
<file path=[Content_Types].xml><?xml version="1.0" encoding="utf-8"?>
<Types xmlns="http://schemas.openxmlformats.org/package/2006/content-types">
  <Default Extension="bin" ContentType="application/vnd.openxmlformats-officedocument.oleObject"/>
  <Default Extension="wmf" ContentType="image/x-w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5628" w:rsidRDefault="00FD28FB">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b/>
          <w:noProof/>
          <w:sz w:val="24"/>
        </w:rPr>
      </w:pPr>
      <w:r>
        <w:rPr>
          <w:b/>
          <w:noProof/>
          <w:sz w:val="24"/>
        </w:rPr>
        <w:t>Problem Set 2</w:t>
      </w:r>
    </w:p>
    <w:p w:rsidR="00BB5628"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b/>
          <w:noProof/>
          <w:sz w:val="24"/>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80" w:hanging="480"/>
        <w:jc w:val="both"/>
        <w:rPr>
          <w:b/>
          <w:noProof/>
          <w:sz w:val="24"/>
        </w:rPr>
      </w:pPr>
    </w:p>
    <w:p w:rsidR="00BB5628" w:rsidRPr="00400C0D" w:rsidRDefault="00F47387">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80" w:hanging="480"/>
        <w:jc w:val="both"/>
        <w:rPr>
          <w:noProof/>
          <w:sz w:val="24"/>
        </w:rPr>
      </w:pPr>
      <w:r>
        <w:rPr>
          <w:b/>
          <w:noProof/>
          <w:sz w:val="24"/>
        </w:rPr>
        <w:t>1</w:t>
      </w:r>
      <w:r w:rsidR="00BB5628" w:rsidRPr="00400C0D">
        <w:rPr>
          <w:b/>
          <w:noProof/>
          <w:sz w:val="24"/>
        </w:rPr>
        <w:t xml:space="preserve">. </w:t>
      </w:r>
      <w:r w:rsidR="00BB5628" w:rsidRPr="00400C0D">
        <w:rPr>
          <w:noProof/>
          <w:sz w:val="24"/>
        </w:rPr>
        <w:tab/>
        <w:t xml:space="preserve">How will the market demand curve for a ‘normal’ good shift (i.e. </w:t>
      </w:r>
      <w:r w:rsidR="00BB5628" w:rsidRPr="00400C0D">
        <w:rPr>
          <w:b/>
          <w:noProof/>
          <w:sz w:val="24"/>
        </w:rPr>
        <w:t>left</w:t>
      </w:r>
      <w:r w:rsidR="00BB5628" w:rsidRPr="00400C0D">
        <w:rPr>
          <w:noProof/>
          <w:sz w:val="24"/>
        </w:rPr>
        <w:t xml:space="preserve">, </w:t>
      </w:r>
      <w:r w:rsidR="00BB5628" w:rsidRPr="00400C0D">
        <w:rPr>
          <w:b/>
          <w:noProof/>
          <w:sz w:val="24"/>
        </w:rPr>
        <w:t>right</w:t>
      </w:r>
      <w:r w:rsidR="00BB5628" w:rsidRPr="00400C0D">
        <w:rPr>
          <w:noProof/>
          <w:sz w:val="24"/>
        </w:rPr>
        <w:t xml:space="preserve"> or </w:t>
      </w:r>
      <w:r w:rsidR="00BB5628" w:rsidRPr="00400C0D">
        <w:rPr>
          <w:b/>
          <w:noProof/>
          <w:sz w:val="24"/>
        </w:rPr>
        <w:t>no shift</w:t>
      </w:r>
      <w:r w:rsidR="00BB5628" w:rsidRPr="00400C0D">
        <w:rPr>
          <w:noProof/>
          <w:sz w:val="24"/>
        </w:rPr>
        <w:t>) in each of the following cases?</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noProof/>
          <w:sz w:val="24"/>
        </w:rPr>
      </w:pPr>
    </w:p>
    <w:p w:rsidR="00BB5628" w:rsidRPr="00400C0D" w:rsidRDefault="00BB5628" w:rsidP="00AA4154">
      <w:pPr>
        <w:tabs>
          <w:tab w:val="left" w:pos="480"/>
          <w:tab w:val="left" w:pos="960"/>
          <w:tab w:val="right" w:leader="dot" w:pos="9720"/>
        </w:tabs>
        <w:suppressAutoHyphens/>
        <w:ind w:left="960" w:hanging="960"/>
        <w:jc w:val="both"/>
        <w:rPr>
          <w:noProof/>
          <w:sz w:val="24"/>
        </w:rPr>
      </w:pPr>
      <w:r w:rsidRPr="00400C0D">
        <w:rPr>
          <w:noProof/>
          <w:sz w:val="24"/>
        </w:rPr>
        <w:tab/>
        <w:t>(a)</w:t>
      </w:r>
      <w:r w:rsidRPr="00400C0D">
        <w:rPr>
          <w:noProof/>
          <w:sz w:val="24"/>
        </w:rPr>
        <w:tab/>
        <w:t>The price of a substitute good falls</w:t>
      </w:r>
      <w:r w:rsidRPr="00400C0D">
        <w:rPr>
          <w:noProof/>
          <w:sz w:val="24"/>
        </w:rPr>
        <w:tab/>
      </w:r>
      <w:r w:rsidR="00AA4154">
        <w:rPr>
          <w:b/>
          <w:i/>
          <w:noProof/>
          <w:color w:val="000080"/>
          <w:sz w:val="24"/>
        </w:rPr>
        <w:t>L</w:t>
      </w:r>
      <w:r w:rsidR="00AA4154" w:rsidRPr="00400C0D">
        <w:rPr>
          <w:b/>
          <w:i/>
          <w:noProof/>
          <w:color w:val="000080"/>
          <w:sz w:val="24"/>
        </w:rPr>
        <w:t>eft</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 w:val="right" w:leader="dot" w:pos="9720"/>
        </w:tabs>
        <w:suppressAutoHyphens/>
        <w:jc w:val="both"/>
        <w:rPr>
          <w:noProof/>
          <w:sz w:val="24"/>
        </w:rPr>
      </w:pPr>
    </w:p>
    <w:p w:rsidR="00BB5628" w:rsidRPr="00400C0D" w:rsidRDefault="00BB5628" w:rsidP="00AA4154">
      <w:pPr>
        <w:tabs>
          <w:tab w:val="left" w:pos="480"/>
          <w:tab w:val="left" w:pos="960"/>
          <w:tab w:val="right" w:leader="dot" w:pos="9720"/>
        </w:tabs>
        <w:suppressAutoHyphens/>
        <w:ind w:left="960" w:hanging="960"/>
        <w:jc w:val="both"/>
        <w:rPr>
          <w:noProof/>
          <w:sz w:val="24"/>
        </w:rPr>
      </w:pPr>
      <w:r w:rsidRPr="00400C0D">
        <w:rPr>
          <w:noProof/>
          <w:sz w:val="24"/>
        </w:rPr>
        <w:tab/>
        <w:t>(b)</w:t>
      </w:r>
      <w:r w:rsidRPr="00400C0D">
        <w:rPr>
          <w:noProof/>
          <w:sz w:val="24"/>
        </w:rPr>
        <w:tab/>
        <w:t>Population rises</w:t>
      </w:r>
      <w:r w:rsidRPr="00400C0D">
        <w:rPr>
          <w:noProof/>
          <w:sz w:val="24"/>
        </w:rPr>
        <w:tab/>
      </w:r>
      <w:r w:rsidR="00AA4154">
        <w:rPr>
          <w:b/>
          <w:i/>
          <w:noProof/>
          <w:color w:val="000080"/>
          <w:sz w:val="24"/>
        </w:rPr>
        <w:t>R</w:t>
      </w:r>
      <w:r w:rsidR="00AA4154" w:rsidRPr="00400C0D">
        <w:rPr>
          <w:b/>
          <w:i/>
          <w:noProof/>
          <w:color w:val="000080"/>
          <w:sz w:val="24"/>
        </w:rPr>
        <w:t>ight</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 w:val="right" w:leader="dot" w:pos="9720"/>
        </w:tabs>
        <w:suppressAutoHyphens/>
        <w:jc w:val="both"/>
        <w:rPr>
          <w:noProof/>
          <w:sz w:val="24"/>
        </w:rPr>
      </w:pPr>
    </w:p>
    <w:p w:rsidR="00BB5628" w:rsidRPr="00400C0D" w:rsidRDefault="00BB5628" w:rsidP="00AA4154">
      <w:pPr>
        <w:tabs>
          <w:tab w:val="left" w:pos="480"/>
          <w:tab w:val="left" w:pos="960"/>
          <w:tab w:val="right" w:leader="dot" w:pos="9720"/>
        </w:tabs>
        <w:suppressAutoHyphens/>
        <w:ind w:left="960" w:hanging="960"/>
        <w:jc w:val="both"/>
        <w:rPr>
          <w:noProof/>
          <w:sz w:val="24"/>
        </w:rPr>
      </w:pPr>
      <w:r w:rsidRPr="00400C0D">
        <w:rPr>
          <w:noProof/>
          <w:sz w:val="24"/>
        </w:rPr>
        <w:tab/>
        <w:t>(c)</w:t>
      </w:r>
      <w:r w:rsidRPr="00400C0D">
        <w:rPr>
          <w:noProof/>
          <w:sz w:val="24"/>
        </w:rPr>
        <w:tab/>
        <w:t>Tastes shift away from the good</w:t>
      </w:r>
      <w:r w:rsidRPr="00400C0D">
        <w:rPr>
          <w:noProof/>
          <w:sz w:val="24"/>
        </w:rPr>
        <w:tab/>
      </w:r>
      <w:r w:rsidR="00AA4154">
        <w:rPr>
          <w:b/>
          <w:i/>
          <w:noProof/>
          <w:color w:val="000080"/>
          <w:sz w:val="24"/>
        </w:rPr>
        <w:t>L</w:t>
      </w:r>
      <w:r w:rsidR="00AA4154" w:rsidRPr="00400C0D">
        <w:rPr>
          <w:b/>
          <w:i/>
          <w:noProof/>
          <w:color w:val="000080"/>
          <w:sz w:val="24"/>
        </w:rPr>
        <w:t>eft</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 w:val="right" w:leader="dot" w:pos="9720"/>
        </w:tabs>
        <w:suppressAutoHyphens/>
        <w:jc w:val="both"/>
        <w:rPr>
          <w:noProof/>
          <w:sz w:val="24"/>
        </w:rPr>
      </w:pPr>
      <w:bookmarkStart w:id="0" w:name="_GoBack"/>
      <w:bookmarkEnd w:id="0"/>
    </w:p>
    <w:p w:rsidR="00BB5628" w:rsidRPr="00400C0D" w:rsidRDefault="00BB5628" w:rsidP="00AA4154">
      <w:pPr>
        <w:tabs>
          <w:tab w:val="left" w:pos="480"/>
          <w:tab w:val="left" w:pos="960"/>
          <w:tab w:val="right" w:leader="dot" w:pos="9720"/>
        </w:tabs>
        <w:suppressAutoHyphens/>
        <w:ind w:left="960" w:hanging="960"/>
        <w:jc w:val="both"/>
        <w:rPr>
          <w:noProof/>
          <w:sz w:val="24"/>
        </w:rPr>
      </w:pPr>
      <w:r w:rsidRPr="00400C0D">
        <w:rPr>
          <w:noProof/>
          <w:sz w:val="24"/>
        </w:rPr>
        <w:tab/>
        <w:t>(d)</w:t>
      </w:r>
      <w:r w:rsidRPr="00400C0D">
        <w:rPr>
          <w:noProof/>
          <w:sz w:val="24"/>
        </w:rPr>
        <w:tab/>
        <w:t>The price of a complementary good falls</w:t>
      </w:r>
      <w:r w:rsidRPr="00400C0D">
        <w:rPr>
          <w:noProof/>
          <w:sz w:val="24"/>
        </w:rPr>
        <w:tab/>
      </w:r>
      <w:r w:rsidR="00AA4154">
        <w:rPr>
          <w:b/>
          <w:i/>
          <w:noProof/>
          <w:color w:val="000080"/>
          <w:sz w:val="24"/>
        </w:rPr>
        <w:t>R</w:t>
      </w:r>
      <w:r w:rsidR="00AA4154" w:rsidRPr="00400C0D">
        <w:rPr>
          <w:b/>
          <w:i/>
          <w:noProof/>
          <w:color w:val="000080"/>
          <w:sz w:val="24"/>
        </w:rPr>
        <w:t>ight</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 w:val="right" w:leader="dot" w:pos="9720"/>
        </w:tabs>
        <w:suppressAutoHyphens/>
        <w:jc w:val="both"/>
        <w:rPr>
          <w:noProof/>
          <w:sz w:val="24"/>
        </w:rPr>
      </w:pPr>
    </w:p>
    <w:p w:rsidR="00BB5628" w:rsidRDefault="00BB5628" w:rsidP="00AA4154">
      <w:pPr>
        <w:tabs>
          <w:tab w:val="left" w:pos="480"/>
          <w:tab w:val="left" w:pos="960"/>
          <w:tab w:val="right" w:leader="dot" w:pos="9720"/>
        </w:tabs>
        <w:suppressAutoHyphens/>
        <w:ind w:left="960" w:hanging="960"/>
        <w:jc w:val="both"/>
        <w:rPr>
          <w:i/>
          <w:noProof/>
          <w:color w:val="000080"/>
          <w:sz w:val="24"/>
        </w:rPr>
      </w:pPr>
      <w:r w:rsidRPr="00400C0D">
        <w:rPr>
          <w:noProof/>
          <w:sz w:val="24"/>
        </w:rPr>
        <w:tab/>
        <w:t>(e)</w:t>
      </w:r>
      <w:r w:rsidRPr="00400C0D">
        <w:rPr>
          <w:noProof/>
          <w:sz w:val="24"/>
        </w:rPr>
        <w:tab/>
        <w:t>The good becomes more expensive</w:t>
      </w:r>
      <w:r w:rsidRPr="00400C0D">
        <w:rPr>
          <w:noProof/>
          <w:sz w:val="24"/>
        </w:rPr>
        <w:tab/>
      </w:r>
      <w:r w:rsidR="00AA4154">
        <w:rPr>
          <w:b/>
          <w:i/>
          <w:noProof/>
          <w:color w:val="000080"/>
          <w:sz w:val="24"/>
        </w:rPr>
        <w:t>N</w:t>
      </w:r>
      <w:r w:rsidR="00AA4154" w:rsidRPr="00400C0D">
        <w:rPr>
          <w:b/>
          <w:i/>
          <w:noProof/>
          <w:color w:val="000080"/>
          <w:sz w:val="24"/>
        </w:rPr>
        <w:t xml:space="preserve">o </w:t>
      </w:r>
      <w:r w:rsidRPr="00400C0D">
        <w:rPr>
          <w:b/>
          <w:i/>
          <w:noProof/>
          <w:color w:val="000080"/>
          <w:sz w:val="24"/>
        </w:rPr>
        <w:t>shift</w:t>
      </w:r>
      <w:r w:rsidRPr="00400C0D">
        <w:rPr>
          <w:i/>
          <w:noProof/>
          <w:color w:val="000080"/>
          <w:sz w:val="24"/>
        </w:rPr>
        <w:t xml:space="preserve"> (movement along curve)</w:t>
      </w:r>
    </w:p>
    <w:p w:rsidR="00BB5628" w:rsidRPr="00400C0D" w:rsidRDefault="00BB5628">
      <w:pPr>
        <w:tabs>
          <w:tab w:val="left" w:pos="475"/>
          <w:tab w:val="left" w:pos="965"/>
          <w:tab w:val="right" w:leader="dot" w:pos="9720"/>
        </w:tabs>
        <w:suppressAutoHyphens/>
        <w:ind w:left="965" w:hanging="965"/>
        <w:jc w:val="both"/>
        <w:rPr>
          <w:b/>
          <w:noProof/>
        </w:rPr>
      </w:pPr>
    </w:p>
    <w:p w:rsidR="00BB5628" w:rsidRPr="00400C0D" w:rsidRDefault="00BB5628">
      <w:pPr>
        <w:tabs>
          <w:tab w:val="left" w:pos="475"/>
          <w:tab w:val="left" w:pos="965"/>
          <w:tab w:val="right" w:leader="dot" w:pos="9749"/>
        </w:tabs>
        <w:suppressAutoHyphens/>
        <w:ind w:left="720" w:hanging="720"/>
        <w:rPr>
          <w:b/>
          <w:noProof/>
          <w:sz w:val="24"/>
        </w:rPr>
      </w:pPr>
    </w:p>
    <w:p w:rsidR="00BB5628" w:rsidRPr="00400C0D" w:rsidRDefault="00F47387">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180"/>
        <w:ind w:left="480" w:hanging="480"/>
        <w:jc w:val="both"/>
        <w:rPr>
          <w:noProof/>
          <w:sz w:val="24"/>
        </w:rPr>
      </w:pPr>
      <w:r>
        <w:rPr>
          <w:b/>
          <w:bCs/>
          <w:noProof/>
          <w:sz w:val="24"/>
        </w:rPr>
        <w:t>2.</w:t>
      </w:r>
      <w:r w:rsidR="00BB5628" w:rsidRPr="00400C0D">
        <w:rPr>
          <w:noProof/>
          <w:sz w:val="24"/>
        </w:rPr>
        <w:tab/>
        <w:t xml:space="preserve">How will the market supply curve of a good shift (i.e. </w:t>
      </w:r>
      <w:r w:rsidR="00BB5628" w:rsidRPr="00400C0D">
        <w:rPr>
          <w:b/>
          <w:noProof/>
          <w:sz w:val="24"/>
        </w:rPr>
        <w:t>left</w:t>
      </w:r>
      <w:r w:rsidR="00BB5628" w:rsidRPr="00400C0D">
        <w:rPr>
          <w:noProof/>
          <w:sz w:val="24"/>
        </w:rPr>
        <w:t xml:space="preserve">, </w:t>
      </w:r>
      <w:r w:rsidR="00BB5628" w:rsidRPr="00400C0D">
        <w:rPr>
          <w:b/>
          <w:noProof/>
          <w:sz w:val="24"/>
        </w:rPr>
        <w:t>right</w:t>
      </w:r>
      <w:r w:rsidR="00BB5628" w:rsidRPr="00400C0D">
        <w:rPr>
          <w:noProof/>
          <w:sz w:val="24"/>
        </w:rPr>
        <w:t xml:space="preserve"> or </w:t>
      </w:r>
      <w:r w:rsidR="00BB5628" w:rsidRPr="00400C0D">
        <w:rPr>
          <w:b/>
          <w:noProof/>
          <w:sz w:val="24"/>
        </w:rPr>
        <w:t>no shift</w:t>
      </w:r>
      <w:r w:rsidR="00BB5628" w:rsidRPr="00400C0D">
        <w:rPr>
          <w:noProof/>
          <w:sz w:val="24"/>
        </w:rPr>
        <w:t>) in each of the following cases?</w:t>
      </w:r>
    </w:p>
    <w:p w:rsidR="00BB5628" w:rsidRPr="00400C0D" w:rsidRDefault="00BB5628" w:rsidP="00AA4154">
      <w:pPr>
        <w:tabs>
          <w:tab w:val="left" w:pos="480"/>
          <w:tab w:val="left" w:pos="960"/>
          <w:tab w:val="right" w:leader="dot" w:pos="9720"/>
        </w:tabs>
        <w:suppressAutoHyphens/>
        <w:spacing w:after="180"/>
        <w:ind w:left="960" w:hanging="960"/>
        <w:jc w:val="both"/>
        <w:rPr>
          <w:noProof/>
          <w:sz w:val="24"/>
        </w:rPr>
      </w:pPr>
      <w:r w:rsidRPr="00400C0D">
        <w:rPr>
          <w:noProof/>
          <w:sz w:val="24"/>
        </w:rPr>
        <w:tab/>
        <w:t>(a)</w:t>
      </w:r>
      <w:r w:rsidRPr="00400C0D">
        <w:rPr>
          <w:noProof/>
          <w:sz w:val="24"/>
        </w:rPr>
        <w:tab/>
        <w:t>Costs of producing the good fall.</w:t>
      </w:r>
      <w:r w:rsidRPr="00400C0D">
        <w:rPr>
          <w:noProof/>
          <w:sz w:val="24"/>
        </w:rPr>
        <w:tab/>
      </w:r>
      <w:r w:rsidR="00AA4154">
        <w:rPr>
          <w:b/>
          <w:i/>
          <w:noProof/>
          <w:color w:val="000080"/>
          <w:sz w:val="24"/>
        </w:rPr>
        <w:t>R</w:t>
      </w:r>
      <w:r w:rsidR="00AA4154" w:rsidRPr="00400C0D">
        <w:rPr>
          <w:b/>
          <w:i/>
          <w:noProof/>
          <w:color w:val="000080"/>
          <w:sz w:val="24"/>
        </w:rPr>
        <w:t>ight</w:t>
      </w:r>
    </w:p>
    <w:p w:rsidR="00BB5628" w:rsidRPr="00400C0D" w:rsidRDefault="00BB5628" w:rsidP="00AA4154">
      <w:pPr>
        <w:tabs>
          <w:tab w:val="left" w:pos="480"/>
          <w:tab w:val="left" w:pos="960"/>
          <w:tab w:val="right" w:leader="dot" w:pos="9720"/>
        </w:tabs>
        <w:suppressAutoHyphens/>
        <w:spacing w:after="180"/>
        <w:ind w:left="960" w:hanging="960"/>
        <w:jc w:val="both"/>
        <w:rPr>
          <w:noProof/>
          <w:sz w:val="24"/>
        </w:rPr>
      </w:pPr>
      <w:r w:rsidRPr="00400C0D">
        <w:rPr>
          <w:noProof/>
          <w:sz w:val="24"/>
        </w:rPr>
        <w:tab/>
        <w:t>(b)</w:t>
      </w:r>
      <w:r w:rsidRPr="00400C0D">
        <w:rPr>
          <w:noProof/>
          <w:sz w:val="24"/>
        </w:rPr>
        <w:tab/>
        <w:t>Alternative products (in supply) become more profitable.</w:t>
      </w:r>
      <w:r w:rsidRPr="00400C0D">
        <w:rPr>
          <w:noProof/>
          <w:sz w:val="24"/>
        </w:rPr>
        <w:tab/>
      </w:r>
      <w:r w:rsidR="00AA4154">
        <w:rPr>
          <w:b/>
          <w:i/>
          <w:noProof/>
          <w:color w:val="000080"/>
          <w:sz w:val="24"/>
        </w:rPr>
        <w:t>L</w:t>
      </w:r>
      <w:r w:rsidR="00AA4154" w:rsidRPr="00400C0D">
        <w:rPr>
          <w:b/>
          <w:i/>
          <w:noProof/>
          <w:color w:val="000080"/>
          <w:sz w:val="24"/>
        </w:rPr>
        <w:t>eft</w:t>
      </w:r>
    </w:p>
    <w:p w:rsidR="00BB5628" w:rsidRPr="00400C0D" w:rsidRDefault="00BB5628" w:rsidP="00AA4154">
      <w:pPr>
        <w:tabs>
          <w:tab w:val="left" w:pos="480"/>
          <w:tab w:val="left" w:pos="960"/>
          <w:tab w:val="right" w:leader="dot" w:pos="9720"/>
        </w:tabs>
        <w:suppressAutoHyphens/>
        <w:spacing w:after="180"/>
        <w:ind w:left="960" w:hanging="960"/>
        <w:jc w:val="both"/>
        <w:rPr>
          <w:noProof/>
          <w:sz w:val="24"/>
        </w:rPr>
      </w:pPr>
      <w:r w:rsidRPr="00400C0D">
        <w:rPr>
          <w:noProof/>
          <w:sz w:val="24"/>
        </w:rPr>
        <w:tab/>
        <w:t>(c)</w:t>
      </w:r>
      <w:r w:rsidRPr="00400C0D">
        <w:rPr>
          <w:noProof/>
          <w:sz w:val="24"/>
        </w:rPr>
        <w:tab/>
        <w:t>The price of the good rises.</w:t>
      </w:r>
      <w:r w:rsidRPr="00400C0D">
        <w:rPr>
          <w:noProof/>
          <w:sz w:val="24"/>
        </w:rPr>
        <w:tab/>
      </w:r>
      <w:r w:rsidR="00AA4154">
        <w:rPr>
          <w:b/>
          <w:i/>
          <w:noProof/>
          <w:color w:val="000080"/>
          <w:sz w:val="24"/>
        </w:rPr>
        <w:t>N</w:t>
      </w:r>
      <w:r w:rsidR="00AA4154" w:rsidRPr="00400C0D">
        <w:rPr>
          <w:b/>
          <w:i/>
          <w:noProof/>
          <w:color w:val="000080"/>
          <w:sz w:val="24"/>
        </w:rPr>
        <w:t xml:space="preserve">o </w:t>
      </w:r>
      <w:r w:rsidRPr="00400C0D">
        <w:rPr>
          <w:b/>
          <w:i/>
          <w:noProof/>
          <w:color w:val="000080"/>
          <w:sz w:val="24"/>
        </w:rPr>
        <w:t>shift</w:t>
      </w:r>
    </w:p>
    <w:p w:rsidR="00BB5628" w:rsidRPr="00400C0D" w:rsidRDefault="00BB5628" w:rsidP="00AA4154">
      <w:pPr>
        <w:tabs>
          <w:tab w:val="left" w:pos="480"/>
          <w:tab w:val="left" w:pos="960"/>
          <w:tab w:val="right" w:leader="dot" w:pos="9720"/>
        </w:tabs>
        <w:suppressAutoHyphens/>
        <w:ind w:left="960" w:hanging="960"/>
        <w:jc w:val="both"/>
        <w:rPr>
          <w:noProof/>
          <w:sz w:val="24"/>
        </w:rPr>
      </w:pPr>
      <w:r w:rsidRPr="00400C0D">
        <w:rPr>
          <w:noProof/>
          <w:sz w:val="24"/>
        </w:rPr>
        <w:tab/>
        <w:t>(d)</w:t>
      </w:r>
      <w:r w:rsidRPr="00400C0D">
        <w:rPr>
          <w:noProof/>
          <w:sz w:val="24"/>
        </w:rPr>
        <w:tab/>
        <w:t>Firms anticipate that the price of the good is about to fall.</w:t>
      </w:r>
      <w:r w:rsidRPr="00400C0D">
        <w:rPr>
          <w:noProof/>
          <w:sz w:val="24"/>
        </w:rPr>
        <w:tab/>
      </w:r>
      <w:r w:rsidR="00AA4154">
        <w:rPr>
          <w:b/>
          <w:i/>
          <w:noProof/>
          <w:color w:val="000080"/>
          <w:sz w:val="24"/>
        </w:rPr>
        <w:t>R</w:t>
      </w:r>
      <w:r w:rsidR="00AA4154" w:rsidRPr="00400C0D">
        <w:rPr>
          <w:b/>
          <w:i/>
          <w:noProof/>
          <w:color w:val="000080"/>
          <w:sz w:val="24"/>
        </w:rPr>
        <w:t>ight</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 w:val="right" w:leader="dot" w:pos="9720"/>
        </w:tabs>
        <w:suppressAutoHyphens/>
        <w:jc w:val="both"/>
        <w:rPr>
          <w:noProof/>
          <w:sz w:val="24"/>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noProof/>
          <w:sz w:val="24"/>
        </w:rPr>
      </w:pPr>
    </w:p>
    <w:p w:rsidR="00BB5628" w:rsidRPr="00400C0D" w:rsidRDefault="00F47387">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hanging="475"/>
        <w:jc w:val="both"/>
        <w:rPr>
          <w:noProof/>
          <w:sz w:val="24"/>
        </w:rPr>
      </w:pPr>
      <w:r>
        <w:rPr>
          <w:b/>
          <w:noProof/>
          <w:sz w:val="24"/>
        </w:rPr>
        <w:t>3</w:t>
      </w:r>
      <w:r w:rsidR="00BB5628" w:rsidRPr="00400C0D">
        <w:rPr>
          <w:b/>
          <w:noProof/>
          <w:sz w:val="24"/>
        </w:rPr>
        <w:t>.</w:t>
      </w:r>
      <w:r w:rsidR="00BB5628" w:rsidRPr="00400C0D">
        <w:rPr>
          <w:noProof/>
          <w:sz w:val="24"/>
        </w:rPr>
        <w:tab/>
        <w:t>How will the following changes affect the market price of wheat flour (assuming that the market is initially in equilibrium)?</w:t>
      </w:r>
      <w:r w:rsidR="00060F48">
        <w:rPr>
          <w:noProof/>
          <w:sz w:val="24"/>
        </w:rPr>
        <w:t xml:space="preserve"> </w:t>
      </w:r>
      <w:r w:rsidR="00BB5628" w:rsidRPr="00400C0D">
        <w:rPr>
          <w:noProof/>
          <w:sz w:val="24"/>
        </w:rPr>
        <w:t>In each case, sketch what happens to the demand and/or supply curves and, as result, what happens to the equilibrium price.</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rPr>
          <w:noProof/>
          <w:sz w:val="24"/>
        </w:rPr>
      </w:pPr>
    </w:p>
    <w:p w:rsidR="00BB5628" w:rsidRPr="00400C0D" w:rsidRDefault="00060F48">
      <w:pPr>
        <w:numPr>
          <w:ilvl w:val="0"/>
          <w:numId w:val="1"/>
        </w:num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rPr>
          <w:noProof/>
          <w:sz w:val="24"/>
        </w:rPr>
      </w:pPr>
      <w:r>
        <w:rPr>
          <w:noProof/>
          <w:sz w:val="24"/>
        </w:rPr>
        <w:t xml:space="preserve"> </w:t>
      </w:r>
      <w:r w:rsidR="00BB5628" w:rsidRPr="00400C0D">
        <w:rPr>
          <w:noProof/>
          <w:sz w:val="24"/>
        </w:rPr>
        <w:t>People consume more bread.</w:t>
      </w:r>
      <w:r w:rsidR="00BB5628" w:rsidRPr="00400C0D">
        <w:rPr>
          <w:noProof/>
          <w:sz w:val="24"/>
        </w:rPr>
        <w:tab/>
      </w:r>
      <w:r w:rsidR="00BB5628" w:rsidRPr="00400C0D">
        <w:rPr>
          <w:noProof/>
          <w:sz w:val="24"/>
        </w:rPr>
        <w:tab/>
      </w:r>
      <w:r w:rsidR="00BB5628" w:rsidRPr="00400C0D">
        <w:rPr>
          <w:noProof/>
          <w:sz w:val="24"/>
        </w:rPr>
        <w:tab/>
      </w:r>
      <w:r w:rsidR="00BB5628" w:rsidRPr="00400C0D">
        <w:rPr>
          <w:noProof/>
          <w:sz w:val="24"/>
        </w:rPr>
        <w:tab/>
        <w:t>(b)</w:t>
      </w:r>
      <w:r w:rsidR="00BB5628" w:rsidRPr="00400C0D">
        <w:rPr>
          <w:noProof/>
          <w:sz w:val="24"/>
        </w:rPr>
        <w:tab/>
        <w:t xml:space="preserve">The discovery of a new cheaper way of </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80"/>
        <w:rPr>
          <w:noProof/>
          <w:sz w:val="24"/>
        </w:rPr>
      </w:pP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r>
      <w:r w:rsidRPr="00400C0D">
        <w:rPr>
          <w:noProof/>
          <w:sz w:val="24"/>
        </w:rPr>
        <w:tab/>
        <w:t>milling flour.</w:t>
      </w:r>
      <w:r w:rsidRPr="00400C0D">
        <w:rPr>
          <w:noProof/>
          <w:sz w:val="24"/>
        </w:rPr>
        <w:tab/>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960" w:hanging="960"/>
        <w:rPr>
          <w:noProof/>
          <w:sz w:val="2"/>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960" w:hanging="960"/>
        <w:rPr>
          <w:noProof/>
          <w:sz w:val="2"/>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960" w:hanging="960"/>
        <w:rPr>
          <w:noProof/>
          <w:sz w:val="2"/>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960" w:hanging="960"/>
        <w:rPr>
          <w:noProof/>
          <w:sz w:val="2"/>
        </w:rPr>
      </w:pPr>
    </w:p>
    <w:p w:rsidR="00BB5628" w:rsidRPr="00400C0D" w:rsidRDefault="003E509B">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960" w:hanging="960"/>
        <w:rPr>
          <w:noProof/>
          <w:sz w:val="2"/>
        </w:rPr>
      </w:pPr>
      <w:r>
        <w:rPr>
          <w:noProof/>
          <w:lang w:eastAsia="en-GB"/>
        </w:rPr>
        <mc:AlternateContent>
          <mc:Choice Requires="wpg">
            <w:drawing>
              <wp:anchor distT="0" distB="0" distL="114300" distR="114300" simplePos="0" relativeHeight="251658752" behindDoc="0" locked="0" layoutInCell="0" allowOverlap="1">
                <wp:simplePos x="0" y="0"/>
                <wp:positionH relativeFrom="column">
                  <wp:posOffset>-53975</wp:posOffset>
                </wp:positionH>
                <wp:positionV relativeFrom="paragraph">
                  <wp:posOffset>13970</wp:posOffset>
                </wp:positionV>
                <wp:extent cx="6363970" cy="2595245"/>
                <wp:effectExtent l="0" t="0" r="0" b="0"/>
                <wp:wrapTopAndBottom/>
                <wp:docPr id="3"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63970" cy="2595245"/>
                          <a:chOff x="1164" y="7116"/>
                          <a:chExt cx="10022" cy="4087"/>
                        </a:xfrm>
                      </wpg:grpSpPr>
                      <wps:wsp>
                        <wps:cNvPr id="5" name="Text Box 56"/>
                        <wps:cNvSpPr txBox="1">
                          <a:spLocks noChangeArrowheads="1"/>
                        </wps:cNvSpPr>
                        <wps:spPr bwMode="auto">
                          <a:xfrm>
                            <a:off x="1164" y="7116"/>
                            <a:ext cx="4891" cy="40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bookmarkStart w:id="1" w:name="_MON_1129995603"/>
                            <w:bookmarkEnd w:id="1"/>
                            <w:p w:rsidR="00BB5628" w:rsidRDefault="00BB5628">
                              <w:r>
                                <w:rPr>
                                  <w:sz w:val="20"/>
                                </w:rPr>
                                <w:object w:dxaOrig="7188" w:dyaOrig="53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226.7pt;height:193.45pt" o:ole="" fillcolor="window">
                                    <v:imagedata r:id="rId9" o:title="" croptop="6215f" cropbottom="4001f" cropleft="3792f" cropright="13083f"/>
                                  </v:shape>
                                  <o:OLEObject Type="Embed" ProgID="PowerPoint.Slide.8" ShapeID="_x0000_i1028" DrawAspect="Content" ObjectID="_1562140259" r:id="rId10"/>
                                </w:object>
                              </w:r>
                            </w:p>
                            <w:p w:rsidR="00BB5628" w:rsidRDefault="00BB5628">
                              <w:r>
                                <w:rPr>
                                  <w:sz w:val="20"/>
                                </w:rPr>
                                <w:object w:dxaOrig="7188" w:dyaOrig="5388">
                                  <v:shape id="_x0000_i1029" type="#_x0000_t75" style="width:226.7pt;height:193.45pt" o:ole="" fillcolor="window">
                                    <v:imagedata r:id="rId11" o:title="" croptop="6215f" cropbottom="4001f" cropleft="3792f" cropright="13083f"/>
                                  </v:shape>
                                  <o:OLEObject Type="Embed" ProgID="PowerPoint.Slide.8" ShapeID="_x0000_i1029" DrawAspect="Content" ObjectID="_1562140260" r:id="rId12"/>
                                </w:object>
                              </w:r>
                            </w:p>
                          </w:txbxContent>
                        </wps:txbx>
                        <wps:bodyPr rot="0" vert="horz" wrap="square" lIns="91440" tIns="45720" rIns="91440" bIns="45720" anchor="t" anchorCtr="0" upright="1">
                          <a:noAutofit/>
                        </wps:bodyPr>
                      </wps:wsp>
                      <wps:wsp>
                        <wps:cNvPr id="6" name="Text Box 57"/>
                        <wps:cNvSpPr txBox="1">
                          <a:spLocks noChangeArrowheads="1"/>
                        </wps:cNvSpPr>
                        <wps:spPr bwMode="auto">
                          <a:xfrm>
                            <a:off x="6295" y="7128"/>
                            <a:ext cx="4891" cy="40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bookmarkStart w:id="2" w:name="_MON_1129995710"/>
                            <w:bookmarkEnd w:id="2"/>
                            <w:p w:rsidR="00BB5628" w:rsidRDefault="00BB5628">
                              <w:r>
                                <w:rPr>
                                  <w:sz w:val="20"/>
                                </w:rPr>
                                <w:object w:dxaOrig="7188" w:dyaOrig="5388">
                                  <v:shape id="_x0000_i1030" type="#_x0000_t75" style="width:226.7pt;height:193.45pt" o:ole="" fillcolor="window">
                                    <v:imagedata r:id="rId13" o:title="" croptop="6215f" cropbottom="4001f" cropleft="3792f" cropright="13083f"/>
                                  </v:shape>
                                  <o:OLEObject Type="Embed" ProgID="PowerPoint.Slide.8" ShapeID="_x0000_i1030" DrawAspect="Content" ObjectID="_1562140261" r:id="rId14"/>
                                </w:object>
                              </w:r>
                            </w:p>
                            <w:p w:rsidR="00BB5628" w:rsidRDefault="00BB5628">
                              <w:r>
                                <w:rPr>
                                  <w:sz w:val="20"/>
                                </w:rPr>
                                <w:object w:dxaOrig="7188" w:dyaOrig="5388">
                                  <v:shape id="_x0000_i1031" type="#_x0000_t75" style="width:226.7pt;height:193.45pt" o:ole="" fillcolor="window">
                                    <v:imagedata r:id="rId11" o:title="" croptop="6215f" cropbottom="4001f" cropleft="3792f" cropright="13083f"/>
                                  </v:shape>
                                  <o:OLEObject Type="Embed" ProgID="PowerPoint.Slide.8" ShapeID="_x0000_i1031" DrawAspect="Content" ObjectID="_1562140262" r:id="rId15"/>
                                </w:objec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55" o:spid="_x0000_s1026" style="position:absolute;left:0;text-align:left;margin-left:-4.25pt;margin-top:1.1pt;width:501.1pt;height:204.35pt;z-index:251658752" coordorigin="1164,7116" coordsize="10022,40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" o:allowincell="f">
                <v:shapetype id="_x0000_t202" coordsize="21600,21600" o:spt="202" path="m,l,21600r21600,l21600,xe">
                  <v:stroke joinstyle="miter"/>
                  <v:path gradientshapeok="t" o:connecttype="rect"/>
                </v:shapetype>
                <v:shape id="Text Box 56" o:spid="_x0000_s1027" type="#_x0000_t202" style="position:absolute;left:1164;top:7116;width:4891;height:407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nWVzMMA&#10;AADaAAAADwAAAGRycy9kb3ducmV2LnhtbESP0WrCQBRE34X+w3ILvojZVGpso5tQCy2+Gv2Am+w1&#10;CWbvhuxq4t93C4U+DjNzhtnlk+nEnQbXWlbwEsUgiCurW64VnE9fyzcQziNr7CyTggc5yLOn2Q5T&#10;bUc+0r3wtQgQdikqaLzvUyld1ZBBF9meOHgXOxj0QQ611AOOAW46uYrjRBpsOSw02NNnQ9W1uBkF&#10;l8O4WL+P5bc/b46vyR7bTWkfSs2fp48tCE+T/w//tQ9awRp+r4QbILM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nWVzMMAAADaAAAADwAAAAAAAAAAAAAAAACYAgAAZHJzL2Rv&#10;d25yZXYueG1sUEsFBgAAAAAEAAQA9QAAAIgDAAAAAA==&#10;" stroked="f">
                  <v:textbox>
                    <w:txbxContent>
                      <w:bookmarkStart w:id="3" w:name="_MON_1129995603"/>
                      <w:bookmarkEnd w:id="3"/>
                      <w:p w:rsidR="00BB5628" w:rsidRDefault="00BB5628">
                        <w:r>
                          <w:rPr>
                            <w:sz w:val="20"/>
                          </w:rPr>
                          <w:object w:dxaOrig="7188" w:dyaOrig="5388">
                            <v:shape id="_x0000_i1028" type="#_x0000_t75" style="width:226.7pt;height:193.45pt" o:ole="" fillcolor="window">
                              <v:imagedata r:id="rId9" o:title="" croptop="6215f" cropbottom="4001f" cropleft="3792f" cropright="13083f"/>
                            </v:shape>
                            <o:OLEObject Type="Embed" ProgID="PowerPoint.Slide.8" ShapeID="_x0000_i1028" DrawAspect="Content" ObjectID="_1562140259" r:id="rId16"/>
                          </w:object>
                        </w:r>
                      </w:p>
                      <w:p w:rsidR="00BB5628" w:rsidRDefault="00BB5628">
                        <w:r>
                          <w:rPr>
                            <w:sz w:val="20"/>
                          </w:rPr>
                          <w:object w:dxaOrig="7188" w:dyaOrig="5388">
                            <v:shape id="_x0000_i1029" type="#_x0000_t75" style="width:226.7pt;height:193.45pt" o:ole="" fillcolor="window">
                              <v:imagedata r:id="rId11" o:title="" croptop="6215f" cropbottom="4001f" cropleft="3792f" cropright="13083f"/>
                            </v:shape>
                            <o:OLEObject Type="Embed" ProgID="PowerPoint.Slide.8" ShapeID="_x0000_i1029" DrawAspect="Content" ObjectID="_1562140260" r:id="rId17"/>
                          </w:object>
                        </w:r>
                      </w:p>
                    </w:txbxContent>
                  </v:textbox>
                </v:shape>
                <v:shape id="Text Box 57" o:spid="_x0000_s1028" type="#_x0000_t202" style="position:absolute;left:6295;top:7128;width:4891;height:407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qcLu8IA&#10;AADaAAAADwAAAGRycy9kb3ducmV2LnhtbESP3YrCMBSE7wXfIZwFb8SmylrdrlFWQfHWnwc4bY5t&#10;2eakNFlb394sCF4OM/MNs9r0phZ3al1lWcE0ikEQ51ZXXCi4XvaTJQjnkTXWlknBgxxs1sPBClNt&#10;Oz7R/ewLESDsUlRQet+kUrq8JIMusg1x8G62NeiDbAupW+wC3NRyFseJNFhxWCixoV1J+e/5zyi4&#10;Hbvx/KvLDv66OH0mW6wWmX0oNfrof75BeOr9O/xqH7WCBP6vhBsg10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Wpwu7wgAAANoAAAAPAAAAAAAAAAAAAAAAAJgCAABkcnMvZG93&#10;bnJldi54bWxQSwUGAAAAAAQABAD1AAAAhwMAAAAA&#10;" stroked="f">
                  <v:textbox>
                    <w:txbxContent>
                      <w:bookmarkStart w:id="4" w:name="_MON_1129995710"/>
                      <w:bookmarkEnd w:id="4"/>
                      <w:p w:rsidR="00BB5628" w:rsidRDefault="00BB5628">
                        <w:r>
                          <w:rPr>
                            <w:sz w:val="20"/>
                          </w:rPr>
                          <w:object w:dxaOrig="7188" w:dyaOrig="5388">
                            <v:shape id="_x0000_i1030" type="#_x0000_t75" style="width:226.7pt;height:193.45pt" o:ole="" fillcolor="window">
                              <v:imagedata r:id="rId13" o:title="" croptop="6215f" cropbottom="4001f" cropleft="3792f" cropright="13083f"/>
                            </v:shape>
                            <o:OLEObject Type="Embed" ProgID="PowerPoint.Slide.8" ShapeID="_x0000_i1030" DrawAspect="Content" ObjectID="_1562140261" r:id="rId18"/>
                          </w:object>
                        </w:r>
                      </w:p>
                      <w:p w:rsidR="00BB5628" w:rsidRDefault="00BB5628">
                        <w:r>
                          <w:rPr>
                            <w:sz w:val="20"/>
                          </w:rPr>
                          <w:object w:dxaOrig="7188" w:dyaOrig="5388">
                            <v:shape id="_x0000_i1031" type="#_x0000_t75" style="width:226.7pt;height:193.45pt" o:ole="" fillcolor="window">
                              <v:imagedata r:id="rId11" o:title="" croptop="6215f" cropbottom="4001f" cropleft="3792f" cropright="13083f"/>
                            </v:shape>
                            <o:OLEObject Type="Embed" ProgID="PowerPoint.Slide.8" ShapeID="_x0000_i1031" DrawAspect="Content" ObjectID="_1562140262" r:id="rId19"/>
                          </w:object>
                        </w:r>
                      </w:p>
                    </w:txbxContent>
                  </v:textbox>
                </v:shape>
                <w10:wrap type="topAndBottom"/>
              </v:group>
            </w:pict>
          </mc:Fallback>
        </mc:AlternateContent>
      </w:r>
    </w:p>
    <w:p w:rsidR="00D409A3"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rPr>
          <w:noProof/>
          <w:sz w:val="24"/>
        </w:rPr>
      </w:pPr>
      <w:r w:rsidRPr="00400C0D">
        <w:rPr>
          <w:noProof/>
          <w:sz w:val="24"/>
        </w:rPr>
        <w:tab/>
      </w:r>
    </w:p>
    <w:p w:rsidR="00D409A3" w:rsidRDefault="00D409A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rPr>
          <w:noProof/>
          <w:sz w:val="24"/>
        </w:rPr>
      </w:pPr>
    </w:p>
    <w:p w:rsidR="00D409A3" w:rsidRDefault="00D409A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rPr>
          <w:noProof/>
          <w:sz w:val="24"/>
        </w:rPr>
      </w:pPr>
    </w:p>
    <w:p w:rsidR="00D409A3" w:rsidRDefault="00D409A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rPr>
          <w:noProof/>
          <w:sz w:val="24"/>
        </w:rPr>
      </w:pPr>
    </w:p>
    <w:p w:rsidR="00BB5628" w:rsidRPr="00400C0D" w:rsidRDefault="00060F4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475"/>
        <w:rPr>
          <w:noProof/>
          <w:sz w:val="24"/>
        </w:rPr>
      </w:pPr>
      <w:r>
        <w:rPr>
          <w:noProof/>
          <w:sz w:val="24"/>
        </w:rPr>
        <w:t xml:space="preserve"> </w:t>
      </w:r>
      <w:r w:rsidR="00BB5628" w:rsidRPr="00400C0D">
        <w:rPr>
          <w:noProof/>
          <w:sz w:val="24"/>
        </w:rPr>
        <w:tab/>
      </w:r>
      <w:r>
        <w:rPr>
          <w:noProof/>
          <w:sz w:val="24"/>
        </w:rPr>
        <w:t xml:space="preserve"> </w:t>
      </w:r>
    </w:p>
    <w:p w:rsidR="00D409A3" w:rsidRDefault="00D409A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120"/>
        <w:ind w:left="475"/>
        <w:rPr>
          <w:noProof/>
          <w:sz w:val="24"/>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120"/>
        <w:ind w:left="475"/>
        <w:rPr>
          <w:b/>
          <w:noProof/>
          <w:sz w:val="24"/>
        </w:rPr>
      </w:pPr>
      <w:r w:rsidRPr="00400C0D">
        <w:rPr>
          <w:noProof/>
          <w:sz w:val="24"/>
        </w:rPr>
        <w:t>(c)</w:t>
      </w:r>
      <w:r w:rsidRPr="00400C0D">
        <w:rPr>
          <w:noProof/>
          <w:sz w:val="24"/>
        </w:rPr>
        <w:tab/>
        <w:t>The prices of other grains rise.</w:t>
      </w:r>
      <w:r w:rsidRPr="00400C0D">
        <w:rPr>
          <w:noProof/>
          <w:sz w:val="24"/>
        </w:rPr>
        <w:tab/>
      </w:r>
      <w:r w:rsidR="00060F48">
        <w:rPr>
          <w:noProof/>
          <w:sz w:val="24"/>
        </w:rPr>
        <w:t xml:space="preserve"> </w:t>
      </w:r>
      <w:r w:rsidRPr="00400C0D">
        <w:rPr>
          <w:noProof/>
          <w:sz w:val="24"/>
        </w:rPr>
        <w:tab/>
        <w:t xml:space="preserve"> </w:t>
      </w:r>
      <w:r w:rsidRPr="00400C0D">
        <w:rPr>
          <w:noProof/>
          <w:sz w:val="24"/>
        </w:rPr>
        <w:tab/>
        <w:t xml:space="preserve"> </w:t>
      </w:r>
      <w:r w:rsidRPr="00400C0D">
        <w:rPr>
          <w:noProof/>
          <w:sz w:val="24"/>
        </w:rPr>
        <w:tab/>
        <w:t>(d)</w:t>
      </w:r>
      <w:r w:rsidRPr="00400C0D">
        <w:rPr>
          <w:noProof/>
          <w:sz w:val="24"/>
        </w:rPr>
        <w:tab/>
        <w:t>Rice and potatoes fall in price.</w:t>
      </w:r>
      <w:r w:rsidRPr="00400C0D">
        <w:rPr>
          <w:noProof/>
          <w:sz w:val="24"/>
        </w:rPr>
        <w:tab/>
      </w:r>
      <w:r w:rsidR="00060F48">
        <w:rPr>
          <w:noProof/>
          <w:sz w:val="24"/>
        </w:rPr>
        <w:t xml:space="preserve"> </w:t>
      </w:r>
    </w:p>
    <w:p w:rsidR="00BB5628" w:rsidRPr="00400C0D" w:rsidRDefault="00BB5628">
      <w:pPr>
        <w:suppressAutoHyphens/>
        <w:jc w:val="both"/>
        <w:rPr>
          <w:b/>
          <w:noProof/>
          <w:sz w:val="24"/>
        </w:rPr>
      </w:pPr>
    </w:p>
    <w:bookmarkStart w:id="5" w:name="_MON_1129995852"/>
    <w:bookmarkEnd w:id="5"/>
    <w:p w:rsidR="00D409A3" w:rsidRDefault="00D409A3">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562" w:hanging="562"/>
        <w:jc w:val="both"/>
        <w:rPr>
          <w:b/>
          <w:noProof/>
          <w:sz w:val="24"/>
        </w:rPr>
      </w:pPr>
      <w:r>
        <w:rPr>
          <w:sz w:val="20"/>
        </w:rPr>
        <w:object w:dxaOrig="7188" w:dyaOrig="5388">
          <v:shape id="_x0000_i1025" type="#_x0000_t75" style="width:226.7pt;height:193.45pt" o:ole="" fillcolor="window">
            <v:imagedata r:id="rId20" o:title="" croptop="6215f" cropbottom="4001f" cropleft="3792f" cropright="13083f"/>
          </v:shape>
          <o:OLEObject Type="Embed" ProgID="PowerPoint.Slide.8" ShapeID="_x0000_i1025" DrawAspect="Content" ObjectID="_1562140256" r:id="rId21"/>
        </w:object>
      </w:r>
      <w:bookmarkStart w:id="6" w:name="_MON_1129996008"/>
      <w:bookmarkEnd w:id="6"/>
      <w:r>
        <w:rPr>
          <w:sz w:val="20"/>
        </w:rPr>
        <w:object w:dxaOrig="7188" w:dyaOrig="5388">
          <v:shape id="_x0000_i1026" type="#_x0000_t75" style="width:226.7pt;height:193.45pt" o:ole="" fillcolor="window">
            <v:imagedata r:id="rId22" o:title="" croptop="6215f" cropbottom="4001f" cropleft="3792f" cropright="13083f"/>
          </v:shape>
          <o:OLEObject Type="Embed" ProgID="PowerPoint.Slide.8" ShapeID="_x0000_i1026" DrawAspect="Content" ObjectID="_1562140257" r:id="rId23"/>
        </w:object>
      </w:r>
    </w:p>
    <w:p w:rsidR="00D409A3" w:rsidRPr="00D409A3" w:rsidRDefault="00D409A3" w:rsidP="00D409A3">
      <w:pPr>
        <w:rPr>
          <w:sz w:val="24"/>
        </w:rPr>
      </w:pPr>
    </w:p>
    <w:p w:rsidR="00D409A3" w:rsidRPr="00D409A3" w:rsidRDefault="00D409A3" w:rsidP="00D409A3">
      <w:pPr>
        <w:rPr>
          <w:sz w:val="24"/>
        </w:rPr>
      </w:pPr>
    </w:p>
    <w:p w:rsidR="00D409A3" w:rsidRPr="00D409A3" w:rsidRDefault="00D409A3" w:rsidP="00D409A3">
      <w:pPr>
        <w:rPr>
          <w:sz w:val="24"/>
        </w:rPr>
      </w:pPr>
    </w:p>
    <w:p w:rsidR="00BB5628" w:rsidRPr="00400C0D" w:rsidRDefault="00F47387">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562" w:hanging="562"/>
        <w:jc w:val="both"/>
        <w:rPr>
          <w:noProof/>
          <w:sz w:val="24"/>
        </w:rPr>
      </w:pPr>
      <w:r>
        <w:rPr>
          <w:b/>
          <w:noProof/>
          <w:sz w:val="24"/>
        </w:rPr>
        <w:t>4</w:t>
      </w:r>
      <w:r w:rsidR="00BB5628" w:rsidRPr="00400C0D">
        <w:rPr>
          <w:b/>
          <w:noProof/>
          <w:sz w:val="24"/>
        </w:rPr>
        <w:t>.</w:t>
      </w:r>
      <w:r w:rsidR="00BB5628" w:rsidRPr="00400C0D">
        <w:rPr>
          <w:noProof/>
          <w:sz w:val="24"/>
        </w:rPr>
        <w:tab/>
        <w:t xml:space="preserve">The diagram below shows the demand for and supply of petrol. The market is initially in equilibrium at point </w:t>
      </w:r>
      <w:r w:rsidR="00BB5628" w:rsidRPr="00400C0D">
        <w:rPr>
          <w:iCs/>
          <w:noProof/>
          <w:sz w:val="24"/>
        </w:rPr>
        <w:t>x</w:t>
      </w:r>
      <w:r w:rsidR="00BB5628" w:rsidRPr="00400C0D">
        <w:rPr>
          <w:noProof/>
          <w:sz w:val="24"/>
        </w:rPr>
        <w:t xml:space="preserve">. </w:t>
      </w: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567"/>
        <w:jc w:val="both"/>
        <w:rPr>
          <w:noProof/>
          <w:sz w:val="24"/>
        </w:rPr>
      </w:pPr>
      <w:r w:rsidRPr="00400C0D">
        <w:rPr>
          <w:noProof/>
          <w:sz w:val="24"/>
        </w:rPr>
        <w:t xml:space="preserve">There is then a shift in the demand and/or supply curves, with a resulting change in equilibrium price and quantity. </w:t>
      </w: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567"/>
        <w:jc w:val="both"/>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ind w:left="567"/>
        <w:jc w:val="both"/>
        <w:rPr>
          <w:noProof/>
          <w:sz w:val="24"/>
        </w:rPr>
      </w:pPr>
      <w:r w:rsidRPr="00400C0D">
        <w:rPr>
          <w:noProof/>
          <w:sz w:val="24"/>
        </w:rPr>
        <w:t>To which equilibrium point (a, b, c, d, e, f, g or h) will the market move from point x after each of the following changes?</w:t>
      </w: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center"/>
        <w:rPr>
          <w:noProof/>
          <w:sz w:val="24"/>
        </w:rPr>
      </w:pPr>
      <w:r w:rsidRPr="00400C0D">
        <w:rPr>
          <w:noProof/>
          <w:sz w:val="24"/>
        </w:rPr>
        <w:object w:dxaOrig="7200" w:dyaOrig="5400">
          <v:shape id="_x0000_i1027" type="#_x0000_t75" style="width:397.6pt;height:290pt" o:ole="">
            <v:imagedata r:id="rId24" o:title=""/>
          </v:shape>
          <o:OLEObject Type="Embed" ProgID="PowerPoint.Show.8" ShapeID="_x0000_i1027" DrawAspect="Content" ObjectID="_1562140258" r:id="rId25"/>
        </w:object>
      </w: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center"/>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center"/>
        <w:rPr>
          <w:rFonts w:ascii="Arial" w:hAnsi="Arial"/>
          <w:noProof/>
        </w:rPr>
      </w:pPr>
      <w:r w:rsidRPr="00400C0D">
        <w:rPr>
          <w:rFonts w:ascii="Arial" w:hAnsi="Arial"/>
          <w:noProof/>
        </w:rPr>
        <w:t>The market for petrol</w:t>
      </w: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center"/>
        <w:rPr>
          <w:rFonts w:ascii="Arial" w:hAnsi="Arial"/>
          <w:noProof/>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rPr>
          <w:noProof/>
          <w:sz w:val="24"/>
        </w:rPr>
      </w:pPr>
    </w:p>
    <w:p w:rsidR="00BB5628" w:rsidRPr="00400C0D" w:rsidRDefault="00BB5628">
      <w:pPr>
        <w:tabs>
          <w:tab w:val="left" w:pos="567"/>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rPr>
          <w:noProof/>
          <w:sz w:val="24"/>
        </w:rPr>
      </w:pPr>
    </w:p>
    <w:p w:rsidR="00BB5628" w:rsidRPr="00400C0D" w:rsidRDefault="00BB5628">
      <w:pPr>
        <w:tabs>
          <w:tab w:val="left" w:pos="965"/>
          <w:tab w:val="left" w:pos="1915"/>
          <w:tab w:val="right" w:leader="dot" w:pos="9720"/>
        </w:tabs>
        <w:suppressAutoHyphens/>
        <w:ind w:left="567"/>
        <w:rPr>
          <w:b/>
          <w:noProof/>
          <w:sz w:val="24"/>
        </w:rPr>
      </w:pPr>
      <w:r w:rsidRPr="00400C0D">
        <w:rPr>
          <w:noProof/>
          <w:sz w:val="24"/>
        </w:rPr>
        <w:t>(a)</w:t>
      </w:r>
      <w:r w:rsidRPr="00400C0D">
        <w:rPr>
          <w:noProof/>
          <w:sz w:val="24"/>
        </w:rPr>
        <w:tab/>
        <w:t>A rise in the cost of refining petrol.</w:t>
      </w:r>
      <w:r w:rsidRPr="00400C0D">
        <w:rPr>
          <w:noProof/>
          <w:sz w:val="24"/>
        </w:rPr>
        <w:tab/>
      </w:r>
      <w:r w:rsidRPr="00400C0D">
        <w:rPr>
          <w:b/>
          <w:i/>
          <w:noProof/>
          <w:color w:val="000080"/>
          <w:sz w:val="24"/>
        </w:rPr>
        <w:t>h</w:t>
      </w:r>
    </w:p>
    <w:p w:rsidR="00BB5628" w:rsidRPr="00400C0D" w:rsidRDefault="00BB5628">
      <w:pPr>
        <w:tabs>
          <w:tab w:val="left" w:pos="965"/>
          <w:tab w:val="left" w:pos="1915"/>
          <w:tab w:val="right" w:leader="dot" w:pos="9720"/>
        </w:tabs>
        <w:suppressAutoHyphens/>
        <w:ind w:left="567"/>
        <w:rPr>
          <w:noProof/>
          <w:sz w:val="24"/>
        </w:rPr>
      </w:pPr>
    </w:p>
    <w:p w:rsidR="00BB5628" w:rsidRPr="00400C0D" w:rsidRDefault="00BB5628">
      <w:pPr>
        <w:tabs>
          <w:tab w:val="left" w:pos="965"/>
          <w:tab w:val="left" w:pos="1915"/>
          <w:tab w:val="right" w:leader="dot" w:pos="9720"/>
        </w:tabs>
        <w:suppressAutoHyphens/>
        <w:ind w:left="567"/>
        <w:rPr>
          <w:b/>
          <w:noProof/>
          <w:sz w:val="24"/>
        </w:rPr>
      </w:pPr>
      <w:r w:rsidRPr="00400C0D">
        <w:rPr>
          <w:noProof/>
          <w:sz w:val="24"/>
        </w:rPr>
        <w:t>(b)</w:t>
      </w:r>
      <w:r w:rsidRPr="00400C0D">
        <w:rPr>
          <w:noProof/>
          <w:sz w:val="24"/>
        </w:rPr>
        <w:tab/>
        <w:t>A fall in bus and train fares.</w:t>
      </w:r>
      <w:r w:rsidRPr="00400C0D">
        <w:rPr>
          <w:noProof/>
          <w:sz w:val="24"/>
        </w:rPr>
        <w:tab/>
      </w:r>
      <w:r w:rsidRPr="00400C0D">
        <w:rPr>
          <w:b/>
          <w:i/>
          <w:noProof/>
          <w:color w:val="000080"/>
          <w:sz w:val="24"/>
        </w:rPr>
        <w:t>f</w:t>
      </w:r>
    </w:p>
    <w:p w:rsidR="00BB5628" w:rsidRPr="00400C0D" w:rsidRDefault="00BB5628">
      <w:pPr>
        <w:tabs>
          <w:tab w:val="left" w:pos="965"/>
          <w:tab w:val="left" w:pos="1915"/>
          <w:tab w:val="right" w:leader="dot" w:pos="9720"/>
        </w:tabs>
        <w:suppressAutoHyphens/>
        <w:ind w:left="567"/>
        <w:rPr>
          <w:noProof/>
          <w:sz w:val="24"/>
        </w:rPr>
      </w:pPr>
    </w:p>
    <w:p w:rsidR="00BB5628" w:rsidRPr="00400C0D" w:rsidRDefault="00BB5628">
      <w:pPr>
        <w:tabs>
          <w:tab w:val="left" w:pos="965"/>
          <w:tab w:val="left" w:pos="1915"/>
          <w:tab w:val="right" w:leader="dot" w:pos="9720"/>
        </w:tabs>
        <w:suppressAutoHyphens/>
        <w:ind w:left="567"/>
        <w:rPr>
          <w:b/>
          <w:noProof/>
          <w:sz w:val="24"/>
        </w:rPr>
      </w:pPr>
      <w:r w:rsidRPr="00400C0D">
        <w:rPr>
          <w:noProof/>
          <w:sz w:val="24"/>
        </w:rPr>
        <w:t>(c)</w:t>
      </w:r>
      <w:r w:rsidRPr="00400C0D">
        <w:rPr>
          <w:noProof/>
          <w:sz w:val="24"/>
        </w:rPr>
        <w:tab/>
        <w:t>A fall in the price of crude oil and an increase in the price of cars.</w:t>
      </w:r>
      <w:r w:rsidRPr="00400C0D">
        <w:rPr>
          <w:noProof/>
          <w:sz w:val="24"/>
        </w:rPr>
        <w:tab/>
      </w:r>
      <w:r w:rsidRPr="00400C0D">
        <w:rPr>
          <w:b/>
          <w:i/>
          <w:noProof/>
          <w:color w:val="000080"/>
          <w:sz w:val="24"/>
        </w:rPr>
        <w:t>e</w:t>
      </w:r>
    </w:p>
    <w:p w:rsidR="00BB5628" w:rsidRPr="00400C0D" w:rsidRDefault="00BB5628">
      <w:pPr>
        <w:tabs>
          <w:tab w:val="left" w:pos="965"/>
          <w:tab w:val="left" w:pos="1915"/>
          <w:tab w:val="right" w:leader="dot" w:pos="9720"/>
        </w:tabs>
        <w:suppressAutoHyphens/>
        <w:ind w:left="567"/>
        <w:rPr>
          <w:noProof/>
          <w:sz w:val="24"/>
        </w:rPr>
      </w:pPr>
    </w:p>
    <w:p w:rsidR="00BB5628" w:rsidRPr="00400C0D" w:rsidRDefault="00BB5628">
      <w:pPr>
        <w:tabs>
          <w:tab w:val="left" w:pos="965"/>
          <w:tab w:val="left" w:pos="1915"/>
          <w:tab w:val="right" w:leader="dot" w:pos="9720"/>
        </w:tabs>
        <w:suppressAutoHyphens/>
        <w:ind w:left="567"/>
        <w:rPr>
          <w:b/>
          <w:noProof/>
          <w:sz w:val="24"/>
        </w:rPr>
      </w:pPr>
      <w:r w:rsidRPr="00400C0D">
        <w:rPr>
          <w:noProof/>
          <w:sz w:val="24"/>
        </w:rPr>
        <w:t>(d)</w:t>
      </w:r>
      <w:r w:rsidRPr="00400C0D">
        <w:rPr>
          <w:noProof/>
          <w:sz w:val="24"/>
        </w:rPr>
        <w:tab/>
        <w:t>A rise in tax on petrol and a reduction in tax on cars.</w:t>
      </w:r>
      <w:r w:rsidRPr="00400C0D">
        <w:rPr>
          <w:noProof/>
          <w:sz w:val="24"/>
        </w:rPr>
        <w:tab/>
      </w:r>
      <w:r w:rsidRPr="00400C0D">
        <w:rPr>
          <w:b/>
          <w:i/>
          <w:noProof/>
          <w:color w:val="000080"/>
          <w:sz w:val="24"/>
        </w:rPr>
        <w:t>a</w:t>
      </w:r>
    </w:p>
    <w:p w:rsidR="00D409A3" w:rsidRDefault="00D409A3">
      <w:pPr>
        <w:tabs>
          <w:tab w:val="left" w:pos="960"/>
          <w:tab w:val="left" w:pos="1920"/>
          <w:tab w:val="right" w:leader="dot" w:pos="9720"/>
        </w:tabs>
        <w:suppressAutoHyphens/>
        <w:ind w:left="567"/>
        <w:rPr>
          <w:b/>
          <w:noProof/>
          <w:sz w:val="24"/>
        </w:rPr>
      </w:pPr>
    </w:p>
    <w:p w:rsidR="00D409A3" w:rsidRDefault="00D409A3">
      <w:pPr>
        <w:tabs>
          <w:tab w:val="left" w:pos="960"/>
          <w:tab w:val="left" w:pos="1920"/>
          <w:tab w:val="right" w:leader="dot" w:pos="9720"/>
        </w:tabs>
        <w:suppressAutoHyphens/>
        <w:ind w:left="567"/>
        <w:rPr>
          <w:sz w:val="24"/>
        </w:rPr>
      </w:pPr>
    </w:p>
    <w:p w:rsidR="00BB5628" w:rsidRPr="00400C0D" w:rsidRDefault="00F47387" w:rsidP="00AA4154">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120"/>
        <w:jc w:val="both"/>
        <w:rPr>
          <w:noProof/>
          <w:sz w:val="24"/>
        </w:rPr>
      </w:pPr>
      <w:r>
        <w:rPr>
          <w:b/>
          <w:noProof/>
          <w:sz w:val="24"/>
        </w:rPr>
        <w:t>5</w:t>
      </w:r>
      <w:r w:rsidR="00BB5628" w:rsidRPr="00400C0D">
        <w:rPr>
          <w:b/>
          <w:noProof/>
          <w:sz w:val="24"/>
        </w:rPr>
        <w:t>.</w:t>
      </w:r>
      <w:r w:rsidR="0037260C">
        <w:rPr>
          <w:noProof/>
          <w:sz w:val="24"/>
        </w:rPr>
        <w:tab/>
      </w:r>
      <w:r w:rsidR="00BB5628" w:rsidRPr="00400C0D">
        <w:rPr>
          <w:noProof/>
          <w:sz w:val="24"/>
        </w:rPr>
        <w:t>The demand and supply schedules for wheat in a free market are as follows:</w:t>
      </w:r>
    </w:p>
    <w:tbl>
      <w:tblPr>
        <w:tblW w:w="0" w:type="auto"/>
        <w:jc w:val="right"/>
        <w:tblBorders>
          <w:top w:val="single" w:sz="12" w:space="0" w:color="008000"/>
          <w:left w:val="nil"/>
          <w:bottom w:val="single" w:sz="12" w:space="0" w:color="008000"/>
          <w:right w:val="nil"/>
          <w:insideH w:val="nil"/>
          <w:insideV w:val="nil"/>
        </w:tblBorders>
        <w:tblLayout w:type="fixed"/>
        <w:tblLook w:val="00BF" w:firstRow="1" w:lastRow="0" w:firstColumn="1" w:lastColumn="0" w:noHBand="0" w:noVBand="0"/>
      </w:tblPr>
      <w:tblGrid>
        <w:gridCol w:w="3060"/>
        <w:gridCol w:w="782"/>
        <w:gridCol w:w="782"/>
        <w:gridCol w:w="782"/>
        <w:gridCol w:w="782"/>
        <w:gridCol w:w="782"/>
        <w:gridCol w:w="782"/>
        <w:gridCol w:w="782"/>
        <w:gridCol w:w="783"/>
      </w:tblGrid>
      <w:tr w:rsidR="00BB5628" w:rsidRPr="00400C0D">
        <w:tblPrEx>
          <w:tblCellMar>
            <w:top w:w="0" w:type="dxa"/>
            <w:bottom w:w="0" w:type="dxa"/>
          </w:tblCellMar>
        </w:tblPrEx>
        <w:trPr>
          <w:jc w:val="right"/>
        </w:trPr>
        <w:tc>
          <w:tcPr>
            <w:tcW w:w="3060"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Price per tonne (£)</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120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160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200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240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280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320</w:t>
            </w:r>
          </w:p>
        </w:tc>
        <w:tc>
          <w:tcPr>
            <w:tcW w:w="782"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360</w:t>
            </w:r>
          </w:p>
        </w:tc>
        <w:tc>
          <w:tcPr>
            <w:tcW w:w="783"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400</w:t>
            </w:r>
          </w:p>
        </w:tc>
      </w:tr>
      <w:tr w:rsidR="00BB5628" w:rsidRPr="00400C0D">
        <w:tblPrEx>
          <w:tblCellMar>
            <w:top w:w="0" w:type="dxa"/>
            <w:bottom w:w="0" w:type="dxa"/>
          </w:tblCellMar>
        </w:tblPrEx>
        <w:trPr>
          <w:jc w:val="right"/>
        </w:trPr>
        <w:tc>
          <w:tcPr>
            <w:tcW w:w="3060"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Tonnes demanded per week</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725</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700</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675</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650</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600</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550</w:t>
            </w:r>
          </w:p>
        </w:tc>
        <w:tc>
          <w:tcPr>
            <w:tcW w:w="782"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500</w:t>
            </w:r>
          </w:p>
        </w:tc>
        <w:tc>
          <w:tcPr>
            <w:tcW w:w="783"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425</w:t>
            </w:r>
          </w:p>
        </w:tc>
      </w:tr>
      <w:tr w:rsidR="00BB5628" w:rsidRPr="00400C0D">
        <w:tblPrEx>
          <w:tblCellMar>
            <w:top w:w="0" w:type="dxa"/>
            <w:bottom w:w="0" w:type="dxa"/>
          </w:tblCellMar>
        </w:tblPrEx>
        <w:trPr>
          <w:jc w:val="right"/>
        </w:trPr>
        <w:tc>
          <w:tcPr>
            <w:tcW w:w="3060"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Tonnes supplied per week</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225</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300</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400</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500</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600</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750</w:t>
            </w:r>
          </w:p>
        </w:tc>
        <w:tc>
          <w:tcPr>
            <w:tcW w:w="782"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1000</w:t>
            </w:r>
          </w:p>
        </w:tc>
        <w:tc>
          <w:tcPr>
            <w:tcW w:w="783"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1300</w:t>
            </w:r>
          </w:p>
        </w:tc>
      </w:tr>
    </w:tbl>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rFonts w:ascii="Book Antiqua" w:hAnsi="Book Antiqua"/>
          <w:noProof/>
        </w:rPr>
      </w:pP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jc w:val="both"/>
        <w:rPr>
          <w:rFonts w:ascii="Book Antiqua" w:hAnsi="Book Antiqua"/>
          <w:noProof/>
        </w:rPr>
      </w:pPr>
      <w:r w:rsidRPr="00400C0D">
        <w:rPr>
          <w:noProof/>
          <w:sz w:val="24"/>
        </w:rPr>
        <w:tab/>
        <w:t>(a)</w:t>
      </w:r>
      <w:r w:rsidRPr="00400C0D">
        <w:rPr>
          <w:noProof/>
          <w:sz w:val="24"/>
        </w:rPr>
        <w:tab/>
        <w:t>Draw the demand and supply curves on the following diagram:</w:t>
      </w:r>
    </w:p>
    <w:p w:rsidR="00BB5628" w:rsidRPr="00400C0D" w:rsidRDefault="003E509B">
      <w:pPr>
        <w:tabs>
          <w:tab w:val="left" w:pos="480"/>
          <w:tab w:val="left" w:pos="960"/>
          <w:tab w:val="right" w:leader="dot" w:pos="9746"/>
        </w:tabs>
        <w:suppressAutoHyphens/>
        <w:ind w:left="480"/>
        <w:jc w:val="both"/>
        <w:rPr>
          <w:rFonts w:ascii="Book Antiqua" w:hAnsi="Book Antiqua"/>
          <w:noProof/>
        </w:rPr>
      </w:pPr>
      <w:r>
        <w:rPr>
          <w:rFonts w:ascii="Book Antiqua" w:hAnsi="Book Antiqua"/>
          <w:noProof/>
          <w:lang w:eastAsia="en-GB"/>
        </w:rPr>
        <mc:AlternateContent>
          <mc:Choice Requires="wps">
            <w:drawing>
              <wp:anchor distT="0" distB="0" distL="114300" distR="114300" simplePos="0" relativeHeight="251656704" behindDoc="0" locked="0" layoutInCell="1" allowOverlap="1">
                <wp:simplePos x="0" y="0"/>
                <wp:positionH relativeFrom="column">
                  <wp:posOffset>4815840</wp:posOffset>
                </wp:positionH>
                <wp:positionV relativeFrom="paragraph">
                  <wp:posOffset>259080</wp:posOffset>
                </wp:positionV>
                <wp:extent cx="359410" cy="441960"/>
                <wp:effectExtent l="0" t="0" r="0" b="0"/>
                <wp:wrapNone/>
                <wp:docPr id="2"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441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B5628" w:rsidRDefault="00BB5628">
                            <w:pPr>
                              <w:pStyle w:val="Heading2"/>
                              <w:rPr>
                                <w:b w:val="0"/>
                                <w:bCs/>
                                <w:sz w:val="30"/>
                              </w:rPr>
                            </w:pPr>
                            <w:r>
                              <w:rPr>
                                <w:b w:val="0"/>
                                <w:bCs/>
                                <w:sz w:val="30"/>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3" o:spid="_x0000_s1029" type="#_x0000_t202" style="position:absolute;left:0;text-align:left;margin-left:379.2pt;margin-top:20.4pt;width:28.3pt;height:34.8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" filled="f" stroked="f">
                <v:textbox>
                  <w:txbxContent>
                    <w:p w:rsidR="00BB5628" w:rsidRDefault="00BB5628">
                      <w:pPr>
                        <w:pStyle w:val="Heading2"/>
                        <w:rPr>
                          <w:b w:val="0"/>
                          <w:bCs/>
                          <w:sz w:val="30"/>
                        </w:rPr>
                      </w:pPr>
                      <w:r>
                        <w:rPr>
                          <w:b w:val="0"/>
                          <w:bCs/>
                          <w:sz w:val="30"/>
                        </w:rPr>
                        <w:t>S</w:t>
                      </w:r>
                    </w:p>
                  </w:txbxContent>
                </v:textbox>
              </v:shape>
            </w:pict>
          </mc:Fallback>
        </mc:AlternateContent>
      </w:r>
      <w:r>
        <w:rPr>
          <w:rFonts w:ascii="Book Antiqua" w:hAnsi="Book Antiqua"/>
          <w:noProof/>
          <w:lang w:eastAsia="en-GB"/>
        </w:rPr>
        <mc:AlternateContent>
          <mc:Choice Requires="wps">
            <w:drawing>
              <wp:anchor distT="0" distB="0" distL="114300" distR="114300" simplePos="0" relativeHeight="251657728" behindDoc="0" locked="0" layoutInCell="1" allowOverlap="1">
                <wp:simplePos x="0" y="0"/>
                <wp:positionH relativeFrom="column">
                  <wp:posOffset>3202305</wp:posOffset>
                </wp:positionH>
                <wp:positionV relativeFrom="paragraph">
                  <wp:posOffset>2279650</wp:posOffset>
                </wp:positionV>
                <wp:extent cx="359410" cy="441960"/>
                <wp:effectExtent l="0" t="0" r="0" b="0"/>
                <wp:wrapNone/>
                <wp:docPr id="1"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 cy="441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B5628" w:rsidRDefault="00BB5628">
                            <w:pPr>
                              <w:pStyle w:val="Heading1"/>
                              <w:rPr>
                                <w:b w:val="0"/>
                                <w:bCs/>
                                <w:sz w:val="30"/>
                              </w:rPr>
                            </w:pPr>
                            <w:r>
                              <w:rPr>
                                <w:b w:val="0"/>
                                <w:bCs/>
                                <w:sz w:val="30"/>
                              </w:rPr>
                              <w:t>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4" o:spid="_x0000_s1030" type="#_x0000_t202" style="position:absolute;left:0;text-align:left;margin-left:252.15pt;margin-top:179.5pt;width:28.3pt;height:34.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" filled="f" stroked="f">
                <v:textbox>
                  <w:txbxContent>
                    <w:p w:rsidR="00BB5628" w:rsidRDefault="00BB5628">
                      <w:pPr>
                        <w:pStyle w:val="Heading1"/>
                        <w:rPr>
                          <w:b w:val="0"/>
                          <w:bCs/>
                          <w:sz w:val="30"/>
                        </w:rPr>
                      </w:pPr>
                      <w:r>
                        <w:rPr>
                          <w:b w:val="0"/>
                          <w:bCs/>
                          <w:sz w:val="30"/>
                        </w:rPr>
                        <w:t>D</w:t>
                      </w:r>
                    </w:p>
                  </w:txbxContent>
                </v:textbox>
              </v:shape>
            </w:pict>
          </mc:Fallback>
        </mc:AlternateContent>
      </w:r>
      <w:r>
        <w:rPr>
          <w:rFonts w:ascii="Book Antiqua" w:hAnsi="Book Antiqua"/>
          <w:noProof/>
          <w:lang w:eastAsia="en-GB"/>
        </w:rPr>
        <w:drawing>
          <wp:inline distT="0" distB="0" distL="0" distR="0">
            <wp:extent cx="5924550" cy="3324225"/>
            <wp:effectExtent l="0" t="0" r="0" b="0"/>
            <wp:docPr id="4" name="Object 4"/>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BB5628" w:rsidRPr="00400C0D" w:rsidRDefault="00BB5628">
      <w:pPr>
        <w:numPr>
          <w:ilvl w:val="0"/>
          <w:numId w:val="2"/>
        </w:numPr>
        <w:tabs>
          <w:tab w:val="left" w:pos="475"/>
          <w:tab w:val="left" w:pos="965"/>
          <w:tab w:val="right" w:leader="dot" w:pos="9720"/>
        </w:tabs>
        <w:suppressAutoHyphens/>
        <w:spacing w:line="360" w:lineRule="auto"/>
        <w:rPr>
          <w:noProof/>
          <w:sz w:val="24"/>
        </w:rPr>
      </w:pPr>
      <w:r w:rsidRPr="00400C0D">
        <w:rPr>
          <w:noProof/>
          <w:sz w:val="24"/>
        </w:rPr>
        <w:tab/>
        <w:t xml:space="preserve">What is the equilibrium price? </w:t>
      </w:r>
      <w:r w:rsidRPr="00400C0D">
        <w:rPr>
          <w:noProof/>
          <w:sz w:val="24"/>
        </w:rPr>
        <w:tab/>
      </w:r>
      <w:r w:rsidRPr="00400C0D">
        <w:rPr>
          <w:b/>
          <w:i/>
          <w:noProof/>
          <w:color w:val="000080"/>
          <w:sz w:val="24"/>
        </w:rPr>
        <w:t>£280 per tonne</w:t>
      </w:r>
      <w:r w:rsidRPr="00400C0D">
        <w:rPr>
          <w:b/>
          <w:noProof/>
          <w:color w:val="000080"/>
          <w:sz w:val="24"/>
        </w:rPr>
        <w:t xml:space="preserve"> </w:t>
      </w:r>
      <w:r w:rsidRPr="006834BD">
        <w:rPr>
          <w:i/>
          <w:iCs/>
          <w:noProof/>
          <w:color w:val="000080"/>
          <w:sz w:val="24"/>
        </w:rPr>
        <w:t>(where D = S = 600 tonnes)</w:t>
      </w:r>
    </w:p>
    <w:p w:rsidR="00BB5628" w:rsidRPr="00400C0D" w:rsidRDefault="00BB5628">
      <w:pPr>
        <w:numPr>
          <w:ilvl w:val="0"/>
          <w:numId w:val="2"/>
        </w:numPr>
        <w:tabs>
          <w:tab w:val="left" w:pos="475"/>
          <w:tab w:val="left" w:pos="965"/>
          <w:tab w:val="right" w:leader="dot" w:pos="9720"/>
        </w:tabs>
        <w:suppressAutoHyphens/>
        <w:spacing w:line="360" w:lineRule="auto"/>
        <w:rPr>
          <w:noProof/>
          <w:sz w:val="24"/>
        </w:rPr>
      </w:pPr>
      <w:r w:rsidRPr="00400C0D">
        <w:rPr>
          <w:noProof/>
          <w:sz w:val="24"/>
        </w:rPr>
        <w:tab/>
        <w:t>Suppose the government fixes a maximum price of £200 per tonne.</w:t>
      </w:r>
      <w:r w:rsidR="00060F48">
        <w:rPr>
          <w:noProof/>
          <w:sz w:val="24"/>
        </w:rPr>
        <w:t xml:space="preserve"> </w:t>
      </w:r>
      <w:r w:rsidRPr="00400C0D">
        <w:rPr>
          <w:noProof/>
          <w:sz w:val="24"/>
        </w:rPr>
        <w:t>What will be the effect?</w:t>
      </w:r>
    </w:p>
    <w:p w:rsidR="00BB5628" w:rsidRPr="00400C0D" w:rsidRDefault="00BB5628">
      <w:pPr>
        <w:tabs>
          <w:tab w:val="left" w:pos="475"/>
          <w:tab w:val="left" w:pos="965"/>
          <w:tab w:val="right" w:leader="dot" w:pos="9720"/>
        </w:tabs>
        <w:suppressAutoHyphens/>
        <w:spacing w:after="120" w:line="360" w:lineRule="auto"/>
        <w:ind w:left="480"/>
        <w:jc w:val="both"/>
        <w:rPr>
          <w:b/>
          <w:i/>
          <w:noProof/>
          <w:color w:val="000080"/>
          <w:sz w:val="24"/>
        </w:rPr>
      </w:pPr>
      <w:r w:rsidRPr="00400C0D">
        <w:rPr>
          <w:noProof/>
          <w:sz w:val="24"/>
        </w:rPr>
        <w:tab/>
      </w:r>
      <w:r w:rsidRPr="00400C0D">
        <w:rPr>
          <w:noProof/>
          <w:sz w:val="24"/>
        </w:rPr>
        <w:tab/>
      </w:r>
      <w:r w:rsidRPr="00400C0D">
        <w:rPr>
          <w:b/>
          <w:i/>
          <w:noProof/>
          <w:color w:val="000080"/>
          <w:sz w:val="24"/>
        </w:rPr>
        <w:t xml:space="preserve">Shortage of 275 tonnes </w:t>
      </w:r>
      <w:r w:rsidRPr="00400C0D">
        <w:rPr>
          <w:i/>
          <w:noProof/>
          <w:color w:val="000080"/>
          <w:sz w:val="24"/>
        </w:rPr>
        <w:t>(675 – 400)</w:t>
      </w:r>
    </w:p>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72"/>
        <w:ind w:left="960" w:hanging="960"/>
        <w:jc w:val="both"/>
        <w:rPr>
          <w:noProof/>
          <w:sz w:val="24"/>
        </w:rPr>
      </w:pPr>
      <w:r w:rsidRPr="00400C0D">
        <w:rPr>
          <w:noProof/>
          <w:sz w:val="24"/>
        </w:rPr>
        <w:tab/>
        <w:t>(c)</w:t>
      </w:r>
      <w:r w:rsidRPr="00400C0D">
        <w:rPr>
          <w:noProof/>
          <w:sz w:val="24"/>
        </w:rPr>
        <w:tab/>
        <w:t>Suppose that supply now increases by 150 tonnes at all prices. Enter the new figures.</w:t>
      </w:r>
    </w:p>
    <w:tbl>
      <w:tblPr>
        <w:tblW w:w="0" w:type="auto"/>
        <w:jc w:val="right"/>
        <w:tblBorders>
          <w:top w:val="single" w:sz="12" w:space="0" w:color="008000"/>
          <w:left w:val="nil"/>
          <w:bottom w:val="single" w:sz="12" w:space="0" w:color="008000"/>
          <w:right w:val="nil"/>
          <w:insideH w:val="nil"/>
          <w:insideV w:val="nil"/>
        </w:tblBorders>
        <w:tblLayout w:type="fixed"/>
        <w:tblLook w:val="00BF" w:firstRow="1" w:lastRow="0" w:firstColumn="1" w:lastColumn="0" w:noHBand="0" w:noVBand="0"/>
      </w:tblPr>
      <w:tblGrid>
        <w:gridCol w:w="3600"/>
        <w:gridCol w:w="714"/>
        <w:gridCol w:w="715"/>
        <w:gridCol w:w="714"/>
        <w:gridCol w:w="715"/>
        <w:gridCol w:w="715"/>
        <w:gridCol w:w="714"/>
        <w:gridCol w:w="715"/>
        <w:gridCol w:w="715"/>
      </w:tblGrid>
      <w:tr w:rsidR="00BB5628" w:rsidRPr="00400C0D">
        <w:tblPrEx>
          <w:tblCellMar>
            <w:top w:w="0" w:type="dxa"/>
            <w:bottom w:w="0" w:type="dxa"/>
          </w:tblCellMar>
        </w:tblPrEx>
        <w:trPr>
          <w:jc w:val="right"/>
        </w:trPr>
        <w:tc>
          <w:tcPr>
            <w:tcW w:w="3600"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Price per tonne (£)</w:t>
            </w:r>
          </w:p>
        </w:tc>
        <w:tc>
          <w:tcPr>
            <w:tcW w:w="714"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120</w:t>
            </w:r>
          </w:p>
        </w:tc>
        <w:tc>
          <w:tcPr>
            <w:tcW w:w="715"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160</w:t>
            </w:r>
          </w:p>
        </w:tc>
        <w:tc>
          <w:tcPr>
            <w:tcW w:w="714"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200</w:t>
            </w:r>
          </w:p>
        </w:tc>
        <w:tc>
          <w:tcPr>
            <w:tcW w:w="715"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240</w:t>
            </w:r>
          </w:p>
        </w:tc>
        <w:tc>
          <w:tcPr>
            <w:tcW w:w="715"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280</w:t>
            </w:r>
          </w:p>
        </w:tc>
        <w:tc>
          <w:tcPr>
            <w:tcW w:w="714"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320</w:t>
            </w:r>
          </w:p>
        </w:tc>
        <w:tc>
          <w:tcPr>
            <w:tcW w:w="715"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360</w:t>
            </w:r>
          </w:p>
        </w:tc>
        <w:tc>
          <w:tcPr>
            <w:tcW w:w="715" w:type="dxa"/>
            <w:tcBorders>
              <w:bottom w:val="single" w:sz="6" w:space="0" w:color="008000"/>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400</w:t>
            </w:r>
          </w:p>
        </w:tc>
      </w:tr>
      <w:tr w:rsidR="00BB5628" w:rsidRPr="00400C0D">
        <w:tblPrEx>
          <w:tblCellMar>
            <w:top w:w="0" w:type="dxa"/>
            <w:bottom w:w="0" w:type="dxa"/>
          </w:tblCellMar>
        </w:tblPrEx>
        <w:trPr>
          <w:jc w:val="right"/>
        </w:trPr>
        <w:tc>
          <w:tcPr>
            <w:tcW w:w="3600"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Tonnes demanded per week</w:t>
            </w:r>
          </w:p>
        </w:tc>
        <w:tc>
          <w:tcPr>
            <w:tcW w:w="714"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725</w:t>
            </w:r>
          </w:p>
        </w:tc>
        <w:tc>
          <w:tcPr>
            <w:tcW w:w="715"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700</w:t>
            </w:r>
          </w:p>
        </w:tc>
        <w:tc>
          <w:tcPr>
            <w:tcW w:w="714"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675</w:t>
            </w:r>
          </w:p>
        </w:tc>
        <w:tc>
          <w:tcPr>
            <w:tcW w:w="715"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650</w:t>
            </w:r>
          </w:p>
        </w:tc>
        <w:tc>
          <w:tcPr>
            <w:tcW w:w="715"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600</w:t>
            </w:r>
          </w:p>
        </w:tc>
        <w:tc>
          <w:tcPr>
            <w:tcW w:w="714"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550</w:t>
            </w:r>
          </w:p>
        </w:tc>
        <w:tc>
          <w:tcPr>
            <w:tcW w:w="715"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500</w:t>
            </w:r>
          </w:p>
        </w:tc>
        <w:tc>
          <w:tcPr>
            <w:tcW w:w="715" w:type="dxa"/>
            <w:tcBorders>
              <w:top w:val="nil"/>
            </w:tcBorders>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425</w:t>
            </w:r>
          </w:p>
        </w:tc>
      </w:tr>
      <w:tr w:rsidR="00BB5628" w:rsidRPr="00400C0D">
        <w:tblPrEx>
          <w:tblCellMar>
            <w:top w:w="0" w:type="dxa"/>
            <w:bottom w:w="0" w:type="dxa"/>
          </w:tblCellMar>
        </w:tblPrEx>
        <w:trPr>
          <w:jc w:val="right"/>
        </w:trPr>
        <w:tc>
          <w:tcPr>
            <w:tcW w:w="3600"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(old) Tonnes supplied per week</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225</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300</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400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500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600</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750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1000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noProof/>
                <w:sz w:val="21"/>
              </w:rPr>
            </w:pPr>
            <w:r w:rsidRPr="00400C0D">
              <w:rPr>
                <w:rFonts w:ascii="Arial" w:hAnsi="Arial"/>
                <w:noProof/>
                <w:sz w:val="21"/>
              </w:rPr>
              <w:t>1300</w:t>
            </w:r>
          </w:p>
        </w:tc>
      </w:tr>
      <w:tr w:rsidR="00BB5628" w:rsidRPr="00400C0D">
        <w:tblPrEx>
          <w:tblCellMar>
            <w:top w:w="0" w:type="dxa"/>
            <w:bottom w:w="0" w:type="dxa"/>
          </w:tblCellMar>
        </w:tblPrEx>
        <w:trPr>
          <w:jc w:val="right"/>
        </w:trPr>
        <w:tc>
          <w:tcPr>
            <w:tcW w:w="3600"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both"/>
              <w:rPr>
                <w:rFonts w:ascii="Arial" w:hAnsi="Arial"/>
                <w:i/>
                <w:noProof/>
                <w:sz w:val="21"/>
              </w:rPr>
            </w:pPr>
            <w:r w:rsidRPr="00400C0D">
              <w:rPr>
                <w:rFonts w:ascii="Arial" w:hAnsi="Arial"/>
                <w:i/>
                <w:noProof/>
                <w:sz w:val="21"/>
              </w:rPr>
              <w:t>(new) Tonnes supplied per week</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375</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450</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550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650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750</w:t>
            </w:r>
          </w:p>
        </w:tc>
        <w:tc>
          <w:tcPr>
            <w:tcW w:w="714"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900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1150</w:t>
            </w:r>
          </w:p>
        </w:tc>
        <w:tc>
          <w:tcPr>
            <w:tcW w:w="715" w:type="dxa"/>
          </w:tcPr>
          <w:p w:rsidR="00BB5628" w:rsidRPr="00400C0D" w:rsidRDefault="00BB5628">
            <w:pPr>
              <w:tabs>
                <w:tab w:val="left" w:pos="0"/>
                <w:tab w:val="left" w:pos="567"/>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before="60" w:after="80"/>
              <w:jc w:val="right"/>
              <w:rPr>
                <w:rFonts w:ascii="Arial" w:hAnsi="Arial"/>
                <w:b/>
                <w:noProof/>
                <w:color w:val="000080"/>
                <w:sz w:val="21"/>
              </w:rPr>
            </w:pPr>
            <w:r w:rsidRPr="00400C0D">
              <w:rPr>
                <w:rFonts w:ascii="Arial" w:hAnsi="Arial"/>
                <w:b/>
                <w:noProof/>
                <w:color w:val="000080"/>
                <w:sz w:val="21"/>
              </w:rPr>
              <w:t>1450</w:t>
            </w:r>
          </w:p>
        </w:tc>
      </w:tr>
    </w:tbl>
    <w:p w:rsidR="00BB5628" w:rsidRPr="00400C0D"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72"/>
        <w:ind w:left="960" w:hanging="960"/>
        <w:jc w:val="both"/>
        <w:rPr>
          <w:noProof/>
          <w:sz w:val="24"/>
        </w:rPr>
      </w:pPr>
    </w:p>
    <w:p w:rsidR="00BB5628" w:rsidRPr="00400C0D" w:rsidRDefault="00BB5628">
      <w:pPr>
        <w:numPr>
          <w:ilvl w:val="12"/>
          <w:numId w:val="0"/>
        </w:numPr>
        <w:tabs>
          <w:tab w:val="righ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after="120"/>
        <w:ind w:left="965" w:hanging="965"/>
        <w:jc w:val="both"/>
        <w:rPr>
          <w:i/>
          <w:noProof/>
          <w:sz w:val="24"/>
        </w:rPr>
      </w:pPr>
      <w:r w:rsidRPr="00400C0D">
        <w:rPr>
          <w:noProof/>
          <w:sz w:val="24"/>
        </w:rPr>
        <w:tab/>
        <w:t>(d)</w:t>
      </w:r>
      <w:r w:rsidRPr="00400C0D">
        <w:rPr>
          <w:i/>
          <w:noProof/>
          <w:sz w:val="24"/>
        </w:rPr>
        <w:tab/>
      </w:r>
      <w:r w:rsidRPr="00400C0D">
        <w:rPr>
          <w:noProof/>
          <w:sz w:val="24"/>
        </w:rPr>
        <w:t>How much will price change from the original equilibrium (assuming that the government no longer fixes a maximum price)?</w:t>
      </w:r>
      <w:r w:rsidR="00060F48">
        <w:rPr>
          <w:noProof/>
          <w:sz w:val="24"/>
        </w:rPr>
        <w:t xml:space="preserve"> </w:t>
      </w:r>
      <w:r w:rsidRPr="00400C0D">
        <w:rPr>
          <w:noProof/>
          <w:sz w:val="24"/>
        </w:rPr>
        <w:t>How much more will be sold?</w:t>
      </w:r>
    </w:p>
    <w:p w:rsidR="00BB5628" w:rsidRPr="00400C0D" w:rsidRDefault="00BB5628">
      <w:pPr>
        <w:numPr>
          <w:ilvl w:val="12"/>
          <w:numId w:val="0"/>
        </w:numPr>
        <w:tabs>
          <w:tab w:val="left" w:pos="475"/>
          <w:tab w:val="left" w:pos="965"/>
          <w:tab w:val="right" w:leader="dot" w:pos="9720"/>
        </w:tabs>
        <w:suppressAutoHyphens/>
        <w:rPr>
          <w:i/>
          <w:noProof/>
          <w:sz w:val="24"/>
        </w:rPr>
      </w:pPr>
      <w:r w:rsidRPr="00400C0D">
        <w:rPr>
          <w:noProof/>
          <w:sz w:val="24"/>
        </w:rPr>
        <w:tab/>
      </w:r>
      <w:r w:rsidRPr="00400C0D">
        <w:rPr>
          <w:noProof/>
          <w:sz w:val="24"/>
        </w:rPr>
        <w:tab/>
      </w:r>
      <w:r w:rsidRPr="00400C0D">
        <w:rPr>
          <w:i/>
          <w:noProof/>
          <w:sz w:val="24"/>
        </w:rPr>
        <w:t>Change in price</w:t>
      </w:r>
      <w:r w:rsidRPr="00400C0D">
        <w:rPr>
          <w:noProof/>
          <w:sz w:val="24"/>
        </w:rPr>
        <w:tab/>
      </w:r>
      <w:r w:rsidRPr="00400C0D">
        <w:rPr>
          <w:b/>
          <w:i/>
          <w:noProof/>
          <w:color w:val="000080"/>
          <w:sz w:val="24"/>
        </w:rPr>
        <w:t>Fall by £40 to £240</w:t>
      </w:r>
    </w:p>
    <w:p w:rsidR="00BB5628" w:rsidRPr="00400C0D" w:rsidRDefault="00BB5628">
      <w:pPr>
        <w:numPr>
          <w:ilvl w:val="12"/>
          <w:numId w:val="0"/>
        </w:numPr>
        <w:tabs>
          <w:tab w:val="left" w:pos="475"/>
          <w:tab w:val="left" w:pos="965"/>
          <w:tab w:val="right" w:leader="dot" w:pos="9720"/>
        </w:tabs>
        <w:suppressAutoHyphens/>
        <w:spacing w:before="240" w:after="120"/>
        <w:ind w:left="475"/>
        <w:jc w:val="both"/>
        <w:rPr>
          <w:i/>
          <w:noProof/>
          <w:color w:val="000080"/>
          <w:sz w:val="24"/>
        </w:rPr>
      </w:pPr>
      <w:r w:rsidRPr="00400C0D">
        <w:rPr>
          <w:i/>
          <w:noProof/>
          <w:sz w:val="24"/>
        </w:rPr>
        <w:tab/>
        <w:t>Change in quantity</w:t>
      </w:r>
      <w:r w:rsidRPr="00400C0D">
        <w:rPr>
          <w:noProof/>
          <w:sz w:val="24"/>
        </w:rPr>
        <w:tab/>
      </w:r>
      <w:r w:rsidRPr="00400C0D">
        <w:rPr>
          <w:b/>
          <w:i/>
          <w:noProof/>
          <w:color w:val="000080"/>
          <w:sz w:val="24"/>
        </w:rPr>
        <w:t>Rise by 50 from 600 to 650</w:t>
      </w:r>
      <w:r w:rsidRPr="00400C0D">
        <w:rPr>
          <w:i/>
          <w:noProof/>
          <w:color w:val="000080"/>
          <w:sz w:val="24"/>
        </w:rPr>
        <w:t xml:space="preserve"> (i.e. less than the 150 increase in supply)</w:t>
      </w:r>
    </w:p>
    <w:p w:rsidR="00D409A3" w:rsidRDefault="00D409A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b/>
          <w:noProof/>
          <w:sz w:val="24"/>
        </w:rPr>
      </w:pPr>
    </w:p>
    <w:p w:rsidR="00BB5628" w:rsidRPr="00400C0D" w:rsidRDefault="00921BC3">
      <w:pPr>
        <w:numPr>
          <w:ilvl w:val="12"/>
          <w:numId w:val="0"/>
        </w:numPr>
        <w:tabs>
          <w:tab w:val="left" w:pos="475"/>
          <w:tab w:val="left" w:pos="965"/>
          <w:tab w:val="right" w:leader="dot" w:pos="9720"/>
        </w:tabs>
        <w:suppressAutoHyphens/>
        <w:spacing w:before="180" w:after="120"/>
        <w:ind w:left="490" w:hanging="490"/>
        <w:jc w:val="both"/>
        <w:rPr>
          <w:noProof/>
          <w:sz w:val="24"/>
        </w:rPr>
      </w:pPr>
      <w:r>
        <w:rPr>
          <w:b/>
          <w:bCs/>
          <w:noProof/>
          <w:sz w:val="24"/>
        </w:rPr>
        <w:t>6</w:t>
      </w:r>
      <w:r w:rsidR="00BB5628" w:rsidRPr="00400C0D">
        <w:rPr>
          <w:b/>
          <w:bCs/>
          <w:noProof/>
          <w:sz w:val="24"/>
        </w:rPr>
        <w:t>.</w:t>
      </w:r>
      <w:r w:rsidR="00BB5628" w:rsidRPr="00400C0D">
        <w:rPr>
          <w:noProof/>
          <w:sz w:val="24"/>
        </w:rPr>
        <w:tab/>
        <w:t>Which of the following would be of interest to a behavioural economist? Briefly explain why or why not.</w:t>
      </w:r>
    </w:p>
    <w:p w:rsidR="00BB5628" w:rsidRPr="00400C0D" w:rsidRDefault="00BB5628">
      <w:pPr>
        <w:numPr>
          <w:ilvl w:val="12"/>
          <w:numId w:val="0"/>
        </w:numPr>
        <w:tabs>
          <w:tab w:val="left" w:pos="475"/>
          <w:tab w:val="left" w:pos="965"/>
          <w:tab w:val="right" w:leader="dot" w:pos="9720"/>
        </w:tabs>
        <w:suppressAutoHyphens/>
        <w:spacing w:before="240" w:after="120"/>
        <w:ind w:left="490" w:hanging="490"/>
        <w:jc w:val="both"/>
        <w:rPr>
          <w:noProof/>
          <w:sz w:val="24"/>
        </w:rPr>
      </w:pPr>
      <w:r w:rsidRPr="00400C0D">
        <w:rPr>
          <w:noProof/>
          <w:sz w:val="24"/>
        </w:rPr>
        <w:tab/>
        <w:t>(a)</w:t>
      </w:r>
      <w:r w:rsidRPr="00400C0D">
        <w:rPr>
          <w:noProof/>
          <w:sz w:val="24"/>
        </w:rPr>
        <w:tab/>
        <w:t>Brand loyalty</w:t>
      </w:r>
      <w:r w:rsidRPr="00400C0D">
        <w:rPr>
          <w:noProof/>
          <w:sz w:val="24"/>
        </w:rPr>
        <w:tab/>
      </w:r>
      <w:r w:rsidRPr="00400C0D">
        <w:rPr>
          <w:b/>
          <w:bCs/>
          <w:i/>
          <w:iCs/>
          <w:noProof/>
          <w:color w:val="000080"/>
          <w:sz w:val="24"/>
        </w:rPr>
        <w:t>Yes</w:t>
      </w:r>
    </w:p>
    <w:p w:rsidR="00BB5628" w:rsidRPr="00400C0D" w:rsidRDefault="00BB5628">
      <w:pPr>
        <w:numPr>
          <w:ilvl w:val="12"/>
          <w:numId w:val="0"/>
        </w:numPr>
        <w:tabs>
          <w:tab w:val="left" w:pos="475"/>
          <w:tab w:val="left" w:pos="965"/>
          <w:tab w:val="right" w:leader="dot" w:pos="9720"/>
        </w:tabs>
        <w:suppressAutoHyphens/>
        <w:spacing w:before="240" w:after="120"/>
        <w:ind w:left="965" w:hanging="965"/>
        <w:jc w:val="both"/>
        <w:rPr>
          <w:noProof/>
          <w:sz w:val="24"/>
        </w:rPr>
      </w:pPr>
      <w:r w:rsidRPr="00400C0D">
        <w:rPr>
          <w:noProof/>
          <w:sz w:val="24"/>
        </w:rPr>
        <w:tab/>
        <w:t>(b)</w:t>
      </w:r>
      <w:r w:rsidRPr="00400C0D">
        <w:rPr>
          <w:noProof/>
          <w:sz w:val="24"/>
        </w:rPr>
        <w:tab/>
        <w:t>Why a person buys a sports car when a friend or family member buys one.</w:t>
      </w:r>
      <w:r w:rsidRPr="00400C0D">
        <w:rPr>
          <w:noProof/>
          <w:sz w:val="24"/>
        </w:rPr>
        <w:tab/>
      </w:r>
      <w:r w:rsidRPr="00400C0D">
        <w:rPr>
          <w:b/>
          <w:bCs/>
          <w:i/>
          <w:iCs/>
          <w:noProof/>
          <w:color w:val="000080"/>
          <w:sz w:val="24"/>
        </w:rPr>
        <w:t>Yes</w:t>
      </w:r>
    </w:p>
    <w:p w:rsidR="00BB5628" w:rsidRPr="00400C0D" w:rsidRDefault="00BB5628">
      <w:pPr>
        <w:numPr>
          <w:ilvl w:val="12"/>
          <w:numId w:val="0"/>
        </w:numPr>
        <w:tabs>
          <w:tab w:val="left" w:pos="475"/>
          <w:tab w:val="left" w:pos="965"/>
          <w:tab w:val="right" w:leader="dot" w:pos="9720"/>
        </w:tabs>
        <w:suppressAutoHyphens/>
        <w:spacing w:before="240" w:after="120"/>
        <w:ind w:left="965" w:hanging="965"/>
        <w:jc w:val="both"/>
        <w:rPr>
          <w:noProof/>
          <w:sz w:val="24"/>
        </w:rPr>
      </w:pPr>
      <w:r w:rsidRPr="00400C0D">
        <w:rPr>
          <w:noProof/>
          <w:sz w:val="24"/>
        </w:rPr>
        <w:tab/>
        <w:t>(c)</w:t>
      </w:r>
      <w:r w:rsidRPr="00400C0D">
        <w:rPr>
          <w:noProof/>
          <w:sz w:val="24"/>
        </w:rPr>
        <w:tab/>
        <w:t>Why people queue through the night for the latest gadget</w:t>
      </w:r>
      <w:r w:rsidRPr="00400C0D">
        <w:rPr>
          <w:noProof/>
          <w:sz w:val="24"/>
        </w:rPr>
        <w:tab/>
      </w:r>
      <w:r w:rsidRPr="00400C0D">
        <w:rPr>
          <w:b/>
          <w:bCs/>
          <w:i/>
          <w:iCs/>
          <w:noProof/>
          <w:color w:val="000080"/>
          <w:sz w:val="24"/>
        </w:rPr>
        <w:t>Yes</w:t>
      </w:r>
    </w:p>
    <w:p w:rsidR="00BB5628" w:rsidRPr="00400C0D" w:rsidRDefault="00BB5628">
      <w:pPr>
        <w:numPr>
          <w:ilvl w:val="12"/>
          <w:numId w:val="0"/>
        </w:numPr>
        <w:tabs>
          <w:tab w:val="left" w:pos="475"/>
          <w:tab w:val="left" w:pos="965"/>
          <w:tab w:val="right" w:leader="dot" w:pos="9720"/>
        </w:tabs>
        <w:suppressAutoHyphens/>
        <w:spacing w:before="240" w:after="120"/>
        <w:ind w:left="965" w:hanging="965"/>
        <w:jc w:val="both"/>
        <w:rPr>
          <w:noProof/>
          <w:sz w:val="24"/>
        </w:rPr>
      </w:pPr>
      <w:r w:rsidRPr="00400C0D">
        <w:rPr>
          <w:noProof/>
          <w:sz w:val="24"/>
        </w:rPr>
        <w:tab/>
        <w:t>(d)</w:t>
      </w:r>
      <w:r w:rsidRPr="00400C0D">
        <w:rPr>
          <w:noProof/>
          <w:sz w:val="24"/>
        </w:rPr>
        <w:tab/>
        <w:t>Why supermarkets put confectionery near the checkouts</w:t>
      </w:r>
      <w:r w:rsidRPr="00400C0D">
        <w:rPr>
          <w:noProof/>
          <w:sz w:val="24"/>
        </w:rPr>
        <w:tab/>
      </w:r>
      <w:r w:rsidRPr="00400C0D">
        <w:rPr>
          <w:b/>
          <w:bCs/>
          <w:i/>
          <w:iCs/>
          <w:noProof/>
          <w:color w:val="000080"/>
          <w:sz w:val="24"/>
        </w:rPr>
        <w:t>Yes</w:t>
      </w:r>
    </w:p>
    <w:p w:rsidR="00BB5628" w:rsidRPr="00400C0D" w:rsidRDefault="00BB5628">
      <w:pPr>
        <w:numPr>
          <w:ilvl w:val="12"/>
          <w:numId w:val="0"/>
        </w:numPr>
        <w:tabs>
          <w:tab w:val="left" w:pos="475"/>
          <w:tab w:val="left" w:pos="965"/>
          <w:tab w:val="right" w:leader="dot" w:pos="9720"/>
        </w:tabs>
        <w:suppressAutoHyphens/>
        <w:spacing w:before="240"/>
        <w:ind w:left="965" w:hanging="965"/>
        <w:jc w:val="both"/>
        <w:rPr>
          <w:noProof/>
          <w:sz w:val="24"/>
        </w:rPr>
      </w:pPr>
      <w:r w:rsidRPr="00400C0D">
        <w:rPr>
          <w:noProof/>
          <w:sz w:val="24"/>
        </w:rPr>
        <w:tab/>
        <w:t>(e)</w:t>
      </w:r>
      <w:r w:rsidRPr="00400C0D">
        <w:rPr>
          <w:noProof/>
          <w:sz w:val="24"/>
        </w:rPr>
        <w:tab/>
        <w:t xml:space="preserve">Whether it would be more effective if the government replaced </w:t>
      </w:r>
      <w:r w:rsidRPr="00400C0D">
        <w:rPr>
          <w:i/>
          <w:iCs/>
          <w:noProof/>
          <w:sz w:val="24"/>
        </w:rPr>
        <w:t>opting in</w:t>
      </w:r>
      <w:r w:rsidRPr="00400C0D">
        <w:rPr>
          <w:noProof/>
          <w:sz w:val="24"/>
        </w:rPr>
        <w:t xml:space="preserve"> for organ donation for transplant (when you die) with people having to </w:t>
      </w:r>
      <w:r w:rsidRPr="00400C0D">
        <w:rPr>
          <w:i/>
          <w:iCs/>
          <w:noProof/>
          <w:sz w:val="24"/>
        </w:rPr>
        <w:t>opt out</w:t>
      </w:r>
      <w:r w:rsidRPr="00400C0D">
        <w:rPr>
          <w:noProof/>
          <w:sz w:val="24"/>
        </w:rPr>
        <w:t xml:space="preserve"> if they do not want their organs to be automatically available for transplant</w:t>
      </w:r>
      <w:r w:rsidR="00914254">
        <w:rPr>
          <w:noProof/>
          <w:sz w:val="24"/>
        </w:rPr>
        <w:t>.</w:t>
      </w:r>
    </w:p>
    <w:p w:rsidR="00BB5628" w:rsidRPr="00400C0D" w:rsidRDefault="00BB5628">
      <w:pPr>
        <w:numPr>
          <w:ilvl w:val="12"/>
          <w:numId w:val="0"/>
        </w:numPr>
        <w:tabs>
          <w:tab w:val="left" w:pos="475"/>
          <w:tab w:val="left" w:pos="965"/>
          <w:tab w:val="left" w:pos="5040"/>
          <w:tab w:val="right" w:leader="dot" w:pos="9720"/>
        </w:tabs>
        <w:suppressAutoHyphens/>
        <w:spacing w:after="120"/>
        <w:ind w:left="965" w:hanging="965"/>
        <w:jc w:val="both"/>
        <w:rPr>
          <w:b/>
          <w:bCs/>
          <w:noProof/>
          <w:color w:val="000080"/>
          <w:sz w:val="24"/>
        </w:rPr>
      </w:pPr>
      <w:r w:rsidRPr="00400C0D">
        <w:rPr>
          <w:noProof/>
          <w:sz w:val="24"/>
        </w:rPr>
        <w:tab/>
      </w:r>
      <w:r w:rsidRPr="00400C0D">
        <w:rPr>
          <w:noProof/>
          <w:sz w:val="24"/>
        </w:rPr>
        <w:tab/>
      </w:r>
      <w:r w:rsidRPr="00400C0D">
        <w:rPr>
          <w:noProof/>
          <w:sz w:val="24"/>
        </w:rPr>
        <w:tab/>
      </w:r>
      <w:r w:rsidRPr="00400C0D">
        <w:rPr>
          <w:noProof/>
          <w:sz w:val="24"/>
        </w:rPr>
        <w:tab/>
      </w:r>
      <w:r w:rsidRPr="00400C0D">
        <w:rPr>
          <w:b/>
          <w:bCs/>
          <w:i/>
          <w:iCs/>
          <w:noProof/>
          <w:color w:val="000080"/>
          <w:sz w:val="24"/>
        </w:rPr>
        <w:t>Yes</w:t>
      </w:r>
    </w:p>
    <w:p w:rsidR="00BB5628" w:rsidRPr="00400C0D" w:rsidRDefault="00BB5628">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400C0D">
        <w:rPr>
          <w:b/>
          <w:bCs/>
          <w:i/>
          <w:iCs/>
          <w:noProof/>
          <w:color w:val="000080"/>
          <w:sz w:val="24"/>
        </w:rPr>
        <w:t>In each case a behavioural economist will want to understand what motivates people to action and the effect, therefore, of varying incentives. Companies, governments and any other interested parties want to understand consumer behaviour (or that of any other economic agent) in order to work out how best to achieve their objectives. Thus firms will want to understand how to create brand loyalty or how to promote a product, like a new gadget, so as to generate demand before it comes on sale. Similarly they will want to know why people make impulse purchases, such as confectionery</w:t>
      </w:r>
      <w:r w:rsidR="00AA4090">
        <w:rPr>
          <w:b/>
          <w:bCs/>
          <w:i/>
          <w:iCs/>
          <w:noProof/>
          <w:color w:val="000080"/>
          <w:sz w:val="24"/>
        </w:rPr>
        <w:t>,</w:t>
      </w:r>
      <w:r w:rsidRPr="00400C0D">
        <w:rPr>
          <w:b/>
          <w:bCs/>
          <w:i/>
          <w:iCs/>
          <w:noProof/>
          <w:color w:val="000080"/>
          <w:sz w:val="24"/>
        </w:rPr>
        <w:t xml:space="preserve"> at the supermarket checkout, in order to find the most effective ways of encouraging consumers to make such purchases. In other words, studying the factors that influence human behaviour helps economists gain a deeper understanding of how firms, governments and individuals can most effectively achieve their objectives.</w:t>
      </w:r>
    </w:p>
    <w:p w:rsidR="00BB5628" w:rsidRDefault="00BB5628">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b/>
          <w:noProof/>
          <w:sz w:val="24"/>
        </w:rPr>
      </w:pPr>
    </w:p>
    <w:p w:rsidR="00F47387" w:rsidRDefault="00921BC3">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sz w:val="24"/>
          <w:szCs w:val="24"/>
        </w:rPr>
      </w:pPr>
      <w:r>
        <w:rPr>
          <w:sz w:val="24"/>
          <w:szCs w:val="24"/>
        </w:rPr>
        <w:t>7</w:t>
      </w:r>
      <w:r w:rsidR="00F47387">
        <w:rPr>
          <w:sz w:val="24"/>
          <w:szCs w:val="24"/>
        </w:rPr>
        <w:t>.</w:t>
      </w:r>
      <w:r w:rsidR="00F47387">
        <w:rPr>
          <w:sz w:val="24"/>
          <w:szCs w:val="24"/>
        </w:rPr>
        <w:tab/>
        <w:t>Consider the market for smart phones. Initially the market demand for these phones is given as P = 500 – .005Q and the market supply for these phones is given as P = .005Q.</w:t>
      </w:r>
    </w:p>
    <w:p w:rsidR="00F47387" w:rsidRDefault="00F47387">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sz w:val="24"/>
          <w:szCs w:val="24"/>
        </w:rPr>
      </w:pPr>
    </w:p>
    <w:p w:rsidR="00F47387" w:rsidRPr="00F47387" w:rsidRDefault="00F47387" w:rsidP="00F47387">
      <w:pPr>
        <w:pStyle w:val="ListParagraph"/>
        <w:numPr>
          <w:ilvl w:val="1"/>
          <w:numId w:val="3"/>
        </w:numPr>
      </w:pPr>
      <w:r>
        <w:rPr>
          <w:rFonts w:ascii="Times New Roman" w:hAnsi="Times New Roman" w:cs="Times New Roman"/>
          <w:sz w:val="24"/>
          <w:szCs w:val="24"/>
        </w:rPr>
        <w:t>Given this information, what is the equilibrium price and equilibrium quantity of smart phones in this market?</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t>To find the equilibrium quantity set the market demand curve equal to the market supply curve: 500 - .005Q = .005Q or Q = 50,000. Use this quantity in either the demand or supply curve to find the equilibrium price: P = 500 - .005(50,000) = $250.</w:t>
      </w:r>
    </w:p>
    <w:p w:rsidR="00F47387" w:rsidRDefault="00F47387" w:rsidP="00F47387">
      <w:pPr>
        <w:pStyle w:val="ListParagraph"/>
        <w:ind w:left="1440"/>
      </w:pPr>
    </w:p>
    <w:p w:rsidR="00F47387" w:rsidRPr="00F47387" w:rsidRDefault="00F47387" w:rsidP="00F47387">
      <w:pPr>
        <w:pStyle w:val="ListParagraph"/>
        <w:numPr>
          <w:ilvl w:val="1"/>
          <w:numId w:val="3"/>
        </w:numPr>
      </w:pPr>
      <w:r>
        <w:rPr>
          <w:rFonts w:ascii="Times New Roman" w:hAnsi="Times New Roman" w:cs="Times New Roman"/>
          <w:sz w:val="24"/>
          <w:szCs w:val="24"/>
        </w:rPr>
        <w:t>What is the value of consumer expenditure on smart phones given this initial information?</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t xml:space="preserve">Consumer expenditure in this problem will be equivalent to total revenue. This implies that consumer expenditure can be found by multiplying the equilibrium price times the </w:t>
      </w:r>
      <w:r w:rsidRPr="00F47387">
        <w:rPr>
          <w:b/>
          <w:bCs/>
          <w:i/>
          <w:iCs/>
          <w:noProof/>
          <w:color w:val="000080"/>
          <w:sz w:val="24"/>
        </w:rPr>
        <w:lastRenderedPageBreak/>
        <w:t>equilibrium quantity. Thus, consumer expenditure = ($250 per smart phone)(50,000 smart phones) = $12,500,000.</w:t>
      </w:r>
    </w:p>
    <w:p w:rsidR="00F47387" w:rsidRDefault="00F47387" w:rsidP="00F47387">
      <w:pPr>
        <w:ind w:left="720"/>
      </w:pPr>
      <w:r>
        <w:rPr>
          <w:sz w:val="24"/>
          <w:szCs w:val="24"/>
        </w:rPr>
        <w:t xml:space="preserve">Now, suppose that tastes and preferences for smart phones changes so that at every price an additional 20,000 phones are demanded. There are no changes in the market supply curve. </w:t>
      </w:r>
    </w:p>
    <w:p w:rsidR="00F47387" w:rsidRDefault="00F47387" w:rsidP="00F47387">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Given this information, what is the new equilibrium price and equilibrium quantity of smart phones in this market?</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t xml:space="preserve">To find the new equilibrium price and equilibrium quantity of smart phones you need to first find the new demand curve. You know from the given information that the demand curve has shifted to the right by 20,000 units at every price: the new demand curve is therefore parallel to the initial demand curve. This implies that the two demand curves have the same slope. You also know that the point (120,000 smart phones, $0 per smart phone) sits on the new market demand curve. Use this point and the slope of the original demand curve to find the new demand curve: P = 600 - .005Q. Once you have the new marked demand curve use this demand curve and the supply curve to find the new equilibrium price and equilibrium quantity in the market. Thus, 600 - .005Q = .005Q or Q = 60,000 smart phones. Plug this quantity back into the new market demand curve or the supply curve to find the equilibrium price: P = 600 - .005(60,000) = $300 per smart phone. </w:t>
      </w:r>
    </w:p>
    <w:p w:rsidR="00F47387" w:rsidRPr="00F47387" w:rsidRDefault="00F47387" w:rsidP="00F47387">
      <w:pPr>
        <w:pStyle w:val="ListParagraph"/>
        <w:ind w:left="1440"/>
        <w:rPr>
          <w:rFonts w:ascii="Times New Roman" w:hAnsi="Times New Roman" w:cs="Times New Roman"/>
          <w:sz w:val="24"/>
          <w:szCs w:val="24"/>
        </w:rPr>
      </w:pPr>
    </w:p>
    <w:p w:rsidR="00F47387" w:rsidRDefault="00F47387" w:rsidP="00F47387">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Given this new information, what is the value of consumer expenditure on smart phones in this market?</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t>Consumer expenditure in this problem will be equivalent to total revenue. This implies that consumer expenditure can be found by multiplying the equilibrium price times the equilibrium quantity. Thus, consumer expenditure = ($300 per smart phone)(60,000 smart phones) = $18,000,000.</w:t>
      </w:r>
    </w:p>
    <w:p w:rsidR="00F47387" w:rsidRPr="00F47387" w:rsidRDefault="00F47387" w:rsidP="00F47387">
      <w:pPr>
        <w:pStyle w:val="ListParagraph"/>
        <w:ind w:left="1440"/>
        <w:rPr>
          <w:rFonts w:ascii="Times New Roman" w:hAnsi="Times New Roman" w:cs="Times New Roman"/>
          <w:sz w:val="24"/>
          <w:szCs w:val="24"/>
        </w:rPr>
      </w:pPr>
    </w:p>
    <w:p w:rsidR="00F47387" w:rsidRDefault="00F47387" w:rsidP="00F47387">
      <w:pPr>
        <w:ind w:left="720"/>
      </w:pPr>
      <w:r>
        <w:rPr>
          <w:sz w:val="24"/>
          <w:szCs w:val="24"/>
        </w:rPr>
        <w:t xml:space="preserve">Now suppose that the government implements a price floor in the market for smartphones and this price floor is set at $150 per unit. </w:t>
      </w:r>
    </w:p>
    <w:p w:rsidR="00F47387" w:rsidRDefault="00F47387" w:rsidP="00F47387">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Describe the impact of this price floor on the market for soybeans and in your answer explain why this is the impact.</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t xml:space="preserve">This price floor will have no impact on this market. For a price floor to be effective it must be set at a level that is greater than the equilibrium price in the market since a price floor is a minimum price that can be charged for the good. If the price floor is set at a level below the equilibrium price then consumers will continue to pay this equilibrium price and producers will continue to charge this equilibrium price and the price floor will not have any impact on the market. </w:t>
      </w:r>
    </w:p>
    <w:p w:rsidR="00F47387" w:rsidRDefault="00F47387" w:rsidP="00F47387">
      <w:pPr>
        <w:pStyle w:val="ListParagraph"/>
      </w:pPr>
      <w:r>
        <w:rPr>
          <w:rFonts w:ascii="Times New Roman" w:hAnsi="Times New Roman" w:cs="Times New Roman"/>
          <w:sz w:val="24"/>
          <w:szCs w:val="24"/>
        </w:rPr>
        <w:t xml:space="preserve">The government decides to institute a price ceiling in this market for soybeans instead of the price floor. The government sets this price ceiling at $400. </w:t>
      </w:r>
    </w:p>
    <w:p w:rsidR="00F47387" w:rsidRPr="00F47387" w:rsidRDefault="00F47387" w:rsidP="00F47387">
      <w:pPr>
        <w:pStyle w:val="ListParagraph"/>
        <w:numPr>
          <w:ilvl w:val="1"/>
          <w:numId w:val="3"/>
        </w:numPr>
        <w:rPr>
          <w:rFonts w:ascii="Times New Roman" w:hAnsi="Times New Roman" w:cs="Times New Roman"/>
          <w:sz w:val="24"/>
          <w:szCs w:val="24"/>
        </w:rPr>
      </w:pPr>
      <w:r>
        <w:rPr>
          <w:rFonts w:ascii="Times New Roman" w:hAnsi="Times New Roman" w:cs="Times New Roman"/>
          <w:sz w:val="24"/>
          <w:szCs w:val="24"/>
        </w:rPr>
        <w:t xml:space="preserve">Describe verbally (no numbers needed here) the impact of this price ceiling on the market for soybeans and in your answer explain why this is the impact. </w:t>
      </w:r>
    </w:p>
    <w:p w:rsidR="00F47387" w:rsidRPr="00F47387" w:rsidRDefault="00F47387" w:rsidP="00F47387">
      <w:pPr>
        <w:numPr>
          <w:ilvl w:val="12"/>
          <w:numId w:val="0"/>
        </w:numPr>
        <w:tabs>
          <w:tab w:val="left" w:pos="475"/>
          <w:tab w:val="left" w:pos="965"/>
          <w:tab w:val="left" w:pos="5040"/>
          <w:tab w:val="right" w:leader="dot" w:pos="9720"/>
        </w:tabs>
        <w:suppressAutoHyphens/>
        <w:spacing w:after="120"/>
        <w:ind w:left="475"/>
        <w:jc w:val="both"/>
        <w:rPr>
          <w:b/>
          <w:bCs/>
          <w:i/>
          <w:iCs/>
          <w:noProof/>
          <w:color w:val="000080"/>
          <w:sz w:val="24"/>
        </w:rPr>
      </w:pPr>
      <w:r w:rsidRPr="00F47387">
        <w:rPr>
          <w:b/>
          <w:bCs/>
          <w:i/>
          <w:iCs/>
          <w:noProof/>
          <w:color w:val="000080"/>
          <w:sz w:val="24"/>
        </w:rPr>
        <w:t>A price ceiling represents a maximum price that can be charged for a good. For a price ceiling to be effective it must be set below the equilibrium price in the market. In this example the price ceiling is effective since its level ($</w:t>
      </w:r>
      <w:r>
        <w:rPr>
          <w:b/>
          <w:bCs/>
          <w:i/>
          <w:iCs/>
          <w:noProof/>
          <w:color w:val="000080"/>
          <w:sz w:val="24"/>
        </w:rPr>
        <w:t>2</w:t>
      </w:r>
      <w:r w:rsidRPr="00F47387">
        <w:rPr>
          <w:b/>
          <w:bCs/>
          <w:i/>
          <w:iCs/>
          <w:noProof/>
          <w:color w:val="000080"/>
          <w:sz w:val="24"/>
        </w:rPr>
        <w:t>00 per unit of soybeans) is less than the equilibrium price of $</w:t>
      </w:r>
      <w:r>
        <w:rPr>
          <w:b/>
          <w:bCs/>
          <w:i/>
          <w:iCs/>
          <w:noProof/>
          <w:color w:val="000080"/>
          <w:sz w:val="24"/>
        </w:rPr>
        <w:t>25</w:t>
      </w:r>
      <w:r w:rsidRPr="00F47387">
        <w:rPr>
          <w:b/>
          <w:bCs/>
          <w:i/>
          <w:iCs/>
          <w:noProof/>
          <w:color w:val="000080"/>
          <w:sz w:val="24"/>
        </w:rPr>
        <w:t xml:space="preserve">0 in this market. When a price ceiling is effective there will be excess demand at the price ceiling price since suppliers will supply fewer units than the number of units demanded by consumers. </w:t>
      </w:r>
    </w:p>
    <w:p w:rsidR="00F47387" w:rsidRPr="00400C0D" w:rsidRDefault="00F47387">
      <w:pPr>
        <w:tabs>
          <w:tab w:val="left" w:pos="0"/>
          <w:tab w:val="left" w:pos="480"/>
          <w:tab w:val="left" w:pos="960"/>
          <w:tab w:val="left" w:pos="1440"/>
          <w:tab w:val="left" w:pos="1920"/>
          <w:tab w:val="left" w:pos="2400"/>
          <w:tab w:val="left" w:pos="2880"/>
          <w:tab w:val="left" w:pos="3360"/>
          <w:tab w:val="left" w:pos="3840"/>
          <w:tab w:val="left" w:pos="4320"/>
          <w:tab w:val="left" w:pos="4800"/>
          <w:tab w:val="left" w:pos="5280"/>
          <w:tab w:val="left" w:pos="5760"/>
          <w:tab w:val="left" w:pos="6240"/>
          <w:tab w:val="left" w:pos="6720"/>
          <w:tab w:val="left" w:pos="7200"/>
          <w:tab w:val="left" w:pos="7680"/>
          <w:tab w:val="left" w:pos="8160"/>
          <w:tab w:val="left" w:pos="8640"/>
        </w:tabs>
        <w:suppressAutoHyphens/>
        <w:spacing w:line="300" w:lineRule="atLeast"/>
        <w:ind w:left="480" w:hanging="480"/>
        <w:jc w:val="both"/>
        <w:rPr>
          <w:b/>
          <w:noProof/>
          <w:sz w:val="24"/>
        </w:rPr>
      </w:pPr>
    </w:p>
    <w:sectPr w:rsidR="00F47387" w:rsidRPr="00400C0D">
      <w:footerReference w:type="even" r:id="rId27"/>
      <w:footerReference w:type="default" r:id="rId28"/>
      <w:endnotePr>
        <w:numFmt w:val="decimal"/>
      </w:endnotePr>
      <w:type w:val="continuous"/>
      <w:pgSz w:w="11909" w:h="16834" w:code="9"/>
      <w:pgMar w:top="720" w:right="1080" w:bottom="720" w:left="1080" w:header="720" w:footer="72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23337" w:rsidRDefault="00D23337">
      <w:pPr>
        <w:spacing w:line="20" w:lineRule="exact"/>
        <w:rPr>
          <w:sz w:val="24"/>
        </w:rPr>
      </w:pPr>
    </w:p>
  </w:endnote>
  <w:endnote w:type="continuationSeparator" w:id="0">
    <w:p w:rsidR="00D23337" w:rsidRDefault="00D23337">
      <w:r>
        <w:rPr>
          <w:sz w:val="24"/>
        </w:rPr>
        <w:t xml:space="preserve"> </w:t>
      </w:r>
    </w:p>
  </w:endnote>
  <w:endnote w:type="continuationNotice" w:id="1">
    <w:p w:rsidR="00D23337" w:rsidRDefault="00D23337">
      <w:r>
        <w:rPr>
          <w:sz w:val="24"/>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DejaVu Sans">
    <w:altName w:val="Times New Roman"/>
    <w:panose1 w:val="00000000000000000000"/>
    <w:charset w:val="00"/>
    <w:family w:val="roman"/>
    <w:notTrueType/>
    <w:pitch w:val="default"/>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B5628" w:rsidRDefault="00BB562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BB5628" w:rsidRDefault="00BB562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B5628" w:rsidRDefault="00BB562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E509B">
      <w:rPr>
        <w:rStyle w:val="PageNumber"/>
        <w:noProof/>
      </w:rPr>
      <w:t>5</w:t>
    </w:r>
    <w:r>
      <w:rPr>
        <w:rStyle w:val="PageNumber"/>
      </w:rPr>
      <w:fldChar w:fldCharType="end"/>
    </w:r>
  </w:p>
  <w:p w:rsidR="00BB5628" w:rsidRDefault="00BB56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23337" w:rsidRDefault="00D23337">
      <w:r>
        <w:rPr>
          <w:sz w:val="24"/>
        </w:rPr>
        <w:separator/>
      </w:r>
    </w:p>
  </w:footnote>
  <w:footnote w:type="continuationSeparator" w:id="0">
    <w:p w:rsidR="00D23337" w:rsidRDefault="00D2333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ED3D2A"/>
    <w:multiLevelType w:val="singleLevel"/>
    <w:tmpl w:val="5C1C01B0"/>
    <w:lvl w:ilvl="0">
      <w:start w:val="1"/>
      <w:numFmt w:val="lowerLetter"/>
      <w:lvlText w:val="(%1) "/>
      <w:legacy w:legacy="1" w:legacySpace="0" w:legacyIndent="283"/>
      <w:lvlJc w:val="left"/>
      <w:pPr>
        <w:ind w:left="763" w:hanging="283"/>
      </w:pPr>
      <w:rPr>
        <w:rFonts w:ascii="Times New Roman" w:hAnsi="Times New Roman" w:hint="default"/>
        <w:b w:val="0"/>
        <w:i w:val="0"/>
        <w:sz w:val="24"/>
        <w:u w:val="none"/>
      </w:rPr>
    </w:lvl>
  </w:abstractNum>
  <w:abstractNum w:abstractNumId="1">
    <w:nsid w:val="043F1F37"/>
    <w:multiLevelType w:val="multilevel"/>
    <w:tmpl w:val="ED101C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0B3362DA"/>
    <w:multiLevelType w:val="multilevel"/>
    <w:tmpl w:val="436E3EC0"/>
    <w:lvl w:ilvl="0">
      <w:start w:val="1"/>
      <w:numFmt w:val="lowerLetter"/>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3">
    <w:nsid w:val="1C22028E"/>
    <w:multiLevelType w:val="multilevel"/>
    <w:tmpl w:val="ED101C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23622AA7"/>
    <w:multiLevelType w:val="multilevel"/>
    <w:tmpl w:val="23B2C8FC"/>
    <w:lvl w:ilvl="0">
      <w:start w:val="1"/>
      <w:numFmt w:val="lowerLetter"/>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5">
    <w:nsid w:val="61C460DD"/>
    <w:multiLevelType w:val="multilevel"/>
    <w:tmpl w:val="ED101C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7A415BE7"/>
    <w:multiLevelType w:val="multilevel"/>
    <w:tmpl w:val="ED101C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nsid w:val="7F8B3DEE"/>
    <w:multiLevelType w:val="singleLevel"/>
    <w:tmpl w:val="5C1C01B0"/>
    <w:lvl w:ilvl="0">
      <w:start w:val="1"/>
      <w:numFmt w:val="lowerLetter"/>
      <w:lvlText w:val="(%1) "/>
      <w:legacy w:legacy="1" w:legacySpace="0" w:legacyIndent="283"/>
      <w:lvlJc w:val="left"/>
      <w:pPr>
        <w:ind w:left="763" w:hanging="283"/>
      </w:pPr>
      <w:rPr>
        <w:rFonts w:ascii="Times New Roman" w:hAnsi="Times New Roman" w:hint="default"/>
        <w:b w:val="0"/>
        <w:i w:val="0"/>
        <w:sz w:val="24"/>
        <w:u w:val="none"/>
      </w:rPr>
    </w:lvl>
  </w:abstractNum>
  <w:num w:numId="1">
    <w:abstractNumId w:val="0"/>
  </w:num>
  <w:num w:numId="2">
    <w:abstractNumId w:val="7"/>
  </w:num>
  <w:num w:numId="3">
    <w:abstractNumId w:val="6"/>
  </w:num>
  <w:num w:numId="4">
    <w:abstractNumId w:val="1"/>
  </w:num>
  <w:num w:numId="5">
    <w:abstractNumId w:val="3"/>
  </w:num>
  <w:num w:numId="6">
    <w:abstractNumId w:val="4"/>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916"/>
  <w:doNotHyphenateCaps/>
  <w:displayHorizontalDrawingGridEvery w:val="0"/>
  <w:displayVerticalDrawingGridEvery w:val="0"/>
  <w:doNotUseMarginsForDrawingGridOrigin/>
  <w:doNotShadeFormData/>
  <w:noPunctuationKerning/>
  <w:characterSpacingControl w:val="doNotCompress"/>
  <w:footnotePr>
    <w:footnote w:id="-1"/>
    <w:footnote w:id="0"/>
  </w:footnotePr>
  <w:endnotePr>
    <w:numFmt w:val="decimal"/>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0C0D"/>
    <w:rsid w:val="00060F48"/>
    <w:rsid w:val="00144403"/>
    <w:rsid w:val="002C5042"/>
    <w:rsid w:val="00311BDF"/>
    <w:rsid w:val="0037260C"/>
    <w:rsid w:val="003E509B"/>
    <w:rsid w:val="00400C0D"/>
    <w:rsid w:val="006834BD"/>
    <w:rsid w:val="00782311"/>
    <w:rsid w:val="008C7676"/>
    <w:rsid w:val="00914254"/>
    <w:rsid w:val="00921BC3"/>
    <w:rsid w:val="00AA4090"/>
    <w:rsid w:val="00AA4154"/>
    <w:rsid w:val="00B01BCC"/>
    <w:rsid w:val="00B93AD3"/>
    <w:rsid w:val="00BB5628"/>
    <w:rsid w:val="00D23337"/>
    <w:rsid w:val="00D409A3"/>
    <w:rsid w:val="00EE4C20"/>
    <w:rsid w:val="00F40885"/>
    <w:rsid w:val="00F47387"/>
    <w:rsid w:val="00FD2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066"/>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rPr>
      <w:sz w:val="22"/>
      <w:lang w:eastAsia="en-US"/>
    </w:rPr>
  </w:style>
  <w:style w:type="paragraph" w:styleId="Heading1">
    <w:name w:val="heading 1"/>
    <w:basedOn w:val="Normal"/>
    <w:next w:val="Normal"/>
    <w:qFormat/>
    <w:pPr>
      <w:keepNext/>
      <w:outlineLvl w:val="0"/>
    </w:pPr>
    <w:rPr>
      <w:rFonts w:ascii="Arial" w:hAnsi="Arial"/>
      <w:b/>
      <w:i/>
      <w:color w:val="000080"/>
      <w:sz w:val="28"/>
    </w:rPr>
  </w:style>
  <w:style w:type="paragraph" w:styleId="Heading2">
    <w:name w:val="heading 2"/>
    <w:basedOn w:val="Normal"/>
    <w:next w:val="Normal"/>
    <w:qFormat/>
    <w:pPr>
      <w:keepNext/>
      <w:outlineLvl w:val="1"/>
    </w:pPr>
    <w:rPr>
      <w:rFonts w:ascii="Arial" w:hAnsi="Arial"/>
      <w:b/>
      <w:i/>
      <w:color w:val="800000"/>
      <w:sz w:val="28"/>
    </w:rPr>
  </w:style>
  <w:style w:type="paragraph" w:styleId="Heading3">
    <w:name w:val="heading 3"/>
    <w:basedOn w:val="Normal"/>
    <w:next w:val="Normal"/>
    <w:qFormat/>
    <w:pPr>
      <w:keepNext/>
      <w:spacing w:before="120" w:after="240"/>
      <w:jc w:val="center"/>
      <w:outlineLvl w:val="2"/>
    </w:pPr>
    <w:rPr>
      <w:rFonts w:ascii="Arial" w:hAnsi="Arial"/>
      <w:b/>
      <w:color w:val="800000"/>
      <w:spacing w:val="20"/>
      <w:sz w:val="52"/>
    </w:rPr>
  </w:style>
  <w:style w:type="paragraph" w:styleId="Heading4">
    <w:name w:val="heading 4"/>
    <w:basedOn w:val="Normal"/>
    <w:next w:val="Normal"/>
    <w:qFormat/>
    <w:pPr>
      <w:keepNext/>
      <w:jc w:val="center"/>
      <w:outlineLvl w:val="3"/>
    </w:pPr>
    <w:rPr>
      <w:rFonts w:ascii="Arial" w:hAnsi="Arial"/>
      <w:b/>
      <w:color w:val="008080"/>
      <w:sz w:val="52"/>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semiHidden/>
    <w:rPr>
      <w:sz w:val="24"/>
    </w:rPr>
  </w:style>
  <w:style w:type="character" w:styleId="EndnoteReference">
    <w:name w:val="endnote reference"/>
    <w:semiHidden/>
    <w:rPr>
      <w:vertAlign w:val="superscript"/>
    </w:rPr>
  </w:style>
  <w:style w:type="paragraph" w:styleId="FootnoteText">
    <w:name w:val="footnote text"/>
    <w:basedOn w:val="Normal"/>
    <w:semiHidden/>
    <w:rPr>
      <w:sz w:val="24"/>
    </w:rPr>
  </w:style>
  <w:style w:type="character" w:styleId="FootnoteReference">
    <w:name w:val="footnote reference"/>
    <w:semiHidden/>
    <w:rPr>
      <w:vertAlign w:val="superscript"/>
    </w:rPr>
  </w:style>
  <w:style w:type="character" w:customStyle="1" w:styleId="Heading">
    <w:name w:val="Heading"/>
    <w:basedOn w:val="DefaultParagraphFont"/>
  </w:style>
  <w:style w:type="character" w:customStyle="1" w:styleId="RightPar">
    <w:name w:val="Right Par"/>
    <w:basedOn w:val="DefaultParagraphFont"/>
  </w:style>
  <w:style w:type="character" w:customStyle="1" w:styleId="Bibliogrphy">
    <w:name w:val="Bibliogrphy"/>
    <w:basedOn w:val="DefaultParagraphFont"/>
  </w:style>
  <w:style w:type="character" w:customStyle="1" w:styleId="Subheading">
    <w:name w:val="Subheading"/>
    <w:basedOn w:val="DefaultParagraphFont"/>
  </w:style>
  <w:style w:type="character" w:customStyle="1" w:styleId="Document8">
    <w:name w:val="Document 8"/>
    <w:basedOn w:val="DefaultParagraphFont"/>
  </w:style>
  <w:style w:type="character" w:customStyle="1" w:styleId="Document4">
    <w:name w:val="Document 4"/>
    <w:rPr>
      <w:b/>
      <w:i/>
      <w:sz w:val="22"/>
    </w:rPr>
  </w:style>
  <w:style w:type="character" w:customStyle="1" w:styleId="Document6">
    <w:name w:val="Document 6"/>
    <w:basedOn w:val="DefaultParagraphFont"/>
  </w:style>
  <w:style w:type="character" w:customStyle="1" w:styleId="Document5">
    <w:name w:val="Document 5"/>
    <w:basedOn w:val="DefaultParagraphFont"/>
  </w:style>
  <w:style w:type="character" w:customStyle="1" w:styleId="Document2">
    <w:name w:val="Document 2"/>
    <w:rPr>
      <w:rFonts w:ascii="Times New Roman" w:hAnsi="Times New Roman"/>
      <w:noProof w:val="0"/>
      <w:sz w:val="22"/>
      <w:lang w:val="en-US"/>
    </w:rPr>
  </w:style>
  <w:style w:type="character" w:customStyle="1" w:styleId="Document7">
    <w:name w:val="Document 7"/>
    <w:basedOn w:val="DefaultParagraphFont"/>
  </w:style>
  <w:style w:type="character" w:customStyle="1" w:styleId="RightPar1">
    <w:name w:val="Right Par 1"/>
    <w:basedOn w:val="DefaultParagraphFont"/>
  </w:style>
  <w:style w:type="character" w:customStyle="1" w:styleId="RightPar2">
    <w:name w:val="Right Par 2"/>
    <w:basedOn w:val="DefaultParagraphFont"/>
  </w:style>
  <w:style w:type="character" w:customStyle="1" w:styleId="Document3">
    <w:name w:val="Document 3"/>
    <w:rPr>
      <w:rFonts w:ascii="Times New Roman" w:hAnsi="Times New Roman"/>
      <w:noProof w:val="0"/>
      <w:sz w:val="22"/>
      <w:lang w:val="en-US"/>
    </w:rPr>
  </w:style>
  <w:style w:type="character" w:customStyle="1" w:styleId="RightPar3">
    <w:name w:val="Right Par 3"/>
    <w:basedOn w:val="DefaultParagraphFont"/>
  </w:style>
  <w:style w:type="character" w:customStyle="1" w:styleId="RightPar4">
    <w:name w:val="Right Par 4"/>
    <w:basedOn w:val="DefaultParagraphFont"/>
  </w:style>
  <w:style w:type="character" w:customStyle="1" w:styleId="RightPar5">
    <w:name w:val="Right Par 5"/>
    <w:basedOn w:val="DefaultParagraphFont"/>
  </w:style>
  <w:style w:type="character" w:customStyle="1" w:styleId="RightPar6">
    <w:name w:val="Right Par 6"/>
    <w:basedOn w:val="DefaultParagraphFont"/>
  </w:style>
  <w:style w:type="character" w:customStyle="1" w:styleId="RightPar7">
    <w:name w:val="Right Par 7"/>
    <w:basedOn w:val="DefaultParagraphFont"/>
  </w:style>
  <w:style w:type="character" w:customStyle="1" w:styleId="RightPar8">
    <w:name w:val="Right Par 8"/>
    <w:basedOn w:val="DefaultParagraphFont"/>
  </w:style>
  <w:style w:type="paragraph" w:customStyle="1" w:styleId="Document1">
    <w:name w:val="Document 1"/>
    <w:pPr>
      <w:keepNext/>
      <w:keepLines/>
      <w:widowControl w:val="0"/>
      <w:tabs>
        <w:tab w:val="left" w:pos="-720"/>
      </w:tabs>
      <w:suppressAutoHyphens/>
    </w:pPr>
    <w:rPr>
      <w:sz w:val="22"/>
      <w:lang w:val="en-US" w:eastAsia="en-US"/>
    </w:rPr>
  </w:style>
  <w:style w:type="character" w:customStyle="1" w:styleId="DocInit">
    <w:name w:val="Doc Init"/>
    <w:basedOn w:val="DefaultParagraphFont"/>
  </w:style>
  <w:style w:type="character" w:customStyle="1" w:styleId="TechInit">
    <w:name w:val="Tech Init"/>
    <w:rPr>
      <w:rFonts w:ascii="Times New Roman" w:hAnsi="Times New Roman"/>
      <w:noProof w:val="0"/>
      <w:sz w:val="22"/>
      <w:lang w:val="en-US"/>
    </w:rPr>
  </w:style>
  <w:style w:type="character" w:customStyle="1" w:styleId="Technical5">
    <w:name w:val="Technical 5"/>
    <w:basedOn w:val="DefaultParagraphFont"/>
  </w:style>
  <w:style w:type="character" w:customStyle="1" w:styleId="Technical6">
    <w:name w:val="Technical 6"/>
    <w:basedOn w:val="DefaultParagraphFont"/>
  </w:style>
  <w:style w:type="character" w:customStyle="1" w:styleId="Technical2">
    <w:name w:val="Technical 2"/>
    <w:rPr>
      <w:rFonts w:ascii="Times New Roman" w:hAnsi="Times New Roman"/>
      <w:noProof w:val="0"/>
      <w:sz w:val="22"/>
      <w:lang w:val="en-US"/>
    </w:rPr>
  </w:style>
  <w:style w:type="character" w:customStyle="1" w:styleId="Technical3">
    <w:name w:val="Technical 3"/>
    <w:rPr>
      <w:rFonts w:ascii="Times New Roman" w:hAnsi="Times New Roman"/>
      <w:noProof w:val="0"/>
      <w:sz w:val="22"/>
      <w:lang w:val="en-US"/>
    </w:rPr>
  </w:style>
  <w:style w:type="character" w:customStyle="1" w:styleId="Technical4">
    <w:name w:val="Technical 4"/>
    <w:basedOn w:val="DefaultParagraphFont"/>
  </w:style>
  <w:style w:type="character" w:customStyle="1" w:styleId="Technical1">
    <w:name w:val="Technical 1"/>
    <w:rPr>
      <w:rFonts w:ascii="Times New Roman" w:hAnsi="Times New Roman"/>
      <w:noProof w:val="0"/>
      <w:sz w:val="22"/>
      <w:lang w:val="en-US"/>
    </w:rPr>
  </w:style>
  <w:style w:type="character" w:customStyle="1" w:styleId="Technical7">
    <w:name w:val="Technical 7"/>
    <w:basedOn w:val="DefaultParagraphFont"/>
  </w:style>
  <w:style w:type="character" w:customStyle="1" w:styleId="Technical8">
    <w:name w:val="Technical 8"/>
    <w:basedOn w:val="DefaultParagraphFont"/>
  </w:style>
  <w:style w:type="paragraph" w:styleId="TOC1">
    <w:name w:val="toc 1"/>
    <w:basedOn w:val="Normal"/>
    <w:next w:val="Normal"/>
    <w:semiHidden/>
    <w:pPr>
      <w:tabs>
        <w:tab w:val="right" w:leader="dot" w:pos="9360"/>
      </w:tabs>
      <w:suppressAutoHyphens/>
      <w:spacing w:before="480"/>
      <w:ind w:left="720" w:right="720" w:hanging="720"/>
    </w:pPr>
    <w:rPr>
      <w:lang w:val="en-US"/>
    </w:rPr>
  </w:style>
  <w:style w:type="paragraph" w:styleId="TOC2">
    <w:name w:val="toc 2"/>
    <w:basedOn w:val="Normal"/>
    <w:next w:val="Normal"/>
    <w:semiHidden/>
    <w:pPr>
      <w:tabs>
        <w:tab w:val="right" w:leader="dot" w:pos="9360"/>
      </w:tabs>
      <w:suppressAutoHyphens/>
      <w:ind w:left="1440" w:right="720" w:hanging="720"/>
    </w:pPr>
    <w:rPr>
      <w:lang w:val="en-US"/>
    </w:rPr>
  </w:style>
  <w:style w:type="paragraph" w:styleId="TOC3">
    <w:name w:val="toc 3"/>
    <w:basedOn w:val="Normal"/>
    <w:next w:val="Normal"/>
    <w:semiHidden/>
    <w:pPr>
      <w:tabs>
        <w:tab w:val="right" w:leader="dot" w:pos="9360"/>
      </w:tabs>
      <w:suppressAutoHyphens/>
      <w:ind w:left="2160" w:right="720" w:hanging="720"/>
    </w:pPr>
    <w:rPr>
      <w:lang w:val="en-US"/>
    </w:rPr>
  </w:style>
  <w:style w:type="paragraph" w:styleId="TOC4">
    <w:name w:val="toc 4"/>
    <w:basedOn w:val="Normal"/>
    <w:next w:val="Normal"/>
    <w:semiHidden/>
    <w:pPr>
      <w:tabs>
        <w:tab w:val="right" w:leader="dot" w:pos="9360"/>
      </w:tabs>
      <w:suppressAutoHyphens/>
      <w:ind w:left="2880" w:right="720" w:hanging="720"/>
    </w:pPr>
    <w:rPr>
      <w:lang w:val="en-US"/>
    </w:rPr>
  </w:style>
  <w:style w:type="paragraph" w:styleId="TOC5">
    <w:name w:val="toc 5"/>
    <w:basedOn w:val="Normal"/>
    <w:next w:val="Normal"/>
    <w:semiHidden/>
    <w:pPr>
      <w:tabs>
        <w:tab w:val="right" w:leader="dot" w:pos="9360"/>
      </w:tabs>
      <w:suppressAutoHyphens/>
      <w:ind w:left="3600" w:right="720" w:hanging="720"/>
    </w:pPr>
    <w:rPr>
      <w:lang w:val="en-US"/>
    </w:rPr>
  </w:style>
  <w:style w:type="paragraph" w:styleId="TOC6">
    <w:name w:val="toc 6"/>
    <w:basedOn w:val="Normal"/>
    <w:next w:val="Normal"/>
    <w:semiHidden/>
    <w:pPr>
      <w:tabs>
        <w:tab w:val="right" w:pos="9360"/>
      </w:tabs>
      <w:suppressAutoHyphens/>
      <w:ind w:left="720" w:hanging="720"/>
    </w:pPr>
    <w:rPr>
      <w:lang w:val="en-US"/>
    </w:rPr>
  </w:style>
  <w:style w:type="paragraph" w:styleId="TOC7">
    <w:name w:val="toc 7"/>
    <w:basedOn w:val="Normal"/>
    <w:next w:val="Normal"/>
    <w:semiHidden/>
    <w:pPr>
      <w:suppressAutoHyphens/>
      <w:ind w:left="720" w:hanging="720"/>
    </w:pPr>
    <w:rPr>
      <w:lang w:val="en-US"/>
    </w:rPr>
  </w:style>
  <w:style w:type="paragraph" w:styleId="TOC8">
    <w:name w:val="toc 8"/>
    <w:basedOn w:val="Normal"/>
    <w:next w:val="Normal"/>
    <w:semiHidden/>
    <w:pPr>
      <w:tabs>
        <w:tab w:val="right" w:pos="9360"/>
      </w:tabs>
      <w:suppressAutoHyphens/>
      <w:ind w:left="720" w:hanging="720"/>
    </w:pPr>
    <w:rPr>
      <w:lang w:val="en-US"/>
    </w:rPr>
  </w:style>
  <w:style w:type="paragraph" w:styleId="TOC9">
    <w:name w:val="toc 9"/>
    <w:basedOn w:val="Normal"/>
    <w:next w:val="Normal"/>
    <w:semiHidden/>
    <w:pPr>
      <w:tabs>
        <w:tab w:val="right" w:leader="dot" w:pos="9360"/>
      </w:tabs>
      <w:suppressAutoHyphens/>
      <w:ind w:left="720" w:hanging="720"/>
    </w:pPr>
    <w:rPr>
      <w:lang w:val="en-US"/>
    </w:rPr>
  </w:style>
  <w:style w:type="paragraph" w:styleId="Index1">
    <w:name w:val="index 1"/>
    <w:basedOn w:val="Normal"/>
    <w:next w:val="Normal"/>
    <w:semiHidden/>
    <w:pPr>
      <w:tabs>
        <w:tab w:val="right" w:leader="dot" w:pos="9360"/>
      </w:tabs>
      <w:suppressAutoHyphens/>
      <w:ind w:left="1440" w:right="720" w:hanging="1440"/>
    </w:pPr>
    <w:rPr>
      <w:lang w:val="en-US"/>
    </w:rPr>
  </w:style>
  <w:style w:type="paragraph" w:styleId="Index2">
    <w:name w:val="index 2"/>
    <w:basedOn w:val="Normal"/>
    <w:next w:val="Normal"/>
    <w:semiHidden/>
    <w:pPr>
      <w:tabs>
        <w:tab w:val="right" w:leader="dot" w:pos="9360"/>
      </w:tabs>
      <w:suppressAutoHyphens/>
      <w:ind w:left="1440" w:right="720" w:hanging="720"/>
    </w:pPr>
    <w:rPr>
      <w:lang w:val="en-US"/>
    </w:rPr>
  </w:style>
  <w:style w:type="paragraph" w:styleId="TOAHeading">
    <w:name w:val="toa heading"/>
    <w:basedOn w:val="Normal"/>
    <w:next w:val="Normal"/>
    <w:semiHidden/>
    <w:pPr>
      <w:tabs>
        <w:tab w:val="right" w:pos="9360"/>
      </w:tabs>
      <w:suppressAutoHyphens/>
    </w:pPr>
    <w:rPr>
      <w:lang w:val="en-US"/>
    </w:rPr>
  </w:style>
  <w:style w:type="paragraph" w:styleId="Caption">
    <w:name w:val="caption"/>
    <w:basedOn w:val="Normal"/>
    <w:next w:val="Normal"/>
    <w:qFormat/>
    <w:rPr>
      <w:sz w:val="24"/>
    </w:rPr>
  </w:style>
  <w:style w:type="character" w:customStyle="1" w:styleId="EquationCaption">
    <w:name w:val="_Equation Caption"/>
  </w:style>
  <w:style w:type="paragraph" w:styleId="Footer">
    <w:name w:val="footer"/>
    <w:basedOn w:val="Normal"/>
    <w:semiHidden/>
    <w:pPr>
      <w:tabs>
        <w:tab w:val="center" w:pos="4153"/>
        <w:tab w:val="right" w:pos="8306"/>
      </w:tabs>
    </w:pPr>
  </w:style>
  <w:style w:type="character" w:styleId="PageNumber">
    <w:name w:val="page number"/>
    <w:basedOn w:val="DefaultParagraphFont"/>
    <w:semiHidden/>
  </w:style>
  <w:style w:type="character" w:customStyle="1" w:styleId="Heading1Char">
    <w:name w:val="Heading 1 Char"/>
    <w:rPr>
      <w:rFonts w:ascii="Arial" w:hAnsi="Arial"/>
      <w:b/>
      <w:i/>
      <w:color w:val="000080"/>
      <w:sz w:val="28"/>
      <w:lang w:eastAsia="en-US"/>
    </w:rPr>
  </w:style>
  <w:style w:type="character" w:customStyle="1" w:styleId="Heading2Char">
    <w:name w:val="Heading 2 Char"/>
    <w:rPr>
      <w:rFonts w:ascii="Arial" w:hAnsi="Arial"/>
      <w:b/>
      <w:i/>
      <w:color w:val="800000"/>
      <w:sz w:val="28"/>
      <w:lang w:eastAsia="en-US"/>
    </w:rPr>
  </w:style>
  <w:style w:type="paragraph" w:customStyle="1" w:styleId="Text">
    <w:name w:val="Text"/>
    <w:basedOn w:val="Normal"/>
    <w:pPr>
      <w:widowControl/>
      <w:autoSpaceDE w:val="0"/>
      <w:autoSpaceDN w:val="0"/>
      <w:spacing w:line="480" w:lineRule="auto"/>
      <w:ind w:firstLine="431"/>
    </w:pPr>
    <w:rPr>
      <w:szCs w:val="22"/>
      <w:lang w:val="en-US" w:eastAsia="en-GB"/>
    </w:rPr>
  </w:style>
  <w:style w:type="paragraph" w:customStyle="1" w:styleId="Listnumber">
    <w:name w:val="List number"/>
    <w:basedOn w:val="Normal"/>
    <w:pPr>
      <w:widowControl/>
      <w:numPr>
        <w:numId w:val="253"/>
      </w:numPr>
      <w:tabs>
        <w:tab w:val="left" w:pos="360"/>
      </w:tabs>
      <w:autoSpaceDE w:val="0"/>
      <w:autoSpaceDN w:val="0"/>
      <w:spacing w:line="480" w:lineRule="auto"/>
      <w:ind w:left="432" w:hanging="432"/>
    </w:pPr>
    <w:rPr>
      <w:rFonts w:ascii="Times" w:hAnsi="Times" w:cs="Times"/>
      <w:szCs w:val="22"/>
      <w:lang w:val="en-US" w:eastAsia="en-GB"/>
    </w:rPr>
  </w:style>
  <w:style w:type="paragraph" w:styleId="BalloonText">
    <w:name w:val="Balloon Text"/>
    <w:basedOn w:val="Normal"/>
    <w:link w:val="BalloonTextChar"/>
    <w:uiPriority w:val="99"/>
    <w:semiHidden/>
    <w:unhideWhenUsed/>
    <w:rsid w:val="00782311"/>
    <w:rPr>
      <w:rFonts w:ascii="Tahoma" w:hAnsi="Tahoma" w:cs="Tahoma"/>
      <w:sz w:val="16"/>
      <w:szCs w:val="16"/>
    </w:rPr>
  </w:style>
  <w:style w:type="character" w:customStyle="1" w:styleId="BalloonTextChar">
    <w:name w:val="Balloon Text Char"/>
    <w:link w:val="BalloonText"/>
    <w:uiPriority w:val="99"/>
    <w:semiHidden/>
    <w:rsid w:val="00782311"/>
    <w:rPr>
      <w:rFonts w:ascii="Tahoma" w:hAnsi="Tahoma" w:cs="Tahoma"/>
      <w:sz w:val="16"/>
      <w:szCs w:val="16"/>
      <w:lang w:eastAsia="en-US" w:bidi="ar-SA"/>
    </w:rPr>
  </w:style>
  <w:style w:type="paragraph" w:styleId="Revision">
    <w:name w:val="Revision"/>
    <w:hidden/>
    <w:uiPriority w:val="99"/>
    <w:semiHidden/>
    <w:rsid w:val="006834BD"/>
    <w:rPr>
      <w:sz w:val="22"/>
      <w:lang w:eastAsia="en-US"/>
    </w:rPr>
  </w:style>
  <w:style w:type="paragraph" w:styleId="ListParagraph">
    <w:name w:val="List Paragraph"/>
    <w:basedOn w:val="Normal"/>
    <w:rsid w:val="00F47387"/>
    <w:pPr>
      <w:widowControl/>
      <w:suppressAutoHyphens/>
      <w:spacing w:after="200" w:line="276" w:lineRule="auto"/>
      <w:ind w:left="720"/>
      <w:contextualSpacing/>
    </w:pPr>
    <w:rPr>
      <w:rFonts w:ascii="Calibri" w:eastAsia="DejaVu Sans" w:hAnsi="Calibri" w:cs="Calibri"/>
      <w:color w:val="00000A"/>
      <w:szCs w:val="22"/>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rPr>
      <w:sz w:val="22"/>
      <w:lang w:eastAsia="en-US"/>
    </w:rPr>
  </w:style>
  <w:style w:type="paragraph" w:styleId="Heading1">
    <w:name w:val="heading 1"/>
    <w:basedOn w:val="Normal"/>
    <w:next w:val="Normal"/>
    <w:qFormat/>
    <w:pPr>
      <w:keepNext/>
      <w:outlineLvl w:val="0"/>
    </w:pPr>
    <w:rPr>
      <w:rFonts w:ascii="Arial" w:hAnsi="Arial"/>
      <w:b/>
      <w:i/>
      <w:color w:val="000080"/>
      <w:sz w:val="28"/>
    </w:rPr>
  </w:style>
  <w:style w:type="paragraph" w:styleId="Heading2">
    <w:name w:val="heading 2"/>
    <w:basedOn w:val="Normal"/>
    <w:next w:val="Normal"/>
    <w:qFormat/>
    <w:pPr>
      <w:keepNext/>
      <w:outlineLvl w:val="1"/>
    </w:pPr>
    <w:rPr>
      <w:rFonts w:ascii="Arial" w:hAnsi="Arial"/>
      <w:b/>
      <w:i/>
      <w:color w:val="800000"/>
      <w:sz w:val="28"/>
    </w:rPr>
  </w:style>
  <w:style w:type="paragraph" w:styleId="Heading3">
    <w:name w:val="heading 3"/>
    <w:basedOn w:val="Normal"/>
    <w:next w:val="Normal"/>
    <w:qFormat/>
    <w:pPr>
      <w:keepNext/>
      <w:spacing w:before="120" w:after="240"/>
      <w:jc w:val="center"/>
      <w:outlineLvl w:val="2"/>
    </w:pPr>
    <w:rPr>
      <w:rFonts w:ascii="Arial" w:hAnsi="Arial"/>
      <w:b/>
      <w:color w:val="800000"/>
      <w:spacing w:val="20"/>
      <w:sz w:val="52"/>
    </w:rPr>
  </w:style>
  <w:style w:type="paragraph" w:styleId="Heading4">
    <w:name w:val="heading 4"/>
    <w:basedOn w:val="Normal"/>
    <w:next w:val="Normal"/>
    <w:qFormat/>
    <w:pPr>
      <w:keepNext/>
      <w:jc w:val="center"/>
      <w:outlineLvl w:val="3"/>
    </w:pPr>
    <w:rPr>
      <w:rFonts w:ascii="Arial" w:hAnsi="Arial"/>
      <w:b/>
      <w:color w:val="008080"/>
      <w:sz w:val="52"/>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semiHidden/>
    <w:rPr>
      <w:sz w:val="24"/>
    </w:rPr>
  </w:style>
  <w:style w:type="character" w:styleId="EndnoteReference">
    <w:name w:val="endnote reference"/>
    <w:semiHidden/>
    <w:rPr>
      <w:vertAlign w:val="superscript"/>
    </w:rPr>
  </w:style>
  <w:style w:type="paragraph" w:styleId="FootnoteText">
    <w:name w:val="footnote text"/>
    <w:basedOn w:val="Normal"/>
    <w:semiHidden/>
    <w:rPr>
      <w:sz w:val="24"/>
    </w:rPr>
  </w:style>
  <w:style w:type="character" w:styleId="FootnoteReference">
    <w:name w:val="footnote reference"/>
    <w:semiHidden/>
    <w:rPr>
      <w:vertAlign w:val="superscript"/>
    </w:rPr>
  </w:style>
  <w:style w:type="character" w:customStyle="1" w:styleId="Heading">
    <w:name w:val="Heading"/>
    <w:basedOn w:val="DefaultParagraphFont"/>
  </w:style>
  <w:style w:type="character" w:customStyle="1" w:styleId="RightPar">
    <w:name w:val="Right Par"/>
    <w:basedOn w:val="DefaultParagraphFont"/>
  </w:style>
  <w:style w:type="character" w:customStyle="1" w:styleId="Bibliogrphy">
    <w:name w:val="Bibliogrphy"/>
    <w:basedOn w:val="DefaultParagraphFont"/>
  </w:style>
  <w:style w:type="character" w:customStyle="1" w:styleId="Subheading">
    <w:name w:val="Subheading"/>
    <w:basedOn w:val="DefaultParagraphFont"/>
  </w:style>
  <w:style w:type="character" w:customStyle="1" w:styleId="Document8">
    <w:name w:val="Document 8"/>
    <w:basedOn w:val="DefaultParagraphFont"/>
  </w:style>
  <w:style w:type="character" w:customStyle="1" w:styleId="Document4">
    <w:name w:val="Document 4"/>
    <w:rPr>
      <w:b/>
      <w:i/>
      <w:sz w:val="22"/>
    </w:rPr>
  </w:style>
  <w:style w:type="character" w:customStyle="1" w:styleId="Document6">
    <w:name w:val="Document 6"/>
    <w:basedOn w:val="DefaultParagraphFont"/>
  </w:style>
  <w:style w:type="character" w:customStyle="1" w:styleId="Document5">
    <w:name w:val="Document 5"/>
    <w:basedOn w:val="DefaultParagraphFont"/>
  </w:style>
  <w:style w:type="character" w:customStyle="1" w:styleId="Document2">
    <w:name w:val="Document 2"/>
    <w:rPr>
      <w:rFonts w:ascii="Times New Roman" w:hAnsi="Times New Roman"/>
      <w:noProof w:val="0"/>
      <w:sz w:val="22"/>
      <w:lang w:val="en-US"/>
    </w:rPr>
  </w:style>
  <w:style w:type="character" w:customStyle="1" w:styleId="Document7">
    <w:name w:val="Document 7"/>
    <w:basedOn w:val="DefaultParagraphFont"/>
  </w:style>
  <w:style w:type="character" w:customStyle="1" w:styleId="RightPar1">
    <w:name w:val="Right Par 1"/>
    <w:basedOn w:val="DefaultParagraphFont"/>
  </w:style>
  <w:style w:type="character" w:customStyle="1" w:styleId="RightPar2">
    <w:name w:val="Right Par 2"/>
    <w:basedOn w:val="DefaultParagraphFont"/>
  </w:style>
  <w:style w:type="character" w:customStyle="1" w:styleId="Document3">
    <w:name w:val="Document 3"/>
    <w:rPr>
      <w:rFonts w:ascii="Times New Roman" w:hAnsi="Times New Roman"/>
      <w:noProof w:val="0"/>
      <w:sz w:val="22"/>
      <w:lang w:val="en-US"/>
    </w:rPr>
  </w:style>
  <w:style w:type="character" w:customStyle="1" w:styleId="RightPar3">
    <w:name w:val="Right Par 3"/>
    <w:basedOn w:val="DefaultParagraphFont"/>
  </w:style>
  <w:style w:type="character" w:customStyle="1" w:styleId="RightPar4">
    <w:name w:val="Right Par 4"/>
    <w:basedOn w:val="DefaultParagraphFont"/>
  </w:style>
  <w:style w:type="character" w:customStyle="1" w:styleId="RightPar5">
    <w:name w:val="Right Par 5"/>
    <w:basedOn w:val="DefaultParagraphFont"/>
  </w:style>
  <w:style w:type="character" w:customStyle="1" w:styleId="RightPar6">
    <w:name w:val="Right Par 6"/>
    <w:basedOn w:val="DefaultParagraphFont"/>
  </w:style>
  <w:style w:type="character" w:customStyle="1" w:styleId="RightPar7">
    <w:name w:val="Right Par 7"/>
    <w:basedOn w:val="DefaultParagraphFont"/>
  </w:style>
  <w:style w:type="character" w:customStyle="1" w:styleId="RightPar8">
    <w:name w:val="Right Par 8"/>
    <w:basedOn w:val="DefaultParagraphFont"/>
  </w:style>
  <w:style w:type="paragraph" w:customStyle="1" w:styleId="Document1">
    <w:name w:val="Document 1"/>
    <w:pPr>
      <w:keepNext/>
      <w:keepLines/>
      <w:widowControl w:val="0"/>
      <w:tabs>
        <w:tab w:val="left" w:pos="-720"/>
      </w:tabs>
      <w:suppressAutoHyphens/>
    </w:pPr>
    <w:rPr>
      <w:sz w:val="22"/>
      <w:lang w:val="en-US" w:eastAsia="en-US"/>
    </w:rPr>
  </w:style>
  <w:style w:type="character" w:customStyle="1" w:styleId="DocInit">
    <w:name w:val="Doc Init"/>
    <w:basedOn w:val="DefaultParagraphFont"/>
  </w:style>
  <w:style w:type="character" w:customStyle="1" w:styleId="TechInit">
    <w:name w:val="Tech Init"/>
    <w:rPr>
      <w:rFonts w:ascii="Times New Roman" w:hAnsi="Times New Roman"/>
      <w:noProof w:val="0"/>
      <w:sz w:val="22"/>
      <w:lang w:val="en-US"/>
    </w:rPr>
  </w:style>
  <w:style w:type="character" w:customStyle="1" w:styleId="Technical5">
    <w:name w:val="Technical 5"/>
    <w:basedOn w:val="DefaultParagraphFont"/>
  </w:style>
  <w:style w:type="character" w:customStyle="1" w:styleId="Technical6">
    <w:name w:val="Technical 6"/>
    <w:basedOn w:val="DefaultParagraphFont"/>
  </w:style>
  <w:style w:type="character" w:customStyle="1" w:styleId="Technical2">
    <w:name w:val="Technical 2"/>
    <w:rPr>
      <w:rFonts w:ascii="Times New Roman" w:hAnsi="Times New Roman"/>
      <w:noProof w:val="0"/>
      <w:sz w:val="22"/>
      <w:lang w:val="en-US"/>
    </w:rPr>
  </w:style>
  <w:style w:type="character" w:customStyle="1" w:styleId="Technical3">
    <w:name w:val="Technical 3"/>
    <w:rPr>
      <w:rFonts w:ascii="Times New Roman" w:hAnsi="Times New Roman"/>
      <w:noProof w:val="0"/>
      <w:sz w:val="22"/>
      <w:lang w:val="en-US"/>
    </w:rPr>
  </w:style>
  <w:style w:type="character" w:customStyle="1" w:styleId="Technical4">
    <w:name w:val="Technical 4"/>
    <w:basedOn w:val="DefaultParagraphFont"/>
  </w:style>
  <w:style w:type="character" w:customStyle="1" w:styleId="Technical1">
    <w:name w:val="Technical 1"/>
    <w:rPr>
      <w:rFonts w:ascii="Times New Roman" w:hAnsi="Times New Roman"/>
      <w:noProof w:val="0"/>
      <w:sz w:val="22"/>
      <w:lang w:val="en-US"/>
    </w:rPr>
  </w:style>
  <w:style w:type="character" w:customStyle="1" w:styleId="Technical7">
    <w:name w:val="Technical 7"/>
    <w:basedOn w:val="DefaultParagraphFont"/>
  </w:style>
  <w:style w:type="character" w:customStyle="1" w:styleId="Technical8">
    <w:name w:val="Technical 8"/>
    <w:basedOn w:val="DefaultParagraphFont"/>
  </w:style>
  <w:style w:type="paragraph" w:styleId="TOC1">
    <w:name w:val="toc 1"/>
    <w:basedOn w:val="Normal"/>
    <w:next w:val="Normal"/>
    <w:semiHidden/>
    <w:pPr>
      <w:tabs>
        <w:tab w:val="right" w:leader="dot" w:pos="9360"/>
      </w:tabs>
      <w:suppressAutoHyphens/>
      <w:spacing w:before="480"/>
      <w:ind w:left="720" w:right="720" w:hanging="720"/>
    </w:pPr>
    <w:rPr>
      <w:lang w:val="en-US"/>
    </w:rPr>
  </w:style>
  <w:style w:type="paragraph" w:styleId="TOC2">
    <w:name w:val="toc 2"/>
    <w:basedOn w:val="Normal"/>
    <w:next w:val="Normal"/>
    <w:semiHidden/>
    <w:pPr>
      <w:tabs>
        <w:tab w:val="right" w:leader="dot" w:pos="9360"/>
      </w:tabs>
      <w:suppressAutoHyphens/>
      <w:ind w:left="1440" w:right="720" w:hanging="720"/>
    </w:pPr>
    <w:rPr>
      <w:lang w:val="en-US"/>
    </w:rPr>
  </w:style>
  <w:style w:type="paragraph" w:styleId="TOC3">
    <w:name w:val="toc 3"/>
    <w:basedOn w:val="Normal"/>
    <w:next w:val="Normal"/>
    <w:semiHidden/>
    <w:pPr>
      <w:tabs>
        <w:tab w:val="right" w:leader="dot" w:pos="9360"/>
      </w:tabs>
      <w:suppressAutoHyphens/>
      <w:ind w:left="2160" w:right="720" w:hanging="720"/>
    </w:pPr>
    <w:rPr>
      <w:lang w:val="en-US"/>
    </w:rPr>
  </w:style>
  <w:style w:type="paragraph" w:styleId="TOC4">
    <w:name w:val="toc 4"/>
    <w:basedOn w:val="Normal"/>
    <w:next w:val="Normal"/>
    <w:semiHidden/>
    <w:pPr>
      <w:tabs>
        <w:tab w:val="right" w:leader="dot" w:pos="9360"/>
      </w:tabs>
      <w:suppressAutoHyphens/>
      <w:ind w:left="2880" w:right="720" w:hanging="720"/>
    </w:pPr>
    <w:rPr>
      <w:lang w:val="en-US"/>
    </w:rPr>
  </w:style>
  <w:style w:type="paragraph" w:styleId="TOC5">
    <w:name w:val="toc 5"/>
    <w:basedOn w:val="Normal"/>
    <w:next w:val="Normal"/>
    <w:semiHidden/>
    <w:pPr>
      <w:tabs>
        <w:tab w:val="right" w:leader="dot" w:pos="9360"/>
      </w:tabs>
      <w:suppressAutoHyphens/>
      <w:ind w:left="3600" w:right="720" w:hanging="720"/>
    </w:pPr>
    <w:rPr>
      <w:lang w:val="en-US"/>
    </w:rPr>
  </w:style>
  <w:style w:type="paragraph" w:styleId="TOC6">
    <w:name w:val="toc 6"/>
    <w:basedOn w:val="Normal"/>
    <w:next w:val="Normal"/>
    <w:semiHidden/>
    <w:pPr>
      <w:tabs>
        <w:tab w:val="right" w:pos="9360"/>
      </w:tabs>
      <w:suppressAutoHyphens/>
      <w:ind w:left="720" w:hanging="720"/>
    </w:pPr>
    <w:rPr>
      <w:lang w:val="en-US"/>
    </w:rPr>
  </w:style>
  <w:style w:type="paragraph" w:styleId="TOC7">
    <w:name w:val="toc 7"/>
    <w:basedOn w:val="Normal"/>
    <w:next w:val="Normal"/>
    <w:semiHidden/>
    <w:pPr>
      <w:suppressAutoHyphens/>
      <w:ind w:left="720" w:hanging="720"/>
    </w:pPr>
    <w:rPr>
      <w:lang w:val="en-US"/>
    </w:rPr>
  </w:style>
  <w:style w:type="paragraph" w:styleId="TOC8">
    <w:name w:val="toc 8"/>
    <w:basedOn w:val="Normal"/>
    <w:next w:val="Normal"/>
    <w:semiHidden/>
    <w:pPr>
      <w:tabs>
        <w:tab w:val="right" w:pos="9360"/>
      </w:tabs>
      <w:suppressAutoHyphens/>
      <w:ind w:left="720" w:hanging="720"/>
    </w:pPr>
    <w:rPr>
      <w:lang w:val="en-US"/>
    </w:rPr>
  </w:style>
  <w:style w:type="paragraph" w:styleId="TOC9">
    <w:name w:val="toc 9"/>
    <w:basedOn w:val="Normal"/>
    <w:next w:val="Normal"/>
    <w:semiHidden/>
    <w:pPr>
      <w:tabs>
        <w:tab w:val="right" w:leader="dot" w:pos="9360"/>
      </w:tabs>
      <w:suppressAutoHyphens/>
      <w:ind w:left="720" w:hanging="720"/>
    </w:pPr>
    <w:rPr>
      <w:lang w:val="en-US"/>
    </w:rPr>
  </w:style>
  <w:style w:type="paragraph" w:styleId="Index1">
    <w:name w:val="index 1"/>
    <w:basedOn w:val="Normal"/>
    <w:next w:val="Normal"/>
    <w:semiHidden/>
    <w:pPr>
      <w:tabs>
        <w:tab w:val="right" w:leader="dot" w:pos="9360"/>
      </w:tabs>
      <w:suppressAutoHyphens/>
      <w:ind w:left="1440" w:right="720" w:hanging="1440"/>
    </w:pPr>
    <w:rPr>
      <w:lang w:val="en-US"/>
    </w:rPr>
  </w:style>
  <w:style w:type="paragraph" w:styleId="Index2">
    <w:name w:val="index 2"/>
    <w:basedOn w:val="Normal"/>
    <w:next w:val="Normal"/>
    <w:semiHidden/>
    <w:pPr>
      <w:tabs>
        <w:tab w:val="right" w:leader="dot" w:pos="9360"/>
      </w:tabs>
      <w:suppressAutoHyphens/>
      <w:ind w:left="1440" w:right="720" w:hanging="720"/>
    </w:pPr>
    <w:rPr>
      <w:lang w:val="en-US"/>
    </w:rPr>
  </w:style>
  <w:style w:type="paragraph" w:styleId="TOAHeading">
    <w:name w:val="toa heading"/>
    <w:basedOn w:val="Normal"/>
    <w:next w:val="Normal"/>
    <w:semiHidden/>
    <w:pPr>
      <w:tabs>
        <w:tab w:val="right" w:pos="9360"/>
      </w:tabs>
      <w:suppressAutoHyphens/>
    </w:pPr>
    <w:rPr>
      <w:lang w:val="en-US"/>
    </w:rPr>
  </w:style>
  <w:style w:type="paragraph" w:styleId="Caption">
    <w:name w:val="caption"/>
    <w:basedOn w:val="Normal"/>
    <w:next w:val="Normal"/>
    <w:qFormat/>
    <w:rPr>
      <w:sz w:val="24"/>
    </w:rPr>
  </w:style>
  <w:style w:type="character" w:customStyle="1" w:styleId="EquationCaption">
    <w:name w:val="_Equation Caption"/>
  </w:style>
  <w:style w:type="paragraph" w:styleId="Footer">
    <w:name w:val="footer"/>
    <w:basedOn w:val="Normal"/>
    <w:semiHidden/>
    <w:pPr>
      <w:tabs>
        <w:tab w:val="center" w:pos="4153"/>
        <w:tab w:val="right" w:pos="8306"/>
      </w:tabs>
    </w:pPr>
  </w:style>
  <w:style w:type="character" w:styleId="PageNumber">
    <w:name w:val="page number"/>
    <w:basedOn w:val="DefaultParagraphFont"/>
    <w:semiHidden/>
  </w:style>
  <w:style w:type="character" w:customStyle="1" w:styleId="Heading1Char">
    <w:name w:val="Heading 1 Char"/>
    <w:rPr>
      <w:rFonts w:ascii="Arial" w:hAnsi="Arial"/>
      <w:b/>
      <w:i/>
      <w:color w:val="000080"/>
      <w:sz w:val="28"/>
      <w:lang w:eastAsia="en-US"/>
    </w:rPr>
  </w:style>
  <w:style w:type="character" w:customStyle="1" w:styleId="Heading2Char">
    <w:name w:val="Heading 2 Char"/>
    <w:rPr>
      <w:rFonts w:ascii="Arial" w:hAnsi="Arial"/>
      <w:b/>
      <w:i/>
      <w:color w:val="800000"/>
      <w:sz w:val="28"/>
      <w:lang w:eastAsia="en-US"/>
    </w:rPr>
  </w:style>
  <w:style w:type="paragraph" w:customStyle="1" w:styleId="Text">
    <w:name w:val="Text"/>
    <w:basedOn w:val="Normal"/>
    <w:pPr>
      <w:widowControl/>
      <w:autoSpaceDE w:val="0"/>
      <w:autoSpaceDN w:val="0"/>
      <w:spacing w:line="480" w:lineRule="auto"/>
      <w:ind w:firstLine="431"/>
    </w:pPr>
    <w:rPr>
      <w:szCs w:val="22"/>
      <w:lang w:val="en-US" w:eastAsia="en-GB"/>
    </w:rPr>
  </w:style>
  <w:style w:type="paragraph" w:customStyle="1" w:styleId="Listnumber">
    <w:name w:val="List number"/>
    <w:basedOn w:val="Normal"/>
    <w:pPr>
      <w:widowControl/>
      <w:numPr>
        <w:numId w:val="253"/>
      </w:numPr>
      <w:tabs>
        <w:tab w:val="left" w:pos="360"/>
      </w:tabs>
      <w:autoSpaceDE w:val="0"/>
      <w:autoSpaceDN w:val="0"/>
      <w:spacing w:line="480" w:lineRule="auto"/>
      <w:ind w:left="432" w:hanging="432"/>
    </w:pPr>
    <w:rPr>
      <w:rFonts w:ascii="Times" w:hAnsi="Times" w:cs="Times"/>
      <w:szCs w:val="22"/>
      <w:lang w:val="en-US" w:eastAsia="en-GB"/>
    </w:rPr>
  </w:style>
  <w:style w:type="paragraph" w:styleId="BalloonText">
    <w:name w:val="Balloon Text"/>
    <w:basedOn w:val="Normal"/>
    <w:link w:val="BalloonTextChar"/>
    <w:uiPriority w:val="99"/>
    <w:semiHidden/>
    <w:unhideWhenUsed/>
    <w:rsid w:val="00782311"/>
    <w:rPr>
      <w:rFonts w:ascii="Tahoma" w:hAnsi="Tahoma" w:cs="Tahoma"/>
      <w:sz w:val="16"/>
      <w:szCs w:val="16"/>
    </w:rPr>
  </w:style>
  <w:style w:type="character" w:customStyle="1" w:styleId="BalloonTextChar">
    <w:name w:val="Balloon Text Char"/>
    <w:link w:val="BalloonText"/>
    <w:uiPriority w:val="99"/>
    <w:semiHidden/>
    <w:rsid w:val="00782311"/>
    <w:rPr>
      <w:rFonts w:ascii="Tahoma" w:hAnsi="Tahoma" w:cs="Tahoma"/>
      <w:sz w:val="16"/>
      <w:szCs w:val="16"/>
      <w:lang w:eastAsia="en-US" w:bidi="ar-SA"/>
    </w:rPr>
  </w:style>
  <w:style w:type="paragraph" w:styleId="Revision">
    <w:name w:val="Revision"/>
    <w:hidden/>
    <w:uiPriority w:val="99"/>
    <w:semiHidden/>
    <w:rsid w:val="006834BD"/>
    <w:rPr>
      <w:sz w:val="22"/>
      <w:lang w:eastAsia="en-US"/>
    </w:rPr>
  </w:style>
  <w:style w:type="paragraph" w:styleId="ListParagraph">
    <w:name w:val="List Paragraph"/>
    <w:basedOn w:val="Normal"/>
    <w:rsid w:val="00F47387"/>
    <w:pPr>
      <w:widowControl/>
      <w:suppressAutoHyphens/>
      <w:spacing w:after="200" w:line="276" w:lineRule="auto"/>
      <w:ind w:left="720"/>
      <w:contextualSpacing/>
    </w:pPr>
    <w:rPr>
      <w:rFonts w:ascii="Calibri" w:eastAsia="DejaVu Sans" w:hAnsi="Calibri" w:cs="Calibri"/>
      <w:color w:val="00000A"/>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wmf"/><Relationship Id="rId18" Type="http://schemas.openxmlformats.org/officeDocument/2006/relationships/oleObject" Target="embeddings/oleObject7.bin"/><Relationship Id="rId26"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oleObject" Target="embeddings/oleObject9.bin"/><Relationship Id="rId7" Type="http://schemas.openxmlformats.org/officeDocument/2006/relationships/footnotes" Target="footnotes.xml"/><Relationship Id="rId12" Type="http://schemas.openxmlformats.org/officeDocument/2006/relationships/oleObject" Target="embeddings/oleObject2.bin"/><Relationship Id="rId17" Type="http://schemas.openxmlformats.org/officeDocument/2006/relationships/oleObject" Target="embeddings/oleObject6.bin"/><Relationship Id="rId25" Type="http://schemas.openxmlformats.org/officeDocument/2006/relationships/oleObject" Target="embeddings/oleObject11.bin"/><Relationship Id="rId2" Type="http://schemas.openxmlformats.org/officeDocument/2006/relationships/numbering" Target="numbering.xml"/><Relationship Id="rId16" Type="http://schemas.openxmlformats.org/officeDocument/2006/relationships/oleObject" Target="embeddings/oleObject5.bin"/><Relationship Id="rId20" Type="http://schemas.openxmlformats.org/officeDocument/2006/relationships/image" Target="media/image4.w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wmf"/><Relationship Id="rId24" Type="http://schemas.openxmlformats.org/officeDocument/2006/relationships/image" Target="media/image6.wmf"/><Relationship Id="rId5" Type="http://schemas.openxmlformats.org/officeDocument/2006/relationships/settings" Target="settings.xml"/><Relationship Id="rId15" Type="http://schemas.openxmlformats.org/officeDocument/2006/relationships/oleObject" Target="embeddings/oleObject4.bin"/><Relationship Id="rId23" Type="http://schemas.openxmlformats.org/officeDocument/2006/relationships/oleObject" Target="embeddings/oleObject10.bin"/><Relationship Id="rId28" Type="http://schemas.openxmlformats.org/officeDocument/2006/relationships/footer" Target="footer2.xml"/><Relationship Id="rId10" Type="http://schemas.openxmlformats.org/officeDocument/2006/relationships/oleObject" Target="embeddings/oleObject1.bin"/><Relationship Id="rId19" Type="http://schemas.openxmlformats.org/officeDocument/2006/relationships/oleObject" Target="embeddings/oleObject8.bin"/><Relationship Id="rId4" Type="http://schemas.microsoft.com/office/2007/relationships/stylesWithEffects" Target="stylesWithEffects.xml"/><Relationship Id="rId9" Type="http://schemas.openxmlformats.org/officeDocument/2006/relationships/image" Target="media/image1.wmf"/><Relationship Id="rId14" Type="http://schemas.openxmlformats.org/officeDocument/2006/relationships/oleObject" Target="embeddings/oleObject3.bin"/><Relationship Id="rId22" Type="http://schemas.openxmlformats.org/officeDocument/2006/relationships/image" Target="media/image5.wmf"/><Relationship Id="rId27" Type="http://schemas.openxmlformats.org/officeDocument/2006/relationships/footer" Target="foot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9673202614379092E-2"/>
          <c:y val="6.4896755162241887E-2"/>
          <c:w val="0.87581699346405228"/>
          <c:h val="0.74336283185840712"/>
        </c:manualLayout>
      </c:layout>
      <c:lineChart>
        <c:grouping val="standard"/>
        <c:varyColors val="0"/>
        <c:ser>
          <c:idx val="0"/>
          <c:order val="0"/>
          <c:tx>
            <c:strRef>
              <c:f>Sheet1!$A$2</c:f>
              <c:strCache>
                <c:ptCount val="1"/>
                <c:pt idx="0">
                  <c:v>Price (£ per tonne)</c:v>
                </c:pt>
              </c:strCache>
            </c:strRef>
          </c:tx>
          <c:spPr>
            <a:ln w="25400">
              <a:solidFill>
                <a:srgbClr val="800000"/>
              </a:solidFill>
              <a:prstDash val="solid"/>
            </a:ln>
          </c:spPr>
          <c:marker>
            <c:symbol val="none"/>
          </c:marker>
          <c:cat>
            <c:numRef>
              <c:f>Sheet1!$B$1:$BN$1</c:f>
              <c:numCache>
                <c:formatCode>General</c:formatCode>
                <c:ptCount val="65"/>
                <c:pt idx="0">
                  <c:v>0</c:v>
                </c:pt>
                <c:pt idx="1">
                  <c:v>25</c:v>
                </c:pt>
                <c:pt idx="2">
                  <c:v>50</c:v>
                </c:pt>
                <c:pt idx="3">
                  <c:v>75</c:v>
                </c:pt>
                <c:pt idx="4">
                  <c:v>100</c:v>
                </c:pt>
                <c:pt idx="5">
                  <c:v>125</c:v>
                </c:pt>
                <c:pt idx="6">
                  <c:v>150</c:v>
                </c:pt>
                <c:pt idx="7">
                  <c:v>175</c:v>
                </c:pt>
                <c:pt idx="8">
                  <c:v>200</c:v>
                </c:pt>
                <c:pt idx="9">
                  <c:v>225</c:v>
                </c:pt>
                <c:pt idx="10">
                  <c:v>250</c:v>
                </c:pt>
                <c:pt idx="11">
                  <c:v>275</c:v>
                </c:pt>
                <c:pt idx="12">
                  <c:v>300</c:v>
                </c:pt>
                <c:pt idx="13">
                  <c:v>325</c:v>
                </c:pt>
                <c:pt idx="14">
                  <c:v>350</c:v>
                </c:pt>
                <c:pt idx="15">
                  <c:v>375</c:v>
                </c:pt>
                <c:pt idx="16">
                  <c:v>400</c:v>
                </c:pt>
                <c:pt idx="17">
                  <c:v>425</c:v>
                </c:pt>
                <c:pt idx="18">
                  <c:v>450</c:v>
                </c:pt>
                <c:pt idx="19">
                  <c:v>475</c:v>
                </c:pt>
                <c:pt idx="20">
                  <c:v>500</c:v>
                </c:pt>
                <c:pt idx="21">
                  <c:v>525</c:v>
                </c:pt>
                <c:pt idx="22">
                  <c:v>550</c:v>
                </c:pt>
                <c:pt idx="23">
                  <c:v>575</c:v>
                </c:pt>
                <c:pt idx="24">
                  <c:v>600</c:v>
                </c:pt>
                <c:pt idx="25">
                  <c:v>625</c:v>
                </c:pt>
                <c:pt idx="26">
                  <c:v>650</c:v>
                </c:pt>
                <c:pt idx="27">
                  <c:v>675</c:v>
                </c:pt>
                <c:pt idx="28">
                  <c:v>700</c:v>
                </c:pt>
                <c:pt idx="29">
                  <c:v>725</c:v>
                </c:pt>
                <c:pt idx="30">
                  <c:v>750</c:v>
                </c:pt>
                <c:pt idx="31">
                  <c:v>775</c:v>
                </c:pt>
                <c:pt idx="32">
                  <c:v>800</c:v>
                </c:pt>
                <c:pt idx="33">
                  <c:v>825</c:v>
                </c:pt>
                <c:pt idx="34">
                  <c:v>850</c:v>
                </c:pt>
                <c:pt idx="35">
                  <c:v>875</c:v>
                </c:pt>
                <c:pt idx="36">
                  <c:v>900</c:v>
                </c:pt>
                <c:pt idx="37">
                  <c:v>925</c:v>
                </c:pt>
                <c:pt idx="38">
                  <c:v>950</c:v>
                </c:pt>
                <c:pt idx="39">
                  <c:v>975</c:v>
                </c:pt>
                <c:pt idx="40">
                  <c:v>1000</c:v>
                </c:pt>
                <c:pt idx="41">
                  <c:v>1025</c:v>
                </c:pt>
                <c:pt idx="42">
                  <c:v>1050</c:v>
                </c:pt>
                <c:pt idx="43">
                  <c:v>1075</c:v>
                </c:pt>
                <c:pt idx="44">
                  <c:v>1100</c:v>
                </c:pt>
                <c:pt idx="45">
                  <c:v>1125</c:v>
                </c:pt>
                <c:pt idx="46">
                  <c:v>1150</c:v>
                </c:pt>
                <c:pt idx="47">
                  <c:v>1175</c:v>
                </c:pt>
                <c:pt idx="48">
                  <c:v>1200</c:v>
                </c:pt>
                <c:pt idx="49">
                  <c:v>1225</c:v>
                </c:pt>
                <c:pt idx="50">
                  <c:v>1250</c:v>
                </c:pt>
                <c:pt idx="51">
                  <c:v>1275</c:v>
                </c:pt>
                <c:pt idx="52">
                  <c:v>1300</c:v>
                </c:pt>
                <c:pt idx="53">
                  <c:v>1325</c:v>
                </c:pt>
                <c:pt idx="54">
                  <c:v>1350</c:v>
                </c:pt>
                <c:pt idx="55">
                  <c:v>1375</c:v>
                </c:pt>
                <c:pt idx="56">
                  <c:v>1400</c:v>
                </c:pt>
                <c:pt idx="57">
                  <c:v>1425</c:v>
                </c:pt>
                <c:pt idx="58">
                  <c:v>1450</c:v>
                </c:pt>
                <c:pt idx="59">
                  <c:v>1475</c:v>
                </c:pt>
                <c:pt idx="60">
                  <c:v>1500</c:v>
                </c:pt>
                <c:pt idx="61">
                  <c:v>1525</c:v>
                </c:pt>
                <c:pt idx="62">
                  <c:v>1550</c:v>
                </c:pt>
                <c:pt idx="63">
                  <c:v>1575</c:v>
                </c:pt>
                <c:pt idx="64">
                  <c:v>1600</c:v>
                </c:pt>
              </c:numCache>
            </c:numRef>
          </c:cat>
          <c:val>
            <c:numRef>
              <c:f>Sheet1!$B$2:$BN$2</c:f>
              <c:numCache>
                <c:formatCode>General</c:formatCode>
                <c:ptCount val="65"/>
                <c:pt idx="9">
                  <c:v>120</c:v>
                </c:pt>
                <c:pt idx="12">
                  <c:v>160</c:v>
                </c:pt>
                <c:pt idx="16">
                  <c:v>200</c:v>
                </c:pt>
                <c:pt idx="20">
                  <c:v>240</c:v>
                </c:pt>
                <c:pt idx="24">
                  <c:v>280</c:v>
                </c:pt>
                <c:pt idx="30">
                  <c:v>320</c:v>
                </c:pt>
                <c:pt idx="40">
                  <c:v>360</c:v>
                </c:pt>
                <c:pt idx="52">
                  <c:v>400</c:v>
                </c:pt>
              </c:numCache>
            </c:numRef>
          </c:val>
          <c:smooth val="0"/>
        </c:ser>
        <c:ser>
          <c:idx val="1"/>
          <c:order val="1"/>
          <c:tx>
            <c:strRef>
              <c:f>Sheet1!$A$3</c:f>
              <c:strCache>
                <c:ptCount val="1"/>
              </c:strCache>
            </c:strRef>
          </c:tx>
          <c:spPr>
            <a:ln w="25400">
              <a:solidFill>
                <a:srgbClr val="3333CC"/>
              </a:solidFill>
              <a:prstDash val="solid"/>
            </a:ln>
          </c:spPr>
          <c:marker>
            <c:symbol val="none"/>
          </c:marker>
          <c:cat>
            <c:numRef>
              <c:f>Sheet1!$B$1:$BN$1</c:f>
              <c:numCache>
                <c:formatCode>General</c:formatCode>
                <c:ptCount val="65"/>
                <c:pt idx="0">
                  <c:v>0</c:v>
                </c:pt>
                <c:pt idx="1">
                  <c:v>25</c:v>
                </c:pt>
                <c:pt idx="2">
                  <c:v>50</c:v>
                </c:pt>
                <c:pt idx="3">
                  <c:v>75</c:v>
                </c:pt>
                <c:pt idx="4">
                  <c:v>100</c:v>
                </c:pt>
                <c:pt idx="5">
                  <c:v>125</c:v>
                </c:pt>
                <c:pt idx="6">
                  <c:v>150</c:v>
                </c:pt>
                <c:pt idx="7">
                  <c:v>175</c:v>
                </c:pt>
                <c:pt idx="8">
                  <c:v>200</c:v>
                </c:pt>
                <c:pt idx="9">
                  <c:v>225</c:v>
                </c:pt>
                <c:pt idx="10">
                  <c:v>250</c:v>
                </c:pt>
                <c:pt idx="11">
                  <c:v>275</c:v>
                </c:pt>
                <c:pt idx="12">
                  <c:v>300</c:v>
                </c:pt>
                <c:pt idx="13">
                  <c:v>325</c:v>
                </c:pt>
                <c:pt idx="14">
                  <c:v>350</c:v>
                </c:pt>
                <c:pt idx="15">
                  <c:v>375</c:v>
                </c:pt>
                <c:pt idx="16">
                  <c:v>400</c:v>
                </c:pt>
                <c:pt idx="17">
                  <c:v>425</c:v>
                </c:pt>
                <c:pt idx="18">
                  <c:v>450</c:v>
                </c:pt>
                <c:pt idx="19">
                  <c:v>475</c:v>
                </c:pt>
                <c:pt idx="20">
                  <c:v>500</c:v>
                </c:pt>
                <c:pt idx="21">
                  <c:v>525</c:v>
                </c:pt>
                <c:pt idx="22">
                  <c:v>550</c:v>
                </c:pt>
                <c:pt idx="23">
                  <c:v>575</c:v>
                </c:pt>
                <c:pt idx="24">
                  <c:v>600</c:v>
                </c:pt>
                <c:pt idx="25">
                  <c:v>625</c:v>
                </c:pt>
                <c:pt idx="26">
                  <c:v>650</c:v>
                </c:pt>
                <c:pt idx="27">
                  <c:v>675</c:v>
                </c:pt>
                <c:pt idx="28">
                  <c:v>700</c:v>
                </c:pt>
                <c:pt idx="29">
                  <c:v>725</c:v>
                </c:pt>
                <c:pt idx="30">
                  <c:v>750</c:v>
                </c:pt>
                <c:pt idx="31">
                  <c:v>775</c:v>
                </c:pt>
                <c:pt idx="32">
                  <c:v>800</c:v>
                </c:pt>
                <c:pt idx="33">
                  <c:v>825</c:v>
                </c:pt>
                <c:pt idx="34">
                  <c:v>850</c:v>
                </c:pt>
                <c:pt idx="35">
                  <c:v>875</c:v>
                </c:pt>
                <c:pt idx="36">
                  <c:v>900</c:v>
                </c:pt>
                <c:pt idx="37">
                  <c:v>925</c:v>
                </c:pt>
                <c:pt idx="38">
                  <c:v>950</c:v>
                </c:pt>
                <c:pt idx="39">
                  <c:v>975</c:v>
                </c:pt>
                <c:pt idx="40">
                  <c:v>1000</c:v>
                </c:pt>
                <c:pt idx="41">
                  <c:v>1025</c:v>
                </c:pt>
                <c:pt idx="42">
                  <c:v>1050</c:v>
                </c:pt>
                <c:pt idx="43">
                  <c:v>1075</c:v>
                </c:pt>
                <c:pt idx="44">
                  <c:v>1100</c:v>
                </c:pt>
                <c:pt idx="45">
                  <c:v>1125</c:v>
                </c:pt>
                <c:pt idx="46">
                  <c:v>1150</c:v>
                </c:pt>
                <c:pt idx="47">
                  <c:v>1175</c:v>
                </c:pt>
                <c:pt idx="48">
                  <c:v>1200</c:v>
                </c:pt>
                <c:pt idx="49">
                  <c:v>1225</c:v>
                </c:pt>
                <c:pt idx="50">
                  <c:v>1250</c:v>
                </c:pt>
                <c:pt idx="51">
                  <c:v>1275</c:v>
                </c:pt>
                <c:pt idx="52">
                  <c:v>1300</c:v>
                </c:pt>
                <c:pt idx="53">
                  <c:v>1325</c:v>
                </c:pt>
                <c:pt idx="54">
                  <c:v>1350</c:v>
                </c:pt>
                <c:pt idx="55">
                  <c:v>1375</c:v>
                </c:pt>
                <c:pt idx="56">
                  <c:v>1400</c:v>
                </c:pt>
                <c:pt idx="57">
                  <c:v>1425</c:v>
                </c:pt>
                <c:pt idx="58">
                  <c:v>1450</c:v>
                </c:pt>
                <c:pt idx="59">
                  <c:v>1475</c:v>
                </c:pt>
                <c:pt idx="60">
                  <c:v>1500</c:v>
                </c:pt>
                <c:pt idx="61">
                  <c:v>1525</c:v>
                </c:pt>
                <c:pt idx="62">
                  <c:v>1550</c:v>
                </c:pt>
                <c:pt idx="63">
                  <c:v>1575</c:v>
                </c:pt>
                <c:pt idx="64">
                  <c:v>1600</c:v>
                </c:pt>
              </c:numCache>
            </c:numRef>
          </c:cat>
          <c:val>
            <c:numRef>
              <c:f>Sheet1!$B$3:$BN$3</c:f>
              <c:numCache>
                <c:formatCode>General</c:formatCode>
                <c:ptCount val="65"/>
                <c:pt idx="17">
                  <c:v>400</c:v>
                </c:pt>
                <c:pt idx="20">
                  <c:v>360</c:v>
                </c:pt>
                <c:pt idx="22">
                  <c:v>320</c:v>
                </c:pt>
                <c:pt idx="24">
                  <c:v>280</c:v>
                </c:pt>
                <c:pt idx="26">
                  <c:v>240</c:v>
                </c:pt>
                <c:pt idx="27">
                  <c:v>200</c:v>
                </c:pt>
                <c:pt idx="28">
                  <c:v>160</c:v>
                </c:pt>
                <c:pt idx="29">
                  <c:v>120</c:v>
                </c:pt>
              </c:numCache>
            </c:numRef>
          </c:val>
          <c:smooth val="0"/>
        </c:ser>
        <c:ser>
          <c:idx val="2"/>
          <c:order val="2"/>
          <c:tx>
            <c:strRef>
              <c:f>Sheet1!$A$4</c:f>
              <c:strCache>
                <c:ptCount val="1"/>
              </c:strCache>
            </c:strRef>
          </c:tx>
          <c:spPr>
            <a:ln w="12700">
              <a:solidFill>
                <a:srgbClr val="000000"/>
              </a:solidFill>
              <a:prstDash val="solid"/>
            </a:ln>
          </c:spPr>
          <c:marker>
            <c:symbol val="triangle"/>
            <c:size val="4"/>
            <c:spPr>
              <a:solidFill>
                <a:srgbClr val="FFFF00"/>
              </a:solidFill>
              <a:ln>
                <a:solidFill>
                  <a:srgbClr val="FFFF00"/>
                </a:solidFill>
                <a:prstDash val="solid"/>
              </a:ln>
            </c:spPr>
          </c:marker>
          <c:cat>
            <c:numRef>
              <c:f>Sheet1!$B$1:$BN$1</c:f>
              <c:numCache>
                <c:formatCode>General</c:formatCode>
                <c:ptCount val="65"/>
                <c:pt idx="0">
                  <c:v>0</c:v>
                </c:pt>
                <c:pt idx="1">
                  <c:v>25</c:v>
                </c:pt>
                <c:pt idx="2">
                  <c:v>50</c:v>
                </c:pt>
                <c:pt idx="3">
                  <c:v>75</c:v>
                </c:pt>
                <c:pt idx="4">
                  <c:v>100</c:v>
                </c:pt>
                <c:pt idx="5">
                  <c:v>125</c:v>
                </c:pt>
                <c:pt idx="6">
                  <c:v>150</c:v>
                </c:pt>
                <c:pt idx="7">
                  <c:v>175</c:v>
                </c:pt>
                <c:pt idx="8">
                  <c:v>200</c:v>
                </c:pt>
                <c:pt idx="9">
                  <c:v>225</c:v>
                </c:pt>
                <c:pt idx="10">
                  <c:v>250</c:v>
                </c:pt>
                <c:pt idx="11">
                  <c:v>275</c:v>
                </c:pt>
                <c:pt idx="12">
                  <c:v>300</c:v>
                </c:pt>
                <c:pt idx="13">
                  <c:v>325</c:v>
                </c:pt>
                <c:pt idx="14">
                  <c:v>350</c:v>
                </c:pt>
                <c:pt idx="15">
                  <c:v>375</c:v>
                </c:pt>
                <c:pt idx="16">
                  <c:v>400</c:v>
                </c:pt>
                <c:pt idx="17">
                  <c:v>425</c:v>
                </c:pt>
                <c:pt idx="18">
                  <c:v>450</c:v>
                </c:pt>
                <c:pt idx="19">
                  <c:v>475</c:v>
                </c:pt>
                <c:pt idx="20">
                  <c:v>500</c:v>
                </c:pt>
                <c:pt idx="21">
                  <c:v>525</c:v>
                </c:pt>
                <c:pt idx="22">
                  <c:v>550</c:v>
                </c:pt>
                <c:pt idx="23">
                  <c:v>575</c:v>
                </c:pt>
                <c:pt idx="24">
                  <c:v>600</c:v>
                </c:pt>
                <c:pt idx="25">
                  <c:v>625</c:v>
                </c:pt>
                <c:pt idx="26">
                  <c:v>650</c:v>
                </c:pt>
                <c:pt idx="27">
                  <c:v>675</c:v>
                </c:pt>
                <c:pt idx="28">
                  <c:v>700</c:v>
                </c:pt>
                <c:pt idx="29">
                  <c:v>725</c:v>
                </c:pt>
                <c:pt idx="30">
                  <c:v>750</c:v>
                </c:pt>
                <c:pt idx="31">
                  <c:v>775</c:v>
                </c:pt>
                <c:pt idx="32">
                  <c:v>800</c:v>
                </c:pt>
                <c:pt idx="33">
                  <c:v>825</c:v>
                </c:pt>
                <c:pt idx="34">
                  <c:v>850</c:v>
                </c:pt>
                <c:pt idx="35">
                  <c:v>875</c:v>
                </c:pt>
                <c:pt idx="36">
                  <c:v>900</c:v>
                </c:pt>
                <c:pt idx="37">
                  <c:v>925</c:v>
                </c:pt>
                <c:pt idx="38">
                  <c:v>950</c:v>
                </c:pt>
                <c:pt idx="39">
                  <c:v>975</c:v>
                </c:pt>
                <c:pt idx="40">
                  <c:v>1000</c:v>
                </c:pt>
                <c:pt idx="41">
                  <c:v>1025</c:v>
                </c:pt>
                <c:pt idx="42">
                  <c:v>1050</c:v>
                </c:pt>
                <c:pt idx="43">
                  <c:v>1075</c:v>
                </c:pt>
                <c:pt idx="44">
                  <c:v>1100</c:v>
                </c:pt>
                <c:pt idx="45">
                  <c:v>1125</c:v>
                </c:pt>
                <c:pt idx="46">
                  <c:v>1150</c:v>
                </c:pt>
                <c:pt idx="47">
                  <c:v>1175</c:v>
                </c:pt>
                <c:pt idx="48">
                  <c:v>1200</c:v>
                </c:pt>
                <c:pt idx="49">
                  <c:v>1225</c:v>
                </c:pt>
                <c:pt idx="50">
                  <c:v>1250</c:v>
                </c:pt>
                <c:pt idx="51">
                  <c:v>1275</c:v>
                </c:pt>
                <c:pt idx="52">
                  <c:v>1300</c:v>
                </c:pt>
                <c:pt idx="53">
                  <c:v>1325</c:v>
                </c:pt>
                <c:pt idx="54">
                  <c:v>1350</c:v>
                </c:pt>
                <c:pt idx="55">
                  <c:v>1375</c:v>
                </c:pt>
                <c:pt idx="56">
                  <c:v>1400</c:v>
                </c:pt>
                <c:pt idx="57">
                  <c:v>1425</c:v>
                </c:pt>
                <c:pt idx="58">
                  <c:v>1450</c:v>
                </c:pt>
                <c:pt idx="59">
                  <c:v>1475</c:v>
                </c:pt>
                <c:pt idx="60">
                  <c:v>1500</c:v>
                </c:pt>
                <c:pt idx="61">
                  <c:v>1525</c:v>
                </c:pt>
                <c:pt idx="62">
                  <c:v>1550</c:v>
                </c:pt>
                <c:pt idx="63">
                  <c:v>1575</c:v>
                </c:pt>
                <c:pt idx="64">
                  <c:v>1600</c:v>
                </c:pt>
              </c:numCache>
            </c:numRef>
          </c:cat>
          <c:val>
            <c:numRef>
              <c:f>Sheet1!$B$4:$BN$4</c:f>
              <c:numCache>
                <c:formatCode>General</c:formatCode>
                <c:ptCount val="65"/>
              </c:numCache>
            </c:numRef>
          </c:val>
          <c:smooth val="0"/>
        </c:ser>
        <c:dLbls>
          <c:showLegendKey val="0"/>
          <c:showVal val="0"/>
          <c:showCatName val="0"/>
          <c:showSerName val="0"/>
          <c:showPercent val="0"/>
          <c:showBubbleSize val="0"/>
        </c:dLbls>
        <c:marker val="1"/>
        <c:smooth val="0"/>
        <c:axId val="81328768"/>
        <c:axId val="113730688"/>
      </c:lineChart>
      <c:catAx>
        <c:axId val="81328768"/>
        <c:scaling>
          <c:orientation val="minMax"/>
        </c:scaling>
        <c:delete val="0"/>
        <c:axPos val="b"/>
        <c:majorGridlines>
          <c:spPr>
            <a:ln w="3175">
              <a:solidFill>
                <a:srgbClr val="000000"/>
              </a:solidFill>
              <a:prstDash val="sysDash"/>
            </a:ln>
          </c:spPr>
        </c:majorGridlines>
        <c:minorGridlines>
          <c:spPr>
            <a:ln w="3175">
              <a:solidFill>
                <a:srgbClr val="000000"/>
              </a:solidFill>
              <a:prstDash val="sysDash"/>
            </a:ln>
          </c:spPr>
        </c:minorGridlines>
        <c:title>
          <c:tx>
            <c:rich>
              <a:bodyPr/>
              <a:lstStyle/>
              <a:p>
                <a:pPr>
                  <a:defRPr sz="1000" b="0" i="0" u="none" strike="noStrike" baseline="0">
                    <a:solidFill>
                      <a:srgbClr val="000000"/>
                    </a:solidFill>
                    <a:latin typeface="Arial"/>
                    <a:ea typeface="Arial"/>
                    <a:cs typeface="Arial"/>
                  </a:defRPr>
                </a:pPr>
                <a:r>
                  <a:t>Quantity (tonnes per week)</a:t>
                </a:r>
              </a:p>
            </c:rich>
          </c:tx>
          <c:layout>
            <c:manualLayout>
              <c:xMode val="edge"/>
              <c:yMode val="edge"/>
              <c:x val="0.40522875816993464"/>
              <c:y val="0.89675516224188789"/>
            </c:manualLayout>
          </c:layout>
          <c:overlay val="0"/>
          <c:spPr>
            <a:noFill/>
            <a:ln w="25400">
              <a:noFill/>
            </a:ln>
          </c:spPr>
        </c:title>
        <c:numFmt formatCode="General" sourceLinked="1"/>
        <c:majorTickMark val="in"/>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113730688"/>
        <c:crosses val="autoZero"/>
        <c:auto val="0"/>
        <c:lblAlgn val="ctr"/>
        <c:lblOffset val="100"/>
        <c:tickLblSkip val="8"/>
        <c:tickMarkSkip val="8"/>
        <c:noMultiLvlLbl val="0"/>
      </c:catAx>
      <c:valAx>
        <c:axId val="113730688"/>
        <c:scaling>
          <c:orientation val="minMax"/>
          <c:max val="400"/>
          <c:min val="120"/>
        </c:scaling>
        <c:delete val="0"/>
        <c:axPos val="l"/>
        <c:majorGridlines>
          <c:spPr>
            <a:ln w="3175">
              <a:solidFill>
                <a:srgbClr val="000000"/>
              </a:solidFill>
              <a:prstDash val="sysDash"/>
            </a:ln>
          </c:spPr>
        </c:majorGridlines>
        <c:minorGridlines>
          <c:spPr>
            <a:ln w="12700">
              <a:solidFill>
                <a:srgbClr val="000000"/>
              </a:solidFill>
              <a:prstDash val="sysDash"/>
            </a:ln>
          </c:spPr>
        </c:minorGridlines>
        <c:title>
          <c:tx>
            <c:rich>
              <a:bodyPr/>
              <a:lstStyle/>
              <a:p>
                <a:pPr>
                  <a:defRPr sz="1000" b="0" i="0" u="none" strike="noStrike" baseline="0">
                    <a:solidFill>
                      <a:srgbClr val="000000"/>
                    </a:solidFill>
                    <a:latin typeface="Arial"/>
                    <a:ea typeface="Arial"/>
                    <a:cs typeface="Arial"/>
                  </a:defRPr>
                </a:pPr>
                <a:r>
                  <a:t>Price (£ per tonne)</a:t>
                </a:r>
              </a:p>
            </c:rich>
          </c:tx>
          <c:layout>
            <c:manualLayout>
              <c:xMode val="edge"/>
              <c:yMode val="edge"/>
              <c:x val="6.5359477124183009E-3"/>
              <c:y val="0.27138643067846607"/>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1000" b="0" i="0" u="none" strike="noStrike" baseline="0">
                <a:solidFill>
                  <a:srgbClr val="000000"/>
                </a:solidFill>
                <a:latin typeface="Arial"/>
                <a:ea typeface="Arial"/>
                <a:cs typeface="Arial"/>
              </a:defRPr>
            </a:pPr>
            <a:endParaRPr lang="en-US"/>
          </a:p>
        </c:txPr>
        <c:crossAx val="81328768"/>
        <c:crosses val="autoZero"/>
        <c:crossBetween val="midCat"/>
        <c:majorUnit val="40"/>
        <c:minorUnit val="40"/>
      </c:valAx>
      <c:spPr>
        <a:noFill/>
        <a:ln w="25400">
          <a:noFill/>
        </a:ln>
      </c:spPr>
    </c:plotArea>
    <c:plotVisOnly val="1"/>
    <c:dispBlanksAs val="span"/>
    <c:showDLblsOverMax val="0"/>
  </c:chart>
  <c:spPr>
    <a:noFill/>
    <a:ln>
      <a:noFill/>
    </a:ln>
  </c:spPr>
  <c:txPr>
    <a:bodyPr/>
    <a:lstStyle/>
    <a:p>
      <a:pPr>
        <a:defRPr sz="800" b="1"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6D5D0-A97F-4303-A625-748C671A8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1285</Words>
  <Characters>7331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lpstr>
    </vt:vector>
  </TitlesOfParts>
  <Company>Unknown Organization</Company>
  <LinksUpToDate>false</LinksUpToDate>
  <CharactersWithSpaces>8599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Sloman</dc:creator>
  <cp:lastModifiedBy>Ravshonbek Otojanov</cp:lastModifiedBy>
  <cp:revision>2</cp:revision>
  <cp:lastPrinted>2017-07-21T08:49:00Z</cp:lastPrinted>
  <dcterms:created xsi:type="dcterms:W3CDTF">2017-07-21T10:05:00Z</dcterms:created>
  <dcterms:modified xsi:type="dcterms:W3CDTF">2017-07-21T10:05:00Z</dcterms:modified>
</cp:coreProperties>
</file>