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34220" w14:textId="77777777" w:rsidR="005E62C9" w:rsidRPr="003D45D5" w:rsidRDefault="005E62C9" w:rsidP="003D45D5">
      <w:pPr>
        <w:jc w:val="center"/>
        <w:rPr>
          <w:b/>
          <w:bCs/>
          <w:sz w:val="36"/>
          <w:szCs w:val="36"/>
        </w:rPr>
      </w:pPr>
      <w:r w:rsidRPr="003D45D5">
        <w:rPr>
          <w:b/>
          <w:bCs/>
          <w:sz w:val="36"/>
          <w:szCs w:val="36"/>
        </w:rPr>
        <w:t>Student Name: Radu Acris</w:t>
      </w:r>
    </w:p>
    <w:p w14:paraId="65B42B72" w14:textId="3CC3FA63" w:rsidR="005E62C9" w:rsidRPr="003D45D5" w:rsidRDefault="005E62C9" w:rsidP="003D45D5">
      <w:pPr>
        <w:jc w:val="center"/>
        <w:rPr>
          <w:b/>
          <w:bCs/>
          <w:sz w:val="36"/>
          <w:szCs w:val="36"/>
        </w:rPr>
      </w:pPr>
      <w:r w:rsidRPr="003D45D5">
        <w:rPr>
          <w:b/>
          <w:bCs/>
          <w:sz w:val="36"/>
          <w:szCs w:val="36"/>
        </w:rPr>
        <w:t>Student Number: 2239621</w:t>
      </w:r>
    </w:p>
    <w:p w14:paraId="4BF39765" w14:textId="77777777" w:rsidR="005E62C9" w:rsidRPr="003D45D5" w:rsidRDefault="005E62C9" w:rsidP="003D45D5">
      <w:pPr>
        <w:jc w:val="center"/>
        <w:rPr>
          <w:b/>
          <w:bCs/>
          <w:sz w:val="36"/>
          <w:szCs w:val="36"/>
        </w:rPr>
      </w:pPr>
      <w:r w:rsidRPr="003D45D5">
        <w:rPr>
          <w:b/>
          <w:bCs/>
          <w:sz w:val="36"/>
          <w:szCs w:val="36"/>
        </w:rPr>
        <w:t>BA (Hons) Business Management</w:t>
      </w:r>
    </w:p>
    <w:p w14:paraId="5B03D582" w14:textId="77777777" w:rsidR="005E62C9" w:rsidRPr="003D45D5" w:rsidRDefault="005E62C9" w:rsidP="003D45D5">
      <w:pPr>
        <w:jc w:val="center"/>
        <w:rPr>
          <w:b/>
          <w:bCs/>
          <w:sz w:val="36"/>
          <w:szCs w:val="36"/>
        </w:rPr>
      </w:pPr>
      <w:r w:rsidRPr="003D45D5">
        <w:rPr>
          <w:b/>
          <w:bCs/>
          <w:sz w:val="36"/>
          <w:szCs w:val="36"/>
        </w:rPr>
        <w:t>LCBB6000</w:t>
      </w:r>
    </w:p>
    <w:p w14:paraId="640D0AB4" w14:textId="180CC3E6" w:rsidR="00D7760F" w:rsidRPr="00D95668" w:rsidRDefault="005E62C9" w:rsidP="003D45D5">
      <w:pPr>
        <w:jc w:val="center"/>
        <w:rPr>
          <w:b/>
          <w:bCs/>
          <w:sz w:val="48"/>
          <w:szCs w:val="48"/>
        </w:rPr>
      </w:pPr>
      <w:r w:rsidRPr="00D95668">
        <w:rPr>
          <w:b/>
          <w:bCs/>
          <w:sz w:val="48"/>
          <w:szCs w:val="48"/>
        </w:rPr>
        <w:t>Dissertation</w:t>
      </w:r>
    </w:p>
    <w:p w14:paraId="181F05A4" w14:textId="7E99DED2" w:rsidR="00036898" w:rsidRPr="003D45D5" w:rsidRDefault="00001041" w:rsidP="003D45D5">
      <w:pPr>
        <w:jc w:val="center"/>
        <w:rPr>
          <w:b/>
          <w:bCs/>
          <w:sz w:val="36"/>
          <w:szCs w:val="36"/>
        </w:rPr>
      </w:pPr>
      <w:r w:rsidRPr="003D45D5">
        <w:rPr>
          <w:b/>
          <w:bCs/>
          <w:sz w:val="36"/>
          <w:szCs w:val="36"/>
        </w:rPr>
        <w:t xml:space="preserve">Supervisor name: </w:t>
      </w:r>
      <w:r w:rsidR="00712881" w:rsidRPr="003D45D5">
        <w:rPr>
          <w:b/>
          <w:bCs/>
          <w:sz w:val="36"/>
          <w:szCs w:val="36"/>
        </w:rPr>
        <w:t xml:space="preserve">Dr. </w:t>
      </w:r>
      <w:r w:rsidRPr="003D45D5">
        <w:rPr>
          <w:b/>
          <w:bCs/>
          <w:sz w:val="36"/>
          <w:szCs w:val="36"/>
        </w:rPr>
        <w:t>Sampat</w:t>
      </w:r>
      <w:r w:rsidR="00712881" w:rsidRPr="003D45D5">
        <w:rPr>
          <w:b/>
          <w:bCs/>
          <w:sz w:val="36"/>
          <w:szCs w:val="36"/>
        </w:rPr>
        <w:t>h Rodrigo</w:t>
      </w:r>
    </w:p>
    <w:p w14:paraId="165FD286" w14:textId="77777777" w:rsidR="00036898" w:rsidRDefault="00036898" w:rsidP="005E62C9">
      <w:pPr>
        <w:jc w:val="center"/>
        <w:rPr>
          <w:b/>
          <w:bCs/>
          <w:sz w:val="32"/>
          <w:szCs w:val="32"/>
        </w:rPr>
      </w:pPr>
    </w:p>
    <w:p w14:paraId="507E5F60" w14:textId="77777777" w:rsidR="00036898" w:rsidRDefault="00036898" w:rsidP="005E62C9">
      <w:pPr>
        <w:jc w:val="center"/>
        <w:rPr>
          <w:b/>
          <w:bCs/>
          <w:sz w:val="32"/>
          <w:szCs w:val="32"/>
        </w:rPr>
      </w:pPr>
    </w:p>
    <w:p w14:paraId="60FA0E03" w14:textId="77777777" w:rsidR="00036898" w:rsidRDefault="00036898" w:rsidP="005E62C9">
      <w:pPr>
        <w:jc w:val="center"/>
        <w:rPr>
          <w:b/>
          <w:bCs/>
          <w:sz w:val="32"/>
          <w:szCs w:val="32"/>
        </w:rPr>
      </w:pPr>
    </w:p>
    <w:p w14:paraId="1B7C5030" w14:textId="77777777" w:rsidR="00036898" w:rsidRDefault="00036898" w:rsidP="005E62C9">
      <w:pPr>
        <w:jc w:val="center"/>
        <w:rPr>
          <w:b/>
          <w:bCs/>
          <w:sz w:val="32"/>
          <w:szCs w:val="32"/>
        </w:rPr>
      </w:pPr>
    </w:p>
    <w:p w14:paraId="71318393" w14:textId="77777777" w:rsidR="00036898" w:rsidRDefault="00036898" w:rsidP="005E62C9">
      <w:pPr>
        <w:jc w:val="center"/>
        <w:rPr>
          <w:b/>
          <w:bCs/>
          <w:sz w:val="32"/>
          <w:szCs w:val="32"/>
        </w:rPr>
      </w:pPr>
    </w:p>
    <w:p w14:paraId="511A591C" w14:textId="77777777" w:rsidR="00036898" w:rsidRDefault="00036898" w:rsidP="005E62C9">
      <w:pPr>
        <w:jc w:val="center"/>
        <w:rPr>
          <w:b/>
          <w:bCs/>
          <w:sz w:val="32"/>
          <w:szCs w:val="32"/>
        </w:rPr>
      </w:pPr>
    </w:p>
    <w:p w14:paraId="03EF3949" w14:textId="77777777" w:rsidR="00036898" w:rsidRDefault="00036898" w:rsidP="005E62C9">
      <w:pPr>
        <w:jc w:val="center"/>
        <w:rPr>
          <w:b/>
          <w:bCs/>
          <w:sz w:val="32"/>
          <w:szCs w:val="32"/>
        </w:rPr>
      </w:pPr>
    </w:p>
    <w:p w14:paraId="320067FF" w14:textId="77777777" w:rsidR="00036898" w:rsidRDefault="00036898" w:rsidP="005E62C9">
      <w:pPr>
        <w:jc w:val="center"/>
        <w:rPr>
          <w:b/>
          <w:bCs/>
          <w:sz w:val="32"/>
          <w:szCs w:val="32"/>
        </w:rPr>
      </w:pPr>
    </w:p>
    <w:p w14:paraId="773716B3" w14:textId="77777777" w:rsidR="00036898" w:rsidRDefault="00036898" w:rsidP="005E62C9">
      <w:pPr>
        <w:jc w:val="center"/>
        <w:rPr>
          <w:b/>
          <w:bCs/>
          <w:sz w:val="32"/>
          <w:szCs w:val="32"/>
        </w:rPr>
      </w:pPr>
    </w:p>
    <w:p w14:paraId="0DC5BF91" w14:textId="77777777" w:rsidR="00036898" w:rsidRDefault="00036898" w:rsidP="005E62C9">
      <w:pPr>
        <w:jc w:val="center"/>
        <w:rPr>
          <w:b/>
          <w:bCs/>
          <w:sz w:val="32"/>
          <w:szCs w:val="32"/>
        </w:rPr>
      </w:pPr>
    </w:p>
    <w:p w14:paraId="655092C2" w14:textId="77777777" w:rsidR="00036898" w:rsidRDefault="00036898" w:rsidP="005E62C9">
      <w:pPr>
        <w:jc w:val="center"/>
        <w:rPr>
          <w:b/>
          <w:bCs/>
          <w:sz w:val="32"/>
          <w:szCs w:val="32"/>
        </w:rPr>
      </w:pPr>
    </w:p>
    <w:p w14:paraId="288511CE" w14:textId="77777777" w:rsidR="00036898" w:rsidRDefault="00036898" w:rsidP="005E62C9">
      <w:pPr>
        <w:jc w:val="center"/>
        <w:rPr>
          <w:b/>
          <w:bCs/>
          <w:sz w:val="32"/>
          <w:szCs w:val="32"/>
        </w:rPr>
      </w:pPr>
    </w:p>
    <w:p w14:paraId="33E17536" w14:textId="77777777" w:rsidR="00036898" w:rsidRDefault="00036898" w:rsidP="005E62C9">
      <w:pPr>
        <w:jc w:val="center"/>
        <w:rPr>
          <w:b/>
          <w:bCs/>
          <w:sz w:val="32"/>
          <w:szCs w:val="32"/>
        </w:rPr>
      </w:pPr>
    </w:p>
    <w:p w14:paraId="06421710" w14:textId="77777777" w:rsidR="00036898" w:rsidRDefault="00036898" w:rsidP="005E62C9">
      <w:pPr>
        <w:jc w:val="center"/>
        <w:rPr>
          <w:b/>
          <w:bCs/>
          <w:sz w:val="32"/>
          <w:szCs w:val="32"/>
        </w:rPr>
      </w:pPr>
    </w:p>
    <w:p w14:paraId="3A3D0D3B" w14:textId="77777777" w:rsidR="00036898" w:rsidRDefault="00036898" w:rsidP="005E62C9">
      <w:pPr>
        <w:jc w:val="center"/>
        <w:rPr>
          <w:b/>
          <w:bCs/>
          <w:sz w:val="32"/>
          <w:szCs w:val="32"/>
        </w:rPr>
      </w:pPr>
    </w:p>
    <w:p w14:paraId="589280B0" w14:textId="3F078267" w:rsidR="00036898" w:rsidRPr="00036898" w:rsidRDefault="00036898" w:rsidP="00036898">
      <w:pPr>
        <w:jc w:val="center"/>
        <w:rPr>
          <w:rFonts w:ascii="Arial" w:hAnsi="Arial" w:cs="Arial"/>
          <w:b/>
          <w:bCs/>
          <w:i/>
          <w:iCs/>
          <w:sz w:val="36"/>
          <w:szCs w:val="36"/>
        </w:rPr>
      </w:pPr>
      <w:r w:rsidRPr="00036898">
        <w:rPr>
          <w:rFonts w:ascii="Arial" w:hAnsi="Arial" w:cs="Arial"/>
          <w:b/>
          <w:bCs/>
          <w:i/>
          <w:iCs/>
          <w:sz w:val="36"/>
          <w:szCs w:val="36"/>
        </w:rPr>
        <w:lastRenderedPageBreak/>
        <w:t>“The Impact of Marketing Strategies on Consumer Behaviour</w:t>
      </w:r>
    </w:p>
    <w:p w14:paraId="29AA1265" w14:textId="00B41E75" w:rsidR="00036898" w:rsidRDefault="00036898" w:rsidP="00036898">
      <w:pPr>
        <w:jc w:val="center"/>
        <w:rPr>
          <w:rFonts w:ascii="Arial" w:hAnsi="Arial" w:cs="Arial"/>
          <w:b/>
          <w:bCs/>
          <w:i/>
          <w:iCs/>
          <w:sz w:val="36"/>
          <w:szCs w:val="36"/>
        </w:rPr>
      </w:pPr>
      <w:r w:rsidRPr="00036898">
        <w:rPr>
          <w:rFonts w:ascii="Arial" w:hAnsi="Arial" w:cs="Arial"/>
          <w:b/>
          <w:bCs/>
          <w:i/>
          <w:iCs/>
          <w:sz w:val="36"/>
          <w:szCs w:val="36"/>
        </w:rPr>
        <w:t>in the UK Construction Industry’’.</w:t>
      </w:r>
    </w:p>
    <w:p w14:paraId="137E29E8" w14:textId="278D4C12" w:rsidR="003D66CD" w:rsidRDefault="003D66CD" w:rsidP="00036898">
      <w:pPr>
        <w:jc w:val="center"/>
        <w:rPr>
          <w:rFonts w:ascii="Arial" w:hAnsi="Arial" w:cs="Arial"/>
          <w:b/>
          <w:bCs/>
          <w:i/>
          <w:iCs/>
          <w:sz w:val="36"/>
          <w:szCs w:val="36"/>
        </w:rPr>
      </w:pPr>
    </w:p>
    <w:p w14:paraId="72AC19C4" w14:textId="77777777" w:rsidR="003D66CD" w:rsidRDefault="003D66CD">
      <w:pPr>
        <w:rPr>
          <w:rFonts w:ascii="Arial" w:hAnsi="Arial" w:cs="Arial"/>
          <w:b/>
          <w:bCs/>
          <w:i/>
          <w:iCs/>
          <w:sz w:val="36"/>
          <w:szCs w:val="36"/>
        </w:rPr>
      </w:pPr>
      <w:r>
        <w:rPr>
          <w:rFonts w:ascii="Arial" w:hAnsi="Arial" w:cs="Arial"/>
          <w:b/>
          <w:bCs/>
          <w:i/>
          <w:iCs/>
          <w:sz w:val="36"/>
          <w:szCs w:val="36"/>
        </w:rPr>
        <w:br w:type="page"/>
      </w:r>
    </w:p>
    <w:sdt>
      <w:sdtPr>
        <w:rPr>
          <w:rFonts w:asciiTheme="minorHAnsi" w:eastAsiaTheme="minorHAnsi" w:hAnsiTheme="minorHAnsi" w:cstheme="minorBidi"/>
          <w:color w:val="auto"/>
          <w:kern w:val="2"/>
          <w:sz w:val="24"/>
          <w:szCs w:val="24"/>
          <w:lang w:val="en-GB"/>
          <w14:ligatures w14:val="standardContextual"/>
        </w:rPr>
        <w:id w:val="-276947699"/>
        <w:docPartObj>
          <w:docPartGallery w:val="Table of Contents"/>
          <w:docPartUnique/>
        </w:docPartObj>
      </w:sdtPr>
      <w:sdtEndPr>
        <w:rPr>
          <w:b/>
          <w:bCs/>
          <w:noProof/>
        </w:rPr>
      </w:sdtEndPr>
      <w:sdtContent>
        <w:p w14:paraId="5F22D9B5" w14:textId="5EE4C833" w:rsidR="00815294" w:rsidRPr="001B3020" w:rsidRDefault="00815294">
          <w:pPr>
            <w:pStyle w:val="TOCHeading"/>
            <w:rPr>
              <w:b/>
              <w:bCs/>
              <w:color w:val="000000" w:themeColor="text1"/>
            </w:rPr>
          </w:pPr>
          <w:r w:rsidRPr="001B3020">
            <w:rPr>
              <w:b/>
              <w:bCs/>
              <w:color w:val="000000" w:themeColor="text1"/>
            </w:rPr>
            <w:t>Contents</w:t>
          </w:r>
        </w:p>
        <w:p w14:paraId="1A3BF5DE" w14:textId="63749BC8" w:rsidR="00E348D9" w:rsidRDefault="00815294">
          <w:pPr>
            <w:pStyle w:val="TOC2"/>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25969614" w:history="1">
            <w:r w:rsidR="00E348D9" w:rsidRPr="009A12AF">
              <w:rPr>
                <w:rStyle w:val="Hyperlink"/>
                <w:rFonts w:ascii="Arial" w:hAnsi="Arial" w:cs="Arial"/>
                <w:b/>
                <w:bCs/>
                <w:noProof/>
              </w:rPr>
              <w:t>1.</w:t>
            </w:r>
            <w:r w:rsidR="00E348D9">
              <w:rPr>
                <w:rFonts w:eastAsiaTheme="minorEastAsia"/>
                <w:noProof/>
                <w:lang w:eastAsia="en-GB"/>
              </w:rPr>
              <w:tab/>
            </w:r>
            <w:r w:rsidR="00E348D9" w:rsidRPr="009A12AF">
              <w:rPr>
                <w:rStyle w:val="Hyperlink"/>
                <w:rFonts w:ascii="Arial" w:hAnsi="Arial" w:cs="Arial"/>
                <w:b/>
                <w:bCs/>
                <w:noProof/>
              </w:rPr>
              <w:t>CHAPTER 1. INTRODUCTION:</w:t>
            </w:r>
            <w:r w:rsidR="00E348D9">
              <w:rPr>
                <w:noProof/>
                <w:webHidden/>
              </w:rPr>
              <w:tab/>
            </w:r>
            <w:r w:rsidR="00E348D9">
              <w:rPr>
                <w:noProof/>
                <w:webHidden/>
              </w:rPr>
              <w:fldChar w:fldCharType="begin"/>
            </w:r>
            <w:r w:rsidR="00E348D9">
              <w:rPr>
                <w:noProof/>
                <w:webHidden/>
              </w:rPr>
              <w:instrText xml:space="preserve"> PAGEREF _Toc225969614 \h </w:instrText>
            </w:r>
            <w:r w:rsidR="00E348D9">
              <w:rPr>
                <w:noProof/>
                <w:webHidden/>
              </w:rPr>
            </w:r>
            <w:r w:rsidR="00E348D9">
              <w:rPr>
                <w:noProof/>
                <w:webHidden/>
              </w:rPr>
              <w:fldChar w:fldCharType="separate"/>
            </w:r>
            <w:r w:rsidR="00E348D9">
              <w:rPr>
                <w:noProof/>
                <w:webHidden/>
              </w:rPr>
              <w:t>5</w:t>
            </w:r>
            <w:r w:rsidR="00E348D9">
              <w:rPr>
                <w:noProof/>
                <w:webHidden/>
              </w:rPr>
              <w:fldChar w:fldCharType="end"/>
            </w:r>
          </w:hyperlink>
        </w:p>
        <w:p w14:paraId="09540471" w14:textId="289D0260" w:rsidR="00E348D9" w:rsidRDefault="00E348D9">
          <w:pPr>
            <w:pStyle w:val="TOC3"/>
            <w:tabs>
              <w:tab w:val="left" w:pos="1200"/>
              <w:tab w:val="right" w:leader="dot" w:pos="9016"/>
            </w:tabs>
            <w:rPr>
              <w:rFonts w:eastAsiaTheme="minorEastAsia"/>
              <w:noProof/>
              <w:lang w:eastAsia="en-GB"/>
            </w:rPr>
          </w:pPr>
          <w:hyperlink w:anchor="_Toc225969615" w:history="1">
            <w:r w:rsidRPr="009A12AF">
              <w:rPr>
                <w:rStyle w:val="Hyperlink"/>
                <w:rFonts w:ascii="Arial" w:hAnsi="Arial" w:cs="Arial"/>
                <w:b/>
                <w:bCs/>
                <w:noProof/>
              </w:rPr>
              <w:t>1.1.</w:t>
            </w:r>
            <w:r>
              <w:rPr>
                <w:rFonts w:eastAsiaTheme="minorEastAsia"/>
                <w:noProof/>
                <w:lang w:eastAsia="en-GB"/>
              </w:rPr>
              <w:tab/>
            </w:r>
            <w:r w:rsidRPr="009A12A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_Toc225969615 \h </w:instrText>
            </w:r>
            <w:r>
              <w:rPr>
                <w:noProof/>
                <w:webHidden/>
              </w:rPr>
            </w:r>
            <w:r>
              <w:rPr>
                <w:noProof/>
                <w:webHidden/>
              </w:rPr>
              <w:fldChar w:fldCharType="separate"/>
            </w:r>
            <w:r>
              <w:rPr>
                <w:noProof/>
                <w:webHidden/>
              </w:rPr>
              <w:t>5</w:t>
            </w:r>
            <w:r>
              <w:rPr>
                <w:noProof/>
                <w:webHidden/>
              </w:rPr>
              <w:fldChar w:fldCharType="end"/>
            </w:r>
          </w:hyperlink>
        </w:p>
        <w:p w14:paraId="773B1EC4" w14:textId="4ACC9B1E" w:rsidR="00E348D9" w:rsidRDefault="00E348D9">
          <w:pPr>
            <w:pStyle w:val="TOC3"/>
            <w:tabs>
              <w:tab w:val="left" w:pos="1200"/>
              <w:tab w:val="right" w:leader="dot" w:pos="9016"/>
            </w:tabs>
            <w:rPr>
              <w:rFonts w:eastAsiaTheme="minorEastAsia"/>
              <w:noProof/>
              <w:lang w:eastAsia="en-GB"/>
            </w:rPr>
          </w:pPr>
          <w:hyperlink w:anchor="_Toc225969616" w:history="1">
            <w:r w:rsidRPr="009A12AF">
              <w:rPr>
                <w:rStyle w:val="Hyperlink"/>
                <w:rFonts w:ascii="Arial" w:hAnsi="Arial" w:cs="Arial"/>
                <w:b/>
                <w:bCs/>
                <w:noProof/>
              </w:rPr>
              <w:t>1.2.</w:t>
            </w:r>
            <w:r>
              <w:rPr>
                <w:rFonts w:eastAsiaTheme="minorEastAsia"/>
                <w:noProof/>
                <w:lang w:eastAsia="en-GB"/>
              </w:rPr>
              <w:tab/>
            </w:r>
            <w:r w:rsidRPr="009A12AF">
              <w:rPr>
                <w:rStyle w:val="Hyperlink"/>
                <w:rFonts w:ascii="Arial" w:hAnsi="Arial" w:cs="Arial"/>
                <w:b/>
                <w:bCs/>
                <w:noProof/>
              </w:rPr>
              <w:t>Background of the research and Problem statement:</w:t>
            </w:r>
            <w:r>
              <w:rPr>
                <w:noProof/>
                <w:webHidden/>
              </w:rPr>
              <w:tab/>
            </w:r>
            <w:r>
              <w:rPr>
                <w:noProof/>
                <w:webHidden/>
              </w:rPr>
              <w:fldChar w:fldCharType="begin"/>
            </w:r>
            <w:r>
              <w:rPr>
                <w:noProof/>
                <w:webHidden/>
              </w:rPr>
              <w:instrText xml:space="preserve"> PAGEREF _Toc225969616 \h </w:instrText>
            </w:r>
            <w:r>
              <w:rPr>
                <w:noProof/>
                <w:webHidden/>
              </w:rPr>
            </w:r>
            <w:r>
              <w:rPr>
                <w:noProof/>
                <w:webHidden/>
              </w:rPr>
              <w:fldChar w:fldCharType="separate"/>
            </w:r>
            <w:r>
              <w:rPr>
                <w:noProof/>
                <w:webHidden/>
              </w:rPr>
              <w:t>6</w:t>
            </w:r>
            <w:r>
              <w:rPr>
                <w:noProof/>
                <w:webHidden/>
              </w:rPr>
              <w:fldChar w:fldCharType="end"/>
            </w:r>
          </w:hyperlink>
        </w:p>
        <w:p w14:paraId="32183C7D" w14:textId="725886CB" w:rsidR="00E348D9" w:rsidRDefault="00E348D9">
          <w:pPr>
            <w:pStyle w:val="TOC3"/>
            <w:tabs>
              <w:tab w:val="left" w:pos="1200"/>
              <w:tab w:val="right" w:leader="dot" w:pos="9016"/>
            </w:tabs>
            <w:rPr>
              <w:rFonts w:eastAsiaTheme="minorEastAsia"/>
              <w:noProof/>
              <w:lang w:eastAsia="en-GB"/>
            </w:rPr>
          </w:pPr>
          <w:hyperlink w:anchor="_Toc225969617" w:history="1">
            <w:r w:rsidRPr="009A12AF">
              <w:rPr>
                <w:rStyle w:val="Hyperlink"/>
                <w:rFonts w:ascii="Arial" w:hAnsi="Arial" w:cs="Arial"/>
                <w:b/>
                <w:bCs/>
                <w:noProof/>
              </w:rPr>
              <w:t>1.3.</w:t>
            </w:r>
            <w:r>
              <w:rPr>
                <w:rFonts w:eastAsiaTheme="minorEastAsia"/>
                <w:noProof/>
                <w:lang w:eastAsia="en-GB"/>
              </w:rPr>
              <w:tab/>
            </w:r>
            <w:r w:rsidRPr="009A12AF">
              <w:rPr>
                <w:rStyle w:val="Hyperlink"/>
                <w:rFonts w:ascii="Arial" w:hAnsi="Arial" w:cs="Arial"/>
                <w:b/>
                <w:bCs/>
                <w:noProof/>
              </w:rPr>
              <w:t>The research aims and objectives:</w:t>
            </w:r>
            <w:r>
              <w:rPr>
                <w:noProof/>
                <w:webHidden/>
              </w:rPr>
              <w:tab/>
            </w:r>
            <w:r>
              <w:rPr>
                <w:noProof/>
                <w:webHidden/>
              </w:rPr>
              <w:fldChar w:fldCharType="begin"/>
            </w:r>
            <w:r>
              <w:rPr>
                <w:noProof/>
                <w:webHidden/>
              </w:rPr>
              <w:instrText xml:space="preserve"> PAGEREF _Toc225969617 \h </w:instrText>
            </w:r>
            <w:r>
              <w:rPr>
                <w:noProof/>
                <w:webHidden/>
              </w:rPr>
            </w:r>
            <w:r>
              <w:rPr>
                <w:noProof/>
                <w:webHidden/>
              </w:rPr>
              <w:fldChar w:fldCharType="separate"/>
            </w:r>
            <w:r>
              <w:rPr>
                <w:noProof/>
                <w:webHidden/>
              </w:rPr>
              <w:t>7</w:t>
            </w:r>
            <w:r>
              <w:rPr>
                <w:noProof/>
                <w:webHidden/>
              </w:rPr>
              <w:fldChar w:fldCharType="end"/>
            </w:r>
          </w:hyperlink>
        </w:p>
        <w:p w14:paraId="66D567D7" w14:textId="07B2D7C1" w:rsidR="00E348D9" w:rsidRDefault="00E348D9">
          <w:pPr>
            <w:pStyle w:val="TOC3"/>
            <w:tabs>
              <w:tab w:val="left" w:pos="1440"/>
              <w:tab w:val="right" w:leader="dot" w:pos="9016"/>
            </w:tabs>
            <w:rPr>
              <w:rFonts w:eastAsiaTheme="minorEastAsia"/>
              <w:noProof/>
              <w:lang w:eastAsia="en-GB"/>
            </w:rPr>
          </w:pPr>
          <w:hyperlink w:anchor="_Toc225969618" w:history="1">
            <w:r w:rsidRPr="009A12AF">
              <w:rPr>
                <w:rStyle w:val="Hyperlink"/>
                <w:rFonts w:ascii="Arial" w:hAnsi="Arial" w:cs="Arial"/>
                <w:b/>
                <w:bCs/>
                <w:noProof/>
              </w:rPr>
              <w:t>1.3.1.</w:t>
            </w:r>
            <w:r>
              <w:rPr>
                <w:rFonts w:eastAsiaTheme="minorEastAsia"/>
                <w:noProof/>
                <w:lang w:eastAsia="en-GB"/>
              </w:rPr>
              <w:tab/>
            </w:r>
            <w:r w:rsidRPr="009A12AF">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_Toc225969618 \h </w:instrText>
            </w:r>
            <w:r>
              <w:rPr>
                <w:noProof/>
                <w:webHidden/>
              </w:rPr>
            </w:r>
            <w:r>
              <w:rPr>
                <w:noProof/>
                <w:webHidden/>
              </w:rPr>
              <w:fldChar w:fldCharType="separate"/>
            </w:r>
            <w:r>
              <w:rPr>
                <w:noProof/>
                <w:webHidden/>
              </w:rPr>
              <w:t>7</w:t>
            </w:r>
            <w:r>
              <w:rPr>
                <w:noProof/>
                <w:webHidden/>
              </w:rPr>
              <w:fldChar w:fldCharType="end"/>
            </w:r>
          </w:hyperlink>
        </w:p>
        <w:p w14:paraId="23FD9A8B" w14:textId="229AB4B2" w:rsidR="00E348D9" w:rsidRDefault="00E348D9">
          <w:pPr>
            <w:pStyle w:val="TOC3"/>
            <w:tabs>
              <w:tab w:val="left" w:pos="1200"/>
              <w:tab w:val="right" w:leader="dot" w:pos="9016"/>
            </w:tabs>
            <w:rPr>
              <w:rFonts w:eastAsiaTheme="minorEastAsia"/>
              <w:noProof/>
              <w:lang w:eastAsia="en-GB"/>
            </w:rPr>
          </w:pPr>
          <w:hyperlink w:anchor="_Toc225969619" w:history="1">
            <w:r w:rsidRPr="009A12AF">
              <w:rPr>
                <w:rStyle w:val="Hyperlink"/>
                <w:rFonts w:ascii="Arial" w:hAnsi="Arial" w:cs="Arial"/>
                <w:b/>
                <w:bCs/>
                <w:noProof/>
              </w:rPr>
              <w:t>1.4.</w:t>
            </w:r>
            <w:r>
              <w:rPr>
                <w:rFonts w:eastAsiaTheme="minorEastAsia"/>
                <w:noProof/>
                <w:lang w:eastAsia="en-GB"/>
              </w:rPr>
              <w:tab/>
            </w:r>
            <w:r w:rsidRPr="009A12AF">
              <w:rPr>
                <w:rStyle w:val="Hyperlink"/>
                <w:rFonts w:ascii="Arial" w:hAnsi="Arial" w:cs="Arial"/>
                <w:b/>
                <w:bCs/>
                <w:noProof/>
              </w:rPr>
              <w:t>Research Questions :</w:t>
            </w:r>
            <w:r>
              <w:rPr>
                <w:noProof/>
                <w:webHidden/>
              </w:rPr>
              <w:tab/>
            </w:r>
            <w:r>
              <w:rPr>
                <w:noProof/>
                <w:webHidden/>
              </w:rPr>
              <w:fldChar w:fldCharType="begin"/>
            </w:r>
            <w:r>
              <w:rPr>
                <w:noProof/>
                <w:webHidden/>
              </w:rPr>
              <w:instrText xml:space="preserve"> PAGEREF _Toc225969619 \h </w:instrText>
            </w:r>
            <w:r>
              <w:rPr>
                <w:noProof/>
                <w:webHidden/>
              </w:rPr>
            </w:r>
            <w:r>
              <w:rPr>
                <w:noProof/>
                <w:webHidden/>
              </w:rPr>
              <w:fldChar w:fldCharType="separate"/>
            </w:r>
            <w:r>
              <w:rPr>
                <w:noProof/>
                <w:webHidden/>
              </w:rPr>
              <w:t>7</w:t>
            </w:r>
            <w:r>
              <w:rPr>
                <w:noProof/>
                <w:webHidden/>
              </w:rPr>
              <w:fldChar w:fldCharType="end"/>
            </w:r>
          </w:hyperlink>
        </w:p>
        <w:p w14:paraId="531E8E80" w14:textId="01628F14" w:rsidR="00E348D9" w:rsidRDefault="00E348D9">
          <w:pPr>
            <w:pStyle w:val="TOC3"/>
            <w:tabs>
              <w:tab w:val="left" w:pos="1200"/>
              <w:tab w:val="right" w:leader="dot" w:pos="9016"/>
            </w:tabs>
            <w:rPr>
              <w:rFonts w:eastAsiaTheme="minorEastAsia"/>
              <w:noProof/>
              <w:lang w:eastAsia="en-GB"/>
            </w:rPr>
          </w:pPr>
          <w:hyperlink w:anchor="_Toc225969620" w:history="1">
            <w:r w:rsidRPr="009A12AF">
              <w:rPr>
                <w:rStyle w:val="Hyperlink"/>
                <w:rFonts w:ascii="Arial" w:hAnsi="Arial" w:cs="Arial"/>
                <w:b/>
                <w:bCs/>
                <w:noProof/>
              </w:rPr>
              <w:t>1.5.</w:t>
            </w:r>
            <w:r>
              <w:rPr>
                <w:rFonts w:eastAsiaTheme="minorEastAsia"/>
                <w:noProof/>
                <w:lang w:eastAsia="en-GB"/>
              </w:rPr>
              <w:tab/>
            </w:r>
            <w:r w:rsidRPr="009A12AF">
              <w:rPr>
                <w:rStyle w:val="Hyperlink"/>
                <w:rFonts w:ascii="Arial" w:hAnsi="Arial" w:cs="Arial"/>
                <w:b/>
                <w:bCs/>
                <w:noProof/>
              </w:rPr>
              <w:t>Rationale/Importance of the Research:</w:t>
            </w:r>
            <w:r>
              <w:rPr>
                <w:noProof/>
                <w:webHidden/>
              </w:rPr>
              <w:tab/>
            </w:r>
            <w:r>
              <w:rPr>
                <w:noProof/>
                <w:webHidden/>
              </w:rPr>
              <w:fldChar w:fldCharType="begin"/>
            </w:r>
            <w:r>
              <w:rPr>
                <w:noProof/>
                <w:webHidden/>
              </w:rPr>
              <w:instrText xml:space="preserve"> PAGEREF _Toc225969620 \h </w:instrText>
            </w:r>
            <w:r>
              <w:rPr>
                <w:noProof/>
                <w:webHidden/>
              </w:rPr>
            </w:r>
            <w:r>
              <w:rPr>
                <w:noProof/>
                <w:webHidden/>
              </w:rPr>
              <w:fldChar w:fldCharType="separate"/>
            </w:r>
            <w:r>
              <w:rPr>
                <w:noProof/>
                <w:webHidden/>
              </w:rPr>
              <w:t>8</w:t>
            </w:r>
            <w:r>
              <w:rPr>
                <w:noProof/>
                <w:webHidden/>
              </w:rPr>
              <w:fldChar w:fldCharType="end"/>
            </w:r>
          </w:hyperlink>
        </w:p>
        <w:p w14:paraId="564DB3B1" w14:textId="4F3E3BB2" w:rsidR="00E348D9" w:rsidRDefault="00E348D9">
          <w:pPr>
            <w:pStyle w:val="TOC3"/>
            <w:tabs>
              <w:tab w:val="left" w:pos="1200"/>
              <w:tab w:val="right" w:leader="dot" w:pos="9016"/>
            </w:tabs>
            <w:rPr>
              <w:rFonts w:eastAsiaTheme="minorEastAsia"/>
              <w:noProof/>
              <w:lang w:eastAsia="en-GB"/>
            </w:rPr>
          </w:pPr>
          <w:hyperlink w:anchor="_Toc225969621" w:history="1">
            <w:r w:rsidRPr="009A12AF">
              <w:rPr>
                <w:rStyle w:val="Hyperlink"/>
                <w:rFonts w:ascii="Arial" w:hAnsi="Arial" w:cs="Arial"/>
                <w:b/>
                <w:bCs/>
                <w:noProof/>
              </w:rPr>
              <w:t>1.6.</w:t>
            </w:r>
            <w:r>
              <w:rPr>
                <w:rFonts w:eastAsiaTheme="minorEastAsia"/>
                <w:noProof/>
                <w:lang w:eastAsia="en-GB"/>
              </w:rPr>
              <w:tab/>
            </w:r>
            <w:r w:rsidRPr="009A12AF">
              <w:rPr>
                <w:rStyle w:val="Hyperlink"/>
                <w:rFonts w:ascii="Arial" w:hAnsi="Arial" w:cs="Arial"/>
                <w:b/>
                <w:bCs/>
                <w:noProof/>
              </w:rPr>
              <w:t>Methodology (Secondary-Based Approach):</w:t>
            </w:r>
            <w:r>
              <w:rPr>
                <w:noProof/>
                <w:webHidden/>
              </w:rPr>
              <w:tab/>
            </w:r>
            <w:r>
              <w:rPr>
                <w:noProof/>
                <w:webHidden/>
              </w:rPr>
              <w:fldChar w:fldCharType="begin"/>
            </w:r>
            <w:r>
              <w:rPr>
                <w:noProof/>
                <w:webHidden/>
              </w:rPr>
              <w:instrText xml:space="preserve"> PAGEREF _Toc225969621 \h </w:instrText>
            </w:r>
            <w:r>
              <w:rPr>
                <w:noProof/>
                <w:webHidden/>
              </w:rPr>
            </w:r>
            <w:r>
              <w:rPr>
                <w:noProof/>
                <w:webHidden/>
              </w:rPr>
              <w:fldChar w:fldCharType="separate"/>
            </w:r>
            <w:r>
              <w:rPr>
                <w:noProof/>
                <w:webHidden/>
              </w:rPr>
              <w:t>8</w:t>
            </w:r>
            <w:r>
              <w:rPr>
                <w:noProof/>
                <w:webHidden/>
              </w:rPr>
              <w:fldChar w:fldCharType="end"/>
            </w:r>
          </w:hyperlink>
        </w:p>
        <w:p w14:paraId="7DF37C6A" w14:textId="0671B487" w:rsidR="00E348D9" w:rsidRDefault="00E348D9">
          <w:pPr>
            <w:pStyle w:val="TOC3"/>
            <w:tabs>
              <w:tab w:val="right" w:leader="dot" w:pos="9016"/>
            </w:tabs>
            <w:rPr>
              <w:rFonts w:eastAsiaTheme="minorEastAsia"/>
              <w:noProof/>
              <w:lang w:eastAsia="en-GB"/>
            </w:rPr>
          </w:pPr>
          <w:hyperlink w:anchor="_Toc225969622" w:history="1">
            <w:r w:rsidRPr="009A12AF">
              <w:rPr>
                <w:rStyle w:val="Hyperlink"/>
                <w:rFonts w:ascii="Arial" w:hAnsi="Arial" w:cs="Arial"/>
                <w:b/>
                <w:bCs/>
                <w:noProof/>
              </w:rPr>
              <w:t>1.7  Structure of the dissertation:</w:t>
            </w:r>
            <w:r>
              <w:rPr>
                <w:noProof/>
                <w:webHidden/>
              </w:rPr>
              <w:tab/>
            </w:r>
            <w:r>
              <w:rPr>
                <w:noProof/>
                <w:webHidden/>
              </w:rPr>
              <w:fldChar w:fldCharType="begin"/>
            </w:r>
            <w:r>
              <w:rPr>
                <w:noProof/>
                <w:webHidden/>
              </w:rPr>
              <w:instrText xml:space="preserve"> PAGEREF _Toc225969622 \h </w:instrText>
            </w:r>
            <w:r>
              <w:rPr>
                <w:noProof/>
                <w:webHidden/>
              </w:rPr>
            </w:r>
            <w:r>
              <w:rPr>
                <w:noProof/>
                <w:webHidden/>
              </w:rPr>
              <w:fldChar w:fldCharType="separate"/>
            </w:r>
            <w:r>
              <w:rPr>
                <w:noProof/>
                <w:webHidden/>
              </w:rPr>
              <w:t>9</w:t>
            </w:r>
            <w:r>
              <w:rPr>
                <w:noProof/>
                <w:webHidden/>
              </w:rPr>
              <w:fldChar w:fldCharType="end"/>
            </w:r>
          </w:hyperlink>
        </w:p>
        <w:p w14:paraId="00F8FD07" w14:textId="27B7DCEE" w:rsidR="00E348D9" w:rsidRDefault="00E348D9">
          <w:pPr>
            <w:pStyle w:val="TOC3"/>
            <w:tabs>
              <w:tab w:val="right" w:leader="dot" w:pos="9016"/>
            </w:tabs>
            <w:rPr>
              <w:rFonts w:eastAsiaTheme="minorEastAsia"/>
              <w:noProof/>
              <w:lang w:eastAsia="en-GB"/>
            </w:rPr>
          </w:pPr>
          <w:hyperlink w:anchor="_Toc225969623" w:history="1">
            <w:r w:rsidRPr="009A12AF">
              <w:rPr>
                <w:rStyle w:val="Hyperlink"/>
                <w:rFonts w:ascii="Arial" w:hAnsi="Arial" w:cs="Arial"/>
                <w:b/>
                <w:bCs/>
                <w:noProof/>
              </w:rPr>
              <w:t>1.8 Summary of first chapter:</w:t>
            </w:r>
            <w:r>
              <w:rPr>
                <w:noProof/>
                <w:webHidden/>
              </w:rPr>
              <w:tab/>
            </w:r>
            <w:r>
              <w:rPr>
                <w:noProof/>
                <w:webHidden/>
              </w:rPr>
              <w:fldChar w:fldCharType="begin"/>
            </w:r>
            <w:r>
              <w:rPr>
                <w:noProof/>
                <w:webHidden/>
              </w:rPr>
              <w:instrText xml:space="preserve"> PAGEREF _Toc225969623 \h </w:instrText>
            </w:r>
            <w:r>
              <w:rPr>
                <w:noProof/>
                <w:webHidden/>
              </w:rPr>
            </w:r>
            <w:r>
              <w:rPr>
                <w:noProof/>
                <w:webHidden/>
              </w:rPr>
              <w:fldChar w:fldCharType="separate"/>
            </w:r>
            <w:r>
              <w:rPr>
                <w:noProof/>
                <w:webHidden/>
              </w:rPr>
              <w:t>10</w:t>
            </w:r>
            <w:r>
              <w:rPr>
                <w:noProof/>
                <w:webHidden/>
              </w:rPr>
              <w:fldChar w:fldCharType="end"/>
            </w:r>
          </w:hyperlink>
        </w:p>
        <w:p w14:paraId="6B0F953C" w14:textId="3B2464AE" w:rsidR="00E348D9" w:rsidRDefault="00E348D9">
          <w:pPr>
            <w:pStyle w:val="TOC2"/>
            <w:tabs>
              <w:tab w:val="left" w:pos="720"/>
              <w:tab w:val="right" w:leader="dot" w:pos="9016"/>
            </w:tabs>
            <w:rPr>
              <w:rFonts w:eastAsiaTheme="minorEastAsia"/>
              <w:noProof/>
              <w:lang w:eastAsia="en-GB"/>
            </w:rPr>
          </w:pPr>
          <w:hyperlink w:anchor="_Toc225969624" w:history="1">
            <w:r w:rsidRPr="009A12AF">
              <w:rPr>
                <w:rStyle w:val="Hyperlink"/>
                <w:rFonts w:ascii="Arial" w:hAnsi="Arial" w:cs="Arial"/>
                <w:b/>
                <w:bCs/>
                <w:noProof/>
              </w:rPr>
              <w:t>2.</w:t>
            </w:r>
            <w:r>
              <w:rPr>
                <w:rFonts w:eastAsiaTheme="minorEastAsia"/>
                <w:noProof/>
                <w:lang w:eastAsia="en-GB"/>
              </w:rPr>
              <w:tab/>
            </w:r>
            <w:r w:rsidRPr="009A12AF">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_Toc225969624 \h </w:instrText>
            </w:r>
            <w:r>
              <w:rPr>
                <w:noProof/>
                <w:webHidden/>
              </w:rPr>
            </w:r>
            <w:r>
              <w:rPr>
                <w:noProof/>
                <w:webHidden/>
              </w:rPr>
              <w:fldChar w:fldCharType="separate"/>
            </w:r>
            <w:r>
              <w:rPr>
                <w:noProof/>
                <w:webHidden/>
              </w:rPr>
              <w:t>11</w:t>
            </w:r>
            <w:r>
              <w:rPr>
                <w:noProof/>
                <w:webHidden/>
              </w:rPr>
              <w:fldChar w:fldCharType="end"/>
            </w:r>
          </w:hyperlink>
        </w:p>
        <w:p w14:paraId="4FDD18A1" w14:textId="251B6BB0" w:rsidR="00E348D9" w:rsidRDefault="00E348D9">
          <w:pPr>
            <w:pStyle w:val="TOC3"/>
            <w:tabs>
              <w:tab w:val="left" w:pos="1200"/>
              <w:tab w:val="right" w:leader="dot" w:pos="9016"/>
            </w:tabs>
            <w:rPr>
              <w:rFonts w:eastAsiaTheme="minorEastAsia"/>
              <w:noProof/>
              <w:lang w:eastAsia="en-GB"/>
            </w:rPr>
          </w:pPr>
          <w:hyperlink w:anchor="_Toc225969625" w:history="1">
            <w:r w:rsidRPr="009A12AF">
              <w:rPr>
                <w:rStyle w:val="Hyperlink"/>
                <w:rFonts w:ascii="Arial" w:hAnsi="Arial" w:cs="Arial"/>
                <w:b/>
                <w:bCs/>
                <w:noProof/>
              </w:rPr>
              <w:t>2.1.</w:t>
            </w:r>
            <w:r>
              <w:rPr>
                <w:rFonts w:eastAsiaTheme="minorEastAsia"/>
                <w:noProof/>
                <w:lang w:eastAsia="en-GB"/>
              </w:rPr>
              <w:tab/>
            </w:r>
            <w:r w:rsidRPr="009A12AF">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_Toc225969625 \h </w:instrText>
            </w:r>
            <w:r>
              <w:rPr>
                <w:noProof/>
                <w:webHidden/>
              </w:rPr>
            </w:r>
            <w:r>
              <w:rPr>
                <w:noProof/>
                <w:webHidden/>
              </w:rPr>
              <w:fldChar w:fldCharType="separate"/>
            </w:r>
            <w:r>
              <w:rPr>
                <w:noProof/>
                <w:webHidden/>
              </w:rPr>
              <w:t>11</w:t>
            </w:r>
            <w:r>
              <w:rPr>
                <w:noProof/>
                <w:webHidden/>
              </w:rPr>
              <w:fldChar w:fldCharType="end"/>
            </w:r>
          </w:hyperlink>
        </w:p>
        <w:p w14:paraId="7006CB33" w14:textId="7B53166B" w:rsidR="00E348D9" w:rsidRDefault="00E348D9">
          <w:pPr>
            <w:pStyle w:val="TOC3"/>
            <w:tabs>
              <w:tab w:val="right" w:leader="dot" w:pos="9016"/>
            </w:tabs>
            <w:rPr>
              <w:rFonts w:eastAsiaTheme="minorEastAsia"/>
              <w:noProof/>
              <w:lang w:eastAsia="en-GB"/>
            </w:rPr>
          </w:pPr>
          <w:hyperlink w:anchor="_Toc225969626" w:history="1">
            <w:r w:rsidRPr="009A12AF">
              <w:rPr>
                <w:rStyle w:val="Hyperlink"/>
                <w:rFonts w:ascii="Arial" w:hAnsi="Arial" w:cs="Arial"/>
                <w:b/>
                <w:bCs/>
                <w:noProof/>
              </w:rPr>
              <w:t>2.2. Base theory of the sub-discipline/different background aspects to the concept:</w:t>
            </w:r>
            <w:r>
              <w:rPr>
                <w:noProof/>
                <w:webHidden/>
              </w:rPr>
              <w:tab/>
            </w:r>
            <w:r>
              <w:rPr>
                <w:noProof/>
                <w:webHidden/>
              </w:rPr>
              <w:fldChar w:fldCharType="begin"/>
            </w:r>
            <w:r>
              <w:rPr>
                <w:noProof/>
                <w:webHidden/>
              </w:rPr>
              <w:instrText xml:space="preserve"> PAGEREF _Toc225969626 \h </w:instrText>
            </w:r>
            <w:r>
              <w:rPr>
                <w:noProof/>
                <w:webHidden/>
              </w:rPr>
            </w:r>
            <w:r>
              <w:rPr>
                <w:noProof/>
                <w:webHidden/>
              </w:rPr>
              <w:fldChar w:fldCharType="separate"/>
            </w:r>
            <w:r>
              <w:rPr>
                <w:noProof/>
                <w:webHidden/>
              </w:rPr>
              <w:t>12</w:t>
            </w:r>
            <w:r>
              <w:rPr>
                <w:noProof/>
                <w:webHidden/>
              </w:rPr>
              <w:fldChar w:fldCharType="end"/>
            </w:r>
          </w:hyperlink>
        </w:p>
        <w:p w14:paraId="4FAE6740" w14:textId="56CB93E9" w:rsidR="00E348D9" w:rsidRDefault="00E348D9">
          <w:pPr>
            <w:pStyle w:val="TOC3"/>
            <w:tabs>
              <w:tab w:val="right" w:leader="dot" w:pos="9016"/>
            </w:tabs>
            <w:rPr>
              <w:rFonts w:eastAsiaTheme="minorEastAsia"/>
              <w:noProof/>
              <w:lang w:eastAsia="en-GB"/>
            </w:rPr>
          </w:pPr>
          <w:hyperlink w:anchor="_Toc225969627" w:history="1">
            <w:r w:rsidRPr="009A12AF">
              <w:rPr>
                <w:rStyle w:val="Hyperlink"/>
                <w:rFonts w:ascii="Arial" w:hAnsi="Arial" w:cs="Arial"/>
                <w:b/>
                <w:bCs/>
                <w:noProof/>
              </w:rPr>
              <w:t>2.3. Theoretical frameworks/models, and related research issues:</w:t>
            </w:r>
            <w:r>
              <w:rPr>
                <w:noProof/>
                <w:webHidden/>
              </w:rPr>
              <w:tab/>
            </w:r>
            <w:r>
              <w:rPr>
                <w:noProof/>
                <w:webHidden/>
              </w:rPr>
              <w:fldChar w:fldCharType="begin"/>
            </w:r>
            <w:r>
              <w:rPr>
                <w:noProof/>
                <w:webHidden/>
              </w:rPr>
              <w:instrText xml:space="preserve"> PAGEREF _Toc225969627 \h </w:instrText>
            </w:r>
            <w:r>
              <w:rPr>
                <w:noProof/>
                <w:webHidden/>
              </w:rPr>
            </w:r>
            <w:r>
              <w:rPr>
                <w:noProof/>
                <w:webHidden/>
              </w:rPr>
              <w:fldChar w:fldCharType="separate"/>
            </w:r>
            <w:r>
              <w:rPr>
                <w:noProof/>
                <w:webHidden/>
              </w:rPr>
              <w:t>13</w:t>
            </w:r>
            <w:r>
              <w:rPr>
                <w:noProof/>
                <w:webHidden/>
              </w:rPr>
              <w:fldChar w:fldCharType="end"/>
            </w:r>
          </w:hyperlink>
        </w:p>
        <w:p w14:paraId="70BBE8AD" w14:textId="32B2516A" w:rsidR="00E348D9" w:rsidRDefault="00E348D9">
          <w:pPr>
            <w:pStyle w:val="TOC3"/>
            <w:tabs>
              <w:tab w:val="right" w:leader="dot" w:pos="9016"/>
            </w:tabs>
            <w:rPr>
              <w:rFonts w:eastAsiaTheme="minorEastAsia"/>
              <w:noProof/>
              <w:lang w:eastAsia="en-GB"/>
            </w:rPr>
          </w:pPr>
          <w:hyperlink w:anchor="_Toc225969628" w:history="1">
            <w:r w:rsidRPr="009A12AF">
              <w:rPr>
                <w:rStyle w:val="Hyperlink"/>
                <w:rFonts w:ascii="Arial" w:hAnsi="Arial" w:cs="Arial"/>
                <w:b/>
                <w:bCs/>
                <w:noProof/>
              </w:rPr>
              <w:t>2.4. Previous studies and lessons learnt:</w:t>
            </w:r>
            <w:r>
              <w:rPr>
                <w:noProof/>
                <w:webHidden/>
              </w:rPr>
              <w:tab/>
            </w:r>
            <w:r>
              <w:rPr>
                <w:noProof/>
                <w:webHidden/>
              </w:rPr>
              <w:fldChar w:fldCharType="begin"/>
            </w:r>
            <w:r>
              <w:rPr>
                <w:noProof/>
                <w:webHidden/>
              </w:rPr>
              <w:instrText xml:space="preserve"> PAGEREF _Toc225969628 \h </w:instrText>
            </w:r>
            <w:r>
              <w:rPr>
                <w:noProof/>
                <w:webHidden/>
              </w:rPr>
            </w:r>
            <w:r>
              <w:rPr>
                <w:noProof/>
                <w:webHidden/>
              </w:rPr>
              <w:fldChar w:fldCharType="separate"/>
            </w:r>
            <w:r>
              <w:rPr>
                <w:noProof/>
                <w:webHidden/>
              </w:rPr>
              <w:t>14</w:t>
            </w:r>
            <w:r>
              <w:rPr>
                <w:noProof/>
                <w:webHidden/>
              </w:rPr>
              <w:fldChar w:fldCharType="end"/>
            </w:r>
          </w:hyperlink>
        </w:p>
        <w:p w14:paraId="73DA1A4C" w14:textId="1BF624DC" w:rsidR="00E348D9" w:rsidRDefault="00E348D9">
          <w:pPr>
            <w:pStyle w:val="TOC3"/>
            <w:tabs>
              <w:tab w:val="right" w:leader="dot" w:pos="9016"/>
            </w:tabs>
            <w:rPr>
              <w:rFonts w:eastAsiaTheme="minorEastAsia"/>
              <w:noProof/>
              <w:lang w:eastAsia="en-GB"/>
            </w:rPr>
          </w:pPr>
          <w:hyperlink w:anchor="_Toc225969629" w:history="1">
            <w:r w:rsidRPr="009A12AF">
              <w:rPr>
                <w:rStyle w:val="Hyperlink"/>
                <w:rFonts w:ascii="Arial" w:hAnsi="Arial" w:cs="Arial"/>
                <w:b/>
                <w:bCs/>
                <w:noProof/>
              </w:rPr>
              <w:t>2.5. Gaps identified to situate own research:</w:t>
            </w:r>
            <w:r>
              <w:rPr>
                <w:noProof/>
                <w:webHidden/>
              </w:rPr>
              <w:tab/>
            </w:r>
            <w:r>
              <w:rPr>
                <w:noProof/>
                <w:webHidden/>
              </w:rPr>
              <w:fldChar w:fldCharType="begin"/>
            </w:r>
            <w:r>
              <w:rPr>
                <w:noProof/>
                <w:webHidden/>
              </w:rPr>
              <w:instrText xml:space="preserve"> PAGEREF _Toc225969629 \h </w:instrText>
            </w:r>
            <w:r>
              <w:rPr>
                <w:noProof/>
                <w:webHidden/>
              </w:rPr>
            </w:r>
            <w:r>
              <w:rPr>
                <w:noProof/>
                <w:webHidden/>
              </w:rPr>
              <w:fldChar w:fldCharType="separate"/>
            </w:r>
            <w:r>
              <w:rPr>
                <w:noProof/>
                <w:webHidden/>
              </w:rPr>
              <w:t>16</w:t>
            </w:r>
            <w:r>
              <w:rPr>
                <w:noProof/>
                <w:webHidden/>
              </w:rPr>
              <w:fldChar w:fldCharType="end"/>
            </w:r>
          </w:hyperlink>
        </w:p>
        <w:p w14:paraId="112FD3B8" w14:textId="4C332EFC" w:rsidR="00E348D9" w:rsidRDefault="00E348D9">
          <w:pPr>
            <w:pStyle w:val="TOC3"/>
            <w:tabs>
              <w:tab w:val="right" w:leader="dot" w:pos="9016"/>
            </w:tabs>
            <w:rPr>
              <w:rFonts w:eastAsiaTheme="minorEastAsia"/>
              <w:noProof/>
              <w:lang w:eastAsia="en-GB"/>
            </w:rPr>
          </w:pPr>
          <w:hyperlink w:anchor="_Toc225969630" w:history="1">
            <w:r w:rsidRPr="009A12AF">
              <w:rPr>
                <w:rStyle w:val="Hyperlink"/>
                <w:rFonts w:ascii="Arial" w:hAnsi="Arial" w:cs="Arial"/>
                <w:b/>
                <w:bCs/>
                <w:noProof/>
              </w:rPr>
              <w:t>2.6. Conceptual framework of marketing strategies and consumer behaviour in UK construction SMEs:</w:t>
            </w:r>
            <w:r>
              <w:rPr>
                <w:noProof/>
                <w:webHidden/>
              </w:rPr>
              <w:tab/>
            </w:r>
            <w:r>
              <w:rPr>
                <w:noProof/>
                <w:webHidden/>
              </w:rPr>
              <w:fldChar w:fldCharType="begin"/>
            </w:r>
            <w:r>
              <w:rPr>
                <w:noProof/>
                <w:webHidden/>
              </w:rPr>
              <w:instrText xml:space="preserve"> PAGEREF _Toc225969630 \h </w:instrText>
            </w:r>
            <w:r>
              <w:rPr>
                <w:noProof/>
                <w:webHidden/>
              </w:rPr>
            </w:r>
            <w:r>
              <w:rPr>
                <w:noProof/>
                <w:webHidden/>
              </w:rPr>
              <w:fldChar w:fldCharType="separate"/>
            </w:r>
            <w:r>
              <w:rPr>
                <w:noProof/>
                <w:webHidden/>
              </w:rPr>
              <w:t>17</w:t>
            </w:r>
            <w:r>
              <w:rPr>
                <w:noProof/>
                <w:webHidden/>
              </w:rPr>
              <w:fldChar w:fldCharType="end"/>
            </w:r>
          </w:hyperlink>
        </w:p>
        <w:p w14:paraId="72D9E1ED" w14:textId="6D765FB5" w:rsidR="00E348D9" w:rsidRDefault="00E348D9">
          <w:pPr>
            <w:pStyle w:val="TOC3"/>
            <w:tabs>
              <w:tab w:val="right" w:leader="dot" w:pos="9016"/>
            </w:tabs>
            <w:rPr>
              <w:rFonts w:eastAsiaTheme="minorEastAsia"/>
              <w:noProof/>
              <w:lang w:eastAsia="en-GB"/>
            </w:rPr>
          </w:pPr>
          <w:hyperlink w:anchor="_Toc225969631" w:history="1">
            <w:r w:rsidRPr="009A12AF">
              <w:rPr>
                <w:rStyle w:val="Hyperlink"/>
                <w:rFonts w:ascii="Arial" w:hAnsi="Arial" w:cs="Arial"/>
                <w:b/>
                <w:bCs/>
                <w:noProof/>
              </w:rPr>
              <w:t>2.7. Summary of second chapter:</w:t>
            </w:r>
            <w:r>
              <w:rPr>
                <w:noProof/>
                <w:webHidden/>
              </w:rPr>
              <w:tab/>
            </w:r>
            <w:r>
              <w:rPr>
                <w:noProof/>
                <w:webHidden/>
              </w:rPr>
              <w:fldChar w:fldCharType="begin"/>
            </w:r>
            <w:r>
              <w:rPr>
                <w:noProof/>
                <w:webHidden/>
              </w:rPr>
              <w:instrText xml:space="preserve"> PAGEREF _Toc225969631 \h </w:instrText>
            </w:r>
            <w:r>
              <w:rPr>
                <w:noProof/>
                <w:webHidden/>
              </w:rPr>
            </w:r>
            <w:r>
              <w:rPr>
                <w:noProof/>
                <w:webHidden/>
              </w:rPr>
              <w:fldChar w:fldCharType="separate"/>
            </w:r>
            <w:r>
              <w:rPr>
                <w:noProof/>
                <w:webHidden/>
              </w:rPr>
              <w:t>18</w:t>
            </w:r>
            <w:r>
              <w:rPr>
                <w:noProof/>
                <w:webHidden/>
              </w:rPr>
              <w:fldChar w:fldCharType="end"/>
            </w:r>
          </w:hyperlink>
        </w:p>
        <w:p w14:paraId="2BBD481F" w14:textId="1FA9D9D9" w:rsidR="00E348D9" w:rsidRDefault="00E348D9">
          <w:pPr>
            <w:pStyle w:val="TOC2"/>
            <w:tabs>
              <w:tab w:val="left" w:pos="720"/>
              <w:tab w:val="right" w:leader="dot" w:pos="9016"/>
            </w:tabs>
            <w:rPr>
              <w:rFonts w:eastAsiaTheme="minorEastAsia"/>
              <w:noProof/>
              <w:lang w:eastAsia="en-GB"/>
            </w:rPr>
          </w:pPr>
          <w:hyperlink w:anchor="_Toc225969632" w:history="1">
            <w:r w:rsidRPr="009A12AF">
              <w:rPr>
                <w:rStyle w:val="Hyperlink"/>
                <w:rFonts w:ascii="Arial" w:hAnsi="Arial" w:cs="Arial"/>
                <w:b/>
                <w:bCs/>
                <w:noProof/>
              </w:rPr>
              <w:t>3.</w:t>
            </w:r>
            <w:r>
              <w:rPr>
                <w:rFonts w:eastAsiaTheme="minorEastAsia"/>
                <w:noProof/>
                <w:lang w:eastAsia="en-GB"/>
              </w:rPr>
              <w:tab/>
            </w:r>
            <w:r w:rsidRPr="009A12AF">
              <w:rPr>
                <w:rStyle w:val="Hyperlink"/>
                <w:rFonts w:ascii="Arial" w:hAnsi="Arial" w:cs="Arial"/>
                <w:b/>
                <w:bCs/>
                <w:noProof/>
              </w:rPr>
              <w:t>CHAPTER 3: RESEARCH METHODS &amp; METHODOLOGIES:</w:t>
            </w:r>
            <w:r>
              <w:rPr>
                <w:noProof/>
                <w:webHidden/>
              </w:rPr>
              <w:tab/>
            </w:r>
            <w:r>
              <w:rPr>
                <w:noProof/>
                <w:webHidden/>
              </w:rPr>
              <w:fldChar w:fldCharType="begin"/>
            </w:r>
            <w:r>
              <w:rPr>
                <w:noProof/>
                <w:webHidden/>
              </w:rPr>
              <w:instrText xml:space="preserve"> PAGEREF _Toc225969632 \h </w:instrText>
            </w:r>
            <w:r>
              <w:rPr>
                <w:noProof/>
                <w:webHidden/>
              </w:rPr>
            </w:r>
            <w:r>
              <w:rPr>
                <w:noProof/>
                <w:webHidden/>
              </w:rPr>
              <w:fldChar w:fldCharType="separate"/>
            </w:r>
            <w:r>
              <w:rPr>
                <w:noProof/>
                <w:webHidden/>
              </w:rPr>
              <w:t>19</w:t>
            </w:r>
            <w:r>
              <w:rPr>
                <w:noProof/>
                <w:webHidden/>
              </w:rPr>
              <w:fldChar w:fldCharType="end"/>
            </w:r>
          </w:hyperlink>
        </w:p>
        <w:p w14:paraId="17848D07" w14:textId="5904A5C4" w:rsidR="00E348D9" w:rsidRDefault="00E348D9">
          <w:pPr>
            <w:pStyle w:val="TOC3"/>
            <w:tabs>
              <w:tab w:val="left" w:pos="1200"/>
              <w:tab w:val="right" w:leader="dot" w:pos="9016"/>
            </w:tabs>
            <w:rPr>
              <w:rFonts w:eastAsiaTheme="minorEastAsia"/>
              <w:noProof/>
              <w:lang w:eastAsia="en-GB"/>
            </w:rPr>
          </w:pPr>
          <w:hyperlink w:anchor="_Toc225969633" w:history="1">
            <w:r w:rsidRPr="009A12AF">
              <w:rPr>
                <w:rStyle w:val="Hyperlink"/>
                <w:rFonts w:ascii="Arial" w:hAnsi="Arial" w:cs="Arial"/>
                <w:b/>
                <w:bCs/>
                <w:noProof/>
              </w:rPr>
              <w:t>3.1.</w:t>
            </w:r>
            <w:r>
              <w:rPr>
                <w:rFonts w:eastAsiaTheme="minorEastAsia"/>
                <w:noProof/>
                <w:lang w:eastAsia="en-GB"/>
              </w:rPr>
              <w:tab/>
            </w:r>
            <w:r w:rsidRPr="009A12AF">
              <w:rPr>
                <w:rStyle w:val="Hyperlink"/>
                <w:rFonts w:ascii="Arial" w:hAnsi="Arial" w:cs="Arial"/>
                <w:b/>
                <w:bCs/>
                <w:noProof/>
              </w:rPr>
              <w:t>Introduction :</w:t>
            </w:r>
            <w:r>
              <w:rPr>
                <w:noProof/>
                <w:webHidden/>
              </w:rPr>
              <w:tab/>
            </w:r>
            <w:r>
              <w:rPr>
                <w:noProof/>
                <w:webHidden/>
              </w:rPr>
              <w:fldChar w:fldCharType="begin"/>
            </w:r>
            <w:r>
              <w:rPr>
                <w:noProof/>
                <w:webHidden/>
              </w:rPr>
              <w:instrText xml:space="preserve"> PAGEREF _Toc225969633 \h </w:instrText>
            </w:r>
            <w:r>
              <w:rPr>
                <w:noProof/>
                <w:webHidden/>
              </w:rPr>
            </w:r>
            <w:r>
              <w:rPr>
                <w:noProof/>
                <w:webHidden/>
              </w:rPr>
              <w:fldChar w:fldCharType="separate"/>
            </w:r>
            <w:r>
              <w:rPr>
                <w:noProof/>
                <w:webHidden/>
              </w:rPr>
              <w:t>19</w:t>
            </w:r>
            <w:r>
              <w:rPr>
                <w:noProof/>
                <w:webHidden/>
              </w:rPr>
              <w:fldChar w:fldCharType="end"/>
            </w:r>
          </w:hyperlink>
        </w:p>
        <w:p w14:paraId="53230F1F" w14:textId="2F008F40" w:rsidR="00E348D9" w:rsidRDefault="00E348D9">
          <w:pPr>
            <w:pStyle w:val="TOC3"/>
            <w:tabs>
              <w:tab w:val="left" w:pos="1200"/>
              <w:tab w:val="right" w:leader="dot" w:pos="9016"/>
            </w:tabs>
            <w:rPr>
              <w:rFonts w:eastAsiaTheme="minorEastAsia"/>
              <w:noProof/>
              <w:lang w:eastAsia="en-GB"/>
            </w:rPr>
          </w:pPr>
          <w:hyperlink w:anchor="_Toc225969634" w:history="1">
            <w:r w:rsidRPr="009A12AF">
              <w:rPr>
                <w:rStyle w:val="Hyperlink"/>
                <w:rFonts w:ascii="Arial" w:hAnsi="Arial" w:cs="Arial"/>
                <w:b/>
                <w:bCs/>
                <w:noProof/>
              </w:rPr>
              <w:t>3.2.</w:t>
            </w:r>
            <w:r>
              <w:rPr>
                <w:rFonts w:eastAsiaTheme="minorEastAsia"/>
                <w:noProof/>
                <w:lang w:eastAsia="en-GB"/>
              </w:rPr>
              <w:tab/>
            </w:r>
            <w:r w:rsidRPr="009A12AF">
              <w:rPr>
                <w:rStyle w:val="Hyperlink"/>
                <w:rFonts w:ascii="Arial" w:hAnsi="Arial" w:cs="Arial"/>
                <w:b/>
                <w:bCs/>
                <w:noProof/>
              </w:rPr>
              <w:t>Philosophical position of the research:</w:t>
            </w:r>
            <w:r>
              <w:rPr>
                <w:noProof/>
                <w:webHidden/>
              </w:rPr>
              <w:tab/>
            </w:r>
            <w:r>
              <w:rPr>
                <w:noProof/>
                <w:webHidden/>
              </w:rPr>
              <w:fldChar w:fldCharType="begin"/>
            </w:r>
            <w:r>
              <w:rPr>
                <w:noProof/>
                <w:webHidden/>
              </w:rPr>
              <w:instrText xml:space="preserve"> PAGEREF _Toc225969634 \h </w:instrText>
            </w:r>
            <w:r>
              <w:rPr>
                <w:noProof/>
                <w:webHidden/>
              </w:rPr>
            </w:r>
            <w:r>
              <w:rPr>
                <w:noProof/>
                <w:webHidden/>
              </w:rPr>
              <w:fldChar w:fldCharType="separate"/>
            </w:r>
            <w:r>
              <w:rPr>
                <w:noProof/>
                <w:webHidden/>
              </w:rPr>
              <w:t>19</w:t>
            </w:r>
            <w:r>
              <w:rPr>
                <w:noProof/>
                <w:webHidden/>
              </w:rPr>
              <w:fldChar w:fldCharType="end"/>
            </w:r>
          </w:hyperlink>
        </w:p>
        <w:p w14:paraId="03080057" w14:textId="47966852" w:rsidR="00E348D9" w:rsidRDefault="00E348D9">
          <w:pPr>
            <w:pStyle w:val="TOC3"/>
            <w:tabs>
              <w:tab w:val="left" w:pos="1200"/>
              <w:tab w:val="right" w:leader="dot" w:pos="9016"/>
            </w:tabs>
            <w:rPr>
              <w:rFonts w:eastAsiaTheme="minorEastAsia"/>
              <w:noProof/>
              <w:lang w:eastAsia="en-GB"/>
            </w:rPr>
          </w:pPr>
          <w:hyperlink w:anchor="_Toc225969635" w:history="1">
            <w:r w:rsidRPr="009A12AF">
              <w:rPr>
                <w:rStyle w:val="Hyperlink"/>
                <w:rFonts w:ascii="Arial" w:hAnsi="Arial" w:cs="Arial"/>
                <w:b/>
                <w:bCs/>
                <w:noProof/>
              </w:rPr>
              <w:t>3.3.</w:t>
            </w:r>
            <w:r>
              <w:rPr>
                <w:rFonts w:eastAsiaTheme="minorEastAsia"/>
                <w:noProof/>
                <w:lang w:eastAsia="en-GB"/>
              </w:rPr>
              <w:tab/>
            </w:r>
            <w:r w:rsidRPr="009A12AF">
              <w:rPr>
                <w:rStyle w:val="Hyperlink"/>
                <w:rFonts w:ascii="Arial" w:hAnsi="Arial" w:cs="Arial"/>
                <w:b/>
                <w:bCs/>
                <w:noProof/>
              </w:rPr>
              <w:t>Position of Research Approach:</w:t>
            </w:r>
            <w:r>
              <w:rPr>
                <w:noProof/>
                <w:webHidden/>
              </w:rPr>
              <w:tab/>
            </w:r>
            <w:r>
              <w:rPr>
                <w:noProof/>
                <w:webHidden/>
              </w:rPr>
              <w:fldChar w:fldCharType="begin"/>
            </w:r>
            <w:r>
              <w:rPr>
                <w:noProof/>
                <w:webHidden/>
              </w:rPr>
              <w:instrText xml:space="preserve"> PAGEREF _Toc225969635 \h </w:instrText>
            </w:r>
            <w:r>
              <w:rPr>
                <w:noProof/>
                <w:webHidden/>
              </w:rPr>
            </w:r>
            <w:r>
              <w:rPr>
                <w:noProof/>
                <w:webHidden/>
              </w:rPr>
              <w:fldChar w:fldCharType="separate"/>
            </w:r>
            <w:r>
              <w:rPr>
                <w:noProof/>
                <w:webHidden/>
              </w:rPr>
              <w:t>20</w:t>
            </w:r>
            <w:r>
              <w:rPr>
                <w:noProof/>
                <w:webHidden/>
              </w:rPr>
              <w:fldChar w:fldCharType="end"/>
            </w:r>
          </w:hyperlink>
        </w:p>
        <w:p w14:paraId="6501C88B" w14:textId="095AAE81" w:rsidR="00E348D9" w:rsidRDefault="00E348D9">
          <w:pPr>
            <w:pStyle w:val="TOC3"/>
            <w:tabs>
              <w:tab w:val="left" w:pos="1200"/>
              <w:tab w:val="right" w:leader="dot" w:pos="9016"/>
            </w:tabs>
            <w:rPr>
              <w:rFonts w:eastAsiaTheme="minorEastAsia"/>
              <w:noProof/>
              <w:lang w:eastAsia="en-GB"/>
            </w:rPr>
          </w:pPr>
          <w:hyperlink w:anchor="_Toc225969636" w:history="1">
            <w:r w:rsidRPr="009A12AF">
              <w:rPr>
                <w:rStyle w:val="Hyperlink"/>
                <w:rFonts w:ascii="Arial" w:hAnsi="Arial" w:cs="Arial"/>
                <w:b/>
                <w:bCs/>
                <w:noProof/>
              </w:rPr>
              <w:t>3.4.</w:t>
            </w:r>
            <w:r>
              <w:rPr>
                <w:rFonts w:eastAsiaTheme="minorEastAsia"/>
                <w:noProof/>
                <w:lang w:eastAsia="en-GB"/>
              </w:rPr>
              <w:tab/>
            </w:r>
            <w:r w:rsidRPr="009A12AF">
              <w:rPr>
                <w:rStyle w:val="Hyperlink"/>
                <w:rFonts w:ascii="Arial" w:hAnsi="Arial" w:cs="Arial"/>
                <w:b/>
                <w:bCs/>
                <w:noProof/>
              </w:rPr>
              <w:t>Methodological Stance of the Research:</w:t>
            </w:r>
            <w:r>
              <w:rPr>
                <w:noProof/>
                <w:webHidden/>
              </w:rPr>
              <w:tab/>
            </w:r>
            <w:r>
              <w:rPr>
                <w:noProof/>
                <w:webHidden/>
              </w:rPr>
              <w:fldChar w:fldCharType="begin"/>
            </w:r>
            <w:r>
              <w:rPr>
                <w:noProof/>
                <w:webHidden/>
              </w:rPr>
              <w:instrText xml:space="preserve"> PAGEREF _Toc225969636 \h </w:instrText>
            </w:r>
            <w:r>
              <w:rPr>
                <w:noProof/>
                <w:webHidden/>
              </w:rPr>
            </w:r>
            <w:r>
              <w:rPr>
                <w:noProof/>
                <w:webHidden/>
              </w:rPr>
              <w:fldChar w:fldCharType="separate"/>
            </w:r>
            <w:r>
              <w:rPr>
                <w:noProof/>
                <w:webHidden/>
              </w:rPr>
              <w:t>20</w:t>
            </w:r>
            <w:r>
              <w:rPr>
                <w:noProof/>
                <w:webHidden/>
              </w:rPr>
              <w:fldChar w:fldCharType="end"/>
            </w:r>
          </w:hyperlink>
        </w:p>
        <w:p w14:paraId="10776C85" w14:textId="54C053D4" w:rsidR="00E348D9" w:rsidRDefault="00E348D9">
          <w:pPr>
            <w:pStyle w:val="TOC3"/>
            <w:tabs>
              <w:tab w:val="left" w:pos="1200"/>
              <w:tab w:val="right" w:leader="dot" w:pos="9016"/>
            </w:tabs>
            <w:rPr>
              <w:rFonts w:eastAsiaTheme="minorEastAsia"/>
              <w:noProof/>
              <w:lang w:eastAsia="en-GB"/>
            </w:rPr>
          </w:pPr>
          <w:hyperlink w:anchor="_Toc225969637" w:history="1">
            <w:r w:rsidRPr="009A12AF">
              <w:rPr>
                <w:rStyle w:val="Hyperlink"/>
                <w:rFonts w:ascii="Arial" w:hAnsi="Arial" w:cs="Arial"/>
                <w:b/>
                <w:bCs/>
                <w:noProof/>
              </w:rPr>
              <w:t>3.5.</w:t>
            </w:r>
            <w:r>
              <w:rPr>
                <w:rFonts w:eastAsiaTheme="minorEastAsia"/>
                <w:noProof/>
                <w:lang w:eastAsia="en-GB"/>
              </w:rPr>
              <w:tab/>
            </w:r>
            <w:r w:rsidRPr="009A12AF">
              <w:rPr>
                <w:rStyle w:val="Hyperlink"/>
                <w:rFonts w:ascii="Arial" w:hAnsi="Arial" w:cs="Arial"/>
                <w:b/>
                <w:bCs/>
                <w:noProof/>
              </w:rPr>
              <w:t>Stance of the Research Strategy and Design:</w:t>
            </w:r>
            <w:r>
              <w:rPr>
                <w:noProof/>
                <w:webHidden/>
              </w:rPr>
              <w:tab/>
            </w:r>
            <w:r>
              <w:rPr>
                <w:noProof/>
                <w:webHidden/>
              </w:rPr>
              <w:fldChar w:fldCharType="begin"/>
            </w:r>
            <w:r>
              <w:rPr>
                <w:noProof/>
                <w:webHidden/>
              </w:rPr>
              <w:instrText xml:space="preserve"> PAGEREF _Toc225969637 \h </w:instrText>
            </w:r>
            <w:r>
              <w:rPr>
                <w:noProof/>
                <w:webHidden/>
              </w:rPr>
            </w:r>
            <w:r>
              <w:rPr>
                <w:noProof/>
                <w:webHidden/>
              </w:rPr>
              <w:fldChar w:fldCharType="separate"/>
            </w:r>
            <w:r>
              <w:rPr>
                <w:noProof/>
                <w:webHidden/>
              </w:rPr>
              <w:t>21</w:t>
            </w:r>
            <w:r>
              <w:rPr>
                <w:noProof/>
                <w:webHidden/>
              </w:rPr>
              <w:fldChar w:fldCharType="end"/>
            </w:r>
          </w:hyperlink>
        </w:p>
        <w:p w14:paraId="508AE3A3" w14:textId="0E16C022" w:rsidR="00E348D9" w:rsidRDefault="00E348D9">
          <w:pPr>
            <w:pStyle w:val="TOC3"/>
            <w:tabs>
              <w:tab w:val="left" w:pos="1200"/>
              <w:tab w:val="right" w:leader="dot" w:pos="9016"/>
            </w:tabs>
            <w:rPr>
              <w:rFonts w:eastAsiaTheme="minorEastAsia"/>
              <w:noProof/>
              <w:lang w:eastAsia="en-GB"/>
            </w:rPr>
          </w:pPr>
          <w:hyperlink w:anchor="_Toc225969638" w:history="1">
            <w:r w:rsidRPr="009A12AF">
              <w:rPr>
                <w:rStyle w:val="Hyperlink"/>
                <w:rFonts w:ascii="Arial" w:hAnsi="Arial" w:cs="Arial"/>
                <w:b/>
                <w:bCs/>
                <w:noProof/>
              </w:rPr>
              <w:t>3.6.</w:t>
            </w:r>
            <w:r>
              <w:rPr>
                <w:rFonts w:eastAsiaTheme="minorEastAsia"/>
                <w:noProof/>
                <w:lang w:eastAsia="en-GB"/>
              </w:rPr>
              <w:tab/>
            </w:r>
            <w:r w:rsidRPr="009A12AF">
              <w:rPr>
                <w:rStyle w:val="Hyperlink"/>
                <w:rFonts w:ascii="Arial" w:hAnsi="Arial" w:cs="Arial"/>
                <w:b/>
                <w:bCs/>
                <w:noProof/>
              </w:rPr>
              <w:t>Research Sample and Population:</w:t>
            </w:r>
            <w:r>
              <w:rPr>
                <w:noProof/>
                <w:webHidden/>
              </w:rPr>
              <w:tab/>
            </w:r>
            <w:r>
              <w:rPr>
                <w:noProof/>
                <w:webHidden/>
              </w:rPr>
              <w:fldChar w:fldCharType="begin"/>
            </w:r>
            <w:r>
              <w:rPr>
                <w:noProof/>
                <w:webHidden/>
              </w:rPr>
              <w:instrText xml:space="preserve"> PAGEREF _Toc225969638 \h </w:instrText>
            </w:r>
            <w:r>
              <w:rPr>
                <w:noProof/>
                <w:webHidden/>
              </w:rPr>
            </w:r>
            <w:r>
              <w:rPr>
                <w:noProof/>
                <w:webHidden/>
              </w:rPr>
              <w:fldChar w:fldCharType="separate"/>
            </w:r>
            <w:r>
              <w:rPr>
                <w:noProof/>
                <w:webHidden/>
              </w:rPr>
              <w:t>21</w:t>
            </w:r>
            <w:r>
              <w:rPr>
                <w:noProof/>
                <w:webHidden/>
              </w:rPr>
              <w:fldChar w:fldCharType="end"/>
            </w:r>
          </w:hyperlink>
        </w:p>
        <w:p w14:paraId="7B4BBC54" w14:textId="2FAA1DF7" w:rsidR="00E348D9" w:rsidRDefault="00E348D9">
          <w:pPr>
            <w:pStyle w:val="TOC3"/>
            <w:tabs>
              <w:tab w:val="left" w:pos="1200"/>
              <w:tab w:val="right" w:leader="dot" w:pos="9016"/>
            </w:tabs>
            <w:rPr>
              <w:rFonts w:eastAsiaTheme="minorEastAsia"/>
              <w:noProof/>
              <w:lang w:eastAsia="en-GB"/>
            </w:rPr>
          </w:pPr>
          <w:hyperlink w:anchor="_Toc225969639" w:history="1">
            <w:r w:rsidRPr="009A12AF">
              <w:rPr>
                <w:rStyle w:val="Hyperlink"/>
                <w:rFonts w:ascii="Arial" w:hAnsi="Arial" w:cs="Arial"/>
                <w:b/>
                <w:bCs/>
                <w:noProof/>
              </w:rPr>
              <w:t>3.7.</w:t>
            </w:r>
            <w:r>
              <w:rPr>
                <w:rFonts w:eastAsiaTheme="minorEastAsia"/>
                <w:noProof/>
                <w:lang w:eastAsia="en-GB"/>
              </w:rPr>
              <w:tab/>
            </w:r>
            <w:r w:rsidRPr="009A12AF">
              <w:rPr>
                <w:rStyle w:val="Hyperlink"/>
                <w:rFonts w:ascii="Arial" w:hAnsi="Arial" w:cs="Arial"/>
                <w:b/>
                <w:bCs/>
                <w:noProof/>
              </w:rPr>
              <w:t>Data Collection and Data Analysis Tools/Techniques:</w:t>
            </w:r>
            <w:r>
              <w:rPr>
                <w:noProof/>
                <w:webHidden/>
              </w:rPr>
              <w:tab/>
            </w:r>
            <w:r>
              <w:rPr>
                <w:noProof/>
                <w:webHidden/>
              </w:rPr>
              <w:fldChar w:fldCharType="begin"/>
            </w:r>
            <w:r>
              <w:rPr>
                <w:noProof/>
                <w:webHidden/>
              </w:rPr>
              <w:instrText xml:space="preserve"> PAGEREF _Toc225969639 \h </w:instrText>
            </w:r>
            <w:r>
              <w:rPr>
                <w:noProof/>
                <w:webHidden/>
              </w:rPr>
            </w:r>
            <w:r>
              <w:rPr>
                <w:noProof/>
                <w:webHidden/>
              </w:rPr>
              <w:fldChar w:fldCharType="separate"/>
            </w:r>
            <w:r>
              <w:rPr>
                <w:noProof/>
                <w:webHidden/>
              </w:rPr>
              <w:t>22</w:t>
            </w:r>
            <w:r>
              <w:rPr>
                <w:noProof/>
                <w:webHidden/>
              </w:rPr>
              <w:fldChar w:fldCharType="end"/>
            </w:r>
          </w:hyperlink>
        </w:p>
        <w:p w14:paraId="2384D3BC" w14:textId="093E89C4" w:rsidR="00E348D9" w:rsidRDefault="00E348D9">
          <w:pPr>
            <w:pStyle w:val="TOC3"/>
            <w:tabs>
              <w:tab w:val="left" w:pos="1200"/>
              <w:tab w:val="right" w:leader="dot" w:pos="9016"/>
            </w:tabs>
            <w:rPr>
              <w:rFonts w:eastAsiaTheme="minorEastAsia"/>
              <w:noProof/>
              <w:lang w:eastAsia="en-GB"/>
            </w:rPr>
          </w:pPr>
          <w:hyperlink w:anchor="_Toc225969640" w:history="1">
            <w:r w:rsidRPr="009A12AF">
              <w:rPr>
                <w:rStyle w:val="Hyperlink"/>
                <w:rFonts w:ascii="Arial" w:hAnsi="Arial" w:cs="Arial"/>
                <w:b/>
                <w:bCs/>
                <w:noProof/>
              </w:rPr>
              <w:t>3.8.</w:t>
            </w:r>
            <w:r>
              <w:rPr>
                <w:rFonts w:eastAsiaTheme="minorEastAsia"/>
                <w:noProof/>
                <w:lang w:eastAsia="en-GB"/>
              </w:rPr>
              <w:tab/>
            </w:r>
            <w:r w:rsidRPr="009A12AF">
              <w:rPr>
                <w:rStyle w:val="Hyperlink"/>
                <w:rFonts w:ascii="Arial" w:hAnsi="Arial" w:cs="Arial"/>
                <w:b/>
                <w:bCs/>
                <w:noProof/>
              </w:rPr>
              <w:t>Ethical Considerations of the Research:</w:t>
            </w:r>
            <w:r>
              <w:rPr>
                <w:noProof/>
                <w:webHidden/>
              </w:rPr>
              <w:tab/>
            </w:r>
            <w:r>
              <w:rPr>
                <w:noProof/>
                <w:webHidden/>
              </w:rPr>
              <w:fldChar w:fldCharType="begin"/>
            </w:r>
            <w:r>
              <w:rPr>
                <w:noProof/>
                <w:webHidden/>
              </w:rPr>
              <w:instrText xml:space="preserve"> PAGEREF _Toc225969640 \h </w:instrText>
            </w:r>
            <w:r>
              <w:rPr>
                <w:noProof/>
                <w:webHidden/>
              </w:rPr>
            </w:r>
            <w:r>
              <w:rPr>
                <w:noProof/>
                <w:webHidden/>
              </w:rPr>
              <w:fldChar w:fldCharType="separate"/>
            </w:r>
            <w:r>
              <w:rPr>
                <w:noProof/>
                <w:webHidden/>
              </w:rPr>
              <w:t>25</w:t>
            </w:r>
            <w:r>
              <w:rPr>
                <w:noProof/>
                <w:webHidden/>
              </w:rPr>
              <w:fldChar w:fldCharType="end"/>
            </w:r>
          </w:hyperlink>
        </w:p>
        <w:p w14:paraId="39BB9875" w14:textId="5F455E42" w:rsidR="00E348D9" w:rsidRDefault="00E348D9">
          <w:pPr>
            <w:pStyle w:val="TOC3"/>
            <w:tabs>
              <w:tab w:val="left" w:pos="1200"/>
              <w:tab w:val="right" w:leader="dot" w:pos="9016"/>
            </w:tabs>
            <w:rPr>
              <w:rFonts w:eastAsiaTheme="minorEastAsia"/>
              <w:noProof/>
              <w:lang w:eastAsia="en-GB"/>
            </w:rPr>
          </w:pPr>
          <w:hyperlink w:anchor="_Toc225969641" w:history="1">
            <w:r w:rsidRPr="009A12AF">
              <w:rPr>
                <w:rStyle w:val="Hyperlink"/>
                <w:rFonts w:ascii="Arial" w:hAnsi="Arial" w:cs="Arial"/>
                <w:b/>
                <w:bCs/>
                <w:noProof/>
              </w:rPr>
              <w:t>3.9.</w:t>
            </w:r>
            <w:r>
              <w:rPr>
                <w:rFonts w:eastAsiaTheme="minorEastAsia"/>
                <w:noProof/>
                <w:lang w:eastAsia="en-GB"/>
              </w:rPr>
              <w:tab/>
            </w:r>
            <w:r w:rsidRPr="009A12AF">
              <w:rPr>
                <w:rStyle w:val="Hyperlink"/>
                <w:rFonts w:ascii="Arial" w:hAnsi="Arial" w:cs="Arial"/>
                <w:b/>
                <w:bCs/>
                <w:noProof/>
              </w:rPr>
              <w:t>Summary of  third chapter:</w:t>
            </w:r>
            <w:r>
              <w:rPr>
                <w:noProof/>
                <w:webHidden/>
              </w:rPr>
              <w:tab/>
            </w:r>
            <w:r>
              <w:rPr>
                <w:noProof/>
                <w:webHidden/>
              </w:rPr>
              <w:fldChar w:fldCharType="begin"/>
            </w:r>
            <w:r>
              <w:rPr>
                <w:noProof/>
                <w:webHidden/>
              </w:rPr>
              <w:instrText xml:space="preserve"> PAGEREF _Toc225969641 \h </w:instrText>
            </w:r>
            <w:r>
              <w:rPr>
                <w:noProof/>
                <w:webHidden/>
              </w:rPr>
            </w:r>
            <w:r>
              <w:rPr>
                <w:noProof/>
                <w:webHidden/>
              </w:rPr>
              <w:fldChar w:fldCharType="separate"/>
            </w:r>
            <w:r>
              <w:rPr>
                <w:noProof/>
                <w:webHidden/>
              </w:rPr>
              <w:t>25</w:t>
            </w:r>
            <w:r>
              <w:rPr>
                <w:noProof/>
                <w:webHidden/>
              </w:rPr>
              <w:fldChar w:fldCharType="end"/>
            </w:r>
          </w:hyperlink>
        </w:p>
        <w:p w14:paraId="6CD48D14" w14:textId="78AFD6B7" w:rsidR="00E348D9" w:rsidRDefault="00E348D9">
          <w:pPr>
            <w:pStyle w:val="TOC2"/>
            <w:tabs>
              <w:tab w:val="left" w:pos="720"/>
              <w:tab w:val="right" w:leader="dot" w:pos="9016"/>
            </w:tabs>
            <w:rPr>
              <w:rFonts w:eastAsiaTheme="minorEastAsia"/>
              <w:noProof/>
              <w:lang w:eastAsia="en-GB"/>
            </w:rPr>
          </w:pPr>
          <w:hyperlink w:anchor="_Toc225969642" w:history="1">
            <w:r w:rsidRPr="009A12AF">
              <w:rPr>
                <w:rStyle w:val="Hyperlink"/>
                <w:rFonts w:ascii="Arial" w:hAnsi="Arial" w:cs="Arial"/>
                <w:b/>
                <w:bCs/>
                <w:noProof/>
              </w:rPr>
              <w:t>4.</w:t>
            </w:r>
            <w:r>
              <w:rPr>
                <w:rFonts w:eastAsiaTheme="minorEastAsia"/>
                <w:noProof/>
                <w:lang w:eastAsia="en-GB"/>
              </w:rPr>
              <w:tab/>
            </w:r>
            <w:r w:rsidRPr="009A12AF">
              <w:rPr>
                <w:rStyle w:val="Hyperlink"/>
                <w:rFonts w:ascii="Arial" w:hAnsi="Arial" w:cs="Arial"/>
                <w:b/>
                <w:bCs/>
                <w:noProof/>
              </w:rPr>
              <w:t>CHAPTER 4: DATA ANALYSIS AND DISCUSSIONS.</w:t>
            </w:r>
            <w:r>
              <w:rPr>
                <w:noProof/>
                <w:webHidden/>
              </w:rPr>
              <w:tab/>
            </w:r>
            <w:r>
              <w:rPr>
                <w:noProof/>
                <w:webHidden/>
              </w:rPr>
              <w:fldChar w:fldCharType="begin"/>
            </w:r>
            <w:r>
              <w:rPr>
                <w:noProof/>
                <w:webHidden/>
              </w:rPr>
              <w:instrText xml:space="preserve"> PAGEREF _Toc225969642 \h </w:instrText>
            </w:r>
            <w:r>
              <w:rPr>
                <w:noProof/>
                <w:webHidden/>
              </w:rPr>
            </w:r>
            <w:r>
              <w:rPr>
                <w:noProof/>
                <w:webHidden/>
              </w:rPr>
              <w:fldChar w:fldCharType="separate"/>
            </w:r>
            <w:r>
              <w:rPr>
                <w:noProof/>
                <w:webHidden/>
              </w:rPr>
              <w:t>26</w:t>
            </w:r>
            <w:r>
              <w:rPr>
                <w:noProof/>
                <w:webHidden/>
              </w:rPr>
              <w:fldChar w:fldCharType="end"/>
            </w:r>
          </w:hyperlink>
        </w:p>
        <w:p w14:paraId="31352A88" w14:textId="349273C5" w:rsidR="00E348D9" w:rsidRDefault="00E348D9">
          <w:pPr>
            <w:pStyle w:val="TOC3"/>
            <w:tabs>
              <w:tab w:val="left" w:pos="1200"/>
              <w:tab w:val="right" w:leader="dot" w:pos="9016"/>
            </w:tabs>
            <w:rPr>
              <w:rFonts w:eastAsiaTheme="minorEastAsia"/>
              <w:noProof/>
              <w:lang w:eastAsia="en-GB"/>
            </w:rPr>
          </w:pPr>
          <w:hyperlink w:anchor="_Toc225969643" w:history="1">
            <w:r w:rsidRPr="009A12AF">
              <w:rPr>
                <w:rStyle w:val="Hyperlink"/>
                <w:rFonts w:ascii="Arial" w:hAnsi="Arial" w:cs="Arial"/>
                <w:b/>
                <w:bCs/>
                <w:noProof/>
              </w:rPr>
              <w:t>4.1.</w:t>
            </w:r>
            <w:r>
              <w:rPr>
                <w:rFonts w:eastAsiaTheme="minorEastAsia"/>
                <w:noProof/>
                <w:lang w:eastAsia="en-GB"/>
              </w:rPr>
              <w:tab/>
            </w:r>
            <w:r w:rsidRPr="009A12AF">
              <w:rPr>
                <w:rStyle w:val="Hyperlink"/>
                <w:rFonts w:ascii="Arial" w:hAnsi="Arial" w:cs="Arial"/>
                <w:b/>
                <w:bCs/>
                <w:noProof/>
              </w:rPr>
              <w:t>Introduction :</w:t>
            </w:r>
            <w:r>
              <w:rPr>
                <w:noProof/>
                <w:webHidden/>
              </w:rPr>
              <w:tab/>
            </w:r>
            <w:r>
              <w:rPr>
                <w:noProof/>
                <w:webHidden/>
              </w:rPr>
              <w:fldChar w:fldCharType="begin"/>
            </w:r>
            <w:r>
              <w:rPr>
                <w:noProof/>
                <w:webHidden/>
              </w:rPr>
              <w:instrText xml:space="preserve"> PAGEREF _Toc225969643 \h </w:instrText>
            </w:r>
            <w:r>
              <w:rPr>
                <w:noProof/>
                <w:webHidden/>
              </w:rPr>
            </w:r>
            <w:r>
              <w:rPr>
                <w:noProof/>
                <w:webHidden/>
              </w:rPr>
              <w:fldChar w:fldCharType="separate"/>
            </w:r>
            <w:r>
              <w:rPr>
                <w:noProof/>
                <w:webHidden/>
              </w:rPr>
              <w:t>26</w:t>
            </w:r>
            <w:r>
              <w:rPr>
                <w:noProof/>
                <w:webHidden/>
              </w:rPr>
              <w:fldChar w:fldCharType="end"/>
            </w:r>
          </w:hyperlink>
        </w:p>
        <w:p w14:paraId="5FAD7D65" w14:textId="74702D1E" w:rsidR="00E348D9" w:rsidRDefault="00E348D9">
          <w:pPr>
            <w:pStyle w:val="TOC3"/>
            <w:tabs>
              <w:tab w:val="left" w:pos="1200"/>
              <w:tab w:val="right" w:leader="dot" w:pos="9016"/>
            </w:tabs>
            <w:rPr>
              <w:rFonts w:eastAsiaTheme="minorEastAsia"/>
              <w:noProof/>
              <w:lang w:eastAsia="en-GB"/>
            </w:rPr>
          </w:pPr>
          <w:hyperlink w:anchor="_Toc225969644" w:history="1">
            <w:r w:rsidRPr="009A12AF">
              <w:rPr>
                <w:rStyle w:val="Hyperlink"/>
                <w:rFonts w:ascii="Arial" w:hAnsi="Arial" w:cs="Arial"/>
                <w:b/>
                <w:bCs/>
                <w:noProof/>
              </w:rPr>
              <w:t>4.2.</w:t>
            </w:r>
            <w:r>
              <w:rPr>
                <w:rFonts w:eastAsiaTheme="minorEastAsia"/>
                <w:noProof/>
                <w:lang w:eastAsia="en-GB"/>
              </w:rPr>
              <w:tab/>
            </w:r>
            <w:r w:rsidRPr="009A12AF">
              <w:rPr>
                <w:rStyle w:val="Hyperlink"/>
                <w:rFonts w:ascii="Arial" w:hAnsi="Arial" w:cs="Arial"/>
                <w:b/>
                <w:bCs/>
                <w:noProof/>
              </w:rPr>
              <w:t>Literature Summary</w:t>
            </w:r>
            <w:r>
              <w:rPr>
                <w:noProof/>
                <w:webHidden/>
              </w:rPr>
              <w:tab/>
            </w:r>
            <w:r>
              <w:rPr>
                <w:noProof/>
                <w:webHidden/>
              </w:rPr>
              <w:fldChar w:fldCharType="begin"/>
            </w:r>
            <w:r>
              <w:rPr>
                <w:noProof/>
                <w:webHidden/>
              </w:rPr>
              <w:instrText xml:space="preserve"> PAGEREF _Toc225969644 \h </w:instrText>
            </w:r>
            <w:r>
              <w:rPr>
                <w:noProof/>
                <w:webHidden/>
              </w:rPr>
            </w:r>
            <w:r>
              <w:rPr>
                <w:noProof/>
                <w:webHidden/>
              </w:rPr>
              <w:fldChar w:fldCharType="separate"/>
            </w:r>
            <w:r>
              <w:rPr>
                <w:noProof/>
                <w:webHidden/>
              </w:rPr>
              <w:t>26</w:t>
            </w:r>
            <w:r>
              <w:rPr>
                <w:noProof/>
                <w:webHidden/>
              </w:rPr>
              <w:fldChar w:fldCharType="end"/>
            </w:r>
          </w:hyperlink>
        </w:p>
        <w:p w14:paraId="1DB06B4D" w14:textId="578CC678" w:rsidR="00E348D9" w:rsidRDefault="00E348D9">
          <w:pPr>
            <w:pStyle w:val="TOC3"/>
            <w:tabs>
              <w:tab w:val="right" w:leader="dot" w:pos="9016"/>
            </w:tabs>
            <w:rPr>
              <w:rFonts w:eastAsiaTheme="minorEastAsia"/>
              <w:noProof/>
              <w:lang w:eastAsia="en-GB"/>
            </w:rPr>
          </w:pPr>
          <w:hyperlink w:anchor="_Toc225969645" w:history="1">
            <w:r w:rsidRPr="009A12AF">
              <w:rPr>
                <w:rStyle w:val="Hyperlink"/>
                <w:rFonts w:ascii="Arial" w:hAnsi="Arial" w:cs="Arial"/>
                <w:b/>
                <w:bCs/>
                <w:noProof/>
              </w:rPr>
              <w:t>Table 03: Literature to be reviewed</w:t>
            </w:r>
            <w:r>
              <w:rPr>
                <w:noProof/>
                <w:webHidden/>
              </w:rPr>
              <w:tab/>
            </w:r>
            <w:r>
              <w:rPr>
                <w:noProof/>
                <w:webHidden/>
              </w:rPr>
              <w:fldChar w:fldCharType="begin"/>
            </w:r>
            <w:r>
              <w:rPr>
                <w:noProof/>
                <w:webHidden/>
              </w:rPr>
              <w:instrText xml:space="preserve"> PAGEREF _Toc225969645 \h </w:instrText>
            </w:r>
            <w:r>
              <w:rPr>
                <w:noProof/>
                <w:webHidden/>
              </w:rPr>
            </w:r>
            <w:r>
              <w:rPr>
                <w:noProof/>
                <w:webHidden/>
              </w:rPr>
              <w:fldChar w:fldCharType="separate"/>
            </w:r>
            <w:r>
              <w:rPr>
                <w:noProof/>
                <w:webHidden/>
              </w:rPr>
              <w:t>27</w:t>
            </w:r>
            <w:r>
              <w:rPr>
                <w:noProof/>
                <w:webHidden/>
              </w:rPr>
              <w:fldChar w:fldCharType="end"/>
            </w:r>
          </w:hyperlink>
        </w:p>
        <w:p w14:paraId="14113A1F" w14:textId="718CC97F" w:rsidR="00E348D9" w:rsidRDefault="00E348D9">
          <w:pPr>
            <w:pStyle w:val="TOC3"/>
            <w:tabs>
              <w:tab w:val="left" w:pos="1200"/>
              <w:tab w:val="right" w:leader="dot" w:pos="9016"/>
            </w:tabs>
            <w:rPr>
              <w:rFonts w:eastAsiaTheme="minorEastAsia"/>
              <w:noProof/>
              <w:lang w:eastAsia="en-GB"/>
            </w:rPr>
          </w:pPr>
          <w:hyperlink w:anchor="_Toc225969646" w:history="1">
            <w:r w:rsidRPr="009A12AF">
              <w:rPr>
                <w:rStyle w:val="Hyperlink"/>
                <w:rFonts w:ascii="Arial" w:hAnsi="Arial" w:cs="Arial"/>
                <w:b/>
                <w:bCs/>
                <w:noProof/>
              </w:rPr>
              <w:t>4.3.</w:t>
            </w:r>
            <w:r>
              <w:rPr>
                <w:rFonts w:eastAsiaTheme="minorEastAsia"/>
                <w:noProof/>
                <w:lang w:eastAsia="en-GB"/>
              </w:rPr>
              <w:tab/>
            </w:r>
            <w:r w:rsidRPr="009A12AF">
              <w:rPr>
                <w:rStyle w:val="Hyperlink"/>
                <w:rFonts w:ascii="Arial" w:hAnsi="Arial" w:cs="Arial"/>
                <w:b/>
                <w:bCs/>
                <w:noProof/>
              </w:rPr>
              <w:t>Critical Discussion of Findings derived from literature :</w:t>
            </w:r>
            <w:r>
              <w:rPr>
                <w:noProof/>
                <w:webHidden/>
              </w:rPr>
              <w:tab/>
            </w:r>
            <w:r>
              <w:rPr>
                <w:noProof/>
                <w:webHidden/>
              </w:rPr>
              <w:fldChar w:fldCharType="begin"/>
            </w:r>
            <w:r>
              <w:rPr>
                <w:noProof/>
                <w:webHidden/>
              </w:rPr>
              <w:instrText xml:space="preserve"> PAGEREF _Toc225969646 \h </w:instrText>
            </w:r>
            <w:r>
              <w:rPr>
                <w:noProof/>
                <w:webHidden/>
              </w:rPr>
            </w:r>
            <w:r>
              <w:rPr>
                <w:noProof/>
                <w:webHidden/>
              </w:rPr>
              <w:fldChar w:fldCharType="separate"/>
            </w:r>
            <w:r>
              <w:rPr>
                <w:noProof/>
                <w:webHidden/>
              </w:rPr>
              <w:t>33</w:t>
            </w:r>
            <w:r>
              <w:rPr>
                <w:noProof/>
                <w:webHidden/>
              </w:rPr>
              <w:fldChar w:fldCharType="end"/>
            </w:r>
          </w:hyperlink>
        </w:p>
        <w:p w14:paraId="73EF863C" w14:textId="46CFE949" w:rsidR="00E348D9" w:rsidRDefault="00E348D9">
          <w:pPr>
            <w:pStyle w:val="TOC3"/>
            <w:tabs>
              <w:tab w:val="left" w:pos="1200"/>
              <w:tab w:val="right" w:leader="dot" w:pos="9016"/>
            </w:tabs>
            <w:rPr>
              <w:rFonts w:eastAsiaTheme="minorEastAsia"/>
              <w:noProof/>
              <w:lang w:eastAsia="en-GB"/>
            </w:rPr>
          </w:pPr>
          <w:hyperlink w:anchor="_Toc225969647" w:history="1">
            <w:r w:rsidRPr="009A12AF">
              <w:rPr>
                <w:rStyle w:val="Hyperlink"/>
                <w:rFonts w:ascii="Arial" w:hAnsi="Arial" w:cs="Arial"/>
                <w:b/>
                <w:bCs/>
                <w:noProof/>
              </w:rPr>
              <w:t>4.4.</w:t>
            </w:r>
            <w:r>
              <w:rPr>
                <w:rFonts w:eastAsiaTheme="minorEastAsia"/>
                <w:noProof/>
                <w:lang w:eastAsia="en-GB"/>
              </w:rPr>
              <w:tab/>
            </w:r>
            <w:r w:rsidRPr="009A12AF">
              <w:rPr>
                <w:rStyle w:val="Hyperlink"/>
                <w:rFonts w:ascii="Arial" w:hAnsi="Arial" w:cs="Arial"/>
                <w:b/>
                <w:bCs/>
                <w:noProof/>
              </w:rPr>
              <w:t>Link to Theory :</w:t>
            </w:r>
            <w:r>
              <w:rPr>
                <w:noProof/>
                <w:webHidden/>
              </w:rPr>
              <w:tab/>
            </w:r>
            <w:r>
              <w:rPr>
                <w:noProof/>
                <w:webHidden/>
              </w:rPr>
              <w:fldChar w:fldCharType="begin"/>
            </w:r>
            <w:r>
              <w:rPr>
                <w:noProof/>
                <w:webHidden/>
              </w:rPr>
              <w:instrText xml:space="preserve"> PAGEREF _Toc225969647 \h </w:instrText>
            </w:r>
            <w:r>
              <w:rPr>
                <w:noProof/>
                <w:webHidden/>
              </w:rPr>
            </w:r>
            <w:r>
              <w:rPr>
                <w:noProof/>
                <w:webHidden/>
              </w:rPr>
              <w:fldChar w:fldCharType="separate"/>
            </w:r>
            <w:r>
              <w:rPr>
                <w:noProof/>
                <w:webHidden/>
              </w:rPr>
              <w:t>34</w:t>
            </w:r>
            <w:r>
              <w:rPr>
                <w:noProof/>
                <w:webHidden/>
              </w:rPr>
              <w:fldChar w:fldCharType="end"/>
            </w:r>
          </w:hyperlink>
        </w:p>
        <w:p w14:paraId="46FD96DF" w14:textId="692C1788" w:rsidR="00E348D9" w:rsidRDefault="00E348D9">
          <w:pPr>
            <w:pStyle w:val="TOC3"/>
            <w:tabs>
              <w:tab w:val="left" w:pos="1200"/>
              <w:tab w:val="right" w:leader="dot" w:pos="9016"/>
            </w:tabs>
            <w:rPr>
              <w:rFonts w:eastAsiaTheme="minorEastAsia"/>
              <w:noProof/>
              <w:lang w:eastAsia="en-GB"/>
            </w:rPr>
          </w:pPr>
          <w:hyperlink w:anchor="_Toc225969648" w:history="1">
            <w:r w:rsidRPr="009A12AF">
              <w:rPr>
                <w:rStyle w:val="Hyperlink"/>
                <w:rFonts w:ascii="Arial" w:hAnsi="Arial" w:cs="Arial"/>
                <w:b/>
                <w:bCs/>
                <w:noProof/>
              </w:rPr>
              <w:t>4.5.</w:t>
            </w:r>
            <w:r>
              <w:rPr>
                <w:rFonts w:eastAsiaTheme="minorEastAsia"/>
                <w:noProof/>
                <w:lang w:eastAsia="en-GB"/>
              </w:rPr>
              <w:tab/>
            </w:r>
            <w:r w:rsidRPr="009A12AF">
              <w:rPr>
                <w:rStyle w:val="Hyperlink"/>
                <w:rFonts w:ascii="Arial" w:hAnsi="Arial" w:cs="Arial"/>
                <w:b/>
                <w:bCs/>
                <w:noProof/>
              </w:rPr>
              <w:t>Analysis of Findings :</w:t>
            </w:r>
            <w:r>
              <w:rPr>
                <w:noProof/>
                <w:webHidden/>
              </w:rPr>
              <w:tab/>
            </w:r>
            <w:r>
              <w:rPr>
                <w:noProof/>
                <w:webHidden/>
              </w:rPr>
              <w:fldChar w:fldCharType="begin"/>
            </w:r>
            <w:r>
              <w:rPr>
                <w:noProof/>
                <w:webHidden/>
              </w:rPr>
              <w:instrText xml:space="preserve"> PAGEREF _Toc225969648 \h </w:instrText>
            </w:r>
            <w:r>
              <w:rPr>
                <w:noProof/>
                <w:webHidden/>
              </w:rPr>
            </w:r>
            <w:r>
              <w:rPr>
                <w:noProof/>
                <w:webHidden/>
              </w:rPr>
              <w:fldChar w:fldCharType="separate"/>
            </w:r>
            <w:r>
              <w:rPr>
                <w:noProof/>
                <w:webHidden/>
              </w:rPr>
              <w:t>35</w:t>
            </w:r>
            <w:r>
              <w:rPr>
                <w:noProof/>
                <w:webHidden/>
              </w:rPr>
              <w:fldChar w:fldCharType="end"/>
            </w:r>
          </w:hyperlink>
        </w:p>
        <w:p w14:paraId="0991B238" w14:textId="33496999" w:rsidR="00E348D9" w:rsidRDefault="00E348D9">
          <w:pPr>
            <w:pStyle w:val="TOC3"/>
            <w:tabs>
              <w:tab w:val="left" w:pos="1200"/>
              <w:tab w:val="right" w:leader="dot" w:pos="9016"/>
            </w:tabs>
            <w:rPr>
              <w:rFonts w:eastAsiaTheme="minorEastAsia"/>
              <w:noProof/>
              <w:lang w:eastAsia="en-GB"/>
            </w:rPr>
          </w:pPr>
          <w:hyperlink w:anchor="_Toc225969649" w:history="1">
            <w:r w:rsidRPr="009A12AF">
              <w:rPr>
                <w:rStyle w:val="Hyperlink"/>
                <w:rFonts w:ascii="Arial" w:hAnsi="Arial" w:cs="Arial"/>
                <w:b/>
                <w:bCs/>
                <w:noProof/>
              </w:rPr>
              <w:t>4.6.</w:t>
            </w:r>
            <w:r>
              <w:rPr>
                <w:rFonts w:eastAsiaTheme="minorEastAsia"/>
                <w:noProof/>
                <w:lang w:eastAsia="en-GB"/>
              </w:rPr>
              <w:tab/>
            </w:r>
            <w:r w:rsidRPr="009A12AF">
              <w:rPr>
                <w:rStyle w:val="Hyperlink"/>
                <w:rFonts w:ascii="Arial" w:hAnsi="Arial" w:cs="Arial"/>
                <w:b/>
                <w:bCs/>
                <w:noProof/>
              </w:rPr>
              <w:t>Interpretation of Findings :</w:t>
            </w:r>
            <w:r>
              <w:rPr>
                <w:noProof/>
                <w:webHidden/>
              </w:rPr>
              <w:tab/>
            </w:r>
            <w:r>
              <w:rPr>
                <w:noProof/>
                <w:webHidden/>
              </w:rPr>
              <w:fldChar w:fldCharType="begin"/>
            </w:r>
            <w:r>
              <w:rPr>
                <w:noProof/>
                <w:webHidden/>
              </w:rPr>
              <w:instrText xml:space="preserve"> PAGEREF _Toc225969649 \h </w:instrText>
            </w:r>
            <w:r>
              <w:rPr>
                <w:noProof/>
                <w:webHidden/>
              </w:rPr>
            </w:r>
            <w:r>
              <w:rPr>
                <w:noProof/>
                <w:webHidden/>
              </w:rPr>
              <w:fldChar w:fldCharType="separate"/>
            </w:r>
            <w:r>
              <w:rPr>
                <w:noProof/>
                <w:webHidden/>
              </w:rPr>
              <w:t>35</w:t>
            </w:r>
            <w:r>
              <w:rPr>
                <w:noProof/>
                <w:webHidden/>
              </w:rPr>
              <w:fldChar w:fldCharType="end"/>
            </w:r>
          </w:hyperlink>
        </w:p>
        <w:p w14:paraId="356ED394" w14:textId="10FA8902" w:rsidR="00E348D9" w:rsidRDefault="00E348D9">
          <w:pPr>
            <w:pStyle w:val="TOC3"/>
            <w:tabs>
              <w:tab w:val="left" w:pos="1200"/>
              <w:tab w:val="right" w:leader="dot" w:pos="9016"/>
            </w:tabs>
            <w:rPr>
              <w:rFonts w:eastAsiaTheme="minorEastAsia"/>
              <w:noProof/>
              <w:lang w:eastAsia="en-GB"/>
            </w:rPr>
          </w:pPr>
          <w:hyperlink w:anchor="_Toc225969650" w:history="1">
            <w:r w:rsidRPr="009A12AF">
              <w:rPr>
                <w:rStyle w:val="Hyperlink"/>
                <w:rFonts w:ascii="Arial" w:hAnsi="Arial" w:cs="Arial"/>
                <w:b/>
                <w:bCs/>
                <w:noProof/>
              </w:rPr>
              <w:t>4.7.</w:t>
            </w:r>
            <w:r>
              <w:rPr>
                <w:rFonts w:eastAsiaTheme="minorEastAsia"/>
                <w:noProof/>
                <w:lang w:eastAsia="en-GB"/>
              </w:rPr>
              <w:tab/>
            </w:r>
            <w:r w:rsidRPr="009A12AF">
              <w:rPr>
                <w:rStyle w:val="Hyperlink"/>
                <w:rFonts w:ascii="Arial" w:hAnsi="Arial" w:cs="Arial"/>
                <w:b/>
                <w:bCs/>
                <w:noProof/>
              </w:rPr>
              <w:t>Implications of the Findings :</w:t>
            </w:r>
            <w:r>
              <w:rPr>
                <w:noProof/>
                <w:webHidden/>
              </w:rPr>
              <w:tab/>
            </w:r>
            <w:r>
              <w:rPr>
                <w:noProof/>
                <w:webHidden/>
              </w:rPr>
              <w:fldChar w:fldCharType="begin"/>
            </w:r>
            <w:r>
              <w:rPr>
                <w:noProof/>
                <w:webHidden/>
              </w:rPr>
              <w:instrText xml:space="preserve"> PAGEREF _Toc225969650 \h </w:instrText>
            </w:r>
            <w:r>
              <w:rPr>
                <w:noProof/>
                <w:webHidden/>
              </w:rPr>
            </w:r>
            <w:r>
              <w:rPr>
                <w:noProof/>
                <w:webHidden/>
              </w:rPr>
              <w:fldChar w:fldCharType="separate"/>
            </w:r>
            <w:r>
              <w:rPr>
                <w:noProof/>
                <w:webHidden/>
              </w:rPr>
              <w:t>36</w:t>
            </w:r>
            <w:r>
              <w:rPr>
                <w:noProof/>
                <w:webHidden/>
              </w:rPr>
              <w:fldChar w:fldCharType="end"/>
            </w:r>
          </w:hyperlink>
        </w:p>
        <w:p w14:paraId="77B7A84F" w14:textId="63376490" w:rsidR="00E348D9" w:rsidRDefault="00E348D9">
          <w:pPr>
            <w:pStyle w:val="TOC3"/>
            <w:tabs>
              <w:tab w:val="left" w:pos="1440"/>
              <w:tab w:val="right" w:leader="dot" w:pos="9016"/>
            </w:tabs>
            <w:rPr>
              <w:rFonts w:eastAsiaTheme="minorEastAsia"/>
              <w:noProof/>
              <w:lang w:eastAsia="en-GB"/>
            </w:rPr>
          </w:pPr>
          <w:hyperlink w:anchor="_Toc225969651" w:history="1">
            <w:r w:rsidRPr="009A12AF">
              <w:rPr>
                <w:rStyle w:val="Hyperlink"/>
                <w:rFonts w:ascii="Arial" w:hAnsi="Arial" w:cs="Arial"/>
                <w:b/>
                <w:bCs/>
                <w:noProof/>
              </w:rPr>
              <w:t>4.7.1.</w:t>
            </w:r>
            <w:r>
              <w:rPr>
                <w:rFonts w:eastAsiaTheme="minorEastAsia"/>
                <w:noProof/>
                <w:lang w:eastAsia="en-GB"/>
              </w:rPr>
              <w:tab/>
            </w:r>
            <w:r w:rsidRPr="009A12AF">
              <w:rPr>
                <w:rStyle w:val="Hyperlink"/>
                <w:rFonts w:ascii="Arial" w:hAnsi="Arial" w:cs="Arial"/>
                <w:b/>
                <w:bCs/>
                <w:noProof/>
              </w:rPr>
              <w:t>Theoretical Implications :</w:t>
            </w:r>
            <w:r>
              <w:rPr>
                <w:noProof/>
                <w:webHidden/>
              </w:rPr>
              <w:tab/>
            </w:r>
            <w:r>
              <w:rPr>
                <w:noProof/>
                <w:webHidden/>
              </w:rPr>
              <w:fldChar w:fldCharType="begin"/>
            </w:r>
            <w:r>
              <w:rPr>
                <w:noProof/>
                <w:webHidden/>
              </w:rPr>
              <w:instrText xml:space="preserve"> PAGEREF _Toc225969651 \h </w:instrText>
            </w:r>
            <w:r>
              <w:rPr>
                <w:noProof/>
                <w:webHidden/>
              </w:rPr>
            </w:r>
            <w:r>
              <w:rPr>
                <w:noProof/>
                <w:webHidden/>
              </w:rPr>
              <w:fldChar w:fldCharType="separate"/>
            </w:r>
            <w:r>
              <w:rPr>
                <w:noProof/>
                <w:webHidden/>
              </w:rPr>
              <w:t>36</w:t>
            </w:r>
            <w:r>
              <w:rPr>
                <w:noProof/>
                <w:webHidden/>
              </w:rPr>
              <w:fldChar w:fldCharType="end"/>
            </w:r>
          </w:hyperlink>
        </w:p>
        <w:p w14:paraId="5BC0CCD8" w14:textId="7F9DE5C3" w:rsidR="00E348D9" w:rsidRDefault="00E348D9">
          <w:pPr>
            <w:pStyle w:val="TOC3"/>
            <w:tabs>
              <w:tab w:val="left" w:pos="1440"/>
              <w:tab w:val="right" w:leader="dot" w:pos="9016"/>
            </w:tabs>
            <w:rPr>
              <w:rFonts w:eastAsiaTheme="minorEastAsia"/>
              <w:noProof/>
              <w:lang w:eastAsia="en-GB"/>
            </w:rPr>
          </w:pPr>
          <w:hyperlink w:anchor="_Toc225969652" w:history="1">
            <w:r w:rsidRPr="009A12AF">
              <w:rPr>
                <w:rStyle w:val="Hyperlink"/>
                <w:rFonts w:ascii="Arial" w:hAnsi="Arial" w:cs="Arial"/>
                <w:b/>
                <w:bCs/>
                <w:noProof/>
              </w:rPr>
              <w:t>4.7.2.</w:t>
            </w:r>
            <w:r>
              <w:rPr>
                <w:rFonts w:eastAsiaTheme="minorEastAsia"/>
                <w:noProof/>
                <w:lang w:eastAsia="en-GB"/>
              </w:rPr>
              <w:tab/>
            </w:r>
            <w:r w:rsidRPr="009A12AF">
              <w:rPr>
                <w:rStyle w:val="Hyperlink"/>
                <w:rFonts w:ascii="Arial" w:hAnsi="Arial" w:cs="Arial"/>
                <w:b/>
                <w:bCs/>
                <w:noProof/>
              </w:rPr>
              <w:t>Practical Implications :</w:t>
            </w:r>
            <w:r>
              <w:rPr>
                <w:noProof/>
                <w:webHidden/>
              </w:rPr>
              <w:tab/>
            </w:r>
            <w:r>
              <w:rPr>
                <w:noProof/>
                <w:webHidden/>
              </w:rPr>
              <w:fldChar w:fldCharType="begin"/>
            </w:r>
            <w:r>
              <w:rPr>
                <w:noProof/>
                <w:webHidden/>
              </w:rPr>
              <w:instrText xml:space="preserve"> PAGEREF _Toc225969652 \h </w:instrText>
            </w:r>
            <w:r>
              <w:rPr>
                <w:noProof/>
                <w:webHidden/>
              </w:rPr>
            </w:r>
            <w:r>
              <w:rPr>
                <w:noProof/>
                <w:webHidden/>
              </w:rPr>
              <w:fldChar w:fldCharType="separate"/>
            </w:r>
            <w:r>
              <w:rPr>
                <w:noProof/>
                <w:webHidden/>
              </w:rPr>
              <w:t>36</w:t>
            </w:r>
            <w:r>
              <w:rPr>
                <w:noProof/>
                <w:webHidden/>
              </w:rPr>
              <w:fldChar w:fldCharType="end"/>
            </w:r>
          </w:hyperlink>
        </w:p>
        <w:p w14:paraId="0E7F54E9" w14:textId="5A97DFC3" w:rsidR="00E348D9" w:rsidRDefault="00E348D9">
          <w:pPr>
            <w:pStyle w:val="TOC3"/>
            <w:tabs>
              <w:tab w:val="left" w:pos="1200"/>
              <w:tab w:val="right" w:leader="dot" w:pos="9016"/>
            </w:tabs>
            <w:rPr>
              <w:rFonts w:eastAsiaTheme="minorEastAsia"/>
              <w:noProof/>
              <w:lang w:eastAsia="en-GB"/>
            </w:rPr>
          </w:pPr>
          <w:hyperlink w:anchor="_Toc225969653" w:history="1">
            <w:r w:rsidRPr="009A12AF">
              <w:rPr>
                <w:rStyle w:val="Hyperlink"/>
                <w:rFonts w:ascii="Arial" w:hAnsi="Arial" w:cs="Arial"/>
                <w:b/>
                <w:bCs/>
                <w:noProof/>
              </w:rPr>
              <w:t>4.8.</w:t>
            </w:r>
            <w:r>
              <w:rPr>
                <w:rFonts w:eastAsiaTheme="minorEastAsia"/>
                <w:noProof/>
                <w:lang w:eastAsia="en-GB"/>
              </w:rPr>
              <w:tab/>
            </w:r>
            <w:r w:rsidRPr="009A12AF">
              <w:rPr>
                <w:rStyle w:val="Hyperlink"/>
                <w:rFonts w:ascii="Arial" w:hAnsi="Arial" w:cs="Arial"/>
                <w:b/>
                <w:bCs/>
                <w:noProof/>
              </w:rPr>
              <w:t>Summary of Chapter 4 :</w:t>
            </w:r>
            <w:r>
              <w:rPr>
                <w:noProof/>
                <w:webHidden/>
              </w:rPr>
              <w:tab/>
            </w:r>
            <w:r>
              <w:rPr>
                <w:noProof/>
                <w:webHidden/>
              </w:rPr>
              <w:fldChar w:fldCharType="begin"/>
            </w:r>
            <w:r>
              <w:rPr>
                <w:noProof/>
                <w:webHidden/>
              </w:rPr>
              <w:instrText xml:space="preserve"> PAGEREF _Toc225969653 \h </w:instrText>
            </w:r>
            <w:r>
              <w:rPr>
                <w:noProof/>
                <w:webHidden/>
              </w:rPr>
            </w:r>
            <w:r>
              <w:rPr>
                <w:noProof/>
                <w:webHidden/>
              </w:rPr>
              <w:fldChar w:fldCharType="separate"/>
            </w:r>
            <w:r>
              <w:rPr>
                <w:noProof/>
                <w:webHidden/>
              </w:rPr>
              <w:t>37</w:t>
            </w:r>
            <w:r>
              <w:rPr>
                <w:noProof/>
                <w:webHidden/>
              </w:rPr>
              <w:fldChar w:fldCharType="end"/>
            </w:r>
          </w:hyperlink>
        </w:p>
        <w:p w14:paraId="45E92B56" w14:textId="5E4F3417" w:rsidR="00E348D9" w:rsidRDefault="00E348D9">
          <w:pPr>
            <w:pStyle w:val="TOC2"/>
            <w:tabs>
              <w:tab w:val="left" w:pos="720"/>
              <w:tab w:val="right" w:leader="dot" w:pos="9016"/>
            </w:tabs>
            <w:rPr>
              <w:rFonts w:eastAsiaTheme="minorEastAsia"/>
              <w:noProof/>
              <w:lang w:eastAsia="en-GB"/>
            </w:rPr>
          </w:pPr>
          <w:hyperlink w:anchor="_Toc225969654" w:history="1">
            <w:r w:rsidRPr="009A12AF">
              <w:rPr>
                <w:rStyle w:val="Hyperlink"/>
                <w:rFonts w:ascii="Arial" w:hAnsi="Arial" w:cs="Arial"/>
                <w:b/>
                <w:bCs/>
                <w:noProof/>
              </w:rPr>
              <w:t>5.</w:t>
            </w:r>
            <w:r>
              <w:rPr>
                <w:rFonts w:eastAsiaTheme="minorEastAsia"/>
                <w:noProof/>
                <w:lang w:eastAsia="en-GB"/>
              </w:rPr>
              <w:tab/>
            </w:r>
            <w:r w:rsidRPr="009A12AF">
              <w:rPr>
                <w:rStyle w:val="Hyperlink"/>
                <w:rFonts w:ascii="Arial" w:hAnsi="Arial" w:cs="Arial"/>
                <w:b/>
                <w:bCs/>
                <w:noProof/>
              </w:rPr>
              <w:t>CHAPTER 5: CONCLUSIONS, LIMITATIONS &amp; RECOMMENDATIONS :</w:t>
            </w:r>
            <w:r>
              <w:rPr>
                <w:noProof/>
                <w:webHidden/>
              </w:rPr>
              <w:tab/>
            </w:r>
            <w:r>
              <w:rPr>
                <w:noProof/>
                <w:webHidden/>
              </w:rPr>
              <w:fldChar w:fldCharType="begin"/>
            </w:r>
            <w:r>
              <w:rPr>
                <w:noProof/>
                <w:webHidden/>
              </w:rPr>
              <w:instrText xml:space="preserve"> PAGEREF _Toc225969654 \h </w:instrText>
            </w:r>
            <w:r>
              <w:rPr>
                <w:noProof/>
                <w:webHidden/>
              </w:rPr>
            </w:r>
            <w:r>
              <w:rPr>
                <w:noProof/>
                <w:webHidden/>
              </w:rPr>
              <w:fldChar w:fldCharType="separate"/>
            </w:r>
            <w:r>
              <w:rPr>
                <w:noProof/>
                <w:webHidden/>
              </w:rPr>
              <w:t>37</w:t>
            </w:r>
            <w:r>
              <w:rPr>
                <w:noProof/>
                <w:webHidden/>
              </w:rPr>
              <w:fldChar w:fldCharType="end"/>
            </w:r>
          </w:hyperlink>
        </w:p>
        <w:p w14:paraId="1D306107" w14:textId="307C3611" w:rsidR="00E348D9" w:rsidRDefault="00E348D9">
          <w:pPr>
            <w:pStyle w:val="TOC3"/>
            <w:tabs>
              <w:tab w:val="right" w:leader="dot" w:pos="9016"/>
            </w:tabs>
            <w:rPr>
              <w:rFonts w:eastAsiaTheme="minorEastAsia"/>
              <w:noProof/>
              <w:lang w:eastAsia="en-GB"/>
            </w:rPr>
          </w:pPr>
          <w:hyperlink w:anchor="_Toc225969655" w:history="1">
            <w:r w:rsidRPr="009A12AF">
              <w:rPr>
                <w:rStyle w:val="Hyperlink"/>
                <w:rFonts w:ascii="Arial" w:hAnsi="Arial" w:cs="Arial"/>
                <w:b/>
                <w:bCs/>
                <w:noProof/>
              </w:rPr>
              <w:t>5.1. Introduction :</w:t>
            </w:r>
            <w:r>
              <w:rPr>
                <w:noProof/>
                <w:webHidden/>
              </w:rPr>
              <w:tab/>
            </w:r>
            <w:r>
              <w:rPr>
                <w:noProof/>
                <w:webHidden/>
              </w:rPr>
              <w:fldChar w:fldCharType="begin"/>
            </w:r>
            <w:r>
              <w:rPr>
                <w:noProof/>
                <w:webHidden/>
              </w:rPr>
              <w:instrText xml:space="preserve"> PAGEREF _Toc225969655 \h </w:instrText>
            </w:r>
            <w:r>
              <w:rPr>
                <w:noProof/>
                <w:webHidden/>
              </w:rPr>
            </w:r>
            <w:r>
              <w:rPr>
                <w:noProof/>
                <w:webHidden/>
              </w:rPr>
              <w:fldChar w:fldCharType="separate"/>
            </w:r>
            <w:r>
              <w:rPr>
                <w:noProof/>
                <w:webHidden/>
              </w:rPr>
              <w:t>37</w:t>
            </w:r>
            <w:r>
              <w:rPr>
                <w:noProof/>
                <w:webHidden/>
              </w:rPr>
              <w:fldChar w:fldCharType="end"/>
            </w:r>
          </w:hyperlink>
        </w:p>
        <w:p w14:paraId="64071AC3" w14:textId="441A6E12" w:rsidR="00E348D9" w:rsidRDefault="00E348D9">
          <w:pPr>
            <w:pStyle w:val="TOC3"/>
            <w:tabs>
              <w:tab w:val="right" w:leader="dot" w:pos="9016"/>
            </w:tabs>
            <w:rPr>
              <w:rFonts w:eastAsiaTheme="minorEastAsia"/>
              <w:noProof/>
              <w:lang w:eastAsia="en-GB"/>
            </w:rPr>
          </w:pPr>
          <w:hyperlink w:anchor="_Toc225969656" w:history="1">
            <w:r w:rsidRPr="009A12AF">
              <w:rPr>
                <w:rStyle w:val="Hyperlink"/>
                <w:rFonts w:ascii="Arial" w:hAnsi="Arial" w:cs="Arial"/>
                <w:b/>
                <w:bCs/>
                <w:noProof/>
              </w:rPr>
              <w:t>5.2. Conclusion in Relation to Research Objectives :</w:t>
            </w:r>
            <w:r>
              <w:rPr>
                <w:noProof/>
                <w:webHidden/>
              </w:rPr>
              <w:tab/>
            </w:r>
            <w:r>
              <w:rPr>
                <w:noProof/>
                <w:webHidden/>
              </w:rPr>
              <w:fldChar w:fldCharType="begin"/>
            </w:r>
            <w:r>
              <w:rPr>
                <w:noProof/>
                <w:webHidden/>
              </w:rPr>
              <w:instrText xml:space="preserve"> PAGEREF _Toc225969656 \h </w:instrText>
            </w:r>
            <w:r>
              <w:rPr>
                <w:noProof/>
                <w:webHidden/>
              </w:rPr>
            </w:r>
            <w:r>
              <w:rPr>
                <w:noProof/>
                <w:webHidden/>
              </w:rPr>
              <w:fldChar w:fldCharType="separate"/>
            </w:r>
            <w:r>
              <w:rPr>
                <w:noProof/>
                <w:webHidden/>
              </w:rPr>
              <w:t>38</w:t>
            </w:r>
            <w:r>
              <w:rPr>
                <w:noProof/>
                <w:webHidden/>
              </w:rPr>
              <w:fldChar w:fldCharType="end"/>
            </w:r>
          </w:hyperlink>
        </w:p>
        <w:p w14:paraId="7F9AA724" w14:textId="4C65B613" w:rsidR="00E348D9" w:rsidRDefault="00E348D9">
          <w:pPr>
            <w:pStyle w:val="TOC3"/>
            <w:tabs>
              <w:tab w:val="right" w:leader="dot" w:pos="9016"/>
            </w:tabs>
            <w:rPr>
              <w:rFonts w:eastAsiaTheme="minorEastAsia"/>
              <w:noProof/>
              <w:lang w:eastAsia="en-GB"/>
            </w:rPr>
          </w:pPr>
          <w:hyperlink w:anchor="_Toc225969657" w:history="1">
            <w:r w:rsidRPr="009A12AF">
              <w:rPr>
                <w:rStyle w:val="Hyperlink"/>
                <w:rFonts w:ascii="Arial" w:hAnsi="Arial" w:cs="Arial"/>
                <w:b/>
                <w:bCs/>
                <w:noProof/>
              </w:rPr>
              <w:t>5.3. Conclusions on the research problem :</w:t>
            </w:r>
            <w:r>
              <w:rPr>
                <w:noProof/>
                <w:webHidden/>
              </w:rPr>
              <w:tab/>
            </w:r>
            <w:r>
              <w:rPr>
                <w:noProof/>
                <w:webHidden/>
              </w:rPr>
              <w:fldChar w:fldCharType="begin"/>
            </w:r>
            <w:r>
              <w:rPr>
                <w:noProof/>
                <w:webHidden/>
              </w:rPr>
              <w:instrText xml:space="preserve"> PAGEREF _Toc225969657 \h </w:instrText>
            </w:r>
            <w:r>
              <w:rPr>
                <w:noProof/>
                <w:webHidden/>
              </w:rPr>
            </w:r>
            <w:r>
              <w:rPr>
                <w:noProof/>
                <w:webHidden/>
              </w:rPr>
              <w:fldChar w:fldCharType="separate"/>
            </w:r>
            <w:r>
              <w:rPr>
                <w:noProof/>
                <w:webHidden/>
              </w:rPr>
              <w:t>39</w:t>
            </w:r>
            <w:r>
              <w:rPr>
                <w:noProof/>
                <w:webHidden/>
              </w:rPr>
              <w:fldChar w:fldCharType="end"/>
            </w:r>
          </w:hyperlink>
        </w:p>
        <w:p w14:paraId="6B0B1D64" w14:textId="2140BDAC" w:rsidR="00E348D9" w:rsidRDefault="00E348D9">
          <w:pPr>
            <w:pStyle w:val="TOC3"/>
            <w:tabs>
              <w:tab w:val="right" w:leader="dot" w:pos="9016"/>
            </w:tabs>
            <w:rPr>
              <w:rFonts w:eastAsiaTheme="minorEastAsia"/>
              <w:noProof/>
              <w:lang w:eastAsia="en-GB"/>
            </w:rPr>
          </w:pPr>
          <w:hyperlink w:anchor="_Toc225969658" w:history="1">
            <w:r w:rsidRPr="009A12AF">
              <w:rPr>
                <w:rStyle w:val="Hyperlink"/>
                <w:rFonts w:ascii="Arial" w:hAnsi="Arial" w:cs="Arial"/>
                <w:b/>
                <w:bCs/>
                <w:noProof/>
              </w:rPr>
              <w:t>5.4. Recommendation :</w:t>
            </w:r>
            <w:r>
              <w:rPr>
                <w:noProof/>
                <w:webHidden/>
              </w:rPr>
              <w:tab/>
            </w:r>
            <w:r>
              <w:rPr>
                <w:noProof/>
                <w:webHidden/>
              </w:rPr>
              <w:fldChar w:fldCharType="begin"/>
            </w:r>
            <w:r>
              <w:rPr>
                <w:noProof/>
                <w:webHidden/>
              </w:rPr>
              <w:instrText xml:space="preserve"> PAGEREF _Toc225969658 \h </w:instrText>
            </w:r>
            <w:r>
              <w:rPr>
                <w:noProof/>
                <w:webHidden/>
              </w:rPr>
            </w:r>
            <w:r>
              <w:rPr>
                <w:noProof/>
                <w:webHidden/>
              </w:rPr>
              <w:fldChar w:fldCharType="separate"/>
            </w:r>
            <w:r>
              <w:rPr>
                <w:noProof/>
                <w:webHidden/>
              </w:rPr>
              <w:t>40</w:t>
            </w:r>
            <w:r>
              <w:rPr>
                <w:noProof/>
                <w:webHidden/>
              </w:rPr>
              <w:fldChar w:fldCharType="end"/>
            </w:r>
          </w:hyperlink>
        </w:p>
        <w:p w14:paraId="24737559" w14:textId="1B256A85" w:rsidR="00E348D9" w:rsidRDefault="00E348D9">
          <w:pPr>
            <w:pStyle w:val="TOC3"/>
            <w:tabs>
              <w:tab w:val="right" w:leader="dot" w:pos="9016"/>
            </w:tabs>
            <w:rPr>
              <w:rFonts w:eastAsiaTheme="minorEastAsia"/>
              <w:noProof/>
              <w:lang w:eastAsia="en-GB"/>
            </w:rPr>
          </w:pPr>
          <w:hyperlink w:anchor="_Toc225969659" w:history="1">
            <w:r w:rsidRPr="009A12AF">
              <w:rPr>
                <w:rStyle w:val="Hyperlink"/>
                <w:rFonts w:ascii="Arial" w:hAnsi="Arial" w:cs="Arial"/>
                <w:b/>
                <w:bCs/>
                <w:noProof/>
              </w:rPr>
              <w:t>5.4.1. Recommendations for Future Research :</w:t>
            </w:r>
            <w:r>
              <w:rPr>
                <w:noProof/>
                <w:webHidden/>
              </w:rPr>
              <w:tab/>
            </w:r>
            <w:r>
              <w:rPr>
                <w:noProof/>
                <w:webHidden/>
              </w:rPr>
              <w:fldChar w:fldCharType="begin"/>
            </w:r>
            <w:r>
              <w:rPr>
                <w:noProof/>
                <w:webHidden/>
              </w:rPr>
              <w:instrText xml:space="preserve"> PAGEREF _Toc225969659 \h </w:instrText>
            </w:r>
            <w:r>
              <w:rPr>
                <w:noProof/>
                <w:webHidden/>
              </w:rPr>
            </w:r>
            <w:r>
              <w:rPr>
                <w:noProof/>
                <w:webHidden/>
              </w:rPr>
              <w:fldChar w:fldCharType="separate"/>
            </w:r>
            <w:r>
              <w:rPr>
                <w:noProof/>
                <w:webHidden/>
              </w:rPr>
              <w:t>40</w:t>
            </w:r>
            <w:r>
              <w:rPr>
                <w:noProof/>
                <w:webHidden/>
              </w:rPr>
              <w:fldChar w:fldCharType="end"/>
            </w:r>
          </w:hyperlink>
        </w:p>
        <w:p w14:paraId="7C69A016" w14:textId="57370A42" w:rsidR="00E348D9" w:rsidRDefault="00E348D9">
          <w:pPr>
            <w:pStyle w:val="TOC3"/>
            <w:tabs>
              <w:tab w:val="right" w:leader="dot" w:pos="9016"/>
            </w:tabs>
            <w:rPr>
              <w:rFonts w:eastAsiaTheme="minorEastAsia"/>
              <w:noProof/>
              <w:lang w:eastAsia="en-GB"/>
            </w:rPr>
          </w:pPr>
          <w:hyperlink w:anchor="_Toc225969660" w:history="1">
            <w:r w:rsidRPr="009A12AF">
              <w:rPr>
                <w:rStyle w:val="Hyperlink"/>
                <w:rFonts w:ascii="Arial" w:hAnsi="Arial" w:cs="Arial"/>
                <w:b/>
                <w:bCs/>
                <w:noProof/>
              </w:rPr>
              <w:t>5.4.2. Recommendations for Industry :</w:t>
            </w:r>
            <w:r>
              <w:rPr>
                <w:noProof/>
                <w:webHidden/>
              </w:rPr>
              <w:tab/>
            </w:r>
            <w:r>
              <w:rPr>
                <w:noProof/>
                <w:webHidden/>
              </w:rPr>
              <w:fldChar w:fldCharType="begin"/>
            </w:r>
            <w:r>
              <w:rPr>
                <w:noProof/>
                <w:webHidden/>
              </w:rPr>
              <w:instrText xml:space="preserve"> PAGEREF _Toc225969660 \h </w:instrText>
            </w:r>
            <w:r>
              <w:rPr>
                <w:noProof/>
                <w:webHidden/>
              </w:rPr>
            </w:r>
            <w:r>
              <w:rPr>
                <w:noProof/>
                <w:webHidden/>
              </w:rPr>
              <w:fldChar w:fldCharType="separate"/>
            </w:r>
            <w:r>
              <w:rPr>
                <w:noProof/>
                <w:webHidden/>
              </w:rPr>
              <w:t>41</w:t>
            </w:r>
            <w:r>
              <w:rPr>
                <w:noProof/>
                <w:webHidden/>
              </w:rPr>
              <w:fldChar w:fldCharType="end"/>
            </w:r>
          </w:hyperlink>
        </w:p>
        <w:p w14:paraId="7B2F5424" w14:textId="64E7A8AA" w:rsidR="00E348D9" w:rsidRDefault="00E348D9">
          <w:pPr>
            <w:pStyle w:val="TOC1"/>
            <w:tabs>
              <w:tab w:val="right" w:leader="dot" w:pos="9016"/>
            </w:tabs>
            <w:rPr>
              <w:rFonts w:eastAsiaTheme="minorEastAsia"/>
              <w:noProof/>
              <w:lang w:eastAsia="en-GB"/>
            </w:rPr>
          </w:pPr>
          <w:hyperlink w:anchor="_Toc225969661" w:history="1">
            <w:r w:rsidRPr="009A12AF">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_Toc225969661 \h </w:instrText>
            </w:r>
            <w:r>
              <w:rPr>
                <w:noProof/>
                <w:webHidden/>
              </w:rPr>
            </w:r>
            <w:r>
              <w:rPr>
                <w:noProof/>
                <w:webHidden/>
              </w:rPr>
              <w:fldChar w:fldCharType="separate"/>
            </w:r>
            <w:r>
              <w:rPr>
                <w:noProof/>
                <w:webHidden/>
              </w:rPr>
              <w:t>42</w:t>
            </w:r>
            <w:r>
              <w:rPr>
                <w:noProof/>
                <w:webHidden/>
              </w:rPr>
              <w:fldChar w:fldCharType="end"/>
            </w:r>
          </w:hyperlink>
        </w:p>
        <w:p w14:paraId="5706D82F" w14:textId="61BBD57F" w:rsidR="00815294" w:rsidRDefault="00815294">
          <w:r>
            <w:rPr>
              <w:b/>
              <w:bCs/>
              <w:noProof/>
            </w:rPr>
            <w:fldChar w:fldCharType="end"/>
          </w:r>
        </w:p>
      </w:sdtContent>
    </w:sdt>
    <w:p w14:paraId="104E5130" w14:textId="4FA2E0C7" w:rsidR="001E5DD2" w:rsidRDefault="001E5DD2" w:rsidP="003D66CD">
      <w:pPr>
        <w:rPr>
          <w:rFonts w:ascii="Arial" w:hAnsi="Arial" w:cs="Arial"/>
        </w:rPr>
      </w:pPr>
    </w:p>
    <w:p w14:paraId="369615F3" w14:textId="77777777" w:rsidR="001E5DD2" w:rsidRDefault="001E5DD2">
      <w:pPr>
        <w:rPr>
          <w:rFonts w:ascii="Arial" w:hAnsi="Arial" w:cs="Arial"/>
        </w:rPr>
      </w:pPr>
      <w:r>
        <w:rPr>
          <w:rFonts w:ascii="Arial" w:hAnsi="Arial" w:cs="Arial"/>
        </w:rPr>
        <w:br w:type="page"/>
      </w:r>
    </w:p>
    <w:p w14:paraId="37D3B3BB" w14:textId="75FE3A6E" w:rsidR="003D66CD" w:rsidRDefault="00351721" w:rsidP="001E5DD2">
      <w:pPr>
        <w:pStyle w:val="Heading2"/>
        <w:numPr>
          <w:ilvl w:val="0"/>
          <w:numId w:val="1"/>
        </w:numPr>
        <w:rPr>
          <w:rFonts w:ascii="Arial" w:hAnsi="Arial" w:cs="Arial"/>
          <w:b/>
          <w:bCs/>
          <w:color w:val="000000" w:themeColor="text1"/>
        </w:rPr>
      </w:pPr>
      <w:bookmarkStart w:id="0" w:name="_Toc225969614"/>
      <w:r>
        <w:rPr>
          <w:rFonts w:ascii="Arial" w:hAnsi="Arial" w:cs="Arial"/>
          <w:b/>
          <w:bCs/>
          <w:color w:val="000000" w:themeColor="text1"/>
        </w:rPr>
        <w:lastRenderedPageBreak/>
        <w:t>CHAPTER 1. INTRODUCTION</w:t>
      </w:r>
      <w:r w:rsidR="001E5DD2" w:rsidRPr="001E5DD2">
        <w:rPr>
          <w:rFonts w:ascii="Arial" w:hAnsi="Arial" w:cs="Arial"/>
          <w:b/>
          <w:bCs/>
          <w:color w:val="000000" w:themeColor="text1"/>
        </w:rPr>
        <w:t>:</w:t>
      </w:r>
      <w:bookmarkEnd w:id="0"/>
    </w:p>
    <w:p w14:paraId="5DFEB984" w14:textId="2BEAA685" w:rsidR="001E5DD2" w:rsidRPr="009B6C67" w:rsidRDefault="001E5DD2" w:rsidP="001E5DD2">
      <w:pPr>
        <w:pStyle w:val="Heading3"/>
        <w:numPr>
          <w:ilvl w:val="1"/>
          <w:numId w:val="1"/>
        </w:numPr>
        <w:rPr>
          <w:rFonts w:ascii="Arial" w:hAnsi="Arial" w:cs="Arial"/>
          <w:b/>
          <w:bCs/>
          <w:color w:val="000000" w:themeColor="text1"/>
        </w:rPr>
      </w:pPr>
      <w:bookmarkStart w:id="1" w:name="_Toc225969615"/>
      <w:r w:rsidRPr="009B6C67">
        <w:rPr>
          <w:rFonts w:ascii="Arial" w:hAnsi="Arial" w:cs="Arial"/>
          <w:b/>
          <w:bCs/>
          <w:color w:val="000000" w:themeColor="text1"/>
        </w:rPr>
        <w:t>Introduction:</w:t>
      </w:r>
      <w:bookmarkEnd w:id="1"/>
    </w:p>
    <w:p w14:paraId="0D99C4CB" w14:textId="77777777" w:rsidR="001E5DD2" w:rsidRDefault="001E5DD2" w:rsidP="001E5DD2"/>
    <w:p w14:paraId="721CC162" w14:textId="52378FE1" w:rsidR="001E5DD2" w:rsidRDefault="001E5DD2" w:rsidP="00204A82">
      <w:pPr>
        <w:spacing w:line="360" w:lineRule="auto"/>
        <w:jc w:val="both"/>
        <w:rPr>
          <w:rFonts w:ascii="Arial" w:hAnsi="Arial" w:cs="Arial"/>
          <w:sz w:val="22"/>
          <w:szCs w:val="22"/>
        </w:rPr>
      </w:pPr>
      <w:r w:rsidRPr="001E5DD2">
        <w:rPr>
          <w:rFonts w:ascii="Arial" w:hAnsi="Arial" w:cs="Arial"/>
          <w:sz w:val="22"/>
          <w:szCs w:val="22"/>
        </w:rPr>
        <w:t>The UK construction industry represents a major pillar of the national economy, generating billions of pounds each year and providing employment for a substantial proportion of the workforce. According to Statista (n.d.), in 2024 the sector employed approximately 2.06 million people, while the total workforce, including self-employed individuals, reached around 2.65 million. This number is projected to rise to 2.75 million by 2029. Furthermore, the overall value of construction output in the UK was estimated at £193.9 billion in 2023</w:t>
      </w:r>
      <w:r w:rsidR="001B3020">
        <w:rPr>
          <w:rFonts w:ascii="Arial" w:hAnsi="Arial" w:cs="Arial"/>
          <w:sz w:val="22"/>
          <w:szCs w:val="22"/>
        </w:rPr>
        <w:t xml:space="preserve"> </w:t>
      </w:r>
      <w:r w:rsidR="001B3020" w:rsidRPr="001B3020">
        <w:rPr>
          <w:rFonts w:ascii="Arial" w:hAnsi="Arial" w:cs="Arial"/>
          <w:sz w:val="22"/>
          <w:szCs w:val="22"/>
        </w:rPr>
        <w:t>(Statista, n.d.)</w:t>
      </w:r>
      <w:r w:rsidR="001B3020">
        <w:rPr>
          <w:rFonts w:ascii="Arial" w:hAnsi="Arial" w:cs="Arial"/>
          <w:sz w:val="22"/>
          <w:szCs w:val="22"/>
        </w:rPr>
        <w:t xml:space="preserve">. </w:t>
      </w:r>
      <w:r w:rsidRPr="001E5DD2">
        <w:rPr>
          <w:rFonts w:ascii="Arial" w:hAnsi="Arial" w:cs="Arial"/>
          <w:sz w:val="22"/>
          <w:szCs w:val="22"/>
        </w:rPr>
        <w:t>Despite its economic importance, the industry faces increasing challenges in attracting and retaining clients due to intensified competition, evolving customer expectations, and the rapid development of digital marketing platforms</w:t>
      </w:r>
      <w:r w:rsidR="001B3020">
        <w:rPr>
          <w:rFonts w:ascii="Arial" w:hAnsi="Arial" w:cs="Arial"/>
          <w:sz w:val="22"/>
          <w:szCs w:val="22"/>
        </w:rPr>
        <w:t xml:space="preserve"> </w:t>
      </w:r>
      <w:r w:rsidR="001B3020" w:rsidRPr="001B3020">
        <w:rPr>
          <w:rFonts w:ascii="Arial" w:hAnsi="Arial" w:cs="Arial"/>
          <w:sz w:val="22"/>
          <w:szCs w:val="22"/>
        </w:rPr>
        <w:t>(Tiago and Veríssimo, 2014)</w:t>
      </w:r>
      <w:r w:rsidRPr="001E5DD2">
        <w:rPr>
          <w:rFonts w:ascii="Arial" w:hAnsi="Arial" w:cs="Arial"/>
          <w:sz w:val="22"/>
          <w:szCs w:val="22"/>
        </w:rPr>
        <w:t>.</w:t>
      </w:r>
    </w:p>
    <w:p w14:paraId="286889F0" w14:textId="2A3E56FD" w:rsidR="001B3020" w:rsidRPr="001E5DD2" w:rsidRDefault="001B3020" w:rsidP="00204A82">
      <w:pPr>
        <w:spacing w:line="360" w:lineRule="auto"/>
        <w:jc w:val="both"/>
        <w:rPr>
          <w:rFonts w:ascii="Arial" w:hAnsi="Arial" w:cs="Arial"/>
          <w:sz w:val="22"/>
          <w:szCs w:val="22"/>
        </w:rPr>
      </w:pPr>
      <w:r w:rsidRPr="001B3020">
        <w:rPr>
          <w:rFonts w:ascii="Arial" w:hAnsi="Arial" w:cs="Arial"/>
          <w:sz w:val="22"/>
          <w:szCs w:val="22"/>
        </w:rPr>
        <w:t>Understanding the influence of marketing strategies on consumer behaviour within this sector is therefore essential. Modern consumers are increasingly knowledgeable and selective, often researching construction companies online, comparing available services, and relying heavily on customer reviews before making purchasing decisions. As a result, traditional marketing approaches are no longer sufficient on their own (Kotler and Keller, 2016).</w:t>
      </w:r>
    </w:p>
    <w:p w14:paraId="75448E0F" w14:textId="130AACBC" w:rsidR="00432FA8" w:rsidRPr="00432FA8" w:rsidRDefault="001E5DD2" w:rsidP="00204A82">
      <w:pPr>
        <w:spacing w:line="360" w:lineRule="auto"/>
        <w:jc w:val="both"/>
        <w:rPr>
          <w:rFonts w:ascii="Arial" w:hAnsi="Arial" w:cs="Arial"/>
          <w:color w:val="EE0000"/>
          <w:sz w:val="22"/>
          <w:szCs w:val="22"/>
        </w:rPr>
      </w:pPr>
      <w:r w:rsidRPr="001E5DD2">
        <w:rPr>
          <w:rFonts w:ascii="Arial" w:hAnsi="Arial" w:cs="Arial"/>
          <w:sz w:val="22"/>
          <w:szCs w:val="22"/>
        </w:rPr>
        <w:t xml:space="preserve">This research focuses on small and medium-sized enterprises (SMEs) operating within the UK construction industry, particularly those delivering residential and commercial services. As highlighted by </w:t>
      </w:r>
      <w:r w:rsidR="00D67651" w:rsidRPr="00F16059">
        <w:rPr>
          <w:rFonts w:ascii="Arial" w:hAnsi="Arial" w:cs="Arial"/>
          <w:sz w:val="22"/>
          <w:szCs w:val="22"/>
        </w:rPr>
        <w:t>(</w:t>
      </w:r>
      <w:proofErr w:type="spellStart"/>
      <w:r w:rsidR="00D67651" w:rsidRPr="00F16059">
        <w:rPr>
          <w:rFonts w:ascii="Arial" w:hAnsi="Arial" w:cs="Arial"/>
          <w:sz w:val="22"/>
          <w:szCs w:val="22"/>
        </w:rPr>
        <w:t>Mokhtariani</w:t>
      </w:r>
      <w:proofErr w:type="spellEnd"/>
      <w:r w:rsidR="00D67651" w:rsidRPr="00F16059">
        <w:rPr>
          <w:rFonts w:ascii="Arial" w:hAnsi="Arial" w:cs="Arial"/>
          <w:sz w:val="22"/>
          <w:szCs w:val="22"/>
        </w:rPr>
        <w:t xml:space="preserve">, </w:t>
      </w:r>
      <w:proofErr w:type="spellStart"/>
      <w:r w:rsidR="00D67651" w:rsidRPr="00F16059">
        <w:rPr>
          <w:rFonts w:ascii="Arial" w:hAnsi="Arial" w:cs="Arial"/>
          <w:sz w:val="22"/>
          <w:szCs w:val="22"/>
        </w:rPr>
        <w:t>Sebt</w:t>
      </w:r>
      <w:proofErr w:type="spellEnd"/>
      <w:r w:rsidR="00D67651" w:rsidRPr="00F16059">
        <w:rPr>
          <w:rFonts w:ascii="Arial" w:hAnsi="Arial" w:cs="Arial"/>
          <w:sz w:val="22"/>
          <w:szCs w:val="22"/>
        </w:rPr>
        <w:t xml:space="preserve"> &amp; </w:t>
      </w:r>
      <w:proofErr w:type="spellStart"/>
      <w:r w:rsidR="00D67651" w:rsidRPr="00F16059">
        <w:rPr>
          <w:rFonts w:ascii="Arial" w:hAnsi="Arial" w:cs="Arial"/>
          <w:sz w:val="22"/>
          <w:szCs w:val="22"/>
        </w:rPr>
        <w:t>Davoudpour</w:t>
      </w:r>
      <w:proofErr w:type="spellEnd"/>
      <w:r w:rsidR="00D67651" w:rsidRPr="00F16059">
        <w:rPr>
          <w:rFonts w:ascii="Arial" w:hAnsi="Arial" w:cs="Arial"/>
          <w:sz w:val="22"/>
          <w:szCs w:val="22"/>
        </w:rPr>
        <w:t>, 2017)</w:t>
      </w:r>
      <w:r w:rsidRPr="001E5DD2">
        <w:rPr>
          <w:rFonts w:ascii="Arial" w:hAnsi="Arial" w:cs="Arial"/>
          <w:sz w:val="22"/>
          <w:szCs w:val="22"/>
        </w:rPr>
        <w:t>, construction firms must adapt their marketing practices by incorporating tools such as social media engagement, digital advertising, and strong corporate branding in order to remain competitive. However, many SMEs lack structured marketing strategies, which can limit business growth and weaken long-term customer relationships</w:t>
      </w:r>
      <w:r w:rsidR="00D67651">
        <w:rPr>
          <w:rFonts w:ascii="Arial" w:hAnsi="Arial" w:cs="Arial"/>
          <w:sz w:val="22"/>
          <w:szCs w:val="22"/>
        </w:rPr>
        <w:t xml:space="preserve"> </w:t>
      </w:r>
      <w:r w:rsidR="00D67651" w:rsidRPr="00F16059">
        <w:rPr>
          <w:rFonts w:ascii="Arial" w:hAnsi="Arial" w:cs="Arial"/>
          <w:sz w:val="22"/>
          <w:szCs w:val="22"/>
        </w:rPr>
        <w:t>(Biletskyi,2022)</w:t>
      </w:r>
      <w:r w:rsidR="001B3020">
        <w:rPr>
          <w:rFonts w:ascii="Arial" w:hAnsi="Arial" w:cs="Arial"/>
          <w:color w:val="EE0000"/>
          <w:sz w:val="22"/>
          <w:szCs w:val="22"/>
        </w:rPr>
        <w:t>.</w:t>
      </w:r>
      <w:r w:rsidR="001C1C29">
        <w:rPr>
          <w:rFonts w:ascii="Arial" w:hAnsi="Arial" w:cs="Arial"/>
          <w:color w:val="EE0000"/>
          <w:sz w:val="22"/>
          <w:szCs w:val="22"/>
        </w:rPr>
        <w:t xml:space="preserve"> </w:t>
      </w:r>
    </w:p>
    <w:p w14:paraId="515AF146" w14:textId="6145F532" w:rsidR="001E5DD2" w:rsidRDefault="001E5DD2" w:rsidP="00204A82">
      <w:pPr>
        <w:spacing w:line="360" w:lineRule="auto"/>
        <w:jc w:val="both"/>
        <w:rPr>
          <w:rFonts w:ascii="Arial" w:hAnsi="Arial" w:cs="Arial"/>
          <w:sz w:val="22"/>
          <w:szCs w:val="22"/>
        </w:rPr>
      </w:pPr>
      <w:r w:rsidRPr="001E5DD2">
        <w:rPr>
          <w:rFonts w:ascii="Arial" w:hAnsi="Arial" w:cs="Arial"/>
          <w:sz w:val="22"/>
          <w:szCs w:val="22"/>
        </w:rPr>
        <w:t xml:space="preserve">Consequently, this study </w:t>
      </w:r>
      <w:r w:rsidR="00D839D1">
        <w:rPr>
          <w:rFonts w:ascii="Arial" w:hAnsi="Arial" w:cs="Arial"/>
          <w:sz w:val="22"/>
          <w:szCs w:val="22"/>
        </w:rPr>
        <w:t xml:space="preserve">will </w:t>
      </w:r>
      <w:r w:rsidRPr="00D839D1">
        <w:rPr>
          <w:rFonts w:ascii="Arial" w:hAnsi="Arial" w:cs="Arial"/>
          <w:sz w:val="22"/>
          <w:szCs w:val="22"/>
        </w:rPr>
        <w:t xml:space="preserve">address </w:t>
      </w:r>
      <w:r w:rsidR="00D839D1">
        <w:rPr>
          <w:rFonts w:ascii="Arial" w:hAnsi="Arial" w:cs="Arial"/>
          <w:sz w:val="22"/>
          <w:szCs w:val="22"/>
        </w:rPr>
        <w:t>the</w:t>
      </w:r>
      <w:r w:rsidRPr="00D839D1">
        <w:rPr>
          <w:rFonts w:ascii="Arial" w:hAnsi="Arial" w:cs="Arial"/>
          <w:sz w:val="22"/>
          <w:szCs w:val="22"/>
        </w:rPr>
        <w:t xml:space="preserve"> gap by identifying the most effective marketing strategies for influencing consumer perceptions, building trust, and encouraging purchasing decisions in the UK construction industry.</w:t>
      </w:r>
      <w:r w:rsidRPr="001E5DD2">
        <w:rPr>
          <w:rFonts w:ascii="Arial" w:hAnsi="Arial" w:cs="Arial"/>
          <w:sz w:val="22"/>
          <w:szCs w:val="22"/>
        </w:rPr>
        <w:t xml:space="preserve"> The findings will offer practical insights to help construction businesses enhance their competitiveness, strengthen client relationships, and respond more effectively to the evolving marketing landscape.</w:t>
      </w:r>
    </w:p>
    <w:p w14:paraId="71C3BBBD" w14:textId="77777777" w:rsidR="009B4257" w:rsidRDefault="009B4257" w:rsidP="00204A82">
      <w:pPr>
        <w:spacing w:line="360" w:lineRule="auto"/>
        <w:jc w:val="both"/>
        <w:rPr>
          <w:rFonts w:ascii="Arial" w:hAnsi="Arial" w:cs="Arial"/>
          <w:sz w:val="22"/>
          <w:szCs w:val="22"/>
        </w:rPr>
      </w:pPr>
    </w:p>
    <w:p w14:paraId="3B94912B" w14:textId="77777777" w:rsidR="009B4257" w:rsidRDefault="009B4257" w:rsidP="00204A82">
      <w:pPr>
        <w:spacing w:line="360" w:lineRule="auto"/>
        <w:jc w:val="both"/>
        <w:rPr>
          <w:rFonts w:ascii="Arial" w:hAnsi="Arial" w:cs="Arial"/>
          <w:sz w:val="22"/>
          <w:szCs w:val="22"/>
        </w:rPr>
      </w:pPr>
    </w:p>
    <w:p w14:paraId="3A9D4690" w14:textId="77777777" w:rsidR="00564189" w:rsidRDefault="00564189" w:rsidP="00204A82">
      <w:pPr>
        <w:spacing w:line="360" w:lineRule="auto"/>
        <w:jc w:val="both"/>
        <w:rPr>
          <w:rFonts w:ascii="Arial" w:hAnsi="Arial" w:cs="Arial"/>
          <w:sz w:val="22"/>
          <w:szCs w:val="22"/>
        </w:rPr>
      </w:pPr>
    </w:p>
    <w:p w14:paraId="727A299B" w14:textId="3BD690DE" w:rsidR="009B4257" w:rsidRDefault="009B4257" w:rsidP="009B4257">
      <w:pPr>
        <w:pStyle w:val="Heading3"/>
        <w:numPr>
          <w:ilvl w:val="1"/>
          <w:numId w:val="1"/>
        </w:numPr>
        <w:rPr>
          <w:rFonts w:ascii="Arial" w:hAnsi="Arial" w:cs="Arial"/>
          <w:b/>
          <w:bCs/>
          <w:color w:val="000000" w:themeColor="text1"/>
        </w:rPr>
      </w:pPr>
      <w:bookmarkStart w:id="2" w:name="_Toc225969616"/>
      <w:r w:rsidRPr="009B4257">
        <w:rPr>
          <w:rFonts w:ascii="Arial" w:hAnsi="Arial" w:cs="Arial"/>
          <w:b/>
          <w:bCs/>
          <w:color w:val="000000" w:themeColor="text1"/>
        </w:rPr>
        <w:lastRenderedPageBreak/>
        <w:t>Background of the research and Problem statement:</w:t>
      </w:r>
      <w:bookmarkEnd w:id="2"/>
    </w:p>
    <w:p w14:paraId="48FA23D4" w14:textId="77777777" w:rsidR="00FC0135" w:rsidRPr="00FC0135" w:rsidRDefault="00FC0135" w:rsidP="00FC0135"/>
    <w:p w14:paraId="141C4E14" w14:textId="5BEC888E" w:rsidR="009B6C67" w:rsidRPr="009B6C67" w:rsidRDefault="009B6C67" w:rsidP="009B6C67">
      <w:pPr>
        <w:spacing w:line="360" w:lineRule="auto"/>
        <w:jc w:val="both"/>
        <w:rPr>
          <w:rFonts w:ascii="Arial" w:hAnsi="Arial" w:cs="Arial"/>
          <w:sz w:val="22"/>
          <w:szCs w:val="22"/>
        </w:rPr>
      </w:pPr>
      <w:r w:rsidRPr="009B6C67">
        <w:rPr>
          <w:rFonts w:ascii="Arial" w:hAnsi="Arial" w:cs="Arial"/>
          <w:sz w:val="22"/>
          <w:szCs w:val="22"/>
        </w:rPr>
        <w:t>The UK construction industry is a key contributor to the national economy, employing millions of people and generating substantial economic output. However, the sector has become increasingly competitive due to market saturation, evolving consumer expectations, and rapid digitalisation. Clients now actively research construction firms online, compare services, and rely on reviews and digital content before making purchasing decisions.</w:t>
      </w:r>
    </w:p>
    <w:p w14:paraId="25F8941F" w14:textId="0486AEF2" w:rsidR="009B6C67" w:rsidRPr="009B6C67" w:rsidRDefault="009B6C67" w:rsidP="009B6C67">
      <w:pPr>
        <w:spacing w:line="360" w:lineRule="auto"/>
        <w:jc w:val="both"/>
        <w:rPr>
          <w:rFonts w:ascii="Arial" w:hAnsi="Arial" w:cs="Arial"/>
          <w:sz w:val="22"/>
          <w:szCs w:val="22"/>
        </w:rPr>
      </w:pPr>
      <w:r w:rsidRPr="009B6C67">
        <w:rPr>
          <w:rFonts w:ascii="Arial" w:hAnsi="Arial" w:cs="Arial"/>
          <w:sz w:val="22"/>
          <w:szCs w:val="22"/>
        </w:rPr>
        <w:t>As a result, marketing strategies such as digital advertising, social media engagement, branding, and online reputation management have become increasingly important in influencing consumer behaviour</w:t>
      </w:r>
      <w:r w:rsidR="00FC0135">
        <w:rPr>
          <w:rFonts w:ascii="Arial" w:hAnsi="Arial" w:cs="Arial"/>
          <w:sz w:val="22"/>
          <w:szCs w:val="22"/>
        </w:rPr>
        <w:t xml:space="preserve"> </w:t>
      </w:r>
      <w:r w:rsidR="00FC0135" w:rsidRPr="00FC0135">
        <w:rPr>
          <w:rFonts w:ascii="Arial" w:hAnsi="Arial" w:cs="Arial"/>
          <w:sz w:val="22"/>
          <w:szCs w:val="22"/>
        </w:rPr>
        <w:t>(Kotler and Keller, 2016)</w:t>
      </w:r>
      <w:r w:rsidRPr="009B6C67">
        <w:rPr>
          <w:rFonts w:ascii="Arial" w:hAnsi="Arial" w:cs="Arial"/>
          <w:sz w:val="22"/>
          <w:szCs w:val="22"/>
        </w:rPr>
        <w:t>. Despite this shift, many construction firms—particularly small and medium-sized enterprises (SMEs)—continue to rely heavily on traditional marketing methods, including word-of-mouth and local advertising, which may no longer be sufficient on their own.</w:t>
      </w:r>
    </w:p>
    <w:p w14:paraId="4BF80150" w14:textId="312B1D9A" w:rsidR="009B6C67" w:rsidRDefault="009B6C67" w:rsidP="009B6C67">
      <w:pPr>
        <w:spacing w:line="360" w:lineRule="auto"/>
        <w:jc w:val="both"/>
        <w:rPr>
          <w:rFonts w:ascii="Arial" w:hAnsi="Arial" w:cs="Arial"/>
          <w:sz w:val="22"/>
          <w:szCs w:val="22"/>
        </w:rPr>
      </w:pPr>
      <w:r w:rsidRPr="009B6C67">
        <w:rPr>
          <w:rFonts w:ascii="Arial" w:hAnsi="Arial" w:cs="Arial"/>
          <w:sz w:val="22"/>
          <w:szCs w:val="22"/>
        </w:rPr>
        <w:t>Although marketing has been widely examined in other industries, limited research exists on its impact within the UK construction sector, especially in relation to SMEs. This creates a need for focused research to understand how modern marketing strategies influence consumer perceptions, trust, and purchasing decisions in the construction industry.</w:t>
      </w:r>
    </w:p>
    <w:p w14:paraId="0DC78880" w14:textId="335B87D0" w:rsidR="009B6C67" w:rsidRPr="009B6C67" w:rsidRDefault="009B6C67" w:rsidP="009B6C67">
      <w:pPr>
        <w:spacing w:line="360" w:lineRule="auto"/>
        <w:jc w:val="both"/>
        <w:rPr>
          <w:rFonts w:ascii="Arial" w:hAnsi="Arial" w:cs="Arial"/>
          <w:sz w:val="22"/>
          <w:szCs w:val="22"/>
        </w:rPr>
      </w:pPr>
      <w:r w:rsidRPr="009B6C67">
        <w:rPr>
          <w:rFonts w:ascii="Arial" w:hAnsi="Arial" w:cs="Arial"/>
          <w:sz w:val="22"/>
          <w:szCs w:val="22"/>
        </w:rPr>
        <w:t>Despite the increasing importance of marketing in shaping consumer behaviour, many construction companies in the UK—especially small and medium-sized enterprises—do not fully understand which marketing strategies are most effective in attracting and retaining clients</w:t>
      </w:r>
      <w:r w:rsidR="005109F2">
        <w:rPr>
          <w:rFonts w:ascii="Arial" w:hAnsi="Arial" w:cs="Arial"/>
          <w:sz w:val="22"/>
          <w:szCs w:val="22"/>
        </w:rPr>
        <w:t xml:space="preserve"> </w:t>
      </w:r>
      <w:r w:rsidR="005109F2" w:rsidRPr="00D66ECA">
        <w:rPr>
          <w:rFonts w:ascii="Arial" w:hAnsi="Arial" w:cs="Arial"/>
          <w:sz w:val="22"/>
          <w:szCs w:val="22"/>
        </w:rPr>
        <w:t>(Fill and Turnbull, 2019)</w:t>
      </w:r>
      <w:r w:rsidRPr="009B6C67">
        <w:rPr>
          <w:rFonts w:ascii="Arial" w:hAnsi="Arial" w:cs="Arial"/>
          <w:sz w:val="22"/>
          <w:szCs w:val="22"/>
        </w:rPr>
        <w:t>.The industry has traditionally relied on reputation and word-of-mouth recommendations; however, changing consumer expectations and the rise of digital information sources have reduced the effectiveness of these methods when used in isolation.</w:t>
      </w:r>
    </w:p>
    <w:p w14:paraId="4856237A" w14:textId="34AE04FD" w:rsidR="009B6C67" w:rsidRPr="009B6C67" w:rsidRDefault="009B6C67" w:rsidP="009B6C67">
      <w:pPr>
        <w:spacing w:line="360" w:lineRule="auto"/>
        <w:jc w:val="both"/>
        <w:rPr>
          <w:rFonts w:ascii="Arial" w:hAnsi="Arial" w:cs="Arial"/>
          <w:sz w:val="22"/>
          <w:szCs w:val="22"/>
        </w:rPr>
      </w:pPr>
      <w:r w:rsidRPr="009B6C67">
        <w:rPr>
          <w:rFonts w:ascii="Arial" w:hAnsi="Arial" w:cs="Arial"/>
          <w:sz w:val="22"/>
          <w:szCs w:val="22"/>
        </w:rPr>
        <w:t>The lack of clear, evidence-based marketing frameworks has led to missed opportunities for client engagement, weakened brand visibility, and reduced competitiveness among construction SMEs. Furthermore, insufficient understanding of consumer behaviour in response to modern marketing strategies may result in ineffective allocation of marketing resources and limited customer trust</w:t>
      </w:r>
      <w:r w:rsidR="00FC0135">
        <w:rPr>
          <w:rFonts w:ascii="Arial" w:hAnsi="Arial" w:cs="Arial"/>
          <w:sz w:val="22"/>
          <w:szCs w:val="22"/>
        </w:rPr>
        <w:t xml:space="preserve"> </w:t>
      </w:r>
      <w:r w:rsidR="00FC0135" w:rsidRPr="00D66ECA">
        <w:rPr>
          <w:rFonts w:ascii="Arial" w:hAnsi="Arial" w:cs="Arial"/>
          <w:sz w:val="22"/>
          <w:szCs w:val="22"/>
        </w:rPr>
        <w:t>(Fill and Turnbull, 2019)</w:t>
      </w:r>
      <w:r w:rsidRPr="009B6C67">
        <w:rPr>
          <w:rFonts w:ascii="Arial" w:hAnsi="Arial" w:cs="Arial"/>
          <w:sz w:val="22"/>
          <w:szCs w:val="22"/>
        </w:rPr>
        <w:t>.</w:t>
      </w:r>
    </w:p>
    <w:p w14:paraId="5F711D25" w14:textId="5E1B5ECE" w:rsidR="000A6255" w:rsidRDefault="009B6C67" w:rsidP="009B6C67">
      <w:pPr>
        <w:spacing w:line="360" w:lineRule="auto"/>
        <w:jc w:val="both"/>
        <w:rPr>
          <w:rFonts w:ascii="Arial" w:hAnsi="Arial" w:cs="Arial"/>
          <w:sz w:val="22"/>
          <w:szCs w:val="22"/>
        </w:rPr>
      </w:pPr>
      <w:r w:rsidRPr="009B6C67">
        <w:rPr>
          <w:rFonts w:ascii="Arial" w:hAnsi="Arial" w:cs="Arial"/>
          <w:sz w:val="22"/>
          <w:szCs w:val="22"/>
        </w:rPr>
        <w:t>Therefore, the core problem addressed by this research is the absence of empirical insight into how marketing strategies influence consumer behaviour within the UK construction industry. By identifying the marketing approaches that most strongly impact consumer perceptions, trust, and purchasing decisions, this study seeks to address this knowledge gap and provide practical guidance for construction businesses operating in a rapidly evolving marketing environment.</w:t>
      </w:r>
    </w:p>
    <w:p w14:paraId="41562DD2" w14:textId="5FB92E50" w:rsidR="000A6255" w:rsidRDefault="000A6255" w:rsidP="00C0355B">
      <w:pPr>
        <w:pStyle w:val="Heading3"/>
        <w:numPr>
          <w:ilvl w:val="1"/>
          <w:numId w:val="1"/>
        </w:numPr>
        <w:jc w:val="both"/>
        <w:rPr>
          <w:rFonts w:ascii="Arial" w:hAnsi="Arial" w:cs="Arial"/>
          <w:b/>
          <w:bCs/>
          <w:color w:val="000000" w:themeColor="text1"/>
        </w:rPr>
      </w:pPr>
      <w:bookmarkStart w:id="3" w:name="_Toc225969617"/>
      <w:r w:rsidRPr="000A6255">
        <w:rPr>
          <w:rFonts w:ascii="Arial" w:hAnsi="Arial" w:cs="Arial"/>
          <w:b/>
          <w:bCs/>
          <w:color w:val="000000" w:themeColor="text1"/>
        </w:rPr>
        <w:lastRenderedPageBreak/>
        <w:t>The research aims and objectives</w:t>
      </w:r>
      <w:r>
        <w:rPr>
          <w:rFonts w:ascii="Arial" w:hAnsi="Arial" w:cs="Arial"/>
          <w:b/>
          <w:bCs/>
          <w:color w:val="000000" w:themeColor="text1"/>
        </w:rPr>
        <w:t>:</w:t>
      </w:r>
      <w:bookmarkEnd w:id="3"/>
    </w:p>
    <w:p w14:paraId="7045E8C9" w14:textId="77777777" w:rsidR="00C0355B" w:rsidRDefault="00C0355B" w:rsidP="00C0355B"/>
    <w:p w14:paraId="6E4E905A" w14:textId="41CA6A97" w:rsidR="00C0355B" w:rsidRPr="00C0355B" w:rsidRDefault="00C0355B" w:rsidP="00C072E1">
      <w:pPr>
        <w:spacing w:line="360" w:lineRule="auto"/>
        <w:jc w:val="both"/>
        <w:rPr>
          <w:rFonts w:ascii="Arial" w:hAnsi="Arial" w:cs="Arial"/>
          <w:sz w:val="22"/>
          <w:szCs w:val="22"/>
        </w:rPr>
      </w:pPr>
      <w:r w:rsidRPr="00C0355B">
        <w:rPr>
          <w:rFonts w:ascii="Arial" w:hAnsi="Arial" w:cs="Arial"/>
          <w:sz w:val="22"/>
          <w:szCs w:val="22"/>
        </w:rPr>
        <w:t>This research aims to explore the impact of marketing strategies on consumer behaviour in the UK construction industry, with particular attention to how various marketing tools, channels and techniques influence customer perceptions and decision-making processes</w:t>
      </w:r>
      <w:r w:rsidR="00F1725C">
        <w:rPr>
          <w:rFonts w:ascii="Arial" w:hAnsi="Arial" w:cs="Arial"/>
          <w:sz w:val="22"/>
          <w:szCs w:val="22"/>
        </w:rPr>
        <w:t xml:space="preserve">. </w:t>
      </w:r>
    </w:p>
    <w:p w14:paraId="5704C88D" w14:textId="48ABC877" w:rsidR="00C0355B" w:rsidRPr="00C072E1" w:rsidRDefault="00C0355B" w:rsidP="00B1276A">
      <w:pPr>
        <w:pStyle w:val="Heading3"/>
        <w:numPr>
          <w:ilvl w:val="2"/>
          <w:numId w:val="1"/>
        </w:numPr>
        <w:jc w:val="both"/>
        <w:rPr>
          <w:rFonts w:ascii="Arial" w:hAnsi="Arial" w:cs="Arial"/>
          <w:b/>
          <w:bCs/>
          <w:color w:val="000000" w:themeColor="text1"/>
        </w:rPr>
      </w:pPr>
      <w:bookmarkStart w:id="4" w:name="_Toc225969618"/>
      <w:r w:rsidRPr="00C072E1">
        <w:rPr>
          <w:rFonts w:ascii="Arial" w:hAnsi="Arial" w:cs="Arial"/>
          <w:b/>
          <w:bCs/>
          <w:color w:val="000000" w:themeColor="text1"/>
        </w:rPr>
        <w:t>Objectives.</w:t>
      </w:r>
      <w:bookmarkEnd w:id="4"/>
    </w:p>
    <w:p w14:paraId="189D8582" w14:textId="77777777" w:rsidR="00C072E1" w:rsidRDefault="00C0355B" w:rsidP="00C072E1">
      <w:pPr>
        <w:pStyle w:val="ListParagraph"/>
        <w:numPr>
          <w:ilvl w:val="0"/>
          <w:numId w:val="2"/>
        </w:numPr>
        <w:spacing w:line="360" w:lineRule="auto"/>
        <w:jc w:val="both"/>
        <w:rPr>
          <w:rFonts w:ascii="Arial" w:hAnsi="Arial" w:cs="Arial"/>
          <w:sz w:val="22"/>
          <w:szCs w:val="22"/>
        </w:rPr>
      </w:pPr>
      <w:r w:rsidRPr="00C072E1">
        <w:rPr>
          <w:rFonts w:ascii="Arial" w:hAnsi="Arial" w:cs="Arial"/>
          <w:sz w:val="22"/>
          <w:szCs w:val="22"/>
        </w:rPr>
        <w:t>To determine the marketing strategies most widely adopted in the UK construction sector;</w:t>
      </w:r>
    </w:p>
    <w:p w14:paraId="789AA720" w14:textId="77777777" w:rsidR="00C072E1" w:rsidRDefault="00C0355B" w:rsidP="00C072E1">
      <w:pPr>
        <w:pStyle w:val="ListParagraph"/>
        <w:numPr>
          <w:ilvl w:val="0"/>
          <w:numId w:val="2"/>
        </w:numPr>
        <w:spacing w:line="360" w:lineRule="auto"/>
        <w:jc w:val="both"/>
        <w:rPr>
          <w:rFonts w:ascii="Arial" w:hAnsi="Arial" w:cs="Arial"/>
          <w:sz w:val="22"/>
          <w:szCs w:val="22"/>
        </w:rPr>
      </w:pPr>
      <w:r w:rsidRPr="00C072E1">
        <w:rPr>
          <w:rFonts w:ascii="Arial" w:hAnsi="Arial" w:cs="Arial"/>
          <w:sz w:val="22"/>
          <w:szCs w:val="22"/>
        </w:rPr>
        <w:t>To assess how digital marketing contributes to forming consumer perceptions and influences their purchasing choices within the construction industry;</w:t>
      </w:r>
    </w:p>
    <w:p w14:paraId="38E425B8" w14:textId="2BDF38F3" w:rsidR="00C0355B" w:rsidRPr="00C072E1" w:rsidRDefault="00C0355B" w:rsidP="00C072E1">
      <w:pPr>
        <w:pStyle w:val="ListParagraph"/>
        <w:numPr>
          <w:ilvl w:val="0"/>
          <w:numId w:val="2"/>
        </w:numPr>
        <w:spacing w:line="360" w:lineRule="auto"/>
        <w:jc w:val="both"/>
        <w:rPr>
          <w:rFonts w:ascii="Arial" w:hAnsi="Arial" w:cs="Arial"/>
          <w:sz w:val="22"/>
          <w:szCs w:val="22"/>
        </w:rPr>
      </w:pPr>
      <w:r w:rsidRPr="00C072E1">
        <w:rPr>
          <w:rFonts w:ascii="Arial" w:hAnsi="Arial" w:cs="Arial"/>
          <w:sz w:val="22"/>
          <w:szCs w:val="22"/>
        </w:rPr>
        <w:t>To propose recommendations that can help construction companies design marketing strategies that positively influence consumer behaviour.</w:t>
      </w:r>
    </w:p>
    <w:p w14:paraId="07B5F1BD" w14:textId="77777777" w:rsidR="000A6255" w:rsidRDefault="000A6255" w:rsidP="000A6255"/>
    <w:p w14:paraId="52E1BDD6" w14:textId="03BCB125" w:rsidR="00593CAD" w:rsidRPr="00B1276A" w:rsidRDefault="00593CAD" w:rsidP="00B1276A">
      <w:pPr>
        <w:pStyle w:val="Heading3"/>
        <w:numPr>
          <w:ilvl w:val="1"/>
          <w:numId w:val="1"/>
        </w:numPr>
        <w:rPr>
          <w:rFonts w:ascii="Arial" w:hAnsi="Arial" w:cs="Arial"/>
          <w:b/>
          <w:bCs/>
          <w:color w:val="000000" w:themeColor="text1"/>
        </w:rPr>
      </w:pPr>
      <w:r w:rsidRPr="00B1276A">
        <w:rPr>
          <w:rFonts w:ascii="Arial" w:hAnsi="Arial" w:cs="Arial"/>
          <w:b/>
          <w:bCs/>
          <w:color w:val="000000" w:themeColor="text1"/>
        </w:rPr>
        <w:t xml:space="preserve"> </w:t>
      </w:r>
      <w:bookmarkStart w:id="5" w:name="_Toc225969619"/>
      <w:r w:rsidRPr="00B1276A">
        <w:rPr>
          <w:rFonts w:ascii="Arial" w:hAnsi="Arial" w:cs="Arial"/>
          <w:b/>
          <w:bCs/>
          <w:color w:val="000000" w:themeColor="text1"/>
        </w:rPr>
        <w:t xml:space="preserve">Research Questions </w:t>
      </w:r>
      <w:r w:rsidR="00B1276A" w:rsidRPr="00B1276A">
        <w:rPr>
          <w:rFonts w:ascii="Arial" w:hAnsi="Arial" w:cs="Arial"/>
          <w:b/>
          <w:bCs/>
          <w:color w:val="000000" w:themeColor="text1"/>
        </w:rPr>
        <w:t>:</w:t>
      </w:r>
      <w:bookmarkEnd w:id="5"/>
    </w:p>
    <w:p w14:paraId="67C03FE6" w14:textId="3A0B8968" w:rsidR="00593CAD" w:rsidRPr="00B1276A" w:rsidRDefault="00593CAD" w:rsidP="00B1276A">
      <w:pPr>
        <w:spacing w:line="360" w:lineRule="auto"/>
        <w:jc w:val="both"/>
        <w:rPr>
          <w:rFonts w:ascii="Arial" w:hAnsi="Arial" w:cs="Arial"/>
          <w:sz w:val="22"/>
          <w:szCs w:val="22"/>
        </w:rPr>
      </w:pPr>
      <w:r w:rsidRPr="00B1276A">
        <w:rPr>
          <w:rFonts w:ascii="Arial" w:hAnsi="Arial" w:cs="Arial"/>
          <w:sz w:val="22"/>
          <w:szCs w:val="22"/>
        </w:rPr>
        <w:t>Understanding marketing within the UK construction industry is essential, because the sector is highly competitive and consumer choices are influenced by multiple factors. As customer expectations shift and digital platforms become increasingly important, construction businesses must adapt their marketing approaches to remain relev</w:t>
      </w:r>
      <w:r w:rsidR="00AF160E">
        <w:rPr>
          <w:rFonts w:ascii="Arial" w:hAnsi="Arial" w:cs="Arial"/>
          <w:sz w:val="22"/>
          <w:szCs w:val="22"/>
        </w:rPr>
        <w:t>a</w:t>
      </w:r>
      <w:r w:rsidRPr="00B1276A">
        <w:rPr>
          <w:rFonts w:ascii="Arial" w:hAnsi="Arial" w:cs="Arial"/>
          <w:sz w:val="22"/>
          <w:szCs w:val="22"/>
        </w:rPr>
        <w:t>nt</w:t>
      </w:r>
      <w:r w:rsidR="00AF160E">
        <w:rPr>
          <w:rFonts w:ascii="Arial" w:hAnsi="Arial" w:cs="Arial"/>
          <w:sz w:val="22"/>
          <w:szCs w:val="22"/>
        </w:rPr>
        <w:t xml:space="preserve"> </w:t>
      </w:r>
      <w:r w:rsidR="00AF160E" w:rsidRPr="00F16059">
        <w:rPr>
          <w:rFonts w:ascii="Arial" w:hAnsi="Arial" w:cs="Arial"/>
          <w:sz w:val="22"/>
          <w:szCs w:val="22"/>
        </w:rPr>
        <w:t xml:space="preserve">(Pushkar, </w:t>
      </w:r>
      <w:proofErr w:type="spellStart"/>
      <w:r w:rsidR="00AF160E" w:rsidRPr="00F16059">
        <w:rPr>
          <w:rFonts w:ascii="Arial" w:hAnsi="Arial" w:cs="Arial"/>
          <w:sz w:val="22"/>
          <w:szCs w:val="22"/>
        </w:rPr>
        <w:t>Zhovtiak</w:t>
      </w:r>
      <w:proofErr w:type="spellEnd"/>
      <w:r w:rsidR="00AF160E" w:rsidRPr="00F16059">
        <w:rPr>
          <w:rFonts w:ascii="Arial" w:hAnsi="Arial" w:cs="Arial"/>
          <w:sz w:val="22"/>
          <w:szCs w:val="22"/>
        </w:rPr>
        <w:t xml:space="preserve"> &amp; </w:t>
      </w:r>
      <w:proofErr w:type="spellStart"/>
      <w:r w:rsidR="00AF160E" w:rsidRPr="00F16059">
        <w:rPr>
          <w:rFonts w:ascii="Arial" w:hAnsi="Arial" w:cs="Arial"/>
          <w:sz w:val="22"/>
          <w:szCs w:val="22"/>
        </w:rPr>
        <w:t>Serohina</w:t>
      </w:r>
      <w:proofErr w:type="spellEnd"/>
      <w:r w:rsidR="00AF160E" w:rsidRPr="00F16059">
        <w:rPr>
          <w:rFonts w:ascii="Arial" w:hAnsi="Arial" w:cs="Arial"/>
          <w:sz w:val="22"/>
          <w:szCs w:val="22"/>
        </w:rPr>
        <w:t>, 2024)</w:t>
      </w:r>
      <w:r w:rsidRPr="00B1276A">
        <w:rPr>
          <w:rFonts w:ascii="Arial" w:hAnsi="Arial" w:cs="Arial"/>
          <w:sz w:val="22"/>
          <w:szCs w:val="22"/>
        </w:rPr>
        <w:t xml:space="preserve">. </w:t>
      </w:r>
    </w:p>
    <w:p w14:paraId="1AB0C11A" w14:textId="5EC10360" w:rsidR="004B0B89" w:rsidRPr="00B1276A" w:rsidRDefault="00593CAD" w:rsidP="00B1276A">
      <w:pPr>
        <w:spacing w:line="360" w:lineRule="auto"/>
        <w:jc w:val="both"/>
        <w:rPr>
          <w:rFonts w:ascii="Arial" w:hAnsi="Arial" w:cs="Arial"/>
          <w:sz w:val="22"/>
          <w:szCs w:val="22"/>
        </w:rPr>
      </w:pPr>
      <w:r w:rsidRPr="00B1276A">
        <w:rPr>
          <w:rFonts w:ascii="Arial" w:hAnsi="Arial" w:cs="Arial"/>
          <w:sz w:val="22"/>
          <w:szCs w:val="22"/>
        </w:rPr>
        <w:t xml:space="preserve">Clearly defined research questions </w:t>
      </w:r>
      <w:r w:rsidR="00F5273C">
        <w:rPr>
          <w:rFonts w:ascii="Arial" w:hAnsi="Arial" w:cs="Arial"/>
          <w:sz w:val="22"/>
          <w:szCs w:val="22"/>
        </w:rPr>
        <w:t xml:space="preserve">to </w:t>
      </w:r>
      <w:r w:rsidRPr="00B1276A">
        <w:rPr>
          <w:rFonts w:ascii="Arial" w:hAnsi="Arial" w:cs="Arial"/>
          <w:sz w:val="22"/>
          <w:szCs w:val="22"/>
        </w:rPr>
        <w:t>help guide the investigation, ensuring a structured analysis of how marketing strategies affect consumer behaviour and how companies can improve their outreach.</w:t>
      </w:r>
    </w:p>
    <w:p w14:paraId="2F22CCFE" w14:textId="05E1A496" w:rsidR="00593CAD" w:rsidRDefault="00593CAD" w:rsidP="004574D9">
      <w:pPr>
        <w:pStyle w:val="Heading4"/>
        <w:numPr>
          <w:ilvl w:val="2"/>
          <w:numId w:val="1"/>
        </w:numPr>
        <w:rPr>
          <w:rFonts w:ascii="Arial" w:hAnsi="Arial" w:cs="Arial"/>
          <w:b/>
          <w:bCs/>
          <w:i w:val="0"/>
          <w:iCs w:val="0"/>
          <w:color w:val="000000" w:themeColor="text1"/>
        </w:rPr>
      </w:pPr>
      <w:r w:rsidRPr="004574D9">
        <w:rPr>
          <w:rFonts w:ascii="Arial" w:hAnsi="Arial" w:cs="Arial"/>
          <w:b/>
          <w:bCs/>
          <w:i w:val="0"/>
          <w:iCs w:val="0"/>
          <w:color w:val="000000" w:themeColor="text1"/>
        </w:rPr>
        <w:t>Research Questions</w:t>
      </w:r>
      <w:r w:rsidR="00B1276A" w:rsidRPr="004574D9">
        <w:rPr>
          <w:rFonts w:ascii="Arial" w:hAnsi="Arial" w:cs="Arial"/>
          <w:b/>
          <w:bCs/>
          <w:i w:val="0"/>
          <w:iCs w:val="0"/>
          <w:color w:val="000000" w:themeColor="text1"/>
        </w:rPr>
        <w:t>:</w:t>
      </w:r>
    </w:p>
    <w:p w14:paraId="1E993E04" w14:textId="77777777" w:rsidR="00F467C1" w:rsidRPr="00F467C1" w:rsidRDefault="00F467C1" w:rsidP="00F467C1"/>
    <w:p w14:paraId="6F6E9868" w14:textId="77777777" w:rsidR="00593CAD" w:rsidRPr="004574D9" w:rsidRDefault="00593CAD" w:rsidP="004574D9">
      <w:pPr>
        <w:spacing w:line="360" w:lineRule="auto"/>
        <w:jc w:val="both"/>
        <w:rPr>
          <w:rFonts w:ascii="Arial" w:hAnsi="Arial" w:cs="Arial"/>
          <w:sz w:val="22"/>
          <w:szCs w:val="22"/>
        </w:rPr>
      </w:pPr>
      <w:r w:rsidRPr="004574D9">
        <w:rPr>
          <w:rFonts w:ascii="Arial" w:hAnsi="Arial" w:cs="Arial"/>
          <w:sz w:val="22"/>
          <w:szCs w:val="22"/>
        </w:rPr>
        <w:t>1.</w:t>
      </w:r>
      <w:r w:rsidRPr="004574D9">
        <w:rPr>
          <w:rFonts w:ascii="Arial" w:hAnsi="Arial" w:cs="Arial"/>
          <w:sz w:val="22"/>
          <w:szCs w:val="22"/>
        </w:rPr>
        <w:tab/>
        <w:t>What types of marketing strategies are most frequently implemented by construction firms in the UK?</w:t>
      </w:r>
    </w:p>
    <w:p w14:paraId="3D3BFFAE" w14:textId="59878AD8" w:rsidR="00593CAD" w:rsidRPr="004574D9" w:rsidRDefault="004B0B89" w:rsidP="004574D9">
      <w:pPr>
        <w:spacing w:line="360" w:lineRule="auto"/>
        <w:jc w:val="both"/>
        <w:rPr>
          <w:rFonts w:ascii="Arial" w:hAnsi="Arial" w:cs="Arial"/>
          <w:sz w:val="22"/>
          <w:szCs w:val="22"/>
        </w:rPr>
      </w:pPr>
      <w:r>
        <w:rPr>
          <w:rFonts w:ascii="Arial" w:hAnsi="Arial" w:cs="Arial"/>
          <w:sz w:val="22"/>
          <w:szCs w:val="22"/>
        </w:rPr>
        <w:t>2</w:t>
      </w:r>
      <w:r w:rsidR="00593CAD" w:rsidRPr="004574D9">
        <w:rPr>
          <w:rFonts w:ascii="Arial" w:hAnsi="Arial" w:cs="Arial"/>
          <w:sz w:val="22"/>
          <w:szCs w:val="22"/>
        </w:rPr>
        <w:t>.</w:t>
      </w:r>
      <w:r w:rsidR="00593CAD" w:rsidRPr="004574D9">
        <w:rPr>
          <w:rFonts w:ascii="Arial" w:hAnsi="Arial" w:cs="Arial"/>
          <w:sz w:val="22"/>
          <w:szCs w:val="22"/>
        </w:rPr>
        <w:tab/>
        <w:t>In what ways do digital marketing tools—such as social networks, company websites, and online customer reviews—affect consumer behaviour in the construction sector?</w:t>
      </w:r>
    </w:p>
    <w:p w14:paraId="269D20AE" w14:textId="4541AF4E" w:rsidR="00593CAD" w:rsidRDefault="004B0B89" w:rsidP="00094CEF">
      <w:pPr>
        <w:spacing w:line="360" w:lineRule="auto"/>
        <w:jc w:val="both"/>
        <w:rPr>
          <w:rFonts w:ascii="Arial" w:hAnsi="Arial" w:cs="Arial"/>
          <w:sz w:val="22"/>
          <w:szCs w:val="22"/>
        </w:rPr>
      </w:pPr>
      <w:r>
        <w:rPr>
          <w:rFonts w:ascii="Arial" w:hAnsi="Arial" w:cs="Arial"/>
          <w:sz w:val="22"/>
          <w:szCs w:val="22"/>
        </w:rPr>
        <w:t>3</w:t>
      </w:r>
      <w:r w:rsidR="00593CAD" w:rsidRPr="004574D9">
        <w:rPr>
          <w:rFonts w:ascii="Arial" w:hAnsi="Arial" w:cs="Arial"/>
          <w:sz w:val="22"/>
          <w:szCs w:val="22"/>
        </w:rPr>
        <w:t>.</w:t>
      </w:r>
      <w:r w:rsidR="00593CAD" w:rsidRPr="004574D9">
        <w:rPr>
          <w:rFonts w:ascii="Arial" w:hAnsi="Arial" w:cs="Arial"/>
          <w:sz w:val="22"/>
          <w:szCs w:val="22"/>
        </w:rPr>
        <w:tab/>
        <w:t>How can construction companies in the UK enhance their marketing strategies to more effectively influence customer choices?.</w:t>
      </w:r>
    </w:p>
    <w:p w14:paraId="0C0C41C7" w14:textId="77777777" w:rsidR="00073E86" w:rsidRPr="00094CEF" w:rsidRDefault="00073E86" w:rsidP="00094CEF">
      <w:pPr>
        <w:spacing w:line="360" w:lineRule="auto"/>
        <w:jc w:val="both"/>
        <w:rPr>
          <w:rFonts w:ascii="Arial" w:hAnsi="Arial" w:cs="Arial"/>
          <w:sz w:val="22"/>
          <w:szCs w:val="22"/>
        </w:rPr>
      </w:pPr>
    </w:p>
    <w:p w14:paraId="74FB6F3A" w14:textId="4968FB18" w:rsidR="00593CAD" w:rsidRDefault="009C7774" w:rsidP="000C37BF">
      <w:pPr>
        <w:pStyle w:val="Heading3"/>
        <w:numPr>
          <w:ilvl w:val="1"/>
          <w:numId w:val="1"/>
        </w:numPr>
        <w:rPr>
          <w:rFonts w:ascii="Arial" w:hAnsi="Arial" w:cs="Arial"/>
          <w:b/>
          <w:bCs/>
          <w:color w:val="000000" w:themeColor="text1"/>
        </w:rPr>
      </w:pPr>
      <w:bookmarkStart w:id="6" w:name="_Toc225969620"/>
      <w:r w:rsidRPr="009C7774">
        <w:rPr>
          <w:rFonts w:ascii="Arial" w:hAnsi="Arial" w:cs="Arial"/>
          <w:b/>
          <w:bCs/>
          <w:color w:val="000000" w:themeColor="text1"/>
        </w:rPr>
        <w:lastRenderedPageBreak/>
        <w:t>Rationale/Importance of the Research</w:t>
      </w:r>
      <w:r w:rsidR="000C37BF" w:rsidRPr="000C37BF">
        <w:rPr>
          <w:rFonts w:ascii="Arial" w:hAnsi="Arial" w:cs="Arial"/>
          <w:b/>
          <w:bCs/>
          <w:color w:val="000000" w:themeColor="text1"/>
        </w:rPr>
        <w:t>:</w:t>
      </w:r>
      <w:bookmarkEnd w:id="6"/>
    </w:p>
    <w:p w14:paraId="49B947A9" w14:textId="77777777" w:rsidR="002E59CB" w:rsidRPr="002E59CB" w:rsidRDefault="002E59CB" w:rsidP="002E59CB"/>
    <w:p w14:paraId="08E16E04" w14:textId="5E214F38" w:rsidR="009C7774" w:rsidRPr="002E59CB" w:rsidRDefault="002E59CB" w:rsidP="002E59CB">
      <w:pPr>
        <w:spacing w:line="360" w:lineRule="auto"/>
        <w:jc w:val="both"/>
        <w:rPr>
          <w:rFonts w:ascii="Arial" w:hAnsi="Arial" w:cs="Arial"/>
          <w:sz w:val="22"/>
          <w:szCs w:val="22"/>
        </w:rPr>
      </w:pPr>
      <w:r w:rsidRPr="002E59CB">
        <w:rPr>
          <w:rFonts w:ascii="Arial" w:hAnsi="Arial" w:cs="Arial"/>
          <w:sz w:val="22"/>
          <w:szCs w:val="22"/>
        </w:rPr>
        <w:t>The UK construction industry is highly competitive and dominated by small and medium-sized enterprises (SMEs), where attracting and retaining clients depends heavily on trust, reputation, and perceived service quality. Despite this, marketing practices in construction have historically been less formalised than in other service sectors, with many firms relying primarily on word-of-mouth and personal networks rather than strategic marketing approaches</w:t>
      </w:r>
      <w:r w:rsidR="005F04A3">
        <w:rPr>
          <w:rFonts w:ascii="Arial" w:hAnsi="Arial" w:cs="Arial"/>
          <w:sz w:val="22"/>
          <w:szCs w:val="22"/>
        </w:rPr>
        <w:t xml:space="preserve"> </w:t>
      </w:r>
      <w:r w:rsidR="005F04A3" w:rsidRPr="00F16059">
        <w:rPr>
          <w:rFonts w:ascii="Arial" w:hAnsi="Arial" w:cs="Arial"/>
          <w:sz w:val="22"/>
          <w:szCs w:val="22"/>
        </w:rPr>
        <w:t>(Mangold &amp; Faulds, 2009)</w:t>
      </w:r>
      <w:r w:rsidRPr="002E59CB">
        <w:rPr>
          <w:rFonts w:ascii="Arial" w:hAnsi="Arial" w:cs="Arial"/>
          <w:sz w:val="22"/>
          <w:szCs w:val="22"/>
        </w:rPr>
        <w:t>. However, increasing digitalisation and customer access to online information have transformed how consumers search for, evaluate, and select construction providers. Clients now compare contractors through websites, online reviews, and social media presence, making marketing strategies a critical determinant of consumer behaviour. Understanding how specific marketing strategies influence customer perceptions and purchasing decisions is therefore essential for construction firms seeking competitive advantage and business growth in the UK market (Kotler &amp; Keller, 2016). This research addresses this need by examining the impact of marketing strategies on consumer behaviour within the UK construction context.</w:t>
      </w:r>
    </w:p>
    <w:p w14:paraId="590A73C3" w14:textId="796BFBBE" w:rsidR="00593CAD" w:rsidRDefault="00593CAD" w:rsidP="00593CAD">
      <w:pPr>
        <w:jc w:val="both"/>
      </w:pPr>
    </w:p>
    <w:p w14:paraId="0107D902" w14:textId="4139F82E" w:rsidR="00593CAD" w:rsidRPr="00ED1B2F" w:rsidRDefault="00593CAD" w:rsidP="00ED1B2F">
      <w:pPr>
        <w:pStyle w:val="Heading3"/>
        <w:numPr>
          <w:ilvl w:val="1"/>
          <w:numId w:val="1"/>
        </w:numPr>
        <w:rPr>
          <w:rFonts w:ascii="Arial" w:hAnsi="Arial" w:cs="Arial"/>
          <w:b/>
          <w:bCs/>
          <w:color w:val="000000" w:themeColor="text1"/>
        </w:rPr>
      </w:pPr>
      <w:bookmarkStart w:id="7" w:name="_Toc225969621"/>
      <w:r w:rsidRPr="00ED1B2F">
        <w:rPr>
          <w:rFonts w:ascii="Arial" w:hAnsi="Arial" w:cs="Arial"/>
          <w:b/>
          <w:bCs/>
          <w:color w:val="000000" w:themeColor="text1"/>
        </w:rPr>
        <w:t>Methodology (Secondary-Based Approach)</w:t>
      </w:r>
      <w:r w:rsidR="00ED1B2F" w:rsidRPr="00ED1B2F">
        <w:rPr>
          <w:rFonts w:ascii="Arial" w:hAnsi="Arial" w:cs="Arial"/>
          <w:b/>
          <w:bCs/>
          <w:color w:val="000000" w:themeColor="text1"/>
        </w:rPr>
        <w:t>:</w:t>
      </w:r>
      <w:bookmarkEnd w:id="7"/>
    </w:p>
    <w:p w14:paraId="251CDB0C" w14:textId="77777777" w:rsidR="00593CAD" w:rsidRDefault="00593CAD" w:rsidP="00593CAD">
      <w:pPr>
        <w:jc w:val="both"/>
      </w:pPr>
    </w:p>
    <w:p w14:paraId="711DF132" w14:textId="1C4651F2" w:rsidR="003242EF" w:rsidRPr="00ED1B2F" w:rsidRDefault="00593CAD" w:rsidP="00C724BF">
      <w:pPr>
        <w:spacing w:line="360" w:lineRule="auto"/>
        <w:jc w:val="both"/>
        <w:rPr>
          <w:rFonts w:ascii="Arial" w:hAnsi="Arial" w:cs="Arial"/>
          <w:sz w:val="22"/>
          <w:szCs w:val="22"/>
        </w:rPr>
      </w:pPr>
      <w:r w:rsidRPr="00ED1B2F">
        <w:rPr>
          <w:rFonts w:ascii="Arial" w:hAnsi="Arial" w:cs="Arial"/>
          <w:sz w:val="22"/>
          <w:szCs w:val="22"/>
        </w:rPr>
        <w:t xml:space="preserve">This study adopts a secondary, desk-based research design. It will draw entirely on existing information, including academic literature, industry analyses, government documents and reputable online materials. This method is appropriate because a significant amount of published data already exists on marketing practices, consumer behaviour and the UK construction sector </w:t>
      </w:r>
      <w:r w:rsidR="0083386B" w:rsidRPr="000B1891">
        <w:rPr>
          <w:rFonts w:ascii="Arial" w:hAnsi="Arial" w:cs="Arial"/>
          <w:sz w:val="22"/>
          <w:szCs w:val="22"/>
        </w:rPr>
        <w:t>(Hardy and Davies, 1983)</w:t>
      </w:r>
      <w:r w:rsidRPr="00ED1B2F">
        <w:rPr>
          <w:rFonts w:ascii="Arial" w:hAnsi="Arial" w:cs="Arial"/>
          <w:sz w:val="22"/>
          <w:szCs w:val="22"/>
        </w:rPr>
        <w:t>.</w:t>
      </w:r>
    </w:p>
    <w:p w14:paraId="4323B19E" w14:textId="233955EB" w:rsidR="00593CAD" w:rsidRDefault="00ED1B2F" w:rsidP="00ED1B2F">
      <w:pPr>
        <w:pStyle w:val="Heading4"/>
        <w:rPr>
          <w:b/>
          <w:bCs/>
          <w:i w:val="0"/>
          <w:iCs w:val="0"/>
          <w:color w:val="000000" w:themeColor="text1"/>
        </w:rPr>
      </w:pPr>
      <w:r w:rsidRPr="00ED1B2F">
        <w:rPr>
          <w:b/>
          <w:bCs/>
          <w:i w:val="0"/>
          <w:iCs w:val="0"/>
          <w:color w:val="000000" w:themeColor="text1"/>
        </w:rPr>
        <w:t xml:space="preserve">1.6.1 </w:t>
      </w:r>
      <w:r w:rsidR="00593CAD" w:rsidRPr="00ED1B2F">
        <w:rPr>
          <w:b/>
          <w:bCs/>
          <w:i w:val="0"/>
          <w:iCs w:val="0"/>
          <w:color w:val="000000" w:themeColor="text1"/>
        </w:rPr>
        <w:t>Data Sources</w:t>
      </w:r>
      <w:r w:rsidRPr="00ED1B2F">
        <w:rPr>
          <w:b/>
          <w:bCs/>
          <w:i w:val="0"/>
          <w:iCs w:val="0"/>
          <w:color w:val="000000" w:themeColor="text1"/>
        </w:rPr>
        <w:t>:</w:t>
      </w:r>
    </w:p>
    <w:p w14:paraId="4B61D73C" w14:textId="77777777" w:rsidR="00593CAD" w:rsidRPr="00ED1B2F" w:rsidRDefault="00593CAD" w:rsidP="00ED1B2F">
      <w:pPr>
        <w:spacing w:line="360" w:lineRule="auto"/>
        <w:jc w:val="both"/>
        <w:rPr>
          <w:rFonts w:ascii="Arial" w:hAnsi="Arial" w:cs="Arial"/>
          <w:sz w:val="22"/>
          <w:szCs w:val="22"/>
        </w:rPr>
      </w:pPr>
      <w:r w:rsidRPr="00ED1B2F">
        <w:rPr>
          <w:rFonts w:ascii="Arial" w:hAnsi="Arial" w:cs="Arial"/>
          <w:sz w:val="22"/>
          <w:szCs w:val="22"/>
        </w:rPr>
        <w:t>The research will utilise a wide range of secondary sources, including:</w:t>
      </w:r>
    </w:p>
    <w:p w14:paraId="05429376" w14:textId="77777777" w:rsidR="00ED1B2F" w:rsidRDefault="00593CAD" w:rsidP="00ED1B2F">
      <w:pPr>
        <w:pStyle w:val="ListParagraph"/>
        <w:numPr>
          <w:ilvl w:val="0"/>
          <w:numId w:val="5"/>
        </w:numPr>
        <w:spacing w:line="360" w:lineRule="auto"/>
        <w:jc w:val="both"/>
        <w:rPr>
          <w:rFonts w:ascii="Arial" w:hAnsi="Arial" w:cs="Arial"/>
          <w:sz w:val="22"/>
          <w:szCs w:val="22"/>
        </w:rPr>
      </w:pPr>
      <w:r w:rsidRPr="00ED1B2F">
        <w:rPr>
          <w:rFonts w:ascii="Arial" w:hAnsi="Arial" w:cs="Arial"/>
          <w:sz w:val="22"/>
          <w:szCs w:val="22"/>
        </w:rPr>
        <w:t>Peer-reviewed academic articles on marketing and consumer behaviour;</w:t>
      </w:r>
    </w:p>
    <w:p w14:paraId="7B7E449A" w14:textId="77777777" w:rsidR="00ED1B2F" w:rsidRDefault="00593CAD" w:rsidP="00ED1B2F">
      <w:pPr>
        <w:pStyle w:val="ListParagraph"/>
        <w:numPr>
          <w:ilvl w:val="0"/>
          <w:numId w:val="5"/>
        </w:numPr>
        <w:spacing w:line="360" w:lineRule="auto"/>
        <w:jc w:val="both"/>
        <w:rPr>
          <w:rFonts w:ascii="Arial" w:hAnsi="Arial" w:cs="Arial"/>
          <w:sz w:val="22"/>
          <w:szCs w:val="22"/>
        </w:rPr>
      </w:pPr>
      <w:r w:rsidRPr="00ED1B2F">
        <w:rPr>
          <w:rFonts w:ascii="Arial" w:hAnsi="Arial" w:cs="Arial"/>
          <w:sz w:val="22"/>
          <w:szCs w:val="22"/>
        </w:rPr>
        <w:t>Foundational marketing textbooks by authors such as Kotler, Schiffman and Chaffey;</w:t>
      </w:r>
    </w:p>
    <w:p w14:paraId="167859C9" w14:textId="77777777" w:rsidR="00ED1B2F" w:rsidRDefault="00593CAD" w:rsidP="00ED1B2F">
      <w:pPr>
        <w:pStyle w:val="ListParagraph"/>
        <w:numPr>
          <w:ilvl w:val="0"/>
          <w:numId w:val="5"/>
        </w:numPr>
        <w:spacing w:line="360" w:lineRule="auto"/>
        <w:jc w:val="both"/>
        <w:rPr>
          <w:rFonts w:ascii="Arial" w:hAnsi="Arial" w:cs="Arial"/>
          <w:sz w:val="22"/>
          <w:szCs w:val="22"/>
        </w:rPr>
      </w:pPr>
      <w:r w:rsidRPr="00ED1B2F">
        <w:rPr>
          <w:rFonts w:ascii="Arial" w:hAnsi="Arial" w:cs="Arial"/>
          <w:sz w:val="22"/>
          <w:szCs w:val="22"/>
        </w:rPr>
        <w:t>Reports from CIOB, CITB, the Office for National Statistics (ONS) and UK Government construction publications;</w:t>
      </w:r>
    </w:p>
    <w:p w14:paraId="7AA772D2" w14:textId="77777777" w:rsidR="00ED1B2F" w:rsidRDefault="00593CAD" w:rsidP="00ED1B2F">
      <w:pPr>
        <w:pStyle w:val="ListParagraph"/>
        <w:numPr>
          <w:ilvl w:val="0"/>
          <w:numId w:val="5"/>
        </w:numPr>
        <w:spacing w:line="360" w:lineRule="auto"/>
        <w:jc w:val="both"/>
        <w:rPr>
          <w:rFonts w:ascii="Arial" w:hAnsi="Arial" w:cs="Arial"/>
          <w:sz w:val="22"/>
          <w:szCs w:val="22"/>
        </w:rPr>
      </w:pPr>
      <w:r w:rsidRPr="00ED1B2F">
        <w:rPr>
          <w:rFonts w:ascii="Arial" w:hAnsi="Arial" w:cs="Arial"/>
          <w:sz w:val="22"/>
          <w:szCs w:val="22"/>
        </w:rPr>
        <w:t>Market intelligence from databases such as Statista, IBISWorld and Mintel;</w:t>
      </w:r>
    </w:p>
    <w:p w14:paraId="43BA2B55" w14:textId="77777777" w:rsidR="00ED1B2F" w:rsidRDefault="00593CAD" w:rsidP="00ED1B2F">
      <w:pPr>
        <w:pStyle w:val="ListParagraph"/>
        <w:numPr>
          <w:ilvl w:val="0"/>
          <w:numId w:val="5"/>
        </w:numPr>
        <w:spacing w:line="360" w:lineRule="auto"/>
        <w:jc w:val="both"/>
        <w:rPr>
          <w:rFonts w:ascii="Arial" w:hAnsi="Arial" w:cs="Arial"/>
          <w:sz w:val="22"/>
          <w:szCs w:val="22"/>
        </w:rPr>
      </w:pPr>
      <w:r w:rsidRPr="00ED1B2F">
        <w:rPr>
          <w:rFonts w:ascii="Arial" w:hAnsi="Arial" w:cs="Arial"/>
          <w:sz w:val="22"/>
          <w:szCs w:val="22"/>
        </w:rPr>
        <w:t>Case studies and evaluations from UK construction firms;</w:t>
      </w:r>
    </w:p>
    <w:p w14:paraId="38EA727C" w14:textId="14C2A8D0" w:rsidR="00593CAD" w:rsidRPr="003F1127" w:rsidRDefault="00593CAD" w:rsidP="00593CAD">
      <w:pPr>
        <w:pStyle w:val="ListParagraph"/>
        <w:numPr>
          <w:ilvl w:val="0"/>
          <w:numId w:val="5"/>
        </w:numPr>
        <w:spacing w:line="360" w:lineRule="auto"/>
        <w:jc w:val="both"/>
        <w:rPr>
          <w:rFonts w:ascii="Arial" w:hAnsi="Arial" w:cs="Arial"/>
          <w:sz w:val="22"/>
          <w:szCs w:val="22"/>
        </w:rPr>
      </w:pPr>
      <w:r w:rsidRPr="00ED1B2F">
        <w:rPr>
          <w:rFonts w:ascii="Arial" w:hAnsi="Arial" w:cs="Arial"/>
          <w:sz w:val="22"/>
          <w:szCs w:val="22"/>
        </w:rPr>
        <w:t>Professional online articles and industry-focused blogs.</w:t>
      </w:r>
    </w:p>
    <w:p w14:paraId="1536C1E3" w14:textId="49777C4B" w:rsidR="00593CAD" w:rsidRPr="009E7C2F" w:rsidRDefault="009E7C2F" w:rsidP="009E7C2F">
      <w:pPr>
        <w:pStyle w:val="Heading4"/>
        <w:rPr>
          <w:rFonts w:ascii="Arial" w:hAnsi="Arial" w:cs="Arial"/>
          <w:b/>
          <w:bCs/>
          <w:i w:val="0"/>
          <w:iCs w:val="0"/>
          <w:color w:val="000000" w:themeColor="text1"/>
        </w:rPr>
      </w:pPr>
      <w:r w:rsidRPr="009E7C2F">
        <w:rPr>
          <w:rFonts w:ascii="Arial" w:hAnsi="Arial" w:cs="Arial"/>
          <w:b/>
          <w:bCs/>
          <w:i w:val="0"/>
          <w:iCs w:val="0"/>
          <w:color w:val="000000" w:themeColor="text1"/>
        </w:rPr>
        <w:lastRenderedPageBreak/>
        <w:t xml:space="preserve">1.6.2 </w:t>
      </w:r>
      <w:r w:rsidR="00593CAD" w:rsidRPr="009E7C2F">
        <w:rPr>
          <w:rFonts w:ascii="Arial" w:hAnsi="Arial" w:cs="Arial"/>
          <w:b/>
          <w:bCs/>
          <w:i w:val="0"/>
          <w:iCs w:val="0"/>
          <w:color w:val="000000" w:themeColor="text1"/>
        </w:rPr>
        <w:t>Data Collection Procedure</w:t>
      </w:r>
      <w:r>
        <w:rPr>
          <w:rFonts w:ascii="Arial" w:hAnsi="Arial" w:cs="Arial"/>
          <w:b/>
          <w:bCs/>
          <w:i w:val="0"/>
          <w:iCs w:val="0"/>
          <w:color w:val="000000" w:themeColor="text1"/>
        </w:rPr>
        <w:t>:</w:t>
      </w:r>
    </w:p>
    <w:p w14:paraId="70B8D5D6" w14:textId="77777777" w:rsidR="00593CAD" w:rsidRDefault="00593CAD" w:rsidP="00593CAD">
      <w:pPr>
        <w:jc w:val="both"/>
      </w:pPr>
    </w:p>
    <w:p w14:paraId="7DF071AB" w14:textId="478EDB9A" w:rsidR="00593CAD" w:rsidRPr="009E7C2F" w:rsidRDefault="00593CAD" w:rsidP="009E7C2F">
      <w:pPr>
        <w:spacing w:line="360" w:lineRule="auto"/>
        <w:jc w:val="both"/>
        <w:rPr>
          <w:rFonts w:ascii="Arial" w:hAnsi="Arial" w:cs="Arial"/>
          <w:sz w:val="22"/>
          <w:szCs w:val="22"/>
        </w:rPr>
      </w:pPr>
      <w:r w:rsidRPr="009E7C2F">
        <w:rPr>
          <w:rFonts w:ascii="Arial" w:hAnsi="Arial" w:cs="Arial"/>
          <w:sz w:val="22"/>
          <w:szCs w:val="22"/>
        </w:rPr>
        <w:t xml:space="preserve">A structured search process will be used to locate relevant material. Key terms such as </w:t>
      </w:r>
      <w:r w:rsidR="00EE6708">
        <w:rPr>
          <w:rFonts w:ascii="Arial" w:hAnsi="Arial" w:cs="Arial"/>
          <w:sz w:val="22"/>
          <w:szCs w:val="22"/>
        </w:rPr>
        <w:t>“</w:t>
      </w:r>
      <w:r w:rsidRPr="009E7C2F">
        <w:rPr>
          <w:rFonts w:ascii="Arial" w:hAnsi="Arial" w:cs="Arial"/>
          <w:sz w:val="22"/>
          <w:szCs w:val="22"/>
        </w:rPr>
        <w:t>Construction marketing,” ,</w:t>
      </w:r>
      <w:r w:rsidR="00EE6708">
        <w:rPr>
          <w:rFonts w:ascii="Arial" w:hAnsi="Arial" w:cs="Arial"/>
          <w:sz w:val="22"/>
          <w:szCs w:val="22"/>
        </w:rPr>
        <w:t>”</w:t>
      </w:r>
      <w:r w:rsidRPr="009E7C2F">
        <w:rPr>
          <w:rFonts w:ascii="Arial" w:hAnsi="Arial" w:cs="Arial"/>
          <w:sz w:val="22"/>
          <w:szCs w:val="22"/>
        </w:rPr>
        <w:t>UK consumer behaviour,” ,</w:t>
      </w:r>
      <w:r w:rsidR="00EE6708">
        <w:rPr>
          <w:rFonts w:ascii="Arial" w:hAnsi="Arial" w:cs="Arial"/>
          <w:sz w:val="22"/>
          <w:szCs w:val="22"/>
        </w:rPr>
        <w:t>”</w:t>
      </w:r>
      <w:r w:rsidRPr="009E7C2F">
        <w:rPr>
          <w:rFonts w:ascii="Arial" w:hAnsi="Arial" w:cs="Arial"/>
          <w:sz w:val="22"/>
          <w:szCs w:val="22"/>
        </w:rPr>
        <w:t xml:space="preserve">Digital marketing in construction,” and </w:t>
      </w:r>
      <w:r w:rsidR="00EE6708">
        <w:rPr>
          <w:rFonts w:ascii="Arial" w:hAnsi="Arial" w:cs="Arial"/>
          <w:sz w:val="22"/>
          <w:szCs w:val="22"/>
        </w:rPr>
        <w:t>”</w:t>
      </w:r>
      <w:r w:rsidRPr="009E7C2F">
        <w:rPr>
          <w:rFonts w:ascii="Arial" w:hAnsi="Arial" w:cs="Arial"/>
          <w:sz w:val="22"/>
          <w:szCs w:val="22"/>
        </w:rPr>
        <w:t>Marketing performance” will be entered into academic databases including Google Scholar, JSTOR, ResearchGate and the university’s online library system.</w:t>
      </w:r>
    </w:p>
    <w:p w14:paraId="0C45A1F0" w14:textId="0CA17EF3" w:rsidR="00593CAD" w:rsidRPr="00321EBB" w:rsidRDefault="00321EBB" w:rsidP="00321EBB">
      <w:pPr>
        <w:pStyle w:val="Heading4"/>
        <w:rPr>
          <w:rFonts w:ascii="Arial" w:hAnsi="Arial" w:cs="Arial"/>
          <w:b/>
          <w:bCs/>
          <w:i w:val="0"/>
          <w:iCs w:val="0"/>
          <w:color w:val="000000" w:themeColor="text1"/>
        </w:rPr>
      </w:pPr>
      <w:r w:rsidRPr="00321EBB">
        <w:rPr>
          <w:rFonts w:ascii="Arial" w:hAnsi="Arial" w:cs="Arial"/>
          <w:b/>
          <w:bCs/>
          <w:i w:val="0"/>
          <w:iCs w:val="0"/>
          <w:color w:val="000000" w:themeColor="text1"/>
        </w:rPr>
        <w:t xml:space="preserve">1.6.3 </w:t>
      </w:r>
      <w:r w:rsidR="00593CAD" w:rsidRPr="00321EBB">
        <w:rPr>
          <w:rFonts w:ascii="Arial" w:hAnsi="Arial" w:cs="Arial"/>
          <w:b/>
          <w:bCs/>
          <w:i w:val="0"/>
          <w:iCs w:val="0"/>
          <w:color w:val="000000" w:themeColor="text1"/>
        </w:rPr>
        <w:t>Data Analysis</w:t>
      </w:r>
      <w:r w:rsidRPr="00321EBB">
        <w:rPr>
          <w:rFonts w:ascii="Arial" w:hAnsi="Arial" w:cs="Arial"/>
          <w:b/>
          <w:bCs/>
          <w:i w:val="0"/>
          <w:iCs w:val="0"/>
          <w:color w:val="000000" w:themeColor="text1"/>
        </w:rPr>
        <w:t>:</w:t>
      </w:r>
    </w:p>
    <w:p w14:paraId="66622E8E" w14:textId="77777777" w:rsidR="00593CAD" w:rsidRDefault="00593CAD" w:rsidP="00593CAD">
      <w:pPr>
        <w:jc w:val="both"/>
      </w:pPr>
    </w:p>
    <w:p w14:paraId="1473B273" w14:textId="60496986" w:rsidR="00593CAD" w:rsidRPr="005A6FE8" w:rsidRDefault="00593CAD" w:rsidP="005A6FE8">
      <w:pPr>
        <w:spacing w:line="360" w:lineRule="auto"/>
        <w:jc w:val="both"/>
        <w:rPr>
          <w:rFonts w:ascii="Arial" w:hAnsi="Arial" w:cs="Arial"/>
          <w:sz w:val="22"/>
          <w:szCs w:val="22"/>
        </w:rPr>
      </w:pPr>
      <w:r w:rsidRPr="00321EBB">
        <w:rPr>
          <w:rFonts w:ascii="Arial" w:hAnsi="Arial" w:cs="Arial"/>
          <w:sz w:val="22"/>
          <w:szCs w:val="22"/>
        </w:rPr>
        <w:t xml:space="preserve">The collected information will be examined through thematic analysis. Key ideas and recurring themes will be identified, grouped and interpreted to address the research questions. Findings from different sources will be compared to highlight common patterns, contradictions and gaps in existing knowledge </w:t>
      </w:r>
      <w:r w:rsidR="003F1127" w:rsidRPr="00F16059">
        <w:rPr>
          <w:rFonts w:ascii="Arial" w:hAnsi="Arial" w:cs="Arial"/>
          <w:sz w:val="22"/>
          <w:szCs w:val="22"/>
        </w:rPr>
        <w:t>(Weniger et al., 2023)</w:t>
      </w:r>
      <w:r w:rsidRPr="00321EBB">
        <w:rPr>
          <w:rFonts w:ascii="Arial" w:hAnsi="Arial" w:cs="Arial"/>
          <w:sz w:val="22"/>
          <w:szCs w:val="22"/>
        </w:rPr>
        <w:t>.</w:t>
      </w:r>
    </w:p>
    <w:p w14:paraId="35919775" w14:textId="6605F667" w:rsidR="00593CAD" w:rsidRPr="00BB1143" w:rsidRDefault="0061262A" w:rsidP="00BB1143">
      <w:pPr>
        <w:pStyle w:val="Heading3"/>
        <w:rPr>
          <w:rFonts w:ascii="Arial" w:hAnsi="Arial" w:cs="Arial"/>
          <w:b/>
          <w:bCs/>
          <w:color w:val="000000" w:themeColor="text1"/>
        </w:rPr>
      </w:pPr>
      <w:bookmarkStart w:id="8" w:name="_Toc225969622"/>
      <w:r w:rsidRPr="00BB1143">
        <w:rPr>
          <w:rFonts w:ascii="Arial" w:hAnsi="Arial" w:cs="Arial"/>
          <w:b/>
          <w:bCs/>
          <w:color w:val="000000" w:themeColor="text1"/>
        </w:rPr>
        <w:t>1.</w:t>
      </w:r>
      <w:r w:rsidR="00E26A0C" w:rsidRPr="00BB1143">
        <w:rPr>
          <w:rFonts w:ascii="Arial" w:hAnsi="Arial" w:cs="Arial"/>
          <w:b/>
          <w:bCs/>
          <w:color w:val="000000" w:themeColor="text1"/>
        </w:rPr>
        <w:t>7</w:t>
      </w:r>
      <w:r w:rsidRPr="00BB1143">
        <w:rPr>
          <w:rFonts w:ascii="Arial" w:hAnsi="Arial" w:cs="Arial"/>
          <w:b/>
          <w:bCs/>
          <w:color w:val="000000" w:themeColor="text1"/>
        </w:rPr>
        <w:t xml:space="preserve"> </w:t>
      </w:r>
      <w:r w:rsidR="00E26A0C" w:rsidRPr="00BB1143">
        <w:rPr>
          <w:rFonts w:ascii="Arial" w:hAnsi="Arial" w:cs="Arial"/>
          <w:b/>
          <w:bCs/>
          <w:color w:val="000000" w:themeColor="text1"/>
        </w:rPr>
        <w:t xml:space="preserve"> </w:t>
      </w:r>
      <w:r w:rsidR="005178FF" w:rsidRPr="00BB1143">
        <w:rPr>
          <w:rFonts w:ascii="Arial" w:hAnsi="Arial" w:cs="Arial"/>
          <w:b/>
          <w:bCs/>
          <w:color w:val="000000" w:themeColor="text1"/>
        </w:rPr>
        <w:t>Structure</w:t>
      </w:r>
      <w:r w:rsidRPr="00BB1143">
        <w:rPr>
          <w:rFonts w:ascii="Arial" w:hAnsi="Arial" w:cs="Arial"/>
          <w:b/>
          <w:bCs/>
          <w:color w:val="000000" w:themeColor="text1"/>
        </w:rPr>
        <w:t xml:space="preserve"> of the</w:t>
      </w:r>
      <w:r w:rsidR="005178FF" w:rsidRPr="00BB1143">
        <w:rPr>
          <w:rFonts w:ascii="Arial" w:hAnsi="Arial" w:cs="Arial"/>
          <w:b/>
          <w:bCs/>
          <w:color w:val="000000" w:themeColor="text1"/>
        </w:rPr>
        <w:t xml:space="preserve"> dissertation</w:t>
      </w:r>
      <w:r w:rsidR="00E26A0C" w:rsidRPr="00BB1143">
        <w:rPr>
          <w:rFonts w:ascii="Arial" w:hAnsi="Arial" w:cs="Arial"/>
          <w:b/>
          <w:bCs/>
          <w:color w:val="000000" w:themeColor="text1"/>
        </w:rPr>
        <w:t>:</w:t>
      </w:r>
      <w:bookmarkEnd w:id="8"/>
    </w:p>
    <w:p w14:paraId="29A3ECE5" w14:textId="77777777" w:rsidR="00DD5C16" w:rsidRDefault="00DD5C16" w:rsidP="00DD5C16"/>
    <w:p w14:paraId="4E325727" w14:textId="657BDDFA" w:rsidR="00DD5C16" w:rsidRPr="00DD5C16" w:rsidRDefault="00DD5C16" w:rsidP="00652BB7">
      <w:pPr>
        <w:spacing w:line="360" w:lineRule="auto"/>
        <w:jc w:val="both"/>
        <w:rPr>
          <w:rFonts w:ascii="Arial" w:hAnsi="Arial" w:cs="Arial"/>
          <w:sz w:val="22"/>
          <w:szCs w:val="22"/>
        </w:rPr>
      </w:pPr>
      <w:r w:rsidRPr="00DD5C16">
        <w:rPr>
          <w:rFonts w:ascii="Arial" w:hAnsi="Arial" w:cs="Arial"/>
          <w:sz w:val="22"/>
          <w:szCs w:val="22"/>
        </w:rPr>
        <w:t xml:space="preserve">The structure of the </w:t>
      </w:r>
      <w:r w:rsidR="00E62AA6" w:rsidRPr="00DD5C16">
        <w:rPr>
          <w:rFonts w:ascii="Arial" w:hAnsi="Arial" w:cs="Arial"/>
          <w:sz w:val="22"/>
          <w:szCs w:val="22"/>
        </w:rPr>
        <w:t>study</w:t>
      </w:r>
      <w:r w:rsidRPr="00DD5C16">
        <w:rPr>
          <w:rFonts w:ascii="Arial" w:hAnsi="Arial" w:cs="Arial"/>
          <w:sz w:val="22"/>
          <w:szCs w:val="22"/>
        </w:rPr>
        <w:t xml:space="preserve"> supports the researcher in systematically developing and completing the study. The proposed structure is as follows:</w:t>
      </w:r>
    </w:p>
    <w:p w14:paraId="3232D550" w14:textId="7FF9FCBF" w:rsidR="00DD5C16" w:rsidRPr="00DD5C16" w:rsidRDefault="00DD5C16" w:rsidP="00652BB7">
      <w:pPr>
        <w:spacing w:line="360" w:lineRule="auto"/>
        <w:jc w:val="both"/>
        <w:rPr>
          <w:rFonts w:ascii="Arial" w:hAnsi="Arial" w:cs="Arial"/>
          <w:b/>
          <w:bCs/>
          <w:sz w:val="22"/>
          <w:szCs w:val="22"/>
        </w:rPr>
      </w:pPr>
      <w:r w:rsidRPr="00DD5C16">
        <w:rPr>
          <w:rFonts w:ascii="Arial" w:hAnsi="Arial" w:cs="Arial"/>
          <w:b/>
          <w:bCs/>
          <w:sz w:val="22"/>
          <w:szCs w:val="22"/>
        </w:rPr>
        <w:t>Introduction:</w:t>
      </w:r>
      <w:r>
        <w:rPr>
          <w:rFonts w:ascii="Arial" w:hAnsi="Arial" w:cs="Arial"/>
          <w:b/>
          <w:bCs/>
          <w:sz w:val="22"/>
          <w:szCs w:val="22"/>
        </w:rPr>
        <w:t xml:space="preserve"> </w:t>
      </w:r>
      <w:r w:rsidRPr="00DD5C16">
        <w:rPr>
          <w:rFonts w:ascii="Arial" w:hAnsi="Arial" w:cs="Arial"/>
          <w:sz w:val="22"/>
          <w:szCs w:val="22"/>
        </w:rPr>
        <w:t xml:space="preserve">This </w:t>
      </w:r>
      <w:r w:rsidR="00E62AA6" w:rsidRPr="00DD5C16">
        <w:rPr>
          <w:rFonts w:ascii="Arial" w:hAnsi="Arial" w:cs="Arial"/>
          <w:sz w:val="22"/>
          <w:szCs w:val="22"/>
        </w:rPr>
        <w:t>part</w:t>
      </w:r>
      <w:r w:rsidRPr="00DD5C16">
        <w:rPr>
          <w:rFonts w:ascii="Arial" w:hAnsi="Arial" w:cs="Arial"/>
          <w:sz w:val="22"/>
          <w:szCs w:val="22"/>
        </w:rPr>
        <w:t xml:space="preserve"> presents the overall </w:t>
      </w:r>
      <w:r w:rsidR="00E62AA6" w:rsidRPr="00DD5C16">
        <w:rPr>
          <w:rFonts w:ascii="Arial" w:hAnsi="Arial" w:cs="Arial"/>
          <w:sz w:val="22"/>
          <w:szCs w:val="22"/>
        </w:rPr>
        <w:t>summary</w:t>
      </w:r>
      <w:r w:rsidRPr="00DD5C16">
        <w:rPr>
          <w:rFonts w:ascii="Arial" w:hAnsi="Arial" w:cs="Arial"/>
          <w:sz w:val="22"/>
          <w:szCs w:val="22"/>
        </w:rPr>
        <w:t xml:space="preserve"> and background of the research within the context of the UK construction industry. It explains the rationale for examining how marketing strategies influence consumer behaviour, and outlines the research aim, objectives, and scope of the study.</w:t>
      </w:r>
    </w:p>
    <w:p w14:paraId="632E349A" w14:textId="77777777" w:rsidR="00DD5C16" w:rsidRPr="00DD5C16" w:rsidRDefault="00DD5C16" w:rsidP="00652BB7">
      <w:pPr>
        <w:spacing w:line="360" w:lineRule="auto"/>
        <w:jc w:val="both"/>
        <w:rPr>
          <w:rFonts w:ascii="Arial" w:hAnsi="Arial" w:cs="Arial"/>
          <w:sz w:val="22"/>
          <w:szCs w:val="22"/>
        </w:rPr>
      </w:pPr>
    </w:p>
    <w:p w14:paraId="18A2C90F" w14:textId="4403AB0D" w:rsidR="00DD5C16" w:rsidRPr="00DD5C16" w:rsidRDefault="00DD5C16" w:rsidP="00652BB7">
      <w:pPr>
        <w:spacing w:line="360" w:lineRule="auto"/>
        <w:jc w:val="both"/>
        <w:rPr>
          <w:rFonts w:ascii="Arial" w:hAnsi="Arial" w:cs="Arial"/>
          <w:b/>
          <w:bCs/>
          <w:sz w:val="22"/>
          <w:szCs w:val="22"/>
        </w:rPr>
      </w:pPr>
      <w:r w:rsidRPr="00DD5C16">
        <w:rPr>
          <w:rFonts w:ascii="Arial" w:hAnsi="Arial" w:cs="Arial"/>
          <w:b/>
          <w:bCs/>
          <w:sz w:val="22"/>
          <w:szCs w:val="22"/>
        </w:rPr>
        <w:t>Literature Review:</w:t>
      </w:r>
      <w:r>
        <w:rPr>
          <w:rFonts w:ascii="Arial" w:hAnsi="Arial" w:cs="Arial"/>
          <w:b/>
          <w:bCs/>
          <w:sz w:val="22"/>
          <w:szCs w:val="22"/>
        </w:rPr>
        <w:t xml:space="preserve"> </w:t>
      </w:r>
      <w:r w:rsidRPr="00DD5C16">
        <w:rPr>
          <w:rFonts w:ascii="Arial" w:hAnsi="Arial" w:cs="Arial"/>
          <w:sz w:val="22"/>
          <w:szCs w:val="22"/>
        </w:rPr>
        <w:t>T</w:t>
      </w:r>
      <w:r w:rsidR="00E62AA6">
        <w:rPr>
          <w:rFonts w:ascii="Arial" w:hAnsi="Arial" w:cs="Arial"/>
          <w:sz w:val="22"/>
          <w:szCs w:val="22"/>
        </w:rPr>
        <w:t>he</w:t>
      </w:r>
      <w:r w:rsidRPr="00DD5C16">
        <w:rPr>
          <w:rFonts w:ascii="Arial" w:hAnsi="Arial" w:cs="Arial"/>
          <w:sz w:val="22"/>
          <w:szCs w:val="22"/>
        </w:rPr>
        <w:t xml:space="preserve"> chapter </w:t>
      </w:r>
      <w:r w:rsidR="00E62AA6" w:rsidRPr="00DD5C16">
        <w:rPr>
          <w:rFonts w:ascii="Arial" w:hAnsi="Arial" w:cs="Arial"/>
          <w:sz w:val="22"/>
          <w:szCs w:val="22"/>
        </w:rPr>
        <w:t>offers</w:t>
      </w:r>
      <w:r w:rsidRPr="00DD5C16">
        <w:rPr>
          <w:rFonts w:ascii="Arial" w:hAnsi="Arial" w:cs="Arial"/>
          <w:sz w:val="22"/>
          <w:szCs w:val="22"/>
        </w:rPr>
        <w:t xml:space="preserve"> a </w:t>
      </w:r>
      <w:r w:rsidR="00E62AA6" w:rsidRPr="00DD5C16">
        <w:rPr>
          <w:rFonts w:ascii="Arial" w:hAnsi="Arial" w:cs="Arial"/>
          <w:sz w:val="22"/>
          <w:szCs w:val="22"/>
        </w:rPr>
        <w:t>complete</w:t>
      </w:r>
      <w:r w:rsidRPr="00DD5C16">
        <w:rPr>
          <w:rFonts w:ascii="Arial" w:hAnsi="Arial" w:cs="Arial"/>
          <w:sz w:val="22"/>
          <w:szCs w:val="22"/>
        </w:rPr>
        <w:t xml:space="preserve"> and systematic </w:t>
      </w:r>
      <w:r w:rsidR="00E62AA6" w:rsidRPr="00DD5C16">
        <w:rPr>
          <w:rFonts w:ascii="Arial" w:hAnsi="Arial" w:cs="Arial"/>
          <w:sz w:val="22"/>
          <w:szCs w:val="22"/>
        </w:rPr>
        <w:t>evaluation</w:t>
      </w:r>
      <w:r w:rsidRPr="00DD5C16">
        <w:rPr>
          <w:rFonts w:ascii="Arial" w:hAnsi="Arial" w:cs="Arial"/>
          <w:sz w:val="22"/>
          <w:szCs w:val="22"/>
        </w:rPr>
        <w:t xml:space="preserve"> of existing academic and industry literature </w:t>
      </w:r>
      <w:r w:rsidR="00E62AA6" w:rsidRPr="00DD5C16">
        <w:rPr>
          <w:rFonts w:ascii="Arial" w:hAnsi="Arial" w:cs="Arial"/>
          <w:sz w:val="22"/>
          <w:szCs w:val="22"/>
        </w:rPr>
        <w:t>associated</w:t>
      </w:r>
      <w:r w:rsidRPr="00DD5C16">
        <w:rPr>
          <w:rFonts w:ascii="Arial" w:hAnsi="Arial" w:cs="Arial"/>
          <w:sz w:val="22"/>
          <w:szCs w:val="22"/>
        </w:rPr>
        <w:t xml:space="preserve"> to marketing strategies and consumer behaviour in the construction sector. By analysing relevant theories, models, and previous studies, the chapter establishes a conceptual foundation and identifies gaps that the current research seeks to address.</w:t>
      </w:r>
    </w:p>
    <w:p w14:paraId="42E843DE" w14:textId="7355A77E" w:rsidR="00DD5C16" w:rsidRPr="00DD5C16" w:rsidRDefault="00DD5C16" w:rsidP="00652BB7">
      <w:pPr>
        <w:spacing w:line="360" w:lineRule="auto"/>
        <w:jc w:val="both"/>
        <w:rPr>
          <w:rFonts w:ascii="Arial" w:hAnsi="Arial" w:cs="Arial"/>
          <w:b/>
          <w:bCs/>
          <w:sz w:val="22"/>
          <w:szCs w:val="22"/>
        </w:rPr>
      </w:pPr>
      <w:r w:rsidRPr="00DD5C16">
        <w:rPr>
          <w:rFonts w:ascii="Arial" w:hAnsi="Arial" w:cs="Arial"/>
          <w:b/>
          <w:bCs/>
          <w:sz w:val="22"/>
          <w:szCs w:val="22"/>
        </w:rPr>
        <w:t>Methodology:</w:t>
      </w:r>
      <w:r>
        <w:rPr>
          <w:rFonts w:ascii="Arial" w:hAnsi="Arial" w:cs="Arial"/>
          <w:b/>
          <w:bCs/>
          <w:sz w:val="22"/>
          <w:szCs w:val="22"/>
        </w:rPr>
        <w:t xml:space="preserve"> </w:t>
      </w:r>
      <w:r w:rsidRPr="00DD5C16">
        <w:rPr>
          <w:rFonts w:ascii="Arial" w:hAnsi="Arial" w:cs="Arial"/>
          <w:sz w:val="22"/>
          <w:szCs w:val="22"/>
        </w:rPr>
        <w:t>Th</w:t>
      </w:r>
      <w:r w:rsidR="00E62AA6">
        <w:rPr>
          <w:rFonts w:ascii="Arial" w:hAnsi="Arial" w:cs="Arial"/>
          <w:sz w:val="22"/>
          <w:szCs w:val="22"/>
        </w:rPr>
        <w:t>e methodology</w:t>
      </w:r>
      <w:r w:rsidRPr="00DD5C16">
        <w:rPr>
          <w:rFonts w:ascii="Arial" w:hAnsi="Arial" w:cs="Arial"/>
          <w:sz w:val="22"/>
          <w:szCs w:val="22"/>
        </w:rPr>
        <w:t xml:space="preserve"> chapter </w:t>
      </w:r>
      <w:r w:rsidR="00E62AA6" w:rsidRPr="00DD5C16">
        <w:rPr>
          <w:rFonts w:ascii="Arial" w:hAnsi="Arial" w:cs="Arial"/>
          <w:sz w:val="22"/>
          <w:szCs w:val="22"/>
        </w:rPr>
        <w:t>defines</w:t>
      </w:r>
      <w:r w:rsidRPr="00DD5C16">
        <w:rPr>
          <w:rFonts w:ascii="Arial" w:hAnsi="Arial" w:cs="Arial"/>
          <w:sz w:val="22"/>
          <w:szCs w:val="22"/>
        </w:rPr>
        <w:t xml:space="preserve"> and </w:t>
      </w:r>
      <w:r w:rsidR="00E62AA6" w:rsidRPr="00DD5C16">
        <w:rPr>
          <w:rFonts w:ascii="Arial" w:hAnsi="Arial" w:cs="Arial"/>
          <w:sz w:val="22"/>
          <w:szCs w:val="22"/>
        </w:rPr>
        <w:t>explains</w:t>
      </w:r>
      <w:r w:rsidRPr="00DD5C16">
        <w:rPr>
          <w:rFonts w:ascii="Arial" w:hAnsi="Arial" w:cs="Arial"/>
          <w:sz w:val="22"/>
          <w:szCs w:val="22"/>
        </w:rPr>
        <w:t xml:space="preserve"> the research methods and </w:t>
      </w:r>
      <w:r w:rsidR="00E62AA6" w:rsidRPr="00DD5C16">
        <w:rPr>
          <w:rFonts w:ascii="Arial" w:hAnsi="Arial" w:cs="Arial"/>
          <w:sz w:val="22"/>
          <w:szCs w:val="22"/>
        </w:rPr>
        <w:t>practises</w:t>
      </w:r>
      <w:r w:rsidRPr="00DD5C16">
        <w:rPr>
          <w:rFonts w:ascii="Arial" w:hAnsi="Arial" w:cs="Arial"/>
          <w:sz w:val="22"/>
          <w:szCs w:val="22"/>
        </w:rPr>
        <w:t xml:space="preserve"> adopted for the study.</w:t>
      </w:r>
      <w:r w:rsidR="00E62AA6">
        <w:rPr>
          <w:rFonts w:ascii="Arial" w:hAnsi="Arial" w:cs="Arial"/>
          <w:sz w:val="22"/>
          <w:szCs w:val="22"/>
        </w:rPr>
        <w:t xml:space="preserve"> D</w:t>
      </w:r>
      <w:r w:rsidRPr="00DD5C16">
        <w:rPr>
          <w:rFonts w:ascii="Arial" w:hAnsi="Arial" w:cs="Arial"/>
          <w:sz w:val="22"/>
          <w:szCs w:val="22"/>
        </w:rPr>
        <w:t>etail</w:t>
      </w:r>
      <w:r w:rsidR="00E62AA6">
        <w:rPr>
          <w:rFonts w:ascii="Arial" w:hAnsi="Arial" w:cs="Arial"/>
          <w:sz w:val="22"/>
          <w:szCs w:val="22"/>
        </w:rPr>
        <w:t>ed</w:t>
      </w:r>
      <w:r w:rsidRPr="00DD5C16">
        <w:rPr>
          <w:rFonts w:ascii="Arial" w:hAnsi="Arial" w:cs="Arial"/>
          <w:sz w:val="22"/>
          <w:szCs w:val="22"/>
        </w:rPr>
        <w:t xml:space="preserve"> the research </w:t>
      </w:r>
      <w:r w:rsidR="00E62AA6" w:rsidRPr="00DD5C16">
        <w:rPr>
          <w:rFonts w:ascii="Arial" w:hAnsi="Arial" w:cs="Arial"/>
          <w:sz w:val="22"/>
          <w:szCs w:val="22"/>
        </w:rPr>
        <w:t>strategy</w:t>
      </w:r>
      <w:r w:rsidRPr="00DD5C16">
        <w:rPr>
          <w:rFonts w:ascii="Arial" w:hAnsi="Arial" w:cs="Arial"/>
          <w:sz w:val="22"/>
          <w:szCs w:val="22"/>
        </w:rPr>
        <w:t xml:space="preserve">, data collection </w:t>
      </w:r>
      <w:r w:rsidR="00E62AA6" w:rsidRPr="00DD5C16">
        <w:rPr>
          <w:rFonts w:ascii="Arial" w:hAnsi="Arial" w:cs="Arial"/>
          <w:sz w:val="22"/>
          <w:szCs w:val="22"/>
        </w:rPr>
        <w:t>actions</w:t>
      </w:r>
      <w:r w:rsidRPr="00DD5C16">
        <w:rPr>
          <w:rFonts w:ascii="Arial" w:hAnsi="Arial" w:cs="Arial"/>
          <w:sz w:val="22"/>
          <w:szCs w:val="22"/>
        </w:rPr>
        <w:t xml:space="preserve">, sampling approach, </w:t>
      </w:r>
      <w:r w:rsidR="00E62AA6">
        <w:rPr>
          <w:rFonts w:ascii="Arial" w:hAnsi="Arial" w:cs="Arial"/>
          <w:sz w:val="22"/>
          <w:szCs w:val="22"/>
        </w:rPr>
        <w:t>also</w:t>
      </w:r>
      <w:r w:rsidRPr="00DD5C16">
        <w:rPr>
          <w:rFonts w:ascii="Arial" w:hAnsi="Arial" w:cs="Arial"/>
          <w:sz w:val="22"/>
          <w:szCs w:val="22"/>
        </w:rPr>
        <w:t xml:space="preserve"> data analysis methods</w:t>
      </w:r>
      <w:r w:rsidR="00E62AA6">
        <w:rPr>
          <w:rFonts w:ascii="Arial" w:hAnsi="Arial" w:cs="Arial"/>
          <w:sz w:val="22"/>
          <w:szCs w:val="22"/>
        </w:rPr>
        <w:t xml:space="preserve"> which are</w:t>
      </w:r>
      <w:r w:rsidRPr="00DD5C16">
        <w:rPr>
          <w:rFonts w:ascii="Arial" w:hAnsi="Arial" w:cs="Arial"/>
          <w:sz w:val="22"/>
          <w:szCs w:val="22"/>
        </w:rPr>
        <w:t xml:space="preserve"> used to </w:t>
      </w:r>
      <w:r w:rsidR="00E62AA6" w:rsidRPr="00DD5C16">
        <w:rPr>
          <w:rFonts w:ascii="Arial" w:hAnsi="Arial" w:cs="Arial"/>
          <w:sz w:val="22"/>
          <w:szCs w:val="22"/>
        </w:rPr>
        <w:t>study</w:t>
      </w:r>
      <w:r w:rsidRPr="00DD5C16">
        <w:rPr>
          <w:rFonts w:ascii="Arial" w:hAnsi="Arial" w:cs="Arial"/>
          <w:sz w:val="22"/>
          <w:szCs w:val="22"/>
        </w:rPr>
        <w:t xml:space="preserve"> the impact of marketing strategies on consumer behaviour in the UK construction industry.</w:t>
      </w:r>
    </w:p>
    <w:p w14:paraId="4E049881" w14:textId="270C30C2" w:rsidR="00DD5C16" w:rsidRPr="00DD5C16" w:rsidRDefault="00DD5C16" w:rsidP="00652BB7">
      <w:pPr>
        <w:spacing w:line="360" w:lineRule="auto"/>
        <w:jc w:val="both"/>
        <w:rPr>
          <w:rFonts w:ascii="Arial" w:hAnsi="Arial" w:cs="Arial"/>
          <w:b/>
          <w:bCs/>
          <w:sz w:val="22"/>
          <w:szCs w:val="22"/>
        </w:rPr>
      </w:pPr>
      <w:r w:rsidRPr="00DD5C16">
        <w:rPr>
          <w:rFonts w:ascii="Arial" w:hAnsi="Arial" w:cs="Arial"/>
          <w:b/>
          <w:bCs/>
          <w:sz w:val="22"/>
          <w:szCs w:val="22"/>
        </w:rPr>
        <w:t>Results, Findings, and Discussion:</w:t>
      </w:r>
      <w:r>
        <w:rPr>
          <w:rFonts w:ascii="Arial" w:hAnsi="Arial" w:cs="Arial"/>
          <w:b/>
          <w:bCs/>
          <w:sz w:val="22"/>
          <w:szCs w:val="22"/>
        </w:rPr>
        <w:t xml:space="preserve"> </w:t>
      </w:r>
      <w:r w:rsidRPr="00DD5C16">
        <w:rPr>
          <w:rFonts w:ascii="Arial" w:hAnsi="Arial" w:cs="Arial"/>
          <w:sz w:val="22"/>
          <w:szCs w:val="22"/>
        </w:rPr>
        <w:t>Th</w:t>
      </w:r>
      <w:r w:rsidR="000D54B7">
        <w:rPr>
          <w:rFonts w:ascii="Arial" w:hAnsi="Arial" w:cs="Arial"/>
          <w:sz w:val="22"/>
          <w:szCs w:val="22"/>
        </w:rPr>
        <w:t>e</w:t>
      </w:r>
      <w:r w:rsidRPr="00DD5C16">
        <w:rPr>
          <w:rFonts w:ascii="Arial" w:hAnsi="Arial" w:cs="Arial"/>
          <w:sz w:val="22"/>
          <w:szCs w:val="22"/>
        </w:rPr>
        <w:t xml:space="preserve"> chapter presents and analyses the </w:t>
      </w:r>
      <w:r w:rsidR="000D54B7" w:rsidRPr="00DD5C16">
        <w:rPr>
          <w:rFonts w:ascii="Arial" w:hAnsi="Arial" w:cs="Arial"/>
          <w:sz w:val="22"/>
          <w:szCs w:val="22"/>
        </w:rPr>
        <w:t>information</w:t>
      </w:r>
      <w:r w:rsidRPr="00DD5C16">
        <w:rPr>
          <w:rFonts w:ascii="Arial" w:hAnsi="Arial" w:cs="Arial"/>
          <w:sz w:val="22"/>
          <w:szCs w:val="22"/>
        </w:rPr>
        <w:t xml:space="preserve"> collected during the research. The findings are interpreted in relation to the research objectives </w:t>
      </w:r>
      <w:r w:rsidRPr="00DD5C16">
        <w:rPr>
          <w:rFonts w:ascii="Arial" w:hAnsi="Arial" w:cs="Arial"/>
          <w:sz w:val="22"/>
          <w:szCs w:val="22"/>
        </w:rPr>
        <w:lastRenderedPageBreak/>
        <w:t xml:space="preserve">and existing literature, enabling a critical discussion of </w:t>
      </w:r>
      <w:r w:rsidR="000D54B7" w:rsidRPr="00DD5C16">
        <w:rPr>
          <w:rFonts w:ascii="Arial" w:hAnsi="Arial" w:cs="Arial"/>
          <w:sz w:val="22"/>
          <w:szCs w:val="22"/>
        </w:rPr>
        <w:t>in what way</w:t>
      </w:r>
      <w:r w:rsidRPr="00DD5C16">
        <w:rPr>
          <w:rFonts w:ascii="Arial" w:hAnsi="Arial" w:cs="Arial"/>
          <w:sz w:val="22"/>
          <w:szCs w:val="22"/>
        </w:rPr>
        <w:t xml:space="preserve"> different marketing strategies affect consumer behaviour in the construction sector.</w:t>
      </w:r>
    </w:p>
    <w:p w14:paraId="0216E8B9" w14:textId="1DA56011" w:rsidR="00E26A0C" w:rsidRPr="00652BB7" w:rsidRDefault="00DD5C16" w:rsidP="00652BB7">
      <w:pPr>
        <w:spacing w:line="360" w:lineRule="auto"/>
        <w:jc w:val="both"/>
        <w:rPr>
          <w:rFonts w:ascii="Arial" w:hAnsi="Arial" w:cs="Arial"/>
          <w:b/>
          <w:bCs/>
          <w:sz w:val="22"/>
          <w:szCs w:val="22"/>
        </w:rPr>
      </w:pPr>
      <w:r w:rsidRPr="00652BB7">
        <w:rPr>
          <w:rFonts w:ascii="Arial" w:hAnsi="Arial" w:cs="Arial"/>
          <w:b/>
          <w:bCs/>
          <w:sz w:val="22"/>
          <w:szCs w:val="22"/>
        </w:rPr>
        <w:t>Conclusion and Recommendations:</w:t>
      </w:r>
      <w:r w:rsidR="00652BB7">
        <w:rPr>
          <w:rFonts w:ascii="Arial" w:hAnsi="Arial" w:cs="Arial"/>
          <w:b/>
          <w:bCs/>
          <w:sz w:val="22"/>
          <w:szCs w:val="22"/>
        </w:rPr>
        <w:t xml:space="preserve"> </w:t>
      </w:r>
      <w:r w:rsidRPr="00DD5C16">
        <w:rPr>
          <w:rFonts w:ascii="Arial" w:hAnsi="Arial" w:cs="Arial"/>
          <w:sz w:val="22"/>
          <w:szCs w:val="22"/>
        </w:rPr>
        <w:t>Th</w:t>
      </w:r>
      <w:r w:rsidR="000D54B7">
        <w:rPr>
          <w:rFonts w:ascii="Arial" w:hAnsi="Arial" w:cs="Arial"/>
          <w:sz w:val="22"/>
          <w:szCs w:val="22"/>
        </w:rPr>
        <w:t>e</w:t>
      </w:r>
      <w:r w:rsidRPr="00DD5C16">
        <w:rPr>
          <w:rFonts w:ascii="Arial" w:hAnsi="Arial" w:cs="Arial"/>
          <w:sz w:val="22"/>
          <w:szCs w:val="22"/>
        </w:rPr>
        <w:t xml:space="preserve"> final chapter </w:t>
      </w:r>
      <w:r w:rsidR="000D54B7" w:rsidRPr="00DD5C16">
        <w:rPr>
          <w:rFonts w:ascii="Arial" w:hAnsi="Arial" w:cs="Arial"/>
          <w:sz w:val="22"/>
          <w:szCs w:val="22"/>
        </w:rPr>
        <w:t>reviews</w:t>
      </w:r>
      <w:r w:rsidRPr="00DD5C16">
        <w:rPr>
          <w:rFonts w:ascii="Arial" w:hAnsi="Arial" w:cs="Arial"/>
          <w:sz w:val="22"/>
          <w:szCs w:val="22"/>
        </w:rPr>
        <w:t xml:space="preserve"> the key findings of the study and highlights their implications for theory and practice in construction marketing. It also provides practical recommendations for construction businesses in the UK and </w:t>
      </w:r>
      <w:r w:rsidR="000D54B7" w:rsidRPr="00DD5C16">
        <w:rPr>
          <w:rFonts w:ascii="Arial" w:hAnsi="Arial" w:cs="Arial"/>
          <w:sz w:val="22"/>
          <w:szCs w:val="22"/>
        </w:rPr>
        <w:t>proposes</w:t>
      </w:r>
      <w:r w:rsidRPr="00DD5C16">
        <w:rPr>
          <w:rFonts w:ascii="Arial" w:hAnsi="Arial" w:cs="Arial"/>
          <w:sz w:val="22"/>
          <w:szCs w:val="22"/>
        </w:rPr>
        <w:t xml:space="preserve"> areas for </w:t>
      </w:r>
      <w:r w:rsidR="000D54B7" w:rsidRPr="00DD5C16">
        <w:rPr>
          <w:rFonts w:ascii="Arial" w:hAnsi="Arial" w:cs="Arial"/>
          <w:sz w:val="22"/>
          <w:szCs w:val="22"/>
        </w:rPr>
        <w:t>upcoming</w:t>
      </w:r>
      <w:r w:rsidRPr="00DD5C16">
        <w:rPr>
          <w:rFonts w:ascii="Arial" w:hAnsi="Arial" w:cs="Arial"/>
          <w:sz w:val="22"/>
          <w:szCs w:val="22"/>
        </w:rPr>
        <w:t xml:space="preserve"> research.</w:t>
      </w:r>
    </w:p>
    <w:p w14:paraId="7D49CF62" w14:textId="29E1B874" w:rsidR="005178FF" w:rsidRPr="005178FF" w:rsidRDefault="005178FF" w:rsidP="00593CAD">
      <w:pPr>
        <w:jc w:val="both"/>
        <w:rPr>
          <w:color w:val="EE0000"/>
        </w:rPr>
      </w:pPr>
    </w:p>
    <w:p w14:paraId="2D6C2764" w14:textId="4425FCC8" w:rsidR="00593CAD" w:rsidRPr="00BB1143" w:rsidRDefault="00E26A0C" w:rsidP="00BB1143">
      <w:pPr>
        <w:pStyle w:val="Heading3"/>
        <w:rPr>
          <w:rFonts w:ascii="Arial" w:hAnsi="Arial" w:cs="Arial"/>
          <w:b/>
          <w:bCs/>
          <w:color w:val="000000" w:themeColor="text1"/>
        </w:rPr>
      </w:pPr>
      <w:bookmarkStart w:id="9" w:name="_Toc225969623"/>
      <w:r w:rsidRPr="00BB1143">
        <w:rPr>
          <w:rFonts w:ascii="Arial" w:hAnsi="Arial" w:cs="Arial"/>
          <w:b/>
          <w:bCs/>
          <w:color w:val="000000" w:themeColor="text1"/>
        </w:rPr>
        <w:t xml:space="preserve">1.8 </w:t>
      </w:r>
      <w:r w:rsidR="00321EBB" w:rsidRPr="00BB1143">
        <w:rPr>
          <w:rFonts w:ascii="Arial" w:hAnsi="Arial" w:cs="Arial"/>
          <w:b/>
          <w:bCs/>
          <w:color w:val="000000" w:themeColor="text1"/>
        </w:rPr>
        <w:t>Summary</w:t>
      </w:r>
      <w:r w:rsidR="00FA2207" w:rsidRPr="00BB1143">
        <w:rPr>
          <w:rFonts w:ascii="Arial" w:hAnsi="Arial" w:cs="Arial"/>
          <w:b/>
          <w:bCs/>
          <w:color w:val="000000" w:themeColor="text1"/>
        </w:rPr>
        <w:t xml:space="preserve"> of </w:t>
      </w:r>
      <w:r w:rsidR="001F4CA9">
        <w:rPr>
          <w:rFonts w:ascii="Arial" w:hAnsi="Arial" w:cs="Arial"/>
          <w:b/>
          <w:bCs/>
          <w:color w:val="000000" w:themeColor="text1"/>
        </w:rPr>
        <w:t>first chapter</w:t>
      </w:r>
      <w:r w:rsidR="00321EBB" w:rsidRPr="00BB1143">
        <w:rPr>
          <w:rFonts w:ascii="Arial" w:hAnsi="Arial" w:cs="Arial"/>
          <w:b/>
          <w:bCs/>
          <w:color w:val="000000" w:themeColor="text1"/>
        </w:rPr>
        <w:t>:</w:t>
      </w:r>
      <w:bookmarkEnd w:id="9"/>
    </w:p>
    <w:p w14:paraId="292FF089" w14:textId="77777777" w:rsidR="00593CAD" w:rsidRDefault="00593CAD" w:rsidP="00593CAD">
      <w:pPr>
        <w:jc w:val="both"/>
      </w:pPr>
    </w:p>
    <w:p w14:paraId="2F2B7D01" w14:textId="57844817" w:rsidR="00593CAD" w:rsidRPr="00321EBB" w:rsidRDefault="00593CAD" w:rsidP="00321EBB">
      <w:pPr>
        <w:spacing w:line="360" w:lineRule="auto"/>
        <w:jc w:val="both"/>
        <w:rPr>
          <w:rFonts w:ascii="Arial" w:hAnsi="Arial" w:cs="Arial"/>
          <w:sz w:val="22"/>
          <w:szCs w:val="22"/>
        </w:rPr>
      </w:pPr>
      <w:r w:rsidRPr="00321EBB">
        <w:rPr>
          <w:rFonts w:ascii="Arial" w:hAnsi="Arial" w:cs="Arial"/>
          <w:sz w:val="22"/>
          <w:szCs w:val="22"/>
        </w:rPr>
        <w:t xml:space="preserve">This research proposal outlines a structured investigation into how marketing strategies influence consumer behaviour within the UK construction industry. By adopting a secondary, desk-based methodology, the study aims to analyse existing literature, industry reports and digital sources to identify key marketing practices, </w:t>
      </w:r>
      <w:r w:rsidR="00F555EE" w:rsidRPr="00321EBB">
        <w:rPr>
          <w:rFonts w:ascii="Arial" w:hAnsi="Arial" w:cs="Arial"/>
          <w:sz w:val="22"/>
          <w:szCs w:val="22"/>
        </w:rPr>
        <w:t>recognise</w:t>
      </w:r>
      <w:r w:rsidRPr="00321EBB">
        <w:rPr>
          <w:rFonts w:ascii="Arial" w:hAnsi="Arial" w:cs="Arial"/>
          <w:sz w:val="22"/>
          <w:szCs w:val="22"/>
        </w:rPr>
        <w:t xml:space="preserve"> consumer decision-making and evaluate </w:t>
      </w:r>
      <w:r w:rsidR="00F555EE">
        <w:rPr>
          <w:rFonts w:ascii="Arial" w:hAnsi="Arial" w:cs="Arial"/>
          <w:sz w:val="22"/>
          <w:szCs w:val="22"/>
        </w:rPr>
        <w:t>its</w:t>
      </w:r>
      <w:r w:rsidRPr="00321EBB">
        <w:rPr>
          <w:rFonts w:ascii="Arial" w:hAnsi="Arial" w:cs="Arial"/>
          <w:sz w:val="22"/>
          <w:szCs w:val="22"/>
        </w:rPr>
        <w:t xml:space="preserve"> role of digital channels. The findings are expected to contribute valuable academic insights to an under-researched sector while offering practical recommendations for construction businesses seeking to strengthen their market presence</w:t>
      </w:r>
      <w:r w:rsidR="00B9675B">
        <w:rPr>
          <w:rFonts w:ascii="Arial" w:hAnsi="Arial" w:cs="Arial"/>
          <w:sz w:val="22"/>
          <w:szCs w:val="22"/>
        </w:rPr>
        <w:t xml:space="preserve"> </w:t>
      </w:r>
      <w:r w:rsidR="00874B62" w:rsidRPr="00F16059">
        <w:rPr>
          <w:rFonts w:ascii="Arial" w:hAnsi="Arial" w:cs="Arial"/>
          <w:sz w:val="22"/>
          <w:szCs w:val="22"/>
        </w:rPr>
        <w:t>(</w:t>
      </w:r>
      <w:r w:rsidR="00874B62">
        <w:rPr>
          <w:rFonts w:ascii="Arial" w:hAnsi="Arial" w:cs="Arial"/>
          <w:sz w:val="22"/>
          <w:szCs w:val="22"/>
        </w:rPr>
        <w:t>Bennet</w:t>
      </w:r>
      <w:r w:rsidR="00874B62" w:rsidRPr="00F16059">
        <w:rPr>
          <w:rFonts w:ascii="Arial" w:hAnsi="Arial" w:cs="Arial"/>
          <w:sz w:val="22"/>
          <w:szCs w:val="22"/>
        </w:rPr>
        <w:t>, 20</w:t>
      </w:r>
      <w:r w:rsidR="00874B62">
        <w:rPr>
          <w:rFonts w:ascii="Arial" w:hAnsi="Arial" w:cs="Arial"/>
          <w:sz w:val="22"/>
          <w:szCs w:val="22"/>
        </w:rPr>
        <w:t>05</w:t>
      </w:r>
      <w:r w:rsidR="00874B62" w:rsidRPr="00F16059">
        <w:rPr>
          <w:rFonts w:ascii="Arial" w:hAnsi="Arial" w:cs="Arial"/>
          <w:sz w:val="22"/>
          <w:szCs w:val="22"/>
        </w:rPr>
        <w:t>)</w:t>
      </w:r>
      <w:r w:rsidRPr="00321EBB">
        <w:rPr>
          <w:rFonts w:ascii="Arial" w:hAnsi="Arial" w:cs="Arial"/>
          <w:sz w:val="22"/>
          <w:szCs w:val="22"/>
        </w:rPr>
        <w:t xml:space="preserve">. </w:t>
      </w:r>
    </w:p>
    <w:p w14:paraId="3F84D8CF" w14:textId="75608C16" w:rsidR="000A6255" w:rsidRDefault="00593CAD" w:rsidP="00321EBB">
      <w:pPr>
        <w:spacing w:line="360" w:lineRule="auto"/>
        <w:jc w:val="both"/>
        <w:rPr>
          <w:rFonts w:ascii="Arial" w:hAnsi="Arial" w:cs="Arial"/>
          <w:sz w:val="22"/>
          <w:szCs w:val="22"/>
        </w:rPr>
      </w:pPr>
      <w:r w:rsidRPr="00321EBB">
        <w:rPr>
          <w:rFonts w:ascii="Arial" w:hAnsi="Arial" w:cs="Arial"/>
          <w:sz w:val="22"/>
          <w:szCs w:val="22"/>
        </w:rPr>
        <w:t xml:space="preserve">Given the industry’s increasing competitiveness and evolving consumer expectations, this research will help highlight effective marketing approaches that support business growth and customer engagement. In the end, the study </w:t>
      </w:r>
      <w:r w:rsidR="00F555EE" w:rsidRPr="00321EBB">
        <w:rPr>
          <w:rFonts w:ascii="Arial" w:hAnsi="Arial" w:cs="Arial"/>
          <w:sz w:val="22"/>
          <w:szCs w:val="22"/>
        </w:rPr>
        <w:t>requests</w:t>
      </w:r>
      <w:r w:rsidRPr="00321EBB">
        <w:rPr>
          <w:rFonts w:ascii="Arial" w:hAnsi="Arial" w:cs="Arial"/>
          <w:sz w:val="22"/>
          <w:szCs w:val="22"/>
        </w:rPr>
        <w:t xml:space="preserve"> to </w:t>
      </w:r>
      <w:r w:rsidR="00F555EE" w:rsidRPr="00321EBB">
        <w:rPr>
          <w:rFonts w:ascii="Arial" w:hAnsi="Arial" w:cs="Arial"/>
          <w:sz w:val="22"/>
          <w:szCs w:val="22"/>
        </w:rPr>
        <w:t>link</w:t>
      </w:r>
      <w:r w:rsidRPr="00321EBB">
        <w:rPr>
          <w:rFonts w:ascii="Arial" w:hAnsi="Arial" w:cs="Arial"/>
          <w:sz w:val="22"/>
          <w:szCs w:val="22"/>
        </w:rPr>
        <w:t xml:space="preserve"> the gap between marketing theory and real-world construction practice, contributing to both academic understanding and industry improvement.</w:t>
      </w:r>
    </w:p>
    <w:p w14:paraId="434EA02F" w14:textId="77777777" w:rsidR="00E15DDA" w:rsidRDefault="00E15DDA" w:rsidP="00321EBB">
      <w:pPr>
        <w:spacing w:line="360" w:lineRule="auto"/>
        <w:jc w:val="both"/>
        <w:rPr>
          <w:rFonts w:ascii="Arial" w:hAnsi="Arial" w:cs="Arial"/>
          <w:sz w:val="22"/>
          <w:szCs w:val="22"/>
        </w:rPr>
      </w:pPr>
    </w:p>
    <w:p w14:paraId="69E51F7D" w14:textId="77777777" w:rsidR="00673399" w:rsidRDefault="00673399" w:rsidP="00321EBB">
      <w:pPr>
        <w:spacing w:line="360" w:lineRule="auto"/>
        <w:jc w:val="both"/>
        <w:rPr>
          <w:rFonts w:ascii="Arial" w:hAnsi="Arial" w:cs="Arial"/>
          <w:sz w:val="22"/>
          <w:szCs w:val="22"/>
        </w:rPr>
      </w:pPr>
    </w:p>
    <w:p w14:paraId="1413F9D0" w14:textId="77777777" w:rsidR="00673399" w:rsidRDefault="00673399" w:rsidP="00321EBB">
      <w:pPr>
        <w:spacing w:line="360" w:lineRule="auto"/>
        <w:jc w:val="both"/>
        <w:rPr>
          <w:rFonts w:ascii="Arial" w:hAnsi="Arial" w:cs="Arial"/>
          <w:sz w:val="22"/>
          <w:szCs w:val="22"/>
        </w:rPr>
      </w:pPr>
    </w:p>
    <w:p w14:paraId="4E87DA13" w14:textId="77777777" w:rsidR="00673399" w:rsidRDefault="00673399" w:rsidP="00321EBB">
      <w:pPr>
        <w:spacing w:line="360" w:lineRule="auto"/>
        <w:jc w:val="both"/>
        <w:rPr>
          <w:rFonts w:ascii="Arial" w:hAnsi="Arial" w:cs="Arial"/>
          <w:sz w:val="22"/>
          <w:szCs w:val="22"/>
        </w:rPr>
      </w:pPr>
    </w:p>
    <w:p w14:paraId="78F69886" w14:textId="77777777" w:rsidR="00673399" w:rsidRDefault="00673399" w:rsidP="00321EBB">
      <w:pPr>
        <w:spacing w:line="360" w:lineRule="auto"/>
        <w:jc w:val="both"/>
        <w:rPr>
          <w:rFonts w:ascii="Arial" w:hAnsi="Arial" w:cs="Arial"/>
          <w:sz w:val="22"/>
          <w:szCs w:val="22"/>
        </w:rPr>
      </w:pPr>
    </w:p>
    <w:p w14:paraId="5A007F7C" w14:textId="77777777" w:rsidR="00673399" w:rsidRDefault="00673399" w:rsidP="00321EBB">
      <w:pPr>
        <w:spacing w:line="360" w:lineRule="auto"/>
        <w:jc w:val="both"/>
        <w:rPr>
          <w:rFonts w:ascii="Arial" w:hAnsi="Arial" w:cs="Arial"/>
          <w:sz w:val="22"/>
          <w:szCs w:val="22"/>
        </w:rPr>
      </w:pPr>
    </w:p>
    <w:p w14:paraId="130A948A" w14:textId="77777777" w:rsidR="00673399" w:rsidRDefault="00673399" w:rsidP="00321EBB">
      <w:pPr>
        <w:spacing w:line="360" w:lineRule="auto"/>
        <w:jc w:val="both"/>
        <w:rPr>
          <w:rFonts w:ascii="Arial" w:hAnsi="Arial" w:cs="Arial"/>
          <w:sz w:val="22"/>
          <w:szCs w:val="22"/>
        </w:rPr>
      </w:pPr>
    </w:p>
    <w:p w14:paraId="0FA028FF" w14:textId="77777777" w:rsidR="00874B62" w:rsidRDefault="00874B62" w:rsidP="00321EBB">
      <w:pPr>
        <w:spacing w:line="360" w:lineRule="auto"/>
        <w:jc w:val="both"/>
        <w:rPr>
          <w:rFonts w:ascii="Arial" w:hAnsi="Arial" w:cs="Arial"/>
          <w:sz w:val="22"/>
          <w:szCs w:val="22"/>
        </w:rPr>
      </w:pPr>
    </w:p>
    <w:p w14:paraId="27A21343" w14:textId="43184B16" w:rsidR="00E15DDA" w:rsidRDefault="00E15DDA" w:rsidP="00E15DDA">
      <w:pPr>
        <w:pStyle w:val="Heading2"/>
        <w:numPr>
          <w:ilvl w:val="0"/>
          <w:numId w:val="1"/>
        </w:numPr>
        <w:rPr>
          <w:rFonts w:ascii="Arial" w:hAnsi="Arial" w:cs="Arial"/>
          <w:b/>
          <w:bCs/>
          <w:color w:val="000000" w:themeColor="text1"/>
          <w:sz w:val="28"/>
          <w:szCs w:val="28"/>
        </w:rPr>
      </w:pPr>
      <w:bookmarkStart w:id="10" w:name="_Toc225969624"/>
      <w:r w:rsidRPr="00E15DDA">
        <w:rPr>
          <w:rFonts w:ascii="Arial" w:hAnsi="Arial" w:cs="Arial"/>
          <w:b/>
          <w:bCs/>
          <w:color w:val="000000" w:themeColor="text1"/>
          <w:sz w:val="28"/>
          <w:szCs w:val="28"/>
        </w:rPr>
        <w:lastRenderedPageBreak/>
        <w:t>CHAPTER 2. LITERATURE REVIEW</w:t>
      </w:r>
      <w:bookmarkEnd w:id="10"/>
    </w:p>
    <w:p w14:paraId="28D3E6DF" w14:textId="77777777" w:rsidR="00E15DDA" w:rsidRDefault="00E15DDA" w:rsidP="00E15DDA"/>
    <w:p w14:paraId="6E1476F9" w14:textId="7588FE62" w:rsidR="00E15DDA" w:rsidRDefault="00E15DDA" w:rsidP="00E15DDA">
      <w:pPr>
        <w:pStyle w:val="Heading3"/>
        <w:numPr>
          <w:ilvl w:val="1"/>
          <w:numId w:val="1"/>
        </w:numPr>
        <w:rPr>
          <w:rFonts w:ascii="Arial" w:hAnsi="Arial" w:cs="Arial"/>
          <w:b/>
          <w:bCs/>
          <w:color w:val="000000" w:themeColor="text1"/>
        </w:rPr>
      </w:pPr>
      <w:bookmarkStart w:id="11" w:name="_Toc225969625"/>
      <w:r w:rsidRPr="00E15DDA">
        <w:rPr>
          <w:rFonts w:ascii="Arial" w:hAnsi="Arial" w:cs="Arial"/>
          <w:b/>
          <w:bCs/>
          <w:color w:val="000000" w:themeColor="text1"/>
        </w:rPr>
        <w:t>Introduction:</w:t>
      </w:r>
      <w:bookmarkEnd w:id="11"/>
    </w:p>
    <w:p w14:paraId="370F35FA" w14:textId="77777777" w:rsidR="00BB1143" w:rsidRPr="001F4CA9" w:rsidRDefault="00BB1143" w:rsidP="00BB1143">
      <w:pPr>
        <w:rPr>
          <w:color w:val="EE0000"/>
        </w:rPr>
      </w:pPr>
    </w:p>
    <w:p w14:paraId="27DB4A7B" w14:textId="30AA83C3" w:rsidR="005B587B" w:rsidRPr="005B587B" w:rsidRDefault="005B587B" w:rsidP="005B587B">
      <w:pPr>
        <w:spacing w:line="360" w:lineRule="auto"/>
        <w:jc w:val="both"/>
        <w:rPr>
          <w:rFonts w:ascii="Arial" w:hAnsi="Arial" w:cs="Arial"/>
          <w:sz w:val="22"/>
          <w:szCs w:val="22"/>
        </w:rPr>
      </w:pPr>
      <w:r>
        <w:t>T</w:t>
      </w:r>
      <w:r w:rsidRPr="005B587B">
        <w:rPr>
          <w:rFonts w:ascii="Arial" w:hAnsi="Arial" w:cs="Arial"/>
          <w:sz w:val="22"/>
          <w:szCs w:val="22"/>
        </w:rPr>
        <w:t xml:space="preserve">he United Kingdom construction sector is highly competitive and characterised by project-based transactions, high-value services, and purchasing decisions that are strongly influenced by professional relationships. Within this environment, marketing strategies play a critical role in </w:t>
      </w:r>
      <w:r w:rsidR="006F6CCF" w:rsidRPr="005B587B">
        <w:rPr>
          <w:rFonts w:ascii="Arial" w:hAnsi="Arial" w:cs="Arial"/>
          <w:sz w:val="22"/>
          <w:szCs w:val="22"/>
        </w:rPr>
        <w:t>determining</w:t>
      </w:r>
      <w:r w:rsidRPr="005B587B">
        <w:rPr>
          <w:rFonts w:ascii="Arial" w:hAnsi="Arial" w:cs="Arial"/>
          <w:sz w:val="22"/>
          <w:szCs w:val="22"/>
        </w:rPr>
        <w:t xml:space="preserve"> consumer behaviour, </w:t>
      </w:r>
      <w:r w:rsidR="006F6CCF" w:rsidRPr="005B587B">
        <w:rPr>
          <w:rFonts w:ascii="Arial" w:hAnsi="Arial" w:cs="Arial"/>
          <w:sz w:val="22"/>
          <w:szCs w:val="22"/>
        </w:rPr>
        <w:t>mainly</w:t>
      </w:r>
      <w:r w:rsidRPr="005B587B">
        <w:rPr>
          <w:rFonts w:ascii="Arial" w:hAnsi="Arial" w:cs="Arial"/>
          <w:sz w:val="22"/>
          <w:szCs w:val="22"/>
        </w:rPr>
        <w:t xml:space="preserve"> by building trust, enhancing perceived quality, and influencing client purchasing intentions. Unlike fast-moving consumer goods markets, construction services involve longer decision-making processes, higher perceived risk, and a greater emphasis on professional credibility and reputation. Consequently, understanding how marketing practices influence client attitudes and decision-making is </w:t>
      </w:r>
      <w:r w:rsidR="006F6CCF" w:rsidRPr="005B587B">
        <w:rPr>
          <w:rFonts w:ascii="Arial" w:hAnsi="Arial" w:cs="Arial"/>
          <w:sz w:val="22"/>
          <w:szCs w:val="22"/>
        </w:rPr>
        <w:t>important</w:t>
      </w:r>
      <w:r w:rsidRPr="005B587B">
        <w:rPr>
          <w:rFonts w:ascii="Arial" w:hAnsi="Arial" w:cs="Arial"/>
          <w:sz w:val="22"/>
          <w:szCs w:val="22"/>
        </w:rPr>
        <w:t xml:space="preserve"> for construction firms </w:t>
      </w:r>
      <w:r w:rsidR="006F6CCF" w:rsidRPr="005B587B">
        <w:rPr>
          <w:rFonts w:ascii="Arial" w:hAnsi="Arial" w:cs="Arial"/>
          <w:sz w:val="22"/>
          <w:szCs w:val="22"/>
        </w:rPr>
        <w:t>pursuing</w:t>
      </w:r>
      <w:r w:rsidRPr="005B587B">
        <w:rPr>
          <w:rFonts w:ascii="Arial" w:hAnsi="Arial" w:cs="Arial"/>
          <w:sz w:val="22"/>
          <w:szCs w:val="22"/>
        </w:rPr>
        <w:t xml:space="preserve"> to attract and </w:t>
      </w:r>
      <w:r w:rsidR="006F6CCF" w:rsidRPr="005B587B">
        <w:rPr>
          <w:rFonts w:ascii="Arial" w:hAnsi="Arial" w:cs="Arial"/>
          <w:sz w:val="22"/>
          <w:szCs w:val="22"/>
        </w:rPr>
        <w:t>keep</w:t>
      </w:r>
      <w:r w:rsidRPr="005B587B">
        <w:rPr>
          <w:rFonts w:ascii="Arial" w:hAnsi="Arial" w:cs="Arial"/>
          <w:sz w:val="22"/>
          <w:szCs w:val="22"/>
        </w:rPr>
        <w:t xml:space="preserve"> customers (Kotler and Keller, 2016).</w:t>
      </w:r>
    </w:p>
    <w:p w14:paraId="009B6CC1" w14:textId="7E58AD76" w:rsidR="005B587B" w:rsidRPr="00191511" w:rsidRDefault="005B587B" w:rsidP="005B587B">
      <w:pPr>
        <w:spacing w:line="360" w:lineRule="auto"/>
        <w:jc w:val="both"/>
        <w:rPr>
          <w:rFonts w:ascii="Arial" w:hAnsi="Arial" w:cs="Arial"/>
          <w:color w:val="000000" w:themeColor="text1"/>
          <w:sz w:val="22"/>
          <w:szCs w:val="22"/>
        </w:rPr>
      </w:pPr>
      <w:r w:rsidRPr="00191511">
        <w:rPr>
          <w:rFonts w:ascii="Arial" w:hAnsi="Arial" w:cs="Arial"/>
          <w:color w:val="000000" w:themeColor="text1"/>
          <w:sz w:val="22"/>
          <w:szCs w:val="22"/>
        </w:rPr>
        <w:t xml:space="preserve">Consumer behaviour within construction markets differs significantly from traditional retail environments because clients often evaluate contractors based on reputation, previous project performance, pricing transparency, and the quality of communication. Large companies such as Persimmon Homes, Barratt Homes, and Bovis Homes illustrate how brand recognition and reputation can influence customer trust and purchasing decisions. As a result, marketing approaches including branding, digital marketing, relationship marketing, and word-of-mouth recommendations play an </w:t>
      </w:r>
      <w:r w:rsidR="005A38D4" w:rsidRPr="00191511">
        <w:rPr>
          <w:rFonts w:ascii="Arial" w:hAnsi="Arial" w:cs="Arial"/>
          <w:color w:val="000000" w:themeColor="text1"/>
          <w:sz w:val="22"/>
          <w:szCs w:val="22"/>
        </w:rPr>
        <w:t>significant</w:t>
      </w:r>
      <w:r w:rsidRPr="00191511">
        <w:rPr>
          <w:rFonts w:ascii="Arial" w:hAnsi="Arial" w:cs="Arial"/>
          <w:color w:val="000000" w:themeColor="text1"/>
          <w:sz w:val="22"/>
          <w:szCs w:val="22"/>
        </w:rPr>
        <w:t xml:space="preserve"> role in shaping client perceptions and contractor selection</w:t>
      </w:r>
      <w:r w:rsidR="00191511">
        <w:rPr>
          <w:rFonts w:ascii="Arial" w:hAnsi="Arial" w:cs="Arial"/>
          <w:color w:val="000000" w:themeColor="text1"/>
          <w:sz w:val="22"/>
          <w:szCs w:val="22"/>
        </w:rPr>
        <w:t xml:space="preserve"> </w:t>
      </w:r>
      <w:r w:rsidR="00191511" w:rsidRPr="005B587B">
        <w:rPr>
          <w:rFonts w:ascii="Arial" w:hAnsi="Arial" w:cs="Arial"/>
          <w:sz w:val="22"/>
          <w:szCs w:val="22"/>
        </w:rPr>
        <w:t>(Kotler and Keller, 2016)</w:t>
      </w:r>
      <w:r w:rsidRPr="00191511">
        <w:rPr>
          <w:rFonts w:ascii="Arial" w:hAnsi="Arial" w:cs="Arial"/>
          <w:color w:val="000000" w:themeColor="text1"/>
          <w:sz w:val="22"/>
          <w:szCs w:val="22"/>
        </w:rPr>
        <w:t>.</w:t>
      </w:r>
    </w:p>
    <w:p w14:paraId="718F1952" w14:textId="57EF3BA3" w:rsidR="005B587B" w:rsidRPr="005B587B" w:rsidRDefault="005B587B" w:rsidP="005B587B">
      <w:pPr>
        <w:spacing w:line="360" w:lineRule="auto"/>
        <w:jc w:val="both"/>
        <w:rPr>
          <w:rFonts w:ascii="Arial" w:hAnsi="Arial" w:cs="Arial"/>
          <w:sz w:val="22"/>
          <w:szCs w:val="22"/>
        </w:rPr>
      </w:pPr>
      <w:r w:rsidRPr="00191511">
        <w:rPr>
          <w:rFonts w:ascii="Arial" w:hAnsi="Arial" w:cs="Arial"/>
          <w:color w:val="000000" w:themeColor="text1"/>
          <w:sz w:val="22"/>
          <w:szCs w:val="22"/>
        </w:rPr>
        <w:t xml:space="preserve">Furthermore, the UK construction industry has </w:t>
      </w:r>
      <w:r w:rsidR="00E3394F" w:rsidRPr="00191511">
        <w:rPr>
          <w:rFonts w:ascii="Arial" w:hAnsi="Arial" w:cs="Arial"/>
          <w:color w:val="000000" w:themeColor="text1"/>
          <w:sz w:val="22"/>
          <w:szCs w:val="22"/>
        </w:rPr>
        <w:t>practised</w:t>
      </w:r>
      <w:r w:rsidRPr="00191511">
        <w:rPr>
          <w:rFonts w:ascii="Arial" w:hAnsi="Arial" w:cs="Arial"/>
          <w:color w:val="000000" w:themeColor="text1"/>
          <w:sz w:val="22"/>
          <w:szCs w:val="22"/>
        </w:rPr>
        <w:t xml:space="preserve"> significant </w:t>
      </w:r>
      <w:r w:rsidR="00E3394F" w:rsidRPr="00191511">
        <w:rPr>
          <w:rFonts w:ascii="Arial" w:hAnsi="Arial" w:cs="Arial"/>
          <w:color w:val="000000" w:themeColor="text1"/>
          <w:sz w:val="22"/>
          <w:szCs w:val="22"/>
        </w:rPr>
        <w:t>change</w:t>
      </w:r>
      <w:r w:rsidRPr="00191511">
        <w:rPr>
          <w:rFonts w:ascii="Arial" w:hAnsi="Arial" w:cs="Arial"/>
          <w:color w:val="000000" w:themeColor="text1"/>
          <w:sz w:val="22"/>
          <w:szCs w:val="22"/>
        </w:rPr>
        <w:t xml:space="preserve"> in recent years due to digitalisation, sustainability pressures, and increasing competition among small and medium-sized enterprises (SMEs). These developments have heightened the importance of marketing strategies that are specifically tailored to the needs and expectations of construction clients. </w:t>
      </w:r>
      <w:r w:rsidRPr="005B587B">
        <w:rPr>
          <w:rFonts w:ascii="Arial" w:hAnsi="Arial" w:cs="Arial"/>
          <w:sz w:val="22"/>
          <w:szCs w:val="22"/>
        </w:rPr>
        <w:t>Firms are increasingly adopting digital platforms, customer relationship management tools, and sustainability-focused messaging to remain competitive in this evolving market environment (Smyth, 20</w:t>
      </w:r>
      <w:r w:rsidR="00E607AC">
        <w:rPr>
          <w:rFonts w:ascii="Arial" w:hAnsi="Arial" w:cs="Arial"/>
          <w:sz w:val="22"/>
          <w:szCs w:val="22"/>
        </w:rPr>
        <w:t>00</w:t>
      </w:r>
      <w:r w:rsidRPr="005B587B">
        <w:rPr>
          <w:rFonts w:ascii="Arial" w:hAnsi="Arial" w:cs="Arial"/>
          <w:sz w:val="22"/>
          <w:szCs w:val="22"/>
        </w:rPr>
        <w:t>).</w:t>
      </w:r>
    </w:p>
    <w:p w14:paraId="70289EF7" w14:textId="431B5372" w:rsidR="007C26DA" w:rsidRPr="005B587B" w:rsidRDefault="005B587B" w:rsidP="005B587B">
      <w:pPr>
        <w:spacing w:line="360" w:lineRule="auto"/>
        <w:jc w:val="both"/>
        <w:rPr>
          <w:rFonts w:ascii="Arial" w:hAnsi="Arial" w:cs="Arial"/>
          <w:sz w:val="22"/>
          <w:szCs w:val="22"/>
        </w:rPr>
      </w:pPr>
      <w:r w:rsidRPr="005B587B">
        <w:rPr>
          <w:rFonts w:ascii="Arial" w:hAnsi="Arial" w:cs="Arial"/>
          <w:sz w:val="22"/>
          <w:szCs w:val="22"/>
        </w:rPr>
        <w:t xml:space="preserve">This chapter </w:t>
      </w:r>
      <w:r w:rsidR="00E3394F" w:rsidRPr="005B587B">
        <w:rPr>
          <w:rFonts w:ascii="Arial" w:hAnsi="Arial" w:cs="Arial"/>
          <w:sz w:val="22"/>
          <w:szCs w:val="22"/>
        </w:rPr>
        <w:t>offers</w:t>
      </w:r>
      <w:r w:rsidRPr="005B587B">
        <w:rPr>
          <w:rFonts w:ascii="Arial" w:hAnsi="Arial" w:cs="Arial"/>
          <w:sz w:val="22"/>
          <w:szCs w:val="22"/>
        </w:rPr>
        <w:t xml:space="preserve"> a critical </w:t>
      </w:r>
      <w:r w:rsidR="00E3394F" w:rsidRPr="005B587B">
        <w:rPr>
          <w:rFonts w:ascii="Arial" w:hAnsi="Arial" w:cs="Arial"/>
          <w:sz w:val="22"/>
          <w:szCs w:val="22"/>
        </w:rPr>
        <w:t>evaluation</w:t>
      </w:r>
      <w:r w:rsidRPr="005B587B">
        <w:rPr>
          <w:rFonts w:ascii="Arial" w:hAnsi="Arial" w:cs="Arial"/>
          <w:sz w:val="22"/>
          <w:szCs w:val="22"/>
        </w:rPr>
        <w:t xml:space="preserve"> of </w:t>
      </w:r>
      <w:r w:rsidR="00E3394F" w:rsidRPr="005B587B">
        <w:rPr>
          <w:rFonts w:ascii="Arial" w:hAnsi="Arial" w:cs="Arial"/>
          <w:sz w:val="22"/>
          <w:szCs w:val="22"/>
        </w:rPr>
        <w:t>academic</w:t>
      </w:r>
      <w:r w:rsidRPr="005B587B">
        <w:rPr>
          <w:rFonts w:ascii="Arial" w:hAnsi="Arial" w:cs="Arial"/>
          <w:sz w:val="22"/>
          <w:szCs w:val="22"/>
        </w:rPr>
        <w:t xml:space="preserve"> and empirical literature related to marketing strategies and consumer behaviour within the construction sector. It first examines key theories of marketing and consumer decision-making, followed by a discussion of relevant conceptual frameworks and models. The chapter then evaluates previous research on construction marketing and client behaviour, identifying key findings and limitations within existing studies. Finally, it highlights gaps in the literature that justify the need for the present </w:t>
      </w:r>
      <w:r w:rsidRPr="005B587B">
        <w:rPr>
          <w:rFonts w:ascii="Arial" w:hAnsi="Arial" w:cs="Arial"/>
          <w:sz w:val="22"/>
          <w:szCs w:val="22"/>
        </w:rPr>
        <w:lastRenderedPageBreak/>
        <w:t>research and concludes with a synthesis linking the reviewed literature to the study’s research objectives.</w:t>
      </w:r>
    </w:p>
    <w:p w14:paraId="66CDC33C" w14:textId="77777777" w:rsidR="00FA6BAE" w:rsidRDefault="00FA6BAE" w:rsidP="00BB1143"/>
    <w:p w14:paraId="6281F83C" w14:textId="5B8E13CC" w:rsidR="007C26DA" w:rsidRPr="007C26DA" w:rsidRDefault="007C26DA" w:rsidP="007C26DA">
      <w:pPr>
        <w:pStyle w:val="Heading3"/>
        <w:rPr>
          <w:rFonts w:ascii="Arial" w:hAnsi="Arial" w:cs="Arial"/>
          <w:b/>
          <w:bCs/>
          <w:color w:val="000000" w:themeColor="text1"/>
        </w:rPr>
      </w:pPr>
      <w:bookmarkStart w:id="12" w:name="_Toc225969626"/>
      <w:r w:rsidRPr="007C26DA">
        <w:rPr>
          <w:rFonts w:ascii="Arial" w:hAnsi="Arial" w:cs="Arial"/>
          <w:b/>
          <w:bCs/>
          <w:color w:val="000000" w:themeColor="text1"/>
        </w:rPr>
        <w:t>2.2</w:t>
      </w:r>
      <w:r>
        <w:rPr>
          <w:rFonts w:ascii="Arial" w:hAnsi="Arial" w:cs="Arial"/>
          <w:b/>
          <w:bCs/>
          <w:color w:val="000000" w:themeColor="text1"/>
        </w:rPr>
        <w:t>.</w:t>
      </w:r>
      <w:r w:rsidRPr="007C26DA">
        <w:rPr>
          <w:rFonts w:ascii="Arial" w:hAnsi="Arial" w:cs="Arial"/>
          <w:b/>
          <w:bCs/>
          <w:color w:val="000000" w:themeColor="text1"/>
        </w:rPr>
        <w:t xml:space="preserve"> Base theory of the sub-discipline/different background aspects to the concept</w:t>
      </w:r>
      <w:r>
        <w:rPr>
          <w:rFonts w:ascii="Arial" w:hAnsi="Arial" w:cs="Arial"/>
          <w:b/>
          <w:bCs/>
          <w:color w:val="000000" w:themeColor="text1"/>
        </w:rPr>
        <w:t>:</w:t>
      </w:r>
      <w:bookmarkEnd w:id="12"/>
    </w:p>
    <w:p w14:paraId="5463C982" w14:textId="77777777" w:rsidR="007C26DA" w:rsidRDefault="007C26DA" w:rsidP="00BB1143"/>
    <w:p w14:paraId="0F2F7968" w14:textId="0A062BB6" w:rsidR="007C26DA" w:rsidRPr="00D8288A" w:rsidRDefault="007C26DA" w:rsidP="00D8288A">
      <w:pPr>
        <w:spacing w:line="360" w:lineRule="auto"/>
        <w:jc w:val="both"/>
        <w:rPr>
          <w:rFonts w:ascii="Arial" w:hAnsi="Arial" w:cs="Arial"/>
          <w:sz w:val="22"/>
          <w:szCs w:val="22"/>
        </w:rPr>
      </w:pPr>
      <w:r w:rsidRPr="00D8288A">
        <w:rPr>
          <w:rFonts w:ascii="Arial" w:hAnsi="Arial" w:cs="Arial"/>
          <w:sz w:val="22"/>
          <w:szCs w:val="22"/>
        </w:rPr>
        <w:t xml:space="preserve">Marketing strategy </w:t>
      </w:r>
      <w:r w:rsidR="005E7611">
        <w:rPr>
          <w:rFonts w:ascii="Arial" w:hAnsi="Arial" w:cs="Arial"/>
          <w:sz w:val="22"/>
          <w:szCs w:val="22"/>
        </w:rPr>
        <w:t>is</w:t>
      </w:r>
      <w:r w:rsidRPr="00D8288A">
        <w:rPr>
          <w:rFonts w:ascii="Arial" w:hAnsi="Arial" w:cs="Arial"/>
          <w:sz w:val="22"/>
          <w:szCs w:val="22"/>
        </w:rPr>
        <w:t xml:space="preserve"> defined as the </w:t>
      </w:r>
      <w:r w:rsidR="005E7611" w:rsidRPr="00D8288A">
        <w:rPr>
          <w:rFonts w:ascii="Arial" w:hAnsi="Arial" w:cs="Arial"/>
          <w:sz w:val="22"/>
          <w:szCs w:val="22"/>
        </w:rPr>
        <w:t>controlled</w:t>
      </w:r>
      <w:r w:rsidRPr="00D8288A">
        <w:rPr>
          <w:rFonts w:ascii="Arial" w:hAnsi="Arial" w:cs="Arial"/>
          <w:sz w:val="22"/>
          <w:szCs w:val="22"/>
        </w:rPr>
        <w:t xml:space="preserve"> set of actions organisations employ to promote their products or services, communicate value propositions, and shape the purchasing behaviour of target customers. Classical marketing theory highlights segmentation, targeting, positioning, and the marketing mix (product, price, place, and promotion) as core elements. However, services marketing theory broadens these principles to address intangible offerings such as construction services, where credibility, technical competence, and relational factors outweigh tangible product attributes</w:t>
      </w:r>
      <w:r w:rsidR="00B2084D">
        <w:rPr>
          <w:rFonts w:ascii="Arial" w:hAnsi="Arial" w:cs="Arial"/>
          <w:sz w:val="22"/>
          <w:szCs w:val="22"/>
        </w:rPr>
        <w:t xml:space="preserve"> </w:t>
      </w:r>
      <w:r w:rsidR="00B2084D" w:rsidRPr="00B2084D">
        <w:rPr>
          <w:rFonts w:ascii="Arial" w:hAnsi="Arial" w:cs="Arial"/>
          <w:sz w:val="22"/>
          <w:szCs w:val="22"/>
        </w:rPr>
        <w:t>(Grönroos, 2007)</w:t>
      </w:r>
      <w:r w:rsidRPr="00D8288A">
        <w:rPr>
          <w:rFonts w:ascii="Arial" w:hAnsi="Arial" w:cs="Arial"/>
          <w:sz w:val="22"/>
          <w:szCs w:val="22"/>
        </w:rPr>
        <w:t>.</w:t>
      </w:r>
    </w:p>
    <w:p w14:paraId="678ED2FB" w14:textId="1CBE17C9" w:rsidR="007C26DA" w:rsidRPr="00133F48" w:rsidRDefault="007C26DA" w:rsidP="00D8288A">
      <w:pPr>
        <w:spacing w:line="360" w:lineRule="auto"/>
        <w:jc w:val="both"/>
        <w:rPr>
          <w:rFonts w:ascii="Arial" w:hAnsi="Arial" w:cs="Arial"/>
          <w:color w:val="000000" w:themeColor="text1"/>
          <w:sz w:val="22"/>
          <w:szCs w:val="22"/>
        </w:rPr>
      </w:pPr>
      <w:r w:rsidRPr="00133F48">
        <w:rPr>
          <w:rFonts w:ascii="Arial" w:hAnsi="Arial" w:cs="Arial"/>
          <w:color w:val="000000" w:themeColor="text1"/>
          <w:sz w:val="22"/>
          <w:szCs w:val="22"/>
        </w:rPr>
        <w:t>The construction sector primarily operates within a services marketing context because its outputs consist of tailored projects rather than standardised goods. Services marketing literature identifies key characteristics including intangibility, inseparability, variability, and perishability, all of which affect how customers assess construction providers</w:t>
      </w:r>
      <w:r w:rsidR="00133F48" w:rsidRPr="00133F48">
        <w:rPr>
          <w:rFonts w:ascii="Arial" w:hAnsi="Arial" w:cs="Arial"/>
          <w:color w:val="000000" w:themeColor="text1"/>
          <w:sz w:val="22"/>
          <w:szCs w:val="22"/>
        </w:rPr>
        <w:t xml:space="preserve"> </w:t>
      </w:r>
      <w:r w:rsidR="00B16F38" w:rsidRPr="000B1891">
        <w:rPr>
          <w:rFonts w:ascii="Arial" w:hAnsi="Arial" w:cs="Arial"/>
          <w:sz w:val="22"/>
          <w:szCs w:val="22"/>
        </w:rPr>
        <w:t>(Hardy and Davies, 1983)</w:t>
      </w:r>
      <w:r w:rsidRPr="00133F48">
        <w:rPr>
          <w:rFonts w:ascii="Arial" w:hAnsi="Arial" w:cs="Arial"/>
          <w:color w:val="000000" w:themeColor="text1"/>
          <w:sz w:val="22"/>
          <w:szCs w:val="22"/>
        </w:rPr>
        <w:t>. For instance, as construction quality cannot be fully evaluated prior to project completion, clients tend to depend on reputation, professional certifications, and previous customer experiences when selecting contractors.</w:t>
      </w:r>
    </w:p>
    <w:p w14:paraId="6CC60079" w14:textId="3EE97EDF" w:rsidR="007C26DA" w:rsidRPr="00D8288A" w:rsidRDefault="007C26DA" w:rsidP="00D8288A">
      <w:pPr>
        <w:spacing w:line="360" w:lineRule="auto"/>
        <w:jc w:val="both"/>
        <w:rPr>
          <w:rFonts w:ascii="Arial" w:hAnsi="Arial" w:cs="Arial"/>
          <w:sz w:val="22"/>
          <w:szCs w:val="22"/>
        </w:rPr>
      </w:pPr>
      <w:r w:rsidRPr="00D8288A">
        <w:rPr>
          <w:rFonts w:ascii="Arial" w:hAnsi="Arial" w:cs="Arial"/>
          <w:sz w:val="22"/>
          <w:szCs w:val="22"/>
        </w:rPr>
        <w:t>Consumer behaviour theory further explains how individuals and organisations choose and procure services. Behavioural decision theory suggests that purchasing choices are shaped by psychological, social, cultural, and economic influences. Within construction settings, perceived risk and trust are especially significant. Clients typically commit substantial financial resources to projects, which increases risk sensitivity and encourages reliance on credible marketing cues such as testimonials, portfolios, and recognised accreditations</w:t>
      </w:r>
      <w:r w:rsidR="00B2084D">
        <w:rPr>
          <w:rFonts w:ascii="Arial" w:hAnsi="Arial" w:cs="Arial"/>
          <w:sz w:val="22"/>
          <w:szCs w:val="22"/>
        </w:rPr>
        <w:t xml:space="preserve"> </w:t>
      </w:r>
      <w:r w:rsidR="004F093D" w:rsidRPr="00F16059">
        <w:rPr>
          <w:rFonts w:ascii="Arial" w:hAnsi="Arial" w:cs="Arial"/>
          <w:sz w:val="22"/>
          <w:szCs w:val="22"/>
        </w:rPr>
        <w:t>(Kumar &amp; Reinartz, 2016)</w:t>
      </w:r>
      <w:r w:rsidRPr="00D8288A">
        <w:rPr>
          <w:rFonts w:ascii="Arial" w:hAnsi="Arial" w:cs="Arial"/>
          <w:sz w:val="22"/>
          <w:szCs w:val="22"/>
        </w:rPr>
        <w:t>.</w:t>
      </w:r>
    </w:p>
    <w:p w14:paraId="26ED72C9" w14:textId="7B5E0872" w:rsidR="007C26DA" w:rsidRPr="00133F48" w:rsidRDefault="007C26DA" w:rsidP="00D8288A">
      <w:pPr>
        <w:spacing w:line="360" w:lineRule="auto"/>
        <w:jc w:val="both"/>
        <w:rPr>
          <w:rFonts w:ascii="Arial" w:hAnsi="Arial" w:cs="Arial"/>
          <w:color w:val="000000" w:themeColor="text1"/>
          <w:sz w:val="22"/>
          <w:szCs w:val="22"/>
        </w:rPr>
      </w:pPr>
      <w:r w:rsidRPr="00133F48">
        <w:rPr>
          <w:rFonts w:ascii="Arial" w:hAnsi="Arial" w:cs="Arial"/>
          <w:color w:val="000000" w:themeColor="text1"/>
          <w:sz w:val="22"/>
          <w:szCs w:val="22"/>
        </w:rPr>
        <w:t>Relationship marketing theory is likewise fundamental in construction services, emphasising the importance of ongoing relationships rather than single transactions. Construction businesses often rely on repeat clients, referrals, and professional networks, particularly in localised markets</w:t>
      </w:r>
      <w:r w:rsidR="00133F48" w:rsidRPr="00133F48">
        <w:rPr>
          <w:rFonts w:ascii="Arial" w:hAnsi="Arial" w:cs="Arial"/>
          <w:color w:val="000000" w:themeColor="text1"/>
          <w:sz w:val="22"/>
          <w:szCs w:val="22"/>
        </w:rPr>
        <w:t xml:space="preserve"> (Jobber &amp; Ellis-Chadwick, 2020)</w:t>
      </w:r>
      <w:r w:rsidRPr="00133F48">
        <w:rPr>
          <w:rFonts w:ascii="Arial" w:hAnsi="Arial" w:cs="Arial"/>
          <w:color w:val="000000" w:themeColor="text1"/>
          <w:sz w:val="22"/>
          <w:szCs w:val="22"/>
        </w:rPr>
        <w:t>. Consequently, marketing approaches centred on relationship development, effective communication, and customer satisfaction play a major role in fostering loyalty and influencing contractor selection.</w:t>
      </w:r>
    </w:p>
    <w:p w14:paraId="607E19A9" w14:textId="5EB978AA" w:rsidR="007C26DA" w:rsidRPr="00D8288A" w:rsidRDefault="007C26DA" w:rsidP="00D8288A">
      <w:pPr>
        <w:spacing w:line="360" w:lineRule="auto"/>
        <w:jc w:val="both"/>
        <w:rPr>
          <w:rFonts w:ascii="Arial" w:hAnsi="Arial" w:cs="Arial"/>
          <w:sz w:val="22"/>
          <w:szCs w:val="22"/>
        </w:rPr>
      </w:pPr>
      <w:r w:rsidRPr="00D8288A">
        <w:rPr>
          <w:rFonts w:ascii="Arial" w:hAnsi="Arial" w:cs="Arial"/>
          <w:sz w:val="22"/>
          <w:szCs w:val="22"/>
        </w:rPr>
        <w:lastRenderedPageBreak/>
        <w:t>Moreover, digital marketing theory has gained growing importance.</w:t>
      </w:r>
      <w:r w:rsidR="0001042A">
        <w:rPr>
          <w:rFonts w:ascii="Arial" w:hAnsi="Arial" w:cs="Arial"/>
          <w:sz w:val="22"/>
          <w:szCs w:val="22"/>
        </w:rPr>
        <w:t xml:space="preserve"> U</w:t>
      </w:r>
      <w:r w:rsidRPr="00D8288A">
        <w:rPr>
          <w:rFonts w:ascii="Arial" w:hAnsi="Arial" w:cs="Arial"/>
          <w:sz w:val="22"/>
          <w:szCs w:val="22"/>
        </w:rPr>
        <w:t xml:space="preserve">se of </w:t>
      </w:r>
      <w:r w:rsidR="0001042A" w:rsidRPr="00D8288A">
        <w:rPr>
          <w:rFonts w:ascii="Arial" w:hAnsi="Arial" w:cs="Arial"/>
          <w:sz w:val="22"/>
          <w:szCs w:val="22"/>
        </w:rPr>
        <w:t>web site</w:t>
      </w:r>
      <w:r w:rsidR="0001042A">
        <w:rPr>
          <w:rFonts w:ascii="Arial" w:hAnsi="Arial" w:cs="Arial"/>
          <w:sz w:val="22"/>
          <w:szCs w:val="22"/>
        </w:rPr>
        <w:t>s</w:t>
      </w:r>
      <w:r w:rsidRPr="00D8288A">
        <w:rPr>
          <w:rFonts w:ascii="Arial" w:hAnsi="Arial" w:cs="Arial"/>
          <w:sz w:val="22"/>
          <w:szCs w:val="22"/>
        </w:rPr>
        <w:t>, social</w:t>
      </w:r>
      <w:r w:rsidR="0001042A">
        <w:rPr>
          <w:rFonts w:ascii="Arial" w:hAnsi="Arial" w:cs="Arial"/>
          <w:sz w:val="22"/>
          <w:szCs w:val="22"/>
        </w:rPr>
        <w:t>-</w:t>
      </w:r>
      <w:r w:rsidRPr="00D8288A">
        <w:rPr>
          <w:rFonts w:ascii="Arial" w:hAnsi="Arial" w:cs="Arial"/>
          <w:sz w:val="22"/>
          <w:szCs w:val="22"/>
        </w:rPr>
        <w:t xml:space="preserve"> media platforms, online reviews, </w:t>
      </w:r>
      <w:r w:rsidR="0001042A">
        <w:rPr>
          <w:rFonts w:ascii="Arial" w:hAnsi="Arial" w:cs="Arial"/>
          <w:sz w:val="22"/>
          <w:szCs w:val="22"/>
        </w:rPr>
        <w:t>also</w:t>
      </w:r>
      <w:r w:rsidRPr="00D8288A">
        <w:rPr>
          <w:rFonts w:ascii="Arial" w:hAnsi="Arial" w:cs="Arial"/>
          <w:sz w:val="22"/>
          <w:szCs w:val="22"/>
        </w:rPr>
        <w:t xml:space="preserve"> search engine visibility has reshaped how consumers identify and assess construction firms. In the UK, both residential and commercial clients increasingly consult online sources before engaging contractors. Accordingly, a strong digital presence has become a crucial signal of trustworthiness in consumer decision-making</w:t>
      </w:r>
      <w:r w:rsidR="0031318C">
        <w:rPr>
          <w:rFonts w:ascii="Arial" w:hAnsi="Arial" w:cs="Arial"/>
          <w:sz w:val="22"/>
          <w:szCs w:val="22"/>
        </w:rPr>
        <w:t xml:space="preserve"> </w:t>
      </w:r>
      <w:r w:rsidR="0031318C" w:rsidRPr="0031318C">
        <w:rPr>
          <w:rFonts w:ascii="Arial" w:hAnsi="Arial" w:cs="Arial"/>
          <w:sz w:val="22"/>
          <w:szCs w:val="22"/>
        </w:rPr>
        <w:t>(Smyth, 20</w:t>
      </w:r>
      <w:r w:rsidR="002D1E68">
        <w:rPr>
          <w:rFonts w:ascii="Arial" w:hAnsi="Arial" w:cs="Arial"/>
          <w:sz w:val="22"/>
          <w:szCs w:val="22"/>
        </w:rPr>
        <w:t>00</w:t>
      </w:r>
      <w:r w:rsidR="0031318C" w:rsidRPr="0031318C">
        <w:rPr>
          <w:rFonts w:ascii="Arial" w:hAnsi="Arial" w:cs="Arial"/>
          <w:sz w:val="22"/>
          <w:szCs w:val="22"/>
        </w:rPr>
        <w:t>)</w:t>
      </w:r>
      <w:r w:rsidRPr="00D8288A">
        <w:rPr>
          <w:rFonts w:ascii="Arial" w:hAnsi="Arial" w:cs="Arial"/>
          <w:sz w:val="22"/>
          <w:szCs w:val="22"/>
        </w:rPr>
        <w:t>.</w:t>
      </w:r>
    </w:p>
    <w:p w14:paraId="494C6041" w14:textId="77777777" w:rsidR="007C26DA" w:rsidRDefault="007C26DA" w:rsidP="007C26DA"/>
    <w:p w14:paraId="5EADF6A1" w14:textId="1A749897" w:rsidR="007C26DA" w:rsidRDefault="00097778" w:rsidP="00097778">
      <w:pPr>
        <w:pStyle w:val="Heading3"/>
        <w:rPr>
          <w:rFonts w:ascii="Arial" w:hAnsi="Arial" w:cs="Arial"/>
          <w:b/>
          <w:bCs/>
          <w:color w:val="000000" w:themeColor="text1"/>
        </w:rPr>
      </w:pPr>
      <w:bookmarkStart w:id="13" w:name="_Toc225969627"/>
      <w:r w:rsidRPr="00097778">
        <w:rPr>
          <w:rFonts w:ascii="Arial" w:hAnsi="Arial" w:cs="Arial"/>
          <w:b/>
          <w:bCs/>
          <w:color w:val="000000" w:themeColor="text1"/>
        </w:rPr>
        <w:t>2.3</w:t>
      </w:r>
      <w:r>
        <w:rPr>
          <w:rFonts w:ascii="Arial" w:hAnsi="Arial" w:cs="Arial"/>
          <w:b/>
          <w:bCs/>
          <w:color w:val="000000" w:themeColor="text1"/>
        </w:rPr>
        <w:t>.</w:t>
      </w:r>
      <w:r w:rsidRPr="00097778">
        <w:rPr>
          <w:rFonts w:ascii="Arial" w:hAnsi="Arial" w:cs="Arial"/>
          <w:b/>
          <w:bCs/>
          <w:color w:val="000000" w:themeColor="text1"/>
        </w:rPr>
        <w:t xml:space="preserve"> Theoretical frameworks/models, and related research issues</w:t>
      </w:r>
      <w:r>
        <w:rPr>
          <w:rFonts w:ascii="Arial" w:hAnsi="Arial" w:cs="Arial"/>
          <w:b/>
          <w:bCs/>
          <w:color w:val="000000" w:themeColor="text1"/>
        </w:rPr>
        <w:t>:</w:t>
      </w:r>
      <w:bookmarkEnd w:id="13"/>
    </w:p>
    <w:p w14:paraId="4CA9A0E2" w14:textId="77777777" w:rsidR="00097778" w:rsidRDefault="00097778" w:rsidP="00097778"/>
    <w:p w14:paraId="09121052" w14:textId="762E6280" w:rsidR="00097778" w:rsidRPr="000712CA" w:rsidRDefault="00097778" w:rsidP="000712CA">
      <w:pPr>
        <w:pStyle w:val="ListParagraph"/>
        <w:numPr>
          <w:ilvl w:val="0"/>
          <w:numId w:val="6"/>
        </w:numPr>
        <w:spacing w:line="360" w:lineRule="auto"/>
        <w:jc w:val="both"/>
        <w:rPr>
          <w:rFonts w:ascii="Arial" w:hAnsi="Arial" w:cs="Arial"/>
          <w:sz w:val="22"/>
          <w:szCs w:val="22"/>
        </w:rPr>
      </w:pPr>
      <w:r w:rsidRPr="000712CA">
        <w:rPr>
          <w:rFonts w:ascii="Arial" w:hAnsi="Arial" w:cs="Arial"/>
          <w:sz w:val="22"/>
          <w:szCs w:val="22"/>
        </w:rPr>
        <w:t xml:space="preserve">One commonly applied framework is the </w:t>
      </w:r>
      <w:r w:rsidRPr="000712CA">
        <w:rPr>
          <w:rFonts w:ascii="Arial" w:hAnsi="Arial" w:cs="Arial"/>
          <w:i/>
          <w:iCs/>
          <w:sz w:val="22"/>
          <w:szCs w:val="22"/>
        </w:rPr>
        <w:t>consumer decision-making process</w:t>
      </w:r>
      <w:r w:rsidRPr="000712CA">
        <w:rPr>
          <w:rFonts w:ascii="Arial" w:hAnsi="Arial" w:cs="Arial"/>
          <w:sz w:val="22"/>
          <w:szCs w:val="22"/>
        </w:rPr>
        <w:t xml:space="preserve">, which </w:t>
      </w:r>
      <w:r w:rsidR="00CA4E20" w:rsidRPr="000712CA">
        <w:rPr>
          <w:rFonts w:ascii="Arial" w:hAnsi="Arial" w:cs="Arial"/>
          <w:sz w:val="22"/>
          <w:szCs w:val="22"/>
        </w:rPr>
        <w:t>embraces</w:t>
      </w:r>
      <w:r w:rsidRPr="000712CA">
        <w:rPr>
          <w:rFonts w:ascii="Arial" w:hAnsi="Arial" w:cs="Arial"/>
          <w:sz w:val="22"/>
          <w:szCs w:val="22"/>
        </w:rPr>
        <w:t xml:space="preserve"> problem recognition</w:t>
      </w:r>
      <w:r w:rsidR="00CA4E20">
        <w:rPr>
          <w:rFonts w:ascii="Arial" w:hAnsi="Arial" w:cs="Arial"/>
          <w:sz w:val="22"/>
          <w:szCs w:val="22"/>
        </w:rPr>
        <w:t xml:space="preserve">- </w:t>
      </w:r>
      <w:r w:rsidRPr="000712CA">
        <w:rPr>
          <w:rFonts w:ascii="Arial" w:hAnsi="Arial" w:cs="Arial"/>
          <w:sz w:val="22"/>
          <w:szCs w:val="22"/>
        </w:rPr>
        <w:t>information search</w:t>
      </w:r>
      <w:r w:rsidR="00CA4E20">
        <w:rPr>
          <w:rFonts w:ascii="Arial" w:hAnsi="Arial" w:cs="Arial"/>
          <w:sz w:val="22"/>
          <w:szCs w:val="22"/>
        </w:rPr>
        <w:t xml:space="preserve">- </w:t>
      </w:r>
      <w:r w:rsidRPr="000712CA">
        <w:rPr>
          <w:rFonts w:ascii="Arial" w:hAnsi="Arial" w:cs="Arial"/>
          <w:sz w:val="22"/>
          <w:szCs w:val="22"/>
        </w:rPr>
        <w:t>evaluation of alternatives</w:t>
      </w:r>
      <w:r w:rsidR="00CA4E20">
        <w:rPr>
          <w:rFonts w:ascii="Arial" w:hAnsi="Arial" w:cs="Arial"/>
          <w:sz w:val="22"/>
          <w:szCs w:val="22"/>
        </w:rPr>
        <w:t>-</w:t>
      </w:r>
      <w:r w:rsidRPr="000712CA">
        <w:rPr>
          <w:rFonts w:ascii="Arial" w:hAnsi="Arial" w:cs="Arial"/>
          <w:sz w:val="22"/>
          <w:szCs w:val="22"/>
        </w:rPr>
        <w:t xml:space="preserve"> purchase decision, a</w:t>
      </w:r>
      <w:r w:rsidR="00CA4E20">
        <w:rPr>
          <w:rFonts w:ascii="Arial" w:hAnsi="Arial" w:cs="Arial"/>
          <w:sz w:val="22"/>
          <w:szCs w:val="22"/>
        </w:rPr>
        <w:t>lso</w:t>
      </w:r>
      <w:r w:rsidRPr="000712CA">
        <w:rPr>
          <w:rFonts w:ascii="Arial" w:hAnsi="Arial" w:cs="Arial"/>
          <w:sz w:val="22"/>
          <w:szCs w:val="22"/>
        </w:rPr>
        <w:t xml:space="preserve"> post-purchase evaluation</w:t>
      </w:r>
      <w:r w:rsidR="00C437AD">
        <w:rPr>
          <w:rFonts w:ascii="Arial" w:hAnsi="Arial" w:cs="Arial"/>
          <w:sz w:val="22"/>
          <w:szCs w:val="22"/>
        </w:rPr>
        <w:t xml:space="preserve"> </w:t>
      </w:r>
      <w:r w:rsidR="00C437AD" w:rsidRPr="00C437AD">
        <w:rPr>
          <w:rFonts w:ascii="Arial" w:hAnsi="Arial" w:cs="Arial"/>
          <w:sz w:val="22"/>
          <w:szCs w:val="22"/>
        </w:rPr>
        <w:t>(Kotler and Keller, 2016)</w:t>
      </w:r>
      <w:r w:rsidRPr="000712CA">
        <w:rPr>
          <w:rFonts w:ascii="Arial" w:hAnsi="Arial" w:cs="Arial"/>
          <w:sz w:val="22"/>
          <w:szCs w:val="22"/>
        </w:rPr>
        <w:t>. Within construction projects, marketing activities mainly affect the information search and evaluation phases. For example, online portfolios, advertising, and referrals influence which contractors are included in a client’s consideration set, while branding and pricing strategies shape perceived value during comparison and assessment.</w:t>
      </w:r>
    </w:p>
    <w:p w14:paraId="0FF94162" w14:textId="58A63CDD" w:rsidR="00097778" w:rsidRPr="000712CA" w:rsidRDefault="00097778" w:rsidP="000712CA">
      <w:pPr>
        <w:pStyle w:val="ListParagraph"/>
        <w:numPr>
          <w:ilvl w:val="0"/>
          <w:numId w:val="6"/>
        </w:numPr>
        <w:spacing w:line="360" w:lineRule="auto"/>
        <w:jc w:val="both"/>
        <w:rPr>
          <w:rFonts w:ascii="Arial" w:hAnsi="Arial" w:cs="Arial"/>
          <w:sz w:val="22"/>
          <w:szCs w:val="22"/>
        </w:rPr>
      </w:pPr>
      <w:r w:rsidRPr="000712CA">
        <w:rPr>
          <w:rFonts w:ascii="Arial" w:hAnsi="Arial" w:cs="Arial"/>
          <w:sz w:val="22"/>
          <w:szCs w:val="22"/>
        </w:rPr>
        <w:t>Another relevant model is AIDA (Attention, Interest, Desire, Action), which illustrates how marketing communications lead customers toward purchase behaviour</w:t>
      </w:r>
      <w:r w:rsidR="00C437AD">
        <w:rPr>
          <w:rFonts w:ascii="Arial" w:hAnsi="Arial" w:cs="Arial"/>
          <w:sz w:val="22"/>
          <w:szCs w:val="22"/>
        </w:rPr>
        <w:t xml:space="preserve"> </w:t>
      </w:r>
      <w:r w:rsidR="00C437AD" w:rsidRPr="00C437AD">
        <w:rPr>
          <w:rFonts w:ascii="Arial" w:hAnsi="Arial" w:cs="Arial"/>
          <w:sz w:val="22"/>
          <w:szCs w:val="22"/>
        </w:rPr>
        <w:t>(Jobber and Ellis-Chadwick, 2019)</w:t>
      </w:r>
      <w:r w:rsidRPr="000712CA">
        <w:rPr>
          <w:rFonts w:ascii="Arial" w:hAnsi="Arial" w:cs="Arial"/>
          <w:sz w:val="22"/>
          <w:szCs w:val="22"/>
        </w:rPr>
        <w:t xml:space="preserve">. In construction marketing, attention </w:t>
      </w:r>
      <w:r w:rsidR="000712CA" w:rsidRPr="000712CA">
        <w:rPr>
          <w:rFonts w:ascii="Arial" w:hAnsi="Arial" w:cs="Arial"/>
          <w:sz w:val="22"/>
          <w:szCs w:val="22"/>
        </w:rPr>
        <w:t>is</w:t>
      </w:r>
      <w:r w:rsidRPr="000712CA">
        <w:rPr>
          <w:rFonts w:ascii="Arial" w:hAnsi="Arial" w:cs="Arial"/>
          <w:sz w:val="22"/>
          <w:szCs w:val="22"/>
        </w:rPr>
        <w:t xml:space="preserve"> created through online presence or local promotion; interest through visual project evidence and service information; desire through testimonials and case studies; and action through quotations or consultation requests. This framework demonstrates how communication elements translate into behavioural responses.</w:t>
      </w:r>
    </w:p>
    <w:p w14:paraId="15AD56B0" w14:textId="00890E0C" w:rsidR="00097778" w:rsidRPr="000712CA" w:rsidRDefault="00097778" w:rsidP="000712CA">
      <w:pPr>
        <w:pStyle w:val="ListParagraph"/>
        <w:numPr>
          <w:ilvl w:val="0"/>
          <w:numId w:val="6"/>
        </w:numPr>
        <w:spacing w:line="360" w:lineRule="auto"/>
        <w:jc w:val="both"/>
        <w:rPr>
          <w:rFonts w:ascii="Arial" w:hAnsi="Arial" w:cs="Arial"/>
          <w:sz w:val="22"/>
          <w:szCs w:val="22"/>
        </w:rPr>
      </w:pPr>
      <w:r w:rsidRPr="000712CA">
        <w:rPr>
          <w:rFonts w:ascii="Arial" w:hAnsi="Arial" w:cs="Arial"/>
          <w:sz w:val="22"/>
          <w:szCs w:val="22"/>
        </w:rPr>
        <w:t>The SERVQUAL service quality model also provides useful insight into consumer perceptions. It evaluates perceived service quality across dimensions including reliability, responsiveness, assurance, empathy, and tangibles. Marketing strategies that emphasise professionalism, guarantees, certifications, and customer support can enhance perceived quality and therefore affect contractor selection. In construction settings, assurance and reliability are particularly critical, as clients seek confidence in technical expertise and dependable project delivery</w:t>
      </w:r>
      <w:r w:rsidR="0050658C">
        <w:rPr>
          <w:rFonts w:ascii="Arial" w:hAnsi="Arial" w:cs="Arial"/>
          <w:sz w:val="22"/>
          <w:szCs w:val="22"/>
        </w:rPr>
        <w:t xml:space="preserve"> </w:t>
      </w:r>
      <w:r w:rsidR="0050658C" w:rsidRPr="0050658C">
        <w:rPr>
          <w:rFonts w:ascii="Arial" w:hAnsi="Arial" w:cs="Arial"/>
          <w:sz w:val="22"/>
          <w:szCs w:val="22"/>
        </w:rPr>
        <w:t>(Grönroos, 2007)</w:t>
      </w:r>
      <w:r w:rsidRPr="000712CA">
        <w:rPr>
          <w:rFonts w:ascii="Arial" w:hAnsi="Arial" w:cs="Arial"/>
          <w:sz w:val="22"/>
          <w:szCs w:val="22"/>
        </w:rPr>
        <w:t>.</w:t>
      </w:r>
    </w:p>
    <w:p w14:paraId="35E35862" w14:textId="559F1915" w:rsidR="00097778" w:rsidRPr="000712CA" w:rsidRDefault="00097778" w:rsidP="000712CA">
      <w:pPr>
        <w:pStyle w:val="ListParagraph"/>
        <w:numPr>
          <w:ilvl w:val="0"/>
          <w:numId w:val="6"/>
        </w:numPr>
        <w:spacing w:line="360" w:lineRule="auto"/>
        <w:jc w:val="both"/>
        <w:rPr>
          <w:rFonts w:ascii="Arial" w:hAnsi="Arial" w:cs="Arial"/>
          <w:sz w:val="22"/>
          <w:szCs w:val="22"/>
        </w:rPr>
      </w:pPr>
      <w:r w:rsidRPr="000712CA">
        <w:rPr>
          <w:rFonts w:ascii="Arial" w:hAnsi="Arial" w:cs="Arial"/>
          <w:sz w:val="22"/>
          <w:szCs w:val="22"/>
        </w:rPr>
        <w:t>Branding theory further clarifies behavioural effects. Strong brands lower perceived risk and increase trust in high-involvement purchasing situations</w:t>
      </w:r>
      <w:r w:rsidR="0050658C">
        <w:rPr>
          <w:rFonts w:ascii="Arial" w:hAnsi="Arial" w:cs="Arial"/>
          <w:sz w:val="22"/>
          <w:szCs w:val="22"/>
        </w:rPr>
        <w:t xml:space="preserve"> </w:t>
      </w:r>
      <w:r w:rsidR="004B009D" w:rsidRPr="00F16059">
        <w:rPr>
          <w:rFonts w:ascii="Arial" w:hAnsi="Arial" w:cs="Arial"/>
          <w:sz w:val="22"/>
          <w:szCs w:val="22"/>
        </w:rPr>
        <w:t>(Mihajlović &amp; Stošić Mihajlović, 2023)</w:t>
      </w:r>
      <w:r w:rsidRPr="000712CA">
        <w:rPr>
          <w:rFonts w:ascii="Arial" w:hAnsi="Arial" w:cs="Arial"/>
          <w:sz w:val="22"/>
          <w:szCs w:val="22"/>
        </w:rPr>
        <w:t xml:space="preserve">. In the UK construction sector, brand strength may be built through consistent visual identity, reputation, completed projects, and professional recognition. Small and medium-sized enterprises (SMEs) frequently depend on the personal </w:t>
      </w:r>
      <w:r w:rsidRPr="000712CA">
        <w:rPr>
          <w:rFonts w:ascii="Arial" w:hAnsi="Arial" w:cs="Arial"/>
          <w:sz w:val="22"/>
          <w:szCs w:val="22"/>
        </w:rPr>
        <w:lastRenderedPageBreak/>
        <w:t>branding of the owner, illustrating how individual credibility becomes a key marketing resource.</w:t>
      </w:r>
    </w:p>
    <w:p w14:paraId="404FC5AE" w14:textId="7702438F" w:rsidR="00097778" w:rsidRPr="00E27331" w:rsidRDefault="00097778" w:rsidP="000712CA">
      <w:pPr>
        <w:pStyle w:val="ListParagraph"/>
        <w:numPr>
          <w:ilvl w:val="0"/>
          <w:numId w:val="6"/>
        </w:numPr>
        <w:spacing w:line="360" w:lineRule="auto"/>
        <w:jc w:val="both"/>
        <w:rPr>
          <w:rFonts w:ascii="Arial" w:hAnsi="Arial" w:cs="Arial"/>
          <w:sz w:val="22"/>
          <w:szCs w:val="22"/>
        </w:rPr>
      </w:pPr>
      <w:r w:rsidRPr="000712CA">
        <w:rPr>
          <w:rFonts w:ascii="Arial" w:hAnsi="Arial" w:cs="Arial"/>
          <w:sz w:val="22"/>
          <w:szCs w:val="22"/>
        </w:rPr>
        <w:t>Relationship marketing frameworks also highlight trust, commitment, and satisfaction as drivers of repeat purchasing. In construction markets, enduring relationships with clients, architects, and developers often shape future contract opportunities. Marketing strategies centred on transparent communication, service quality, and after-sales support can therefore reinforce relational ties and influence subsequent purchasing decisions.</w:t>
      </w:r>
    </w:p>
    <w:p w14:paraId="39316CBD" w14:textId="37965F54" w:rsidR="00097778" w:rsidRPr="000712CA" w:rsidRDefault="00097778" w:rsidP="000712CA">
      <w:pPr>
        <w:spacing w:line="360" w:lineRule="auto"/>
        <w:jc w:val="both"/>
        <w:rPr>
          <w:rFonts w:ascii="Arial" w:hAnsi="Arial" w:cs="Arial"/>
          <w:sz w:val="22"/>
          <w:szCs w:val="22"/>
        </w:rPr>
      </w:pPr>
      <w:r w:rsidRPr="000712CA">
        <w:rPr>
          <w:rFonts w:ascii="Arial" w:hAnsi="Arial" w:cs="Arial"/>
          <w:sz w:val="22"/>
          <w:szCs w:val="22"/>
        </w:rPr>
        <w:t>Despite their relevance, several limitations emerge when applying these frameworks to construction. Many consumer behaviour models were originally designed for consumer goods rather than project-based services. Construction purchasing decisions also commonly involve multiple stakeholders instead of single consumers</w:t>
      </w:r>
      <w:r w:rsidR="00E27331">
        <w:rPr>
          <w:rFonts w:ascii="Arial" w:hAnsi="Arial" w:cs="Arial"/>
          <w:sz w:val="22"/>
          <w:szCs w:val="22"/>
        </w:rPr>
        <w:t xml:space="preserve"> </w:t>
      </w:r>
      <w:r w:rsidR="00BF185A" w:rsidRPr="00AF1E03">
        <w:rPr>
          <w:rFonts w:ascii="Arial" w:hAnsi="Arial" w:cs="Arial"/>
          <w:color w:val="000000" w:themeColor="text1"/>
          <w:sz w:val="22"/>
          <w:szCs w:val="22"/>
        </w:rPr>
        <w:t>(</w:t>
      </w:r>
      <w:proofErr w:type="spellStart"/>
      <w:r w:rsidR="00BF185A" w:rsidRPr="00AF1E03">
        <w:rPr>
          <w:rFonts w:ascii="Arial" w:hAnsi="Arial" w:cs="Arial"/>
          <w:color w:val="000000" w:themeColor="text1"/>
          <w:sz w:val="22"/>
          <w:szCs w:val="22"/>
        </w:rPr>
        <w:t>Bildsten</w:t>
      </w:r>
      <w:proofErr w:type="spellEnd"/>
      <w:r w:rsidR="00BF185A" w:rsidRPr="00AF1E03">
        <w:rPr>
          <w:rFonts w:ascii="Arial" w:hAnsi="Arial" w:cs="Arial"/>
          <w:color w:val="000000" w:themeColor="text1"/>
          <w:sz w:val="22"/>
          <w:szCs w:val="22"/>
        </w:rPr>
        <w:t xml:space="preserve"> and Manley, 2016)</w:t>
      </w:r>
      <w:r w:rsidRPr="00AF1E03">
        <w:rPr>
          <w:rFonts w:ascii="Arial" w:hAnsi="Arial" w:cs="Arial"/>
          <w:color w:val="000000" w:themeColor="text1"/>
          <w:sz w:val="22"/>
          <w:szCs w:val="22"/>
        </w:rPr>
        <w:t xml:space="preserve">. </w:t>
      </w:r>
      <w:r w:rsidRPr="000712CA">
        <w:rPr>
          <w:rFonts w:ascii="Arial" w:hAnsi="Arial" w:cs="Arial"/>
          <w:sz w:val="22"/>
          <w:szCs w:val="22"/>
        </w:rPr>
        <w:t>Moreover, trust and reputation may carry greater influence than conventional promotional activities. These distinctions underline the need for context-specific research in construction marketing.</w:t>
      </w:r>
    </w:p>
    <w:p w14:paraId="2D18691A" w14:textId="77777777" w:rsidR="00097778" w:rsidRDefault="00097778" w:rsidP="00097778"/>
    <w:p w14:paraId="5B7623E5" w14:textId="40804314" w:rsidR="00443393" w:rsidRDefault="00443393" w:rsidP="00443393">
      <w:pPr>
        <w:pStyle w:val="Heading3"/>
        <w:rPr>
          <w:rFonts w:ascii="Arial" w:hAnsi="Arial" w:cs="Arial"/>
          <w:b/>
          <w:bCs/>
          <w:color w:val="000000" w:themeColor="text1"/>
        </w:rPr>
      </w:pPr>
      <w:bookmarkStart w:id="14" w:name="_Toc225969628"/>
      <w:r w:rsidRPr="00443393">
        <w:rPr>
          <w:rFonts w:ascii="Arial" w:hAnsi="Arial" w:cs="Arial"/>
          <w:b/>
          <w:bCs/>
          <w:color w:val="000000" w:themeColor="text1"/>
        </w:rPr>
        <w:t>2.4</w:t>
      </w:r>
      <w:r>
        <w:rPr>
          <w:rFonts w:ascii="Arial" w:hAnsi="Arial" w:cs="Arial"/>
          <w:b/>
          <w:bCs/>
          <w:color w:val="000000" w:themeColor="text1"/>
        </w:rPr>
        <w:t>.</w:t>
      </w:r>
      <w:r w:rsidRPr="00443393">
        <w:rPr>
          <w:rFonts w:ascii="Arial" w:hAnsi="Arial" w:cs="Arial"/>
          <w:b/>
          <w:bCs/>
          <w:color w:val="000000" w:themeColor="text1"/>
        </w:rPr>
        <w:t xml:space="preserve"> Previous studies and lessons learnt</w:t>
      </w:r>
      <w:r>
        <w:rPr>
          <w:rFonts w:ascii="Arial" w:hAnsi="Arial" w:cs="Arial"/>
          <w:b/>
          <w:bCs/>
          <w:color w:val="000000" w:themeColor="text1"/>
        </w:rPr>
        <w:t>:</w:t>
      </w:r>
      <w:bookmarkEnd w:id="14"/>
    </w:p>
    <w:p w14:paraId="02FBF319" w14:textId="77777777" w:rsidR="00443393" w:rsidRDefault="00443393" w:rsidP="00443393"/>
    <w:p w14:paraId="0C4BD583" w14:textId="4C9C832B"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t>Previous studies suggest that marketing practices within the construction sector have historically been less developed compared with those in many other industries. According to Smyth (20</w:t>
      </w:r>
      <w:r w:rsidR="00AF1E03">
        <w:rPr>
          <w:rFonts w:ascii="Arial" w:hAnsi="Arial" w:cs="Arial"/>
          <w:sz w:val="22"/>
          <w:szCs w:val="22"/>
        </w:rPr>
        <w:t>00</w:t>
      </w:r>
      <w:r w:rsidRPr="00397238">
        <w:rPr>
          <w:rFonts w:ascii="Arial" w:hAnsi="Arial" w:cs="Arial"/>
          <w:sz w:val="22"/>
          <w:szCs w:val="22"/>
        </w:rPr>
        <w:t>), construction firms have traditionally relied heavily on reputation, informal networks, and personal relationships rather than on structured marketing strategies. This perspective is supported by Jobber and Ellis-Chadwick (20</w:t>
      </w:r>
      <w:r w:rsidR="00FB5A63">
        <w:rPr>
          <w:rFonts w:ascii="Arial" w:hAnsi="Arial" w:cs="Arial"/>
          <w:sz w:val="22"/>
          <w:szCs w:val="22"/>
        </w:rPr>
        <w:t>20</w:t>
      </w:r>
      <w:r w:rsidRPr="00397238">
        <w:rPr>
          <w:rFonts w:ascii="Arial" w:hAnsi="Arial" w:cs="Arial"/>
          <w:sz w:val="22"/>
          <w:szCs w:val="22"/>
        </w:rPr>
        <w:t>), who argue that many service-based industries initially depended on relational exchanges; however, their research emphasises that organisations implementing formalised marketing strategies tend to achieve stronger client acquisition and improved competitive positioning. While Smyth highlights the historical reliance on informal mechanisms, Jobber and Ellis-Chadwick suggest that modern competitive pressures increasingly require more systematic marketing approaches.</w:t>
      </w:r>
    </w:p>
    <w:p w14:paraId="544AB70A" w14:textId="448DA8B6"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t>A consistent theme within the literature concerns the importance of word-of-mouth communication in shaping consumer behaviour in construction markets. Berry (1983) emphasises the central role of relationship marketing in service industries, arguing that long-term relationships and customer satisfaction generate trust and encourage client referrals. This argument is particularly relevant in the construction sector, where projects involve high financial and performance risks. Supporting this view, Smyth (20</w:t>
      </w:r>
      <w:r w:rsidR="00AF1E03">
        <w:rPr>
          <w:rFonts w:ascii="Arial" w:hAnsi="Arial" w:cs="Arial"/>
          <w:sz w:val="22"/>
          <w:szCs w:val="22"/>
        </w:rPr>
        <w:t>00</w:t>
      </w:r>
      <w:r w:rsidRPr="00397238">
        <w:rPr>
          <w:rFonts w:ascii="Arial" w:hAnsi="Arial" w:cs="Arial"/>
          <w:sz w:val="22"/>
          <w:szCs w:val="22"/>
        </w:rPr>
        <w:t xml:space="preserve">) notes that clients frequently rely on recommendations from friends, relatives, or professional contacts when </w:t>
      </w:r>
      <w:r w:rsidRPr="00397238">
        <w:rPr>
          <w:rFonts w:ascii="Arial" w:hAnsi="Arial" w:cs="Arial"/>
          <w:sz w:val="22"/>
          <w:szCs w:val="22"/>
        </w:rPr>
        <w:lastRenderedPageBreak/>
        <w:t>selecting contractors. Together, these perspectives highlight that relationship-based marketing and customer satisfaction remain fundamental drivers of behavioural outcomes in construction service markets.</w:t>
      </w:r>
    </w:p>
    <w:p w14:paraId="515CDA2A" w14:textId="780B88B4"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t>More recent research, however, highlights the growing importance of digital marketing in influencing client decision-making. Kotler and Keller (2016) argue that digital platforms have significantly transformed the consumer information search process, enabling clients to compare suppliers, review project portfolios, and evaluate company reputations before initiating direct contact. This development contrasts with earlier relationship-based approaches emphasised by Berry (</w:t>
      </w:r>
      <w:r w:rsidR="004437C2">
        <w:rPr>
          <w:rFonts w:ascii="Arial" w:hAnsi="Arial" w:cs="Arial"/>
          <w:sz w:val="22"/>
          <w:szCs w:val="22"/>
        </w:rPr>
        <w:t>2002</w:t>
      </w:r>
      <w:r w:rsidRPr="00397238">
        <w:rPr>
          <w:rFonts w:ascii="Arial" w:hAnsi="Arial" w:cs="Arial"/>
          <w:sz w:val="22"/>
          <w:szCs w:val="22"/>
        </w:rPr>
        <w:t>), suggesting that while interpersonal recommendations remain important, digital information sources increasingly complement traditional trust-building mechanisms. Consequently, firms that maintain professional websites, utilise search engine optimisation (SEO), and engage with customers through social media platforms are more likely to be perceived as credible and trustworthy.</w:t>
      </w:r>
    </w:p>
    <w:p w14:paraId="722A6DCC" w14:textId="62E89C6F"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t>Brand reputation has also been widely identified as a critical factor influencing contractor selection. Kotler and Keller (2016) highlight that strong brands reduce perceived risk and enhance consumer confidence in service markets. Similarly, Smyth (20</w:t>
      </w:r>
      <w:r w:rsidR="00FB5A63">
        <w:rPr>
          <w:rFonts w:ascii="Arial" w:hAnsi="Arial" w:cs="Arial"/>
          <w:sz w:val="22"/>
          <w:szCs w:val="22"/>
        </w:rPr>
        <w:t>00</w:t>
      </w:r>
      <w:r w:rsidRPr="00397238">
        <w:rPr>
          <w:rFonts w:ascii="Arial" w:hAnsi="Arial" w:cs="Arial"/>
          <w:sz w:val="22"/>
          <w:szCs w:val="22"/>
        </w:rPr>
        <w:t>) emphasises that in the construction industry, reputation is often developed through successful project delivery, professional certifications, and client testimonials rather than through traditional advertising campaigns. These perspectives collectively suggest that brand strength in construction is primarily built through demonstrated expertise and past performance rather than through promotional activities alone.</w:t>
      </w:r>
    </w:p>
    <w:p w14:paraId="60C32491" w14:textId="05BBFA9A"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t>Pricing strategy is another important factor discussed within the literature. Jobber and Ellis-Chadwick (20</w:t>
      </w:r>
      <w:r w:rsidR="00FB5A63">
        <w:rPr>
          <w:rFonts w:ascii="Arial" w:hAnsi="Arial" w:cs="Arial"/>
          <w:sz w:val="22"/>
          <w:szCs w:val="22"/>
        </w:rPr>
        <w:t>20</w:t>
      </w:r>
      <w:r w:rsidRPr="00397238">
        <w:rPr>
          <w:rFonts w:ascii="Arial" w:hAnsi="Arial" w:cs="Arial"/>
          <w:sz w:val="22"/>
          <w:szCs w:val="22"/>
        </w:rPr>
        <w:t>) argue that consumers rarely evaluate price independently; instead, they interpret it in relation to perceived quality and reliability. This view is consistent with broader service marketing theory, which suggests that extremely low prices may create concerns regarding quality or hidden costs. In construction services, transparent pricing and clear cost communication therefore become essential elements in building customer trust and influencing purchasing behaviour.</w:t>
      </w:r>
    </w:p>
    <w:p w14:paraId="395EB973" w14:textId="77B556A8"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t>Finally, the literature highlights the significance of communication quality and service delivery throughout the project lifecycle. Grönroos (2007) emphasises that service quality is strongly influenced by interactions between the provider and the customer during service delivery. In the construction context, clients value clear scheduling, regular progress updates, and responsive communication. These findings align with relationship marketing theory, suggesting that effective communication</w:t>
      </w:r>
      <w:r w:rsidR="00B44C39">
        <w:rPr>
          <w:rFonts w:ascii="Arial" w:hAnsi="Arial" w:cs="Arial"/>
          <w:sz w:val="22"/>
          <w:szCs w:val="22"/>
        </w:rPr>
        <w:t xml:space="preserve">, </w:t>
      </w:r>
      <w:r w:rsidRPr="00397238">
        <w:rPr>
          <w:rFonts w:ascii="Arial" w:hAnsi="Arial" w:cs="Arial"/>
          <w:sz w:val="22"/>
          <w:szCs w:val="22"/>
        </w:rPr>
        <w:t xml:space="preserve">not only improves </w:t>
      </w:r>
      <w:r w:rsidR="00B44C39" w:rsidRPr="00397238">
        <w:rPr>
          <w:rFonts w:ascii="Arial" w:hAnsi="Arial" w:cs="Arial"/>
          <w:sz w:val="22"/>
          <w:szCs w:val="22"/>
        </w:rPr>
        <w:t>client</w:t>
      </w:r>
      <w:r w:rsidRPr="00397238">
        <w:rPr>
          <w:rFonts w:ascii="Arial" w:hAnsi="Arial" w:cs="Arial"/>
          <w:sz w:val="22"/>
          <w:szCs w:val="22"/>
        </w:rPr>
        <w:t xml:space="preserve"> </w:t>
      </w:r>
      <w:r w:rsidR="00B44C39" w:rsidRPr="00397238">
        <w:rPr>
          <w:rFonts w:ascii="Arial" w:hAnsi="Arial" w:cs="Arial"/>
          <w:sz w:val="22"/>
          <w:szCs w:val="22"/>
        </w:rPr>
        <w:t>pleasure</w:t>
      </w:r>
      <w:r w:rsidRPr="00397238">
        <w:rPr>
          <w:rFonts w:ascii="Arial" w:hAnsi="Arial" w:cs="Arial"/>
          <w:sz w:val="22"/>
          <w:szCs w:val="22"/>
        </w:rPr>
        <w:t xml:space="preserve"> but also increases the </w:t>
      </w:r>
      <w:r w:rsidR="00B44C39" w:rsidRPr="00397238">
        <w:rPr>
          <w:rFonts w:ascii="Arial" w:hAnsi="Arial" w:cs="Arial"/>
          <w:sz w:val="22"/>
          <w:szCs w:val="22"/>
        </w:rPr>
        <w:t>probability</w:t>
      </w:r>
      <w:r w:rsidRPr="00397238">
        <w:rPr>
          <w:rFonts w:ascii="Arial" w:hAnsi="Arial" w:cs="Arial"/>
          <w:sz w:val="22"/>
          <w:szCs w:val="22"/>
        </w:rPr>
        <w:t xml:space="preserve"> of repeat business and positive </w:t>
      </w:r>
      <w:r w:rsidR="00B44C39" w:rsidRPr="00397238">
        <w:rPr>
          <w:rFonts w:ascii="Arial" w:hAnsi="Arial" w:cs="Arial"/>
          <w:sz w:val="22"/>
          <w:szCs w:val="22"/>
        </w:rPr>
        <w:t>recommendations</w:t>
      </w:r>
      <w:r w:rsidRPr="00397238">
        <w:rPr>
          <w:rFonts w:ascii="Arial" w:hAnsi="Arial" w:cs="Arial"/>
          <w:sz w:val="22"/>
          <w:szCs w:val="22"/>
        </w:rPr>
        <w:t>.</w:t>
      </w:r>
    </w:p>
    <w:p w14:paraId="01FD4467" w14:textId="08CDE02B" w:rsidR="00397238" w:rsidRPr="00397238" w:rsidRDefault="00397238" w:rsidP="00397238">
      <w:pPr>
        <w:spacing w:line="360" w:lineRule="auto"/>
        <w:jc w:val="both"/>
        <w:rPr>
          <w:rFonts w:ascii="Arial" w:hAnsi="Arial" w:cs="Arial"/>
          <w:sz w:val="22"/>
          <w:szCs w:val="22"/>
        </w:rPr>
      </w:pPr>
      <w:r w:rsidRPr="00397238">
        <w:rPr>
          <w:rFonts w:ascii="Arial" w:hAnsi="Arial" w:cs="Arial"/>
          <w:sz w:val="22"/>
          <w:szCs w:val="22"/>
        </w:rPr>
        <w:lastRenderedPageBreak/>
        <w:t>Overall, existing research suggests that effective marketing in the construction sector relies less on traditional mass promotion and more on trust-building mechanisms such as reputation, relationships, and demonstrated professional competence. While Smyth (20</w:t>
      </w:r>
      <w:r w:rsidR="00265C2E">
        <w:rPr>
          <w:rFonts w:ascii="Arial" w:hAnsi="Arial" w:cs="Arial"/>
          <w:sz w:val="22"/>
          <w:szCs w:val="22"/>
        </w:rPr>
        <w:t>00</w:t>
      </w:r>
      <w:r w:rsidRPr="00397238">
        <w:rPr>
          <w:rFonts w:ascii="Arial" w:hAnsi="Arial" w:cs="Arial"/>
          <w:sz w:val="22"/>
          <w:szCs w:val="22"/>
        </w:rPr>
        <w:t xml:space="preserve">) highlights the enduring importance of relationship-based marketing, Kotler and Keller (2016) emphasise the growing role of digital channels in shaping the consumer decision-making process. </w:t>
      </w:r>
    </w:p>
    <w:p w14:paraId="6086C959" w14:textId="77777777" w:rsidR="001375BA" w:rsidRDefault="001375BA" w:rsidP="00097778"/>
    <w:p w14:paraId="369FFAA0" w14:textId="46078457" w:rsidR="001A196C" w:rsidRDefault="001A196C" w:rsidP="001A196C">
      <w:pPr>
        <w:pStyle w:val="Heading3"/>
        <w:rPr>
          <w:rFonts w:ascii="Arial" w:hAnsi="Arial" w:cs="Arial"/>
          <w:b/>
          <w:bCs/>
          <w:color w:val="000000" w:themeColor="text1"/>
        </w:rPr>
      </w:pPr>
      <w:bookmarkStart w:id="15" w:name="_Toc225969629"/>
      <w:r w:rsidRPr="001A196C">
        <w:rPr>
          <w:rFonts w:ascii="Arial" w:hAnsi="Arial" w:cs="Arial"/>
          <w:b/>
          <w:bCs/>
          <w:color w:val="000000" w:themeColor="text1"/>
        </w:rPr>
        <w:t>2.5</w:t>
      </w:r>
      <w:r>
        <w:rPr>
          <w:rFonts w:ascii="Arial" w:hAnsi="Arial" w:cs="Arial"/>
          <w:b/>
          <w:bCs/>
          <w:color w:val="000000" w:themeColor="text1"/>
        </w:rPr>
        <w:t>.</w:t>
      </w:r>
      <w:r w:rsidRPr="001A196C">
        <w:rPr>
          <w:rFonts w:ascii="Arial" w:hAnsi="Arial" w:cs="Arial"/>
          <w:b/>
          <w:bCs/>
          <w:color w:val="000000" w:themeColor="text1"/>
        </w:rPr>
        <w:t xml:space="preserve"> Gaps identified to situate own research</w:t>
      </w:r>
      <w:r>
        <w:rPr>
          <w:rFonts w:ascii="Arial" w:hAnsi="Arial" w:cs="Arial"/>
          <w:b/>
          <w:bCs/>
          <w:color w:val="000000" w:themeColor="text1"/>
        </w:rPr>
        <w:t>:</w:t>
      </w:r>
      <w:bookmarkEnd w:id="15"/>
    </w:p>
    <w:p w14:paraId="32CBC9C9" w14:textId="77777777" w:rsidR="001A196C" w:rsidRDefault="001A196C" w:rsidP="001A196C"/>
    <w:p w14:paraId="0C115250" w14:textId="209ECBA2" w:rsidR="00190659" w:rsidRDefault="00EE07CE" w:rsidP="00190659">
      <w:pPr>
        <w:spacing w:line="360" w:lineRule="auto"/>
        <w:jc w:val="both"/>
        <w:rPr>
          <w:rFonts w:ascii="Arial" w:hAnsi="Arial" w:cs="Arial"/>
          <w:sz w:val="22"/>
          <w:szCs w:val="22"/>
        </w:rPr>
      </w:pPr>
      <w:r w:rsidRPr="00190659">
        <w:rPr>
          <w:rFonts w:ascii="Arial" w:hAnsi="Arial" w:cs="Arial"/>
          <w:sz w:val="22"/>
          <w:szCs w:val="22"/>
        </w:rPr>
        <w:t xml:space="preserve">Although the importance of marketing within the construction sector is increasingly acknowledged, </w:t>
      </w:r>
      <w:r w:rsidR="00CE1742" w:rsidRPr="00190659">
        <w:rPr>
          <w:rFonts w:ascii="Arial" w:hAnsi="Arial" w:cs="Arial"/>
          <w:sz w:val="22"/>
          <w:szCs w:val="22"/>
        </w:rPr>
        <w:t>numerous</w:t>
      </w:r>
      <w:r w:rsidRPr="00190659">
        <w:rPr>
          <w:rFonts w:ascii="Arial" w:hAnsi="Arial" w:cs="Arial"/>
          <w:sz w:val="22"/>
          <w:szCs w:val="22"/>
        </w:rPr>
        <w:t xml:space="preserve"> gaps persist in the </w:t>
      </w:r>
      <w:r w:rsidR="00CE1742" w:rsidRPr="00190659">
        <w:rPr>
          <w:rFonts w:ascii="Arial" w:hAnsi="Arial" w:cs="Arial"/>
          <w:sz w:val="22"/>
          <w:szCs w:val="22"/>
        </w:rPr>
        <w:t>current</w:t>
      </w:r>
      <w:r w:rsidRPr="00190659">
        <w:rPr>
          <w:rFonts w:ascii="Arial" w:hAnsi="Arial" w:cs="Arial"/>
          <w:sz w:val="22"/>
          <w:szCs w:val="22"/>
        </w:rPr>
        <w:t xml:space="preserve"> literature.</w:t>
      </w:r>
    </w:p>
    <w:p w14:paraId="799A7FC6" w14:textId="57B279D1" w:rsidR="00EE07CE" w:rsidRDefault="005F5DDD" w:rsidP="001F4CA9">
      <w:pPr>
        <w:pStyle w:val="ListParagraph"/>
        <w:numPr>
          <w:ilvl w:val="0"/>
          <w:numId w:val="9"/>
        </w:numPr>
        <w:spacing w:line="360" w:lineRule="auto"/>
        <w:jc w:val="both"/>
        <w:rPr>
          <w:rFonts w:ascii="Arial" w:hAnsi="Arial" w:cs="Arial"/>
          <w:sz w:val="22"/>
          <w:szCs w:val="22"/>
        </w:rPr>
      </w:pPr>
      <w:r w:rsidRPr="001F4CA9">
        <w:rPr>
          <w:rFonts w:ascii="Arial" w:hAnsi="Arial" w:cs="Arial"/>
          <w:sz w:val="22"/>
          <w:szCs w:val="22"/>
        </w:rPr>
        <w:t>Primary</w:t>
      </w:r>
      <w:r w:rsidR="00EE07CE" w:rsidRPr="001F4CA9">
        <w:rPr>
          <w:rFonts w:ascii="Arial" w:hAnsi="Arial" w:cs="Arial"/>
          <w:sz w:val="22"/>
          <w:szCs w:val="22"/>
        </w:rPr>
        <w:t xml:space="preserve">, much prior research </w:t>
      </w:r>
      <w:r w:rsidRPr="001F4CA9">
        <w:rPr>
          <w:rFonts w:ascii="Arial" w:hAnsi="Arial" w:cs="Arial"/>
          <w:sz w:val="22"/>
          <w:szCs w:val="22"/>
        </w:rPr>
        <w:t>focusses</w:t>
      </w:r>
      <w:r w:rsidR="00EE07CE" w:rsidRPr="001F4CA9">
        <w:rPr>
          <w:rFonts w:ascii="Arial" w:hAnsi="Arial" w:cs="Arial"/>
          <w:sz w:val="22"/>
          <w:szCs w:val="22"/>
        </w:rPr>
        <w:t xml:space="preserve"> on general marketing activities in construction firms rather than directly examining how particular marketing strategies affect consumer behaviour</w:t>
      </w:r>
      <w:r w:rsidR="00D60C6E" w:rsidRPr="001F4CA9">
        <w:rPr>
          <w:rFonts w:ascii="Arial" w:hAnsi="Arial" w:cs="Arial"/>
          <w:sz w:val="22"/>
          <w:szCs w:val="22"/>
        </w:rPr>
        <w:t xml:space="preserve"> (Smyth, 20</w:t>
      </w:r>
      <w:r w:rsidR="00265C2E">
        <w:rPr>
          <w:rFonts w:ascii="Arial" w:hAnsi="Arial" w:cs="Arial"/>
          <w:sz w:val="22"/>
          <w:szCs w:val="22"/>
        </w:rPr>
        <w:t>00</w:t>
      </w:r>
      <w:r w:rsidR="00D60C6E" w:rsidRPr="001F4CA9">
        <w:rPr>
          <w:rFonts w:ascii="Arial" w:hAnsi="Arial" w:cs="Arial"/>
          <w:sz w:val="22"/>
          <w:szCs w:val="22"/>
        </w:rPr>
        <w:t>)</w:t>
      </w:r>
      <w:r w:rsidR="00EE07CE" w:rsidRPr="001F4CA9">
        <w:rPr>
          <w:rFonts w:ascii="Arial" w:hAnsi="Arial" w:cs="Arial"/>
          <w:sz w:val="22"/>
          <w:szCs w:val="22"/>
        </w:rPr>
        <w:t>. Empirical evidence linking specific approaches—such as digital marketing, branding, pricing transparency, and relationship marketing</w:t>
      </w:r>
      <w:r w:rsidR="00190659" w:rsidRPr="001F4CA9">
        <w:rPr>
          <w:rFonts w:ascii="Arial" w:hAnsi="Arial" w:cs="Arial"/>
          <w:sz w:val="22"/>
          <w:szCs w:val="22"/>
        </w:rPr>
        <w:t xml:space="preserve"> - </w:t>
      </w:r>
      <w:r w:rsidR="00EE07CE" w:rsidRPr="001F4CA9">
        <w:rPr>
          <w:rFonts w:ascii="Arial" w:hAnsi="Arial" w:cs="Arial"/>
          <w:sz w:val="22"/>
          <w:szCs w:val="22"/>
        </w:rPr>
        <w:t>to behavioural outcomes including trust, purchase intention, and contractor selection within the UK context remains limited.</w:t>
      </w:r>
    </w:p>
    <w:p w14:paraId="004066C2" w14:textId="77777777" w:rsidR="001F4CA9" w:rsidRPr="001F4CA9" w:rsidRDefault="001F4CA9" w:rsidP="001F4CA9">
      <w:pPr>
        <w:pStyle w:val="ListParagraph"/>
        <w:spacing w:line="360" w:lineRule="auto"/>
        <w:jc w:val="both"/>
        <w:rPr>
          <w:rFonts w:ascii="Arial" w:hAnsi="Arial" w:cs="Arial"/>
          <w:sz w:val="22"/>
          <w:szCs w:val="22"/>
        </w:rPr>
      </w:pPr>
    </w:p>
    <w:p w14:paraId="3724C8C4" w14:textId="30324875" w:rsidR="00EE07CE" w:rsidRDefault="00190659" w:rsidP="001F4CA9">
      <w:pPr>
        <w:pStyle w:val="ListParagraph"/>
        <w:numPr>
          <w:ilvl w:val="0"/>
          <w:numId w:val="9"/>
        </w:numPr>
        <w:spacing w:line="360" w:lineRule="auto"/>
        <w:jc w:val="both"/>
        <w:rPr>
          <w:rFonts w:ascii="Arial" w:hAnsi="Arial" w:cs="Arial"/>
          <w:sz w:val="22"/>
          <w:szCs w:val="22"/>
        </w:rPr>
      </w:pPr>
      <w:r w:rsidRPr="00190659">
        <w:rPr>
          <w:rFonts w:ascii="Arial" w:hAnsi="Arial" w:cs="Arial"/>
          <w:sz w:val="22"/>
          <w:szCs w:val="22"/>
        </w:rPr>
        <w:t>Additional</w:t>
      </w:r>
      <w:r w:rsidR="00EE07CE" w:rsidRPr="00190659">
        <w:rPr>
          <w:rFonts w:ascii="Arial" w:hAnsi="Arial" w:cs="Arial"/>
          <w:sz w:val="22"/>
          <w:szCs w:val="22"/>
        </w:rPr>
        <w:t>, a large proportion of studies focus on major construction organisations or business-to-business environments, despite the fact that a substantial share of UK construction work is undertaken by SMEs serving private homeowners. Decision-making processes in residential construction markets are likely to differ considerably from corporate procurement behaviour. Research specifically exploring how homeowners choose contractors is therefore still scarce.</w:t>
      </w:r>
    </w:p>
    <w:p w14:paraId="38E08B89" w14:textId="77777777" w:rsidR="001F4CA9" w:rsidRPr="001F4CA9" w:rsidRDefault="001F4CA9" w:rsidP="001F4CA9">
      <w:pPr>
        <w:pStyle w:val="ListParagraph"/>
        <w:rPr>
          <w:rFonts w:ascii="Arial" w:hAnsi="Arial" w:cs="Arial"/>
          <w:sz w:val="22"/>
          <w:szCs w:val="22"/>
        </w:rPr>
      </w:pPr>
    </w:p>
    <w:p w14:paraId="06C46EEF" w14:textId="77777777" w:rsidR="001F4CA9" w:rsidRPr="00190659" w:rsidRDefault="001F4CA9" w:rsidP="001F4CA9">
      <w:pPr>
        <w:pStyle w:val="ListParagraph"/>
        <w:spacing w:line="360" w:lineRule="auto"/>
        <w:jc w:val="both"/>
        <w:rPr>
          <w:rFonts w:ascii="Arial" w:hAnsi="Arial" w:cs="Arial"/>
          <w:sz w:val="22"/>
          <w:szCs w:val="22"/>
        </w:rPr>
      </w:pPr>
    </w:p>
    <w:p w14:paraId="40F409D0" w14:textId="72F80081" w:rsidR="00EE07CE" w:rsidRPr="00190659" w:rsidRDefault="00EE07CE" w:rsidP="001F4CA9">
      <w:pPr>
        <w:pStyle w:val="ListParagraph"/>
        <w:numPr>
          <w:ilvl w:val="0"/>
          <w:numId w:val="9"/>
        </w:numPr>
        <w:spacing w:line="360" w:lineRule="auto"/>
        <w:jc w:val="both"/>
        <w:rPr>
          <w:rFonts w:ascii="Arial" w:hAnsi="Arial" w:cs="Arial"/>
          <w:sz w:val="22"/>
          <w:szCs w:val="22"/>
        </w:rPr>
      </w:pPr>
      <w:r w:rsidRPr="00190659">
        <w:rPr>
          <w:rFonts w:ascii="Arial" w:hAnsi="Arial" w:cs="Arial"/>
          <w:sz w:val="22"/>
          <w:szCs w:val="22"/>
        </w:rPr>
        <w:t xml:space="preserve">Third, the rapid expansion of digital platforms has </w:t>
      </w:r>
      <w:r w:rsidR="00190659" w:rsidRPr="00190659">
        <w:rPr>
          <w:rFonts w:ascii="Arial" w:hAnsi="Arial" w:cs="Arial"/>
          <w:sz w:val="22"/>
          <w:szCs w:val="22"/>
        </w:rPr>
        <w:t>redesigned</w:t>
      </w:r>
      <w:r w:rsidRPr="00190659">
        <w:rPr>
          <w:rFonts w:ascii="Arial" w:hAnsi="Arial" w:cs="Arial"/>
          <w:sz w:val="22"/>
          <w:szCs w:val="22"/>
        </w:rPr>
        <w:t xml:space="preserve"> marketing communication in construction, yet </w:t>
      </w:r>
      <w:r w:rsidR="00190659" w:rsidRPr="00190659">
        <w:rPr>
          <w:rFonts w:ascii="Arial" w:hAnsi="Arial" w:cs="Arial"/>
          <w:sz w:val="22"/>
          <w:szCs w:val="22"/>
        </w:rPr>
        <w:t>academic</w:t>
      </w:r>
      <w:r w:rsidRPr="00190659">
        <w:rPr>
          <w:rFonts w:ascii="Arial" w:hAnsi="Arial" w:cs="Arial"/>
          <w:sz w:val="22"/>
          <w:szCs w:val="22"/>
        </w:rPr>
        <w:t xml:space="preserve"> understanding of digital marketing effectiveness in this sector is still developing</w:t>
      </w:r>
      <w:r w:rsidR="00D60C6E">
        <w:rPr>
          <w:rFonts w:ascii="Arial" w:hAnsi="Arial" w:cs="Arial"/>
          <w:sz w:val="22"/>
          <w:szCs w:val="22"/>
        </w:rPr>
        <w:t xml:space="preserve"> </w:t>
      </w:r>
      <w:r w:rsidR="00D60C6E" w:rsidRPr="00D60C6E">
        <w:rPr>
          <w:rFonts w:ascii="Arial" w:hAnsi="Arial" w:cs="Arial"/>
          <w:sz w:val="22"/>
          <w:szCs w:val="22"/>
        </w:rPr>
        <w:t>(Jobber and Ellis-Chadwick, 20</w:t>
      </w:r>
      <w:r w:rsidR="00265C2E">
        <w:rPr>
          <w:rFonts w:ascii="Arial" w:hAnsi="Arial" w:cs="Arial"/>
          <w:sz w:val="22"/>
          <w:szCs w:val="22"/>
        </w:rPr>
        <w:t>20</w:t>
      </w:r>
      <w:r w:rsidR="00D60C6E" w:rsidRPr="00D60C6E">
        <w:rPr>
          <w:rFonts w:ascii="Arial" w:hAnsi="Arial" w:cs="Arial"/>
          <w:sz w:val="22"/>
          <w:szCs w:val="22"/>
        </w:rPr>
        <w:t>)</w:t>
      </w:r>
      <w:r w:rsidRPr="00190659">
        <w:rPr>
          <w:rFonts w:ascii="Arial" w:hAnsi="Arial" w:cs="Arial"/>
          <w:sz w:val="22"/>
          <w:szCs w:val="22"/>
        </w:rPr>
        <w:t>. There is insufficient evidence on how elements such as online reviews, company websites, and social media presence influence perceptions of credibility and trust in construction services.</w:t>
      </w:r>
    </w:p>
    <w:p w14:paraId="7FF5F673" w14:textId="77777777" w:rsidR="001F4CA9" w:rsidRDefault="001F4CA9" w:rsidP="001F4CA9">
      <w:pPr>
        <w:pStyle w:val="ListParagraph"/>
        <w:spacing w:line="360" w:lineRule="auto"/>
        <w:ind w:left="450"/>
        <w:jc w:val="both"/>
        <w:rPr>
          <w:rFonts w:ascii="Arial" w:hAnsi="Arial" w:cs="Arial"/>
          <w:sz w:val="22"/>
          <w:szCs w:val="22"/>
        </w:rPr>
      </w:pPr>
    </w:p>
    <w:p w14:paraId="60F6272C" w14:textId="25A682D5" w:rsidR="00EE07CE" w:rsidRDefault="00EE07CE" w:rsidP="001F4CA9">
      <w:pPr>
        <w:pStyle w:val="ListParagraph"/>
        <w:numPr>
          <w:ilvl w:val="0"/>
          <w:numId w:val="9"/>
        </w:numPr>
        <w:spacing w:line="360" w:lineRule="auto"/>
        <w:rPr>
          <w:rFonts w:ascii="Arial" w:hAnsi="Arial" w:cs="Arial"/>
          <w:sz w:val="22"/>
          <w:szCs w:val="22"/>
        </w:rPr>
      </w:pPr>
      <w:r w:rsidRPr="00190659">
        <w:rPr>
          <w:rFonts w:ascii="Arial" w:hAnsi="Arial" w:cs="Arial"/>
          <w:sz w:val="22"/>
          <w:szCs w:val="22"/>
        </w:rPr>
        <w:t>Fourth, the service-based nature of construction creates distinctive behavioural conditions, including high perceived risk, extended project timeframes, and reliance on ongoing relationships</w:t>
      </w:r>
      <w:r w:rsidR="00D60C6E">
        <w:rPr>
          <w:rFonts w:ascii="Arial" w:hAnsi="Arial" w:cs="Arial"/>
          <w:sz w:val="22"/>
          <w:szCs w:val="22"/>
        </w:rPr>
        <w:t xml:space="preserve"> </w:t>
      </w:r>
      <w:r w:rsidR="00D60C6E" w:rsidRPr="00D60C6E">
        <w:rPr>
          <w:rFonts w:ascii="Arial" w:hAnsi="Arial" w:cs="Arial"/>
          <w:sz w:val="22"/>
          <w:szCs w:val="22"/>
        </w:rPr>
        <w:t>(Grönroos, 2007)</w:t>
      </w:r>
      <w:r w:rsidRPr="00190659">
        <w:rPr>
          <w:rFonts w:ascii="Arial" w:hAnsi="Arial" w:cs="Arial"/>
          <w:sz w:val="22"/>
          <w:szCs w:val="22"/>
        </w:rPr>
        <w:t xml:space="preserve">. Conventional consumer behaviour </w:t>
      </w:r>
      <w:r w:rsidRPr="00190659">
        <w:rPr>
          <w:rFonts w:ascii="Arial" w:hAnsi="Arial" w:cs="Arial"/>
          <w:sz w:val="22"/>
          <w:szCs w:val="22"/>
        </w:rPr>
        <w:lastRenderedPageBreak/>
        <w:t>models may not fully capture these characteristics, suggesting the need for context-specific empirical investigation tailored to construction services.</w:t>
      </w:r>
    </w:p>
    <w:p w14:paraId="20400654" w14:textId="77777777" w:rsidR="001F4CA9" w:rsidRPr="001F4CA9" w:rsidRDefault="001F4CA9" w:rsidP="001F4CA9">
      <w:pPr>
        <w:pStyle w:val="ListParagraph"/>
        <w:rPr>
          <w:rFonts w:ascii="Arial" w:hAnsi="Arial" w:cs="Arial"/>
          <w:sz w:val="22"/>
          <w:szCs w:val="22"/>
        </w:rPr>
      </w:pPr>
    </w:p>
    <w:p w14:paraId="593D5057" w14:textId="77777777" w:rsidR="001F4CA9" w:rsidRPr="00190659" w:rsidRDefault="001F4CA9" w:rsidP="001F4CA9">
      <w:pPr>
        <w:pStyle w:val="ListParagraph"/>
        <w:spacing w:line="360" w:lineRule="auto"/>
        <w:rPr>
          <w:rFonts w:ascii="Arial" w:hAnsi="Arial" w:cs="Arial"/>
          <w:sz w:val="22"/>
          <w:szCs w:val="22"/>
        </w:rPr>
      </w:pPr>
    </w:p>
    <w:p w14:paraId="48D89EE9" w14:textId="79F53DA4" w:rsidR="00EE07CE" w:rsidRPr="00190659" w:rsidRDefault="00EE07CE" w:rsidP="001F4CA9">
      <w:pPr>
        <w:pStyle w:val="ListParagraph"/>
        <w:numPr>
          <w:ilvl w:val="0"/>
          <w:numId w:val="9"/>
        </w:numPr>
        <w:spacing w:line="360" w:lineRule="auto"/>
        <w:jc w:val="both"/>
        <w:rPr>
          <w:rFonts w:ascii="Arial" w:hAnsi="Arial" w:cs="Arial"/>
          <w:sz w:val="22"/>
          <w:szCs w:val="22"/>
        </w:rPr>
      </w:pPr>
      <w:r w:rsidRPr="00190659">
        <w:rPr>
          <w:rFonts w:ascii="Arial" w:hAnsi="Arial" w:cs="Arial"/>
          <w:sz w:val="22"/>
          <w:szCs w:val="22"/>
        </w:rPr>
        <w:t>Finally, UK-focused research integrating marketing strategy and consumer behaviour in construction SMEs remains limited</w:t>
      </w:r>
      <w:r w:rsidR="00D60C6E">
        <w:rPr>
          <w:rFonts w:ascii="Arial" w:hAnsi="Arial" w:cs="Arial"/>
          <w:sz w:val="22"/>
          <w:szCs w:val="22"/>
        </w:rPr>
        <w:t xml:space="preserve"> </w:t>
      </w:r>
      <w:r w:rsidR="00D60C6E" w:rsidRPr="00D60C6E">
        <w:rPr>
          <w:rFonts w:ascii="Arial" w:hAnsi="Arial" w:cs="Arial"/>
          <w:sz w:val="22"/>
          <w:szCs w:val="22"/>
        </w:rPr>
        <w:t>(Smyth, 20</w:t>
      </w:r>
      <w:r w:rsidR="00265C2E">
        <w:rPr>
          <w:rFonts w:ascii="Arial" w:hAnsi="Arial" w:cs="Arial"/>
          <w:sz w:val="22"/>
          <w:szCs w:val="22"/>
        </w:rPr>
        <w:t>00</w:t>
      </w:r>
      <w:r w:rsidR="00D60C6E" w:rsidRPr="00D60C6E">
        <w:rPr>
          <w:rFonts w:ascii="Arial" w:hAnsi="Arial" w:cs="Arial"/>
          <w:sz w:val="22"/>
          <w:szCs w:val="22"/>
        </w:rPr>
        <w:t>)</w:t>
      </w:r>
      <w:r w:rsidRPr="00190659">
        <w:rPr>
          <w:rFonts w:ascii="Arial" w:hAnsi="Arial" w:cs="Arial"/>
          <w:sz w:val="22"/>
          <w:szCs w:val="22"/>
        </w:rPr>
        <w:t>. Much of the available literature is either international or sector-general, reducing its direct applicability to the UK’s regulatory, cultural, and competitive environment.</w:t>
      </w:r>
    </w:p>
    <w:p w14:paraId="2783ECA6" w14:textId="39552FBB" w:rsidR="001A196C" w:rsidRDefault="00EE07CE" w:rsidP="00190659">
      <w:pPr>
        <w:spacing w:line="360" w:lineRule="auto"/>
        <w:jc w:val="both"/>
        <w:rPr>
          <w:rFonts w:ascii="Arial" w:hAnsi="Arial" w:cs="Arial"/>
          <w:sz w:val="22"/>
          <w:szCs w:val="22"/>
        </w:rPr>
      </w:pPr>
      <w:r w:rsidRPr="00190659">
        <w:rPr>
          <w:rFonts w:ascii="Arial" w:hAnsi="Arial" w:cs="Arial"/>
          <w:sz w:val="22"/>
          <w:szCs w:val="22"/>
        </w:rPr>
        <w:t>These gaps underpin the rationale for the present study, which investigates how marketing strategies adopted by UK construction firms shape consumer perceptions, trust, and purchasing behaviour. By concentrating on the UK construction SME context and client decision-making processes, the research contributes empirical insight to an underexplored area while offering practical implications for industry practitioners.</w:t>
      </w:r>
    </w:p>
    <w:p w14:paraId="24314BE0" w14:textId="77777777" w:rsidR="005B587B" w:rsidRDefault="005B587B" w:rsidP="00190659">
      <w:pPr>
        <w:spacing w:line="360" w:lineRule="auto"/>
        <w:jc w:val="both"/>
        <w:rPr>
          <w:rFonts w:ascii="Arial" w:hAnsi="Arial" w:cs="Arial"/>
          <w:sz w:val="22"/>
          <w:szCs w:val="22"/>
        </w:rPr>
      </w:pPr>
    </w:p>
    <w:p w14:paraId="2A732562" w14:textId="197B6BCC" w:rsidR="0096061E" w:rsidRDefault="0096061E" w:rsidP="0096061E">
      <w:pPr>
        <w:pStyle w:val="Heading3"/>
        <w:rPr>
          <w:rFonts w:ascii="Arial" w:hAnsi="Arial" w:cs="Arial"/>
          <w:b/>
          <w:bCs/>
          <w:color w:val="000000" w:themeColor="text1"/>
        </w:rPr>
      </w:pPr>
      <w:bookmarkStart w:id="16" w:name="_Toc225969630"/>
      <w:r w:rsidRPr="0096061E">
        <w:rPr>
          <w:rFonts w:ascii="Arial" w:hAnsi="Arial" w:cs="Arial"/>
          <w:b/>
          <w:bCs/>
          <w:color w:val="000000" w:themeColor="text1"/>
        </w:rPr>
        <w:t>2.6. Conceptual framework of marketing strategies and consumer behaviour in UK construction SMEs:</w:t>
      </w:r>
      <w:bookmarkEnd w:id="16"/>
    </w:p>
    <w:p w14:paraId="58CF3139" w14:textId="77777777" w:rsidR="00E8354B" w:rsidRPr="00E8354B" w:rsidRDefault="00E8354B" w:rsidP="00E8354B"/>
    <w:p w14:paraId="2E872430" w14:textId="043C0898" w:rsidR="00E8354B" w:rsidRPr="008D5D25" w:rsidRDefault="00E8354B" w:rsidP="00E8354B">
      <w:pPr>
        <w:jc w:val="center"/>
        <w:rPr>
          <w:rFonts w:ascii="Arial" w:hAnsi="Arial" w:cs="Arial"/>
          <w:b/>
          <w:bCs/>
          <w:sz w:val="22"/>
          <w:szCs w:val="22"/>
        </w:rPr>
      </w:pPr>
      <w:r w:rsidRPr="008D5D25">
        <w:rPr>
          <w:rFonts w:ascii="Arial" w:hAnsi="Arial" w:cs="Arial"/>
          <w:b/>
          <w:bCs/>
          <w:sz w:val="22"/>
          <w:szCs w:val="22"/>
        </w:rPr>
        <w:t xml:space="preserve">Fig.1. </w:t>
      </w:r>
      <w:r>
        <w:rPr>
          <w:rFonts w:ascii="Arial" w:hAnsi="Arial" w:cs="Arial"/>
          <w:b/>
          <w:bCs/>
          <w:sz w:val="22"/>
          <w:szCs w:val="22"/>
        </w:rPr>
        <w:t>: Conceptual Framework</w:t>
      </w:r>
    </w:p>
    <w:p w14:paraId="05218322" w14:textId="5AB82DEB" w:rsidR="0096061E" w:rsidRDefault="0096061E" w:rsidP="0096061E">
      <w:r>
        <w:rPr>
          <w:noProof/>
        </w:rPr>
        <w:drawing>
          <wp:inline distT="0" distB="0" distL="0" distR="0" wp14:anchorId="66C66CE8" wp14:editId="7624A230">
            <wp:extent cx="5486400" cy="3200400"/>
            <wp:effectExtent l="0" t="0" r="19050" b="57150"/>
            <wp:docPr id="89233220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D42693F" w14:textId="1417E18B" w:rsidR="000F0EBB" w:rsidRPr="00F0457B" w:rsidRDefault="00F37412" w:rsidP="000F0EBB">
      <w:pPr>
        <w:jc w:val="center"/>
        <w:rPr>
          <w:rFonts w:ascii="Arial" w:hAnsi="Arial" w:cs="Arial"/>
          <w:b/>
          <w:bCs/>
          <w:sz w:val="22"/>
          <w:szCs w:val="22"/>
        </w:rPr>
      </w:pPr>
      <w:r w:rsidRPr="00F0457B">
        <w:rPr>
          <w:rFonts w:ascii="Arial" w:hAnsi="Arial" w:cs="Arial"/>
          <w:b/>
          <w:bCs/>
          <w:sz w:val="22"/>
          <w:szCs w:val="22"/>
        </w:rPr>
        <w:t xml:space="preserve">Source: </w:t>
      </w:r>
      <w:r w:rsidR="001F4CA9" w:rsidRPr="00F0457B">
        <w:rPr>
          <w:rFonts w:ascii="Arial" w:hAnsi="Arial" w:cs="Arial"/>
          <w:b/>
          <w:bCs/>
          <w:sz w:val="22"/>
          <w:szCs w:val="22"/>
        </w:rPr>
        <w:t>Self Conceptualization by Author, 2026</w:t>
      </w:r>
    </w:p>
    <w:p w14:paraId="50F3E4CD" w14:textId="77777777" w:rsidR="00E22A36" w:rsidRPr="000F0EBB" w:rsidRDefault="00E22A36" w:rsidP="000F0EBB">
      <w:pPr>
        <w:jc w:val="center"/>
        <w:rPr>
          <w:rFonts w:ascii="Arial" w:hAnsi="Arial" w:cs="Arial"/>
          <w:sz w:val="22"/>
          <w:szCs w:val="22"/>
        </w:rPr>
      </w:pPr>
    </w:p>
    <w:p w14:paraId="5837A0FE" w14:textId="3D1711E2" w:rsidR="00EE07CE" w:rsidRDefault="00EE07CE" w:rsidP="00EE07CE">
      <w:pPr>
        <w:pStyle w:val="Heading3"/>
        <w:rPr>
          <w:rFonts w:ascii="Arial" w:hAnsi="Arial" w:cs="Arial"/>
          <w:b/>
          <w:bCs/>
          <w:color w:val="000000" w:themeColor="text1"/>
        </w:rPr>
      </w:pPr>
      <w:bookmarkStart w:id="17" w:name="_Toc225969631"/>
      <w:r w:rsidRPr="00EE07CE">
        <w:rPr>
          <w:rFonts w:ascii="Arial" w:hAnsi="Arial" w:cs="Arial"/>
          <w:b/>
          <w:bCs/>
          <w:color w:val="000000" w:themeColor="text1"/>
        </w:rPr>
        <w:lastRenderedPageBreak/>
        <w:t>2.</w:t>
      </w:r>
      <w:r w:rsidR="0096061E">
        <w:rPr>
          <w:rFonts w:ascii="Arial" w:hAnsi="Arial" w:cs="Arial"/>
          <w:b/>
          <w:bCs/>
          <w:color w:val="000000" w:themeColor="text1"/>
        </w:rPr>
        <w:t>7</w:t>
      </w:r>
      <w:r>
        <w:rPr>
          <w:rFonts w:ascii="Arial" w:hAnsi="Arial" w:cs="Arial"/>
          <w:b/>
          <w:bCs/>
          <w:color w:val="000000" w:themeColor="text1"/>
        </w:rPr>
        <w:t>.</w:t>
      </w:r>
      <w:r w:rsidRPr="00EE07CE">
        <w:rPr>
          <w:rFonts w:ascii="Arial" w:hAnsi="Arial" w:cs="Arial"/>
          <w:b/>
          <w:bCs/>
          <w:color w:val="000000" w:themeColor="text1"/>
        </w:rPr>
        <w:t xml:space="preserve"> Summary of </w:t>
      </w:r>
      <w:r w:rsidR="001F4CA9">
        <w:rPr>
          <w:rFonts w:ascii="Arial" w:hAnsi="Arial" w:cs="Arial"/>
          <w:b/>
          <w:bCs/>
          <w:color w:val="000000" w:themeColor="text1"/>
        </w:rPr>
        <w:t>second chapter:</w:t>
      </w:r>
      <w:bookmarkEnd w:id="17"/>
    </w:p>
    <w:p w14:paraId="3FB326B0" w14:textId="77777777" w:rsidR="00EE07CE" w:rsidRDefault="00EE07CE" w:rsidP="00EE07CE"/>
    <w:p w14:paraId="091517E1" w14:textId="05AC7E6D" w:rsidR="00793C40" w:rsidRPr="00395A3C" w:rsidRDefault="00793C40" w:rsidP="00395A3C">
      <w:pPr>
        <w:spacing w:line="360" w:lineRule="auto"/>
        <w:jc w:val="both"/>
        <w:rPr>
          <w:rFonts w:ascii="Arial" w:hAnsi="Arial" w:cs="Arial"/>
          <w:sz w:val="22"/>
          <w:szCs w:val="22"/>
        </w:rPr>
      </w:pPr>
      <w:r w:rsidRPr="00395A3C">
        <w:rPr>
          <w:rFonts w:ascii="Arial" w:hAnsi="Arial" w:cs="Arial"/>
          <w:sz w:val="22"/>
          <w:szCs w:val="22"/>
        </w:rPr>
        <w:t>This chapter examined the theoretical and empirical literature concerning marketing strategies and consumer behaviour within the UK construction industry. The review emphasised that construction services possess characteristics such as intangibility, elevated perceived risk, and relationship-based purchasing, which make trust and reputation critical factors in client decision-making</w:t>
      </w:r>
      <w:r w:rsidR="00D60C6E">
        <w:rPr>
          <w:rFonts w:ascii="Arial" w:hAnsi="Arial" w:cs="Arial"/>
          <w:sz w:val="22"/>
          <w:szCs w:val="22"/>
        </w:rPr>
        <w:t xml:space="preserve"> </w:t>
      </w:r>
      <w:r w:rsidR="00D60C6E" w:rsidRPr="00D60C6E">
        <w:rPr>
          <w:rFonts w:ascii="Arial" w:hAnsi="Arial" w:cs="Arial"/>
          <w:sz w:val="22"/>
          <w:szCs w:val="22"/>
        </w:rPr>
        <w:t>(Grönroos, 2007; Smyth, 20</w:t>
      </w:r>
      <w:r w:rsidR="00265C2E">
        <w:rPr>
          <w:rFonts w:ascii="Arial" w:hAnsi="Arial" w:cs="Arial"/>
          <w:sz w:val="22"/>
          <w:szCs w:val="22"/>
        </w:rPr>
        <w:t>00</w:t>
      </w:r>
      <w:r w:rsidR="00D60C6E" w:rsidRPr="00D60C6E">
        <w:rPr>
          <w:rFonts w:ascii="Arial" w:hAnsi="Arial" w:cs="Arial"/>
          <w:sz w:val="22"/>
          <w:szCs w:val="22"/>
        </w:rPr>
        <w:t>)</w:t>
      </w:r>
      <w:r w:rsidRPr="00395A3C">
        <w:rPr>
          <w:rFonts w:ascii="Arial" w:hAnsi="Arial" w:cs="Arial"/>
          <w:sz w:val="22"/>
          <w:szCs w:val="22"/>
        </w:rPr>
        <w:t>. Core perspectives from services marketing, consumer behaviour, branding, and relationship marketing offer conceptual explanations of how marketing activities shape customer perceptions and behavioural responses.</w:t>
      </w:r>
    </w:p>
    <w:p w14:paraId="3B35BF77" w14:textId="3C0767DB" w:rsidR="00793C40" w:rsidRPr="00395A3C" w:rsidRDefault="00793C40" w:rsidP="00395A3C">
      <w:pPr>
        <w:spacing w:line="360" w:lineRule="auto"/>
        <w:jc w:val="both"/>
        <w:rPr>
          <w:rFonts w:ascii="Arial" w:hAnsi="Arial" w:cs="Arial"/>
          <w:sz w:val="22"/>
          <w:szCs w:val="22"/>
        </w:rPr>
      </w:pPr>
      <w:r w:rsidRPr="00395A3C">
        <w:rPr>
          <w:rFonts w:ascii="Arial" w:hAnsi="Arial" w:cs="Arial"/>
          <w:sz w:val="22"/>
          <w:szCs w:val="22"/>
        </w:rPr>
        <w:t>The analysis of key frameworks—including the consumer decision-making process, AIDA model, SERVQUAL, and relationship marketing theory</w:t>
      </w:r>
      <w:r w:rsidR="00395A3C">
        <w:rPr>
          <w:rFonts w:ascii="Arial" w:hAnsi="Arial" w:cs="Arial"/>
          <w:sz w:val="22"/>
          <w:szCs w:val="22"/>
        </w:rPr>
        <w:t xml:space="preserve"> - </w:t>
      </w:r>
      <w:r w:rsidRPr="00395A3C">
        <w:rPr>
          <w:rFonts w:ascii="Arial" w:hAnsi="Arial" w:cs="Arial"/>
          <w:sz w:val="22"/>
          <w:szCs w:val="22"/>
        </w:rPr>
        <w:t xml:space="preserve">demonstrated the mechanisms through which marketing communication, brand reputation, service quality, and relational factors influence contractor selection and purchase intentions. </w:t>
      </w:r>
      <w:r w:rsidR="00395A3C" w:rsidRPr="00395A3C">
        <w:rPr>
          <w:rFonts w:ascii="Arial" w:hAnsi="Arial" w:cs="Arial"/>
          <w:sz w:val="22"/>
          <w:szCs w:val="22"/>
        </w:rPr>
        <w:t>Observed</w:t>
      </w:r>
      <w:r w:rsidRPr="00395A3C">
        <w:rPr>
          <w:rFonts w:ascii="Arial" w:hAnsi="Arial" w:cs="Arial"/>
          <w:sz w:val="22"/>
          <w:szCs w:val="22"/>
        </w:rPr>
        <w:t xml:space="preserve"> evidence further indicates that word-of-mouth referrals, digital visibility, brand reputation, pricing transparency, and communication effectiveness are principal drivers of consumer behaviour in construction markets</w:t>
      </w:r>
      <w:r w:rsidR="00D60C6E">
        <w:rPr>
          <w:rFonts w:ascii="Arial" w:hAnsi="Arial" w:cs="Arial"/>
          <w:sz w:val="22"/>
          <w:szCs w:val="22"/>
        </w:rPr>
        <w:t xml:space="preserve"> </w:t>
      </w:r>
      <w:r w:rsidR="00D60C6E" w:rsidRPr="00D60C6E">
        <w:rPr>
          <w:rFonts w:ascii="Arial" w:hAnsi="Arial" w:cs="Arial"/>
          <w:sz w:val="22"/>
          <w:szCs w:val="22"/>
        </w:rPr>
        <w:t>(Smyth, 20</w:t>
      </w:r>
      <w:r w:rsidR="00265C2E">
        <w:rPr>
          <w:rFonts w:ascii="Arial" w:hAnsi="Arial" w:cs="Arial"/>
          <w:sz w:val="22"/>
          <w:szCs w:val="22"/>
        </w:rPr>
        <w:t>00</w:t>
      </w:r>
      <w:r w:rsidR="00D60C6E" w:rsidRPr="00D60C6E">
        <w:rPr>
          <w:rFonts w:ascii="Arial" w:hAnsi="Arial" w:cs="Arial"/>
          <w:sz w:val="22"/>
          <w:szCs w:val="22"/>
        </w:rPr>
        <w:t>)</w:t>
      </w:r>
      <w:r w:rsidRPr="00395A3C">
        <w:rPr>
          <w:rFonts w:ascii="Arial" w:hAnsi="Arial" w:cs="Arial"/>
          <w:sz w:val="22"/>
          <w:szCs w:val="22"/>
        </w:rPr>
        <w:t>.</w:t>
      </w:r>
    </w:p>
    <w:p w14:paraId="68E26E21" w14:textId="45DC4128" w:rsidR="00EE07CE" w:rsidRPr="00395A3C" w:rsidRDefault="00395A3C" w:rsidP="00395A3C">
      <w:pPr>
        <w:spacing w:line="360" w:lineRule="auto"/>
        <w:jc w:val="both"/>
        <w:rPr>
          <w:rFonts w:ascii="Arial" w:hAnsi="Arial" w:cs="Arial"/>
          <w:sz w:val="22"/>
          <w:szCs w:val="22"/>
        </w:rPr>
      </w:pPr>
      <w:r w:rsidRPr="00395A3C">
        <w:rPr>
          <w:rFonts w:ascii="Arial" w:hAnsi="Arial" w:cs="Arial"/>
          <w:sz w:val="22"/>
          <w:szCs w:val="22"/>
        </w:rPr>
        <w:t>However</w:t>
      </w:r>
      <w:r w:rsidR="00793C40" w:rsidRPr="00395A3C">
        <w:rPr>
          <w:rFonts w:ascii="Arial" w:hAnsi="Arial" w:cs="Arial"/>
          <w:sz w:val="22"/>
          <w:szCs w:val="22"/>
        </w:rPr>
        <w:t xml:space="preserve">, the literature </w:t>
      </w:r>
      <w:r w:rsidRPr="00395A3C">
        <w:rPr>
          <w:rFonts w:ascii="Arial" w:hAnsi="Arial" w:cs="Arial"/>
          <w:sz w:val="22"/>
          <w:szCs w:val="22"/>
        </w:rPr>
        <w:t>finds</w:t>
      </w:r>
      <w:r w:rsidR="00793C40" w:rsidRPr="00395A3C">
        <w:rPr>
          <w:rFonts w:ascii="Arial" w:hAnsi="Arial" w:cs="Arial"/>
          <w:sz w:val="22"/>
          <w:szCs w:val="22"/>
        </w:rPr>
        <w:t xml:space="preserve"> notable gaps, particularly relating to UK construction SMEs, homeowner decision-making processes, and the behavioural effects of specific marketing strategies such as digital marketing and branding. These shortcomings highlight the need for additional research exploring how marketing practices affect consumer behaviour in the UK construction context</w:t>
      </w:r>
      <w:r>
        <w:rPr>
          <w:rFonts w:ascii="Arial" w:hAnsi="Arial" w:cs="Arial"/>
          <w:sz w:val="22"/>
          <w:szCs w:val="22"/>
        </w:rPr>
        <w:t xml:space="preserve">. </w:t>
      </w:r>
      <w:r w:rsidRPr="00395A3C">
        <w:rPr>
          <w:rFonts w:ascii="Arial" w:hAnsi="Arial" w:cs="Arial"/>
          <w:sz w:val="22"/>
          <w:szCs w:val="22"/>
        </w:rPr>
        <w:t>General</w:t>
      </w:r>
      <w:r w:rsidR="00793C40" w:rsidRPr="00395A3C">
        <w:rPr>
          <w:rFonts w:ascii="Arial" w:hAnsi="Arial" w:cs="Arial"/>
          <w:sz w:val="22"/>
          <w:szCs w:val="22"/>
        </w:rPr>
        <w:t xml:space="preserve">, the findings of this literature review establish the theoretical basis for the research design and </w:t>
      </w:r>
      <w:r w:rsidR="00AC33CF" w:rsidRPr="00395A3C">
        <w:rPr>
          <w:rFonts w:ascii="Arial" w:hAnsi="Arial" w:cs="Arial"/>
          <w:sz w:val="22"/>
          <w:szCs w:val="22"/>
        </w:rPr>
        <w:t>observed</w:t>
      </w:r>
      <w:r w:rsidR="00793C40" w:rsidRPr="00395A3C">
        <w:rPr>
          <w:rFonts w:ascii="Arial" w:hAnsi="Arial" w:cs="Arial"/>
          <w:sz w:val="22"/>
          <w:szCs w:val="22"/>
        </w:rPr>
        <w:t xml:space="preserve"> analysis presented in the subsequent chapter.</w:t>
      </w:r>
    </w:p>
    <w:p w14:paraId="7FD56893" w14:textId="77777777" w:rsidR="00EE07CE" w:rsidRDefault="00EE07CE" w:rsidP="00395A3C">
      <w:pPr>
        <w:jc w:val="both"/>
      </w:pPr>
    </w:p>
    <w:p w14:paraId="77E8F7FA" w14:textId="77777777" w:rsidR="002F0A2F" w:rsidRDefault="002F0A2F" w:rsidP="00395A3C">
      <w:pPr>
        <w:jc w:val="both"/>
      </w:pPr>
    </w:p>
    <w:p w14:paraId="6723E3FE" w14:textId="77777777" w:rsidR="002F0A2F" w:rsidRDefault="002F0A2F" w:rsidP="00395A3C">
      <w:pPr>
        <w:jc w:val="both"/>
      </w:pPr>
    </w:p>
    <w:p w14:paraId="77D26FCB" w14:textId="77777777" w:rsidR="002F0A2F" w:rsidRDefault="002F0A2F" w:rsidP="00395A3C">
      <w:pPr>
        <w:jc w:val="both"/>
      </w:pPr>
    </w:p>
    <w:p w14:paraId="5CBB2928" w14:textId="77777777" w:rsidR="002F0A2F" w:rsidRDefault="002F0A2F" w:rsidP="00395A3C">
      <w:pPr>
        <w:jc w:val="both"/>
      </w:pPr>
    </w:p>
    <w:p w14:paraId="72657268" w14:textId="77777777" w:rsidR="002F0A2F" w:rsidRDefault="002F0A2F" w:rsidP="00395A3C">
      <w:pPr>
        <w:jc w:val="both"/>
      </w:pPr>
    </w:p>
    <w:p w14:paraId="112AFC18" w14:textId="77777777" w:rsidR="002F0A2F" w:rsidRDefault="002F0A2F" w:rsidP="00395A3C">
      <w:pPr>
        <w:jc w:val="both"/>
      </w:pPr>
    </w:p>
    <w:p w14:paraId="6BB1246E" w14:textId="77777777" w:rsidR="002F0A2F" w:rsidRDefault="002F0A2F" w:rsidP="00395A3C">
      <w:pPr>
        <w:jc w:val="both"/>
      </w:pPr>
    </w:p>
    <w:p w14:paraId="218DA14F" w14:textId="77777777" w:rsidR="002F0A2F" w:rsidRPr="001A196C" w:rsidRDefault="002F0A2F" w:rsidP="00395A3C">
      <w:pPr>
        <w:jc w:val="both"/>
      </w:pPr>
    </w:p>
    <w:p w14:paraId="5774474C" w14:textId="010F58FE" w:rsidR="00CF250A" w:rsidRDefault="005E0A1D" w:rsidP="00422359">
      <w:pPr>
        <w:pStyle w:val="Heading2"/>
        <w:numPr>
          <w:ilvl w:val="0"/>
          <w:numId w:val="1"/>
        </w:numPr>
        <w:rPr>
          <w:rFonts w:ascii="Arial" w:hAnsi="Arial" w:cs="Arial"/>
          <w:b/>
          <w:bCs/>
          <w:color w:val="000000" w:themeColor="text1"/>
          <w:sz w:val="28"/>
          <w:szCs w:val="28"/>
        </w:rPr>
      </w:pPr>
      <w:bookmarkStart w:id="18" w:name="_Toc225969632"/>
      <w:r w:rsidRPr="00422359">
        <w:rPr>
          <w:rFonts w:ascii="Arial" w:hAnsi="Arial" w:cs="Arial"/>
          <w:b/>
          <w:bCs/>
          <w:color w:val="000000" w:themeColor="text1"/>
          <w:sz w:val="28"/>
          <w:szCs w:val="28"/>
        </w:rPr>
        <w:lastRenderedPageBreak/>
        <w:t>CHAPTER 3: RESEARCH METHODS &amp; METHODOLOGIES</w:t>
      </w:r>
      <w:r w:rsidR="00422359">
        <w:rPr>
          <w:rFonts w:ascii="Arial" w:hAnsi="Arial" w:cs="Arial"/>
          <w:b/>
          <w:bCs/>
          <w:color w:val="000000" w:themeColor="text1"/>
          <w:sz w:val="28"/>
          <w:szCs w:val="28"/>
        </w:rPr>
        <w:t>:</w:t>
      </w:r>
      <w:bookmarkEnd w:id="18"/>
    </w:p>
    <w:p w14:paraId="138299DA" w14:textId="77777777" w:rsidR="00422359" w:rsidRDefault="00422359" w:rsidP="00422359"/>
    <w:p w14:paraId="1C902294" w14:textId="62D79DFA" w:rsidR="00422359" w:rsidRDefault="00AA7C90" w:rsidP="004224DC">
      <w:pPr>
        <w:pStyle w:val="Heading3"/>
        <w:numPr>
          <w:ilvl w:val="1"/>
          <w:numId w:val="1"/>
        </w:numPr>
        <w:rPr>
          <w:rFonts w:ascii="Arial" w:hAnsi="Arial" w:cs="Arial"/>
          <w:b/>
          <w:bCs/>
          <w:color w:val="000000" w:themeColor="text1"/>
        </w:rPr>
      </w:pPr>
      <w:bookmarkStart w:id="19" w:name="_Toc225969633"/>
      <w:r w:rsidRPr="00AA7C90">
        <w:rPr>
          <w:rFonts w:ascii="Arial" w:hAnsi="Arial" w:cs="Arial"/>
          <w:b/>
          <w:bCs/>
          <w:color w:val="000000" w:themeColor="text1"/>
        </w:rPr>
        <w:t>Introduction :</w:t>
      </w:r>
      <w:bookmarkEnd w:id="19"/>
    </w:p>
    <w:p w14:paraId="7A839B5A" w14:textId="77777777" w:rsidR="004224DC" w:rsidRDefault="004224DC" w:rsidP="004224DC"/>
    <w:p w14:paraId="60115E49" w14:textId="76EA876D" w:rsidR="004224DC" w:rsidRDefault="00C67D58" w:rsidP="00C67D58">
      <w:pPr>
        <w:spacing w:line="360" w:lineRule="auto"/>
        <w:jc w:val="both"/>
        <w:rPr>
          <w:rFonts w:ascii="Arial" w:hAnsi="Arial" w:cs="Arial"/>
          <w:sz w:val="22"/>
          <w:szCs w:val="22"/>
        </w:rPr>
      </w:pPr>
      <w:r w:rsidRPr="00C67D58">
        <w:rPr>
          <w:rFonts w:ascii="Arial" w:hAnsi="Arial" w:cs="Arial"/>
          <w:sz w:val="22"/>
          <w:szCs w:val="22"/>
        </w:rPr>
        <w:t xml:space="preserve">This </w:t>
      </w:r>
      <w:r w:rsidR="006C5A78" w:rsidRPr="00C67D58">
        <w:rPr>
          <w:rFonts w:ascii="Arial" w:hAnsi="Arial" w:cs="Arial"/>
          <w:sz w:val="22"/>
          <w:szCs w:val="22"/>
        </w:rPr>
        <w:t>part</w:t>
      </w:r>
      <w:r w:rsidRPr="00C67D58">
        <w:rPr>
          <w:rFonts w:ascii="Arial" w:hAnsi="Arial" w:cs="Arial"/>
          <w:sz w:val="22"/>
          <w:szCs w:val="22"/>
        </w:rPr>
        <w:t xml:space="preserve"> presents the methodological </w:t>
      </w:r>
      <w:r w:rsidR="006C5A78" w:rsidRPr="00C67D58">
        <w:rPr>
          <w:rFonts w:ascii="Arial" w:hAnsi="Arial" w:cs="Arial"/>
          <w:sz w:val="22"/>
          <w:szCs w:val="22"/>
        </w:rPr>
        <w:t>context</w:t>
      </w:r>
      <w:r w:rsidRPr="00C67D58">
        <w:rPr>
          <w:rFonts w:ascii="Arial" w:hAnsi="Arial" w:cs="Arial"/>
          <w:sz w:val="22"/>
          <w:szCs w:val="22"/>
        </w:rPr>
        <w:t xml:space="preserve"> used to explore how marketing strategies affect consumer behaviour in UK construction SMEs. It begins by outlining the philosophical and paradigmatic foundations </w:t>
      </w:r>
      <w:r w:rsidR="006C5A78" w:rsidRPr="00C67D58">
        <w:rPr>
          <w:rFonts w:ascii="Arial" w:hAnsi="Arial" w:cs="Arial"/>
          <w:sz w:val="22"/>
          <w:szCs w:val="22"/>
        </w:rPr>
        <w:t>supporting</w:t>
      </w:r>
      <w:r w:rsidRPr="00C67D58">
        <w:rPr>
          <w:rFonts w:ascii="Arial" w:hAnsi="Arial" w:cs="Arial"/>
          <w:sz w:val="22"/>
          <w:szCs w:val="22"/>
        </w:rPr>
        <w:t xml:space="preserve"> the study, followed by a </w:t>
      </w:r>
      <w:r w:rsidR="006C5A78" w:rsidRPr="00C67D58">
        <w:rPr>
          <w:rFonts w:ascii="Arial" w:hAnsi="Arial" w:cs="Arial"/>
          <w:sz w:val="22"/>
          <w:szCs w:val="22"/>
        </w:rPr>
        <w:t>explanation</w:t>
      </w:r>
      <w:r w:rsidRPr="00C67D58">
        <w:rPr>
          <w:rFonts w:ascii="Arial" w:hAnsi="Arial" w:cs="Arial"/>
          <w:sz w:val="22"/>
          <w:szCs w:val="22"/>
        </w:rPr>
        <w:t xml:space="preserve"> of the chosen research approach, methodological orientation, and overall research design. The chapter then describes the target population and sampling strategy, as well as the procedures for data collection and analysis, and the ethical considerations involved. By establishing a well-defined methodological structure, the research aims to ensure rigour, transparency, and suitability for analysing marketing practices and consumer decision-making within the construction sector.</w:t>
      </w:r>
    </w:p>
    <w:p w14:paraId="3EE71040" w14:textId="77777777" w:rsidR="00E8354B" w:rsidRDefault="00E8354B" w:rsidP="00C67D58">
      <w:pPr>
        <w:spacing w:line="360" w:lineRule="auto"/>
        <w:jc w:val="both"/>
        <w:rPr>
          <w:rFonts w:ascii="Arial" w:hAnsi="Arial" w:cs="Arial"/>
          <w:sz w:val="22"/>
          <w:szCs w:val="22"/>
        </w:rPr>
      </w:pPr>
    </w:p>
    <w:p w14:paraId="2DF186CB" w14:textId="4BAC3742" w:rsidR="00E8354B" w:rsidRPr="00F0457B" w:rsidRDefault="00E8354B" w:rsidP="00E8354B">
      <w:pPr>
        <w:jc w:val="center"/>
        <w:rPr>
          <w:rFonts w:ascii="Arial" w:hAnsi="Arial" w:cs="Arial"/>
          <w:b/>
          <w:bCs/>
        </w:rPr>
      </w:pPr>
      <w:r w:rsidRPr="00F0457B">
        <w:rPr>
          <w:rFonts w:ascii="Arial" w:hAnsi="Arial" w:cs="Arial"/>
          <w:b/>
          <w:bCs/>
        </w:rPr>
        <w:t xml:space="preserve">Figure </w:t>
      </w:r>
      <w:r w:rsidRPr="00F0457B">
        <w:rPr>
          <w:rFonts w:ascii="Arial" w:hAnsi="Arial" w:cs="Arial"/>
          <w:b/>
          <w:bCs/>
        </w:rPr>
        <w:fldChar w:fldCharType="begin"/>
      </w:r>
      <w:r w:rsidRPr="00F0457B">
        <w:rPr>
          <w:rFonts w:ascii="Arial" w:hAnsi="Arial" w:cs="Arial"/>
          <w:b/>
          <w:bCs/>
        </w:rPr>
        <w:instrText xml:space="preserve"> SEQ Figure \* ARABIC </w:instrText>
      </w:r>
      <w:r w:rsidRPr="00F0457B">
        <w:rPr>
          <w:rFonts w:ascii="Arial" w:hAnsi="Arial" w:cs="Arial"/>
          <w:b/>
          <w:bCs/>
        </w:rPr>
        <w:fldChar w:fldCharType="separate"/>
      </w:r>
      <w:r w:rsidRPr="00F0457B">
        <w:rPr>
          <w:rFonts w:ascii="Arial" w:hAnsi="Arial" w:cs="Arial"/>
          <w:b/>
          <w:bCs/>
        </w:rPr>
        <w:t>2</w:t>
      </w:r>
      <w:r w:rsidRPr="00F0457B">
        <w:rPr>
          <w:rFonts w:ascii="Arial" w:hAnsi="Arial" w:cs="Arial"/>
          <w:b/>
          <w:bCs/>
        </w:rPr>
        <w:fldChar w:fldCharType="end"/>
      </w:r>
      <w:r w:rsidRPr="00F0457B">
        <w:rPr>
          <w:rFonts w:ascii="Arial" w:hAnsi="Arial" w:cs="Arial"/>
          <w:b/>
          <w:bCs/>
        </w:rPr>
        <w:t>: Research onion:</w:t>
      </w:r>
    </w:p>
    <w:p w14:paraId="355BF867" w14:textId="7DD3AEE1" w:rsidR="005233FB" w:rsidRDefault="005233FB" w:rsidP="005233FB">
      <w:pPr>
        <w:spacing w:line="360" w:lineRule="auto"/>
        <w:jc w:val="center"/>
        <w:rPr>
          <w:rFonts w:ascii="Arial" w:hAnsi="Arial" w:cs="Arial"/>
          <w:sz w:val="22"/>
          <w:szCs w:val="22"/>
        </w:rPr>
      </w:pPr>
      <w:r w:rsidRPr="009138A8">
        <w:rPr>
          <w:noProof/>
        </w:rPr>
        <w:drawing>
          <wp:inline distT="0" distB="0" distL="0" distR="0" wp14:anchorId="3CE8F8E1" wp14:editId="2862B294">
            <wp:extent cx="3460750" cy="2330450"/>
            <wp:effectExtent l="0" t="0" r="6350" b="0"/>
            <wp:docPr id="2" name="Picture 2" descr="Guide to Understanding the Research Onion | 15 Writers"/>
            <wp:cNvGraphicFramePr/>
            <a:graphic xmlns:a="http://schemas.openxmlformats.org/drawingml/2006/main">
              <a:graphicData uri="http://schemas.openxmlformats.org/drawingml/2006/picture">
                <pic:pic xmlns:pic="http://schemas.openxmlformats.org/drawingml/2006/picture">
                  <pic:nvPicPr>
                    <pic:cNvPr id="2" name="Picture 1" descr="Guide to Understanding the Research Onion | 15 Writers"/>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460750" cy="2330450"/>
                    </a:xfrm>
                    <a:prstGeom prst="rect">
                      <a:avLst/>
                    </a:prstGeom>
                    <a:solidFill>
                      <a:schemeClr val="accent3">
                        <a:lumMod val="20000"/>
                        <a:lumOff val="80000"/>
                      </a:schemeClr>
                    </a:solidFill>
                    <a:ln>
                      <a:noFill/>
                    </a:ln>
                  </pic:spPr>
                </pic:pic>
              </a:graphicData>
            </a:graphic>
          </wp:inline>
        </w:drawing>
      </w:r>
    </w:p>
    <w:p w14:paraId="071C6974" w14:textId="20BE31C5" w:rsidR="005233FB" w:rsidRPr="00F0457B" w:rsidRDefault="005233FB" w:rsidP="00E8354B">
      <w:pPr>
        <w:jc w:val="center"/>
        <w:rPr>
          <w:rFonts w:ascii="Arial" w:hAnsi="Arial" w:cs="Arial"/>
          <w:b/>
          <w:bCs/>
        </w:rPr>
      </w:pPr>
      <w:r w:rsidRPr="00F0457B">
        <w:rPr>
          <w:rFonts w:ascii="Arial" w:hAnsi="Arial" w:cs="Arial"/>
          <w:b/>
          <w:bCs/>
        </w:rPr>
        <w:t xml:space="preserve">Source: Saunders et al., </w:t>
      </w:r>
      <w:r w:rsidR="00E8354B" w:rsidRPr="00F0457B">
        <w:rPr>
          <w:rFonts w:ascii="Arial" w:hAnsi="Arial" w:cs="Arial"/>
          <w:b/>
          <w:bCs/>
        </w:rPr>
        <w:t>(</w:t>
      </w:r>
      <w:r w:rsidRPr="00F0457B">
        <w:rPr>
          <w:rFonts w:ascii="Arial" w:hAnsi="Arial" w:cs="Arial"/>
          <w:b/>
          <w:bCs/>
        </w:rPr>
        <w:t>2009</w:t>
      </w:r>
      <w:r w:rsidR="00E8354B" w:rsidRPr="00F0457B">
        <w:rPr>
          <w:rFonts w:ascii="Arial" w:hAnsi="Arial" w:cs="Arial"/>
          <w:b/>
          <w:bCs/>
        </w:rPr>
        <w:t>)</w:t>
      </w:r>
    </w:p>
    <w:p w14:paraId="1CA085AE" w14:textId="77777777" w:rsidR="005233FB" w:rsidRPr="004224DC" w:rsidRDefault="005233FB" w:rsidP="005233FB">
      <w:pPr>
        <w:spacing w:line="360" w:lineRule="auto"/>
        <w:jc w:val="center"/>
        <w:rPr>
          <w:rFonts w:ascii="Arial" w:hAnsi="Arial" w:cs="Arial"/>
          <w:sz w:val="22"/>
          <w:szCs w:val="22"/>
        </w:rPr>
      </w:pPr>
    </w:p>
    <w:p w14:paraId="0EE8BE2F" w14:textId="627E4D79" w:rsidR="00E22A36" w:rsidRDefault="00E22A36"/>
    <w:p w14:paraId="6CA38F77" w14:textId="286F5FF4" w:rsidR="006065FB" w:rsidRDefault="006065FB" w:rsidP="006065FB">
      <w:pPr>
        <w:pStyle w:val="Heading3"/>
        <w:numPr>
          <w:ilvl w:val="1"/>
          <w:numId w:val="1"/>
        </w:numPr>
        <w:rPr>
          <w:rFonts w:ascii="Arial" w:hAnsi="Arial" w:cs="Arial"/>
          <w:b/>
          <w:bCs/>
          <w:color w:val="000000" w:themeColor="text1"/>
        </w:rPr>
      </w:pPr>
      <w:bookmarkStart w:id="20" w:name="_Toc225969634"/>
      <w:r w:rsidRPr="006065FB">
        <w:rPr>
          <w:rFonts w:ascii="Arial" w:hAnsi="Arial" w:cs="Arial"/>
          <w:b/>
          <w:bCs/>
          <w:color w:val="000000" w:themeColor="text1"/>
        </w:rPr>
        <w:t>Philosophical position of the research:</w:t>
      </w:r>
      <w:bookmarkEnd w:id="20"/>
    </w:p>
    <w:p w14:paraId="1F333770" w14:textId="77777777" w:rsidR="006065FB" w:rsidRDefault="006065FB" w:rsidP="006065FB"/>
    <w:p w14:paraId="5E064F1F" w14:textId="2EB64361" w:rsidR="000C2D78" w:rsidRPr="000C2D78" w:rsidRDefault="000C2D78" w:rsidP="000C2D78">
      <w:pPr>
        <w:spacing w:line="360" w:lineRule="auto"/>
        <w:jc w:val="both"/>
        <w:rPr>
          <w:rFonts w:ascii="Arial" w:hAnsi="Arial" w:cs="Arial"/>
          <w:sz w:val="22"/>
          <w:szCs w:val="22"/>
        </w:rPr>
      </w:pPr>
      <w:r w:rsidRPr="000C2D78">
        <w:rPr>
          <w:rFonts w:ascii="Arial" w:hAnsi="Arial" w:cs="Arial"/>
          <w:sz w:val="22"/>
          <w:szCs w:val="22"/>
        </w:rPr>
        <w:t xml:space="preserve">Research philosophy refers to the underlying assumptions about reality (ontology) and the nature of knowledge (epistemology) that guide the design and interpretation of a study </w:t>
      </w:r>
      <w:r w:rsidRPr="003801DF">
        <w:rPr>
          <w:rFonts w:ascii="Arial" w:hAnsi="Arial" w:cs="Arial"/>
          <w:color w:val="000000" w:themeColor="text1"/>
          <w:sz w:val="22"/>
          <w:szCs w:val="22"/>
        </w:rPr>
        <w:t xml:space="preserve">(Saunders, Lewis and Thornhill, 2019). </w:t>
      </w:r>
      <w:r w:rsidRPr="000C2D78">
        <w:rPr>
          <w:rFonts w:ascii="Arial" w:hAnsi="Arial" w:cs="Arial"/>
          <w:sz w:val="22"/>
          <w:szCs w:val="22"/>
        </w:rPr>
        <w:t xml:space="preserve">The present research adopts a pragmatist </w:t>
      </w:r>
      <w:r w:rsidRPr="000C2D78">
        <w:rPr>
          <w:rFonts w:ascii="Arial" w:hAnsi="Arial" w:cs="Arial"/>
          <w:sz w:val="22"/>
          <w:szCs w:val="22"/>
        </w:rPr>
        <w:lastRenderedPageBreak/>
        <w:t xml:space="preserve">philosophical position. Pragmatism emphasises the investigation of practical, real-world problems and acknowledges that knowledge can originate from both objective observations and subjective experiences </w:t>
      </w:r>
      <w:r w:rsidR="003801DF" w:rsidRPr="003801DF">
        <w:rPr>
          <w:rFonts w:ascii="Arial" w:hAnsi="Arial" w:cs="Arial"/>
          <w:sz w:val="22"/>
          <w:szCs w:val="22"/>
        </w:rPr>
        <w:t>(Kelly and Cordeiro, 2020)</w:t>
      </w:r>
      <w:r w:rsidRPr="000C2D78">
        <w:rPr>
          <w:rFonts w:ascii="Arial" w:hAnsi="Arial" w:cs="Arial"/>
          <w:sz w:val="22"/>
          <w:szCs w:val="22"/>
        </w:rPr>
        <w:t>.</w:t>
      </w:r>
    </w:p>
    <w:p w14:paraId="0D693B25" w14:textId="23669821" w:rsidR="00E22A36" w:rsidRDefault="000C2D78" w:rsidP="000C2D78">
      <w:pPr>
        <w:spacing w:line="360" w:lineRule="auto"/>
        <w:jc w:val="both"/>
        <w:rPr>
          <w:rFonts w:ascii="Arial" w:hAnsi="Arial" w:cs="Arial"/>
          <w:sz w:val="22"/>
          <w:szCs w:val="22"/>
        </w:rPr>
      </w:pPr>
      <w:r w:rsidRPr="000C2D78">
        <w:rPr>
          <w:rFonts w:ascii="Arial" w:hAnsi="Arial" w:cs="Arial"/>
          <w:sz w:val="22"/>
          <w:szCs w:val="22"/>
        </w:rPr>
        <w:t>The adoption of pragmatism is appropriate because this study examines marketing strategies and consumer behaviour within a real business environment rather than attempting to test universal theoretical laws. Consumer perceptions, including trust, credibility, and perceived quality, are shaped through social interactions but can still be evaluated through measurable responses. A pragmatist stance therefore enables the researcher to combine theoretical perspectives with practical industry insights, which aligns with the applied nature of marketing research in the construction sector.</w:t>
      </w:r>
      <w:r w:rsidR="005E32DF">
        <w:rPr>
          <w:rFonts w:ascii="Arial" w:hAnsi="Arial" w:cs="Arial"/>
          <w:sz w:val="22"/>
          <w:szCs w:val="22"/>
        </w:rPr>
        <w:t xml:space="preserve"> </w:t>
      </w:r>
      <w:r w:rsidR="005E32DF" w:rsidRPr="000C2D78">
        <w:rPr>
          <w:rFonts w:ascii="Arial" w:hAnsi="Arial" w:cs="Arial"/>
          <w:sz w:val="22"/>
          <w:szCs w:val="22"/>
        </w:rPr>
        <w:t>Moreover</w:t>
      </w:r>
      <w:r w:rsidRPr="000C2D78">
        <w:rPr>
          <w:rFonts w:ascii="Arial" w:hAnsi="Arial" w:cs="Arial"/>
          <w:sz w:val="22"/>
          <w:szCs w:val="22"/>
        </w:rPr>
        <w:t>, pragmatism supports the use of multiple forms of evidence and flexible methodological choices, making it particularly appropriate for examining complex decision-making processes within service-oriented markets such as construction (Saunders, Lewis and Thornhill, 2019).</w:t>
      </w:r>
    </w:p>
    <w:p w14:paraId="535A7BDB" w14:textId="38255933" w:rsidR="000C2D78" w:rsidRDefault="000C2D78" w:rsidP="000C2D78">
      <w:pPr>
        <w:pStyle w:val="Heading3"/>
        <w:numPr>
          <w:ilvl w:val="1"/>
          <w:numId w:val="1"/>
        </w:numPr>
        <w:rPr>
          <w:rFonts w:ascii="Arial" w:hAnsi="Arial" w:cs="Arial"/>
          <w:b/>
          <w:bCs/>
          <w:color w:val="000000" w:themeColor="text1"/>
        </w:rPr>
      </w:pPr>
      <w:bookmarkStart w:id="21" w:name="_Toc225969635"/>
      <w:r w:rsidRPr="000C2D78">
        <w:rPr>
          <w:rFonts w:ascii="Arial" w:hAnsi="Arial" w:cs="Arial"/>
          <w:b/>
          <w:bCs/>
          <w:color w:val="000000" w:themeColor="text1"/>
        </w:rPr>
        <w:t>Position of Research Approach</w:t>
      </w:r>
      <w:r>
        <w:rPr>
          <w:rFonts w:ascii="Arial" w:hAnsi="Arial" w:cs="Arial"/>
          <w:b/>
          <w:bCs/>
          <w:color w:val="000000" w:themeColor="text1"/>
        </w:rPr>
        <w:t>:</w:t>
      </w:r>
      <w:bookmarkEnd w:id="21"/>
    </w:p>
    <w:p w14:paraId="53D81983" w14:textId="77777777" w:rsidR="00E7374F" w:rsidRDefault="00E7374F" w:rsidP="000C2D78"/>
    <w:p w14:paraId="4DD6C2EF" w14:textId="0A7A9895" w:rsidR="00E7374F" w:rsidRPr="00E7374F" w:rsidRDefault="00E7374F" w:rsidP="00E7374F">
      <w:pPr>
        <w:spacing w:line="360" w:lineRule="auto"/>
        <w:jc w:val="both"/>
        <w:rPr>
          <w:rFonts w:ascii="Arial" w:hAnsi="Arial" w:cs="Arial"/>
          <w:sz w:val="22"/>
          <w:szCs w:val="22"/>
        </w:rPr>
      </w:pPr>
      <w:r w:rsidRPr="00E7374F">
        <w:rPr>
          <w:rFonts w:ascii="Arial" w:hAnsi="Arial" w:cs="Arial"/>
          <w:sz w:val="22"/>
          <w:szCs w:val="22"/>
        </w:rPr>
        <w:t>Th</w:t>
      </w:r>
      <w:r w:rsidR="00E70C09">
        <w:rPr>
          <w:rFonts w:ascii="Arial" w:hAnsi="Arial" w:cs="Arial"/>
          <w:sz w:val="22"/>
          <w:szCs w:val="22"/>
        </w:rPr>
        <w:t>e</w:t>
      </w:r>
      <w:r w:rsidRPr="00E7374F">
        <w:rPr>
          <w:rFonts w:ascii="Arial" w:hAnsi="Arial" w:cs="Arial"/>
          <w:sz w:val="22"/>
          <w:szCs w:val="22"/>
        </w:rPr>
        <w:t xml:space="preserve"> research </w:t>
      </w:r>
      <w:r w:rsidR="00E70C09" w:rsidRPr="00E7374F">
        <w:rPr>
          <w:rFonts w:ascii="Arial" w:hAnsi="Arial" w:cs="Arial"/>
          <w:sz w:val="22"/>
          <w:szCs w:val="22"/>
        </w:rPr>
        <w:t>implements</w:t>
      </w:r>
      <w:r w:rsidRPr="00E7374F">
        <w:rPr>
          <w:rFonts w:ascii="Arial" w:hAnsi="Arial" w:cs="Arial"/>
          <w:sz w:val="22"/>
          <w:szCs w:val="22"/>
        </w:rPr>
        <w:t xml:space="preserve"> a qualitative secondary research approach to examine the impact of marketing strategies on consumer behaviour in the UK construction industry. Secondary research, also known as desk-based research, </w:t>
      </w:r>
      <w:r w:rsidR="00E70C09" w:rsidRPr="00E7374F">
        <w:rPr>
          <w:rFonts w:ascii="Arial" w:hAnsi="Arial" w:cs="Arial"/>
          <w:sz w:val="22"/>
          <w:szCs w:val="22"/>
        </w:rPr>
        <w:t>includes</w:t>
      </w:r>
      <w:r w:rsidRPr="00E7374F">
        <w:rPr>
          <w:rFonts w:ascii="Arial" w:hAnsi="Arial" w:cs="Arial"/>
          <w:sz w:val="22"/>
          <w:szCs w:val="22"/>
        </w:rPr>
        <w:t xml:space="preserve"> the analysis of existing </w:t>
      </w:r>
      <w:r w:rsidR="00E70C09">
        <w:rPr>
          <w:rFonts w:ascii="Arial" w:hAnsi="Arial" w:cs="Arial"/>
          <w:sz w:val="22"/>
          <w:szCs w:val="22"/>
        </w:rPr>
        <w:t>information</w:t>
      </w:r>
      <w:r w:rsidRPr="00E7374F">
        <w:rPr>
          <w:rFonts w:ascii="Arial" w:hAnsi="Arial" w:cs="Arial"/>
          <w:sz w:val="22"/>
          <w:szCs w:val="22"/>
        </w:rPr>
        <w:t xml:space="preserve"> and previously </w:t>
      </w:r>
      <w:r w:rsidR="00E70C09" w:rsidRPr="00E7374F">
        <w:rPr>
          <w:rFonts w:ascii="Arial" w:hAnsi="Arial" w:cs="Arial"/>
          <w:sz w:val="22"/>
          <w:szCs w:val="22"/>
        </w:rPr>
        <w:t>issued</w:t>
      </w:r>
      <w:r w:rsidRPr="00E7374F">
        <w:rPr>
          <w:rFonts w:ascii="Arial" w:hAnsi="Arial" w:cs="Arial"/>
          <w:sz w:val="22"/>
          <w:szCs w:val="22"/>
        </w:rPr>
        <w:t xml:space="preserve"> </w:t>
      </w:r>
      <w:r w:rsidR="002D44D3" w:rsidRPr="00E7374F">
        <w:rPr>
          <w:rFonts w:ascii="Arial" w:hAnsi="Arial" w:cs="Arial"/>
          <w:sz w:val="22"/>
          <w:szCs w:val="22"/>
        </w:rPr>
        <w:t>resources</w:t>
      </w:r>
      <w:r w:rsidRPr="00E7374F">
        <w:rPr>
          <w:rFonts w:ascii="Arial" w:hAnsi="Arial" w:cs="Arial"/>
          <w:sz w:val="22"/>
          <w:szCs w:val="22"/>
        </w:rPr>
        <w:t xml:space="preserve"> such as academic journals, industry reports, government publications, and books. This approach is appropriate for the present study because it allows the researcher to explore and critically evaluate existing knowledge related to marketing strategies and consumer decision-making in the construction sector. Secondary research enables the identification of patterns, trends, and theoretical insights without the need for primary data collection. </w:t>
      </w:r>
      <w:r w:rsidR="005E32DF" w:rsidRPr="00E7374F">
        <w:rPr>
          <w:rFonts w:ascii="Arial" w:hAnsi="Arial" w:cs="Arial"/>
          <w:sz w:val="22"/>
          <w:szCs w:val="22"/>
        </w:rPr>
        <w:t>Also</w:t>
      </w:r>
      <w:r w:rsidRPr="00E7374F">
        <w:rPr>
          <w:rFonts w:ascii="Arial" w:hAnsi="Arial" w:cs="Arial"/>
          <w:sz w:val="22"/>
          <w:szCs w:val="22"/>
        </w:rPr>
        <w:t>, using existing academic and industry sources ensures that the study is grounded in reliable and credible information while allowing the researcher to compare different perspectives within the literature (Saunders, Lewis and Thornhill, 2019).</w:t>
      </w:r>
    </w:p>
    <w:p w14:paraId="61766B0A" w14:textId="77777777" w:rsidR="000C2D78" w:rsidRDefault="000C2D78" w:rsidP="000C2D78"/>
    <w:p w14:paraId="0BC74A99" w14:textId="4F97D3DC" w:rsidR="00E7374F" w:rsidRDefault="00E7374F" w:rsidP="00E7374F">
      <w:pPr>
        <w:pStyle w:val="Heading3"/>
        <w:numPr>
          <w:ilvl w:val="1"/>
          <w:numId w:val="1"/>
        </w:numPr>
        <w:rPr>
          <w:rFonts w:ascii="Arial" w:hAnsi="Arial" w:cs="Arial"/>
          <w:b/>
          <w:bCs/>
          <w:color w:val="000000" w:themeColor="text1"/>
        </w:rPr>
      </w:pPr>
      <w:bookmarkStart w:id="22" w:name="_Toc225969636"/>
      <w:r w:rsidRPr="00E7374F">
        <w:rPr>
          <w:rFonts w:ascii="Arial" w:hAnsi="Arial" w:cs="Arial"/>
          <w:b/>
          <w:bCs/>
          <w:color w:val="000000" w:themeColor="text1"/>
        </w:rPr>
        <w:t>Methodological Stance of the Research:</w:t>
      </w:r>
      <w:bookmarkEnd w:id="22"/>
    </w:p>
    <w:p w14:paraId="77140019" w14:textId="77777777" w:rsidR="00E7374F" w:rsidRDefault="00E7374F" w:rsidP="00E7374F"/>
    <w:p w14:paraId="2FA2A09D" w14:textId="025264F2" w:rsidR="00E7374F" w:rsidRPr="00E7374F" w:rsidRDefault="00E7374F" w:rsidP="00E7374F">
      <w:pPr>
        <w:spacing w:line="360" w:lineRule="auto"/>
        <w:jc w:val="both"/>
        <w:rPr>
          <w:rFonts w:ascii="Arial" w:hAnsi="Arial" w:cs="Arial"/>
          <w:sz w:val="22"/>
          <w:szCs w:val="22"/>
        </w:rPr>
      </w:pPr>
      <w:r w:rsidRPr="00E7374F">
        <w:rPr>
          <w:rFonts w:ascii="Arial" w:hAnsi="Arial" w:cs="Arial"/>
          <w:sz w:val="22"/>
          <w:szCs w:val="22"/>
        </w:rPr>
        <w:t>The research is guided by an interpretivist research philosophy. Interpretivism focuses on understanding and interpreting social phenomena through the analysis of existing knowledge, theories, and perspectives</w:t>
      </w:r>
      <w:r w:rsidR="00E8354B">
        <w:rPr>
          <w:rFonts w:ascii="Arial" w:hAnsi="Arial" w:cs="Arial"/>
          <w:sz w:val="22"/>
          <w:szCs w:val="22"/>
        </w:rPr>
        <w:t xml:space="preserve"> </w:t>
      </w:r>
      <w:r w:rsidR="002B2248" w:rsidRPr="002B2248">
        <w:rPr>
          <w:rFonts w:ascii="Arial" w:hAnsi="Arial" w:cs="Arial"/>
          <w:sz w:val="22"/>
          <w:szCs w:val="22"/>
        </w:rPr>
        <w:t>(Pervin, 2022)</w:t>
      </w:r>
      <w:r w:rsidR="00E8354B" w:rsidRPr="00E7374F">
        <w:rPr>
          <w:rFonts w:ascii="Arial" w:hAnsi="Arial" w:cs="Arial"/>
          <w:sz w:val="22"/>
          <w:szCs w:val="22"/>
        </w:rPr>
        <w:t>.</w:t>
      </w:r>
      <w:r w:rsidRPr="00E7374F">
        <w:rPr>
          <w:rFonts w:ascii="Arial" w:hAnsi="Arial" w:cs="Arial"/>
          <w:sz w:val="22"/>
          <w:szCs w:val="22"/>
        </w:rPr>
        <w:t xml:space="preserve"> In the context of this study, interpretivism is suitable because the research aims to interpret how marketing strategies influence consumer behaviour based on findings from previous studies and theoretical frameworks. Rather than </w:t>
      </w:r>
      <w:r w:rsidRPr="00E7374F">
        <w:rPr>
          <w:rFonts w:ascii="Arial" w:hAnsi="Arial" w:cs="Arial"/>
          <w:sz w:val="22"/>
          <w:szCs w:val="22"/>
        </w:rPr>
        <w:lastRenderedPageBreak/>
        <w:t xml:space="preserve">collecting numerical data, the study analyses published literature to understand the </w:t>
      </w:r>
      <w:r w:rsidR="003B0FB9" w:rsidRPr="00E7374F">
        <w:rPr>
          <w:rFonts w:ascii="Arial" w:hAnsi="Arial" w:cs="Arial"/>
          <w:sz w:val="22"/>
          <w:szCs w:val="22"/>
        </w:rPr>
        <w:t>associations</w:t>
      </w:r>
      <w:r w:rsidRPr="00E7374F">
        <w:rPr>
          <w:rFonts w:ascii="Arial" w:hAnsi="Arial" w:cs="Arial"/>
          <w:sz w:val="22"/>
          <w:szCs w:val="22"/>
        </w:rPr>
        <w:t xml:space="preserve"> between marketing activities and consumer perceptions. This philosophical stance allows the researcher to explore different viewpoints presented in the literature and develop a comprehensive understanding of marketing practices within the UK construction industry </w:t>
      </w:r>
      <w:r w:rsidR="00387BBC" w:rsidRPr="003801DF">
        <w:rPr>
          <w:rFonts w:ascii="Arial" w:hAnsi="Arial" w:cs="Arial"/>
          <w:sz w:val="22"/>
          <w:szCs w:val="22"/>
        </w:rPr>
        <w:t>(Kelly and Cordeiro, 2020)</w:t>
      </w:r>
      <w:r w:rsidRPr="00E7374F">
        <w:rPr>
          <w:rFonts w:ascii="Arial" w:hAnsi="Arial" w:cs="Arial"/>
          <w:sz w:val="22"/>
          <w:szCs w:val="22"/>
        </w:rPr>
        <w:t>.</w:t>
      </w:r>
    </w:p>
    <w:p w14:paraId="65FBC1F8" w14:textId="77777777" w:rsidR="00E22A36" w:rsidRDefault="00E22A36">
      <w:pPr>
        <w:rPr>
          <w:rFonts w:ascii="Arial" w:hAnsi="Arial" w:cs="Arial"/>
          <w:sz w:val="22"/>
          <w:szCs w:val="22"/>
        </w:rPr>
      </w:pPr>
    </w:p>
    <w:p w14:paraId="0E8108FB" w14:textId="20A1F304" w:rsidR="00E7374F" w:rsidRDefault="00E7374F" w:rsidP="00E7374F">
      <w:pPr>
        <w:pStyle w:val="Heading3"/>
        <w:numPr>
          <w:ilvl w:val="1"/>
          <w:numId w:val="1"/>
        </w:numPr>
        <w:rPr>
          <w:rFonts w:ascii="Arial" w:hAnsi="Arial" w:cs="Arial"/>
          <w:b/>
          <w:bCs/>
          <w:color w:val="000000" w:themeColor="text1"/>
        </w:rPr>
      </w:pPr>
      <w:bookmarkStart w:id="23" w:name="_Toc225969637"/>
      <w:r w:rsidRPr="00E7374F">
        <w:rPr>
          <w:rFonts w:ascii="Arial" w:hAnsi="Arial" w:cs="Arial"/>
          <w:b/>
          <w:bCs/>
          <w:color w:val="000000" w:themeColor="text1"/>
        </w:rPr>
        <w:t>Stance of the Research Strategy and Design:</w:t>
      </w:r>
      <w:bookmarkEnd w:id="23"/>
    </w:p>
    <w:p w14:paraId="4FF250C7" w14:textId="77777777" w:rsidR="00E7374F" w:rsidRDefault="00E7374F" w:rsidP="00E7374F"/>
    <w:p w14:paraId="282C2461" w14:textId="4B05A013" w:rsidR="00E7374F" w:rsidRPr="00E7374F" w:rsidRDefault="00E7374F" w:rsidP="00E7374F">
      <w:pPr>
        <w:spacing w:line="360" w:lineRule="auto"/>
        <w:jc w:val="both"/>
        <w:rPr>
          <w:rFonts w:ascii="Arial" w:hAnsi="Arial" w:cs="Arial"/>
          <w:sz w:val="22"/>
          <w:szCs w:val="22"/>
        </w:rPr>
      </w:pPr>
      <w:r w:rsidRPr="00E7374F">
        <w:rPr>
          <w:rFonts w:ascii="Arial" w:hAnsi="Arial" w:cs="Arial"/>
          <w:sz w:val="22"/>
          <w:szCs w:val="22"/>
        </w:rPr>
        <w:t>This study adopts a systematic literature review strategy as the main research design. A literature review enables the researcher to gather and analyse relevant academic and industry publications related to marketing strategies and consumer behaviour. The systematic approach ensures that the sources are selected carefully and evaluated critically in order to provide reliable and valid insights</w:t>
      </w:r>
      <w:r w:rsidR="0063134B">
        <w:rPr>
          <w:rFonts w:ascii="Arial" w:hAnsi="Arial" w:cs="Arial"/>
          <w:sz w:val="22"/>
          <w:szCs w:val="22"/>
        </w:rPr>
        <w:t>,</w:t>
      </w:r>
      <w:r w:rsidR="00E8354B">
        <w:rPr>
          <w:rFonts w:ascii="Arial" w:hAnsi="Arial" w:cs="Arial"/>
          <w:sz w:val="22"/>
          <w:szCs w:val="22"/>
        </w:rPr>
        <w:t xml:space="preserve"> </w:t>
      </w:r>
      <w:r w:rsidR="0063134B" w:rsidRPr="00E4741F">
        <w:rPr>
          <w:rFonts w:ascii="Arial" w:hAnsi="Arial" w:cs="Arial"/>
          <w:color w:val="000000" w:themeColor="text1"/>
          <w:sz w:val="22"/>
          <w:szCs w:val="22"/>
        </w:rPr>
        <w:t>(Biletskyi,2022).</w:t>
      </w:r>
      <w:r w:rsidRPr="00E7374F">
        <w:rPr>
          <w:rFonts w:ascii="Arial" w:hAnsi="Arial" w:cs="Arial"/>
          <w:sz w:val="22"/>
          <w:szCs w:val="22"/>
        </w:rPr>
        <w:t xml:space="preserve">The research design focuses on identifying, analysing, and synthesising previous studies that examine marketing practices in the construction industry and their influence on consumer decision-making. This method allows the researcher to identify key themes, theoretical frameworks, and patterns within existing research. The literature review also helps highlight gaps in current knowledge, which further justifies the need for this research </w:t>
      </w:r>
      <w:r w:rsidR="00E4741F" w:rsidRPr="00E4741F">
        <w:rPr>
          <w:rFonts w:ascii="Arial" w:hAnsi="Arial" w:cs="Arial"/>
          <w:color w:val="000000" w:themeColor="text1"/>
          <w:sz w:val="22"/>
          <w:szCs w:val="22"/>
        </w:rPr>
        <w:t>(Biletskyi,2022)</w:t>
      </w:r>
      <w:r w:rsidRPr="00E7374F">
        <w:rPr>
          <w:rFonts w:ascii="Arial" w:hAnsi="Arial" w:cs="Arial"/>
          <w:sz w:val="22"/>
          <w:szCs w:val="22"/>
        </w:rPr>
        <w:t>.</w:t>
      </w:r>
    </w:p>
    <w:p w14:paraId="59F4EB7A" w14:textId="77777777" w:rsidR="00E22A36" w:rsidRDefault="00E22A36"/>
    <w:p w14:paraId="3F7F7B9D" w14:textId="3431F723" w:rsidR="00E22A36" w:rsidRDefault="00C13DB5" w:rsidP="00C13DB5">
      <w:pPr>
        <w:pStyle w:val="Heading3"/>
        <w:numPr>
          <w:ilvl w:val="1"/>
          <w:numId w:val="1"/>
        </w:numPr>
        <w:rPr>
          <w:rFonts w:ascii="Arial" w:hAnsi="Arial" w:cs="Arial"/>
          <w:b/>
          <w:bCs/>
          <w:color w:val="000000" w:themeColor="text1"/>
        </w:rPr>
      </w:pPr>
      <w:bookmarkStart w:id="24" w:name="_Toc225969638"/>
      <w:r w:rsidRPr="00C13DB5">
        <w:rPr>
          <w:rFonts w:ascii="Arial" w:hAnsi="Arial" w:cs="Arial"/>
          <w:b/>
          <w:bCs/>
          <w:color w:val="000000" w:themeColor="text1"/>
        </w:rPr>
        <w:t>Research Sample and Population:</w:t>
      </w:r>
      <w:bookmarkEnd w:id="24"/>
    </w:p>
    <w:p w14:paraId="2D748B13" w14:textId="77777777" w:rsidR="00C13DB5" w:rsidRDefault="00C13DB5" w:rsidP="00C13DB5"/>
    <w:p w14:paraId="2FC5ED1C" w14:textId="6384EFE5" w:rsidR="00C13DB5" w:rsidRPr="00C13DB5" w:rsidRDefault="00C13DB5" w:rsidP="00C13DB5">
      <w:pPr>
        <w:spacing w:line="360" w:lineRule="auto"/>
        <w:jc w:val="both"/>
        <w:rPr>
          <w:rFonts w:ascii="Arial" w:hAnsi="Arial" w:cs="Arial"/>
          <w:sz w:val="22"/>
          <w:szCs w:val="22"/>
        </w:rPr>
      </w:pPr>
      <w:r w:rsidRPr="00C13DB5">
        <w:rPr>
          <w:rFonts w:ascii="Arial" w:hAnsi="Arial" w:cs="Arial"/>
          <w:sz w:val="22"/>
          <w:szCs w:val="22"/>
        </w:rPr>
        <w:t xml:space="preserve">In secondary research, the concept of sampling differs from primary data collection. Instead of selecting individuals, the researcher selects relevant literature sources that provide information </w:t>
      </w:r>
      <w:r w:rsidR="00846D35" w:rsidRPr="00C13DB5">
        <w:rPr>
          <w:rFonts w:ascii="Arial" w:hAnsi="Arial" w:cs="Arial"/>
          <w:sz w:val="22"/>
          <w:szCs w:val="22"/>
        </w:rPr>
        <w:t>linked</w:t>
      </w:r>
      <w:r w:rsidRPr="00C13DB5">
        <w:rPr>
          <w:rFonts w:ascii="Arial" w:hAnsi="Arial" w:cs="Arial"/>
          <w:sz w:val="22"/>
          <w:szCs w:val="22"/>
        </w:rPr>
        <w:t xml:space="preserve"> to the research topic. The population for this study consists of academic journal articles, books, industry reports, and official publications related to marketing strategies, consumer behaviour, and the construction industry.</w:t>
      </w:r>
      <w:r w:rsidR="005E32DF">
        <w:rPr>
          <w:rFonts w:ascii="Arial" w:hAnsi="Arial" w:cs="Arial"/>
          <w:sz w:val="22"/>
          <w:szCs w:val="22"/>
        </w:rPr>
        <w:t xml:space="preserve"> </w:t>
      </w:r>
      <w:r w:rsidRPr="00C13DB5">
        <w:rPr>
          <w:rFonts w:ascii="Arial" w:hAnsi="Arial" w:cs="Arial"/>
          <w:sz w:val="22"/>
          <w:szCs w:val="22"/>
        </w:rPr>
        <w:t>The sample includes selected sources from reputable databases such as Google Scholar, ScienceDirect, Emerald Insight, and industry reports from UK construction organisations. These sources were chosen based on their relevance to the research topic, credibility, and contribution to understanding marketing practices within the construction sector</w:t>
      </w:r>
      <w:r w:rsidR="007D55EC">
        <w:rPr>
          <w:rFonts w:ascii="Arial" w:hAnsi="Arial" w:cs="Arial"/>
          <w:sz w:val="22"/>
          <w:szCs w:val="22"/>
        </w:rPr>
        <w:t xml:space="preserve"> </w:t>
      </w:r>
      <w:r w:rsidR="007D55EC" w:rsidRPr="00F16059">
        <w:rPr>
          <w:rFonts w:ascii="Arial" w:hAnsi="Arial" w:cs="Arial"/>
          <w:sz w:val="22"/>
          <w:szCs w:val="22"/>
        </w:rPr>
        <w:t>(</w:t>
      </w:r>
      <w:r w:rsidR="007D55EC">
        <w:rPr>
          <w:rFonts w:ascii="Arial" w:hAnsi="Arial" w:cs="Arial"/>
          <w:sz w:val="22"/>
          <w:szCs w:val="22"/>
        </w:rPr>
        <w:t>Bennet</w:t>
      </w:r>
      <w:r w:rsidR="007D55EC" w:rsidRPr="00F16059">
        <w:rPr>
          <w:rFonts w:ascii="Arial" w:hAnsi="Arial" w:cs="Arial"/>
          <w:sz w:val="22"/>
          <w:szCs w:val="22"/>
        </w:rPr>
        <w:t>, 20</w:t>
      </w:r>
      <w:r w:rsidR="007D55EC">
        <w:rPr>
          <w:rFonts w:ascii="Arial" w:hAnsi="Arial" w:cs="Arial"/>
          <w:sz w:val="22"/>
          <w:szCs w:val="22"/>
        </w:rPr>
        <w:t>05</w:t>
      </w:r>
      <w:r w:rsidR="007D55EC" w:rsidRPr="00F16059">
        <w:rPr>
          <w:rFonts w:ascii="Arial" w:hAnsi="Arial" w:cs="Arial"/>
          <w:sz w:val="22"/>
          <w:szCs w:val="22"/>
        </w:rPr>
        <w:t>)</w:t>
      </w:r>
      <w:r w:rsidRPr="00C13DB5">
        <w:rPr>
          <w:rFonts w:ascii="Arial" w:hAnsi="Arial" w:cs="Arial"/>
          <w:sz w:val="22"/>
          <w:szCs w:val="22"/>
        </w:rPr>
        <w:t>. The selection process focuses on recent and authoritative publications to ensure the reliability and relevance of the findings.</w:t>
      </w:r>
    </w:p>
    <w:p w14:paraId="1AD3DE54" w14:textId="77777777" w:rsidR="00E22A36" w:rsidRDefault="00E22A36"/>
    <w:p w14:paraId="24AF4950" w14:textId="77777777" w:rsidR="00162456" w:rsidRDefault="00162456"/>
    <w:p w14:paraId="50AE7DFF" w14:textId="3FDB3C50" w:rsidR="00E22A36" w:rsidRPr="005A35B6" w:rsidRDefault="005A35B6" w:rsidP="005A35B6">
      <w:pPr>
        <w:pStyle w:val="Heading3"/>
        <w:numPr>
          <w:ilvl w:val="1"/>
          <w:numId w:val="1"/>
        </w:numPr>
        <w:rPr>
          <w:rFonts w:ascii="Arial" w:hAnsi="Arial" w:cs="Arial"/>
          <w:b/>
          <w:bCs/>
          <w:color w:val="000000" w:themeColor="text1"/>
        </w:rPr>
      </w:pPr>
      <w:bookmarkStart w:id="25" w:name="_Toc225969639"/>
      <w:r w:rsidRPr="005A35B6">
        <w:rPr>
          <w:rFonts w:ascii="Arial" w:hAnsi="Arial" w:cs="Arial"/>
          <w:b/>
          <w:bCs/>
          <w:color w:val="000000" w:themeColor="text1"/>
        </w:rPr>
        <w:t>Data Collection and Data Analysis Tools/Techniques:</w:t>
      </w:r>
      <w:bookmarkEnd w:id="25"/>
    </w:p>
    <w:p w14:paraId="02406D5F" w14:textId="77777777" w:rsidR="00E22A36" w:rsidRDefault="00E22A36"/>
    <w:p w14:paraId="2AA6EC3B" w14:textId="4C228F58" w:rsidR="00225644" w:rsidRDefault="00846D35" w:rsidP="00225644">
      <w:pPr>
        <w:spacing w:line="360" w:lineRule="auto"/>
        <w:jc w:val="both"/>
        <w:rPr>
          <w:rFonts w:ascii="Arial" w:hAnsi="Arial" w:cs="Arial"/>
          <w:sz w:val="22"/>
          <w:szCs w:val="22"/>
        </w:rPr>
      </w:pPr>
      <w:r>
        <w:rPr>
          <w:rFonts w:ascii="Arial" w:hAnsi="Arial" w:cs="Arial"/>
          <w:sz w:val="22"/>
          <w:szCs w:val="22"/>
        </w:rPr>
        <w:t>D</w:t>
      </w:r>
      <w:r w:rsidR="00225644" w:rsidRPr="00225644">
        <w:rPr>
          <w:rFonts w:ascii="Arial" w:hAnsi="Arial" w:cs="Arial"/>
          <w:sz w:val="22"/>
          <w:szCs w:val="22"/>
        </w:rPr>
        <w:t>ata used in th</w:t>
      </w:r>
      <w:r>
        <w:rPr>
          <w:rFonts w:ascii="Arial" w:hAnsi="Arial" w:cs="Arial"/>
          <w:sz w:val="22"/>
          <w:szCs w:val="22"/>
        </w:rPr>
        <w:t>e</w:t>
      </w:r>
      <w:r w:rsidR="00225644" w:rsidRPr="00225644">
        <w:rPr>
          <w:rFonts w:ascii="Arial" w:hAnsi="Arial" w:cs="Arial"/>
          <w:sz w:val="22"/>
          <w:szCs w:val="22"/>
        </w:rPr>
        <w:t xml:space="preserve"> research is collected through secondary sources, including peer-reviewed academic articles, books, government reports</w:t>
      </w:r>
      <w:r>
        <w:rPr>
          <w:rFonts w:ascii="Arial" w:hAnsi="Arial" w:cs="Arial"/>
          <w:sz w:val="22"/>
          <w:szCs w:val="22"/>
        </w:rPr>
        <w:t xml:space="preserve"> also</w:t>
      </w:r>
      <w:r w:rsidR="00225644" w:rsidRPr="00225644">
        <w:rPr>
          <w:rFonts w:ascii="Arial" w:hAnsi="Arial" w:cs="Arial"/>
          <w:sz w:val="22"/>
          <w:szCs w:val="22"/>
        </w:rPr>
        <w:t xml:space="preserve"> industry publications related to marketing and consumer behaviour in construction. These sources provide theoretical insights, empirical findings, and industry perspectives relevant to the research objectives.</w:t>
      </w:r>
    </w:p>
    <w:p w14:paraId="0AA1FF90" w14:textId="07C96C50" w:rsidR="00162456" w:rsidRDefault="00162456" w:rsidP="00162456">
      <w:pPr>
        <w:pStyle w:val="Heading4"/>
        <w:numPr>
          <w:ilvl w:val="2"/>
          <w:numId w:val="1"/>
        </w:numPr>
        <w:rPr>
          <w:rFonts w:ascii="Arial" w:hAnsi="Arial" w:cs="Arial"/>
          <w:b/>
          <w:bCs/>
          <w:color w:val="000000" w:themeColor="text1"/>
        </w:rPr>
      </w:pPr>
      <w:r w:rsidRPr="00162456">
        <w:rPr>
          <w:rFonts w:ascii="Arial" w:hAnsi="Arial" w:cs="Arial"/>
          <w:b/>
          <w:bCs/>
          <w:color w:val="000000" w:themeColor="text1"/>
        </w:rPr>
        <w:t>Table</w:t>
      </w:r>
      <w:r w:rsidR="00E8354B">
        <w:rPr>
          <w:rFonts w:ascii="Arial" w:hAnsi="Arial" w:cs="Arial"/>
          <w:b/>
          <w:bCs/>
          <w:color w:val="000000" w:themeColor="text1"/>
        </w:rPr>
        <w:t xml:space="preserve"> 01</w:t>
      </w:r>
      <w:r w:rsidRPr="00162456">
        <w:rPr>
          <w:rFonts w:ascii="Arial" w:hAnsi="Arial" w:cs="Arial"/>
          <w:b/>
          <w:bCs/>
          <w:color w:val="000000" w:themeColor="text1"/>
        </w:rPr>
        <w:t xml:space="preserve">: Keywords and Search Strings Used for Literature Search: </w:t>
      </w:r>
    </w:p>
    <w:p w14:paraId="1DEEAA0E" w14:textId="77777777" w:rsidR="008F6677" w:rsidRPr="008F6677" w:rsidRDefault="008F6677" w:rsidP="008F6677"/>
    <w:tbl>
      <w:tblPr>
        <w:tblStyle w:val="TableGrid"/>
        <w:tblW w:w="0" w:type="auto"/>
        <w:tblLook w:val="04A0" w:firstRow="1" w:lastRow="0" w:firstColumn="1" w:lastColumn="0" w:noHBand="0" w:noVBand="1"/>
      </w:tblPr>
      <w:tblGrid>
        <w:gridCol w:w="4508"/>
        <w:gridCol w:w="4508"/>
      </w:tblGrid>
      <w:tr w:rsidR="00162456" w14:paraId="009C4D11" w14:textId="77777777" w:rsidTr="00E8354B">
        <w:tc>
          <w:tcPr>
            <w:tcW w:w="4508" w:type="dxa"/>
            <w:shd w:val="clear" w:color="auto" w:fill="A5C9EB" w:themeFill="text2" w:themeFillTint="40"/>
          </w:tcPr>
          <w:p w14:paraId="6412371B" w14:textId="67FEADA8" w:rsidR="00162456" w:rsidRPr="00162456" w:rsidRDefault="00162456" w:rsidP="00162456">
            <w:pPr>
              <w:spacing w:line="360" w:lineRule="auto"/>
              <w:jc w:val="center"/>
              <w:rPr>
                <w:rFonts w:ascii="Arial" w:hAnsi="Arial" w:cs="Arial"/>
                <w:b/>
                <w:bCs/>
                <w:i/>
                <w:iCs/>
                <w:sz w:val="22"/>
                <w:szCs w:val="22"/>
              </w:rPr>
            </w:pPr>
            <w:r w:rsidRPr="00162456">
              <w:rPr>
                <w:rFonts w:ascii="Arial" w:hAnsi="Arial" w:cs="Arial"/>
                <w:b/>
                <w:bCs/>
                <w:i/>
                <w:iCs/>
                <w:sz w:val="22"/>
                <w:szCs w:val="22"/>
              </w:rPr>
              <w:t>Keywords</w:t>
            </w:r>
            <w:r w:rsidR="008F6677">
              <w:rPr>
                <w:rFonts w:ascii="Arial" w:hAnsi="Arial" w:cs="Arial"/>
                <w:b/>
                <w:bCs/>
                <w:i/>
                <w:iCs/>
                <w:sz w:val="22"/>
                <w:szCs w:val="22"/>
              </w:rPr>
              <w:t>:</w:t>
            </w:r>
          </w:p>
        </w:tc>
        <w:tc>
          <w:tcPr>
            <w:tcW w:w="4508" w:type="dxa"/>
            <w:shd w:val="clear" w:color="auto" w:fill="A5C9EB" w:themeFill="text2" w:themeFillTint="40"/>
          </w:tcPr>
          <w:p w14:paraId="29D8E37F" w14:textId="685E267D" w:rsidR="00162456" w:rsidRPr="00162456" w:rsidRDefault="00162456" w:rsidP="00162456">
            <w:pPr>
              <w:spacing w:line="360" w:lineRule="auto"/>
              <w:jc w:val="center"/>
              <w:rPr>
                <w:rFonts w:ascii="Arial" w:hAnsi="Arial" w:cs="Arial"/>
                <w:b/>
                <w:bCs/>
                <w:i/>
                <w:iCs/>
                <w:sz w:val="22"/>
                <w:szCs w:val="22"/>
              </w:rPr>
            </w:pPr>
            <w:r w:rsidRPr="00162456">
              <w:rPr>
                <w:rFonts w:ascii="Arial" w:hAnsi="Arial" w:cs="Arial"/>
                <w:b/>
                <w:bCs/>
                <w:i/>
                <w:iCs/>
                <w:sz w:val="22"/>
                <w:szCs w:val="22"/>
              </w:rPr>
              <w:t>Search Strings</w:t>
            </w:r>
            <w:r w:rsidR="008F6677">
              <w:rPr>
                <w:rFonts w:ascii="Arial" w:hAnsi="Arial" w:cs="Arial"/>
                <w:b/>
                <w:bCs/>
                <w:i/>
                <w:iCs/>
                <w:sz w:val="22"/>
                <w:szCs w:val="22"/>
              </w:rPr>
              <w:t>:</w:t>
            </w:r>
          </w:p>
        </w:tc>
      </w:tr>
      <w:tr w:rsidR="00162456" w14:paraId="006683C0" w14:textId="77777777" w:rsidTr="00162456">
        <w:tc>
          <w:tcPr>
            <w:tcW w:w="4508" w:type="dxa"/>
          </w:tcPr>
          <w:p w14:paraId="0745350F" w14:textId="084B92E7"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Marketing strategies</w:t>
            </w:r>
            <w:r w:rsidR="003F0312">
              <w:rPr>
                <w:rFonts w:ascii="Arial" w:hAnsi="Arial" w:cs="Arial"/>
                <w:b/>
                <w:bCs/>
                <w:sz w:val="22"/>
                <w:szCs w:val="22"/>
              </w:rPr>
              <w:t>;</w:t>
            </w:r>
          </w:p>
        </w:tc>
        <w:tc>
          <w:tcPr>
            <w:tcW w:w="4508" w:type="dxa"/>
          </w:tcPr>
          <w:p w14:paraId="0511368D" w14:textId="61CB6E64"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"marketing strategies in construction industry"</w:t>
            </w:r>
          </w:p>
        </w:tc>
      </w:tr>
      <w:tr w:rsidR="00162456" w14:paraId="7DA3A5B9" w14:textId="77777777" w:rsidTr="00162456">
        <w:tc>
          <w:tcPr>
            <w:tcW w:w="4508" w:type="dxa"/>
          </w:tcPr>
          <w:p w14:paraId="77D90146" w14:textId="564F667C"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Consumer behaviour</w:t>
            </w:r>
            <w:r w:rsidR="003F0312">
              <w:rPr>
                <w:rFonts w:ascii="Arial" w:hAnsi="Arial" w:cs="Arial"/>
                <w:b/>
                <w:bCs/>
                <w:sz w:val="22"/>
                <w:szCs w:val="22"/>
              </w:rPr>
              <w:t>;</w:t>
            </w:r>
          </w:p>
        </w:tc>
        <w:tc>
          <w:tcPr>
            <w:tcW w:w="4508" w:type="dxa"/>
          </w:tcPr>
          <w:p w14:paraId="5B12DC8B" w14:textId="05F1C09C"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"consumer behaviour in construction services"</w:t>
            </w:r>
          </w:p>
        </w:tc>
      </w:tr>
      <w:tr w:rsidR="00162456" w14:paraId="4D29CDD7" w14:textId="77777777" w:rsidTr="00162456">
        <w:tc>
          <w:tcPr>
            <w:tcW w:w="4508" w:type="dxa"/>
          </w:tcPr>
          <w:p w14:paraId="0A199343" w14:textId="3F1B8738"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Construction marketing</w:t>
            </w:r>
            <w:r w:rsidR="003F0312">
              <w:rPr>
                <w:rFonts w:ascii="Arial" w:hAnsi="Arial" w:cs="Arial"/>
                <w:b/>
                <w:bCs/>
                <w:sz w:val="22"/>
                <w:szCs w:val="22"/>
              </w:rPr>
              <w:t>;</w:t>
            </w:r>
          </w:p>
        </w:tc>
        <w:tc>
          <w:tcPr>
            <w:tcW w:w="4508" w:type="dxa"/>
          </w:tcPr>
          <w:p w14:paraId="123317EE" w14:textId="5138473A"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"marketing practices in construction companies UK"</w:t>
            </w:r>
          </w:p>
        </w:tc>
      </w:tr>
      <w:tr w:rsidR="00162456" w14:paraId="3674C0DC" w14:textId="77777777" w:rsidTr="00162456">
        <w:tc>
          <w:tcPr>
            <w:tcW w:w="4508" w:type="dxa"/>
          </w:tcPr>
          <w:p w14:paraId="57CA9CC7" w14:textId="1E1F3448"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Digital marketing</w:t>
            </w:r>
            <w:r w:rsidR="003F0312">
              <w:rPr>
                <w:rFonts w:ascii="Arial" w:hAnsi="Arial" w:cs="Arial"/>
                <w:b/>
                <w:bCs/>
                <w:sz w:val="22"/>
                <w:szCs w:val="22"/>
              </w:rPr>
              <w:t>;</w:t>
            </w:r>
          </w:p>
        </w:tc>
        <w:tc>
          <w:tcPr>
            <w:tcW w:w="4508" w:type="dxa"/>
          </w:tcPr>
          <w:p w14:paraId="12ED58CF" w14:textId="1F06F6F1"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"digital marketing impact on construction firms"</w:t>
            </w:r>
          </w:p>
        </w:tc>
      </w:tr>
      <w:tr w:rsidR="00162456" w14:paraId="137682C8" w14:textId="77777777" w:rsidTr="00162456">
        <w:tc>
          <w:tcPr>
            <w:tcW w:w="4508" w:type="dxa"/>
          </w:tcPr>
          <w:p w14:paraId="38179296" w14:textId="2E2565D4"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Brand reputation</w:t>
            </w:r>
            <w:r w:rsidR="003F0312">
              <w:rPr>
                <w:rFonts w:ascii="Arial" w:hAnsi="Arial" w:cs="Arial"/>
                <w:b/>
                <w:bCs/>
                <w:sz w:val="22"/>
                <w:szCs w:val="22"/>
              </w:rPr>
              <w:t>;</w:t>
            </w:r>
          </w:p>
        </w:tc>
        <w:tc>
          <w:tcPr>
            <w:tcW w:w="4508" w:type="dxa"/>
          </w:tcPr>
          <w:p w14:paraId="7B5F5616" w14:textId="189E5090"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"brand reputation and customer trust construction sector"</w:t>
            </w:r>
          </w:p>
        </w:tc>
      </w:tr>
      <w:tr w:rsidR="00162456" w14:paraId="4C27FA81" w14:textId="77777777" w:rsidTr="00162456">
        <w:tc>
          <w:tcPr>
            <w:tcW w:w="4508" w:type="dxa"/>
          </w:tcPr>
          <w:p w14:paraId="4483DEA4" w14:textId="6BC04E47"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Customer decision making</w:t>
            </w:r>
            <w:r w:rsidR="003F0312">
              <w:rPr>
                <w:rFonts w:ascii="Arial" w:hAnsi="Arial" w:cs="Arial"/>
                <w:b/>
                <w:bCs/>
                <w:sz w:val="22"/>
                <w:szCs w:val="22"/>
              </w:rPr>
              <w:t>;</w:t>
            </w:r>
          </w:p>
        </w:tc>
        <w:tc>
          <w:tcPr>
            <w:tcW w:w="4508" w:type="dxa"/>
          </w:tcPr>
          <w:p w14:paraId="120104F6" w14:textId="23450351"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"factors influencing contractor selection UK"</w:t>
            </w:r>
          </w:p>
        </w:tc>
      </w:tr>
      <w:tr w:rsidR="00162456" w14:paraId="6DA2D7D6" w14:textId="77777777" w:rsidTr="00162456">
        <w:tc>
          <w:tcPr>
            <w:tcW w:w="4508" w:type="dxa"/>
          </w:tcPr>
          <w:p w14:paraId="34C1F5FD" w14:textId="4B87F8F2" w:rsidR="00162456" w:rsidRPr="003F0312" w:rsidRDefault="00162456" w:rsidP="0055497C">
            <w:pPr>
              <w:spacing w:line="360" w:lineRule="auto"/>
              <w:jc w:val="center"/>
              <w:rPr>
                <w:rFonts w:ascii="Arial" w:hAnsi="Arial" w:cs="Arial"/>
                <w:b/>
                <w:bCs/>
                <w:sz w:val="22"/>
                <w:szCs w:val="22"/>
              </w:rPr>
            </w:pPr>
            <w:r w:rsidRPr="003F0312">
              <w:rPr>
                <w:rFonts w:ascii="Arial" w:hAnsi="Arial" w:cs="Arial"/>
                <w:b/>
                <w:bCs/>
                <w:sz w:val="22"/>
                <w:szCs w:val="22"/>
              </w:rPr>
              <w:t>Online reviews</w:t>
            </w:r>
            <w:r w:rsidR="003F0312">
              <w:rPr>
                <w:rFonts w:ascii="Arial" w:hAnsi="Arial" w:cs="Arial"/>
                <w:b/>
                <w:bCs/>
                <w:sz w:val="22"/>
                <w:szCs w:val="22"/>
              </w:rPr>
              <w:t>;</w:t>
            </w:r>
          </w:p>
        </w:tc>
        <w:tc>
          <w:tcPr>
            <w:tcW w:w="4508" w:type="dxa"/>
          </w:tcPr>
          <w:p w14:paraId="1006BD8F" w14:textId="4C98E0B2" w:rsidR="00162456" w:rsidRDefault="00162456" w:rsidP="0055497C">
            <w:pPr>
              <w:spacing w:line="360" w:lineRule="auto"/>
              <w:jc w:val="center"/>
              <w:rPr>
                <w:rFonts w:ascii="Arial" w:hAnsi="Arial" w:cs="Arial"/>
                <w:sz w:val="22"/>
                <w:szCs w:val="22"/>
              </w:rPr>
            </w:pPr>
            <w:r w:rsidRPr="00162456">
              <w:rPr>
                <w:rFonts w:ascii="Arial" w:hAnsi="Arial" w:cs="Arial"/>
                <w:sz w:val="22"/>
                <w:szCs w:val="22"/>
              </w:rPr>
              <w:t>"online reviews influence construction services choice"</w:t>
            </w:r>
          </w:p>
        </w:tc>
      </w:tr>
    </w:tbl>
    <w:p w14:paraId="4663FA16" w14:textId="77777777" w:rsidR="00225644" w:rsidRPr="00225644" w:rsidRDefault="00225644" w:rsidP="00225644">
      <w:pPr>
        <w:spacing w:line="360" w:lineRule="auto"/>
        <w:jc w:val="both"/>
        <w:rPr>
          <w:rFonts w:ascii="Arial" w:hAnsi="Arial" w:cs="Arial"/>
          <w:sz w:val="22"/>
          <w:szCs w:val="22"/>
        </w:rPr>
      </w:pPr>
    </w:p>
    <w:p w14:paraId="280CC744" w14:textId="7D7FE6E2" w:rsidR="005A35B6" w:rsidRPr="00225644" w:rsidRDefault="00225644" w:rsidP="00225644">
      <w:pPr>
        <w:spacing w:line="360" w:lineRule="auto"/>
        <w:jc w:val="both"/>
        <w:rPr>
          <w:rFonts w:ascii="Arial" w:hAnsi="Arial" w:cs="Arial"/>
          <w:sz w:val="22"/>
          <w:szCs w:val="22"/>
        </w:rPr>
      </w:pPr>
      <w:r w:rsidRPr="00225644">
        <w:rPr>
          <w:rFonts w:ascii="Arial" w:hAnsi="Arial" w:cs="Arial"/>
          <w:sz w:val="22"/>
          <w:szCs w:val="22"/>
        </w:rPr>
        <w:t xml:space="preserve">To analyse the collected information, the study uses thematic analysis. Thematic analysis involves identifying and analysing key themes, patterns, and concepts within the literature. Through this process, the researcher categorises information related to marketing strategies, consumer perceptions, digital marketing influence, and trust in construction services. This analytical approach allows the researcher to interpret the findings from various sources and develop a structured understanding of how marketing strategies affect consumer behaviour in the UK construction industry </w:t>
      </w:r>
      <w:r w:rsidR="003E668F" w:rsidRPr="00F16059">
        <w:rPr>
          <w:rFonts w:ascii="Arial" w:hAnsi="Arial" w:cs="Arial"/>
          <w:sz w:val="22"/>
          <w:szCs w:val="22"/>
        </w:rPr>
        <w:t>(Kotler &amp; Keller, 2016)</w:t>
      </w:r>
      <w:r w:rsidRPr="00225644">
        <w:rPr>
          <w:rFonts w:ascii="Arial" w:hAnsi="Arial" w:cs="Arial"/>
          <w:sz w:val="22"/>
          <w:szCs w:val="22"/>
        </w:rPr>
        <w:t>.</w:t>
      </w:r>
    </w:p>
    <w:p w14:paraId="4183AB04" w14:textId="77777777" w:rsidR="0055497C" w:rsidRDefault="0055497C"/>
    <w:p w14:paraId="27DE223B" w14:textId="77777777" w:rsidR="0055497C" w:rsidRDefault="0055497C"/>
    <w:p w14:paraId="532EE035" w14:textId="77777777" w:rsidR="0055497C" w:rsidRDefault="0055497C"/>
    <w:p w14:paraId="13164795" w14:textId="3C89D619" w:rsidR="0055497C" w:rsidRDefault="0055497C" w:rsidP="0055497C">
      <w:pPr>
        <w:pStyle w:val="Heading4"/>
        <w:numPr>
          <w:ilvl w:val="2"/>
          <w:numId w:val="1"/>
        </w:numPr>
        <w:rPr>
          <w:rFonts w:ascii="Arial" w:hAnsi="Arial" w:cs="Arial"/>
          <w:b/>
          <w:bCs/>
          <w:color w:val="000000" w:themeColor="text1"/>
        </w:rPr>
      </w:pPr>
      <w:r w:rsidRPr="0055497C">
        <w:rPr>
          <w:rFonts w:ascii="Arial" w:hAnsi="Arial" w:cs="Arial"/>
          <w:b/>
          <w:bCs/>
          <w:color w:val="000000" w:themeColor="text1"/>
        </w:rPr>
        <w:t>Table</w:t>
      </w:r>
      <w:r w:rsidR="00E8354B">
        <w:rPr>
          <w:rFonts w:ascii="Arial" w:hAnsi="Arial" w:cs="Arial"/>
          <w:b/>
          <w:bCs/>
          <w:color w:val="000000" w:themeColor="text1"/>
        </w:rPr>
        <w:t xml:space="preserve"> 02</w:t>
      </w:r>
      <w:r w:rsidRPr="0055497C">
        <w:rPr>
          <w:rFonts w:ascii="Arial" w:hAnsi="Arial" w:cs="Arial"/>
          <w:b/>
          <w:bCs/>
          <w:color w:val="000000" w:themeColor="text1"/>
        </w:rPr>
        <w:t>: Inclusion and Exclusion Criteria for Literature Selection:</w:t>
      </w:r>
    </w:p>
    <w:p w14:paraId="28F20DAA" w14:textId="77777777" w:rsidR="0055497C" w:rsidRDefault="0055497C" w:rsidP="0055497C"/>
    <w:tbl>
      <w:tblPr>
        <w:tblStyle w:val="TableGrid"/>
        <w:tblW w:w="0" w:type="auto"/>
        <w:tblLook w:val="04A0" w:firstRow="1" w:lastRow="0" w:firstColumn="1" w:lastColumn="0" w:noHBand="0" w:noVBand="1"/>
      </w:tblPr>
      <w:tblGrid>
        <w:gridCol w:w="2254"/>
        <w:gridCol w:w="2254"/>
        <w:gridCol w:w="2254"/>
        <w:gridCol w:w="2254"/>
      </w:tblGrid>
      <w:tr w:rsidR="0055497C" w14:paraId="27B51438" w14:textId="77777777" w:rsidTr="00E8354B">
        <w:tc>
          <w:tcPr>
            <w:tcW w:w="2254" w:type="dxa"/>
            <w:shd w:val="clear" w:color="auto" w:fill="A5C9EB" w:themeFill="text2" w:themeFillTint="40"/>
          </w:tcPr>
          <w:p w14:paraId="7B5394F8" w14:textId="53910F37" w:rsidR="0055497C" w:rsidRPr="0055497C" w:rsidRDefault="0055497C" w:rsidP="0055497C">
            <w:pPr>
              <w:jc w:val="center"/>
              <w:rPr>
                <w:rFonts w:ascii="Arial" w:hAnsi="Arial" w:cs="Arial"/>
                <w:b/>
                <w:bCs/>
                <w:i/>
                <w:iCs/>
                <w:sz w:val="22"/>
                <w:szCs w:val="22"/>
              </w:rPr>
            </w:pPr>
            <w:r w:rsidRPr="0055497C">
              <w:rPr>
                <w:rFonts w:ascii="Arial" w:hAnsi="Arial" w:cs="Arial"/>
                <w:b/>
                <w:bCs/>
                <w:i/>
                <w:iCs/>
                <w:sz w:val="22"/>
                <w:szCs w:val="22"/>
              </w:rPr>
              <w:t>Inclusion Criteria</w:t>
            </w:r>
            <w:r>
              <w:rPr>
                <w:rFonts w:ascii="Arial" w:hAnsi="Arial" w:cs="Arial"/>
                <w:b/>
                <w:bCs/>
                <w:i/>
                <w:iCs/>
                <w:sz w:val="22"/>
                <w:szCs w:val="22"/>
              </w:rPr>
              <w:t>:</w:t>
            </w:r>
          </w:p>
          <w:p w14:paraId="56B550EC" w14:textId="77777777" w:rsidR="0055497C" w:rsidRPr="0055497C" w:rsidRDefault="0055497C" w:rsidP="0055497C">
            <w:pPr>
              <w:jc w:val="center"/>
              <w:rPr>
                <w:rFonts w:ascii="Arial" w:hAnsi="Arial" w:cs="Arial"/>
                <w:b/>
                <w:bCs/>
                <w:i/>
                <w:iCs/>
                <w:sz w:val="22"/>
                <w:szCs w:val="22"/>
              </w:rPr>
            </w:pPr>
          </w:p>
        </w:tc>
        <w:tc>
          <w:tcPr>
            <w:tcW w:w="2254" w:type="dxa"/>
            <w:shd w:val="clear" w:color="auto" w:fill="A5C9EB" w:themeFill="text2" w:themeFillTint="40"/>
          </w:tcPr>
          <w:p w14:paraId="04EE4B8C" w14:textId="7F019767" w:rsidR="0055497C" w:rsidRPr="0055497C" w:rsidRDefault="0055497C" w:rsidP="0055497C">
            <w:pPr>
              <w:jc w:val="center"/>
              <w:rPr>
                <w:rFonts w:ascii="Arial" w:hAnsi="Arial" w:cs="Arial"/>
                <w:b/>
                <w:bCs/>
                <w:i/>
                <w:iCs/>
                <w:sz w:val="22"/>
                <w:szCs w:val="22"/>
              </w:rPr>
            </w:pPr>
            <w:r w:rsidRPr="0055497C">
              <w:rPr>
                <w:rFonts w:ascii="Arial" w:hAnsi="Arial" w:cs="Arial"/>
                <w:b/>
                <w:bCs/>
                <w:i/>
                <w:iCs/>
                <w:sz w:val="22"/>
                <w:szCs w:val="22"/>
              </w:rPr>
              <w:t>Rationale</w:t>
            </w:r>
            <w:r>
              <w:rPr>
                <w:rFonts w:ascii="Arial" w:hAnsi="Arial" w:cs="Arial"/>
                <w:b/>
                <w:bCs/>
                <w:i/>
                <w:iCs/>
                <w:sz w:val="22"/>
                <w:szCs w:val="22"/>
              </w:rPr>
              <w:t>:</w:t>
            </w:r>
          </w:p>
        </w:tc>
        <w:tc>
          <w:tcPr>
            <w:tcW w:w="2254" w:type="dxa"/>
            <w:shd w:val="clear" w:color="auto" w:fill="A5C9EB" w:themeFill="text2" w:themeFillTint="40"/>
          </w:tcPr>
          <w:p w14:paraId="44D4FD38" w14:textId="7B1A563B" w:rsidR="0055497C" w:rsidRPr="0055497C" w:rsidRDefault="0055497C" w:rsidP="0055497C">
            <w:pPr>
              <w:jc w:val="center"/>
              <w:rPr>
                <w:rFonts w:ascii="Arial" w:hAnsi="Arial" w:cs="Arial"/>
                <w:b/>
                <w:bCs/>
                <w:i/>
                <w:iCs/>
                <w:sz w:val="22"/>
                <w:szCs w:val="22"/>
              </w:rPr>
            </w:pPr>
            <w:r w:rsidRPr="0055497C">
              <w:rPr>
                <w:rFonts w:ascii="Arial" w:hAnsi="Arial" w:cs="Arial"/>
                <w:b/>
                <w:bCs/>
                <w:i/>
                <w:iCs/>
                <w:sz w:val="22"/>
                <w:szCs w:val="22"/>
              </w:rPr>
              <w:t>Exclusion Criteria</w:t>
            </w:r>
            <w:r>
              <w:rPr>
                <w:rFonts w:ascii="Arial" w:hAnsi="Arial" w:cs="Arial"/>
                <w:b/>
                <w:bCs/>
                <w:i/>
                <w:iCs/>
                <w:sz w:val="22"/>
                <w:szCs w:val="22"/>
              </w:rPr>
              <w:t>:</w:t>
            </w:r>
          </w:p>
        </w:tc>
        <w:tc>
          <w:tcPr>
            <w:tcW w:w="2254" w:type="dxa"/>
            <w:shd w:val="clear" w:color="auto" w:fill="A5C9EB" w:themeFill="text2" w:themeFillTint="40"/>
          </w:tcPr>
          <w:p w14:paraId="3A03327F" w14:textId="3C6B138A" w:rsidR="0055497C" w:rsidRPr="0055497C" w:rsidRDefault="0055497C" w:rsidP="0055497C">
            <w:pPr>
              <w:jc w:val="center"/>
              <w:rPr>
                <w:rFonts w:ascii="Arial" w:hAnsi="Arial" w:cs="Arial"/>
                <w:b/>
                <w:bCs/>
                <w:i/>
                <w:iCs/>
                <w:sz w:val="22"/>
                <w:szCs w:val="22"/>
              </w:rPr>
            </w:pPr>
            <w:r w:rsidRPr="0055497C">
              <w:rPr>
                <w:rFonts w:ascii="Arial" w:hAnsi="Arial" w:cs="Arial"/>
                <w:b/>
                <w:bCs/>
                <w:i/>
                <w:iCs/>
                <w:sz w:val="22"/>
                <w:szCs w:val="22"/>
              </w:rPr>
              <w:t>Rationale</w:t>
            </w:r>
            <w:r>
              <w:rPr>
                <w:rFonts w:ascii="Arial" w:hAnsi="Arial" w:cs="Arial"/>
                <w:b/>
                <w:bCs/>
                <w:i/>
                <w:iCs/>
                <w:sz w:val="22"/>
                <w:szCs w:val="22"/>
              </w:rPr>
              <w:t>:</w:t>
            </w:r>
          </w:p>
        </w:tc>
      </w:tr>
      <w:tr w:rsidR="0055497C" w14:paraId="4EA06328" w14:textId="77777777" w:rsidTr="0055497C">
        <w:tc>
          <w:tcPr>
            <w:tcW w:w="2254" w:type="dxa"/>
          </w:tcPr>
          <w:p w14:paraId="68D57944" w14:textId="0BF81BD1"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Peer-reviewed academic journals</w:t>
            </w:r>
          </w:p>
        </w:tc>
        <w:tc>
          <w:tcPr>
            <w:tcW w:w="2254" w:type="dxa"/>
          </w:tcPr>
          <w:p w14:paraId="609A0622" w14:textId="5ADD7AA0"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Ensure credibility and academic reliability</w:t>
            </w:r>
          </w:p>
        </w:tc>
        <w:tc>
          <w:tcPr>
            <w:tcW w:w="2254" w:type="dxa"/>
          </w:tcPr>
          <w:p w14:paraId="0FEA3DCA" w14:textId="747CE6A0"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Non-academic blogs or opinion websites</w:t>
            </w:r>
          </w:p>
        </w:tc>
        <w:tc>
          <w:tcPr>
            <w:tcW w:w="2254" w:type="dxa"/>
          </w:tcPr>
          <w:p w14:paraId="28513664" w14:textId="2DB9B142"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May lack academic credibility</w:t>
            </w:r>
          </w:p>
        </w:tc>
      </w:tr>
      <w:tr w:rsidR="0055497C" w14:paraId="075094D6" w14:textId="77777777" w:rsidTr="0055497C">
        <w:tc>
          <w:tcPr>
            <w:tcW w:w="2254" w:type="dxa"/>
          </w:tcPr>
          <w:p w14:paraId="7A08E4A6" w14:textId="36BCF80E"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Studies related to marketing strategies and consumer behaviour</w:t>
            </w:r>
          </w:p>
        </w:tc>
        <w:tc>
          <w:tcPr>
            <w:tcW w:w="2254" w:type="dxa"/>
          </w:tcPr>
          <w:p w14:paraId="42389C75" w14:textId="513E303B"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Directly relevant to research topic</w:t>
            </w:r>
          </w:p>
        </w:tc>
        <w:tc>
          <w:tcPr>
            <w:tcW w:w="2254" w:type="dxa"/>
          </w:tcPr>
          <w:p w14:paraId="10D6FA91" w14:textId="2AD04F30"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Studies unrelated to marketing or consumer behaviour</w:t>
            </w:r>
          </w:p>
        </w:tc>
        <w:tc>
          <w:tcPr>
            <w:tcW w:w="2254" w:type="dxa"/>
          </w:tcPr>
          <w:p w14:paraId="225739C9" w14:textId="089B24DA"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Not relevant to research objectives</w:t>
            </w:r>
          </w:p>
        </w:tc>
      </w:tr>
      <w:tr w:rsidR="0055497C" w14:paraId="74D72EEC" w14:textId="77777777" w:rsidTr="0055497C">
        <w:tc>
          <w:tcPr>
            <w:tcW w:w="2254" w:type="dxa"/>
          </w:tcPr>
          <w:p w14:paraId="396A8DCA" w14:textId="474F1E03"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Research focused on construction or service industries</w:t>
            </w:r>
          </w:p>
        </w:tc>
        <w:tc>
          <w:tcPr>
            <w:tcW w:w="2254" w:type="dxa"/>
          </w:tcPr>
          <w:p w14:paraId="47CE5320" w14:textId="0A55F4D3"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Provides sector-specific insights</w:t>
            </w:r>
          </w:p>
        </w:tc>
        <w:tc>
          <w:tcPr>
            <w:tcW w:w="2254" w:type="dxa"/>
          </w:tcPr>
          <w:p w14:paraId="5157DD2C" w14:textId="4E113CC7"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Studies focused only on unrelated industries</w:t>
            </w:r>
          </w:p>
        </w:tc>
        <w:tc>
          <w:tcPr>
            <w:tcW w:w="2254" w:type="dxa"/>
          </w:tcPr>
          <w:p w14:paraId="32CCC610" w14:textId="20302D00"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Limited applicability to construction sector</w:t>
            </w:r>
          </w:p>
        </w:tc>
      </w:tr>
      <w:tr w:rsidR="0055497C" w14:paraId="3CF7081D" w14:textId="77777777" w:rsidTr="0055497C">
        <w:tc>
          <w:tcPr>
            <w:tcW w:w="2254" w:type="dxa"/>
          </w:tcPr>
          <w:p w14:paraId="7E300F23" w14:textId="682CB982"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Recent publications (last 10–15 years)</w:t>
            </w:r>
          </w:p>
        </w:tc>
        <w:tc>
          <w:tcPr>
            <w:tcW w:w="2254" w:type="dxa"/>
          </w:tcPr>
          <w:p w14:paraId="14C1B837" w14:textId="1D3F6E3C"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Ensure updated and relevant information</w:t>
            </w:r>
          </w:p>
        </w:tc>
        <w:tc>
          <w:tcPr>
            <w:tcW w:w="2254" w:type="dxa"/>
          </w:tcPr>
          <w:p w14:paraId="66C4CB41" w14:textId="2515ECC4"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Very old publications with outdated data</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5497C" w:rsidRPr="0055497C" w14:paraId="215929C4" w14:textId="77777777">
              <w:trPr>
                <w:tblCellSpacing w:w="15" w:type="dxa"/>
              </w:trPr>
              <w:tc>
                <w:tcPr>
                  <w:tcW w:w="0" w:type="auto"/>
                  <w:vAlign w:val="center"/>
                  <w:hideMark/>
                </w:tcPr>
                <w:p w14:paraId="0C869044" w14:textId="77777777" w:rsidR="0055497C" w:rsidRPr="0055497C" w:rsidRDefault="0055497C" w:rsidP="0055497C">
                  <w:pPr>
                    <w:spacing w:after="0" w:line="360" w:lineRule="auto"/>
                    <w:jc w:val="center"/>
                    <w:rPr>
                      <w:rFonts w:ascii="Arial" w:hAnsi="Arial" w:cs="Arial"/>
                      <w:sz w:val="22"/>
                      <w:szCs w:val="22"/>
                    </w:rPr>
                  </w:pPr>
                </w:p>
              </w:tc>
            </w:tr>
          </w:tbl>
          <w:p w14:paraId="74A40C5B" w14:textId="77777777" w:rsidR="0055497C" w:rsidRPr="0055497C" w:rsidRDefault="0055497C" w:rsidP="0055497C">
            <w:pPr>
              <w:spacing w:line="360" w:lineRule="auto"/>
              <w:jc w:val="center"/>
              <w:rPr>
                <w:rFonts w:ascii="Arial" w:hAnsi="Arial" w:cs="Arial"/>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8"/>
            </w:tblGrid>
            <w:tr w:rsidR="0055497C" w:rsidRPr="0055497C" w14:paraId="0D29A478" w14:textId="77777777">
              <w:trPr>
                <w:tblCellSpacing w:w="15" w:type="dxa"/>
              </w:trPr>
              <w:tc>
                <w:tcPr>
                  <w:tcW w:w="0" w:type="auto"/>
                  <w:vAlign w:val="center"/>
                  <w:hideMark/>
                </w:tcPr>
                <w:p w14:paraId="547AFC30" w14:textId="77777777" w:rsidR="0055497C" w:rsidRPr="0055497C" w:rsidRDefault="0055497C" w:rsidP="0055497C">
                  <w:pPr>
                    <w:spacing w:after="0" w:line="360" w:lineRule="auto"/>
                    <w:jc w:val="center"/>
                    <w:rPr>
                      <w:rFonts w:ascii="Arial" w:hAnsi="Arial" w:cs="Arial"/>
                      <w:sz w:val="22"/>
                      <w:szCs w:val="22"/>
                    </w:rPr>
                  </w:pPr>
                  <w:r w:rsidRPr="0055497C">
                    <w:rPr>
                      <w:rFonts w:ascii="Arial" w:hAnsi="Arial" w:cs="Arial"/>
                      <w:sz w:val="22"/>
                      <w:szCs w:val="22"/>
                    </w:rPr>
                    <w:t>May not reflect current marketing practices</w:t>
                  </w:r>
                </w:p>
              </w:tc>
            </w:tr>
          </w:tbl>
          <w:p w14:paraId="26B65C13" w14:textId="77777777" w:rsidR="0055497C" w:rsidRPr="0055497C" w:rsidRDefault="0055497C" w:rsidP="0055497C">
            <w:pPr>
              <w:spacing w:line="360" w:lineRule="auto"/>
              <w:jc w:val="center"/>
              <w:rPr>
                <w:rFonts w:ascii="Arial" w:hAnsi="Arial" w:cs="Arial"/>
                <w:sz w:val="22"/>
                <w:szCs w:val="22"/>
              </w:rPr>
            </w:pPr>
          </w:p>
        </w:tc>
      </w:tr>
      <w:tr w:rsidR="0055497C" w14:paraId="717E6F32" w14:textId="77777777" w:rsidTr="0055497C">
        <w:tc>
          <w:tcPr>
            <w:tcW w:w="2254" w:type="dxa"/>
          </w:tcPr>
          <w:p w14:paraId="6BFF17C0" w14:textId="4B9A0D81"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English language publications</w:t>
            </w:r>
          </w:p>
        </w:tc>
        <w:tc>
          <w:tcPr>
            <w:tcW w:w="2254" w:type="dxa"/>
          </w:tcPr>
          <w:p w14:paraId="343F0B13" w14:textId="694520A4"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Ensure accurate interpretation of sources</w:t>
            </w:r>
          </w:p>
        </w:tc>
        <w:tc>
          <w:tcPr>
            <w:tcW w:w="2254" w:type="dxa"/>
          </w:tcPr>
          <w:p w14:paraId="7198A826" w14:textId="3B0F8287"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Non-English publications</w:t>
            </w:r>
          </w:p>
        </w:tc>
        <w:tc>
          <w:tcPr>
            <w:tcW w:w="2254" w:type="dxa"/>
          </w:tcPr>
          <w:p w14:paraId="0877A841" w14:textId="05DC3A83" w:rsidR="0055497C" w:rsidRPr="0055497C" w:rsidRDefault="0055497C" w:rsidP="0055497C">
            <w:pPr>
              <w:spacing w:line="360" w:lineRule="auto"/>
              <w:jc w:val="center"/>
              <w:rPr>
                <w:rFonts w:ascii="Arial" w:hAnsi="Arial" w:cs="Arial"/>
                <w:sz w:val="22"/>
                <w:szCs w:val="22"/>
              </w:rPr>
            </w:pPr>
            <w:r w:rsidRPr="0055497C">
              <w:rPr>
                <w:rFonts w:ascii="Arial" w:hAnsi="Arial" w:cs="Arial"/>
                <w:sz w:val="22"/>
                <w:szCs w:val="22"/>
              </w:rPr>
              <w:t>Risk of misinterpretation or translation issues</w:t>
            </w:r>
          </w:p>
        </w:tc>
      </w:tr>
    </w:tbl>
    <w:p w14:paraId="311BE864" w14:textId="77777777" w:rsidR="0055497C" w:rsidRDefault="0055497C" w:rsidP="0055497C"/>
    <w:p w14:paraId="275D3AB3" w14:textId="77777777" w:rsidR="00F748B9" w:rsidRDefault="00F748B9" w:rsidP="0055497C"/>
    <w:p w14:paraId="7AA8FFBE" w14:textId="01C377B5" w:rsidR="00F748B9" w:rsidRPr="00F748B9" w:rsidRDefault="00F748B9" w:rsidP="00F748B9">
      <w:pPr>
        <w:spacing w:line="360" w:lineRule="auto"/>
        <w:jc w:val="both"/>
        <w:rPr>
          <w:rFonts w:ascii="Arial" w:hAnsi="Arial" w:cs="Arial"/>
          <w:sz w:val="22"/>
          <w:szCs w:val="22"/>
        </w:rPr>
      </w:pPr>
      <w:r w:rsidRPr="00F748B9">
        <w:rPr>
          <w:rFonts w:ascii="Arial" w:hAnsi="Arial" w:cs="Arial"/>
          <w:sz w:val="22"/>
          <w:szCs w:val="22"/>
        </w:rPr>
        <w:t>To ensure that the literature selected for this research was relevant, reliable, and aligned with the research objectives, specific inclusion and exclusion criteria were applied. These criteria helped filter the large amount of available literature and ensured that only the most appropriate sources were used.</w:t>
      </w:r>
    </w:p>
    <w:p w14:paraId="7371C170" w14:textId="77777777" w:rsidR="00F748B9" w:rsidRDefault="00F748B9" w:rsidP="0055497C"/>
    <w:p w14:paraId="7D6A6592" w14:textId="77777777" w:rsidR="00F748B9" w:rsidRDefault="00F748B9" w:rsidP="0055497C"/>
    <w:p w14:paraId="058F9746" w14:textId="77777777" w:rsidR="00F748B9" w:rsidRDefault="00F748B9" w:rsidP="0055497C"/>
    <w:p w14:paraId="6B4B2817" w14:textId="77777777" w:rsidR="00F748B9" w:rsidRDefault="00F748B9" w:rsidP="0055497C"/>
    <w:p w14:paraId="72F118EF" w14:textId="77777777" w:rsidR="00F748B9" w:rsidRDefault="00F748B9" w:rsidP="0055497C"/>
    <w:p w14:paraId="205292B4" w14:textId="77777777" w:rsidR="00F748B9" w:rsidRDefault="00F748B9" w:rsidP="0055497C"/>
    <w:p w14:paraId="2146FC99" w14:textId="0F8095F9" w:rsidR="00F748B9" w:rsidRDefault="00F623F1" w:rsidP="004F1FA1">
      <w:pPr>
        <w:pStyle w:val="Heading4"/>
        <w:numPr>
          <w:ilvl w:val="2"/>
          <w:numId w:val="1"/>
        </w:numPr>
        <w:rPr>
          <w:rFonts w:ascii="Arial" w:hAnsi="Arial" w:cs="Arial"/>
          <w:b/>
          <w:bCs/>
          <w:color w:val="000000" w:themeColor="text1"/>
        </w:rPr>
      </w:pPr>
      <w:r w:rsidRPr="00F623F1">
        <w:rPr>
          <w:rFonts w:ascii="Arial" w:hAnsi="Arial" w:cs="Arial"/>
          <w:b/>
          <w:bCs/>
          <w:color w:val="000000" w:themeColor="text1"/>
        </w:rPr>
        <w:lastRenderedPageBreak/>
        <w:t>Literature Screening Process (PRISMA Approach)</w:t>
      </w:r>
      <w:r w:rsidR="004F1FA1" w:rsidRPr="004F1FA1">
        <w:rPr>
          <w:rFonts w:ascii="Arial" w:hAnsi="Arial" w:cs="Arial"/>
          <w:b/>
          <w:bCs/>
          <w:color w:val="000000" w:themeColor="text1"/>
        </w:rPr>
        <w:t>:</w:t>
      </w:r>
    </w:p>
    <w:p w14:paraId="5A57E06A" w14:textId="77777777" w:rsidR="00E8354B" w:rsidRDefault="00E8354B" w:rsidP="00E8354B"/>
    <w:p w14:paraId="2C4C4068" w14:textId="49387667" w:rsidR="00E8354B" w:rsidRPr="00E8354B" w:rsidRDefault="00E8354B" w:rsidP="006E7B91">
      <w:pPr>
        <w:jc w:val="center"/>
        <w:rPr>
          <w:b/>
          <w:bCs/>
        </w:rPr>
      </w:pPr>
      <w:r w:rsidRPr="00E8354B">
        <w:rPr>
          <w:b/>
          <w:bCs/>
        </w:rPr>
        <w:t>Fig 03: PRISMA</w:t>
      </w:r>
    </w:p>
    <w:p w14:paraId="3B552D0F" w14:textId="17356AFA" w:rsidR="00F748B9" w:rsidRPr="009138A8" w:rsidRDefault="00F748B9" w:rsidP="00F748B9">
      <w:pPr>
        <w:spacing w:line="240" w:lineRule="auto"/>
        <w:jc w:val="center"/>
      </w:pPr>
      <w:r w:rsidRPr="009138A8">
        <w:rPr>
          <w:noProof/>
        </w:rPr>
        <mc:AlternateContent>
          <mc:Choice Requires="wps">
            <w:drawing>
              <wp:anchor distT="0" distB="0" distL="114300" distR="114300" simplePos="0" relativeHeight="251660288" behindDoc="0" locked="0" layoutInCell="1" allowOverlap="1" wp14:anchorId="79D5DB26" wp14:editId="1C4537F1">
                <wp:simplePos x="0" y="0"/>
                <wp:positionH relativeFrom="column">
                  <wp:posOffset>567055</wp:posOffset>
                </wp:positionH>
                <wp:positionV relativeFrom="paragraph">
                  <wp:posOffset>74295</wp:posOffset>
                </wp:positionV>
                <wp:extent cx="4345305" cy="262890"/>
                <wp:effectExtent l="0" t="0" r="17145" b="22860"/>
                <wp:wrapNone/>
                <wp:docPr id="21" name="Flowchart: Alternate Process 21"/>
                <wp:cNvGraphicFramePr/>
                <a:graphic xmlns:a="http://schemas.openxmlformats.org/drawingml/2006/main">
                  <a:graphicData uri="http://schemas.microsoft.com/office/word/2010/wordprocessingShape">
                    <wps:wsp>
                      <wps:cNvSpPr/>
                      <wps:spPr>
                        <a:xfrm>
                          <a:off x="0" y="0"/>
                          <a:ext cx="4345305" cy="262890"/>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9787DD7"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 xml:space="preserve">Identification of studies via databases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79D5DB2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1" o:spid="_x0000_s1026" type="#_x0000_t176" style="position:absolute;left:0;text-align:left;margin-left:44.65pt;margin-top:5.85pt;width:342.15pt;height:2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" fillcolor="#0f9ed5 [3207]" strokecolor="#074e69 [1607]" strokeweight="1.5pt">
                <v:textbox>
                  <w:txbxContent>
                    <w:p w14:paraId="49787DD7"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 xml:space="preserve">Identification of studies via databases </w:t>
                      </w:r>
                    </w:p>
                  </w:txbxContent>
                </v:textbox>
              </v:shape>
            </w:pict>
          </mc:Fallback>
        </mc:AlternateContent>
      </w:r>
      <w:r w:rsidRPr="009138A8">
        <w:rPr>
          <w:noProof/>
        </w:rPr>
        <mc:AlternateContent>
          <mc:Choice Requires="wps">
            <w:drawing>
              <wp:anchor distT="0" distB="0" distL="114300" distR="114300" simplePos="0" relativeHeight="251661312" behindDoc="0" locked="0" layoutInCell="1" allowOverlap="1" wp14:anchorId="267FEB33" wp14:editId="146EC46B">
                <wp:simplePos x="0" y="0"/>
                <wp:positionH relativeFrom="column">
                  <wp:posOffset>-1008380</wp:posOffset>
                </wp:positionH>
                <wp:positionV relativeFrom="paragraph">
                  <wp:posOffset>3205480</wp:posOffset>
                </wp:positionV>
                <wp:extent cx="2482850" cy="262890"/>
                <wp:effectExtent l="5080" t="0" r="17780" b="17780"/>
                <wp:wrapNone/>
                <wp:docPr id="20" name="Flowchart: Alternate Process 20"/>
                <wp:cNvGraphicFramePr/>
                <a:graphic xmlns:a="http://schemas.openxmlformats.org/drawingml/2006/main">
                  <a:graphicData uri="http://schemas.microsoft.com/office/word/2010/wordprocessingShape">
                    <wps:wsp>
                      <wps:cNvSpPr/>
                      <wps:spPr>
                        <a:xfrm rot="16200000">
                          <a:off x="0" y="0"/>
                          <a:ext cx="248285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E8076AD"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Screening</w:t>
                            </w:r>
                          </w:p>
                          <w:p w14:paraId="11558EF6" w14:textId="77777777" w:rsidR="00F748B9" w:rsidRDefault="00F748B9" w:rsidP="00F748B9">
                            <w:pPr>
                              <w:spacing w:line="240" w:lineRule="auto"/>
                              <w:rPr>
                                <w:rFonts w:cs="Arial"/>
                                <w:b/>
                                <w:color w:val="000000" w:themeColor="text1"/>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67FEB33" id="Flowchart: Alternate Process 20" o:spid="_x0000_s1027" type="#_x0000_t176" style="position:absolute;left:0;text-align:left;margin-left:-79.4pt;margin-top:252.4pt;width:195.5pt;height:20.7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" fillcolor="#d86dcb [1944]" strokecolor="black [3213]" strokeweight="1.5pt">
                <v:textbox>
                  <w:txbxContent>
                    <w:p w14:paraId="2E8076AD"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Screening</w:t>
                      </w:r>
                    </w:p>
                    <w:p w14:paraId="11558EF6" w14:textId="77777777" w:rsidR="00F748B9" w:rsidRDefault="00F748B9" w:rsidP="00F748B9">
                      <w:pPr>
                        <w:spacing w:line="240" w:lineRule="auto"/>
                        <w:rPr>
                          <w:rFonts w:cs="Arial"/>
                          <w:b/>
                          <w:color w:val="000000" w:themeColor="text1"/>
                          <w:sz w:val="18"/>
                          <w:szCs w:val="18"/>
                        </w:rPr>
                      </w:pPr>
                    </w:p>
                  </w:txbxContent>
                </v:textbox>
              </v:shape>
            </w:pict>
          </mc:Fallback>
        </mc:AlternateContent>
      </w:r>
      <w:r w:rsidRPr="009138A8">
        <w:rPr>
          <w:noProof/>
        </w:rPr>
        <mc:AlternateContent>
          <mc:Choice Requires="wps">
            <w:drawing>
              <wp:anchor distT="0" distB="0" distL="114300" distR="114300" simplePos="0" relativeHeight="251662336" behindDoc="0" locked="0" layoutInCell="1" allowOverlap="1" wp14:anchorId="7871FBE2" wp14:editId="47D90416">
                <wp:simplePos x="0" y="0"/>
                <wp:positionH relativeFrom="column">
                  <wp:posOffset>559435</wp:posOffset>
                </wp:positionH>
                <wp:positionV relativeFrom="paragraph">
                  <wp:posOffset>2065655</wp:posOffset>
                </wp:positionV>
                <wp:extent cx="1887220" cy="526415"/>
                <wp:effectExtent l="0" t="0" r="17780" b="26035"/>
                <wp:wrapNone/>
                <wp:docPr id="19" name="Rectangle 1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5A2B1E" w14:textId="77777777" w:rsidR="00F748B9" w:rsidRDefault="00F748B9" w:rsidP="00F748B9">
                            <w:pPr>
                              <w:spacing w:line="240" w:lineRule="auto"/>
                              <w:rPr>
                                <w:rFonts w:cs="Arial"/>
                                <w:color w:val="000000" w:themeColor="text1"/>
                                <w:sz w:val="18"/>
                              </w:rPr>
                            </w:pPr>
                            <w:r>
                              <w:rPr>
                                <w:rFonts w:cs="Arial"/>
                                <w:color w:val="000000" w:themeColor="text1"/>
                                <w:sz w:val="18"/>
                              </w:rPr>
                              <w:t>Records screened</w:t>
                            </w:r>
                          </w:p>
                          <w:p w14:paraId="1034D6C6" w14:textId="2AA82F1C" w:rsidR="00F748B9" w:rsidRDefault="00F748B9" w:rsidP="00F748B9">
                            <w:pPr>
                              <w:spacing w:line="240" w:lineRule="auto"/>
                              <w:rPr>
                                <w:rFonts w:cs="Arial"/>
                                <w:color w:val="000000" w:themeColor="text1"/>
                                <w:sz w:val="18"/>
                              </w:rPr>
                            </w:pPr>
                            <w:r>
                              <w:rPr>
                                <w:rFonts w:cs="Arial"/>
                                <w:color w:val="000000" w:themeColor="text1"/>
                                <w:sz w:val="18"/>
                              </w:rPr>
                              <w:t xml:space="preserve">(n = </w:t>
                            </w:r>
                            <w:r w:rsidR="00513112">
                              <w:rPr>
                                <w:rFonts w:cs="Arial"/>
                                <w:color w:val="000000" w:themeColor="text1"/>
                                <w:sz w:val="18"/>
                              </w:rPr>
                              <w:t>4</w:t>
                            </w:r>
                            <w:r>
                              <w:rPr>
                                <w:rFonts w:cs="Arial"/>
                                <w:color w:val="000000" w:themeColor="text1"/>
                                <w:sz w:val="18"/>
                              </w:rPr>
                              <w:t>00)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871FBE2" id="Rectangle 19" o:spid="_x0000_s1028" style="position:absolute;left:0;text-align:left;margin-left:44.05pt;margin-top:162.65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3/fg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" filled="f" strokecolor="black [3213]" strokeweight="1.5pt">
                <v:textbox>
                  <w:txbxContent>
                    <w:p w14:paraId="1A5A2B1E" w14:textId="77777777" w:rsidR="00F748B9" w:rsidRDefault="00F748B9" w:rsidP="00F748B9">
                      <w:pPr>
                        <w:spacing w:line="240" w:lineRule="auto"/>
                        <w:rPr>
                          <w:rFonts w:cs="Arial"/>
                          <w:color w:val="000000" w:themeColor="text1"/>
                          <w:sz w:val="18"/>
                        </w:rPr>
                      </w:pPr>
                      <w:r>
                        <w:rPr>
                          <w:rFonts w:cs="Arial"/>
                          <w:color w:val="000000" w:themeColor="text1"/>
                          <w:sz w:val="18"/>
                        </w:rPr>
                        <w:t>Records screened</w:t>
                      </w:r>
                    </w:p>
                    <w:p w14:paraId="1034D6C6" w14:textId="2AA82F1C" w:rsidR="00F748B9" w:rsidRDefault="00F748B9" w:rsidP="00F748B9">
                      <w:pPr>
                        <w:spacing w:line="240" w:lineRule="auto"/>
                        <w:rPr>
                          <w:rFonts w:cs="Arial"/>
                          <w:color w:val="000000" w:themeColor="text1"/>
                          <w:sz w:val="18"/>
                        </w:rPr>
                      </w:pPr>
                      <w:r>
                        <w:rPr>
                          <w:rFonts w:cs="Arial"/>
                          <w:color w:val="000000" w:themeColor="text1"/>
                          <w:sz w:val="18"/>
                        </w:rPr>
                        <w:t xml:space="preserve">(n = </w:t>
                      </w:r>
                      <w:r w:rsidR="00513112">
                        <w:rPr>
                          <w:rFonts w:cs="Arial"/>
                          <w:color w:val="000000" w:themeColor="text1"/>
                          <w:sz w:val="18"/>
                        </w:rPr>
                        <w:t>4</w:t>
                      </w:r>
                      <w:r>
                        <w:rPr>
                          <w:rFonts w:cs="Arial"/>
                          <w:color w:val="000000" w:themeColor="text1"/>
                          <w:sz w:val="18"/>
                        </w:rPr>
                        <w:t>00)</w:t>
                      </w:r>
                    </w:p>
                  </w:txbxContent>
                </v:textbox>
              </v:rect>
            </w:pict>
          </mc:Fallback>
        </mc:AlternateContent>
      </w:r>
      <w:r w:rsidRPr="009138A8">
        <w:rPr>
          <w:noProof/>
        </w:rPr>
        <mc:AlternateContent>
          <mc:Choice Requires="wps">
            <w:drawing>
              <wp:anchor distT="0" distB="0" distL="114300" distR="114300" simplePos="0" relativeHeight="251663360" behindDoc="0" locked="0" layoutInCell="1" allowOverlap="1" wp14:anchorId="6B7EAAEA" wp14:editId="756FB490">
                <wp:simplePos x="0" y="0"/>
                <wp:positionH relativeFrom="column">
                  <wp:posOffset>3048000</wp:posOffset>
                </wp:positionH>
                <wp:positionV relativeFrom="paragraph">
                  <wp:posOffset>2065655</wp:posOffset>
                </wp:positionV>
                <wp:extent cx="1887220" cy="526415"/>
                <wp:effectExtent l="0" t="0" r="17780" b="26035"/>
                <wp:wrapNone/>
                <wp:docPr id="18" name="Rectangle 1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20183C" w14:textId="77777777" w:rsidR="00F748B9" w:rsidRDefault="00F748B9" w:rsidP="00F748B9">
                            <w:pPr>
                              <w:spacing w:line="240" w:lineRule="auto"/>
                              <w:rPr>
                                <w:rFonts w:cs="Arial"/>
                                <w:color w:val="000000" w:themeColor="text1"/>
                                <w:sz w:val="18"/>
                              </w:rPr>
                            </w:pPr>
                            <w:r>
                              <w:rPr>
                                <w:rFonts w:cs="Arial"/>
                                <w:color w:val="000000" w:themeColor="text1"/>
                                <w:sz w:val="18"/>
                              </w:rPr>
                              <w:t>Records excluded</w:t>
                            </w:r>
                          </w:p>
                          <w:p w14:paraId="284E9961" w14:textId="569593D6" w:rsidR="00F748B9" w:rsidRDefault="00F748B9" w:rsidP="00F748B9">
                            <w:pPr>
                              <w:spacing w:line="240" w:lineRule="auto"/>
                              <w:rPr>
                                <w:rFonts w:cs="Arial"/>
                                <w:color w:val="000000" w:themeColor="text1"/>
                                <w:sz w:val="18"/>
                              </w:rPr>
                            </w:pPr>
                            <w:r>
                              <w:rPr>
                                <w:rFonts w:cs="Arial"/>
                                <w:color w:val="000000" w:themeColor="text1"/>
                                <w:sz w:val="18"/>
                              </w:rPr>
                              <w:t>(n = 2</w:t>
                            </w:r>
                            <w:r w:rsidR="00513112">
                              <w:rPr>
                                <w:rFonts w:cs="Arial"/>
                                <w:color w:val="000000" w:themeColor="text1"/>
                                <w:sz w:val="18"/>
                              </w:rPr>
                              <w:t>80</w:t>
                            </w:r>
                            <w:r>
                              <w:rPr>
                                <w:rFonts w:cs="Arial"/>
                                <w:color w:val="000000" w:themeColor="text1"/>
                                <w:sz w:val="1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B7EAAEA" id="Rectangle 18" o:spid="_x0000_s1029" style="position:absolute;left:0;text-align:left;margin-left:240pt;margin-top:162.6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" filled="f" strokecolor="black [3213]" strokeweight="1.5pt">
                <v:textbox>
                  <w:txbxContent>
                    <w:p w14:paraId="5620183C" w14:textId="77777777" w:rsidR="00F748B9" w:rsidRDefault="00F748B9" w:rsidP="00F748B9">
                      <w:pPr>
                        <w:spacing w:line="240" w:lineRule="auto"/>
                        <w:rPr>
                          <w:rFonts w:cs="Arial"/>
                          <w:color w:val="000000" w:themeColor="text1"/>
                          <w:sz w:val="18"/>
                        </w:rPr>
                      </w:pPr>
                      <w:r>
                        <w:rPr>
                          <w:rFonts w:cs="Arial"/>
                          <w:color w:val="000000" w:themeColor="text1"/>
                          <w:sz w:val="18"/>
                        </w:rPr>
                        <w:t>Records excluded</w:t>
                      </w:r>
                    </w:p>
                    <w:p w14:paraId="284E9961" w14:textId="569593D6" w:rsidR="00F748B9" w:rsidRDefault="00F748B9" w:rsidP="00F748B9">
                      <w:pPr>
                        <w:spacing w:line="240" w:lineRule="auto"/>
                        <w:rPr>
                          <w:rFonts w:cs="Arial"/>
                          <w:color w:val="000000" w:themeColor="text1"/>
                          <w:sz w:val="18"/>
                        </w:rPr>
                      </w:pPr>
                      <w:r>
                        <w:rPr>
                          <w:rFonts w:cs="Arial"/>
                          <w:color w:val="000000" w:themeColor="text1"/>
                          <w:sz w:val="18"/>
                        </w:rPr>
                        <w:t>(n = 2</w:t>
                      </w:r>
                      <w:r w:rsidR="00513112">
                        <w:rPr>
                          <w:rFonts w:cs="Arial"/>
                          <w:color w:val="000000" w:themeColor="text1"/>
                          <w:sz w:val="18"/>
                        </w:rPr>
                        <w:t>80</w:t>
                      </w:r>
                      <w:r>
                        <w:rPr>
                          <w:rFonts w:cs="Arial"/>
                          <w:color w:val="000000" w:themeColor="text1"/>
                          <w:sz w:val="18"/>
                        </w:rPr>
                        <w:t>)</w:t>
                      </w:r>
                    </w:p>
                  </w:txbxContent>
                </v:textbox>
              </v:rect>
            </w:pict>
          </mc:Fallback>
        </mc:AlternateContent>
      </w:r>
      <w:r w:rsidRPr="009138A8">
        <w:rPr>
          <w:noProof/>
        </w:rPr>
        <mc:AlternateContent>
          <mc:Choice Requires="wps">
            <w:drawing>
              <wp:anchor distT="0" distB="0" distL="114300" distR="114300" simplePos="0" relativeHeight="251664384" behindDoc="0" locked="0" layoutInCell="1" allowOverlap="1" wp14:anchorId="596EE555" wp14:editId="0E60D2D0">
                <wp:simplePos x="0" y="0"/>
                <wp:positionH relativeFrom="column">
                  <wp:posOffset>2453640</wp:posOffset>
                </wp:positionH>
                <wp:positionV relativeFrom="paragraph">
                  <wp:posOffset>2319020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6907E02" id="_x0000_t32" coordsize="21600,21600" o:spt="32" o:oned="t" path="m,l21600,21600e" filled="f">
                <v:path arrowok="t" fillok="f" o:connecttype="none"/>
                <o:lock v:ext="edit" shapetype="t"/>
              </v:shapetype>
              <v:shape id="Straight Arrow Connector 17" o:spid="_x0000_s1026" type="#_x0000_t32" style="position:absolute;margin-left:193.2pt;margin-top:182.6pt;width:44.3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" strokecolor="black [3213]" strokeweight="1pt">
                <v:stroke endarrow="block" joinstyle="miter"/>
              </v:shape>
            </w:pict>
          </mc:Fallback>
        </mc:AlternateContent>
      </w:r>
      <w:r w:rsidRPr="009138A8">
        <w:rPr>
          <w:noProof/>
        </w:rPr>
        <mc:AlternateContent>
          <mc:Choice Requires="wps">
            <w:drawing>
              <wp:anchor distT="0" distB="0" distL="114299" distR="114299" simplePos="0" relativeHeight="251665408" behindDoc="0" locked="0" layoutInCell="1" allowOverlap="1" wp14:anchorId="33841C60" wp14:editId="6E416C29">
                <wp:simplePos x="0" y="0"/>
                <wp:positionH relativeFrom="column">
                  <wp:posOffset>1400175</wp:posOffset>
                </wp:positionH>
                <wp:positionV relativeFrom="paragraph">
                  <wp:posOffset>1757680</wp:posOffset>
                </wp:positionV>
                <wp:extent cx="0" cy="281305"/>
                <wp:effectExtent l="76200" t="0" r="57150" b="61595"/>
                <wp:wrapNone/>
                <wp:docPr id="16" name="Straight Arrow Connector 1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2583D6F" id="Straight Arrow Connector 16" o:spid="_x0000_s1026" type="#_x0000_t32" style="position:absolute;margin-left:110.25pt;margin-top:138.4pt;width:0;height:22.15pt;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" strokecolor="black [3213]" strokeweight="1pt">
                <v:stroke endarrow="block" joinstyle="miter"/>
              </v:shape>
            </w:pict>
          </mc:Fallback>
        </mc:AlternateContent>
      </w:r>
      <w:r w:rsidRPr="009138A8">
        <w:rPr>
          <w:noProof/>
        </w:rPr>
        <mc:AlternateContent>
          <mc:Choice Requires="wps">
            <w:drawing>
              <wp:anchor distT="0" distB="0" distL="114300" distR="114300" simplePos="0" relativeHeight="251666432" behindDoc="0" locked="0" layoutInCell="1" allowOverlap="1" wp14:anchorId="5EDF4034" wp14:editId="35AEE687">
                <wp:simplePos x="0" y="0"/>
                <wp:positionH relativeFrom="column">
                  <wp:posOffset>560705</wp:posOffset>
                </wp:positionH>
                <wp:positionV relativeFrom="paragraph">
                  <wp:posOffset>2943225</wp:posOffset>
                </wp:positionV>
                <wp:extent cx="1887220" cy="526415"/>
                <wp:effectExtent l="0" t="0" r="17780" b="26035"/>
                <wp:wrapNone/>
                <wp:docPr id="15" name="Rectangle 1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5EE112" w14:textId="77777777" w:rsidR="00F748B9" w:rsidRDefault="00F748B9" w:rsidP="00F748B9">
                            <w:pPr>
                              <w:spacing w:line="240" w:lineRule="auto"/>
                              <w:rPr>
                                <w:rFonts w:cs="Arial"/>
                                <w:color w:val="000000" w:themeColor="text1"/>
                                <w:sz w:val="18"/>
                              </w:rPr>
                            </w:pPr>
                            <w:r>
                              <w:rPr>
                                <w:rFonts w:cs="Arial"/>
                                <w:color w:val="000000" w:themeColor="text1"/>
                                <w:sz w:val="18"/>
                              </w:rPr>
                              <w:t>Reports sought for retrieval</w:t>
                            </w:r>
                          </w:p>
                          <w:p w14:paraId="54ED70A4" w14:textId="11BA85B8" w:rsidR="00F748B9" w:rsidRDefault="00F748B9" w:rsidP="00F748B9">
                            <w:pPr>
                              <w:spacing w:line="240" w:lineRule="auto"/>
                              <w:rPr>
                                <w:rFonts w:cs="Arial"/>
                                <w:color w:val="000000" w:themeColor="text1"/>
                                <w:sz w:val="18"/>
                              </w:rPr>
                            </w:pPr>
                            <w:r>
                              <w:rPr>
                                <w:rFonts w:cs="Arial"/>
                                <w:color w:val="000000" w:themeColor="text1"/>
                                <w:sz w:val="18"/>
                              </w:rPr>
                              <w:t>(n =</w:t>
                            </w:r>
                            <w:r w:rsidR="00513112">
                              <w:rPr>
                                <w:rFonts w:cs="Arial"/>
                                <w:color w:val="000000" w:themeColor="text1"/>
                                <w:sz w:val="18"/>
                              </w:rPr>
                              <w:t>120</w:t>
                            </w:r>
                            <w:r>
                              <w:rPr>
                                <w:rFonts w:cs="Arial"/>
                                <w:color w:val="000000" w:themeColor="text1"/>
                                <w:sz w:val="1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5EDF4034" id="Rectangle 15" o:spid="_x0000_s1030" style="position:absolute;left:0;text-align:left;margin-left:44.15pt;margin-top:231.75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offw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" filled="f" strokecolor="black [3213]" strokeweight="1.5pt">
                <v:textbox>
                  <w:txbxContent>
                    <w:p w14:paraId="6A5EE112" w14:textId="77777777" w:rsidR="00F748B9" w:rsidRDefault="00F748B9" w:rsidP="00F748B9">
                      <w:pPr>
                        <w:spacing w:line="240" w:lineRule="auto"/>
                        <w:rPr>
                          <w:rFonts w:cs="Arial"/>
                          <w:color w:val="000000" w:themeColor="text1"/>
                          <w:sz w:val="18"/>
                        </w:rPr>
                      </w:pPr>
                      <w:r>
                        <w:rPr>
                          <w:rFonts w:cs="Arial"/>
                          <w:color w:val="000000" w:themeColor="text1"/>
                          <w:sz w:val="18"/>
                        </w:rPr>
                        <w:t>Reports sought for retrieval</w:t>
                      </w:r>
                    </w:p>
                    <w:p w14:paraId="54ED70A4" w14:textId="11BA85B8" w:rsidR="00F748B9" w:rsidRDefault="00F748B9" w:rsidP="00F748B9">
                      <w:pPr>
                        <w:spacing w:line="240" w:lineRule="auto"/>
                        <w:rPr>
                          <w:rFonts w:cs="Arial"/>
                          <w:color w:val="000000" w:themeColor="text1"/>
                          <w:sz w:val="18"/>
                        </w:rPr>
                      </w:pPr>
                      <w:r>
                        <w:rPr>
                          <w:rFonts w:cs="Arial"/>
                          <w:color w:val="000000" w:themeColor="text1"/>
                          <w:sz w:val="18"/>
                        </w:rPr>
                        <w:t>(n =</w:t>
                      </w:r>
                      <w:r w:rsidR="00513112">
                        <w:rPr>
                          <w:rFonts w:cs="Arial"/>
                          <w:color w:val="000000" w:themeColor="text1"/>
                          <w:sz w:val="18"/>
                        </w:rPr>
                        <w:t>120</w:t>
                      </w:r>
                      <w:r>
                        <w:rPr>
                          <w:rFonts w:cs="Arial"/>
                          <w:color w:val="000000" w:themeColor="text1"/>
                          <w:sz w:val="18"/>
                        </w:rPr>
                        <w:t>)</w:t>
                      </w:r>
                    </w:p>
                  </w:txbxContent>
                </v:textbox>
              </v:rect>
            </w:pict>
          </mc:Fallback>
        </mc:AlternateContent>
      </w:r>
      <w:r w:rsidRPr="009138A8">
        <w:rPr>
          <w:noProof/>
        </w:rPr>
        <mc:AlternateContent>
          <mc:Choice Requires="wps">
            <w:drawing>
              <wp:anchor distT="0" distB="0" distL="114300" distR="114300" simplePos="0" relativeHeight="251668480" behindDoc="0" locked="0" layoutInCell="1" allowOverlap="1" wp14:anchorId="1E92501F" wp14:editId="0741926B">
                <wp:simplePos x="0" y="0"/>
                <wp:positionH relativeFrom="column">
                  <wp:posOffset>561975</wp:posOffset>
                </wp:positionH>
                <wp:positionV relativeFrom="paragraph">
                  <wp:posOffset>3813810</wp:posOffset>
                </wp:positionV>
                <wp:extent cx="1887220" cy="526415"/>
                <wp:effectExtent l="0" t="0" r="17780" b="26035"/>
                <wp:wrapNone/>
                <wp:docPr id="13" name="Rectangle 1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4A9CBF" w14:textId="77777777" w:rsidR="00F748B9" w:rsidRDefault="00F748B9" w:rsidP="00F748B9">
                            <w:pPr>
                              <w:spacing w:line="240" w:lineRule="auto"/>
                              <w:rPr>
                                <w:rFonts w:cs="Arial"/>
                                <w:color w:val="000000" w:themeColor="text1"/>
                                <w:sz w:val="18"/>
                              </w:rPr>
                            </w:pPr>
                            <w:r>
                              <w:rPr>
                                <w:rFonts w:cs="Arial"/>
                                <w:color w:val="000000" w:themeColor="text1"/>
                                <w:sz w:val="18"/>
                              </w:rPr>
                              <w:t>Reports assessed for eligibility</w:t>
                            </w:r>
                          </w:p>
                          <w:p w14:paraId="746C133D" w14:textId="4C86F4D1" w:rsidR="00F748B9" w:rsidRDefault="00F748B9" w:rsidP="00F748B9">
                            <w:pPr>
                              <w:spacing w:line="240" w:lineRule="auto"/>
                              <w:rPr>
                                <w:rFonts w:cs="Arial"/>
                                <w:color w:val="000000" w:themeColor="text1"/>
                                <w:sz w:val="18"/>
                              </w:rPr>
                            </w:pPr>
                            <w:r>
                              <w:rPr>
                                <w:rFonts w:cs="Arial"/>
                                <w:color w:val="000000" w:themeColor="text1"/>
                                <w:sz w:val="18"/>
                              </w:rPr>
                              <w:t>(n =</w:t>
                            </w:r>
                            <w:r w:rsidR="00513112">
                              <w:rPr>
                                <w:rFonts w:cs="Arial"/>
                                <w:color w:val="000000" w:themeColor="text1"/>
                                <w:sz w:val="18"/>
                              </w:rPr>
                              <w:t>11</w:t>
                            </w:r>
                            <w:r>
                              <w:rPr>
                                <w:rFonts w:cs="Arial"/>
                                <w:color w:val="000000" w:themeColor="text1"/>
                                <w:sz w:val="18"/>
                              </w:rPr>
                              <w:t>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E92501F" id="Rectangle 13" o:spid="_x0000_s1031" style="position:absolute;left:0;text-align:left;margin-left:44.25pt;margin-top:300.3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" filled="f" strokecolor="black [3213]" strokeweight="1.5pt">
                <v:textbox>
                  <w:txbxContent>
                    <w:p w14:paraId="274A9CBF" w14:textId="77777777" w:rsidR="00F748B9" w:rsidRDefault="00F748B9" w:rsidP="00F748B9">
                      <w:pPr>
                        <w:spacing w:line="240" w:lineRule="auto"/>
                        <w:rPr>
                          <w:rFonts w:cs="Arial"/>
                          <w:color w:val="000000" w:themeColor="text1"/>
                          <w:sz w:val="18"/>
                        </w:rPr>
                      </w:pPr>
                      <w:r>
                        <w:rPr>
                          <w:rFonts w:cs="Arial"/>
                          <w:color w:val="000000" w:themeColor="text1"/>
                          <w:sz w:val="18"/>
                        </w:rPr>
                        <w:t>Reports assessed for eligibility</w:t>
                      </w:r>
                    </w:p>
                    <w:p w14:paraId="746C133D" w14:textId="4C86F4D1" w:rsidR="00F748B9" w:rsidRDefault="00F748B9" w:rsidP="00F748B9">
                      <w:pPr>
                        <w:spacing w:line="240" w:lineRule="auto"/>
                        <w:rPr>
                          <w:rFonts w:cs="Arial"/>
                          <w:color w:val="000000" w:themeColor="text1"/>
                          <w:sz w:val="18"/>
                        </w:rPr>
                      </w:pPr>
                      <w:r>
                        <w:rPr>
                          <w:rFonts w:cs="Arial"/>
                          <w:color w:val="000000" w:themeColor="text1"/>
                          <w:sz w:val="18"/>
                        </w:rPr>
                        <w:t>(n =</w:t>
                      </w:r>
                      <w:r w:rsidR="00513112">
                        <w:rPr>
                          <w:rFonts w:cs="Arial"/>
                          <w:color w:val="000000" w:themeColor="text1"/>
                          <w:sz w:val="18"/>
                        </w:rPr>
                        <w:t>11</w:t>
                      </w:r>
                      <w:r>
                        <w:rPr>
                          <w:rFonts w:cs="Arial"/>
                          <w:color w:val="000000" w:themeColor="text1"/>
                          <w:sz w:val="18"/>
                        </w:rPr>
                        <w:t>0)</w:t>
                      </w:r>
                    </w:p>
                  </w:txbxContent>
                </v:textbox>
              </v:rect>
            </w:pict>
          </mc:Fallback>
        </mc:AlternateContent>
      </w:r>
      <w:r w:rsidRPr="009138A8">
        <w:rPr>
          <w:noProof/>
        </w:rPr>
        <mc:AlternateContent>
          <mc:Choice Requires="wps">
            <w:drawing>
              <wp:anchor distT="0" distB="0" distL="114300" distR="114300" simplePos="0" relativeHeight="251670528" behindDoc="0" locked="0" layoutInCell="1" allowOverlap="1" wp14:anchorId="3BEF4FE2" wp14:editId="66D8525D">
                <wp:simplePos x="0" y="0"/>
                <wp:positionH relativeFrom="column">
                  <wp:posOffset>2463165</wp:posOffset>
                </wp:positionH>
                <wp:positionV relativeFrom="paragraph">
                  <wp:posOffset>3216275</wp:posOffset>
                </wp:positionV>
                <wp:extent cx="563245" cy="0"/>
                <wp:effectExtent l="0" t="76200" r="27305" b="95250"/>
                <wp:wrapNone/>
                <wp:docPr id="11" name="Straight Arrow Connector 1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356529E" id="Straight Arrow Connector 11" o:spid="_x0000_s1026" type="#_x0000_t32" style="position:absolute;margin-left:193.95pt;margin-top:253.25pt;width:44.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" strokecolor="black [3213]" strokeweight="1pt">
                <v:stroke endarrow="block" joinstyle="miter"/>
              </v:shape>
            </w:pict>
          </mc:Fallback>
        </mc:AlternateContent>
      </w:r>
      <w:r w:rsidRPr="009138A8">
        <w:rPr>
          <w:noProof/>
        </w:rPr>
        <mc:AlternateContent>
          <mc:Choice Requires="wps">
            <w:drawing>
              <wp:anchor distT="0" distB="0" distL="114300" distR="114300" simplePos="0" relativeHeight="251671552" behindDoc="0" locked="0" layoutInCell="1" allowOverlap="1" wp14:anchorId="13DC9BA5" wp14:editId="114BC4F6">
                <wp:simplePos x="0" y="0"/>
                <wp:positionH relativeFrom="column">
                  <wp:posOffset>2476500</wp:posOffset>
                </wp:positionH>
                <wp:positionV relativeFrom="paragraph">
                  <wp:posOffset>4095115</wp:posOffset>
                </wp:positionV>
                <wp:extent cx="563245" cy="0"/>
                <wp:effectExtent l="0" t="76200" r="27305" b="95250"/>
                <wp:wrapNone/>
                <wp:docPr id="10" name="Straight Arrow Connector 10"/>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2B9C83E" id="Straight Arrow Connector 10" o:spid="_x0000_s1026" type="#_x0000_t32" style="position:absolute;margin-left:195pt;margin-top:322.45pt;width:44.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" strokecolor="black [3213]" strokeweight="1pt">
                <v:stroke endarrow="block" joinstyle="miter"/>
              </v:shape>
            </w:pict>
          </mc:Fallback>
        </mc:AlternateContent>
      </w:r>
      <w:r w:rsidRPr="009138A8">
        <w:rPr>
          <w:noProof/>
        </w:rPr>
        <mc:AlternateContent>
          <mc:Choice Requires="wps">
            <w:drawing>
              <wp:anchor distT="0" distB="0" distL="114299" distR="114299" simplePos="0" relativeHeight="251672576" behindDoc="0" locked="0" layoutInCell="1" allowOverlap="1" wp14:anchorId="22CFD7CD" wp14:editId="1A96A36C">
                <wp:simplePos x="0" y="0"/>
                <wp:positionH relativeFrom="column">
                  <wp:posOffset>1400175</wp:posOffset>
                </wp:positionH>
                <wp:positionV relativeFrom="paragraph">
                  <wp:posOffset>2633345</wp:posOffset>
                </wp:positionV>
                <wp:extent cx="0" cy="281305"/>
                <wp:effectExtent l="76200" t="0" r="57150" b="61595"/>
                <wp:wrapNone/>
                <wp:docPr id="9" name="Straight Arrow Connector 9"/>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A12765A" id="Straight Arrow Connector 9" o:spid="_x0000_s1026" type="#_x0000_t32" style="position:absolute;margin-left:110.25pt;margin-top:207.35pt;width:0;height:22.15pt;z-index:2516725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" strokecolor="black [3213]" strokeweight="1pt">
                <v:stroke endarrow="block" joinstyle="miter"/>
              </v:shape>
            </w:pict>
          </mc:Fallback>
        </mc:AlternateContent>
      </w:r>
      <w:r w:rsidRPr="009138A8">
        <w:rPr>
          <w:noProof/>
        </w:rPr>
        <mc:AlternateContent>
          <mc:Choice Requires="wps">
            <w:drawing>
              <wp:anchor distT="0" distB="0" distL="114299" distR="114299" simplePos="0" relativeHeight="251673600" behindDoc="0" locked="0" layoutInCell="1" allowOverlap="1" wp14:anchorId="200838CF" wp14:editId="7678171E">
                <wp:simplePos x="0" y="0"/>
                <wp:positionH relativeFrom="column">
                  <wp:posOffset>1409700</wp:posOffset>
                </wp:positionH>
                <wp:positionV relativeFrom="paragraph">
                  <wp:posOffset>3495040</wp:posOffset>
                </wp:positionV>
                <wp:extent cx="0" cy="281305"/>
                <wp:effectExtent l="76200" t="0" r="57150" b="61595"/>
                <wp:wrapNone/>
                <wp:docPr id="8" name="Straight Arrow Connector 8"/>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5EB7A541" id="Straight Arrow Connector 8" o:spid="_x0000_s1026" type="#_x0000_t32" style="position:absolute;margin-left:111pt;margin-top:275.2pt;width:0;height:22.15pt;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" strokecolor="black [3213]" strokeweight="1pt">
                <v:stroke endarrow="block" joinstyle="miter"/>
              </v:shape>
            </w:pict>
          </mc:Fallback>
        </mc:AlternateContent>
      </w:r>
      <w:r w:rsidRPr="009138A8">
        <w:rPr>
          <w:noProof/>
        </w:rPr>
        <mc:AlternateContent>
          <mc:Choice Requires="wps">
            <w:drawing>
              <wp:anchor distT="0" distB="0" distL="114299" distR="114299" simplePos="0" relativeHeight="251674624" behindDoc="0" locked="0" layoutInCell="1" allowOverlap="1" wp14:anchorId="781BC365" wp14:editId="5C23F04D">
                <wp:simplePos x="0" y="0"/>
                <wp:positionH relativeFrom="column">
                  <wp:posOffset>1400810</wp:posOffset>
                </wp:positionH>
                <wp:positionV relativeFrom="paragraph">
                  <wp:posOffset>4373245</wp:posOffset>
                </wp:positionV>
                <wp:extent cx="0" cy="746125"/>
                <wp:effectExtent l="76200" t="0" r="57150" b="53975"/>
                <wp:wrapNone/>
                <wp:docPr id="7" name="Straight Arrow Connector 7"/>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739BCB1" id="Straight Arrow Connector 7" o:spid="_x0000_s1026" type="#_x0000_t32" style="position:absolute;margin-left:110.3pt;margin-top:344.35pt;width:0;height:58.75pt;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" strokecolor="black [3213]" strokeweight="1pt">
                <v:stroke endarrow="block" joinstyle="miter"/>
              </v:shape>
            </w:pict>
          </mc:Fallback>
        </mc:AlternateContent>
      </w:r>
      <w:r w:rsidRPr="009138A8">
        <w:rPr>
          <w:noProof/>
        </w:rPr>
        <mc:AlternateContent>
          <mc:Choice Requires="wps">
            <w:drawing>
              <wp:anchor distT="0" distB="0" distL="114300" distR="114300" simplePos="0" relativeHeight="251676672" behindDoc="0" locked="0" layoutInCell="1" allowOverlap="1" wp14:anchorId="39F95503" wp14:editId="266EAECC">
                <wp:simplePos x="0" y="0"/>
                <wp:positionH relativeFrom="column">
                  <wp:posOffset>-403860</wp:posOffset>
                </wp:positionH>
                <wp:positionV relativeFrom="paragraph">
                  <wp:posOffset>946150</wp:posOffset>
                </wp:positionV>
                <wp:extent cx="1276985" cy="262890"/>
                <wp:effectExtent l="0" t="7302" r="11112" b="11113"/>
                <wp:wrapNone/>
                <wp:docPr id="5" name="Flowchart: Alternate Process 5"/>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C7C53CE"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9F95503" id="Flowchart: Alternate Process 5" o:spid="_x0000_s1032" type="#_x0000_t176" style="position:absolute;left:0;text-align:left;margin-left:-31.8pt;margin-top:74.5pt;width:100.55pt;height:20.7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" fillcolor="#d86dcb [1944]" strokecolor="black [3213]" strokeweight="1.5pt">
                <v:textbox>
                  <w:txbxContent>
                    <w:p w14:paraId="1C7C53CE"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Identification</w:t>
                      </w:r>
                    </w:p>
                  </w:txbxContent>
                </v:textbox>
              </v:shape>
            </w:pict>
          </mc:Fallback>
        </mc:AlternateContent>
      </w:r>
      <w:r w:rsidRPr="009138A8">
        <w:rPr>
          <w:noProof/>
        </w:rPr>
        <mc:AlternateContent>
          <mc:Choice Requires="wps">
            <w:drawing>
              <wp:anchor distT="0" distB="0" distL="114300" distR="114300" simplePos="0" relativeHeight="251677696" behindDoc="0" locked="0" layoutInCell="1" allowOverlap="1" wp14:anchorId="6853DD5A" wp14:editId="745FAEBE">
                <wp:simplePos x="0" y="0"/>
                <wp:positionH relativeFrom="column">
                  <wp:posOffset>559435</wp:posOffset>
                </wp:positionH>
                <wp:positionV relativeFrom="paragraph">
                  <wp:posOffset>438785</wp:posOffset>
                </wp:positionV>
                <wp:extent cx="1887220" cy="1243330"/>
                <wp:effectExtent l="0" t="0" r="17780" b="13970"/>
                <wp:wrapNone/>
                <wp:docPr id="4" name="Rectangle 4"/>
                <wp:cNvGraphicFramePr/>
                <a:graphic xmlns:a="http://schemas.openxmlformats.org/drawingml/2006/main">
                  <a:graphicData uri="http://schemas.microsoft.com/office/word/2010/wordprocessingShape">
                    <wps:wsp>
                      <wps:cNvSpPr/>
                      <wps:spPr>
                        <a:xfrm>
                          <a:off x="0" y="0"/>
                          <a:ext cx="1887220" cy="124333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A7D4E2" w14:textId="77777777" w:rsidR="00F748B9" w:rsidRDefault="00F748B9" w:rsidP="00F748B9">
                            <w:pPr>
                              <w:spacing w:line="240" w:lineRule="auto"/>
                              <w:rPr>
                                <w:rFonts w:cs="Arial"/>
                                <w:color w:val="000000" w:themeColor="text1"/>
                                <w:sz w:val="18"/>
                              </w:rPr>
                            </w:pPr>
                            <w:r>
                              <w:rPr>
                                <w:rFonts w:cs="Arial"/>
                                <w:color w:val="000000" w:themeColor="text1"/>
                                <w:sz w:val="18"/>
                              </w:rPr>
                              <w:t>Records identified from*:</w:t>
                            </w:r>
                          </w:p>
                          <w:p w14:paraId="099ED425" w14:textId="6C76BD85" w:rsidR="00F748B9" w:rsidRDefault="00F748B9" w:rsidP="00F748B9">
                            <w:pPr>
                              <w:spacing w:line="240" w:lineRule="auto"/>
                              <w:ind w:left="284"/>
                              <w:rPr>
                                <w:rFonts w:cs="Arial"/>
                                <w:color w:val="000000" w:themeColor="text1"/>
                                <w:sz w:val="18"/>
                              </w:rPr>
                            </w:pPr>
                            <w:r>
                              <w:rPr>
                                <w:rFonts w:cs="Arial"/>
                                <w:color w:val="000000" w:themeColor="text1"/>
                                <w:sz w:val="18"/>
                              </w:rPr>
                              <w:t xml:space="preserve">Databases (n = </w:t>
                            </w:r>
                            <w:r w:rsidR="00513112">
                              <w:rPr>
                                <w:rFonts w:cs="Arial"/>
                                <w:color w:val="000000" w:themeColor="text1"/>
                                <w:sz w:val="18"/>
                              </w:rPr>
                              <w:t>850</w:t>
                            </w:r>
                            <w:r>
                              <w:rPr>
                                <w:rFonts w:cs="Arial"/>
                                <w:color w:val="000000" w:themeColor="text1"/>
                                <w:sz w:val="18"/>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6853DD5A" id="Rectangle 4" o:spid="_x0000_s1033" style="position:absolute;left:0;text-align:left;margin-left:44.05pt;margin-top:34.55pt;width:148.6pt;height:97.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" filled="f" strokecolor="black [3213]" strokeweight="1.5pt">
                <v:textbox>
                  <w:txbxContent>
                    <w:p w14:paraId="68A7D4E2" w14:textId="77777777" w:rsidR="00F748B9" w:rsidRDefault="00F748B9" w:rsidP="00F748B9">
                      <w:pPr>
                        <w:spacing w:line="240" w:lineRule="auto"/>
                        <w:rPr>
                          <w:rFonts w:cs="Arial"/>
                          <w:color w:val="000000" w:themeColor="text1"/>
                          <w:sz w:val="18"/>
                        </w:rPr>
                      </w:pPr>
                      <w:r>
                        <w:rPr>
                          <w:rFonts w:cs="Arial"/>
                          <w:color w:val="000000" w:themeColor="text1"/>
                          <w:sz w:val="18"/>
                        </w:rPr>
                        <w:t>Records identified from*:</w:t>
                      </w:r>
                    </w:p>
                    <w:p w14:paraId="099ED425" w14:textId="6C76BD85" w:rsidR="00F748B9" w:rsidRDefault="00F748B9" w:rsidP="00F748B9">
                      <w:pPr>
                        <w:spacing w:line="240" w:lineRule="auto"/>
                        <w:ind w:left="284"/>
                        <w:rPr>
                          <w:rFonts w:cs="Arial"/>
                          <w:color w:val="000000" w:themeColor="text1"/>
                          <w:sz w:val="18"/>
                        </w:rPr>
                      </w:pPr>
                      <w:r>
                        <w:rPr>
                          <w:rFonts w:cs="Arial"/>
                          <w:color w:val="000000" w:themeColor="text1"/>
                          <w:sz w:val="18"/>
                        </w:rPr>
                        <w:t xml:space="preserve">Databases (n = </w:t>
                      </w:r>
                      <w:r w:rsidR="00513112">
                        <w:rPr>
                          <w:rFonts w:cs="Arial"/>
                          <w:color w:val="000000" w:themeColor="text1"/>
                          <w:sz w:val="18"/>
                        </w:rPr>
                        <w:t>850</w:t>
                      </w:r>
                      <w:r>
                        <w:rPr>
                          <w:rFonts w:cs="Arial"/>
                          <w:color w:val="000000" w:themeColor="text1"/>
                          <w:sz w:val="18"/>
                        </w:rPr>
                        <w:t>)</w:t>
                      </w:r>
                    </w:p>
                  </w:txbxContent>
                </v:textbox>
              </v:rect>
            </w:pict>
          </mc:Fallback>
        </mc:AlternateContent>
      </w:r>
      <w:r w:rsidRPr="009138A8">
        <w:rPr>
          <w:noProof/>
        </w:rPr>
        <mc:AlternateContent>
          <mc:Choice Requires="wps">
            <w:drawing>
              <wp:anchor distT="0" distB="0" distL="114300" distR="114300" simplePos="0" relativeHeight="251679744" behindDoc="0" locked="0" layoutInCell="1" allowOverlap="1" wp14:anchorId="15BFA231" wp14:editId="73BDEC51">
                <wp:simplePos x="0" y="0"/>
                <wp:positionH relativeFrom="column">
                  <wp:posOffset>2454275</wp:posOffset>
                </wp:positionH>
                <wp:positionV relativeFrom="paragraph">
                  <wp:posOffset>1095375</wp:posOffset>
                </wp:positionV>
                <wp:extent cx="563245" cy="0"/>
                <wp:effectExtent l="0" t="76200" r="27305" b="95250"/>
                <wp:wrapNone/>
                <wp:docPr id="24" name="Straight Arrow Connector 24"/>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801A28D" id="Straight Arrow Connector 24" o:spid="_x0000_s1026" type="#_x0000_t32" style="position:absolute;margin-left:193.25pt;margin-top:86.25pt;width:44.3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" strokecolor="black [3213]" strokeweight="1pt">
                <v:stroke endarrow="block" joinstyle="miter"/>
              </v:shape>
            </w:pict>
          </mc:Fallback>
        </mc:AlternateContent>
      </w:r>
    </w:p>
    <w:p w14:paraId="4DAE6A1F" w14:textId="77777777" w:rsidR="00F748B9" w:rsidRPr="009138A8" w:rsidRDefault="00F748B9" w:rsidP="00F748B9">
      <w:r w:rsidRPr="009138A8">
        <w:rPr>
          <w:noProof/>
        </w:rPr>
        <mc:AlternateContent>
          <mc:Choice Requires="wps">
            <w:drawing>
              <wp:anchor distT="0" distB="0" distL="114300" distR="114300" simplePos="0" relativeHeight="251678720" behindDoc="0" locked="0" layoutInCell="1" allowOverlap="1" wp14:anchorId="581FDA4F" wp14:editId="6EC30AFC">
                <wp:simplePos x="0" y="0"/>
                <wp:positionH relativeFrom="column">
                  <wp:posOffset>3022600</wp:posOffset>
                </wp:positionH>
                <wp:positionV relativeFrom="paragraph">
                  <wp:posOffset>137795</wp:posOffset>
                </wp:positionV>
                <wp:extent cx="1898650" cy="1562100"/>
                <wp:effectExtent l="0" t="0" r="25400" b="19050"/>
                <wp:wrapNone/>
                <wp:docPr id="3" name="Rectangle 3"/>
                <wp:cNvGraphicFramePr/>
                <a:graphic xmlns:a="http://schemas.openxmlformats.org/drawingml/2006/main">
                  <a:graphicData uri="http://schemas.microsoft.com/office/word/2010/wordprocessingShape">
                    <wps:wsp>
                      <wps:cNvSpPr/>
                      <wps:spPr>
                        <a:xfrm>
                          <a:off x="0" y="0"/>
                          <a:ext cx="1898650" cy="1562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3D5474" w14:textId="77777777" w:rsidR="00F748B9" w:rsidRDefault="00F748B9" w:rsidP="00F748B9">
                            <w:pPr>
                              <w:spacing w:line="240" w:lineRule="auto"/>
                              <w:rPr>
                                <w:rFonts w:cs="Arial"/>
                                <w:color w:val="000000" w:themeColor="text1"/>
                                <w:sz w:val="18"/>
                              </w:rPr>
                            </w:pPr>
                            <w:r>
                              <w:rPr>
                                <w:rFonts w:cs="Arial"/>
                                <w:color w:val="000000" w:themeColor="text1"/>
                                <w:sz w:val="18"/>
                              </w:rPr>
                              <w:t xml:space="preserve">Records removed </w:t>
                            </w:r>
                            <w:r>
                              <w:rPr>
                                <w:rFonts w:cs="Arial"/>
                                <w:i/>
                                <w:iCs/>
                                <w:color w:val="000000" w:themeColor="text1"/>
                                <w:sz w:val="18"/>
                              </w:rPr>
                              <w:t>before screening</w:t>
                            </w:r>
                            <w:r>
                              <w:rPr>
                                <w:rFonts w:cs="Arial"/>
                                <w:color w:val="000000" w:themeColor="text1"/>
                                <w:sz w:val="18"/>
                              </w:rPr>
                              <w:t>:</w:t>
                            </w:r>
                          </w:p>
                          <w:p w14:paraId="24DDA4C8" w14:textId="77777777" w:rsidR="00F748B9" w:rsidRDefault="00F748B9" w:rsidP="00F748B9">
                            <w:pPr>
                              <w:spacing w:line="240" w:lineRule="auto"/>
                              <w:ind w:left="284"/>
                              <w:rPr>
                                <w:rFonts w:cs="Arial"/>
                                <w:color w:val="000000" w:themeColor="text1"/>
                                <w:sz w:val="18"/>
                              </w:rPr>
                            </w:pPr>
                            <w:r>
                              <w:rPr>
                                <w:rFonts w:cs="Arial"/>
                                <w:color w:val="000000" w:themeColor="text1"/>
                                <w:sz w:val="18"/>
                              </w:rPr>
                              <w:t>Duplicate records removed (n = 200)</w:t>
                            </w:r>
                          </w:p>
                          <w:p w14:paraId="660760CC" w14:textId="77777777" w:rsidR="00F748B9" w:rsidRDefault="00F748B9" w:rsidP="00F748B9">
                            <w:pPr>
                              <w:spacing w:line="240" w:lineRule="auto"/>
                              <w:ind w:left="284"/>
                              <w:rPr>
                                <w:rFonts w:cs="Arial"/>
                                <w:color w:val="000000" w:themeColor="text1"/>
                                <w:sz w:val="18"/>
                              </w:rPr>
                            </w:pPr>
                            <w:r>
                              <w:rPr>
                                <w:rFonts w:cs="Arial"/>
                                <w:color w:val="000000" w:themeColor="text1"/>
                                <w:sz w:val="18"/>
                              </w:rPr>
                              <w:t>Records marked as ineligible by automation tools (n = 150)</w:t>
                            </w:r>
                          </w:p>
                          <w:p w14:paraId="441971A3" w14:textId="77777777" w:rsidR="00F748B9" w:rsidRDefault="00F748B9" w:rsidP="00F748B9">
                            <w:pPr>
                              <w:spacing w:line="240" w:lineRule="auto"/>
                              <w:ind w:left="284"/>
                              <w:rPr>
                                <w:rFonts w:cs="Arial"/>
                                <w:color w:val="000000" w:themeColor="text1"/>
                                <w:sz w:val="18"/>
                              </w:rPr>
                            </w:pPr>
                            <w:r>
                              <w:rPr>
                                <w:rFonts w:cs="Arial"/>
                                <w:color w:val="000000" w:themeColor="text1"/>
                                <w:sz w:val="18"/>
                              </w:rPr>
                              <w:t>Records removed for other reasons (n =100)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FDA4F" id="Rectangle 3" o:spid="_x0000_s1034" style="position:absolute;margin-left:238pt;margin-top:10.85pt;width:149.5pt;height:1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" filled="f" strokecolor="black [3213]" strokeweight="1.5pt">
                <v:textbox>
                  <w:txbxContent>
                    <w:p w14:paraId="2D3D5474" w14:textId="77777777" w:rsidR="00F748B9" w:rsidRDefault="00F748B9" w:rsidP="00F748B9">
                      <w:pPr>
                        <w:spacing w:line="240" w:lineRule="auto"/>
                        <w:rPr>
                          <w:rFonts w:cs="Arial"/>
                          <w:color w:val="000000" w:themeColor="text1"/>
                          <w:sz w:val="18"/>
                        </w:rPr>
                      </w:pPr>
                      <w:r>
                        <w:rPr>
                          <w:rFonts w:cs="Arial"/>
                          <w:color w:val="000000" w:themeColor="text1"/>
                          <w:sz w:val="18"/>
                        </w:rPr>
                        <w:t xml:space="preserve">Records removed </w:t>
                      </w:r>
                      <w:r>
                        <w:rPr>
                          <w:rFonts w:cs="Arial"/>
                          <w:i/>
                          <w:iCs/>
                          <w:color w:val="000000" w:themeColor="text1"/>
                          <w:sz w:val="18"/>
                        </w:rPr>
                        <w:t>before screening</w:t>
                      </w:r>
                      <w:r>
                        <w:rPr>
                          <w:rFonts w:cs="Arial"/>
                          <w:color w:val="000000" w:themeColor="text1"/>
                          <w:sz w:val="18"/>
                        </w:rPr>
                        <w:t>:</w:t>
                      </w:r>
                    </w:p>
                    <w:p w14:paraId="24DDA4C8" w14:textId="77777777" w:rsidR="00F748B9" w:rsidRDefault="00F748B9" w:rsidP="00F748B9">
                      <w:pPr>
                        <w:spacing w:line="240" w:lineRule="auto"/>
                        <w:ind w:left="284"/>
                        <w:rPr>
                          <w:rFonts w:cs="Arial"/>
                          <w:color w:val="000000" w:themeColor="text1"/>
                          <w:sz w:val="18"/>
                        </w:rPr>
                      </w:pPr>
                      <w:r>
                        <w:rPr>
                          <w:rFonts w:cs="Arial"/>
                          <w:color w:val="000000" w:themeColor="text1"/>
                          <w:sz w:val="18"/>
                        </w:rPr>
                        <w:t>Duplicate records removed (n = 200)</w:t>
                      </w:r>
                    </w:p>
                    <w:p w14:paraId="660760CC" w14:textId="77777777" w:rsidR="00F748B9" w:rsidRDefault="00F748B9" w:rsidP="00F748B9">
                      <w:pPr>
                        <w:spacing w:line="240" w:lineRule="auto"/>
                        <w:ind w:left="284"/>
                        <w:rPr>
                          <w:rFonts w:cs="Arial"/>
                          <w:color w:val="000000" w:themeColor="text1"/>
                          <w:sz w:val="18"/>
                        </w:rPr>
                      </w:pPr>
                      <w:r>
                        <w:rPr>
                          <w:rFonts w:cs="Arial"/>
                          <w:color w:val="000000" w:themeColor="text1"/>
                          <w:sz w:val="18"/>
                        </w:rPr>
                        <w:t>Records marked as ineligible by automation tools (n = 150)</w:t>
                      </w:r>
                    </w:p>
                    <w:p w14:paraId="441971A3" w14:textId="77777777" w:rsidR="00F748B9" w:rsidRDefault="00F748B9" w:rsidP="00F748B9">
                      <w:pPr>
                        <w:spacing w:line="240" w:lineRule="auto"/>
                        <w:ind w:left="284"/>
                        <w:rPr>
                          <w:rFonts w:cs="Arial"/>
                          <w:color w:val="000000" w:themeColor="text1"/>
                          <w:sz w:val="18"/>
                        </w:rPr>
                      </w:pPr>
                      <w:r>
                        <w:rPr>
                          <w:rFonts w:cs="Arial"/>
                          <w:color w:val="000000" w:themeColor="text1"/>
                          <w:sz w:val="18"/>
                        </w:rPr>
                        <w:t>Records removed for other reasons (n =100)</w:t>
                      </w:r>
                    </w:p>
                  </w:txbxContent>
                </v:textbox>
              </v:rect>
            </w:pict>
          </mc:Fallback>
        </mc:AlternateContent>
      </w:r>
    </w:p>
    <w:p w14:paraId="372A00A7" w14:textId="77777777" w:rsidR="00F748B9" w:rsidRPr="009138A8" w:rsidRDefault="00F748B9" w:rsidP="00F748B9"/>
    <w:p w14:paraId="6167D4E4" w14:textId="77777777" w:rsidR="00F748B9" w:rsidRPr="009138A8" w:rsidRDefault="00F748B9" w:rsidP="00F748B9"/>
    <w:p w14:paraId="675F20F1" w14:textId="77777777" w:rsidR="00F748B9" w:rsidRPr="009138A8" w:rsidRDefault="00F748B9" w:rsidP="00F748B9"/>
    <w:p w14:paraId="477FAFE4" w14:textId="77777777" w:rsidR="00F748B9" w:rsidRPr="009138A8" w:rsidRDefault="00F748B9" w:rsidP="00F748B9"/>
    <w:p w14:paraId="088B9EB7" w14:textId="77777777" w:rsidR="00F748B9" w:rsidRPr="009138A8" w:rsidRDefault="00F748B9" w:rsidP="00F748B9"/>
    <w:p w14:paraId="6F5480A2" w14:textId="77777777" w:rsidR="00F748B9" w:rsidRPr="009138A8" w:rsidRDefault="00F748B9" w:rsidP="00F748B9"/>
    <w:p w14:paraId="17D7C2DC" w14:textId="77777777" w:rsidR="00F748B9" w:rsidRPr="009138A8" w:rsidRDefault="00F748B9" w:rsidP="00F748B9"/>
    <w:p w14:paraId="4B5B3D13" w14:textId="7755C3D2" w:rsidR="00F748B9" w:rsidRPr="009138A8" w:rsidRDefault="00513112" w:rsidP="00F748B9">
      <w:pPr>
        <w:spacing w:line="256" w:lineRule="auto"/>
        <w:rPr>
          <w:rFonts w:cs="Arial"/>
        </w:rPr>
      </w:pPr>
      <w:r w:rsidRPr="009138A8">
        <w:rPr>
          <w:noProof/>
        </w:rPr>
        <mc:AlternateContent>
          <mc:Choice Requires="wps">
            <w:drawing>
              <wp:anchor distT="0" distB="0" distL="114300" distR="114300" simplePos="0" relativeHeight="251667456" behindDoc="0" locked="0" layoutInCell="1" allowOverlap="1" wp14:anchorId="11CEA881" wp14:editId="405B3088">
                <wp:simplePos x="0" y="0"/>
                <wp:positionH relativeFrom="column">
                  <wp:posOffset>3048000</wp:posOffset>
                </wp:positionH>
                <wp:positionV relativeFrom="paragraph">
                  <wp:posOffset>109855</wp:posOffset>
                </wp:positionV>
                <wp:extent cx="1893570" cy="551815"/>
                <wp:effectExtent l="0" t="0" r="11430" b="19685"/>
                <wp:wrapNone/>
                <wp:docPr id="14" name="Rectangle 14"/>
                <wp:cNvGraphicFramePr/>
                <a:graphic xmlns:a="http://schemas.openxmlformats.org/drawingml/2006/main">
                  <a:graphicData uri="http://schemas.microsoft.com/office/word/2010/wordprocessingShape">
                    <wps:wsp>
                      <wps:cNvSpPr/>
                      <wps:spPr>
                        <a:xfrm>
                          <a:off x="0" y="0"/>
                          <a:ext cx="1893570" cy="5518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071C25" w14:textId="77777777" w:rsidR="00F748B9" w:rsidRDefault="00F748B9" w:rsidP="00F748B9">
                            <w:pPr>
                              <w:spacing w:line="240" w:lineRule="auto"/>
                              <w:rPr>
                                <w:rFonts w:cs="Arial"/>
                                <w:color w:val="000000" w:themeColor="text1"/>
                                <w:sz w:val="18"/>
                              </w:rPr>
                            </w:pPr>
                            <w:r>
                              <w:rPr>
                                <w:rFonts w:cs="Arial"/>
                                <w:color w:val="000000" w:themeColor="text1"/>
                                <w:sz w:val="18"/>
                              </w:rPr>
                              <w:t>Reports not retrieved</w:t>
                            </w:r>
                          </w:p>
                          <w:p w14:paraId="0FCF85BF" w14:textId="529E7750" w:rsidR="00F748B9" w:rsidRDefault="00F748B9" w:rsidP="00F748B9">
                            <w:pPr>
                              <w:spacing w:line="240" w:lineRule="auto"/>
                              <w:rPr>
                                <w:rFonts w:cs="Arial"/>
                                <w:color w:val="000000" w:themeColor="text1"/>
                                <w:sz w:val="18"/>
                              </w:rPr>
                            </w:pPr>
                            <w:r>
                              <w:rPr>
                                <w:rFonts w:cs="Arial"/>
                                <w:color w:val="000000" w:themeColor="text1"/>
                                <w:sz w:val="18"/>
                              </w:rPr>
                              <w:t>(n =</w:t>
                            </w:r>
                            <w:r w:rsidR="00513112">
                              <w:rPr>
                                <w:rFonts w:cs="Arial"/>
                                <w:color w:val="000000" w:themeColor="text1"/>
                                <w:sz w:val="18"/>
                              </w:rPr>
                              <w:t>1</w:t>
                            </w:r>
                            <w:r>
                              <w:rPr>
                                <w:rFonts w:cs="Arial"/>
                                <w:color w:val="000000" w:themeColor="text1"/>
                                <w:sz w:val="18"/>
                              </w:rPr>
                              <w:t>0)</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EA881" id="Rectangle 14" o:spid="_x0000_s1035" style="position:absolute;margin-left:240pt;margin-top:8.65pt;width:149.1pt;height:4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" filled="f" strokecolor="black [3213]" strokeweight="1.5pt">
                <v:textbox>
                  <w:txbxContent>
                    <w:p w14:paraId="34071C25" w14:textId="77777777" w:rsidR="00F748B9" w:rsidRDefault="00F748B9" w:rsidP="00F748B9">
                      <w:pPr>
                        <w:spacing w:line="240" w:lineRule="auto"/>
                        <w:rPr>
                          <w:rFonts w:cs="Arial"/>
                          <w:color w:val="000000" w:themeColor="text1"/>
                          <w:sz w:val="18"/>
                        </w:rPr>
                      </w:pPr>
                      <w:r>
                        <w:rPr>
                          <w:rFonts w:cs="Arial"/>
                          <w:color w:val="000000" w:themeColor="text1"/>
                          <w:sz w:val="18"/>
                        </w:rPr>
                        <w:t>Reports not retrieved</w:t>
                      </w:r>
                    </w:p>
                    <w:p w14:paraId="0FCF85BF" w14:textId="529E7750" w:rsidR="00F748B9" w:rsidRDefault="00F748B9" w:rsidP="00F748B9">
                      <w:pPr>
                        <w:spacing w:line="240" w:lineRule="auto"/>
                        <w:rPr>
                          <w:rFonts w:cs="Arial"/>
                          <w:color w:val="000000" w:themeColor="text1"/>
                          <w:sz w:val="18"/>
                        </w:rPr>
                      </w:pPr>
                      <w:r>
                        <w:rPr>
                          <w:rFonts w:cs="Arial"/>
                          <w:color w:val="000000" w:themeColor="text1"/>
                          <w:sz w:val="18"/>
                        </w:rPr>
                        <w:t>(n =</w:t>
                      </w:r>
                      <w:r w:rsidR="00513112">
                        <w:rPr>
                          <w:rFonts w:cs="Arial"/>
                          <w:color w:val="000000" w:themeColor="text1"/>
                          <w:sz w:val="18"/>
                        </w:rPr>
                        <w:t>1</w:t>
                      </w:r>
                      <w:r>
                        <w:rPr>
                          <w:rFonts w:cs="Arial"/>
                          <w:color w:val="000000" w:themeColor="text1"/>
                          <w:sz w:val="18"/>
                        </w:rPr>
                        <w:t>0)</w:t>
                      </w:r>
                    </w:p>
                  </w:txbxContent>
                </v:textbox>
              </v:rect>
            </w:pict>
          </mc:Fallback>
        </mc:AlternateContent>
      </w:r>
    </w:p>
    <w:p w14:paraId="0642E2DD" w14:textId="72A93FAD" w:rsidR="00F748B9" w:rsidRPr="009138A8" w:rsidRDefault="00F748B9" w:rsidP="00F748B9">
      <w:pPr>
        <w:spacing w:line="256" w:lineRule="auto"/>
        <w:rPr>
          <w:rFonts w:cs="Arial"/>
        </w:rPr>
      </w:pPr>
    </w:p>
    <w:p w14:paraId="4F05ED69" w14:textId="61FCB513" w:rsidR="00F748B9" w:rsidRPr="009138A8" w:rsidRDefault="00513112" w:rsidP="00F748B9">
      <w:pPr>
        <w:spacing w:line="256" w:lineRule="auto"/>
        <w:rPr>
          <w:rFonts w:cs="Arial"/>
        </w:rPr>
      </w:pPr>
      <w:r w:rsidRPr="009138A8">
        <w:rPr>
          <w:noProof/>
        </w:rPr>
        <mc:AlternateContent>
          <mc:Choice Requires="wps">
            <w:drawing>
              <wp:anchor distT="0" distB="0" distL="114300" distR="114300" simplePos="0" relativeHeight="251669504" behindDoc="0" locked="0" layoutInCell="1" allowOverlap="1" wp14:anchorId="778CA10B" wp14:editId="5F0BE0F1">
                <wp:simplePos x="0" y="0"/>
                <wp:positionH relativeFrom="column">
                  <wp:posOffset>3055620</wp:posOffset>
                </wp:positionH>
                <wp:positionV relativeFrom="paragraph">
                  <wp:posOffset>121920</wp:posOffset>
                </wp:positionV>
                <wp:extent cx="1887220" cy="1379220"/>
                <wp:effectExtent l="0" t="0" r="17780" b="11430"/>
                <wp:wrapNone/>
                <wp:docPr id="12" name="Rectangle 12"/>
                <wp:cNvGraphicFramePr/>
                <a:graphic xmlns:a="http://schemas.openxmlformats.org/drawingml/2006/main">
                  <a:graphicData uri="http://schemas.microsoft.com/office/word/2010/wordprocessingShape">
                    <wps:wsp>
                      <wps:cNvSpPr/>
                      <wps:spPr>
                        <a:xfrm>
                          <a:off x="0" y="0"/>
                          <a:ext cx="1887220" cy="137922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2959E7" w14:textId="77777777" w:rsidR="00F748B9" w:rsidRDefault="00F748B9" w:rsidP="00F748B9">
                            <w:pPr>
                              <w:spacing w:line="240" w:lineRule="auto"/>
                              <w:rPr>
                                <w:rFonts w:cs="Arial"/>
                                <w:color w:val="000000" w:themeColor="text1"/>
                                <w:sz w:val="18"/>
                              </w:rPr>
                            </w:pPr>
                            <w:r>
                              <w:rPr>
                                <w:rFonts w:cs="Arial"/>
                                <w:color w:val="000000" w:themeColor="text1"/>
                                <w:sz w:val="18"/>
                              </w:rPr>
                              <w:t>Reports excluded:</w:t>
                            </w:r>
                          </w:p>
                          <w:p w14:paraId="106AA4AC" w14:textId="708882E4" w:rsidR="00F748B9" w:rsidRDefault="00F748B9" w:rsidP="00F748B9">
                            <w:pPr>
                              <w:spacing w:line="240" w:lineRule="auto"/>
                              <w:ind w:left="284"/>
                              <w:rPr>
                                <w:rFonts w:cs="Arial"/>
                                <w:color w:val="000000" w:themeColor="text1"/>
                                <w:sz w:val="18"/>
                              </w:rPr>
                            </w:pPr>
                            <w:r>
                              <w:rPr>
                                <w:rFonts w:cs="Arial"/>
                                <w:color w:val="000000" w:themeColor="text1"/>
                                <w:sz w:val="18"/>
                              </w:rPr>
                              <w:t xml:space="preserve">Not in English language (n = </w:t>
                            </w:r>
                            <w:r w:rsidR="00513112">
                              <w:rPr>
                                <w:rFonts w:cs="Arial"/>
                                <w:color w:val="000000" w:themeColor="text1"/>
                                <w:sz w:val="18"/>
                              </w:rPr>
                              <w:t>1</w:t>
                            </w:r>
                            <w:r w:rsidR="001B75E4">
                              <w:rPr>
                                <w:rFonts w:cs="Arial"/>
                                <w:color w:val="000000" w:themeColor="text1"/>
                                <w:sz w:val="18"/>
                              </w:rPr>
                              <w:t>5</w:t>
                            </w:r>
                            <w:r>
                              <w:rPr>
                                <w:rFonts w:cs="Arial"/>
                                <w:color w:val="000000" w:themeColor="text1"/>
                                <w:sz w:val="18"/>
                              </w:rPr>
                              <w:t>)</w:t>
                            </w:r>
                          </w:p>
                          <w:p w14:paraId="663C2556" w14:textId="37A90F6E" w:rsidR="00F748B9" w:rsidRDefault="00F748B9" w:rsidP="00F748B9">
                            <w:pPr>
                              <w:spacing w:line="240" w:lineRule="auto"/>
                              <w:ind w:left="284"/>
                              <w:rPr>
                                <w:rFonts w:cs="Arial"/>
                                <w:color w:val="000000" w:themeColor="text1"/>
                                <w:sz w:val="18"/>
                              </w:rPr>
                            </w:pPr>
                            <w:r>
                              <w:rPr>
                                <w:rFonts w:cs="Arial"/>
                                <w:color w:val="000000" w:themeColor="text1"/>
                                <w:sz w:val="18"/>
                              </w:rPr>
                              <w:t xml:space="preserve">Not peer-reviewed (n = </w:t>
                            </w:r>
                            <w:r w:rsidR="00513112">
                              <w:rPr>
                                <w:rFonts w:cs="Arial"/>
                                <w:color w:val="000000" w:themeColor="text1"/>
                                <w:sz w:val="18"/>
                              </w:rPr>
                              <w:t>4</w:t>
                            </w:r>
                            <w:r w:rsidR="001B75E4">
                              <w:rPr>
                                <w:rFonts w:cs="Arial"/>
                                <w:color w:val="000000" w:themeColor="text1"/>
                                <w:sz w:val="18"/>
                              </w:rPr>
                              <w:t>5</w:t>
                            </w:r>
                            <w:r>
                              <w:rPr>
                                <w:rFonts w:cs="Arial"/>
                                <w:color w:val="000000" w:themeColor="text1"/>
                                <w:sz w:val="18"/>
                              </w:rPr>
                              <w:t>)</w:t>
                            </w:r>
                          </w:p>
                          <w:p w14:paraId="2C713FB1" w14:textId="19C6B798" w:rsidR="00F748B9" w:rsidRDefault="00F748B9" w:rsidP="00F748B9">
                            <w:pPr>
                              <w:spacing w:line="240" w:lineRule="auto"/>
                              <w:ind w:left="284"/>
                              <w:rPr>
                                <w:rFonts w:cs="Arial"/>
                                <w:color w:val="000000" w:themeColor="text1"/>
                                <w:sz w:val="18"/>
                              </w:rPr>
                            </w:pPr>
                            <w:r>
                              <w:rPr>
                                <w:rFonts w:cs="Arial"/>
                                <w:color w:val="000000" w:themeColor="text1"/>
                                <w:sz w:val="18"/>
                              </w:rPr>
                              <w:t xml:space="preserve">Outdated (n = </w:t>
                            </w:r>
                            <w:r w:rsidR="00513112">
                              <w:rPr>
                                <w:rFonts w:cs="Arial"/>
                                <w:color w:val="000000" w:themeColor="text1"/>
                                <w:sz w:val="18"/>
                              </w:rPr>
                              <w:t>1</w:t>
                            </w:r>
                            <w:r w:rsidR="001B75E4">
                              <w:rPr>
                                <w:rFonts w:cs="Arial"/>
                                <w:color w:val="000000" w:themeColor="text1"/>
                                <w:sz w:val="18"/>
                              </w:rPr>
                              <w:t>5</w:t>
                            </w:r>
                            <w:r>
                              <w:rPr>
                                <w:rFonts w:cs="Arial"/>
                                <w:color w:val="000000" w:themeColor="text1"/>
                                <w:sz w:val="18"/>
                              </w:rPr>
                              <w:t>)</w:t>
                            </w:r>
                          </w:p>
                          <w:p w14:paraId="0FA52EEA" w14:textId="77777777" w:rsidR="00F748B9" w:rsidRDefault="00F748B9" w:rsidP="00F748B9">
                            <w:pPr>
                              <w:spacing w:line="240" w:lineRule="auto"/>
                              <w:ind w:left="284"/>
                              <w:rPr>
                                <w:rFonts w:cs="Arial"/>
                                <w:color w:val="000000" w:themeColor="text1"/>
                                <w:sz w:val="18"/>
                              </w:rPr>
                            </w:pPr>
                            <w:r>
                              <w:rPr>
                                <w:rFonts w:cs="Arial"/>
                                <w:color w:val="000000" w:themeColor="text1"/>
                                <w:sz w:val="18"/>
                              </w:rPr>
                              <w:t>etc.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778CA10B" id="Rectangle 12" o:spid="_x0000_s1036" style="position:absolute;margin-left:240.6pt;margin-top:9.6pt;width:148.6pt;height:10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" filled="f" strokecolor="black [3213]" strokeweight="1.5pt">
                <v:textbox>
                  <w:txbxContent>
                    <w:p w14:paraId="1F2959E7" w14:textId="77777777" w:rsidR="00F748B9" w:rsidRDefault="00F748B9" w:rsidP="00F748B9">
                      <w:pPr>
                        <w:spacing w:line="240" w:lineRule="auto"/>
                        <w:rPr>
                          <w:rFonts w:cs="Arial"/>
                          <w:color w:val="000000" w:themeColor="text1"/>
                          <w:sz w:val="18"/>
                        </w:rPr>
                      </w:pPr>
                      <w:r>
                        <w:rPr>
                          <w:rFonts w:cs="Arial"/>
                          <w:color w:val="000000" w:themeColor="text1"/>
                          <w:sz w:val="18"/>
                        </w:rPr>
                        <w:t>Reports excluded:</w:t>
                      </w:r>
                    </w:p>
                    <w:p w14:paraId="106AA4AC" w14:textId="708882E4" w:rsidR="00F748B9" w:rsidRDefault="00F748B9" w:rsidP="00F748B9">
                      <w:pPr>
                        <w:spacing w:line="240" w:lineRule="auto"/>
                        <w:ind w:left="284"/>
                        <w:rPr>
                          <w:rFonts w:cs="Arial"/>
                          <w:color w:val="000000" w:themeColor="text1"/>
                          <w:sz w:val="18"/>
                        </w:rPr>
                      </w:pPr>
                      <w:r>
                        <w:rPr>
                          <w:rFonts w:cs="Arial"/>
                          <w:color w:val="000000" w:themeColor="text1"/>
                          <w:sz w:val="18"/>
                        </w:rPr>
                        <w:t xml:space="preserve">Not in English language (n = </w:t>
                      </w:r>
                      <w:r w:rsidR="00513112">
                        <w:rPr>
                          <w:rFonts w:cs="Arial"/>
                          <w:color w:val="000000" w:themeColor="text1"/>
                          <w:sz w:val="18"/>
                        </w:rPr>
                        <w:t>1</w:t>
                      </w:r>
                      <w:r w:rsidR="001B75E4">
                        <w:rPr>
                          <w:rFonts w:cs="Arial"/>
                          <w:color w:val="000000" w:themeColor="text1"/>
                          <w:sz w:val="18"/>
                        </w:rPr>
                        <w:t>5</w:t>
                      </w:r>
                      <w:r>
                        <w:rPr>
                          <w:rFonts w:cs="Arial"/>
                          <w:color w:val="000000" w:themeColor="text1"/>
                          <w:sz w:val="18"/>
                        </w:rPr>
                        <w:t>)</w:t>
                      </w:r>
                    </w:p>
                    <w:p w14:paraId="663C2556" w14:textId="37A90F6E" w:rsidR="00F748B9" w:rsidRDefault="00F748B9" w:rsidP="00F748B9">
                      <w:pPr>
                        <w:spacing w:line="240" w:lineRule="auto"/>
                        <w:ind w:left="284"/>
                        <w:rPr>
                          <w:rFonts w:cs="Arial"/>
                          <w:color w:val="000000" w:themeColor="text1"/>
                          <w:sz w:val="18"/>
                        </w:rPr>
                      </w:pPr>
                      <w:r>
                        <w:rPr>
                          <w:rFonts w:cs="Arial"/>
                          <w:color w:val="000000" w:themeColor="text1"/>
                          <w:sz w:val="18"/>
                        </w:rPr>
                        <w:t xml:space="preserve">Not peer-reviewed (n = </w:t>
                      </w:r>
                      <w:r w:rsidR="00513112">
                        <w:rPr>
                          <w:rFonts w:cs="Arial"/>
                          <w:color w:val="000000" w:themeColor="text1"/>
                          <w:sz w:val="18"/>
                        </w:rPr>
                        <w:t>4</w:t>
                      </w:r>
                      <w:r w:rsidR="001B75E4">
                        <w:rPr>
                          <w:rFonts w:cs="Arial"/>
                          <w:color w:val="000000" w:themeColor="text1"/>
                          <w:sz w:val="18"/>
                        </w:rPr>
                        <w:t>5</w:t>
                      </w:r>
                      <w:r>
                        <w:rPr>
                          <w:rFonts w:cs="Arial"/>
                          <w:color w:val="000000" w:themeColor="text1"/>
                          <w:sz w:val="18"/>
                        </w:rPr>
                        <w:t>)</w:t>
                      </w:r>
                    </w:p>
                    <w:p w14:paraId="2C713FB1" w14:textId="19C6B798" w:rsidR="00F748B9" w:rsidRDefault="00F748B9" w:rsidP="00F748B9">
                      <w:pPr>
                        <w:spacing w:line="240" w:lineRule="auto"/>
                        <w:ind w:left="284"/>
                        <w:rPr>
                          <w:rFonts w:cs="Arial"/>
                          <w:color w:val="000000" w:themeColor="text1"/>
                          <w:sz w:val="18"/>
                        </w:rPr>
                      </w:pPr>
                      <w:r>
                        <w:rPr>
                          <w:rFonts w:cs="Arial"/>
                          <w:color w:val="000000" w:themeColor="text1"/>
                          <w:sz w:val="18"/>
                        </w:rPr>
                        <w:t xml:space="preserve">Outdated (n = </w:t>
                      </w:r>
                      <w:r w:rsidR="00513112">
                        <w:rPr>
                          <w:rFonts w:cs="Arial"/>
                          <w:color w:val="000000" w:themeColor="text1"/>
                          <w:sz w:val="18"/>
                        </w:rPr>
                        <w:t>1</w:t>
                      </w:r>
                      <w:r w:rsidR="001B75E4">
                        <w:rPr>
                          <w:rFonts w:cs="Arial"/>
                          <w:color w:val="000000" w:themeColor="text1"/>
                          <w:sz w:val="18"/>
                        </w:rPr>
                        <w:t>5</w:t>
                      </w:r>
                      <w:r>
                        <w:rPr>
                          <w:rFonts w:cs="Arial"/>
                          <w:color w:val="000000" w:themeColor="text1"/>
                          <w:sz w:val="18"/>
                        </w:rPr>
                        <w:t>)</w:t>
                      </w:r>
                    </w:p>
                    <w:p w14:paraId="0FA52EEA" w14:textId="77777777" w:rsidR="00F748B9" w:rsidRDefault="00F748B9" w:rsidP="00F748B9">
                      <w:pPr>
                        <w:spacing w:line="240" w:lineRule="auto"/>
                        <w:ind w:left="284"/>
                        <w:rPr>
                          <w:rFonts w:cs="Arial"/>
                          <w:color w:val="000000" w:themeColor="text1"/>
                          <w:sz w:val="18"/>
                        </w:rPr>
                      </w:pPr>
                      <w:r>
                        <w:rPr>
                          <w:rFonts w:cs="Arial"/>
                          <w:color w:val="000000" w:themeColor="text1"/>
                          <w:sz w:val="18"/>
                        </w:rPr>
                        <w:t>etc.</w:t>
                      </w:r>
                    </w:p>
                  </w:txbxContent>
                </v:textbox>
              </v:rect>
            </w:pict>
          </mc:Fallback>
        </mc:AlternateContent>
      </w:r>
    </w:p>
    <w:p w14:paraId="3171A6AB" w14:textId="77777777" w:rsidR="00F748B9" w:rsidRPr="009138A8" w:rsidRDefault="00F748B9" w:rsidP="00F748B9">
      <w:pPr>
        <w:spacing w:line="256" w:lineRule="auto"/>
        <w:rPr>
          <w:rFonts w:cs="Arial"/>
        </w:rPr>
      </w:pPr>
    </w:p>
    <w:p w14:paraId="7013B992" w14:textId="77777777" w:rsidR="00F748B9" w:rsidRPr="009138A8" w:rsidRDefault="00F748B9" w:rsidP="00F748B9">
      <w:pPr>
        <w:spacing w:line="256" w:lineRule="auto"/>
        <w:rPr>
          <w:rFonts w:cs="Arial"/>
        </w:rPr>
      </w:pPr>
    </w:p>
    <w:p w14:paraId="3FC312DF" w14:textId="77777777" w:rsidR="00F748B9" w:rsidRPr="009138A8" w:rsidRDefault="00F748B9" w:rsidP="00F748B9">
      <w:pPr>
        <w:spacing w:line="256" w:lineRule="auto"/>
        <w:rPr>
          <w:rFonts w:cs="Arial"/>
        </w:rPr>
      </w:pPr>
    </w:p>
    <w:p w14:paraId="39B7C02A" w14:textId="76DDBD69" w:rsidR="00F748B9" w:rsidRPr="009138A8" w:rsidRDefault="00F748B9" w:rsidP="00F748B9">
      <w:pPr>
        <w:spacing w:line="256" w:lineRule="auto"/>
        <w:rPr>
          <w:rFonts w:cs="Arial"/>
        </w:rPr>
      </w:pPr>
    </w:p>
    <w:p w14:paraId="5953EC37" w14:textId="33B84D5F" w:rsidR="00F748B9" w:rsidRPr="009138A8" w:rsidRDefault="00F623F1" w:rsidP="00F748B9">
      <w:pPr>
        <w:spacing w:line="256" w:lineRule="auto"/>
        <w:rPr>
          <w:rFonts w:cs="Arial"/>
        </w:rPr>
      </w:pPr>
      <w:r w:rsidRPr="009138A8">
        <w:rPr>
          <w:noProof/>
        </w:rPr>
        <mc:AlternateContent>
          <mc:Choice Requires="wps">
            <w:drawing>
              <wp:anchor distT="0" distB="0" distL="114300" distR="114300" simplePos="0" relativeHeight="251659264" behindDoc="0" locked="0" layoutInCell="1" allowOverlap="1" wp14:anchorId="6B57ED03" wp14:editId="3ACE96D6">
                <wp:simplePos x="0" y="0"/>
                <wp:positionH relativeFrom="column">
                  <wp:posOffset>590550</wp:posOffset>
                </wp:positionH>
                <wp:positionV relativeFrom="paragraph">
                  <wp:posOffset>195580</wp:posOffset>
                </wp:positionV>
                <wp:extent cx="1887220" cy="1219200"/>
                <wp:effectExtent l="0" t="0" r="17780" b="19050"/>
                <wp:wrapNone/>
                <wp:docPr id="22" name="Rectangle 22"/>
                <wp:cNvGraphicFramePr/>
                <a:graphic xmlns:a="http://schemas.openxmlformats.org/drawingml/2006/main">
                  <a:graphicData uri="http://schemas.microsoft.com/office/word/2010/wordprocessingShape">
                    <wps:wsp>
                      <wps:cNvSpPr/>
                      <wps:spPr>
                        <a:xfrm>
                          <a:off x="0" y="0"/>
                          <a:ext cx="1887220" cy="12192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0570AB" w14:textId="77777777" w:rsidR="00F748B9" w:rsidRDefault="00F748B9" w:rsidP="00F748B9">
                            <w:pPr>
                              <w:spacing w:line="240" w:lineRule="auto"/>
                              <w:rPr>
                                <w:rFonts w:cs="Arial"/>
                                <w:color w:val="000000" w:themeColor="text1"/>
                                <w:sz w:val="18"/>
                              </w:rPr>
                            </w:pPr>
                            <w:r>
                              <w:rPr>
                                <w:rFonts w:cs="Arial"/>
                                <w:color w:val="000000" w:themeColor="text1"/>
                                <w:sz w:val="18"/>
                              </w:rPr>
                              <w:t>Studies included in review</w:t>
                            </w:r>
                          </w:p>
                          <w:p w14:paraId="1EC029AA" w14:textId="7AD1987D" w:rsidR="00F748B9" w:rsidRDefault="00F748B9" w:rsidP="00F748B9">
                            <w:pPr>
                              <w:spacing w:line="240" w:lineRule="auto"/>
                              <w:rPr>
                                <w:rFonts w:cs="Arial"/>
                                <w:color w:val="000000" w:themeColor="text1"/>
                                <w:sz w:val="18"/>
                              </w:rPr>
                            </w:pPr>
                            <w:r>
                              <w:rPr>
                                <w:rFonts w:cs="Arial"/>
                                <w:color w:val="000000" w:themeColor="text1"/>
                                <w:sz w:val="18"/>
                              </w:rPr>
                              <w:t xml:space="preserve">n = </w:t>
                            </w:r>
                            <w:r w:rsidR="001B75E4">
                              <w:rPr>
                                <w:rFonts w:cs="Arial"/>
                                <w:color w:val="000000" w:themeColor="text1"/>
                                <w:sz w:val="18"/>
                              </w:rPr>
                              <w:t>35</w:t>
                            </w:r>
                            <w:r>
                              <w:rPr>
                                <w:rFonts w:cs="Arial"/>
                                <w:color w:val="000000" w:themeColor="text1"/>
                                <w:sz w:val="18"/>
                              </w:rPr>
                              <w:t xml:space="preserve"> </w:t>
                            </w:r>
                          </w:p>
                          <w:p w14:paraId="4D0B148E" w14:textId="77777777" w:rsidR="00F748B9" w:rsidRDefault="00F748B9" w:rsidP="00F748B9">
                            <w:pPr>
                              <w:spacing w:line="240" w:lineRule="auto"/>
                              <w:rPr>
                                <w:rFonts w:cs="Arial"/>
                                <w:color w:val="000000" w:themeColor="text1"/>
                                <w:sz w:val="18"/>
                              </w:rPr>
                            </w:pPr>
                            <w:r>
                              <w:rPr>
                                <w:rFonts w:cs="Arial"/>
                                <w:color w:val="000000" w:themeColor="text1"/>
                                <w:sz w:val="18"/>
                              </w:rPr>
                              <w:t>(5= Case studies on the topic context)</w:t>
                            </w:r>
                          </w:p>
                          <w:p w14:paraId="3D207576" w14:textId="40D6163D" w:rsidR="00F748B9" w:rsidRDefault="00F748B9" w:rsidP="00F748B9">
                            <w:pPr>
                              <w:spacing w:line="240" w:lineRule="auto"/>
                              <w:rPr>
                                <w:rFonts w:cs="Arial"/>
                                <w:color w:val="000000" w:themeColor="text1"/>
                                <w:sz w:val="18"/>
                              </w:rPr>
                            </w:pPr>
                            <w:r>
                              <w:rPr>
                                <w:rFonts w:cs="Arial"/>
                                <w:color w:val="000000" w:themeColor="text1"/>
                                <w:sz w:val="18"/>
                              </w:rPr>
                              <w:t>(</w:t>
                            </w:r>
                            <w:r w:rsidR="001B75E4">
                              <w:rPr>
                                <w:rFonts w:cs="Arial"/>
                                <w:color w:val="000000" w:themeColor="text1"/>
                                <w:sz w:val="18"/>
                              </w:rPr>
                              <w:t>30</w:t>
                            </w:r>
                            <w:r>
                              <w:rPr>
                                <w:rFonts w:cs="Arial"/>
                                <w:color w:val="000000" w:themeColor="text1"/>
                                <w:sz w:val="18"/>
                              </w:rPr>
                              <w:t xml:space="preserve"> Overall literature on the topic)</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57ED03" id="Rectangle 22" o:spid="_x0000_s1037" style="position:absolute;margin-left:46.5pt;margin-top:15.4pt;width:148.6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" filled="f" strokecolor="black [3213]" strokeweight="1.5pt">
                <v:textbox>
                  <w:txbxContent>
                    <w:p w14:paraId="4F0570AB" w14:textId="77777777" w:rsidR="00F748B9" w:rsidRDefault="00F748B9" w:rsidP="00F748B9">
                      <w:pPr>
                        <w:spacing w:line="240" w:lineRule="auto"/>
                        <w:rPr>
                          <w:rFonts w:cs="Arial"/>
                          <w:color w:val="000000" w:themeColor="text1"/>
                          <w:sz w:val="18"/>
                        </w:rPr>
                      </w:pPr>
                      <w:r>
                        <w:rPr>
                          <w:rFonts w:cs="Arial"/>
                          <w:color w:val="000000" w:themeColor="text1"/>
                          <w:sz w:val="18"/>
                        </w:rPr>
                        <w:t>Studies included in review</w:t>
                      </w:r>
                    </w:p>
                    <w:p w14:paraId="1EC029AA" w14:textId="7AD1987D" w:rsidR="00F748B9" w:rsidRDefault="00F748B9" w:rsidP="00F748B9">
                      <w:pPr>
                        <w:spacing w:line="240" w:lineRule="auto"/>
                        <w:rPr>
                          <w:rFonts w:cs="Arial"/>
                          <w:color w:val="000000" w:themeColor="text1"/>
                          <w:sz w:val="18"/>
                        </w:rPr>
                      </w:pPr>
                      <w:r>
                        <w:rPr>
                          <w:rFonts w:cs="Arial"/>
                          <w:color w:val="000000" w:themeColor="text1"/>
                          <w:sz w:val="18"/>
                        </w:rPr>
                        <w:t xml:space="preserve">n = </w:t>
                      </w:r>
                      <w:r w:rsidR="001B75E4">
                        <w:rPr>
                          <w:rFonts w:cs="Arial"/>
                          <w:color w:val="000000" w:themeColor="text1"/>
                          <w:sz w:val="18"/>
                        </w:rPr>
                        <w:t>35</w:t>
                      </w:r>
                      <w:r>
                        <w:rPr>
                          <w:rFonts w:cs="Arial"/>
                          <w:color w:val="000000" w:themeColor="text1"/>
                          <w:sz w:val="18"/>
                        </w:rPr>
                        <w:t xml:space="preserve"> </w:t>
                      </w:r>
                    </w:p>
                    <w:p w14:paraId="4D0B148E" w14:textId="77777777" w:rsidR="00F748B9" w:rsidRDefault="00F748B9" w:rsidP="00F748B9">
                      <w:pPr>
                        <w:spacing w:line="240" w:lineRule="auto"/>
                        <w:rPr>
                          <w:rFonts w:cs="Arial"/>
                          <w:color w:val="000000" w:themeColor="text1"/>
                          <w:sz w:val="18"/>
                        </w:rPr>
                      </w:pPr>
                      <w:r>
                        <w:rPr>
                          <w:rFonts w:cs="Arial"/>
                          <w:color w:val="000000" w:themeColor="text1"/>
                          <w:sz w:val="18"/>
                        </w:rPr>
                        <w:t>(5= Case studies on the topic context)</w:t>
                      </w:r>
                    </w:p>
                    <w:p w14:paraId="3D207576" w14:textId="40D6163D" w:rsidR="00F748B9" w:rsidRDefault="00F748B9" w:rsidP="00F748B9">
                      <w:pPr>
                        <w:spacing w:line="240" w:lineRule="auto"/>
                        <w:rPr>
                          <w:rFonts w:cs="Arial"/>
                          <w:color w:val="000000" w:themeColor="text1"/>
                          <w:sz w:val="18"/>
                        </w:rPr>
                      </w:pPr>
                      <w:r>
                        <w:rPr>
                          <w:rFonts w:cs="Arial"/>
                          <w:color w:val="000000" w:themeColor="text1"/>
                          <w:sz w:val="18"/>
                        </w:rPr>
                        <w:t>(</w:t>
                      </w:r>
                      <w:r w:rsidR="001B75E4">
                        <w:rPr>
                          <w:rFonts w:cs="Arial"/>
                          <w:color w:val="000000" w:themeColor="text1"/>
                          <w:sz w:val="18"/>
                        </w:rPr>
                        <w:t>30</w:t>
                      </w:r>
                      <w:r>
                        <w:rPr>
                          <w:rFonts w:cs="Arial"/>
                          <w:color w:val="000000" w:themeColor="text1"/>
                          <w:sz w:val="18"/>
                        </w:rPr>
                        <w:t xml:space="preserve"> Overall literature on the topic)</w:t>
                      </w:r>
                    </w:p>
                  </w:txbxContent>
                </v:textbox>
              </v:rect>
            </w:pict>
          </mc:Fallback>
        </mc:AlternateContent>
      </w:r>
    </w:p>
    <w:p w14:paraId="0399D579" w14:textId="1F439039" w:rsidR="00F748B9" w:rsidRPr="009138A8" w:rsidRDefault="00F623F1" w:rsidP="00F748B9">
      <w:pPr>
        <w:spacing w:line="256" w:lineRule="auto"/>
        <w:rPr>
          <w:rFonts w:cs="Arial"/>
        </w:rPr>
      </w:pPr>
      <w:r w:rsidRPr="009138A8">
        <w:rPr>
          <w:noProof/>
        </w:rPr>
        <mc:AlternateContent>
          <mc:Choice Requires="wps">
            <w:drawing>
              <wp:anchor distT="0" distB="0" distL="114300" distR="114300" simplePos="0" relativeHeight="251675648" behindDoc="0" locked="0" layoutInCell="1" allowOverlap="1" wp14:anchorId="69C6A87D" wp14:editId="4F8247A3">
                <wp:simplePos x="0" y="0"/>
                <wp:positionH relativeFrom="column">
                  <wp:posOffset>-133350</wp:posOffset>
                </wp:positionH>
                <wp:positionV relativeFrom="paragraph">
                  <wp:posOffset>256540</wp:posOffset>
                </wp:positionV>
                <wp:extent cx="764540" cy="262890"/>
                <wp:effectExtent l="3175" t="0" r="19685" b="19685"/>
                <wp:wrapNone/>
                <wp:docPr id="6" name="Flowchart: Alternate Process 6"/>
                <wp:cNvGraphicFramePr/>
                <a:graphic xmlns:a="http://schemas.openxmlformats.org/drawingml/2006/main">
                  <a:graphicData uri="http://schemas.microsoft.com/office/word/2010/wordprocessingShape">
                    <wps:wsp>
                      <wps:cNvSpPr/>
                      <wps:spPr>
                        <a:xfrm rot="16200000">
                          <a:off x="0" y="0"/>
                          <a:ext cx="764540"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712B12C7"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9C6A87D" id="Flowchart: Alternate Process 6" o:spid="_x0000_s1038" type="#_x0000_t176" style="position:absolute;margin-left:-10.5pt;margin-top:20.2pt;width:60.2pt;height:20.7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" fillcolor="#d86dcb [1944]" strokecolor="black [3213]" strokeweight="1.5pt">
                <v:textbox>
                  <w:txbxContent>
                    <w:p w14:paraId="712B12C7" w14:textId="77777777" w:rsidR="00F748B9" w:rsidRDefault="00F748B9" w:rsidP="00F748B9">
                      <w:pPr>
                        <w:spacing w:line="240" w:lineRule="auto"/>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3F9F2E1E" w14:textId="77777777" w:rsidR="00F748B9" w:rsidRPr="009138A8" w:rsidRDefault="00F748B9" w:rsidP="00F748B9">
      <w:pPr>
        <w:spacing w:line="256" w:lineRule="auto"/>
        <w:rPr>
          <w:rFonts w:cs="Arial"/>
        </w:rPr>
      </w:pPr>
    </w:p>
    <w:p w14:paraId="58B9005A" w14:textId="77777777" w:rsidR="00F748B9" w:rsidRPr="009138A8" w:rsidRDefault="00F748B9" w:rsidP="00F748B9">
      <w:pPr>
        <w:spacing w:line="256" w:lineRule="auto"/>
        <w:rPr>
          <w:rFonts w:cs="Arial"/>
        </w:rPr>
      </w:pPr>
    </w:p>
    <w:p w14:paraId="4C4F532A" w14:textId="77777777" w:rsidR="00F748B9" w:rsidRPr="009138A8" w:rsidRDefault="00F748B9" w:rsidP="00F748B9">
      <w:pPr>
        <w:spacing w:line="256" w:lineRule="auto"/>
        <w:rPr>
          <w:rFonts w:cs="Arial"/>
        </w:rPr>
      </w:pPr>
    </w:p>
    <w:p w14:paraId="31059ED6" w14:textId="5C30A895" w:rsidR="00E8354B" w:rsidRDefault="00E8354B" w:rsidP="00E8354B">
      <w:pPr>
        <w:jc w:val="center"/>
        <w:rPr>
          <w:b/>
          <w:bCs/>
        </w:rPr>
      </w:pPr>
    </w:p>
    <w:p w14:paraId="2DD9065D" w14:textId="644B01ED" w:rsidR="00F748B9" w:rsidRPr="00AB66C1" w:rsidRDefault="00BC0382" w:rsidP="00BC0382">
      <w:pPr>
        <w:jc w:val="center"/>
        <w:rPr>
          <w:b/>
          <w:bCs/>
        </w:rPr>
      </w:pPr>
      <w:r w:rsidRPr="00AB66C1">
        <w:rPr>
          <w:b/>
          <w:bCs/>
        </w:rPr>
        <w:t xml:space="preserve"> </w:t>
      </w:r>
      <w:r w:rsidR="00F748B9" w:rsidRPr="00AB66C1">
        <w:rPr>
          <w:b/>
          <w:bCs/>
        </w:rPr>
        <w:t>(Source: Created by author</w:t>
      </w:r>
      <w:r w:rsidR="00E8354B" w:rsidRPr="00AB66C1">
        <w:rPr>
          <w:b/>
          <w:bCs/>
        </w:rPr>
        <w:t>, 2026</w:t>
      </w:r>
      <w:r w:rsidR="00F748B9" w:rsidRPr="00AB66C1">
        <w:rPr>
          <w:b/>
          <w:bCs/>
        </w:rPr>
        <w:t>)</w:t>
      </w:r>
      <w:r w:rsidRPr="00AB66C1">
        <w:rPr>
          <w:b/>
          <w:bCs/>
        </w:rPr>
        <w:t>.</w:t>
      </w:r>
    </w:p>
    <w:p w14:paraId="221CE48B" w14:textId="77777777" w:rsidR="00F748B9" w:rsidRDefault="00F748B9" w:rsidP="0055497C"/>
    <w:p w14:paraId="78C71A66" w14:textId="77777777" w:rsidR="00F748B9" w:rsidRDefault="00F748B9" w:rsidP="0055497C"/>
    <w:p w14:paraId="31E8DAA9" w14:textId="77777777" w:rsidR="00F748B9" w:rsidRDefault="00F748B9" w:rsidP="0055497C"/>
    <w:p w14:paraId="3E26E8DF" w14:textId="5239FFF3" w:rsidR="00E22A36" w:rsidRPr="005E32DF" w:rsidRDefault="005E32DF" w:rsidP="005E32DF">
      <w:pPr>
        <w:pStyle w:val="Heading3"/>
        <w:numPr>
          <w:ilvl w:val="1"/>
          <w:numId w:val="1"/>
        </w:numPr>
        <w:rPr>
          <w:rFonts w:ascii="Arial" w:hAnsi="Arial" w:cs="Arial"/>
          <w:b/>
          <w:bCs/>
          <w:color w:val="000000" w:themeColor="text1"/>
        </w:rPr>
      </w:pPr>
      <w:bookmarkStart w:id="26" w:name="_Toc225969640"/>
      <w:r w:rsidRPr="005E32DF">
        <w:rPr>
          <w:rFonts w:ascii="Arial" w:hAnsi="Arial" w:cs="Arial"/>
          <w:b/>
          <w:bCs/>
          <w:color w:val="000000" w:themeColor="text1"/>
        </w:rPr>
        <w:lastRenderedPageBreak/>
        <w:t>Ethical Considerations of the Research:</w:t>
      </w:r>
      <w:bookmarkEnd w:id="26"/>
    </w:p>
    <w:p w14:paraId="3C7C0800" w14:textId="77777777" w:rsidR="005E32DF" w:rsidRDefault="005E32DF"/>
    <w:p w14:paraId="5F5DBB02" w14:textId="11234984" w:rsidR="005E32DF" w:rsidRPr="001B75E4" w:rsidRDefault="005E32DF" w:rsidP="005E32DF">
      <w:pPr>
        <w:spacing w:line="360" w:lineRule="auto"/>
        <w:jc w:val="both"/>
        <w:rPr>
          <w:rFonts w:ascii="Arial" w:hAnsi="Arial" w:cs="Arial"/>
          <w:color w:val="000000" w:themeColor="text1"/>
          <w:sz w:val="22"/>
          <w:szCs w:val="22"/>
        </w:rPr>
      </w:pPr>
      <w:r w:rsidRPr="001B75E4">
        <w:rPr>
          <w:rFonts w:ascii="Arial" w:hAnsi="Arial" w:cs="Arial"/>
          <w:color w:val="000000" w:themeColor="text1"/>
          <w:sz w:val="22"/>
          <w:szCs w:val="22"/>
        </w:rPr>
        <w:t xml:space="preserve">Ethical considerations remain important even when using secondary data. In this study, the </w:t>
      </w:r>
      <w:r w:rsidR="001B75E4" w:rsidRPr="001B75E4">
        <w:rPr>
          <w:rFonts w:ascii="Arial" w:hAnsi="Arial" w:cs="Arial"/>
          <w:color w:val="000000" w:themeColor="text1"/>
          <w:sz w:val="22"/>
          <w:szCs w:val="22"/>
        </w:rPr>
        <w:t>student</w:t>
      </w:r>
      <w:r w:rsidRPr="001B75E4">
        <w:rPr>
          <w:rFonts w:ascii="Arial" w:hAnsi="Arial" w:cs="Arial"/>
          <w:color w:val="000000" w:themeColor="text1"/>
          <w:sz w:val="22"/>
          <w:szCs w:val="22"/>
        </w:rPr>
        <w:t xml:space="preserve"> ensures that all information obtained from academic and industry sources is properly acknowledged and cited to avoid plagiarism. All references used in the research are credited according to academic referencing standards. Furthermore, the study relies only on publicly available and credible sources, ensuring that no confidential or sensitive information is used. The researcher also aims to present the findings objectively and accurately, without misinterpreting the original authors’ work. Maintaining transparency in data sources and referencing helps ensure the integrity and reliability of the research</w:t>
      </w:r>
      <w:r w:rsidR="00AB66C1">
        <w:rPr>
          <w:rFonts w:ascii="Arial" w:hAnsi="Arial" w:cs="Arial"/>
          <w:color w:val="000000" w:themeColor="text1"/>
          <w:sz w:val="22"/>
          <w:szCs w:val="22"/>
        </w:rPr>
        <w:t xml:space="preserve"> </w:t>
      </w:r>
      <w:r w:rsidR="00AB66C1" w:rsidRPr="00AB66C1">
        <w:rPr>
          <w:rFonts w:ascii="Arial" w:hAnsi="Arial" w:cs="Arial"/>
          <w:color w:val="000000" w:themeColor="text1"/>
          <w:sz w:val="22"/>
          <w:szCs w:val="22"/>
        </w:rPr>
        <w:t>(</w:t>
      </w:r>
      <w:proofErr w:type="spellStart"/>
      <w:r w:rsidR="00AB66C1" w:rsidRPr="00AB66C1">
        <w:rPr>
          <w:rFonts w:ascii="Arial" w:hAnsi="Arial" w:cs="Arial"/>
          <w:color w:val="000000" w:themeColor="text1"/>
          <w:sz w:val="22"/>
          <w:szCs w:val="22"/>
        </w:rPr>
        <w:t>Kolstoe</w:t>
      </w:r>
      <w:proofErr w:type="spellEnd"/>
      <w:r w:rsidR="00AB66C1" w:rsidRPr="00AB66C1">
        <w:rPr>
          <w:rFonts w:ascii="Arial" w:hAnsi="Arial" w:cs="Arial"/>
          <w:color w:val="000000" w:themeColor="text1"/>
          <w:sz w:val="22"/>
          <w:szCs w:val="22"/>
        </w:rPr>
        <w:t xml:space="preserve"> and Pugh, 2023)</w:t>
      </w:r>
      <w:r w:rsidRPr="001B75E4">
        <w:rPr>
          <w:rFonts w:ascii="Arial" w:hAnsi="Arial" w:cs="Arial"/>
          <w:color w:val="000000" w:themeColor="text1"/>
          <w:sz w:val="22"/>
          <w:szCs w:val="22"/>
        </w:rPr>
        <w:t>.</w:t>
      </w:r>
    </w:p>
    <w:p w14:paraId="59EA329B" w14:textId="77777777" w:rsidR="00E22A36" w:rsidRDefault="00E22A36">
      <w:pPr>
        <w:rPr>
          <w:rFonts w:ascii="Arial" w:hAnsi="Arial" w:cs="Arial"/>
          <w:b/>
          <w:bCs/>
          <w:color w:val="000000" w:themeColor="text1"/>
        </w:rPr>
      </w:pPr>
    </w:p>
    <w:p w14:paraId="49C71FA9" w14:textId="28F3652C" w:rsidR="00E22A36" w:rsidRPr="00162456" w:rsidRDefault="00162456" w:rsidP="00162456">
      <w:pPr>
        <w:pStyle w:val="Heading3"/>
        <w:numPr>
          <w:ilvl w:val="1"/>
          <w:numId w:val="1"/>
        </w:numPr>
        <w:rPr>
          <w:rFonts w:ascii="Arial" w:hAnsi="Arial" w:cs="Arial"/>
          <w:b/>
          <w:bCs/>
          <w:color w:val="000000" w:themeColor="text1"/>
        </w:rPr>
      </w:pPr>
      <w:bookmarkStart w:id="27" w:name="_Toc225969641"/>
      <w:r w:rsidRPr="00162456">
        <w:rPr>
          <w:rFonts w:ascii="Arial" w:hAnsi="Arial" w:cs="Arial"/>
          <w:b/>
          <w:bCs/>
          <w:color w:val="000000" w:themeColor="text1"/>
        </w:rPr>
        <w:t xml:space="preserve">Summary of </w:t>
      </w:r>
      <w:r w:rsidR="00FA0B3F">
        <w:rPr>
          <w:rFonts w:ascii="Arial" w:hAnsi="Arial" w:cs="Arial"/>
          <w:b/>
          <w:bCs/>
          <w:color w:val="000000" w:themeColor="text1"/>
        </w:rPr>
        <w:t xml:space="preserve"> third c</w:t>
      </w:r>
      <w:r w:rsidRPr="00162456">
        <w:rPr>
          <w:rFonts w:ascii="Arial" w:hAnsi="Arial" w:cs="Arial"/>
          <w:b/>
          <w:bCs/>
          <w:color w:val="000000" w:themeColor="text1"/>
        </w:rPr>
        <w:t>hapter:</w:t>
      </w:r>
      <w:bookmarkEnd w:id="27"/>
    </w:p>
    <w:p w14:paraId="2E704575" w14:textId="77777777" w:rsidR="005319A8" w:rsidRDefault="005319A8"/>
    <w:p w14:paraId="61480509" w14:textId="515911D1" w:rsidR="00162456" w:rsidRDefault="00162456" w:rsidP="00162456">
      <w:pPr>
        <w:spacing w:line="360" w:lineRule="auto"/>
        <w:jc w:val="both"/>
        <w:rPr>
          <w:rFonts w:ascii="Arial" w:hAnsi="Arial" w:cs="Arial"/>
          <w:sz w:val="22"/>
          <w:szCs w:val="22"/>
        </w:rPr>
      </w:pPr>
      <w:r w:rsidRPr="00162456">
        <w:rPr>
          <w:rFonts w:ascii="Arial" w:hAnsi="Arial" w:cs="Arial"/>
          <w:sz w:val="22"/>
          <w:szCs w:val="22"/>
        </w:rPr>
        <w:t xml:space="preserve">This chapter outlined the research methodology adopted to investigate the impact of marketing strategies on consumer behaviour in the UK construction industry. The study applied a secondary, desk-based research approach, focusing on the analysis of existing academic literature, industry reports, </w:t>
      </w:r>
      <w:r w:rsidRPr="007301E6">
        <w:rPr>
          <w:rFonts w:ascii="Arial" w:hAnsi="Arial" w:cs="Arial"/>
          <w:color w:val="000000" w:themeColor="text1"/>
          <w:sz w:val="22"/>
          <w:szCs w:val="22"/>
        </w:rPr>
        <w:t xml:space="preserve">and relevant </w:t>
      </w:r>
      <w:r w:rsidRPr="00162456">
        <w:rPr>
          <w:rFonts w:ascii="Arial" w:hAnsi="Arial" w:cs="Arial"/>
          <w:sz w:val="22"/>
          <w:szCs w:val="22"/>
        </w:rPr>
        <w:t>publications. An interpretivist research philosophy was adopted to allow the researcher to interpret and analyse different perspectives presented within the literature. The research strategy was based on a systematic literature review, which enabled the identification and evaluation of relevant sources related to marketing practices and consumer decision-making in the construction sector. Data was collected from credible academic databases, books, and industry reports, and analysed using thematic analysis to identify key patterns and themes. Ethical considerations were also addressed by ensuring proper referencing, transparency of sources, and adherence to academic integrity standards</w:t>
      </w:r>
      <w:r w:rsidR="007301E6">
        <w:rPr>
          <w:rFonts w:ascii="Arial" w:hAnsi="Arial" w:cs="Arial"/>
          <w:sz w:val="22"/>
          <w:szCs w:val="22"/>
        </w:rPr>
        <w:t xml:space="preserve"> </w:t>
      </w:r>
      <w:r w:rsidR="007301E6" w:rsidRPr="00AB66C1">
        <w:rPr>
          <w:rFonts w:ascii="Arial" w:hAnsi="Arial" w:cs="Arial"/>
          <w:color w:val="000000" w:themeColor="text1"/>
          <w:sz w:val="22"/>
          <w:szCs w:val="22"/>
        </w:rPr>
        <w:t>(</w:t>
      </w:r>
      <w:proofErr w:type="spellStart"/>
      <w:r w:rsidR="007301E6" w:rsidRPr="00AB66C1">
        <w:rPr>
          <w:rFonts w:ascii="Arial" w:hAnsi="Arial" w:cs="Arial"/>
          <w:color w:val="000000" w:themeColor="text1"/>
          <w:sz w:val="22"/>
          <w:szCs w:val="22"/>
        </w:rPr>
        <w:t>Kolstoe</w:t>
      </w:r>
      <w:proofErr w:type="spellEnd"/>
      <w:r w:rsidR="007301E6" w:rsidRPr="00AB66C1">
        <w:rPr>
          <w:rFonts w:ascii="Arial" w:hAnsi="Arial" w:cs="Arial"/>
          <w:color w:val="000000" w:themeColor="text1"/>
          <w:sz w:val="22"/>
          <w:szCs w:val="22"/>
        </w:rPr>
        <w:t xml:space="preserve"> and Pugh, 2023)</w:t>
      </w:r>
      <w:r w:rsidRPr="00162456">
        <w:rPr>
          <w:rFonts w:ascii="Arial" w:hAnsi="Arial" w:cs="Arial"/>
          <w:sz w:val="22"/>
          <w:szCs w:val="22"/>
        </w:rPr>
        <w:t>. The methodology presented in this chapter provides the foundation for the analysis and discussion of findings in the following chapter.</w:t>
      </w:r>
    </w:p>
    <w:p w14:paraId="16FAA2B1" w14:textId="77777777" w:rsidR="00664349" w:rsidRDefault="00664349" w:rsidP="00162456">
      <w:pPr>
        <w:spacing w:line="360" w:lineRule="auto"/>
        <w:jc w:val="both"/>
        <w:rPr>
          <w:rFonts w:ascii="Arial" w:hAnsi="Arial" w:cs="Arial"/>
          <w:sz w:val="22"/>
          <w:szCs w:val="22"/>
        </w:rPr>
      </w:pPr>
    </w:p>
    <w:p w14:paraId="2B253455" w14:textId="77777777" w:rsidR="00664349" w:rsidRDefault="00664349" w:rsidP="00162456">
      <w:pPr>
        <w:spacing w:line="360" w:lineRule="auto"/>
        <w:jc w:val="both"/>
        <w:rPr>
          <w:rFonts w:ascii="Arial" w:hAnsi="Arial" w:cs="Arial"/>
          <w:sz w:val="22"/>
          <w:szCs w:val="22"/>
        </w:rPr>
      </w:pPr>
    </w:p>
    <w:p w14:paraId="56FAA975" w14:textId="77777777" w:rsidR="00664349" w:rsidRDefault="00664349" w:rsidP="00162456">
      <w:pPr>
        <w:spacing w:line="360" w:lineRule="auto"/>
        <w:jc w:val="both"/>
        <w:rPr>
          <w:rFonts w:ascii="Arial" w:hAnsi="Arial" w:cs="Arial"/>
          <w:sz w:val="22"/>
          <w:szCs w:val="22"/>
        </w:rPr>
      </w:pPr>
    </w:p>
    <w:p w14:paraId="4A5C048D" w14:textId="77777777" w:rsidR="00664349" w:rsidRDefault="00664349" w:rsidP="00162456">
      <w:pPr>
        <w:spacing w:line="360" w:lineRule="auto"/>
        <w:jc w:val="both"/>
        <w:rPr>
          <w:rFonts w:ascii="Arial" w:hAnsi="Arial" w:cs="Arial"/>
          <w:sz w:val="22"/>
          <w:szCs w:val="22"/>
        </w:rPr>
      </w:pPr>
    </w:p>
    <w:p w14:paraId="65D42EF8" w14:textId="07C28C07" w:rsidR="00FA0B3F" w:rsidRDefault="00FA0B3F" w:rsidP="00162456">
      <w:pPr>
        <w:spacing w:line="360" w:lineRule="auto"/>
        <w:jc w:val="both"/>
        <w:rPr>
          <w:rFonts w:ascii="Arial" w:hAnsi="Arial" w:cs="Arial"/>
          <w:sz w:val="22"/>
          <w:szCs w:val="22"/>
        </w:rPr>
      </w:pPr>
    </w:p>
    <w:p w14:paraId="0B679D65" w14:textId="6882938F" w:rsidR="005F3567" w:rsidRPr="00405786" w:rsidRDefault="005F3567" w:rsidP="00405786">
      <w:pPr>
        <w:pStyle w:val="Heading2"/>
        <w:numPr>
          <w:ilvl w:val="0"/>
          <w:numId w:val="1"/>
        </w:numPr>
        <w:rPr>
          <w:rFonts w:ascii="Arial" w:hAnsi="Arial" w:cs="Arial"/>
          <w:b/>
          <w:bCs/>
          <w:sz w:val="36"/>
          <w:szCs w:val="36"/>
        </w:rPr>
      </w:pPr>
      <w:bookmarkStart w:id="28" w:name="_Toc225969642"/>
      <w:r w:rsidRPr="00405786">
        <w:rPr>
          <w:rFonts w:ascii="Arial" w:hAnsi="Arial" w:cs="Arial"/>
          <w:b/>
          <w:bCs/>
          <w:color w:val="000000" w:themeColor="text1"/>
        </w:rPr>
        <w:lastRenderedPageBreak/>
        <w:t>CHAPTER 4: DATA ANALYSIS AND DISCUSSIONS</w:t>
      </w:r>
      <w:r w:rsidR="00405786" w:rsidRPr="00405786">
        <w:rPr>
          <w:rFonts w:ascii="Arial" w:hAnsi="Arial" w:cs="Arial"/>
          <w:b/>
          <w:bCs/>
          <w:color w:val="000000" w:themeColor="text1"/>
        </w:rPr>
        <w:t>.</w:t>
      </w:r>
      <w:bookmarkEnd w:id="28"/>
      <w:r w:rsidR="00405786">
        <w:rPr>
          <w:rFonts w:ascii="Arial" w:hAnsi="Arial" w:cs="Arial"/>
          <w:b/>
          <w:bCs/>
          <w:color w:val="000000" w:themeColor="text1"/>
        </w:rPr>
        <w:t xml:space="preserve"> </w:t>
      </w:r>
    </w:p>
    <w:p w14:paraId="75E009B9" w14:textId="18D50CBC" w:rsidR="00164C5A" w:rsidRDefault="00405786" w:rsidP="00164C5A">
      <w:pPr>
        <w:pStyle w:val="Heading3"/>
        <w:numPr>
          <w:ilvl w:val="1"/>
          <w:numId w:val="1"/>
        </w:numPr>
        <w:rPr>
          <w:rFonts w:ascii="Arial" w:hAnsi="Arial" w:cs="Arial"/>
          <w:b/>
          <w:bCs/>
          <w:color w:val="000000" w:themeColor="text1"/>
        </w:rPr>
      </w:pPr>
      <w:bookmarkStart w:id="29" w:name="_Toc225969643"/>
      <w:r w:rsidRPr="00405786">
        <w:rPr>
          <w:rFonts w:ascii="Arial" w:hAnsi="Arial" w:cs="Arial"/>
          <w:b/>
          <w:bCs/>
          <w:color w:val="000000" w:themeColor="text1"/>
        </w:rPr>
        <w:t xml:space="preserve">Introduction </w:t>
      </w:r>
      <w:r w:rsidR="00164C5A">
        <w:rPr>
          <w:rFonts w:ascii="Arial" w:hAnsi="Arial" w:cs="Arial"/>
          <w:b/>
          <w:bCs/>
          <w:color w:val="000000" w:themeColor="text1"/>
        </w:rPr>
        <w:t>:</w:t>
      </w:r>
      <w:bookmarkEnd w:id="29"/>
    </w:p>
    <w:p w14:paraId="4AE90271" w14:textId="77777777" w:rsidR="00164C5A" w:rsidRDefault="00164C5A" w:rsidP="00226D63">
      <w:pPr>
        <w:jc w:val="both"/>
      </w:pPr>
    </w:p>
    <w:p w14:paraId="2EE3FA79" w14:textId="77777777" w:rsidR="00164C5A" w:rsidRPr="00164C5A" w:rsidRDefault="00164C5A" w:rsidP="00226D63">
      <w:pPr>
        <w:spacing w:line="360" w:lineRule="auto"/>
        <w:jc w:val="both"/>
        <w:rPr>
          <w:rFonts w:ascii="Arial" w:hAnsi="Arial" w:cs="Arial"/>
          <w:sz w:val="22"/>
          <w:szCs w:val="22"/>
        </w:rPr>
      </w:pPr>
      <w:r w:rsidRPr="00164C5A">
        <w:rPr>
          <w:rFonts w:ascii="Arial" w:hAnsi="Arial" w:cs="Arial"/>
          <w:sz w:val="22"/>
          <w:szCs w:val="22"/>
        </w:rPr>
        <w:t>This chapter analyses and discusses the findings obtained from selected literature sources. As the research uses a secondary methodology, the data is based on 30 academic journal articles, industry reports, and relevant publications related to marketing strategies and consumer behaviour in the construction industry. These sources were selected through a systematic screening process described in Chapter 3.</w:t>
      </w:r>
    </w:p>
    <w:p w14:paraId="08E08777" w14:textId="25B22195" w:rsidR="00E8354B" w:rsidRDefault="006B23FF" w:rsidP="00226D63">
      <w:pPr>
        <w:pStyle w:val="Heading3"/>
        <w:numPr>
          <w:ilvl w:val="1"/>
          <w:numId w:val="1"/>
        </w:numPr>
        <w:rPr>
          <w:rFonts w:ascii="Arial" w:hAnsi="Arial" w:cs="Arial"/>
          <w:b/>
          <w:bCs/>
          <w:color w:val="000000" w:themeColor="text1"/>
        </w:rPr>
      </w:pPr>
      <w:bookmarkStart w:id="30" w:name="_Toc225969644"/>
      <w:r>
        <w:rPr>
          <w:rFonts w:ascii="Arial" w:hAnsi="Arial" w:cs="Arial"/>
          <w:b/>
          <w:bCs/>
          <w:color w:val="000000" w:themeColor="text1"/>
        </w:rPr>
        <w:t>Literature Summary</w:t>
      </w:r>
      <w:bookmarkEnd w:id="30"/>
    </w:p>
    <w:p w14:paraId="08BCDFAA" w14:textId="77777777" w:rsidR="006B23FF" w:rsidRDefault="006B23FF" w:rsidP="006B23FF">
      <w:pPr>
        <w:rPr>
          <w:color w:val="EE0000"/>
        </w:rPr>
      </w:pPr>
    </w:p>
    <w:p w14:paraId="4FBE7941" w14:textId="00A0AF67" w:rsidR="006E7B91" w:rsidRPr="006E7B91" w:rsidRDefault="006E7B91" w:rsidP="006E7B91">
      <w:pPr>
        <w:spacing w:line="360" w:lineRule="auto"/>
        <w:jc w:val="both"/>
        <w:rPr>
          <w:rFonts w:ascii="Arial" w:hAnsi="Arial" w:cs="Arial"/>
          <w:color w:val="000000" w:themeColor="text1"/>
          <w:sz w:val="22"/>
          <w:szCs w:val="22"/>
        </w:rPr>
      </w:pPr>
      <w:r w:rsidRPr="006E7B91">
        <w:rPr>
          <w:rFonts w:ascii="Arial" w:hAnsi="Arial" w:cs="Arial"/>
          <w:color w:val="000000" w:themeColor="text1"/>
          <w:sz w:val="22"/>
          <w:szCs w:val="22"/>
        </w:rPr>
        <w:t>The</w:t>
      </w:r>
      <w:r w:rsidR="00D04C3E">
        <w:rPr>
          <w:rFonts w:ascii="Arial" w:hAnsi="Arial" w:cs="Arial"/>
          <w:color w:val="000000" w:themeColor="text1"/>
          <w:sz w:val="22"/>
          <w:szCs w:val="22"/>
        </w:rPr>
        <w:t xml:space="preserve"> number one</w:t>
      </w:r>
      <w:r w:rsidRPr="006E7B91">
        <w:rPr>
          <w:rFonts w:ascii="Arial" w:hAnsi="Arial" w:cs="Arial"/>
          <w:color w:val="000000" w:themeColor="text1"/>
          <w:sz w:val="22"/>
          <w:szCs w:val="22"/>
        </w:rPr>
        <w:t xml:space="preserve"> purpose of this </w:t>
      </w:r>
      <w:r w:rsidR="00D04C3E">
        <w:rPr>
          <w:rFonts w:ascii="Arial" w:hAnsi="Arial" w:cs="Arial"/>
          <w:color w:val="000000" w:themeColor="text1"/>
          <w:sz w:val="22"/>
          <w:szCs w:val="22"/>
        </w:rPr>
        <w:t>paragraph</w:t>
      </w:r>
      <w:r w:rsidRPr="006E7B91">
        <w:rPr>
          <w:rFonts w:ascii="Arial" w:hAnsi="Arial" w:cs="Arial"/>
          <w:color w:val="000000" w:themeColor="text1"/>
          <w:sz w:val="22"/>
          <w:szCs w:val="22"/>
        </w:rPr>
        <w:t xml:space="preserve"> is to </w:t>
      </w:r>
      <w:r w:rsidR="00D04C3E" w:rsidRPr="006E7B91">
        <w:rPr>
          <w:rFonts w:ascii="Arial" w:hAnsi="Arial" w:cs="Arial"/>
          <w:color w:val="000000" w:themeColor="text1"/>
          <w:sz w:val="22"/>
          <w:szCs w:val="22"/>
        </w:rPr>
        <w:t>find</w:t>
      </w:r>
      <w:r w:rsidRPr="006E7B91">
        <w:rPr>
          <w:rFonts w:ascii="Arial" w:hAnsi="Arial" w:cs="Arial"/>
          <w:color w:val="000000" w:themeColor="text1"/>
          <w:sz w:val="22"/>
          <w:szCs w:val="22"/>
        </w:rPr>
        <w:t xml:space="preserve"> key themes and patterns in the literature and </w:t>
      </w:r>
      <w:r w:rsidR="00D04C3E" w:rsidRPr="006E7B91">
        <w:rPr>
          <w:rFonts w:ascii="Arial" w:hAnsi="Arial" w:cs="Arial"/>
          <w:color w:val="000000" w:themeColor="text1"/>
          <w:sz w:val="22"/>
          <w:szCs w:val="22"/>
        </w:rPr>
        <w:t>observe</w:t>
      </w:r>
      <w:r w:rsidRPr="006E7B91">
        <w:rPr>
          <w:rFonts w:ascii="Arial" w:hAnsi="Arial" w:cs="Arial"/>
          <w:color w:val="000000" w:themeColor="text1"/>
          <w:sz w:val="22"/>
          <w:szCs w:val="22"/>
        </w:rPr>
        <w:t xml:space="preserve"> how marketing strategies</w:t>
      </w:r>
      <w:r w:rsidR="00D04C3E">
        <w:rPr>
          <w:rFonts w:ascii="Arial" w:hAnsi="Arial" w:cs="Arial"/>
          <w:color w:val="000000" w:themeColor="text1"/>
          <w:sz w:val="22"/>
          <w:szCs w:val="22"/>
        </w:rPr>
        <w:t xml:space="preserve"> can</w:t>
      </w:r>
      <w:r w:rsidRPr="006E7B91">
        <w:rPr>
          <w:rFonts w:ascii="Arial" w:hAnsi="Arial" w:cs="Arial"/>
          <w:color w:val="000000" w:themeColor="text1"/>
          <w:sz w:val="22"/>
          <w:szCs w:val="22"/>
        </w:rPr>
        <w:t xml:space="preserve"> influence consumer behaviour in the UK construction sector. A thematic </w:t>
      </w:r>
      <w:r w:rsidR="006012F7" w:rsidRPr="006E7B91">
        <w:rPr>
          <w:rFonts w:ascii="Arial" w:hAnsi="Arial" w:cs="Arial"/>
          <w:color w:val="000000" w:themeColor="text1"/>
          <w:sz w:val="22"/>
          <w:szCs w:val="22"/>
        </w:rPr>
        <w:t>investigation</w:t>
      </w:r>
      <w:r w:rsidRPr="006E7B91">
        <w:rPr>
          <w:rFonts w:ascii="Arial" w:hAnsi="Arial" w:cs="Arial"/>
          <w:color w:val="000000" w:themeColor="text1"/>
          <w:sz w:val="22"/>
          <w:szCs w:val="22"/>
        </w:rPr>
        <w:t xml:space="preserve"> </w:t>
      </w:r>
      <w:r w:rsidR="006012F7" w:rsidRPr="006E7B91">
        <w:rPr>
          <w:rFonts w:ascii="Arial" w:hAnsi="Arial" w:cs="Arial"/>
          <w:color w:val="000000" w:themeColor="text1"/>
          <w:sz w:val="22"/>
          <w:szCs w:val="22"/>
        </w:rPr>
        <w:t>method</w:t>
      </w:r>
      <w:r w:rsidRPr="006E7B91">
        <w:rPr>
          <w:rFonts w:ascii="Arial" w:hAnsi="Arial" w:cs="Arial"/>
          <w:color w:val="000000" w:themeColor="text1"/>
          <w:sz w:val="22"/>
          <w:szCs w:val="22"/>
        </w:rPr>
        <w:t xml:space="preserve"> is used to identify recurring concepts and relationships across the selected studies. The findings are presented through thematic discussion and tables to highlight how marketing activities affect consumer trust, perceptions, and purchasing decisions when choosing construction services</w:t>
      </w:r>
      <w:r w:rsidR="00B27FD4">
        <w:rPr>
          <w:rFonts w:ascii="Arial" w:hAnsi="Arial" w:cs="Arial"/>
          <w:color w:val="000000" w:themeColor="text1"/>
          <w:sz w:val="22"/>
          <w:szCs w:val="22"/>
        </w:rPr>
        <w:t xml:space="preserve"> </w:t>
      </w:r>
      <w:r w:rsidR="00B27FD4" w:rsidRPr="00F16059">
        <w:rPr>
          <w:rFonts w:ascii="Arial" w:hAnsi="Arial" w:cs="Arial"/>
          <w:sz w:val="22"/>
          <w:szCs w:val="22"/>
        </w:rPr>
        <w:t xml:space="preserve">(Soltani, </w:t>
      </w:r>
      <w:proofErr w:type="spellStart"/>
      <w:r w:rsidR="00B27FD4" w:rsidRPr="00F16059">
        <w:rPr>
          <w:rFonts w:ascii="Arial" w:hAnsi="Arial" w:cs="Arial"/>
          <w:sz w:val="22"/>
          <w:szCs w:val="22"/>
        </w:rPr>
        <w:t>Haghshenaskashani</w:t>
      </w:r>
      <w:proofErr w:type="spellEnd"/>
      <w:r w:rsidR="00B27FD4" w:rsidRPr="00F16059">
        <w:rPr>
          <w:rFonts w:ascii="Arial" w:hAnsi="Arial" w:cs="Arial"/>
          <w:sz w:val="22"/>
          <w:szCs w:val="22"/>
        </w:rPr>
        <w:t xml:space="preserve"> &amp; Faez, 2024)</w:t>
      </w:r>
      <w:r w:rsidRPr="006E7B91">
        <w:rPr>
          <w:rFonts w:ascii="Arial" w:hAnsi="Arial" w:cs="Arial"/>
          <w:color w:val="000000" w:themeColor="text1"/>
          <w:sz w:val="22"/>
          <w:szCs w:val="22"/>
        </w:rPr>
        <w:t>.</w:t>
      </w:r>
    </w:p>
    <w:p w14:paraId="5125B8BE" w14:textId="77777777" w:rsidR="006B23FF" w:rsidRDefault="006B23FF" w:rsidP="006B23FF">
      <w:pPr>
        <w:rPr>
          <w:color w:val="EE0000"/>
        </w:rPr>
      </w:pPr>
    </w:p>
    <w:p w14:paraId="75225750" w14:textId="77777777" w:rsidR="006B23FF" w:rsidRDefault="006B23FF" w:rsidP="006B23FF">
      <w:pPr>
        <w:rPr>
          <w:color w:val="EE0000"/>
        </w:rPr>
      </w:pPr>
    </w:p>
    <w:p w14:paraId="631B43C2" w14:textId="77777777" w:rsidR="006B23FF" w:rsidRDefault="006B23FF" w:rsidP="006B23FF">
      <w:pPr>
        <w:rPr>
          <w:color w:val="EE0000"/>
        </w:rPr>
      </w:pPr>
    </w:p>
    <w:p w14:paraId="256D3039" w14:textId="77777777" w:rsidR="006B23FF" w:rsidRDefault="006B23FF" w:rsidP="006B23FF">
      <w:pPr>
        <w:rPr>
          <w:color w:val="EE0000"/>
        </w:rPr>
      </w:pPr>
    </w:p>
    <w:p w14:paraId="699CE210" w14:textId="77777777" w:rsidR="006B23FF" w:rsidRDefault="006B23FF" w:rsidP="006B23FF">
      <w:pPr>
        <w:rPr>
          <w:color w:val="EE0000"/>
        </w:rPr>
      </w:pPr>
    </w:p>
    <w:p w14:paraId="10D1C4AE" w14:textId="77777777" w:rsidR="006B23FF" w:rsidRDefault="006B23FF" w:rsidP="006B23FF">
      <w:pPr>
        <w:rPr>
          <w:color w:val="EE0000"/>
        </w:rPr>
      </w:pPr>
    </w:p>
    <w:p w14:paraId="06D47173" w14:textId="77777777" w:rsidR="006B23FF" w:rsidRDefault="006B23FF" w:rsidP="006B23FF">
      <w:pPr>
        <w:rPr>
          <w:color w:val="EE0000"/>
        </w:rPr>
      </w:pPr>
    </w:p>
    <w:p w14:paraId="6C701B57" w14:textId="77777777" w:rsidR="006B23FF" w:rsidRDefault="006B23FF" w:rsidP="006B23FF">
      <w:pPr>
        <w:rPr>
          <w:color w:val="EE0000"/>
        </w:rPr>
      </w:pPr>
    </w:p>
    <w:p w14:paraId="5AC952F4" w14:textId="77777777" w:rsidR="006B23FF" w:rsidRDefault="006B23FF" w:rsidP="006B23FF">
      <w:pPr>
        <w:rPr>
          <w:color w:val="EE0000"/>
        </w:rPr>
      </w:pPr>
    </w:p>
    <w:p w14:paraId="692DC712" w14:textId="77777777" w:rsidR="006B23FF" w:rsidRDefault="006B23FF" w:rsidP="006B23FF">
      <w:pPr>
        <w:rPr>
          <w:color w:val="EE0000"/>
        </w:rPr>
      </w:pPr>
    </w:p>
    <w:p w14:paraId="19CFA59E" w14:textId="77777777" w:rsidR="006B23FF" w:rsidRDefault="006B23FF" w:rsidP="006B23FF">
      <w:pPr>
        <w:rPr>
          <w:color w:val="EE0000"/>
        </w:rPr>
      </w:pPr>
    </w:p>
    <w:p w14:paraId="0C19B20C" w14:textId="77777777" w:rsidR="006B23FF" w:rsidRDefault="006B23FF" w:rsidP="006B23FF">
      <w:pPr>
        <w:rPr>
          <w:color w:val="EE0000"/>
        </w:rPr>
      </w:pPr>
    </w:p>
    <w:p w14:paraId="5D438404" w14:textId="77777777" w:rsidR="006B23FF" w:rsidRDefault="006B23FF" w:rsidP="006B23FF">
      <w:pPr>
        <w:rPr>
          <w:color w:val="EE0000"/>
        </w:rPr>
      </w:pPr>
    </w:p>
    <w:p w14:paraId="647B72FF" w14:textId="77777777" w:rsidR="006B23FF" w:rsidRDefault="006B23FF" w:rsidP="006B23FF">
      <w:pPr>
        <w:rPr>
          <w:color w:val="EE0000"/>
        </w:rPr>
        <w:sectPr w:rsidR="006B23FF">
          <w:footerReference w:type="default" r:id="rId14"/>
          <w:pgSz w:w="11906" w:h="16838"/>
          <w:pgMar w:top="1440" w:right="1440" w:bottom="1440" w:left="1440" w:header="720" w:footer="720" w:gutter="0"/>
          <w:cols w:space="720"/>
          <w:docGrid w:linePitch="360"/>
        </w:sectPr>
      </w:pPr>
    </w:p>
    <w:p w14:paraId="06F6EF64" w14:textId="1C09CF9C" w:rsidR="00226D63" w:rsidRPr="00226D63" w:rsidRDefault="009C39C3" w:rsidP="00E8354B">
      <w:pPr>
        <w:pStyle w:val="Heading3"/>
        <w:rPr>
          <w:rFonts w:ascii="Arial" w:hAnsi="Arial" w:cs="Arial"/>
          <w:b/>
          <w:bCs/>
          <w:color w:val="000000" w:themeColor="text1"/>
        </w:rPr>
      </w:pPr>
      <w:bookmarkStart w:id="31" w:name="_Toc225969645"/>
      <w:r w:rsidRPr="009C39C3">
        <w:rPr>
          <w:rFonts w:ascii="Arial" w:hAnsi="Arial" w:cs="Arial"/>
          <w:b/>
          <w:bCs/>
          <w:color w:val="000000" w:themeColor="text1"/>
        </w:rPr>
        <w:lastRenderedPageBreak/>
        <w:t>Table</w:t>
      </w:r>
      <w:r w:rsidR="00E8354B">
        <w:rPr>
          <w:rFonts w:ascii="Arial" w:hAnsi="Arial" w:cs="Arial"/>
          <w:b/>
          <w:bCs/>
          <w:color w:val="000000" w:themeColor="text1"/>
        </w:rPr>
        <w:t xml:space="preserve"> 03</w:t>
      </w:r>
      <w:r w:rsidRPr="009C39C3">
        <w:rPr>
          <w:rFonts w:ascii="Arial" w:hAnsi="Arial" w:cs="Arial"/>
          <w:b/>
          <w:bCs/>
          <w:color w:val="000000" w:themeColor="text1"/>
        </w:rPr>
        <w:t xml:space="preserve">: </w:t>
      </w:r>
      <w:r w:rsidR="006B23FF">
        <w:rPr>
          <w:rFonts w:ascii="Arial" w:hAnsi="Arial" w:cs="Arial"/>
          <w:b/>
          <w:bCs/>
          <w:color w:val="000000" w:themeColor="text1"/>
        </w:rPr>
        <w:t>Literature to be reviewed</w:t>
      </w:r>
      <w:bookmarkEnd w:id="31"/>
    </w:p>
    <w:p w14:paraId="3D645028" w14:textId="77777777" w:rsidR="00226D63" w:rsidRDefault="00226D63" w:rsidP="00226D63"/>
    <w:tbl>
      <w:tblPr>
        <w:tblStyle w:val="TableGrid"/>
        <w:tblW w:w="13627" w:type="dxa"/>
        <w:tblLook w:val="04A0" w:firstRow="1" w:lastRow="0" w:firstColumn="1" w:lastColumn="0" w:noHBand="0" w:noVBand="1"/>
      </w:tblPr>
      <w:tblGrid>
        <w:gridCol w:w="671"/>
        <w:gridCol w:w="2247"/>
        <w:gridCol w:w="1989"/>
        <w:gridCol w:w="3098"/>
        <w:gridCol w:w="1710"/>
        <w:gridCol w:w="3912"/>
      </w:tblGrid>
      <w:tr w:rsidR="005F623F" w14:paraId="050A2FAF" w14:textId="77777777" w:rsidTr="005F623F">
        <w:tc>
          <w:tcPr>
            <w:tcW w:w="671" w:type="dxa"/>
            <w:shd w:val="clear" w:color="auto" w:fill="A5C9EB" w:themeFill="text2" w:themeFillTint="40"/>
          </w:tcPr>
          <w:p w14:paraId="3B0C4C55" w14:textId="0FF84D29" w:rsidR="005F623F" w:rsidRPr="00FB697A" w:rsidRDefault="005F623F" w:rsidP="00747E06">
            <w:pPr>
              <w:jc w:val="center"/>
              <w:rPr>
                <w:rFonts w:ascii="Arial" w:hAnsi="Arial" w:cs="Arial"/>
                <w:b/>
                <w:bCs/>
                <w:sz w:val="22"/>
                <w:szCs w:val="22"/>
              </w:rPr>
            </w:pPr>
            <w:r w:rsidRPr="00FB697A">
              <w:rPr>
                <w:rFonts w:ascii="Arial" w:hAnsi="Arial" w:cs="Arial"/>
                <w:b/>
                <w:bCs/>
                <w:sz w:val="22"/>
                <w:szCs w:val="22"/>
              </w:rPr>
              <w:t>No.:</w:t>
            </w:r>
          </w:p>
          <w:p w14:paraId="02FB18E3" w14:textId="77777777" w:rsidR="005F623F" w:rsidRPr="00FB697A" w:rsidRDefault="005F623F" w:rsidP="00747E06">
            <w:pPr>
              <w:jc w:val="center"/>
              <w:rPr>
                <w:rFonts w:ascii="Arial" w:hAnsi="Arial" w:cs="Arial"/>
                <w:b/>
                <w:bCs/>
                <w:sz w:val="22"/>
                <w:szCs w:val="22"/>
              </w:rPr>
            </w:pPr>
          </w:p>
        </w:tc>
        <w:tc>
          <w:tcPr>
            <w:tcW w:w="2247" w:type="dxa"/>
            <w:shd w:val="clear" w:color="auto" w:fill="A5C9EB" w:themeFill="text2" w:themeFillTint="40"/>
          </w:tcPr>
          <w:p w14:paraId="75F6775B" w14:textId="43B4C708" w:rsidR="005F623F" w:rsidRPr="00F16059" w:rsidRDefault="005F623F" w:rsidP="00747E06">
            <w:pPr>
              <w:spacing w:line="360" w:lineRule="auto"/>
              <w:jc w:val="center"/>
              <w:rPr>
                <w:rFonts w:ascii="Arial" w:hAnsi="Arial" w:cs="Arial"/>
                <w:b/>
                <w:bCs/>
                <w:sz w:val="22"/>
                <w:szCs w:val="22"/>
              </w:rPr>
            </w:pPr>
            <w:r w:rsidRPr="00F16059">
              <w:rPr>
                <w:rFonts w:ascii="Arial" w:hAnsi="Arial" w:cs="Arial"/>
                <w:b/>
                <w:bCs/>
                <w:sz w:val="22"/>
                <w:szCs w:val="22"/>
              </w:rPr>
              <w:t>Author(s):</w:t>
            </w:r>
          </w:p>
        </w:tc>
        <w:tc>
          <w:tcPr>
            <w:tcW w:w="1989" w:type="dxa"/>
            <w:shd w:val="clear" w:color="auto" w:fill="A5C9EB" w:themeFill="text2" w:themeFillTint="40"/>
          </w:tcPr>
          <w:p w14:paraId="4CAABD04" w14:textId="03391A52" w:rsidR="005F623F" w:rsidRPr="00F16059" w:rsidRDefault="005F623F" w:rsidP="00DA7C3A">
            <w:pPr>
              <w:jc w:val="center"/>
              <w:rPr>
                <w:rFonts w:ascii="Arial" w:hAnsi="Arial" w:cs="Arial"/>
                <w:b/>
                <w:bCs/>
                <w:sz w:val="22"/>
                <w:szCs w:val="22"/>
              </w:rPr>
            </w:pPr>
            <w:r w:rsidRPr="00EC1686">
              <w:rPr>
                <w:rFonts w:ascii="Arial" w:hAnsi="Arial" w:cs="Arial"/>
                <w:b/>
                <w:bCs/>
                <w:sz w:val="22"/>
                <w:szCs w:val="22"/>
              </w:rPr>
              <w:t>Title of Article</w:t>
            </w:r>
            <w:r>
              <w:rPr>
                <w:rFonts w:ascii="Arial" w:hAnsi="Arial" w:cs="Arial"/>
                <w:b/>
                <w:bCs/>
                <w:sz w:val="22"/>
                <w:szCs w:val="22"/>
              </w:rPr>
              <w:t>:</w:t>
            </w:r>
          </w:p>
        </w:tc>
        <w:tc>
          <w:tcPr>
            <w:tcW w:w="3098" w:type="dxa"/>
            <w:shd w:val="clear" w:color="auto" w:fill="A5C9EB" w:themeFill="text2" w:themeFillTint="40"/>
          </w:tcPr>
          <w:p w14:paraId="0B4DD56D" w14:textId="6F78AFF5" w:rsidR="005F623F" w:rsidRPr="005F623F" w:rsidRDefault="005F623F" w:rsidP="00416CF1">
            <w:pPr>
              <w:spacing w:line="360" w:lineRule="auto"/>
              <w:jc w:val="both"/>
              <w:rPr>
                <w:rFonts w:ascii="Arial" w:hAnsi="Arial" w:cs="Arial"/>
                <w:b/>
                <w:bCs/>
                <w:sz w:val="22"/>
                <w:szCs w:val="22"/>
              </w:rPr>
            </w:pPr>
            <w:r w:rsidRPr="005F623F">
              <w:rPr>
                <w:rFonts w:ascii="Arial" w:hAnsi="Arial" w:cs="Arial"/>
                <w:b/>
                <w:bCs/>
                <w:color w:val="000000" w:themeColor="text1"/>
                <w:sz w:val="22"/>
                <w:szCs w:val="22"/>
              </w:rPr>
              <w:t>Key words/Code:</w:t>
            </w:r>
          </w:p>
        </w:tc>
        <w:tc>
          <w:tcPr>
            <w:tcW w:w="1710" w:type="dxa"/>
            <w:shd w:val="clear" w:color="auto" w:fill="A5C9EB" w:themeFill="text2" w:themeFillTint="40"/>
          </w:tcPr>
          <w:p w14:paraId="7BBA4D01" w14:textId="40A663D1" w:rsidR="005F623F" w:rsidRPr="00F16059" w:rsidRDefault="005F623F" w:rsidP="00747E06">
            <w:pPr>
              <w:spacing w:line="360" w:lineRule="auto"/>
              <w:jc w:val="both"/>
              <w:rPr>
                <w:rFonts w:ascii="Arial" w:hAnsi="Arial" w:cs="Arial"/>
                <w:b/>
                <w:bCs/>
                <w:sz w:val="22"/>
                <w:szCs w:val="22"/>
              </w:rPr>
            </w:pPr>
            <w:r w:rsidRPr="00EC1686">
              <w:rPr>
                <w:rFonts w:ascii="Arial" w:hAnsi="Arial" w:cs="Arial"/>
                <w:b/>
                <w:bCs/>
                <w:sz w:val="22"/>
                <w:szCs w:val="22"/>
              </w:rPr>
              <w:t>Methodology</w:t>
            </w:r>
            <w:r>
              <w:rPr>
                <w:rFonts w:ascii="Arial" w:hAnsi="Arial" w:cs="Arial"/>
                <w:b/>
                <w:bCs/>
                <w:sz w:val="22"/>
                <w:szCs w:val="22"/>
              </w:rPr>
              <w:t>:</w:t>
            </w:r>
          </w:p>
        </w:tc>
        <w:tc>
          <w:tcPr>
            <w:tcW w:w="3912" w:type="dxa"/>
            <w:shd w:val="clear" w:color="auto" w:fill="A5C9EB" w:themeFill="text2" w:themeFillTint="40"/>
          </w:tcPr>
          <w:p w14:paraId="44016846" w14:textId="746FAFDB" w:rsidR="005F623F" w:rsidRPr="00F16059" w:rsidRDefault="005F623F" w:rsidP="00747E06">
            <w:pPr>
              <w:spacing w:line="360" w:lineRule="auto"/>
              <w:jc w:val="both"/>
              <w:rPr>
                <w:rFonts w:ascii="Arial" w:hAnsi="Arial" w:cs="Arial"/>
                <w:b/>
                <w:bCs/>
                <w:sz w:val="22"/>
                <w:szCs w:val="22"/>
              </w:rPr>
            </w:pPr>
            <w:r w:rsidRPr="00F16059">
              <w:rPr>
                <w:rFonts w:ascii="Arial" w:hAnsi="Arial" w:cs="Arial"/>
                <w:b/>
                <w:bCs/>
                <w:sz w:val="22"/>
                <w:szCs w:val="22"/>
              </w:rPr>
              <w:t>Key Focus of the Study:</w:t>
            </w:r>
          </w:p>
        </w:tc>
      </w:tr>
      <w:tr w:rsidR="005F623F" w14:paraId="2C12D065" w14:textId="77777777" w:rsidTr="005F623F">
        <w:tc>
          <w:tcPr>
            <w:tcW w:w="671" w:type="dxa"/>
          </w:tcPr>
          <w:p w14:paraId="72D3EF6A" w14:textId="6EAB980F" w:rsidR="005F623F" w:rsidRPr="00FB697A" w:rsidRDefault="005F623F" w:rsidP="00747E06">
            <w:pPr>
              <w:jc w:val="center"/>
              <w:rPr>
                <w:rFonts w:ascii="Arial" w:hAnsi="Arial" w:cs="Arial"/>
                <w:sz w:val="22"/>
                <w:szCs w:val="22"/>
              </w:rPr>
            </w:pPr>
            <w:r w:rsidRPr="00FB697A">
              <w:rPr>
                <w:rFonts w:ascii="Arial" w:hAnsi="Arial" w:cs="Arial"/>
                <w:sz w:val="22"/>
                <w:szCs w:val="22"/>
              </w:rPr>
              <w:t>1.</w:t>
            </w:r>
          </w:p>
        </w:tc>
        <w:tc>
          <w:tcPr>
            <w:tcW w:w="2247" w:type="dxa"/>
          </w:tcPr>
          <w:p w14:paraId="4794A11B" w14:textId="400AB1EB"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w:t>
            </w:r>
            <w:proofErr w:type="spellStart"/>
            <w:r w:rsidRPr="00F16059">
              <w:rPr>
                <w:rFonts w:ascii="Arial" w:hAnsi="Arial" w:cs="Arial"/>
                <w:sz w:val="22"/>
                <w:szCs w:val="22"/>
              </w:rPr>
              <w:t>Mokhtariani</w:t>
            </w:r>
            <w:proofErr w:type="spellEnd"/>
            <w:r w:rsidRPr="00F16059">
              <w:rPr>
                <w:rFonts w:ascii="Arial" w:hAnsi="Arial" w:cs="Arial"/>
                <w:sz w:val="22"/>
                <w:szCs w:val="22"/>
              </w:rPr>
              <w:t xml:space="preserve">, </w:t>
            </w:r>
            <w:proofErr w:type="spellStart"/>
            <w:r w:rsidRPr="00F16059">
              <w:rPr>
                <w:rFonts w:ascii="Arial" w:hAnsi="Arial" w:cs="Arial"/>
                <w:sz w:val="22"/>
                <w:szCs w:val="22"/>
              </w:rPr>
              <w:t>Sebt</w:t>
            </w:r>
            <w:proofErr w:type="spellEnd"/>
            <w:r w:rsidRPr="00F16059">
              <w:rPr>
                <w:rFonts w:ascii="Arial" w:hAnsi="Arial" w:cs="Arial"/>
                <w:sz w:val="22"/>
                <w:szCs w:val="22"/>
              </w:rPr>
              <w:t xml:space="preserve"> &amp; </w:t>
            </w:r>
            <w:proofErr w:type="spellStart"/>
            <w:r w:rsidRPr="00F16059">
              <w:rPr>
                <w:rFonts w:ascii="Arial" w:hAnsi="Arial" w:cs="Arial"/>
                <w:sz w:val="22"/>
                <w:szCs w:val="22"/>
              </w:rPr>
              <w:t>Davoudpour</w:t>
            </w:r>
            <w:proofErr w:type="spellEnd"/>
            <w:r w:rsidRPr="00F16059">
              <w:rPr>
                <w:rFonts w:ascii="Arial" w:hAnsi="Arial" w:cs="Arial"/>
                <w:sz w:val="22"/>
                <w:szCs w:val="22"/>
              </w:rPr>
              <w:t>, 2017)</w:t>
            </w:r>
          </w:p>
        </w:tc>
        <w:tc>
          <w:tcPr>
            <w:tcW w:w="1989" w:type="dxa"/>
          </w:tcPr>
          <w:p w14:paraId="72876A0A" w14:textId="40B37290"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Marketing Challenges in the Construction Industry</w:t>
            </w:r>
            <w:r>
              <w:rPr>
                <w:rFonts w:ascii="Arial" w:hAnsi="Arial" w:cs="Arial"/>
                <w:sz w:val="22"/>
                <w:szCs w:val="22"/>
              </w:rPr>
              <w:t>”.</w:t>
            </w:r>
          </w:p>
        </w:tc>
        <w:tc>
          <w:tcPr>
            <w:tcW w:w="3098" w:type="dxa"/>
          </w:tcPr>
          <w:p w14:paraId="08DBB9E9" w14:textId="40FCCFF1" w:rsidR="005F623F" w:rsidRPr="00E953F9" w:rsidRDefault="005F623F" w:rsidP="00416CF1">
            <w:pPr>
              <w:pStyle w:val="ListParagraph"/>
              <w:numPr>
                <w:ilvl w:val="0"/>
                <w:numId w:val="18"/>
              </w:numPr>
              <w:spacing w:line="360" w:lineRule="auto"/>
              <w:jc w:val="both"/>
              <w:rPr>
                <w:rFonts w:ascii="Arial" w:hAnsi="Arial" w:cs="Arial"/>
                <w:sz w:val="22"/>
                <w:szCs w:val="22"/>
              </w:rPr>
            </w:pPr>
            <w:r w:rsidRPr="00E953F9">
              <w:rPr>
                <w:rFonts w:ascii="Arial" w:hAnsi="Arial" w:cs="Arial"/>
                <w:sz w:val="22"/>
                <w:szCs w:val="22"/>
              </w:rPr>
              <w:t>Marketing challenges;</w:t>
            </w:r>
          </w:p>
          <w:p w14:paraId="7077E6D3" w14:textId="3DC23960" w:rsidR="005F623F" w:rsidRPr="00E953F9" w:rsidRDefault="005F623F" w:rsidP="00416CF1">
            <w:pPr>
              <w:pStyle w:val="ListParagraph"/>
              <w:numPr>
                <w:ilvl w:val="0"/>
                <w:numId w:val="18"/>
              </w:numPr>
              <w:spacing w:line="360" w:lineRule="auto"/>
              <w:jc w:val="both"/>
              <w:rPr>
                <w:rFonts w:ascii="Arial" w:hAnsi="Arial" w:cs="Arial"/>
                <w:sz w:val="22"/>
                <w:szCs w:val="22"/>
              </w:rPr>
            </w:pPr>
            <w:r w:rsidRPr="00E953F9">
              <w:rPr>
                <w:rFonts w:ascii="Arial" w:hAnsi="Arial" w:cs="Arial"/>
                <w:sz w:val="22"/>
                <w:szCs w:val="22"/>
              </w:rPr>
              <w:t>Industry competition;</w:t>
            </w:r>
          </w:p>
          <w:p w14:paraId="043EFC89" w14:textId="726F0389" w:rsidR="005F623F" w:rsidRPr="007B1258" w:rsidRDefault="005F623F" w:rsidP="00416CF1">
            <w:pPr>
              <w:pStyle w:val="ListParagraph"/>
              <w:numPr>
                <w:ilvl w:val="0"/>
                <w:numId w:val="18"/>
              </w:numPr>
              <w:spacing w:line="360" w:lineRule="auto"/>
              <w:jc w:val="both"/>
              <w:rPr>
                <w:rFonts w:ascii="Arial" w:hAnsi="Arial" w:cs="Arial"/>
                <w:sz w:val="22"/>
                <w:szCs w:val="22"/>
              </w:rPr>
            </w:pPr>
            <w:r w:rsidRPr="00E953F9">
              <w:rPr>
                <w:rFonts w:ascii="Arial" w:hAnsi="Arial" w:cs="Arial"/>
                <w:sz w:val="22"/>
                <w:szCs w:val="22"/>
              </w:rPr>
              <w:t>Client relationships;</w:t>
            </w:r>
          </w:p>
          <w:p w14:paraId="2BF55C5B" w14:textId="3A927C55" w:rsidR="005F623F" w:rsidRPr="00E953F9" w:rsidRDefault="005F623F" w:rsidP="00416CF1">
            <w:pPr>
              <w:pStyle w:val="ListParagraph"/>
              <w:numPr>
                <w:ilvl w:val="0"/>
                <w:numId w:val="18"/>
              </w:numPr>
              <w:spacing w:line="360" w:lineRule="auto"/>
              <w:jc w:val="both"/>
              <w:rPr>
                <w:rFonts w:ascii="Arial" w:hAnsi="Arial" w:cs="Arial"/>
                <w:sz w:val="22"/>
                <w:szCs w:val="22"/>
              </w:rPr>
            </w:pPr>
            <w:r w:rsidRPr="00E953F9">
              <w:rPr>
                <w:rFonts w:ascii="Arial" w:hAnsi="Arial" w:cs="Arial"/>
                <w:sz w:val="22"/>
                <w:szCs w:val="22"/>
              </w:rPr>
              <w:t>Project-based marketing.</w:t>
            </w:r>
          </w:p>
        </w:tc>
        <w:tc>
          <w:tcPr>
            <w:tcW w:w="1710" w:type="dxa"/>
          </w:tcPr>
          <w:p w14:paraId="06E34176" w14:textId="221087E2"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Literature Review</w:t>
            </w:r>
            <w:r>
              <w:rPr>
                <w:rFonts w:ascii="Arial" w:hAnsi="Arial" w:cs="Arial"/>
                <w:sz w:val="22"/>
                <w:szCs w:val="22"/>
              </w:rPr>
              <w:t>.</w:t>
            </w:r>
          </w:p>
        </w:tc>
        <w:tc>
          <w:tcPr>
            <w:tcW w:w="3912" w:type="dxa"/>
          </w:tcPr>
          <w:p w14:paraId="7EE4D6D6" w14:textId="352927A9"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key focus of the study considers marketing challenges and solutions in the construction industry and explains why marketing practices are often underdeveloped in construction firms.</w:t>
            </w:r>
          </w:p>
        </w:tc>
      </w:tr>
      <w:tr w:rsidR="005F623F" w14:paraId="7CFE98D9" w14:textId="77777777" w:rsidTr="005F623F">
        <w:trPr>
          <w:trHeight w:val="287"/>
        </w:trPr>
        <w:tc>
          <w:tcPr>
            <w:tcW w:w="671" w:type="dxa"/>
          </w:tcPr>
          <w:p w14:paraId="68D187E2" w14:textId="6960C843" w:rsidR="005F623F" w:rsidRPr="00FB697A" w:rsidRDefault="005F623F" w:rsidP="00747E06">
            <w:pPr>
              <w:jc w:val="center"/>
            </w:pPr>
            <w:r w:rsidRPr="00FB697A">
              <w:t>2.</w:t>
            </w:r>
          </w:p>
        </w:tc>
        <w:tc>
          <w:tcPr>
            <w:tcW w:w="2247" w:type="dxa"/>
          </w:tcPr>
          <w:p w14:paraId="4956D719" w14:textId="4AC1A47A"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(Biletskyi,2022)</w:t>
            </w:r>
          </w:p>
        </w:tc>
        <w:tc>
          <w:tcPr>
            <w:tcW w:w="1989" w:type="dxa"/>
          </w:tcPr>
          <w:p w14:paraId="412C73F3" w14:textId="3F3ECFB0"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Marketing Strategies in Residential Construction Markets</w:t>
            </w:r>
            <w:r>
              <w:rPr>
                <w:rFonts w:ascii="Arial" w:hAnsi="Arial" w:cs="Arial"/>
                <w:sz w:val="22"/>
                <w:szCs w:val="22"/>
              </w:rPr>
              <w:t>”.</w:t>
            </w:r>
          </w:p>
        </w:tc>
        <w:tc>
          <w:tcPr>
            <w:tcW w:w="3098" w:type="dxa"/>
          </w:tcPr>
          <w:p w14:paraId="1CE78814" w14:textId="086DD88F" w:rsidR="005F623F" w:rsidRPr="00E953F9" w:rsidRDefault="005F623F" w:rsidP="00416CF1">
            <w:pPr>
              <w:pStyle w:val="ListParagraph"/>
              <w:numPr>
                <w:ilvl w:val="0"/>
                <w:numId w:val="19"/>
              </w:numPr>
              <w:spacing w:line="360" w:lineRule="auto"/>
              <w:jc w:val="both"/>
              <w:rPr>
                <w:rFonts w:ascii="Arial" w:hAnsi="Arial" w:cs="Arial"/>
                <w:sz w:val="22"/>
                <w:szCs w:val="22"/>
              </w:rPr>
            </w:pPr>
            <w:r w:rsidRPr="00E953F9">
              <w:rPr>
                <w:rFonts w:ascii="Arial" w:hAnsi="Arial" w:cs="Arial"/>
                <w:sz w:val="22"/>
                <w:szCs w:val="22"/>
              </w:rPr>
              <w:t>Residential marketing;</w:t>
            </w:r>
          </w:p>
          <w:p w14:paraId="795C3723" w14:textId="79199CB8" w:rsidR="005F623F" w:rsidRPr="00E953F9" w:rsidRDefault="005F623F" w:rsidP="00416CF1">
            <w:pPr>
              <w:pStyle w:val="ListParagraph"/>
              <w:numPr>
                <w:ilvl w:val="0"/>
                <w:numId w:val="19"/>
              </w:numPr>
              <w:spacing w:line="360" w:lineRule="auto"/>
              <w:jc w:val="both"/>
              <w:rPr>
                <w:rFonts w:ascii="Arial" w:hAnsi="Arial" w:cs="Arial"/>
                <w:sz w:val="22"/>
                <w:szCs w:val="22"/>
              </w:rPr>
            </w:pPr>
            <w:r w:rsidRPr="00E953F9">
              <w:rPr>
                <w:rFonts w:ascii="Arial" w:hAnsi="Arial" w:cs="Arial"/>
                <w:sz w:val="22"/>
                <w:szCs w:val="22"/>
              </w:rPr>
              <w:t>Competitive strategy;</w:t>
            </w:r>
          </w:p>
          <w:p w14:paraId="61BC2BAE" w14:textId="669E3694" w:rsidR="005F623F" w:rsidRPr="00E953F9" w:rsidRDefault="005F623F" w:rsidP="00416CF1">
            <w:pPr>
              <w:pStyle w:val="ListParagraph"/>
              <w:numPr>
                <w:ilvl w:val="0"/>
                <w:numId w:val="19"/>
              </w:numPr>
              <w:spacing w:line="360" w:lineRule="auto"/>
              <w:jc w:val="both"/>
              <w:rPr>
                <w:rFonts w:ascii="Arial" w:hAnsi="Arial" w:cs="Arial"/>
                <w:sz w:val="22"/>
                <w:szCs w:val="22"/>
              </w:rPr>
            </w:pPr>
            <w:r w:rsidRPr="00E953F9">
              <w:rPr>
                <w:rFonts w:ascii="Arial" w:hAnsi="Arial" w:cs="Arial"/>
                <w:sz w:val="22"/>
                <w:szCs w:val="22"/>
              </w:rPr>
              <w:t>Market positioning;</w:t>
            </w:r>
          </w:p>
          <w:p w14:paraId="0AE496B1" w14:textId="5EA0AFCB" w:rsidR="005F623F" w:rsidRPr="00E953F9" w:rsidRDefault="005F623F" w:rsidP="00416CF1">
            <w:pPr>
              <w:pStyle w:val="ListParagraph"/>
              <w:numPr>
                <w:ilvl w:val="0"/>
                <w:numId w:val="19"/>
              </w:numPr>
              <w:spacing w:line="360" w:lineRule="auto"/>
              <w:jc w:val="both"/>
              <w:rPr>
                <w:rFonts w:ascii="Arial" w:hAnsi="Arial" w:cs="Arial"/>
                <w:sz w:val="22"/>
                <w:szCs w:val="22"/>
              </w:rPr>
            </w:pPr>
            <w:r w:rsidRPr="00E953F9">
              <w:rPr>
                <w:rFonts w:ascii="Arial" w:hAnsi="Arial" w:cs="Arial"/>
                <w:sz w:val="22"/>
                <w:szCs w:val="22"/>
              </w:rPr>
              <w:t>Customer targeting;</w:t>
            </w:r>
          </w:p>
          <w:p w14:paraId="2386A670" w14:textId="5584EB64" w:rsidR="005F623F" w:rsidRPr="00E953F9" w:rsidRDefault="005F623F" w:rsidP="00416CF1">
            <w:pPr>
              <w:pStyle w:val="ListParagraph"/>
              <w:numPr>
                <w:ilvl w:val="0"/>
                <w:numId w:val="19"/>
              </w:numPr>
              <w:spacing w:line="360" w:lineRule="auto"/>
              <w:jc w:val="both"/>
              <w:rPr>
                <w:rFonts w:ascii="Arial" w:hAnsi="Arial" w:cs="Arial"/>
                <w:sz w:val="22"/>
                <w:szCs w:val="22"/>
              </w:rPr>
            </w:pPr>
            <w:r w:rsidRPr="00E953F9">
              <w:rPr>
                <w:rFonts w:ascii="Arial" w:hAnsi="Arial" w:cs="Arial"/>
                <w:sz w:val="22"/>
                <w:szCs w:val="22"/>
              </w:rPr>
              <w:t>Pricing strategy.</w:t>
            </w:r>
          </w:p>
        </w:tc>
        <w:tc>
          <w:tcPr>
            <w:tcW w:w="1710" w:type="dxa"/>
          </w:tcPr>
          <w:p w14:paraId="239F6139" w14:textId="2163D357"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Case Study</w:t>
            </w:r>
            <w:r>
              <w:rPr>
                <w:rFonts w:ascii="Arial" w:hAnsi="Arial" w:cs="Arial"/>
                <w:sz w:val="22"/>
                <w:szCs w:val="22"/>
              </w:rPr>
              <w:t>.</w:t>
            </w:r>
          </w:p>
        </w:tc>
        <w:tc>
          <w:tcPr>
            <w:tcW w:w="3912" w:type="dxa"/>
          </w:tcPr>
          <w:p w14:paraId="7FABCDAE" w14:textId="5752EEC8"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considers marketing strategies in residential construction markets using the marketing mix (4Ps) and highlights the importance of digital communication channels.</w:t>
            </w:r>
          </w:p>
        </w:tc>
      </w:tr>
      <w:tr w:rsidR="005F623F" w14:paraId="5A6A552D" w14:textId="77777777" w:rsidTr="005F623F">
        <w:tc>
          <w:tcPr>
            <w:tcW w:w="671" w:type="dxa"/>
          </w:tcPr>
          <w:p w14:paraId="4E3ABAC9" w14:textId="48E25042" w:rsidR="005F623F" w:rsidRPr="00FB697A" w:rsidRDefault="005F623F" w:rsidP="00747E06">
            <w:pPr>
              <w:jc w:val="center"/>
              <w:rPr>
                <w:rFonts w:ascii="Arial" w:hAnsi="Arial" w:cs="Arial"/>
                <w:sz w:val="22"/>
                <w:szCs w:val="22"/>
              </w:rPr>
            </w:pPr>
            <w:r w:rsidRPr="00FB697A">
              <w:rPr>
                <w:rFonts w:ascii="Arial" w:hAnsi="Arial" w:cs="Arial"/>
                <w:sz w:val="22"/>
                <w:szCs w:val="22"/>
              </w:rPr>
              <w:t>3.</w:t>
            </w:r>
          </w:p>
        </w:tc>
        <w:tc>
          <w:tcPr>
            <w:tcW w:w="2247" w:type="dxa"/>
          </w:tcPr>
          <w:p w14:paraId="3E1C97E6" w14:textId="0601083D"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 xml:space="preserve">(Pushkar, </w:t>
            </w:r>
            <w:proofErr w:type="spellStart"/>
            <w:r w:rsidRPr="00F16059">
              <w:rPr>
                <w:rFonts w:ascii="Arial" w:hAnsi="Arial" w:cs="Arial"/>
                <w:sz w:val="22"/>
                <w:szCs w:val="22"/>
              </w:rPr>
              <w:t>Zhovtiak</w:t>
            </w:r>
            <w:proofErr w:type="spellEnd"/>
            <w:r w:rsidRPr="00F16059">
              <w:rPr>
                <w:rFonts w:ascii="Arial" w:hAnsi="Arial" w:cs="Arial"/>
                <w:sz w:val="22"/>
                <w:szCs w:val="22"/>
              </w:rPr>
              <w:t xml:space="preserve"> &amp; </w:t>
            </w:r>
            <w:proofErr w:type="spellStart"/>
            <w:r w:rsidRPr="00F16059">
              <w:rPr>
                <w:rFonts w:ascii="Arial" w:hAnsi="Arial" w:cs="Arial"/>
                <w:sz w:val="22"/>
                <w:szCs w:val="22"/>
              </w:rPr>
              <w:t>Serohina</w:t>
            </w:r>
            <w:proofErr w:type="spellEnd"/>
            <w:r w:rsidRPr="00F16059">
              <w:rPr>
                <w:rFonts w:ascii="Arial" w:hAnsi="Arial" w:cs="Arial"/>
                <w:sz w:val="22"/>
                <w:szCs w:val="22"/>
              </w:rPr>
              <w:t>, 2024)</w:t>
            </w:r>
          </w:p>
        </w:tc>
        <w:tc>
          <w:tcPr>
            <w:tcW w:w="1989" w:type="dxa"/>
          </w:tcPr>
          <w:p w14:paraId="0C649D8D" w14:textId="41456A47" w:rsidR="005F623F" w:rsidRPr="00F16059" w:rsidRDefault="005F623F" w:rsidP="00DA7C3A">
            <w:pPr>
              <w:jc w:val="center"/>
              <w:rPr>
                <w:rFonts w:ascii="Arial" w:hAnsi="Arial" w:cs="Arial"/>
                <w:sz w:val="22"/>
                <w:szCs w:val="22"/>
              </w:rPr>
            </w:pPr>
            <w:r>
              <w:rPr>
                <w:rFonts w:ascii="Arial" w:hAnsi="Arial" w:cs="Arial"/>
                <w:sz w:val="22"/>
                <w:szCs w:val="22"/>
              </w:rPr>
              <w:t>“</w:t>
            </w:r>
            <w:r w:rsidR="00AD7ED1" w:rsidRPr="00AD7ED1">
              <w:rPr>
                <w:rFonts w:ascii="Arial" w:hAnsi="Arial" w:cs="Arial"/>
                <w:sz w:val="22"/>
                <w:szCs w:val="22"/>
              </w:rPr>
              <w:t xml:space="preserve">Features </w:t>
            </w:r>
            <w:r w:rsidR="00481DB1" w:rsidRPr="00AD7ED1">
              <w:rPr>
                <w:rFonts w:ascii="Arial" w:hAnsi="Arial" w:cs="Arial"/>
                <w:sz w:val="22"/>
                <w:szCs w:val="22"/>
              </w:rPr>
              <w:t>Of Digital Marketing Implementation In The Construction Industry</w:t>
            </w:r>
            <w:r>
              <w:rPr>
                <w:rFonts w:ascii="Arial" w:hAnsi="Arial" w:cs="Arial"/>
                <w:sz w:val="22"/>
                <w:szCs w:val="22"/>
              </w:rPr>
              <w:t>”.</w:t>
            </w:r>
          </w:p>
        </w:tc>
        <w:tc>
          <w:tcPr>
            <w:tcW w:w="3098" w:type="dxa"/>
          </w:tcPr>
          <w:p w14:paraId="63F7EE1A" w14:textId="0A03685E" w:rsidR="00E953F9" w:rsidRPr="00E953F9" w:rsidRDefault="00E953F9" w:rsidP="00416CF1">
            <w:pPr>
              <w:pStyle w:val="ListParagraph"/>
              <w:numPr>
                <w:ilvl w:val="0"/>
                <w:numId w:val="20"/>
              </w:numPr>
              <w:spacing w:line="360" w:lineRule="auto"/>
              <w:jc w:val="both"/>
              <w:rPr>
                <w:rFonts w:ascii="Arial" w:hAnsi="Arial" w:cs="Arial"/>
                <w:sz w:val="22"/>
                <w:szCs w:val="22"/>
              </w:rPr>
            </w:pPr>
            <w:r w:rsidRPr="00E953F9">
              <w:rPr>
                <w:rFonts w:ascii="Arial" w:hAnsi="Arial" w:cs="Arial"/>
                <w:sz w:val="22"/>
                <w:szCs w:val="22"/>
              </w:rPr>
              <w:t>Digital transformation;</w:t>
            </w:r>
          </w:p>
          <w:p w14:paraId="39764BD7" w14:textId="3FC7906D" w:rsidR="00E953F9" w:rsidRPr="00E953F9" w:rsidRDefault="00E953F9" w:rsidP="00416CF1">
            <w:pPr>
              <w:pStyle w:val="ListParagraph"/>
              <w:numPr>
                <w:ilvl w:val="0"/>
                <w:numId w:val="20"/>
              </w:numPr>
              <w:spacing w:line="360" w:lineRule="auto"/>
              <w:jc w:val="both"/>
              <w:rPr>
                <w:rFonts w:ascii="Arial" w:hAnsi="Arial" w:cs="Arial"/>
                <w:sz w:val="22"/>
                <w:szCs w:val="22"/>
              </w:rPr>
            </w:pPr>
            <w:r w:rsidRPr="00E953F9">
              <w:rPr>
                <w:rFonts w:ascii="Arial" w:hAnsi="Arial" w:cs="Arial"/>
                <w:sz w:val="22"/>
                <w:szCs w:val="22"/>
              </w:rPr>
              <w:t>Marketing technology;</w:t>
            </w:r>
          </w:p>
          <w:p w14:paraId="69FC1517" w14:textId="50F3107B" w:rsidR="005F623F" w:rsidRPr="00E953F9" w:rsidRDefault="00E953F9" w:rsidP="00416CF1">
            <w:pPr>
              <w:pStyle w:val="ListParagraph"/>
              <w:numPr>
                <w:ilvl w:val="0"/>
                <w:numId w:val="20"/>
              </w:numPr>
              <w:spacing w:line="360" w:lineRule="auto"/>
              <w:jc w:val="both"/>
              <w:rPr>
                <w:rFonts w:ascii="Arial" w:hAnsi="Arial" w:cs="Arial"/>
                <w:sz w:val="22"/>
                <w:szCs w:val="22"/>
              </w:rPr>
            </w:pPr>
            <w:r w:rsidRPr="00E953F9">
              <w:rPr>
                <w:rFonts w:ascii="Arial" w:hAnsi="Arial" w:cs="Arial"/>
                <w:sz w:val="22"/>
                <w:szCs w:val="22"/>
              </w:rPr>
              <w:t>CRM systems.</w:t>
            </w:r>
          </w:p>
        </w:tc>
        <w:tc>
          <w:tcPr>
            <w:tcW w:w="1710" w:type="dxa"/>
          </w:tcPr>
          <w:p w14:paraId="1EEFBB83" w14:textId="722F643F"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Empirical Study</w:t>
            </w:r>
            <w:r>
              <w:rPr>
                <w:rFonts w:ascii="Arial" w:hAnsi="Arial" w:cs="Arial"/>
                <w:sz w:val="22"/>
                <w:szCs w:val="22"/>
              </w:rPr>
              <w:t>.</w:t>
            </w:r>
          </w:p>
        </w:tc>
        <w:tc>
          <w:tcPr>
            <w:tcW w:w="3912" w:type="dxa"/>
          </w:tcPr>
          <w:p w14:paraId="06C1F896" w14:textId="34619722"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analyses the role of digital marketing tools in improving visibility and competitiveness of construction companies.</w:t>
            </w:r>
          </w:p>
        </w:tc>
      </w:tr>
      <w:tr w:rsidR="005F623F" w14:paraId="0CC7E99C" w14:textId="77777777" w:rsidTr="005F623F">
        <w:tc>
          <w:tcPr>
            <w:tcW w:w="671" w:type="dxa"/>
          </w:tcPr>
          <w:p w14:paraId="3C529283" w14:textId="50FB7F92" w:rsidR="005F623F" w:rsidRPr="00FB697A" w:rsidRDefault="005F623F" w:rsidP="00747E06">
            <w:pPr>
              <w:jc w:val="center"/>
              <w:rPr>
                <w:rFonts w:ascii="Arial" w:hAnsi="Arial" w:cs="Arial"/>
                <w:sz w:val="22"/>
                <w:szCs w:val="22"/>
              </w:rPr>
            </w:pPr>
            <w:r w:rsidRPr="00FB697A">
              <w:rPr>
                <w:rFonts w:ascii="Arial" w:hAnsi="Arial" w:cs="Arial"/>
                <w:sz w:val="22"/>
                <w:szCs w:val="22"/>
              </w:rPr>
              <w:t>4.</w:t>
            </w:r>
          </w:p>
        </w:tc>
        <w:tc>
          <w:tcPr>
            <w:tcW w:w="2247" w:type="dxa"/>
          </w:tcPr>
          <w:p w14:paraId="46CB8C66" w14:textId="16F88C27"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(Mihajlović &amp; Stošić Mihajlović, 2023)</w:t>
            </w:r>
          </w:p>
        </w:tc>
        <w:tc>
          <w:tcPr>
            <w:tcW w:w="1989" w:type="dxa"/>
          </w:tcPr>
          <w:p w14:paraId="3CF228DF" w14:textId="0F515B85" w:rsidR="005F623F" w:rsidRPr="00F16059" w:rsidRDefault="005F623F" w:rsidP="00DA7C3A">
            <w:pPr>
              <w:jc w:val="center"/>
              <w:rPr>
                <w:rFonts w:ascii="Arial" w:hAnsi="Arial" w:cs="Arial"/>
                <w:sz w:val="22"/>
                <w:szCs w:val="22"/>
              </w:rPr>
            </w:pPr>
            <w:r>
              <w:rPr>
                <w:rFonts w:ascii="Arial" w:hAnsi="Arial" w:cs="Arial"/>
                <w:sz w:val="22"/>
                <w:szCs w:val="22"/>
              </w:rPr>
              <w:t>“</w:t>
            </w:r>
            <w:r w:rsidR="00481DB1">
              <w:rPr>
                <w:rFonts w:ascii="Arial" w:hAnsi="Arial" w:cs="Arial"/>
                <w:sz w:val="22"/>
                <w:szCs w:val="22"/>
              </w:rPr>
              <w:t>D</w:t>
            </w:r>
            <w:r w:rsidR="00481DB1" w:rsidRPr="00AD7ED1">
              <w:rPr>
                <w:rFonts w:ascii="Arial" w:hAnsi="Arial" w:cs="Arial"/>
                <w:sz w:val="22"/>
                <w:szCs w:val="22"/>
              </w:rPr>
              <w:t>igital Marketing In The Architecture And Construction Industry</w:t>
            </w:r>
            <w:r>
              <w:rPr>
                <w:rFonts w:ascii="Arial" w:hAnsi="Arial" w:cs="Arial"/>
                <w:sz w:val="22"/>
                <w:szCs w:val="22"/>
              </w:rPr>
              <w:t>”.</w:t>
            </w:r>
          </w:p>
        </w:tc>
        <w:tc>
          <w:tcPr>
            <w:tcW w:w="3098" w:type="dxa"/>
          </w:tcPr>
          <w:p w14:paraId="44C8ADFF" w14:textId="7C432A6C" w:rsidR="00E953F9" w:rsidRPr="00E953F9" w:rsidRDefault="00E953F9" w:rsidP="00416CF1">
            <w:pPr>
              <w:pStyle w:val="ListParagraph"/>
              <w:numPr>
                <w:ilvl w:val="0"/>
                <w:numId w:val="21"/>
              </w:numPr>
              <w:spacing w:line="360" w:lineRule="auto"/>
              <w:jc w:val="both"/>
              <w:rPr>
                <w:rFonts w:ascii="Arial" w:hAnsi="Arial" w:cs="Arial"/>
                <w:sz w:val="22"/>
                <w:szCs w:val="22"/>
              </w:rPr>
            </w:pPr>
            <w:r w:rsidRPr="00E953F9">
              <w:rPr>
                <w:rFonts w:ascii="Arial" w:hAnsi="Arial" w:cs="Arial"/>
                <w:sz w:val="22"/>
                <w:szCs w:val="22"/>
              </w:rPr>
              <w:t>Digital marketing;</w:t>
            </w:r>
          </w:p>
          <w:p w14:paraId="61C7F2D7" w14:textId="37BF5E42" w:rsidR="00E953F9" w:rsidRPr="00E953F9" w:rsidRDefault="00E953F9" w:rsidP="00416CF1">
            <w:pPr>
              <w:pStyle w:val="ListParagraph"/>
              <w:numPr>
                <w:ilvl w:val="0"/>
                <w:numId w:val="21"/>
              </w:numPr>
              <w:spacing w:line="360" w:lineRule="auto"/>
              <w:jc w:val="both"/>
              <w:rPr>
                <w:rFonts w:ascii="Arial" w:hAnsi="Arial" w:cs="Arial"/>
                <w:sz w:val="22"/>
                <w:szCs w:val="22"/>
              </w:rPr>
            </w:pPr>
            <w:r w:rsidRPr="00E953F9">
              <w:rPr>
                <w:rFonts w:ascii="Arial" w:hAnsi="Arial" w:cs="Arial"/>
                <w:sz w:val="22"/>
                <w:szCs w:val="22"/>
              </w:rPr>
              <w:t>Social media;</w:t>
            </w:r>
          </w:p>
          <w:p w14:paraId="4EBC0ED3" w14:textId="438FC88B" w:rsidR="00E953F9" w:rsidRPr="00E953F9" w:rsidRDefault="00E953F9" w:rsidP="00416CF1">
            <w:pPr>
              <w:pStyle w:val="ListParagraph"/>
              <w:numPr>
                <w:ilvl w:val="0"/>
                <w:numId w:val="21"/>
              </w:numPr>
              <w:spacing w:line="360" w:lineRule="auto"/>
              <w:jc w:val="both"/>
              <w:rPr>
                <w:rFonts w:ascii="Arial" w:hAnsi="Arial" w:cs="Arial"/>
                <w:sz w:val="22"/>
                <w:szCs w:val="22"/>
              </w:rPr>
            </w:pPr>
            <w:r w:rsidRPr="00E953F9">
              <w:rPr>
                <w:rFonts w:ascii="Arial" w:hAnsi="Arial" w:cs="Arial"/>
                <w:sz w:val="22"/>
                <w:szCs w:val="22"/>
              </w:rPr>
              <w:t>Online advertising;</w:t>
            </w:r>
          </w:p>
          <w:p w14:paraId="1F91A400" w14:textId="7E0D49AB" w:rsidR="00E953F9" w:rsidRPr="00E953F9" w:rsidRDefault="00E953F9" w:rsidP="00416CF1">
            <w:pPr>
              <w:pStyle w:val="ListParagraph"/>
              <w:numPr>
                <w:ilvl w:val="0"/>
                <w:numId w:val="21"/>
              </w:numPr>
              <w:spacing w:line="360" w:lineRule="auto"/>
              <w:jc w:val="both"/>
              <w:rPr>
                <w:rFonts w:ascii="Arial" w:hAnsi="Arial" w:cs="Arial"/>
                <w:sz w:val="22"/>
                <w:szCs w:val="22"/>
              </w:rPr>
            </w:pPr>
            <w:r w:rsidRPr="00E953F9">
              <w:rPr>
                <w:rFonts w:ascii="Arial" w:hAnsi="Arial" w:cs="Arial"/>
                <w:sz w:val="22"/>
                <w:szCs w:val="22"/>
              </w:rPr>
              <w:t>Brand awareness;</w:t>
            </w:r>
          </w:p>
          <w:p w14:paraId="09D5F29C" w14:textId="5ED028C5" w:rsidR="005F623F" w:rsidRPr="00E953F9" w:rsidRDefault="00E953F9" w:rsidP="00416CF1">
            <w:pPr>
              <w:pStyle w:val="ListParagraph"/>
              <w:numPr>
                <w:ilvl w:val="0"/>
                <w:numId w:val="21"/>
              </w:numPr>
              <w:spacing w:line="360" w:lineRule="auto"/>
              <w:jc w:val="both"/>
              <w:rPr>
                <w:rFonts w:ascii="Arial" w:hAnsi="Arial" w:cs="Arial"/>
                <w:sz w:val="22"/>
                <w:szCs w:val="22"/>
              </w:rPr>
            </w:pPr>
            <w:r w:rsidRPr="00E953F9">
              <w:rPr>
                <w:rFonts w:ascii="Arial" w:hAnsi="Arial" w:cs="Arial"/>
                <w:sz w:val="22"/>
                <w:szCs w:val="22"/>
              </w:rPr>
              <w:t>Customer engagement;</w:t>
            </w:r>
          </w:p>
        </w:tc>
        <w:tc>
          <w:tcPr>
            <w:tcW w:w="1710" w:type="dxa"/>
          </w:tcPr>
          <w:p w14:paraId="0E3F3727" w14:textId="2E02431C"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Literature Review</w:t>
            </w:r>
            <w:r>
              <w:rPr>
                <w:rFonts w:ascii="Arial" w:hAnsi="Arial" w:cs="Arial"/>
                <w:sz w:val="22"/>
                <w:szCs w:val="22"/>
              </w:rPr>
              <w:t>.</w:t>
            </w:r>
          </w:p>
        </w:tc>
        <w:tc>
          <w:tcPr>
            <w:tcW w:w="3912" w:type="dxa"/>
          </w:tcPr>
          <w:p w14:paraId="6FC8FE12" w14:textId="6DF940FE"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explores how digital marketing strategies such as websites and social media help construction companies attract customers.</w:t>
            </w:r>
          </w:p>
        </w:tc>
      </w:tr>
      <w:tr w:rsidR="005F623F" w14:paraId="423CD12C" w14:textId="77777777" w:rsidTr="005F623F">
        <w:tc>
          <w:tcPr>
            <w:tcW w:w="671" w:type="dxa"/>
          </w:tcPr>
          <w:p w14:paraId="6C59BCE4" w14:textId="24455405" w:rsidR="005F623F" w:rsidRPr="00FB697A" w:rsidRDefault="005F623F" w:rsidP="00747E06">
            <w:pPr>
              <w:jc w:val="center"/>
              <w:rPr>
                <w:rFonts w:ascii="Arial" w:hAnsi="Arial" w:cs="Arial"/>
                <w:sz w:val="22"/>
                <w:szCs w:val="22"/>
              </w:rPr>
            </w:pPr>
            <w:r w:rsidRPr="00FB697A">
              <w:rPr>
                <w:rFonts w:ascii="Arial" w:hAnsi="Arial" w:cs="Arial"/>
                <w:sz w:val="22"/>
                <w:szCs w:val="22"/>
              </w:rPr>
              <w:lastRenderedPageBreak/>
              <w:t>5.</w:t>
            </w:r>
          </w:p>
        </w:tc>
        <w:tc>
          <w:tcPr>
            <w:tcW w:w="2247" w:type="dxa"/>
          </w:tcPr>
          <w:p w14:paraId="49B07203" w14:textId="783B8C51"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(Weniger et al., 2023)</w:t>
            </w:r>
          </w:p>
        </w:tc>
        <w:tc>
          <w:tcPr>
            <w:tcW w:w="1989" w:type="dxa"/>
          </w:tcPr>
          <w:p w14:paraId="262A93EF" w14:textId="584EDCCC" w:rsidR="005F623F" w:rsidRPr="00F16059" w:rsidRDefault="005F623F" w:rsidP="00DA7C3A">
            <w:pPr>
              <w:jc w:val="center"/>
              <w:rPr>
                <w:rFonts w:ascii="Arial" w:hAnsi="Arial" w:cs="Arial"/>
                <w:sz w:val="22"/>
                <w:szCs w:val="22"/>
              </w:rPr>
            </w:pPr>
            <w:r>
              <w:rPr>
                <w:rFonts w:ascii="Arial" w:hAnsi="Arial" w:cs="Arial"/>
                <w:sz w:val="22"/>
                <w:szCs w:val="22"/>
              </w:rPr>
              <w:t>“</w:t>
            </w:r>
            <w:r w:rsidR="00481DB1" w:rsidRPr="00481DB1">
              <w:rPr>
                <w:rFonts w:ascii="Arial" w:hAnsi="Arial" w:cs="Arial"/>
                <w:sz w:val="22"/>
                <w:szCs w:val="22"/>
              </w:rPr>
              <w:t>Consumer Behaviour and Sustainability in the Construction Industry—Relevance of Sustainability-Related Criteria in Purchasing Decision</w:t>
            </w:r>
            <w:r>
              <w:rPr>
                <w:rFonts w:ascii="Arial" w:hAnsi="Arial" w:cs="Arial"/>
                <w:sz w:val="22"/>
                <w:szCs w:val="22"/>
              </w:rPr>
              <w:t>”.</w:t>
            </w:r>
          </w:p>
        </w:tc>
        <w:tc>
          <w:tcPr>
            <w:tcW w:w="3098" w:type="dxa"/>
          </w:tcPr>
          <w:p w14:paraId="3B168C8F" w14:textId="51D66536"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Sustainable construction;</w:t>
            </w:r>
          </w:p>
          <w:p w14:paraId="6B1B1C38" w14:textId="28F5B33E"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Consumer behaviour;</w:t>
            </w:r>
          </w:p>
          <w:p w14:paraId="0A167B1F" w14:textId="74EA1734"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Green marketing;</w:t>
            </w:r>
          </w:p>
          <w:p w14:paraId="1B7E0199" w14:textId="0A47928B"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Purchase decision.</w:t>
            </w:r>
          </w:p>
          <w:p w14:paraId="1112A83F" w14:textId="27E79E00" w:rsidR="005F623F" w:rsidRPr="005F623F" w:rsidRDefault="005F623F" w:rsidP="00416CF1">
            <w:pPr>
              <w:spacing w:line="360" w:lineRule="auto"/>
              <w:jc w:val="both"/>
              <w:rPr>
                <w:rFonts w:ascii="Arial" w:hAnsi="Arial" w:cs="Arial"/>
                <w:sz w:val="22"/>
                <w:szCs w:val="22"/>
              </w:rPr>
            </w:pPr>
          </w:p>
        </w:tc>
        <w:tc>
          <w:tcPr>
            <w:tcW w:w="1710" w:type="dxa"/>
          </w:tcPr>
          <w:p w14:paraId="1805DF7E" w14:textId="5D1CB8D5"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Survey Study</w:t>
            </w:r>
            <w:r>
              <w:rPr>
                <w:rFonts w:ascii="Arial" w:hAnsi="Arial" w:cs="Arial"/>
                <w:sz w:val="22"/>
                <w:szCs w:val="22"/>
              </w:rPr>
              <w:t>.</w:t>
            </w:r>
          </w:p>
        </w:tc>
        <w:tc>
          <w:tcPr>
            <w:tcW w:w="3912" w:type="dxa"/>
          </w:tcPr>
          <w:p w14:paraId="13CD337C" w14:textId="2A3395C8"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observes consumer behaviour in construction with a focus on sustainability factors influencing purchasing decisions.</w:t>
            </w:r>
          </w:p>
        </w:tc>
      </w:tr>
      <w:tr w:rsidR="005F623F" w14:paraId="23EC3C01" w14:textId="77777777" w:rsidTr="005F623F">
        <w:tc>
          <w:tcPr>
            <w:tcW w:w="671" w:type="dxa"/>
          </w:tcPr>
          <w:p w14:paraId="32315682" w14:textId="47C6F8A5" w:rsidR="005F623F" w:rsidRPr="00FB697A" w:rsidRDefault="005F623F" w:rsidP="00747E06">
            <w:pPr>
              <w:jc w:val="center"/>
              <w:rPr>
                <w:rFonts w:ascii="Arial" w:hAnsi="Arial" w:cs="Arial"/>
                <w:sz w:val="22"/>
                <w:szCs w:val="22"/>
              </w:rPr>
            </w:pPr>
            <w:r w:rsidRPr="00FB697A">
              <w:rPr>
                <w:rFonts w:ascii="Arial" w:hAnsi="Arial" w:cs="Arial"/>
                <w:sz w:val="22"/>
                <w:szCs w:val="22"/>
              </w:rPr>
              <w:t>6.</w:t>
            </w:r>
          </w:p>
        </w:tc>
        <w:tc>
          <w:tcPr>
            <w:tcW w:w="2247" w:type="dxa"/>
          </w:tcPr>
          <w:p w14:paraId="29D084AE" w14:textId="4E676FBD"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 xml:space="preserve">(Soltani, </w:t>
            </w:r>
            <w:proofErr w:type="spellStart"/>
            <w:r w:rsidRPr="00F16059">
              <w:rPr>
                <w:rFonts w:ascii="Arial" w:hAnsi="Arial" w:cs="Arial"/>
                <w:sz w:val="22"/>
                <w:szCs w:val="22"/>
              </w:rPr>
              <w:t>Haghshenaskashani</w:t>
            </w:r>
            <w:proofErr w:type="spellEnd"/>
            <w:r w:rsidRPr="00F16059">
              <w:rPr>
                <w:rFonts w:ascii="Arial" w:hAnsi="Arial" w:cs="Arial"/>
                <w:sz w:val="22"/>
                <w:szCs w:val="22"/>
              </w:rPr>
              <w:t xml:space="preserve"> &amp; Faez, 2024)</w:t>
            </w:r>
          </w:p>
        </w:tc>
        <w:tc>
          <w:tcPr>
            <w:tcW w:w="1989" w:type="dxa"/>
          </w:tcPr>
          <w:p w14:paraId="2E652CC5" w14:textId="537F9517"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Consumer Purchase Behaviour in Construction Services</w:t>
            </w:r>
            <w:r>
              <w:rPr>
                <w:rFonts w:ascii="Arial" w:hAnsi="Arial" w:cs="Arial"/>
                <w:sz w:val="22"/>
                <w:szCs w:val="22"/>
              </w:rPr>
              <w:t>”.</w:t>
            </w:r>
          </w:p>
        </w:tc>
        <w:tc>
          <w:tcPr>
            <w:tcW w:w="3098" w:type="dxa"/>
          </w:tcPr>
          <w:p w14:paraId="48F2123A" w14:textId="23012FE1"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Purchase behaviour;</w:t>
            </w:r>
          </w:p>
          <w:p w14:paraId="09B20F38" w14:textId="7F968FD2"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Service quality;</w:t>
            </w:r>
          </w:p>
          <w:p w14:paraId="0EFE8A26" w14:textId="4E185743"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Trust;</w:t>
            </w:r>
          </w:p>
          <w:p w14:paraId="56068D20" w14:textId="16D87571"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Decision-making;</w:t>
            </w:r>
          </w:p>
          <w:p w14:paraId="3F7EDDAE" w14:textId="091E2A33" w:rsidR="005F623F"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Customer satisfaction;</w:t>
            </w:r>
          </w:p>
        </w:tc>
        <w:tc>
          <w:tcPr>
            <w:tcW w:w="1710" w:type="dxa"/>
          </w:tcPr>
          <w:p w14:paraId="3A960DC8" w14:textId="105EFCB8"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Quantitative Analysis</w:t>
            </w:r>
            <w:r>
              <w:rPr>
                <w:rFonts w:ascii="Arial" w:hAnsi="Arial" w:cs="Arial"/>
                <w:sz w:val="22"/>
                <w:szCs w:val="22"/>
              </w:rPr>
              <w:t>.</w:t>
            </w:r>
          </w:p>
        </w:tc>
        <w:tc>
          <w:tcPr>
            <w:tcW w:w="3912" w:type="dxa"/>
          </w:tcPr>
          <w:p w14:paraId="010B2738" w14:textId="345BA357"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develops a model explaining the consumer purchase process in the construction industry.</w:t>
            </w:r>
          </w:p>
        </w:tc>
      </w:tr>
      <w:tr w:rsidR="005F623F" w14:paraId="23A9231D" w14:textId="77777777" w:rsidTr="005F623F">
        <w:tc>
          <w:tcPr>
            <w:tcW w:w="671" w:type="dxa"/>
          </w:tcPr>
          <w:p w14:paraId="38C6AFBB" w14:textId="544D0551" w:rsidR="005F623F" w:rsidRPr="00FB697A" w:rsidRDefault="005F623F" w:rsidP="00747E06">
            <w:pPr>
              <w:jc w:val="center"/>
              <w:rPr>
                <w:rFonts w:ascii="Arial" w:hAnsi="Arial" w:cs="Arial"/>
                <w:sz w:val="22"/>
                <w:szCs w:val="22"/>
              </w:rPr>
            </w:pPr>
            <w:r w:rsidRPr="00FB697A">
              <w:rPr>
                <w:rFonts w:ascii="Arial" w:hAnsi="Arial" w:cs="Arial"/>
                <w:sz w:val="22"/>
                <w:szCs w:val="22"/>
              </w:rPr>
              <w:t>7.</w:t>
            </w:r>
          </w:p>
        </w:tc>
        <w:tc>
          <w:tcPr>
            <w:tcW w:w="2247" w:type="dxa"/>
          </w:tcPr>
          <w:p w14:paraId="39507535" w14:textId="0CEE4D3B"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w:t>
            </w:r>
            <w:r w:rsidR="00F75B52">
              <w:rPr>
                <w:rFonts w:ascii="Arial" w:hAnsi="Arial" w:cs="Arial"/>
                <w:sz w:val="22"/>
                <w:szCs w:val="22"/>
              </w:rPr>
              <w:t>Bennet</w:t>
            </w:r>
            <w:r w:rsidRPr="00F16059">
              <w:rPr>
                <w:rFonts w:ascii="Arial" w:hAnsi="Arial" w:cs="Arial"/>
                <w:sz w:val="22"/>
                <w:szCs w:val="22"/>
              </w:rPr>
              <w:t>, 20</w:t>
            </w:r>
            <w:r w:rsidR="00F75B52">
              <w:rPr>
                <w:rFonts w:ascii="Arial" w:hAnsi="Arial" w:cs="Arial"/>
                <w:sz w:val="22"/>
                <w:szCs w:val="22"/>
              </w:rPr>
              <w:t>05</w:t>
            </w:r>
            <w:r w:rsidRPr="00F16059">
              <w:rPr>
                <w:rFonts w:ascii="Arial" w:hAnsi="Arial" w:cs="Arial"/>
                <w:sz w:val="22"/>
                <w:szCs w:val="22"/>
              </w:rPr>
              <w:t>)</w:t>
            </w:r>
          </w:p>
        </w:tc>
        <w:tc>
          <w:tcPr>
            <w:tcW w:w="1989" w:type="dxa"/>
          </w:tcPr>
          <w:p w14:paraId="6FC51B01" w14:textId="507075ED" w:rsidR="005F623F" w:rsidRPr="00F16059" w:rsidRDefault="005F623F" w:rsidP="00DA7C3A">
            <w:pPr>
              <w:jc w:val="center"/>
              <w:rPr>
                <w:rFonts w:ascii="Arial" w:hAnsi="Arial" w:cs="Arial"/>
                <w:sz w:val="22"/>
                <w:szCs w:val="22"/>
              </w:rPr>
            </w:pPr>
            <w:r>
              <w:rPr>
                <w:rFonts w:ascii="Arial" w:hAnsi="Arial" w:cs="Arial"/>
                <w:sz w:val="22"/>
                <w:szCs w:val="22"/>
              </w:rPr>
              <w:t>“</w:t>
            </w:r>
            <w:r w:rsidR="00F75B52" w:rsidRPr="00F75B52">
              <w:rPr>
                <w:rFonts w:ascii="Arial" w:hAnsi="Arial" w:cs="Arial"/>
                <w:sz w:val="22"/>
                <w:szCs w:val="22"/>
              </w:rPr>
              <w:t>Marketing policies of companies in a cyclical sector: an empirical study of the construction industry in the United Kingdom</w:t>
            </w:r>
            <w:r>
              <w:rPr>
                <w:rFonts w:ascii="Arial" w:hAnsi="Arial" w:cs="Arial"/>
                <w:sz w:val="22"/>
                <w:szCs w:val="22"/>
              </w:rPr>
              <w:t>”.</w:t>
            </w:r>
          </w:p>
        </w:tc>
        <w:tc>
          <w:tcPr>
            <w:tcW w:w="3098" w:type="dxa"/>
          </w:tcPr>
          <w:p w14:paraId="3FB5F1C5" w14:textId="2C6FC717"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Marketing performance;</w:t>
            </w:r>
          </w:p>
          <w:p w14:paraId="4208F15A" w14:textId="57358DD4"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Business growth;</w:t>
            </w:r>
          </w:p>
          <w:p w14:paraId="6C1FDAEA" w14:textId="3C8EDB01"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Marketing ROI;</w:t>
            </w:r>
          </w:p>
          <w:p w14:paraId="5EAD535C" w14:textId="06BF98D3" w:rsidR="005F623F"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Competitive advantage.</w:t>
            </w:r>
          </w:p>
        </w:tc>
        <w:tc>
          <w:tcPr>
            <w:tcW w:w="1710" w:type="dxa"/>
          </w:tcPr>
          <w:p w14:paraId="4FC792DC" w14:textId="1826B463"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Empirical Research</w:t>
            </w:r>
            <w:r>
              <w:rPr>
                <w:rFonts w:ascii="Arial" w:hAnsi="Arial" w:cs="Arial"/>
                <w:sz w:val="22"/>
                <w:szCs w:val="22"/>
              </w:rPr>
              <w:t>.</w:t>
            </w:r>
          </w:p>
        </w:tc>
        <w:tc>
          <w:tcPr>
            <w:tcW w:w="3912" w:type="dxa"/>
          </w:tcPr>
          <w:p w14:paraId="3A63D9D9" w14:textId="299B8EF2"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investigates marketing effectiveness and competitive advantage in construction companies.</w:t>
            </w:r>
          </w:p>
        </w:tc>
      </w:tr>
      <w:tr w:rsidR="005F623F" w14:paraId="6D9638C9" w14:textId="77777777" w:rsidTr="005F623F">
        <w:tc>
          <w:tcPr>
            <w:tcW w:w="671" w:type="dxa"/>
          </w:tcPr>
          <w:p w14:paraId="2AB4DBBD" w14:textId="74AB8CCA" w:rsidR="005F623F" w:rsidRPr="00FB697A" w:rsidRDefault="005F623F" w:rsidP="00747E06">
            <w:pPr>
              <w:jc w:val="center"/>
              <w:rPr>
                <w:rFonts w:ascii="Arial" w:hAnsi="Arial" w:cs="Arial"/>
                <w:sz w:val="22"/>
                <w:szCs w:val="22"/>
              </w:rPr>
            </w:pPr>
            <w:r w:rsidRPr="00FB697A">
              <w:rPr>
                <w:rFonts w:ascii="Arial" w:hAnsi="Arial" w:cs="Arial"/>
                <w:sz w:val="22"/>
                <w:szCs w:val="22"/>
              </w:rPr>
              <w:t>8.</w:t>
            </w:r>
          </w:p>
        </w:tc>
        <w:tc>
          <w:tcPr>
            <w:tcW w:w="2247" w:type="dxa"/>
          </w:tcPr>
          <w:p w14:paraId="775EB115" w14:textId="39BDC627" w:rsidR="005F623F" w:rsidRPr="00F16059" w:rsidRDefault="000B1891" w:rsidP="00747E06">
            <w:pPr>
              <w:spacing w:line="360" w:lineRule="auto"/>
              <w:jc w:val="center"/>
              <w:rPr>
                <w:rFonts w:ascii="Arial" w:hAnsi="Arial" w:cs="Arial"/>
                <w:sz w:val="22"/>
                <w:szCs w:val="22"/>
              </w:rPr>
            </w:pPr>
            <w:r w:rsidRPr="000B1891">
              <w:rPr>
                <w:rFonts w:ascii="Arial" w:hAnsi="Arial" w:cs="Arial"/>
                <w:sz w:val="22"/>
                <w:szCs w:val="22"/>
              </w:rPr>
              <w:t>(Hardy and Davies, 1983)</w:t>
            </w:r>
          </w:p>
        </w:tc>
        <w:tc>
          <w:tcPr>
            <w:tcW w:w="1989" w:type="dxa"/>
          </w:tcPr>
          <w:p w14:paraId="0FCC689B" w14:textId="52D7BDAA" w:rsidR="005F623F" w:rsidRPr="00F16059" w:rsidRDefault="005F623F" w:rsidP="00DA7C3A">
            <w:pPr>
              <w:jc w:val="center"/>
              <w:rPr>
                <w:rFonts w:ascii="Arial" w:hAnsi="Arial" w:cs="Arial"/>
                <w:sz w:val="22"/>
                <w:szCs w:val="22"/>
              </w:rPr>
            </w:pPr>
            <w:r>
              <w:rPr>
                <w:rFonts w:ascii="Arial" w:hAnsi="Arial" w:cs="Arial"/>
                <w:sz w:val="22"/>
                <w:szCs w:val="22"/>
              </w:rPr>
              <w:t>“</w:t>
            </w:r>
            <w:r w:rsidR="000B1891" w:rsidRPr="000B1891">
              <w:rPr>
                <w:rFonts w:ascii="Arial" w:hAnsi="Arial" w:cs="Arial"/>
                <w:sz w:val="22"/>
                <w:szCs w:val="22"/>
              </w:rPr>
              <w:t>The Marketing of Services in the UK Construction Industry</w:t>
            </w:r>
            <w:r>
              <w:rPr>
                <w:rFonts w:ascii="Arial" w:hAnsi="Arial" w:cs="Arial"/>
                <w:sz w:val="22"/>
                <w:szCs w:val="22"/>
              </w:rPr>
              <w:t>”.</w:t>
            </w:r>
          </w:p>
        </w:tc>
        <w:tc>
          <w:tcPr>
            <w:tcW w:w="3098" w:type="dxa"/>
          </w:tcPr>
          <w:p w14:paraId="33445358" w14:textId="064A6C97"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Reputation;</w:t>
            </w:r>
          </w:p>
          <w:p w14:paraId="5F3E329B" w14:textId="7034816B"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Networking;</w:t>
            </w:r>
          </w:p>
          <w:p w14:paraId="702843C4" w14:textId="2955D84A"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Client satisfaction;</w:t>
            </w:r>
          </w:p>
          <w:p w14:paraId="06BC6127" w14:textId="5D575072" w:rsidR="005F623F"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Service differentiation.</w:t>
            </w:r>
          </w:p>
        </w:tc>
        <w:tc>
          <w:tcPr>
            <w:tcW w:w="1710" w:type="dxa"/>
          </w:tcPr>
          <w:p w14:paraId="30959669" w14:textId="27FDBCBA"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Survey Study</w:t>
            </w:r>
            <w:r>
              <w:rPr>
                <w:rFonts w:ascii="Arial" w:hAnsi="Arial" w:cs="Arial"/>
                <w:sz w:val="22"/>
                <w:szCs w:val="22"/>
              </w:rPr>
              <w:t>.</w:t>
            </w:r>
          </w:p>
        </w:tc>
        <w:tc>
          <w:tcPr>
            <w:tcW w:w="3912" w:type="dxa"/>
          </w:tcPr>
          <w:p w14:paraId="03E7C5A7" w14:textId="3659DD8F"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explain marketing orientation in construction firms and highlights the low adoption of formal marketing strategies.</w:t>
            </w:r>
          </w:p>
        </w:tc>
      </w:tr>
      <w:tr w:rsidR="005F623F" w14:paraId="6242FA62" w14:textId="77777777" w:rsidTr="005F623F">
        <w:tc>
          <w:tcPr>
            <w:tcW w:w="671" w:type="dxa"/>
          </w:tcPr>
          <w:p w14:paraId="370D5BCD" w14:textId="19ECF76A" w:rsidR="005F623F" w:rsidRPr="00FB697A" w:rsidRDefault="005F623F" w:rsidP="00747E06">
            <w:pPr>
              <w:jc w:val="center"/>
              <w:rPr>
                <w:rFonts w:ascii="Arial" w:hAnsi="Arial" w:cs="Arial"/>
                <w:sz w:val="22"/>
                <w:szCs w:val="22"/>
              </w:rPr>
            </w:pPr>
            <w:r w:rsidRPr="00FB697A">
              <w:rPr>
                <w:rFonts w:ascii="Arial" w:hAnsi="Arial" w:cs="Arial"/>
                <w:sz w:val="22"/>
                <w:szCs w:val="22"/>
              </w:rPr>
              <w:lastRenderedPageBreak/>
              <w:t>9.</w:t>
            </w:r>
          </w:p>
        </w:tc>
        <w:tc>
          <w:tcPr>
            <w:tcW w:w="2247" w:type="dxa"/>
          </w:tcPr>
          <w:p w14:paraId="168786CA" w14:textId="65E7107A"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(Smyth, 2000)</w:t>
            </w:r>
          </w:p>
        </w:tc>
        <w:tc>
          <w:tcPr>
            <w:tcW w:w="1989" w:type="dxa"/>
          </w:tcPr>
          <w:p w14:paraId="2B4B6A85" w14:textId="2789769B"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Marketing and Selling Construction Services</w:t>
            </w:r>
            <w:r>
              <w:rPr>
                <w:rFonts w:ascii="Arial" w:hAnsi="Arial" w:cs="Arial"/>
                <w:sz w:val="22"/>
                <w:szCs w:val="22"/>
              </w:rPr>
              <w:t>”.</w:t>
            </w:r>
          </w:p>
        </w:tc>
        <w:tc>
          <w:tcPr>
            <w:tcW w:w="3098" w:type="dxa"/>
          </w:tcPr>
          <w:p w14:paraId="3C8EB6F1" w14:textId="424B337D"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Service marketing;</w:t>
            </w:r>
          </w:p>
          <w:p w14:paraId="4A0D2174" w14:textId="5A031A4D"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Relationship selling;</w:t>
            </w:r>
          </w:p>
          <w:p w14:paraId="74C93A2D" w14:textId="4414D849"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Value creation;</w:t>
            </w:r>
          </w:p>
          <w:p w14:paraId="66C9C4C9" w14:textId="6EBA39F7"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Client management;</w:t>
            </w:r>
          </w:p>
          <w:p w14:paraId="684AB983" w14:textId="794EA393" w:rsidR="005F623F"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Professional services.</w:t>
            </w:r>
          </w:p>
        </w:tc>
        <w:tc>
          <w:tcPr>
            <w:tcW w:w="1710" w:type="dxa"/>
          </w:tcPr>
          <w:p w14:paraId="2E7F6347" w14:textId="24C6D74C"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Conceptual Study</w:t>
            </w:r>
            <w:r>
              <w:rPr>
                <w:rFonts w:ascii="Arial" w:hAnsi="Arial" w:cs="Arial"/>
                <w:sz w:val="22"/>
                <w:szCs w:val="22"/>
              </w:rPr>
              <w:t>.</w:t>
            </w:r>
          </w:p>
        </w:tc>
        <w:tc>
          <w:tcPr>
            <w:tcW w:w="3912" w:type="dxa"/>
          </w:tcPr>
          <w:p w14:paraId="15BBD765" w14:textId="75B7FD5A"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It analyses relationship marketing and business development practices in the construction sector.</w:t>
            </w:r>
          </w:p>
        </w:tc>
      </w:tr>
      <w:tr w:rsidR="005F623F" w14:paraId="1DCCF375" w14:textId="77777777" w:rsidTr="005F623F">
        <w:tc>
          <w:tcPr>
            <w:tcW w:w="671" w:type="dxa"/>
          </w:tcPr>
          <w:p w14:paraId="3E8C6063" w14:textId="0D6B6B3D" w:rsidR="005F623F" w:rsidRPr="00FB697A" w:rsidRDefault="005F623F" w:rsidP="00747E06">
            <w:pPr>
              <w:jc w:val="center"/>
              <w:rPr>
                <w:rFonts w:ascii="Arial" w:hAnsi="Arial" w:cs="Arial"/>
                <w:sz w:val="22"/>
                <w:szCs w:val="22"/>
              </w:rPr>
            </w:pPr>
            <w:r w:rsidRPr="00FB697A">
              <w:rPr>
                <w:rFonts w:ascii="Arial" w:hAnsi="Arial" w:cs="Arial"/>
                <w:sz w:val="22"/>
                <w:szCs w:val="22"/>
              </w:rPr>
              <w:t>10.</w:t>
            </w:r>
          </w:p>
        </w:tc>
        <w:tc>
          <w:tcPr>
            <w:tcW w:w="2247" w:type="dxa"/>
          </w:tcPr>
          <w:p w14:paraId="2A5A8730" w14:textId="6219D08E"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(Hillebrandt, 2000)</w:t>
            </w:r>
          </w:p>
        </w:tc>
        <w:tc>
          <w:tcPr>
            <w:tcW w:w="1989" w:type="dxa"/>
          </w:tcPr>
          <w:p w14:paraId="312CEE4F" w14:textId="5F97DD64"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Economic Theory and the Construction Industry</w:t>
            </w:r>
            <w:r>
              <w:rPr>
                <w:rFonts w:ascii="Arial" w:hAnsi="Arial" w:cs="Arial"/>
                <w:sz w:val="22"/>
                <w:szCs w:val="22"/>
              </w:rPr>
              <w:t>”.</w:t>
            </w:r>
          </w:p>
        </w:tc>
        <w:tc>
          <w:tcPr>
            <w:tcW w:w="3098" w:type="dxa"/>
          </w:tcPr>
          <w:p w14:paraId="2F6D3FC7" w14:textId="22ED0F15"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Market structure;</w:t>
            </w:r>
          </w:p>
          <w:p w14:paraId="0D347476" w14:textId="7B685817"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Supply and demand;</w:t>
            </w:r>
          </w:p>
          <w:p w14:paraId="30648B11" w14:textId="6D0864C9" w:rsidR="007B1258"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Industry performance;</w:t>
            </w:r>
          </w:p>
          <w:p w14:paraId="6E011261" w14:textId="760F6BBA" w:rsidR="005F623F" w:rsidRPr="007B1258" w:rsidRDefault="007B1258" w:rsidP="00416CF1">
            <w:pPr>
              <w:pStyle w:val="ListParagraph"/>
              <w:numPr>
                <w:ilvl w:val="0"/>
                <w:numId w:val="22"/>
              </w:numPr>
              <w:spacing w:line="360" w:lineRule="auto"/>
              <w:jc w:val="both"/>
              <w:rPr>
                <w:rFonts w:ascii="Arial" w:hAnsi="Arial" w:cs="Arial"/>
                <w:sz w:val="22"/>
                <w:szCs w:val="22"/>
              </w:rPr>
            </w:pPr>
            <w:r w:rsidRPr="007B1258">
              <w:rPr>
                <w:rFonts w:ascii="Arial" w:hAnsi="Arial" w:cs="Arial"/>
                <w:sz w:val="22"/>
                <w:szCs w:val="22"/>
              </w:rPr>
              <w:t>Competition.</w:t>
            </w:r>
          </w:p>
        </w:tc>
        <w:tc>
          <w:tcPr>
            <w:tcW w:w="1710" w:type="dxa"/>
          </w:tcPr>
          <w:p w14:paraId="570FE249" w14:textId="3BCCADF5"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Theoretical Study</w:t>
            </w:r>
            <w:r>
              <w:rPr>
                <w:rFonts w:ascii="Arial" w:hAnsi="Arial" w:cs="Arial"/>
                <w:sz w:val="22"/>
                <w:szCs w:val="22"/>
              </w:rPr>
              <w:t>.</w:t>
            </w:r>
          </w:p>
        </w:tc>
        <w:tc>
          <w:tcPr>
            <w:tcW w:w="3912" w:type="dxa"/>
          </w:tcPr>
          <w:p w14:paraId="3A2AFA31" w14:textId="68105EC0"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debates strategic marketing and competitive positioning in construction markets.</w:t>
            </w:r>
          </w:p>
        </w:tc>
      </w:tr>
      <w:tr w:rsidR="005F623F" w14:paraId="0A04501F" w14:textId="77777777" w:rsidTr="005F623F">
        <w:tc>
          <w:tcPr>
            <w:tcW w:w="671" w:type="dxa"/>
          </w:tcPr>
          <w:p w14:paraId="5AA4982F" w14:textId="52DC5B62" w:rsidR="005F623F" w:rsidRPr="00FB697A" w:rsidRDefault="005F623F" w:rsidP="00747E06">
            <w:pPr>
              <w:jc w:val="center"/>
              <w:rPr>
                <w:rFonts w:ascii="Arial" w:hAnsi="Arial" w:cs="Arial"/>
                <w:sz w:val="22"/>
                <w:szCs w:val="22"/>
              </w:rPr>
            </w:pPr>
            <w:r w:rsidRPr="00FB697A">
              <w:rPr>
                <w:rFonts w:ascii="Arial" w:hAnsi="Arial" w:cs="Arial"/>
                <w:sz w:val="22"/>
                <w:szCs w:val="22"/>
              </w:rPr>
              <w:t>11.</w:t>
            </w:r>
          </w:p>
        </w:tc>
        <w:tc>
          <w:tcPr>
            <w:tcW w:w="2247" w:type="dxa"/>
          </w:tcPr>
          <w:p w14:paraId="776F2441" w14:textId="4FBE42AC"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(Grönroos, 2007)</w:t>
            </w:r>
          </w:p>
        </w:tc>
        <w:tc>
          <w:tcPr>
            <w:tcW w:w="1989" w:type="dxa"/>
          </w:tcPr>
          <w:p w14:paraId="3BE92710" w14:textId="6015314C"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Service Management and Marketing</w:t>
            </w:r>
            <w:r>
              <w:rPr>
                <w:rFonts w:ascii="Arial" w:hAnsi="Arial" w:cs="Arial"/>
                <w:sz w:val="22"/>
                <w:szCs w:val="22"/>
              </w:rPr>
              <w:t>”.</w:t>
            </w:r>
          </w:p>
        </w:tc>
        <w:tc>
          <w:tcPr>
            <w:tcW w:w="3098" w:type="dxa"/>
          </w:tcPr>
          <w:p w14:paraId="1FDD0867" w14:textId="260CC634"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Service quality;</w:t>
            </w:r>
          </w:p>
          <w:p w14:paraId="7D982CFC" w14:textId="531C8970"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Relationship marketing;</w:t>
            </w:r>
          </w:p>
          <w:p w14:paraId="5202AA05" w14:textId="08D171A5"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Value creation;</w:t>
            </w:r>
          </w:p>
          <w:p w14:paraId="7DCEC201" w14:textId="66018641"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satisfaction.</w:t>
            </w:r>
          </w:p>
        </w:tc>
        <w:tc>
          <w:tcPr>
            <w:tcW w:w="1710" w:type="dxa"/>
          </w:tcPr>
          <w:p w14:paraId="3018978F" w14:textId="2B1811BA"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Conceptual Framework</w:t>
            </w:r>
            <w:r>
              <w:rPr>
                <w:rFonts w:ascii="Arial" w:hAnsi="Arial" w:cs="Arial"/>
                <w:sz w:val="22"/>
                <w:szCs w:val="22"/>
              </w:rPr>
              <w:t>.</w:t>
            </w:r>
          </w:p>
        </w:tc>
        <w:tc>
          <w:tcPr>
            <w:tcW w:w="3912" w:type="dxa"/>
          </w:tcPr>
          <w:p w14:paraId="7FF58BE2" w14:textId="1768F200"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Introduces relationship marketing theory and its application in service industries including construction.</w:t>
            </w:r>
          </w:p>
        </w:tc>
      </w:tr>
      <w:tr w:rsidR="005F623F" w14:paraId="5142760D" w14:textId="77777777" w:rsidTr="005F623F">
        <w:tc>
          <w:tcPr>
            <w:tcW w:w="671" w:type="dxa"/>
          </w:tcPr>
          <w:p w14:paraId="628261D8" w14:textId="09735CA5" w:rsidR="005F623F" w:rsidRPr="00FB697A" w:rsidRDefault="005F623F" w:rsidP="00747E06">
            <w:pPr>
              <w:jc w:val="center"/>
              <w:rPr>
                <w:rFonts w:ascii="Arial" w:hAnsi="Arial" w:cs="Arial"/>
                <w:sz w:val="22"/>
                <w:szCs w:val="22"/>
              </w:rPr>
            </w:pPr>
            <w:r w:rsidRPr="00FB697A">
              <w:rPr>
                <w:rFonts w:ascii="Arial" w:hAnsi="Arial" w:cs="Arial"/>
                <w:sz w:val="22"/>
                <w:szCs w:val="22"/>
              </w:rPr>
              <w:t>12.</w:t>
            </w:r>
          </w:p>
        </w:tc>
        <w:tc>
          <w:tcPr>
            <w:tcW w:w="2247" w:type="dxa"/>
          </w:tcPr>
          <w:p w14:paraId="3EF0783B" w14:textId="52A2A8D9"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(Kotler &amp; Keller, 2016)</w:t>
            </w:r>
          </w:p>
        </w:tc>
        <w:tc>
          <w:tcPr>
            <w:tcW w:w="1989" w:type="dxa"/>
          </w:tcPr>
          <w:p w14:paraId="37E25A31" w14:textId="281126FF"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Marketing Management</w:t>
            </w:r>
            <w:r>
              <w:rPr>
                <w:rFonts w:ascii="Arial" w:hAnsi="Arial" w:cs="Arial"/>
                <w:sz w:val="22"/>
                <w:szCs w:val="22"/>
              </w:rPr>
              <w:t>”.</w:t>
            </w:r>
          </w:p>
        </w:tc>
        <w:tc>
          <w:tcPr>
            <w:tcW w:w="3098" w:type="dxa"/>
          </w:tcPr>
          <w:p w14:paraId="6F2D1018" w14:textId="32222338"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Marketing strategy;</w:t>
            </w:r>
          </w:p>
          <w:p w14:paraId="2ECF6806" w14:textId="62ADFBD9"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Marketing mix;</w:t>
            </w:r>
          </w:p>
          <w:p w14:paraId="65D67908" w14:textId="47A3B23C"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value;</w:t>
            </w:r>
          </w:p>
          <w:p w14:paraId="6FEE135A" w14:textId="6DF9920B"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Market segmentation;</w:t>
            </w:r>
          </w:p>
          <w:p w14:paraId="2A414454" w14:textId="38F89810"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Competitive positioning.</w:t>
            </w:r>
          </w:p>
        </w:tc>
        <w:tc>
          <w:tcPr>
            <w:tcW w:w="1710" w:type="dxa"/>
          </w:tcPr>
          <w:p w14:paraId="1DB6964E" w14:textId="330AC5F3"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Theoretical Study</w:t>
            </w:r>
            <w:r>
              <w:rPr>
                <w:rFonts w:ascii="Arial" w:hAnsi="Arial" w:cs="Arial"/>
                <w:sz w:val="22"/>
                <w:szCs w:val="22"/>
              </w:rPr>
              <w:t>.</w:t>
            </w:r>
          </w:p>
        </w:tc>
        <w:tc>
          <w:tcPr>
            <w:tcW w:w="3912" w:type="dxa"/>
          </w:tcPr>
          <w:p w14:paraId="24E71CA4" w14:textId="3A7B0D36"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provides theoretical framework on marketing strategies and consumer behaviour.</w:t>
            </w:r>
          </w:p>
        </w:tc>
      </w:tr>
      <w:tr w:rsidR="005F623F" w14:paraId="64239F1D" w14:textId="77777777" w:rsidTr="005F623F">
        <w:tc>
          <w:tcPr>
            <w:tcW w:w="671" w:type="dxa"/>
          </w:tcPr>
          <w:p w14:paraId="7DB7AC95" w14:textId="3C446615" w:rsidR="005F623F" w:rsidRPr="00FB697A" w:rsidRDefault="005F623F" w:rsidP="00747E06">
            <w:pPr>
              <w:jc w:val="center"/>
              <w:rPr>
                <w:rFonts w:ascii="Arial" w:hAnsi="Arial" w:cs="Arial"/>
                <w:sz w:val="22"/>
                <w:szCs w:val="22"/>
              </w:rPr>
            </w:pPr>
            <w:r w:rsidRPr="00FB697A">
              <w:rPr>
                <w:rFonts w:ascii="Arial" w:hAnsi="Arial" w:cs="Arial"/>
                <w:sz w:val="22"/>
                <w:szCs w:val="22"/>
              </w:rPr>
              <w:t>13.</w:t>
            </w:r>
          </w:p>
        </w:tc>
        <w:tc>
          <w:tcPr>
            <w:tcW w:w="2247" w:type="dxa"/>
          </w:tcPr>
          <w:p w14:paraId="0A64C47F" w14:textId="295111B9"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(Payne &amp; Frow, 2017)</w:t>
            </w:r>
          </w:p>
        </w:tc>
        <w:tc>
          <w:tcPr>
            <w:tcW w:w="1989" w:type="dxa"/>
          </w:tcPr>
          <w:p w14:paraId="1617A46E" w14:textId="3511DE2D"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Strategic Customer Management</w:t>
            </w:r>
            <w:r>
              <w:rPr>
                <w:rFonts w:ascii="Arial" w:hAnsi="Arial" w:cs="Arial"/>
                <w:sz w:val="22"/>
                <w:szCs w:val="22"/>
              </w:rPr>
              <w:t>”.</w:t>
            </w:r>
          </w:p>
        </w:tc>
        <w:tc>
          <w:tcPr>
            <w:tcW w:w="3098" w:type="dxa"/>
          </w:tcPr>
          <w:p w14:paraId="74B43E16" w14:textId="7D63FAC2"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CRM;</w:t>
            </w:r>
          </w:p>
          <w:p w14:paraId="41BEBC17" w14:textId="7F97D9A9"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relationships;</w:t>
            </w:r>
          </w:p>
          <w:p w14:paraId="4D429FFD" w14:textId="7F862BE4"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lifecycle;</w:t>
            </w:r>
          </w:p>
          <w:p w14:paraId="56D2F30F" w14:textId="594EC1A3"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Value management.</w:t>
            </w:r>
          </w:p>
        </w:tc>
        <w:tc>
          <w:tcPr>
            <w:tcW w:w="1710" w:type="dxa"/>
          </w:tcPr>
          <w:p w14:paraId="1C667F27" w14:textId="1AE0D605"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Conceptual Study</w:t>
            </w:r>
            <w:r>
              <w:rPr>
                <w:rFonts w:ascii="Arial" w:hAnsi="Arial" w:cs="Arial"/>
                <w:sz w:val="22"/>
                <w:szCs w:val="22"/>
              </w:rPr>
              <w:t>.</w:t>
            </w:r>
          </w:p>
        </w:tc>
        <w:tc>
          <w:tcPr>
            <w:tcW w:w="3912" w:type="dxa"/>
          </w:tcPr>
          <w:p w14:paraId="75C365C1" w14:textId="00B0DEF8"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Searches customer relationship management and its impact on customer satisfaction and loyalty.</w:t>
            </w:r>
          </w:p>
        </w:tc>
      </w:tr>
      <w:tr w:rsidR="005F623F" w14:paraId="0821321F" w14:textId="77777777" w:rsidTr="005F623F">
        <w:tc>
          <w:tcPr>
            <w:tcW w:w="671" w:type="dxa"/>
          </w:tcPr>
          <w:p w14:paraId="459BFB12" w14:textId="1CCFC4F9" w:rsidR="005F623F" w:rsidRPr="00FB697A" w:rsidRDefault="005F623F" w:rsidP="00747E06">
            <w:pPr>
              <w:jc w:val="center"/>
              <w:rPr>
                <w:rFonts w:ascii="Arial" w:hAnsi="Arial" w:cs="Arial"/>
                <w:sz w:val="22"/>
                <w:szCs w:val="22"/>
              </w:rPr>
            </w:pPr>
            <w:r w:rsidRPr="00FB697A">
              <w:rPr>
                <w:rFonts w:ascii="Arial" w:hAnsi="Arial" w:cs="Arial"/>
                <w:sz w:val="22"/>
                <w:szCs w:val="22"/>
              </w:rPr>
              <w:lastRenderedPageBreak/>
              <w:t>14.</w:t>
            </w:r>
          </w:p>
        </w:tc>
        <w:tc>
          <w:tcPr>
            <w:tcW w:w="2247" w:type="dxa"/>
          </w:tcPr>
          <w:p w14:paraId="0BFBABB9" w14:textId="2367CD5E"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(Porter, 2008)</w:t>
            </w:r>
          </w:p>
        </w:tc>
        <w:tc>
          <w:tcPr>
            <w:tcW w:w="1989" w:type="dxa"/>
          </w:tcPr>
          <w:p w14:paraId="0F70E3B5" w14:textId="09854083"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The Five Competitive Forces that Shape Strategy</w:t>
            </w:r>
            <w:r>
              <w:rPr>
                <w:rFonts w:ascii="Arial" w:hAnsi="Arial" w:cs="Arial"/>
                <w:sz w:val="22"/>
                <w:szCs w:val="22"/>
              </w:rPr>
              <w:t>”.</w:t>
            </w:r>
          </w:p>
        </w:tc>
        <w:tc>
          <w:tcPr>
            <w:tcW w:w="3098" w:type="dxa"/>
          </w:tcPr>
          <w:p w14:paraId="2FE4715E" w14:textId="16657365"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Five forces;</w:t>
            </w:r>
          </w:p>
          <w:p w14:paraId="69DDFB30" w14:textId="4D08B179"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Competitive strategy;</w:t>
            </w:r>
          </w:p>
          <w:p w14:paraId="03FA4AB1" w14:textId="618D493E"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Industry analysis;</w:t>
            </w:r>
          </w:p>
          <w:p w14:paraId="34100B25" w14:textId="043FCB02"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Market competition;</w:t>
            </w:r>
          </w:p>
          <w:p w14:paraId="50F784F0" w14:textId="1E5BCC64"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Profitability.</w:t>
            </w:r>
          </w:p>
        </w:tc>
        <w:tc>
          <w:tcPr>
            <w:tcW w:w="1710" w:type="dxa"/>
          </w:tcPr>
          <w:p w14:paraId="6B284875" w14:textId="5DE2667D"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Theoretical Framework</w:t>
            </w:r>
            <w:r>
              <w:rPr>
                <w:rFonts w:ascii="Arial" w:hAnsi="Arial" w:cs="Arial"/>
                <w:sz w:val="22"/>
                <w:szCs w:val="22"/>
              </w:rPr>
              <w:t>.</w:t>
            </w:r>
          </w:p>
        </w:tc>
        <w:tc>
          <w:tcPr>
            <w:tcW w:w="3912" w:type="dxa"/>
          </w:tcPr>
          <w:p w14:paraId="42B3D5E3" w14:textId="2328B158"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explains competitive strategies influencing marketing positioning of firms.</w:t>
            </w:r>
          </w:p>
        </w:tc>
      </w:tr>
      <w:tr w:rsidR="005F623F" w14:paraId="4B9D4293" w14:textId="77777777" w:rsidTr="005F623F">
        <w:tc>
          <w:tcPr>
            <w:tcW w:w="671" w:type="dxa"/>
          </w:tcPr>
          <w:p w14:paraId="7C8C7BC4" w14:textId="02782DF3" w:rsidR="005F623F" w:rsidRPr="00FB697A" w:rsidRDefault="005F623F" w:rsidP="00747E06">
            <w:pPr>
              <w:jc w:val="center"/>
              <w:rPr>
                <w:rFonts w:ascii="Arial" w:hAnsi="Arial" w:cs="Arial"/>
                <w:sz w:val="22"/>
                <w:szCs w:val="22"/>
              </w:rPr>
            </w:pPr>
            <w:r w:rsidRPr="00FB697A">
              <w:rPr>
                <w:rFonts w:ascii="Arial" w:hAnsi="Arial" w:cs="Arial"/>
                <w:sz w:val="22"/>
                <w:szCs w:val="22"/>
              </w:rPr>
              <w:t>15.</w:t>
            </w:r>
          </w:p>
        </w:tc>
        <w:tc>
          <w:tcPr>
            <w:tcW w:w="2247" w:type="dxa"/>
          </w:tcPr>
          <w:p w14:paraId="34750A5C" w14:textId="4BBBAD35"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(Chaffey &amp; Ellis-Chadwick, 2019)</w:t>
            </w:r>
          </w:p>
        </w:tc>
        <w:tc>
          <w:tcPr>
            <w:tcW w:w="1989" w:type="dxa"/>
          </w:tcPr>
          <w:p w14:paraId="79DA125D" w14:textId="5808A519"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Digital Marketing</w:t>
            </w:r>
            <w:r>
              <w:rPr>
                <w:rFonts w:ascii="Arial" w:hAnsi="Arial" w:cs="Arial"/>
                <w:sz w:val="22"/>
                <w:szCs w:val="22"/>
              </w:rPr>
              <w:t>”.</w:t>
            </w:r>
          </w:p>
        </w:tc>
        <w:tc>
          <w:tcPr>
            <w:tcW w:w="3098" w:type="dxa"/>
          </w:tcPr>
          <w:p w14:paraId="6609C078" w14:textId="7C0DA1F3"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Digital strategy;</w:t>
            </w:r>
          </w:p>
          <w:p w14:paraId="1F29A073" w14:textId="320AEC93"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Online marketing;</w:t>
            </w:r>
          </w:p>
          <w:p w14:paraId="091B4484" w14:textId="6822A2A2"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SEO.</w:t>
            </w:r>
          </w:p>
        </w:tc>
        <w:tc>
          <w:tcPr>
            <w:tcW w:w="1710" w:type="dxa"/>
          </w:tcPr>
          <w:p w14:paraId="125C5274" w14:textId="401335AD"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Literature Review</w:t>
            </w:r>
            <w:r>
              <w:rPr>
                <w:rFonts w:ascii="Arial" w:hAnsi="Arial" w:cs="Arial"/>
                <w:sz w:val="22"/>
                <w:szCs w:val="22"/>
              </w:rPr>
              <w:t>.</w:t>
            </w:r>
          </w:p>
        </w:tc>
        <w:tc>
          <w:tcPr>
            <w:tcW w:w="3912" w:type="dxa"/>
          </w:tcPr>
          <w:p w14:paraId="76202E4D" w14:textId="03709DA4"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article analyses digital marketing strategies and online consumer behaviour.</w:t>
            </w:r>
          </w:p>
        </w:tc>
      </w:tr>
      <w:tr w:rsidR="005F623F" w14:paraId="549D72D3" w14:textId="77777777" w:rsidTr="005F623F">
        <w:tc>
          <w:tcPr>
            <w:tcW w:w="671" w:type="dxa"/>
          </w:tcPr>
          <w:p w14:paraId="6B0FCBF4" w14:textId="5B933A63" w:rsidR="005F623F" w:rsidRPr="00FB697A" w:rsidRDefault="005F623F" w:rsidP="00747E06">
            <w:pPr>
              <w:jc w:val="center"/>
              <w:rPr>
                <w:rFonts w:ascii="Arial" w:hAnsi="Arial" w:cs="Arial"/>
                <w:sz w:val="22"/>
                <w:szCs w:val="22"/>
              </w:rPr>
            </w:pPr>
            <w:r w:rsidRPr="00FB697A">
              <w:rPr>
                <w:rFonts w:ascii="Arial" w:hAnsi="Arial" w:cs="Arial"/>
                <w:sz w:val="22"/>
                <w:szCs w:val="22"/>
              </w:rPr>
              <w:t>16.</w:t>
            </w:r>
          </w:p>
        </w:tc>
        <w:tc>
          <w:tcPr>
            <w:tcW w:w="2247" w:type="dxa"/>
          </w:tcPr>
          <w:p w14:paraId="58104594" w14:textId="7935EBAF"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(Kumar &amp; Reinartz, 2016)</w:t>
            </w:r>
          </w:p>
        </w:tc>
        <w:tc>
          <w:tcPr>
            <w:tcW w:w="1989" w:type="dxa"/>
          </w:tcPr>
          <w:p w14:paraId="5DCDF6A8" w14:textId="5EB2A32C"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Creating Enduring Customer Value</w:t>
            </w:r>
            <w:r>
              <w:rPr>
                <w:rFonts w:ascii="Arial" w:hAnsi="Arial" w:cs="Arial"/>
                <w:sz w:val="22"/>
                <w:szCs w:val="22"/>
              </w:rPr>
              <w:t>”.</w:t>
            </w:r>
          </w:p>
        </w:tc>
        <w:tc>
          <w:tcPr>
            <w:tcW w:w="3098" w:type="dxa"/>
          </w:tcPr>
          <w:p w14:paraId="14A54222" w14:textId="01BE92E4"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value;</w:t>
            </w:r>
          </w:p>
          <w:p w14:paraId="22E6C155" w14:textId="0715EC94"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lifetime value;</w:t>
            </w:r>
          </w:p>
          <w:p w14:paraId="034A1503" w14:textId="6F21A2A3"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Relationship marketing.</w:t>
            </w:r>
          </w:p>
        </w:tc>
        <w:tc>
          <w:tcPr>
            <w:tcW w:w="1710" w:type="dxa"/>
          </w:tcPr>
          <w:p w14:paraId="30A8FA5E" w14:textId="1E288E98" w:rsidR="005F623F" w:rsidRPr="00F16059" w:rsidRDefault="005F623F" w:rsidP="00747E06">
            <w:pPr>
              <w:spacing w:line="360" w:lineRule="auto"/>
              <w:jc w:val="both"/>
              <w:rPr>
                <w:rFonts w:ascii="Arial" w:hAnsi="Arial" w:cs="Arial"/>
                <w:sz w:val="22"/>
                <w:szCs w:val="22"/>
              </w:rPr>
            </w:pPr>
            <w:r w:rsidRPr="00EC1686">
              <w:rPr>
                <w:rFonts w:ascii="Arial" w:hAnsi="Arial" w:cs="Arial"/>
                <w:sz w:val="22"/>
                <w:szCs w:val="22"/>
              </w:rPr>
              <w:t>Conceptual Study</w:t>
            </w:r>
            <w:r>
              <w:rPr>
                <w:rFonts w:ascii="Arial" w:hAnsi="Arial" w:cs="Arial"/>
                <w:sz w:val="22"/>
                <w:szCs w:val="22"/>
              </w:rPr>
              <w:t>.</w:t>
            </w:r>
          </w:p>
        </w:tc>
        <w:tc>
          <w:tcPr>
            <w:tcW w:w="3912" w:type="dxa"/>
          </w:tcPr>
          <w:p w14:paraId="4C14CA30" w14:textId="7AD3F69E"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show customer relationship management and value creation in marketing.</w:t>
            </w:r>
          </w:p>
        </w:tc>
      </w:tr>
      <w:tr w:rsidR="005F623F" w14:paraId="7D0DE117" w14:textId="77777777" w:rsidTr="005F623F">
        <w:tc>
          <w:tcPr>
            <w:tcW w:w="671" w:type="dxa"/>
          </w:tcPr>
          <w:p w14:paraId="374ADBE6" w14:textId="371A13F3" w:rsidR="005F623F" w:rsidRPr="00FB697A" w:rsidRDefault="005F623F" w:rsidP="00747E06">
            <w:pPr>
              <w:jc w:val="center"/>
              <w:rPr>
                <w:rFonts w:ascii="Arial" w:hAnsi="Arial" w:cs="Arial"/>
                <w:sz w:val="22"/>
                <w:szCs w:val="22"/>
              </w:rPr>
            </w:pPr>
            <w:r w:rsidRPr="00FB697A">
              <w:rPr>
                <w:rFonts w:ascii="Arial" w:hAnsi="Arial" w:cs="Arial"/>
                <w:sz w:val="22"/>
                <w:szCs w:val="22"/>
              </w:rPr>
              <w:t>17.</w:t>
            </w:r>
          </w:p>
        </w:tc>
        <w:tc>
          <w:tcPr>
            <w:tcW w:w="2247" w:type="dxa"/>
          </w:tcPr>
          <w:p w14:paraId="4DE2D8D3" w14:textId="3B240FD4"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 xml:space="preserve">(Kotler, </w:t>
            </w:r>
            <w:proofErr w:type="spellStart"/>
            <w:r w:rsidRPr="00F16059">
              <w:rPr>
                <w:rFonts w:ascii="Arial" w:hAnsi="Arial" w:cs="Arial"/>
                <w:sz w:val="22"/>
                <w:szCs w:val="22"/>
              </w:rPr>
              <w:t>Kartajaya</w:t>
            </w:r>
            <w:proofErr w:type="spellEnd"/>
            <w:r w:rsidRPr="00F16059">
              <w:rPr>
                <w:rFonts w:ascii="Arial" w:hAnsi="Arial" w:cs="Arial"/>
                <w:sz w:val="22"/>
                <w:szCs w:val="22"/>
              </w:rPr>
              <w:t xml:space="preserve"> &amp; Setiawan, 2017)</w:t>
            </w:r>
          </w:p>
        </w:tc>
        <w:tc>
          <w:tcPr>
            <w:tcW w:w="1989" w:type="dxa"/>
          </w:tcPr>
          <w:p w14:paraId="2F46300D" w14:textId="062AA8D4" w:rsidR="005F623F" w:rsidRPr="00F16059" w:rsidRDefault="005F623F" w:rsidP="00DA7C3A">
            <w:pPr>
              <w:jc w:val="center"/>
              <w:rPr>
                <w:rFonts w:ascii="Arial" w:hAnsi="Arial" w:cs="Arial"/>
                <w:sz w:val="22"/>
                <w:szCs w:val="22"/>
              </w:rPr>
            </w:pPr>
            <w:r>
              <w:rPr>
                <w:rFonts w:ascii="Arial" w:hAnsi="Arial" w:cs="Arial"/>
                <w:sz w:val="22"/>
                <w:szCs w:val="22"/>
              </w:rPr>
              <w:t>“</w:t>
            </w:r>
            <w:r w:rsidRPr="00EC1686">
              <w:rPr>
                <w:rFonts w:ascii="Arial" w:hAnsi="Arial" w:cs="Arial"/>
                <w:sz w:val="22"/>
                <w:szCs w:val="22"/>
              </w:rPr>
              <w:t>Marketing 4.0: Moving from Traditional to Digital</w:t>
            </w:r>
            <w:r>
              <w:rPr>
                <w:rFonts w:ascii="Arial" w:hAnsi="Arial" w:cs="Arial"/>
                <w:sz w:val="22"/>
                <w:szCs w:val="22"/>
              </w:rPr>
              <w:t>”.</w:t>
            </w:r>
          </w:p>
        </w:tc>
        <w:tc>
          <w:tcPr>
            <w:tcW w:w="3098" w:type="dxa"/>
          </w:tcPr>
          <w:p w14:paraId="11B23931" w14:textId="08FE928B"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Marketing 4.0;</w:t>
            </w:r>
          </w:p>
          <w:p w14:paraId="7D48D674" w14:textId="29488157"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Digital transformation;</w:t>
            </w:r>
          </w:p>
          <w:p w14:paraId="6E580F2F" w14:textId="5D96ABD6"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Online-offline integration;</w:t>
            </w:r>
          </w:p>
          <w:p w14:paraId="434B5F68" w14:textId="784B2AA6" w:rsidR="007B1258"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Customer engagement;</w:t>
            </w:r>
          </w:p>
          <w:p w14:paraId="12A5016E" w14:textId="0853AF1D" w:rsidR="005F623F" w:rsidRPr="007B1258" w:rsidRDefault="007B1258" w:rsidP="00416CF1">
            <w:pPr>
              <w:pStyle w:val="ListParagraph"/>
              <w:numPr>
                <w:ilvl w:val="0"/>
                <w:numId w:val="23"/>
              </w:numPr>
              <w:spacing w:line="360" w:lineRule="auto"/>
              <w:jc w:val="both"/>
              <w:rPr>
                <w:rFonts w:ascii="Arial" w:hAnsi="Arial" w:cs="Arial"/>
                <w:sz w:val="22"/>
                <w:szCs w:val="22"/>
              </w:rPr>
            </w:pPr>
            <w:r w:rsidRPr="007B1258">
              <w:rPr>
                <w:rFonts w:ascii="Arial" w:hAnsi="Arial" w:cs="Arial"/>
                <w:sz w:val="22"/>
                <w:szCs w:val="22"/>
              </w:rPr>
              <w:t>Connectivity.</w:t>
            </w:r>
          </w:p>
        </w:tc>
        <w:tc>
          <w:tcPr>
            <w:tcW w:w="1710" w:type="dxa"/>
          </w:tcPr>
          <w:p w14:paraId="6EC517CE" w14:textId="0530A328"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5F348637" w14:textId="5D99C270"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Explores Marketing 4.0 and digital transformation of marketing practices.</w:t>
            </w:r>
          </w:p>
        </w:tc>
      </w:tr>
      <w:tr w:rsidR="005F623F" w14:paraId="7F1E12C4" w14:textId="77777777" w:rsidTr="005F623F">
        <w:tc>
          <w:tcPr>
            <w:tcW w:w="671" w:type="dxa"/>
          </w:tcPr>
          <w:p w14:paraId="18812BE4" w14:textId="4BE16F34" w:rsidR="005F623F" w:rsidRPr="00FB697A" w:rsidRDefault="005F623F" w:rsidP="00747E06">
            <w:pPr>
              <w:jc w:val="center"/>
              <w:rPr>
                <w:rFonts w:ascii="Arial" w:hAnsi="Arial" w:cs="Arial"/>
                <w:sz w:val="22"/>
                <w:szCs w:val="22"/>
              </w:rPr>
            </w:pPr>
            <w:r w:rsidRPr="00FB697A">
              <w:rPr>
                <w:rFonts w:ascii="Arial" w:hAnsi="Arial" w:cs="Arial"/>
                <w:sz w:val="22"/>
                <w:szCs w:val="22"/>
              </w:rPr>
              <w:t>18.</w:t>
            </w:r>
          </w:p>
        </w:tc>
        <w:tc>
          <w:tcPr>
            <w:tcW w:w="2247" w:type="dxa"/>
          </w:tcPr>
          <w:p w14:paraId="2E7D791C" w14:textId="42069B83"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(Fill &amp; Turnbull, 2019)</w:t>
            </w:r>
          </w:p>
        </w:tc>
        <w:tc>
          <w:tcPr>
            <w:tcW w:w="1989" w:type="dxa"/>
          </w:tcPr>
          <w:p w14:paraId="73AB8102" w14:textId="2D9B7853"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Marketing Communications</w:t>
            </w:r>
            <w:r>
              <w:rPr>
                <w:rFonts w:ascii="Arial" w:hAnsi="Arial" w:cs="Arial"/>
                <w:sz w:val="22"/>
                <w:szCs w:val="22"/>
              </w:rPr>
              <w:t>”.</w:t>
            </w:r>
          </w:p>
        </w:tc>
        <w:tc>
          <w:tcPr>
            <w:tcW w:w="3098" w:type="dxa"/>
          </w:tcPr>
          <w:p w14:paraId="68EB9986" w14:textId="29D98E6B"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Marketing communication;</w:t>
            </w:r>
          </w:p>
          <w:p w14:paraId="316DA47D" w14:textId="1A395BA4"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Promotion mix;</w:t>
            </w:r>
          </w:p>
          <w:p w14:paraId="564C1E15" w14:textId="257D61F8"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Advertising;</w:t>
            </w:r>
          </w:p>
          <w:p w14:paraId="1E9BF241" w14:textId="56243432"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Branding.</w:t>
            </w:r>
          </w:p>
        </w:tc>
        <w:tc>
          <w:tcPr>
            <w:tcW w:w="1710" w:type="dxa"/>
          </w:tcPr>
          <w:p w14:paraId="1D0C8ED6" w14:textId="76175964"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5FA95B3D" w14:textId="1A2F20DD"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analyses marketing communications and consumer decision-making.</w:t>
            </w:r>
          </w:p>
        </w:tc>
      </w:tr>
      <w:tr w:rsidR="005F623F" w14:paraId="3DC86E01" w14:textId="77777777" w:rsidTr="005F623F">
        <w:tc>
          <w:tcPr>
            <w:tcW w:w="671" w:type="dxa"/>
          </w:tcPr>
          <w:p w14:paraId="3FC2E0B7" w14:textId="5E4F6375" w:rsidR="005F623F" w:rsidRPr="00FB697A" w:rsidRDefault="005F623F" w:rsidP="00747E06">
            <w:pPr>
              <w:jc w:val="center"/>
              <w:rPr>
                <w:rFonts w:ascii="Arial" w:hAnsi="Arial" w:cs="Arial"/>
                <w:sz w:val="22"/>
                <w:szCs w:val="22"/>
              </w:rPr>
            </w:pPr>
            <w:r w:rsidRPr="00FB697A">
              <w:rPr>
                <w:rFonts w:ascii="Arial" w:hAnsi="Arial" w:cs="Arial"/>
                <w:sz w:val="22"/>
                <w:szCs w:val="22"/>
              </w:rPr>
              <w:lastRenderedPageBreak/>
              <w:t>19.</w:t>
            </w:r>
          </w:p>
        </w:tc>
        <w:tc>
          <w:tcPr>
            <w:tcW w:w="2247" w:type="dxa"/>
          </w:tcPr>
          <w:p w14:paraId="32339B88" w14:textId="733D9713"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(Jobber &amp; Ellis-Chadwick, 2020)</w:t>
            </w:r>
          </w:p>
        </w:tc>
        <w:tc>
          <w:tcPr>
            <w:tcW w:w="1989" w:type="dxa"/>
          </w:tcPr>
          <w:p w14:paraId="690778F2" w14:textId="4063E18B"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Principles and Practice of Marketing</w:t>
            </w:r>
            <w:r>
              <w:rPr>
                <w:rFonts w:ascii="Arial" w:hAnsi="Arial" w:cs="Arial"/>
                <w:sz w:val="22"/>
                <w:szCs w:val="22"/>
              </w:rPr>
              <w:t>”.</w:t>
            </w:r>
          </w:p>
        </w:tc>
        <w:tc>
          <w:tcPr>
            <w:tcW w:w="3098" w:type="dxa"/>
          </w:tcPr>
          <w:p w14:paraId="6F3684A1" w14:textId="257DED48"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Marketing principles;</w:t>
            </w:r>
          </w:p>
          <w:p w14:paraId="198B0256" w14:textId="6B049F65"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Buyer behaviour;</w:t>
            </w:r>
          </w:p>
          <w:p w14:paraId="00E27C17" w14:textId="2B63E765"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Marketing strategy.</w:t>
            </w:r>
          </w:p>
        </w:tc>
        <w:tc>
          <w:tcPr>
            <w:tcW w:w="1710" w:type="dxa"/>
          </w:tcPr>
          <w:p w14:paraId="26CC538F" w14:textId="2DD13937"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Literature Review</w:t>
            </w:r>
            <w:r>
              <w:rPr>
                <w:rFonts w:ascii="Arial" w:hAnsi="Arial" w:cs="Arial"/>
                <w:sz w:val="22"/>
                <w:szCs w:val="22"/>
              </w:rPr>
              <w:t>.</w:t>
            </w:r>
          </w:p>
        </w:tc>
        <w:tc>
          <w:tcPr>
            <w:tcW w:w="3912" w:type="dxa"/>
          </w:tcPr>
          <w:p w14:paraId="0BBF1D01" w14:textId="05D06556"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article explains marketing strategy development and consumer behaviour.</w:t>
            </w:r>
          </w:p>
        </w:tc>
      </w:tr>
      <w:tr w:rsidR="005F623F" w14:paraId="5C367638" w14:textId="77777777" w:rsidTr="005F623F">
        <w:tc>
          <w:tcPr>
            <w:tcW w:w="671" w:type="dxa"/>
          </w:tcPr>
          <w:p w14:paraId="4D30FC02" w14:textId="289E5AAC" w:rsidR="005F623F" w:rsidRPr="00FB697A" w:rsidRDefault="005F623F" w:rsidP="00747E06">
            <w:pPr>
              <w:jc w:val="center"/>
              <w:rPr>
                <w:rFonts w:ascii="Arial" w:hAnsi="Arial" w:cs="Arial"/>
                <w:sz w:val="22"/>
                <w:szCs w:val="22"/>
              </w:rPr>
            </w:pPr>
            <w:r w:rsidRPr="00FB697A">
              <w:rPr>
                <w:rFonts w:ascii="Arial" w:hAnsi="Arial" w:cs="Arial"/>
                <w:sz w:val="22"/>
                <w:szCs w:val="22"/>
              </w:rPr>
              <w:t>20.</w:t>
            </w:r>
          </w:p>
        </w:tc>
        <w:tc>
          <w:tcPr>
            <w:tcW w:w="2247" w:type="dxa"/>
          </w:tcPr>
          <w:p w14:paraId="6B40C093" w14:textId="71587BF6"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(Lemon &amp; Verhoef, 2016)</w:t>
            </w:r>
          </w:p>
        </w:tc>
        <w:tc>
          <w:tcPr>
            <w:tcW w:w="1989" w:type="dxa"/>
          </w:tcPr>
          <w:p w14:paraId="03448778" w14:textId="52D05FB8"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Understanding Customer Experience Throughout the Customer Journey</w:t>
            </w:r>
            <w:r>
              <w:rPr>
                <w:rFonts w:ascii="Arial" w:hAnsi="Arial" w:cs="Arial"/>
                <w:sz w:val="22"/>
                <w:szCs w:val="22"/>
              </w:rPr>
              <w:t>”.</w:t>
            </w:r>
          </w:p>
        </w:tc>
        <w:tc>
          <w:tcPr>
            <w:tcW w:w="3098" w:type="dxa"/>
          </w:tcPr>
          <w:p w14:paraId="0723D28E" w14:textId="6FBFFAF5"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Customer journey;</w:t>
            </w:r>
          </w:p>
          <w:p w14:paraId="04513B7A" w14:textId="590F30DE"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Customer experience;</w:t>
            </w:r>
          </w:p>
          <w:p w14:paraId="3B63590A" w14:textId="330B7188"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Touchpoints;</w:t>
            </w:r>
          </w:p>
          <w:p w14:paraId="2E28BE2A" w14:textId="36D292E9"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Customer satisfaction.</w:t>
            </w:r>
          </w:p>
        </w:tc>
        <w:tc>
          <w:tcPr>
            <w:tcW w:w="1710" w:type="dxa"/>
          </w:tcPr>
          <w:p w14:paraId="46E90F11" w14:textId="2D1A2E81"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Empirical Study</w:t>
            </w:r>
            <w:r>
              <w:rPr>
                <w:rFonts w:ascii="Arial" w:hAnsi="Arial" w:cs="Arial"/>
                <w:sz w:val="22"/>
                <w:szCs w:val="22"/>
              </w:rPr>
              <w:t>.</w:t>
            </w:r>
          </w:p>
        </w:tc>
        <w:tc>
          <w:tcPr>
            <w:tcW w:w="3912" w:type="dxa"/>
          </w:tcPr>
          <w:p w14:paraId="6C142759" w14:textId="07AE5B16"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Studies the customer journey and customer experience in marketing.</w:t>
            </w:r>
          </w:p>
        </w:tc>
      </w:tr>
      <w:tr w:rsidR="005F623F" w14:paraId="62BF05F6" w14:textId="77777777" w:rsidTr="005F623F">
        <w:tc>
          <w:tcPr>
            <w:tcW w:w="671" w:type="dxa"/>
          </w:tcPr>
          <w:p w14:paraId="306229F9" w14:textId="6AA69C4A" w:rsidR="005F623F" w:rsidRPr="00FB697A" w:rsidRDefault="005F623F" w:rsidP="00747E06">
            <w:pPr>
              <w:jc w:val="center"/>
              <w:rPr>
                <w:rFonts w:ascii="Arial" w:hAnsi="Arial" w:cs="Arial"/>
                <w:sz w:val="22"/>
                <w:szCs w:val="22"/>
              </w:rPr>
            </w:pPr>
            <w:r w:rsidRPr="00FB697A">
              <w:rPr>
                <w:rFonts w:ascii="Arial" w:hAnsi="Arial" w:cs="Arial"/>
                <w:sz w:val="22"/>
                <w:szCs w:val="22"/>
              </w:rPr>
              <w:t>21.</w:t>
            </w:r>
          </w:p>
        </w:tc>
        <w:tc>
          <w:tcPr>
            <w:tcW w:w="2247" w:type="dxa"/>
          </w:tcPr>
          <w:p w14:paraId="40F0F0F3" w14:textId="68C5D996"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(Kumar et al., 2020)</w:t>
            </w:r>
          </w:p>
        </w:tc>
        <w:tc>
          <w:tcPr>
            <w:tcW w:w="1989" w:type="dxa"/>
          </w:tcPr>
          <w:p w14:paraId="602FC1D8" w14:textId="1EF507F6"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Customer Engagement in Service Marketing</w:t>
            </w:r>
            <w:r>
              <w:rPr>
                <w:rFonts w:ascii="Arial" w:hAnsi="Arial" w:cs="Arial"/>
                <w:sz w:val="22"/>
                <w:szCs w:val="22"/>
              </w:rPr>
              <w:t>”.</w:t>
            </w:r>
          </w:p>
        </w:tc>
        <w:tc>
          <w:tcPr>
            <w:tcW w:w="3098" w:type="dxa"/>
          </w:tcPr>
          <w:p w14:paraId="581FA258" w14:textId="1717E919"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Service marketing;</w:t>
            </w:r>
          </w:p>
          <w:p w14:paraId="50A3EAA0" w14:textId="0B562247"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Relationship marketing;</w:t>
            </w:r>
          </w:p>
          <w:p w14:paraId="3B6CE21A" w14:textId="026DA822"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Customer interaction;</w:t>
            </w:r>
          </w:p>
          <w:p w14:paraId="76587CA8" w14:textId="43D7C584"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Loyalty.</w:t>
            </w:r>
          </w:p>
        </w:tc>
        <w:tc>
          <w:tcPr>
            <w:tcW w:w="1710" w:type="dxa"/>
          </w:tcPr>
          <w:p w14:paraId="283AD038" w14:textId="10E083B5"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Quantitative Study</w:t>
            </w:r>
            <w:r>
              <w:rPr>
                <w:rFonts w:ascii="Arial" w:hAnsi="Arial" w:cs="Arial"/>
                <w:sz w:val="22"/>
                <w:szCs w:val="22"/>
              </w:rPr>
              <w:t>.</w:t>
            </w:r>
          </w:p>
        </w:tc>
        <w:tc>
          <w:tcPr>
            <w:tcW w:w="3912" w:type="dxa"/>
          </w:tcPr>
          <w:p w14:paraId="3BB325D4" w14:textId="75F3E23A"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explores digital marketing transformation and customer engagement.</w:t>
            </w:r>
          </w:p>
        </w:tc>
      </w:tr>
      <w:tr w:rsidR="005F623F" w14:paraId="2501F71A" w14:textId="77777777" w:rsidTr="005F623F">
        <w:tc>
          <w:tcPr>
            <w:tcW w:w="671" w:type="dxa"/>
          </w:tcPr>
          <w:p w14:paraId="5554A74D" w14:textId="38AF9456" w:rsidR="005F623F" w:rsidRPr="00FB697A" w:rsidRDefault="005F623F" w:rsidP="00747E06">
            <w:pPr>
              <w:jc w:val="center"/>
              <w:rPr>
                <w:rFonts w:ascii="Arial" w:hAnsi="Arial" w:cs="Arial"/>
                <w:sz w:val="22"/>
                <w:szCs w:val="22"/>
              </w:rPr>
            </w:pPr>
            <w:r w:rsidRPr="00FB697A">
              <w:rPr>
                <w:rFonts w:ascii="Arial" w:hAnsi="Arial" w:cs="Arial"/>
                <w:sz w:val="22"/>
                <w:szCs w:val="22"/>
              </w:rPr>
              <w:t>22.</w:t>
            </w:r>
          </w:p>
        </w:tc>
        <w:tc>
          <w:tcPr>
            <w:tcW w:w="2247" w:type="dxa"/>
          </w:tcPr>
          <w:p w14:paraId="2BA31542" w14:textId="4A2230B0"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(Tiago &amp; Veríssimo, 2014)</w:t>
            </w:r>
          </w:p>
        </w:tc>
        <w:tc>
          <w:tcPr>
            <w:tcW w:w="1989" w:type="dxa"/>
          </w:tcPr>
          <w:p w14:paraId="224875B4" w14:textId="393F3458"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Digital Marketing and Social Media</w:t>
            </w:r>
            <w:r>
              <w:rPr>
                <w:rFonts w:ascii="Arial" w:hAnsi="Arial" w:cs="Arial"/>
                <w:sz w:val="22"/>
                <w:szCs w:val="22"/>
              </w:rPr>
              <w:t>”.</w:t>
            </w:r>
          </w:p>
        </w:tc>
        <w:tc>
          <w:tcPr>
            <w:tcW w:w="3098" w:type="dxa"/>
          </w:tcPr>
          <w:p w14:paraId="436F8343" w14:textId="4C083D99" w:rsidR="007B1258" w:rsidRPr="007B1258" w:rsidRDefault="007B1258" w:rsidP="00416CF1">
            <w:pPr>
              <w:pStyle w:val="ListParagraph"/>
              <w:numPr>
                <w:ilvl w:val="0"/>
                <w:numId w:val="24"/>
              </w:numPr>
              <w:spacing w:line="360" w:lineRule="auto"/>
              <w:jc w:val="both"/>
              <w:rPr>
                <w:rFonts w:ascii="Arial" w:hAnsi="Arial" w:cs="Arial"/>
                <w:sz w:val="22"/>
                <w:szCs w:val="22"/>
                <w:lang w:val="fr-FR"/>
              </w:rPr>
            </w:pPr>
            <w:r w:rsidRPr="007B1258">
              <w:rPr>
                <w:rFonts w:ascii="Arial" w:hAnsi="Arial" w:cs="Arial"/>
                <w:sz w:val="22"/>
                <w:szCs w:val="22"/>
                <w:lang w:val="fr-FR"/>
              </w:rPr>
              <w:t>Digital communication ;</w:t>
            </w:r>
          </w:p>
          <w:p w14:paraId="280B8CB7" w14:textId="10E513E2" w:rsidR="007B1258" w:rsidRPr="007B1258" w:rsidRDefault="007B1258" w:rsidP="00416CF1">
            <w:pPr>
              <w:pStyle w:val="ListParagraph"/>
              <w:numPr>
                <w:ilvl w:val="0"/>
                <w:numId w:val="24"/>
              </w:numPr>
              <w:spacing w:line="360" w:lineRule="auto"/>
              <w:jc w:val="both"/>
              <w:rPr>
                <w:rFonts w:ascii="Arial" w:hAnsi="Arial" w:cs="Arial"/>
                <w:sz w:val="22"/>
                <w:szCs w:val="22"/>
                <w:lang w:val="fr-FR"/>
              </w:rPr>
            </w:pPr>
            <w:r w:rsidRPr="007B1258">
              <w:rPr>
                <w:rFonts w:ascii="Arial" w:hAnsi="Arial" w:cs="Arial"/>
                <w:sz w:val="22"/>
                <w:szCs w:val="22"/>
                <w:lang w:val="fr-FR"/>
              </w:rPr>
              <w:t>Online engagement ;</w:t>
            </w:r>
          </w:p>
          <w:p w14:paraId="5E22071E" w14:textId="771CF8EA" w:rsidR="007B1258" w:rsidRPr="007B1258" w:rsidRDefault="007B1258" w:rsidP="00416CF1">
            <w:pPr>
              <w:pStyle w:val="ListParagraph"/>
              <w:numPr>
                <w:ilvl w:val="0"/>
                <w:numId w:val="24"/>
              </w:numPr>
              <w:spacing w:line="360" w:lineRule="auto"/>
              <w:jc w:val="both"/>
              <w:rPr>
                <w:rFonts w:ascii="Arial" w:hAnsi="Arial" w:cs="Arial"/>
                <w:sz w:val="22"/>
                <w:szCs w:val="22"/>
                <w:lang w:val="fr-FR"/>
              </w:rPr>
            </w:pPr>
            <w:r w:rsidRPr="007B1258">
              <w:rPr>
                <w:rFonts w:ascii="Arial" w:hAnsi="Arial" w:cs="Arial"/>
                <w:sz w:val="22"/>
                <w:szCs w:val="22"/>
                <w:lang w:val="fr-FR"/>
              </w:rPr>
              <w:t>Content marketing ;</w:t>
            </w:r>
          </w:p>
          <w:p w14:paraId="2A73481D" w14:textId="2D861B46"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Brand awareness.</w:t>
            </w:r>
          </w:p>
        </w:tc>
        <w:tc>
          <w:tcPr>
            <w:tcW w:w="1710" w:type="dxa"/>
          </w:tcPr>
          <w:p w14:paraId="4975017D" w14:textId="599D2604"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Empirical Study</w:t>
            </w:r>
            <w:r>
              <w:rPr>
                <w:rFonts w:ascii="Arial" w:hAnsi="Arial" w:cs="Arial"/>
                <w:sz w:val="22"/>
                <w:szCs w:val="22"/>
              </w:rPr>
              <w:t>.</w:t>
            </w:r>
          </w:p>
        </w:tc>
        <w:tc>
          <w:tcPr>
            <w:tcW w:w="3912" w:type="dxa"/>
          </w:tcPr>
          <w:p w14:paraId="23A250C9" w14:textId="7352C5A3"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Investigates the role of social media marketing in influencing consumer behaviour.</w:t>
            </w:r>
          </w:p>
        </w:tc>
      </w:tr>
      <w:tr w:rsidR="005F623F" w14:paraId="799BC7D9" w14:textId="77777777" w:rsidTr="005F623F">
        <w:tc>
          <w:tcPr>
            <w:tcW w:w="671" w:type="dxa"/>
          </w:tcPr>
          <w:p w14:paraId="5771703E" w14:textId="09CD7C55" w:rsidR="005F623F" w:rsidRPr="00FB697A" w:rsidRDefault="005F623F" w:rsidP="00747E06">
            <w:pPr>
              <w:jc w:val="center"/>
              <w:rPr>
                <w:rFonts w:ascii="Arial" w:hAnsi="Arial" w:cs="Arial"/>
                <w:sz w:val="22"/>
                <w:szCs w:val="22"/>
              </w:rPr>
            </w:pPr>
            <w:r w:rsidRPr="00FB697A">
              <w:rPr>
                <w:rFonts w:ascii="Arial" w:hAnsi="Arial" w:cs="Arial"/>
                <w:sz w:val="22"/>
                <w:szCs w:val="22"/>
              </w:rPr>
              <w:t>23.</w:t>
            </w:r>
          </w:p>
        </w:tc>
        <w:tc>
          <w:tcPr>
            <w:tcW w:w="2247" w:type="dxa"/>
          </w:tcPr>
          <w:p w14:paraId="35EBE586" w14:textId="332133A5"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(Mangold &amp; Faulds, 2009)</w:t>
            </w:r>
          </w:p>
        </w:tc>
        <w:tc>
          <w:tcPr>
            <w:tcW w:w="1989" w:type="dxa"/>
          </w:tcPr>
          <w:p w14:paraId="6F75067B" w14:textId="48C7F4DA"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Social Media as a Hybrid Element of the Promotion Mix</w:t>
            </w:r>
            <w:r>
              <w:rPr>
                <w:rFonts w:ascii="Arial" w:hAnsi="Arial" w:cs="Arial"/>
                <w:sz w:val="22"/>
                <w:szCs w:val="22"/>
              </w:rPr>
              <w:t>”.</w:t>
            </w:r>
          </w:p>
        </w:tc>
        <w:tc>
          <w:tcPr>
            <w:tcW w:w="3098" w:type="dxa"/>
          </w:tcPr>
          <w:p w14:paraId="7B90417C" w14:textId="61008467"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Social media;</w:t>
            </w:r>
          </w:p>
          <w:p w14:paraId="682D237C" w14:textId="6BE452AF"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Promotion mix;</w:t>
            </w:r>
          </w:p>
          <w:p w14:paraId="35D107D8" w14:textId="3144F9AA"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Word-of-mouth.</w:t>
            </w:r>
          </w:p>
        </w:tc>
        <w:tc>
          <w:tcPr>
            <w:tcW w:w="1710" w:type="dxa"/>
          </w:tcPr>
          <w:p w14:paraId="74A14366" w14:textId="00BE9900"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2F26ABDB" w14:textId="28C6FB3E"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analyses the role of social media as a marketing communication tool.</w:t>
            </w:r>
          </w:p>
        </w:tc>
      </w:tr>
      <w:tr w:rsidR="005F623F" w14:paraId="34F85A9E" w14:textId="77777777" w:rsidTr="005F623F">
        <w:tc>
          <w:tcPr>
            <w:tcW w:w="671" w:type="dxa"/>
          </w:tcPr>
          <w:p w14:paraId="684EC11F" w14:textId="18F5731F" w:rsidR="005F623F" w:rsidRPr="00FB697A" w:rsidRDefault="005F623F" w:rsidP="00747E06">
            <w:pPr>
              <w:jc w:val="center"/>
              <w:rPr>
                <w:rFonts w:ascii="Arial" w:hAnsi="Arial" w:cs="Arial"/>
                <w:sz w:val="22"/>
                <w:szCs w:val="22"/>
              </w:rPr>
            </w:pPr>
            <w:r w:rsidRPr="00FB697A">
              <w:rPr>
                <w:rFonts w:ascii="Arial" w:hAnsi="Arial" w:cs="Arial"/>
                <w:sz w:val="22"/>
                <w:szCs w:val="22"/>
              </w:rPr>
              <w:t>24.</w:t>
            </w:r>
          </w:p>
        </w:tc>
        <w:tc>
          <w:tcPr>
            <w:tcW w:w="2247" w:type="dxa"/>
          </w:tcPr>
          <w:p w14:paraId="3053B4AE" w14:textId="20EC56C0"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(Kapferer, 2012)</w:t>
            </w:r>
          </w:p>
        </w:tc>
        <w:tc>
          <w:tcPr>
            <w:tcW w:w="1989" w:type="dxa"/>
          </w:tcPr>
          <w:p w14:paraId="1D63D6E6" w14:textId="3A0923B7"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The New Strategic Brand Management</w:t>
            </w:r>
            <w:r>
              <w:rPr>
                <w:rFonts w:ascii="Arial" w:hAnsi="Arial" w:cs="Arial"/>
                <w:sz w:val="22"/>
                <w:szCs w:val="22"/>
              </w:rPr>
              <w:t>”.</w:t>
            </w:r>
          </w:p>
        </w:tc>
        <w:tc>
          <w:tcPr>
            <w:tcW w:w="3098" w:type="dxa"/>
          </w:tcPr>
          <w:p w14:paraId="48C976F0" w14:textId="694B67A9"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Brand strategy;</w:t>
            </w:r>
          </w:p>
          <w:p w14:paraId="73E4C401" w14:textId="0CD4B084"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Brand identity;</w:t>
            </w:r>
          </w:p>
          <w:p w14:paraId="7FD6F5E7" w14:textId="56845D91" w:rsidR="007B1258"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Brand equity;</w:t>
            </w:r>
          </w:p>
          <w:p w14:paraId="164738B3" w14:textId="2F06648F" w:rsidR="005F623F" w:rsidRPr="007B1258" w:rsidRDefault="007B1258" w:rsidP="00416CF1">
            <w:pPr>
              <w:pStyle w:val="ListParagraph"/>
              <w:numPr>
                <w:ilvl w:val="0"/>
                <w:numId w:val="24"/>
              </w:numPr>
              <w:spacing w:line="360" w:lineRule="auto"/>
              <w:jc w:val="both"/>
              <w:rPr>
                <w:rFonts w:ascii="Arial" w:hAnsi="Arial" w:cs="Arial"/>
                <w:sz w:val="22"/>
                <w:szCs w:val="22"/>
              </w:rPr>
            </w:pPr>
            <w:r w:rsidRPr="007B1258">
              <w:rPr>
                <w:rFonts w:ascii="Arial" w:hAnsi="Arial" w:cs="Arial"/>
                <w:sz w:val="22"/>
                <w:szCs w:val="22"/>
              </w:rPr>
              <w:t>Brand image.</w:t>
            </w:r>
          </w:p>
        </w:tc>
        <w:tc>
          <w:tcPr>
            <w:tcW w:w="1710" w:type="dxa"/>
          </w:tcPr>
          <w:p w14:paraId="45D78F42" w14:textId="714ABBDD"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4556FB6D" w14:textId="69A3A400"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explores brand reputation and brand management strategies.</w:t>
            </w:r>
          </w:p>
        </w:tc>
      </w:tr>
      <w:tr w:rsidR="005F623F" w14:paraId="00692E57" w14:textId="77777777" w:rsidTr="005F623F">
        <w:tc>
          <w:tcPr>
            <w:tcW w:w="671" w:type="dxa"/>
          </w:tcPr>
          <w:p w14:paraId="36B926F5" w14:textId="73EB0F35" w:rsidR="005F623F" w:rsidRPr="00FB697A" w:rsidRDefault="005F623F" w:rsidP="00747E06">
            <w:pPr>
              <w:jc w:val="center"/>
              <w:rPr>
                <w:rFonts w:ascii="Arial" w:hAnsi="Arial" w:cs="Arial"/>
                <w:sz w:val="22"/>
                <w:szCs w:val="22"/>
              </w:rPr>
            </w:pPr>
            <w:r w:rsidRPr="00FB697A">
              <w:rPr>
                <w:rFonts w:ascii="Arial" w:hAnsi="Arial" w:cs="Arial"/>
                <w:sz w:val="22"/>
                <w:szCs w:val="22"/>
              </w:rPr>
              <w:lastRenderedPageBreak/>
              <w:t>25.</w:t>
            </w:r>
          </w:p>
        </w:tc>
        <w:tc>
          <w:tcPr>
            <w:tcW w:w="2247" w:type="dxa"/>
          </w:tcPr>
          <w:p w14:paraId="78184A62" w14:textId="06F45BDA"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(Keller, 2013)</w:t>
            </w:r>
          </w:p>
        </w:tc>
        <w:tc>
          <w:tcPr>
            <w:tcW w:w="1989" w:type="dxa"/>
          </w:tcPr>
          <w:p w14:paraId="2F90B3E0" w14:textId="0BABF921"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Strategic Brand Management</w:t>
            </w:r>
            <w:r>
              <w:rPr>
                <w:rFonts w:ascii="Arial" w:hAnsi="Arial" w:cs="Arial"/>
                <w:sz w:val="22"/>
                <w:szCs w:val="22"/>
              </w:rPr>
              <w:t>”.</w:t>
            </w:r>
          </w:p>
        </w:tc>
        <w:tc>
          <w:tcPr>
            <w:tcW w:w="3098" w:type="dxa"/>
          </w:tcPr>
          <w:p w14:paraId="19700763" w14:textId="66DF3401"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Brand awareness;</w:t>
            </w:r>
          </w:p>
          <w:p w14:paraId="79D82299" w14:textId="1BDB0014"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Brand loyalty;</w:t>
            </w:r>
          </w:p>
          <w:p w14:paraId="56EA9972" w14:textId="3B9EC074" w:rsidR="005F623F"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Brand image;</w:t>
            </w:r>
          </w:p>
        </w:tc>
        <w:tc>
          <w:tcPr>
            <w:tcW w:w="1710" w:type="dxa"/>
          </w:tcPr>
          <w:p w14:paraId="7D2700EA" w14:textId="587F6B96"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010D9065" w14:textId="799FA918"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Discusses brand equity and consumer perception of brands.</w:t>
            </w:r>
          </w:p>
        </w:tc>
      </w:tr>
      <w:tr w:rsidR="005F623F" w14:paraId="37E86319" w14:textId="77777777" w:rsidTr="005F623F">
        <w:tc>
          <w:tcPr>
            <w:tcW w:w="671" w:type="dxa"/>
          </w:tcPr>
          <w:p w14:paraId="5E236332" w14:textId="18342E5F" w:rsidR="005F623F" w:rsidRPr="00FB697A" w:rsidRDefault="005F623F" w:rsidP="00747E06">
            <w:pPr>
              <w:jc w:val="center"/>
              <w:rPr>
                <w:rFonts w:ascii="Arial" w:hAnsi="Arial" w:cs="Arial"/>
                <w:sz w:val="22"/>
                <w:szCs w:val="22"/>
              </w:rPr>
            </w:pPr>
            <w:r w:rsidRPr="00FB697A">
              <w:rPr>
                <w:rFonts w:ascii="Arial" w:hAnsi="Arial" w:cs="Arial"/>
                <w:sz w:val="22"/>
                <w:szCs w:val="22"/>
              </w:rPr>
              <w:t>26.</w:t>
            </w:r>
          </w:p>
        </w:tc>
        <w:tc>
          <w:tcPr>
            <w:tcW w:w="2247" w:type="dxa"/>
          </w:tcPr>
          <w:p w14:paraId="0EA16538" w14:textId="57F455A1"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(Chen &amp; Xie, 2008)</w:t>
            </w:r>
          </w:p>
        </w:tc>
        <w:tc>
          <w:tcPr>
            <w:tcW w:w="1989" w:type="dxa"/>
          </w:tcPr>
          <w:p w14:paraId="58474501" w14:textId="5F810BB4"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Online Consumer Reviews: Word-of-Mouth as Marketing Communication</w:t>
            </w:r>
            <w:r>
              <w:rPr>
                <w:rFonts w:ascii="Arial" w:hAnsi="Arial" w:cs="Arial"/>
                <w:sz w:val="22"/>
                <w:szCs w:val="22"/>
              </w:rPr>
              <w:t>”.</w:t>
            </w:r>
          </w:p>
        </w:tc>
        <w:tc>
          <w:tcPr>
            <w:tcW w:w="3098" w:type="dxa"/>
          </w:tcPr>
          <w:p w14:paraId="6987782B" w14:textId="07AF44D0"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Consumer opinion;</w:t>
            </w:r>
          </w:p>
          <w:p w14:paraId="0D19EF9A" w14:textId="69EF9DC0"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Purchase decision;</w:t>
            </w:r>
          </w:p>
          <w:p w14:paraId="60B4E092" w14:textId="2883C5D0" w:rsidR="005F623F"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Online reputation.</w:t>
            </w:r>
          </w:p>
        </w:tc>
        <w:tc>
          <w:tcPr>
            <w:tcW w:w="1710" w:type="dxa"/>
          </w:tcPr>
          <w:p w14:paraId="2D0092BF" w14:textId="188C981E"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Empirical Study</w:t>
            </w:r>
            <w:r>
              <w:rPr>
                <w:rFonts w:ascii="Arial" w:hAnsi="Arial" w:cs="Arial"/>
                <w:sz w:val="22"/>
                <w:szCs w:val="22"/>
              </w:rPr>
              <w:t>.</w:t>
            </w:r>
          </w:p>
        </w:tc>
        <w:tc>
          <w:tcPr>
            <w:tcW w:w="3912" w:type="dxa"/>
          </w:tcPr>
          <w:p w14:paraId="161828F8" w14:textId="5C5B134F"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examines the influence of online reviews on consumer purchasing behaviour.</w:t>
            </w:r>
          </w:p>
        </w:tc>
      </w:tr>
      <w:tr w:rsidR="005F623F" w14:paraId="10269542" w14:textId="77777777" w:rsidTr="005F623F">
        <w:tc>
          <w:tcPr>
            <w:tcW w:w="671" w:type="dxa"/>
          </w:tcPr>
          <w:p w14:paraId="692E87FA" w14:textId="320BC7B0" w:rsidR="005F623F" w:rsidRPr="00FB697A" w:rsidRDefault="005F623F" w:rsidP="00747E06">
            <w:pPr>
              <w:jc w:val="center"/>
              <w:rPr>
                <w:rFonts w:ascii="Arial" w:hAnsi="Arial" w:cs="Arial"/>
                <w:sz w:val="22"/>
                <w:szCs w:val="22"/>
              </w:rPr>
            </w:pPr>
            <w:r w:rsidRPr="00FB697A">
              <w:rPr>
                <w:rFonts w:ascii="Arial" w:hAnsi="Arial" w:cs="Arial"/>
                <w:sz w:val="22"/>
                <w:szCs w:val="22"/>
              </w:rPr>
              <w:t>27.</w:t>
            </w:r>
          </w:p>
        </w:tc>
        <w:tc>
          <w:tcPr>
            <w:tcW w:w="2247" w:type="dxa"/>
          </w:tcPr>
          <w:p w14:paraId="3923701E" w14:textId="2875DCC7"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(Hennig-Thurau et al., 2004)</w:t>
            </w:r>
          </w:p>
        </w:tc>
        <w:tc>
          <w:tcPr>
            <w:tcW w:w="1989" w:type="dxa"/>
          </w:tcPr>
          <w:p w14:paraId="329353B8" w14:textId="74AAD260"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Electronic Word-of-Mouth via Consumer Opinion Platforms</w:t>
            </w:r>
            <w:r>
              <w:rPr>
                <w:rFonts w:ascii="Arial" w:hAnsi="Arial" w:cs="Arial"/>
                <w:sz w:val="22"/>
                <w:szCs w:val="22"/>
              </w:rPr>
              <w:t>”.</w:t>
            </w:r>
          </w:p>
        </w:tc>
        <w:tc>
          <w:tcPr>
            <w:tcW w:w="3098" w:type="dxa"/>
          </w:tcPr>
          <w:p w14:paraId="304E0005" w14:textId="601E4DC8"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Online platforms;</w:t>
            </w:r>
          </w:p>
          <w:p w14:paraId="3B6382A7" w14:textId="059AD251"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Consumer communication;</w:t>
            </w:r>
          </w:p>
          <w:p w14:paraId="73981B67" w14:textId="1F832D0B"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Reviews;</w:t>
            </w:r>
          </w:p>
          <w:p w14:paraId="1F90F0C3" w14:textId="0663BAA5" w:rsidR="005F623F"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Social influence.</w:t>
            </w:r>
          </w:p>
        </w:tc>
        <w:tc>
          <w:tcPr>
            <w:tcW w:w="1710" w:type="dxa"/>
          </w:tcPr>
          <w:p w14:paraId="4B87F139" w14:textId="353CC432"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Empirical Study</w:t>
            </w:r>
            <w:r>
              <w:rPr>
                <w:rFonts w:ascii="Arial" w:hAnsi="Arial" w:cs="Arial"/>
                <w:sz w:val="22"/>
                <w:szCs w:val="22"/>
              </w:rPr>
              <w:t>.</w:t>
            </w:r>
          </w:p>
        </w:tc>
        <w:tc>
          <w:tcPr>
            <w:tcW w:w="3912" w:type="dxa"/>
          </w:tcPr>
          <w:p w14:paraId="167135B8" w14:textId="0A0A6316"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Studies electronic word-of-mouth and its impact on consumer decision-making.</w:t>
            </w:r>
          </w:p>
        </w:tc>
      </w:tr>
      <w:tr w:rsidR="005F623F" w14:paraId="02701085" w14:textId="77777777" w:rsidTr="005F623F">
        <w:tc>
          <w:tcPr>
            <w:tcW w:w="671" w:type="dxa"/>
          </w:tcPr>
          <w:p w14:paraId="3338CE68" w14:textId="1B2ED9DC" w:rsidR="005F623F" w:rsidRPr="00FB697A" w:rsidRDefault="005F623F" w:rsidP="00747E06">
            <w:pPr>
              <w:jc w:val="center"/>
              <w:rPr>
                <w:rFonts w:ascii="Arial" w:hAnsi="Arial" w:cs="Arial"/>
                <w:sz w:val="22"/>
                <w:szCs w:val="22"/>
              </w:rPr>
            </w:pPr>
            <w:r w:rsidRPr="00FB697A">
              <w:rPr>
                <w:rFonts w:ascii="Arial" w:hAnsi="Arial" w:cs="Arial"/>
                <w:sz w:val="22"/>
                <w:szCs w:val="22"/>
              </w:rPr>
              <w:t>28.</w:t>
            </w:r>
          </w:p>
        </w:tc>
        <w:tc>
          <w:tcPr>
            <w:tcW w:w="2247" w:type="dxa"/>
          </w:tcPr>
          <w:p w14:paraId="255345EC" w14:textId="2FD44088"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(Zeithaml, Bitner &amp; Gremler, 2018)</w:t>
            </w:r>
          </w:p>
        </w:tc>
        <w:tc>
          <w:tcPr>
            <w:tcW w:w="1989" w:type="dxa"/>
          </w:tcPr>
          <w:p w14:paraId="3D11D79B" w14:textId="5855B2D8"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Services Marketing</w:t>
            </w:r>
            <w:r>
              <w:rPr>
                <w:rFonts w:ascii="Arial" w:hAnsi="Arial" w:cs="Arial"/>
                <w:sz w:val="22"/>
                <w:szCs w:val="22"/>
              </w:rPr>
              <w:t>”.</w:t>
            </w:r>
          </w:p>
        </w:tc>
        <w:tc>
          <w:tcPr>
            <w:tcW w:w="3098" w:type="dxa"/>
          </w:tcPr>
          <w:p w14:paraId="703CC30B" w14:textId="57BBF451"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Service quality;</w:t>
            </w:r>
          </w:p>
          <w:p w14:paraId="66137328" w14:textId="60989F17"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Customer satisfaction;</w:t>
            </w:r>
          </w:p>
          <w:p w14:paraId="1335B09B" w14:textId="5A1C2320"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Service value;</w:t>
            </w:r>
          </w:p>
          <w:p w14:paraId="06AE35EC" w14:textId="047C6070" w:rsidR="005F623F"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Service delivery.</w:t>
            </w:r>
          </w:p>
        </w:tc>
        <w:tc>
          <w:tcPr>
            <w:tcW w:w="1710" w:type="dxa"/>
          </w:tcPr>
          <w:p w14:paraId="18D2B4C0" w14:textId="74C66AD3"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64574146" w14:textId="393DF452"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explores service marketing and customer trust in service industries.</w:t>
            </w:r>
          </w:p>
        </w:tc>
      </w:tr>
      <w:tr w:rsidR="005F623F" w14:paraId="3F53490C" w14:textId="77777777" w:rsidTr="005F623F">
        <w:tc>
          <w:tcPr>
            <w:tcW w:w="671" w:type="dxa"/>
          </w:tcPr>
          <w:p w14:paraId="20367BFC" w14:textId="7AC736BC" w:rsidR="005F623F" w:rsidRPr="00FB697A" w:rsidRDefault="005F623F" w:rsidP="00747E06">
            <w:pPr>
              <w:jc w:val="center"/>
              <w:rPr>
                <w:rFonts w:ascii="Arial" w:hAnsi="Arial" w:cs="Arial"/>
                <w:sz w:val="22"/>
                <w:szCs w:val="22"/>
              </w:rPr>
            </w:pPr>
            <w:r w:rsidRPr="00FB697A">
              <w:rPr>
                <w:rFonts w:ascii="Arial" w:hAnsi="Arial" w:cs="Arial"/>
                <w:sz w:val="22"/>
                <w:szCs w:val="22"/>
              </w:rPr>
              <w:t>29.</w:t>
            </w:r>
          </w:p>
        </w:tc>
        <w:tc>
          <w:tcPr>
            <w:tcW w:w="2247" w:type="dxa"/>
          </w:tcPr>
          <w:p w14:paraId="653F38D4" w14:textId="11AB0B3E"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(Lovelock &amp; Wirtz, 2016)</w:t>
            </w:r>
          </w:p>
        </w:tc>
        <w:tc>
          <w:tcPr>
            <w:tcW w:w="1989" w:type="dxa"/>
          </w:tcPr>
          <w:p w14:paraId="68CAF94B" w14:textId="6ABAFFFA"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Services Marketing: People, Technology, Strategy</w:t>
            </w:r>
            <w:r>
              <w:rPr>
                <w:rFonts w:ascii="Arial" w:hAnsi="Arial" w:cs="Arial"/>
                <w:sz w:val="22"/>
                <w:szCs w:val="22"/>
              </w:rPr>
              <w:t>”.</w:t>
            </w:r>
          </w:p>
        </w:tc>
        <w:tc>
          <w:tcPr>
            <w:tcW w:w="3098" w:type="dxa"/>
          </w:tcPr>
          <w:p w14:paraId="6A8F3AA5" w14:textId="02EC9350"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Service management;</w:t>
            </w:r>
          </w:p>
          <w:p w14:paraId="13C9BB83" w14:textId="48DC17FD"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Technology in services;</w:t>
            </w:r>
          </w:p>
          <w:p w14:paraId="3D2B55D3" w14:textId="3E911A08"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Customer service;</w:t>
            </w:r>
          </w:p>
          <w:p w14:paraId="45741C65" w14:textId="35F21503" w:rsidR="005F623F"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Service strategy.</w:t>
            </w:r>
          </w:p>
        </w:tc>
        <w:tc>
          <w:tcPr>
            <w:tcW w:w="1710" w:type="dxa"/>
          </w:tcPr>
          <w:p w14:paraId="7983EAD5" w14:textId="66BA9C54"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12722071" w14:textId="666CDDC0"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article analyses service quality and its impact on customer satisfaction.</w:t>
            </w:r>
          </w:p>
        </w:tc>
      </w:tr>
      <w:tr w:rsidR="005F623F" w14:paraId="3BCE6CD9" w14:textId="77777777" w:rsidTr="005F623F">
        <w:tc>
          <w:tcPr>
            <w:tcW w:w="671" w:type="dxa"/>
          </w:tcPr>
          <w:p w14:paraId="79261B76" w14:textId="41528FD7" w:rsidR="005F623F" w:rsidRPr="00FB697A" w:rsidRDefault="005F623F" w:rsidP="00747E06">
            <w:pPr>
              <w:jc w:val="center"/>
              <w:rPr>
                <w:rFonts w:ascii="Arial" w:hAnsi="Arial" w:cs="Arial"/>
                <w:sz w:val="22"/>
                <w:szCs w:val="22"/>
              </w:rPr>
            </w:pPr>
            <w:r w:rsidRPr="00FB697A">
              <w:rPr>
                <w:rFonts w:ascii="Arial" w:hAnsi="Arial" w:cs="Arial"/>
                <w:sz w:val="22"/>
                <w:szCs w:val="22"/>
              </w:rPr>
              <w:t>30.</w:t>
            </w:r>
          </w:p>
        </w:tc>
        <w:tc>
          <w:tcPr>
            <w:tcW w:w="2247" w:type="dxa"/>
          </w:tcPr>
          <w:p w14:paraId="45F8705C" w14:textId="78B53585" w:rsidR="005F623F" w:rsidRPr="00F16059" w:rsidRDefault="005F623F" w:rsidP="00747E06">
            <w:pPr>
              <w:spacing w:line="360" w:lineRule="auto"/>
              <w:jc w:val="center"/>
              <w:rPr>
                <w:rFonts w:ascii="Arial" w:hAnsi="Arial" w:cs="Arial"/>
                <w:sz w:val="22"/>
                <w:szCs w:val="22"/>
              </w:rPr>
            </w:pPr>
            <w:r w:rsidRPr="00F16059">
              <w:rPr>
                <w:rFonts w:ascii="Arial" w:hAnsi="Arial" w:cs="Arial"/>
                <w:sz w:val="22"/>
                <w:szCs w:val="22"/>
              </w:rPr>
              <w:t>(Rust &amp; Oliver, 2000)</w:t>
            </w:r>
          </w:p>
        </w:tc>
        <w:tc>
          <w:tcPr>
            <w:tcW w:w="1989" w:type="dxa"/>
          </w:tcPr>
          <w:p w14:paraId="5B011321" w14:textId="22FB0F29" w:rsidR="005F623F" w:rsidRPr="00F16059" w:rsidRDefault="005F623F" w:rsidP="00DA7C3A">
            <w:pPr>
              <w:jc w:val="center"/>
              <w:rPr>
                <w:rFonts w:ascii="Arial" w:hAnsi="Arial" w:cs="Arial"/>
                <w:sz w:val="22"/>
                <w:szCs w:val="22"/>
              </w:rPr>
            </w:pPr>
            <w:r>
              <w:rPr>
                <w:rFonts w:ascii="Arial" w:hAnsi="Arial" w:cs="Arial"/>
                <w:sz w:val="22"/>
                <w:szCs w:val="22"/>
              </w:rPr>
              <w:t>“</w:t>
            </w:r>
            <w:r w:rsidRPr="00FE0C40">
              <w:rPr>
                <w:rFonts w:ascii="Arial" w:hAnsi="Arial" w:cs="Arial"/>
                <w:sz w:val="22"/>
                <w:szCs w:val="22"/>
              </w:rPr>
              <w:t>Should We Delight the Customer?</w:t>
            </w:r>
            <w:r>
              <w:rPr>
                <w:rFonts w:ascii="Arial" w:hAnsi="Arial" w:cs="Arial"/>
                <w:sz w:val="22"/>
                <w:szCs w:val="22"/>
              </w:rPr>
              <w:t>”.</w:t>
            </w:r>
          </w:p>
        </w:tc>
        <w:tc>
          <w:tcPr>
            <w:tcW w:w="3098" w:type="dxa"/>
          </w:tcPr>
          <w:p w14:paraId="7D90F178" w14:textId="45973CE1"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Customer delight;</w:t>
            </w:r>
          </w:p>
          <w:p w14:paraId="3C8C8773" w14:textId="56076CC9" w:rsidR="007B1258" w:rsidRPr="007B1258" w:rsidRDefault="007B1258" w:rsidP="00416CF1">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Customer satisfaction;</w:t>
            </w:r>
          </w:p>
          <w:p w14:paraId="66FB41E0" w14:textId="08B4C373" w:rsidR="005F623F" w:rsidRPr="00F7204B" w:rsidRDefault="007B1258" w:rsidP="00F7204B">
            <w:pPr>
              <w:pStyle w:val="ListParagraph"/>
              <w:numPr>
                <w:ilvl w:val="0"/>
                <w:numId w:val="25"/>
              </w:numPr>
              <w:spacing w:line="360" w:lineRule="auto"/>
              <w:jc w:val="both"/>
              <w:rPr>
                <w:rFonts w:ascii="Arial" w:hAnsi="Arial" w:cs="Arial"/>
                <w:sz w:val="22"/>
                <w:szCs w:val="22"/>
              </w:rPr>
            </w:pPr>
            <w:r w:rsidRPr="007B1258">
              <w:rPr>
                <w:rFonts w:ascii="Arial" w:hAnsi="Arial" w:cs="Arial"/>
                <w:sz w:val="22"/>
                <w:szCs w:val="22"/>
              </w:rPr>
              <w:t>Service quality</w:t>
            </w:r>
            <w:r w:rsidR="00F7204B">
              <w:rPr>
                <w:rFonts w:ascii="Arial" w:hAnsi="Arial" w:cs="Arial"/>
                <w:sz w:val="22"/>
                <w:szCs w:val="22"/>
              </w:rPr>
              <w:t>.</w:t>
            </w:r>
          </w:p>
        </w:tc>
        <w:tc>
          <w:tcPr>
            <w:tcW w:w="1710" w:type="dxa"/>
          </w:tcPr>
          <w:p w14:paraId="09070F28" w14:textId="5E8E2D94" w:rsidR="005F623F" w:rsidRPr="00F16059" w:rsidRDefault="005F623F" w:rsidP="00747E06">
            <w:pPr>
              <w:spacing w:line="360" w:lineRule="auto"/>
              <w:jc w:val="both"/>
              <w:rPr>
                <w:rFonts w:ascii="Arial" w:hAnsi="Arial" w:cs="Arial"/>
                <w:sz w:val="22"/>
                <w:szCs w:val="22"/>
              </w:rPr>
            </w:pPr>
            <w:r w:rsidRPr="00FE0C40">
              <w:rPr>
                <w:rFonts w:ascii="Arial" w:hAnsi="Arial" w:cs="Arial"/>
                <w:sz w:val="22"/>
                <w:szCs w:val="22"/>
              </w:rPr>
              <w:t>Conceptual Study</w:t>
            </w:r>
            <w:r>
              <w:rPr>
                <w:rFonts w:ascii="Arial" w:hAnsi="Arial" w:cs="Arial"/>
                <w:sz w:val="22"/>
                <w:szCs w:val="22"/>
              </w:rPr>
              <w:t>.</w:t>
            </w:r>
          </w:p>
        </w:tc>
        <w:tc>
          <w:tcPr>
            <w:tcW w:w="3912" w:type="dxa"/>
          </w:tcPr>
          <w:p w14:paraId="501B2104" w14:textId="54D4F6A6" w:rsidR="005F623F" w:rsidRPr="00F16059" w:rsidRDefault="005F623F" w:rsidP="00747E06">
            <w:pPr>
              <w:spacing w:line="360" w:lineRule="auto"/>
              <w:jc w:val="both"/>
              <w:rPr>
                <w:rFonts w:ascii="Arial" w:hAnsi="Arial" w:cs="Arial"/>
                <w:sz w:val="22"/>
                <w:szCs w:val="22"/>
              </w:rPr>
            </w:pPr>
            <w:r w:rsidRPr="00F16059">
              <w:rPr>
                <w:rFonts w:ascii="Arial" w:hAnsi="Arial" w:cs="Arial"/>
                <w:sz w:val="22"/>
                <w:szCs w:val="22"/>
              </w:rPr>
              <w:t>The study discusses service quality and customer perception in service-based industries.</w:t>
            </w:r>
          </w:p>
        </w:tc>
      </w:tr>
    </w:tbl>
    <w:p w14:paraId="3B3B5B80" w14:textId="77777777" w:rsidR="006B23FF" w:rsidRDefault="006B23FF" w:rsidP="009027F8">
      <w:pPr>
        <w:sectPr w:rsidR="006B23FF" w:rsidSect="006B23FF">
          <w:pgSz w:w="16838" w:h="11906" w:orient="landscape"/>
          <w:pgMar w:top="1440" w:right="1440" w:bottom="1440" w:left="1440" w:header="720" w:footer="720" w:gutter="0"/>
          <w:cols w:space="720"/>
          <w:docGrid w:linePitch="360"/>
        </w:sectPr>
      </w:pPr>
    </w:p>
    <w:p w14:paraId="7B88387A" w14:textId="4DD12A67" w:rsidR="00FA0B3F" w:rsidRDefault="00FA0B3F" w:rsidP="003003AC">
      <w:pPr>
        <w:jc w:val="both"/>
        <w:rPr>
          <w:rFonts w:ascii="Arial" w:hAnsi="Arial" w:cs="Arial"/>
          <w:sz w:val="22"/>
          <w:szCs w:val="22"/>
        </w:rPr>
      </w:pPr>
    </w:p>
    <w:p w14:paraId="03A809B8" w14:textId="75C522E4" w:rsidR="00B50565" w:rsidRPr="007624A2" w:rsidRDefault="001178E0" w:rsidP="007624A2">
      <w:pPr>
        <w:pStyle w:val="Heading3"/>
        <w:numPr>
          <w:ilvl w:val="1"/>
          <w:numId w:val="1"/>
        </w:numPr>
        <w:rPr>
          <w:rFonts w:ascii="Arial" w:hAnsi="Arial" w:cs="Arial"/>
          <w:b/>
          <w:bCs/>
          <w:color w:val="000000" w:themeColor="text1"/>
        </w:rPr>
      </w:pPr>
      <w:bookmarkStart w:id="32" w:name="_Toc225969646"/>
      <w:r w:rsidRPr="007624A2">
        <w:rPr>
          <w:rFonts w:ascii="Arial" w:hAnsi="Arial" w:cs="Arial"/>
          <w:b/>
          <w:bCs/>
          <w:color w:val="000000" w:themeColor="text1"/>
        </w:rPr>
        <w:t>Critical Discussion of Findings</w:t>
      </w:r>
      <w:r w:rsidR="00820113">
        <w:rPr>
          <w:rFonts w:ascii="Arial" w:hAnsi="Arial" w:cs="Arial"/>
          <w:b/>
          <w:bCs/>
          <w:color w:val="000000" w:themeColor="text1"/>
        </w:rPr>
        <w:t xml:space="preserve"> derived from </w:t>
      </w:r>
      <w:r w:rsidR="001D330A">
        <w:rPr>
          <w:rFonts w:ascii="Arial" w:hAnsi="Arial" w:cs="Arial"/>
          <w:b/>
          <w:bCs/>
          <w:color w:val="000000" w:themeColor="text1"/>
        </w:rPr>
        <w:t>literature</w:t>
      </w:r>
      <w:r w:rsidRPr="007624A2">
        <w:rPr>
          <w:rFonts w:ascii="Arial" w:hAnsi="Arial" w:cs="Arial"/>
          <w:b/>
          <w:bCs/>
          <w:color w:val="000000" w:themeColor="text1"/>
        </w:rPr>
        <w:t xml:space="preserve"> :</w:t>
      </w:r>
      <w:bookmarkEnd w:id="32"/>
    </w:p>
    <w:p w14:paraId="0121C3A8" w14:textId="77777777" w:rsidR="003003AC" w:rsidRDefault="003003AC" w:rsidP="003003AC">
      <w:pPr>
        <w:jc w:val="both"/>
      </w:pPr>
    </w:p>
    <w:p w14:paraId="01024453" w14:textId="4063057B" w:rsidR="001178E0" w:rsidRPr="001178E0" w:rsidRDefault="001178E0" w:rsidP="001178E0">
      <w:pPr>
        <w:spacing w:line="360" w:lineRule="auto"/>
        <w:jc w:val="both"/>
        <w:rPr>
          <w:rFonts w:ascii="Arial" w:hAnsi="Arial" w:cs="Arial"/>
          <w:sz w:val="22"/>
          <w:szCs w:val="22"/>
        </w:rPr>
      </w:pPr>
      <w:r w:rsidRPr="001178E0">
        <w:rPr>
          <w:rFonts w:ascii="Arial" w:hAnsi="Arial" w:cs="Arial"/>
          <w:sz w:val="22"/>
          <w:szCs w:val="22"/>
        </w:rPr>
        <w:t xml:space="preserve">The </w:t>
      </w:r>
      <w:r w:rsidR="001E0E61" w:rsidRPr="001178E0">
        <w:rPr>
          <w:rFonts w:ascii="Arial" w:hAnsi="Arial" w:cs="Arial"/>
          <w:sz w:val="22"/>
          <w:szCs w:val="22"/>
        </w:rPr>
        <w:t>examination</w:t>
      </w:r>
      <w:r w:rsidRPr="001178E0">
        <w:rPr>
          <w:rFonts w:ascii="Arial" w:hAnsi="Arial" w:cs="Arial"/>
          <w:sz w:val="22"/>
          <w:szCs w:val="22"/>
        </w:rPr>
        <w:t xml:space="preserve"> of the selected literature </w:t>
      </w:r>
      <w:r w:rsidR="00CB783C" w:rsidRPr="001178E0">
        <w:rPr>
          <w:rFonts w:ascii="Arial" w:hAnsi="Arial" w:cs="Arial"/>
          <w:sz w:val="22"/>
          <w:szCs w:val="22"/>
        </w:rPr>
        <w:t>proves</w:t>
      </w:r>
      <w:r w:rsidRPr="001178E0">
        <w:rPr>
          <w:rFonts w:ascii="Arial" w:hAnsi="Arial" w:cs="Arial"/>
          <w:sz w:val="22"/>
          <w:szCs w:val="22"/>
        </w:rPr>
        <w:t xml:space="preserve"> that marketing strategies</w:t>
      </w:r>
      <w:r w:rsidR="001E0E61">
        <w:rPr>
          <w:rFonts w:ascii="Arial" w:hAnsi="Arial" w:cs="Arial"/>
          <w:sz w:val="22"/>
          <w:szCs w:val="22"/>
        </w:rPr>
        <w:t xml:space="preserve"> can</w:t>
      </w:r>
      <w:r w:rsidRPr="001178E0">
        <w:rPr>
          <w:rFonts w:ascii="Arial" w:hAnsi="Arial" w:cs="Arial"/>
          <w:sz w:val="22"/>
          <w:szCs w:val="22"/>
        </w:rPr>
        <w:t xml:space="preserve"> have a </w:t>
      </w:r>
      <w:r w:rsidR="001E0E61" w:rsidRPr="001178E0">
        <w:rPr>
          <w:rFonts w:ascii="Arial" w:hAnsi="Arial" w:cs="Arial"/>
          <w:sz w:val="22"/>
          <w:szCs w:val="22"/>
        </w:rPr>
        <w:t>important</w:t>
      </w:r>
      <w:r w:rsidRPr="001178E0">
        <w:rPr>
          <w:rFonts w:ascii="Arial" w:hAnsi="Arial" w:cs="Arial"/>
          <w:sz w:val="22"/>
          <w:szCs w:val="22"/>
        </w:rPr>
        <w:t xml:space="preserve"> </w:t>
      </w:r>
      <w:r w:rsidR="001E0E61" w:rsidRPr="001178E0">
        <w:rPr>
          <w:rFonts w:ascii="Arial" w:hAnsi="Arial" w:cs="Arial"/>
          <w:sz w:val="22"/>
          <w:szCs w:val="22"/>
        </w:rPr>
        <w:t>effect</w:t>
      </w:r>
      <w:r w:rsidRPr="001178E0">
        <w:rPr>
          <w:rFonts w:ascii="Arial" w:hAnsi="Arial" w:cs="Arial"/>
          <w:sz w:val="22"/>
          <w:szCs w:val="22"/>
        </w:rPr>
        <w:t xml:space="preserve"> on consumer behaviour in the construction industry, although their influence varies depending on the </w:t>
      </w:r>
      <w:r w:rsidR="001E0E61" w:rsidRPr="001178E0">
        <w:rPr>
          <w:rFonts w:ascii="Arial" w:hAnsi="Arial" w:cs="Arial"/>
          <w:sz w:val="22"/>
          <w:szCs w:val="22"/>
        </w:rPr>
        <w:t>phase</w:t>
      </w:r>
      <w:r w:rsidRPr="001178E0">
        <w:rPr>
          <w:rFonts w:ascii="Arial" w:hAnsi="Arial" w:cs="Arial"/>
          <w:sz w:val="22"/>
          <w:szCs w:val="22"/>
        </w:rPr>
        <w:t xml:space="preserve"> of the decision-making process.</w:t>
      </w:r>
      <w:r w:rsidR="00CB783C">
        <w:rPr>
          <w:rFonts w:ascii="Arial" w:hAnsi="Arial" w:cs="Arial"/>
          <w:sz w:val="22"/>
          <w:szCs w:val="22"/>
        </w:rPr>
        <w:t xml:space="preserve"> According to (</w:t>
      </w:r>
      <w:r w:rsidR="00CB783C" w:rsidRPr="001178E0">
        <w:rPr>
          <w:rFonts w:ascii="Arial" w:hAnsi="Arial" w:cs="Arial"/>
          <w:sz w:val="22"/>
          <w:szCs w:val="22"/>
        </w:rPr>
        <w:t>Tiago and Veríssimo, 2014</w:t>
      </w:r>
      <w:r w:rsidR="00CB783C">
        <w:rPr>
          <w:rFonts w:ascii="Arial" w:hAnsi="Arial" w:cs="Arial"/>
          <w:sz w:val="22"/>
          <w:szCs w:val="22"/>
        </w:rPr>
        <w:t xml:space="preserve">), </w:t>
      </w:r>
      <w:r w:rsidRPr="001178E0">
        <w:rPr>
          <w:rFonts w:ascii="Arial" w:hAnsi="Arial" w:cs="Arial"/>
          <w:sz w:val="22"/>
          <w:szCs w:val="22"/>
        </w:rPr>
        <w:t xml:space="preserve"> </w:t>
      </w:r>
      <w:r w:rsidR="00CB783C">
        <w:rPr>
          <w:rFonts w:ascii="Arial" w:hAnsi="Arial" w:cs="Arial"/>
          <w:sz w:val="22"/>
          <w:szCs w:val="22"/>
        </w:rPr>
        <w:t>a</w:t>
      </w:r>
      <w:r w:rsidRPr="001178E0">
        <w:rPr>
          <w:rFonts w:ascii="Arial" w:hAnsi="Arial" w:cs="Arial"/>
          <w:sz w:val="22"/>
          <w:szCs w:val="22"/>
        </w:rPr>
        <w:t xml:space="preserve"> key finding across multiple studies is the increasing importance of digital marketing, particularly in shaping initial consumer awareness. Research indicates that tools such as websites, search engine optimisation, and social media platforms</w:t>
      </w:r>
      <w:r w:rsidR="001E0E61">
        <w:rPr>
          <w:rFonts w:ascii="Arial" w:hAnsi="Arial" w:cs="Arial"/>
          <w:sz w:val="22"/>
          <w:szCs w:val="22"/>
        </w:rPr>
        <w:t>,</w:t>
      </w:r>
      <w:r w:rsidRPr="001178E0">
        <w:rPr>
          <w:rFonts w:ascii="Arial" w:hAnsi="Arial" w:cs="Arial"/>
          <w:sz w:val="22"/>
          <w:szCs w:val="22"/>
        </w:rPr>
        <w:t xml:space="preserve"> play a </w:t>
      </w:r>
      <w:r w:rsidR="001E0E61" w:rsidRPr="001178E0">
        <w:rPr>
          <w:rFonts w:ascii="Arial" w:hAnsi="Arial" w:cs="Arial"/>
          <w:sz w:val="22"/>
          <w:szCs w:val="22"/>
        </w:rPr>
        <w:t>critical</w:t>
      </w:r>
      <w:r w:rsidRPr="001178E0">
        <w:rPr>
          <w:rFonts w:ascii="Arial" w:hAnsi="Arial" w:cs="Arial"/>
          <w:sz w:val="22"/>
          <w:szCs w:val="22"/>
        </w:rPr>
        <w:t xml:space="preserve"> role in </w:t>
      </w:r>
      <w:r w:rsidR="001E0E61" w:rsidRPr="001178E0">
        <w:rPr>
          <w:rFonts w:ascii="Arial" w:hAnsi="Arial" w:cs="Arial"/>
          <w:sz w:val="22"/>
          <w:szCs w:val="22"/>
        </w:rPr>
        <w:t>qualifying</w:t>
      </w:r>
      <w:r w:rsidRPr="001178E0">
        <w:rPr>
          <w:rFonts w:ascii="Arial" w:hAnsi="Arial" w:cs="Arial"/>
          <w:sz w:val="22"/>
          <w:szCs w:val="22"/>
        </w:rPr>
        <w:t xml:space="preserve"> consumers to identify and evaluate construction firms (Chaffey and Ellis-Chadwick, 2019). This </w:t>
      </w:r>
      <w:r w:rsidR="001E0E61" w:rsidRPr="001178E0">
        <w:rPr>
          <w:rFonts w:ascii="Arial" w:hAnsi="Arial" w:cs="Arial"/>
          <w:sz w:val="22"/>
          <w:szCs w:val="22"/>
        </w:rPr>
        <w:t>recommends</w:t>
      </w:r>
      <w:r w:rsidRPr="001178E0">
        <w:rPr>
          <w:rFonts w:ascii="Arial" w:hAnsi="Arial" w:cs="Arial"/>
          <w:sz w:val="22"/>
          <w:szCs w:val="22"/>
        </w:rPr>
        <w:t xml:space="preserve"> that digital marketing is essential in the early stages of the consumer journey.</w:t>
      </w:r>
    </w:p>
    <w:p w14:paraId="6DC3624E" w14:textId="4DD67C45" w:rsidR="001178E0" w:rsidRPr="001178E0" w:rsidRDefault="001178E0" w:rsidP="001178E0">
      <w:pPr>
        <w:spacing w:line="360" w:lineRule="auto"/>
        <w:jc w:val="both"/>
        <w:rPr>
          <w:rFonts w:ascii="Arial" w:hAnsi="Arial" w:cs="Arial"/>
          <w:sz w:val="22"/>
          <w:szCs w:val="22"/>
        </w:rPr>
      </w:pPr>
      <w:r w:rsidRPr="001178E0">
        <w:rPr>
          <w:rFonts w:ascii="Arial" w:hAnsi="Arial" w:cs="Arial"/>
          <w:sz w:val="22"/>
          <w:szCs w:val="22"/>
        </w:rPr>
        <w:t xml:space="preserve">However, despite the growing relevance of digital platforms, </w:t>
      </w:r>
      <w:r w:rsidR="00D65BB1">
        <w:rPr>
          <w:rFonts w:ascii="Arial" w:hAnsi="Arial" w:cs="Arial"/>
          <w:sz w:val="22"/>
          <w:szCs w:val="22"/>
        </w:rPr>
        <w:t>the</w:t>
      </w:r>
      <w:r w:rsidRPr="001178E0">
        <w:rPr>
          <w:rFonts w:ascii="Arial" w:hAnsi="Arial" w:cs="Arial"/>
          <w:sz w:val="22"/>
          <w:szCs w:val="22"/>
        </w:rPr>
        <w:t xml:space="preserve"> studies highlight that traditional marketing approaches, especially word-of-mouth and personal recommendations, remain highly influential in the construction sector (Hennig-Thurau et al., 2004). This reflects the high-risk nature of construction services, where consumers prefer trusted recommendations over promotional content. Therefore, while digital marketing enhances visibility, it does not replace the importance of reputation-based marketing.</w:t>
      </w:r>
      <w:r>
        <w:rPr>
          <w:rFonts w:ascii="Arial" w:hAnsi="Arial" w:cs="Arial"/>
          <w:sz w:val="22"/>
          <w:szCs w:val="22"/>
        </w:rPr>
        <w:t xml:space="preserve"> </w:t>
      </w:r>
      <w:r w:rsidRPr="001178E0">
        <w:rPr>
          <w:rFonts w:ascii="Arial" w:hAnsi="Arial" w:cs="Arial"/>
          <w:sz w:val="22"/>
          <w:szCs w:val="22"/>
        </w:rPr>
        <w:t xml:space="preserve">Also, brand reputation and trust are consistently identified as key determinants of consumer decision-making. Studies show that consumers </w:t>
      </w:r>
      <w:r w:rsidR="00215EA8" w:rsidRPr="001178E0">
        <w:rPr>
          <w:rFonts w:ascii="Arial" w:hAnsi="Arial" w:cs="Arial"/>
          <w:sz w:val="22"/>
          <w:szCs w:val="22"/>
        </w:rPr>
        <w:t>manage</w:t>
      </w:r>
      <w:r w:rsidRPr="001178E0">
        <w:rPr>
          <w:rFonts w:ascii="Arial" w:hAnsi="Arial" w:cs="Arial"/>
          <w:sz w:val="22"/>
          <w:szCs w:val="22"/>
        </w:rPr>
        <w:t xml:space="preserve"> to select construction firms with strong reputations, as these reduce perceived risk and increase confidence in service quality (Keller, 2013; Kapferer, 2012). In this context, reputation acts as a form of risk mitigation, particularly in high-value projects where the consequences of poor decisions are significant.</w:t>
      </w:r>
    </w:p>
    <w:p w14:paraId="11FF657C" w14:textId="326361D2" w:rsidR="001178E0" w:rsidRPr="001178E0" w:rsidRDefault="001178E0" w:rsidP="001178E0">
      <w:pPr>
        <w:spacing w:line="360" w:lineRule="auto"/>
        <w:jc w:val="both"/>
        <w:rPr>
          <w:rFonts w:ascii="Arial" w:hAnsi="Arial" w:cs="Arial"/>
          <w:sz w:val="22"/>
          <w:szCs w:val="22"/>
        </w:rPr>
      </w:pPr>
      <w:r w:rsidRPr="001178E0">
        <w:rPr>
          <w:rFonts w:ascii="Arial" w:hAnsi="Arial" w:cs="Arial"/>
          <w:sz w:val="22"/>
          <w:szCs w:val="22"/>
        </w:rPr>
        <w:t>In contrast, while pricing strategies are important, they are rarely the primary factor influencing final decisions. Research suggests that consumers prioritise quality, reliability, and transparency over low prices (Lovelock and Wirtz, 2016). This indicates that pricing must be supported by effective communication and trust-building strategies in order to influence behaviour effectively.</w:t>
      </w:r>
    </w:p>
    <w:p w14:paraId="60C388F4" w14:textId="1E7B3CDC" w:rsidR="001178E0" w:rsidRPr="001178E0" w:rsidRDefault="001178E0" w:rsidP="001178E0">
      <w:pPr>
        <w:spacing w:line="360" w:lineRule="auto"/>
        <w:jc w:val="both"/>
        <w:rPr>
          <w:rFonts w:ascii="Arial" w:hAnsi="Arial" w:cs="Arial"/>
          <w:sz w:val="22"/>
          <w:szCs w:val="22"/>
        </w:rPr>
      </w:pPr>
      <w:r w:rsidRPr="001178E0">
        <w:rPr>
          <w:rFonts w:ascii="Arial" w:hAnsi="Arial" w:cs="Arial"/>
          <w:sz w:val="22"/>
          <w:szCs w:val="22"/>
        </w:rPr>
        <w:t>General, the findings suggest that marketing strategies in the construction industry operate through a combination of digital visibility, reputation, trust, and communication, rather than relying on a single factor. This reflects the complexity of consumer behaviour in service-based and high-involvement markets.</w:t>
      </w:r>
    </w:p>
    <w:p w14:paraId="23CA08D6" w14:textId="77777777" w:rsidR="003003AC" w:rsidRDefault="003003AC" w:rsidP="003003AC">
      <w:pPr>
        <w:jc w:val="both"/>
      </w:pPr>
    </w:p>
    <w:p w14:paraId="31D59293" w14:textId="34CA1BF3" w:rsidR="001178E0" w:rsidRPr="007624A2" w:rsidRDefault="001178E0" w:rsidP="007624A2">
      <w:pPr>
        <w:pStyle w:val="Heading3"/>
        <w:numPr>
          <w:ilvl w:val="1"/>
          <w:numId w:val="1"/>
        </w:numPr>
        <w:rPr>
          <w:rFonts w:ascii="Arial" w:hAnsi="Arial" w:cs="Arial"/>
          <w:b/>
          <w:bCs/>
          <w:color w:val="000000" w:themeColor="text1"/>
        </w:rPr>
      </w:pPr>
      <w:bookmarkStart w:id="33" w:name="_Toc225969647"/>
      <w:r w:rsidRPr="007624A2">
        <w:rPr>
          <w:rFonts w:ascii="Arial" w:hAnsi="Arial" w:cs="Arial"/>
          <w:b/>
          <w:bCs/>
          <w:color w:val="000000" w:themeColor="text1"/>
        </w:rPr>
        <w:lastRenderedPageBreak/>
        <w:t>Link to Theory :</w:t>
      </w:r>
      <w:bookmarkEnd w:id="33"/>
    </w:p>
    <w:p w14:paraId="734E4E4C" w14:textId="77777777" w:rsidR="001178E0" w:rsidRDefault="001178E0" w:rsidP="001178E0"/>
    <w:p w14:paraId="1DE10982" w14:textId="19506AE7" w:rsidR="001178E0" w:rsidRPr="00326399" w:rsidRDefault="001178E0" w:rsidP="001178E0">
      <w:pPr>
        <w:spacing w:line="360" w:lineRule="auto"/>
        <w:jc w:val="both"/>
        <w:rPr>
          <w:rFonts w:ascii="Arial" w:hAnsi="Arial" w:cs="Arial"/>
          <w:color w:val="000000" w:themeColor="text1"/>
          <w:sz w:val="22"/>
          <w:szCs w:val="22"/>
        </w:rPr>
      </w:pPr>
      <w:r w:rsidRPr="00326399">
        <w:rPr>
          <w:rFonts w:ascii="Arial" w:hAnsi="Arial" w:cs="Arial"/>
          <w:color w:val="000000" w:themeColor="text1"/>
          <w:sz w:val="22"/>
          <w:szCs w:val="22"/>
        </w:rPr>
        <w:t>The findings of this study are closely aligned with several well-known marketing and consumer behaviour theories.</w:t>
      </w:r>
    </w:p>
    <w:p w14:paraId="25583303" w14:textId="3781F670" w:rsidR="001178E0" w:rsidRPr="001178E0" w:rsidRDefault="001178E0" w:rsidP="001178E0">
      <w:pPr>
        <w:pStyle w:val="ListParagraph"/>
        <w:numPr>
          <w:ilvl w:val="0"/>
          <w:numId w:val="10"/>
        </w:numPr>
        <w:spacing w:line="360" w:lineRule="auto"/>
        <w:jc w:val="both"/>
        <w:rPr>
          <w:rFonts w:ascii="Arial" w:hAnsi="Arial" w:cs="Arial"/>
          <w:sz w:val="22"/>
          <w:szCs w:val="22"/>
        </w:rPr>
      </w:pPr>
      <w:r w:rsidRPr="001178E0">
        <w:rPr>
          <w:rFonts w:ascii="Arial" w:hAnsi="Arial" w:cs="Arial"/>
          <w:sz w:val="22"/>
          <w:szCs w:val="22"/>
        </w:rPr>
        <w:t xml:space="preserve">First of all, the results reflect the consumer decision-making process model. Digital marketing mainly affects the information search stage, where consumers collect details about available construction firms (Lemon and Verhoef, 2016). At this point, online sources such as websites and customer reviews shape initial impressions. However, as consumers move to the evaluation and purchase stages, elements like </w:t>
      </w:r>
      <w:r w:rsidRPr="001178E0">
        <w:rPr>
          <w:rFonts w:ascii="Arial" w:hAnsi="Arial" w:cs="Arial"/>
          <w:i/>
          <w:iCs/>
          <w:sz w:val="22"/>
          <w:szCs w:val="22"/>
        </w:rPr>
        <w:t>trust, reputation, and recommendations</w:t>
      </w:r>
      <w:r w:rsidRPr="001178E0">
        <w:rPr>
          <w:rFonts w:ascii="Arial" w:hAnsi="Arial" w:cs="Arial"/>
          <w:sz w:val="22"/>
          <w:szCs w:val="22"/>
        </w:rPr>
        <w:t xml:space="preserve"> become more influential, showing that different strategies impact different phases of the decision process.</w:t>
      </w:r>
    </w:p>
    <w:p w14:paraId="64CCA7C9" w14:textId="343A952A" w:rsidR="001178E0" w:rsidRPr="001178E0" w:rsidRDefault="001178E0" w:rsidP="001178E0">
      <w:pPr>
        <w:pStyle w:val="ListParagraph"/>
        <w:numPr>
          <w:ilvl w:val="0"/>
          <w:numId w:val="10"/>
        </w:numPr>
        <w:spacing w:line="360" w:lineRule="auto"/>
        <w:jc w:val="both"/>
        <w:rPr>
          <w:rFonts w:ascii="Arial" w:hAnsi="Arial" w:cs="Arial"/>
          <w:sz w:val="22"/>
          <w:szCs w:val="22"/>
        </w:rPr>
      </w:pPr>
      <w:r w:rsidRPr="001178E0">
        <w:rPr>
          <w:rFonts w:ascii="Arial" w:hAnsi="Arial" w:cs="Arial"/>
          <w:sz w:val="22"/>
          <w:szCs w:val="22"/>
        </w:rPr>
        <w:t xml:space="preserve">Secondly, the findings support relationship marketing theory, which highlights the importance </w:t>
      </w:r>
      <w:r w:rsidR="005146A7">
        <w:rPr>
          <w:rFonts w:ascii="Arial" w:hAnsi="Arial" w:cs="Arial"/>
          <w:sz w:val="22"/>
          <w:szCs w:val="22"/>
        </w:rPr>
        <w:t>to create a</w:t>
      </w:r>
      <w:r w:rsidRPr="001178E0">
        <w:rPr>
          <w:rFonts w:ascii="Arial" w:hAnsi="Arial" w:cs="Arial"/>
          <w:sz w:val="22"/>
          <w:szCs w:val="22"/>
        </w:rPr>
        <w:t xml:space="preserve"> long-term customer relationships and </w:t>
      </w:r>
      <w:r w:rsidR="005146A7" w:rsidRPr="001178E0">
        <w:rPr>
          <w:rFonts w:ascii="Arial" w:hAnsi="Arial" w:cs="Arial"/>
          <w:sz w:val="22"/>
          <w:szCs w:val="22"/>
        </w:rPr>
        <w:t>guaranteeing</w:t>
      </w:r>
      <w:r w:rsidRPr="001178E0">
        <w:rPr>
          <w:rFonts w:ascii="Arial" w:hAnsi="Arial" w:cs="Arial"/>
          <w:sz w:val="22"/>
          <w:szCs w:val="22"/>
        </w:rPr>
        <w:t xml:space="preserve"> satisfaction. The </w:t>
      </w:r>
      <w:r w:rsidR="005146A7" w:rsidRPr="001178E0">
        <w:rPr>
          <w:rFonts w:ascii="Arial" w:hAnsi="Arial" w:cs="Arial"/>
          <w:sz w:val="22"/>
          <w:szCs w:val="22"/>
        </w:rPr>
        <w:t>continuing</w:t>
      </w:r>
      <w:r w:rsidRPr="001178E0">
        <w:rPr>
          <w:rFonts w:ascii="Arial" w:hAnsi="Arial" w:cs="Arial"/>
          <w:sz w:val="22"/>
          <w:szCs w:val="22"/>
        </w:rPr>
        <w:t xml:space="preserve"> </w:t>
      </w:r>
      <w:r w:rsidR="005146A7" w:rsidRPr="001178E0">
        <w:rPr>
          <w:rFonts w:ascii="Arial" w:hAnsi="Arial" w:cs="Arial"/>
          <w:sz w:val="22"/>
          <w:szCs w:val="22"/>
        </w:rPr>
        <w:t>importance</w:t>
      </w:r>
      <w:r w:rsidRPr="001178E0">
        <w:rPr>
          <w:rFonts w:ascii="Arial" w:hAnsi="Arial" w:cs="Arial"/>
          <w:sz w:val="22"/>
          <w:szCs w:val="22"/>
        </w:rPr>
        <w:t xml:space="preserve"> of word-of-mouth and repeat business in the construction sector shows that maintaining strong client relationships is crucial for success (Grönroos, 2007). This indicates that</w:t>
      </w:r>
      <w:r w:rsidR="005146A7">
        <w:rPr>
          <w:rFonts w:ascii="Arial" w:hAnsi="Arial" w:cs="Arial"/>
          <w:sz w:val="22"/>
          <w:szCs w:val="22"/>
        </w:rPr>
        <w:t xml:space="preserve"> the</w:t>
      </w:r>
      <w:r w:rsidRPr="001178E0">
        <w:rPr>
          <w:rFonts w:ascii="Arial" w:hAnsi="Arial" w:cs="Arial"/>
          <w:sz w:val="22"/>
          <w:szCs w:val="22"/>
        </w:rPr>
        <w:t xml:space="preserve"> marketing </w:t>
      </w:r>
      <w:r w:rsidR="005146A7" w:rsidRPr="001178E0">
        <w:rPr>
          <w:rFonts w:ascii="Arial" w:hAnsi="Arial" w:cs="Arial"/>
          <w:sz w:val="22"/>
          <w:szCs w:val="22"/>
        </w:rPr>
        <w:t>must</w:t>
      </w:r>
      <w:r w:rsidRPr="001178E0">
        <w:rPr>
          <w:rFonts w:ascii="Arial" w:hAnsi="Arial" w:cs="Arial"/>
          <w:sz w:val="22"/>
          <w:szCs w:val="22"/>
        </w:rPr>
        <w:t xml:space="preserve"> focus not only on attracting new customers but also on </w:t>
      </w:r>
      <w:r w:rsidR="00FB3A14">
        <w:rPr>
          <w:rFonts w:ascii="Arial" w:hAnsi="Arial" w:cs="Arial"/>
          <w:sz w:val="22"/>
          <w:szCs w:val="22"/>
        </w:rPr>
        <w:t>keeping</w:t>
      </w:r>
      <w:r w:rsidRPr="001178E0">
        <w:rPr>
          <w:rFonts w:ascii="Arial" w:hAnsi="Arial" w:cs="Arial"/>
          <w:sz w:val="22"/>
          <w:szCs w:val="22"/>
        </w:rPr>
        <w:t xml:space="preserve"> existing ones.</w:t>
      </w:r>
    </w:p>
    <w:p w14:paraId="1A4DC4AE" w14:textId="75432E53" w:rsidR="001178E0" w:rsidRPr="001178E0" w:rsidRDefault="0035512B" w:rsidP="001178E0">
      <w:pPr>
        <w:spacing w:line="360" w:lineRule="auto"/>
        <w:jc w:val="both"/>
        <w:rPr>
          <w:rFonts w:ascii="Arial" w:hAnsi="Arial" w:cs="Arial"/>
          <w:sz w:val="22"/>
          <w:szCs w:val="22"/>
        </w:rPr>
      </w:pPr>
      <w:r>
        <w:rPr>
          <w:rFonts w:ascii="Arial" w:hAnsi="Arial" w:cs="Arial"/>
          <w:sz w:val="22"/>
          <w:szCs w:val="22"/>
        </w:rPr>
        <w:t>This suggests that t</w:t>
      </w:r>
      <w:r w:rsidR="001178E0" w:rsidRPr="001178E0">
        <w:rPr>
          <w:rFonts w:ascii="Arial" w:hAnsi="Arial" w:cs="Arial"/>
          <w:sz w:val="22"/>
          <w:szCs w:val="22"/>
        </w:rPr>
        <w:t xml:space="preserve">he results are also consistent with the </w:t>
      </w:r>
      <w:r w:rsidR="001178E0" w:rsidRPr="001178E0">
        <w:rPr>
          <w:rFonts w:ascii="Arial" w:hAnsi="Arial" w:cs="Arial"/>
          <w:i/>
          <w:iCs/>
          <w:sz w:val="22"/>
          <w:szCs w:val="22"/>
        </w:rPr>
        <w:t>SERVQUAL</w:t>
      </w:r>
      <w:r w:rsidR="001178E0" w:rsidRPr="001178E0">
        <w:rPr>
          <w:rFonts w:ascii="Arial" w:hAnsi="Arial" w:cs="Arial"/>
          <w:sz w:val="22"/>
          <w:szCs w:val="22"/>
        </w:rPr>
        <w:t xml:space="preserve"> model, particularly </w:t>
      </w:r>
      <w:r w:rsidR="00FD19B0" w:rsidRPr="001178E0">
        <w:rPr>
          <w:rFonts w:ascii="Arial" w:hAnsi="Arial" w:cs="Arial"/>
          <w:sz w:val="22"/>
          <w:szCs w:val="22"/>
        </w:rPr>
        <w:t>about</w:t>
      </w:r>
      <w:r w:rsidR="001178E0" w:rsidRPr="001178E0">
        <w:rPr>
          <w:rFonts w:ascii="Arial" w:hAnsi="Arial" w:cs="Arial"/>
          <w:sz w:val="22"/>
          <w:szCs w:val="22"/>
        </w:rPr>
        <w:t xml:space="preserve"> service quality dimensions such as reliability, assurance, and communication. Consumers assess construction firms based on their ability to deliver dependable and high-quality services, which directly affects trust and overall satisfaction (Zeithaml, Bitner and Gremler, 2018).</w:t>
      </w:r>
    </w:p>
    <w:p w14:paraId="347F07F3" w14:textId="77777777" w:rsidR="001178E0" w:rsidRPr="001178E0" w:rsidRDefault="001178E0" w:rsidP="001178E0">
      <w:pPr>
        <w:spacing w:line="360" w:lineRule="auto"/>
        <w:jc w:val="both"/>
        <w:rPr>
          <w:rFonts w:ascii="Arial" w:hAnsi="Arial" w:cs="Arial"/>
          <w:sz w:val="22"/>
          <w:szCs w:val="22"/>
        </w:rPr>
      </w:pPr>
    </w:p>
    <w:p w14:paraId="049A87B6" w14:textId="31A12ECF" w:rsidR="001178E0" w:rsidRPr="001178E0" w:rsidRDefault="001178E0" w:rsidP="001178E0">
      <w:pPr>
        <w:spacing w:line="360" w:lineRule="auto"/>
        <w:jc w:val="both"/>
        <w:rPr>
          <w:rFonts w:ascii="Arial" w:hAnsi="Arial" w:cs="Arial"/>
          <w:sz w:val="22"/>
          <w:szCs w:val="22"/>
        </w:rPr>
      </w:pPr>
      <w:r w:rsidRPr="001178E0">
        <w:rPr>
          <w:rFonts w:ascii="Arial" w:hAnsi="Arial" w:cs="Arial"/>
          <w:sz w:val="22"/>
          <w:szCs w:val="22"/>
        </w:rPr>
        <w:t>Additionally, branding theory is reinforced, as brand reputation significantly contributes to reducing perceived risk and strengthening consumer confidence (Keller, 2013). In an industry like construction, where services are intangible and outcomes may be uncertain, a strong brand acts as an indicator of credibility and professionalism.</w:t>
      </w:r>
    </w:p>
    <w:p w14:paraId="19782D02" w14:textId="3D16D3B8" w:rsidR="001178E0" w:rsidRDefault="001466C0" w:rsidP="001178E0">
      <w:pPr>
        <w:spacing w:line="360" w:lineRule="auto"/>
        <w:jc w:val="both"/>
        <w:rPr>
          <w:rFonts w:ascii="Arial" w:hAnsi="Arial" w:cs="Arial"/>
          <w:sz w:val="22"/>
          <w:szCs w:val="22"/>
        </w:rPr>
      </w:pPr>
      <w:r>
        <w:rPr>
          <w:rFonts w:ascii="Arial" w:hAnsi="Arial" w:cs="Arial"/>
          <w:sz w:val="22"/>
          <w:szCs w:val="22"/>
        </w:rPr>
        <w:t>T</w:t>
      </w:r>
      <w:r w:rsidR="001178E0" w:rsidRPr="001178E0">
        <w:rPr>
          <w:rFonts w:ascii="Arial" w:hAnsi="Arial" w:cs="Arial"/>
          <w:sz w:val="22"/>
          <w:szCs w:val="22"/>
        </w:rPr>
        <w:t xml:space="preserve">he findings </w:t>
      </w:r>
      <w:r w:rsidRPr="001178E0">
        <w:rPr>
          <w:rFonts w:ascii="Arial" w:hAnsi="Arial" w:cs="Arial"/>
          <w:sz w:val="22"/>
          <w:szCs w:val="22"/>
        </w:rPr>
        <w:t>approve</w:t>
      </w:r>
      <w:r w:rsidR="001178E0" w:rsidRPr="001178E0">
        <w:rPr>
          <w:rFonts w:ascii="Arial" w:hAnsi="Arial" w:cs="Arial"/>
          <w:sz w:val="22"/>
          <w:szCs w:val="22"/>
        </w:rPr>
        <w:t xml:space="preserve"> that traditional marketing and consumer behaviour theories remain applicable, but they need to be adapted to the specific nature of the construction industry, particularly its high-risk environment and the critical role of trust.</w:t>
      </w:r>
    </w:p>
    <w:p w14:paraId="756F79BD" w14:textId="77777777" w:rsidR="007E2DAC" w:rsidRDefault="007E2DAC" w:rsidP="001178E0">
      <w:pPr>
        <w:spacing w:line="360" w:lineRule="auto"/>
        <w:jc w:val="both"/>
        <w:rPr>
          <w:rFonts w:ascii="Arial" w:hAnsi="Arial" w:cs="Arial"/>
          <w:sz w:val="22"/>
          <w:szCs w:val="22"/>
        </w:rPr>
      </w:pPr>
    </w:p>
    <w:p w14:paraId="1508969C" w14:textId="77777777" w:rsidR="007E2DAC" w:rsidRDefault="007E2DAC" w:rsidP="001178E0">
      <w:pPr>
        <w:spacing w:line="360" w:lineRule="auto"/>
        <w:jc w:val="both"/>
        <w:rPr>
          <w:rFonts w:ascii="Arial" w:hAnsi="Arial" w:cs="Arial"/>
          <w:sz w:val="22"/>
          <w:szCs w:val="22"/>
        </w:rPr>
      </w:pPr>
    </w:p>
    <w:p w14:paraId="6A391CB0" w14:textId="77777777" w:rsidR="007E2DAC" w:rsidRDefault="007E2DAC" w:rsidP="007E2DAC">
      <w:pPr>
        <w:pStyle w:val="Heading3"/>
        <w:numPr>
          <w:ilvl w:val="1"/>
          <w:numId w:val="1"/>
        </w:numPr>
        <w:rPr>
          <w:rFonts w:ascii="Arial" w:hAnsi="Arial" w:cs="Arial"/>
          <w:b/>
          <w:bCs/>
          <w:color w:val="000000" w:themeColor="text1"/>
        </w:rPr>
      </w:pPr>
      <w:bookmarkStart w:id="34" w:name="_Toc225969648"/>
      <w:r w:rsidRPr="009027F8">
        <w:rPr>
          <w:rFonts w:ascii="Arial" w:hAnsi="Arial" w:cs="Arial"/>
          <w:b/>
          <w:bCs/>
          <w:color w:val="000000" w:themeColor="text1"/>
        </w:rPr>
        <w:lastRenderedPageBreak/>
        <w:t xml:space="preserve">Analysis of </w:t>
      </w:r>
      <w:r w:rsidRPr="00C74E99">
        <w:rPr>
          <w:rFonts w:ascii="Arial" w:hAnsi="Arial" w:cs="Arial"/>
          <w:b/>
          <w:bCs/>
          <w:color w:val="000000" w:themeColor="text1"/>
        </w:rPr>
        <w:t>Findings</w:t>
      </w:r>
      <w:r w:rsidRPr="009027F8">
        <w:rPr>
          <w:rFonts w:ascii="Arial" w:hAnsi="Arial" w:cs="Arial"/>
          <w:b/>
          <w:bCs/>
          <w:color w:val="000000" w:themeColor="text1"/>
        </w:rPr>
        <w:t xml:space="preserve"> :</w:t>
      </w:r>
      <w:bookmarkEnd w:id="34"/>
    </w:p>
    <w:p w14:paraId="18C974A6" w14:textId="77777777" w:rsidR="007E2DAC" w:rsidRPr="007E2DAC" w:rsidRDefault="007E2DAC" w:rsidP="007E2DAC"/>
    <w:p w14:paraId="417FBCA7" w14:textId="41D94F96" w:rsidR="007E2DAC" w:rsidRPr="00B50565" w:rsidRDefault="007E2DAC" w:rsidP="007E2DAC">
      <w:pPr>
        <w:spacing w:line="360" w:lineRule="auto"/>
        <w:jc w:val="both"/>
        <w:rPr>
          <w:rFonts w:ascii="Arial" w:hAnsi="Arial" w:cs="Arial"/>
          <w:sz w:val="22"/>
          <w:szCs w:val="22"/>
        </w:rPr>
      </w:pPr>
      <w:r w:rsidRPr="00B50565">
        <w:rPr>
          <w:rFonts w:ascii="Arial" w:hAnsi="Arial" w:cs="Arial"/>
          <w:sz w:val="22"/>
          <w:szCs w:val="22"/>
        </w:rPr>
        <w:t>The analysis of 30 articles shows that marketing strategies</w:t>
      </w:r>
      <w:r w:rsidR="00856114">
        <w:rPr>
          <w:rFonts w:ascii="Arial" w:hAnsi="Arial" w:cs="Arial"/>
          <w:sz w:val="22"/>
          <w:szCs w:val="22"/>
        </w:rPr>
        <w:t xml:space="preserve"> can</w:t>
      </w:r>
      <w:r w:rsidRPr="00B50565">
        <w:rPr>
          <w:rFonts w:ascii="Arial" w:hAnsi="Arial" w:cs="Arial"/>
          <w:sz w:val="22"/>
          <w:szCs w:val="22"/>
        </w:rPr>
        <w:t xml:space="preserve"> strongly influence </w:t>
      </w:r>
      <w:r w:rsidR="00856114" w:rsidRPr="00B50565">
        <w:rPr>
          <w:rFonts w:ascii="Arial" w:hAnsi="Arial" w:cs="Arial"/>
          <w:sz w:val="22"/>
          <w:szCs w:val="22"/>
        </w:rPr>
        <w:t>customer</w:t>
      </w:r>
      <w:r w:rsidR="00856114">
        <w:rPr>
          <w:rFonts w:ascii="Arial" w:hAnsi="Arial" w:cs="Arial"/>
          <w:sz w:val="22"/>
          <w:szCs w:val="22"/>
        </w:rPr>
        <w:t>s</w:t>
      </w:r>
      <w:r w:rsidRPr="00B50565">
        <w:rPr>
          <w:rFonts w:ascii="Arial" w:hAnsi="Arial" w:cs="Arial"/>
          <w:sz w:val="22"/>
          <w:szCs w:val="22"/>
        </w:rPr>
        <w:t xml:space="preserve"> behaviour in the construction industry.</w:t>
      </w:r>
      <w:r>
        <w:rPr>
          <w:rFonts w:ascii="Arial" w:hAnsi="Arial" w:cs="Arial"/>
          <w:sz w:val="22"/>
          <w:szCs w:val="22"/>
        </w:rPr>
        <w:t xml:space="preserve"> This suggests that</w:t>
      </w:r>
      <w:r w:rsidRPr="00B50565">
        <w:rPr>
          <w:rFonts w:ascii="Arial" w:hAnsi="Arial" w:cs="Arial"/>
          <w:sz w:val="22"/>
          <w:szCs w:val="22"/>
        </w:rPr>
        <w:t xml:space="preserve"> </w:t>
      </w:r>
      <w:r>
        <w:rPr>
          <w:rFonts w:ascii="Arial" w:hAnsi="Arial" w:cs="Arial"/>
          <w:sz w:val="22"/>
          <w:szCs w:val="22"/>
        </w:rPr>
        <w:t>d</w:t>
      </w:r>
      <w:r w:rsidRPr="00B50565">
        <w:rPr>
          <w:rFonts w:ascii="Arial" w:hAnsi="Arial" w:cs="Arial"/>
          <w:sz w:val="22"/>
          <w:szCs w:val="22"/>
        </w:rPr>
        <w:t xml:space="preserve">igital </w:t>
      </w:r>
      <w:r w:rsidR="00856114" w:rsidRPr="00B50565">
        <w:rPr>
          <w:rFonts w:ascii="Arial" w:hAnsi="Arial" w:cs="Arial"/>
          <w:sz w:val="22"/>
          <w:szCs w:val="22"/>
        </w:rPr>
        <w:t>networks</w:t>
      </w:r>
      <w:r w:rsidRPr="00B50565">
        <w:rPr>
          <w:rFonts w:ascii="Arial" w:hAnsi="Arial" w:cs="Arial"/>
          <w:sz w:val="22"/>
          <w:szCs w:val="22"/>
        </w:rPr>
        <w:t xml:space="preserve"> such as websites, social media</w:t>
      </w:r>
      <w:r w:rsidR="00856114">
        <w:rPr>
          <w:rFonts w:ascii="Arial" w:hAnsi="Arial" w:cs="Arial"/>
          <w:sz w:val="22"/>
          <w:szCs w:val="22"/>
        </w:rPr>
        <w:t xml:space="preserve"> also</w:t>
      </w:r>
      <w:r w:rsidRPr="00B50565">
        <w:rPr>
          <w:rFonts w:ascii="Arial" w:hAnsi="Arial" w:cs="Arial"/>
          <w:sz w:val="22"/>
          <w:szCs w:val="22"/>
        </w:rPr>
        <w:t xml:space="preserve"> online reviews are increasingly important in shaping awareness and helping customers choose contractors, as people rely on online information to assess credibility.</w:t>
      </w:r>
      <w:r>
        <w:rPr>
          <w:rFonts w:ascii="Arial" w:hAnsi="Arial" w:cs="Arial"/>
          <w:sz w:val="22"/>
          <w:szCs w:val="22"/>
        </w:rPr>
        <w:t xml:space="preserve"> </w:t>
      </w:r>
      <w:r w:rsidRPr="00B50565">
        <w:rPr>
          <w:rFonts w:ascii="Arial" w:hAnsi="Arial" w:cs="Arial"/>
          <w:sz w:val="22"/>
          <w:szCs w:val="22"/>
        </w:rPr>
        <w:t>Brand reputation and trust are also key factors, given the high financial risk involved. Customers tend to prefer companies with proven performance and positive feedback, while word-of-mouth remains highly influential</w:t>
      </w:r>
      <w:r>
        <w:rPr>
          <w:rFonts w:ascii="Arial" w:hAnsi="Arial" w:cs="Arial"/>
          <w:sz w:val="22"/>
          <w:szCs w:val="22"/>
        </w:rPr>
        <w:t xml:space="preserve"> </w:t>
      </w:r>
      <w:r w:rsidRPr="0033669B">
        <w:rPr>
          <w:rFonts w:ascii="Arial" w:hAnsi="Arial" w:cs="Arial"/>
          <w:sz w:val="22"/>
          <w:szCs w:val="22"/>
        </w:rPr>
        <w:t>(Lemon &amp; Verhoef, 2016)</w:t>
      </w:r>
      <w:r w:rsidRPr="00B50565">
        <w:rPr>
          <w:rFonts w:ascii="Arial" w:hAnsi="Arial" w:cs="Arial"/>
          <w:sz w:val="22"/>
          <w:szCs w:val="22"/>
        </w:rPr>
        <w:t xml:space="preserve">. Additionally, clear pricing and effective communication help build trust and maintain long-term relationships. </w:t>
      </w:r>
      <w:r>
        <w:rPr>
          <w:rFonts w:ascii="Arial" w:hAnsi="Arial" w:cs="Arial"/>
          <w:sz w:val="22"/>
          <w:szCs w:val="22"/>
        </w:rPr>
        <w:t>This indicates that</w:t>
      </w:r>
      <w:r w:rsidRPr="00B50565">
        <w:rPr>
          <w:rFonts w:ascii="Arial" w:hAnsi="Arial" w:cs="Arial"/>
          <w:sz w:val="22"/>
          <w:szCs w:val="22"/>
        </w:rPr>
        <w:t xml:space="preserve"> both traditional and digital marketing approaches shape consumer decisions in the UK construction sector.</w:t>
      </w:r>
    </w:p>
    <w:p w14:paraId="6272D3ED" w14:textId="77777777" w:rsidR="007E2DAC" w:rsidRPr="001178E0" w:rsidRDefault="007E2DAC" w:rsidP="001178E0">
      <w:pPr>
        <w:spacing w:line="360" w:lineRule="auto"/>
        <w:jc w:val="both"/>
        <w:rPr>
          <w:rFonts w:ascii="Arial" w:hAnsi="Arial" w:cs="Arial"/>
          <w:sz w:val="22"/>
          <w:szCs w:val="22"/>
        </w:rPr>
      </w:pPr>
    </w:p>
    <w:p w14:paraId="233FDD3B" w14:textId="77777777" w:rsidR="003003AC" w:rsidRDefault="003003AC" w:rsidP="003003AC">
      <w:pPr>
        <w:jc w:val="both"/>
      </w:pPr>
    </w:p>
    <w:p w14:paraId="049DFD37" w14:textId="1164A906" w:rsidR="003003AC" w:rsidRPr="007624A2" w:rsidRDefault="0073014B" w:rsidP="007624A2">
      <w:pPr>
        <w:pStyle w:val="Heading3"/>
        <w:numPr>
          <w:ilvl w:val="1"/>
          <w:numId w:val="1"/>
        </w:numPr>
        <w:rPr>
          <w:rFonts w:ascii="Arial" w:hAnsi="Arial" w:cs="Arial"/>
          <w:b/>
          <w:bCs/>
          <w:color w:val="000000" w:themeColor="text1"/>
        </w:rPr>
      </w:pPr>
      <w:bookmarkStart w:id="35" w:name="_Toc225969649"/>
      <w:r w:rsidRPr="007624A2">
        <w:rPr>
          <w:rFonts w:ascii="Arial" w:hAnsi="Arial" w:cs="Arial"/>
          <w:b/>
          <w:bCs/>
          <w:color w:val="000000" w:themeColor="text1"/>
        </w:rPr>
        <w:t>Interpretation of Findings :</w:t>
      </w:r>
      <w:bookmarkEnd w:id="35"/>
    </w:p>
    <w:p w14:paraId="546B358C" w14:textId="77777777" w:rsidR="0073014B" w:rsidRDefault="0073014B" w:rsidP="003003AC">
      <w:pPr>
        <w:jc w:val="both"/>
      </w:pPr>
    </w:p>
    <w:p w14:paraId="7CC380F6" w14:textId="0D1F2950" w:rsidR="0019658B" w:rsidRPr="0019658B" w:rsidRDefault="0019658B" w:rsidP="0019658B">
      <w:pPr>
        <w:spacing w:line="360" w:lineRule="auto"/>
        <w:jc w:val="both"/>
        <w:rPr>
          <w:rFonts w:ascii="Arial" w:hAnsi="Arial" w:cs="Arial"/>
          <w:sz w:val="22"/>
          <w:szCs w:val="22"/>
        </w:rPr>
      </w:pPr>
      <w:r w:rsidRPr="0019658B">
        <w:rPr>
          <w:rFonts w:ascii="Arial" w:hAnsi="Arial" w:cs="Arial"/>
          <w:sz w:val="22"/>
          <w:szCs w:val="22"/>
        </w:rPr>
        <w:t xml:space="preserve">The findings of this study </w:t>
      </w:r>
      <w:r w:rsidR="008938DC" w:rsidRPr="0019658B">
        <w:rPr>
          <w:rFonts w:ascii="Arial" w:hAnsi="Arial" w:cs="Arial"/>
          <w:sz w:val="22"/>
          <w:szCs w:val="22"/>
        </w:rPr>
        <w:t>recommend</w:t>
      </w:r>
      <w:r w:rsidRPr="0019658B">
        <w:rPr>
          <w:rFonts w:ascii="Arial" w:hAnsi="Arial" w:cs="Arial"/>
          <w:sz w:val="22"/>
          <w:szCs w:val="22"/>
        </w:rPr>
        <w:t xml:space="preserve"> that consumer behaviour in the UK construction industry is primarily influenced by trust and perceived reliability, rather than promotional efforts alone. While digital marketing plays an important role in attracting customers, its effectiveness depends on how well it supports trust-building and credibility.</w:t>
      </w:r>
      <w:r>
        <w:rPr>
          <w:rFonts w:ascii="Arial" w:hAnsi="Arial" w:cs="Arial"/>
          <w:sz w:val="22"/>
          <w:szCs w:val="22"/>
        </w:rPr>
        <w:t xml:space="preserve"> </w:t>
      </w:r>
      <w:r w:rsidRPr="0019658B">
        <w:rPr>
          <w:rFonts w:ascii="Arial" w:hAnsi="Arial" w:cs="Arial"/>
          <w:sz w:val="22"/>
          <w:szCs w:val="22"/>
        </w:rPr>
        <w:t>One key interpretation is that digital marketing functions as an entry point in the customer journey. It allows consumers to identify potential contractors and evaluate their services, but it does not guarantee final selection. Instead, consumers rely on additional factors such as reviews, recommendations, and reputation before making a decision (Chen and Xie, 2008).</w:t>
      </w:r>
      <w:r>
        <w:rPr>
          <w:rFonts w:ascii="Arial" w:hAnsi="Arial" w:cs="Arial"/>
          <w:sz w:val="22"/>
          <w:szCs w:val="22"/>
        </w:rPr>
        <w:t xml:space="preserve"> </w:t>
      </w:r>
      <w:r w:rsidRPr="0019658B">
        <w:rPr>
          <w:rFonts w:ascii="Arial" w:hAnsi="Arial" w:cs="Arial"/>
          <w:sz w:val="22"/>
          <w:szCs w:val="22"/>
        </w:rPr>
        <w:t>Another important insight is that construction consumers are highly risk-averse, which influences their decision-making behaviour. Due to the high financial and long-term nature of construction projects, consumers prioritise reliability, transparency, and previous performance over price alone. This reinforces the importance of marketing strategies that reduce uncertainty and provide clear information.</w:t>
      </w:r>
    </w:p>
    <w:p w14:paraId="30592D8C" w14:textId="4A89ED46" w:rsidR="00570385" w:rsidRDefault="008938DC" w:rsidP="0019658B">
      <w:pPr>
        <w:spacing w:line="360" w:lineRule="auto"/>
        <w:jc w:val="both"/>
        <w:rPr>
          <w:rFonts w:ascii="Arial" w:hAnsi="Arial" w:cs="Arial"/>
          <w:sz w:val="22"/>
          <w:szCs w:val="22"/>
        </w:rPr>
      </w:pPr>
      <w:r w:rsidRPr="0019658B">
        <w:rPr>
          <w:rFonts w:ascii="Arial" w:hAnsi="Arial" w:cs="Arial"/>
          <w:sz w:val="22"/>
          <w:szCs w:val="22"/>
        </w:rPr>
        <w:t>Also</w:t>
      </w:r>
      <w:r w:rsidR="0019658B" w:rsidRPr="0019658B">
        <w:rPr>
          <w:rFonts w:ascii="Arial" w:hAnsi="Arial" w:cs="Arial"/>
          <w:sz w:val="22"/>
          <w:szCs w:val="22"/>
        </w:rPr>
        <w:t>,</w:t>
      </w:r>
      <w:r>
        <w:rPr>
          <w:rFonts w:ascii="Arial" w:hAnsi="Arial" w:cs="Arial"/>
          <w:sz w:val="22"/>
          <w:szCs w:val="22"/>
        </w:rPr>
        <w:t xml:space="preserve"> according to </w:t>
      </w:r>
      <w:r w:rsidRPr="001178E0">
        <w:rPr>
          <w:rFonts w:ascii="Arial" w:hAnsi="Arial" w:cs="Arial"/>
          <w:sz w:val="22"/>
          <w:szCs w:val="22"/>
        </w:rPr>
        <w:t>(Lemon and Verhoef, 2016)</w:t>
      </w:r>
      <w:r>
        <w:rPr>
          <w:rFonts w:ascii="Arial" w:hAnsi="Arial" w:cs="Arial"/>
          <w:sz w:val="22"/>
          <w:szCs w:val="22"/>
        </w:rPr>
        <w:t>,</w:t>
      </w:r>
      <w:r w:rsidR="0019658B" w:rsidRPr="0019658B">
        <w:rPr>
          <w:rFonts w:ascii="Arial" w:hAnsi="Arial" w:cs="Arial"/>
          <w:sz w:val="22"/>
          <w:szCs w:val="22"/>
        </w:rPr>
        <w:t xml:space="preserve"> the findings </w:t>
      </w:r>
      <w:r w:rsidRPr="0019658B">
        <w:rPr>
          <w:rFonts w:ascii="Arial" w:hAnsi="Arial" w:cs="Arial"/>
          <w:sz w:val="22"/>
          <w:szCs w:val="22"/>
        </w:rPr>
        <w:t>specify</w:t>
      </w:r>
      <w:r w:rsidR="0019658B" w:rsidRPr="0019658B">
        <w:rPr>
          <w:rFonts w:ascii="Arial" w:hAnsi="Arial" w:cs="Arial"/>
          <w:sz w:val="22"/>
          <w:szCs w:val="22"/>
        </w:rPr>
        <w:t xml:space="preserve"> that communication is a critical factor in shaping consumer perceptions. Effective communication throughout the customer journey enhances trust and improves satisfaction. This includes providing clear project details, transparent pricing, and regular updates.</w:t>
      </w:r>
      <w:r w:rsidR="0019658B">
        <w:rPr>
          <w:rFonts w:ascii="Arial" w:hAnsi="Arial" w:cs="Arial"/>
          <w:sz w:val="22"/>
          <w:szCs w:val="22"/>
        </w:rPr>
        <w:t xml:space="preserve"> Also</w:t>
      </w:r>
      <w:r w:rsidR="0019658B" w:rsidRPr="0019658B">
        <w:rPr>
          <w:rFonts w:ascii="Arial" w:hAnsi="Arial" w:cs="Arial"/>
          <w:sz w:val="22"/>
          <w:szCs w:val="22"/>
        </w:rPr>
        <w:t>, the results suggest that successful marketing in the construction industry requires a combination of digital tools, reputation management, and relationship-building strategies.</w:t>
      </w:r>
    </w:p>
    <w:p w14:paraId="5AF61FE5" w14:textId="41869DDB" w:rsidR="00570385" w:rsidRPr="006206FC" w:rsidRDefault="00570385" w:rsidP="006206FC">
      <w:pPr>
        <w:pStyle w:val="Heading3"/>
        <w:numPr>
          <w:ilvl w:val="1"/>
          <w:numId w:val="1"/>
        </w:numPr>
        <w:rPr>
          <w:rFonts w:ascii="Arial" w:hAnsi="Arial" w:cs="Arial"/>
          <w:b/>
          <w:bCs/>
          <w:color w:val="000000" w:themeColor="text1"/>
        </w:rPr>
      </w:pPr>
      <w:bookmarkStart w:id="36" w:name="_Toc225969650"/>
      <w:r w:rsidRPr="006206FC">
        <w:rPr>
          <w:rFonts w:ascii="Arial" w:hAnsi="Arial" w:cs="Arial"/>
          <w:b/>
          <w:bCs/>
          <w:color w:val="000000" w:themeColor="text1"/>
        </w:rPr>
        <w:lastRenderedPageBreak/>
        <w:t>Implications of the Findings :</w:t>
      </w:r>
      <w:bookmarkEnd w:id="36"/>
    </w:p>
    <w:p w14:paraId="3715420D" w14:textId="2B70C506" w:rsidR="00570385" w:rsidRPr="00570385" w:rsidRDefault="00570385" w:rsidP="00570385">
      <w:pPr>
        <w:pStyle w:val="Heading3"/>
        <w:numPr>
          <w:ilvl w:val="2"/>
          <w:numId w:val="1"/>
        </w:numPr>
        <w:rPr>
          <w:rFonts w:ascii="Arial" w:hAnsi="Arial" w:cs="Arial"/>
          <w:b/>
          <w:bCs/>
          <w:color w:val="000000" w:themeColor="text1"/>
        </w:rPr>
      </w:pPr>
      <w:bookmarkStart w:id="37" w:name="_Toc225969651"/>
      <w:r w:rsidRPr="00570385">
        <w:rPr>
          <w:rFonts w:ascii="Arial" w:hAnsi="Arial" w:cs="Arial"/>
          <w:b/>
          <w:bCs/>
          <w:color w:val="000000" w:themeColor="text1"/>
        </w:rPr>
        <w:t>Theoretical Implications :</w:t>
      </w:r>
      <w:bookmarkEnd w:id="37"/>
    </w:p>
    <w:p w14:paraId="2AD15D3B" w14:textId="2DE348E4" w:rsidR="003003AC" w:rsidRDefault="003003AC" w:rsidP="003003AC">
      <w:pPr>
        <w:jc w:val="both"/>
      </w:pPr>
    </w:p>
    <w:p w14:paraId="6AC26B04" w14:textId="77777777" w:rsidR="00570385" w:rsidRPr="00570385" w:rsidRDefault="00570385" w:rsidP="00570385">
      <w:pPr>
        <w:spacing w:line="360" w:lineRule="auto"/>
        <w:jc w:val="both"/>
        <w:rPr>
          <w:rFonts w:ascii="Arial" w:hAnsi="Arial" w:cs="Arial"/>
          <w:sz w:val="22"/>
          <w:szCs w:val="22"/>
        </w:rPr>
      </w:pPr>
      <w:r w:rsidRPr="00570385">
        <w:rPr>
          <w:rFonts w:ascii="Arial" w:hAnsi="Arial" w:cs="Arial"/>
          <w:sz w:val="22"/>
          <w:szCs w:val="22"/>
        </w:rPr>
        <w:t>The study contributes to existing literature by confirming that consumer behaviour theories are applicable to the construction sector, while also highlighting the need for contextual adaptation. The findings support the idea that different marketing strategies influence different stages of the decision-making process, particularly in high-involvement service industries.</w:t>
      </w:r>
    </w:p>
    <w:p w14:paraId="7EB3ED37" w14:textId="08298451" w:rsidR="00570385" w:rsidRPr="00570385" w:rsidRDefault="000B72A4" w:rsidP="00570385">
      <w:pPr>
        <w:spacing w:line="360" w:lineRule="auto"/>
        <w:jc w:val="both"/>
        <w:rPr>
          <w:rFonts w:ascii="Arial" w:hAnsi="Arial" w:cs="Arial"/>
          <w:sz w:val="22"/>
          <w:szCs w:val="22"/>
        </w:rPr>
      </w:pPr>
      <w:r w:rsidRPr="00570385">
        <w:rPr>
          <w:rFonts w:ascii="Arial" w:hAnsi="Arial" w:cs="Arial"/>
          <w:sz w:val="22"/>
          <w:szCs w:val="22"/>
        </w:rPr>
        <w:t>Additionally</w:t>
      </w:r>
      <w:r w:rsidR="00570385" w:rsidRPr="00570385">
        <w:rPr>
          <w:rFonts w:ascii="Arial" w:hAnsi="Arial" w:cs="Arial"/>
          <w:sz w:val="22"/>
          <w:szCs w:val="22"/>
        </w:rPr>
        <w:t xml:space="preserve">, the research </w:t>
      </w:r>
      <w:r w:rsidRPr="00570385">
        <w:rPr>
          <w:rFonts w:ascii="Arial" w:hAnsi="Arial" w:cs="Arial"/>
          <w:sz w:val="22"/>
          <w:szCs w:val="22"/>
        </w:rPr>
        <w:t>supports</w:t>
      </w:r>
      <w:r w:rsidR="00570385" w:rsidRPr="00570385">
        <w:rPr>
          <w:rFonts w:ascii="Arial" w:hAnsi="Arial" w:cs="Arial"/>
          <w:sz w:val="22"/>
          <w:szCs w:val="22"/>
        </w:rPr>
        <w:t xml:space="preserve"> the importance of trust and relationship marketing, extending their relevance within the construction context. This contributes to a deeper understanding of how marketing operates in industries characterised by high risk and complex decision-making.</w:t>
      </w:r>
    </w:p>
    <w:p w14:paraId="2461B5DA" w14:textId="6ECB7850" w:rsidR="00FC0A0D" w:rsidRPr="00FC0A0D" w:rsidRDefault="00FC0A0D" w:rsidP="00FC0A0D">
      <w:pPr>
        <w:pStyle w:val="Heading3"/>
        <w:numPr>
          <w:ilvl w:val="2"/>
          <w:numId w:val="1"/>
        </w:numPr>
        <w:rPr>
          <w:rFonts w:ascii="Arial" w:hAnsi="Arial" w:cs="Arial"/>
          <w:b/>
          <w:bCs/>
          <w:color w:val="000000" w:themeColor="text1"/>
        </w:rPr>
      </w:pPr>
      <w:bookmarkStart w:id="38" w:name="_Toc225969652"/>
      <w:r w:rsidRPr="00FC0A0D">
        <w:rPr>
          <w:rFonts w:ascii="Arial" w:hAnsi="Arial" w:cs="Arial"/>
          <w:b/>
          <w:bCs/>
          <w:color w:val="000000" w:themeColor="text1"/>
        </w:rPr>
        <w:t>Practical Implications :</w:t>
      </w:r>
      <w:bookmarkEnd w:id="38"/>
    </w:p>
    <w:p w14:paraId="35A16642" w14:textId="77777777" w:rsidR="003003AC" w:rsidRDefault="003003AC" w:rsidP="003003AC">
      <w:pPr>
        <w:jc w:val="both"/>
      </w:pPr>
    </w:p>
    <w:p w14:paraId="0D476DFF" w14:textId="7EF10C86" w:rsidR="00FC0A0D" w:rsidRPr="00FC0A0D" w:rsidRDefault="00FC0A0D" w:rsidP="00FC0A0D">
      <w:pPr>
        <w:spacing w:line="360" w:lineRule="auto"/>
        <w:jc w:val="both"/>
        <w:rPr>
          <w:rFonts w:ascii="Arial" w:hAnsi="Arial" w:cs="Arial"/>
          <w:sz w:val="22"/>
          <w:szCs w:val="22"/>
        </w:rPr>
      </w:pPr>
      <w:r w:rsidRPr="00FC0A0D">
        <w:rPr>
          <w:rFonts w:ascii="Arial" w:hAnsi="Arial" w:cs="Arial"/>
          <w:sz w:val="22"/>
          <w:szCs w:val="22"/>
        </w:rPr>
        <w:t>The findings provide important recommendations for construction firms in the UK</w:t>
      </w:r>
      <w:r>
        <w:rPr>
          <w:rFonts w:ascii="Arial" w:hAnsi="Arial" w:cs="Arial"/>
          <w:sz w:val="22"/>
          <w:szCs w:val="22"/>
        </w:rPr>
        <w:t>:</w:t>
      </w:r>
    </w:p>
    <w:p w14:paraId="5A2D2B13" w14:textId="77777777" w:rsidR="00FC0A0D" w:rsidRDefault="00FC0A0D" w:rsidP="00FC0A0D">
      <w:pPr>
        <w:pStyle w:val="ListParagraph"/>
        <w:numPr>
          <w:ilvl w:val="0"/>
          <w:numId w:val="12"/>
        </w:numPr>
        <w:spacing w:line="360" w:lineRule="auto"/>
        <w:jc w:val="both"/>
        <w:rPr>
          <w:rFonts w:ascii="Arial" w:hAnsi="Arial" w:cs="Arial"/>
          <w:sz w:val="22"/>
          <w:szCs w:val="22"/>
        </w:rPr>
      </w:pPr>
      <w:r w:rsidRPr="00FC0A0D">
        <w:rPr>
          <w:rFonts w:ascii="Arial" w:hAnsi="Arial" w:cs="Arial"/>
          <w:sz w:val="22"/>
          <w:szCs w:val="22"/>
        </w:rPr>
        <w:t xml:space="preserve">Firstly, companies should </w:t>
      </w:r>
      <w:r w:rsidRPr="001F369F">
        <w:rPr>
          <w:rFonts w:ascii="Arial" w:hAnsi="Arial" w:cs="Arial"/>
          <w:i/>
          <w:iCs/>
          <w:sz w:val="22"/>
          <w:szCs w:val="22"/>
          <w:u w:val="single"/>
        </w:rPr>
        <w:t>invest in digital marketing strategies</w:t>
      </w:r>
      <w:r w:rsidRPr="00FC0A0D">
        <w:rPr>
          <w:rFonts w:ascii="Arial" w:hAnsi="Arial" w:cs="Arial"/>
          <w:sz w:val="22"/>
          <w:szCs w:val="22"/>
        </w:rPr>
        <w:t>, including professional websites and online visibility, to attract customers during the early stages of decision-making (Chaffey and Ellis-Chadwick, 2019).</w:t>
      </w:r>
    </w:p>
    <w:p w14:paraId="2B57BDC7" w14:textId="54B67982" w:rsidR="00FC0A0D" w:rsidRDefault="00FC0A0D" w:rsidP="00FC0A0D">
      <w:pPr>
        <w:pStyle w:val="ListParagraph"/>
        <w:numPr>
          <w:ilvl w:val="0"/>
          <w:numId w:val="12"/>
        </w:numPr>
        <w:spacing w:line="360" w:lineRule="auto"/>
        <w:jc w:val="both"/>
        <w:rPr>
          <w:rFonts w:ascii="Arial" w:hAnsi="Arial" w:cs="Arial"/>
          <w:sz w:val="22"/>
          <w:szCs w:val="22"/>
        </w:rPr>
      </w:pPr>
      <w:r w:rsidRPr="00FC0A0D">
        <w:rPr>
          <w:rFonts w:ascii="Arial" w:hAnsi="Arial" w:cs="Arial"/>
          <w:sz w:val="22"/>
          <w:szCs w:val="22"/>
        </w:rPr>
        <w:t xml:space="preserve">Secondly, firms should focus on </w:t>
      </w:r>
      <w:r w:rsidRPr="001F369F">
        <w:rPr>
          <w:rFonts w:ascii="Arial" w:hAnsi="Arial" w:cs="Arial"/>
          <w:i/>
          <w:iCs/>
          <w:sz w:val="22"/>
          <w:szCs w:val="22"/>
          <w:u w:val="single"/>
        </w:rPr>
        <w:t>building strong reputations</w:t>
      </w:r>
      <w:r w:rsidRPr="00FC0A0D">
        <w:rPr>
          <w:rFonts w:ascii="Arial" w:hAnsi="Arial" w:cs="Arial"/>
          <w:sz w:val="22"/>
          <w:szCs w:val="22"/>
        </w:rPr>
        <w:t xml:space="preserve"> through high-quality service delivery and customer satisfaction. Positive reviews and testimonials can significantly influence future customers</w:t>
      </w:r>
      <w:r w:rsidR="00305AD9">
        <w:rPr>
          <w:rFonts w:ascii="Arial" w:hAnsi="Arial" w:cs="Arial"/>
          <w:sz w:val="22"/>
          <w:szCs w:val="22"/>
        </w:rPr>
        <w:t xml:space="preserve"> </w:t>
      </w:r>
      <w:r w:rsidR="00305AD9" w:rsidRPr="00F16059">
        <w:rPr>
          <w:rFonts w:ascii="Arial" w:hAnsi="Arial" w:cs="Arial"/>
          <w:sz w:val="22"/>
          <w:szCs w:val="22"/>
        </w:rPr>
        <w:t>(Kumar &amp; Reinartz, 2016)</w:t>
      </w:r>
      <w:r w:rsidRPr="00FC0A0D">
        <w:rPr>
          <w:rFonts w:ascii="Arial" w:hAnsi="Arial" w:cs="Arial"/>
          <w:sz w:val="22"/>
          <w:szCs w:val="22"/>
        </w:rPr>
        <w:t>.</w:t>
      </w:r>
    </w:p>
    <w:p w14:paraId="7B0784C0" w14:textId="251313AF" w:rsidR="00C66293" w:rsidRDefault="00FC0A0D" w:rsidP="00FC0A0D">
      <w:pPr>
        <w:pStyle w:val="ListParagraph"/>
        <w:numPr>
          <w:ilvl w:val="0"/>
          <w:numId w:val="12"/>
        </w:numPr>
        <w:spacing w:line="360" w:lineRule="auto"/>
        <w:jc w:val="both"/>
        <w:rPr>
          <w:rFonts w:ascii="Arial" w:hAnsi="Arial" w:cs="Arial"/>
          <w:sz w:val="22"/>
          <w:szCs w:val="22"/>
        </w:rPr>
      </w:pPr>
      <w:r w:rsidRPr="00FC0A0D">
        <w:rPr>
          <w:rFonts w:ascii="Arial" w:hAnsi="Arial" w:cs="Arial"/>
          <w:sz w:val="22"/>
          <w:szCs w:val="22"/>
        </w:rPr>
        <w:t xml:space="preserve">Thirdly, construction companies should </w:t>
      </w:r>
      <w:r w:rsidRPr="001F369F">
        <w:rPr>
          <w:rFonts w:ascii="Arial" w:hAnsi="Arial" w:cs="Arial"/>
          <w:i/>
          <w:iCs/>
          <w:sz w:val="22"/>
          <w:szCs w:val="22"/>
          <w:u w:val="single"/>
        </w:rPr>
        <w:t>prioritise effective communication</w:t>
      </w:r>
      <w:r w:rsidRPr="001F369F">
        <w:rPr>
          <w:rFonts w:ascii="Arial" w:hAnsi="Arial" w:cs="Arial"/>
          <w:sz w:val="22"/>
          <w:szCs w:val="22"/>
          <w:u w:val="single"/>
        </w:rPr>
        <w:t xml:space="preserve"> </w:t>
      </w:r>
      <w:r w:rsidRPr="001F369F">
        <w:rPr>
          <w:rFonts w:ascii="Arial" w:hAnsi="Arial" w:cs="Arial"/>
          <w:i/>
          <w:iCs/>
          <w:sz w:val="22"/>
          <w:szCs w:val="22"/>
          <w:u w:val="single"/>
        </w:rPr>
        <w:t>and transparency</w:t>
      </w:r>
      <w:r w:rsidRPr="00FC0A0D">
        <w:rPr>
          <w:rFonts w:ascii="Arial" w:hAnsi="Arial" w:cs="Arial"/>
          <w:sz w:val="22"/>
          <w:szCs w:val="22"/>
        </w:rPr>
        <w:t>, particularly regarding pricing and project timelines. This helps reduce uncertainty and build trust</w:t>
      </w:r>
      <w:r w:rsidR="00305AD9">
        <w:rPr>
          <w:rFonts w:ascii="Arial" w:hAnsi="Arial" w:cs="Arial"/>
          <w:sz w:val="22"/>
          <w:szCs w:val="22"/>
        </w:rPr>
        <w:t xml:space="preserve"> </w:t>
      </w:r>
      <w:r w:rsidR="00305AD9" w:rsidRPr="00F16059">
        <w:rPr>
          <w:rFonts w:ascii="Arial" w:hAnsi="Arial" w:cs="Arial"/>
          <w:sz w:val="22"/>
          <w:szCs w:val="22"/>
        </w:rPr>
        <w:t>(Kumar et al., 2020)</w:t>
      </w:r>
      <w:r w:rsidRPr="00FC0A0D">
        <w:rPr>
          <w:rFonts w:ascii="Arial" w:hAnsi="Arial" w:cs="Arial"/>
          <w:sz w:val="22"/>
          <w:szCs w:val="22"/>
        </w:rPr>
        <w:t>.</w:t>
      </w:r>
    </w:p>
    <w:p w14:paraId="19ECC0A5" w14:textId="4D920A39" w:rsidR="00FC0A0D" w:rsidRPr="00781E8A" w:rsidRDefault="00C66293" w:rsidP="00781E8A">
      <w:pPr>
        <w:pStyle w:val="ListParagraph"/>
        <w:numPr>
          <w:ilvl w:val="0"/>
          <w:numId w:val="14"/>
        </w:numPr>
        <w:spacing w:line="360" w:lineRule="auto"/>
        <w:jc w:val="both"/>
        <w:rPr>
          <w:rFonts w:ascii="Arial" w:hAnsi="Arial" w:cs="Arial"/>
          <w:sz w:val="22"/>
          <w:szCs w:val="22"/>
        </w:rPr>
      </w:pPr>
      <w:r w:rsidRPr="00781E8A">
        <w:rPr>
          <w:rFonts w:ascii="Arial" w:hAnsi="Arial" w:cs="Arial"/>
          <w:sz w:val="22"/>
          <w:szCs w:val="22"/>
        </w:rPr>
        <w:t>Lastly</w:t>
      </w:r>
      <w:r w:rsidR="00FC0A0D" w:rsidRPr="00781E8A">
        <w:rPr>
          <w:rFonts w:ascii="Arial" w:hAnsi="Arial" w:cs="Arial"/>
          <w:sz w:val="22"/>
          <w:szCs w:val="22"/>
        </w:rPr>
        <w:t xml:space="preserve">, businesses should </w:t>
      </w:r>
      <w:r w:rsidR="00FC0A0D" w:rsidRPr="00781E8A">
        <w:rPr>
          <w:rFonts w:ascii="Arial" w:hAnsi="Arial" w:cs="Arial"/>
          <w:i/>
          <w:iCs/>
          <w:sz w:val="22"/>
          <w:szCs w:val="22"/>
          <w:u w:val="single"/>
        </w:rPr>
        <w:t>adopt a customer-focused approach</w:t>
      </w:r>
      <w:r w:rsidR="00FC0A0D" w:rsidRPr="00781E8A">
        <w:rPr>
          <w:rFonts w:ascii="Arial" w:hAnsi="Arial" w:cs="Arial"/>
          <w:sz w:val="22"/>
          <w:szCs w:val="22"/>
        </w:rPr>
        <w:t>, recognising that marketing extends beyond promotion to include the entire customer experience. By integrating digital marketing with relationship-based strategies, construction firms can improve their competitiveness and long-term success.</w:t>
      </w:r>
    </w:p>
    <w:p w14:paraId="4AC1952C" w14:textId="77777777" w:rsidR="003003AC" w:rsidRDefault="003003AC" w:rsidP="003003AC">
      <w:pPr>
        <w:jc w:val="both"/>
      </w:pPr>
    </w:p>
    <w:p w14:paraId="7E8F1B29" w14:textId="77777777" w:rsidR="00755A08" w:rsidRDefault="00755A08" w:rsidP="003003AC">
      <w:pPr>
        <w:jc w:val="both"/>
      </w:pPr>
    </w:p>
    <w:p w14:paraId="21F88386" w14:textId="77777777" w:rsidR="00052692" w:rsidRDefault="00052692" w:rsidP="003003AC">
      <w:pPr>
        <w:jc w:val="both"/>
      </w:pPr>
    </w:p>
    <w:p w14:paraId="741BA5D3" w14:textId="77777777" w:rsidR="00755A08" w:rsidRDefault="00755A08" w:rsidP="003003AC">
      <w:pPr>
        <w:jc w:val="both"/>
      </w:pPr>
    </w:p>
    <w:p w14:paraId="398FE243" w14:textId="7E94A2AB" w:rsidR="003003AC" w:rsidRPr="006206FC" w:rsidRDefault="00755A08" w:rsidP="00052692">
      <w:pPr>
        <w:pStyle w:val="Heading3"/>
        <w:numPr>
          <w:ilvl w:val="1"/>
          <w:numId w:val="1"/>
        </w:numPr>
        <w:rPr>
          <w:rFonts w:ascii="Arial" w:hAnsi="Arial" w:cs="Arial"/>
          <w:b/>
          <w:bCs/>
          <w:color w:val="000000" w:themeColor="text1"/>
        </w:rPr>
      </w:pPr>
      <w:bookmarkStart w:id="39" w:name="_Toc225969653"/>
      <w:r w:rsidRPr="006206FC">
        <w:rPr>
          <w:rFonts w:ascii="Arial" w:hAnsi="Arial" w:cs="Arial"/>
          <w:b/>
          <w:bCs/>
          <w:color w:val="000000" w:themeColor="text1"/>
        </w:rPr>
        <w:lastRenderedPageBreak/>
        <w:t>Summary of Chapter 4 :</w:t>
      </w:r>
      <w:bookmarkEnd w:id="39"/>
    </w:p>
    <w:p w14:paraId="120E02B6" w14:textId="77777777" w:rsidR="003003AC" w:rsidRDefault="003003AC" w:rsidP="003003AC">
      <w:pPr>
        <w:jc w:val="both"/>
      </w:pPr>
    </w:p>
    <w:p w14:paraId="26D54413" w14:textId="36DC6621" w:rsidR="00755A08" w:rsidRPr="00755A08" w:rsidRDefault="00755A08" w:rsidP="00755A08">
      <w:pPr>
        <w:spacing w:line="360" w:lineRule="auto"/>
        <w:jc w:val="both"/>
        <w:rPr>
          <w:rFonts w:ascii="Arial" w:hAnsi="Arial" w:cs="Arial"/>
          <w:sz w:val="22"/>
          <w:szCs w:val="22"/>
        </w:rPr>
      </w:pPr>
      <w:r>
        <w:rPr>
          <w:rFonts w:ascii="Arial" w:hAnsi="Arial" w:cs="Arial"/>
          <w:sz w:val="22"/>
          <w:szCs w:val="22"/>
        </w:rPr>
        <w:t>C</w:t>
      </w:r>
      <w:r w:rsidRPr="00755A08">
        <w:rPr>
          <w:rFonts w:ascii="Arial" w:hAnsi="Arial" w:cs="Arial"/>
          <w:sz w:val="22"/>
          <w:szCs w:val="22"/>
        </w:rPr>
        <w:t>hapter</w:t>
      </w:r>
      <w:r>
        <w:rPr>
          <w:rFonts w:ascii="Arial" w:hAnsi="Arial" w:cs="Arial"/>
          <w:sz w:val="22"/>
          <w:szCs w:val="22"/>
        </w:rPr>
        <w:t xml:space="preserve"> 4</w:t>
      </w:r>
      <w:r w:rsidRPr="00755A08">
        <w:rPr>
          <w:rFonts w:ascii="Arial" w:hAnsi="Arial" w:cs="Arial"/>
          <w:sz w:val="22"/>
          <w:szCs w:val="22"/>
        </w:rPr>
        <w:t xml:space="preserve"> critically analysed findings from 30 selected academic sources to evaluate the impact of marketing strategies on consumer behaviour in the construction industry. The thematic analysis identified key factors including digital marketing, brand reputation, word-of-mouth communication, and pricing transparency</w:t>
      </w:r>
      <w:r w:rsidR="00744BF8">
        <w:rPr>
          <w:rFonts w:ascii="Arial" w:hAnsi="Arial" w:cs="Arial"/>
          <w:sz w:val="22"/>
          <w:szCs w:val="22"/>
        </w:rPr>
        <w:t xml:space="preserve"> </w:t>
      </w:r>
      <w:r w:rsidR="00744BF8" w:rsidRPr="00F16059">
        <w:rPr>
          <w:rFonts w:ascii="Arial" w:hAnsi="Arial" w:cs="Arial"/>
          <w:sz w:val="22"/>
          <w:szCs w:val="22"/>
        </w:rPr>
        <w:t>(Chen &amp; Xie, 2008)</w:t>
      </w:r>
      <w:r w:rsidRPr="00755A08">
        <w:rPr>
          <w:rFonts w:ascii="Arial" w:hAnsi="Arial" w:cs="Arial"/>
          <w:sz w:val="22"/>
          <w:szCs w:val="22"/>
        </w:rPr>
        <w:t>. While digital marketing was found to enhance visibility and influence early-stage decision-making, its impact appears limited without the support of trust-based elements such as reputation and customer recommendations.</w:t>
      </w:r>
    </w:p>
    <w:p w14:paraId="5EA15B2F" w14:textId="7D6EBB55" w:rsidR="00755A08" w:rsidRPr="00755A08" w:rsidRDefault="00755A08" w:rsidP="00755A08">
      <w:pPr>
        <w:spacing w:line="360" w:lineRule="auto"/>
        <w:jc w:val="both"/>
        <w:rPr>
          <w:rFonts w:ascii="Arial" w:hAnsi="Arial" w:cs="Arial"/>
          <w:sz w:val="22"/>
          <w:szCs w:val="22"/>
        </w:rPr>
      </w:pPr>
      <w:r w:rsidRPr="00755A08">
        <w:rPr>
          <w:rFonts w:ascii="Arial" w:hAnsi="Arial" w:cs="Arial"/>
          <w:sz w:val="22"/>
          <w:szCs w:val="22"/>
        </w:rPr>
        <w:t>The findings reveal a tension between modern marketing approaches and traditional relationship-driven practices, suggesting that digital strategies alone are insufficient in high-risk service contexts like construction. Also, the analysis highlights that consumer decisions are strongly shaped by perceived risk, supporting the importance of trust and communication. By connecting these findings to established theories, the chapter demonstrates the need for a more integrated and context-specific understanding of marketing effectiveness in the construction sector.</w:t>
      </w:r>
    </w:p>
    <w:p w14:paraId="173C840A" w14:textId="77777777" w:rsidR="003003AC" w:rsidRPr="0021042D" w:rsidRDefault="003003AC" w:rsidP="003003AC">
      <w:pPr>
        <w:jc w:val="both"/>
        <w:rPr>
          <w:sz w:val="28"/>
          <w:szCs w:val="28"/>
        </w:rPr>
      </w:pPr>
    </w:p>
    <w:p w14:paraId="48F81973" w14:textId="0AC1FBD6" w:rsidR="003003AC" w:rsidRDefault="00484FBF" w:rsidP="00052692">
      <w:pPr>
        <w:pStyle w:val="Heading2"/>
        <w:numPr>
          <w:ilvl w:val="0"/>
          <w:numId w:val="1"/>
        </w:numPr>
        <w:rPr>
          <w:rFonts w:ascii="Arial" w:hAnsi="Arial" w:cs="Arial"/>
          <w:b/>
          <w:bCs/>
          <w:color w:val="000000" w:themeColor="text1"/>
        </w:rPr>
      </w:pPr>
      <w:bookmarkStart w:id="40" w:name="_Toc225969654"/>
      <w:r w:rsidRPr="0021042D">
        <w:rPr>
          <w:rFonts w:ascii="Arial" w:hAnsi="Arial" w:cs="Arial"/>
          <w:b/>
          <w:bCs/>
          <w:color w:val="000000" w:themeColor="text1"/>
        </w:rPr>
        <w:t>CHAPTER 5: CONCLUSIONS, LIMITATIONS &amp; RECOMMENDATIONS</w:t>
      </w:r>
      <w:r w:rsidR="0021042D">
        <w:rPr>
          <w:rFonts w:ascii="Arial" w:hAnsi="Arial" w:cs="Arial"/>
          <w:b/>
          <w:bCs/>
          <w:color w:val="000000" w:themeColor="text1"/>
        </w:rPr>
        <w:t xml:space="preserve"> :</w:t>
      </w:r>
      <w:bookmarkEnd w:id="40"/>
    </w:p>
    <w:p w14:paraId="3B6B58BB" w14:textId="77777777" w:rsidR="0021042D" w:rsidRDefault="0021042D" w:rsidP="0021042D"/>
    <w:p w14:paraId="167AD9D7" w14:textId="626F17A0" w:rsidR="0021042D" w:rsidRDefault="0021042D" w:rsidP="0021042D">
      <w:pPr>
        <w:pStyle w:val="Heading3"/>
        <w:rPr>
          <w:rFonts w:ascii="Arial" w:hAnsi="Arial" w:cs="Arial"/>
          <w:b/>
          <w:bCs/>
          <w:color w:val="000000" w:themeColor="text1"/>
        </w:rPr>
      </w:pPr>
      <w:bookmarkStart w:id="41" w:name="_Toc225969655"/>
      <w:r w:rsidRPr="0021042D">
        <w:rPr>
          <w:rFonts w:ascii="Arial" w:hAnsi="Arial" w:cs="Arial"/>
          <w:b/>
          <w:bCs/>
          <w:color w:val="000000" w:themeColor="text1"/>
        </w:rPr>
        <w:t>5.1. Introduction</w:t>
      </w:r>
      <w:r>
        <w:rPr>
          <w:rFonts w:ascii="Arial" w:hAnsi="Arial" w:cs="Arial"/>
          <w:b/>
          <w:bCs/>
          <w:color w:val="000000" w:themeColor="text1"/>
        </w:rPr>
        <w:t xml:space="preserve"> :</w:t>
      </w:r>
      <w:bookmarkEnd w:id="41"/>
    </w:p>
    <w:p w14:paraId="33D5DD0D" w14:textId="77777777" w:rsidR="006712CA" w:rsidRDefault="006712CA" w:rsidP="006712CA">
      <w:pPr>
        <w:spacing w:line="360" w:lineRule="auto"/>
        <w:jc w:val="both"/>
        <w:rPr>
          <w:rFonts w:ascii="Arial" w:hAnsi="Arial" w:cs="Arial"/>
          <w:sz w:val="22"/>
          <w:szCs w:val="22"/>
        </w:rPr>
      </w:pPr>
    </w:p>
    <w:p w14:paraId="4A5F58C2" w14:textId="4EF48A12" w:rsidR="006712CA" w:rsidRDefault="006712CA" w:rsidP="006712CA">
      <w:pPr>
        <w:spacing w:line="360" w:lineRule="auto"/>
        <w:jc w:val="both"/>
        <w:rPr>
          <w:rFonts w:ascii="Arial" w:hAnsi="Arial" w:cs="Arial"/>
          <w:sz w:val="22"/>
          <w:szCs w:val="22"/>
        </w:rPr>
      </w:pPr>
      <w:r w:rsidRPr="006712CA">
        <w:rPr>
          <w:rFonts w:ascii="Arial" w:hAnsi="Arial" w:cs="Arial"/>
          <w:sz w:val="22"/>
          <w:szCs w:val="22"/>
        </w:rPr>
        <w:t>Th</w:t>
      </w:r>
      <w:r w:rsidR="00EC28A5">
        <w:rPr>
          <w:rFonts w:ascii="Arial" w:hAnsi="Arial" w:cs="Arial"/>
          <w:sz w:val="22"/>
          <w:szCs w:val="22"/>
        </w:rPr>
        <w:t>e last</w:t>
      </w:r>
      <w:r w:rsidRPr="006712CA">
        <w:rPr>
          <w:rFonts w:ascii="Arial" w:hAnsi="Arial" w:cs="Arial"/>
          <w:sz w:val="22"/>
          <w:szCs w:val="22"/>
        </w:rPr>
        <w:t xml:space="preserve"> chapter presents the final stage of the research, summarising the key </w:t>
      </w:r>
      <w:r w:rsidR="00EC28A5" w:rsidRPr="006712CA">
        <w:rPr>
          <w:rFonts w:ascii="Arial" w:hAnsi="Arial" w:cs="Arial"/>
          <w:sz w:val="22"/>
          <w:szCs w:val="22"/>
        </w:rPr>
        <w:t>results</w:t>
      </w:r>
      <w:r w:rsidRPr="006712CA">
        <w:rPr>
          <w:rFonts w:ascii="Arial" w:hAnsi="Arial" w:cs="Arial"/>
          <w:sz w:val="22"/>
          <w:szCs w:val="22"/>
        </w:rPr>
        <w:t xml:space="preserve"> and providing </w:t>
      </w:r>
      <w:r w:rsidR="00EC28A5" w:rsidRPr="006712CA">
        <w:rPr>
          <w:rFonts w:ascii="Arial" w:hAnsi="Arial" w:cs="Arial"/>
          <w:sz w:val="22"/>
          <w:szCs w:val="22"/>
        </w:rPr>
        <w:t>assumptions</w:t>
      </w:r>
      <w:r w:rsidRPr="006712CA">
        <w:rPr>
          <w:rFonts w:ascii="Arial" w:hAnsi="Arial" w:cs="Arial"/>
          <w:sz w:val="22"/>
          <w:szCs w:val="22"/>
        </w:rPr>
        <w:t xml:space="preserve"> based on the analysis conducted in Chapter 4. The study aimed to </w:t>
      </w:r>
      <w:r w:rsidR="00EC28A5" w:rsidRPr="006712CA">
        <w:rPr>
          <w:rFonts w:ascii="Arial" w:hAnsi="Arial" w:cs="Arial"/>
          <w:sz w:val="22"/>
          <w:szCs w:val="22"/>
        </w:rPr>
        <w:t>inspect</w:t>
      </w:r>
      <w:r w:rsidRPr="006712CA">
        <w:rPr>
          <w:rFonts w:ascii="Arial" w:hAnsi="Arial" w:cs="Arial"/>
          <w:sz w:val="22"/>
          <w:szCs w:val="22"/>
        </w:rPr>
        <w:t xml:space="preserve"> the </w:t>
      </w:r>
      <w:r w:rsidR="00EC28A5" w:rsidRPr="006712CA">
        <w:rPr>
          <w:rFonts w:ascii="Arial" w:hAnsi="Arial" w:cs="Arial"/>
          <w:sz w:val="22"/>
          <w:szCs w:val="22"/>
        </w:rPr>
        <w:t>influence</w:t>
      </w:r>
      <w:r w:rsidRPr="006712CA">
        <w:rPr>
          <w:rFonts w:ascii="Arial" w:hAnsi="Arial" w:cs="Arial"/>
          <w:sz w:val="22"/>
          <w:szCs w:val="22"/>
        </w:rPr>
        <w:t xml:space="preserve"> of marketing strategies on consumer behaviour in the UK construction industry using a secondary, desk-based approach. Drawing on 30 selected academic sources, the research explored how different marketing strategies influence consumer perceptions, trust, and decision-making processes.</w:t>
      </w:r>
      <w:r>
        <w:rPr>
          <w:rFonts w:ascii="Arial" w:hAnsi="Arial" w:cs="Arial"/>
          <w:sz w:val="22"/>
          <w:szCs w:val="22"/>
        </w:rPr>
        <w:t xml:space="preserve"> </w:t>
      </w:r>
    </w:p>
    <w:p w14:paraId="138C711E" w14:textId="6E8FED1A" w:rsidR="0021042D" w:rsidRPr="006712CA" w:rsidRDefault="006712CA" w:rsidP="006712CA">
      <w:pPr>
        <w:spacing w:line="360" w:lineRule="auto"/>
        <w:jc w:val="both"/>
        <w:rPr>
          <w:rFonts w:ascii="Arial" w:hAnsi="Arial" w:cs="Arial"/>
          <w:sz w:val="22"/>
          <w:szCs w:val="22"/>
        </w:rPr>
      </w:pPr>
      <w:r>
        <w:rPr>
          <w:rFonts w:ascii="Arial" w:hAnsi="Arial" w:cs="Arial"/>
          <w:sz w:val="22"/>
          <w:szCs w:val="22"/>
        </w:rPr>
        <w:t>T</w:t>
      </w:r>
      <w:r w:rsidRPr="006712CA">
        <w:rPr>
          <w:rFonts w:ascii="Arial" w:hAnsi="Arial" w:cs="Arial"/>
          <w:sz w:val="22"/>
          <w:szCs w:val="22"/>
        </w:rPr>
        <w:t xml:space="preserve">o presenting the main conclusions, this chapter debates the </w:t>
      </w:r>
      <w:r w:rsidR="00733E9F" w:rsidRPr="006712CA">
        <w:rPr>
          <w:rFonts w:ascii="Arial" w:hAnsi="Arial" w:cs="Arial"/>
          <w:sz w:val="22"/>
          <w:szCs w:val="22"/>
        </w:rPr>
        <w:t>limits</w:t>
      </w:r>
      <w:r w:rsidRPr="006712CA">
        <w:rPr>
          <w:rFonts w:ascii="Arial" w:hAnsi="Arial" w:cs="Arial"/>
          <w:sz w:val="22"/>
          <w:szCs w:val="22"/>
        </w:rPr>
        <w:t xml:space="preserve"> of the study and provides practical and theoretical </w:t>
      </w:r>
      <w:r w:rsidR="00733E9F" w:rsidRPr="006712CA">
        <w:rPr>
          <w:rFonts w:ascii="Arial" w:hAnsi="Arial" w:cs="Arial"/>
          <w:sz w:val="22"/>
          <w:szCs w:val="22"/>
        </w:rPr>
        <w:t>references</w:t>
      </w:r>
      <w:r w:rsidRPr="006712CA">
        <w:rPr>
          <w:rFonts w:ascii="Arial" w:hAnsi="Arial" w:cs="Arial"/>
          <w:sz w:val="22"/>
          <w:szCs w:val="22"/>
        </w:rPr>
        <w:t xml:space="preserve"> for future research and industry practice.</w:t>
      </w:r>
    </w:p>
    <w:p w14:paraId="74E7715D" w14:textId="77777777" w:rsidR="003003AC" w:rsidRDefault="003003AC" w:rsidP="003003AC">
      <w:pPr>
        <w:jc w:val="both"/>
      </w:pPr>
    </w:p>
    <w:p w14:paraId="6059ABB8" w14:textId="77777777" w:rsidR="00404B65" w:rsidRDefault="00404B65" w:rsidP="003003AC">
      <w:pPr>
        <w:jc w:val="both"/>
      </w:pPr>
    </w:p>
    <w:p w14:paraId="6B52FE67" w14:textId="54C72846" w:rsidR="00404B65" w:rsidRDefault="00A30CA0" w:rsidP="00A30CA0">
      <w:pPr>
        <w:pStyle w:val="Heading3"/>
        <w:rPr>
          <w:rFonts w:ascii="Arial" w:hAnsi="Arial" w:cs="Arial"/>
          <w:b/>
          <w:bCs/>
          <w:color w:val="000000" w:themeColor="text1"/>
        </w:rPr>
      </w:pPr>
      <w:bookmarkStart w:id="42" w:name="_Toc225969656"/>
      <w:r w:rsidRPr="00A30CA0">
        <w:rPr>
          <w:rFonts w:ascii="Arial" w:hAnsi="Arial" w:cs="Arial"/>
          <w:b/>
          <w:bCs/>
          <w:color w:val="000000" w:themeColor="text1"/>
        </w:rPr>
        <w:lastRenderedPageBreak/>
        <w:t>5.2. Conclusion in Relation to Research Objectives :</w:t>
      </w:r>
      <w:bookmarkEnd w:id="42"/>
    </w:p>
    <w:p w14:paraId="0F429579" w14:textId="77777777" w:rsidR="00A30CA0" w:rsidRDefault="00A30CA0" w:rsidP="00A30CA0"/>
    <w:p w14:paraId="2B762DE5" w14:textId="6EAF5C8B" w:rsidR="00A30CA0" w:rsidRPr="00A30CA0" w:rsidRDefault="00A30CA0" w:rsidP="00A30CA0">
      <w:pPr>
        <w:spacing w:line="360" w:lineRule="auto"/>
        <w:jc w:val="both"/>
        <w:rPr>
          <w:rFonts w:ascii="Arial" w:hAnsi="Arial" w:cs="Arial"/>
          <w:sz w:val="22"/>
          <w:szCs w:val="22"/>
        </w:rPr>
      </w:pPr>
      <w:r>
        <w:rPr>
          <w:rFonts w:ascii="Arial" w:hAnsi="Arial" w:cs="Arial"/>
          <w:sz w:val="22"/>
          <w:szCs w:val="22"/>
        </w:rPr>
        <w:t>The objective of the current</w:t>
      </w:r>
      <w:r w:rsidRPr="00A30CA0">
        <w:rPr>
          <w:rFonts w:ascii="Arial" w:hAnsi="Arial" w:cs="Arial"/>
          <w:sz w:val="22"/>
          <w:szCs w:val="22"/>
        </w:rPr>
        <w:t xml:space="preserve"> study demand to examine the impact of marketing strategies on consumer behaviour in the UK construction industry, guided by three key research objectives. Based on the analysis of 30 academic sources, the findings demonstrate that each objective has been successfully addressed.</w:t>
      </w:r>
    </w:p>
    <w:p w14:paraId="6D4D1BCF" w14:textId="53864EAD" w:rsidR="00A30CA0" w:rsidRPr="00A30CA0" w:rsidRDefault="00A30CA0" w:rsidP="00A30CA0">
      <w:pPr>
        <w:pStyle w:val="ListParagraph"/>
        <w:numPr>
          <w:ilvl w:val="0"/>
          <w:numId w:val="13"/>
        </w:numPr>
        <w:spacing w:line="360" w:lineRule="auto"/>
        <w:jc w:val="both"/>
        <w:rPr>
          <w:rFonts w:ascii="Arial" w:hAnsi="Arial" w:cs="Arial"/>
          <w:sz w:val="22"/>
          <w:szCs w:val="22"/>
        </w:rPr>
      </w:pPr>
      <w:r w:rsidRPr="00A30CA0">
        <w:rPr>
          <w:rFonts w:ascii="Arial" w:hAnsi="Arial" w:cs="Arial"/>
          <w:sz w:val="22"/>
          <w:szCs w:val="22"/>
        </w:rPr>
        <w:t xml:space="preserve">Primarily, in relation to </w:t>
      </w:r>
      <w:r w:rsidRPr="00A30CA0">
        <w:rPr>
          <w:rFonts w:ascii="Arial" w:hAnsi="Arial" w:cs="Arial"/>
          <w:b/>
          <w:bCs/>
          <w:sz w:val="22"/>
          <w:szCs w:val="22"/>
        </w:rPr>
        <w:t>identifying the most commonly adopted marketing strategies in the UK construction sector</w:t>
      </w:r>
      <w:r w:rsidRPr="00A30CA0">
        <w:rPr>
          <w:rFonts w:ascii="Arial" w:hAnsi="Arial" w:cs="Arial"/>
          <w:sz w:val="22"/>
          <w:szCs w:val="22"/>
        </w:rPr>
        <w:t>, the findings indicate that a combination of digital marketing, relationship marketing, and reputation-based strategies are most prevalent. While traditional approaches such as word-of-mouth and referrals remain dominant, there is clear evidence of a shift towards digital tools, including websites, search engine optimisation, and social media platforms (Chaffey and Ellis-Chadwick, 2019; Tiago and Veríssimo, 2014). However, the research critically highlights that construction firms do not rely on a single strategy; instead, they adopt a hybrid approach that integrates both traditional and modern marketing practices. This reflects the unique nature of the industry, where trust and long-term relationships remain essential.</w:t>
      </w:r>
    </w:p>
    <w:p w14:paraId="64741AA2" w14:textId="77777777" w:rsidR="00A30CA0" w:rsidRPr="00A30CA0" w:rsidRDefault="00A30CA0" w:rsidP="00A30CA0">
      <w:pPr>
        <w:pStyle w:val="ListParagraph"/>
        <w:numPr>
          <w:ilvl w:val="0"/>
          <w:numId w:val="13"/>
        </w:numPr>
        <w:spacing w:line="360" w:lineRule="auto"/>
        <w:jc w:val="both"/>
        <w:rPr>
          <w:rFonts w:ascii="Arial" w:hAnsi="Arial" w:cs="Arial"/>
          <w:sz w:val="22"/>
          <w:szCs w:val="22"/>
        </w:rPr>
      </w:pPr>
      <w:r w:rsidRPr="00A30CA0">
        <w:rPr>
          <w:rFonts w:ascii="Arial" w:hAnsi="Arial" w:cs="Arial"/>
          <w:sz w:val="22"/>
          <w:szCs w:val="22"/>
        </w:rPr>
        <w:t xml:space="preserve">Secondly, regarding the </w:t>
      </w:r>
      <w:r w:rsidRPr="005B4348">
        <w:rPr>
          <w:rFonts w:ascii="Arial" w:hAnsi="Arial" w:cs="Arial"/>
          <w:sz w:val="22"/>
          <w:szCs w:val="22"/>
        </w:rPr>
        <w:t>objective to assess</w:t>
      </w:r>
      <w:r w:rsidRPr="00A30CA0">
        <w:rPr>
          <w:rFonts w:ascii="Arial" w:hAnsi="Arial" w:cs="Arial"/>
          <w:b/>
          <w:bCs/>
          <w:sz w:val="22"/>
          <w:szCs w:val="22"/>
        </w:rPr>
        <w:t xml:space="preserve"> how digital marketing contributes to consumer perceptions and purchasing decisions</w:t>
      </w:r>
      <w:r w:rsidRPr="00A30CA0">
        <w:rPr>
          <w:rFonts w:ascii="Arial" w:hAnsi="Arial" w:cs="Arial"/>
          <w:sz w:val="22"/>
          <w:szCs w:val="22"/>
        </w:rPr>
        <w:t>, the findings reveal that digital marketing plays a significant but partial role. It is particularly influential in the early stages of the consumer decision-making process, where consumers search for information and compare service providers (Lemon and Verhoef, 2016). Online presence, including websites and customer reviews, contributes to forming initial perceptions of credibility and professionalism. However, the analysis also demonstrates that digital marketing alone is insufficient to drive final decisions. Consumers continue to rely heavily on trust-based factors such as reputation, recommendations, and previous experience (Hennig-Thurau et al., 2004; Chen and Xie, 2008). This indicates that digital marketing acts more as a facilitator of awareness rather than a decisive influence.</w:t>
      </w:r>
    </w:p>
    <w:p w14:paraId="76C141D7" w14:textId="77777777" w:rsidR="00A30CA0" w:rsidRPr="00A30CA0" w:rsidRDefault="00A30CA0" w:rsidP="00A30CA0">
      <w:pPr>
        <w:pStyle w:val="ListParagraph"/>
        <w:numPr>
          <w:ilvl w:val="0"/>
          <w:numId w:val="13"/>
        </w:numPr>
        <w:spacing w:line="360" w:lineRule="auto"/>
        <w:jc w:val="both"/>
        <w:rPr>
          <w:rFonts w:ascii="Arial" w:hAnsi="Arial" w:cs="Arial"/>
          <w:sz w:val="22"/>
          <w:szCs w:val="22"/>
        </w:rPr>
      </w:pPr>
      <w:r w:rsidRPr="00A30CA0">
        <w:rPr>
          <w:rFonts w:ascii="Arial" w:hAnsi="Arial" w:cs="Arial"/>
          <w:sz w:val="22"/>
          <w:szCs w:val="22"/>
        </w:rPr>
        <w:t xml:space="preserve">Thirdly, in addressing the objective of </w:t>
      </w:r>
      <w:r w:rsidRPr="00A30CA0">
        <w:rPr>
          <w:rFonts w:ascii="Arial" w:hAnsi="Arial" w:cs="Arial"/>
          <w:b/>
          <w:bCs/>
          <w:sz w:val="22"/>
          <w:szCs w:val="22"/>
        </w:rPr>
        <w:t>proposing recommendations for construction companies</w:t>
      </w:r>
      <w:r w:rsidRPr="00A30CA0">
        <w:rPr>
          <w:rFonts w:ascii="Arial" w:hAnsi="Arial" w:cs="Arial"/>
          <w:sz w:val="22"/>
          <w:szCs w:val="22"/>
        </w:rPr>
        <w:t xml:space="preserve">, the research highlights the importance of adopting an integrated marketing strategy. Construction firms should combine strong digital presence with effective relationship management and transparent communication practices. The findings suggest that companies that invest in professional online platforms while maintaining high service quality and customer satisfaction are more likely to influence consumer behaviour positively (Keller, 2013; Lovelock and Wirtz, </w:t>
      </w:r>
      <w:r w:rsidRPr="00A30CA0">
        <w:rPr>
          <w:rFonts w:ascii="Arial" w:hAnsi="Arial" w:cs="Arial"/>
          <w:sz w:val="22"/>
          <w:szCs w:val="22"/>
        </w:rPr>
        <w:lastRenderedPageBreak/>
        <w:t>2016). Additionally, encouraging customer reviews and referrals can further strengthen market positioning and trust.</w:t>
      </w:r>
    </w:p>
    <w:p w14:paraId="19DFB16A" w14:textId="77777777" w:rsidR="00A30CA0" w:rsidRPr="00A30CA0" w:rsidRDefault="00A30CA0" w:rsidP="00A30CA0">
      <w:pPr>
        <w:spacing w:line="360" w:lineRule="auto"/>
        <w:jc w:val="both"/>
        <w:rPr>
          <w:rFonts w:ascii="Arial" w:hAnsi="Arial" w:cs="Arial"/>
          <w:sz w:val="22"/>
          <w:szCs w:val="22"/>
        </w:rPr>
      </w:pPr>
      <w:r w:rsidRPr="00A30CA0">
        <w:rPr>
          <w:rFonts w:ascii="Arial" w:hAnsi="Arial" w:cs="Arial"/>
          <w:sz w:val="22"/>
          <w:szCs w:val="22"/>
        </w:rPr>
        <w:t>Critically, the study demonstrates that marketing effectiveness in the construction industry is not determined by promotional intensity alone, but by the ability to build trust, reduce perceived risk, and deliver consistent value. This reinforces the idea that consumer behaviour in construction is fundamentally different from low-involvement markets, requiring a more relationship-oriented and credibility-focused marketing approach.</w:t>
      </w:r>
    </w:p>
    <w:p w14:paraId="595EB92A" w14:textId="41652F7E" w:rsidR="00A30CA0" w:rsidRPr="00A30CA0" w:rsidRDefault="00A30CA0" w:rsidP="00A30CA0">
      <w:pPr>
        <w:spacing w:line="360" w:lineRule="auto"/>
        <w:jc w:val="both"/>
        <w:rPr>
          <w:rFonts w:ascii="Arial" w:hAnsi="Arial" w:cs="Arial"/>
          <w:sz w:val="22"/>
          <w:szCs w:val="22"/>
        </w:rPr>
      </w:pPr>
      <w:r w:rsidRPr="00A30CA0">
        <w:rPr>
          <w:rFonts w:ascii="Arial" w:hAnsi="Arial" w:cs="Arial"/>
          <w:sz w:val="22"/>
          <w:szCs w:val="22"/>
        </w:rPr>
        <w:t>In conclusion, the research settles that while digital marketing is increasingly important, it must be supported by strong reputation, trust, and communication strategies to effectively influence consumer behaviour in the UK construction industry.</w:t>
      </w:r>
    </w:p>
    <w:p w14:paraId="0EE27AC6" w14:textId="77777777" w:rsidR="003003AC" w:rsidRDefault="003003AC" w:rsidP="003003AC">
      <w:pPr>
        <w:jc w:val="both"/>
      </w:pPr>
    </w:p>
    <w:p w14:paraId="236FDA23" w14:textId="54751EB0" w:rsidR="003003AC" w:rsidRDefault="001B7771" w:rsidP="001B7771">
      <w:pPr>
        <w:pStyle w:val="Heading3"/>
        <w:rPr>
          <w:rFonts w:ascii="Arial" w:hAnsi="Arial" w:cs="Arial"/>
          <w:b/>
          <w:bCs/>
          <w:color w:val="000000" w:themeColor="text1"/>
        </w:rPr>
      </w:pPr>
      <w:bookmarkStart w:id="43" w:name="_Toc225969657"/>
      <w:r w:rsidRPr="001B7771">
        <w:rPr>
          <w:rFonts w:ascii="Arial" w:hAnsi="Arial" w:cs="Arial"/>
          <w:b/>
          <w:bCs/>
          <w:color w:val="000000" w:themeColor="text1"/>
        </w:rPr>
        <w:t>5.3. Conclusions on the research problem :</w:t>
      </w:r>
      <w:bookmarkEnd w:id="43"/>
    </w:p>
    <w:p w14:paraId="06983EBE" w14:textId="77777777" w:rsidR="001B7771" w:rsidRPr="001B7771" w:rsidRDefault="001B7771" w:rsidP="001B7771"/>
    <w:p w14:paraId="08FE2717" w14:textId="3214220A" w:rsidR="001B7771" w:rsidRDefault="001B7771" w:rsidP="001B7771">
      <w:pPr>
        <w:spacing w:line="360" w:lineRule="auto"/>
        <w:jc w:val="both"/>
        <w:rPr>
          <w:rFonts w:ascii="Arial" w:hAnsi="Arial" w:cs="Arial"/>
          <w:sz w:val="22"/>
          <w:szCs w:val="22"/>
        </w:rPr>
      </w:pPr>
      <w:r w:rsidRPr="001B7771">
        <w:rPr>
          <w:rFonts w:ascii="Arial" w:hAnsi="Arial" w:cs="Arial"/>
          <w:sz w:val="22"/>
          <w:szCs w:val="22"/>
        </w:rPr>
        <w:t xml:space="preserve">One of the key conclusions is that digital marketing has become an </w:t>
      </w:r>
      <w:r w:rsidR="00D6692C" w:rsidRPr="001B7771">
        <w:rPr>
          <w:rFonts w:ascii="Arial" w:hAnsi="Arial" w:cs="Arial"/>
          <w:sz w:val="22"/>
          <w:szCs w:val="22"/>
        </w:rPr>
        <w:t>important</w:t>
      </w:r>
      <w:r w:rsidRPr="001B7771">
        <w:rPr>
          <w:rFonts w:ascii="Arial" w:hAnsi="Arial" w:cs="Arial"/>
          <w:sz w:val="22"/>
          <w:szCs w:val="22"/>
        </w:rPr>
        <w:t xml:space="preserve"> </w:t>
      </w:r>
      <w:r w:rsidR="00D6692C" w:rsidRPr="001B7771">
        <w:rPr>
          <w:rFonts w:ascii="Arial" w:hAnsi="Arial" w:cs="Arial"/>
          <w:sz w:val="22"/>
          <w:szCs w:val="22"/>
        </w:rPr>
        <w:t>factor</w:t>
      </w:r>
      <w:r w:rsidRPr="001B7771">
        <w:rPr>
          <w:rFonts w:ascii="Arial" w:hAnsi="Arial" w:cs="Arial"/>
          <w:sz w:val="22"/>
          <w:szCs w:val="22"/>
        </w:rPr>
        <w:t xml:space="preserve"> of modern construction marketing, </w:t>
      </w:r>
      <w:r w:rsidR="00D6692C" w:rsidRPr="001B7771">
        <w:rPr>
          <w:rFonts w:ascii="Arial" w:hAnsi="Arial" w:cs="Arial"/>
          <w:sz w:val="22"/>
          <w:szCs w:val="22"/>
        </w:rPr>
        <w:t>mainly</w:t>
      </w:r>
      <w:r w:rsidRPr="001B7771">
        <w:rPr>
          <w:rFonts w:ascii="Arial" w:hAnsi="Arial" w:cs="Arial"/>
          <w:sz w:val="22"/>
          <w:szCs w:val="22"/>
        </w:rPr>
        <w:t xml:space="preserve"> in the early stages of consumer decision-making. Consumers increasingly rely on online platforms such as websites, search engines, and social media to gather information and identify potential contractors (Chaffey and Ellis-Chadwick, 2019; Tiago and Veríssimo, 2014). This indicates that digital presence is no longer optional but a necessity for construction firms seeking to remain competitive in the UK market. However, the findings also suggest that digital marketing alone is insufficient to secure final purchasing decisions.</w:t>
      </w:r>
      <w:r>
        <w:rPr>
          <w:rFonts w:ascii="Arial" w:hAnsi="Arial" w:cs="Arial"/>
          <w:sz w:val="22"/>
          <w:szCs w:val="22"/>
        </w:rPr>
        <w:t xml:space="preserve"> </w:t>
      </w:r>
    </w:p>
    <w:p w14:paraId="4B409EB5" w14:textId="192E545B" w:rsidR="001B7771" w:rsidRPr="001B7771" w:rsidRDefault="001B7771" w:rsidP="001B7771">
      <w:pPr>
        <w:spacing w:line="360" w:lineRule="auto"/>
        <w:jc w:val="both"/>
        <w:rPr>
          <w:rFonts w:ascii="Arial" w:hAnsi="Arial" w:cs="Arial"/>
          <w:sz w:val="22"/>
          <w:szCs w:val="22"/>
        </w:rPr>
      </w:pPr>
      <w:r w:rsidRPr="001B7771">
        <w:rPr>
          <w:rFonts w:ascii="Arial" w:hAnsi="Arial" w:cs="Arial"/>
          <w:sz w:val="22"/>
          <w:szCs w:val="22"/>
        </w:rPr>
        <w:t>A second important conclusion is that trust and brand reputation are the most influential factors in consumer decision-making. Due to the high financial and long-term nature of construction projects, consumers are highly risk-averse and tend to favour companies with established reputations and positive past performance (Keller, 2013; Kapferer, 2012). This reinforces the idea that marketing in the construction sector is closely linked to credibility and reliability rather than purely promotional activities.</w:t>
      </w:r>
    </w:p>
    <w:p w14:paraId="09155153" w14:textId="39CCF14B" w:rsidR="001B7771" w:rsidRPr="001B7771" w:rsidRDefault="001B7771" w:rsidP="001B7771">
      <w:pPr>
        <w:spacing w:line="360" w:lineRule="auto"/>
        <w:jc w:val="both"/>
        <w:rPr>
          <w:rFonts w:ascii="Arial" w:hAnsi="Arial" w:cs="Arial"/>
          <w:sz w:val="22"/>
          <w:szCs w:val="22"/>
        </w:rPr>
      </w:pPr>
      <w:r w:rsidRPr="001B7771">
        <w:rPr>
          <w:rFonts w:ascii="Arial" w:hAnsi="Arial" w:cs="Arial"/>
          <w:sz w:val="22"/>
          <w:szCs w:val="22"/>
        </w:rPr>
        <w:t>Additional key finding is that pricing strategies alone do not determine consumer decisions. While price remains an important consideration, consumers prioritise transparency, quality, and trust when selecting construction services (Lovelock and Wirtz, 2016). This indicates that construction firms must balance competitive pricing with clear communication and value delivery.</w:t>
      </w:r>
    </w:p>
    <w:p w14:paraId="11DD8491" w14:textId="77777777" w:rsidR="001B7771" w:rsidRPr="001B7771" w:rsidRDefault="001B7771" w:rsidP="001B7771">
      <w:pPr>
        <w:spacing w:line="360" w:lineRule="auto"/>
        <w:jc w:val="both"/>
        <w:rPr>
          <w:rFonts w:ascii="Arial" w:hAnsi="Arial" w:cs="Arial"/>
          <w:sz w:val="22"/>
          <w:szCs w:val="22"/>
        </w:rPr>
      </w:pPr>
    </w:p>
    <w:p w14:paraId="2CC1EEF6" w14:textId="6B42DF02" w:rsidR="003003AC" w:rsidRDefault="001B7771" w:rsidP="001B7771">
      <w:pPr>
        <w:spacing w:line="360" w:lineRule="auto"/>
        <w:jc w:val="both"/>
      </w:pPr>
      <w:r w:rsidRPr="001B7771">
        <w:rPr>
          <w:rFonts w:ascii="Arial" w:hAnsi="Arial" w:cs="Arial"/>
          <w:sz w:val="22"/>
          <w:szCs w:val="22"/>
        </w:rPr>
        <w:lastRenderedPageBreak/>
        <w:t xml:space="preserve">General, the study </w:t>
      </w:r>
      <w:r>
        <w:rPr>
          <w:rFonts w:ascii="Arial" w:hAnsi="Arial" w:cs="Arial"/>
          <w:sz w:val="22"/>
          <w:szCs w:val="22"/>
        </w:rPr>
        <w:t>suggests</w:t>
      </w:r>
      <w:r w:rsidRPr="001B7771">
        <w:rPr>
          <w:rFonts w:ascii="Arial" w:hAnsi="Arial" w:cs="Arial"/>
          <w:sz w:val="22"/>
          <w:szCs w:val="22"/>
        </w:rPr>
        <w:t xml:space="preserve"> that effective marketing in the construction industry requires an integrated approach, combining digital marketing, reputation management, relationship building, and transparent communication. The interaction between these elements reflects the complexity of consumer behaviour in high-involvement service industries.</w:t>
      </w:r>
    </w:p>
    <w:p w14:paraId="13C20760" w14:textId="77777777" w:rsidR="003003AC" w:rsidRDefault="003003AC" w:rsidP="003003AC">
      <w:pPr>
        <w:jc w:val="both"/>
      </w:pPr>
    </w:p>
    <w:p w14:paraId="12EF7207" w14:textId="68DDD692" w:rsidR="003003AC" w:rsidRPr="00A16060" w:rsidRDefault="00A16060" w:rsidP="00A16060">
      <w:pPr>
        <w:pStyle w:val="Heading3"/>
        <w:rPr>
          <w:rFonts w:ascii="Arial" w:hAnsi="Arial" w:cs="Arial"/>
          <w:b/>
          <w:bCs/>
          <w:color w:val="000000" w:themeColor="text1"/>
        </w:rPr>
      </w:pPr>
      <w:bookmarkStart w:id="44" w:name="_Toc225969658"/>
      <w:r w:rsidRPr="00A16060">
        <w:rPr>
          <w:rFonts w:ascii="Arial" w:hAnsi="Arial" w:cs="Arial"/>
          <w:b/>
          <w:bCs/>
          <w:color w:val="000000" w:themeColor="text1"/>
        </w:rPr>
        <w:t>5.4. Recommendation :</w:t>
      </w:r>
      <w:bookmarkEnd w:id="44"/>
    </w:p>
    <w:p w14:paraId="34FAEFD1" w14:textId="2B11E26E" w:rsidR="00A16060" w:rsidRPr="00A16060" w:rsidRDefault="00A16060" w:rsidP="00A16060">
      <w:pPr>
        <w:pStyle w:val="Heading3"/>
        <w:rPr>
          <w:rFonts w:ascii="Arial" w:hAnsi="Arial" w:cs="Arial"/>
          <w:b/>
          <w:bCs/>
          <w:color w:val="000000" w:themeColor="text1"/>
        </w:rPr>
      </w:pPr>
      <w:bookmarkStart w:id="45" w:name="_Toc225969659"/>
      <w:r w:rsidRPr="00A16060">
        <w:rPr>
          <w:rFonts w:ascii="Arial" w:hAnsi="Arial" w:cs="Arial"/>
          <w:b/>
          <w:bCs/>
          <w:color w:val="000000" w:themeColor="text1"/>
        </w:rPr>
        <w:t>5.4.1. Recommendations for Future Research :</w:t>
      </w:r>
      <w:bookmarkEnd w:id="45"/>
    </w:p>
    <w:p w14:paraId="23AB83F6" w14:textId="77777777" w:rsidR="00EE6057" w:rsidRDefault="00EE6057" w:rsidP="003003AC">
      <w:pPr>
        <w:jc w:val="both"/>
        <w:rPr>
          <w:rFonts w:ascii="Arial" w:hAnsi="Arial" w:cs="Arial"/>
          <w:sz w:val="22"/>
          <w:szCs w:val="22"/>
        </w:rPr>
      </w:pPr>
    </w:p>
    <w:p w14:paraId="4BF95093" w14:textId="089D16B3" w:rsidR="00A16060" w:rsidRDefault="00A16060" w:rsidP="00A16060">
      <w:pPr>
        <w:spacing w:line="360" w:lineRule="auto"/>
        <w:jc w:val="both"/>
        <w:rPr>
          <w:rFonts w:ascii="Arial" w:hAnsi="Arial" w:cs="Arial"/>
          <w:sz w:val="22"/>
          <w:szCs w:val="22"/>
        </w:rPr>
      </w:pPr>
      <w:r w:rsidRPr="00A16060">
        <w:rPr>
          <w:rFonts w:ascii="Arial" w:hAnsi="Arial" w:cs="Arial"/>
          <w:sz w:val="22"/>
          <w:szCs w:val="22"/>
        </w:rPr>
        <w:t>Upcoming research must explore several areas to expand the understanding of marketing strategies and consumer behaviour in the construction industry. Firstly, more empirical studies are needed to assess the effectiveness of specific digital marketing tools, such as social media advertising, search engine optimisation, and online review platforms, in influencing consumer decisions</w:t>
      </w:r>
      <w:r w:rsidR="000908C4">
        <w:rPr>
          <w:rFonts w:ascii="Arial" w:hAnsi="Arial" w:cs="Arial"/>
          <w:sz w:val="22"/>
          <w:szCs w:val="22"/>
        </w:rPr>
        <w:t xml:space="preserve"> </w:t>
      </w:r>
      <w:r w:rsidR="001E42FD" w:rsidRPr="001E42FD">
        <w:rPr>
          <w:rFonts w:ascii="Arial" w:hAnsi="Arial" w:cs="Arial"/>
          <w:sz w:val="22"/>
          <w:szCs w:val="22"/>
        </w:rPr>
        <w:t>(Chaffey and Ellis-Chadwick, 2019; Tiago and Veríssimo, 2014; Chen and Xie, 2008)</w:t>
      </w:r>
      <w:r w:rsidRPr="00A16060">
        <w:rPr>
          <w:rFonts w:ascii="Arial" w:hAnsi="Arial" w:cs="Arial"/>
          <w:sz w:val="22"/>
          <w:szCs w:val="22"/>
        </w:rPr>
        <w:t>. This would help identify which channels deliver the greatest value for construction firms.</w:t>
      </w:r>
    </w:p>
    <w:p w14:paraId="5F0EC05D" w14:textId="32DD5A9A" w:rsidR="00A16060" w:rsidRPr="00A16060" w:rsidRDefault="00A16060" w:rsidP="00A16060">
      <w:pPr>
        <w:spacing w:line="360" w:lineRule="auto"/>
        <w:jc w:val="both"/>
        <w:rPr>
          <w:rFonts w:ascii="Arial" w:hAnsi="Arial" w:cs="Arial"/>
          <w:sz w:val="22"/>
          <w:szCs w:val="22"/>
        </w:rPr>
      </w:pPr>
      <w:r w:rsidRPr="00A16060">
        <w:rPr>
          <w:rFonts w:ascii="Arial" w:hAnsi="Arial" w:cs="Arial"/>
          <w:b/>
          <w:bCs/>
          <w:sz w:val="22"/>
          <w:szCs w:val="22"/>
          <w:u w:val="single"/>
        </w:rPr>
        <w:t>Market segmentation</w:t>
      </w:r>
      <w:r w:rsidRPr="00A16060">
        <w:rPr>
          <w:rFonts w:ascii="Arial" w:hAnsi="Arial" w:cs="Arial"/>
          <w:sz w:val="22"/>
          <w:szCs w:val="22"/>
        </w:rPr>
        <w:t xml:space="preserve"> – This refers to examining differences between customer groups, such as residential and commercial clients, to understand how marketing strategies vary in effectiveness across segments</w:t>
      </w:r>
      <w:r w:rsidR="00F04F0F">
        <w:rPr>
          <w:rFonts w:ascii="Arial" w:hAnsi="Arial" w:cs="Arial"/>
          <w:sz w:val="22"/>
          <w:szCs w:val="22"/>
        </w:rPr>
        <w:t xml:space="preserve"> </w:t>
      </w:r>
      <w:r w:rsidR="00F04F0F" w:rsidRPr="00F04F0F">
        <w:rPr>
          <w:rFonts w:ascii="Arial" w:hAnsi="Arial" w:cs="Arial"/>
          <w:sz w:val="22"/>
          <w:szCs w:val="22"/>
        </w:rPr>
        <w:t>(Kotler and Keller, 2016; Jobber and Ellis-Chadwick, 2020)</w:t>
      </w:r>
      <w:r w:rsidR="00F04F0F">
        <w:rPr>
          <w:rFonts w:ascii="Arial" w:hAnsi="Arial" w:cs="Arial"/>
          <w:sz w:val="22"/>
          <w:szCs w:val="22"/>
        </w:rPr>
        <w:t>.</w:t>
      </w:r>
      <w:r>
        <w:rPr>
          <w:rFonts w:ascii="Arial" w:hAnsi="Arial" w:cs="Arial"/>
          <w:sz w:val="22"/>
          <w:szCs w:val="22"/>
        </w:rPr>
        <w:t>;</w:t>
      </w:r>
    </w:p>
    <w:p w14:paraId="7EB77959" w14:textId="1A534CF6" w:rsidR="00A16060" w:rsidRDefault="00A16060" w:rsidP="00A16060">
      <w:pPr>
        <w:spacing w:line="360" w:lineRule="auto"/>
        <w:jc w:val="both"/>
        <w:rPr>
          <w:rFonts w:ascii="Arial" w:hAnsi="Arial" w:cs="Arial"/>
          <w:sz w:val="22"/>
          <w:szCs w:val="22"/>
        </w:rPr>
      </w:pPr>
      <w:r w:rsidRPr="00A16060">
        <w:rPr>
          <w:rFonts w:ascii="Arial" w:hAnsi="Arial" w:cs="Arial"/>
          <w:b/>
          <w:bCs/>
          <w:sz w:val="22"/>
          <w:szCs w:val="22"/>
          <w:u w:val="single"/>
        </w:rPr>
        <w:t>Longitudinal consumer behaviour</w:t>
      </w:r>
      <w:r w:rsidRPr="00A16060">
        <w:rPr>
          <w:rFonts w:ascii="Arial" w:hAnsi="Arial" w:cs="Arial"/>
          <w:sz w:val="22"/>
          <w:szCs w:val="22"/>
        </w:rPr>
        <w:t xml:space="preserve"> – Future studies should focus on how consumer behaviour evolves over time, particularly in response to technological advancements and changes in digital marketing practices</w:t>
      </w:r>
      <w:r w:rsidR="00F04F0F">
        <w:rPr>
          <w:rFonts w:ascii="Arial" w:hAnsi="Arial" w:cs="Arial"/>
          <w:sz w:val="22"/>
          <w:szCs w:val="22"/>
        </w:rPr>
        <w:t xml:space="preserve"> </w:t>
      </w:r>
      <w:r w:rsidR="00F04F0F" w:rsidRPr="00F04F0F">
        <w:rPr>
          <w:rFonts w:ascii="Arial" w:hAnsi="Arial" w:cs="Arial"/>
          <w:sz w:val="22"/>
          <w:szCs w:val="22"/>
        </w:rPr>
        <w:t>(Lemon and Verhoef, 2016; Kumar et al., 2020)</w:t>
      </w:r>
      <w:r w:rsidR="00F04F0F">
        <w:rPr>
          <w:rFonts w:ascii="Arial" w:hAnsi="Arial" w:cs="Arial"/>
          <w:sz w:val="22"/>
          <w:szCs w:val="22"/>
        </w:rPr>
        <w:t>.</w:t>
      </w:r>
      <w:r>
        <w:rPr>
          <w:rFonts w:ascii="Arial" w:hAnsi="Arial" w:cs="Arial"/>
          <w:sz w:val="22"/>
          <w:szCs w:val="22"/>
        </w:rPr>
        <w:t>;</w:t>
      </w:r>
    </w:p>
    <w:p w14:paraId="144044D6" w14:textId="7E914265" w:rsidR="00A16060" w:rsidRPr="00A16060" w:rsidRDefault="00A16060" w:rsidP="00A16060">
      <w:pPr>
        <w:spacing w:line="360" w:lineRule="auto"/>
        <w:jc w:val="both"/>
        <w:rPr>
          <w:rFonts w:ascii="Arial" w:hAnsi="Arial" w:cs="Arial"/>
          <w:sz w:val="22"/>
          <w:szCs w:val="22"/>
        </w:rPr>
      </w:pPr>
      <w:r w:rsidRPr="00A16060">
        <w:rPr>
          <w:rFonts w:ascii="Arial" w:hAnsi="Arial" w:cs="Arial"/>
          <w:b/>
          <w:bCs/>
          <w:sz w:val="22"/>
          <w:szCs w:val="22"/>
          <w:u w:val="single"/>
        </w:rPr>
        <w:t>Trust and relationship-building</w:t>
      </w:r>
      <w:r w:rsidRPr="00A16060">
        <w:rPr>
          <w:rFonts w:ascii="Arial" w:hAnsi="Arial" w:cs="Arial"/>
          <w:sz w:val="22"/>
          <w:szCs w:val="22"/>
        </w:rPr>
        <w:t xml:space="preserve"> – This </w:t>
      </w:r>
      <w:r w:rsidR="00E46E24" w:rsidRPr="00A16060">
        <w:rPr>
          <w:rFonts w:ascii="Arial" w:hAnsi="Arial" w:cs="Arial"/>
          <w:sz w:val="22"/>
          <w:szCs w:val="22"/>
        </w:rPr>
        <w:t>includes</w:t>
      </w:r>
      <w:r w:rsidRPr="00A16060">
        <w:rPr>
          <w:rFonts w:ascii="Arial" w:hAnsi="Arial" w:cs="Arial"/>
          <w:sz w:val="22"/>
          <w:szCs w:val="22"/>
        </w:rPr>
        <w:t xml:space="preserve"> analysing how construction firms can develop and maintain long-term customer relationships, especially in a high-risk service environment where trust is critical</w:t>
      </w:r>
      <w:r w:rsidR="00F04F0F">
        <w:rPr>
          <w:rFonts w:ascii="Arial" w:hAnsi="Arial" w:cs="Arial"/>
          <w:sz w:val="22"/>
          <w:szCs w:val="22"/>
        </w:rPr>
        <w:t xml:space="preserve"> </w:t>
      </w:r>
      <w:r w:rsidR="00F04F0F" w:rsidRPr="00F04F0F">
        <w:rPr>
          <w:rFonts w:ascii="Arial" w:hAnsi="Arial" w:cs="Arial"/>
          <w:sz w:val="22"/>
          <w:szCs w:val="22"/>
        </w:rPr>
        <w:t>(Grönroos, 2007; Berry, 2002; Zeithaml, Bitner and Gremler, 2018)</w:t>
      </w:r>
      <w:r w:rsidR="00F04F0F">
        <w:rPr>
          <w:rFonts w:ascii="Arial" w:hAnsi="Arial" w:cs="Arial"/>
          <w:sz w:val="22"/>
          <w:szCs w:val="22"/>
        </w:rPr>
        <w:t>.</w:t>
      </w:r>
      <w:r>
        <w:rPr>
          <w:rFonts w:ascii="Arial" w:hAnsi="Arial" w:cs="Arial"/>
          <w:sz w:val="22"/>
          <w:szCs w:val="22"/>
        </w:rPr>
        <w:t>;</w:t>
      </w:r>
    </w:p>
    <w:p w14:paraId="32DBBB0E" w14:textId="672C2513" w:rsidR="00A16060" w:rsidRPr="00A16060" w:rsidRDefault="00A16060" w:rsidP="00A16060">
      <w:pPr>
        <w:spacing w:line="360" w:lineRule="auto"/>
        <w:jc w:val="both"/>
        <w:rPr>
          <w:rFonts w:ascii="Arial" w:hAnsi="Arial" w:cs="Arial"/>
          <w:sz w:val="22"/>
          <w:szCs w:val="22"/>
        </w:rPr>
      </w:pPr>
      <w:r w:rsidRPr="00A16060">
        <w:rPr>
          <w:rFonts w:ascii="Arial" w:hAnsi="Arial" w:cs="Arial"/>
          <w:b/>
          <w:bCs/>
          <w:sz w:val="22"/>
          <w:szCs w:val="22"/>
          <w:u w:val="single"/>
        </w:rPr>
        <w:t>Emerging technologies in marketing</w:t>
      </w:r>
      <w:r w:rsidRPr="00A16060">
        <w:rPr>
          <w:rFonts w:ascii="Arial" w:hAnsi="Arial" w:cs="Arial"/>
          <w:sz w:val="22"/>
          <w:szCs w:val="22"/>
        </w:rPr>
        <w:t xml:space="preserve"> – </w:t>
      </w:r>
      <w:r w:rsidR="00E46E24" w:rsidRPr="00A16060">
        <w:rPr>
          <w:rFonts w:ascii="Arial" w:hAnsi="Arial" w:cs="Arial"/>
          <w:sz w:val="22"/>
          <w:szCs w:val="22"/>
        </w:rPr>
        <w:t>Study</w:t>
      </w:r>
      <w:r w:rsidRPr="00A16060">
        <w:rPr>
          <w:rFonts w:ascii="Arial" w:hAnsi="Arial" w:cs="Arial"/>
          <w:sz w:val="22"/>
          <w:szCs w:val="22"/>
        </w:rPr>
        <w:t xml:space="preserve"> should explore the role of innovations such as artificial intelligence and data analytics in improving marketing performance and customer engagement</w:t>
      </w:r>
      <w:r w:rsidR="00F04F0F">
        <w:rPr>
          <w:rFonts w:ascii="Arial" w:hAnsi="Arial" w:cs="Arial"/>
          <w:sz w:val="22"/>
          <w:szCs w:val="22"/>
        </w:rPr>
        <w:t xml:space="preserve"> </w:t>
      </w:r>
      <w:r w:rsidR="00F04F0F" w:rsidRPr="00F04F0F">
        <w:rPr>
          <w:rFonts w:ascii="Arial" w:hAnsi="Arial" w:cs="Arial"/>
          <w:sz w:val="22"/>
          <w:szCs w:val="22"/>
        </w:rPr>
        <w:t xml:space="preserve">(Chaffey and Ellis-Chadwick, 2019; Kotler, </w:t>
      </w:r>
      <w:proofErr w:type="spellStart"/>
      <w:r w:rsidR="00F04F0F" w:rsidRPr="00F04F0F">
        <w:rPr>
          <w:rFonts w:ascii="Arial" w:hAnsi="Arial" w:cs="Arial"/>
          <w:sz w:val="22"/>
          <w:szCs w:val="22"/>
        </w:rPr>
        <w:t>Kartajaya</w:t>
      </w:r>
      <w:proofErr w:type="spellEnd"/>
      <w:r w:rsidR="00F04F0F" w:rsidRPr="00F04F0F">
        <w:rPr>
          <w:rFonts w:ascii="Arial" w:hAnsi="Arial" w:cs="Arial"/>
          <w:sz w:val="22"/>
          <w:szCs w:val="22"/>
        </w:rPr>
        <w:t xml:space="preserve"> and Setiawan, 2017)</w:t>
      </w:r>
      <w:r w:rsidR="00F04F0F">
        <w:rPr>
          <w:rFonts w:ascii="Arial" w:hAnsi="Arial" w:cs="Arial"/>
          <w:sz w:val="22"/>
          <w:szCs w:val="22"/>
        </w:rPr>
        <w:t>.</w:t>
      </w:r>
      <w:r>
        <w:rPr>
          <w:rFonts w:ascii="Arial" w:hAnsi="Arial" w:cs="Arial"/>
          <w:sz w:val="22"/>
          <w:szCs w:val="22"/>
        </w:rPr>
        <w:t>;</w:t>
      </w:r>
    </w:p>
    <w:p w14:paraId="548E97F2" w14:textId="50127227" w:rsidR="00A16060" w:rsidRDefault="00A16060" w:rsidP="00A16060">
      <w:pPr>
        <w:spacing w:line="360" w:lineRule="auto"/>
        <w:jc w:val="both"/>
        <w:rPr>
          <w:rFonts w:ascii="Arial" w:hAnsi="Arial" w:cs="Arial"/>
          <w:sz w:val="22"/>
          <w:szCs w:val="22"/>
        </w:rPr>
      </w:pPr>
      <w:r w:rsidRPr="00A16060">
        <w:rPr>
          <w:rFonts w:ascii="Arial" w:hAnsi="Arial" w:cs="Arial"/>
          <w:b/>
          <w:bCs/>
          <w:sz w:val="22"/>
          <w:szCs w:val="22"/>
          <w:u w:val="single"/>
        </w:rPr>
        <w:t>Cross-cultural and regional differences</w:t>
      </w:r>
      <w:r w:rsidRPr="00A16060">
        <w:rPr>
          <w:rFonts w:ascii="Arial" w:hAnsi="Arial" w:cs="Arial"/>
          <w:sz w:val="22"/>
          <w:szCs w:val="22"/>
        </w:rPr>
        <w:t xml:space="preserve"> – This area focuses on understanding how cultural, economic, and regulatory factors shape consumer behaviour and marketing strategies in different countries or regions</w:t>
      </w:r>
      <w:r w:rsidR="00F04F0F">
        <w:rPr>
          <w:rFonts w:ascii="Arial" w:hAnsi="Arial" w:cs="Arial"/>
          <w:sz w:val="22"/>
          <w:szCs w:val="22"/>
        </w:rPr>
        <w:t xml:space="preserve"> </w:t>
      </w:r>
      <w:r w:rsidR="00F04F0F" w:rsidRPr="00F04F0F">
        <w:rPr>
          <w:rFonts w:ascii="Arial" w:hAnsi="Arial" w:cs="Arial"/>
          <w:sz w:val="22"/>
          <w:szCs w:val="22"/>
        </w:rPr>
        <w:t>(Hillebrandt, 2000; Kotler and Keller, 2016)</w:t>
      </w:r>
      <w:r w:rsidRPr="00A16060">
        <w:rPr>
          <w:rFonts w:ascii="Arial" w:hAnsi="Arial" w:cs="Arial"/>
          <w:sz w:val="22"/>
          <w:szCs w:val="22"/>
        </w:rPr>
        <w:t>.</w:t>
      </w:r>
    </w:p>
    <w:p w14:paraId="4678D407" w14:textId="77777777" w:rsidR="00EE6057" w:rsidRDefault="00EE6057" w:rsidP="003003AC">
      <w:pPr>
        <w:jc w:val="both"/>
        <w:rPr>
          <w:rFonts w:ascii="Arial" w:hAnsi="Arial" w:cs="Arial"/>
          <w:sz w:val="22"/>
          <w:szCs w:val="22"/>
        </w:rPr>
      </w:pPr>
    </w:p>
    <w:p w14:paraId="7A0CD814" w14:textId="77777777" w:rsidR="00EE6057" w:rsidRDefault="00EE6057" w:rsidP="003003AC">
      <w:pPr>
        <w:jc w:val="both"/>
        <w:rPr>
          <w:rFonts w:ascii="Arial" w:hAnsi="Arial" w:cs="Arial"/>
          <w:sz w:val="22"/>
          <w:szCs w:val="22"/>
        </w:rPr>
      </w:pPr>
    </w:p>
    <w:p w14:paraId="237AD85B" w14:textId="172AD32B" w:rsidR="0074345D" w:rsidRDefault="0074345D" w:rsidP="003003AC">
      <w:pPr>
        <w:jc w:val="both"/>
        <w:rPr>
          <w:rFonts w:ascii="Arial" w:hAnsi="Arial" w:cs="Arial"/>
          <w:sz w:val="22"/>
          <w:szCs w:val="22"/>
        </w:rPr>
      </w:pPr>
    </w:p>
    <w:p w14:paraId="4E1504A7" w14:textId="7E92D103" w:rsidR="00056406" w:rsidRDefault="0074345D" w:rsidP="00056406">
      <w:pPr>
        <w:pStyle w:val="Heading3"/>
        <w:rPr>
          <w:rFonts w:ascii="Arial" w:hAnsi="Arial" w:cs="Arial"/>
          <w:b/>
          <w:bCs/>
          <w:color w:val="000000" w:themeColor="text1"/>
        </w:rPr>
      </w:pPr>
      <w:bookmarkStart w:id="46" w:name="_Toc225969660"/>
      <w:r w:rsidRPr="0074345D">
        <w:rPr>
          <w:rFonts w:ascii="Arial" w:hAnsi="Arial" w:cs="Arial"/>
          <w:b/>
          <w:bCs/>
          <w:color w:val="000000" w:themeColor="text1"/>
        </w:rPr>
        <w:t>5.4.2. Recommendations for Industry :</w:t>
      </w:r>
      <w:bookmarkEnd w:id="46"/>
    </w:p>
    <w:p w14:paraId="24159E2F" w14:textId="77777777" w:rsidR="00056406" w:rsidRPr="00056406" w:rsidRDefault="00056406" w:rsidP="00056406"/>
    <w:p w14:paraId="73392653" w14:textId="387F76D9" w:rsidR="00056406" w:rsidRPr="00056406" w:rsidRDefault="00056406" w:rsidP="00056406">
      <w:pPr>
        <w:spacing w:line="360" w:lineRule="auto"/>
        <w:jc w:val="both"/>
        <w:rPr>
          <w:rFonts w:ascii="Arial" w:hAnsi="Arial" w:cs="Arial"/>
          <w:sz w:val="22"/>
          <w:szCs w:val="22"/>
        </w:rPr>
      </w:pPr>
      <w:r w:rsidRPr="00056406">
        <w:rPr>
          <w:rFonts w:ascii="Arial" w:hAnsi="Arial" w:cs="Arial"/>
          <w:sz w:val="22"/>
          <w:szCs w:val="22"/>
        </w:rPr>
        <w:t xml:space="preserve">Based on the </w:t>
      </w:r>
      <w:r w:rsidR="00546290" w:rsidRPr="00056406">
        <w:rPr>
          <w:rFonts w:ascii="Arial" w:hAnsi="Arial" w:cs="Arial"/>
          <w:sz w:val="22"/>
          <w:szCs w:val="22"/>
        </w:rPr>
        <w:t>results</w:t>
      </w:r>
      <w:r w:rsidRPr="00056406">
        <w:rPr>
          <w:rFonts w:ascii="Arial" w:hAnsi="Arial" w:cs="Arial"/>
          <w:sz w:val="22"/>
          <w:szCs w:val="22"/>
        </w:rPr>
        <w:t xml:space="preserve"> of this study, some recommendations can be </w:t>
      </w:r>
      <w:r w:rsidR="00546290">
        <w:rPr>
          <w:rFonts w:ascii="Arial" w:hAnsi="Arial" w:cs="Arial"/>
          <w:sz w:val="22"/>
          <w:szCs w:val="22"/>
        </w:rPr>
        <w:t>proposed</w:t>
      </w:r>
      <w:r w:rsidRPr="00056406">
        <w:rPr>
          <w:rFonts w:ascii="Arial" w:hAnsi="Arial" w:cs="Arial"/>
          <w:sz w:val="22"/>
          <w:szCs w:val="22"/>
        </w:rPr>
        <w:t xml:space="preserve"> for construction companies seeking to improve their marketing performance. First, construction firms should invest more in digital marketing </w:t>
      </w:r>
      <w:r w:rsidR="001C3DBB">
        <w:rPr>
          <w:rFonts w:ascii="Arial" w:hAnsi="Arial" w:cs="Arial"/>
          <w:sz w:val="22"/>
          <w:szCs w:val="22"/>
        </w:rPr>
        <w:t>area,</w:t>
      </w:r>
      <w:r w:rsidRPr="00056406">
        <w:rPr>
          <w:rFonts w:ascii="Arial" w:hAnsi="Arial" w:cs="Arial"/>
          <w:sz w:val="22"/>
          <w:szCs w:val="22"/>
        </w:rPr>
        <w:t xml:space="preserve"> such as</w:t>
      </w:r>
      <w:r w:rsidR="001C3DBB">
        <w:rPr>
          <w:rFonts w:ascii="Arial" w:hAnsi="Arial" w:cs="Arial"/>
          <w:sz w:val="22"/>
          <w:szCs w:val="22"/>
        </w:rPr>
        <w:t>,</w:t>
      </w:r>
      <w:r w:rsidRPr="00056406">
        <w:rPr>
          <w:rFonts w:ascii="Arial" w:hAnsi="Arial" w:cs="Arial"/>
          <w:sz w:val="22"/>
          <w:szCs w:val="22"/>
        </w:rPr>
        <w:t xml:space="preserve"> social media, search engine optimisation, and online review platforms, as these channels significantly influence customer decision-making and brand awareness (Chaffey and Ellis-Chadwick, 2019; Tiago and Veríssimo, 2014).</w:t>
      </w:r>
    </w:p>
    <w:p w14:paraId="7280464B" w14:textId="5BFD9E35" w:rsidR="00056406" w:rsidRPr="00056406" w:rsidRDefault="00056406" w:rsidP="00056406">
      <w:pPr>
        <w:spacing w:line="360" w:lineRule="auto"/>
        <w:jc w:val="both"/>
        <w:rPr>
          <w:rFonts w:ascii="Arial" w:hAnsi="Arial" w:cs="Arial"/>
          <w:sz w:val="22"/>
          <w:szCs w:val="22"/>
        </w:rPr>
      </w:pPr>
      <w:r w:rsidRPr="00056406">
        <w:rPr>
          <w:rFonts w:ascii="Arial" w:hAnsi="Arial" w:cs="Arial"/>
          <w:sz w:val="22"/>
          <w:szCs w:val="22"/>
        </w:rPr>
        <w:t xml:space="preserve">Also, companies should focus on </w:t>
      </w:r>
      <w:r w:rsidR="001E10A5">
        <w:rPr>
          <w:rFonts w:ascii="Arial" w:hAnsi="Arial" w:cs="Arial"/>
          <w:sz w:val="22"/>
          <w:szCs w:val="22"/>
        </w:rPr>
        <w:t>creating</w:t>
      </w:r>
      <w:r w:rsidRPr="00056406">
        <w:rPr>
          <w:rFonts w:ascii="Arial" w:hAnsi="Arial" w:cs="Arial"/>
          <w:sz w:val="22"/>
          <w:szCs w:val="22"/>
        </w:rPr>
        <w:t xml:space="preserve"> long-term relationships with </w:t>
      </w:r>
      <w:r w:rsidR="001E10A5" w:rsidRPr="00056406">
        <w:rPr>
          <w:rFonts w:ascii="Arial" w:hAnsi="Arial" w:cs="Arial"/>
          <w:sz w:val="22"/>
          <w:szCs w:val="22"/>
        </w:rPr>
        <w:t>clienteles</w:t>
      </w:r>
      <w:r w:rsidRPr="00056406">
        <w:rPr>
          <w:rFonts w:ascii="Arial" w:hAnsi="Arial" w:cs="Arial"/>
          <w:sz w:val="22"/>
          <w:szCs w:val="22"/>
        </w:rPr>
        <w:t xml:space="preserve"> by improving service quality, communication, and trust, as relationship marketing is a key success factor in service industries such as construction (Grönroos, 2007; Berry, 2002).</w:t>
      </w:r>
    </w:p>
    <w:p w14:paraId="3E15AD19" w14:textId="1C91C822" w:rsidR="00056406" w:rsidRPr="00056406" w:rsidRDefault="00056406" w:rsidP="00056406">
      <w:pPr>
        <w:spacing w:line="360" w:lineRule="auto"/>
        <w:jc w:val="both"/>
        <w:rPr>
          <w:rFonts w:ascii="Arial" w:hAnsi="Arial" w:cs="Arial"/>
          <w:sz w:val="22"/>
          <w:szCs w:val="22"/>
        </w:rPr>
      </w:pPr>
      <w:r>
        <w:rPr>
          <w:rFonts w:ascii="Arial" w:hAnsi="Arial" w:cs="Arial"/>
          <w:sz w:val="22"/>
          <w:szCs w:val="22"/>
        </w:rPr>
        <w:t xml:space="preserve">Another important part is that </w:t>
      </w:r>
      <w:r w:rsidRPr="00056406">
        <w:rPr>
          <w:rFonts w:ascii="Arial" w:hAnsi="Arial" w:cs="Arial"/>
          <w:sz w:val="22"/>
          <w:szCs w:val="22"/>
        </w:rPr>
        <w:t xml:space="preserve"> construction firms should implement customer relationship management (CRM) </w:t>
      </w:r>
      <w:r w:rsidR="00C556FE" w:rsidRPr="00056406">
        <w:rPr>
          <w:rFonts w:ascii="Arial" w:hAnsi="Arial" w:cs="Arial"/>
          <w:sz w:val="22"/>
          <w:szCs w:val="22"/>
        </w:rPr>
        <w:t>schemes</w:t>
      </w:r>
      <w:r w:rsidRPr="00056406">
        <w:rPr>
          <w:rFonts w:ascii="Arial" w:hAnsi="Arial" w:cs="Arial"/>
          <w:sz w:val="22"/>
          <w:szCs w:val="22"/>
        </w:rPr>
        <w:t xml:space="preserve"> to</w:t>
      </w:r>
      <w:r w:rsidR="00C556FE">
        <w:rPr>
          <w:rFonts w:ascii="Arial" w:hAnsi="Arial" w:cs="Arial"/>
          <w:sz w:val="22"/>
          <w:szCs w:val="22"/>
        </w:rPr>
        <w:t xml:space="preserve"> organize</w:t>
      </w:r>
      <w:r w:rsidRPr="00056406">
        <w:rPr>
          <w:rFonts w:ascii="Arial" w:hAnsi="Arial" w:cs="Arial"/>
          <w:sz w:val="22"/>
          <w:szCs w:val="22"/>
        </w:rPr>
        <w:t xml:space="preserve"> customer </w:t>
      </w:r>
      <w:r w:rsidR="00C556FE" w:rsidRPr="00056406">
        <w:rPr>
          <w:rFonts w:ascii="Arial" w:hAnsi="Arial" w:cs="Arial"/>
          <w:sz w:val="22"/>
          <w:szCs w:val="22"/>
        </w:rPr>
        <w:t>connections</w:t>
      </w:r>
      <w:r w:rsidRPr="00056406">
        <w:rPr>
          <w:rFonts w:ascii="Arial" w:hAnsi="Arial" w:cs="Arial"/>
          <w:sz w:val="22"/>
          <w:szCs w:val="22"/>
        </w:rPr>
        <w:t xml:space="preserve">, </w:t>
      </w:r>
      <w:r w:rsidR="00746512">
        <w:rPr>
          <w:rFonts w:ascii="Arial" w:hAnsi="Arial" w:cs="Arial"/>
          <w:sz w:val="22"/>
          <w:szCs w:val="22"/>
        </w:rPr>
        <w:t>increase</w:t>
      </w:r>
      <w:r w:rsidRPr="00056406">
        <w:rPr>
          <w:rFonts w:ascii="Arial" w:hAnsi="Arial" w:cs="Arial"/>
          <w:sz w:val="22"/>
          <w:szCs w:val="22"/>
        </w:rPr>
        <w:t xml:space="preserve"> customer satisfaction, and increase customer retention and lifetime value (Payne and Frow, 2017; Kumar and Reinartz, 2016).</w:t>
      </w:r>
    </w:p>
    <w:p w14:paraId="609E69AD" w14:textId="315EC007" w:rsidR="00056406" w:rsidRPr="00056406" w:rsidRDefault="00056406" w:rsidP="00056406">
      <w:pPr>
        <w:spacing w:line="360" w:lineRule="auto"/>
        <w:jc w:val="both"/>
        <w:rPr>
          <w:rFonts w:ascii="Arial" w:hAnsi="Arial" w:cs="Arial"/>
          <w:sz w:val="22"/>
          <w:szCs w:val="22"/>
        </w:rPr>
      </w:pPr>
      <w:r>
        <w:rPr>
          <w:rFonts w:ascii="Arial" w:hAnsi="Arial" w:cs="Arial"/>
          <w:sz w:val="22"/>
          <w:szCs w:val="22"/>
        </w:rPr>
        <w:t>To conclude</w:t>
      </w:r>
      <w:r w:rsidRPr="00056406">
        <w:rPr>
          <w:rFonts w:ascii="Arial" w:hAnsi="Arial" w:cs="Arial"/>
          <w:sz w:val="22"/>
          <w:szCs w:val="22"/>
        </w:rPr>
        <w:t>, companies should regularly evaluate their marketing performance using metrics such as Return on Investment (ROI), lead generation, and customer acquisition cost to ensure that marketing activities contribute to business profitability (Rust, Lemon and Zeithaml, 2004; Kotler and Keller, 2016).</w:t>
      </w:r>
    </w:p>
    <w:p w14:paraId="69346741" w14:textId="77777777" w:rsidR="00056406" w:rsidRPr="00056406" w:rsidRDefault="00056406" w:rsidP="005058E2">
      <w:pPr>
        <w:spacing w:line="360" w:lineRule="auto"/>
        <w:jc w:val="both"/>
        <w:rPr>
          <w:rFonts w:ascii="Arial" w:hAnsi="Arial" w:cs="Arial"/>
          <w:sz w:val="22"/>
          <w:szCs w:val="22"/>
        </w:rPr>
      </w:pPr>
    </w:p>
    <w:p w14:paraId="22C914AC" w14:textId="6D6995E1" w:rsidR="0074345D" w:rsidRPr="00E348D9" w:rsidRDefault="0074345D" w:rsidP="00E348D9">
      <w:pPr>
        <w:spacing w:line="360" w:lineRule="auto"/>
        <w:jc w:val="both"/>
        <w:rPr>
          <w:color w:val="000000" w:themeColor="text1"/>
        </w:rPr>
      </w:pPr>
      <w:r w:rsidRPr="0074345D">
        <w:br w:type="page"/>
      </w:r>
    </w:p>
    <w:bookmarkStart w:id="47" w:name="_Toc225969661" w:displacedByCustomXml="next"/>
    <w:sdt>
      <w:sdtPr>
        <w:rPr>
          <w:rFonts w:asciiTheme="minorHAnsi" w:eastAsiaTheme="minorHAnsi" w:hAnsiTheme="minorHAnsi" w:cstheme="minorBidi"/>
          <w:color w:val="auto"/>
          <w:sz w:val="24"/>
          <w:szCs w:val="24"/>
        </w:rPr>
        <w:id w:val="686798570"/>
        <w:docPartObj>
          <w:docPartGallery w:val="Bibliographies"/>
          <w:docPartUnique/>
        </w:docPartObj>
      </w:sdtPr>
      <w:sdtContent>
        <w:p w14:paraId="4E693067" w14:textId="03955F5C" w:rsidR="005319A8" w:rsidRDefault="005319A8">
          <w:pPr>
            <w:pStyle w:val="Heading1"/>
            <w:rPr>
              <w:rFonts w:ascii="Arial" w:hAnsi="Arial" w:cs="Arial"/>
              <w:b/>
              <w:bCs/>
              <w:color w:val="000000" w:themeColor="text1"/>
              <w:sz w:val="32"/>
              <w:szCs w:val="32"/>
            </w:rPr>
          </w:pPr>
          <w:r w:rsidRPr="005319A8">
            <w:rPr>
              <w:rFonts w:ascii="Arial" w:hAnsi="Arial" w:cs="Arial"/>
              <w:b/>
              <w:bCs/>
              <w:color w:val="000000" w:themeColor="text1"/>
              <w:sz w:val="32"/>
              <w:szCs w:val="32"/>
            </w:rPr>
            <w:t>References</w:t>
          </w:r>
          <w:bookmarkEnd w:id="47"/>
        </w:p>
        <w:p w14:paraId="0412B0BA" w14:textId="7A7A3037" w:rsidR="005319A8" w:rsidRPr="000C2D78" w:rsidRDefault="005319A8" w:rsidP="005319A8">
          <w:pPr>
            <w:spacing w:line="360" w:lineRule="auto"/>
            <w:rPr>
              <w:rFonts w:cs="Arial"/>
            </w:rPr>
          </w:pPr>
          <w:r w:rsidRPr="000C2D78">
            <w:rPr>
              <w:rFonts w:cs="Arial"/>
            </w:rPr>
            <w:t xml:space="preserve">Statista (n.d.) </w:t>
          </w:r>
          <w:r w:rsidRPr="000C2D78">
            <w:rPr>
              <w:rFonts w:cs="Arial"/>
              <w:i/>
              <w:iCs/>
            </w:rPr>
            <w:t>Construction industry in the United Kingdom – statistics &amp; facts</w:t>
          </w:r>
          <w:r w:rsidRPr="000C2D78">
            <w:rPr>
              <w:rFonts w:cs="Arial"/>
            </w:rPr>
            <w:t xml:space="preserve">. Available at: </w:t>
          </w:r>
          <w:hyperlink r:id="rId15" w:tgtFrame="_new" w:history="1">
            <w:r w:rsidRPr="009A5CDD">
              <w:rPr>
                <w:rStyle w:val="Hyperlink"/>
                <w:rFonts w:cs="Arial"/>
                <w:color w:val="4C94D8" w:themeColor="text2" w:themeTint="80"/>
              </w:rPr>
              <w:t>https://www.statista.com</w:t>
            </w:r>
          </w:hyperlink>
          <w:r w:rsidRPr="000C2D78">
            <w:rPr>
              <w:rFonts w:cs="Arial"/>
            </w:rPr>
            <w:t xml:space="preserve"> (Accessed: 12 February 2026).</w:t>
          </w:r>
        </w:p>
        <w:sdt>
          <w:sdtPr>
            <w:id w:val="-573587230"/>
            <w:bibliography/>
          </w:sdtPr>
          <w:sdtContent>
            <w:p w14:paraId="1F7666DB" w14:textId="77777777" w:rsidR="004B41E9" w:rsidRDefault="004B41E9" w:rsidP="004B41E9">
              <w:proofErr w:type="spellStart"/>
              <w:r w:rsidRPr="00672527">
                <w:t>Mokhtariani</w:t>
              </w:r>
              <w:proofErr w:type="spellEnd"/>
              <w:r w:rsidRPr="00672527">
                <w:t xml:space="preserve">, M., </w:t>
              </w:r>
              <w:proofErr w:type="spellStart"/>
              <w:r w:rsidRPr="00672527">
                <w:t>Sebt</w:t>
              </w:r>
              <w:proofErr w:type="spellEnd"/>
              <w:r w:rsidRPr="00672527">
                <w:t xml:space="preserve">, M. and </w:t>
              </w:r>
              <w:proofErr w:type="spellStart"/>
              <w:r w:rsidRPr="00672527">
                <w:t>Davoudpour</w:t>
              </w:r>
              <w:proofErr w:type="spellEnd"/>
              <w:r w:rsidRPr="00672527">
                <w:t xml:space="preserve">, H. (2017) ‘Marketing challenges in the construction industry’, </w:t>
              </w:r>
              <w:r w:rsidRPr="00672527">
                <w:rPr>
                  <w:i/>
                  <w:iCs/>
                </w:rPr>
                <w:t>Civil Engineering Journal</w:t>
              </w:r>
              <w:r w:rsidRPr="00672527">
                <w:t xml:space="preserve">. </w:t>
              </w:r>
            </w:p>
            <w:p w14:paraId="1C54AB04" w14:textId="77777777" w:rsidR="004B41E9" w:rsidRPr="00672527" w:rsidRDefault="004B41E9" w:rsidP="004B41E9">
              <w:pPr>
                <w:rPr>
                  <w:color w:val="4C94D8" w:themeColor="text2" w:themeTint="80"/>
                  <w:lang w:val="fr-FR"/>
                </w:rPr>
              </w:pPr>
              <w:r w:rsidRPr="00672527">
                <w:rPr>
                  <w:color w:val="4C94D8" w:themeColor="text2" w:themeTint="80"/>
                  <w:lang w:val="fr-FR"/>
                </w:rPr>
                <w:t xml:space="preserve">DOI: </w:t>
              </w:r>
              <w:hyperlink r:id="rId16" w:history="1">
                <w:r w:rsidRPr="00672527">
                  <w:rPr>
                    <w:rStyle w:val="Hyperlink"/>
                    <w:color w:val="4C94D8" w:themeColor="text2" w:themeTint="80"/>
                    <w:lang w:val="fr-FR"/>
                  </w:rPr>
                  <w:t>http://dx.doi.org/10.21859/cej-03097</w:t>
                </w:r>
              </w:hyperlink>
            </w:p>
            <w:p w14:paraId="7731688E" w14:textId="77777777" w:rsidR="004B41E9" w:rsidRPr="00BE001F" w:rsidRDefault="004B41E9" w:rsidP="004B41E9">
              <w:pPr>
                <w:rPr>
                  <w:color w:val="4C94D8" w:themeColor="text2" w:themeTint="80"/>
                </w:rPr>
              </w:pPr>
              <w:r w:rsidRPr="00672527">
                <w:rPr>
                  <w:color w:val="000000" w:themeColor="text1"/>
                </w:rPr>
                <w:t xml:space="preserve">Biletskyi, O. (2022) ‘Marketing strategies in residential construction markets’, </w:t>
              </w:r>
              <w:r w:rsidRPr="00672527">
                <w:rPr>
                  <w:i/>
                  <w:iCs/>
                  <w:color w:val="000000" w:themeColor="text1"/>
                </w:rPr>
                <w:t>Journal of Construction Marketing</w:t>
              </w:r>
              <w:r w:rsidRPr="00672527">
                <w:rPr>
                  <w:color w:val="000000" w:themeColor="text1"/>
                </w:rPr>
                <w:t>.</w:t>
              </w:r>
              <w:r>
                <w:rPr>
                  <w:color w:val="000000" w:themeColor="text1"/>
                </w:rPr>
                <w:t xml:space="preserve"> </w:t>
              </w:r>
              <w:hyperlink r:id="rId17" w:history="1">
                <w:r w:rsidRPr="00BE001F">
                  <w:rPr>
                    <w:rStyle w:val="Hyperlink"/>
                    <w:color w:val="4C94D8" w:themeColor="text2" w:themeTint="80"/>
                  </w:rPr>
                  <w:t>https://orcid.org/0000-0002-4125-3931</w:t>
                </w:r>
              </w:hyperlink>
            </w:p>
            <w:p w14:paraId="3D8500F4" w14:textId="77777777" w:rsidR="004B41E9" w:rsidRDefault="004B41E9" w:rsidP="004B41E9">
              <w:pPr>
                <w:rPr>
                  <w:color w:val="000000" w:themeColor="text1"/>
                </w:rPr>
              </w:pPr>
              <w:r w:rsidRPr="00BE001F">
                <w:rPr>
                  <w:color w:val="000000" w:themeColor="text1"/>
                </w:rPr>
                <w:t xml:space="preserve">Pushkar, S., </w:t>
              </w:r>
              <w:proofErr w:type="spellStart"/>
              <w:r w:rsidRPr="00BE001F">
                <w:rPr>
                  <w:color w:val="000000" w:themeColor="text1"/>
                </w:rPr>
                <w:t>Zhovtiak</w:t>
              </w:r>
              <w:proofErr w:type="spellEnd"/>
              <w:r w:rsidRPr="00BE001F">
                <w:rPr>
                  <w:color w:val="000000" w:themeColor="text1"/>
                </w:rPr>
                <w:t xml:space="preserve">, M. and </w:t>
              </w:r>
              <w:proofErr w:type="spellStart"/>
              <w:r w:rsidRPr="00BE001F">
                <w:rPr>
                  <w:color w:val="000000" w:themeColor="text1"/>
                </w:rPr>
                <w:t>Serohina</w:t>
              </w:r>
              <w:proofErr w:type="spellEnd"/>
              <w:r w:rsidRPr="00BE001F">
                <w:rPr>
                  <w:color w:val="000000" w:themeColor="text1"/>
                </w:rPr>
                <w:t>, S. (2024) ‘</w:t>
              </w:r>
              <w:r>
                <w:rPr>
                  <w:color w:val="000000" w:themeColor="text1"/>
                </w:rPr>
                <w:t>F</w:t>
              </w:r>
              <w:r w:rsidRPr="00BE001F">
                <w:rPr>
                  <w:color w:val="000000" w:themeColor="text1"/>
                </w:rPr>
                <w:t>eatures of digital marketing implementation in the construction industry.</w:t>
              </w:r>
            </w:p>
            <w:p w14:paraId="328263BD" w14:textId="77777777" w:rsidR="004B41E9" w:rsidRDefault="004B41E9" w:rsidP="004B41E9">
              <w:pPr>
                <w:rPr>
                  <w:color w:val="4C94D8" w:themeColor="text2" w:themeTint="80"/>
                </w:rPr>
              </w:pPr>
              <w:r>
                <w:rPr>
                  <w:color w:val="000000" w:themeColor="text1"/>
                </w:rPr>
                <w:t xml:space="preserve"> </w:t>
              </w:r>
              <w:hyperlink r:id="rId18" w:history="1">
                <w:r w:rsidRPr="00BE001F">
                  <w:rPr>
                    <w:rStyle w:val="Hyperlink"/>
                    <w:color w:val="4C94D8" w:themeColor="text2" w:themeTint="80"/>
                  </w:rPr>
                  <w:t>https://doi.org/10.33042/2522-1809-2024-5-186-18-24</w:t>
                </w:r>
              </w:hyperlink>
            </w:p>
            <w:p w14:paraId="4F390DFF" w14:textId="77777777" w:rsidR="004B41E9" w:rsidRDefault="004B41E9" w:rsidP="004B41E9">
              <w:pPr>
                <w:rPr>
                  <w:color w:val="000000" w:themeColor="text1"/>
                </w:rPr>
              </w:pPr>
              <w:r w:rsidRPr="00BE5733">
                <w:rPr>
                  <w:color w:val="000000" w:themeColor="text1"/>
                </w:rPr>
                <w:t xml:space="preserve">Mihajlović, I. and Stošić Mihajlović, L. (2023) ‘Digital Marketing In The Architecture And Construction Industry’, </w:t>
              </w:r>
              <w:r w:rsidRPr="00BE5733">
                <w:rPr>
                  <w:i/>
                  <w:iCs/>
                  <w:color w:val="000000" w:themeColor="text1"/>
                </w:rPr>
                <w:t>Marketing Journal</w:t>
              </w:r>
              <w:r w:rsidRPr="00BE5733">
                <w:rPr>
                  <w:color w:val="000000" w:themeColor="text1"/>
                </w:rPr>
                <w:t>.</w:t>
              </w:r>
            </w:p>
            <w:p w14:paraId="5ADABC49" w14:textId="77777777" w:rsidR="004B41E9" w:rsidRDefault="004B41E9" w:rsidP="004B41E9">
              <w:hyperlink r:id="rId19" w:history="1">
                <w:r w:rsidRPr="00BE5733">
                  <w:rPr>
                    <w:rStyle w:val="Hyperlink"/>
                    <w:color w:val="4C94D8" w:themeColor="text2" w:themeTint="80"/>
                  </w:rPr>
                  <w:t>https://www.ceeol.com/search/article-detail?id=1265267</w:t>
                </w:r>
              </w:hyperlink>
            </w:p>
            <w:p w14:paraId="0E3C07FE" w14:textId="2B7896FC" w:rsidR="00C91A05" w:rsidRPr="00E62AA6" w:rsidRDefault="00C91A05" w:rsidP="004B41E9">
              <w:pPr>
                <w:rPr>
                  <w:color w:val="000000" w:themeColor="text1"/>
                  <w:lang w:val="fr-FR"/>
                </w:rPr>
              </w:pPr>
              <w:r w:rsidRPr="0066159E">
                <w:rPr>
                  <w:color w:val="000000" w:themeColor="text1"/>
                </w:rPr>
                <w:t>Saunders, M. N. K., Lewis, P., &amp; Thornhill, A. (2019). </w:t>
              </w:r>
              <w:r w:rsidRPr="0066159E">
                <w:rPr>
                  <w:i/>
                  <w:iCs/>
                  <w:color w:val="000000" w:themeColor="text1"/>
                </w:rPr>
                <w:t>Research methods for business students</w:t>
              </w:r>
              <w:r w:rsidRPr="0066159E">
                <w:rPr>
                  <w:color w:val="000000" w:themeColor="text1"/>
                </w:rPr>
                <w:t xml:space="preserve"> (Eighth ed.). </w:t>
              </w:r>
              <w:r w:rsidRPr="00E62AA6">
                <w:rPr>
                  <w:color w:val="000000" w:themeColor="text1"/>
                  <w:lang w:val="fr-FR"/>
                </w:rPr>
                <w:t>Pearson. </w:t>
              </w:r>
              <w:hyperlink r:id="rId20" w:tgtFrame="_blank" w:history="1">
                <w:r w:rsidRPr="00E62AA6">
                  <w:rPr>
                    <w:rStyle w:val="Hyperlink"/>
                    <w:color w:val="4C94D8" w:themeColor="text2" w:themeTint="80"/>
                    <w:lang w:val="fr-FR"/>
                  </w:rPr>
                  <w:t>https://go.exlibris.link/24MYqtdX</w:t>
                </w:r>
              </w:hyperlink>
            </w:p>
            <w:p w14:paraId="147635C2" w14:textId="77777777" w:rsidR="004B41E9" w:rsidRDefault="004B41E9" w:rsidP="004B41E9">
              <w:pPr>
                <w:rPr>
                  <w:color w:val="000000" w:themeColor="text1"/>
                </w:rPr>
              </w:pPr>
              <w:r w:rsidRPr="00E62AA6">
                <w:rPr>
                  <w:color w:val="000000" w:themeColor="text1"/>
                  <w:lang w:val="fr-FR"/>
                </w:rPr>
                <w:t xml:space="preserve">Weniger, S. et al. </w:t>
              </w:r>
              <w:r w:rsidRPr="00483F5E">
                <w:rPr>
                  <w:color w:val="000000" w:themeColor="text1"/>
                </w:rPr>
                <w:t xml:space="preserve">(2023) </w:t>
              </w:r>
              <w:r>
                <w:rPr>
                  <w:color w:val="000000" w:themeColor="text1"/>
                </w:rPr>
                <w:t>“</w:t>
              </w:r>
              <w:r w:rsidRPr="00483F5E">
                <w:rPr>
                  <w:color w:val="000000" w:themeColor="text1"/>
                </w:rPr>
                <w:t>Consumer Behaviour and Sustainability in the Construction Industry—</w:t>
              </w:r>
              <w:r w:rsidRPr="00483F5E">
                <w:rPr>
                  <w:i/>
                  <w:iCs/>
                  <w:color w:val="000000" w:themeColor="text1"/>
                </w:rPr>
                <w:t>Relevance of Sustainability-Related Criteria in Purchasing Decision</w:t>
              </w:r>
              <w:r>
                <w:rPr>
                  <w:i/>
                  <w:iCs/>
                  <w:color w:val="000000" w:themeColor="text1"/>
                </w:rPr>
                <w:t>”.</w:t>
              </w:r>
              <w:r w:rsidRPr="00483F5E">
                <w:rPr>
                  <w:color w:val="000000" w:themeColor="text1"/>
                </w:rPr>
                <w:br/>
              </w:r>
              <w:hyperlink r:id="rId21" w:history="1">
                <w:r w:rsidRPr="00483F5E">
                  <w:rPr>
                    <w:rStyle w:val="Hyperlink"/>
                    <w:color w:val="4C94D8" w:themeColor="text2" w:themeTint="80"/>
                  </w:rPr>
                  <w:t>https://doi.org/10.3390/buildings13030638</w:t>
                </w:r>
              </w:hyperlink>
            </w:p>
            <w:p w14:paraId="15F902E9" w14:textId="77777777" w:rsidR="004B41E9" w:rsidRDefault="004B41E9" w:rsidP="004B41E9">
              <w:pPr>
                <w:rPr>
                  <w:color w:val="000000" w:themeColor="text1"/>
                </w:rPr>
              </w:pPr>
              <w:r w:rsidRPr="00483F5E">
                <w:rPr>
                  <w:color w:val="000000" w:themeColor="text1"/>
                </w:rPr>
                <w:t xml:space="preserve">Soltani, M., </w:t>
              </w:r>
              <w:proofErr w:type="spellStart"/>
              <w:r w:rsidRPr="00483F5E">
                <w:rPr>
                  <w:color w:val="000000" w:themeColor="text1"/>
                </w:rPr>
                <w:t>Haghshenaskashani</w:t>
              </w:r>
              <w:proofErr w:type="spellEnd"/>
              <w:r w:rsidRPr="00483F5E">
                <w:rPr>
                  <w:color w:val="000000" w:themeColor="text1"/>
                </w:rPr>
                <w:t xml:space="preserve">, A. and Faez, R. (2024) ‘Consumer purchase behaviour in construction services’, </w:t>
              </w:r>
              <w:r w:rsidRPr="00483F5E">
                <w:rPr>
                  <w:i/>
                  <w:iCs/>
                  <w:color w:val="000000" w:themeColor="text1"/>
                </w:rPr>
                <w:t>Journal of Services Marketing</w:t>
              </w:r>
              <w:r w:rsidRPr="00483F5E">
                <w:rPr>
                  <w:color w:val="000000" w:themeColor="text1"/>
                </w:rPr>
                <w:t>.</w:t>
              </w:r>
            </w:p>
            <w:p w14:paraId="0CF1574D" w14:textId="77777777" w:rsidR="004B41E9" w:rsidRDefault="004B41E9" w:rsidP="004B41E9">
              <w:pPr>
                <w:rPr>
                  <w:color w:val="4C94D8" w:themeColor="text2" w:themeTint="80"/>
                </w:rPr>
              </w:pPr>
              <w:r w:rsidRPr="00334080">
                <w:rPr>
                  <w:color w:val="000000" w:themeColor="text1"/>
                </w:rPr>
                <w:t xml:space="preserve">Bennett, R. (2005) </w:t>
              </w:r>
              <w:r w:rsidRPr="00334080">
                <w:rPr>
                  <w:i/>
                  <w:iCs/>
                  <w:color w:val="000000" w:themeColor="text1"/>
                </w:rPr>
                <w:t>Marketing policies of companies in a cyclical sector: an empirical study of the construction industry in the United Kingdom</w:t>
              </w:r>
              <w:r w:rsidRPr="00334080">
                <w:rPr>
                  <w:color w:val="000000" w:themeColor="text1"/>
                </w:rPr>
                <w:t xml:space="preserve">. Journal of Business &amp; Industrial Marketing, 20(3), pp. 118–126. Available at: </w:t>
              </w:r>
              <w:hyperlink r:id="rId22" w:tgtFrame="_new" w:history="1">
                <w:r w:rsidRPr="00902662">
                  <w:rPr>
                    <w:rStyle w:val="Hyperlink"/>
                    <w:color w:val="4C94D8" w:themeColor="text2" w:themeTint="80"/>
                  </w:rPr>
                  <w:t>https://doi.org/10.1108/08858620510592731</w:t>
                </w:r>
              </w:hyperlink>
            </w:p>
            <w:p w14:paraId="21AED05C" w14:textId="77777777" w:rsidR="004B41E9" w:rsidRDefault="004B41E9" w:rsidP="004B41E9">
              <w:pPr>
                <w:rPr>
                  <w:color w:val="4C94D8" w:themeColor="text2" w:themeTint="80"/>
                </w:rPr>
              </w:pPr>
              <w:r w:rsidRPr="003111CB">
                <w:rPr>
                  <w:color w:val="000000" w:themeColor="text1"/>
                </w:rPr>
                <w:t xml:space="preserve">Hardy, L.W. and Davies, E. (1983) </w:t>
              </w:r>
              <w:r w:rsidRPr="003111CB">
                <w:rPr>
                  <w:i/>
                  <w:iCs/>
                  <w:color w:val="000000" w:themeColor="text1"/>
                </w:rPr>
                <w:t>The marketing of services in the UK construction industry</w:t>
              </w:r>
              <w:r w:rsidRPr="003111CB">
                <w:rPr>
                  <w:color w:val="000000" w:themeColor="text1"/>
                </w:rPr>
                <w:t xml:space="preserve">. European Journal of Marketing, 17(4), pp. 5–17. Available at: </w:t>
              </w:r>
              <w:hyperlink r:id="rId23" w:tgtFrame="_new" w:history="1">
                <w:r w:rsidRPr="003111CB">
                  <w:rPr>
                    <w:rStyle w:val="Hyperlink"/>
                    <w:color w:val="4C94D8" w:themeColor="text2" w:themeTint="80"/>
                  </w:rPr>
                  <w:t>https://doi.org/10.1108/EUM0000000004813</w:t>
                </w:r>
              </w:hyperlink>
            </w:p>
            <w:p w14:paraId="4A7C136B" w14:textId="77777777" w:rsidR="004B41E9" w:rsidRDefault="004B41E9" w:rsidP="004B41E9">
              <w:pPr>
                <w:rPr>
                  <w:color w:val="000000" w:themeColor="text1"/>
                </w:rPr>
              </w:pPr>
              <w:r w:rsidRPr="00514FB0">
                <w:rPr>
                  <w:color w:val="000000" w:themeColor="text1"/>
                </w:rPr>
                <w:t xml:space="preserve">Smyth, H. (2000) </w:t>
              </w:r>
              <w:r w:rsidRPr="00514FB0">
                <w:rPr>
                  <w:i/>
                  <w:iCs/>
                  <w:color w:val="000000" w:themeColor="text1"/>
                </w:rPr>
                <w:t>Marketing and selling construction services</w:t>
              </w:r>
              <w:r w:rsidRPr="00514FB0">
                <w:rPr>
                  <w:color w:val="000000" w:themeColor="text1"/>
                </w:rPr>
                <w:t>. Oxford: Blackwell.</w:t>
              </w:r>
            </w:p>
            <w:p w14:paraId="1501B9FA" w14:textId="77777777" w:rsidR="004B41E9" w:rsidRPr="00514FB0" w:rsidRDefault="004B41E9" w:rsidP="004B41E9">
              <w:pPr>
                <w:rPr>
                  <w:color w:val="4C94D8" w:themeColor="text2" w:themeTint="80"/>
                </w:rPr>
              </w:pPr>
              <w:hyperlink r:id="rId24" w:history="1">
                <w:r w:rsidRPr="00514FB0">
                  <w:rPr>
                    <w:rStyle w:val="Hyperlink"/>
                    <w:color w:val="4C94D8" w:themeColor="text2" w:themeTint="80"/>
                  </w:rPr>
                  <w:t>https://www.abebooks.co.uk/9780632049875/Marketing-Selling-Construction-Services-Smyth-0632049871/plp</w:t>
                </w:r>
              </w:hyperlink>
            </w:p>
            <w:p w14:paraId="7E4877F2" w14:textId="77777777" w:rsidR="004B41E9" w:rsidRPr="002C2020" w:rsidRDefault="004B41E9" w:rsidP="004B41E9">
              <w:pPr>
                <w:rPr>
                  <w:color w:val="4C94D8" w:themeColor="text2" w:themeTint="80"/>
                </w:rPr>
              </w:pPr>
              <w:r w:rsidRPr="002C2020">
                <w:rPr>
                  <w:color w:val="000000" w:themeColor="text1"/>
                </w:rPr>
                <w:t xml:space="preserve">Hillebrandt, P. (2000) </w:t>
              </w:r>
              <w:r w:rsidRPr="002C2020">
                <w:rPr>
                  <w:i/>
                  <w:iCs/>
                  <w:color w:val="000000" w:themeColor="text1"/>
                </w:rPr>
                <w:t>Economic theory and the construction industry</w:t>
              </w:r>
              <w:r w:rsidRPr="002C2020">
                <w:rPr>
                  <w:color w:val="000000" w:themeColor="text1"/>
                </w:rPr>
                <w:t xml:space="preserve">. 3rd </w:t>
              </w:r>
              <w:proofErr w:type="spellStart"/>
              <w:r w:rsidRPr="002C2020">
                <w:rPr>
                  <w:color w:val="000000" w:themeColor="text1"/>
                </w:rPr>
                <w:t>edn</w:t>
              </w:r>
              <w:proofErr w:type="spellEnd"/>
              <w:r w:rsidRPr="002C2020">
                <w:rPr>
                  <w:color w:val="000000" w:themeColor="text1"/>
                </w:rPr>
                <w:t>. London: Macmillan.</w:t>
              </w:r>
              <w:r>
                <w:rPr>
                  <w:color w:val="000000" w:themeColor="text1"/>
                </w:rPr>
                <w:t xml:space="preserve"> </w:t>
              </w:r>
              <w:hyperlink r:id="rId25" w:history="1">
                <w:r w:rsidRPr="002C2020">
                  <w:rPr>
                    <w:rStyle w:val="Hyperlink"/>
                    <w:color w:val="4C94D8" w:themeColor="text2" w:themeTint="80"/>
                  </w:rPr>
                  <w:t>https://link.springer.com/book/10.1057/9780230372481</w:t>
                </w:r>
              </w:hyperlink>
            </w:p>
            <w:p w14:paraId="3D2E6DBC" w14:textId="77777777" w:rsidR="004B41E9" w:rsidRPr="00F37411" w:rsidRDefault="004B41E9" w:rsidP="004B41E9">
              <w:pPr>
                <w:rPr>
                  <w:color w:val="000000" w:themeColor="text1"/>
                  <w:lang w:val="de-DE"/>
                </w:rPr>
              </w:pPr>
              <w:r w:rsidRPr="002142E7">
                <w:rPr>
                  <w:color w:val="000000" w:themeColor="text1"/>
                </w:rPr>
                <w:lastRenderedPageBreak/>
                <w:t xml:space="preserve">Grönroos, C. (2007) </w:t>
              </w:r>
              <w:r w:rsidRPr="002142E7">
                <w:rPr>
                  <w:i/>
                  <w:iCs/>
                  <w:color w:val="000000" w:themeColor="text1"/>
                </w:rPr>
                <w:t>Service management and marketing</w:t>
              </w:r>
              <w:r w:rsidRPr="002142E7">
                <w:rPr>
                  <w:color w:val="000000" w:themeColor="text1"/>
                </w:rPr>
                <w:t xml:space="preserve">. </w:t>
              </w:r>
              <w:r w:rsidRPr="00F37411">
                <w:rPr>
                  <w:color w:val="000000" w:themeColor="text1"/>
                  <w:lang w:val="de-DE"/>
                </w:rPr>
                <w:t xml:space="preserve">3rd </w:t>
              </w:r>
              <w:proofErr w:type="spellStart"/>
              <w:r w:rsidRPr="00F37411">
                <w:rPr>
                  <w:color w:val="000000" w:themeColor="text1"/>
                  <w:lang w:val="de-DE"/>
                </w:rPr>
                <w:t>edn</w:t>
              </w:r>
              <w:proofErr w:type="spellEnd"/>
              <w:r w:rsidRPr="00F37411">
                <w:rPr>
                  <w:color w:val="000000" w:themeColor="text1"/>
                  <w:lang w:val="de-DE"/>
                </w:rPr>
                <w:t>. Chichester: Wiley.</w:t>
              </w:r>
            </w:p>
            <w:p w14:paraId="393491A6" w14:textId="77777777" w:rsidR="004B41E9" w:rsidRPr="00E62AA6" w:rsidRDefault="004B41E9" w:rsidP="004B41E9">
              <w:pPr>
                <w:rPr>
                  <w:lang w:val="de-DE"/>
                </w:rPr>
              </w:pPr>
              <w:hyperlink r:id="rId26" w:history="1">
                <w:r w:rsidRPr="00F37411">
                  <w:rPr>
                    <w:rStyle w:val="Hyperlink"/>
                    <w:color w:val="4C94D8" w:themeColor="text2" w:themeTint="80"/>
                    <w:lang w:val="de-DE"/>
                  </w:rPr>
                  <w:t>https://tashfeen.pbworks.com/f/Book%204%20-%20Service%20Management%20and%20Marketing.pdf</w:t>
                </w:r>
              </w:hyperlink>
            </w:p>
            <w:p w14:paraId="53EDACC4" w14:textId="2ED79C7E" w:rsidR="003801DF" w:rsidRPr="003801DF" w:rsidRDefault="003801DF" w:rsidP="004B41E9">
              <w:pPr>
                <w:rPr>
                  <w:color w:val="000000" w:themeColor="text1"/>
                </w:rPr>
              </w:pPr>
              <w:r w:rsidRPr="003801DF">
                <w:rPr>
                  <w:color w:val="000000" w:themeColor="text1"/>
                </w:rPr>
                <w:t xml:space="preserve">Kelly, L.M. and Cordeiro, M. (2020) ‘Three principles of pragmatism for research on organizational processes’, </w:t>
              </w:r>
              <w:r w:rsidRPr="003801DF">
                <w:rPr>
                  <w:i/>
                  <w:iCs/>
                  <w:color w:val="000000" w:themeColor="text1"/>
                </w:rPr>
                <w:t>Qualitative Research in Organizations and Management</w:t>
              </w:r>
              <w:r w:rsidRPr="003801DF">
                <w:rPr>
                  <w:color w:val="000000" w:themeColor="text1"/>
                </w:rPr>
                <w:t>, 15(2), pp. 257–275.</w:t>
              </w:r>
              <w:r w:rsidRPr="003801DF">
                <w:rPr>
                  <w:color w:val="4C94D8" w:themeColor="text2" w:themeTint="80"/>
                </w:rPr>
                <w:t xml:space="preserve"> </w:t>
              </w:r>
              <w:hyperlink r:id="rId27" w:tgtFrame="_new" w:history="1">
                <w:r w:rsidRPr="003801DF">
                  <w:rPr>
                    <w:rStyle w:val="Hyperlink"/>
                    <w:color w:val="4C94D8" w:themeColor="text2" w:themeTint="80"/>
                  </w:rPr>
                  <w:t>https://doi.org/10.1177/2059799120937242</w:t>
                </w:r>
              </w:hyperlink>
            </w:p>
            <w:p w14:paraId="30C46AAB" w14:textId="77777777" w:rsidR="004B41E9" w:rsidRPr="00F37411" w:rsidRDefault="004B41E9" w:rsidP="004B41E9">
              <w:pPr>
                <w:rPr>
                  <w:color w:val="4C94D8" w:themeColor="text2" w:themeTint="80"/>
                </w:rPr>
              </w:pPr>
              <w:r w:rsidRPr="00A86902">
                <w:rPr>
                  <w:color w:val="000000" w:themeColor="text1"/>
                </w:rPr>
                <w:t xml:space="preserve">Kotler, P. and Keller, K.L. (2016) </w:t>
              </w:r>
              <w:r w:rsidRPr="00A86902">
                <w:rPr>
                  <w:i/>
                  <w:iCs/>
                  <w:color w:val="000000" w:themeColor="text1"/>
                </w:rPr>
                <w:t>Marketing management</w:t>
              </w:r>
              <w:r w:rsidRPr="00A86902">
                <w:rPr>
                  <w:color w:val="000000" w:themeColor="text1"/>
                </w:rPr>
                <w:t xml:space="preserve">. 15th </w:t>
              </w:r>
              <w:proofErr w:type="spellStart"/>
              <w:r w:rsidRPr="00A86902">
                <w:rPr>
                  <w:color w:val="000000" w:themeColor="text1"/>
                </w:rPr>
                <w:t>edn</w:t>
              </w:r>
              <w:proofErr w:type="spellEnd"/>
              <w:r w:rsidRPr="00A86902">
                <w:rPr>
                  <w:color w:val="000000" w:themeColor="text1"/>
                </w:rPr>
                <w:t>. Harlow: Pearson.</w:t>
              </w:r>
              <w:r w:rsidRPr="00A86902">
                <w:t xml:space="preserve"> </w:t>
              </w:r>
              <w:hyperlink r:id="rId28" w:history="1">
                <w:r w:rsidRPr="00F37411">
                  <w:rPr>
                    <w:rStyle w:val="Hyperlink"/>
                    <w:color w:val="4C94D8" w:themeColor="text2" w:themeTint="80"/>
                  </w:rPr>
                  <w:t>https://doi.org/10.4324/9781315099206</w:t>
                </w:r>
              </w:hyperlink>
            </w:p>
            <w:p w14:paraId="7A3CE208" w14:textId="77777777" w:rsidR="004B41E9" w:rsidRDefault="004B41E9" w:rsidP="004B41E9">
              <w:pPr>
                <w:rPr>
                  <w:color w:val="4C94D8" w:themeColor="text2" w:themeTint="80"/>
                </w:rPr>
              </w:pPr>
              <w:r w:rsidRPr="00470980">
                <w:rPr>
                  <w:color w:val="000000" w:themeColor="text1"/>
                </w:rPr>
                <w:t xml:space="preserve">Payne, A. and Frow, P. (2017) </w:t>
              </w:r>
              <w:r w:rsidRPr="00470980">
                <w:rPr>
                  <w:i/>
                  <w:iCs/>
                  <w:color w:val="000000" w:themeColor="text1"/>
                </w:rPr>
                <w:t>Strategic customer management</w:t>
              </w:r>
              <w:r w:rsidRPr="00470980">
                <w:rPr>
                  <w:color w:val="000000" w:themeColor="text1"/>
                </w:rPr>
                <w:t>. Cambridge: Cambridge University Press.</w:t>
              </w:r>
              <w:r>
                <w:rPr>
                  <w:color w:val="000000" w:themeColor="text1"/>
                </w:rPr>
                <w:t xml:space="preserve"> </w:t>
              </w:r>
              <w:hyperlink r:id="rId29" w:anchor="v=onepage&amp;q&amp;f=false" w:history="1">
                <w:r w:rsidRPr="00470980">
                  <w:rPr>
                    <w:rStyle w:val="Hyperlink"/>
                    <w:color w:val="4C94D8" w:themeColor="text2" w:themeTint="80"/>
                  </w:rPr>
                  <w:t>https://books.google.co.uk/books?hl=ro&amp;lr=&amp;id=QLh5-i__7eYC&amp;oi=fnd&amp;pg=PR11&amp;dq=(Payne+%26+Frow,+2017)%09%E2%80%9CStrategic+Customer+Management%E2%80%9D.&amp;ots=QNnypOQPh7&amp;sig=XX9iydpCFYi4TV42TOzLhG5kyl8&amp;redir_esc=y#v=onepage&amp;q&amp;f=false</w:t>
                </w:r>
              </w:hyperlink>
            </w:p>
            <w:p w14:paraId="0CB84ACA" w14:textId="77777777" w:rsidR="004B41E9" w:rsidRDefault="004B41E9" w:rsidP="004B41E9">
              <w:pPr>
                <w:rPr>
                  <w:color w:val="000000" w:themeColor="text1"/>
                </w:rPr>
              </w:pPr>
              <w:r w:rsidRPr="00F37411">
                <w:rPr>
                  <w:color w:val="000000" w:themeColor="text1"/>
                </w:rPr>
                <w:t xml:space="preserve">Porter, M.E. (2008) ‘The five competitive forces that shape strategy’, </w:t>
              </w:r>
              <w:r w:rsidRPr="00F37411">
                <w:rPr>
                  <w:i/>
                  <w:iCs/>
                  <w:color w:val="000000" w:themeColor="text1"/>
                </w:rPr>
                <w:t>Harvard Business Review</w:t>
              </w:r>
              <w:r w:rsidRPr="00F37411">
                <w:rPr>
                  <w:color w:val="000000" w:themeColor="text1"/>
                </w:rPr>
                <w:t xml:space="preserve">, 86(1), pp. 78–93. </w:t>
              </w:r>
            </w:p>
            <w:p w14:paraId="1519E0DB" w14:textId="77777777" w:rsidR="004B41E9" w:rsidRPr="00F37411" w:rsidRDefault="004B41E9" w:rsidP="004B41E9">
              <w:pPr>
                <w:rPr>
                  <w:color w:val="4C94D8" w:themeColor="text2" w:themeTint="80"/>
                </w:rPr>
              </w:pPr>
              <w:hyperlink r:id="rId30" w:history="1">
                <w:r w:rsidRPr="00F37411">
                  <w:rPr>
                    <w:rStyle w:val="Hyperlink"/>
                    <w:color w:val="4C94D8" w:themeColor="text2" w:themeTint="80"/>
                  </w:rPr>
                  <w:t>https://www.hbs.edu/faculty/Pages/item.aspx?num=34522</w:t>
                </w:r>
              </w:hyperlink>
            </w:p>
            <w:p w14:paraId="1CD3F140" w14:textId="77777777" w:rsidR="004B41E9" w:rsidRPr="00F37411" w:rsidRDefault="004B41E9" w:rsidP="004B41E9">
              <w:pPr>
                <w:rPr>
                  <w:color w:val="4C94D8" w:themeColor="text2" w:themeTint="80"/>
                </w:rPr>
              </w:pPr>
              <w:r w:rsidRPr="00F37411">
                <w:rPr>
                  <w:color w:val="000000" w:themeColor="text1"/>
                </w:rPr>
                <w:t xml:space="preserve">Chaffey, D. and Ellis-Chadwick, F. (2019) </w:t>
              </w:r>
              <w:r w:rsidRPr="00F37411">
                <w:rPr>
                  <w:i/>
                  <w:iCs/>
                  <w:color w:val="000000" w:themeColor="text1"/>
                </w:rPr>
                <w:t>Digital marketing</w:t>
              </w:r>
              <w:r w:rsidRPr="00F37411">
                <w:rPr>
                  <w:color w:val="000000" w:themeColor="text1"/>
                </w:rPr>
                <w:t xml:space="preserve">. 7th </w:t>
              </w:r>
              <w:proofErr w:type="spellStart"/>
              <w:r w:rsidRPr="00F37411">
                <w:rPr>
                  <w:color w:val="000000" w:themeColor="text1"/>
                </w:rPr>
                <w:t>edn</w:t>
              </w:r>
              <w:proofErr w:type="spellEnd"/>
              <w:r w:rsidRPr="00F37411">
                <w:rPr>
                  <w:color w:val="000000" w:themeColor="text1"/>
                </w:rPr>
                <w:t xml:space="preserve">. Harlow: Pearson. </w:t>
              </w:r>
              <w:hyperlink r:id="rId31" w:history="1">
                <w:r w:rsidRPr="00F37411">
                  <w:rPr>
                    <w:rStyle w:val="Hyperlink"/>
                    <w:color w:val="4C94D8" w:themeColor="text2" w:themeTint="80"/>
                  </w:rPr>
                  <w:t>https://doi.org/10.4324/9781351257813</w:t>
                </w:r>
              </w:hyperlink>
            </w:p>
            <w:p w14:paraId="09DAE6DD" w14:textId="77777777" w:rsidR="004B41E9" w:rsidRDefault="004B41E9" w:rsidP="004B41E9">
              <w:pPr>
                <w:rPr>
                  <w:color w:val="000000" w:themeColor="text1"/>
                </w:rPr>
              </w:pPr>
              <w:r w:rsidRPr="00F37411">
                <w:rPr>
                  <w:color w:val="000000" w:themeColor="text1"/>
                </w:rPr>
                <w:t xml:space="preserve">Kumar, V. and Reinartz, W. (2016) </w:t>
              </w:r>
              <w:r w:rsidRPr="00F37411">
                <w:rPr>
                  <w:i/>
                  <w:iCs/>
                  <w:color w:val="000000" w:themeColor="text1"/>
                </w:rPr>
                <w:t>Creating enduring customer value</w:t>
              </w:r>
              <w:r>
                <w:rPr>
                  <w:color w:val="000000" w:themeColor="text1"/>
                </w:rPr>
                <w:t>,</w:t>
              </w:r>
              <w:r w:rsidRPr="00F37411">
                <w:rPr>
                  <w:color w:val="000000" w:themeColor="text1"/>
                </w:rPr>
                <w:t xml:space="preserve"> </w:t>
              </w:r>
              <w:r>
                <w:rPr>
                  <w:color w:val="000000" w:themeColor="text1"/>
                </w:rPr>
                <w:t>80</w:t>
              </w:r>
              <w:r w:rsidRPr="00334080">
                <w:rPr>
                  <w:color w:val="000000" w:themeColor="text1"/>
                </w:rPr>
                <w:t>(</w:t>
              </w:r>
              <w:r>
                <w:rPr>
                  <w:color w:val="000000" w:themeColor="text1"/>
                </w:rPr>
                <w:t>6</w:t>
              </w:r>
              <w:r w:rsidRPr="00334080">
                <w:rPr>
                  <w:color w:val="000000" w:themeColor="text1"/>
                </w:rPr>
                <w:t>)</w:t>
              </w:r>
              <w:r>
                <w:rPr>
                  <w:color w:val="000000" w:themeColor="text1"/>
                </w:rPr>
                <w:t>.</w:t>
              </w:r>
              <w:r w:rsidRPr="00F37411">
                <w:rPr>
                  <w:color w:val="000000" w:themeColor="text1"/>
                </w:rPr>
                <w:t xml:space="preserve"> S</w:t>
              </w:r>
              <w:r>
                <w:rPr>
                  <w:color w:val="000000" w:themeColor="text1"/>
                </w:rPr>
                <w:t>age Journals</w:t>
              </w:r>
              <w:r w:rsidRPr="00F37411">
                <w:rPr>
                  <w:color w:val="000000" w:themeColor="text1"/>
                </w:rPr>
                <w:t>.</w:t>
              </w:r>
              <w:r w:rsidRPr="00F37411">
                <w:rPr>
                  <w:color w:val="4C94D8" w:themeColor="text2" w:themeTint="80"/>
                </w:rPr>
                <w:t xml:space="preserve"> </w:t>
              </w:r>
              <w:hyperlink r:id="rId32" w:history="1">
                <w:r w:rsidRPr="00F37411">
                  <w:rPr>
                    <w:rStyle w:val="Hyperlink"/>
                    <w:color w:val="4C94D8" w:themeColor="text2" w:themeTint="80"/>
                  </w:rPr>
                  <w:t>https://doi.org/10.1509/jm.15.0414</w:t>
                </w:r>
              </w:hyperlink>
            </w:p>
            <w:p w14:paraId="2DD7721F" w14:textId="77777777" w:rsidR="004B41E9" w:rsidRPr="004B41E9" w:rsidRDefault="004B41E9" w:rsidP="004B41E9">
              <w:pPr>
                <w:rPr>
                  <w:color w:val="000000" w:themeColor="text1"/>
                  <w:lang w:val="nl-NL"/>
                </w:rPr>
              </w:pPr>
              <w:r w:rsidRPr="00E8487E">
                <w:rPr>
                  <w:color w:val="000000" w:themeColor="text1"/>
                </w:rPr>
                <w:t xml:space="preserve">Kotler, P., </w:t>
              </w:r>
              <w:proofErr w:type="spellStart"/>
              <w:r w:rsidRPr="00E8487E">
                <w:rPr>
                  <w:color w:val="000000" w:themeColor="text1"/>
                </w:rPr>
                <w:t>Kartajaya</w:t>
              </w:r>
              <w:proofErr w:type="spellEnd"/>
              <w:r w:rsidRPr="00E8487E">
                <w:rPr>
                  <w:color w:val="000000" w:themeColor="text1"/>
                </w:rPr>
                <w:t xml:space="preserve">, H. and Setiawan, I. (2017) </w:t>
              </w:r>
              <w:r w:rsidRPr="00E8487E">
                <w:rPr>
                  <w:i/>
                  <w:iCs/>
                  <w:color w:val="000000" w:themeColor="text1"/>
                </w:rPr>
                <w:t>Marketing 4.0: Moving from traditional to digital</w:t>
              </w:r>
              <w:r w:rsidRPr="00E8487E">
                <w:rPr>
                  <w:color w:val="000000" w:themeColor="text1"/>
                </w:rPr>
                <w:t xml:space="preserve">. </w:t>
              </w:r>
              <w:r w:rsidRPr="004B41E9">
                <w:rPr>
                  <w:color w:val="000000" w:themeColor="text1"/>
                  <w:lang w:val="nl-NL"/>
                </w:rPr>
                <w:t>Hoboken: Wiley.</w:t>
              </w:r>
            </w:p>
            <w:p w14:paraId="3D41CDD4" w14:textId="77777777" w:rsidR="004B41E9" w:rsidRPr="00E62AA6" w:rsidRDefault="004B41E9" w:rsidP="004B41E9">
              <w:pPr>
                <w:rPr>
                  <w:lang w:val="nl-NL"/>
                </w:rPr>
              </w:pPr>
              <w:hyperlink r:id="rId33" w:history="1">
                <w:r w:rsidRPr="004B41E9">
                  <w:rPr>
                    <w:rStyle w:val="Hyperlink"/>
                    <w:color w:val="4C94D8" w:themeColor="text2" w:themeTint="80"/>
                    <w:lang w:val="nl-NL"/>
                  </w:rPr>
                  <w:t>https://www.drnishikantjha.com/booksCollection/Marketing%204.0_%20Moving%20from%20Traditional%20to%20Digital%20(%20PDFDrive%20).pdf</w:t>
                </w:r>
              </w:hyperlink>
            </w:p>
            <w:p w14:paraId="500F6581" w14:textId="70C323D3" w:rsidR="00687733" w:rsidRPr="00E62AA6" w:rsidRDefault="00687733" w:rsidP="004B41E9">
              <w:pPr>
                <w:rPr>
                  <w:color w:val="000000" w:themeColor="text1"/>
                </w:rPr>
              </w:pPr>
              <w:proofErr w:type="spellStart"/>
              <w:r w:rsidRPr="00687733">
                <w:rPr>
                  <w:color w:val="000000" w:themeColor="text1"/>
                </w:rPr>
                <w:t>Kolstoe</w:t>
              </w:r>
              <w:proofErr w:type="spellEnd"/>
              <w:r w:rsidRPr="00687733">
                <w:rPr>
                  <w:color w:val="000000" w:themeColor="text1"/>
                </w:rPr>
                <w:t xml:space="preserve">, S.E. and Pugh, J. (2023) ‘The trinity of good research: Distinguishing between research integrity, ethics, and governance’, </w:t>
              </w:r>
              <w:r w:rsidRPr="00687733">
                <w:rPr>
                  <w:i/>
                  <w:iCs/>
                  <w:color w:val="000000" w:themeColor="text1"/>
                </w:rPr>
                <w:t>Accountability in Research</w:t>
              </w:r>
              <w:r w:rsidRPr="00687733">
                <w:rPr>
                  <w:color w:val="000000" w:themeColor="text1"/>
                </w:rPr>
                <w:t xml:space="preserve">, 30(7), pp. 1222–1241. </w:t>
              </w:r>
              <w:hyperlink r:id="rId34" w:tgtFrame="_new" w:history="1">
                <w:r w:rsidRPr="00687733">
                  <w:rPr>
                    <w:rStyle w:val="Hyperlink"/>
                    <w:color w:val="4C94D8" w:themeColor="text2" w:themeTint="80"/>
                  </w:rPr>
                  <w:t>https://doi.org/10.1080/08989621.2023.2239712</w:t>
                </w:r>
              </w:hyperlink>
            </w:p>
            <w:p w14:paraId="20820B32" w14:textId="77777777" w:rsidR="004B41E9" w:rsidRPr="000C6077" w:rsidRDefault="004B41E9" w:rsidP="004B41E9">
              <w:pPr>
                <w:rPr>
                  <w:color w:val="4C94D8" w:themeColor="text2" w:themeTint="80"/>
                </w:rPr>
              </w:pPr>
              <w:r w:rsidRPr="000C6077">
                <w:rPr>
                  <w:color w:val="000000" w:themeColor="text1"/>
                </w:rPr>
                <w:t>Fill, C., &amp; Turnbull, S. (2019). </w:t>
              </w:r>
              <w:r w:rsidRPr="000C6077">
                <w:rPr>
                  <w:i/>
                  <w:iCs/>
                  <w:color w:val="000000" w:themeColor="text1"/>
                </w:rPr>
                <w:t>Marketing communications: touchpoints, sharing and disruption</w:t>
              </w:r>
              <w:r w:rsidRPr="000C6077">
                <w:rPr>
                  <w:color w:val="000000" w:themeColor="text1"/>
                </w:rPr>
                <w:t>. (8th ed.) Pearson. </w:t>
              </w:r>
              <w:hyperlink r:id="rId35" w:history="1">
                <w:r w:rsidRPr="000C6077">
                  <w:rPr>
                    <w:rStyle w:val="Hyperlink"/>
                    <w:color w:val="4C94D8" w:themeColor="text2" w:themeTint="80"/>
                  </w:rPr>
                  <w:t>http://www.pearsoned.co.uk/bookshop/detail.asp?item=100000000668611</w:t>
                </w:r>
              </w:hyperlink>
            </w:p>
            <w:p w14:paraId="37F43416" w14:textId="77777777" w:rsidR="004B41E9" w:rsidRPr="00BE42DD" w:rsidRDefault="004B41E9" w:rsidP="004B41E9">
              <w:pPr>
                <w:rPr>
                  <w:color w:val="4C94D8" w:themeColor="text2" w:themeTint="80"/>
                </w:rPr>
              </w:pPr>
              <w:r w:rsidRPr="00BE42DD">
                <w:rPr>
                  <w:color w:val="000000" w:themeColor="text1"/>
                </w:rPr>
                <w:t xml:space="preserve">Jobber, D. and Ellis-Chadwick, F. (2020) </w:t>
              </w:r>
              <w:r w:rsidRPr="00BE42DD">
                <w:rPr>
                  <w:i/>
                  <w:iCs/>
                  <w:color w:val="000000" w:themeColor="text1"/>
                </w:rPr>
                <w:t>Principles and practice of marketing</w:t>
              </w:r>
              <w:r w:rsidRPr="00BE42DD">
                <w:rPr>
                  <w:color w:val="000000" w:themeColor="text1"/>
                </w:rPr>
                <w:t xml:space="preserve">. 9th </w:t>
              </w:r>
              <w:proofErr w:type="spellStart"/>
              <w:r w:rsidRPr="00BE42DD">
                <w:rPr>
                  <w:color w:val="000000" w:themeColor="text1"/>
                </w:rPr>
                <w:t>edn</w:t>
              </w:r>
              <w:proofErr w:type="spellEnd"/>
              <w:r w:rsidRPr="00BE42DD">
                <w:rPr>
                  <w:color w:val="000000" w:themeColor="text1"/>
                </w:rPr>
                <w:t xml:space="preserve">. London: McGraw-Hill. </w:t>
              </w:r>
              <w:hyperlink r:id="rId36" w:history="1">
                <w:r w:rsidRPr="00BE42DD">
                  <w:rPr>
                    <w:rStyle w:val="Hyperlink"/>
                    <w:color w:val="4C94D8" w:themeColor="text2" w:themeTint="80"/>
                  </w:rPr>
                  <w:t>https://doi.org/10.4324/9781315641399</w:t>
                </w:r>
              </w:hyperlink>
            </w:p>
            <w:p w14:paraId="2E7F0F4D" w14:textId="77777777" w:rsidR="004B41E9" w:rsidRDefault="004B41E9" w:rsidP="004B41E9">
              <w:pPr>
                <w:rPr>
                  <w:color w:val="000000" w:themeColor="text1"/>
                </w:rPr>
              </w:pPr>
              <w:r w:rsidRPr="00BE42DD">
                <w:rPr>
                  <w:color w:val="000000" w:themeColor="text1"/>
                </w:rPr>
                <w:lastRenderedPageBreak/>
                <w:t xml:space="preserve">Lemon, K.N. and Verhoef, P.C. (2016) ‘Understanding customer experience throughout the customer journey’, </w:t>
              </w:r>
              <w:r w:rsidRPr="00BE42DD">
                <w:rPr>
                  <w:i/>
                  <w:iCs/>
                  <w:color w:val="000000" w:themeColor="text1"/>
                </w:rPr>
                <w:t>Journal of Marketing</w:t>
              </w:r>
              <w:r w:rsidRPr="00BE42DD">
                <w:rPr>
                  <w:color w:val="000000" w:themeColor="text1"/>
                </w:rPr>
                <w:t xml:space="preserve">, 80(6), pp. 69–96. </w:t>
              </w:r>
              <w:hyperlink r:id="rId37" w:history="1">
                <w:r w:rsidRPr="00BE42DD">
                  <w:rPr>
                    <w:rStyle w:val="Hyperlink"/>
                    <w:color w:val="4C94D8" w:themeColor="text2" w:themeTint="80"/>
                  </w:rPr>
                  <w:t>https://doi.org/10.1509/jm.15.0420</w:t>
                </w:r>
              </w:hyperlink>
            </w:p>
            <w:p w14:paraId="5B7AD89C" w14:textId="77777777" w:rsidR="004B41E9" w:rsidRDefault="004B41E9" w:rsidP="004B41E9">
              <w:pPr>
                <w:rPr>
                  <w:color w:val="000000" w:themeColor="text1"/>
                </w:rPr>
              </w:pPr>
              <w:r w:rsidRPr="00BE715F">
                <w:rPr>
                  <w:color w:val="000000" w:themeColor="text1"/>
                </w:rPr>
                <w:t xml:space="preserve">Kumar, V., Dixit, A., </w:t>
              </w:r>
              <w:r>
                <w:rPr>
                  <w:color w:val="000000" w:themeColor="text1"/>
                </w:rPr>
                <w:t>B. Rajan,</w:t>
              </w:r>
              <w:r w:rsidRPr="00BE715F">
                <w:rPr>
                  <w:color w:val="000000" w:themeColor="text1"/>
                </w:rPr>
                <w:t xml:space="preserve"> and Dass, M. (2020) ‘Customer engagement in service marketing’, </w:t>
              </w:r>
              <w:r w:rsidRPr="00BE715F">
                <w:rPr>
                  <w:i/>
                  <w:iCs/>
                  <w:color w:val="000000" w:themeColor="text1"/>
                </w:rPr>
                <w:t>Journal of the Academy of Marketing Science</w:t>
              </w:r>
              <w:r w:rsidRPr="00BE715F">
                <w:rPr>
                  <w:color w:val="000000" w:themeColor="text1"/>
                </w:rPr>
                <w:t xml:space="preserve">, 48(3), pp. 138-160. </w:t>
              </w:r>
              <w:hyperlink r:id="rId38" w:history="1">
                <w:r w:rsidRPr="00BE715F">
                  <w:rPr>
                    <w:rStyle w:val="Hyperlink"/>
                    <w:color w:val="4C94D8" w:themeColor="text2" w:themeTint="80"/>
                  </w:rPr>
                  <w:t>http://dx.doi.org//10.1007/s11747-017-0565-2</w:t>
                </w:r>
              </w:hyperlink>
            </w:p>
            <w:p w14:paraId="12D4B822" w14:textId="77777777" w:rsidR="004B41E9" w:rsidRDefault="004B41E9" w:rsidP="004B41E9">
              <w:pPr>
                <w:rPr>
                  <w:color w:val="000000" w:themeColor="text1"/>
                </w:rPr>
              </w:pPr>
              <w:r w:rsidRPr="0002190F">
                <w:rPr>
                  <w:color w:val="000000" w:themeColor="text1"/>
                </w:rPr>
                <w:t xml:space="preserve">Tiago, M.T.P.M.B. and Veríssimo, J.M.C. (2014) ‘Digital marketing and social media: Why bother?’, </w:t>
              </w:r>
              <w:r w:rsidRPr="0002190F">
                <w:rPr>
                  <w:i/>
                  <w:iCs/>
                  <w:color w:val="000000" w:themeColor="text1"/>
                </w:rPr>
                <w:t>Business Horizons</w:t>
              </w:r>
              <w:r w:rsidRPr="0002190F">
                <w:rPr>
                  <w:color w:val="000000" w:themeColor="text1"/>
                </w:rPr>
                <w:t xml:space="preserve">, 57(6), pp. 703–708. </w:t>
              </w:r>
              <w:hyperlink r:id="rId39" w:history="1">
                <w:r w:rsidRPr="0002190F">
                  <w:rPr>
                    <w:rStyle w:val="Hyperlink"/>
                    <w:color w:val="4C94D8" w:themeColor="text2" w:themeTint="80"/>
                  </w:rPr>
                  <w:t>https://doi.org/10.1016/j.bushor.2014.07.002</w:t>
                </w:r>
              </w:hyperlink>
            </w:p>
            <w:p w14:paraId="05A8B391" w14:textId="77777777" w:rsidR="004B41E9" w:rsidRDefault="004B41E9" w:rsidP="004B41E9">
              <w:pPr>
                <w:rPr>
                  <w:color w:val="4C94D8" w:themeColor="text2" w:themeTint="80"/>
                </w:rPr>
              </w:pPr>
              <w:r w:rsidRPr="003A5169">
                <w:rPr>
                  <w:color w:val="000000" w:themeColor="text1"/>
                </w:rPr>
                <w:t xml:space="preserve">Mangold, W.G. and Faulds, D.J. (2009) ‘Social media: The new hybrid element of the promotion mix’, </w:t>
              </w:r>
              <w:r w:rsidRPr="003A5169">
                <w:rPr>
                  <w:i/>
                  <w:iCs/>
                  <w:color w:val="000000" w:themeColor="text1"/>
                </w:rPr>
                <w:t>Business Horizons</w:t>
              </w:r>
              <w:r w:rsidRPr="003A5169">
                <w:rPr>
                  <w:color w:val="000000" w:themeColor="text1"/>
                </w:rPr>
                <w:t xml:space="preserve">, 52(4), pp. 357–365. </w:t>
              </w:r>
              <w:hyperlink r:id="rId40" w:tgtFrame="_new" w:history="1">
                <w:r w:rsidRPr="003A5169">
                  <w:rPr>
                    <w:rStyle w:val="Hyperlink"/>
                    <w:color w:val="4C94D8" w:themeColor="text2" w:themeTint="80"/>
                  </w:rPr>
                  <w:t>https://doi.org/10.1016/j.bushor.2009.03.002</w:t>
                </w:r>
              </w:hyperlink>
            </w:p>
            <w:p w14:paraId="0D9D68A2" w14:textId="0355885B" w:rsidR="00863C94" w:rsidRDefault="00863C94" w:rsidP="004B41E9">
              <w:pPr>
                <w:rPr>
                  <w:color w:val="000000" w:themeColor="text1"/>
                </w:rPr>
              </w:pPr>
              <w:r w:rsidRPr="00863C94">
                <w:rPr>
                  <w:color w:val="000000" w:themeColor="text1"/>
                </w:rPr>
                <w:t xml:space="preserve">Berry, L.L. (2002) ‘Relationship marketing of services: Perspectives from 1983 and 2000’, </w:t>
              </w:r>
              <w:r w:rsidRPr="00863C94">
                <w:rPr>
                  <w:i/>
                  <w:iCs/>
                  <w:color w:val="000000" w:themeColor="text1"/>
                </w:rPr>
                <w:t>Journal of Relationship Marketing</w:t>
              </w:r>
              <w:r w:rsidRPr="00863C94">
                <w:rPr>
                  <w:color w:val="000000" w:themeColor="text1"/>
                </w:rPr>
                <w:t xml:space="preserve">, 1(1), pp. 59–77. </w:t>
              </w:r>
              <w:r w:rsidRPr="00863C94">
                <w:rPr>
                  <w:color w:val="4C94D8" w:themeColor="text2" w:themeTint="80"/>
                </w:rPr>
                <w:t>https://doi.org/10.1300/J366v01n01_05</w:t>
              </w:r>
            </w:p>
            <w:p w14:paraId="1D1F8F5E" w14:textId="77777777" w:rsidR="004B41E9" w:rsidRDefault="004B41E9" w:rsidP="004B41E9">
              <w:pPr>
                <w:rPr>
                  <w:color w:val="000000" w:themeColor="text1"/>
                </w:rPr>
              </w:pPr>
              <w:r w:rsidRPr="003A5169">
                <w:rPr>
                  <w:color w:val="000000" w:themeColor="text1"/>
                </w:rPr>
                <w:t xml:space="preserve">Kapferer, J.N. (2012) </w:t>
              </w:r>
              <w:r w:rsidRPr="003A5169">
                <w:rPr>
                  <w:i/>
                  <w:iCs/>
                  <w:color w:val="000000" w:themeColor="text1"/>
                </w:rPr>
                <w:t>The new strategic brand management</w:t>
              </w:r>
              <w:r w:rsidRPr="003A5169">
                <w:rPr>
                  <w:color w:val="000000" w:themeColor="text1"/>
                </w:rPr>
                <w:t xml:space="preserve">. 5th </w:t>
              </w:r>
              <w:proofErr w:type="spellStart"/>
              <w:r w:rsidRPr="003A5169">
                <w:rPr>
                  <w:color w:val="000000" w:themeColor="text1"/>
                </w:rPr>
                <w:t>edn</w:t>
              </w:r>
              <w:proofErr w:type="spellEnd"/>
              <w:r w:rsidRPr="003A5169">
                <w:rPr>
                  <w:color w:val="000000" w:themeColor="text1"/>
                </w:rPr>
                <w:t xml:space="preserve">. London: Kogan Page. </w:t>
              </w:r>
              <w:hyperlink r:id="rId41" w:history="1">
                <w:r w:rsidRPr="003A5169">
                  <w:rPr>
                    <w:rStyle w:val="Hyperlink"/>
                    <w:color w:val="4C94D8" w:themeColor="text2" w:themeTint="80"/>
                  </w:rPr>
                  <w:t>https://books.google.co.uk/books/about/The_New_Strategic_Brand_Management.html?id=JnK8pRjSGZUC&amp;redir_esc=y</w:t>
                </w:r>
              </w:hyperlink>
            </w:p>
            <w:p w14:paraId="5ECBD952" w14:textId="77777777" w:rsidR="004B41E9" w:rsidRDefault="004B41E9" w:rsidP="004B41E9">
              <w:pPr>
                <w:rPr>
                  <w:color w:val="000000" w:themeColor="text1"/>
                </w:rPr>
              </w:pPr>
              <w:r w:rsidRPr="0086180A">
                <w:rPr>
                  <w:color w:val="000000" w:themeColor="text1"/>
                  <w:lang w:val="de-DE"/>
                </w:rPr>
                <w:t xml:space="preserve">Keller, K.L. (2013) </w:t>
              </w:r>
              <w:r w:rsidRPr="0086180A">
                <w:rPr>
                  <w:i/>
                  <w:iCs/>
                  <w:color w:val="000000" w:themeColor="text1"/>
                  <w:lang w:val="de-DE"/>
                </w:rPr>
                <w:t>Strategic Brand Management</w:t>
              </w:r>
              <w:r w:rsidRPr="0086180A">
                <w:rPr>
                  <w:color w:val="000000" w:themeColor="text1"/>
                  <w:lang w:val="de-DE"/>
                </w:rPr>
                <w:t xml:space="preserve">. </w:t>
              </w:r>
              <w:r w:rsidRPr="0086180A">
                <w:rPr>
                  <w:color w:val="000000" w:themeColor="text1"/>
                </w:rPr>
                <w:t xml:space="preserve">4th </w:t>
              </w:r>
              <w:proofErr w:type="spellStart"/>
              <w:r w:rsidRPr="0086180A">
                <w:rPr>
                  <w:color w:val="000000" w:themeColor="text1"/>
                </w:rPr>
                <w:t>edn</w:t>
              </w:r>
              <w:proofErr w:type="spellEnd"/>
              <w:r w:rsidRPr="0086180A">
                <w:rPr>
                  <w:color w:val="000000" w:themeColor="text1"/>
                </w:rPr>
                <w:t xml:space="preserve">. Harlow: Pearson. </w:t>
              </w:r>
              <w:hyperlink r:id="rId42" w:history="1">
                <w:r w:rsidRPr="0086180A">
                  <w:rPr>
                    <w:rStyle w:val="Hyperlink"/>
                    <w:color w:val="4C94D8" w:themeColor="text2" w:themeTint="80"/>
                  </w:rPr>
                  <w:t>https://vulms.vu.edu.pk/Courses/MKT724/Downloads/Keller%20Strategic%20Brand%20Management.pdf</w:t>
                </w:r>
              </w:hyperlink>
            </w:p>
            <w:p w14:paraId="4D5D0644" w14:textId="77777777" w:rsidR="004B41E9" w:rsidRDefault="004B41E9" w:rsidP="004B41E9">
              <w:pPr>
                <w:rPr>
                  <w:color w:val="000000" w:themeColor="text1"/>
                </w:rPr>
              </w:pPr>
              <w:r w:rsidRPr="0086180A">
                <w:rPr>
                  <w:color w:val="000000" w:themeColor="text1"/>
                </w:rPr>
                <w:t xml:space="preserve">Chen, Y. and Xie, J. (2008) ‘Online consumer reviews: Word-of-mouth as a new element of marketing communication’, </w:t>
              </w:r>
              <w:r w:rsidRPr="0086180A">
                <w:rPr>
                  <w:i/>
                  <w:iCs/>
                  <w:color w:val="000000" w:themeColor="text1"/>
                </w:rPr>
                <w:t>Decision Support Systems</w:t>
              </w:r>
              <w:r w:rsidRPr="0086180A">
                <w:rPr>
                  <w:color w:val="000000" w:themeColor="text1"/>
                </w:rPr>
                <w:t xml:space="preserve">, 45(3), pp. 477–491. </w:t>
              </w:r>
              <w:r>
                <w:rPr>
                  <w:color w:val="4C94D8" w:themeColor="text2" w:themeTint="80"/>
                </w:rPr>
                <w:t>doi</w:t>
              </w:r>
              <w:r w:rsidRPr="0086180A">
                <w:rPr>
                  <w:color w:val="4C94D8" w:themeColor="text2" w:themeTint="80"/>
                </w:rPr>
                <w:t>:</w:t>
              </w:r>
              <w:hyperlink r:id="rId43" w:tgtFrame="_blank" w:history="1">
                <w:r w:rsidRPr="0086180A">
                  <w:rPr>
                    <w:rStyle w:val="Hyperlink"/>
                    <w:color w:val="4C94D8" w:themeColor="text2" w:themeTint="80"/>
                  </w:rPr>
                  <w:t>10.1287/mnsc.1070.0810</w:t>
                </w:r>
              </w:hyperlink>
            </w:p>
            <w:p w14:paraId="04C632A0" w14:textId="77777777" w:rsidR="004B41E9" w:rsidRDefault="004B41E9" w:rsidP="004B41E9">
              <w:pPr>
                <w:rPr>
                  <w:color w:val="000000" w:themeColor="text1"/>
                </w:rPr>
              </w:pPr>
              <w:r w:rsidRPr="0086180A">
                <w:rPr>
                  <w:color w:val="000000" w:themeColor="text1"/>
                </w:rPr>
                <w:t xml:space="preserve">Hennig-Thurau, T., Gwinner, K.P., Walsh, G. and Gremler, D.D. (2004) ‘Electronic word-of-mouth via consumer-opinion platforms’, </w:t>
              </w:r>
              <w:r w:rsidRPr="0086180A">
                <w:rPr>
                  <w:i/>
                  <w:iCs/>
                  <w:color w:val="000000" w:themeColor="text1"/>
                </w:rPr>
                <w:t>Journal of Interactive Marketing</w:t>
              </w:r>
              <w:r w:rsidRPr="0086180A">
                <w:rPr>
                  <w:color w:val="000000" w:themeColor="text1"/>
                </w:rPr>
                <w:t xml:space="preserve">, 18(1), pp. 38–52. </w:t>
              </w:r>
              <w:hyperlink r:id="rId44" w:tgtFrame="_new" w:history="1">
                <w:r w:rsidRPr="0086180A">
                  <w:rPr>
                    <w:rStyle w:val="Hyperlink"/>
                    <w:color w:val="4C94D8" w:themeColor="text2" w:themeTint="80"/>
                  </w:rPr>
                  <w:t>https://doi.org/10.1002/dir.10073</w:t>
                </w:r>
              </w:hyperlink>
            </w:p>
            <w:p w14:paraId="4290E863" w14:textId="77777777" w:rsidR="004B41E9" w:rsidRDefault="004B41E9" w:rsidP="004B41E9">
              <w:pPr>
                <w:rPr>
                  <w:color w:val="4C94D8" w:themeColor="text2" w:themeTint="80"/>
                </w:rPr>
              </w:pPr>
              <w:r w:rsidRPr="00940398">
                <w:rPr>
                  <w:color w:val="000000" w:themeColor="text1"/>
                </w:rPr>
                <w:t xml:space="preserve">Zeithaml, V.A., Bitner, M.J. and Gremler, D.D. (2018) </w:t>
              </w:r>
              <w:r w:rsidRPr="00940398">
                <w:rPr>
                  <w:i/>
                  <w:iCs/>
                  <w:color w:val="000000" w:themeColor="text1"/>
                </w:rPr>
                <w:t>Services marketing</w:t>
              </w:r>
              <w:r w:rsidRPr="00940398">
                <w:rPr>
                  <w:color w:val="000000" w:themeColor="text1"/>
                </w:rPr>
                <w:t xml:space="preserve">. 7th </w:t>
              </w:r>
              <w:proofErr w:type="spellStart"/>
              <w:r w:rsidRPr="00940398">
                <w:rPr>
                  <w:color w:val="000000" w:themeColor="text1"/>
                </w:rPr>
                <w:t>edn</w:t>
              </w:r>
              <w:proofErr w:type="spellEnd"/>
              <w:r w:rsidRPr="00940398">
                <w:rPr>
                  <w:color w:val="000000" w:themeColor="text1"/>
                </w:rPr>
                <w:t xml:space="preserve">. New York: McGraw-Hill. </w:t>
              </w:r>
              <w:hyperlink r:id="rId45" w:history="1">
                <w:r w:rsidRPr="00297F09">
                  <w:rPr>
                    <w:rStyle w:val="Hyperlink"/>
                    <w:color w:val="4C94D8" w:themeColor="text2" w:themeTint="80"/>
                  </w:rPr>
                  <w:t>https://www.studocu.com/pt/document/universidade-do-minho/marketing-e-estrategia/services-marketing-7th-ed/116579078</w:t>
                </w:r>
              </w:hyperlink>
            </w:p>
            <w:p w14:paraId="2B03538A" w14:textId="66030FFB" w:rsidR="00297F09" w:rsidRPr="00297F09" w:rsidRDefault="00297F09" w:rsidP="004B41E9">
              <w:pPr>
                <w:rPr>
                  <w:color w:val="000000" w:themeColor="text1"/>
                </w:rPr>
              </w:pPr>
              <w:r w:rsidRPr="00297F09">
                <w:rPr>
                  <w:color w:val="000000" w:themeColor="text1"/>
                </w:rPr>
                <w:t xml:space="preserve">Pervin, N. (2022) ‘The interpretivist research paradigm: A subjective notion of a social context’, </w:t>
              </w:r>
              <w:r w:rsidRPr="00297F09">
                <w:rPr>
                  <w:i/>
                  <w:iCs/>
                  <w:color w:val="000000" w:themeColor="text1"/>
                </w:rPr>
                <w:t>International Journal of Academic Research in Progressive Education and Development</w:t>
              </w:r>
              <w:r w:rsidRPr="00297F09">
                <w:rPr>
                  <w:color w:val="000000" w:themeColor="text1"/>
                </w:rPr>
                <w:t xml:space="preserve">, 11(2). </w:t>
              </w:r>
              <w:hyperlink r:id="rId46" w:tgtFrame="_new" w:history="1">
                <w:r w:rsidRPr="00297F09">
                  <w:rPr>
                    <w:rStyle w:val="Hyperlink"/>
                    <w:color w:val="4C94D8" w:themeColor="text2" w:themeTint="80"/>
                  </w:rPr>
                  <w:t>https://doi.org/10.6007/IJARPED/v11-i2/12938</w:t>
                </w:r>
              </w:hyperlink>
            </w:p>
            <w:p w14:paraId="4C2FE3A6" w14:textId="77777777" w:rsidR="004B41E9" w:rsidRDefault="004B41E9" w:rsidP="004B41E9">
              <w:pPr>
                <w:rPr>
                  <w:color w:val="000000" w:themeColor="text1"/>
                </w:rPr>
              </w:pPr>
              <w:r w:rsidRPr="00D5727B">
                <w:rPr>
                  <w:color w:val="000000" w:themeColor="text1"/>
                </w:rPr>
                <w:t xml:space="preserve">Lovelock, C. and Wirtz, J. (2016) </w:t>
              </w:r>
              <w:r w:rsidRPr="00D5727B">
                <w:rPr>
                  <w:i/>
                  <w:iCs/>
                  <w:color w:val="000000" w:themeColor="text1"/>
                </w:rPr>
                <w:t>Services marketing: People, technology, strategy</w:t>
              </w:r>
              <w:r w:rsidRPr="00D5727B">
                <w:rPr>
                  <w:color w:val="000000" w:themeColor="text1"/>
                </w:rPr>
                <w:t xml:space="preserve">. 8th </w:t>
              </w:r>
              <w:proofErr w:type="spellStart"/>
              <w:r w:rsidRPr="00D5727B">
                <w:rPr>
                  <w:color w:val="000000" w:themeColor="text1"/>
                </w:rPr>
                <w:t>edn</w:t>
              </w:r>
              <w:proofErr w:type="spellEnd"/>
              <w:r w:rsidRPr="00D5727B">
                <w:rPr>
                  <w:color w:val="000000" w:themeColor="text1"/>
                </w:rPr>
                <w:t xml:space="preserve">. Harlow: Pearson. </w:t>
              </w:r>
              <w:hyperlink r:id="rId47" w:history="1">
                <w:r w:rsidRPr="00D5727B">
                  <w:rPr>
                    <w:rStyle w:val="Hyperlink"/>
                    <w:color w:val="4C94D8" w:themeColor="text2" w:themeTint="80"/>
                  </w:rPr>
                  <w:t>https://www.researchgate.net/profile/Jochen-</w:t>
                </w:r>
                <w:r w:rsidRPr="00D5727B">
                  <w:rPr>
                    <w:rStyle w:val="Hyperlink"/>
                    <w:color w:val="4C94D8" w:themeColor="text2" w:themeTint="80"/>
                  </w:rPr>
                  <w:lastRenderedPageBreak/>
                  <w:t>Wirtz/publication/282206693_Services_Marketing_People_Technology_Strategy_8th_edition/links/60f3de0b0859317dbdee50e5/Services-Marketing-People-Technology-Strategy-8th-edition.pdf</w:t>
                </w:r>
              </w:hyperlink>
            </w:p>
            <w:p w14:paraId="643D2E4B" w14:textId="77777777" w:rsidR="004B41E9" w:rsidRPr="00B44F6B" w:rsidRDefault="004B41E9" w:rsidP="004B41E9">
              <w:pPr>
                <w:rPr>
                  <w:color w:val="000000" w:themeColor="text1"/>
                </w:rPr>
              </w:pPr>
              <w:r w:rsidRPr="00B44F6B">
                <w:rPr>
                  <w:color w:val="000000" w:themeColor="text1"/>
                </w:rPr>
                <w:t xml:space="preserve">Rust, R.T. and Oliver, R.L. (2000) ‘Should we delight the customer?’, </w:t>
              </w:r>
              <w:r w:rsidRPr="00B44F6B">
                <w:rPr>
                  <w:i/>
                  <w:iCs/>
                  <w:color w:val="000000" w:themeColor="text1"/>
                </w:rPr>
                <w:t>Journal of the Academy of Marketing Science</w:t>
              </w:r>
              <w:r w:rsidRPr="00B44F6B">
                <w:rPr>
                  <w:color w:val="000000" w:themeColor="text1"/>
                </w:rPr>
                <w:t xml:space="preserve">, 28(1), pp. 86–94. </w:t>
              </w:r>
              <w:hyperlink r:id="rId48" w:tgtFrame="_new" w:history="1">
                <w:r w:rsidRPr="00B44F6B">
                  <w:rPr>
                    <w:rStyle w:val="Hyperlink"/>
                    <w:color w:val="4C94D8" w:themeColor="text2" w:themeTint="80"/>
                  </w:rPr>
                  <w:t>https://doi.org/10.1177/0092070300281008</w:t>
                </w:r>
              </w:hyperlink>
            </w:p>
            <w:p w14:paraId="69A1A76E" w14:textId="3DDCD6AF" w:rsidR="0049473B" w:rsidRPr="000C2D78" w:rsidRDefault="00F41B51" w:rsidP="004B41E9">
              <w:pPr>
                <w:pStyle w:val="Bibliography"/>
                <w:rPr>
                  <w:rFonts w:cs="Arial"/>
                  <w:noProof/>
                </w:rPr>
              </w:pPr>
              <w:r w:rsidRPr="00F41B51">
                <w:rPr>
                  <w:rFonts w:cs="Arial"/>
                  <w:noProof/>
                </w:rPr>
                <w:t xml:space="preserve">Bildsten, L. and Manley, K. (2016) ‘Barriers to the adoption of marketing strategies in construction firms’, </w:t>
              </w:r>
              <w:r w:rsidRPr="00F41B51">
                <w:rPr>
                  <w:rFonts w:cs="Arial"/>
                  <w:i/>
                  <w:iCs/>
                  <w:noProof/>
                </w:rPr>
                <w:t>Construction Management and Economics</w:t>
              </w:r>
              <w:r w:rsidRPr="00F41B51">
                <w:rPr>
                  <w:rFonts w:cs="Arial"/>
                  <w:noProof/>
                </w:rPr>
                <w:t xml:space="preserve">, 34(12), pp. 865–879. </w:t>
              </w:r>
              <w:hyperlink r:id="rId49" w:tgtFrame="_new" w:history="1">
                <w:r w:rsidRPr="00F41B51">
                  <w:rPr>
                    <w:rStyle w:val="Hyperlink"/>
                    <w:rFonts w:cs="Arial"/>
                    <w:noProof/>
                    <w:color w:val="4C94D8" w:themeColor="text2" w:themeTint="80"/>
                  </w:rPr>
                  <w:t>https://doi.org/10.1080/01446193.2016.1164325</w:t>
                </w:r>
              </w:hyperlink>
            </w:p>
            <w:p w14:paraId="33694872" w14:textId="0B8E4AFE" w:rsidR="00C12118" w:rsidRPr="000C2D78" w:rsidRDefault="00C12118" w:rsidP="004B41E9">
              <w:pPr>
                <w:spacing w:line="360" w:lineRule="auto"/>
                <w:rPr>
                  <w:rFonts w:cs="Arial"/>
                </w:rPr>
              </w:pPr>
            </w:p>
            <w:p w14:paraId="3472ACF8" w14:textId="6CDFA825" w:rsidR="005319A8" w:rsidRDefault="00000000" w:rsidP="00B2084D">
              <w:pPr>
                <w:spacing w:line="360" w:lineRule="auto"/>
              </w:pPr>
            </w:p>
          </w:sdtContent>
        </w:sdt>
      </w:sdtContent>
    </w:sdt>
    <w:p w14:paraId="2B155563" w14:textId="77777777" w:rsidR="001A196C" w:rsidRPr="00097778" w:rsidRDefault="001A196C" w:rsidP="00097778"/>
    <w:sectPr w:rsidR="001A196C" w:rsidRPr="00097778" w:rsidSect="006B23F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D4C23" w14:textId="77777777" w:rsidR="00E91E35" w:rsidRDefault="00E91E35" w:rsidP="00815294">
      <w:pPr>
        <w:spacing w:after="0" w:line="240" w:lineRule="auto"/>
      </w:pPr>
      <w:r>
        <w:separator/>
      </w:r>
    </w:p>
  </w:endnote>
  <w:endnote w:type="continuationSeparator" w:id="0">
    <w:p w14:paraId="417F55D4" w14:textId="77777777" w:rsidR="00E91E35" w:rsidRDefault="00E91E35" w:rsidP="00815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0865160"/>
      <w:docPartObj>
        <w:docPartGallery w:val="Page Numbers (Bottom of Page)"/>
        <w:docPartUnique/>
      </w:docPartObj>
    </w:sdtPr>
    <w:sdtEndPr>
      <w:rPr>
        <w:noProof/>
      </w:rPr>
    </w:sdtEndPr>
    <w:sdtContent>
      <w:p w14:paraId="5DF8186D" w14:textId="250070AB" w:rsidR="00815294" w:rsidRDefault="008152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4EE6B3" w14:textId="77777777" w:rsidR="00815294" w:rsidRDefault="008152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66A26" w14:textId="77777777" w:rsidR="00E91E35" w:rsidRDefault="00E91E35" w:rsidP="00815294">
      <w:pPr>
        <w:spacing w:after="0" w:line="240" w:lineRule="auto"/>
      </w:pPr>
      <w:r>
        <w:separator/>
      </w:r>
    </w:p>
  </w:footnote>
  <w:footnote w:type="continuationSeparator" w:id="0">
    <w:p w14:paraId="0C25D381" w14:textId="77777777" w:rsidR="00E91E35" w:rsidRDefault="00E91E35" w:rsidP="008152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207CE"/>
    <w:multiLevelType w:val="hybridMultilevel"/>
    <w:tmpl w:val="2AAA34A6"/>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31250"/>
    <w:multiLevelType w:val="hybridMultilevel"/>
    <w:tmpl w:val="7BECB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12615"/>
    <w:multiLevelType w:val="hybridMultilevel"/>
    <w:tmpl w:val="7CFE93DE"/>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1360A"/>
    <w:multiLevelType w:val="hybridMultilevel"/>
    <w:tmpl w:val="A5763E8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2527D4"/>
    <w:multiLevelType w:val="multilevel"/>
    <w:tmpl w:val="0D4C900C"/>
    <w:lvl w:ilvl="0">
      <w:start w:val="1"/>
      <w:numFmt w:val="decimal"/>
      <w:lvlText w:val="%1."/>
      <w:lvlJc w:val="left"/>
      <w:pPr>
        <w:ind w:left="360" w:hanging="360"/>
      </w:pPr>
      <w:rPr>
        <w:rFonts w:ascii="Arial" w:hAnsi="Arial" w:cs="Arial" w:hint="default"/>
        <w:color w:val="000000" w:themeColor="text1"/>
        <w:sz w:val="32"/>
        <w:szCs w:val="32"/>
      </w:rPr>
    </w:lvl>
    <w:lvl w:ilvl="1">
      <w:start w:val="1"/>
      <w:numFmt w:val="decimal"/>
      <w:isLgl/>
      <w:lvlText w:val="%1.%2."/>
      <w:lvlJc w:val="left"/>
      <w:pPr>
        <w:ind w:left="720" w:hanging="720"/>
      </w:pPr>
      <w:rPr>
        <w:rFonts w:hint="default"/>
        <w:color w:val="000000" w:themeColor="text1"/>
      </w:rPr>
    </w:lvl>
    <w:lvl w:ilvl="2">
      <w:start w:val="1"/>
      <w:numFmt w:val="decimal"/>
      <w:isLgl/>
      <w:lvlText w:val="%1.%2.%3."/>
      <w:lvlJc w:val="left"/>
      <w:pPr>
        <w:ind w:left="720" w:hanging="720"/>
      </w:pPr>
      <w:rPr>
        <w:rFonts w:hint="default"/>
        <w:color w:val="000000" w:themeColor="text1"/>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0D0B1760"/>
    <w:multiLevelType w:val="hybridMultilevel"/>
    <w:tmpl w:val="E76EF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1E1375"/>
    <w:multiLevelType w:val="hybridMultilevel"/>
    <w:tmpl w:val="F7866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715A0"/>
    <w:multiLevelType w:val="hybridMultilevel"/>
    <w:tmpl w:val="8FD44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A4C98"/>
    <w:multiLevelType w:val="hybridMultilevel"/>
    <w:tmpl w:val="70CE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4A4C92"/>
    <w:multiLevelType w:val="hybridMultilevel"/>
    <w:tmpl w:val="986C1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9C2AF2"/>
    <w:multiLevelType w:val="hybridMultilevel"/>
    <w:tmpl w:val="8F92456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E8267B"/>
    <w:multiLevelType w:val="multilevel"/>
    <w:tmpl w:val="7D1E631C"/>
    <w:lvl w:ilvl="0">
      <w:start w:val="1"/>
      <w:numFmt w:val="decimal"/>
      <w:lvlText w:val="%1."/>
      <w:lvlJc w:val="left"/>
      <w:pPr>
        <w:ind w:left="450" w:hanging="360"/>
      </w:pPr>
      <w:rPr>
        <w:rFonts w:hint="default"/>
      </w:rPr>
    </w:lvl>
    <w:lvl w:ilvl="1">
      <w:start w:val="1"/>
      <w:numFmt w:val="decimal"/>
      <w:isLgl/>
      <w:lvlText w:val="%1.%2."/>
      <w:lvlJc w:val="left"/>
      <w:pPr>
        <w:ind w:left="810" w:hanging="72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1170" w:hanging="1080"/>
      </w:pPr>
      <w:rPr>
        <w:rFonts w:hint="default"/>
      </w:rPr>
    </w:lvl>
    <w:lvl w:ilvl="4">
      <w:start w:val="1"/>
      <w:numFmt w:val="decimal"/>
      <w:isLgl/>
      <w:lvlText w:val="%1.%2.%3.%4.%5."/>
      <w:lvlJc w:val="left"/>
      <w:pPr>
        <w:ind w:left="1530" w:hanging="1440"/>
      </w:pPr>
      <w:rPr>
        <w:rFonts w:hint="default"/>
      </w:rPr>
    </w:lvl>
    <w:lvl w:ilvl="5">
      <w:start w:val="1"/>
      <w:numFmt w:val="decimal"/>
      <w:isLgl/>
      <w:lvlText w:val="%1.%2.%3.%4.%5.%6."/>
      <w:lvlJc w:val="left"/>
      <w:pPr>
        <w:ind w:left="1530" w:hanging="1440"/>
      </w:pPr>
      <w:rPr>
        <w:rFonts w:hint="default"/>
      </w:rPr>
    </w:lvl>
    <w:lvl w:ilvl="6">
      <w:start w:val="1"/>
      <w:numFmt w:val="decimal"/>
      <w:isLgl/>
      <w:lvlText w:val="%1.%2.%3.%4.%5.%6.%7."/>
      <w:lvlJc w:val="left"/>
      <w:pPr>
        <w:ind w:left="1890" w:hanging="1800"/>
      </w:pPr>
      <w:rPr>
        <w:rFonts w:hint="default"/>
      </w:rPr>
    </w:lvl>
    <w:lvl w:ilvl="7">
      <w:start w:val="1"/>
      <w:numFmt w:val="decimal"/>
      <w:isLgl/>
      <w:lvlText w:val="%1.%2.%3.%4.%5.%6.%7.%8."/>
      <w:lvlJc w:val="left"/>
      <w:pPr>
        <w:ind w:left="2250" w:hanging="2160"/>
      </w:pPr>
      <w:rPr>
        <w:rFonts w:hint="default"/>
      </w:rPr>
    </w:lvl>
    <w:lvl w:ilvl="8">
      <w:start w:val="1"/>
      <w:numFmt w:val="decimal"/>
      <w:isLgl/>
      <w:lvlText w:val="%1.%2.%3.%4.%5.%6.%7.%8.%9."/>
      <w:lvlJc w:val="left"/>
      <w:pPr>
        <w:ind w:left="2250" w:hanging="2160"/>
      </w:pPr>
      <w:rPr>
        <w:rFonts w:hint="default"/>
      </w:rPr>
    </w:lvl>
  </w:abstractNum>
  <w:abstractNum w:abstractNumId="12" w15:restartNumberingAfterBreak="0">
    <w:nsid w:val="3C152796"/>
    <w:multiLevelType w:val="hybridMultilevel"/>
    <w:tmpl w:val="6838A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3E87"/>
    <w:multiLevelType w:val="hybridMultilevel"/>
    <w:tmpl w:val="0ECE37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60109"/>
    <w:multiLevelType w:val="hybridMultilevel"/>
    <w:tmpl w:val="ACC6C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926AE4"/>
    <w:multiLevelType w:val="hybridMultilevel"/>
    <w:tmpl w:val="1B4A4A2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F3D18"/>
    <w:multiLevelType w:val="hybridMultilevel"/>
    <w:tmpl w:val="37CA8D4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D4E6E94"/>
    <w:multiLevelType w:val="hybridMultilevel"/>
    <w:tmpl w:val="EE4C723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825ED3"/>
    <w:multiLevelType w:val="hybridMultilevel"/>
    <w:tmpl w:val="92F09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154BBA"/>
    <w:multiLevelType w:val="hybridMultilevel"/>
    <w:tmpl w:val="6C9891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232F8F"/>
    <w:multiLevelType w:val="hybridMultilevel"/>
    <w:tmpl w:val="60285B2A"/>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586CA9"/>
    <w:multiLevelType w:val="hybridMultilevel"/>
    <w:tmpl w:val="A7A61C10"/>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5B554D"/>
    <w:multiLevelType w:val="multilevel"/>
    <w:tmpl w:val="D03297A4"/>
    <w:lvl w:ilvl="0">
      <w:start w:val="1"/>
      <w:numFmt w:val="bullet"/>
      <w:lvlText w:val=""/>
      <w:lvlJc w:val="left"/>
      <w:pPr>
        <w:ind w:left="720" w:hanging="360"/>
      </w:pPr>
      <w:rPr>
        <w:rFonts w:ascii="Symbol" w:hAnsi="Symbol"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7B6D4AAC"/>
    <w:multiLevelType w:val="hybridMultilevel"/>
    <w:tmpl w:val="1AAEF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0E11E7"/>
    <w:multiLevelType w:val="hybridMultilevel"/>
    <w:tmpl w:val="E7E49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939907">
    <w:abstractNumId w:val="4"/>
  </w:num>
  <w:num w:numId="2" w16cid:durableId="520166522">
    <w:abstractNumId w:val="8"/>
  </w:num>
  <w:num w:numId="3" w16cid:durableId="110319471">
    <w:abstractNumId w:val="5"/>
  </w:num>
  <w:num w:numId="4" w16cid:durableId="1097481487">
    <w:abstractNumId w:val="12"/>
  </w:num>
  <w:num w:numId="5" w16cid:durableId="499319081">
    <w:abstractNumId w:val="9"/>
  </w:num>
  <w:num w:numId="6" w16cid:durableId="1538546263">
    <w:abstractNumId w:val="24"/>
  </w:num>
  <w:num w:numId="7" w16cid:durableId="1239363625">
    <w:abstractNumId w:val="18"/>
  </w:num>
  <w:num w:numId="8" w16cid:durableId="2143190645">
    <w:abstractNumId w:val="11"/>
  </w:num>
  <w:num w:numId="9" w16cid:durableId="681128231">
    <w:abstractNumId w:val="19"/>
  </w:num>
  <w:num w:numId="10" w16cid:durableId="1103915344">
    <w:abstractNumId w:val="23"/>
  </w:num>
  <w:num w:numId="11" w16cid:durableId="810249297">
    <w:abstractNumId w:val="7"/>
  </w:num>
  <w:num w:numId="12" w16cid:durableId="953438562">
    <w:abstractNumId w:val="22"/>
  </w:num>
  <w:num w:numId="13" w16cid:durableId="309790566">
    <w:abstractNumId w:val="6"/>
  </w:num>
  <w:num w:numId="14" w16cid:durableId="526797201">
    <w:abstractNumId w:val="1"/>
  </w:num>
  <w:num w:numId="15" w16cid:durableId="183598343">
    <w:abstractNumId w:val="14"/>
  </w:num>
  <w:num w:numId="16" w16cid:durableId="1767917567">
    <w:abstractNumId w:val="13"/>
  </w:num>
  <w:num w:numId="17" w16cid:durableId="237130404">
    <w:abstractNumId w:val="16"/>
  </w:num>
  <w:num w:numId="18" w16cid:durableId="809009040">
    <w:abstractNumId w:val="2"/>
  </w:num>
  <w:num w:numId="19" w16cid:durableId="2073115901">
    <w:abstractNumId w:val="20"/>
  </w:num>
  <w:num w:numId="20" w16cid:durableId="428813439">
    <w:abstractNumId w:val="15"/>
  </w:num>
  <w:num w:numId="21" w16cid:durableId="808130001">
    <w:abstractNumId w:val="10"/>
  </w:num>
  <w:num w:numId="22" w16cid:durableId="2108848432">
    <w:abstractNumId w:val="0"/>
  </w:num>
  <w:num w:numId="23" w16cid:durableId="1812987932">
    <w:abstractNumId w:val="17"/>
  </w:num>
  <w:num w:numId="24" w16cid:durableId="192769991">
    <w:abstractNumId w:val="21"/>
  </w:num>
  <w:num w:numId="25" w16cid:durableId="1119833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60F"/>
    <w:rsid w:val="00001041"/>
    <w:rsid w:val="0001042A"/>
    <w:rsid w:val="00036898"/>
    <w:rsid w:val="000513FC"/>
    <w:rsid w:val="00052692"/>
    <w:rsid w:val="000533F4"/>
    <w:rsid w:val="00056406"/>
    <w:rsid w:val="0005762F"/>
    <w:rsid w:val="000712CA"/>
    <w:rsid w:val="0007300C"/>
    <w:rsid w:val="00073E86"/>
    <w:rsid w:val="00083F02"/>
    <w:rsid w:val="00087134"/>
    <w:rsid w:val="00090025"/>
    <w:rsid w:val="000908C4"/>
    <w:rsid w:val="00091A52"/>
    <w:rsid w:val="00094CEF"/>
    <w:rsid w:val="00097778"/>
    <w:rsid w:val="000A6255"/>
    <w:rsid w:val="000B1891"/>
    <w:rsid w:val="000B2395"/>
    <w:rsid w:val="000B72A4"/>
    <w:rsid w:val="000C1754"/>
    <w:rsid w:val="000C2D78"/>
    <w:rsid w:val="000C37BF"/>
    <w:rsid w:val="000D1FB2"/>
    <w:rsid w:val="000D54B7"/>
    <w:rsid w:val="000E5916"/>
    <w:rsid w:val="000F0EBB"/>
    <w:rsid w:val="000F5C90"/>
    <w:rsid w:val="001178E0"/>
    <w:rsid w:val="001310AE"/>
    <w:rsid w:val="00133F48"/>
    <w:rsid w:val="001375BA"/>
    <w:rsid w:val="001466C0"/>
    <w:rsid w:val="00153B4F"/>
    <w:rsid w:val="001572D0"/>
    <w:rsid w:val="00162456"/>
    <w:rsid w:val="00164C5A"/>
    <w:rsid w:val="00176C2A"/>
    <w:rsid w:val="00183C34"/>
    <w:rsid w:val="0019052C"/>
    <w:rsid w:val="00190659"/>
    <w:rsid w:val="00191511"/>
    <w:rsid w:val="0019658B"/>
    <w:rsid w:val="001A196C"/>
    <w:rsid w:val="001B3020"/>
    <w:rsid w:val="001B75E4"/>
    <w:rsid w:val="001B7771"/>
    <w:rsid w:val="001C1C29"/>
    <w:rsid w:val="001C3DBB"/>
    <w:rsid w:val="001C43D0"/>
    <w:rsid w:val="001D171A"/>
    <w:rsid w:val="001D330A"/>
    <w:rsid w:val="001E0E61"/>
    <w:rsid w:val="001E10A5"/>
    <w:rsid w:val="001E42FD"/>
    <w:rsid w:val="001E5DD2"/>
    <w:rsid w:val="001F369F"/>
    <w:rsid w:val="001F4CA9"/>
    <w:rsid w:val="00200250"/>
    <w:rsid w:val="00204A82"/>
    <w:rsid w:val="0021042D"/>
    <w:rsid w:val="00215EA8"/>
    <w:rsid w:val="002215D5"/>
    <w:rsid w:val="00225644"/>
    <w:rsid w:val="00226D63"/>
    <w:rsid w:val="00251897"/>
    <w:rsid w:val="00265C2E"/>
    <w:rsid w:val="002731C1"/>
    <w:rsid w:val="00297F09"/>
    <w:rsid w:val="002B2248"/>
    <w:rsid w:val="002B24AD"/>
    <w:rsid w:val="002D1E68"/>
    <w:rsid w:val="002D44D3"/>
    <w:rsid w:val="002E59CB"/>
    <w:rsid w:val="002F0A2F"/>
    <w:rsid w:val="003003AC"/>
    <w:rsid w:val="00300822"/>
    <w:rsid w:val="00305AD9"/>
    <w:rsid w:val="00311FC1"/>
    <w:rsid w:val="0031318C"/>
    <w:rsid w:val="00317720"/>
    <w:rsid w:val="00321EBB"/>
    <w:rsid w:val="00322138"/>
    <w:rsid w:val="003242EF"/>
    <w:rsid w:val="00326399"/>
    <w:rsid w:val="0033669B"/>
    <w:rsid w:val="00351721"/>
    <w:rsid w:val="0035512B"/>
    <w:rsid w:val="00371DB6"/>
    <w:rsid w:val="003751D0"/>
    <w:rsid w:val="003801DF"/>
    <w:rsid w:val="00387BBC"/>
    <w:rsid w:val="00395616"/>
    <w:rsid w:val="00395A3C"/>
    <w:rsid w:val="00397238"/>
    <w:rsid w:val="003B0FB9"/>
    <w:rsid w:val="003D01B6"/>
    <w:rsid w:val="003D45D5"/>
    <w:rsid w:val="003D5475"/>
    <w:rsid w:val="003D66CD"/>
    <w:rsid w:val="003E668F"/>
    <w:rsid w:val="003F0312"/>
    <w:rsid w:val="003F1127"/>
    <w:rsid w:val="00404B65"/>
    <w:rsid w:val="00405786"/>
    <w:rsid w:val="00416CF1"/>
    <w:rsid w:val="00422359"/>
    <w:rsid w:val="004224DC"/>
    <w:rsid w:val="00431742"/>
    <w:rsid w:val="00432FA8"/>
    <w:rsid w:val="00433ED1"/>
    <w:rsid w:val="004408CF"/>
    <w:rsid w:val="00442660"/>
    <w:rsid w:val="00443393"/>
    <w:rsid w:val="004437C2"/>
    <w:rsid w:val="00446343"/>
    <w:rsid w:val="00455BA7"/>
    <w:rsid w:val="004574D9"/>
    <w:rsid w:val="004706C8"/>
    <w:rsid w:val="00481DB1"/>
    <w:rsid w:val="00484FBF"/>
    <w:rsid w:val="0049473B"/>
    <w:rsid w:val="004B009D"/>
    <w:rsid w:val="004B0B89"/>
    <w:rsid w:val="004B41E9"/>
    <w:rsid w:val="004C0369"/>
    <w:rsid w:val="004C0965"/>
    <w:rsid w:val="004F093D"/>
    <w:rsid w:val="004F1FA1"/>
    <w:rsid w:val="00500CA2"/>
    <w:rsid w:val="005058E2"/>
    <w:rsid w:val="0050658C"/>
    <w:rsid w:val="005109F2"/>
    <w:rsid w:val="00513112"/>
    <w:rsid w:val="005146A7"/>
    <w:rsid w:val="005164F5"/>
    <w:rsid w:val="005178FF"/>
    <w:rsid w:val="005233FB"/>
    <w:rsid w:val="005239E1"/>
    <w:rsid w:val="005319A8"/>
    <w:rsid w:val="00546290"/>
    <w:rsid w:val="0055497C"/>
    <w:rsid w:val="00564189"/>
    <w:rsid w:val="00570385"/>
    <w:rsid w:val="00583B21"/>
    <w:rsid w:val="00591F74"/>
    <w:rsid w:val="00593CAD"/>
    <w:rsid w:val="005A35B6"/>
    <w:rsid w:val="005A38D4"/>
    <w:rsid w:val="005A6FE8"/>
    <w:rsid w:val="005B4348"/>
    <w:rsid w:val="005B587B"/>
    <w:rsid w:val="005D0685"/>
    <w:rsid w:val="005E0A1D"/>
    <w:rsid w:val="005E32DF"/>
    <w:rsid w:val="005E62C9"/>
    <w:rsid w:val="005E7611"/>
    <w:rsid w:val="005F04A3"/>
    <w:rsid w:val="005F3567"/>
    <w:rsid w:val="005F5DDD"/>
    <w:rsid w:val="005F623F"/>
    <w:rsid w:val="006012F7"/>
    <w:rsid w:val="006065FB"/>
    <w:rsid w:val="0061262A"/>
    <w:rsid w:val="006206FC"/>
    <w:rsid w:val="006223AA"/>
    <w:rsid w:val="0063134B"/>
    <w:rsid w:val="00652BB7"/>
    <w:rsid w:val="00664349"/>
    <w:rsid w:val="006712CA"/>
    <w:rsid w:val="00673399"/>
    <w:rsid w:val="00687733"/>
    <w:rsid w:val="00696E04"/>
    <w:rsid w:val="006B23FF"/>
    <w:rsid w:val="006C5A78"/>
    <w:rsid w:val="006E19C5"/>
    <w:rsid w:val="006E7B91"/>
    <w:rsid w:val="006F6CCF"/>
    <w:rsid w:val="007052AB"/>
    <w:rsid w:val="00712881"/>
    <w:rsid w:val="00726A94"/>
    <w:rsid w:val="0073014B"/>
    <w:rsid w:val="007301E6"/>
    <w:rsid w:val="007312B8"/>
    <w:rsid w:val="00733E9F"/>
    <w:rsid w:val="0074345D"/>
    <w:rsid w:val="00744BF8"/>
    <w:rsid w:val="00746512"/>
    <w:rsid w:val="00747E06"/>
    <w:rsid w:val="00755A08"/>
    <w:rsid w:val="00760129"/>
    <w:rsid w:val="007624A2"/>
    <w:rsid w:val="00781E8A"/>
    <w:rsid w:val="00793C40"/>
    <w:rsid w:val="0079487D"/>
    <w:rsid w:val="007B1258"/>
    <w:rsid w:val="007B30A9"/>
    <w:rsid w:val="007C26DA"/>
    <w:rsid w:val="007D55EC"/>
    <w:rsid w:val="007D61AC"/>
    <w:rsid w:val="007E2DAC"/>
    <w:rsid w:val="00815294"/>
    <w:rsid w:val="00820113"/>
    <w:rsid w:val="0083386B"/>
    <w:rsid w:val="008341DD"/>
    <w:rsid w:val="00846D35"/>
    <w:rsid w:val="0084718D"/>
    <w:rsid w:val="00856114"/>
    <w:rsid w:val="00863C94"/>
    <w:rsid w:val="00867A45"/>
    <w:rsid w:val="008737FA"/>
    <w:rsid w:val="00874B62"/>
    <w:rsid w:val="00886CBF"/>
    <w:rsid w:val="008938DC"/>
    <w:rsid w:val="008A688C"/>
    <w:rsid w:val="008B1AC1"/>
    <w:rsid w:val="008C6328"/>
    <w:rsid w:val="008D110F"/>
    <w:rsid w:val="008D3275"/>
    <w:rsid w:val="008D5D25"/>
    <w:rsid w:val="008F0C92"/>
    <w:rsid w:val="008F6677"/>
    <w:rsid w:val="009027F8"/>
    <w:rsid w:val="00922F71"/>
    <w:rsid w:val="00936086"/>
    <w:rsid w:val="009404D9"/>
    <w:rsid w:val="00941C4A"/>
    <w:rsid w:val="009525D2"/>
    <w:rsid w:val="0096061E"/>
    <w:rsid w:val="009879E3"/>
    <w:rsid w:val="009A5CDD"/>
    <w:rsid w:val="009B4257"/>
    <w:rsid w:val="009B6C67"/>
    <w:rsid w:val="009C39C3"/>
    <w:rsid w:val="009C7774"/>
    <w:rsid w:val="009E7C2F"/>
    <w:rsid w:val="00A01F08"/>
    <w:rsid w:val="00A034E2"/>
    <w:rsid w:val="00A16060"/>
    <w:rsid w:val="00A30CA0"/>
    <w:rsid w:val="00A626C5"/>
    <w:rsid w:val="00A82AF4"/>
    <w:rsid w:val="00A96354"/>
    <w:rsid w:val="00AA7C90"/>
    <w:rsid w:val="00AB66C1"/>
    <w:rsid w:val="00AC33CF"/>
    <w:rsid w:val="00AD7308"/>
    <w:rsid w:val="00AD7694"/>
    <w:rsid w:val="00AD7ED1"/>
    <w:rsid w:val="00AE188B"/>
    <w:rsid w:val="00AE2134"/>
    <w:rsid w:val="00AF160E"/>
    <w:rsid w:val="00AF1E03"/>
    <w:rsid w:val="00AF710E"/>
    <w:rsid w:val="00B1276A"/>
    <w:rsid w:val="00B16F38"/>
    <w:rsid w:val="00B2084D"/>
    <w:rsid w:val="00B24381"/>
    <w:rsid w:val="00B27FD4"/>
    <w:rsid w:val="00B360B1"/>
    <w:rsid w:val="00B44C39"/>
    <w:rsid w:val="00B4729E"/>
    <w:rsid w:val="00B50565"/>
    <w:rsid w:val="00B57E71"/>
    <w:rsid w:val="00B9675B"/>
    <w:rsid w:val="00BB1143"/>
    <w:rsid w:val="00BB630A"/>
    <w:rsid w:val="00BC0382"/>
    <w:rsid w:val="00BC2A7D"/>
    <w:rsid w:val="00BD175C"/>
    <w:rsid w:val="00BF185A"/>
    <w:rsid w:val="00C0355B"/>
    <w:rsid w:val="00C072E1"/>
    <w:rsid w:val="00C12118"/>
    <w:rsid w:val="00C13DB5"/>
    <w:rsid w:val="00C32847"/>
    <w:rsid w:val="00C437AD"/>
    <w:rsid w:val="00C556FE"/>
    <w:rsid w:val="00C66293"/>
    <w:rsid w:val="00C67D58"/>
    <w:rsid w:val="00C724BF"/>
    <w:rsid w:val="00C74E99"/>
    <w:rsid w:val="00C82414"/>
    <w:rsid w:val="00C91A05"/>
    <w:rsid w:val="00CA4E20"/>
    <w:rsid w:val="00CB107C"/>
    <w:rsid w:val="00CB783C"/>
    <w:rsid w:val="00CD020B"/>
    <w:rsid w:val="00CD266D"/>
    <w:rsid w:val="00CE1742"/>
    <w:rsid w:val="00CE39BF"/>
    <w:rsid w:val="00CF250A"/>
    <w:rsid w:val="00D04C3E"/>
    <w:rsid w:val="00D26C5A"/>
    <w:rsid w:val="00D3352C"/>
    <w:rsid w:val="00D54641"/>
    <w:rsid w:val="00D60C6E"/>
    <w:rsid w:val="00D61DC5"/>
    <w:rsid w:val="00D65BB1"/>
    <w:rsid w:val="00D65EE7"/>
    <w:rsid w:val="00D6692C"/>
    <w:rsid w:val="00D66ECA"/>
    <w:rsid w:val="00D67651"/>
    <w:rsid w:val="00D7760F"/>
    <w:rsid w:val="00D77974"/>
    <w:rsid w:val="00D81557"/>
    <w:rsid w:val="00D8288A"/>
    <w:rsid w:val="00D839D1"/>
    <w:rsid w:val="00D95668"/>
    <w:rsid w:val="00DA6226"/>
    <w:rsid w:val="00DA7C3A"/>
    <w:rsid w:val="00DD0376"/>
    <w:rsid w:val="00DD5C16"/>
    <w:rsid w:val="00DE56DA"/>
    <w:rsid w:val="00E04738"/>
    <w:rsid w:val="00E15DDA"/>
    <w:rsid w:val="00E22A36"/>
    <w:rsid w:val="00E26A0C"/>
    <w:rsid w:val="00E27331"/>
    <w:rsid w:val="00E3394F"/>
    <w:rsid w:val="00E348D9"/>
    <w:rsid w:val="00E36604"/>
    <w:rsid w:val="00E46E24"/>
    <w:rsid w:val="00E4741F"/>
    <w:rsid w:val="00E47E96"/>
    <w:rsid w:val="00E607AC"/>
    <w:rsid w:val="00E62AA6"/>
    <w:rsid w:val="00E63DAD"/>
    <w:rsid w:val="00E70C09"/>
    <w:rsid w:val="00E7374F"/>
    <w:rsid w:val="00E820FC"/>
    <w:rsid w:val="00E8354B"/>
    <w:rsid w:val="00E87803"/>
    <w:rsid w:val="00E91E35"/>
    <w:rsid w:val="00E953F9"/>
    <w:rsid w:val="00EA1C88"/>
    <w:rsid w:val="00EC1686"/>
    <w:rsid w:val="00EC1F4B"/>
    <w:rsid w:val="00EC28A5"/>
    <w:rsid w:val="00EC635F"/>
    <w:rsid w:val="00EC6651"/>
    <w:rsid w:val="00ED1B2F"/>
    <w:rsid w:val="00EE07CE"/>
    <w:rsid w:val="00EE5A5C"/>
    <w:rsid w:val="00EE6057"/>
    <w:rsid w:val="00EE6708"/>
    <w:rsid w:val="00F0457B"/>
    <w:rsid w:val="00F04F0F"/>
    <w:rsid w:val="00F05198"/>
    <w:rsid w:val="00F16059"/>
    <w:rsid w:val="00F1725C"/>
    <w:rsid w:val="00F26CB2"/>
    <w:rsid w:val="00F30B76"/>
    <w:rsid w:val="00F33D36"/>
    <w:rsid w:val="00F37412"/>
    <w:rsid w:val="00F41B51"/>
    <w:rsid w:val="00F424C5"/>
    <w:rsid w:val="00F467C1"/>
    <w:rsid w:val="00F5273C"/>
    <w:rsid w:val="00F555EE"/>
    <w:rsid w:val="00F623F1"/>
    <w:rsid w:val="00F62996"/>
    <w:rsid w:val="00F6468F"/>
    <w:rsid w:val="00F7204B"/>
    <w:rsid w:val="00F748B9"/>
    <w:rsid w:val="00F75B52"/>
    <w:rsid w:val="00FA0B3F"/>
    <w:rsid w:val="00FA2207"/>
    <w:rsid w:val="00FA6BAE"/>
    <w:rsid w:val="00FB3A14"/>
    <w:rsid w:val="00FB5A63"/>
    <w:rsid w:val="00FB697A"/>
    <w:rsid w:val="00FC0135"/>
    <w:rsid w:val="00FC0A0D"/>
    <w:rsid w:val="00FD19B0"/>
    <w:rsid w:val="00FE0C40"/>
    <w:rsid w:val="00FE3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BA3E"/>
  <w15:chartTrackingRefBased/>
  <w15:docId w15:val="{C14030FE-7F29-444C-A3DF-B786DE5F3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6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76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76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76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76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76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6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6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6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6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76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76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776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76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76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6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6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60F"/>
    <w:rPr>
      <w:rFonts w:eastAsiaTheme="majorEastAsia" w:cstheme="majorBidi"/>
      <w:color w:val="272727" w:themeColor="text1" w:themeTint="D8"/>
    </w:rPr>
  </w:style>
  <w:style w:type="paragraph" w:styleId="Title">
    <w:name w:val="Title"/>
    <w:basedOn w:val="Normal"/>
    <w:next w:val="Normal"/>
    <w:link w:val="TitleChar"/>
    <w:uiPriority w:val="10"/>
    <w:qFormat/>
    <w:rsid w:val="00D776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6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6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6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60F"/>
    <w:pPr>
      <w:spacing w:before="160"/>
      <w:jc w:val="center"/>
    </w:pPr>
    <w:rPr>
      <w:i/>
      <w:iCs/>
      <w:color w:val="404040" w:themeColor="text1" w:themeTint="BF"/>
    </w:rPr>
  </w:style>
  <w:style w:type="character" w:customStyle="1" w:styleId="QuoteChar">
    <w:name w:val="Quote Char"/>
    <w:basedOn w:val="DefaultParagraphFont"/>
    <w:link w:val="Quote"/>
    <w:uiPriority w:val="29"/>
    <w:rsid w:val="00D7760F"/>
    <w:rPr>
      <w:i/>
      <w:iCs/>
      <w:color w:val="404040" w:themeColor="text1" w:themeTint="BF"/>
    </w:rPr>
  </w:style>
  <w:style w:type="paragraph" w:styleId="ListParagraph">
    <w:name w:val="List Paragraph"/>
    <w:basedOn w:val="Normal"/>
    <w:uiPriority w:val="34"/>
    <w:qFormat/>
    <w:rsid w:val="00D7760F"/>
    <w:pPr>
      <w:ind w:left="720"/>
      <w:contextualSpacing/>
    </w:pPr>
  </w:style>
  <w:style w:type="character" w:styleId="IntenseEmphasis">
    <w:name w:val="Intense Emphasis"/>
    <w:basedOn w:val="DefaultParagraphFont"/>
    <w:uiPriority w:val="21"/>
    <w:qFormat/>
    <w:rsid w:val="00D7760F"/>
    <w:rPr>
      <w:i/>
      <w:iCs/>
      <w:color w:val="0F4761" w:themeColor="accent1" w:themeShade="BF"/>
    </w:rPr>
  </w:style>
  <w:style w:type="paragraph" w:styleId="IntenseQuote">
    <w:name w:val="Intense Quote"/>
    <w:basedOn w:val="Normal"/>
    <w:next w:val="Normal"/>
    <w:link w:val="IntenseQuoteChar"/>
    <w:uiPriority w:val="30"/>
    <w:qFormat/>
    <w:rsid w:val="00D776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760F"/>
    <w:rPr>
      <w:i/>
      <w:iCs/>
      <w:color w:val="0F4761" w:themeColor="accent1" w:themeShade="BF"/>
    </w:rPr>
  </w:style>
  <w:style w:type="character" w:styleId="IntenseReference">
    <w:name w:val="Intense Reference"/>
    <w:basedOn w:val="DefaultParagraphFont"/>
    <w:uiPriority w:val="32"/>
    <w:qFormat/>
    <w:rsid w:val="00D7760F"/>
    <w:rPr>
      <w:b/>
      <w:bCs/>
      <w:smallCaps/>
      <w:color w:val="0F4761" w:themeColor="accent1" w:themeShade="BF"/>
      <w:spacing w:val="5"/>
    </w:rPr>
  </w:style>
  <w:style w:type="paragraph" w:styleId="TOCHeading">
    <w:name w:val="TOC Heading"/>
    <w:basedOn w:val="Heading1"/>
    <w:next w:val="Normal"/>
    <w:uiPriority w:val="39"/>
    <w:unhideWhenUsed/>
    <w:qFormat/>
    <w:rsid w:val="00815294"/>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815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294"/>
  </w:style>
  <w:style w:type="paragraph" w:styleId="Footer">
    <w:name w:val="footer"/>
    <w:basedOn w:val="Normal"/>
    <w:link w:val="FooterChar"/>
    <w:uiPriority w:val="99"/>
    <w:unhideWhenUsed/>
    <w:rsid w:val="00815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294"/>
  </w:style>
  <w:style w:type="paragraph" w:styleId="TOC2">
    <w:name w:val="toc 2"/>
    <w:basedOn w:val="Normal"/>
    <w:next w:val="Normal"/>
    <w:autoRedefine/>
    <w:uiPriority w:val="39"/>
    <w:unhideWhenUsed/>
    <w:rsid w:val="00EC635F"/>
    <w:pPr>
      <w:spacing w:after="100"/>
      <w:ind w:left="240"/>
    </w:pPr>
  </w:style>
  <w:style w:type="paragraph" w:styleId="TOC3">
    <w:name w:val="toc 3"/>
    <w:basedOn w:val="Normal"/>
    <w:next w:val="Normal"/>
    <w:autoRedefine/>
    <w:uiPriority w:val="39"/>
    <w:unhideWhenUsed/>
    <w:rsid w:val="00EC635F"/>
    <w:pPr>
      <w:spacing w:after="100"/>
      <w:ind w:left="480"/>
    </w:pPr>
  </w:style>
  <w:style w:type="character" w:styleId="Hyperlink">
    <w:name w:val="Hyperlink"/>
    <w:basedOn w:val="DefaultParagraphFont"/>
    <w:uiPriority w:val="99"/>
    <w:unhideWhenUsed/>
    <w:rsid w:val="00EC635F"/>
    <w:rPr>
      <w:color w:val="467886" w:themeColor="hyperlink"/>
      <w:u w:val="single"/>
    </w:rPr>
  </w:style>
  <w:style w:type="paragraph" w:styleId="Bibliography">
    <w:name w:val="Bibliography"/>
    <w:basedOn w:val="Normal"/>
    <w:next w:val="Normal"/>
    <w:uiPriority w:val="37"/>
    <w:unhideWhenUsed/>
    <w:rsid w:val="005319A8"/>
  </w:style>
  <w:style w:type="character" w:styleId="UnresolvedMention">
    <w:name w:val="Unresolved Mention"/>
    <w:basedOn w:val="DefaultParagraphFont"/>
    <w:uiPriority w:val="99"/>
    <w:semiHidden/>
    <w:unhideWhenUsed/>
    <w:rsid w:val="005319A8"/>
    <w:rPr>
      <w:color w:val="605E5C"/>
      <w:shd w:val="clear" w:color="auto" w:fill="E1DFDD"/>
    </w:rPr>
  </w:style>
  <w:style w:type="paragraph" w:styleId="TOC1">
    <w:name w:val="toc 1"/>
    <w:basedOn w:val="Normal"/>
    <w:next w:val="Normal"/>
    <w:autoRedefine/>
    <w:uiPriority w:val="39"/>
    <w:unhideWhenUsed/>
    <w:rsid w:val="00094CEF"/>
    <w:pPr>
      <w:spacing w:after="100"/>
    </w:pPr>
  </w:style>
  <w:style w:type="table" w:styleId="TableGrid">
    <w:name w:val="Table Grid"/>
    <w:basedOn w:val="TableNormal"/>
    <w:uiPriority w:val="39"/>
    <w:rsid w:val="00162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B41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639682">
      <w:bodyDiv w:val="1"/>
      <w:marLeft w:val="0"/>
      <w:marRight w:val="0"/>
      <w:marTop w:val="0"/>
      <w:marBottom w:val="0"/>
      <w:divBdr>
        <w:top w:val="none" w:sz="0" w:space="0" w:color="auto"/>
        <w:left w:val="none" w:sz="0" w:space="0" w:color="auto"/>
        <w:bottom w:val="none" w:sz="0" w:space="0" w:color="auto"/>
        <w:right w:val="none" w:sz="0" w:space="0" w:color="auto"/>
      </w:divBdr>
    </w:div>
    <w:div w:id="516114390">
      <w:bodyDiv w:val="1"/>
      <w:marLeft w:val="0"/>
      <w:marRight w:val="0"/>
      <w:marTop w:val="0"/>
      <w:marBottom w:val="0"/>
      <w:divBdr>
        <w:top w:val="none" w:sz="0" w:space="0" w:color="auto"/>
        <w:left w:val="none" w:sz="0" w:space="0" w:color="auto"/>
        <w:bottom w:val="none" w:sz="0" w:space="0" w:color="auto"/>
        <w:right w:val="none" w:sz="0" w:space="0" w:color="auto"/>
      </w:divBdr>
    </w:div>
    <w:div w:id="667826533">
      <w:bodyDiv w:val="1"/>
      <w:marLeft w:val="0"/>
      <w:marRight w:val="0"/>
      <w:marTop w:val="0"/>
      <w:marBottom w:val="0"/>
      <w:divBdr>
        <w:top w:val="none" w:sz="0" w:space="0" w:color="auto"/>
        <w:left w:val="none" w:sz="0" w:space="0" w:color="auto"/>
        <w:bottom w:val="none" w:sz="0" w:space="0" w:color="auto"/>
        <w:right w:val="none" w:sz="0" w:space="0" w:color="auto"/>
      </w:divBdr>
    </w:div>
    <w:div w:id="804591224">
      <w:bodyDiv w:val="1"/>
      <w:marLeft w:val="0"/>
      <w:marRight w:val="0"/>
      <w:marTop w:val="0"/>
      <w:marBottom w:val="0"/>
      <w:divBdr>
        <w:top w:val="none" w:sz="0" w:space="0" w:color="auto"/>
        <w:left w:val="none" w:sz="0" w:space="0" w:color="auto"/>
        <w:bottom w:val="none" w:sz="0" w:space="0" w:color="auto"/>
        <w:right w:val="none" w:sz="0" w:space="0" w:color="auto"/>
      </w:divBdr>
    </w:div>
    <w:div w:id="938485802">
      <w:bodyDiv w:val="1"/>
      <w:marLeft w:val="0"/>
      <w:marRight w:val="0"/>
      <w:marTop w:val="0"/>
      <w:marBottom w:val="0"/>
      <w:divBdr>
        <w:top w:val="none" w:sz="0" w:space="0" w:color="auto"/>
        <w:left w:val="none" w:sz="0" w:space="0" w:color="auto"/>
        <w:bottom w:val="none" w:sz="0" w:space="0" w:color="auto"/>
        <w:right w:val="none" w:sz="0" w:space="0" w:color="auto"/>
      </w:divBdr>
    </w:div>
    <w:div w:id="1236740505">
      <w:bodyDiv w:val="1"/>
      <w:marLeft w:val="0"/>
      <w:marRight w:val="0"/>
      <w:marTop w:val="0"/>
      <w:marBottom w:val="0"/>
      <w:divBdr>
        <w:top w:val="none" w:sz="0" w:space="0" w:color="auto"/>
        <w:left w:val="none" w:sz="0" w:space="0" w:color="auto"/>
        <w:bottom w:val="none" w:sz="0" w:space="0" w:color="auto"/>
        <w:right w:val="none" w:sz="0" w:space="0" w:color="auto"/>
      </w:divBdr>
    </w:div>
    <w:div w:id="1279067078">
      <w:bodyDiv w:val="1"/>
      <w:marLeft w:val="0"/>
      <w:marRight w:val="0"/>
      <w:marTop w:val="0"/>
      <w:marBottom w:val="0"/>
      <w:divBdr>
        <w:top w:val="none" w:sz="0" w:space="0" w:color="auto"/>
        <w:left w:val="none" w:sz="0" w:space="0" w:color="auto"/>
        <w:bottom w:val="none" w:sz="0" w:space="0" w:color="auto"/>
        <w:right w:val="none" w:sz="0" w:space="0" w:color="auto"/>
      </w:divBdr>
    </w:div>
    <w:div w:id="1528980613">
      <w:bodyDiv w:val="1"/>
      <w:marLeft w:val="0"/>
      <w:marRight w:val="0"/>
      <w:marTop w:val="0"/>
      <w:marBottom w:val="0"/>
      <w:divBdr>
        <w:top w:val="none" w:sz="0" w:space="0" w:color="auto"/>
        <w:left w:val="none" w:sz="0" w:space="0" w:color="auto"/>
        <w:bottom w:val="none" w:sz="0" w:space="0" w:color="auto"/>
        <w:right w:val="none" w:sz="0" w:space="0" w:color="auto"/>
      </w:divBdr>
    </w:div>
    <w:div w:id="1676032879">
      <w:bodyDiv w:val="1"/>
      <w:marLeft w:val="0"/>
      <w:marRight w:val="0"/>
      <w:marTop w:val="0"/>
      <w:marBottom w:val="0"/>
      <w:divBdr>
        <w:top w:val="none" w:sz="0" w:space="0" w:color="auto"/>
        <w:left w:val="none" w:sz="0" w:space="0" w:color="auto"/>
        <w:bottom w:val="none" w:sz="0" w:space="0" w:color="auto"/>
        <w:right w:val="none" w:sz="0" w:space="0" w:color="auto"/>
      </w:divBdr>
    </w:div>
    <w:div w:id="1745565696">
      <w:bodyDiv w:val="1"/>
      <w:marLeft w:val="0"/>
      <w:marRight w:val="0"/>
      <w:marTop w:val="0"/>
      <w:marBottom w:val="0"/>
      <w:divBdr>
        <w:top w:val="none" w:sz="0" w:space="0" w:color="auto"/>
        <w:left w:val="none" w:sz="0" w:space="0" w:color="auto"/>
        <w:bottom w:val="none" w:sz="0" w:space="0" w:color="auto"/>
        <w:right w:val="none" w:sz="0" w:space="0" w:color="auto"/>
      </w:divBdr>
    </w:div>
    <w:div w:id="1751348558">
      <w:bodyDiv w:val="1"/>
      <w:marLeft w:val="0"/>
      <w:marRight w:val="0"/>
      <w:marTop w:val="0"/>
      <w:marBottom w:val="0"/>
      <w:divBdr>
        <w:top w:val="none" w:sz="0" w:space="0" w:color="auto"/>
        <w:left w:val="none" w:sz="0" w:space="0" w:color="auto"/>
        <w:bottom w:val="none" w:sz="0" w:space="0" w:color="auto"/>
        <w:right w:val="none" w:sz="0" w:space="0" w:color="auto"/>
      </w:divBdr>
    </w:div>
    <w:div w:id="1817994739">
      <w:bodyDiv w:val="1"/>
      <w:marLeft w:val="0"/>
      <w:marRight w:val="0"/>
      <w:marTop w:val="0"/>
      <w:marBottom w:val="0"/>
      <w:divBdr>
        <w:top w:val="none" w:sz="0" w:space="0" w:color="auto"/>
        <w:left w:val="none" w:sz="0" w:space="0" w:color="auto"/>
        <w:bottom w:val="none" w:sz="0" w:space="0" w:color="auto"/>
        <w:right w:val="none" w:sz="0" w:space="0" w:color="auto"/>
      </w:divBdr>
    </w:div>
    <w:div w:id="1821195069">
      <w:bodyDiv w:val="1"/>
      <w:marLeft w:val="0"/>
      <w:marRight w:val="0"/>
      <w:marTop w:val="0"/>
      <w:marBottom w:val="0"/>
      <w:divBdr>
        <w:top w:val="none" w:sz="0" w:space="0" w:color="auto"/>
        <w:left w:val="none" w:sz="0" w:space="0" w:color="auto"/>
        <w:bottom w:val="none" w:sz="0" w:space="0" w:color="auto"/>
        <w:right w:val="none" w:sz="0" w:space="0" w:color="auto"/>
      </w:divBdr>
    </w:div>
    <w:div w:id="1896551975">
      <w:bodyDiv w:val="1"/>
      <w:marLeft w:val="0"/>
      <w:marRight w:val="0"/>
      <w:marTop w:val="0"/>
      <w:marBottom w:val="0"/>
      <w:divBdr>
        <w:top w:val="none" w:sz="0" w:space="0" w:color="auto"/>
        <w:left w:val="none" w:sz="0" w:space="0" w:color="auto"/>
        <w:bottom w:val="none" w:sz="0" w:space="0" w:color="auto"/>
        <w:right w:val="none" w:sz="0" w:space="0" w:color="auto"/>
      </w:divBdr>
    </w:div>
    <w:div w:id="2063097709">
      <w:bodyDiv w:val="1"/>
      <w:marLeft w:val="0"/>
      <w:marRight w:val="0"/>
      <w:marTop w:val="0"/>
      <w:marBottom w:val="0"/>
      <w:divBdr>
        <w:top w:val="none" w:sz="0" w:space="0" w:color="auto"/>
        <w:left w:val="none" w:sz="0" w:space="0" w:color="auto"/>
        <w:bottom w:val="none" w:sz="0" w:space="0" w:color="auto"/>
        <w:right w:val="none" w:sz="0" w:space="0" w:color="auto"/>
      </w:divBdr>
    </w:div>
    <w:div w:id="207056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doi.org/10.33042/2522-1809-2024-5-186-18-24" TargetMode="External"/><Relationship Id="rId26" Type="http://schemas.openxmlformats.org/officeDocument/2006/relationships/hyperlink" Target="https://tashfeen.pbworks.com/f/Book%204%20-%20Service%20Management%20and%20Marketing.pdf" TargetMode="External"/><Relationship Id="rId39" Type="http://schemas.openxmlformats.org/officeDocument/2006/relationships/hyperlink" Target="https://doi.org/10.1016/j.bushor.2014.07.002" TargetMode="External"/><Relationship Id="rId21" Type="http://schemas.openxmlformats.org/officeDocument/2006/relationships/hyperlink" Target="https://doi.org/10.3390/buildings13030638" TargetMode="External"/><Relationship Id="rId34" Type="http://schemas.openxmlformats.org/officeDocument/2006/relationships/hyperlink" Target="https://doi.org/10.1080/08989621.2023.2239712" TargetMode="External"/><Relationship Id="rId42" Type="http://schemas.openxmlformats.org/officeDocument/2006/relationships/hyperlink" Target="https://vulms.vu.edu.pk/Courses/MKT724/Downloads/Keller%20Strategic%20Brand%20Management.pdf" TargetMode="External"/><Relationship Id="rId47" Type="http://schemas.openxmlformats.org/officeDocument/2006/relationships/hyperlink" Target="https://www.researchgate.net/profile/Jochen-Wirtz/publication/282206693_Services_Marketing_People_Technology_Strategy_8th_edition/links/60f3de0b0859317dbdee50e5/Services-Marketing-People-Technology-Strategy-8th-edition.pdf"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dx.doi.org/10.21859/cej-03097" TargetMode="External"/><Relationship Id="rId29" Type="http://schemas.openxmlformats.org/officeDocument/2006/relationships/hyperlink" Target="https://books.google.co.uk/books?hl=ro&amp;lr=&amp;id=QLh5-i__7eYC&amp;oi=fnd&amp;pg=PR11&amp;dq=(Payne+%26+Frow,+2017)%09%E2%80%9CStrategic+Customer+Management%E2%80%9D.&amp;ots=QNnypOQPh7&amp;sig=XX9iydpCFYi4TV42TOzLhG5kyl8&amp;redir_esc=y" TargetMode="External"/><Relationship Id="rId11" Type="http://schemas.openxmlformats.org/officeDocument/2006/relationships/diagramColors" Target="diagrams/colors1.xml"/><Relationship Id="rId24" Type="http://schemas.openxmlformats.org/officeDocument/2006/relationships/hyperlink" Target="https://www.abebooks.co.uk/9780632049875/Marketing-Selling-Construction-Services-Smyth-0632049871/plp" TargetMode="External"/><Relationship Id="rId32" Type="http://schemas.openxmlformats.org/officeDocument/2006/relationships/hyperlink" Target="https://doi.org/10.1509/jm.15.0414" TargetMode="External"/><Relationship Id="rId37" Type="http://schemas.openxmlformats.org/officeDocument/2006/relationships/hyperlink" Target="https://doi.org/10.1509/jm.15.0420" TargetMode="External"/><Relationship Id="rId40" Type="http://schemas.openxmlformats.org/officeDocument/2006/relationships/hyperlink" Target="https://doi.org/10.1016/j.bushor.2009.03.002" TargetMode="External"/><Relationship Id="rId45" Type="http://schemas.openxmlformats.org/officeDocument/2006/relationships/hyperlink" Target="https://www.studocu.com/pt/document/universidade-do-minho/marketing-e-estrategia/services-marketing-7th-ed/116579078" TargetMode="External"/><Relationship Id="rId5" Type="http://schemas.openxmlformats.org/officeDocument/2006/relationships/webSettings" Target="webSettings.xml"/><Relationship Id="rId15" Type="http://schemas.openxmlformats.org/officeDocument/2006/relationships/hyperlink" Target="https://www.statista.com" TargetMode="External"/><Relationship Id="rId23" Type="http://schemas.openxmlformats.org/officeDocument/2006/relationships/hyperlink" Target="https://doi.org/10.1108/EUM0000000004813" TargetMode="External"/><Relationship Id="rId28" Type="http://schemas.openxmlformats.org/officeDocument/2006/relationships/hyperlink" Target="https://doi.org/10.4324/9781315099206" TargetMode="External"/><Relationship Id="rId36" Type="http://schemas.openxmlformats.org/officeDocument/2006/relationships/hyperlink" Target="https://doi.org/10.4324/9781315641399" TargetMode="External"/><Relationship Id="rId49" Type="http://schemas.openxmlformats.org/officeDocument/2006/relationships/hyperlink" Target="https://doi.org/10.1080/01446193.2016.1164325" TargetMode="External"/><Relationship Id="rId10" Type="http://schemas.openxmlformats.org/officeDocument/2006/relationships/diagramQuickStyle" Target="diagrams/quickStyle1.xml"/><Relationship Id="rId19" Type="http://schemas.openxmlformats.org/officeDocument/2006/relationships/hyperlink" Target="https://www.ceeol.com/search/article-detail?id=1265267" TargetMode="External"/><Relationship Id="rId31" Type="http://schemas.openxmlformats.org/officeDocument/2006/relationships/hyperlink" Target="https://doi.org/10.4324/9781351257813" TargetMode="External"/><Relationship Id="rId44" Type="http://schemas.openxmlformats.org/officeDocument/2006/relationships/hyperlink" Target="https://doi.org/10.1002/dir.10073"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 Id="rId22" Type="http://schemas.openxmlformats.org/officeDocument/2006/relationships/hyperlink" Target="https://doi.org/10.1108/08858620510592731" TargetMode="External"/><Relationship Id="rId27" Type="http://schemas.openxmlformats.org/officeDocument/2006/relationships/hyperlink" Target="https://doi.org/10.1177/2059799120937242" TargetMode="External"/><Relationship Id="rId30" Type="http://schemas.openxmlformats.org/officeDocument/2006/relationships/hyperlink" Target="https://www.hbs.edu/faculty/Pages/item.aspx?num=34522" TargetMode="External"/><Relationship Id="rId35" Type="http://schemas.openxmlformats.org/officeDocument/2006/relationships/hyperlink" Target="http://www.pearsoned.co.uk/bookshop/detail.asp?item=100000000668611" TargetMode="External"/><Relationship Id="rId43" Type="http://schemas.openxmlformats.org/officeDocument/2006/relationships/hyperlink" Target="https://doi.org/10.1287/mnsc.1070.0810" TargetMode="External"/><Relationship Id="rId48" Type="http://schemas.openxmlformats.org/officeDocument/2006/relationships/hyperlink" Target="https://doi.org/10.1177/0092070300281008" TargetMode="External"/><Relationship Id="rId8" Type="http://schemas.openxmlformats.org/officeDocument/2006/relationships/diagramData" Target="diagrams/data1.xml"/><Relationship Id="rId51" Type="http://schemas.openxmlformats.org/officeDocument/2006/relationships/theme" Target="theme/theme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hyperlink" Target="https://orcid.org/0000-0002-4125-3931" TargetMode="External"/><Relationship Id="rId25" Type="http://schemas.openxmlformats.org/officeDocument/2006/relationships/hyperlink" Target="https://link.springer.com/book/10.1057/9780230372481" TargetMode="External"/><Relationship Id="rId33" Type="http://schemas.openxmlformats.org/officeDocument/2006/relationships/hyperlink" Target="https://www.drnishikantjha.com/booksCollection/Marketing%204.0_%20Moving%20from%20Traditional%20to%20Digital%20(%20PDFDrive%20).pdf" TargetMode="External"/><Relationship Id="rId38" Type="http://schemas.openxmlformats.org/officeDocument/2006/relationships/hyperlink" Target="http://dx.doi.org/10.1007/s11747-017-0565-2" TargetMode="External"/><Relationship Id="rId46" Type="http://schemas.openxmlformats.org/officeDocument/2006/relationships/hyperlink" Target="https://doi.org/10.6007/IJARPED/v11-i2/12938" TargetMode="External"/><Relationship Id="rId20" Type="http://schemas.openxmlformats.org/officeDocument/2006/relationships/hyperlink" Target="https://go.exlibris.link/24MYqtdX" TargetMode="External"/><Relationship Id="rId41" Type="http://schemas.openxmlformats.org/officeDocument/2006/relationships/hyperlink" Target="https://books.google.co.uk/books/about/The_New_Strategic_Brand_Management.html?id=JnK8pRjSGZUC&amp;redir_esc=y"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A72219-ED47-4F9C-BF6F-432FDD8F0B62}" type="doc">
      <dgm:prSet loTypeId="urn:microsoft.com/office/officeart/2005/8/layout/process4" loCatId="list" qsTypeId="urn:microsoft.com/office/officeart/2005/8/quickstyle/simple1" qsCatId="simple" csTypeId="urn:microsoft.com/office/officeart/2005/8/colors/accent1_2" csCatId="accent1" phldr="1"/>
      <dgm:spPr/>
      <dgm:t>
        <a:bodyPr/>
        <a:lstStyle/>
        <a:p>
          <a:endParaRPr lang="en-GB"/>
        </a:p>
      </dgm:t>
    </dgm:pt>
    <dgm:pt modelId="{C95BF7B2-DC11-4488-80C2-332DE9E231A1}">
      <dgm:prSet phldrT="[Text]" custT="1"/>
      <dgm:spPr/>
      <dgm:t>
        <a:bodyPr/>
        <a:lstStyle/>
        <a:p>
          <a:pPr>
            <a:buNone/>
          </a:pPr>
          <a:r>
            <a:rPr lang="en-GB" sz="1400"/>
            <a:t>Marketing </a:t>
          </a:r>
          <a:r>
            <a:rPr lang="en-GB" sz="1600"/>
            <a:t>Strategies:</a:t>
          </a:r>
          <a:endParaRPr lang="en-GB" sz="1400">
            <a:latin typeface="+mn-lt"/>
          </a:endParaRPr>
        </a:p>
      </dgm:t>
    </dgm:pt>
    <dgm:pt modelId="{5FF78884-9115-4607-9B7C-4FAB268052F4}" type="parTrans" cxnId="{F4907EA8-6416-4FCE-B01A-849CC6CA386F}">
      <dgm:prSet/>
      <dgm:spPr/>
      <dgm:t>
        <a:bodyPr/>
        <a:lstStyle/>
        <a:p>
          <a:endParaRPr lang="en-GB"/>
        </a:p>
      </dgm:t>
    </dgm:pt>
    <dgm:pt modelId="{0C63B7D2-2AF5-4EE4-97A5-ACADB7ED8480}" type="sibTrans" cxnId="{F4907EA8-6416-4FCE-B01A-849CC6CA386F}">
      <dgm:prSet/>
      <dgm:spPr/>
      <dgm:t>
        <a:bodyPr/>
        <a:lstStyle/>
        <a:p>
          <a:endParaRPr lang="en-GB"/>
        </a:p>
      </dgm:t>
    </dgm:pt>
    <dgm:pt modelId="{3766BC70-24EF-45D1-815F-F8AC7C70EF1B}">
      <dgm:prSet phldrT="[Text]" custT="1"/>
      <dgm:spPr/>
      <dgm:t>
        <a:bodyPr/>
        <a:lstStyle/>
        <a:p>
          <a:pPr>
            <a:buNone/>
          </a:pPr>
          <a:r>
            <a:rPr lang="en-GB" sz="1200"/>
            <a:t>Branding;</a:t>
          </a:r>
        </a:p>
        <a:p>
          <a:pPr>
            <a:buNone/>
          </a:pPr>
          <a:r>
            <a:rPr lang="en-GB" sz="1200"/>
            <a:t>Digital marketing;</a:t>
          </a:r>
        </a:p>
      </dgm:t>
    </dgm:pt>
    <dgm:pt modelId="{5F8DFD6B-103C-4C47-BA6E-DEE2D910542B}" type="parTrans" cxnId="{0C180193-852D-4399-84F1-8C5A12457515}">
      <dgm:prSet/>
      <dgm:spPr/>
      <dgm:t>
        <a:bodyPr/>
        <a:lstStyle/>
        <a:p>
          <a:endParaRPr lang="en-GB"/>
        </a:p>
      </dgm:t>
    </dgm:pt>
    <dgm:pt modelId="{E53EAF51-4B1F-4229-B808-C5BF15A41216}" type="sibTrans" cxnId="{0C180193-852D-4399-84F1-8C5A12457515}">
      <dgm:prSet/>
      <dgm:spPr/>
      <dgm:t>
        <a:bodyPr/>
        <a:lstStyle/>
        <a:p>
          <a:endParaRPr lang="en-GB"/>
        </a:p>
      </dgm:t>
    </dgm:pt>
    <dgm:pt modelId="{D5EAB44A-5B7C-4FEF-BEB6-980AF7B900C0}">
      <dgm:prSet phldrT="[Text]" custT="1"/>
      <dgm:spPr/>
      <dgm:t>
        <a:bodyPr/>
        <a:lstStyle/>
        <a:p>
          <a:r>
            <a:rPr lang="en-GB" sz="1200"/>
            <a:t>Pricing transparency;</a:t>
          </a:r>
        </a:p>
        <a:p>
          <a:r>
            <a:rPr lang="en-GB" sz="1200"/>
            <a:t>Relationship marketing.</a:t>
          </a:r>
        </a:p>
      </dgm:t>
    </dgm:pt>
    <dgm:pt modelId="{B8565DC2-96EA-418D-B132-11C80A28CB94}" type="parTrans" cxnId="{08B0422B-D0F9-40BA-BCA9-56B905042F89}">
      <dgm:prSet/>
      <dgm:spPr/>
      <dgm:t>
        <a:bodyPr/>
        <a:lstStyle/>
        <a:p>
          <a:endParaRPr lang="en-GB"/>
        </a:p>
      </dgm:t>
    </dgm:pt>
    <dgm:pt modelId="{0B773E9B-3D3B-49C3-B067-3F9F21A51AFF}" type="sibTrans" cxnId="{08B0422B-D0F9-40BA-BCA9-56B905042F89}">
      <dgm:prSet/>
      <dgm:spPr/>
      <dgm:t>
        <a:bodyPr/>
        <a:lstStyle/>
        <a:p>
          <a:endParaRPr lang="en-GB"/>
        </a:p>
      </dgm:t>
    </dgm:pt>
    <dgm:pt modelId="{9B05186B-0EAB-4197-B457-866BE6056DD2}">
      <dgm:prSet phldrT="[Text]"/>
      <dgm:spPr/>
      <dgm:t>
        <a:bodyPr/>
        <a:lstStyle/>
        <a:p>
          <a:pPr>
            <a:buNone/>
          </a:pPr>
          <a:r>
            <a:rPr lang="en-GB"/>
            <a:t>Consumer Perceptions:</a:t>
          </a:r>
        </a:p>
      </dgm:t>
    </dgm:pt>
    <dgm:pt modelId="{90717699-A931-468C-9EF9-DBD1542B5868}" type="parTrans" cxnId="{27B77354-48A3-47AF-9B1C-5F2090D2398A}">
      <dgm:prSet/>
      <dgm:spPr/>
      <dgm:t>
        <a:bodyPr/>
        <a:lstStyle/>
        <a:p>
          <a:endParaRPr lang="en-GB"/>
        </a:p>
      </dgm:t>
    </dgm:pt>
    <dgm:pt modelId="{2C3AB989-CACB-4EE9-ADEA-D3A4BD126295}" type="sibTrans" cxnId="{27B77354-48A3-47AF-9B1C-5F2090D2398A}">
      <dgm:prSet/>
      <dgm:spPr/>
      <dgm:t>
        <a:bodyPr/>
        <a:lstStyle/>
        <a:p>
          <a:endParaRPr lang="en-GB"/>
        </a:p>
      </dgm:t>
    </dgm:pt>
    <dgm:pt modelId="{C9B8F693-7D33-4772-8385-644F11E12641}">
      <dgm:prSet phldrT="[Text]" custT="1"/>
      <dgm:spPr/>
      <dgm:t>
        <a:bodyPr/>
        <a:lstStyle/>
        <a:p>
          <a:pPr>
            <a:buNone/>
          </a:pPr>
          <a:r>
            <a:rPr lang="en-GB" sz="1200"/>
            <a:t>Trust</a:t>
          </a:r>
          <a:r>
            <a:rPr lang="en-GB" sz="1400"/>
            <a:t>;</a:t>
          </a:r>
        </a:p>
        <a:p>
          <a:pPr>
            <a:buNone/>
          </a:pPr>
          <a:r>
            <a:rPr lang="en-GB" sz="1200"/>
            <a:t>Perceived</a:t>
          </a:r>
          <a:r>
            <a:rPr lang="en-GB" sz="1400"/>
            <a:t> </a:t>
          </a:r>
          <a:r>
            <a:rPr lang="en-GB" sz="1200"/>
            <a:t>quality</a:t>
          </a:r>
          <a:r>
            <a:rPr lang="en-GB" sz="1400"/>
            <a:t>; </a:t>
          </a:r>
        </a:p>
      </dgm:t>
    </dgm:pt>
    <dgm:pt modelId="{6E67FC5B-328F-4332-9723-1AC04038D8D3}" type="parTrans" cxnId="{BFFF75E9-B0C0-4280-946F-B80DCD21B738}">
      <dgm:prSet/>
      <dgm:spPr/>
      <dgm:t>
        <a:bodyPr/>
        <a:lstStyle/>
        <a:p>
          <a:endParaRPr lang="en-GB"/>
        </a:p>
      </dgm:t>
    </dgm:pt>
    <dgm:pt modelId="{9AC06BFE-D879-41AA-81B8-9E45DC30FE20}" type="sibTrans" cxnId="{BFFF75E9-B0C0-4280-946F-B80DCD21B738}">
      <dgm:prSet/>
      <dgm:spPr/>
      <dgm:t>
        <a:bodyPr/>
        <a:lstStyle/>
        <a:p>
          <a:endParaRPr lang="en-GB"/>
        </a:p>
      </dgm:t>
    </dgm:pt>
    <dgm:pt modelId="{22763070-BEE4-4FB9-B18B-42DD6D664182}">
      <dgm:prSet phldrT="[Text]" custT="1"/>
      <dgm:spPr/>
      <dgm:t>
        <a:bodyPr/>
        <a:lstStyle/>
        <a:p>
          <a:pPr>
            <a:buNone/>
          </a:pPr>
          <a:r>
            <a:rPr lang="en-GB" sz="1400"/>
            <a:t>Credibility</a:t>
          </a:r>
          <a:r>
            <a:rPr lang="en-GB" sz="1200"/>
            <a:t>.</a:t>
          </a:r>
        </a:p>
      </dgm:t>
    </dgm:pt>
    <dgm:pt modelId="{378BCE5D-47DB-440B-89C0-00714EC61CBD}" type="parTrans" cxnId="{8075DF1F-B542-4360-9BDE-2A33FCF676DB}">
      <dgm:prSet/>
      <dgm:spPr/>
      <dgm:t>
        <a:bodyPr/>
        <a:lstStyle/>
        <a:p>
          <a:endParaRPr lang="en-GB"/>
        </a:p>
      </dgm:t>
    </dgm:pt>
    <dgm:pt modelId="{33A5452C-4BD0-489F-946C-8EDFD5F13BEC}" type="sibTrans" cxnId="{8075DF1F-B542-4360-9BDE-2A33FCF676DB}">
      <dgm:prSet/>
      <dgm:spPr/>
      <dgm:t>
        <a:bodyPr/>
        <a:lstStyle/>
        <a:p>
          <a:endParaRPr lang="en-GB"/>
        </a:p>
      </dgm:t>
    </dgm:pt>
    <dgm:pt modelId="{438EBB64-A199-404A-9FCA-FD78CD8CB260}">
      <dgm:prSet phldrT="[Text]"/>
      <dgm:spPr/>
      <dgm:t>
        <a:bodyPr/>
        <a:lstStyle/>
        <a:p>
          <a:pPr>
            <a:buNone/>
          </a:pPr>
          <a:r>
            <a:rPr lang="en-GB"/>
            <a:t>Consumer Behaviour:</a:t>
          </a:r>
        </a:p>
      </dgm:t>
    </dgm:pt>
    <dgm:pt modelId="{1FB981EB-9C34-4FA8-AA5C-49E5781B69AC}" type="parTrans" cxnId="{3F0D86D8-C9DE-40A5-937A-68809DC4DD7C}">
      <dgm:prSet/>
      <dgm:spPr/>
      <dgm:t>
        <a:bodyPr/>
        <a:lstStyle/>
        <a:p>
          <a:endParaRPr lang="en-GB"/>
        </a:p>
      </dgm:t>
    </dgm:pt>
    <dgm:pt modelId="{40756C3C-3189-4131-AE0E-03028D03DD4C}" type="sibTrans" cxnId="{3F0D86D8-C9DE-40A5-937A-68809DC4DD7C}">
      <dgm:prSet/>
      <dgm:spPr/>
      <dgm:t>
        <a:bodyPr/>
        <a:lstStyle/>
        <a:p>
          <a:endParaRPr lang="en-GB"/>
        </a:p>
      </dgm:t>
    </dgm:pt>
    <dgm:pt modelId="{8F363B30-FD7A-4B99-99D6-FE0C356A7D95}">
      <dgm:prSet phldrT="[Text]" custT="1"/>
      <dgm:spPr/>
      <dgm:t>
        <a:bodyPr/>
        <a:lstStyle/>
        <a:p>
          <a:pPr>
            <a:buNone/>
          </a:pPr>
          <a:r>
            <a:rPr lang="en-GB" sz="1200"/>
            <a:t>Contractor selection;</a:t>
          </a:r>
        </a:p>
        <a:p>
          <a:pPr>
            <a:buNone/>
          </a:pPr>
          <a:r>
            <a:rPr lang="en-GB" sz="1200"/>
            <a:t> Purchase intention;</a:t>
          </a:r>
        </a:p>
      </dgm:t>
    </dgm:pt>
    <dgm:pt modelId="{9BAD33DC-2AEC-42CE-B7C8-25121A41003B}" type="parTrans" cxnId="{C4C0EB92-9F87-4225-92BA-2E3F528F7C3F}">
      <dgm:prSet/>
      <dgm:spPr/>
      <dgm:t>
        <a:bodyPr/>
        <a:lstStyle/>
        <a:p>
          <a:endParaRPr lang="en-GB"/>
        </a:p>
      </dgm:t>
    </dgm:pt>
    <dgm:pt modelId="{DA4CBE8D-5703-46E0-9520-62CB347F8A60}" type="sibTrans" cxnId="{C4C0EB92-9F87-4225-92BA-2E3F528F7C3F}">
      <dgm:prSet/>
      <dgm:spPr/>
      <dgm:t>
        <a:bodyPr/>
        <a:lstStyle/>
        <a:p>
          <a:endParaRPr lang="en-GB"/>
        </a:p>
      </dgm:t>
    </dgm:pt>
    <dgm:pt modelId="{05A562BD-05F9-4727-A7FD-B6169B640A61}">
      <dgm:prSet phldrT="[Text]" custT="1"/>
      <dgm:spPr/>
      <dgm:t>
        <a:bodyPr/>
        <a:lstStyle/>
        <a:p>
          <a:pPr>
            <a:buNone/>
          </a:pPr>
          <a:r>
            <a:rPr lang="en-GB" sz="1400"/>
            <a:t>Loyalty</a:t>
          </a:r>
          <a:r>
            <a:rPr lang="en-GB" sz="1200"/>
            <a:t>.</a:t>
          </a:r>
        </a:p>
      </dgm:t>
    </dgm:pt>
    <dgm:pt modelId="{F0C26FCE-D689-487A-B69F-4AC5C8DEF74B}" type="parTrans" cxnId="{53668C3A-D3E2-488C-ABDF-C64F932A64A8}">
      <dgm:prSet/>
      <dgm:spPr/>
      <dgm:t>
        <a:bodyPr/>
        <a:lstStyle/>
        <a:p>
          <a:endParaRPr lang="en-GB"/>
        </a:p>
      </dgm:t>
    </dgm:pt>
    <dgm:pt modelId="{40FDB77A-D65B-47D1-AC9B-7ECB5F52656A}" type="sibTrans" cxnId="{53668C3A-D3E2-488C-ABDF-C64F932A64A8}">
      <dgm:prSet/>
      <dgm:spPr/>
      <dgm:t>
        <a:bodyPr/>
        <a:lstStyle/>
        <a:p>
          <a:endParaRPr lang="en-GB"/>
        </a:p>
      </dgm:t>
    </dgm:pt>
    <dgm:pt modelId="{7D9A4A9A-1A95-432A-B066-692F636FD3EE}" type="pres">
      <dgm:prSet presAssocID="{11A72219-ED47-4F9C-BF6F-432FDD8F0B62}" presName="Name0" presStyleCnt="0">
        <dgm:presLayoutVars>
          <dgm:dir/>
          <dgm:animLvl val="lvl"/>
          <dgm:resizeHandles val="exact"/>
        </dgm:presLayoutVars>
      </dgm:prSet>
      <dgm:spPr/>
    </dgm:pt>
    <dgm:pt modelId="{92A54606-221E-49C6-97F7-1A4209C84574}" type="pres">
      <dgm:prSet presAssocID="{438EBB64-A199-404A-9FCA-FD78CD8CB260}" presName="boxAndChildren" presStyleCnt="0"/>
      <dgm:spPr/>
    </dgm:pt>
    <dgm:pt modelId="{C0212E0F-AFBF-4001-B6DE-0AE9202465C0}" type="pres">
      <dgm:prSet presAssocID="{438EBB64-A199-404A-9FCA-FD78CD8CB260}" presName="parentTextBox" presStyleLbl="node1" presStyleIdx="0" presStyleCnt="3"/>
      <dgm:spPr/>
    </dgm:pt>
    <dgm:pt modelId="{E856B9F9-B6F7-490D-A654-3B39CF3F9E8C}" type="pres">
      <dgm:prSet presAssocID="{438EBB64-A199-404A-9FCA-FD78CD8CB260}" presName="entireBox" presStyleLbl="node1" presStyleIdx="0" presStyleCnt="3"/>
      <dgm:spPr/>
    </dgm:pt>
    <dgm:pt modelId="{8CF09309-BE97-47AA-A61F-E6F610EAE476}" type="pres">
      <dgm:prSet presAssocID="{438EBB64-A199-404A-9FCA-FD78CD8CB260}" presName="descendantBox" presStyleCnt="0"/>
      <dgm:spPr/>
    </dgm:pt>
    <dgm:pt modelId="{5180F16D-9A3B-422D-9C4C-6CB5C3A0D21F}" type="pres">
      <dgm:prSet presAssocID="{8F363B30-FD7A-4B99-99D6-FE0C356A7D95}" presName="childTextBox" presStyleLbl="fgAccFollowNode1" presStyleIdx="0" presStyleCnt="6">
        <dgm:presLayoutVars>
          <dgm:bulletEnabled val="1"/>
        </dgm:presLayoutVars>
      </dgm:prSet>
      <dgm:spPr/>
    </dgm:pt>
    <dgm:pt modelId="{CB0DFEA6-7CDB-4BFE-9A8A-C4CDFFFCEA85}" type="pres">
      <dgm:prSet presAssocID="{05A562BD-05F9-4727-A7FD-B6169B640A61}" presName="childTextBox" presStyleLbl="fgAccFollowNode1" presStyleIdx="1" presStyleCnt="6">
        <dgm:presLayoutVars>
          <dgm:bulletEnabled val="1"/>
        </dgm:presLayoutVars>
      </dgm:prSet>
      <dgm:spPr/>
    </dgm:pt>
    <dgm:pt modelId="{A448BA2E-EC69-45E8-8AAA-1A562F558D0A}" type="pres">
      <dgm:prSet presAssocID="{2C3AB989-CACB-4EE9-ADEA-D3A4BD126295}" presName="sp" presStyleCnt="0"/>
      <dgm:spPr/>
    </dgm:pt>
    <dgm:pt modelId="{B68BBBFA-962D-4C05-81D9-2B54D963E496}" type="pres">
      <dgm:prSet presAssocID="{9B05186B-0EAB-4197-B457-866BE6056DD2}" presName="arrowAndChildren" presStyleCnt="0"/>
      <dgm:spPr/>
    </dgm:pt>
    <dgm:pt modelId="{AE9039CD-F6C5-48E3-B4C2-1D6A62B24241}" type="pres">
      <dgm:prSet presAssocID="{9B05186B-0EAB-4197-B457-866BE6056DD2}" presName="parentTextArrow" presStyleLbl="node1" presStyleIdx="0" presStyleCnt="3"/>
      <dgm:spPr/>
    </dgm:pt>
    <dgm:pt modelId="{77A71B37-5BA3-4572-8732-C4C71786C1C2}" type="pres">
      <dgm:prSet presAssocID="{9B05186B-0EAB-4197-B457-866BE6056DD2}" presName="arrow" presStyleLbl="node1" presStyleIdx="1" presStyleCnt="3" custLinFactNeighborX="463" custLinFactNeighborY="-2611"/>
      <dgm:spPr/>
    </dgm:pt>
    <dgm:pt modelId="{75C7D4B9-BE8D-44AC-964D-97426580EC4F}" type="pres">
      <dgm:prSet presAssocID="{9B05186B-0EAB-4197-B457-866BE6056DD2}" presName="descendantArrow" presStyleCnt="0"/>
      <dgm:spPr/>
    </dgm:pt>
    <dgm:pt modelId="{8607B898-C508-449E-87F0-4EED40F3FB81}" type="pres">
      <dgm:prSet presAssocID="{C9B8F693-7D33-4772-8385-644F11E12641}" presName="childTextArrow" presStyleLbl="fgAccFollowNode1" presStyleIdx="2" presStyleCnt="6">
        <dgm:presLayoutVars>
          <dgm:bulletEnabled val="1"/>
        </dgm:presLayoutVars>
      </dgm:prSet>
      <dgm:spPr/>
    </dgm:pt>
    <dgm:pt modelId="{49CBE9A7-4917-43ED-B6BA-7CF492E3CF8C}" type="pres">
      <dgm:prSet presAssocID="{22763070-BEE4-4FB9-B18B-42DD6D664182}" presName="childTextArrow" presStyleLbl="fgAccFollowNode1" presStyleIdx="3" presStyleCnt="6">
        <dgm:presLayoutVars>
          <dgm:bulletEnabled val="1"/>
        </dgm:presLayoutVars>
      </dgm:prSet>
      <dgm:spPr/>
    </dgm:pt>
    <dgm:pt modelId="{007E2B27-211B-44FE-9AF1-30A4F102DEE0}" type="pres">
      <dgm:prSet presAssocID="{0C63B7D2-2AF5-4EE4-97A5-ACADB7ED8480}" presName="sp" presStyleCnt="0"/>
      <dgm:spPr/>
    </dgm:pt>
    <dgm:pt modelId="{5AD3EA1D-B23C-4585-B5F4-FD3B212A79F5}" type="pres">
      <dgm:prSet presAssocID="{C95BF7B2-DC11-4488-80C2-332DE9E231A1}" presName="arrowAndChildren" presStyleCnt="0"/>
      <dgm:spPr/>
    </dgm:pt>
    <dgm:pt modelId="{B88C47EC-0BDF-4FE7-83CC-1BF9C55342AE}" type="pres">
      <dgm:prSet presAssocID="{C95BF7B2-DC11-4488-80C2-332DE9E231A1}" presName="parentTextArrow" presStyleLbl="node1" presStyleIdx="1" presStyleCnt="3"/>
      <dgm:spPr/>
    </dgm:pt>
    <dgm:pt modelId="{C935C4C3-67FA-4565-B898-2E5ECDF579D7}" type="pres">
      <dgm:prSet presAssocID="{C95BF7B2-DC11-4488-80C2-332DE9E231A1}" presName="arrow" presStyleLbl="node1" presStyleIdx="2" presStyleCnt="3" custLinFactNeighborX="-579" custLinFactNeighborY="-3133"/>
      <dgm:spPr/>
    </dgm:pt>
    <dgm:pt modelId="{181FAAFA-D348-4443-A08E-5E40B0F7C67F}" type="pres">
      <dgm:prSet presAssocID="{C95BF7B2-DC11-4488-80C2-332DE9E231A1}" presName="descendantArrow" presStyleCnt="0"/>
      <dgm:spPr/>
    </dgm:pt>
    <dgm:pt modelId="{8102FB54-FC27-40D7-947C-3F24301A38A7}" type="pres">
      <dgm:prSet presAssocID="{3766BC70-24EF-45D1-815F-F8AC7C70EF1B}" presName="childTextArrow" presStyleLbl="fgAccFollowNode1" presStyleIdx="4" presStyleCnt="6">
        <dgm:presLayoutVars>
          <dgm:bulletEnabled val="1"/>
        </dgm:presLayoutVars>
      </dgm:prSet>
      <dgm:spPr/>
    </dgm:pt>
    <dgm:pt modelId="{A43764F5-A0EF-4DF9-B663-36A4794627B9}" type="pres">
      <dgm:prSet presAssocID="{D5EAB44A-5B7C-4FEF-BEB6-980AF7B900C0}" presName="childTextArrow" presStyleLbl="fgAccFollowNode1" presStyleIdx="5" presStyleCnt="6">
        <dgm:presLayoutVars>
          <dgm:bulletEnabled val="1"/>
        </dgm:presLayoutVars>
      </dgm:prSet>
      <dgm:spPr/>
    </dgm:pt>
  </dgm:ptLst>
  <dgm:cxnLst>
    <dgm:cxn modelId="{F856A110-863C-4873-ABAE-E1DAB6537376}" type="presOf" srcId="{3766BC70-24EF-45D1-815F-F8AC7C70EF1B}" destId="{8102FB54-FC27-40D7-947C-3F24301A38A7}" srcOrd="0" destOrd="0" presId="urn:microsoft.com/office/officeart/2005/8/layout/process4"/>
    <dgm:cxn modelId="{8075DF1F-B542-4360-9BDE-2A33FCF676DB}" srcId="{9B05186B-0EAB-4197-B457-866BE6056DD2}" destId="{22763070-BEE4-4FB9-B18B-42DD6D664182}" srcOrd="1" destOrd="0" parTransId="{378BCE5D-47DB-440B-89C0-00714EC61CBD}" sibTransId="{33A5452C-4BD0-489F-946C-8EDFD5F13BEC}"/>
    <dgm:cxn modelId="{08B0422B-D0F9-40BA-BCA9-56B905042F89}" srcId="{C95BF7B2-DC11-4488-80C2-332DE9E231A1}" destId="{D5EAB44A-5B7C-4FEF-BEB6-980AF7B900C0}" srcOrd="1" destOrd="0" parTransId="{B8565DC2-96EA-418D-B132-11C80A28CB94}" sibTransId="{0B773E9B-3D3B-49C3-B067-3F9F21A51AFF}"/>
    <dgm:cxn modelId="{4D792E2D-7E84-4FAC-BD9A-6CFF2AFA429B}" type="presOf" srcId="{9B05186B-0EAB-4197-B457-866BE6056DD2}" destId="{AE9039CD-F6C5-48E3-B4C2-1D6A62B24241}" srcOrd="0" destOrd="0" presId="urn:microsoft.com/office/officeart/2005/8/layout/process4"/>
    <dgm:cxn modelId="{53668C3A-D3E2-488C-ABDF-C64F932A64A8}" srcId="{438EBB64-A199-404A-9FCA-FD78CD8CB260}" destId="{05A562BD-05F9-4727-A7FD-B6169B640A61}" srcOrd="1" destOrd="0" parTransId="{F0C26FCE-D689-487A-B69F-4AC5C8DEF74B}" sibTransId="{40FDB77A-D65B-47D1-AC9B-7ECB5F52656A}"/>
    <dgm:cxn modelId="{FD80C046-259A-4036-B911-3B6E04FE9A7D}" type="presOf" srcId="{438EBB64-A199-404A-9FCA-FD78CD8CB260}" destId="{C0212E0F-AFBF-4001-B6DE-0AE9202465C0}" srcOrd="0" destOrd="0" presId="urn:microsoft.com/office/officeart/2005/8/layout/process4"/>
    <dgm:cxn modelId="{27B77354-48A3-47AF-9B1C-5F2090D2398A}" srcId="{11A72219-ED47-4F9C-BF6F-432FDD8F0B62}" destId="{9B05186B-0EAB-4197-B457-866BE6056DD2}" srcOrd="1" destOrd="0" parTransId="{90717699-A931-468C-9EF9-DBD1542B5868}" sibTransId="{2C3AB989-CACB-4EE9-ADEA-D3A4BD126295}"/>
    <dgm:cxn modelId="{54A9B255-0F7C-47C2-8619-8040B08D6714}" type="presOf" srcId="{11A72219-ED47-4F9C-BF6F-432FDD8F0B62}" destId="{7D9A4A9A-1A95-432A-B066-692F636FD3EE}" srcOrd="0" destOrd="0" presId="urn:microsoft.com/office/officeart/2005/8/layout/process4"/>
    <dgm:cxn modelId="{6CFF5856-4616-4188-974C-3E445AE0E51E}" type="presOf" srcId="{C95BF7B2-DC11-4488-80C2-332DE9E231A1}" destId="{C935C4C3-67FA-4565-B898-2E5ECDF579D7}" srcOrd="1" destOrd="0" presId="urn:microsoft.com/office/officeart/2005/8/layout/process4"/>
    <dgm:cxn modelId="{B0DEEB76-B744-4CA0-9C51-49E549618A36}" type="presOf" srcId="{D5EAB44A-5B7C-4FEF-BEB6-980AF7B900C0}" destId="{A43764F5-A0EF-4DF9-B663-36A4794627B9}" srcOrd="0" destOrd="0" presId="urn:microsoft.com/office/officeart/2005/8/layout/process4"/>
    <dgm:cxn modelId="{D97CB27B-8B51-444B-936C-1593D4963327}" type="presOf" srcId="{9B05186B-0EAB-4197-B457-866BE6056DD2}" destId="{77A71B37-5BA3-4572-8732-C4C71786C1C2}" srcOrd="1" destOrd="0" presId="urn:microsoft.com/office/officeart/2005/8/layout/process4"/>
    <dgm:cxn modelId="{021FBC7B-0041-42BB-9FF6-8D78D998D01D}" type="presOf" srcId="{05A562BD-05F9-4727-A7FD-B6169B640A61}" destId="{CB0DFEA6-7CDB-4BFE-9A8A-C4CDFFFCEA85}" srcOrd="0" destOrd="0" presId="urn:microsoft.com/office/officeart/2005/8/layout/process4"/>
    <dgm:cxn modelId="{4021AF89-9820-4F3E-87D8-C857FC045893}" type="presOf" srcId="{22763070-BEE4-4FB9-B18B-42DD6D664182}" destId="{49CBE9A7-4917-43ED-B6BA-7CF492E3CF8C}" srcOrd="0" destOrd="0" presId="urn:microsoft.com/office/officeart/2005/8/layout/process4"/>
    <dgm:cxn modelId="{C4C0EB92-9F87-4225-92BA-2E3F528F7C3F}" srcId="{438EBB64-A199-404A-9FCA-FD78CD8CB260}" destId="{8F363B30-FD7A-4B99-99D6-FE0C356A7D95}" srcOrd="0" destOrd="0" parTransId="{9BAD33DC-2AEC-42CE-B7C8-25121A41003B}" sibTransId="{DA4CBE8D-5703-46E0-9520-62CB347F8A60}"/>
    <dgm:cxn modelId="{0C180193-852D-4399-84F1-8C5A12457515}" srcId="{C95BF7B2-DC11-4488-80C2-332DE9E231A1}" destId="{3766BC70-24EF-45D1-815F-F8AC7C70EF1B}" srcOrd="0" destOrd="0" parTransId="{5F8DFD6B-103C-4C47-BA6E-DEE2D910542B}" sibTransId="{E53EAF51-4B1F-4229-B808-C5BF15A41216}"/>
    <dgm:cxn modelId="{F4907EA8-6416-4FCE-B01A-849CC6CA386F}" srcId="{11A72219-ED47-4F9C-BF6F-432FDD8F0B62}" destId="{C95BF7B2-DC11-4488-80C2-332DE9E231A1}" srcOrd="0" destOrd="0" parTransId="{5FF78884-9115-4607-9B7C-4FAB268052F4}" sibTransId="{0C63B7D2-2AF5-4EE4-97A5-ACADB7ED8480}"/>
    <dgm:cxn modelId="{C8B0B5BA-FAED-4DBC-972F-C8674B82DB4A}" type="presOf" srcId="{C9B8F693-7D33-4772-8385-644F11E12641}" destId="{8607B898-C508-449E-87F0-4EED40F3FB81}" srcOrd="0" destOrd="0" presId="urn:microsoft.com/office/officeart/2005/8/layout/process4"/>
    <dgm:cxn modelId="{4D49EEC1-BCF3-4B13-B0F2-3A0B9A87960E}" type="presOf" srcId="{C95BF7B2-DC11-4488-80C2-332DE9E231A1}" destId="{B88C47EC-0BDF-4FE7-83CC-1BF9C55342AE}" srcOrd="0" destOrd="0" presId="urn:microsoft.com/office/officeart/2005/8/layout/process4"/>
    <dgm:cxn modelId="{3F0D86D8-C9DE-40A5-937A-68809DC4DD7C}" srcId="{11A72219-ED47-4F9C-BF6F-432FDD8F0B62}" destId="{438EBB64-A199-404A-9FCA-FD78CD8CB260}" srcOrd="2" destOrd="0" parTransId="{1FB981EB-9C34-4FA8-AA5C-49E5781B69AC}" sibTransId="{40756C3C-3189-4131-AE0E-03028D03DD4C}"/>
    <dgm:cxn modelId="{33AD9FE0-7520-47D5-9BE1-59A03172296C}" type="presOf" srcId="{8F363B30-FD7A-4B99-99D6-FE0C356A7D95}" destId="{5180F16D-9A3B-422D-9C4C-6CB5C3A0D21F}" srcOrd="0" destOrd="0" presId="urn:microsoft.com/office/officeart/2005/8/layout/process4"/>
    <dgm:cxn modelId="{BFFF75E9-B0C0-4280-946F-B80DCD21B738}" srcId="{9B05186B-0EAB-4197-B457-866BE6056DD2}" destId="{C9B8F693-7D33-4772-8385-644F11E12641}" srcOrd="0" destOrd="0" parTransId="{6E67FC5B-328F-4332-9723-1AC04038D8D3}" sibTransId="{9AC06BFE-D879-41AA-81B8-9E45DC30FE20}"/>
    <dgm:cxn modelId="{E52747F6-84DF-48F3-BBB6-F4F5C301D85A}" type="presOf" srcId="{438EBB64-A199-404A-9FCA-FD78CD8CB260}" destId="{E856B9F9-B6F7-490D-A654-3B39CF3F9E8C}" srcOrd="1" destOrd="0" presId="urn:microsoft.com/office/officeart/2005/8/layout/process4"/>
    <dgm:cxn modelId="{CF2555AB-7D90-48C6-AEDD-D98C4D741EC0}" type="presParOf" srcId="{7D9A4A9A-1A95-432A-B066-692F636FD3EE}" destId="{92A54606-221E-49C6-97F7-1A4209C84574}" srcOrd="0" destOrd="0" presId="urn:microsoft.com/office/officeart/2005/8/layout/process4"/>
    <dgm:cxn modelId="{BE083698-7126-4CE8-B05A-D02CA6A43FD3}" type="presParOf" srcId="{92A54606-221E-49C6-97F7-1A4209C84574}" destId="{C0212E0F-AFBF-4001-B6DE-0AE9202465C0}" srcOrd="0" destOrd="0" presId="urn:microsoft.com/office/officeart/2005/8/layout/process4"/>
    <dgm:cxn modelId="{897A9BBA-CB06-4144-9188-44BFC6E9BDD3}" type="presParOf" srcId="{92A54606-221E-49C6-97F7-1A4209C84574}" destId="{E856B9F9-B6F7-490D-A654-3B39CF3F9E8C}" srcOrd="1" destOrd="0" presId="urn:microsoft.com/office/officeart/2005/8/layout/process4"/>
    <dgm:cxn modelId="{59588042-2384-4AFC-93C3-B1E842C8BF8C}" type="presParOf" srcId="{92A54606-221E-49C6-97F7-1A4209C84574}" destId="{8CF09309-BE97-47AA-A61F-E6F610EAE476}" srcOrd="2" destOrd="0" presId="urn:microsoft.com/office/officeart/2005/8/layout/process4"/>
    <dgm:cxn modelId="{5332518A-7454-4F45-AD5E-DD952BF7C90B}" type="presParOf" srcId="{8CF09309-BE97-47AA-A61F-E6F610EAE476}" destId="{5180F16D-9A3B-422D-9C4C-6CB5C3A0D21F}" srcOrd="0" destOrd="0" presId="urn:microsoft.com/office/officeart/2005/8/layout/process4"/>
    <dgm:cxn modelId="{0D20BD2B-E379-4FDE-BEE3-13627FC4AF1E}" type="presParOf" srcId="{8CF09309-BE97-47AA-A61F-E6F610EAE476}" destId="{CB0DFEA6-7CDB-4BFE-9A8A-C4CDFFFCEA85}" srcOrd="1" destOrd="0" presId="urn:microsoft.com/office/officeart/2005/8/layout/process4"/>
    <dgm:cxn modelId="{8DEF4851-B7FA-48C1-BFD2-4D5BB0F39904}" type="presParOf" srcId="{7D9A4A9A-1A95-432A-B066-692F636FD3EE}" destId="{A448BA2E-EC69-45E8-8AAA-1A562F558D0A}" srcOrd="1" destOrd="0" presId="urn:microsoft.com/office/officeart/2005/8/layout/process4"/>
    <dgm:cxn modelId="{FA67A94D-280D-4151-8132-051B933BC4D7}" type="presParOf" srcId="{7D9A4A9A-1A95-432A-B066-692F636FD3EE}" destId="{B68BBBFA-962D-4C05-81D9-2B54D963E496}" srcOrd="2" destOrd="0" presId="urn:microsoft.com/office/officeart/2005/8/layout/process4"/>
    <dgm:cxn modelId="{DC7BDF63-BF4E-4802-AEEA-D065291CBFF2}" type="presParOf" srcId="{B68BBBFA-962D-4C05-81D9-2B54D963E496}" destId="{AE9039CD-F6C5-48E3-B4C2-1D6A62B24241}" srcOrd="0" destOrd="0" presId="urn:microsoft.com/office/officeart/2005/8/layout/process4"/>
    <dgm:cxn modelId="{AFD4F20D-5256-4A42-9F66-10D6D0CAF554}" type="presParOf" srcId="{B68BBBFA-962D-4C05-81D9-2B54D963E496}" destId="{77A71B37-5BA3-4572-8732-C4C71786C1C2}" srcOrd="1" destOrd="0" presId="urn:microsoft.com/office/officeart/2005/8/layout/process4"/>
    <dgm:cxn modelId="{25B079DB-12B4-4B4D-80F2-AA9FAC11300D}" type="presParOf" srcId="{B68BBBFA-962D-4C05-81D9-2B54D963E496}" destId="{75C7D4B9-BE8D-44AC-964D-97426580EC4F}" srcOrd="2" destOrd="0" presId="urn:microsoft.com/office/officeart/2005/8/layout/process4"/>
    <dgm:cxn modelId="{8A2523A8-8F25-413B-845A-45DF793BD894}" type="presParOf" srcId="{75C7D4B9-BE8D-44AC-964D-97426580EC4F}" destId="{8607B898-C508-449E-87F0-4EED40F3FB81}" srcOrd="0" destOrd="0" presId="urn:microsoft.com/office/officeart/2005/8/layout/process4"/>
    <dgm:cxn modelId="{7A133BC5-8C7D-4C59-BBBB-7108400F059D}" type="presParOf" srcId="{75C7D4B9-BE8D-44AC-964D-97426580EC4F}" destId="{49CBE9A7-4917-43ED-B6BA-7CF492E3CF8C}" srcOrd="1" destOrd="0" presId="urn:microsoft.com/office/officeart/2005/8/layout/process4"/>
    <dgm:cxn modelId="{B5491786-9C88-469C-823F-3E112D9426A2}" type="presParOf" srcId="{7D9A4A9A-1A95-432A-B066-692F636FD3EE}" destId="{007E2B27-211B-44FE-9AF1-30A4F102DEE0}" srcOrd="3" destOrd="0" presId="urn:microsoft.com/office/officeart/2005/8/layout/process4"/>
    <dgm:cxn modelId="{98B2E1AF-D178-46F4-8DDE-03CD859BCFC4}" type="presParOf" srcId="{7D9A4A9A-1A95-432A-B066-692F636FD3EE}" destId="{5AD3EA1D-B23C-4585-B5F4-FD3B212A79F5}" srcOrd="4" destOrd="0" presId="urn:microsoft.com/office/officeart/2005/8/layout/process4"/>
    <dgm:cxn modelId="{7A26D15C-0BFB-4098-B13E-1356CF76609A}" type="presParOf" srcId="{5AD3EA1D-B23C-4585-B5F4-FD3B212A79F5}" destId="{B88C47EC-0BDF-4FE7-83CC-1BF9C55342AE}" srcOrd="0" destOrd="0" presId="urn:microsoft.com/office/officeart/2005/8/layout/process4"/>
    <dgm:cxn modelId="{83720DA4-4F6D-4DA2-B99F-CA3128EFFC68}" type="presParOf" srcId="{5AD3EA1D-B23C-4585-B5F4-FD3B212A79F5}" destId="{C935C4C3-67FA-4565-B898-2E5ECDF579D7}" srcOrd="1" destOrd="0" presId="urn:microsoft.com/office/officeart/2005/8/layout/process4"/>
    <dgm:cxn modelId="{65BC38D5-0342-42CD-B221-3771AE0EA3E3}" type="presParOf" srcId="{5AD3EA1D-B23C-4585-B5F4-FD3B212A79F5}" destId="{181FAAFA-D348-4443-A08E-5E40B0F7C67F}" srcOrd="2" destOrd="0" presId="urn:microsoft.com/office/officeart/2005/8/layout/process4"/>
    <dgm:cxn modelId="{F33D50C6-4F8A-4684-90B3-7CF9F3125196}" type="presParOf" srcId="{181FAAFA-D348-4443-A08E-5E40B0F7C67F}" destId="{8102FB54-FC27-40D7-947C-3F24301A38A7}" srcOrd="0" destOrd="0" presId="urn:microsoft.com/office/officeart/2005/8/layout/process4"/>
    <dgm:cxn modelId="{0EF8FDD9-5C38-4875-925E-6C8C0D3768A5}" type="presParOf" srcId="{181FAAFA-D348-4443-A08E-5E40B0F7C67F}" destId="{A43764F5-A0EF-4DF9-B663-36A4794627B9}" srcOrd="1" destOrd="0" presId="urn:microsoft.com/office/officeart/2005/8/layout/process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56B9F9-B6F7-490D-A654-3B39CF3F9E8C}">
      <dsp:nvSpPr>
        <dsp:cNvPr id="0" name=""/>
        <dsp:cNvSpPr/>
      </dsp:nvSpPr>
      <dsp:spPr>
        <a:xfrm>
          <a:off x="0" y="2409110"/>
          <a:ext cx="5486400" cy="790723"/>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Consumer Behaviour:</a:t>
          </a:r>
        </a:p>
      </dsp:txBody>
      <dsp:txXfrm>
        <a:off x="0" y="2409110"/>
        <a:ext cx="5486400" cy="426990"/>
      </dsp:txXfrm>
    </dsp:sp>
    <dsp:sp modelId="{5180F16D-9A3B-422D-9C4C-6CB5C3A0D21F}">
      <dsp:nvSpPr>
        <dsp:cNvPr id="0" name=""/>
        <dsp:cNvSpPr/>
      </dsp:nvSpPr>
      <dsp:spPr>
        <a:xfrm>
          <a:off x="0" y="2820286"/>
          <a:ext cx="2743199" cy="363732"/>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Contractor selection;</a:t>
          </a:r>
        </a:p>
        <a:p>
          <a:pPr marL="0" lvl="0" indent="0" algn="ctr" defTabSz="533400">
            <a:lnSpc>
              <a:spcPct val="90000"/>
            </a:lnSpc>
            <a:spcBef>
              <a:spcPct val="0"/>
            </a:spcBef>
            <a:spcAft>
              <a:spcPct val="35000"/>
            </a:spcAft>
            <a:buNone/>
          </a:pPr>
          <a:r>
            <a:rPr lang="en-GB" sz="1200" kern="1200"/>
            <a:t> Purchase intention;</a:t>
          </a:r>
        </a:p>
      </dsp:txBody>
      <dsp:txXfrm>
        <a:off x="0" y="2820286"/>
        <a:ext cx="2743199" cy="363732"/>
      </dsp:txXfrm>
    </dsp:sp>
    <dsp:sp modelId="{CB0DFEA6-7CDB-4BFE-9A8A-C4CDFFFCEA85}">
      <dsp:nvSpPr>
        <dsp:cNvPr id="0" name=""/>
        <dsp:cNvSpPr/>
      </dsp:nvSpPr>
      <dsp:spPr>
        <a:xfrm>
          <a:off x="2743200" y="2820286"/>
          <a:ext cx="2743199" cy="363732"/>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Loyalty</a:t>
          </a:r>
          <a:r>
            <a:rPr lang="en-GB" sz="1200" kern="1200"/>
            <a:t>.</a:t>
          </a:r>
        </a:p>
      </dsp:txBody>
      <dsp:txXfrm>
        <a:off x="2743200" y="2820286"/>
        <a:ext cx="2743199" cy="363732"/>
      </dsp:txXfrm>
    </dsp:sp>
    <dsp:sp modelId="{77A71B37-5BA3-4572-8732-C4C71786C1C2}">
      <dsp:nvSpPr>
        <dsp:cNvPr id="0" name=""/>
        <dsp:cNvSpPr/>
      </dsp:nvSpPr>
      <dsp:spPr>
        <a:xfrm rot="10800000">
          <a:off x="0" y="1173084"/>
          <a:ext cx="5486400" cy="1216133"/>
        </a:xfrm>
        <a:prstGeom prst="upArrowCallou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kern="1200"/>
            <a:t>Consumer Perceptions:</a:t>
          </a:r>
        </a:p>
      </dsp:txBody>
      <dsp:txXfrm rot="-10800000">
        <a:off x="0" y="1173084"/>
        <a:ext cx="5486400" cy="426862"/>
      </dsp:txXfrm>
    </dsp:sp>
    <dsp:sp modelId="{8607B898-C508-449E-87F0-4EED40F3FB81}">
      <dsp:nvSpPr>
        <dsp:cNvPr id="0" name=""/>
        <dsp:cNvSpPr/>
      </dsp:nvSpPr>
      <dsp:spPr>
        <a:xfrm>
          <a:off x="0" y="1631700"/>
          <a:ext cx="2743199" cy="3636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Trust</a:t>
          </a:r>
          <a:r>
            <a:rPr lang="en-GB" sz="1400" kern="1200"/>
            <a:t>;</a:t>
          </a:r>
        </a:p>
        <a:p>
          <a:pPr marL="0" lvl="0" indent="0" algn="ctr" defTabSz="533400">
            <a:lnSpc>
              <a:spcPct val="90000"/>
            </a:lnSpc>
            <a:spcBef>
              <a:spcPct val="0"/>
            </a:spcBef>
            <a:spcAft>
              <a:spcPct val="35000"/>
            </a:spcAft>
            <a:buNone/>
          </a:pPr>
          <a:r>
            <a:rPr lang="en-GB" sz="1200" kern="1200"/>
            <a:t>Perceived</a:t>
          </a:r>
          <a:r>
            <a:rPr lang="en-GB" sz="1400" kern="1200"/>
            <a:t> </a:t>
          </a:r>
          <a:r>
            <a:rPr lang="en-GB" sz="1200" kern="1200"/>
            <a:t>quality</a:t>
          </a:r>
          <a:r>
            <a:rPr lang="en-GB" sz="1400" kern="1200"/>
            <a:t>; </a:t>
          </a:r>
        </a:p>
      </dsp:txBody>
      <dsp:txXfrm>
        <a:off x="0" y="1631700"/>
        <a:ext cx="2743199" cy="363623"/>
      </dsp:txXfrm>
    </dsp:sp>
    <dsp:sp modelId="{49CBE9A7-4917-43ED-B6BA-7CF492E3CF8C}">
      <dsp:nvSpPr>
        <dsp:cNvPr id="0" name=""/>
        <dsp:cNvSpPr/>
      </dsp:nvSpPr>
      <dsp:spPr>
        <a:xfrm>
          <a:off x="2743200" y="1631700"/>
          <a:ext cx="2743199" cy="3636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17780" rIns="99568" bIns="17780" numCol="1" spcCol="1270" anchor="ctr" anchorCtr="0">
          <a:noAutofit/>
        </a:bodyPr>
        <a:lstStyle/>
        <a:p>
          <a:pPr marL="0" lvl="0" indent="0" algn="ctr" defTabSz="622300">
            <a:lnSpc>
              <a:spcPct val="90000"/>
            </a:lnSpc>
            <a:spcBef>
              <a:spcPct val="0"/>
            </a:spcBef>
            <a:spcAft>
              <a:spcPct val="35000"/>
            </a:spcAft>
            <a:buNone/>
          </a:pPr>
          <a:r>
            <a:rPr lang="en-GB" sz="1400" kern="1200"/>
            <a:t>Credibility</a:t>
          </a:r>
          <a:r>
            <a:rPr lang="en-GB" sz="1200" kern="1200"/>
            <a:t>.</a:t>
          </a:r>
        </a:p>
      </dsp:txBody>
      <dsp:txXfrm>
        <a:off x="2743200" y="1631700"/>
        <a:ext cx="2743199" cy="363623"/>
      </dsp:txXfrm>
    </dsp:sp>
    <dsp:sp modelId="{C935C4C3-67FA-4565-B898-2E5ECDF579D7}">
      <dsp:nvSpPr>
        <dsp:cNvPr id="0" name=""/>
        <dsp:cNvSpPr/>
      </dsp:nvSpPr>
      <dsp:spPr>
        <a:xfrm rot="10800000">
          <a:off x="0" y="0"/>
          <a:ext cx="5486400" cy="1216133"/>
        </a:xfrm>
        <a:prstGeom prst="upArrowCallou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t>Marketing </a:t>
          </a:r>
          <a:r>
            <a:rPr lang="en-GB" sz="1600" kern="1200"/>
            <a:t>Strategies:</a:t>
          </a:r>
          <a:endParaRPr lang="en-GB" sz="1400" kern="1200">
            <a:latin typeface="+mn-lt"/>
          </a:endParaRPr>
        </a:p>
      </dsp:txBody>
      <dsp:txXfrm rot="-10800000">
        <a:off x="0" y="0"/>
        <a:ext cx="5486400" cy="426862"/>
      </dsp:txXfrm>
    </dsp:sp>
    <dsp:sp modelId="{8102FB54-FC27-40D7-947C-3F24301A38A7}">
      <dsp:nvSpPr>
        <dsp:cNvPr id="0" name=""/>
        <dsp:cNvSpPr/>
      </dsp:nvSpPr>
      <dsp:spPr>
        <a:xfrm>
          <a:off x="0" y="427428"/>
          <a:ext cx="2743199" cy="3636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Branding;</a:t>
          </a:r>
        </a:p>
        <a:p>
          <a:pPr marL="0" lvl="0" indent="0" algn="ctr" defTabSz="533400">
            <a:lnSpc>
              <a:spcPct val="90000"/>
            </a:lnSpc>
            <a:spcBef>
              <a:spcPct val="0"/>
            </a:spcBef>
            <a:spcAft>
              <a:spcPct val="35000"/>
            </a:spcAft>
            <a:buNone/>
          </a:pPr>
          <a:r>
            <a:rPr lang="en-GB" sz="1200" kern="1200"/>
            <a:t>Digital marketing;</a:t>
          </a:r>
        </a:p>
      </dsp:txBody>
      <dsp:txXfrm>
        <a:off x="0" y="427428"/>
        <a:ext cx="2743199" cy="363623"/>
      </dsp:txXfrm>
    </dsp:sp>
    <dsp:sp modelId="{A43764F5-A0EF-4DF9-B663-36A4794627B9}">
      <dsp:nvSpPr>
        <dsp:cNvPr id="0" name=""/>
        <dsp:cNvSpPr/>
      </dsp:nvSpPr>
      <dsp:spPr>
        <a:xfrm>
          <a:off x="2743200" y="427428"/>
          <a:ext cx="2743199" cy="363623"/>
        </a:xfrm>
        <a:prstGeom prst="rect">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15240" rIns="85344" bIns="15240" numCol="1" spcCol="1270" anchor="ctr" anchorCtr="0">
          <a:noAutofit/>
        </a:bodyPr>
        <a:lstStyle/>
        <a:p>
          <a:pPr marL="0" lvl="0" indent="0" algn="ctr" defTabSz="533400">
            <a:lnSpc>
              <a:spcPct val="90000"/>
            </a:lnSpc>
            <a:spcBef>
              <a:spcPct val="0"/>
            </a:spcBef>
            <a:spcAft>
              <a:spcPct val="35000"/>
            </a:spcAft>
            <a:buNone/>
          </a:pPr>
          <a:r>
            <a:rPr lang="en-GB" sz="1200" kern="1200"/>
            <a:t>Pricing transparency;</a:t>
          </a:r>
        </a:p>
        <a:p>
          <a:pPr marL="0" lvl="0" indent="0" algn="ctr" defTabSz="533400">
            <a:lnSpc>
              <a:spcPct val="90000"/>
            </a:lnSpc>
            <a:spcBef>
              <a:spcPct val="0"/>
            </a:spcBef>
            <a:spcAft>
              <a:spcPct val="35000"/>
            </a:spcAft>
            <a:buNone/>
          </a:pPr>
          <a:r>
            <a:rPr lang="en-GB" sz="1200" kern="1200"/>
            <a:t>Relationship marketing.</a:t>
          </a:r>
        </a:p>
      </dsp:txBody>
      <dsp:txXfrm>
        <a:off x="2743200" y="427428"/>
        <a:ext cx="2743199" cy="36362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Yis96</b:Tag>
    <b:SourceType>JournalArticle</b:SourceType>
    <b:Guid>{518DC0B4-A04F-4636-A7A5-3A96B5A9191A}</b:Guid>
    <b:DOI>https://doi.org/10.1108/03090569610107427</b:DOI>
    <b:RefOrder>1</b:RefOrder>
  </b:Source>
</b:Sources>
</file>

<file path=customXml/itemProps1.xml><?xml version="1.0" encoding="utf-8"?>
<ds:datastoreItem xmlns:ds="http://schemas.openxmlformats.org/officeDocument/2006/customXml" ds:itemID="{B1AAEEAB-1381-49A9-8DE4-2F107DE04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12887</Words>
  <Characters>73458</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Radu Acris</dc:creator>
  <cp:keywords/>
  <dc:description/>
  <cp:lastModifiedBy>Radu Acris</cp:lastModifiedBy>
  <cp:revision>344</cp:revision>
  <dcterms:created xsi:type="dcterms:W3CDTF">2026-02-06T18:37:00Z</dcterms:created>
  <dcterms:modified xsi:type="dcterms:W3CDTF">2026-04-01T20:03:00Z</dcterms:modified>
</cp:coreProperties>
</file>