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CCCB48" w14:textId="3826AFE3" w:rsidR="00BA78B7" w:rsidRPr="0017010F" w:rsidRDefault="00BA78B7" w:rsidP="00D80C52">
      <w:pPr>
        <w:pStyle w:val="NoSpacing"/>
        <w:spacing w:line="360" w:lineRule="auto"/>
        <w:rPr>
          <w:rFonts w:ascii="Arial" w:hAnsi="Arial" w:cs="Arial"/>
        </w:rPr>
      </w:pPr>
      <w:bookmarkStart w:id="0" w:name="_Hlk172806992"/>
      <w:r w:rsidRPr="0017010F">
        <w:rPr>
          <w:rFonts w:ascii="Arial" w:hAnsi="Arial" w:cs="Arial"/>
        </w:rPr>
        <w:t>Student Name: Saveta-Victoria Stefan</w:t>
      </w:r>
    </w:p>
    <w:p w14:paraId="6012AA0B" w14:textId="674E256E" w:rsidR="00BA78B7" w:rsidRPr="0017010F" w:rsidRDefault="00BA78B7" w:rsidP="00D80C52">
      <w:pPr>
        <w:pStyle w:val="NoSpacing"/>
        <w:spacing w:line="360" w:lineRule="auto"/>
        <w:rPr>
          <w:rFonts w:ascii="Arial" w:hAnsi="Arial" w:cs="Arial"/>
        </w:rPr>
      </w:pPr>
      <w:r w:rsidRPr="0017010F">
        <w:rPr>
          <w:rFonts w:ascii="Arial" w:hAnsi="Arial" w:cs="Arial"/>
        </w:rPr>
        <w:t>Student Number: 2216451</w:t>
      </w:r>
    </w:p>
    <w:p w14:paraId="474C0DE4" w14:textId="23EDC118" w:rsidR="00BA78B7" w:rsidRPr="0017010F" w:rsidRDefault="0017010F" w:rsidP="00D80C52">
      <w:pPr>
        <w:pStyle w:val="NoSpacing"/>
        <w:spacing w:line="360" w:lineRule="auto"/>
        <w:rPr>
          <w:rFonts w:ascii="Arial" w:hAnsi="Arial" w:cs="Arial"/>
          <w:color w:val="1D2125"/>
        </w:rPr>
      </w:pPr>
      <w:r w:rsidRPr="0017010F">
        <w:rPr>
          <w:rFonts w:ascii="Arial" w:hAnsi="Arial" w:cs="Arial"/>
          <w:lang w:val="fr-FR"/>
        </w:rPr>
        <w:t>Lecturer :</w:t>
      </w:r>
      <w:r w:rsidR="00D80C52" w:rsidRPr="0017010F">
        <w:rPr>
          <w:rFonts w:ascii="Arial" w:hAnsi="Arial" w:cs="Arial"/>
          <w:lang w:val="fr-FR"/>
        </w:rPr>
        <w:t xml:space="preserve"> </w:t>
      </w:r>
      <w:r w:rsidR="00D80C52" w:rsidRPr="0017010F">
        <w:rPr>
          <w:rStyle w:val="Strong"/>
          <w:rFonts w:ascii="Arial" w:hAnsi="Arial" w:cs="Arial"/>
          <w:b w:val="0"/>
          <w:bCs w:val="0"/>
          <w:color w:val="1D2125"/>
          <w:shd w:val="clear" w:color="auto" w:fill="FFFFFF"/>
        </w:rPr>
        <w:t>Ibrahim Rufai</w:t>
      </w:r>
      <w:r w:rsidR="00BA78B7" w:rsidRPr="0017010F">
        <w:rPr>
          <w:rFonts w:ascii="Arial" w:hAnsi="Arial" w:cs="Arial"/>
          <w:lang w:val="fr-FR"/>
        </w:rPr>
        <w:br/>
        <w:t xml:space="preserve">Course </w:t>
      </w:r>
      <w:r w:rsidRPr="0017010F">
        <w:rPr>
          <w:rFonts w:ascii="Arial" w:hAnsi="Arial" w:cs="Arial"/>
          <w:lang w:val="fr-FR"/>
        </w:rPr>
        <w:t>Code :</w:t>
      </w:r>
      <w:r w:rsidR="00D80C52" w:rsidRPr="0017010F">
        <w:rPr>
          <w:rFonts w:ascii="Arial" w:hAnsi="Arial" w:cs="Arial"/>
          <w:lang w:val="fr-FR"/>
        </w:rPr>
        <w:t xml:space="preserve"> </w:t>
      </w:r>
      <w:r w:rsidR="00D80C52" w:rsidRPr="0017010F">
        <w:rPr>
          <w:rFonts w:ascii="Arial" w:hAnsi="Arial" w:cs="Arial"/>
          <w:color w:val="1D2125"/>
        </w:rPr>
        <w:t xml:space="preserve">LCBB4011_BIRM </w:t>
      </w:r>
      <w:r w:rsidR="00BA78B7" w:rsidRPr="0017010F">
        <w:rPr>
          <w:rFonts w:ascii="Arial" w:hAnsi="Arial" w:cs="Arial"/>
          <w:lang w:val="fr-FR"/>
        </w:rPr>
        <w:br/>
        <w:t xml:space="preserve">Submission </w:t>
      </w:r>
      <w:r w:rsidRPr="0017010F">
        <w:rPr>
          <w:rFonts w:ascii="Arial" w:hAnsi="Arial" w:cs="Arial"/>
          <w:lang w:val="fr-FR"/>
        </w:rPr>
        <w:t>date :</w:t>
      </w:r>
      <w:r w:rsidR="00D80C52" w:rsidRPr="0017010F">
        <w:rPr>
          <w:rFonts w:ascii="Arial" w:hAnsi="Arial" w:cs="Arial"/>
          <w:lang w:val="fr-FR"/>
        </w:rPr>
        <w:t xml:space="preserve"> 2</w:t>
      </w:r>
      <w:r w:rsidRPr="0017010F">
        <w:rPr>
          <w:rFonts w:ascii="Arial" w:hAnsi="Arial" w:cs="Arial"/>
          <w:lang w:val="fr-FR"/>
        </w:rPr>
        <w:t>5</w:t>
      </w:r>
      <w:r w:rsidR="00D80C52" w:rsidRPr="0017010F">
        <w:rPr>
          <w:rFonts w:ascii="Arial" w:hAnsi="Arial" w:cs="Arial"/>
          <w:lang w:val="fr-FR"/>
        </w:rPr>
        <w:t>/07/2024</w:t>
      </w:r>
    </w:p>
    <w:bookmarkEnd w:id="0"/>
    <w:p w14:paraId="774B9060" w14:textId="77777777" w:rsidR="00BA78B7" w:rsidRPr="0017010F" w:rsidRDefault="00BA78B7" w:rsidP="00BA78B7">
      <w:pPr>
        <w:spacing w:line="360" w:lineRule="auto"/>
        <w:rPr>
          <w:rFonts w:ascii="Arial" w:hAnsi="Arial" w:cs="Arial"/>
          <w:lang w:val="fr-FR"/>
        </w:rPr>
      </w:pPr>
    </w:p>
    <w:p w14:paraId="6275DBD5" w14:textId="77777777" w:rsidR="00E7315C" w:rsidRPr="0017010F" w:rsidRDefault="00E7315C">
      <w:pPr>
        <w:rPr>
          <w:rFonts w:ascii="Arial" w:hAnsi="Arial" w:cs="Arial"/>
          <w:lang w:val="fr-FR"/>
        </w:rPr>
      </w:pPr>
    </w:p>
    <w:p w14:paraId="5972101D" w14:textId="77777777" w:rsidR="00E7315C" w:rsidRPr="0017010F" w:rsidRDefault="00E7315C">
      <w:pPr>
        <w:rPr>
          <w:rFonts w:ascii="Arial" w:hAnsi="Arial" w:cs="Arial"/>
          <w:lang w:val="fr-FR"/>
        </w:rPr>
      </w:pPr>
    </w:p>
    <w:p w14:paraId="5F332263" w14:textId="77777777" w:rsidR="00E7315C" w:rsidRPr="0017010F" w:rsidRDefault="00E7315C">
      <w:pPr>
        <w:rPr>
          <w:rFonts w:ascii="Arial" w:hAnsi="Arial" w:cs="Arial"/>
          <w:lang w:val="fr-FR"/>
        </w:rPr>
      </w:pPr>
    </w:p>
    <w:p w14:paraId="7292BA88" w14:textId="77777777" w:rsidR="00E7315C" w:rsidRPr="0017010F" w:rsidRDefault="00E7315C">
      <w:pPr>
        <w:rPr>
          <w:rFonts w:ascii="Arial" w:hAnsi="Arial" w:cs="Arial"/>
          <w:lang w:val="fr-FR"/>
        </w:rPr>
      </w:pPr>
    </w:p>
    <w:p w14:paraId="79363928" w14:textId="77777777" w:rsidR="00E7315C" w:rsidRPr="0017010F" w:rsidRDefault="00E7315C">
      <w:pPr>
        <w:rPr>
          <w:rFonts w:ascii="Arial" w:hAnsi="Arial" w:cs="Arial"/>
          <w:lang w:val="fr-FR"/>
        </w:rPr>
      </w:pPr>
    </w:p>
    <w:p w14:paraId="7D28FF05" w14:textId="77777777" w:rsidR="00E7315C" w:rsidRPr="0017010F" w:rsidRDefault="00E7315C">
      <w:pPr>
        <w:rPr>
          <w:rFonts w:ascii="Arial" w:hAnsi="Arial" w:cs="Arial"/>
          <w:lang w:val="fr-FR"/>
        </w:rPr>
      </w:pPr>
    </w:p>
    <w:p w14:paraId="4092D015" w14:textId="77777777" w:rsidR="00E7315C" w:rsidRPr="0017010F" w:rsidRDefault="00E7315C">
      <w:pPr>
        <w:rPr>
          <w:rFonts w:ascii="Arial" w:hAnsi="Arial" w:cs="Arial"/>
          <w:lang w:val="fr-FR"/>
        </w:rPr>
      </w:pPr>
    </w:p>
    <w:p w14:paraId="174758A3" w14:textId="77777777" w:rsidR="00E7315C" w:rsidRPr="0017010F" w:rsidRDefault="00E7315C">
      <w:pPr>
        <w:rPr>
          <w:rFonts w:ascii="Arial" w:hAnsi="Arial" w:cs="Arial"/>
          <w:lang w:val="fr-FR"/>
        </w:rPr>
      </w:pPr>
    </w:p>
    <w:p w14:paraId="191D44E9" w14:textId="77777777" w:rsidR="00E7315C" w:rsidRPr="0017010F" w:rsidRDefault="00E7315C">
      <w:pPr>
        <w:rPr>
          <w:rFonts w:ascii="Arial" w:hAnsi="Arial" w:cs="Arial"/>
          <w:lang w:val="fr-FR"/>
        </w:rPr>
      </w:pPr>
    </w:p>
    <w:p w14:paraId="1D3F5295" w14:textId="77777777" w:rsidR="00E7315C" w:rsidRPr="0017010F" w:rsidRDefault="00E7315C">
      <w:pPr>
        <w:rPr>
          <w:rFonts w:ascii="Arial" w:hAnsi="Arial" w:cs="Arial"/>
          <w:lang w:val="fr-FR"/>
        </w:rPr>
      </w:pPr>
    </w:p>
    <w:p w14:paraId="0E87D4B7" w14:textId="77777777" w:rsidR="00E7315C" w:rsidRPr="0017010F" w:rsidRDefault="00E7315C">
      <w:pPr>
        <w:rPr>
          <w:rFonts w:ascii="Arial" w:hAnsi="Arial" w:cs="Arial"/>
          <w:lang w:val="fr-FR"/>
        </w:rPr>
      </w:pPr>
    </w:p>
    <w:p w14:paraId="4C14C252" w14:textId="77777777" w:rsidR="00E7315C" w:rsidRPr="0017010F" w:rsidRDefault="00E7315C">
      <w:pPr>
        <w:rPr>
          <w:rFonts w:ascii="Arial" w:hAnsi="Arial" w:cs="Arial"/>
          <w:lang w:val="fr-FR"/>
        </w:rPr>
      </w:pPr>
    </w:p>
    <w:p w14:paraId="79B77569" w14:textId="77777777" w:rsidR="00E7315C" w:rsidRPr="0017010F" w:rsidRDefault="00E7315C">
      <w:pPr>
        <w:rPr>
          <w:rFonts w:ascii="Arial" w:hAnsi="Arial" w:cs="Arial"/>
          <w:lang w:val="fr-FR"/>
        </w:rPr>
      </w:pPr>
    </w:p>
    <w:p w14:paraId="04B07EBD" w14:textId="77777777" w:rsidR="00E7315C" w:rsidRPr="0017010F" w:rsidRDefault="00E7315C">
      <w:pPr>
        <w:rPr>
          <w:rFonts w:ascii="Arial" w:hAnsi="Arial" w:cs="Arial"/>
          <w:lang w:val="fr-FR"/>
        </w:rPr>
      </w:pPr>
    </w:p>
    <w:p w14:paraId="0B56E4D5" w14:textId="77777777" w:rsidR="00E7315C" w:rsidRPr="0017010F" w:rsidRDefault="00E7315C">
      <w:pPr>
        <w:rPr>
          <w:rFonts w:ascii="Arial" w:hAnsi="Arial" w:cs="Arial"/>
          <w:lang w:val="fr-FR"/>
        </w:rPr>
      </w:pPr>
    </w:p>
    <w:p w14:paraId="451070F4" w14:textId="77777777" w:rsidR="00E7315C" w:rsidRPr="0017010F" w:rsidRDefault="00E7315C">
      <w:pPr>
        <w:rPr>
          <w:rFonts w:ascii="Arial" w:hAnsi="Arial" w:cs="Arial"/>
          <w:lang w:val="fr-FR"/>
        </w:rPr>
      </w:pPr>
    </w:p>
    <w:p w14:paraId="4067CB3C" w14:textId="77777777" w:rsidR="00E7315C" w:rsidRPr="0017010F" w:rsidRDefault="00E7315C">
      <w:pPr>
        <w:rPr>
          <w:rFonts w:ascii="Arial" w:hAnsi="Arial" w:cs="Arial"/>
          <w:lang w:val="fr-FR"/>
        </w:rPr>
      </w:pPr>
    </w:p>
    <w:p w14:paraId="55C38F40" w14:textId="77777777" w:rsidR="00E7315C" w:rsidRPr="0017010F" w:rsidRDefault="00E7315C">
      <w:pPr>
        <w:rPr>
          <w:rFonts w:ascii="Arial" w:hAnsi="Arial" w:cs="Arial"/>
          <w:lang w:val="fr-FR"/>
        </w:rPr>
      </w:pPr>
    </w:p>
    <w:p w14:paraId="308007FE" w14:textId="77777777" w:rsidR="00E7315C" w:rsidRPr="0017010F" w:rsidRDefault="00E7315C">
      <w:pPr>
        <w:rPr>
          <w:rFonts w:ascii="Arial" w:hAnsi="Arial" w:cs="Arial"/>
          <w:lang w:val="fr-FR"/>
        </w:rPr>
      </w:pPr>
    </w:p>
    <w:p w14:paraId="5C140131" w14:textId="77777777" w:rsidR="00E7315C" w:rsidRPr="0017010F" w:rsidRDefault="00E7315C">
      <w:pPr>
        <w:rPr>
          <w:rFonts w:ascii="Arial" w:hAnsi="Arial" w:cs="Arial"/>
          <w:lang w:val="fr-FR"/>
        </w:rPr>
      </w:pPr>
    </w:p>
    <w:p w14:paraId="41A2EAB2" w14:textId="77777777" w:rsidR="00E7315C" w:rsidRPr="0017010F" w:rsidRDefault="00E7315C">
      <w:pPr>
        <w:rPr>
          <w:rFonts w:ascii="Arial" w:hAnsi="Arial" w:cs="Arial"/>
          <w:lang w:val="fr-FR"/>
        </w:rPr>
      </w:pPr>
    </w:p>
    <w:p w14:paraId="3D6A3EC2" w14:textId="77777777" w:rsidR="00E7315C" w:rsidRPr="0017010F" w:rsidRDefault="00E7315C">
      <w:pPr>
        <w:rPr>
          <w:rFonts w:ascii="Arial" w:hAnsi="Arial" w:cs="Arial"/>
          <w:lang w:val="fr-FR"/>
        </w:rPr>
      </w:pPr>
    </w:p>
    <w:p w14:paraId="3BA3F21C" w14:textId="77777777" w:rsidR="00E7315C" w:rsidRPr="0017010F" w:rsidRDefault="00E7315C">
      <w:pPr>
        <w:rPr>
          <w:rFonts w:ascii="Arial" w:hAnsi="Arial" w:cs="Arial"/>
          <w:lang w:val="fr-FR"/>
        </w:rPr>
      </w:pPr>
    </w:p>
    <w:sdt>
      <w:sdtPr>
        <w:rPr>
          <w:rFonts w:ascii="Arial" w:eastAsiaTheme="minorEastAsia" w:hAnsi="Arial" w:cs="Arial"/>
          <w:color w:val="auto"/>
          <w:kern w:val="2"/>
          <w:sz w:val="24"/>
          <w:szCs w:val="24"/>
          <w:lang w:val="en-GB" w:eastAsia="en-GB"/>
          <w14:ligatures w14:val="standardContextual"/>
        </w:rPr>
        <w:id w:val="-1993929545"/>
        <w:docPartObj>
          <w:docPartGallery w:val="Table of Contents"/>
          <w:docPartUnique/>
        </w:docPartObj>
      </w:sdtPr>
      <w:sdtEndPr>
        <w:rPr>
          <w:b/>
          <w:bCs/>
          <w:noProof/>
        </w:rPr>
      </w:sdtEndPr>
      <w:sdtContent>
        <w:p w14:paraId="3B3C020D" w14:textId="2590F1AD" w:rsidR="00ED2601" w:rsidRPr="0017010F" w:rsidRDefault="00ED2601" w:rsidP="00ED2601">
          <w:pPr>
            <w:pStyle w:val="TOCHeading"/>
            <w:spacing w:line="360" w:lineRule="auto"/>
            <w:rPr>
              <w:rFonts w:ascii="Arial" w:hAnsi="Arial" w:cs="Arial"/>
              <w:b/>
              <w:bCs/>
              <w:color w:val="auto"/>
              <w:sz w:val="24"/>
              <w:szCs w:val="24"/>
              <w:lang w:val="fr-FR"/>
            </w:rPr>
          </w:pPr>
          <w:r w:rsidRPr="0017010F">
            <w:rPr>
              <w:rFonts w:ascii="Arial" w:hAnsi="Arial" w:cs="Arial"/>
              <w:b/>
              <w:bCs/>
              <w:color w:val="auto"/>
              <w:sz w:val="24"/>
              <w:szCs w:val="24"/>
              <w:lang w:val="fr-FR"/>
            </w:rPr>
            <w:t>Contents</w:t>
          </w:r>
        </w:p>
        <w:p w14:paraId="66DE3F81" w14:textId="3D1AD0D2" w:rsidR="00BE67EE" w:rsidRDefault="00ED2601">
          <w:pPr>
            <w:pStyle w:val="TOC1"/>
            <w:tabs>
              <w:tab w:val="right" w:leader="dot" w:pos="9016"/>
            </w:tabs>
            <w:rPr>
              <w:noProof/>
            </w:rPr>
          </w:pPr>
          <w:r w:rsidRPr="0017010F">
            <w:rPr>
              <w:rFonts w:ascii="Arial" w:hAnsi="Arial" w:cs="Arial"/>
              <w:b/>
              <w:bCs/>
            </w:rPr>
            <w:fldChar w:fldCharType="begin"/>
          </w:r>
          <w:r w:rsidRPr="0017010F">
            <w:rPr>
              <w:rFonts w:ascii="Arial" w:hAnsi="Arial" w:cs="Arial"/>
              <w:b/>
              <w:bCs/>
            </w:rPr>
            <w:instrText xml:space="preserve"> TOC \o "1-3" \h \z \u </w:instrText>
          </w:r>
          <w:r w:rsidRPr="0017010F">
            <w:rPr>
              <w:rFonts w:ascii="Arial" w:hAnsi="Arial" w:cs="Arial"/>
              <w:b/>
              <w:bCs/>
            </w:rPr>
            <w:fldChar w:fldCharType="separate"/>
          </w:r>
          <w:hyperlink w:anchor="_Toc172812658" w:history="1">
            <w:r w:rsidR="00BE67EE" w:rsidRPr="0065675D">
              <w:rPr>
                <w:rStyle w:val="Hyperlink"/>
                <w:rFonts w:ascii="Arial" w:hAnsi="Arial" w:cs="Arial"/>
                <w:b/>
                <w:bCs/>
                <w:noProof/>
              </w:rPr>
              <w:t>Introduction</w:t>
            </w:r>
            <w:r w:rsidR="00BE67EE">
              <w:rPr>
                <w:noProof/>
                <w:webHidden/>
              </w:rPr>
              <w:tab/>
            </w:r>
            <w:r w:rsidR="00BE67EE">
              <w:rPr>
                <w:noProof/>
                <w:webHidden/>
              </w:rPr>
              <w:fldChar w:fldCharType="begin"/>
            </w:r>
            <w:r w:rsidR="00BE67EE">
              <w:rPr>
                <w:noProof/>
                <w:webHidden/>
              </w:rPr>
              <w:instrText xml:space="preserve"> PAGEREF _Toc172812658 \h </w:instrText>
            </w:r>
            <w:r w:rsidR="00BE67EE">
              <w:rPr>
                <w:noProof/>
                <w:webHidden/>
              </w:rPr>
            </w:r>
            <w:r w:rsidR="00BE67EE">
              <w:rPr>
                <w:noProof/>
                <w:webHidden/>
              </w:rPr>
              <w:fldChar w:fldCharType="separate"/>
            </w:r>
            <w:r w:rsidR="00BE67EE">
              <w:rPr>
                <w:noProof/>
                <w:webHidden/>
              </w:rPr>
              <w:t>3</w:t>
            </w:r>
            <w:r w:rsidR="00BE67EE">
              <w:rPr>
                <w:noProof/>
                <w:webHidden/>
              </w:rPr>
              <w:fldChar w:fldCharType="end"/>
            </w:r>
          </w:hyperlink>
        </w:p>
        <w:p w14:paraId="77373344" w14:textId="29645E96" w:rsidR="00BE67EE" w:rsidRDefault="00BE67EE">
          <w:pPr>
            <w:pStyle w:val="TOC2"/>
            <w:tabs>
              <w:tab w:val="right" w:leader="dot" w:pos="9016"/>
            </w:tabs>
            <w:rPr>
              <w:noProof/>
            </w:rPr>
          </w:pPr>
          <w:hyperlink w:anchor="_Toc172812659" w:history="1">
            <w:r w:rsidRPr="0065675D">
              <w:rPr>
                <w:rStyle w:val="Hyperlink"/>
                <w:rFonts w:ascii="Arial" w:hAnsi="Arial" w:cs="Arial"/>
                <w:b/>
                <w:bCs/>
                <w:noProof/>
              </w:rPr>
              <w:t>Community 2</w:t>
            </w:r>
            <w:r>
              <w:rPr>
                <w:noProof/>
                <w:webHidden/>
              </w:rPr>
              <w:tab/>
            </w:r>
            <w:r>
              <w:rPr>
                <w:noProof/>
                <w:webHidden/>
              </w:rPr>
              <w:fldChar w:fldCharType="begin"/>
            </w:r>
            <w:r>
              <w:rPr>
                <w:noProof/>
                <w:webHidden/>
              </w:rPr>
              <w:instrText xml:space="preserve"> PAGEREF _Toc172812659 \h </w:instrText>
            </w:r>
            <w:r>
              <w:rPr>
                <w:noProof/>
                <w:webHidden/>
              </w:rPr>
            </w:r>
            <w:r>
              <w:rPr>
                <w:noProof/>
                <w:webHidden/>
              </w:rPr>
              <w:fldChar w:fldCharType="separate"/>
            </w:r>
            <w:r>
              <w:rPr>
                <w:noProof/>
                <w:webHidden/>
              </w:rPr>
              <w:t>3</w:t>
            </w:r>
            <w:r>
              <w:rPr>
                <w:noProof/>
                <w:webHidden/>
              </w:rPr>
              <w:fldChar w:fldCharType="end"/>
            </w:r>
          </w:hyperlink>
        </w:p>
        <w:p w14:paraId="1BB6BE21" w14:textId="3FA35DC6" w:rsidR="00BE67EE" w:rsidRDefault="00BE67EE">
          <w:pPr>
            <w:pStyle w:val="TOC2"/>
            <w:tabs>
              <w:tab w:val="right" w:leader="dot" w:pos="9016"/>
            </w:tabs>
            <w:rPr>
              <w:noProof/>
            </w:rPr>
          </w:pPr>
          <w:hyperlink w:anchor="_Toc172812660" w:history="1">
            <w:r w:rsidRPr="0065675D">
              <w:rPr>
                <w:rStyle w:val="Hyperlink"/>
                <w:rFonts w:ascii="Arial" w:hAnsi="Arial" w:cs="Arial"/>
                <w:b/>
                <w:bCs/>
                <w:noProof/>
              </w:rPr>
              <w:t>Community engagement Principles 2.1</w:t>
            </w:r>
            <w:r>
              <w:rPr>
                <w:noProof/>
                <w:webHidden/>
              </w:rPr>
              <w:tab/>
            </w:r>
            <w:r>
              <w:rPr>
                <w:noProof/>
                <w:webHidden/>
              </w:rPr>
              <w:fldChar w:fldCharType="begin"/>
            </w:r>
            <w:r>
              <w:rPr>
                <w:noProof/>
                <w:webHidden/>
              </w:rPr>
              <w:instrText xml:space="preserve"> PAGEREF _Toc172812660 \h </w:instrText>
            </w:r>
            <w:r>
              <w:rPr>
                <w:noProof/>
                <w:webHidden/>
              </w:rPr>
            </w:r>
            <w:r>
              <w:rPr>
                <w:noProof/>
                <w:webHidden/>
              </w:rPr>
              <w:fldChar w:fldCharType="separate"/>
            </w:r>
            <w:r>
              <w:rPr>
                <w:noProof/>
                <w:webHidden/>
              </w:rPr>
              <w:t>3</w:t>
            </w:r>
            <w:r>
              <w:rPr>
                <w:noProof/>
                <w:webHidden/>
              </w:rPr>
              <w:fldChar w:fldCharType="end"/>
            </w:r>
          </w:hyperlink>
        </w:p>
        <w:p w14:paraId="4CA8A65E" w14:textId="4BFDE011" w:rsidR="00BE67EE" w:rsidRDefault="00BE67EE">
          <w:pPr>
            <w:pStyle w:val="TOC2"/>
            <w:tabs>
              <w:tab w:val="right" w:leader="dot" w:pos="9016"/>
            </w:tabs>
            <w:rPr>
              <w:noProof/>
            </w:rPr>
          </w:pPr>
          <w:hyperlink w:anchor="_Toc172812661" w:history="1">
            <w:r w:rsidRPr="0065675D">
              <w:rPr>
                <w:rStyle w:val="Hyperlink"/>
                <w:rFonts w:ascii="Arial" w:hAnsi="Arial" w:cs="Arial"/>
                <w:b/>
                <w:bCs/>
                <w:noProof/>
              </w:rPr>
              <w:t>Purpose, goals, and the community engagement 2.1.1</w:t>
            </w:r>
            <w:r>
              <w:rPr>
                <w:noProof/>
                <w:webHidden/>
              </w:rPr>
              <w:tab/>
            </w:r>
            <w:r>
              <w:rPr>
                <w:noProof/>
                <w:webHidden/>
              </w:rPr>
              <w:fldChar w:fldCharType="begin"/>
            </w:r>
            <w:r>
              <w:rPr>
                <w:noProof/>
                <w:webHidden/>
              </w:rPr>
              <w:instrText xml:space="preserve"> PAGEREF _Toc172812661 \h </w:instrText>
            </w:r>
            <w:r>
              <w:rPr>
                <w:noProof/>
                <w:webHidden/>
              </w:rPr>
            </w:r>
            <w:r>
              <w:rPr>
                <w:noProof/>
                <w:webHidden/>
              </w:rPr>
              <w:fldChar w:fldCharType="separate"/>
            </w:r>
            <w:r>
              <w:rPr>
                <w:noProof/>
                <w:webHidden/>
              </w:rPr>
              <w:t>3</w:t>
            </w:r>
            <w:r>
              <w:rPr>
                <w:noProof/>
                <w:webHidden/>
              </w:rPr>
              <w:fldChar w:fldCharType="end"/>
            </w:r>
          </w:hyperlink>
        </w:p>
        <w:p w14:paraId="7D034EB1" w14:textId="5C4C8B7E" w:rsidR="00BE67EE" w:rsidRDefault="00BE67EE">
          <w:pPr>
            <w:pStyle w:val="TOC2"/>
            <w:tabs>
              <w:tab w:val="right" w:leader="dot" w:pos="9016"/>
            </w:tabs>
            <w:rPr>
              <w:noProof/>
            </w:rPr>
          </w:pPr>
          <w:hyperlink w:anchor="_Toc172812662" w:history="1">
            <w:r w:rsidRPr="0065675D">
              <w:rPr>
                <w:rStyle w:val="Hyperlink"/>
                <w:rFonts w:ascii="Arial" w:hAnsi="Arial" w:cs="Arial"/>
                <w:b/>
                <w:bCs/>
                <w:noProof/>
              </w:rPr>
              <w:t>Community Learning 2.2</w:t>
            </w:r>
            <w:r>
              <w:rPr>
                <w:noProof/>
                <w:webHidden/>
              </w:rPr>
              <w:tab/>
            </w:r>
            <w:r>
              <w:rPr>
                <w:noProof/>
                <w:webHidden/>
              </w:rPr>
              <w:fldChar w:fldCharType="begin"/>
            </w:r>
            <w:r>
              <w:rPr>
                <w:noProof/>
                <w:webHidden/>
              </w:rPr>
              <w:instrText xml:space="preserve"> PAGEREF _Toc172812662 \h </w:instrText>
            </w:r>
            <w:r>
              <w:rPr>
                <w:noProof/>
                <w:webHidden/>
              </w:rPr>
            </w:r>
            <w:r>
              <w:rPr>
                <w:noProof/>
                <w:webHidden/>
              </w:rPr>
              <w:fldChar w:fldCharType="separate"/>
            </w:r>
            <w:r>
              <w:rPr>
                <w:noProof/>
                <w:webHidden/>
              </w:rPr>
              <w:t>4</w:t>
            </w:r>
            <w:r>
              <w:rPr>
                <w:noProof/>
                <w:webHidden/>
              </w:rPr>
              <w:fldChar w:fldCharType="end"/>
            </w:r>
          </w:hyperlink>
        </w:p>
        <w:p w14:paraId="02EEE7BF" w14:textId="7419C5AE" w:rsidR="00BE67EE" w:rsidRDefault="00BE67EE">
          <w:pPr>
            <w:pStyle w:val="TOC2"/>
            <w:tabs>
              <w:tab w:val="right" w:leader="dot" w:pos="9016"/>
            </w:tabs>
            <w:rPr>
              <w:noProof/>
            </w:rPr>
          </w:pPr>
          <w:hyperlink w:anchor="_Toc172812663" w:history="1">
            <w:r w:rsidRPr="0065675D">
              <w:rPr>
                <w:rStyle w:val="Hyperlink"/>
                <w:rFonts w:ascii="Arial" w:hAnsi="Arial" w:cs="Arial"/>
                <w:b/>
                <w:bCs/>
                <w:noProof/>
              </w:rPr>
              <w:t>Community relationship 2.3</w:t>
            </w:r>
            <w:r>
              <w:rPr>
                <w:noProof/>
                <w:webHidden/>
              </w:rPr>
              <w:tab/>
            </w:r>
            <w:r>
              <w:rPr>
                <w:noProof/>
                <w:webHidden/>
              </w:rPr>
              <w:fldChar w:fldCharType="begin"/>
            </w:r>
            <w:r>
              <w:rPr>
                <w:noProof/>
                <w:webHidden/>
              </w:rPr>
              <w:instrText xml:space="preserve"> PAGEREF _Toc172812663 \h </w:instrText>
            </w:r>
            <w:r>
              <w:rPr>
                <w:noProof/>
                <w:webHidden/>
              </w:rPr>
            </w:r>
            <w:r>
              <w:rPr>
                <w:noProof/>
                <w:webHidden/>
              </w:rPr>
              <w:fldChar w:fldCharType="separate"/>
            </w:r>
            <w:r>
              <w:rPr>
                <w:noProof/>
                <w:webHidden/>
              </w:rPr>
              <w:t>4</w:t>
            </w:r>
            <w:r>
              <w:rPr>
                <w:noProof/>
                <w:webHidden/>
              </w:rPr>
              <w:fldChar w:fldCharType="end"/>
            </w:r>
          </w:hyperlink>
        </w:p>
        <w:p w14:paraId="223D3F37" w14:textId="64ABCC50" w:rsidR="00BE67EE" w:rsidRDefault="00BE67EE">
          <w:pPr>
            <w:pStyle w:val="TOC2"/>
            <w:tabs>
              <w:tab w:val="right" w:leader="dot" w:pos="9016"/>
            </w:tabs>
            <w:rPr>
              <w:noProof/>
            </w:rPr>
          </w:pPr>
          <w:hyperlink w:anchor="_Toc172812664" w:history="1">
            <w:r w:rsidRPr="0065675D">
              <w:rPr>
                <w:rStyle w:val="Hyperlink"/>
                <w:rFonts w:ascii="Arial" w:hAnsi="Arial" w:cs="Arial"/>
                <w:b/>
                <w:bCs/>
                <w:noProof/>
              </w:rPr>
              <w:t>Upholding respect and Individuality Enhancement in the community 2.4</w:t>
            </w:r>
            <w:r>
              <w:rPr>
                <w:noProof/>
                <w:webHidden/>
              </w:rPr>
              <w:tab/>
            </w:r>
            <w:r>
              <w:rPr>
                <w:noProof/>
                <w:webHidden/>
              </w:rPr>
              <w:fldChar w:fldCharType="begin"/>
            </w:r>
            <w:r>
              <w:rPr>
                <w:noProof/>
                <w:webHidden/>
              </w:rPr>
              <w:instrText xml:space="preserve"> PAGEREF _Toc172812664 \h </w:instrText>
            </w:r>
            <w:r>
              <w:rPr>
                <w:noProof/>
                <w:webHidden/>
              </w:rPr>
            </w:r>
            <w:r>
              <w:rPr>
                <w:noProof/>
                <w:webHidden/>
              </w:rPr>
              <w:fldChar w:fldCharType="separate"/>
            </w:r>
            <w:r>
              <w:rPr>
                <w:noProof/>
                <w:webHidden/>
              </w:rPr>
              <w:t>5</w:t>
            </w:r>
            <w:r>
              <w:rPr>
                <w:noProof/>
                <w:webHidden/>
              </w:rPr>
              <w:fldChar w:fldCharType="end"/>
            </w:r>
          </w:hyperlink>
        </w:p>
        <w:p w14:paraId="22AED6A2" w14:textId="5995E671" w:rsidR="00BE67EE" w:rsidRDefault="00BE67EE">
          <w:pPr>
            <w:pStyle w:val="TOC2"/>
            <w:tabs>
              <w:tab w:val="right" w:leader="dot" w:pos="9016"/>
            </w:tabs>
            <w:rPr>
              <w:noProof/>
            </w:rPr>
          </w:pPr>
          <w:hyperlink w:anchor="_Toc172812665" w:history="1">
            <w:r w:rsidRPr="0065675D">
              <w:rPr>
                <w:rStyle w:val="Hyperlink"/>
                <w:rFonts w:ascii="Arial" w:hAnsi="Arial" w:cs="Arial"/>
                <w:b/>
                <w:bCs/>
                <w:noProof/>
              </w:rPr>
              <w:t>Community partnership 2.4.1</w:t>
            </w:r>
            <w:r>
              <w:rPr>
                <w:noProof/>
                <w:webHidden/>
              </w:rPr>
              <w:tab/>
            </w:r>
            <w:r>
              <w:rPr>
                <w:noProof/>
                <w:webHidden/>
              </w:rPr>
              <w:fldChar w:fldCharType="begin"/>
            </w:r>
            <w:r>
              <w:rPr>
                <w:noProof/>
                <w:webHidden/>
              </w:rPr>
              <w:instrText xml:space="preserve"> PAGEREF _Toc172812665 \h </w:instrText>
            </w:r>
            <w:r>
              <w:rPr>
                <w:noProof/>
                <w:webHidden/>
              </w:rPr>
            </w:r>
            <w:r>
              <w:rPr>
                <w:noProof/>
                <w:webHidden/>
              </w:rPr>
              <w:fldChar w:fldCharType="separate"/>
            </w:r>
            <w:r>
              <w:rPr>
                <w:noProof/>
                <w:webHidden/>
              </w:rPr>
              <w:t>5</w:t>
            </w:r>
            <w:r>
              <w:rPr>
                <w:noProof/>
                <w:webHidden/>
              </w:rPr>
              <w:fldChar w:fldCharType="end"/>
            </w:r>
          </w:hyperlink>
        </w:p>
        <w:p w14:paraId="286CD16E" w14:textId="278BE0CB" w:rsidR="00BE67EE" w:rsidRDefault="00BE67EE">
          <w:pPr>
            <w:pStyle w:val="TOC2"/>
            <w:tabs>
              <w:tab w:val="right" w:leader="dot" w:pos="9016"/>
            </w:tabs>
            <w:rPr>
              <w:noProof/>
            </w:rPr>
          </w:pPr>
          <w:hyperlink w:anchor="_Toc172812666" w:history="1">
            <w:r w:rsidRPr="0065675D">
              <w:rPr>
                <w:rStyle w:val="Hyperlink"/>
                <w:rFonts w:ascii="Arial" w:hAnsi="Arial" w:cs="Arial"/>
                <w:b/>
                <w:bCs/>
                <w:noProof/>
              </w:rPr>
              <w:t>Identifying and respecting the community diversity 2.5</w:t>
            </w:r>
            <w:r>
              <w:rPr>
                <w:noProof/>
                <w:webHidden/>
              </w:rPr>
              <w:tab/>
            </w:r>
            <w:r>
              <w:rPr>
                <w:noProof/>
                <w:webHidden/>
              </w:rPr>
              <w:fldChar w:fldCharType="begin"/>
            </w:r>
            <w:r>
              <w:rPr>
                <w:noProof/>
                <w:webHidden/>
              </w:rPr>
              <w:instrText xml:space="preserve"> PAGEREF _Toc172812666 \h </w:instrText>
            </w:r>
            <w:r>
              <w:rPr>
                <w:noProof/>
                <w:webHidden/>
              </w:rPr>
            </w:r>
            <w:r>
              <w:rPr>
                <w:noProof/>
                <w:webHidden/>
              </w:rPr>
              <w:fldChar w:fldCharType="separate"/>
            </w:r>
            <w:r>
              <w:rPr>
                <w:noProof/>
                <w:webHidden/>
              </w:rPr>
              <w:t>5</w:t>
            </w:r>
            <w:r>
              <w:rPr>
                <w:noProof/>
                <w:webHidden/>
              </w:rPr>
              <w:fldChar w:fldCharType="end"/>
            </w:r>
          </w:hyperlink>
        </w:p>
        <w:p w14:paraId="71AB34DC" w14:textId="73B88ED4" w:rsidR="00BE67EE" w:rsidRDefault="00BE67EE">
          <w:pPr>
            <w:pStyle w:val="TOC2"/>
            <w:tabs>
              <w:tab w:val="right" w:leader="dot" w:pos="9016"/>
            </w:tabs>
            <w:rPr>
              <w:noProof/>
            </w:rPr>
          </w:pPr>
          <w:hyperlink w:anchor="_Toc172812667" w:history="1">
            <w:r w:rsidRPr="0065675D">
              <w:rPr>
                <w:rStyle w:val="Hyperlink"/>
                <w:rFonts w:ascii="Arial" w:hAnsi="Arial" w:cs="Arial"/>
                <w:b/>
                <w:bCs/>
                <w:noProof/>
              </w:rPr>
              <w:t>Community Assets Recognition and mobilization 2.6</w:t>
            </w:r>
            <w:r>
              <w:rPr>
                <w:noProof/>
                <w:webHidden/>
              </w:rPr>
              <w:tab/>
            </w:r>
            <w:r>
              <w:rPr>
                <w:noProof/>
                <w:webHidden/>
              </w:rPr>
              <w:fldChar w:fldCharType="begin"/>
            </w:r>
            <w:r>
              <w:rPr>
                <w:noProof/>
                <w:webHidden/>
              </w:rPr>
              <w:instrText xml:space="preserve"> PAGEREF _Toc172812667 \h </w:instrText>
            </w:r>
            <w:r>
              <w:rPr>
                <w:noProof/>
                <w:webHidden/>
              </w:rPr>
            </w:r>
            <w:r>
              <w:rPr>
                <w:noProof/>
                <w:webHidden/>
              </w:rPr>
              <w:fldChar w:fldCharType="separate"/>
            </w:r>
            <w:r>
              <w:rPr>
                <w:noProof/>
                <w:webHidden/>
              </w:rPr>
              <w:t>6</w:t>
            </w:r>
            <w:r>
              <w:rPr>
                <w:noProof/>
                <w:webHidden/>
              </w:rPr>
              <w:fldChar w:fldCharType="end"/>
            </w:r>
          </w:hyperlink>
        </w:p>
        <w:p w14:paraId="5017DC33" w14:textId="4E9474BB" w:rsidR="00BE67EE" w:rsidRDefault="00BE67EE">
          <w:pPr>
            <w:pStyle w:val="TOC2"/>
            <w:tabs>
              <w:tab w:val="right" w:leader="dot" w:pos="9016"/>
            </w:tabs>
            <w:rPr>
              <w:noProof/>
            </w:rPr>
          </w:pPr>
          <w:hyperlink w:anchor="_Toc172812668" w:history="1">
            <w:r w:rsidRPr="0065675D">
              <w:rPr>
                <w:rStyle w:val="Hyperlink"/>
                <w:rFonts w:ascii="Arial" w:hAnsi="Arial" w:cs="Arial"/>
                <w:b/>
                <w:bCs/>
                <w:noProof/>
              </w:rPr>
              <w:t>Long-term Community Partnership and Commitment 2.7</w:t>
            </w:r>
            <w:r>
              <w:rPr>
                <w:noProof/>
                <w:webHidden/>
              </w:rPr>
              <w:tab/>
            </w:r>
            <w:r>
              <w:rPr>
                <w:noProof/>
                <w:webHidden/>
              </w:rPr>
              <w:fldChar w:fldCharType="begin"/>
            </w:r>
            <w:r>
              <w:rPr>
                <w:noProof/>
                <w:webHidden/>
              </w:rPr>
              <w:instrText xml:space="preserve"> PAGEREF _Toc172812668 \h </w:instrText>
            </w:r>
            <w:r>
              <w:rPr>
                <w:noProof/>
                <w:webHidden/>
              </w:rPr>
            </w:r>
            <w:r>
              <w:rPr>
                <w:noProof/>
                <w:webHidden/>
              </w:rPr>
              <w:fldChar w:fldCharType="separate"/>
            </w:r>
            <w:r>
              <w:rPr>
                <w:noProof/>
                <w:webHidden/>
              </w:rPr>
              <w:t>6</w:t>
            </w:r>
            <w:r>
              <w:rPr>
                <w:noProof/>
                <w:webHidden/>
              </w:rPr>
              <w:fldChar w:fldCharType="end"/>
            </w:r>
          </w:hyperlink>
        </w:p>
        <w:p w14:paraId="3E67692B" w14:textId="5FEF10BE" w:rsidR="00BE67EE" w:rsidRDefault="00BE67EE">
          <w:pPr>
            <w:pStyle w:val="TOC2"/>
            <w:tabs>
              <w:tab w:val="right" w:leader="dot" w:pos="9016"/>
            </w:tabs>
            <w:rPr>
              <w:noProof/>
            </w:rPr>
          </w:pPr>
          <w:hyperlink w:anchor="_Toc172812669" w:history="1">
            <w:r w:rsidRPr="0065675D">
              <w:rPr>
                <w:rStyle w:val="Hyperlink"/>
                <w:rFonts w:ascii="Arial" w:hAnsi="Arial" w:cs="Arial"/>
                <w:b/>
                <w:bCs/>
                <w:noProof/>
              </w:rPr>
              <w:t>Planning and Design 2.8</w:t>
            </w:r>
            <w:r>
              <w:rPr>
                <w:noProof/>
                <w:webHidden/>
              </w:rPr>
              <w:tab/>
            </w:r>
            <w:r>
              <w:rPr>
                <w:noProof/>
                <w:webHidden/>
              </w:rPr>
              <w:fldChar w:fldCharType="begin"/>
            </w:r>
            <w:r>
              <w:rPr>
                <w:noProof/>
                <w:webHidden/>
              </w:rPr>
              <w:instrText xml:space="preserve"> PAGEREF _Toc172812669 \h </w:instrText>
            </w:r>
            <w:r>
              <w:rPr>
                <w:noProof/>
                <w:webHidden/>
              </w:rPr>
            </w:r>
            <w:r>
              <w:rPr>
                <w:noProof/>
                <w:webHidden/>
              </w:rPr>
              <w:fldChar w:fldCharType="separate"/>
            </w:r>
            <w:r>
              <w:rPr>
                <w:noProof/>
                <w:webHidden/>
              </w:rPr>
              <w:t>6</w:t>
            </w:r>
            <w:r>
              <w:rPr>
                <w:noProof/>
                <w:webHidden/>
              </w:rPr>
              <w:fldChar w:fldCharType="end"/>
            </w:r>
          </w:hyperlink>
        </w:p>
        <w:p w14:paraId="203A6BE4" w14:textId="54A2D574" w:rsidR="00BE67EE" w:rsidRDefault="00BE67EE">
          <w:pPr>
            <w:pStyle w:val="TOC2"/>
            <w:tabs>
              <w:tab w:val="right" w:leader="dot" w:pos="9016"/>
            </w:tabs>
            <w:rPr>
              <w:noProof/>
            </w:rPr>
          </w:pPr>
          <w:hyperlink w:anchor="_Toc172812670" w:history="1">
            <w:r w:rsidRPr="0065675D">
              <w:rPr>
                <w:rStyle w:val="Hyperlink"/>
                <w:rFonts w:ascii="Arial" w:hAnsi="Arial" w:cs="Arial"/>
                <w:b/>
                <w:bCs/>
                <w:noProof/>
              </w:rPr>
              <w:t>Definition of Project 2.8.1</w:t>
            </w:r>
            <w:r>
              <w:rPr>
                <w:noProof/>
                <w:webHidden/>
              </w:rPr>
              <w:tab/>
            </w:r>
            <w:r>
              <w:rPr>
                <w:noProof/>
                <w:webHidden/>
              </w:rPr>
              <w:fldChar w:fldCharType="begin"/>
            </w:r>
            <w:r>
              <w:rPr>
                <w:noProof/>
                <w:webHidden/>
              </w:rPr>
              <w:instrText xml:space="preserve"> PAGEREF _Toc172812670 \h </w:instrText>
            </w:r>
            <w:r>
              <w:rPr>
                <w:noProof/>
                <w:webHidden/>
              </w:rPr>
            </w:r>
            <w:r>
              <w:rPr>
                <w:noProof/>
                <w:webHidden/>
              </w:rPr>
              <w:fldChar w:fldCharType="separate"/>
            </w:r>
            <w:r>
              <w:rPr>
                <w:noProof/>
                <w:webHidden/>
              </w:rPr>
              <w:t>6</w:t>
            </w:r>
            <w:r>
              <w:rPr>
                <w:noProof/>
                <w:webHidden/>
              </w:rPr>
              <w:fldChar w:fldCharType="end"/>
            </w:r>
          </w:hyperlink>
        </w:p>
        <w:p w14:paraId="7C49D86D" w14:textId="474B37A9" w:rsidR="00BE67EE" w:rsidRDefault="00BE67EE">
          <w:pPr>
            <w:pStyle w:val="TOC2"/>
            <w:tabs>
              <w:tab w:val="right" w:leader="dot" w:pos="9016"/>
            </w:tabs>
            <w:rPr>
              <w:noProof/>
            </w:rPr>
          </w:pPr>
          <w:hyperlink w:anchor="_Toc172812671" w:history="1">
            <w:r w:rsidRPr="0065675D">
              <w:rPr>
                <w:rStyle w:val="Hyperlink"/>
                <w:rFonts w:ascii="Arial" w:hAnsi="Arial" w:cs="Arial"/>
                <w:b/>
                <w:bCs/>
                <w:noProof/>
              </w:rPr>
              <w:t>Determine the level of public engagement and techniques 2.8.2</w:t>
            </w:r>
            <w:r>
              <w:rPr>
                <w:noProof/>
                <w:webHidden/>
              </w:rPr>
              <w:tab/>
            </w:r>
            <w:r>
              <w:rPr>
                <w:noProof/>
                <w:webHidden/>
              </w:rPr>
              <w:fldChar w:fldCharType="begin"/>
            </w:r>
            <w:r>
              <w:rPr>
                <w:noProof/>
                <w:webHidden/>
              </w:rPr>
              <w:instrText xml:space="preserve"> PAGEREF _Toc172812671 \h </w:instrText>
            </w:r>
            <w:r>
              <w:rPr>
                <w:noProof/>
                <w:webHidden/>
              </w:rPr>
            </w:r>
            <w:r>
              <w:rPr>
                <w:noProof/>
                <w:webHidden/>
              </w:rPr>
              <w:fldChar w:fldCharType="separate"/>
            </w:r>
            <w:r>
              <w:rPr>
                <w:noProof/>
                <w:webHidden/>
              </w:rPr>
              <w:t>7</w:t>
            </w:r>
            <w:r>
              <w:rPr>
                <w:noProof/>
                <w:webHidden/>
              </w:rPr>
              <w:fldChar w:fldCharType="end"/>
            </w:r>
          </w:hyperlink>
        </w:p>
        <w:p w14:paraId="3800BC31" w14:textId="230C4873" w:rsidR="00BE67EE" w:rsidRDefault="00BE67EE">
          <w:pPr>
            <w:pStyle w:val="TOC2"/>
            <w:tabs>
              <w:tab w:val="right" w:leader="dot" w:pos="9016"/>
            </w:tabs>
            <w:rPr>
              <w:noProof/>
            </w:rPr>
          </w:pPr>
          <w:hyperlink w:anchor="_Toc172812672" w:history="1">
            <w:r w:rsidRPr="0065675D">
              <w:rPr>
                <w:rStyle w:val="Hyperlink"/>
                <w:rFonts w:ascii="Arial" w:hAnsi="Arial" w:cs="Arial"/>
                <w:b/>
                <w:bCs/>
                <w:noProof/>
              </w:rPr>
              <w:t>Public Engagement Implementation 2.8.3</w:t>
            </w:r>
            <w:r>
              <w:rPr>
                <w:noProof/>
                <w:webHidden/>
              </w:rPr>
              <w:tab/>
            </w:r>
            <w:r>
              <w:rPr>
                <w:noProof/>
                <w:webHidden/>
              </w:rPr>
              <w:fldChar w:fldCharType="begin"/>
            </w:r>
            <w:r>
              <w:rPr>
                <w:noProof/>
                <w:webHidden/>
              </w:rPr>
              <w:instrText xml:space="preserve"> PAGEREF _Toc172812672 \h </w:instrText>
            </w:r>
            <w:r>
              <w:rPr>
                <w:noProof/>
                <w:webHidden/>
              </w:rPr>
            </w:r>
            <w:r>
              <w:rPr>
                <w:noProof/>
                <w:webHidden/>
              </w:rPr>
              <w:fldChar w:fldCharType="separate"/>
            </w:r>
            <w:r>
              <w:rPr>
                <w:noProof/>
                <w:webHidden/>
              </w:rPr>
              <w:t>7</w:t>
            </w:r>
            <w:r>
              <w:rPr>
                <w:noProof/>
                <w:webHidden/>
              </w:rPr>
              <w:fldChar w:fldCharType="end"/>
            </w:r>
          </w:hyperlink>
        </w:p>
        <w:p w14:paraId="0F40818A" w14:textId="6C327937" w:rsidR="00BE67EE" w:rsidRDefault="00BE67EE">
          <w:pPr>
            <w:pStyle w:val="TOC2"/>
            <w:tabs>
              <w:tab w:val="right" w:leader="dot" w:pos="9016"/>
            </w:tabs>
            <w:rPr>
              <w:noProof/>
            </w:rPr>
          </w:pPr>
          <w:hyperlink w:anchor="_Toc172812673" w:history="1">
            <w:r w:rsidRPr="0065675D">
              <w:rPr>
                <w:rStyle w:val="Hyperlink"/>
                <w:rFonts w:ascii="Arial" w:hAnsi="Arial" w:cs="Arial"/>
                <w:b/>
                <w:bCs/>
                <w:noProof/>
              </w:rPr>
              <w:t>Formulate recommendations and share results 2.8.4</w:t>
            </w:r>
            <w:r>
              <w:rPr>
                <w:noProof/>
                <w:webHidden/>
              </w:rPr>
              <w:tab/>
            </w:r>
            <w:r>
              <w:rPr>
                <w:noProof/>
                <w:webHidden/>
              </w:rPr>
              <w:fldChar w:fldCharType="begin"/>
            </w:r>
            <w:r>
              <w:rPr>
                <w:noProof/>
                <w:webHidden/>
              </w:rPr>
              <w:instrText xml:space="preserve"> PAGEREF _Toc172812673 \h </w:instrText>
            </w:r>
            <w:r>
              <w:rPr>
                <w:noProof/>
                <w:webHidden/>
              </w:rPr>
            </w:r>
            <w:r>
              <w:rPr>
                <w:noProof/>
                <w:webHidden/>
              </w:rPr>
              <w:fldChar w:fldCharType="separate"/>
            </w:r>
            <w:r>
              <w:rPr>
                <w:noProof/>
                <w:webHidden/>
              </w:rPr>
              <w:t>7</w:t>
            </w:r>
            <w:r>
              <w:rPr>
                <w:noProof/>
                <w:webHidden/>
              </w:rPr>
              <w:fldChar w:fldCharType="end"/>
            </w:r>
          </w:hyperlink>
        </w:p>
        <w:p w14:paraId="38B64787" w14:textId="711A3D13" w:rsidR="00BE67EE" w:rsidRDefault="00BE67EE">
          <w:pPr>
            <w:pStyle w:val="TOC2"/>
            <w:tabs>
              <w:tab w:val="right" w:leader="dot" w:pos="9016"/>
            </w:tabs>
            <w:rPr>
              <w:noProof/>
            </w:rPr>
          </w:pPr>
          <w:hyperlink w:anchor="_Toc172812674" w:history="1">
            <w:r w:rsidRPr="0065675D">
              <w:rPr>
                <w:rStyle w:val="Hyperlink"/>
                <w:rFonts w:ascii="Arial" w:hAnsi="Arial" w:cs="Arial"/>
                <w:b/>
                <w:bCs/>
                <w:noProof/>
              </w:rPr>
              <w:t>Standards 2.9</w:t>
            </w:r>
            <w:r>
              <w:rPr>
                <w:noProof/>
                <w:webHidden/>
              </w:rPr>
              <w:tab/>
            </w:r>
            <w:r>
              <w:rPr>
                <w:noProof/>
                <w:webHidden/>
              </w:rPr>
              <w:fldChar w:fldCharType="begin"/>
            </w:r>
            <w:r>
              <w:rPr>
                <w:noProof/>
                <w:webHidden/>
              </w:rPr>
              <w:instrText xml:space="preserve"> PAGEREF _Toc172812674 \h </w:instrText>
            </w:r>
            <w:r>
              <w:rPr>
                <w:noProof/>
                <w:webHidden/>
              </w:rPr>
            </w:r>
            <w:r>
              <w:rPr>
                <w:noProof/>
                <w:webHidden/>
              </w:rPr>
              <w:fldChar w:fldCharType="separate"/>
            </w:r>
            <w:r>
              <w:rPr>
                <w:noProof/>
                <w:webHidden/>
              </w:rPr>
              <w:t>7</w:t>
            </w:r>
            <w:r>
              <w:rPr>
                <w:noProof/>
                <w:webHidden/>
              </w:rPr>
              <w:fldChar w:fldCharType="end"/>
            </w:r>
          </w:hyperlink>
        </w:p>
        <w:p w14:paraId="43E2C8F4" w14:textId="45395918" w:rsidR="00BE67EE" w:rsidRDefault="00BE67EE">
          <w:pPr>
            <w:pStyle w:val="TOC2"/>
            <w:tabs>
              <w:tab w:val="right" w:leader="dot" w:pos="9016"/>
            </w:tabs>
            <w:rPr>
              <w:noProof/>
            </w:rPr>
          </w:pPr>
          <w:hyperlink w:anchor="_Toc172812675" w:history="1">
            <w:r w:rsidRPr="0065675D">
              <w:rPr>
                <w:rStyle w:val="Hyperlink"/>
                <w:rFonts w:ascii="Arial" w:hAnsi="Arial" w:cs="Arial"/>
                <w:b/>
                <w:bCs/>
                <w:noProof/>
              </w:rPr>
              <w:t>Inclusion 2.9.1</w:t>
            </w:r>
            <w:r>
              <w:rPr>
                <w:noProof/>
                <w:webHidden/>
              </w:rPr>
              <w:tab/>
            </w:r>
            <w:r>
              <w:rPr>
                <w:noProof/>
                <w:webHidden/>
              </w:rPr>
              <w:fldChar w:fldCharType="begin"/>
            </w:r>
            <w:r>
              <w:rPr>
                <w:noProof/>
                <w:webHidden/>
              </w:rPr>
              <w:instrText xml:space="preserve"> PAGEREF _Toc172812675 \h </w:instrText>
            </w:r>
            <w:r>
              <w:rPr>
                <w:noProof/>
                <w:webHidden/>
              </w:rPr>
            </w:r>
            <w:r>
              <w:rPr>
                <w:noProof/>
                <w:webHidden/>
              </w:rPr>
              <w:fldChar w:fldCharType="separate"/>
            </w:r>
            <w:r>
              <w:rPr>
                <w:noProof/>
                <w:webHidden/>
              </w:rPr>
              <w:t>8</w:t>
            </w:r>
            <w:r>
              <w:rPr>
                <w:noProof/>
                <w:webHidden/>
              </w:rPr>
              <w:fldChar w:fldCharType="end"/>
            </w:r>
          </w:hyperlink>
        </w:p>
        <w:p w14:paraId="6E441A58" w14:textId="1C4330E7" w:rsidR="00BE67EE" w:rsidRDefault="00BE67EE">
          <w:pPr>
            <w:pStyle w:val="TOC2"/>
            <w:tabs>
              <w:tab w:val="right" w:leader="dot" w:pos="9016"/>
            </w:tabs>
            <w:rPr>
              <w:noProof/>
            </w:rPr>
          </w:pPr>
          <w:hyperlink w:anchor="_Toc172812676" w:history="1">
            <w:r w:rsidRPr="0065675D">
              <w:rPr>
                <w:rStyle w:val="Hyperlink"/>
                <w:rFonts w:ascii="Arial" w:hAnsi="Arial" w:cs="Arial"/>
                <w:b/>
                <w:bCs/>
                <w:noProof/>
              </w:rPr>
              <w:t>Support 2.9.2</w:t>
            </w:r>
            <w:r>
              <w:rPr>
                <w:noProof/>
                <w:webHidden/>
              </w:rPr>
              <w:tab/>
            </w:r>
            <w:r>
              <w:rPr>
                <w:noProof/>
                <w:webHidden/>
              </w:rPr>
              <w:fldChar w:fldCharType="begin"/>
            </w:r>
            <w:r>
              <w:rPr>
                <w:noProof/>
                <w:webHidden/>
              </w:rPr>
              <w:instrText xml:space="preserve"> PAGEREF _Toc172812676 \h </w:instrText>
            </w:r>
            <w:r>
              <w:rPr>
                <w:noProof/>
                <w:webHidden/>
              </w:rPr>
            </w:r>
            <w:r>
              <w:rPr>
                <w:noProof/>
                <w:webHidden/>
              </w:rPr>
              <w:fldChar w:fldCharType="separate"/>
            </w:r>
            <w:r>
              <w:rPr>
                <w:noProof/>
                <w:webHidden/>
              </w:rPr>
              <w:t>8</w:t>
            </w:r>
            <w:r>
              <w:rPr>
                <w:noProof/>
                <w:webHidden/>
              </w:rPr>
              <w:fldChar w:fldCharType="end"/>
            </w:r>
          </w:hyperlink>
        </w:p>
        <w:p w14:paraId="45B39CC7" w14:textId="2BB4F3C8" w:rsidR="00BE67EE" w:rsidRDefault="00BE67EE">
          <w:pPr>
            <w:pStyle w:val="TOC2"/>
            <w:tabs>
              <w:tab w:val="right" w:leader="dot" w:pos="9016"/>
            </w:tabs>
            <w:rPr>
              <w:noProof/>
            </w:rPr>
          </w:pPr>
          <w:hyperlink w:anchor="_Toc172812677" w:history="1">
            <w:r w:rsidRPr="0065675D">
              <w:rPr>
                <w:rStyle w:val="Hyperlink"/>
                <w:rFonts w:ascii="Arial" w:hAnsi="Arial" w:cs="Arial"/>
                <w:b/>
                <w:bCs/>
                <w:noProof/>
              </w:rPr>
              <w:t>Planning 2.9.3</w:t>
            </w:r>
            <w:r>
              <w:rPr>
                <w:noProof/>
                <w:webHidden/>
              </w:rPr>
              <w:tab/>
            </w:r>
            <w:r>
              <w:rPr>
                <w:noProof/>
                <w:webHidden/>
              </w:rPr>
              <w:fldChar w:fldCharType="begin"/>
            </w:r>
            <w:r>
              <w:rPr>
                <w:noProof/>
                <w:webHidden/>
              </w:rPr>
              <w:instrText xml:space="preserve"> PAGEREF _Toc172812677 \h </w:instrText>
            </w:r>
            <w:r>
              <w:rPr>
                <w:noProof/>
                <w:webHidden/>
              </w:rPr>
            </w:r>
            <w:r>
              <w:rPr>
                <w:noProof/>
                <w:webHidden/>
              </w:rPr>
              <w:fldChar w:fldCharType="separate"/>
            </w:r>
            <w:r>
              <w:rPr>
                <w:noProof/>
                <w:webHidden/>
              </w:rPr>
              <w:t>9</w:t>
            </w:r>
            <w:r>
              <w:rPr>
                <w:noProof/>
                <w:webHidden/>
              </w:rPr>
              <w:fldChar w:fldCharType="end"/>
            </w:r>
          </w:hyperlink>
        </w:p>
        <w:p w14:paraId="16924D0C" w14:textId="2832D380" w:rsidR="00BE67EE" w:rsidRDefault="00BE67EE">
          <w:pPr>
            <w:pStyle w:val="TOC2"/>
            <w:tabs>
              <w:tab w:val="right" w:leader="dot" w:pos="9016"/>
            </w:tabs>
            <w:rPr>
              <w:noProof/>
            </w:rPr>
          </w:pPr>
          <w:hyperlink w:anchor="_Toc172812678" w:history="1">
            <w:r w:rsidRPr="0065675D">
              <w:rPr>
                <w:rStyle w:val="Hyperlink"/>
                <w:rFonts w:ascii="Arial" w:hAnsi="Arial" w:cs="Arial"/>
                <w:b/>
                <w:bCs/>
                <w:noProof/>
              </w:rPr>
              <w:t>Working together 2.9.4</w:t>
            </w:r>
            <w:r>
              <w:rPr>
                <w:noProof/>
                <w:webHidden/>
              </w:rPr>
              <w:tab/>
            </w:r>
            <w:r>
              <w:rPr>
                <w:noProof/>
                <w:webHidden/>
              </w:rPr>
              <w:fldChar w:fldCharType="begin"/>
            </w:r>
            <w:r>
              <w:rPr>
                <w:noProof/>
                <w:webHidden/>
              </w:rPr>
              <w:instrText xml:space="preserve"> PAGEREF _Toc172812678 \h </w:instrText>
            </w:r>
            <w:r>
              <w:rPr>
                <w:noProof/>
                <w:webHidden/>
              </w:rPr>
            </w:r>
            <w:r>
              <w:rPr>
                <w:noProof/>
                <w:webHidden/>
              </w:rPr>
              <w:fldChar w:fldCharType="separate"/>
            </w:r>
            <w:r>
              <w:rPr>
                <w:noProof/>
                <w:webHidden/>
              </w:rPr>
              <w:t>9</w:t>
            </w:r>
            <w:r>
              <w:rPr>
                <w:noProof/>
                <w:webHidden/>
              </w:rPr>
              <w:fldChar w:fldCharType="end"/>
            </w:r>
          </w:hyperlink>
        </w:p>
        <w:p w14:paraId="05A2752B" w14:textId="30C728BE" w:rsidR="00BE67EE" w:rsidRDefault="00BE67EE">
          <w:pPr>
            <w:pStyle w:val="TOC2"/>
            <w:tabs>
              <w:tab w:val="right" w:leader="dot" w:pos="9016"/>
            </w:tabs>
            <w:rPr>
              <w:noProof/>
            </w:rPr>
          </w:pPr>
          <w:hyperlink w:anchor="_Toc172812679" w:history="1">
            <w:r w:rsidRPr="0065675D">
              <w:rPr>
                <w:rStyle w:val="Hyperlink"/>
                <w:rFonts w:ascii="Arial" w:hAnsi="Arial" w:cs="Arial"/>
                <w:b/>
                <w:bCs/>
                <w:noProof/>
              </w:rPr>
              <w:t>Communication 2.9.5</w:t>
            </w:r>
            <w:r>
              <w:rPr>
                <w:noProof/>
                <w:webHidden/>
              </w:rPr>
              <w:tab/>
            </w:r>
            <w:r>
              <w:rPr>
                <w:noProof/>
                <w:webHidden/>
              </w:rPr>
              <w:fldChar w:fldCharType="begin"/>
            </w:r>
            <w:r>
              <w:rPr>
                <w:noProof/>
                <w:webHidden/>
              </w:rPr>
              <w:instrText xml:space="preserve"> PAGEREF _Toc172812679 \h </w:instrText>
            </w:r>
            <w:r>
              <w:rPr>
                <w:noProof/>
                <w:webHidden/>
              </w:rPr>
            </w:r>
            <w:r>
              <w:rPr>
                <w:noProof/>
                <w:webHidden/>
              </w:rPr>
              <w:fldChar w:fldCharType="separate"/>
            </w:r>
            <w:r>
              <w:rPr>
                <w:noProof/>
                <w:webHidden/>
              </w:rPr>
              <w:t>10</w:t>
            </w:r>
            <w:r>
              <w:rPr>
                <w:noProof/>
                <w:webHidden/>
              </w:rPr>
              <w:fldChar w:fldCharType="end"/>
            </w:r>
          </w:hyperlink>
        </w:p>
        <w:p w14:paraId="4475A1C0" w14:textId="0823C427" w:rsidR="00BE67EE" w:rsidRDefault="00BE67EE">
          <w:pPr>
            <w:pStyle w:val="TOC2"/>
            <w:tabs>
              <w:tab w:val="right" w:leader="dot" w:pos="9016"/>
            </w:tabs>
            <w:rPr>
              <w:noProof/>
            </w:rPr>
          </w:pPr>
          <w:hyperlink w:anchor="_Toc172812680" w:history="1">
            <w:r w:rsidRPr="0065675D">
              <w:rPr>
                <w:rStyle w:val="Hyperlink"/>
                <w:rFonts w:ascii="Arial" w:hAnsi="Arial" w:cs="Arial"/>
                <w:b/>
                <w:bCs/>
                <w:noProof/>
              </w:rPr>
              <w:t>Assessment and Impact 2.10</w:t>
            </w:r>
            <w:r>
              <w:rPr>
                <w:noProof/>
                <w:webHidden/>
              </w:rPr>
              <w:tab/>
            </w:r>
            <w:r>
              <w:rPr>
                <w:noProof/>
                <w:webHidden/>
              </w:rPr>
              <w:fldChar w:fldCharType="begin"/>
            </w:r>
            <w:r>
              <w:rPr>
                <w:noProof/>
                <w:webHidden/>
              </w:rPr>
              <w:instrText xml:space="preserve"> PAGEREF _Toc172812680 \h </w:instrText>
            </w:r>
            <w:r>
              <w:rPr>
                <w:noProof/>
                <w:webHidden/>
              </w:rPr>
            </w:r>
            <w:r>
              <w:rPr>
                <w:noProof/>
                <w:webHidden/>
              </w:rPr>
              <w:fldChar w:fldCharType="separate"/>
            </w:r>
            <w:r>
              <w:rPr>
                <w:noProof/>
                <w:webHidden/>
              </w:rPr>
              <w:t>10</w:t>
            </w:r>
            <w:r>
              <w:rPr>
                <w:noProof/>
                <w:webHidden/>
              </w:rPr>
              <w:fldChar w:fldCharType="end"/>
            </w:r>
          </w:hyperlink>
        </w:p>
        <w:p w14:paraId="6FCB2641" w14:textId="45922335" w:rsidR="00BE67EE" w:rsidRDefault="00BE67EE">
          <w:pPr>
            <w:pStyle w:val="TOC3"/>
            <w:tabs>
              <w:tab w:val="right" w:leader="dot" w:pos="9016"/>
            </w:tabs>
            <w:rPr>
              <w:noProof/>
            </w:rPr>
          </w:pPr>
          <w:hyperlink w:anchor="_Toc172812681" w:history="1">
            <w:r w:rsidRPr="0065675D">
              <w:rPr>
                <w:rStyle w:val="Hyperlink"/>
                <w:rFonts w:ascii="Arial" w:hAnsi="Arial" w:cs="Arial"/>
                <w:b/>
                <w:bCs/>
                <w:noProof/>
              </w:rPr>
              <w:t>Using my skills to facilitate the project 3</w:t>
            </w:r>
            <w:r>
              <w:rPr>
                <w:noProof/>
                <w:webHidden/>
              </w:rPr>
              <w:tab/>
            </w:r>
            <w:r>
              <w:rPr>
                <w:noProof/>
                <w:webHidden/>
              </w:rPr>
              <w:fldChar w:fldCharType="begin"/>
            </w:r>
            <w:r>
              <w:rPr>
                <w:noProof/>
                <w:webHidden/>
              </w:rPr>
              <w:instrText xml:space="preserve"> PAGEREF _Toc172812681 \h </w:instrText>
            </w:r>
            <w:r>
              <w:rPr>
                <w:noProof/>
                <w:webHidden/>
              </w:rPr>
            </w:r>
            <w:r>
              <w:rPr>
                <w:noProof/>
                <w:webHidden/>
              </w:rPr>
              <w:fldChar w:fldCharType="separate"/>
            </w:r>
            <w:r>
              <w:rPr>
                <w:noProof/>
                <w:webHidden/>
              </w:rPr>
              <w:t>11</w:t>
            </w:r>
            <w:r>
              <w:rPr>
                <w:noProof/>
                <w:webHidden/>
              </w:rPr>
              <w:fldChar w:fldCharType="end"/>
            </w:r>
          </w:hyperlink>
        </w:p>
        <w:p w14:paraId="5F876DD8" w14:textId="3455CC96" w:rsidR="00BE67EE" w:rsidRDefault="00BE67EE">
          <w:pPr>
            <w:pStyle w:val="TOC3"/>
            <w:tabs>
              <w:tab w:val="right" w:leader="dot" w:pos="9016"/>
            </w:tabs>
            <w:rPr>
              <w:noProof/>
            </w:rPr>
          </w:pPr>
          <w:hyperlink w:anchor="_Toc172812682" w:history="1">
            <w:r w:rsidRPr="0065675D">
              <w:rPr>
                <w:rStyle w:val="Hyperlink"/>
                <w:rFonts w:ascii="Arial" w:hAnsi="Arial" w:cs="Arial"/>
                <w:b/>
                <w:bCs/>
                <w:noProof/>
              </w:rPr>
              <w:t>Communication 3.1</w:t>
            </w:r>
            <w:r>
              <w:rPr>
                <w:noProof/>
                <w:webHidden/>
              </w:rPr>
              <w:tab/>
            </w:r>
            <w:r>
              <w:rPr>
                <w:noProof/>
                <w:webHidden/>
              </w:rPr>
              <w:fldChar w:fldCharType="begin"/>
            </w:r>
            <w:r>
              <w:rPr>
                <w:noProof/>
                <w:webHidden/>
              </w:rPr>
              <w:instrText xml:space="preserve"> PAGEREF _Toc172812682 \h </w:instrText>
            </w:r>
            <w:r>
              <w:rPr>
                <w:noProof/>
                <w:webHidden/>
              </w:rPr>
            </w:r>
            <w:r>
              <w:rPr>
                <w:noProof/>
                <w:webHidden/>
              </w:rPr>
              <w:fldChar w:fldCharType="separate"/>
            </w:r>
            <w:r>
              <w:rPr>
                <w:noProof/>
                <w:webHidden/>
              </w:rPr>
              <w:t>11</w:t>
            </w:r>
            <w:r>
              <w:rPr>
                <w:noProof/>
                <w:webHidden/>
              </w:rPr>
              <w:fldChar w:fldCharType="end"/>
            </w:r>
          </w:hyperlink>
        </w:p>
        <w:p w14:paraId="698DD667" w14:textId="0BAEC1DB" w:rsidR="00BE67EE" w:rsidRDefault="00BE67EE">
          <w:pPr>
            <w:pStyle w:val="TOC3"/>
            <w:tabs>
              <w:tab w:val="right" w:leader="dot" w:pos="9016"/>
            </w:tabs>
            <w:rPr>
              <w:noProof/>
            </w:rPr>
          </w:pPr>
          <w:hyperlink w:anchor="_Toc172812683" w:history="1">
            <w:r w:rsidRPr="0065675D">
              <w:rPr>
                <w:rStyle w:val="Hyperlink"/>
                <w:rFonts w:ascii="Arial" w:hAnsi="Arial" w:cs="Arial"/>
                <w:b/>
                <w:bCs/>
                <w:noProof/>
              </w:rPr>
              <w:t>Problem solving 3.2</w:t>
            </w:r>
            <w:r>
              <w:rPr>
                <w:noProof/>
                <w:webHidden/>
              </w:rPr>
              <w:tab/>
            </w:r>
            <w:r>
              <w:rPr>
                <w:noProof/>
                <w:webHidden/>
              </w:rPr>
              <w:fldChar w:fldCharType="begin"/>
            </w:r>
            <w:r>
              <w:rPr>
                <w:noProof/>
                <w:webHidden/>
              </w:rPr>
              <w:instrText xml:space="preserve"> PAGEREF _Toc172812683 \h </w:instrText>
            </w:r>
            <w:r>
              <w:rPr>
                <w:noProof/>
                <w:webHidden/>
              </w:rPr>
            </w:r>
            <w:r>
              <w:rPr>
                <w:noProof/>
                <w:webHidden/>
              </w:rPr>
              <w:fldChar w:fldCharType="separate"/>
            </w:r>
            <w:r>
              <w:rPr>
                <w:noProof/>
                <w:webHidden/>
              </w:rPr>
              <w:t>11</w:t>
            </w:r>
            <w:r>
              <w:rPr>
                <w:noProof/>
                <w:webHidden/>
              </w:rPr>
              <w:fldChar w:fldCharType="end"/>
            </w:r>
          </w:hyperlink>
        </w:p>
        <w:p w14:paraId="01670C95" w14:textId="2A76EC24" w:rsidR="00BE67EE" w:rsidRDefault="00BE67EE">
          <w:pPr>
            <w:pStyle w:val="TOC3"/>
            <w:tabs>
              <w:tab w:val="right" w:leader="dot" w:pos="9016"/>
            </w:tabs>
            <w:rPr>
              <w:noProof/>
            </w:rPr>
          </w:pPr>
          <w:hyperlink w:anchor="_Toc172812684" w:history="1">
            <w:r w:rsidRPr="0065675D">
              <w:rPr>
                <w:rStyle w:val="Hyperlink"/>
                <w:rFonts w:ascii="Arial" w:hAnsi="Arial" w:cs="Arial"/>
                <w:b/>
                <w:bCs/>
                <w:noProof/>
              </w:rPr>
              <w:t>Planning 3.3</w:t>
            </w:r>
            <w:r>
              <w:rPr>
                <w:noProof/>
                <w:webHidden/>
              </w:rPr>
              <w:tab/>
            </w:r>
            <w:r>
              <w:rPr>
                <w:noProof/>
                <w:webHidden/>
              </w:rPr>
              <w:fldChar w:fldCharType="begin"/>
            </w:r>
            <w:r>
              <w:rPr>
                <w:noProof/>
                <w:webHidden/>
              </w:rPr>
              <w:instrText xml:space="preserve"> PAGEREF _Toc172812684 \h </w:instrText>
            </w:r>
            <w:r>
              <w:rPr>
                <w:noProof/>
                <w:webHidden/>
              </w:rPr>
            </w:r>
            <w:r>
              <w:rPr>
                <w:noProof/>
                <w:webHidden/>
              </w:rPr>
              <w:fldChar w:fldCharType="separate"/>
            </w:r>
            <w:r>
              <w:rPr>
                <w:noProof/>
                <w:webHidden/>
              </w:rPr>
              <w:t>11</w:t>
            </w:r>
            <w:r>
              <w:rPr>
                <w:noProof/>
                <w:webHidden/>
              </w:rPr>
              <w:fldChar w:fldCharType="end"/>
            </w:r>
          </w:hyperlink>
        </w:p>
        <w:p w14:paraId="695A5777" w14:textId="3FAB3F57" w:rsidR="00BE67EE" w:rsidRDefault="00BE67EE">
          <w:pPr>
            <w:pStyle w:val="TOC3"/>
            <w:tabs>
              <w:tab w:val="right" w:leader="dot" w:pos="9016"/>
            </w:tabs>
            <w:rPr>
              <w:noProof/>
            </w:rPr>
          </w:pPr>
          <w:hyperlink w:anchor="_Toc172812685" w:history="1">
            <w:r w:rsidRPr="0065675D">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_Toc172812685 \h </w:instrText>
            </w:r>
            <w:r>
              <w:rPr>
                <w:noProof/>
                <w:webHidden/>
              </w:rPr>
            </w:r>
            <w:r>
              <w:rPr>
                <w:noProof/>
                <w:webHidden/>
              </w:rPr>
              <w:fldChar w:fldCharType="separate"/>
            </w:r>
            <w:r>
              <w:rPr>
                <w:noProof/>
                <w:webHidden/>
              </w:rPr>
              <w:t>12</w:t>
            </w:r>
            <w:r>
              <w:rPr>
                <w:noProof/>
                <w:webHidden/>
              </w:rPr>
              <w:fldChar w:fldCharType="end"/>
            </w:r>
          </w:hyperlink>
        </w:p>
        <w:p w14:paraId="49DA57EF" w14:textId="0C877E31" w:rsidR="00BE67EE" w:rsidRDefault="00BE67EE">
          <w:pPr>
            <w:pStyle w:val="TOC2"/>
            <w:tabs>
              <w:tab w:val="right" w:leader="dot" w:pos="9016"/>
            </w:tabs>
            <w:rPr>
              <w:noProof/>
            </w:rPr>
          </w:pPr>
          <w:hyperlink w:anchor="_Toc172812686" w:history="1">
            <w:r w:rsidRPr="0065675D">
              <w:rPr>
                <w:rStyle w:val="Hyperlink"/>
                <w:rFonts w:ascii="Arial" w:hAnsi="Arial" w:cs="Arial"/>
                <w:b/>
                <w:bCs/>
                <w:noProof/>
              </w:rPr>
              <w:t>CPD Record</w:t>
            </w:r>
            <w:r>
              <w:rPr>
                <w:noProof/>
                <w:webHidden/>
              </w:rPr>
              <w:tab/>
            </w:r>
            <w:r>
              <w:rPr>
                <w:noProof/>
                <w:webHidden/>
              </w:rPr>
              <w:fldChar w:fldCharType="begin"/>
            </w:r>
            <w:r>
              <w:rPr>
                <w:noProof/>
                <w:webHidden/>
              </w:rPr>
              <w:instrText xml:space="preserve"> PAGEREF _Toc172812686 \h </w:instrText>
            </w:r>
            <w:r>
              <w:rPr>
                <w:noProof/>
                <w:webHidden/>
              </w:rPr>
            </w:r>
            <w:r>
              <w:rPr>
                <w:noProof/>
                <w:webHidden/>
              </w:rPr>
              <w:fldChar w:fldCharType="separate"/>
            </w:r>
            <w:r>
              <w:rPr>
                <w:noProof/>
                <w:webHidden/>
              </w:rPr>
              <w:t>13</w:t>
            </w:r>
            <w:r>
              <w:rPr>
                <w:noProof/>
                <w:webHidden/>
              </w:rPr>
              <w:fldChar w:fldCharType="end"/>
            </w:r>
          </w:hyperlink>
        </w:p>
        <w:p w14:paraId="586C39C0" w14:textId="7FD7728C" w:rsidR="00BE67EE" w:rsidRDefault="00BE67EE">
          <w:pPr>
            <w:pStyle w:val="TOC3"/>
            <w:tabs>
              <w:tab w:val="right" w:leader="dot" w:pos="9016"/>
            </w:tabs>
            <w:rPr>
              <w:noProof/>
            </w:rPr>
          </w:pPr>
          <w:hyperlink w:anchor="_Toc172812687" w:history="1">
            <w:r w:rsidRPr="0065675D">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_Toc172812687 \h </w:instrText>
            </w:r>
            <w:r>
              <w:rPr>
                <w:noProof/>
                <w:webHidden/>
              </w:rPr>
            </w:r>
            <w:r>
              <w:rPr>
                <w:noProof/>
                <w:webHidden/>
              </w:rPr>
              <w:fldChar w:fldCharType="separate"/>
            </w:r>
            <w:r>
              <w:rPr>
                <w:noProof/>
                <w:webHidden/>
              </w:rPr>
              <w:t>19</w:t>
            </w:r>
            <w:r>
              <w:rPr>
                <w:noProof/>
                <w:webHidden/>
              </w:rPr>
              <w:fldChar w:fldCharType="end"/>
            </w:r>
          </w:hyperlink>
        </w:p>
        <w:p w14:paraId="08277495" w14:textId="4AF050FE" w:rsidR="00ED2601" w:rsidRPr="0017010F" w:rsidRDefault="00ED2601" w:rsidP="00ED2601">
          <w:pPr>
            <w:spacing w:line="360" w:lineRule="auto"/>
            <w:rPr>
              <w:rFonts w:ascii="Arial" w:hAnsi="Arial" w:cs="Arial"/>
            </w:rPr>
          </w:pPr>
          <w:r w:rsidRPr="0017010F">
            <w:rPr>
              <w:rFonts w:ascii="Arial" w:hAnsi="Arial" w:cs="Arial"/>
              <w:b/>
              <w:bCs/>
              <w:noProof/>
            </w:rPr>
            <w:fldChar w:fldCharType="end"/>
          </w:r>
          <w:r w:rsidR="00BA78B7" w:rsidRPr="0017010F">
            <w:rPr>
              <w:rFonts w:ascii="Arial" w:hAnsi="Arial" w:cs="Arial"/>
              <w:b/>
              <w:bCs/>
              <w:noProof/>
            </w:rPr>
            <w:t xml:space="preserve">       </w:t>
          </w:r>
        </w:p>
      </w:sdtContent>
    </w:sdt>
    <w:p w14:paraId="472FDE08" w14:textId="0F2C6427" w:rsidR="00E7315C" w:rsidRPr="0017010F" w:rsidRDefault="00E7315C" w:rsidP="00ED2601">
      <w:pPr>
        <w:tabs>
          <w:tab w:val="left" w:pos="1560"/>
        </w:tabs>
        <w:rPr>
          <w:rFonts w:ascii="Arial" w:hAnsi="Arial" w:cs="Arial"/>
        </w:rPr>
      </w:pPr>
    </w:p>
    <w:p w14:paraId="70E4816D" w14:textId="64EF139C" w:rsidR="00DE6D37" w:rsidRPr="0017010F" w:rsidRDefault="000E39AE" w:rsidP="0017010F">
      <w:pPr>
        <w:pStyle w:val="Heading1"/>
        <w:spacing w:line="360" w:lineRule="auto"/>
        <w:rPr>
          <w:rFonts w:ascii="Arial" w:hAnsi="Arial" w:cs="Arial"/>
          <w:b/>
          <w:bCs/>
          <w:color w:val="auto"/>
          <w:sz w:val="24"/>
          <w:szCs w:val="24"/>
        </w:rPr>
      </w:pPr>
      <w:bookmarkStart w:id="1" w:name="_Toc172812658"/>
      <w:r w:rsidRPr="0017010F">
        <w:rPr>
          <w:rFonts w:ascii="Arial" w:hAnsi="Arial" w:cs="Arial"/>
          <w:b/>
          <w:bCs/>
          <w:color w:val="auto"/>
          <w:sz w:val="24"/>
          <w:szCs w:val="24"/>
        </w:rPr>
        <w:t>Introduction</w:t>
      </w:r>
      <w:bookmarkEnd w:id="1"/>
    </w:p>
    <w:p w14:paraId="20D059B6" w14:textId="77777777" w:rsidR="00066FBE" w:rsidRPr="0017010F" w:rsidRDefault="00A50301" w:rsidP="0017010F">
      <w:pPr>
        <w:spacing w:line="360" w:lineRule="auto"/>
        <w:rPr>
          <w:rFonts w:ascii="Arial" w:hAnsi="Arial" w:cs="Arial"/>
        </w:rPr>
      </w:pPr>
      <w:r w:rsidRPr="0017010F">
        <w:rPr>
          <w:rFonts w:ascii="Arial" w:hAnsi="Arial" w:cs="Arial"/>
        </w:rPr>
        <w:t xml:space="preserve">I will work with the Greenpeace campaign organization to create a local group in Coventry to educate people concerning the significant of climate change and conservation in relation to solutions to environmental problems. Greenpeace operates as an independent campaigning organization that adopt peaceful protest and innovative communication to expose many environmental problems that happens on a global scale (Greenpeace, 2024). The organization works with local groups to promote solutions that are important to a green and peaceful future. The organization grew from a small group of dedicated activists and now has a global presence in over 30 countries. In the UK alone, the group works with over 50 local groups and continues to add new groups each year (Greenpeace, 2021). </w:t>
      </w:r>
    </w:p>
    <w:p w14:paraId="47C1EE7E" w14:textId="3D31211E" w:rsidR="00EE0BEB" w:rsidRPr="0017010F" w:rsidRDefault="00EE0BEB" w:rsidP="0017010F">
      <w:pPr>
        <w:spacing w:line="360" w:lineRule="auto"/>
        <w:rPr>
          <w:rFonts w:ascii="Arial" w:hAnsi="Arial" w:cs="Arial"/>
        </w:rPr>
      </w:pPr>
      <w:r w:rsidRPr="0017010F">
        <w:rPr>
          <w:rFonts w:ascii="Arial" w:hAnsi="Arial" w:cs="Arial"/>
        </w:rPr>
        <w:t xml:space="preserve"> Greenpeace gives people the opportunity to start their own Greenpeace Local Group. However, anyone who wishes to establish a new community engagement group must follow the six steps laid out by Greenpeace – conducting a bit of research, reaching out to the Outreach Campaigner, doing online training about the role, creating a group on Greenwire, organizing for the first meeting, and then going forth to conduct the campaign in local communities. </w:t>
      </w:r>
    </w:p>
    <w:p w14:paraId="7489891F" w14:textId="276C8E2B" w:rsidR="00A50301" w:rsidRPr="0017010F" w:rsidRDefault="00FD07ED" w:rsidP="0017010F">
      <w:pPr>
        <w:pStyle w:val="Heading2"/>
        <w:spacing w:line="360" w:lineRule="auto"/>
        <w:rPr>
          <w:rFonts w:ascii="Arial" w:hAnsi="Arial" w:cs="Arial"/>
          <w:b/>
          <w:bCs/>
          <w:color w:val="auto"/>
          <w:sz w:val="24"/>
          <w:szCs w:val="24"/>
        </w:rPr>
      </w:pPr>
      <w:bookmarkStart w:id="2" w:name="_Toc172812659"/>
      <w:r w:rsidRPr="0017010F">
        <w:rPr>
          <w:rFonts w:ascii="Arial" w:hAnsi="Arial" w:cs="Arial"/>
          <w:b/>
          <w:bCs/>
          <w:color w:val="auto"/>
          <w:sz w:val="24"/>
          <w:szCs w:val="24"/>
        </w:rPr>
        <w:t>Community 2</w:t>
      </w:r>
      <w:bookmarkEnd w:id="2"/>
    </w:p>
    <w:p w14:paraId="59515DAB" w14:textId="121CCB75" w:rsidR="00FD07ED" w:rsidRPr="0017010F" w:rsidRDefault="006A7AF7" w:rsidP="0017010F">
      <w:pPr>
        <w:pStyle w:val="Heading2"/>
        <w:spacing w:line="360" w:lineRule="auto"/>
        <w:rPr>
          <w:rFonts w:ascii="Arial" w:hAnsi="Arial" w:cs="Arial"/>
          <w:b/>
          <w:bCs/>
          <w:color w:val="auto"/>
          <w:sz w:val="24"/>
          <w:szCs w:val="24"/>
        </w:rPr>
      </w:pPr>
      <w:bookmarkStart w:id="3" w:name="_Toc172812660"/>
      <w:r w:rsidRPr="0017010F">
        <w:rPr>
          <w:rFonts w:ascii="Arial" w:hAnsi="Arial" w:cs="Arial"/>
          <w:b/>
          <w:bCs/>
          <w:color w:val="auto"/>
          <w:sz w:val="24"/>
          <w:szCs w:val="24"/>
        </w:rPr>
        <w:t>Community engagement Principles 2.1</w:t>
      </w:r>
      <w:bookmarkEnd w:id="3"/>
      <w:r w:rsidRPr="0017010F">
        <w:rPr>
          <w:rFonts w:ascii="Arial" w:hAnsi="Arial" w:cs="Arial"/>
          <w:b/>
          <w:bCs/>
          <w:color w:val="auto"/>
          <w:sz w:val="24"/>
          <w:szCs w:val="24"/>
        </w:rPr>
        <w:t xml:space="preserve"> </w:t>
      </w:r>
    </w:p>
    <w:p w14:paraId="60B24921" w14:textId="3CE61245" w:rsidR="006A7AF7" w:rsidRPr="0017010F" w:rsidRDefault="002E29BB" w:rsidP="0017010F">
      <w:pPr>
        <w:pStyle w:val="Heading2"/>
        <w:spacing w:line="360" w:lineRule="auto"/>
        <w:rPr>
          <w:rFonts w:ascii="Arial" w:hAnsi="Arial" w:cs="Arial"/>
          <w:b/>
          <w:bCs/>
          <w:color w:val="auto"/>
          <w:sz w:val="24"/>
          <w:szCs w:val="24"/>
        </w:rPr>
      </w:pPr>
      <w:bookmarkStart w:id="4" w:name="_Toc172812661"/>
      <w:r w:rsidRPr="0017010F">
        <w:rPr>
          <w:rFonts w:ascii="Arial" w:hAnsi="Arial" w:cs="Arial"/>
          <w:b/>
          <w:bCs/>
          <w:color w:val="auto"/>
          <w:sz w:val="24"/>
          <w:szCs w:val="24"/>
        </w:rPr>
        <w:t xml:space="preserve">Purpose, </w:t>
      </w:r>
      <w:r w:rsidR="00B20D65" w:rsidRPr="0017010F">
        <w:rPr>
          <w:rFonts w:ascii="Arial" w:hAnsi="Arial" w:cs="Arial"/>
          <w:b/>
          <w:bCs/>
          <w:color w:val="auto"/>
          <w:sz w:val="24"/>
          <w:szCs w:val="24"/>
        </w:rPr>
        <w:t>goals,</w:t>
      </w:r>
      <w:r w:rsidRPr="0017010F">
        <w:rPr>
          <w:rFonts w:ascii="Arial" w:hAnsi="Arial" w:cs="Arial"/>
          <w:b/>
          <w:bCs/>
          <w:color w:val="auto"/>
          <w:sz w:val="24"/>
          <w:szCs w:val="24"/>
        </w:rPr>
        <w:t xml:space="preserve"> and </w:t>
      </w:r>
      <w:r w:rsidR="00EB3FF6" w:rsidRPr="0017010F">
        <w:rPr>
          <w:rFonts w:ascii="Arial" w:hAnsi="Arial" w:cs="Arial"/>
          <w:b/>
          <w:bCs/>
          <w:color w:val="auto"/>
          <w:sz w:val="24"/>
          <w:szCs w:val="24"/>
        </w:rPr>
        <w:t xml:space="preserve">the community </w:t>
      </w:r>
      <w:r w:rsidR="0017010F" w:rsidRPr="0017010F">
        <w:rPr>
          <w:rFonts w:ascii="Arial" w:hAnsi="Arial" w:cs="Arial"/>
          <w:b/>
          <w:bCs/>
          <w:color w:val="auto"/>
          <w:sz w:val="24"/>
          <w:szCs w:val="24"/>
        </w:rPr>
        <w:t>engagement 2.1.1</w:t>
      </w:r>
      <w:bookmarkEnd w:id="4"/>
    </w:p>
    <w:p w14:paraId="6D09D85A" w14:textId="24E6BECF" w:rsidR="00066FBE" w:rsidRPr="0017010F" w:rsidRDefault="00723FCA" w:rsidP="0017010F">
      <w:pPr>
        <w:spacing w:line="360" w:lineRule="auto"/>
        <w:rPr>
          <w:rFonts w:ascii="Arial" w:hAnsi="Arial" w:cs="Arial"/>
        </w:rPr>
      </w:pPr>
      <w:r w:rsidRPr="0017010F">
        <w:rPr>
          <w:rFonts w:ascii="Arial" w:hAnsi="Arial" w:cs="Arial"/>
        </w:rPr>
        <w:t xml:space="preserve">I will begin by using this principle to assist me in developing a clear purpose, the goal, and the type of local community in which I would want to conduct my future project. Just like any other business, my community engagement will have a clearly defined goal (CTSA, 2011). The goal is to clearly show the need and expectations for engaging with the community. This move will also help me </w:t>
      </w:r>
      <w:r w:rsidR="00B20D65" w:rsidRPr="0017010F">
        <w:rPr>
          <w:rFonts w:ascii="Arial" w:hAnsi="Arial" w:cs="Arial"/>
        </w:rPr>
        <w:t>produce</w:t>
      </w:r>
      <w:r w:rsidRPr="0017010F">
        <w:rPr>
          <w:rFonts w:ascii="Arial" w:hAnsi="Arial" w:cs="Arial"/>
        </w:rPr>
        <w:t xml:space="preserve"> a robust approach to adopt. For example, Riesch et al. (2013) state that this phase is used to answer the question concerning why there is a need to have the community participate in the course and the potential benefits they are likely to get from the engagement.</w:t>
      </w:r>
    </w:p>
    <w:p w14:paraId="11F88BA2" w14:textId="4EF02009" w:rsidR="00997A03" w:rsidRPr="0017010F" w:rsidRDefault="00997A03" w:rsidP="0017010F">
      <w:pPr>
        <w:spacing w:line="360" w:lineRule="auto"/>
        <w:rPr>
          <w:rFonts w:ascii="Arial" w:hAnsi="Arial" w:cs="Arial"/>
        </w:rPr>
      </w:pPr>
      <w:r w:rsidRPr="0017010F">
        <w:rPr>
          <w:rFonts w:ascii="Arial" w:hAnsi="Arial" w:cs="Arial"/>
        </w:rPr>
        <w:lastRenderedPageBreak/>
        <w:t xml:space="preserve">The fact that any goal must be specific means that I will ensure my engagement is guided by SMART elements that are specific, measurable, attainable, realistic, and time-bound. Doing this will help me stay on course to achieve the intended purpose of sensitizing the local community and businesses in Coventry about climate change and conservation. For example, the SMART goals will assist me in responding to some of the questions, such as what do I want the engagement to achieve, how long my engagement will last, and how do I intend to measure my output? </w:t>
      </w:r>
    </w:p>
    <w:p w14:paraId="7FFCF32A" w14:textId="751B55EB" w:rsidR="00997A03" w:rsidRPr="0017010F" w:rsidRDefault="00B76684" w:rsidP="0017010F">
      <w:pPr>
        <w:pStyle w:val="Heading2"/>
        <w:spacing w:line="360" w:lineRule="auto"/>
        <w:rPr>
          <w:rFonts w:ascii="Arial" w:hAnsi="Arial" w:cs="Arial"/>
          <w:b/>
          <w:bCs/>
          <w:color w:val="auto"/>
          <w:sz w:val="24"/>
          <w:szCs w:val="24"/>
        </w:rPr>
      </w:pPr>
      <w:bookmarkStart w:id="5" w:name="_Toc172812662"/>
      <w:r w:rsidRPr="0017010F">
        <w:rPr>
          <w:rFonts w:ascii="Arial" w:hAnsi="Arial" w:cs="Arial"/>
          <w:b/>
          <w:bCs/>
          <w:color w:val="auto"/>
          <w:sz w:val="24"/>
          <w:szCs w:val="24"/>
        </w:rPr>
        <w:t>Community Learning 2.2</w:t>
      </w:r>
      <w:bookmarkEnd w:id="5"/>
    </w:p>
    <w:p w14:paraId="5B52811D" w14:textId="5B3E2957" w:rsidR="007E3B60" w:rsidRPr="0017010F" w:rsidRDefault="007E3B60" w:rsidP="0017010F">
      <w:pPr>
        <w:spacing w:line="360" w:lineRule="auto"/>
        <w:rPr>
          <w:rFonts w:ascii="Arial" w:hAnsi="Arial" w:cs="Arial"/>
        </w:rPr>
      </w:pPr>
      <w:r w:rsidRPr="0017010F">
        <w:rPr>
          <w:rFonts w:ascii="Arial" w:hAnsi="Arial" w:cs="Arial"/>
        </w:rPr>
        <w:t>Communities have different historical backgrounds in terms of their economic, social, and environmental activities. Moreover, some of the factors that define communities include culture, perspectives, values, history, political interests, power structures, and social networks. Understanding their activities would require immersing myself in their living spaces to understand their behavio</w:t>
      </w:r>
      <w:r w:rsidR="00066FBE" w:rsidRPr="0017010F">
        <w:rPr>
          <w:rFonts w:ascii="Arial" w:hAnsi="Arial" w:cs="Arial"/>
        </w:rPr>
        <w:t>u</w:t>
      </w:r>
      <w:r w:rsidRPr="0017010F">
        <w:rPr>
          <w:rFonts w:ascii="Arial" w:hAnsi="Arial" w:cs="Arial"/>
        </w:rPr>
        <w:t xml:space="preserve">rs. In my future engagement, I would like to use both qualitative and quantitative approaches to connect data from the participants within the community. The approach will help to gain insight into what ails the community in areas involving climate change and conservation efforts (Corner, Markowitz, &amp; Pidgeon, 2014). </w:t>
      </w:r>
    </w:p>
    <w:p w14:paraId="404159F2" w14:textId="3CFA6478" w:rsidR="007E3B60" w:rsidRPr="0017010F" w:rsidRDefault="007E3B60" w:rsidP="0017010F">
      <w:pPr>
        <w:pStyle w:val="Heading2"/>
        <w:spacing w:line="360" w:lineRule="auto"/>
        <w:rPr>
          <w:rFonts w:ascii="Arial" w:hAnsi="Arial" w:cs="Arial"/>
          <w:b/>
          <w:bCs/>
          <w:color w:val="auto"/>
          <w:sz w:val="24"/>
          <w:szCs w:val="24"/>
        </w:rPr>
      </w:pPr>
      <w:bookmarkStart w:id="6" w:name="_Toc172812663"/>
      <w:r w:rsidRPr="0017010F">
        <w:rPr>
          <w:rFonts w:ascii="Arial" w:hAnsi="Arial" w:cs="Arial"/>
          <w:b/>
          <w:bCs/>
          <w:color w:val="auto"/>
          <w:sz w:val="24"/>
          <w:szCs w:val="24"/>
        </w:rPr>
        <w:t>Community relationship</w:t>
      </w:r>
      <w:r w:rsidR="008D253A" w:rsidRPr="0017010F">
        <w:rPr>
          <w:rFonts w:ascii="Arial" w:hAnsi="Arial" w:cs="Arial"/>
          <w:b/>
          <w:bCs/>
          <w:color w:val="auto"/>
          <w:sz w:val="24"/>
          <w:szCs w:val="24"/>
        </w:rPr>
        <w:t xml:space="preserve"> 2</w:t>
      </w:r>
      <w:r w:rsidRPr="0017010F">
        <w:rPr>
          <w:rFonts w:ascii="Arial" w:hAnsi="Arial" w:cs="Arial"/>
          <w:b/>
          <w:bCs/>
          <w:color w:val="auto"/>
          <w:sz w:val="24"/>
          <w:szCs w:val="24"/>
        </w:rPr>
        <w:t>.3</w:t>
      </w:r>
      <w:bookmarkEnd w:id="6"/>
    </w:p>
    <w:p w14:paraId="533DCCA9" w14:textId="61A5E0EC" w:rsidR="00723FCA" w:rsidRPr="0017010F" w:rsidRDefault="00CE4107" w:rsidP="0017010F">
      <w:pPr>
        <w:spacing w:line="360" w:lineRule="auto"/>
        <w:rPr>
          <w:rFonts w:ascii="Arial" w:hAnsi="Arial" w:cs="Arial"/>
        </w:rPr>
      </w:pPr>
      <w:r w:rsidRPr="0017010F">
        <w:rPr>
          <w:rFonts w:ascii="Arial" w:hAnsi="Arial" w:cs="Arial"/>
        </w:rPr>
        <w:t xml:space="preserve">Understanding everything about Coventry’s local community would require going down to meet people and businesses that operate in the area. This will help me get out of my comfort zone and get to know what happens on the ground. As someone who seeks to engage the community in sensitizing them on the matter of climate change and conservation, I will take it upon myself to interact with the people on the ground and business owners. The purpose of visiting the local community would be to get the opportunity to witness how people conserve the environment, the challenges people experience in the conservation of the environment, and how businesses contribute towards the conservation of the environment (Kereseka, 2014). Moreover, I will get the opportunity to understand the activities businesses conduct in the local community. </w:t>
      </w:r>
    </w:p>
    <w:p w14:paraId="699B03F6" w14:textId="7AF3F59D" w:rsidR="00CA4DA0" w:rsidRPr="0017010F" w:rsidRDefault="00CA4DA0" w:rsidP="0017010F">
      <w:pPr>
        <w:spacing w:line="360" w:lineRule="auto"/>
        <w:rPr>
          <w:rFonts w:ascii="Arial" w:hAnsi="Arial" w:cs="Arial"/>
        </w:rPr>
      </w:pPr>
      <w:r w:rsidRPr="0017010F">
        <w:rPr>
          <w:rFonts w:ascii="Arial" w:hAnsi="Arial" w:cs="Arial"/>
        </w:rPr>
        <w:t xml:space="preserve">Moreover, the move will help me identify some of the households that are putting in more effort to conserve the environment and those that are already experiencing </w:t>
      </w:r>
      <w:r w:rsidRPr="0017010F">
        <w:rPr>
          <w:rFonts w:ascii="Arial" w:hAnsi="Arial" w:cs="Arial"/>
        </w:rPr>
        <w:lastRenderedPageBreak/>
        <w:t>challenges when it comes to climate change issues. I will use them for the purposes of building strong relationships for my future panel research.</w:t>
      </w:r>
    </w:p>
    <w:p w14:paraId="04E897AE" w14:textId="5AE39B88" w:rsidR="00F409EA" w:rsidRPr="0017010F" w:rsidRDefault="0099529B" w:rsidP="0017010F">
      <w:pPr>
        <w:pStyle w:val="Heading2"/>
        <w:spacing w:line="360" w:lineRule="auto"/>
        <w:rPr>
          <w:rFonts w:ascii="Arial" w:hAnsi="Arial" w:cs="Arial"/>
          <w:b/>
          <w:bCs/>
          <w:color w:val="auto"/>
          <w:sz w:val="24"/>
          <w:szCs w:val="24"/>
        </w:rPr>
      </w:pPr>
      <w:bookmarkStart w:id="7" w:name="_Toc172812664"/>
      <w:r w:rsidRPr="0017010F">
        <w:rPr>
          <w:rFonts w:ascii="Arial" w:hAnsi="Arial" w:cs="Arial"/>
          <w:b/>
          <w:bCs/>
          <w:color w:val="auto"/>
          <w:sz w:val="24"/>
          <w:szCs w:val="24"/>
        </w:rPr>
        <w:t xml:space="preserve">Upholding respect and Individuality </w:t>
      </w:r>
      <w:r w:rsidR="002F7FC2" w:rsidRPr="0017010F">
        <w:rPr>
          <w:rFonts w:ascii="Arial" w:hAnsi="Arial" w:cs="Arial"/>
          <w:b/>
          <w:bCs/>
          <w:color w:val="auto"/>
          <w:sz w:val="24"/>
          <w:szCs w:val="24"/>
        </w:rPr>
        <w:t>Enhancement in the community</w:t>
      </w:r>
      <w:r w:rsidR="0025225C" w:rsidRPr="0017010F">
        <w:rPr>
          <w:rFonts w:ascii="Arial" w:hAnsi="Arial" w:cs="Arial"/>
          <w:b/>
          <w:bCs/>
          <w:color w:val="auto"/>
          <w:sz w:val="24"/>
          <w:szCs w:val="24"/>
        </w:rPr>
        <w:t xml:space="preserve"> 2.</w:t>
      </w:r>
      <w:r w:rsidR="00FB4513" w:rsidRPr="0017010F">
        <w:rPr>
          <w:rFonts w:ascii="Arial" w:hAnsi="Arial" w:cs="Arial"/>
          <w:b/>
          <w:bCs/>
          <w:color w:val="auto"/>
          <w:sz w:val="24"/>
          <w:szCs w:val="24"/>
        </w:rPr>
        <w:t>4</w:t>
      </w:r>
      <w:bookmarkEnd w:id="7"/>
    </w:p>
    <w:p w14:paraId="01218754" w14:textId="11672F5F" w:rsidR="002F7FC2" w:rsidRPr="0017010F" w:rsidRDefault="0025225C" w:rsidP="0017010F">
      <w:pPr>
        <w:spacing w:line="360" w:lineRule="auto"/>
        <w:rPr>
          <w:rFonts w:ascii="Arial" w:hAnsi="Arial" w:cs="Arial"/>
        </w:rPr>
      </w:pPr>
      <w:r w:rsidRPr="0017010F">
        <w:rPr>
          <w:rFonts w:ascii="Arial" w:hAnsi="Arial" w:cs="Arial"/>
        </w:rPr>
        <w:t xml:space="preserve">Mutual respect is </w:t>
      </w:r>
      <w:r w:rsidR="00B20D65" w:rsidRPr="0017010F">
        <w:rPr>
          <w:rFonts w:ascii="Arial" w:hAnsi="Arial" w:cs="Arial"/>
        </w:rPr>
        <w:t>a crucial element</w:t>
      </w:r>
      <w:r w:rsidRPr="0017010F">
        <w:rPr>
          <w:rFonts w:ascii="Arial" w:hAnsi="Arial" w:cs="Arial"/>
        </w:rPr>
        <w:t xml:space="preserve"> at the workplace. The principle will guide me in understanding the importance of rest and ways that we could go ahead and promote the individuality of the people in the local area where I intend to work in the future. Gilchrist (2009) recommends that people first need to gain a deep understanding and respect the rights, interests, and well-being of people. It is by doing so that anyone who seeks to engage with those in the community could build strong trust and a true partnership. Moreover, Allen (2019) notes that participants who get involved in the identification of the problem find it easier to participate than those who do not take part in the identification of problems that conflict with them. </w:t>
      </w:r>
    </w:p>
    <w:p w14:paraId="662551A7" w14:textId="7887FB88" w:rsidR="0025225C" w:rsidRPr="0017010F" w:rsidRDefault="0009765E" w:rsidP="0017010F">
      <w:pPr>
        <w:pStyle w:val="Heading2"/>
        <w:spacing w:line="360" w:lineRule="auto"/>
        <w:rPr>
          <w:rFonts w:ascii="Arial" w:hAnsi="Arial" w:cs="Arial"/>
          <w:b/>
          <w:bCs/>
          <w:color w:val="auto"/>
          <w:sz w:val="24"/>
          <w:szCs w:val="24"/>
        </w:rPr>
      </w:pPr>
      <w:bookmarkStart w:id="8" w:name="_Toc172812665"/>
      <w:r w:rsidRPr="0017010F">
        <w:rPr>
          <w:rFonts w:ascii="Arial" w:hAnsi="Arial" w:cs="Arial"/>
          <w:b/>
          <w:bCs/>
          <w:color w:val="auto"/>
          <w:sz w:val="24"/>
          <w:szCs w:val="24"/>
        </w:rPr>
        <w:t>Community</w:t>
      </w:r>
      <w:r w:rsidR="0025225C" w:rsidRPr="0017010F">
        <w:rPr>
          <w:rFonts w:ascii="Arial" w:hAnsi="Arial" w:cs="Arial"/>
          <w:b/>
          <w:bCs/>
          <w:color w:val="auto"/>
          <w:sz w:val="24"/>
          <w:szCs w:val="24"/>
        </w:rPr>
        <w:t xml:space="preserve"> partnership 2.4</w:t>
      </w:r>
      <w:r w:rsidR="00FB4513" w:rsidRPr="0017010F">
        <w:rPr>
          <w:rFonts w:ascii="Arial" w:hAnsi="Arial" w:cs="Arial"/>
          <w:b/>
          <w:bCs/>
          <w:color w:val="auto"/>
          <w:sz w:val="24"/>
          <w:szCs w:val="24"/>
        </w:rPr>
        <w:t>.1</w:t>
      </w:r>
      <w:bookmarkEnd w:id="8"/>
    </w:p>
    <w:p w14:paraId="205C0BB1" w14:textId="5B3DE051" w:rsidR="002E3DC9" w:rsidRPr="0017010F" w:rsidRDefault="002E3DC9" w:rsidP="0017010F">
      <w:pPr>
        <w:spacing w:line="360" w:lineRule="auto"/>
        <w:rPr>
          <w:rFonts w:ascii="Arial" w:hAnsi="Arial" w:cs="Arial"/>
        </w:rPr>
      </w:pPr>
      <w:r w:rsidRPr="0017010F">
        <w:rPr>
          <w:rFonts w:ascii="Arial" w:hAnsi="Arial" w:cs="Arial"/>
        </w:rPr>
        <w:t xml:space="preserve">My engagement with the community in implementing my project will not be successful without partnering with the community and other stakeholders. I will encourage inclusive engagement that responds to </w:t>
      </w:r>
      <w:r w:rsidR="00B20D65" w:rsidRPr="0017010F">
        <w:rPr>
          <w:rFonts w:ascii="Arial" w:hAnsi="Arial" w:cs="Arial"/>
        </w:rPr>
        <w:t>various aspects</w:t>
      </w:r>
      <w:r w:rsidRPr="0017010F">
        <w:rPr>
          <w:rFonts w:ascii="Arial" w:hAnsi="Arial" w:cs="Arial"/>
        </w:rPr>
        <w:t xml:space="preserve"> of environmental, economic, political, and well as social trends. I will also partner with the households in the local community for purposes of supporting activities that can help in creation of opportunities for those who live in the community. Moreover, social support will ensure that people live in a clean environment, hence solving issues likely to arise out of unhealthy environments and disease spread. Additionally, I will partner with other agencies in the community to assist me in creating online classes for co-learning activities. Members who will be invited to listen and watch my videos on different channels will benefit significantly. </w:t>
      </w:r>
    </w:p>
    <w:p w14:paraId="6021B6ED" w14:textId="09C22AE4" w:rsidR="0025225C" w:rsidRPr="0017010F" w:rsidRDefault="00012CEC" w:rsidP="0017010F">
      <w:pPr>
        <w:pStyle w:val="Heading2"/>
        <w:spacing w:line="360" w:lineRule="auto"/>
        <w:rPr>
          <w:rFonts w:ascii="Arial" w:hAnsi="Arial" w:cs="Arial"/>
          <w:b/>
          <w:bCs/>
          <w:color w:val="auto"/>
          <w:sz w:val="24"/>
          <w:szCs w:val="24"/>
        </w:rPr>
      </w:pPr>
      <w:bookmarkStart w:id="9" w:name="_Toc172812666"/>
      <w:r w:rsidRPr="0017010F">
        <w:rPr>
          <w:rFonts w:ascii="Arial" w:hAnsi="Arial" w:cs="Arial"/>
          <w:b/>
          <w:bCs/>
          <w:color w:val="auto"/>
          <w:sz w:val="24"/>
          <w:szCs w:val="24"/>
        </w:rPr>
        <w:t xml:space="preserve">Identifying and respecting the </w:t>
      </w:r>
      <w:r w:rsidR="00EC375E" w:rsidRPr="0017010F">
        <w:rPr>
          <w:rFonts w:ascii="Arial" w:hAnsi="Arial" w:cs="Arial"/>
          <w:b/>
          <w:bCs/>
          <w:color w:val="auto"/>
          <w:sz w:val="24"/>
          <w:szCs w:val="24"/>
        </w:rPr>
        <w:t>community</w:t>
      </w:r>
      <w:r w:rsidRPr="0017010F">
        <w:rPr>
          <w:rFonts w:ascii="Arial" w:hAnsi="Arial" w:cs="Arial"/>
          <w:b/>
          <w:bCs/>
          <w:color w:val="auto"/>
          <w:sz w:val="24"/>
          <w:szCs w:val="24"/>
        </w:rPr>
        <w:t xml:space="preserve"> </w:t>
      </w:r>
      <w:r w:rsidR="007C3FD5" w:rsidRPr="0017010F">
        <w:rPr>
          <w:rFonts w:ascii="Arial" w:hAnsi="Arial" w:cs="Arial"/>
          <w:b/>
          <w:bCs/>
          <w:color w:val="auto"/>
          <w:sz w:val="24"/>
          <w:szCs w:val="24"/>
        </w:rPr>
        <w:t xml:space="preserve">diversity </w:t>
      </w:r>
      <w:r w:rsidR="00D8012E" w:rsidRPr="0017010F">
        <w:rPr>
          <w:rFonts w:ascii="Arial" w:hAnsi="Arial" w:cs="Arial"/>
          <w:b/>
          <w:bCs/>
          <w:color w:val="auto"/>
          <w:sz w:val="24"/>
          <w:szCs w:val="24"/>
        </w:rPr>
        <w:t>2.5</w:t>
      </w:r>
      <w:bookmarkEnd w:id="9"/>
    </w:p>
    <w:p w14:paraId="4B9E9E71" w14:textId="1F314020" w:rsidR="00D8012E" w:rsidRPr="0017010F" w:rsidRDefault="00D8012E" w:rsidP="0017010F">
      <w:pPr>
        <w:spacing w:line="360" w:lineRule="auto"/>
        <w:rPr>
          <w:rFonts w:ascii="Arial" w:hAnsi="Arial" w:cs="Arial"/>
        </w:rPr>
      </w:pPr>
      <w:r w:rsidRPr="0017010F">
        <w:rPr>
          <w:rFonts w:ascii="Arial" w:hAnsi="Arial" w:cs="Arial"/>
        </w:rPr>
        <w:t xml:space="preserve">In many cases, communities differ across many strata. Despite people coming from similar local communities, such communities are never homogenous. Factors that contribute towards differences in communities include race, ethnicity, age group, mobility, gender, and educational levels (McGinn, 2009). I will, therefore, begin to acknowledge these differences among the people living in Coventry local community as well as local businesses that operate in the target area. Moreover, this will also </w:t>
      </w:r>
      <w:r w:rsidRPr="0017010F">
        <w:rPr>
          <w:rFonts w:ascii="Arial" w:hAnsi="Arial" w:cs="Arial"/>
        </w:rPr>
        <w:lastRenderedPageBreak/>
        <w:t xml:space="preserve">help me not to use the above demographic measures to discriminate against the households in the community. </w:t>
      </w:r>
    </w:p>
    <w:p w14:paraId="602CBB0B" w14:textId="309258CE" w:rsidR="00D17C85" w:rsidRPr="0017010F" w:rsidRDefault="00D17C85" w:rsidP="0017010F">
      <w:pPr>
        <w:pStyle w:val="Heading2"/>
        <w:spacing w:line="360" w:lineRule="auto"/>
        <w:rPr>
          <w:rFonts w:ascii="Arial" w:hAnsi="Arial" w:cs="Arial"/>
          <w:b/>
          <w:bCs/>
          <w:color w:val="auto"/>
          <w:sz w:val="24"/>
          <w:szCs w:val="24"/>
        </w:rPr>
      </w:pPr>
      <w:bookmarkStart w:id="10" w:name="_Toc172812667"/>
      <w:r w:rsidRPr="0017010F">
        <w:rPr>
          <w:rFonts w:ascii="Arial" w:hAnsi="Arial" w:cs="Arial"/>
          <w:b/>
          <w:bCs/>
          <w:color w:val="auto"/>
          <w:sz w:val="24"/>
          <w:szCs w:val="24"/>
        </w:rPr>
        <w:t>Community Assets Recognition and mobilization 2.6</w:t>
      </w:r>
      <w:bookmarkEnd w:id="10"/>
    </w:p>
    <w:p w14:paraId="4C23BAEF" w14:textId="25961767" w:rsidR="00D17C85" w:rsidRPr="0017010F" w:rsidRDefault="007B2466" w:rsidP="0017010F">
      <w:pPr>
        <w:spacing w:line="360" w:lineRule="auto"/>
        <w:rPr>
          <w:rFonts w:ascii="Arial" w:hAnsi="Arial" w:cs="Arial"/>
        </w:rPr>
      </w:pPr>
      <w:r w:rsidRPr="0017010F">
        <w:rPr>
          <w:rFonts w:ascii="Arial" w:hAnsi="Arial" w:cs="Arial"/>
        </w:rPr>
        <w:t xml:space="preserve">Assets are important in supporting the implementation of projects in communities. Some of the assets might range from video cameras, tax, and </w:t>
      </w:r>
      <w:r w:rsidR="00B20D65" w:rsidRPr="0017010F">
        <w:rPr>
          <w:rFonts w:ascii="Arial" w:hAnsi="Arial" w:cs="Arial"/>
        </w:rPr>
        <w:t>banners,</w:t>
      </w:r>
      <w:r w:rsidRPr="0017010F">
        <w:rPr>
          <w:rFonts w:ascii="Arial" w:hAnsi="Arial" w:cs="Arial"/>
        </w:rPr>
        <w:t xml:space="preserve"> among others. While on the other hand, the intangible resources/asses might cover information, skilled personnel, and grants from donors. I will, therefore, identify all needed assets that will support the implementation of my future project. Fraser et al. (2013) explain the need to encourage capacity-building among community members, including the households and businesses that operate in the area. Besides, I will partner with </w:t>
      </w:r>
      <w:r w:rsidR="00B20D65" w:rsidRPr="0017010F">
        <w:rPr>
          <w:rFonts w:ascii="Arial" w:hAnsi="Arial" w:cs="Arial"/>
        </w:rPr>
        <w:t>distinct categories</w:t>
      </w:r>
      <w:r w:rsidRPr="0017010F">
        <w:rPr>
          <w:rFonts w:ascii="Arial" w:hAnsi="Arial" w:cs="Arial"/>
        </w:rPr>
        <w:t xml:space="preserve"> of partners to assist in the mobilization of the above assets that will support during the implementation. </w:t>
      </w:r>
    </w:p>
    <w:p w14:paraId="016EA383" w14:textId="37D62B09" w:rsidR="007B2466" w:rsidRPr="0017010F" w:rsidRDefault="00CA2FB0" w:rsidP="0017010F">
      <w:pPr>
        <w:pStyle w:val="Heading2"/>
        <w:spacing w:line="360" w:lineRule="auto"/>
        <w:rPr>
          <w:rFonts w:ascii="Arial" w:hAnsi="Arial" w:cs="Arial"/>
          <w:b/>
          <w:bCs/>
          <w:color w:val="auto"/>
          <w:sz w:val="24"/>
          <w:szCs w:val="24"/>
        </w:rPr>
      </w:pPr>
      <w:bookmarkStart w:id="11" w:name="_Toc172812668"/>
      <w:r w:rsidRPr="0017010F">
        <w:rPr>
          <w:rFonts w:ascii="Arial" w:hAnsi="Arial" w:cs="Arial"/>
          <w:b/>
          <w:bCs/>
          <w:color w:val="auto"/>
          <w:sz w:val="24"/>
          <w:szCs w:val="24"/>
        </w:rPr>
        <w:t>Long-term Community Partnership and Commitment 2.7</w:t>
      </w:r>
      <w:bookmarkEnd w:id="11"/>
    </w:p>
    <w:p w14:paraId="2F108DC8" w14:textId="11404061" w:rsidR="00D17C85" w:rsidRPr="0017010F" w:rsidRDefault="00833627" w:rsidP="0017010F">
      <w:pPr>
        <w:spacing w:line="360" w:lineRule="auto"/>
        <w:rPr>
          <w:rFonts w:ascii="Arial" w:hAnsi="Arial" w:cs="Arial"/>
        </w:rPr>
      </w:pPr>
      <w:r w:rsidRPr="0017010F">
        <w:rPr>
          <w:rFonts w:ascii="Arial" w:hAnsi="Arial" w:cs="Arial"/>
        </w:rPr>
        <w:t xml:space="preserve">I will use this principle to guide my efforts to collaborate with the community for purposes of long-term impact. The purpose of the collaboration is to help achieve inclusivity for everyone affected by climate change and conservation. As noted in the first sections of this portfolio, the local community includes households as well as small businesses involved in either manufacturing or offering retail services. Such businesses also form part of the stakeholders in the local community. Therefore, the community will achieve greater collaboration by looking beyond the project. For example, apart from focusing on climate change, the project will also seek to empower the community stakeholders on issues of value creation. </w:t>
      </w:r>
    </w:p>
    <w:p w14:paraId="387697DD" w14:textId="726C06B5" w:rsidR="009357C4" w:rsidRPr="0017010F" w:rsidRDefault="009357C4" w:rsidP="0017010F">
      <w:pPr>
        <w:pStyle w:val="Heading2"/>
        <w:spacing w:line="360" w:lineRule="auto"/>
        <w:rPr>
          <w:rFonts w:ascii="Arial" w:hAnsi="Arial" w:cs="Arial"/>
          <w:b/>
          <w:bCs/>
          <w:color w:val="auto"/>
          <w:sz w:val="24"/>
          <w:szCs w:val="24"/>
        </w:rPr>
      </w:pPr>
      <w:bookmarkStart w:id="12" w:name="_Toc172812669"/>
      <w:r w:rsidRPr="0017010F">
        <w:rPr>
          <w:rFonts w:ascii="Arial" w:hAnsi="Arial" w:cs="Arial"/>
          <w:b/>
          <w:bCs/>
          <w:color w:val="auto"/>
          <w:sz w:val="24"/>
          <w:szCs w:val="24"/>
        </w:rPr>
        <w:t>Planning and Design 2.8</w:t>
      </w:r>
      <w:bookmarkEnd w:id="12"/>
    </w:p>
    <w:p w14:paraId="7C645B5B" w14:textId="7D9BDE42" w:rsidR="009357C4" w:rsidRPr="0017010F" w:rsidRDefault="009357C4" w:rsidP="0017010F">
      <w:pPr>
        <w:pStyle w:val="Heading2"/>
        <w:spacing w:line="360" w:lineRule="auto"/>
        <w:rPr>
          <w:rFonts w:ascii="Arial" w:hAnsi="Arial" w:cs="Arial"/>
          <w:b/>
          <w:bCs/>
          <w:color w:val="auto"/>
          <w:sz w:val="24"/>
          <w:szCs w:val="24"/>
        </w:rPr>
      </w:pPr>
      <w:bookmarkStart w:id="13" w:name="_Toc172812670"/>
      <w:r w:rsidRPr="0017010F">
        <w:rPr>
          <w:rFonts w:ascii="Arial" w:hAnsi="Arial" w:cs="Arial"/>
          <w:b/>
          <w:bCs/>
          <w:color w:val="auto"/>
          <w:sz w:val="24"/>
          <w:szCs w:val="24"/>
        </w:rPr>
        <w:t>Definition of Project 2.8.1</w:t>
      </w:r>
      <w:bookmarkEnd w:id="13"/>
    </w:p>
    <w:p w14:paraId="50336185" w14:textId="5E30FFD6" w:rsidR="00741F46" w:rsidRPr="0017010F" w:rsidRDefault="00741F46" w:rsidP="0017010F">
      <w:pPr>
        <w:spacing w:line="360" w:lineRule="auto"/>
        <w:rPr>
          <w:rFonts w:ascii="Arial" w:hAnsi="Arial" w:cs="Arial"/>
        </w:rPr>
      </w:pPr>
      <w:r w:rsidRPr="0017010F">
        <w:rPr>
          <w:rFonts w:ascii="Arial" w:hAnsi="Arial" w:cs="Arial"/>
        </w:rPr>
        <w:t xml:space="preserve">The project will use this section to present a clear definition of the project of engaging the Coventry local community to participate in conservation activities and climate change initiatives. The project will define all the goals and objectives by identifying all SMART elements, clarifying assumptions, as well as addressing the key stakeholders that are involved in non-conservation activities. Key roles will be allocated to steering engagement committee for purposes of collecting data, creating videos, and talking to funding agencies at the Greenpeace Organisation. Moreover, I </w:t>
      </w:r>
      <w:r w:rsidRPr="0017010F">
        <w:rPr>
          <w:rFonts w:ascii="Arial" w:hAnsi="Arial" w:cs="Arial"/>
        </w:rPr>
        <w:lastRenderedPageBreak/>
        <w:t xml:space="preserve">will also plan how I will use grants collected from the donors to assist in supporting transportation, marketing, and the creation of videos. </w:t>
      </w:r>
    </w:p>
    <w:p w14:paraId="3966FF3B" w14:textId="2E922333" w:rsidR="0077675C" w:rsidRPr="0017010F" w:rsidRDefault="0077675C" w:rsidP="0017010F">
      <w:pPr>
        <w:pStyle w:val="Heading2"/>
        <w:spacing w:line="360" w:lineRule="auto"/>
        <w:rPr>
          <w:rFonts w:ascii="Arial" w:hAnsi="Arial" w:cs="Arial"/>
          <w:b/>
          <w:bCs/>
          <w:color w:val="auto"/>
          <w:sz w:val="24"/>
          <w:szCs w:val="24"/>
        </w:rPr>
      </w:pPr>
      <w:bookmarkStart w:id="14" w:name="_Toc172812671"/>
      <w:r w:rsidRPr="0017010F">
        <w:rPr>
          <w:rFonts w:ascii="Arial" w:hAnsi="Arial" w:cs="Arial"/>
          <w:b/>
          <w:bCs/>
          <w:color w:val="auto"/>
          <w:sz w:val="24"/>
          <w:szCs w:val="24"/>
        </w:rPr>
        <w:t>Determine the level of public engagement and techniques 2.8.2</w:t>
      </w:r>
      <w:bookmarkEnd w:id="14"/>
    </w:p>
    <w:p w14:paraId="0B0C48E6" w14:textId="139EB3DE" w:rsidR="00F25027" w:rsidRPr="0017010F" w:rsidRDefault="00F25027" w:rsidP="0017010F">
      <w:pPr>
        <w:spacing w:line="360" w:lineRule="auto"/>
        <w:rPr>
          <w:rFonts w:ascii="Arial" w:hAnsi="Arial" w:cs="Arial"/>
        </w:rPr>
      </w:pPr>
      <w:r w:rsidRPr="0017010F">
        <w:rPr>
          <w:rFonts w:ascii="Arial" w:hAnsi="Arial" w:cs="Arial"/>
          <w:b/>
          <w:bCs/>
        </w:rPr>
        <w:t xml:space="preserve"> </w:t>
      </w:r>
      <w:r w:rsidRPr="0017010F">
        <w:rPr>
          <w:rFonts w:ascii="Arial" w:hAnsi="Arial" w:cs="Arial"/>
        </w:rPr>
        <w:t xml:space="preserve">I will rely on different public engagement techniques to be in touch with stakeholders who play </w:t>
      </w:r>
      <w:r w:rsidR="00B20D65" w:rsidRPr="0017010F">
        <w:rPr>
          <w:rFonts w:ascii="Arial" w:hAnsi="Arial" w:cs="Arial"/>
        </w:rPr>
        <w:t>a key role</w:t>
      </w:r>
      <w:r w:rsidRPr="0017010F">
        <w:rPr>
          <w:rFonts w:ascii="Arial" w:hAnsi="Arial" w:cs="Arial"/>
        </w:rPr>
        <w:t xml:space="preserve"> in ensuring environmental conservation activities. In specific, the future project to engage the public will involve creating recorded videos to sensitize the households and businesses that operate within the Coventry region. </w:t>
      </w:r>
    </w:p>
    <w:p w14:paraId="266FD4BE" w14:textId="6DFCDE5E" w:rsidR="00D8012E" w:rsidRPr="0017010F" w:rsidRDefault="00F25027" w:rsidP="0017010F">
      <w:pPr>
        <w:pStyle w:val="Heading2"/>
        <w:spacing w:line="360" w:lineRule="auto"/>
        <w:rPr>
          <w:rFonts w:ascii="Arial" w:hAnsi="Arial" w:cs="Arial"/>
          <w:b/>
          <w:bCs/>
          <w:color w:val="auto"/>
          <w:sz w:val="24"/>
          <w:szCs w:val="24"/>
        </w:rPr>
      </w:pPr>
      <w:bookmarkStart w:id="15" w:name="_Toc172812672"/>
      <w:r w:rsidRPr="0017010F">
        <w:rPr>
          <w:rFonts w:ascii="Arial" w:hAnsi="Arial" w:cs="Arial"/>
          <w:b/>
          <w:bCs/>
          <w:color w:val="auto"/>
          <w:sz w:val="24"/>
          <w:szCs w:val="24"/>
        </w:rPr>
        <w:t xml:space="preserve">Public Engagement Implementation </w:t>
      </w:r>
      <w:r w:rsidR="0073674A" w:rsidRPr="0017010F">
        <w:rPr>
          <w:rFonts w:ascii="Arial" w:hAnsi="Arial" w:cs="Arial"/>
          <w:b/>
          <w:bCs/>
          <w:color w:val="auto"/>
          <w:sz w:val="24"/>
          <w:szCs w:val="24"/>
        </w:rPr>
        <w:t>2.8.3</w:t>
      </w:r>
      <w:bookmarkEnd w:id="15"/>
    </w:p>
    <w:p w14:paraId="0CE80626" w14:textId="77777777" w:rsidR="008E312E" w:rsidRPr="0017010F" w:rsidRDefault="008E312E" w:rsidP="0017010F">
      <w:pPr>
        <w:spacing w:line="360" w:lineRule="auto"/>
        <w:rPr>
          <w:rFonts w:ascii="Arial" w:hAnsi="Arial" w:cs="Arial"/>
        </w:rPr>
      </w:pPr>
      <w:r w:rsidRPr="0017010F">
        <w:rPr>
          <w:rFonts w:ascii="Arial" w:hAnsi="Arial" w:cs="Arial"/>
        </w:rPr>
        <w:t xml:space="preserve">Implementation of the project at Coventry local community will be supported through five core phases. I will work with the steering committee to track progress. Moreover, the team will monitor all the activities that have been conducted in the local community. Monitoring will be used to understand what has been achieved and what is yet to be achieved to make corrections. Moreover, monitoring will depend on data collection to understand insights from what is already happening. The feedback from the panelists will guide the collection of data on gaps that will need to be filed. </w:t>
      </w:r>
    </w:p>
    <w:p w14:paraId="3C40A27E" w14:textId="4AA68AA4" w:rsidR="008E312E" w:rsidRPr="0017010F" w:rsidRDefault="008E312E" w:rsidP="0017010F">
      <w:pPr>
        <w:pStyle w:val="Heading2"/>
        <w:spacing w:line="360" w:lineRule="auto"/>
        <w:rPr>
          <w:rFonts w:ascii="Arial" w:hAnsi="Arial" w:cs="Arial"/>
          <w:b/>
          <w:bCs/>
          <w:color w:val="auto"/>
          <w:sz w:val="24"/>
          <w:szCs w:val="24"/>
        </w:rPr>
      </w:pPr>
      <w:bookmarkStart w:id="16" w:name="_Toc172812673"/>
      <w:r w:rsidRPr="0017010F">
        <w:rPr>
          <w:rFonts w:ascii="Arial" w:hAnsi="Arial" w:cs="Arial"/>
          <w:b/>
          <w:bCs/>
          <w:color w:val="auto"/>
          <w:sz w:val="24"/>
          <w:szCs w:val="24"/>
        </w:rPr>
        <w:t xml:space="preserve">Formulate </w:t>
      </w:r>
      <w:r w:rsidR="00182C57" w:rsidRPr="0017010F">
        <w:rPr>
          <w:rFonts w:ascii="Arial" w:hAnsi="Arial" w:cs="Arial"/>
          <w:b/>
          <w:bCs/>
          <w:color w:val="auto"/>
          <w:sz w:val="24"/>
          <w:szCs w:val="24"/>
        </w:rPr>
        <w:t>recommendations</w:t>
      </w:r>
      <w:r w:rsidRPr="0017010F">
        <w:rPr>
          <w:rFonts w:ascii="Arial" w:hAnsi="Arial" w:cs="Arial"/>
          <w:b/>
          <w:bCs/>
          <w:color w:val="auto"/>
          <w:sz w:val="24"/>
          <w:szCs w:val="24"/>
        </w:rPr>
        <w:t xml:space="preserve"> and share results</w:t>
      </w:r>
      <w:r w:rsidR="002E534B" w:rsidRPr="0017010F">
        <w:rPr>
          <w:rFonts w:ascii="Arial" w:hAnsi="Arial" w:cs="Arial"/>
          <w:b/>
          <w:bCs/>
          <w:color w:val="auto"/>
          <w:sz w:val="24"/>
          <w:szCs w:val="24"/>
        </w:rPr>
        <w:t xml:space="preserve"> 2.8.4</w:t>
      </w:r>
      <w:bookmarkEnd w:id="16"/>
    </w:p>
    <w:p w14:paraId="3604E86D" w14:textId="75556441" w:rsidR="002E534B" w:rsidRPr="0017010F" w:rsidRDefault="002E534B" w:rsidP="0017010F">
      <w:pPr>
        <w:spacing w:line="360" w:lineRule="auto"/>
        <w:rPr>
          <w:rFonts w:ascii="Arial" w:hAnsi="Arial" w:cs="Arial"/>
        </w:rPr>
      </w:pPr>
      <w:r w:rsidRPr="0017010F">
        <w:rPr>
          <w:rFonts w:ascii="Arial" w:hAnsi="Arial" w:cs="Arial"/>
        </w:rPr>
        <w:t xml:space="preserve">This phase will be applicable to develop recommendations to the Greenpeace organization on what needs to be done to allow many stakeholders – both households and businesses that continue to operate in the area. In specific, I will use data collected through surveys and interviews to support the data-driven recommendations (Fraser et al., 2014). The recommendations will focus on areas that need corrections as well as lessons learnt. </w:t>
      </w:r>
    </w:p>
    <w:p w14:paraId="2532CB0D" w14:textId="1AD8C81F" w:rsidR="0073674A" w:rsidRPr="0017010F" w:rsidRDefault="00834A2A" w:rsidP="0017010F">
      <w:pPr>
        <w:pStyle w:val="Heading2"/>
        <w:spacing w:line="360" w:lineRule="auto"/>
        <w:rPr>
          <w:rFonts w:ascii="Arial" w:hAnsi="Arial" w:cs="Arial"/>
          <w:b/>
          <w:bCs/>
          <w:color w:val="auto"/>
          <w:sz w:val="24"/>
          <w:szCs w:val="24"/>
        </w:rPr>
      </w:pPr>
      <w:bookmarkStart w:id="17" w:name="_Toc172812674"/>
      <w:r w:rsidRPr="0017010F">
        <w:rPr>
          <w:rFonts w:ascii="Arial" w:hAnsi="Arial" w:cs="Arial"/>
          <w:b/>
          <w:bCs/>
          <w:color w:val="auto"/>
          <w:sz w:val="24"/>
          <w:szCs w:val="24"/>
        </w:rPr>
        <w:t>Standards 2.9</w:t>
      </w:r>
      <w:bookmarkEnd w:id="17"/>
    </w:p>
    <w:p w14:paraId="5BC20010" w14:textId="1059DA60" w:rsidR="00834A2A" w:rsidRPr="0017010F" w:rsidRDefault="00E515FC" w:rsidP="0017010F">
      <w:pPr>
        <w:spacing w:line="360" w:lineRule="auto"/>
        <w:rPr>
          <w:rFonts w:ascii="Arial" w:hAnsi="Arial" w:cs="Arial"/>
        </w:rPr>
      </w:pPr>
      <w:r w:rsidRPr="0017010F">
        <w:rPr>
          <w:rFonts w:ascii="Arial" w:hAnsi="Arial" w:cs="Arial"/>
        </w:rPr>
        <w:t xml:space="preserve">The standards for community engagement will provide clear principles to describe the core elements of effective community engagement. In specific, I will offer detailed performance statements that everyone within the local community at Coventry will support in the achievement of the highest quality results as well as the greatest impact. Specifically, my future project will depend on standards to support community engagement when sensitizing households and businesses that operate in the local area (Infield &amp; Tolisano, 2019). The standards will be adopted for the purposes of supporting and informing all the procedures at the time of engaging with </w:t>
      </w:r>
      <w:r w:rsidRPr="0017010F">
        <w:rPr>
          <w:rFonts w:ascii="Arial" w:hAnsi="Arial" w:cs="Arial"/>
        </w:rPr>
        <w:lastRenderedPageBreak/>
        <w:t>the community stakeholders to project closure. Consequently, the standards will be used as a foundation to guide every activity that I will understand together with the Steering Committee in collecting data, creating videos, and distributing the same information through different online channels for communication purposes. The study will use the following phases: inclusion, support, planning, working together, methods, and communication to provide an in-depth explanation of each section.</w:t>
      </w:r>
    </w:p>
    <w:p w14:paraId="4D3D44A6" w14:textId="4C8209DB" w:rsidR="00E515FC" w:rsidRPr="0017010F" w:rsidRDefault="00A41822" w:rsidP="0017010F">
      <w:pPr>
        <w:pStyle w:val="Heading2"/>
        <w:spacing w:line="360" w:lineRule="auto"/>
        <w:rPr>
          <w:rFonts w:ascii="Arial" w:hAnsi="Arial" w:cs="Arial"/>
          <w:b/>
          <w:bCs/>
          <w:color w:val="auto"/>
          <w:sz w:val="24"/>
          <w:szCs w:val="24"/>
        </w:rPr>
      </w:pPr>
      <w:bookmarkStart w:id="18" w:name="_Toc172812675"/>
      <w:r w:rsidRPr="0017010F">
        <w:rPr>
          <w:rFonts w:ascii="Arial" w:hAnsi="Arial" w:cs="Arial"/>
          <w:b/>
          <w:bCs/>
          <w:color w:val="auto"/>
          <w:sz w:val="24"/>
          <w:szCs w:val="24"/>
        </w:rPr>
        <w:t>Inclusion 2.9.1</w:t>
      </w:r>
      <w:bookmarkEnd w:id="18"/>
    </w:p>
    <w:p w14:paraId="2BFAD637" w14:textId="55155717" w:rsidR="00A41822" w:rsidRPr="0017010F" w:rsidRDefault="00A41822" w:rsidP="0017010F">
      <w:pPr>
        <w:spacing w:line="360" w:lineRule="auto"/>
        <w:rPr>
          <w:rFonts w:ascii="Arial" w:hAnsi="Arial" w:cs="Arial"/>
        </w:rPr>
      </w:pPr>
      <w:r w:rsidRPr="0017010F">
        <w:rPr>
          <w:rFonts w:ascii="Arial" w:hAnsi="Arial" w:cs="Arial"/>
        </w:rPr>
        <w:t xml:space="preserve">The inclusion process will play a core role in guiding the project implementation process. To use this process, I will identify and involve the households that live in the local community of Coventry. In addition, the project engagement will also involve other stakeholders who operate in the target areas that have an impact on climate change and conservation efforts. Some of the stakeholders include convenience and supermarkets that operate as retail businesses involved in selling finished products to consumers. The third category of businesses will include manufacturers that are involved in sourcing raw materials and processing them into complete products. The activities of all stakeholders play a significant role in shaping climate change and conservation efforts (Infield &amp; Tolisano, (2019). </w:t>
      </w:r>
    </w:p>
    <w:p w14:paraId="50F8CEA0" w14:textId="77777777" w:rsidR="00A41822" w:rsidRPr="0017010F" w:rsidRDefault="00A41822" w:rsidP="0017010F">
      <w:pPr>
        <w:spacing w:line="360" w:lineRule="auto"/>
        <w:rPr>
          <w:rFonts w:ascii="Arial" w:hAnsi="Arial" w:cs="Arial"/>
        </w:rPr>
      </w:pPr>
      <w:r w:rsidRPr="0017010F">
        <w:rPr>
          <w:rFonts w:ascii="Arial" w:hAnsi="Arial" w:cs="Arial"/>
        </w:rPr>
        <w:t xml:space="preserve">I will achieve the standard of inclusion by organizing a series of events to raise awareness of how human actions contribute to climate change and conservation efforts. Moreover, to ensure that different people with disabilities also participate in the sensitizing process, I will work with the team to adopt varying approaches that involve contacting people with the help of letters, emails, social media, distribution of fliers, as well as posters (Moser, 2014). Additionally, marketing efforts will be used to create awareness among many stakeholders. The discussions will serve the role of shaping their behaviors towards environmental conservation energy around environment, social, and governance in small and medium businesses that operate in the area. </w:t>
      </w:r>
    </w:p>
    <w:p w14:paraId="34158462" w14:textId="3201B4FF" w:rsidR="00747F68" w:rsidRPr="0017010F" w:rsidRDefault="00747F68" w:rsidP="0017010F">
      <w:pPr>
        <w:pStyle w:val="Heading2"/>
        <w:spacing w:line="360" w:lineRule="auto"/>
        <w:rPr>
          <w:rFonts w:ascii="Arial" w:hAnsi="Arial" w:cs="Arial"/>
          <w:b/>
          <w:bCs/>
          <w:color w:val="auto"/>
          <w:sz w:val="24"/>
          <w:szCs w:val="24"/>
        </w:rPr>
      </w:pPr>
      <w:bookmarkStart w:id="19" w:name="_Toc172812676"/>
      <w:r w:rsidRPr="0017010F">
        <w:rPr>
          <w:rFonts w:ascii="Arial" w:hAnsi="Arial" w:cs="Arial"/>
          <w:b/>
          <w:bCs/>
          <w:color w:val="auto"/>
          <w:sz w:val="24"/>
          <w:szCs w:val="24"/>
        </w:rPr>
        <w:t>Support 2.9.2</w:t>
      </w:r>
      <w:bookmarkEnd w:id="19"/>
    </w:p>
    <w:p w14:paraId="64F427D6" w14:textId="5750C60A" w:rsidR="00747F68" w:rsidRPr="0017010F" w:rsidRDefault="00747F68" w:rsidP="0017010F">
      <w:pPr>
        <w:spacing w:line="360" w:lineRule="auto"/>
        <w:rPr>
          <w:rFonts w:ascii="Arial" w:hAnsi="Arial" w:cs="Arial"/>
        </w:rPr>
      </w:pPr>
      <w:r w:rsidRPr="0017010F">
        <w:rPr>
          <w:rFonts w:ascii="Arial" w:hAnsi="Arial" w:cs="Arial"/>
        </w:rPr>
        <w:t xml:space="preserve">My future project will also depend on support to identify and overcome factors likely to limit stakeholders from participating in the community engagement activities at the Coventry local community. The team will assess three activities to assess if the team met the standard of support. For example, the team will assess the support needs </w:t>
      </w:r>
      <w:r w:rsidRPr="0017010F">
        <w:rPr>
          <w:rFonts w:ascii="Arial" w:hAnsi="Arial" w:cs="Arial"/>
        </w:rPr>
        <w:lastRenderedPageBreak/>
        <w:t xml:space="preserve">and if every participant is involved. Second, the team will assess the level of actions used to remove or reduce practical limitations likely to make it difficult to allow the participation of stakeholders in engagement activities. Third, the team will assess the level of access to impartial and independent development support offered by those involved in the community engagement process. </w:t>
      </w:r>
    </w:p>
    <w:p w14:paraId="05A93AA0" w14:textId="4A369BED" w:rsidR="00747F68" w:rsidRPr="0017010F" w:rsidRDefault="00747F68" w:rsidP="0017010F">
      <w:pPr>
        <w:spacing w:line="360" w:lineRule="auto"/>
        <w:rPr>
          <w:rFonts w:ascii="Arial" w:hAnsi="Arial" w:cs="Arial"/>
        </w:rPr>
      </w:pPr>
      <w:r w:rsidRPr="0017010F">
        <w:rPr>
          <w:rFonts w:ascii="Arial" w:hAnsi="Arial" w:cs="Arial"/>
        </w:rPr>
        <w:t xml:space="preserve">I will engage the team to recognize all the needs and ambitions of stakeholders in the local community. Coventry forms an important local community where a large number of households </w:t>
      </w:r>
      <w:r w:rsidR="0017010F" w:rsidRPr="0017010F">
        <w:rPr>
          <w:rFonts w:ascii="Arial" w:hAnsi="Arial" w:cs="Arial"/>
        </w:rPr>
        <w:t>live,</w:t>
      </w:r>
      <w:r w:rsidRPr="0017010F">
        <w:rPr>
          <w:rFonts w:ascii="Arial" w:hAnsi="Arial" w:cs="Arial"/>
        </w:rPr>
        <w:t xml:space="preserve"> and small businesses operate. The households speak varying languages. Therefore, to recognize this, the Trustee Engagement team will work together by filling out a questionnaire that will be designed in different languages. </w:t>
      </w:r>
    </w:p>
    <w:p w14:paraId="3986E8FA" w14:textId="44D00461" w:rsidR="00374929" w:rsidRPr="0017010F" w:rsidRDefault="00374929" w:rsidP="0017010F">
      <w:pPr>
        <w:pStyle w:val="Heading2"/>
        <w:spacing w:line="360" w:lineRule="auto"/>
        <w:rPr>
          <w:rFonts w:ascii="Arial" w:hAnsi="Arial" w:cs="Arial"/>
          <w:b/>
          <w:bCs/>
          <w:color w:val="auto"/>
          <w:sz w:val="24"/>
          <w:szCs w:val="24"/>
        </w:rPr>
      </w:pPr>
      <w:bookmarkStart w:id="20" w:name="_Toc172812677"/>
      <w:r w:rsidRPr="0017010F">
        <w:rPr>
          <w:rFonts w:ascii="Arial" w:hAnsi="Arial" w:cs="Arial"/>
          <w:b/>
          <w:bCs/>
          <w:color w:val="auto"/>
          <w:sz w:val="24"/>
          <w:szCs w:val="24"/>
        </w:rPr>
        <w:t>Planning 2.9.3</w:t>
      </w:r>
      <w:bookmarkEnd w:id="20"/>
    </w:p>
    <w:p w14:paraId="40E87599" w14:textId="02B70C01" w:rsidR="00374929" w:rsidRPr="0017010F" w:rsidRDefault="00374929" w:rsidP="0017010F">
      <w:pPr>
        <w:spacing w:line="360" w:lineRule="auto"/>
        <w:rPr>
          <w:rFonts w:ascii="Arial" w:hAnsi="Arial" w:cs="Arial"/>
        </w:rPr>
      </w:pPr>
      <w:r w:rsidRPr="0017010F">
        <w:rPr>
          <w:rFonts w:ascii="Arial" w:hAnsi="Arial" w:cs="Arial"/>
        </w:rPr>
        <w:t xml:space="preserve">The engagement with the community will have a clear purpose to support engagement. I will use the understanding of the needs and ambitions of stakeholders. There are different ways that the team will use to assess if we have succeeded in meeting this standard. For example, we shall assess the degree of involvement at the start of the process to identify and define the focus to be explored by the engagement (Cunningham &amp; Smith, 2020). Second, we shall assess the clarity of an engagement plan. Assessment is needed to determine if the team has made it possible to provide and avail information that is likely to have an effect on the engagement process. The team will assess if it was shared and used to develop a community engagement plan. Moreover, some of the areas that will need assessment will include evaluating if the team has enough resources for the purposes of supporting an effective engagement journey. </w:t>
      </w:r>
    </w:p>
    <w:p w14:paraId="30F43BD6" w14:textId="77777777" w:rsidR="00374929" w:rsidRPr="0017010F" w:rsidRDefault="00374929" w:rsidP="0017010F">
      <w:pPr>
        <w:spacing w:line="360" w:lineRule="auto"/>
        <w:rPr>
          <w:rFonts w:ascii="Arial" w:hAnsi="Arial" w:cs="Arial"/>
        </w:rPr>
      </w:pPr>
      <w:r w:rsidRPr="0017010F">
        <w:rPr>
          <w:rFonts w:ascii="Arial" w:hAnsi="Arial" w:cs="Arial"/>
        </w:rPr>
        <w:t xml:space="preserve">I will adopt an approach used by the South Ayrshire Council by organizing events to discuss some of the challenges related to environmental conservation and climate change. However, before carrying out the event, a steering committee will be established whose mandate will involve working with specialists on environmental climate change. The stakeholder representatives will also help in outlining things that are likely to shape the future. </w:t>
      </w:r>
    </w:p>
    <w:p w14:paraId="0F70CED2" w14:textId="3AA76B8A" w:rsidR="00742D1E" w:rsidRPr="0017010F" w:rsidRDefault="00053E56" w:rsidP="0017010F">
      <w:pPr>
        <w:pStyle w:val="Heading2"/>
        <w:spacing w:line="360" w:lineRule="auto"/>
        <w:rPr>
          <w:rFonts w:ascii="Arial" w:hAnsi="Arial" w:cs="Arial"/>
          <w:b/>
          <w:bCs/>
          <w:color w:val="auto"/>
          <w:sz w:val="24"/>
          <w:szCs w:val="24"/>
        </w:rPr>
      </w:pPr>
      <w:bookmarkStart w:id="21" w:name="_Toc172812678"/>
      <w:r w:rsidRPr="0017010F">
        <w:rPr>
          <w:rFonts w:ascii="Arial" w:hAnsi="Arial" w:cs="Arial"/>
          <w:b/>
          <w:bCs/>
          <w:color w:val="auto"/>
          <w:sz w:val="24"/>
          <w:szCs w:val="24"/>
        </w:rPr>
        <w:lastRenderedPageBreak/>
        <w:t>Working together 2.9.4</w:t>
      </w:r>
      <w:bookmarkEnd w:id="21"/>
    </w:p>
    <w:p w14:paraId="69611838" w14:textId="7DCE8E2D" w:rsidR="00053E56" w:rsidRPr="0017010F" w:rsidRDefault="00570D75" w:rsidP="0017010F">
      <w:pPr>
        <w:spacing w:line="360" w:lineRule="auto"/>
        <w:rPr>
          <w:rFonts w:ascii="Arial" w:hAnsi="Arial" w:cs="Arial"/>
          <w:b/>
          <w:bCs/>
        </w:rPr>
      </w:pPr>
      <w:r w:rsidRPr="0017010F">
        <w:rPr>
          <w:rFonts w:ascii="Arial" w:eastAsia="Times New Roman" w:hAnsi="Arial" w:cs="Arial"/>
        </w:rPr>
        <w:t>The implementation of a community engagement process will not be achieved by one individual alone. However, successful implementation will demand that I work with different categories of stakeholders. Besides, there are different measures that the team will use to understand and assess if we managed to work together. Everyone has clear roles and easy-to-understand roles and responsibilities. The team has agreed and followed all decision-making processes and procedures. The methods the team adopted to communicate and engage stakeholders were able to meet the needs of every participant. It is easier for the stakeholders to access and share information needed to support the engagement process in the local community. The process of engaging with the local community depends on mutual respect and trust. I will also work with the team to assess the support given to stakeholders so they can participate in the engagement process confidently. The team will adopt the process used by the Highland Council to allow households and business owners in Coventry to have their direct opinions concerning the challenges facing them. For example, some of the core features that will be used to assess the success of people working together will include acknowledging dissenting views and starting points, representing a wider cross-section of varying interests from stakeholders. The approach will help in assessing an engagement at a higher level.</w:t>
      </w:r>
    </w:p>
    <w:p w14:paraId="0BEA49B2" w14:textId="43C7780A" w:rsidR="00A41822" w:rsidRPr="0017010F" w:rsidRDefault="001E7D1E" w:rsidP="0017010F">
      <w:pPr>
        <w:pStyle w:val="Heading2"/>
        <w:spacing w:line="360" w:lineRule="auto"/>
        <w:rPr>
          <w:rFonts w:ascii="Arial" w:hAnsi="Arial" w:cs="Arial"/>
          <w:b/>
          <w:bCs/>
          <w:color w:val="auto"/>
          <w:sz w:val="24"/>
          <w:szCs w:val="24"/>
        </w:rPr>
      </w:pPr>
      <w:bookmarkStart w:id="22" w:name="_Toc172812679"/>
      <w:r w:rsidRPr="0017010F">
        <w:rPr>
          <w:rFonts w:ascii="Arial" w:hAnsi="Arial" w:cs="Arial"/>
          <w:b/>
          <w:bCs/>
          <w:color w:val="auto"/>
          <w:sz w:val="24"/>
          <w:szCs w:val="24"/>
        </w:rPr>
        <w:t>Communication 2.9.5</w:t>
      </w:r>
      <w:bookmarkEnd w:id="22"/>
    </w:p>
    <w:p w14:paraId="13CEDFFC" w14:textId="78ABB074" w:rsidR="001E7D1E" w:rsidRPr="0017010F" w:rsidRDefault="00906907" w:rsidP="0017010F">
      <w:pPr>
        <w:spacing w:line="360" w:lineRule="auto"/>
        <w:rPr>
          <w:rFonts w:ascii="Arial" w:hAnsi="Arial" w:cs="Arial"/>
        </w:rPr>
      </w:pPr>
      <w:r w:rsidRPr="0017010F">
        <w:rPr>
          <w:rFonts w:ascii="Arial" w:hAnsi="Arial" w:cs="Arial"/>
        </w:rPr>
        <w:t xml:space="preserve">My team will use this standard to guide us in developing and communicating clearly and regularly with all stakeholders involved in the engagement process. However, the team will assess a number of measures to understand if the level of communication would have met the standard. We shall check if the information was made available using the right format. We shall check the level of the systems to see if they are in place to ensure that the views of the wider stakeholders shape an engagement process. Additionally, we shall also assess if the stakeholders have the ability to access all information relevant for the engagement process. </w:t>
      </w:r>
    </w:p>
    <w:p w14:paraId="455EC34F" w14:textId="1EE8153A" w:rsidR="00906907" w:rsidRPr="0017010F" w:rsidRDefault="00906907" w:rsidP="0017010F">
      <w:pPr>
        <w:pStyle w:val="Heading2"/>
        <w:spacing w:line="360" w:lineRule="auto"/>
        <w:rPr>
          <w:rFonts w:ascii="Arial" w:hAnsi="Arial" w:cs="Arial"/>
          <w:b/>
          <w:bCs/>
          <w:color w:val="auto"/>
          <w:sz w:val="24"/>
          <w:szCs w:val="24"/>
        </w:rPr>
      </w:pPr>
      <w:bookmarkStart w:id="23" w:name="_Toc172812680"/>
      <w:r w:rsidRPr="0017010F">
        <w:rPr>
          <w:rFonts w:ascii="Arial" w:hAnsi="Arial" w:cs="Arial"/>
          <w:b/>
          <w:bCs/>
          <w:color w:val="auto"/>
          <w:sz w:val="24"/>
          <w:szCs w:val="24"/>
        </w:rPr>
        <w:t>Assessment and Impact 2.10</w:t>
      </w:r>
      <w:bookmarkEnd w:id="23"/>
    </w:p>
    <w:p w14:paraId="66BA8F0B" w14:textId="44417D47" w:rsidR="00906907" w:rsidRPr="0017010F" w:rsidRDefault="009F7FEF" w:rsidP="0017010F">
      <w:pPr>
        <w:spacing w:line="360" w:lineRule="auto"/>
        <w:rPr>
          <w:rFonts w:ascii="Arial" w:hAnsi="Arial" w:cs="Arial"/>
        </w:rPr>
      </w:pPr>
      <w:r w:rsidRPr="0017010F">
        <w:rPr>
          <w:rFonts w:ascii="Arial" w:hAnsi="Arial" w:cs="Arial"/>
        </w:rPr>
        <w:t xml:space="preserve">The impact standard also serves the role of assessing if the standard met the intended expectation of sensitizing the local community about the importance of taking part in environmental conservation and understanding everything about </w:t>
      </w:r>
      <w:r w:rsidRPr="0017010F">
        <w:rPr>
          <w:rFonts w:ascii="Arial" w:hAnsi="Arial" w:cs="Arial"/>
        </w:rPr>
        <w:lastRenderedPageBreak/>
        <w:t xml:space="preserve">climate change. The team will measure a number of items to assess if we have met the standard of impact. We shall assess the level of outcome achieved. Assessing the decisions will also help in understanding if they are the reflection of the views of stakeholders used when engaging with the community. Additionally, I will assess the extent of improved skills, abilities, and knowledge households and business owners gained after an engagement process. Other scholars, such as Gilchrist (2009), also contend that project owners must assess the extent to which their project helped in bringing stakeholders into monitoring and reviewing their actions, the frequency of feedback offered to stakeholders, and the degree of learning and evaluation shaping the future stakeholder engagement process. </w:t>
      </w:r>
    </w:p>
    <w:p w14:paraId="23909F49" w14:textId="06DB1C14" w:rsidR="009F7FEF" w:rsidRPr="0017010F" w:rsidRDefault="00CD7FD7" w:rsidP="0017010F">
      <w:pPr>
        <w:pStyle w:val="Heading3"/>
        <w:spacing w:line="360" w:lineRule="auto"/>
        <w:rPr>
          <w:rFonts w:ascii="Arial" w:hAnsi="Arial" w:cs="Arial"/>
          <w:b/>
          <w:bCs/>
          <w:color w:val="auto"/>
          <w:sz w:val="24"/>
          <w:szCs w:val="24"/>
        </w:rPr>
      </w:pPr>
      <w:bookmarkStart w:id="24" w:name="_Toc172812681"/>
      <w:r w:rsidRPr="0017010F">
        <w:rPr>
          <w:rFonts w:ascii="Arial" w:hAnsi="Arial" w:cs="Arial"/>
          <w:b/>
          <w:bCs/>
          <w:color w:val="auto"/>
          <w:sz w:val="24"/>
          <w:szCs w:val="24"/>
        </w:rPr>
        <w:t>Using my skills to facilitate the project 3</w:t>
      </w:r>
      <w:bookmarkEnd w:id="24"/>
    </w:p>
    <w:p w14:paraId="4FB2DD0A" w14:textId="49BC7C24" w:rsidR="00CD7FD7" w:rsidRPr="0017010F" w:rsidRDefault="0028183B" w:rsidP="0017010F">
      <w:pPr>
        <w:pStyle w:val="Heading3"/>
        <w:spacing w:line="360" w:lineRule="auto"/>
        <w:rPr>
          <w:rFonts w:ascii="Arial" w:hAnsi="Arial" w:cs="Arial"/>
          <w:b/>
          <w:bCs/>
          <w:color w:val="auto"/>
          <w:sz w:val="24"/>
          <w:szCs w:val="24"/>
        </w:rPr>
      </w:pPr>
      <w:bookmarkStart w:id="25" w:name="_Toc172812682"/>
      <w:r w:rsidRPr="0017010F">
        <w:rPr>
          <w:rFonts w:ascii="Arial" w:hAnsi="Arial" w:cs="Arial"/>
          <w:b/>
          <w:bCs/>
          <w:color w:val="auto"/>
          <w:sz w:val="24"/>
          <w:szCs w:val="24"/>
        </w:rPr>
        <w:t>Communication 3.1</w:t>
      </w:r>
      <w:bookmarkEnd w:id="25"/>
    </w:p>
    <w:p w14:paraId="3762A179" w14:textId="5DD97A4B" w:rsidR="0028183B" w:rsidRPr="0017010F" w:rsidRDefault="0028183B" w:rsidP="0017010F">
      <w:pPr>
        <w:spacing w:line="360" w:lineRule="auto"/>
        <w:rPr>
          <w:rFonts w:ascii="Arial" w:hAnsi="Arial" w:cs="Arial"/>
        </w:rPr>
      </w:pPr>
      <w:r w:rsidRPr="0017010F">
        <w:rPr>
          <w:rFonts w:ascii="Arial" w:hAnsi="Arial" w:cs="Arial"/>
        </w:rPr>
        <w:t xml:space="preserve">I will use my skills to achieve a number of activities. For example, communication skills will give me the opportunity to build trust, align goals, solve problems, and empower other stakeholders to take part in the project, manage the expectations of stakeholders, and ensure that I highlight the successes of households and business owners. </w:t>
      </w:r>
    </w:p>
    <w:p w14:paraId="4D7746DC" w14:textId="0E19653D" w:rsidR="0028183B" w:rsidRPr="0017010F" w:rsidRDefault="001B1EE8" w:rsidP="0017010F">
      <w:pPr>
        <w:pStyle w:val="Heading3"/>
        <w:spacing w:line="360" w:lineRule="auto"/>
        <w:rPr>
          <w:rFonts w:ascii="Arial" w:hAnsi="Arial" w:cs="Arial"/>
          <w:b/>
          <w:bCs/>
          <w:color w:val="auto"/>
          <w:sz w:val="24"/>
          <w:szCs w:val="24"/>
        </w:rPr>
      </w:pPr>
      <w:bookmarkStart w:id="26" w:name="_Toc172812683"/>
      <w:r w:rsidRPr="0017010F">
        <w:rPr>
          <w:rFonts w:ascii="Arial" w:hAnsi="Arial" w:cs="Arial"/>
          <w:b/>
          <w:bCs/>
          <w:color w:val="auto"/>
          <w:sz w:val="24"/>
          <w:szCs w:val="24"/>
        </w:rPr>
        <w:t>Problem solving 3.2</w:t>
      </w:r>
      <w:bookmarkEnd w:id="26"/>
    </w:p>
    <w:p w14:paraId="5FBE6183" w14:textId="25AFB655" w:rsidR="001B1EE8" w:rsidRPr="0017010F" w:rsidRDefault="001B1EE8" w:rsidP="0017010F">
      <w:pPr>
        <w:spacing w:line="360" w:lineRule="auto"/>
        <w:rPr>
          <w:rFonts w:ascii="Arial" w:hAnsi="Arial" w:cs="Arial"/>
        </w:rPr>
      </w:pPr>
      <w:r w:rsidRPr="0017010F">
        <w:rPr>
          <w:rFonts w:ascii="Arial" w:hAnsi="Arial" w:cs="Arial"/>
        </w:rPr>
        <w:t xml:space="preserve">I will depend on my problem-solving skills to respond to issues that continue to confront the stakeholders in the target local community at Coventry. For example, I will adopt methods such as lateral thinking, storyboarding exercises, mind mapping techniques, and plus-minus-interesting techniques to approach problem-solving (Conn &amp; McLean, 2019). I will nurture lateral thinking in the community project by fostering a culture of openness, curiosity, and encouragement to explore ideas and perspectives. I will encourage brainstorming sessions with members from culturally diverse backgrounds to welcome all ideas without judgement. I will use visual representations to aid in storyboarding and map the picture of climate change and the contribution of households to the challenges of climate change. I will also outline project objectives and targeted stakeholders. </w:t>
      </w:r>
    </w:p>
    <w:p w14:paraId="4A8D5695" w14:textId="38500DB2" w:rsidR="00252A0E" w:rsidRPr="0017010F" w:rsidRDefault="00252A0E" w:rsidP="0017010F">
      <w:pPr>
        <w:pStyle w:val="Heading3"/>
        <w:spacing w:line="360" w:lineRule="auto"/>
        <w:rPr>
          <w:rFonts w:ascii="Arial" w:hAnsi="Arial" w:cs="Arial"/>
          <w:b/>
          <w:bCs/>
          <w:color w:val="auto"/>
          <w:sz w:val="24"/>
          <w:szCs w:val="24"/>
        </w:rPr>
      </w:pPr>
      <w:bookmarkStart w:id="27" w:name="_Toc172812684"/>
      <w:r w:rsidRPr="0017010F">
        <w:rPr>
          <w:rFonts w:ascii="Arial" w:hAnsi="Arial" w:cs="Arial"/>
          <w:b/>
          <w:bCs/>
          <w:color w:val="auto"/>
          <w:sz w:val="24"/>
          <w:szCs w:val="24"/>
        </w:rPr>
        <w:lastRenderedPageBreak/>
        <w:t>Planning 3.3</w:t>
      </w:r>
      <w:bookmarkEnd w:id="27"/>
    </w:p>
    <w:p w14:paraId="58911805" w14:textId="51535267" w:rsidR="00252A0E" w:rsidRPr="0017010F" w:rsidRDefault="00252A0E" w:rsidP="0017010F">
      <w:pPr>
        <w:spacing w:line="360" w:lineRule="auto"/>
        <w:rPr>
          <w:rFonts w:ascii="Arial" w:hAnsi="Arial" w:cs="Arial"/>
        </w:rPr>
      </w:pPr>
      <w:r w:rsidRPr="0017010F">
        <w:rPr>
          <w:rFonts w:ascii="Arial" w:hAnsi="Arial" w:cs="Arial"/>
        </w:rPr>
        <w:t xml:space="preserve">I will use the skills I have gained in planning to plan and design the future project of sensitizing the local community at Coventry to gain knowledge and skills on environmental conservation and matters related to climate change. I will also use the skill to evaluate the core barriers to effective planning and designing of my community engagement. Moreover, I will use the skill to understand some of the training and support that households and business owners need to solve environmental issues that confront them. </w:t>
      </w:r>
    </w:p>
    <w:p w14:paraId="36A0D4B0" w14:textId="5015D212" w:rsidR="00252A0E" w:rsidRPr="0017010F" w:rsidRDefault="00656694" w:rsidP="0017010F">
      <w:pPr>
        <w:pStyle w:val="Heading3"/>
        <w:spacing w:line="360" w:lineRule="auto"/>
        <w:rPr>
          <w:rFonts w:ascii="Arial" w:hAnsi="Arial" w:cs="Arial"/>
          <w:b/>
          <w:bCs/>
          <w:color w:val="auto"/>
          <w:sz w:val="24"/>
          <w:szCs w:val="24"/>
        </w:rPr>
      </w:pPr>
      <w:bookmarkStart w:id="28" w:name="_Toc172812685"/>
      <w:r w:rsidRPr="0017010F">
        <w:rPr>
          <w:rFonts w:ascii="Arial" w:hAnsi="Arial" w:cs="Arial"/>
          <w:b/>
          <w:bCs/>
          <w:color w:val="auto"/>
          <w:sz w:val="24"/>
          <w:szCs w:val="24"/>
        </w:rPr>
        <w:t>Conclusion</w:t>
      </w:r>
      <w:bookmarkEnd w:id="28"/>
      <w:r w:rsidRPr="0017010F">
        <w:rPr>
          <w:rFonts w:ascii="Arial" w:hAnsi="Arial" w:cs="Arial"/>
          <w:b/>
          <w:bCs/>
          <w:color w:val="auto"/>
          <w:sz w:val="24"/>
          <w:szCs w:val="24"/>
        </w:rPr>
        <w:t xml:space="preserve"> </w:t>
      </w:r>
    </w:p>
    <w:p w14:paraId="6AF9EA4B" w14:textId="109E39C2" w:rsidR="00656694" w:rsidRPr="0017010F" w:rsidRDefault="00656694" w:rsidP="0017010F">
      <w:pPr>
        <w:spacing w:line="360" w:lineRule="auto"/>
        <w:rPr>
          <w:rFonts w:ascii="Arial" w:hAnsi="Arial" w:cs="Arial"/>
        </w:rPr>
      </w:pPr>
      <w:r w:rsidRPr="0017010F">
        <w:rPr>
          <w:rFonts w:ascii="Arial" w:hAnsi="Arial" w:cs="Arial"/>
        </w:rPr>
        <w:t xml:space="preserve">My future project will involve working with the Greenpeace campaign organization to create a local group in Coventry. My purpose will be to educate people about the importance of climate change and conservation in solving environmental problems. I will follow all the six phases outlined by the Organisation by carrying out a bit of research, reaching out to the Outreach Campaigner, doing online training about the role, creating a group on Greenwire, organizing for the first meeting, and then going forth to conduct the campaign in local communities. </w:t>
      </w:r>
    </w:p>
    <w:p w14:paraId="33C62813" w14:textId="77777777" w:rsidR="00C64F8E" w:rsidRPr="0017010F" w:rsidRDefault="00C64F8E" w:rsidP="0017010F">
      <w:pPr>
        <w:spacing w:line="360" w:lineRule="auto"/>
        <w:rPr>
          <w:rFonts w:ascii="Arial" w:hAnsi="Arial" w:cs="Arial"/>
        </w:rPr>
      </w:pPr>
    </w:p>
    <w:p w14:paraId="0F942F1F" w14:textId="77777777" w:rsidR="00C64F8E" w:rsidRPr="0017010F" w:rsidRDefault="00C64F8E" w:rsidP="0017010F">
      <w:pPr>
        <w:spacing w:line="360" w:lineRule="auto"/>
        <w:rPr>
          <w:rFonts w:ascii="Arial" w:hAnsi="Arial" w:cs="Arial"/>
        </w:rPr>
      </w:pPr>
    </w:p>
    <w:p w14:paraId="34E5B69A" w14:textId="77777777" w:rsidR="00C64F8E" w:rsidRPr="0017010F" w:rsidRDefault="00C64F8E" w:rsidP="0017010F">
      <w:pPr>
        <w:spacing w:line="360" w:lineRule="auto"/>
        <w:rPr>
          <w:rFonts w:ascii="Arial" w:hAnsi="Arial" w:cs="Arial"/>
        </w:rPr>
      </w:pPr>
    </w:p>
    <w:p w14:paraId="36175015" w14:textId="77777777" w:rsidR="00C64F8E" w:rsidRPr="0017010F" w:rsidRDefault="00C64F8E" w:rsidP="0017010F">
      <w:pPr>
        <w:spacing w:line="360" w:lineRule="auto"/>
        <w:rPr>
          <w:rFonts w:ascii="Arial" w:hAnsi="Arial" w:cs="Arial"/>
        </w:rPr>
      </w:pPr>
    </w:p>
    <w:p w14:paraId="2A326DCA" w14:textId="77777777" w:rsidR="00C64F8E" w:rsidRPr="0017010F" w:rsidRDefault="00C64F8E" w:rsidP="0017010F">
      <w:pPr>
        <w:spacing w:line="360" w:lineRule="auto"/>
        <w:rPr>
          <w:rFonts w:ascii="Arial" w:hAnsi="Arial" w:cs="Arial"/>
        </w:rPr>
      </w:pPr>
    </w:p>
    <w:p w14:paraId="0E450193" w14:textId="77777777" w:rsidR="00C64F8E" w:rsidRPr="0017010F" w:rsidRDefault="00C64F8E" w:rsidP="0017010F">
      <w:pPr>
        <w:spacing w:line="360" w:lineRule="auto"/>
        <w:rPr>
          <w:rFonts w:ascii="Arial" w:hAnsi="Arial" w:cs="Arial"/>
        </w:rPr>
      </w:pPr>
    </w:p>
    <w:p w14:paraId="03026809" w14:textId="77777777" w:rsidR="00C64F8E" w:rsidRPr="0017010F" w:rsidRDefault="00C64F8E" w:rsidP="0017010F">
      <w:pPr>
        <w:spacing w:line="360" w:lineRule="auto"/>
        <w:rPr>
          <w:rFonts w:ascii="Arial" w:hAnsi="Arial" w:cs="Arial"/>
        </w:rPr>
      </w:pPr>
    </w:p>
    <w:p w14:paraId="40B1B552" w14:textId="77777777" w:rsidR="00C64F8E" w:rsidRPr="0017010F" w:rsidRDefault="00C64F8E" w:rsidP="0017010F">
      <w:pPr>
        <w:spacing w:line="360" w:lineRule="auto"/>
        <w:rPr>
          <w:rFonts w:ascii="Arial" w:hAnsi="Arial" w:cs="Arial"/>
        </w:rPr>
      </w:pPr>
    </w:p>
    <w:p w14:paraId="367E7339" w14:textId="77777777" w:rsidR="00C64F8E" w:rsidRPr="0017010F" w:rsidRDefault="00C64F8E" w:rsidP="0017010F">
      <w:pPr>
        <w:spacing w:line="360" w:lineRule="auto"/>
        <w:rPr>
          <w:rFonts w:ascii="Arial" w:hAnsi="Arial" w:cs="Arial"/>
        </w:rPr>
      </w:pPr>
    </w:p>
    <w:p w14:paraId="0F02B624" w14:textId="77777777" w:rsidR="00C64F8E" w:rsidRPr="0017010F" w:rsidRDefault="00C64F8E" w:rsidP="0017010F">
      <w:pPr>
        <w:spacing w:line="360" w:lineRule="auto"/>
        <w:rPr>
          <w:rFonts w:ascii="Arial" w:hAnsi="Arial" w:cs="Arial"/>
        </w:rPr>
      </w:pPr>
    </w:p>
    <w:p w14:paraId="5C071497" w14:textId="77777777" w:rsidR="0017010F" w:rsidRPr="0017010F" w:rsidRDefault="0017010F" w:rsidP="0017010F">
      <w:pPr>
        <w:spacing w:line="360" w:lineRule="auto"/>
        <w:rPr>
          <w:rFonts w:ascii="Arial" w:hAnsi="Arial" w:cs="Arial"/>
        </w:rPr>
        <w:sectPr w:rsidR="0017010F" w:rsidRPr="0017010F">
          <w:footerReference w:type="default" r:id="rId7"/>
          <w:pgSz w:w="11906" w:h="16838"/>
          <w:pgMar w:top="1440" w:right="1440" w:bottom="1440" w:left="1440" w:header="708" w:footer="708" w:gutter="0"/>
          <w:cols w:space="708"/>
          <w:docGrid w:linePitch="360"/>
        </w:sectPr>
      </w:pPr>
    </w:p>
    <w:p w14:paraId="2E341321" w14:textId="77777777" w:rsidR="0017010F" w:rsidRPr="0017010F" w:rsidRDefault="0017010F" w:rsidP="0017010F">
      <w:pPr>
        <w:pStyle w:val="Heading2"/>
        <w:spacing w:line="360" w:lineRule="auto"/>
        <w:rPr>
          <w:rFonts w:ascii="Arial" w:hAnsi="Arial" w:cs="Arial"/>
          <w:b/>
          <w:bCs/>
          <w:color w:val="auto"/>
          <w:sz w:val="24"/>
          <w:szCs w:val="24"/>
        </w:rPr>
      </w:pPr>
      <w:bookmarkStart w:id="29" w:name="_Hlk172737317"/>
      <w:bookmarkStart w:id="30" w:name="_Toc172812686"/>
      <w:r w:rsidRPr="0017010F">
        <w:rPr>
          <w:rFonts w:ascii="Arial" w:hAnsi="Arial" w:cs="Arial"/>
          <w:b/>
          <w:bCs/>
          <w:color w:val="auto"/>
          <w:sz w:val="24"/>
          <w:szCs w:val="24"/>
        </w:rPr>
        <w:lastRenderedPageBreak/>
        <w:t>CPD Record</w:t>
      </w:r>
      <w:bookmarkEnd w:id="30"/>
      <w:r w:rsidRPr="0017010F">
        <w:rPr>
          <w:rFonts w:ascii="Arial" w:hAnsi="Arial" w:cs="Arial"/>
          <w:b/>
          <w:bCs/>
          <w:color w:val="auto"/>
          <w:sz w:val="24"/>
          <w:szCs w:val="24"/>
        </w:rPr>
        <w:t xml:space="preserve"> </w:t>
      </w:r>
    </w:p>
    <w:p w14:paraId="1ECEB441" w14:textId="77777777" w:rsidR="0017010F" w:rsidRPr="0017010F" w:rsidRDefault="0017010F" w:rsidP="0017010F">
      <w:pPr>
        <w:pStyle w:val="BodyText"/>
        <w:spacing w:after="60" w:line="360" w:lineRule="auto"/>
        <w:rPr>
          <w:rFonts w:ascii="Arial" w:hAnsi="Arial" w:cs="Arial"/>
          <w:szCs w:val="24"/>
        </w:rPr>
      </w:pPr>
    </w:p>
    <w:tbl>
      <w:tblPr>
        <w:tblW w:w="1403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16"/>
        <w:gridCol w:w="4486"/>
        <w:gridCol w:w="4532"/>
      </w:tblGrid>
      <w:tr w:rsidR="0017010F" w:rsidRPr="0017010F" w14:paraId="6DBA2AA4" w14:textId="77777777">
        <w:trPr>
          <w:trHeight w:val="819"/>
        </w:trPr>
        <w:tc>
          <w:tcPr>
            <w:tcW w:w="5016" w:type="dxa"/>
          </w:tcPr>
          <w:p w14:paraId="7AE5DE3A" w14:textId="77777777" w:rsidR="0017010F" w:rsidRPr="0017010F" w:rsidRDefault="0017010F" w:rsidP="0017010F">
            <w:pPr>
              <w:spacing w:line="360" w:lineRule="auto"/>
              <w:rPr>
                <w:rFonts w:ascii="Arial" w:hAnsi="Arial" w:cs="Arial"/>
                <w:b/>
              </w:rPr>
            </w:pPr>
            <w:r w:rsidRPr="0017010F">
              <w:rPr>
                <w:rFonts w:ascii="Arial" w:hAnsi="Arial" w:cs="Arial"/>
                <w:b/>
              </w:rPr>
              <w:t>Name: Saveta Stefan</w:t>
            </w:r>
          </w:p>
        </w:tc>
        <w:tc>
          <w:tcPr>
            <w:tcW w:w="4486" w:type="dxa"/>
          </w:tcPr>
          <w:p w14:paraId="5F8B553F" w14:textId="77777777" w:rsidR="0017010F" w:rsidRPr="0017010F" w:rsidRDefault="0017010F" w:rsidP="0017010F">
            <w:pPr>
              <w:spacing w:line="360" w:lineRule="auto"/>
              <w:rPr>
                <w:rFonts w:ascii="Arial" w:hAnsi="Arial" w:cs="Arial"/>
                <w:i/>
              </w:rPr>
            </w:pPr>
            <w:r w:rsidRPr="0017010F">
              <w:rPr>
                <w:rFonts w:ascii="Arial" w:hAnsi="Arial" w:cs="Arial"/>
                <w:i/>
              </w:rPr>
              <w:t>LCBB4011 – Community Engagement reflection log</w:t>
            </w:r>
          </w:p>
        </w:tc>
        <w:tc>
          <w:tcPr>
            <w:tcW w:w="4532" w:type="dxa"/>
          </w:tcPr>
          <w:p w14:paraId="7F524D97" w14:textId="77777777" w:rsidR="0017010F" w:rsidRPr="0017010F" w:rsidRDefault="0017010F" w:rsidP="0017010F">
            <w:pPr>
              <w:spacing w:line="360" w:lineRule="auto"/>
              <w:rPr>
                <w:rFonts w:ascii="Arial" w:hAnsi="Arial" w:cs="Arial"/>
                <w:b/>
              </w:rPr>
            </w:pPr>
            <w:r w:rsidRPr="0017010F">
              <w:rPr>
                <w:rFonts w:ascii="Arial" w:hAnsi="Arial" w:cs="Arial"/>
                <w:b/>
              </w:rPr>
              <w:t>Covering the period from:</w:t>
            </w:r>
          </w:p>
          <w:p w14:paraId="137795CA" w14:textId="77777777" w:rsidR="0017010F" w:rsidRPr="0017010F" w:rsidRDefault="0017010F" w:rsidP="0017010F">
            <w:pPr>
              <w:spacing w:line="360" w:lineRule="auto"/>
              <w:rPr>
                <w:rFonts w:ascii="Arial" w:hAnsi="Arial" w:cs="Arial"/>
              </w:rPr>
            </w:pPr>
            <w:r w:rsidRPr="0017010F">
              <w:rPr>
                <w:rFonts w:ascii="Arial" w:hAnsi="Arial" w:cs="Arial"/>
                <w:b/>
              </w:rPr>
              <w:t xml:space="preserve">To: </w:t>
            </w:r>
            <w:r w:rsidRPr="0017010F">
              <w:rPr>
                <w:rFonts w:ascii="Arial" w:hAnsi="Arial" w:cs="Arial"/>
                <w:i/>
              </w:rPr>
              <w:t>April 2024 to June 2024</w:t>
            </w:r>
            <w:r w:rsidRPr="0017010F">
              <w:rPr>
                <w:rFonts w:ascii="Arial" w:hAnsi="Arial" w:cs="Arial"/>
                <w:b/>
              </w:rPr>
              <w:t xml:space="preserve"> </w:t>
            </w:r>
          </w:p>
        </w:tc>
      </w:tr>
    </w:tbl>
    <w:p w14:paraId="1A02C1A1" w14:textId="77777777" w:rsidR="0017010F" w:rsidRPr="0017010F" w:rsidRDefault="0017010F" w:rsidP="0017010F">
      <w:pPr>
        <w:spacing w:line="360" w:lineRule="auto"/>
        <w:rPr>
          <w:rFonts w:ascii="Arial" w:hAnsi="Arial" w:cs="Arial"/>
        </w:rPr>
      </w:pPr>
    </w:p>
    <w:tbl>
      <w:tblPr>
        <w:tblW w:w="14036"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02"/>
        <w:gridCol w:w="1849"/>
        <w:gridCol w:w="3910"/>
        <w:gridCol w:w="3396"/>
        <w:gridCol w:w="3679"/>
      </w:tblGrid>
      <w:tr w:rsidR="0017010F" w:rsidRPr="0017010F" w14:paraId="6C19C97D" w14:textId="77777777" w:rsidTr="00A1197B">
        <w:trPr>
          <w:trHeight w:val="619"/>
        </w:trPr>
        <w:tc>
          <w:tcPr>
            <w:tcW w:w="1202" w:type="dxa"/>
            <w:tcBorders>
              <w:bottom w:val="single" w:sz="4" w:space="0" w:color="auto"/>
            </w:tcBorders>
          </w:tcPr>
          <w:p w14:paraId="76CAEE43" w14:textId="77777777" w:rsidR="0017010F" w:rsidRPr="0017010F" w:rsidRDefault="0017010F" w:rsidP="0017010F">
            <w:pPr>
              <w:tabs>
                <w:tab w:val="center" w:pos="719"/>
              </w:tabs>
              <w:spacing w:line="360" w:lineRule="auto"/>
              <w:rPr>
                <w:rFonts w:ascii="Arial" w:hAnsi="Arial" w:cs="Arial"/>
                <w:b/>
              </w:rPr>
            </w:pPr>
            <w:r w:rsidRPr="0017010F">
              <w:rPr>
                <w:rFonts w:ascii="Arial" w:hAnsi="Arial" w:cs="Arial"/>
                <w:b/>
              </w:rPr>
              <w:t>Date of lesson</w:t>
            </w:r>
          </w:p>
        </w:tc>
        <w:tc>
          <w:tcPr>
            <w:tcW w:w="1849" w:type="dxa"/>
            <w:tcBorders>
              <w:bottom w:val="single" w:sz="4" w:space="0" w:color="auto"/>
            </w:tcBorders>
          </w:tcPr>
          <w:p w14:paraId="62238A0E" w14:textId="77777777" w:rsidR="0017010F" w:rsidRPr="0017010F" w:rsidRDefault="0017010F" w:rsidP="0017010F">
            <w:pPr>
              <w:spacing w:line="360" w:lineRule="auto"/>
              <w:jc w:val="center"/>
              <w:rPr>
                <w:rFonts w:ascii="Arial" w:hAnsi="Arial" w:cs="Arial"/>
                <w:b/>
              </w:rPr>
            </w:pPr>
            <w:r w:rsidRPr="0017010F">
              <w:rPr>
                <w:rFonts w:ascii="Arial" w:hAnsi="Arial" w:cs="Arial"/>
                <w:b/>
              </w:rPr>
              <w:t>What did you do in the lesson?</w:t>
            </w:r>
          </w:p>
        </w:tc>
        <w:tc>
          <w:tcPr>
            <w:tcW w:w="3910" w:type="dxa"/>
            <w:tcBorders>
              <w:bottom w:val="single" w:sz="4" w:space="0" w:color="auto"/>
            </w:tcBorders>
          </w:tcPr>
          <w:p w14:paraId="087435E6" w14:textId="77777777" w:rsidR="0017010F" w:rsidRPr="0017010F" w:rsidRDefault="0017010F" w:rsidP="0017010F">
            <w:pPr>
              <w:spacing w:line="360" w:lineRule="auto"/>
              <w:jc w:val="center"/>
              <w:rPr>
                <w:rFonts w:ascii="Arial" w:hAnsi="Arial" w:cs="Arial"/>
                <w:b/>
              </w:rPr>
            </w:pPr>
            <w:r w:rsidRPr="0017010F">
              <w:rPr>
                <w:rFonts w:ascii="Arial" w:hAnsi="Arial" w:cs="Arial"/>
                <w:b/>
              </w:rPr>
              <w:t>What did you learn from this?</w:t>
            </w:r>
          </w:p>
        </w:tc>
        <w:tc>
          <w:tcPr>
            <w:tcW w:w="3396" w:type="dxa"/>
            <w:tcBorders>
              <w:bottom w:val="single" w:sz="4" w:space="0" w:color="auto"/>
            </w:tcBorders>
          </w:tcPr>
          <w:p w14:paraId="6D4460DD" w14:textId="77777777" w:rsidR="0017010F" w:rsidRPr="0017010F" w:rsidRDefault="0017010F" w:rsidP="0017010F">
            <w:pPr>
              <w:spacing w:line="360" w:lineRule="auto"/>
              <w:jc w:val="center"/>
              <w:rPr>
                <w:rFonts w:ascii="Arial" w:hAnsi="Arial" w:cs="Arial"/>
                <w:b/>
              </w:rPr>
            </w:pPr>
            <w:r w:rsidRPr="0017010F">
              <w:rPr>
                <w:rFonts w:ascii="Arial" w:hAnsi="Arial" w:cs="Arial"/>
                <w:b/>
              </w:rPr>
              <w:t>How will you use this in future?</w:t>
            </w:r>
          </w:p>
          <w:p w14:paraId="7344F3D8" w14:textId="77777777" w:rsidR="0017010F" w:rsidRPr="0017010F" w:rsidRDefault="0017010F" w:rsidP="0017010F">
            <w:pPr>
              <w:spacing w:line="360" w:lineRule="auto"/>
              <w:rPr>
                <w:rFonts w:ascii="Arial" w:hAnsi="Arial" w:cs="Arial"/>
                <w:b/>
              </w:rPr>
            </w:pPr>
          </w:p>
        </w:tc>
        <w:tc>
          <w:tcPr>
            <w:tcW w:w="3679" w:type="dxa"/>
            <w:tcBorders>
              <w:bottom w:val="single" w:sz="4" w:space="0" w:color="auto"/>
            </w:tcBorders>
          </w:tcPr>
          <w:p w14:paraId="374BA586" w14:textId="77777777" w:rsidR="0017010F" w:rsidRPr="0017010F" w:rsidRDefault="0017010F" w:rsidP="0017010F">
            <w:pPr>
              <w:spacing w:line="360" w:lineRule="auto"/>
              <w:jc w:val="center"/>
              <w:rPr>
                <w:rFonts w:ascii="Arial" w:hAnsi="Arial" w:cs="Arial"/>
                <w:b/>
              </w:rPr>
            </w:pPr>
            <w:r w:rsidRPr="0017010F">
              <w:rPr>
                <w:rFonts w:ascii="Arial" w:hAnsi="Arial" w:cs="Arial"/>
                <w:b/>
              </w:rPr>
              <w:t>What actions (outside of lesson) will you take to improve this skill/knowledge further?</w:t>
            </w:r>
          </w:p>
        </w:tc>
      </w:tr>
      <w:tr w:rsidR="0017010F" w:rsidRPr="0017010F" w14:paraId="14788662" w14:textId="77777777" w:rsidTr="00A1197B">
        <w:trPr>
          <w:trHeight w:val="1884"/>
        </w:trPr>
        <w:tc>
          <w:tcPr>
            <w:tcW w:w="1202" w:type="dxa"/>
            <w:tcBorders>
              <w:top w:val="single" w:sz="4" w:space="0" w:color="auto"/>
              <w:left w:val="single" w:sz="4" w:space="0" w:color="auto"/>
              <w:bottom w:val="single" w:sz="4" w:space="0" w:color="auto"/>
              <w:right w:val="single" w:sz="4" w:space="0" w:color="auto"/>
            </w:tcBorders>
            <w:shd w:val="clear" w:color="auto" w:fill="D9D9D9"/>
          </w:tcPr>
          <w:p w14:paraId="3453A903" w14:textId="77777777" w:rsidR="0017010F" w:rsidRPr="0017010F" w:rsidRDefault="0017010F" w:rsidP="0017010F">
            <w:pPr>
              <w:spacing w:line="360" w:lineRule="auto"/>
              <w:rPr>
                <w:rFonts w:ascii="Arial" w:hAnsi="Arial" w:cs="Arial"/>
                <w:i/>
              </w:rPr>
            </w:pPr>
            <w:r w:rsidRPr="0017010F">
              <w:rPr>
                <w:rFonts w:ascii="Arial" w:hAnsi="Arial" w:cs="Arial"/>
                <w:i/>
              </w:rPr>
              <w:t xml:space="preserve"> </w:t>
            </w:r>
            <w:r w:rsidRPr="0017010F">
              <w:rPr>
                <w:rStyle w:val="A1"/>
                <w:rFonts w:ascii="Arial" w:hAnsi="Arial" w:cs="Arial"/>
                <w:i/>
                <w:color w:val="auto"/>
                <w:sz w:val="24"/>
                <w:szCs w:val="24"/>
              </w:rPr>
              <w:t>22 Jan</w:t>
            </w:r>
          </w:p>
        </w:tc>
        <w:tc>
          <w:tcPr>
            <w:tcW w:w="1849" w:type="dxa"/>
            <w:tcBorders>
              <w:top w:val="single" w:sz="4" w:space="0" w:color="auto"/>
              <w:left w:val="single" w:sz="4" w:space="0" w:color="auto"/>
              <w:bottom w:val="single" w:sz="4" w:space="0" w:color="auto"/>
              <w:right w:val="single" w:sz="4" w:space="0" w:color="auto"/>
            </w:tcBorders>
            <w:shd w:val="clear" w:color="auto" w:fill="D9D9D9"/>
          </w:tcPr>
          <w:p w14:paraId="0887A173" w14:textId="77777777" w:rsidR="0017010F" w:rsidRPr="0017010F" w:rsidRDefault="0017010F" w:rsidP="0017010F">
            <w:pPr>
              <w:spacing w:line="360" w:lineRule="auto"/>
              <w:rPr>
                <w:rFonts w:ascii="Arial" w:hAnsi="Arial" w:cs="Arial"/>
                <w:i/>
              </w:rPr>
            </w:pPr>
            <w:r w:rsidRPr="0017010F">
              <w:rPr>
                <w:rFonts w:ascii="Arial" w:hAnsi="Arial" w:cs="Arial"/>
                <w:i/>
              </w:rPr>
              <w:t xml:space="preserve"> </w:t>
            </w:r>
            <w:r w:rsidRPr="0017010F">
              <w:rPr>
                <w:rStyle w:val="A1"/>
                <w:rFonts w:ascii="Arial" w:hAnsi="Arial" w:cs="Arial"/>
                <w:i/>
                <w:color w:val="auto"/>
                <w:sz w:val="24"/>
                <w:szCs w:val="24"/>
              </w:rPr>
              <w:t xml:space="preserve">Discussed the Eisenhower box (Important/Not – Urgent/Not) to prioritise different tasks. Applied this to my own example. </w:t>
            </w:r>
          </w:p>
        </w:tc>
        <w:tc>
          <w:tcPr>
            <w:tcW w:w="3910" w:type="dxa"/>
            <w:tcBorders>
              <w:top w:val="single" w:sz="4" w:space="0" w:color="auto"/>
              <w:left w:val="single" w:sz="4" w:space="0" w:color="auto"/>
              <w:bottom w:val="single" w:sz="4" w:space="0" w:color="auto"/>
              <w:right w:val="single" w:sz="4" w:space="0" w:color="auto"/>
            </w:tcBorders>
            <w:shd w:val="clear" w:color="auto" w:fill="D9D9D9"/>
          </w:tcPr>
          <w:p w14:paraId="56496595" w14:textId="77777777" w:rsidR="0017010F" w:rsidRPr="0017010F" w:rsidRDefault="0017010F" w:rsidP="0017010F">
            <w:pPr>
              <w:pStyle w:val="Pa1"/>
              <w:spacing w:after="60" w:line="360" w:lineRule="auto"/>
              <w:rPr>
                <w:rFonts w:ascii="Arial" w:hAnsi="Arial" w:cs="Arial"/>
                <w:i/>
              </w:rPr>
            </w:pPr>
            <w:r w:rsidRPr="0017010F">
              <w:rPr>
                <w:rFonts w:ascii="Arial" w:hAnsi="Arial" w:cs="Arial"/>
                <w:i/>
              </w:rPr>
              <w:t xml:space="preserve"> </w:t>
            </w:r>
            <w:r w:rsidRPr="0017010F">
              <w:rPr>
                <w:rStyle w:val="A1"/>
                <w:rFonts w:ascii="Arial" w:hAnsi="Arial" w:cs="Arial"/>
                <w:i/>
                <w:color w:val="auto"/>
                <w:sz w:val="24"/>
                <w:szCs w:val="24"/>
              </w:rPr>
              <w:t>I learned that not all tasks have the same priority and thought about what I usually do first. I have learned that it helps to organise my tasks in priority-urgency order to ensure I do most urgent and important things first.</w:t>
            </w:r>
          </w:p>
        </w:tc>
        <w:tc>
          <w:tcPr>
            <w:tcW w:w="3396" w:type="dxa"/>
            <w:tcBorders>
              <w:top w:val="single" w:sz="4" w:space="0" w:color="auto"/>
              <w:left w:val="single" w:sz="4" w:space="0" w:color="auto"/>
              <w:bottom w:val="single" w:sz="4" w:space="0" w:color="auto"/>
              <w:right w:val="single" w:sz="4" w:space="0" w:color="auto"/>
            </w:tcBorders>
            <w:shd w:val="clear" w:color="auto" w:fill="D9D9D9"/>
          </w:tcPr>
          <w:p w14:paraId="58CAF6CB" w14:textId="77777777" w:rsidR="0017010F" w:rsidRPr="0017010F" w:rsidRDefault="0017010F" w:rsidP="0017010F">
            <w:pPr>
              <w:pStyle w:val="Pa1"/>
              <w:spacing w:after="60" w:line="360" w:lineRule="auto"/>
              <w:rPr>
                <w:rFonts w:ascii="Arial" w:hAnsi="Arial" w:cs="Arial"/>
                <w:i/>
              </w:rPr>
            </w:pPr>
            <w:r w:rsidRPr="0017010F">
              <w:rPr>
                <w:rFonts w:ascii="Arial" w:hAnsi="Arial" w:cs="Arial"/>
                <w:i/>
              </w:rPr>
              <w:t xml:space="preserve"> </w:t>
            </w:r>
            <w:r w:rsidRPr="0017010F">
              <w:rPr>
                <w:rStyle w:val="A1"/>
                <w:rFonts w:ascii="Arial" w:hAnsi="Arial" w:cs="Arial"/>
                <w:i/>
                <w:color w:val="auto"/>
                <w:sz w:val="24"/>
                <w:szCs w:val="24"/>
              </w:rPr>
              <w:t>I will move tasks on my calendar to ensure that tasks with priority get the first pick. If I manage a project in the future this skill can help me be more organised.</w:t>
            </w:r>
          </w:p>
        </w:tc>
        <w:tc>
          <w:tcPr>
            <w:tcW w:w="3679" w:type="dxa"/>
            <w:tcBorders>
              <w:top w:val="single" w:sz="4" w:space="0" w:color="auto"/>
              <w:left w:val="single" w:sz="4" w:space="0" w:color="auto"/>
              <w:bottom w:val="single" w:sz="4" w:space="0" w:color="auto"/>
              <w:right w:val="single" w:sz="4" w:space="0" w:color="auto"/>
            </w:tcBorders>
            <w:shd w:val="clear" w:color="auto" w:fill="D9D9D9"/>
          </w:tcPr>
          <w:p w14:paraId="7D6AB8A3" w14:textId="77777777" w:rsidR="0017010F" w:rsidRPr="0017010F" w:rsidRDefault="0017010F" w:rsidP="0017010F">
            <w:pPr>
              <w:pStyle w:val="Pa1"/>
              <w:spacing w:after="60" w:line="360" w:lineRule="auto"/>
              <w:rPr>
                <w:rFonts w:ascii="Arial" w:hAnsi="Arial" w:cs="Arial"/>
                <w:i/>
              </w:rPr>
            </w:pPr>
            <w:r w:rsidRPr="0017010F">
              <w:rPr>
                <w:rFonts w:ascii="Arial" w:hAnsi="Arial" w:cs="Arial"/>
                <w:i/>
              </w:rPr>
              <w:t>In the next week I will watch 3 more YouTube videos on time management.</w:t>
            </w:r>
          </w:p>
          <w:p w14:paraId="023A3ED4" w14:textId="77777777" w:rsidR="0017010F" w:rsidRPr="0017010F" w:rsidRDefault="0017010F" w:rsidP="0017010F">
            <w:pPr>
              <w:pStyle w:val="Pa1"/>
              <w:spacing w:after="60" w:line="360" w:lineRule="auto"/>
              <w:rPr>
                <w:rFonts w:ascii="Arial" w:hAnsi="Arial" w:cs="Arial"/>
                <w:i/>
              </w:rPr>
            </w:pPr>
          </w:p>
          <w:p w14:paraId="0F88F700" w14:textId="77777777" w:rsidR="0017010F" w:rsidRPr="0017010F" w:rsidRDefault="0017010F" w:rsidP="0017010F">
            <w:pPr>
              <w:pStyle w:val="Pa1"/>
              <w:spacing w:after="60" w:line="360" w:lineRule="auto"/>
              <w:rPr>
                <w:rFonts w:ascii="Arial" w:hAnsi="Arial" w:cs="Arial"/>
              </w:rPr>
            </w:pPr>
            <w:r w:rsidRPr="0017010F">
              <w:rPr>
                <w:rFonts w:ascii="Arial" w:hAnsi="Arial" w:cs="Arial"/>
                <w:i/>
              </w:rPr>
              <w:t>I will keep a record of my actions until next lesson to see if I did them in priority order.</w:t>
            </w:r>
          </w:p>
        </w:tc>
      </w:tr>
      <w:tr w:rsidR="0017010F" w:rsidRPr="0017010F" w14:paraId="67C7BBE8" w14:textId="77777777" w:rsidTr="00A1197B">
        <w:trPr>
          <w:trHeight w:val="515"/>
        </w:trPr>
        <w:tc>
          <w:tcPr>
            <w:tcW w:w="1202" w:type="dxa"/>
            <w:tcBorders>
              <w:top w:val="single" w:sz="4" w:space="0" w:color="auto"/>
              <w:left w:val="single" w:sz="4" w:space="0" w:color="auto"/>
              <w:bottom w:val="single" w:sz="4" w:space="0" w:color="auto"/>
              <w:right w:val="single" w:sz="4" w:space="0" w:color="auto"/>
            </w:tcBorders>
          </w:tcPr>
          <w:p w14:paraId="6EC81DBD" w14:textId="77777777" w:rsidR="0017010F" w:rsidRPr="0017010F" w:rsidRDefault="0017010F" w:rsidP="0017010F">
            <w:pPr>
              <w:spacing w:line="360" w:lineRule="auto"/>
              <w:rPr>
                <w:rFonts w:ascii="Arial" w:hAnsi="Arial" w:cs="Arial"/>
              </w:rPr>
            </w:pPr>
            <w:r w:rsidRPr="0017010F">
              <w:rPr>
                <w:rFonts w:ascii="Arial" w:hAnsi="Arial" w:cs="Arial"/>
              </w:rPr>
              <w:lastRenderedPageBreak/>
              <w:t>18</w:t>
            </w:r>
            <w:r w:rsidRPr="0017010F">
              <w:rPr>
                <w:rFonts w:ascii="Arial" w:hAnsi="Arial" w:cs="Arial"/>
                <w:vertAlign w:val="superscript"/>
              </w:rPr>
              <w:t>th</w:t>
            </w:r>
            <w:r w:rsidRPr="0017010F">
              <w:rPr>
                <w:rFonts w:ascii="Arial" w:hAnsi="Arial" w:cs="Arial"/>
              </w:rPr>
              <w:t xml:space="preserve"> May</w:t>
            </w:r>
          </w:p>
          <w:p w14:paraId="0E29C816" w14:textId="77777777" w:rsidR="0017010F" w:rsidRPr="0017010F" w:rsidRDefault="0017010F" w:rsidP="0017010F">
            <w:pPr>
              <w:spacing w:line="360" w:lineRule="auto"/>
              <w:rPr>
                <w:rFonts w:ascii="Arial" w:hAnsi="Arial" w:cs="Arial"/>
              </w:rPr>
            </w:pPr>
          </w:p>
          <w:p w14:paraId="73EDA12C" w14:textId="77777777" w:rsidR="0017010F" w:rsidRPr="0017010F" w:rsidRDefault="0017010F" w:rsidP="0017010F">
            <w:pPr>
              <w:spacing w:line="360" w:lineRule="auto"/>
              <w:rPr>
                <w:rFonts w:ascii="Arial" w:hAnsi="Arial" w:cs="Arial"/>
              </w:rPr>
            </w:pPr>
          </w:p>
          <w:p w14:paraId="7E4D0320" w14:textId="77777777" w:rsidR="0017010F" w:rsidRPr="0017010F" w:rsidRDefault="0017010F" w:rsidP="0017010F">
            <w:pPr>
              <w:spacing w:line="360" w:lineRule="auto"/>
              <w:rPr>
                <w:rFonts w:ascii="Arial" w:hAnsi="Arial" w:cs="Arial"/>
              </w:rPr>
            </w:pPr>
          </w:p>
          <w:p w14:paraId="6B7DE36D" w14:textId="77777777" w:rsidR="0017010F" w:rsidRPr="0017010F" w:rsidRDefault="0017010F" w:rsidP="0017010F">
            <w:pPr>
              <w:spacing w:line="360" w:lineRule="auto"/>
              <w:rPr>
                <w:rFonts w:ascii="Arial" w:hAnsi="Arial" w:cs="Arial"/>
              </w:rPr>
            </w:pPr>
          </w:p>
          <w:p w14:paraId="578AAFBA" w14:textId="77777777" w:rsidR="0017010F" w:rsidRPr="0017010F" w:rsidRDefault="0017010F" w:rsidP="0017010F">
            <w:pPr>
              <w:spacing w:line="360" w:lineRule="auto"/>
              <w:rPr>
                <w:rFonts w:ascii="Arial" w:hAnsi="Arial" w:cs="Arial"/>
              </w:rPr>
            </w:pPr>
          </w:p>
          <w:p w14:paraId="7E845865" w14:textId="77777777" w:rsidR="0017010F" w:rsidRPr="0017010F" w:rsidRDefault="0017010F" w:rsidP="0017010F">
            <w:pPr>
              <w:spacing w:line="360" w:lineRule="auto"/>
              <w:rPr>
                <w:rFonts w:ascii="Arial" w:hAnsi="Arial" w:cs="Arial"/>
              </w:rPr>
            </w:pPr>
          </w:p>
          <w:p w14:paraId="36401520" w14:textId="77777777" w:rsidR="0017010F" w:rsidRPr="0017010F" w:rsidRDefault="0017010F" w:rsidP="0017010F">
            <w:pPr>
              <w:spacing w:line="360" w:lineRule="auto"/>
              <w:rPr>
                <w:rFonts w:ascii="Arial" w:hAnsi="Arial" w:cs="Arial"/>
              </w:rPr>
            </w:pPr>
          </w:p>
          <w:p w14:paraId="53773EF8" w14:textId="77777777" w:rsidR="0017010F" w:rsidRPr="0017010F" w:rsidRDefault="0017010F" w:rsidP="0017010F">
            <w:pPr>
              <w:spacing w:line="360" w:lineRule="auto"/>
              <w:rPr>
                <w:rFonts w:ascii="Arial" w:hAnsi="Arial" w:cs="Arial"/>
              </w:rPr>
            </w:pPr>
          </w:p>
          <w:p w14:paraId="20B7A1D6" w14:textId="77777777" w:rsidR="0017010F" w:rsidRPr="0017010F" w:rsidRDefault="0017010F" w:rsidP="0017010F">
            <w:pPr>
              <w:spacing w:line="360" w:lineRule="auto"/>
              <w:rPr>
                <w:rFonts w:ascii="Arial" w:hAnsi="Arial" w:cs="Arial"/>
              </w:rPr>
            </w:pPr>
          </w:p>
          <w:p w14:paraId="3FC85E3E" w14:textId="77777777" w:rsidR="0017010F" w:rsidRPr="0017010F" w:rsidRDefault="0017010F" w:rsidP="0017010F">
            <w:pPr>
              <w:spacing w:line="360" w:lineRule="auto"/>
              <w:rPr>
                <w:rFonts w:ascii="Arial" w:hAnsi="Arial" w:cs="Arial"/>
              </w:rPr>
            </w:pPr>
          </w:p>
          <w:p w14:paraId="39A1D614" w14:textId="77777777" w:rsidR="0017010F" w:rsidRDefault="0017010F" w:rsidP="0017010F">
            <w:pPr>
              <w:spacing w:line="360" w:lineRule="auto"/>
              <w:rPr>
                <w:rFonts w:ascii="Arial" w:hAnsi="Arial" w:cs="Arial"/>
              </w:rPr>
            </w:pPr>
          </w:p>
          <w:p w14:paraId="1E5C6662" w14:textId="77777777" w:rsidR="0017010F" w:rsidRDefault="0017010F" w:rsidP="0017010F">
            <w:pPr>
              <w:spacing w:line="360" w:lineRule="auto"/>
              <w:rPr>
                <w:rFonts w:ascii="Arial" w:hAnsi="Arial" w:cs="Arial"/>
              </w:rPr>
            </w:pPr>
          </w:p>
          <w:p w14:paraId="3037F3C7" w14:textId="77777777" w:rsidR="0017010F" w:rsidRDefault="0017010F" w:rsidP="0017010F">
            <w:pPr>
              <w:spacing w:line="360" w:lineRule="auto"/>
              <w:rPr>
                <w:rFonts w:ascii="Arial" w:hAnsi="Arial" w:cs="Arial"/>
              </w:rPr>
            </w:pPr>
          </w:p>
          <w:p w14:paraId="46413318" w14:textId="77777777" w:rsidR="0017010F" w:rsidRPr="0017010F" w:rsidRDefault="0017010F" w:rsidP="0017010F">
            <w:pPr>
              <w:spacing w:line="360" w:lineRule="auto"/>
              <w:rPr>
                <w:rFonts w:ascii="Arial" w:hAnsi="Arial" w:cs="Arial"/>
              </w:rPr>
            </w:pPr>
          </w:p>
          <w:p w14:paraId="5D9A95F3" w14:textId="77777777" w:rsidR="0017010F" w:rsidRPr="0017010F" w:rsidRDefault="0017010F" w:rsidP="0017010F">
            <w:pPr>
              <w:spacing w:line="360" w:lineRule="auto"/>
              <w:rPr>
                <w:rFonts w:ascii="Arial" w:hAnsi="Arial" w:cs="Arial"/>
              </w:rPr>
            </w:pPr>
            <w:r w:rsidRPr="0017010F">
              <w:rPr>
                <w:rFonts w:ascii="Arial" w:hAnsi="Arial" w:cs="Arial"/>
              </w:rPr>
              <w:lastRenderedPageBreak/>
              <w:t>25</w:t>
            </w:r>
            <w:r w:rsidRPr="0017010F">
              <w:rPr>
                <w:rFonts w:ascii="Arial" w:hAnsi="Arial" w:cs="Arial"/>
                <w:vertAlign w:val="superscript"/>
              </w:rPr>
              <w:t>th</w:t>
            </w:r>
            <w:r w:rsidRPr="0017010F">
              <w:rPr>
                <w:rFonts w:ascii="Arial" w:hAnsi="Arial" w:cs="Arial"/>
              </w:rPr>
              <w:t xml:space="preserve"> May</w:t>
            </w:r>
          </w:p>
        </w:tc>
        <w:tc>
          <w:tcPr>
            <w:tcW w:w="1849" w:type="dxa"/>
            <w:tcBorders>
              <w:top w:val="single" w:sz="4" w:space="0" w:color="auto"/>
              <w:left w:val="single" w:sz="4" w:space="0" w:color="auto"/>
              <w:bottom w:val="single" w:sz="4" w:space="0" w:color="auto"/>
              <w:right w:val="single" w:sz="4" w:space="0" w:color="auto"/>
            </w:tcBorders>
          </w:tcPr>
          <w:p w14:paraId="0E777288" w14:textId="77777777" w:rsidR="0017010F" w:rsidRDefault="0017010F" w:rsidP="0017010F">
            <w:pPr>
              <w:spacing w:after="0" w:line="360" w:lineRule="auto"/>
              <w:rPr>
                <w:rFonts w:ascii="Arial" w:eastAsia="Times New Roman" w:hAnsi="Arial" w:cs="Arial"/>
              </w:rPr>
            </w:pPr>
            <w:r w:rsidRPr="0017010F">
              <w:rPr>
                <w:rFonts w:ascii="Arial" w:eastAsia="Times New Roman" w:hAnsi="Arial" w:cs="Arial"/>
              </w:rPr>
              <w:lastRenderedPageBreak/>
              <w:t>Discussed Hook &amp; Ladder Brewing Co. effectively utilizing the "A Penny for Every Pint" program to support community services, potentially enhancing their capabilities and resources.</w:t>
            </w:r>
          </w:p>
          <w:p w14:paraId="4D597E32" w14:textId="77777777" w:rsidR="0017010F" w:rsidRDefault="0017010F" w:rsidP="0017010F">
            <w:pPr>
              <w:spacing w:after="0" w:line="360" w:lineRule="auto"/>
              <w:rPr>
                <w:rFonts w:ascii="Arial" w:eastAsia="Times New Roman" w:hAnsi="Arial" w:cs="Arial"/>
              </w:rPr>
            </w:pPr>
          </w:p>
          <w:p w14:paraId="2B7A2220" w14:textId="77777777" w:rsidR="0017010F" w:rsidRDefault="0017010F" w:rsidP="0017010F">
            <w:pPr>
              <w:spacing w:after="0" w:line="360" w:lineRule="auto"/>
              <w:rPr>
                <w:rFonts w:ascii="Arial" w:eastAsia="Times New Roman" w:hAnsi="Arial" w:cs="Arial"/>
              </w:rPr>
            </w:pPr>
          </w:p>
          <w:p w14:paraId="389765D6" w14:textId="77777777" w:rsidR="0017010F" w:rsidRDefault="0017010F" w:rsidP="0017010F">
            <w:pPr>
              <w:spacing w:after="0" w:line="360" w:lineRule="auto"/>
              <w:rPr>
                <w:rFonts w:ascii="Arial" w:eastAsia="Times New Roman" w:hAnsi="Arial" w:cs="Arial"/>
              </w:rPr>
            </w:pPr>
          </w:p>
          <w:p w14:paraId="35DF8521" w14:textId="77777777" w:rsidR="0017010F" w:rsidRPr="0017010F" w:rsidRDefault="0017010F" w:rsidP="0017010F">
            <w:pPr>
              <w:spacing w:after="0" w:line="360" w:lineRule="auto"/>
              <w:rPr>
                <w:rFonts w:ascii="Arial" w:eastAsia="Times New Roman" w:hAnsi="Arial" w:cs="Arial"/>
              </w:rPr>
            </w:pPr>
          </w:p>
          <w:p w14:paraId="17718A6C" w14:textId="2EFE3C38" w:rsidR="0017010F" w:rsidRPr="0017010F" w:rsidRDefault="0017010F" w:rsidP="0017010F">
            <w:pPr>
              <w:spacing w:line="360" w:lineRule="auto"/>
              <w:rPr>
                <w:rFonts w:ascii="Arial" w:hAnsi="Arial" w:cs="Arial"/>
              </w:rPr>
            </w:pPr>
            <w:r w:rsidRPr="0017010F">
              <w:rPr>
                <w:rFonts w:ascii="Arial" w:hAnsi="Arial" w:cs="Arial"/>
              </w:rPr>
              <w:lastRenderedPageBreak/>
              <w:t>We participated in activities to practice reflection, such as describing significant events and evaluating experiences. We also completed a Kolb inventory and analysed events using Gibbs’s model.</w:t>
            </w:r>
          </w:p>
        </w:tc>
        <w:tc>
          <w:tcPr>
            <w:tcW w:w="3910" w:type="dxa"/>
            <w:tcBorders>
              <w:top w:val="single" w:sz="4" w:space="0" w:color="auto"/>
              <w:left w:val="single" w:sz="4" w:space="0" w:color="auto"/>
              <w:bottom w:val="single" w:sz="4" w:space="0" w:color="auto"/>
              <w:right w:val="single" w:sz="4" w:space="0" w:color="auto"/>
            </w:tcBorders>
          </w:tcPr>
          <w:p w14:paraId="79D821DB" w14:textId="77777777" w:rsidR="0017010F" w:rsidRPr="0017010F" w:rsidRDefault="0017010F" w:rsidP="0017010F">
            <w:pPr>
              <w:spacing w:line="360" w:lineRule="auto"/>
              <w:rPr>
                <w:rFonts w:ascii="Arial" w:hAnsi="Arial" w:cs="Arial"/>
              </w:rPr>
            </w:pPr>
            <w:r w:rsidRPr="0017010F">
              <w:rPr>
                <w:rFonts w:ascii="Arial" w:hAnsi="Arial" w:cs="Arial"/>
              </w:rPr>
              <w:lastRenderedPageBreak/>
              <w:t>The session clarified what community engagement involves and its multifaceted nature, especially in organizational contexts. I learned about strategies to work collaboratively with community groups to address social issues and the benefits such engagements bring to both organizations and communities.</w:t>
            </w:r>
          </w:p>
          <w:p w14:paraId="7397B97A" w14:textId="77777777" w:rsidR="0017010F" w:rsidRPr="0017010F" w:rsidRDefault="0017010F" w:rsidP="0017010F">
            <w:pPr>
              <w:spacing w:line="360" w:lineRule="auto"/>
              <w:rPr>
                <w:rFonts w:ascii="Arial" w:hAnsi="Arial" w:cs="Arial"/>
              </w:rPr>
            </w:pPr>
          </w:p>
          <w:p w14:paraId="1EB38551" w14:textId="77777777" w:rsidR="0017010F" w:rsidRPr="0017010F" w:rsidRDefault="0017010F" w:rsidP="0017010F">
            <w:pPr>
              <w:spacing w:line="360" w:lineRule="auto"/>
              <w:rPr>
                <w:rFonts w:ascii="Arial" w:hAnsi="Arial" w:cs="Arial"/>
              </w:rPr>
            </w:pPr>
          </w:p>
          <w:p w14:paraId="680E41F9" w14:textId="77777777" w:rsidR="0017010F" w:rsidRPr="0017010F" w:rsidRDefault="0017010F" w:rsidP="0017010F">
            <w:pPr>
              <w:spacing w:line="360" w:lineRule="auto"/>
              <w:rPr>
                <w:rFonts w:ascii="Arial" w:hAnsi="Arial" w:cs="Arial"/>
              </w:rPr>
            </w:pPr>
          </w:p>
          <w:p w14:paraId="0605ED97" w14:textId="77777777" w:rsidR="0017010F" w:rsidRDefault="0017010F" w:rsidP="0017010F">
            <w:pPr>
              <w:spacing w:line="360" w:lineRule="auto"/>
              <w:rPr>
                <w:rFonts w:ascii="Arial" w:hAnsi="Arial" w:cs="Arial"/>
              </w:rPr>
            </w:pPr>
          </w:p>
          <w:p w14:paraId="383647C3" w14:textId="77777777" w:rsidR="0017010F" w:rsidRDefault="0017010F" w:rsidP="0017010F">
            <w:pPr>
              <w:spacing w:line="360" w:lineRule="auto"/>
              <w:rPr>
                <w:rFonts w:ascii="Arial" w:hAnsi="Arial" w:cs="Arial"/>
              </w:rPr>
            </w:pPr>
          </w:p>
          <w:p w14:paraId="657D7562" w14:textId="77777777" w:rsidR="0017010F" w:rsidRPr="0017010F" w:rsidRDefault="0017010F" w:rsidP="0017010F">
            <w:pPr>
              <w:spacing w:line="360" w:lineRule="auto"/>
              <w:rPr>
                <w:rFonts w:ascii="Arial" w:hAnsi="Arial" w:cs="Arial"/>
              </w:rPr>
            </w:pPr>
          </w:p>
          <w:p w14:paraId="2C785E32" w14:textId="77777777" w:rsidR="0017010F" w:rsidRPr="0017010F" w:rsidRDefault="0017010F" w:rsidP="0017010F">
            <w:pPr>
              <w:spacing w:line="360" w:lineRule="auto"/>
              <w:rPr>
                <w:rFonts w:ascii="Arial" w:hAnsi="Arial" w:cs="Arial"/>
              </w:rPr>
            </w:pPr>
          </w:p>
          <w:p w14:paraId="20C281AD" w14:textId="77777777" w:rsidR="0017010F" w:rsidRPr="0017010F" w:rsidRDefault="0017010F" w:rsidP="0017010F">
            <w:pPr>
              <w:spacing w:line="360" w:lineRule="auto"/>
              <w:rPr>
                <w:rFonts w:ascii="Arial" w:hAnsi="Arial" w:cs="Arial"/>
              </w:rPr>
            </w:pPr>
            <w:r w:rsidRPr="0017010F">
              <w:rPr>
                <w:rFonts w:ascii="Arial" w:hAnsi="Arial" w:cs="Arial"/>
              </w:rPr>
              <w:lastRenderedPageBreak/>
              <w:t>I have learned the importance of reflection. Reflection is a critical tool for bridging theory and practice, helping to reduce practices based on custom and improve decision-making.</w:t>
            </w:r>
          </w:p>
        </w:tc>
        <w:tc>
          <w:tcPr>
            <w:tcW w:w="3396" w:type="dxa"/>
            <w:tcBorders>
              <w:top w:val="single" w:sz="4" w:space="0" w:color="auto"/>
              <w:left w:val="single" w:sz="4" w:space="0" w:color="auto"/>
              <w:bottom w:val="single" w:sz="4" w:space="0" w:color="auto"/>
              <w:right w:val="single" w:sz="4" w:space="0" w:color="auto"/>
            </w:tcBorders>
          </w:tcPr>
          <w:p w14:paraId="60F597B2" w14:textId="77777777" w:rsidR="0017010F" w:rsidRPr="0017010F" w:rsidRDefault="0017010F" w:rsidP="0017010F">
            <w:pPr>
              <w:spacing w:after="0" w:line="360" w:lineRule="auto"/>
              <w:rPr>
                <w:rFonts w:ascii="Arial" w:eastAsia="Times New Roman" w:hAnsi="Arial" w:cs="Arial"/>
              </w:rPr>
            </w:pPr>
            <w:r w:rsidRPr="0017010F">
              <w:rPr>
                <w:rFonts w:ascii="Arial" w:eastAsia="Times New Roman" w:hAnsi="Arial" w:cs="Arial"/>
              </w:rPr>
              <w:lastRenderedPageBreak/>
              <w:t>I will consistently improve my understanding and practice of community engagement by maintaining a reflective portfolio as per the lesson's guidance.</w:t>
            </w:r>
          </w:p>
          <w:p w14:paraId="48C97D4D" w14:textId="77777777" w:rsidR="0017010F" w:rsidRPr="0017010F" w:rsidRDefault="0017010F" w:rsidP="0017010F">
            <w:pPr>
              <w:spacing w:after="0" w:line="360" w:lineRule="auto"/>
              <w:rPr>
                <w:rFonts w:ascii="Arial" w:eastAsia="Times New Roman" w:hAnsi="Arial" w:cs="Arial"/>
              </w:rPr>
            </w:pPr>
          </w:p>
          <w:p w14:paraId="74D8D38D" w14:textId="77777777" w:rsidR="0017010F" w:rsidRPr="0017010F" w:rsidRDefault="0017010F" w:rsidP="0017010F">
            <w:pPr>
              <w:spacing w:after="0" w:line="360" w:lineRule="auto"/>
              <w:rPr>
                <w:rFonts w:ascii="Arial" w:eastAsia="Times New Roman" w:hAnsi="Arial" w:cs="Arial"/>
              </w:rPr>
            </w:pPr>
          </w:p>
          <w:p w14:paraId="3D38CD98" w14:textId="77777777" w:rsidR="0017010F" w:rsidRPr="0017010F" w:rsidRDefault="0017010F" w:rsidP="0017010F">
            <w:pPr>
              <w:spacing w:after="0" w:line="360" w:lineRule="auto"/>
              <w:rPr>
                <w:rFonts w:ascii="Arial" w:eastAsia="Times New Roman" w:hAnsi="Arial" w:cs="Arial"/>
              </w:rPr>
            </w:pPr>
          </w:p>
          <w:p w14:paraId="47342659" w14:textId="77777777" w:rsidR="0017010F" w:rsidRPr="0017010F" w:rsidRDefault="0017010F" w:rsidP="0017010F">
            <w:pPr>
              <w:spacing w:after="0" w:line="360" w:lineRule="auto"/>
              <w:rPr>
                <w:rFonts w:ascii="Arial" w:eastAsia="Times New Roman" w:hAnsi="Arial" w:cs="Arial"/>
              </w:rPr>
            </w:pPr>
          </w:p>
          <w:p w14:paraId="36AFEDEA" w14:textId="77777777" w:rsidR="0017010F" w:rsidRPr="0017010F" w:rsidRDefault="0017010F" w:rsidP="0017010F">
            <w:pPr>
              <w:spacing w:after="0" w:line="360" w:lineRule="auto"/>
              <w:rPr>
                <w:rFonts w:ascii="Arial" w:eastAsia="Times New Roman" w:hAnsi="Arial" w:cs="Arial"/>
              </w:rPr>
            </w:pPr>
          </w:p>
          <w:p w14:paraId="1646EBB9" w14:textId="77777777" w:rsidR="0017010F" w:rsidRPr="0017010F" w:rsidRDefault="0017010F" w:rsidP="0017010F">
            <w:pPr>
              <w:spacing w:after="0" w:line="360" w:lineRule="auto"/>
              <w:rPr>
                <w:rFonts w:ascii="Arial" w:eastAsia="Times New Roman" w:hAnsi="Arial" w:cs="Arial"/>
              </w:rPr>
            </w:pPr>
          </w:p>
          <w:p w14:paraId="39CDD726" w14:textId="77777777" w:rsidR="0017010F" w:rsidRPr="0017010F" w:rsidRDefault="0017010F" w:rsidP="0017010F">
            <w:pPr>
              <w:spacing w:after="0" w:line="360" w:lineRule="auto"/>
              <w:rPr>
                <w:rFonts w:ascii="Arial" w:eastAsia="Times New Roman" w:hAnsi="Arial" w:cs="Arial"/>
              </w:rPr>
            </w:pPr>
          </w:p>
          <w:p w14:paraId="28C39676" w14:textId="77777777" w:rsidR="0017010F" w:rsidRPr="0017010F" w:rsidRDefault="0017010F" w:rsidP="0017010F">
            <w:pPr>
              <w:spacing w:after="0" w:line="360" w:lineRule="auto"/>
              <w:rPr>
                <w:rFonts w:ascii="Arial" w:eastAsia="Times New Roman" w:hAnsi="Arial" w:cs="Arial"/>
              </w:rPr>
            </w:pPr>
          </w:p>
          <w:p w14:paraId="726FF58B" w14:textId="77777777" w:rsidR="0017010F" w:rsidRDefault="0017010F" w:rsidP="0017010F">
            <w:pPr>
              <w:spacing w:after="0" w:line="360" w:lineRule="auto"/>
              <w:rPr>
                <w:rFonts w:ascii="Arial" w:eastAsia="Times New Roman" w:hAnsi="Arial" w:cs="Arial"/>
              </w:rPr>
            </w:pPr>
          </w:p>
          <w:p w14:paraId="2DA6A9E1" w14:textId="77777777" w:rsidR="0017010F" w:rsidRDefault="0017010F" w:rsidP="0017010F">
            <w:pPr>
              <w:spacing w:after="0" w:line="360" w:lineRule="auto"/>
              <w:rPr>
                <w:rFonts w:ascii="Arial" w:eastAsia="Times New Roman" w:hAnsi="Arial" w:cs="Arial"/>
              </w:rPr>
            </w:pPr>
          </w:p>
          <w:p w14:paraId="2598543D" w14:textId="77777777" w:rsidR="0017010F" w:rsidRDefault="0017010F" w:rsidP="0017010F">
            <w:pPr>
              <w:spacing w:after="0" w:line="360" w:lineRule="auto"/>
              <w:rPr>
                <w:rFonts w:ascii="Arial" w:eastAsia="Times New Roman" w:hAnsi="Arial" w:cs="Arial"/>
              </w:rPr>
            </w:pPr>
          </w:p>
          <w:p w14:paraId="5C1CCE84" w14:textId="77777777" w:rsidR="0017010F" w:rsidRDefault="0017010F" w:rsidP="0017010F">
            <w:pPr>
              <w:spacing w:after="0" w:line="360" w:lineRule="auto"/>
              <w:rPr>
                <w:rFonts w:ascii="Arial" w:eastAsia="Times New Roman" w:hAnsi="Arial" w:cs="Arial"/>
              </w:rPr>
            </w:pPr>
          </w:p>
          <w:p w14:paraId="18A4E124" w14:textId="77777777" w:rsidR="0017010F" w:rsidRPr="0017010F" w:rsidRDefault="0017010F" w:rsidP="0017010F">
            <w:pPr>
              <w:spacing w:after="0" w:line="360" w:lineRule="auto"/>
              <w:rPr>
                <w:rFonts w:ascii="Arial" w:eastAsia="Times New Roman" w:hAnsi="Arial" w:cs="Arial"/>
              </w:rPr>
            </w:pPr>
          </w:p>
          <w:p w14:paraId="4C2BDD0A" w14:textId="77777777" w:rsidR="0017010F" w:rsidRPr="0017010F" w:rsidRDefault="0017010F" w:rsidP="0017010F">
            <w:pPr>
              <w:spacing w:after="0" w:line="360" w:lineRule="auto"/>
              <w:rPr>
                <w:rFonts w:ascii="Arial" w:eastAsia="Times New Roman" w:hAnsi="Arial" w:cs="Arial"/>
              </w:rPr>
            </w:pPr>
          </w:p>
          <w:p w14:paraId="49CBB91A" w14:textId="77777777" w:rsidR="0017010F" w:rsidRPr="0017010F" w:rsidRDefault="0017010F" w:rsidP="0017010F">
            <w:pPr>
              <w:spacing w:after="0" w:line="360" w:lineRule="auto"/>
              <w:rPr>
                <w:rFonts w:ascii="Arial" w:eastAsia="Times New Roman" w:hAnsi="Arial" w:cs="Arial"/>
              </w:rPr>
            </w:pPr>
            <w:r w:rsidRPr="0017010F">
              <w:rPr>
                <w:rFonts w:ascii="Arial" w:hAnsi="Arial" w:cs="Arial"/>
              </w:rPr>
              <w:lastRenderedPageBreak/>
              <w:t>Using reflective models will aid in integrating new knowledge with my experiences, leading to deeper learning and better application of concepts.</w:t>
            </w:r>
          </w:p>
          <w:p w14:paraId="2788E693" w14:textId="77777777" w:rsidR="0017010F" w:rsidRPr="0017010F" w:rsidRDefault="0017010F" w:rsidP="0017010F">
            <w:pPr>
              <w:spacing w:line="360" w:lineRule="auto"/>
              <w:rPr>
                <w:rFonts w:ascii="Arial" w:hAnsi="Arial" w:cs="Arial"/>
              </w:rPr>
            </w:pPr>
          </w:p>
        </w:tc>
        <w:tc>
          <w:tcPr>
            <w:tcW w:w="3679" w:type="dxa"/>
            <w:tcBorders>
              <w:top w:val="single" w:sz="4" w:space="0" w:color="auto"/>
              <w:left w:val="single" w:sz="4" w:space="0" w:color="auto"/>
              <w:bottom w:val="single" w:sz="4" w:space="0" w:color="auto"/>
              <w:right w:val="single" w:sz="4" w:space="0" w:color="auto"/>
            </w:tcBorders>
          </w:tcPr>
          <w:p w14:paraId="4A025DDC" w14:textId="77777777" w:rsidR="0017010F" w:rsidRPr="0017010F" w:rsidRDefault="0017010F" w:rsidP="0017010F">
            <w:pPr>
              <w:spacing w:line="360" w:lineRule="auto"/>
              <w:rPr>
                <w:rFonts w:ascii="Arial" w:hAnsi="Arial" w:cs="Arial"/>
              </w:rPr>
            </w:pPr>
            <w:r w:rsidRPr="0017010F">
              <w:rPr>
                <w:rFonts w:ascii="Arial" w:hAnsi="Arial" w:cs="Arial"/>
              </w:rPr>
              <w:lastRenderedPageBreak/>
              <w:t>Read Articles and Blogs to stay updated on current trends, success stories, and challenges faced in community engagement.</w:t>
            </w:r>
          </w:p>
          <w:p w14:paraId="57D78D33" w14:textId="77777777" w:rsidR="0017010F" w:rsidRPr="0017010F" w:rsidRDefault="0017010F" w:rsidP="0017010F">
            <w:pPr>
              <w:spacing w:line="360" w:lineRule="auto"/>
              <w:rPr>
                <w:rFonts w:ascii="Arial" w:hAnsi="Arial" w:cs="Arial"/>
              </w:rPr>
            </w:pPr>
          </w:p>
          <w:p w14:paraId="0350B3EC" w14:textId="77777777" w:rsidR="0017010F" w:rsidRPr="0017010F" w:rsidRDefault="0017010F" w:rsidP="0017010F">
            <w:pPr>
              <w:spacing w:line="360" w:lineRule="auto"/>
              <w:rPr>
                <w:rFonts w:ascii="Arial" w:hAnsi="Arial" w:cs="Arial"/>
              </w:rPr>
            </w:pPr>
          </w:p>
          <w:p w14:paraId="4A1328C5" w14:textId="77777777" w:rsidR="0017010F" w:rsidRPr="0017010F" w:rsidRDefault="0017010F" w:rsidP="0017010F">
            <w:pPr>
              <w:spacing w:line="360" w:lineRule="auto"/>
              <w:rPr>
                <w:rFonts w:ascii="Arial" w:hAnsi="Arial" w:cs="Arial"/>
              </w:rPr>
            </w:pPr>
          </w:p>
          <w:p w14:paraId="5C0FE4B5" w14:textId="77777777" w:rsidR="0017010F" w:rsidRPr="0017010F" w:rsidRDefault="0017010F" w:rsidP="0017010F">
            <w:pPr>
              <w:spacing w:line="360" w:lineRule="auto"/>
              <w:rPr>
                <w:rFonts w:ascii="Arial" w:hAnsi="Arial" w:cs="Arial"/>
              </w:rPr>
            </w:pPr>
          </w:p>
          <w:p w14:paraId="68C5EE1C" w14:textId="77777777" w:rsidR="0017010F" w:rsidRPr="0017010F" w:rsidRDefault="0017010F" w:rsidP="0017010F">
            <w:pPr>
              <w:spacing w:line="360" w:lineRule="auto"/>
              <w:rPr>
                <w:rFonts w:ascii="Arial" w:hAnsi="Arial" w:cs="Arial"/>
              </w:rPr>
            </w:pPr>
          </w:p>
          <w:p w14:paraId="0C4C99C4" w14:textId="77777777" w:rsidR="0017010F" w:rsidRPr="0017010F" w:rsidRDefault="0017010F" w:rsidP="0017010F">
            <w:pPr>
              <w:spacing w:line="360" w:lineRule="auto"/>
              <w:rPr>
                <w:rFonts w:ascii="Arial" w:hAnsi="Arial" w:cs="Arial"/>
              </w:rPr>
            </w:pPr>
          </w:p>
          <w:p w14:paraId="71B3B5C3" w14:textId="77777777" w:rsidR="0017010F" w:rsidRPr="0017010F" w:rsidRDefault="0017010F" w:rsidP="0017010F">
            <w:pPr>
              <w:spacing w:line="360" w:lineRule="auto"/>
              <w:rPr>
                <w:rFonts w:ascii="Arial" w:hAnsi="Arial" w:cs="Arial"/>
              </w:rPr>
            </w:pPr>
          </w:p>
          <w:p w14:paraId="1650F793" w14:textId="77777777" w:rsidR="0017010F" w:rsidRDefault="0017010F" w:rsidP="0017010F">
            <w:pPr>
              <w:spacing w:line="360" w:lineRule="auto"/>
              <w:rPr>
                <w:rFonts w:ascii="Arial" w:hAnsi="Arial" w:cs="Arial"/>
              </w:rPr>
            </w:pPr>
          </w:p>
          <w:p w14:paraId="16968F11" w14:textId="77777777" w:rsidR="0017010F" w:rsidRDefault="0017010F" w:rsidP="0017010F">
            <w:pPr>
              <w:spacing w:line="360" w:lineRule="auto"/>
              <w:rPr>
                <w:rFonts w:ascii="Arial" w:hAnsi="Arial" w:cs="Arial"/>
              </w:rPr>
            </w:pPr>
          </w:p>
          <w:p w14:paraId="4873FB19" w14:textId="77777777" w:rsidR="0017010F" w:rsidRPr="0017010F" w:rsidRDefault="0017010F" w:rsidP="0017010F">
            <w:pPr>
              <w:spacing w:line="360" w:lineRule="auto"/>
              <w:rPr>
                <w:rFonts w:ascii="Arial" w:hAnsi="Arial" w:cs="Arial"/>
              </w:rPr>
            </w:pPr>
          </w:p>
          <w:p w14:paraId="3B366E16" w14:textId="77777777" w:rsidR="0017010F" w:rsidRPr="0017010F" w:rsidRDefault="0017010F" w:rsidP="0017010F">
            <w:pPr>
              <w:spacing w:line="360" w:lineRule="auto"/>
              <w:rPr>
                <w:rFonts w:ascii="Arial" w:hAnsi="Arial" w:cs="Arial"/>
              </w:rPr>
            </w:pPr>
          </w:p>
          <w:p w14:paraId="322A17DC" w14:textId="77777777" w:rsidR="0017010F" w:rsidRPr="0017010F" w:rsidRDefault="0017010F" w:rsidP="0017010F">
            <w:pPr>
              <w:spacing w:line="360" w:lineRule="auto"/>
              <w:rPr>
                <w:rFonts w:ascii="Arial" w:hAnsi="Arial" w:cs="Arial"/>
              </w:rPr>
            </w:pPr>
            <w:r w:rsidRPr="0017010F">
              <w:rPr>
                <w:rFonts w:ascii="Arial" w:hAnsi="Arial" w:cs="Arial"/>
              </w:rPr>
              <w:lastRenderedPageBreak/>
              <w:t>I will watch YouTube videos in order to figure out which reflection model best suits me and which reflection model is better used in different circumstances.</w:t>
            </w:r>
          </w:p>
          <w:p w14:paraId="13E232E8" w14:textId="77777777" w:rsidR="0017010F" w:rsidRPr="0017010F" w:rsidRDefault="0017010F" w:rsidP="0017010F">
            <w:pPr>
              <w:spacing w:line="360" w:lineRule="auto"/>
              <w:rPr>
                <w:rFonts w:ascii="Arial" w:hAnsi="Arial" w:cs="Arial"/>
              </w:rPr>
            </w:pPr>
          </w:p>
        </w:tc>
      </w:tr>
      <w:tr w:rsidR="0017010F" w:rsidRPr="0017010F" w14:paraId="756C0A93" w14:textId="77777777" w:rsidTr="00A1197B">
        <w:trPr>
          <w:trHeight w:val="515"/>
        </w:trPr>
        <w:tc>
          <w:tcPr>
            <w:tcW w:w="1202" w:type="dxa"/>
            <w:tcBorders>
              <w:top w:val="single" w:sz="4" w:space="0" w:color="auto"/>
              <w:left w:val="single" w:sz="4" w:space="0" w:color="auto"/>
              <w:bottom w:val="single" w:sz="4" w:space="0" w:color="auto"/>
              <w:right w:val="single" w:sz="4" w:space="0" w:color="auto"/>
            </w:tcBorders>
          </w:tcPr>
          <w:p w14:paraId="74809403" w14:textId="77777777" w:rsidR="0017010F" w:rsidRPr="0017010F" w:rsidRDefault="0017010F" w:rsidP="0017010F">
            <w:pPr>
              <w:spacing w:line="360" w:lineRule="auto"/>
              <w:rPr>
                <w:rFonts w:ascii="Arial" w:hAnsi="Arial" w:cs="Arial"/>
              </w:rPr>
            </w:pPr>
            <w:r w:rsidRPr="0017010F">
              <w:rPr>
                <w:rFonts w:ascii="Arial" w:hAnsi="Arial" w:cs="Arial"/>
              </w:rPr>
              <w:lastRenderedPageBreak/>
              <w:t>1</w:t>
            </w:r>
            <w:r w:rsidRPr="0017010F">
              <w:rPr>
                <w:rFonts w:ascii="Arial" w:hAnsi="Arial" w:cs="Arial"/>
                <w:vertAlign w:val="superscript"/>
              </w:rPr>
              <w:t>st</w:t>
            </w:r>
            <w:r w:rsidRPr="0017010F">
              <w:rPr>
                <w:rFonts w:ascii="Arial" w:hAnsi="Arial" w:cs="Arial"/>
              </w:rPr>
              <w:t xml:space="preserve"> June</w:t>
            </w:r>
          </w:p>
        </w:tc>
        <w:tc>
          <w:tcPr>
            <w:tcW w:w="1849" w:type="dxa"/>
            <w:tcBorders>
              <w:top w:val="single" w:sz="4" w:space="0" w:color="auto"/>
              <w:left w:val="single" w:sz="4" w:space="0" w:color="auto"/>
              <w:bottom w:val="single" w:sz="4" w:space="0" w:color="auto"/>
              <w:right w:val="single" w:sz="4" w:space="0" w:color="auto"/>
            </w:tcBorders>
          </w:tcPr>
          <w:p w14:paraId="03BB240A" w14:textId="77777777" w:rsidR="0017010F" w:rsidRPr="0017010F" w:rsidRDefault="0017010F" w:rsidP="0017010F">
            <w:pPr>
              <w:spacing w:line="360" w:lineRule="auto"/>
              <w:rPr>
                <w:rFonts w:ascii="Arial" w:hAnsi="Arial" w:cs="Arial"/>
              </w:rPr>
            </w:pPr>
            <w:r w:rsidRPr="0017010F">
              <w:rPr>
                <w:rFonts w:ascii="Arial" w:hAnsi="Arial" w:cs="Arial"/>
              </w:rPr>
              <w:t xml:space="preserve">We explored different tools and platforms before examining </w:t>
            </w:r>
            <w:r w:rsidRPr="0017010F">
              <w:rPr>
                <w:rFonts w:ascii="Arial" w:hAnsi="Arial" w:cs="Arial"/>
              </w:rPr>
              <w:lastRenderedPageBreak/>
              <w:t>hypothetical projects and discussing which tools might be most effective for different scenarios.</w:t>
            </w:r>
          </w:p>
        </w:tc>
        <w:tc>
          <w:tcPr>
            <w:tcW w:w="3910" w:type="dxa"/>
            <w:tcBorders>
              <w:top w:val="single" w:sz="4" w:space="0" w:color="auto"/>
              <w:left w:val="single" w:sz="4" w:space="0" w:color="auto"/>
              <w:bottom w:val="single" w:sz="4" w:space="0" w:color="auto"/>
              <w:right w:val="single" w:sz="4" w:space="0" w:color="auto"/>
            </w:tcBorders>
          </w:tcPr>
          <w:p w14:paraId="3D624B4E" w14:textId="77777777" w:rsidR="0017010F" w:rsidRPr="0017010F" w:rsidRDefault="0017010F" w:rsidP="0017010F">
            <w:pPr>
              <w:spacing w:before="100" w:beforeAutospacing="1" w:after="100" w:afterAutospacing="1" w:line="360" w:lineRule="auto"/>
              <w:rPr>
                <w:rFonts w:ascii="Arial" w:eastAsia="Times New Roman" w:hAnsi="Arial" w:cs="Arial"/>
              </w:rPr>
            </w:pPr>
            <w:r w:rsidRPr="0017010F">
              <w:rPr>
                <w:rFonts w:ascii="Arial" w:eastAsia="Times New Roman" w:hAnsi="Arial" w:cs="Arial"/>
              </w:rPr>
              <w:lastRenderedPageBreak/>
              <w:t xml:space="preserve"> Various innovative and practical tools can be used for community engagement, each with its own strengths and applications. Tools like public meetings, community </w:t>
            </w:r>
            <w:r w:rsidRPr="0017010F">
              <w:rPr>
                <w:rFonts w:ascii="Arial" w:eastAsia="Times New Roman" w:hAnsi="Arial" w:cs="Arial"/>
              </w:rPr>
              <w:lastRenderedPageBreak/>
              <w:t>mapping, creative arts, and social media are all valuable depending on the context and objectives.</w:t>
            </w:r>
          </w:p>
        </w:tc>
        <w:tc>
          <w:tcPr>
            <w:tcW w:w="3396" w:type="dxa"/>
            <w:tcBorders>
              <w:top w:val="single" w:sz="4" w:space="0" w:color="auto"/>
              <w:left w:val="single" w:sz="4" w:space="0" w:color="auto"/>
              <w:bottom w:val="single" w:sz="4" w:space="0" w:color="auto"/>
              <w:right w:val="single" w:sz="4" w:space="0" w:color="auto"/>
            </w:tcBorders>
          </w:tcPr>
          <w:p w14:paraId="7EEFC799" w14:textId="77777777" w:rsidR="0017010F" w:rsidRPr="0017010F" w:rsidRDefault="0017010F" w:rsidP="0017010F">
            <w:pPr>
              <w:spacing w:line="360" w:lineRule="auto"/>
              <w:rPr>
                <w:rFonts w:ascii="Arial" w:hAnsi="Arial" w:cs="Arial"/>
              </w:rPr>
            </w:pPr>
            <w:r w:rsidRPr="0017010F">
              <w:rPr>
                <w:rFonts w:ascii="Arial" w:hAnsi="Arial" w:cs="Arial"/>
              </w:rPr>
              <w:lastRenderedPageBreak/>
              <w:t xml:space="preserve">I will apply time management principles to ensure that community projects are well-organized and that all tasks </w:t>
            </w:r>
            <w:r w:rsidRPr="0017010F">
              <w:rPr>
                <w:rFonts w:ascii="Arial" w:hAnsi="Arial" w:cs="Arial"/>
              </w:rPr>
              <w:lastRenderedPageBreak/>
              <w:t>are completed within the necessary timeframe.</w:t>
            </w:r>
          </w:p>
        </w:tc>
        <w:tc>
          <w:tcPr>
            <w:tcW w:w="3679" w:type="dxa"/>
            <w:tcBorders>
              <w:top w:val="single" w:sz="4" w:space="0" w:color="auto"/>
              <w:left w:val="single" w:sz="4" w:space="0" w:color="auto"/>
              <w:bottom w:val="single" w:sz="4" w:space="0" w:color="auto"/>
              <w:right w:val="single" w:sz="4" w:space="0" w:color="auto"/>
            </w:tcBorders>
          </w:tcPr>
          <w:p w14:paraId="4FC937BC" w14:textId="6F3A73AF" w:rsidR="0017010F" w:rsidRPr="0017010F" w:rsidRDefault="0017010F" w:rsidP="0017010F">
            <w:pPr>
              <w:spacing w:line="360" w:lineRule="auto"/>
              <w:rPr>
                <w:rFonts w:ascii="Arial" w:hAnsi="Arial" w:cs="Arial"/>
              </w:rPr>
            </w:pPr>
            <w:r w:rsidRPr="0017010F">
              <w:rPr>
                <w:rFonts w:ascii="Arial" w:hAnsi="Arial" w:cs="Arial"/>
              </w:rPr>
              <w:lastRenderedPageBreak/>
              <w:t xml:space="preserve">I will </w:t>
            </w:r>
            <w:r w:rsidR="00B20D65" w:rsidRPr="0017010F">
              <w:rPr>
                <w:rFonts w:ascii="Arial" w:hAnsi="Arial" w:cs="Arial"/>
              </w:rPr>
              <w:t>consistently apply</w:t>
            </w:r>
            <w:r w:rsidRPr="0017010F">
              <w:rPr>
                <w:rFonts w:ascii="Arial" w:hAnsi="Arial" w:cs="Arial"/>
              </w:rPr>
              <w:t xml:space="preserve"> the tools and techniques learned in real-world scenarios to refine my </w:t>
            </w:r>
            <w:r w:rsidRPr="0017010F">
              <w:rPr>
                <w:rFonts w:ascii="Arial" w:hAnsi="Arial" w:cs="Arial"/>
              </w:rPr>
              <w:lastRenderedPageBreak/>
              <w:t>skills and adapt to different community contexts.</w:t>
            </w:r>
          </w:p>
        </w:tc>
      </w:tr>
      <w:tr w:rsidR="0017010F" w:rsidRPr="0017010F" w14:paraId="73B1281F" w14:textId="77777777" w:rsidTr="00A1197B">
        <w:trPr>
          <w:trHeight w:val="515"/>
        </w:trPr>
        <w:tc>
          <w:tcPr>
            <w:tcW w:w="1202" w:type="dxa"/>
            <w:tcBorders>
              <w:top w:val="single" w:sz="4" w:space="0" w:color="auto"/>
              <w:left w:val="single" w:sz="4" w:space="0" w:color="auto"/>
              <w:bottom w:val="single" w:sz="4" w:space="0" w:color="auto"/>
              <w:right w:val="single" w:sz="4" w:space="0" w:color="auto"/>
            </w:tcBorders>
          </w:tcPr>
          <w:p w14:paraId="4CDE9D17" w14:textId="77777777" w:rsidR="0017010F" w:rsidRPr="0017010F" w:rsidRDefault="0017010F" w:rsidP="0017010F">
            <w:pPr>
              <w:spacing w:line="360" w:lineRule="auto"/>
              <w:rPr>
                <w:rFonts w:ascii="Arial" w:hAnsi="Arial" w:cs="Arial"/>
              </w:rPr>
            </w:pPr>
            <w:r w:rsidRPr="0017010F">
              <w:rPr>
                <w:rFonts w:ascii="Arial" w:hAnsi="Arial" w:cs="Arial"/>
              </w:rPr>
              <w:lastRenderedPageBreak/>
              <w:t>8</w:t>
            </w:r>
            <w:r w:rsidRPr="0017010F">
              <w:rPr>
                <w:rFonts w:ascii="Arial" w:hAnsi="Arial" w:cs="Arial"/>
                <w:vertAlign w:val="superscript"/>
              </w:rPr>
              <w:t>th</w:t>
            </w:r>
            <w:r w:rsidRPr="0017010F">
              <w:rPr>
                <w:rFonts w:ascii="Arial" w:hAnsi="Arial" w:cs="Arial"/>
              </w:rPr>
              <w:t xml:space="preserve"> June</w:t>
            </w:r>
          </w:p>
        </w:tc>
        <w:tc>
          <w:tcPr>
            <w:tcW w:w="1849" w:type="dxa"/>
            <w:tcBorders>
              <w:top w:val="single" w:sz="4" w:space="0" w:color="auto"/>
              <w:left w:val="single" w:sz="4" w:space="0" w:color="auto"/>
              <w:bottom w:val="single" w:sz="4" w:space="0" w:color="auto"/>
              <w:right w:val="single" w:sz="4" w:space="0" w:color="auto"/>
            </w:tcBorders>
          </w:tcPr>
          <w:p w14:paraId="133D6695" w14:textId="77777777" w:rsidR="0017010F" w:rsidRPr="0017010F" w:rsidRDefault="0017010F" w:rsidP="0017010F">
            <w:pPr>
              <w:spacing w:line="360" w:lineRule="auto"/>
              <w:rPr>
                <w:rFonts w:ascii="Arial" w:hAnsi="Arial" w:cs="Arial"/>
              </w:rPr>
            </w:pPr>
            <w:r w:rsidRPr="0017010F">
              <w:rPr>
                <w:rFonts w:ascii="Arial" w:hAnsi="Arial" w:cs="Arial"/>
              </w:rPr>
              <w:t>Created a Gantt chart for a hypothetical project based on the five planning stages.</w:t>
            </w:r>
          </w:p>
        </w:tc>
        <w:tc>
          <w:tcPr>
            <w:tcW w:w="3910" w:type="dxa"/>
            <w:tcBorders>
              <w:top w:val="single" w:sz="4" w:space="0" w:color="auto"/>
              <w:left w:val="single" w:sz="4" w:space="0" w:color="auto"/>
              <w:bottom w:val="single" w:sz="4" w:space="0" w:color="auto"/>
              <w:right w:val="single" w:sz="4" w:space="0" w:color="auto"/>
            </w:tcBorders>
          </w:tcPr>
          <w:p w14:paraId="359512D5" w14:textId="66DBE275" w:rsidR="0017010F" w:rsidRPr="0017010F" w:rsidRDefault="0017010F" w:rsidP="0017010F">
            <w:pPr>
              <w:spacing w:line="360" w:lineRule="auto"/>
              <w:rPr>
                <w:rFonts w:ascii="Arial" w:hAnsi="Arial" w:cs="Arial"/>
              </w:rPr>
            </w:pPr>
            <w:r w:rsidRPr="0017010F">
              <w:rPr>
                <w:rFonts w:ascii="Arial" w:hAnsi="Arial" w:cs="Arial"/>
              </w:rPr>
              <w:t>The five stages of planning: defining goals and objectives, determine public engagement levels and choose techniques, implement public engagement, make recommendations and/or decision before sharing results, and final evaluation.</w:t>
            </w:r>
          </w:p>
        </w:tc>
        <w:tc>
          <w:tcPr>
            <w:tcW w:w="3396" w:type="dxa"/>
            <w:tcBorders>
              <w:top w:val="single" w:sz="4" w:space="0" w:color="auto"/>
              <w:left w:val="single" w:sz="4" w:space="0" w:color="auto"/>
              <w:bottom w:val="single" w:sz="4" w:space="0" w:color="auto"/>
              <w:right w:val="single" w:sz="4" w:space="0" w:color="auto"/>
            </w:tcBorders>
          </w:tcPr>
          <w:p w14:paraId="330051C4" w14:textId="77777777" w:rsidR="0017010F" w:rsidRPr="0017010F" w:rsidRDefault="0017010F" w:rsidP="0017010F">
            <w:pPr>
              <w:spacing w:line="360" w:lineRule="auto"/>
              <w:rPr>
                <w:rFonts w:ascii="Arial" w:hAnsi="Arial" w:cs="Arial"/>
              </w:rPr>
            </w:pPr>
            <w:r w:rsidRPr="0017010F">
              <w:rPr>
                <w:rFonts w:ascii="Arial" w:hAnsi="Arial" w:cs="Arial"/>
              </w:rPr>
              <w:t>Plan and design community engagement projects more effectively by following the structured process learned in the lesson.</w:t>
            </w:r>
          </w:p>
        </w:tc>
        <w:tc>
          <w:tcPr>
            <w:tcW w:w="3679" w:type="dxa"/>
            <w:tcBorders>
              <w:top w:val="single" w:sz="4" w:space="0" w:color="auto"/>
              <w:left w:val="single" w:sz="4" w:space="0" w:color="auto"/>
              <w:bottom w:val="single" w:sz="4" w:space="0" w:color="auto"/>
              <w:right w:val="single" w:sz="4" w:space="0" w:color="auto"/>
            </w:tcBorders>
          </w:tcPr>
          <w:p w14:paraId="2E4DA49F" w14:textId="77777777" w:rsidR="0017010F" w:rsidRPr="0017010F" w:rsidRDefault="0017010F" w:rsidP="0017010F">
            <w:pPr>
              <w:spacing w:line="360" w:lineRule="auto"/>
              <w:rPr>
                <w:rFonts w:ascii="Arial" w:hAnsi="Arial" w:cs="Arial"/>
              </w:rPr>
            </w:pPr>
            <w:r w:rsidRPr="0017010F">
              <w:rPr>
                <w:rFonts w:ascii="Arial" w:hAnsi="Arial" w:cs="Arial"/>
              </w:rPr>
              <w:t>Stay updated with the latest research and trends in community engagement by reading relevant journals and publications.</w:t>
            </w:r>
          </w:p>
        </w:tc>
      </w:tr>
      <w:tr w:rsidR="0017010F" w:rsidRPr="0017010F" w14:paraId="63761A73" w14:textId="77777777" w:rsidTr="00A1197B">
        <w:trPr>
          <w:trHeight w:val="515"/>
        </w:trPr>
        <w:tc>
          <w:tcPr>
            <w:tcW w:w="1202" w:type="dxa"/>
            <w:tcBorders>
              <w:top w:val="single" w:sz="4" w:space="0" w:color="auto"/>
              <w:left w:val="single" w:sz="4" w:space="0" w:color="auto"/>
              <w:bottom w:val="single" w:sz="4" w:space="0" w:color="auto"/>
              <w:right w:val="single" w:sz="4" w:space="0" w:color="auto"/>
            </w:tcBorders>
          </w:tcPr>
          <w:p w14:paraId="6E5D2E96" w14:textId="77777777" w:rsidR="0017010F" w:rsidRPr="0017010F" w:rsidRDefault="0017010F" w:rsidP="0017010F">
            <w:pPr>
              <w:spacing w:line="360" w:lineRule="auto"/>
              <w:rPr>
                <w:rFonts w:ascii="Arial" w:hAnsi="Arial" w:cs="Arial"/>
              </w:rPr>
            </w:pPr>
            <w:r w:rsidRPr="0017010F">
              <w:rPr>
                <w:rFonts w:ascii="Arial" w:hAnsi="Arial" w:cs="Arial"/>
              </w:rPr>
              <w:t>15</w:t>
            </w:r>
            <w:r w:rsidRPr="0017010F">
              <w:rPr>
                <w:rFonts w:ascii="Arial" w:hAnsi="Arial" w:cs="Arial"/>
                <w:vertAlign w:val="superscript"/>
              </w:rPr>
              <w:t>th</w:t>
            </w:r>
            <w:r w:rsidRPr="0017010F">
              <w:rPr>
                <w:rFonts w:ascii="Arial" w:hAnsi="Arial" w:cs="Arial"/>
              </w:rPr>
              <w:t xml:space="preserve"> June</w:t>
            </w:r>
          </w:p>
        </w:tc>
        <w:tc>
          <w:tcPr>
            <w:tcW w:w="1849" w:type="dxa"/>
            <w:tcBorders>
              <w:top w:val="single" w:sz="4" w:space="0" w:color="auto"/>
              <w:left w:val="single" w:sz="4" w:space="0" w:color="auto"/>
              <w:bottom w:val="single" w:sz="4" w:space="0" w:color="auto"/>
              <w:right w:val="single" w:sz="4" w:space="0" w:color="auto"/>
            </w:tcBorders>
          </w:tcPr>
          <w:p w14:paraId="07D11E1E" w14:textId="77777777" w:rsidR="0017010F" w:rsidRPr="0017010F" w:rsidRDefault="0017010F" w:rsidP="0017010F">
            <w:pPr>
              <w:spacing w:line="360" w:lineRule="auto"/>
              <w:rPr>
                <w:rFonts w:ascii="Arial" w:hAnsi="Arial" w:cs="Arial"/>
              </w:rPr>
            </w:pPr>
            <w:r w:rsidRPr="0017010F">
              <w:rPr>
                <w:rFonts w:ascii="Arial" w:hAnsi="Arial" w:cs="Arial"/>
              </w:rPr>
              <w:t xml:space="preserve">Engaged in brainstorming and activities to define what </w:t>
            </w:r>
            <w:r w:rsidRPr="0017010F">
              <w:rPr>
                <w:rFonts w:ascii="Arial" w:hAnsi="Arial" w:cs="Arial"/>
              </w:rPr>
              <w:lastRenderedPageBreak/>
              <w:t>standards mean in the context of community engagement.</w:t>
            </w:r>
          </w:p>
        </w:tc>
        <w:tc>
          <w:tcPr>
            <w:tcW w:w="3910" w:type="dxa"/>
            <w:tcBorders>
              <w:top w:val="single" w:sz="4" w:space="0" w:color="auto"/>
              <w:left w:val="single" w:sz="4" w:space="0" w:color="auto"/>
              <w:bottom w:val="single" w:sz="4" w:space="0" w:color="auto"/>
              <w:right w:val="single" w:sz="4" w:space="0" w:color="auto"/>
            </w:tcBorders>
          </w:tcPr>
          <w:p w14:paraId="7C7D0E7B" w14:textId="77777777" w:rsidR="0017010F" w:rsidRPr="0017010F" w:rsidRDefault="0017010F" w:rsidP="0017010F">
            <w:pPr>
              <w:spacing w:line="360" w:lineRule="auto"/>
              <w:rPr>
                <w:rFonts w:ascii="Arial" w:hAnsi="Arial" w:cs="Arial"/>
              </w:rPr>
            </w:pPr>
            <w:r w:rsidRPr="0017010F">
              <w:rPr>
                <w:rFonts w:ascii="Arial" w:hAnsi="Arial" w:cs="Arial"/>
              </w:rPr>
              <w:lastRenderedPageBreak/>
              <w:t>The role of standards in providing detailed performance statements to achieve high-quality outcomes in community engagement.</w:t>
            </w:r>
          </w:p>
        </w:tc>
        <w:tc>
          <w:tcPr>
            <w:tcW w:w="3396" w:type="dxa"/>
            <w:tcBorders>
              <w:top w:val="single" w:sz="4" w:space="0" w:color="auto"/>
              <w:left w:val="single" w:sz="4" w:space="0" w:color="auto"/>
              <w:bottom w:val="single" w:sz="4" w:space="0" w:color="auto"/>
              <w:right w:val="single" w:sz="4" w:space="0" w:color="auto"/>
            </w:tcBorders>
          </w:tcPr>
          <w:p w14:paraId="64A17D9E" w14:textId="77777777" w:rsidR="0017010F" w:rsidRPr="0017010F" w:rsidRDefault="0017010F" w:rsidP="0017010F">
            <w:pPr>
              <w:spacing w:line="360" w:lineRule="auto"/>
              <w:rPr>
                <w:rFonts w:ascii="Arial" w:hAnsi="Arial" w:cs="Arial"/>
              </w:rPr>
            </w:pPr>
            <w:r w:rsidRPr="0017010F">
              <w:rPr>
                <w:rFonts w:ascii="Arial" w:hAnsi="Arial" w:cs="Arial"/>
              </w:rPr>
              <w:t>Use simple surveys or suggestion boxes to collect input from those who cannot attend meetings.</w:t>
            </w:r>
          </w:p>
        </w:tc>
        <w:tc>
          <w:tcPr>
            <w:tcW w:w="3679" w:type="dxa"/>
            <w:tcBorders>
              <w:top w:val="single" w:sz="4" w:space="0" w:color="auto"/>
              <w:left w:val="single" w:sz="4" w:space="0" w:color="auto"/>
              <w:bottom w:val="single" w:sz="4" w:space="0" w:color="auto"/>
              <w:right w:val="single" w:sz="4" w:space="0" w:color="auto"/>
            </w:tcBorders>
          </w:tcPr>
          <w:p w14:paraId="225CF6D5" w14:textId="77777777" w:rsidR="0017010F" w:rsidRPr="0017010F" w:rsidRDefault="0017010F" w:rsidP="0017010F">
            <w:pPr>
              <w:spacing w:line="360" w:lineRule="auto"/>
              <w:rPr>
                <w:rFonts w:ascii="Arial" w:hAnsi="Arial" w:cs="Arial"/>
              </w:rPr>
            </w:pPr>
            <w:r w:rsidRPr="0017010F">
              <w:rPr>
                <w:rFonts w:ascii="Arial" w:hAnsi="Arial" w:cs="Arial"/>
              </w:rPr>
              <w:t xml:space="preserve">Study additional resources and documents on community engagement standards, such as the National Standards for </w:t>
            </w:r>
            <w:r w:rsidRPr="0017010F">
              <w:rPr>
                <w:rFonts w:ascii="Arial" w:hAnsi="Arial" w:cs="Arial"/>
              </w:rPr>
              <w:lastRenderedPageBreak/>
              <w:t>Community Engagement and UNICEF's Minimum Quality Standards.</w:t>
            </w:r>
          </w:p>
        </w:tc>
      </w:tr>
      <w:tr w:rsidR="0017010F" w:rsidRPr="0017010F" w14:paraId="0A9626A5" w14:textId="77777777" w:rsidTr="00A1197B">
        <w:trPr>
          <w:trHeight w:val="515"/>
        </w:trPr>
        <w:tc>
          <w:tcPr>
            <w:tcW w:w="1202" w:type="dxa"/>
            <w:tcBorders>
              <w:top w:val="single" w:sz="4" w:space="0" w:color="auto"/>
              <w:left w:val="single" w:sz="4" w:space="0" w:color="auto"/>
              <w:bottom w:val="single" w:sz="4" w:space="0" w:color="auto"/>
              <w:right w:val="single" w:sz="4" w:space="0" w:color="auto"/>
            </w:tcBorders>
          </w:tcPr>
          <w:p w14:paraId="44E19C26" w14:textId="77777777" w:rsidR="0017010F" w:rsidRPr="0017010F" w:rsidRDefault="0017010F" w:rsidP="0017010F">
            <w:pPr>
              <w:spacing w:line="360" w:lineRule="auto"/>
              <w:rPr>
                <w:rFonts w:ascii="Arial" w:hAnsi="Arial" w:cs="Arial"/>
              </w:rPr>
            </w:pPr>
            <w:r w:rsidRPr="0017010F">
              <w:rPr>
                <w:rFonts w:ascii="Arial" w:hAnsi="Arial" w:cs="Arial"/>
              </w:rPr>
              <w:lastRenderedPageBreak/>
              <w:t>22</w:t>
            </w:r>
            <w:r w:rsidRPr="0017010F">
              <w:rPr>
                <w:rFonts w:ascii="Arial" w:hAnsi="Arial" w:cs="Arial"/>
                <w:vertAlign w:val="superscript"/>
              </w:rPr>
              <w:t>nd</w:t>
            </w:r>
            <w:r w:rsidRPr="0017010F">
              <w:rPr>
                <w:rFonts w:ascii="Arial" w:hAnsi="Arial" w:cs="Arial"/>
              </w:rPr>
              <w:t xml:space="preserve"> June</w:t>
            </w:r>
          </w:p>
        </w:tc>
        <w:tc>
          <w:tcPr>
            <w:tcW w:w="1849" w:type="dxa"/>
            <w:tcBorders>
              <w:top w:val="single" w:sz="4" w:space="0" w:color="auto"/>
              <w:left w:val="single" w:sz="4" w:space="0" w:color="auto"/>
              <w:bottom w:val="single" w:sz="4" w:space="0" w:color="auto"/>
              <w:right w:val="single" w:sz="4" w:space="0" w:color="auto"/>
            </w:tcBorders>
          </w:tcPr>
          <w:p w14:paraId="1E3026A3" w14:textId="77777777" w:rsidR="0017010F" w:rsidRPr="0017010F" w:rsidRDefault="0017010F" w:rsidP="0017010F">
            <w:pPr>
              <w:spacing w:line="360" w:lineRule="auto"/>
              <w:rPr>
                <w:rFonts w:ascii="Arial" w:hAnsi="Arial" w:cs="Arial"/>
              </w:rPr>
            </w:pPr>
            <w:r w:rsidRPr="0017010F">
              <w:rPr>
                <w:rFonts w:ascii="Arial" w:hAnsi="Arial" w:cs="Arial"/>
              </w:rPr>
              <w:t>Explored models of communication, specifically Berlo’s SMCR Model and Schramm’s Interactive Model.</w:t>
            </w:r>
          </w:p>
        </w:tc>
        <w:tc>
          <w:tcPr>
            <w:tcW w:w="3910" w:type="dxa"/>
            <w:tcBorders>
              <w:top w:val="single" w:sz="4" w:space="0" w:color="auto"/>
              <w:left w:val="single" w:sz="4" w:space="0" w:color="auto"/>
              <w:bottom w:val="single" w:sz="4" w:space="0" w:color="auto"/>
              <w:right w:val="single" w:sz="4" w:space="0" w:color="auto"/>
            </w:tcBorders>
          </w:tcPr>
          <w:p w14:paraId="384703F9" w14:textId="77777777" w:rsidR="0017010F" w:rsidRPr="0017010F" w:rsidRDefault="0017010F" w:rsidP="0017010F">
            <w:pPr>
              <w:spacing w:line="360" w:lineRule="auto"/>
              <w:rPr>
                <w:rFonts w:ascii="Arial" w:hAnsi="Arial" w:cs="Arial"/>
              </w:rPr>
            </w:pPr>
            <w:r w:rsidRPr="0017010F">
              <w:rPr>
                <w:rFonts w:ascii="Arial" w:hAnsi="Arial" w:cs="Arial"/>
              </w:rPr>
              <w:t>How effective communication fosters trust, aligns goals, facilitates problem-solving, empowers participation, manages expectations, and celebrates successes in community engagement.</w:t>
            </w:r>
          </w:p>
        </w:tc>
        <w:tc>
          <w:tcPr>
            <w:tcW w:w="3396" w:type="dxa"/>
            <w:tcBorders>
              <w:top w:val="single" w:sz="4" w:space="0" w:color="auto"/>
              <w:left w:val="single" w:sz="4" w:space="0" w:color="auto"/>
              <w:bottom w:val="single" w:sz="4" w:space="0" w:color="auto"/>
              <w:right w:val="single" w:sz="4" w:space="0" w:color="auto"/>
            </w:tcBorders>
          </w:tcPr>
          <w:p w14:paraId="1770293F" w14:textId="77777777" w:rsidR="0017010F" w:rsidRPr="0017010F" w:rsidRDefault="0017010F" w:rsidP="0017010F">
            <w:pPr>
              <w:spacing w:line="360" w:lineRule="auto"/>
              <w:rPr>
                <w:rFonts w:ascii="Arial" w:hAnsi="Arial" w:cs="Arial"/>
              </w:rPr>
            </w:pPr>
            <w:r w:rsidRPr="0017010F">
              <w:rPr>
                <w:rFonts w:ascii="Arial" w:hAnsi="Arial" w:cs="Arial"/>
              </w:rPr>
              <w:t>Implement communication models to structure and improve the clarity and effectiveness of messages.</w:t>
            </w:r>
          </w:p>
        </w:tc>
        <w:tc>
          <w:tcPr>
            <w:tcW w:w="3679" w:type="dxa"/>
            <w:tcBorders>
              <w:top w:val="single" w:sz="4" w:space="0" w:color="auto"/>
              <w:left w:val="single" w:sz="4" w:space="0" w:color="auto"/>
              <w:bottom w:val="single" w:sz="4" w:space="0" w:color="auto"/>
              <w:right w:val="single" w:sz="4" w:space="0" w:color="auto"/>
            </w:tcBorders>
          </w:tcPr>
          <w:p w14:paraId="44EB1BCB" w14:textId="77777777" w:rsidR="0017010F" w:rsidRPr="0017010F" w:rsidRDefault="0017010F" w:rsidP="0017010F">
            <w:pPr>
              <w:spacing w:line="360" w:lineRule="auto"/>
              <w:rPr>
                <w:rFonts w:ascii="Arial" w:hAnsi="Arial" w:cs="Arial"/>
              </w:rPr>
            </w:pPr>
            <w:r w:rsidRPr="0017010F">
              <w:rPr>
                <w:rFonts w:ascii="Arial" w:hAnsi="Arial" w:cs="Arial"/>
              </w:rPr>
              <w:t>Practice using different communication models in various contexts to gain a deeper understanding and proficiency.</w:t>
            </w:r>
          </w:p>
        </w:tc>
      </w:tr>
      <w:tr w:rsidR="0017010F" w:rsidRPr="0017010F" w14:paraId="3DABD01E" w14:textId="77777777" w:rsidTr="00A1197B">
        <w:trPr>
          <w:trHeight w:val="515"/>
        </w:trPr>
        <w:tc>
          <w:tcPr>
            <w:tcW w:w="1202" w:type="dxa"/>
            <w:tcBorders>
              <w:top w:val="single" w:sz="4" w:space="0" w:color="auto"/>
              <w:left w:val="single" w:sz="4" w:space="0" w:color="auto"/>
              <w:bottom w:val="single" w:sz="4" w:space="0" w:color="auto"/>
              <w:right w:val="single" w:sz="4" w:space="0" w:color="auto"/>
            </w:tcBorders>
          </w:tcPr>
          <w:p w14:paraId="3D5550FF" w14:textId="77777777" w:rsidR="0017010F" w:rsidRPr="0017010F" w:rsidRDefault="0017010F" w:rsidP="0017010F">
            <w:pPr>
              <w:spacing w:line="360" w:lineRule="auto"/>
              <w:rPr>
                <w:rFonts w:ascii="Arial" w:hAnsi="Arial" w:cs="Arial"/>
              </w:rPr>
            </w:pPr>
            <w:r w:rsidRPr="0017010F">
              <w:rPr>
                <w:rFonts w:ascii="Arial" w:hAnsi="Arial" w:cs="Arial"/>
              </w:rPr>
              <w:t>29</w:t>
            </w:r>
            <w:r w:rsidRPr="0017010F">
              <w:rPr>
                <w:rFonts w:ascii="Arial" w:hAnsi="Arial" w:cs="Arial"/>
                <w:vertAlign w:val="superscript"/>
              </w:rPr>
              <w:t>th</w:t>
            </w:r>
            <w:r w:rsidRPr="0017010F">
              <w:rPr>
                <w:rFonts w:ascii="Arial" w:hAnsi="Arial" w:cs="Arial"/>
              </w:rPr>
              <w:t xml:space="preserve"> June</w:t>
            </w:r>
          </w:p>
        </w:tc>
        <w:tc>
          <w:tcPr>
            <w:tcW w:w="1849" w:type="dxa"/>
            <w:tcBorders>
              <w:top w:val="single" w:sz="4" w:space="0" w:color="auto"/>
              <w:left w:val="single" w:sz="4" w:space="0" w:color="auto"/>
              <w:bottom w:val="single" w:sz="4" w:space="0" w:color="auto"/>
              <w:right w:val="single" w:sz="4" w:space="0" w:color="auto"/>
            </w:tcBorders>
          </w:tcPr>
          <w:p w14:paraId="0D11244D" w14:textId="77777777" w:rsidR="0017010F" w:rsidRPr="0017010F" w:rsidRDefault="0017010F" w:rsidP="0017010F">
            <w:pPr>
              <w:spacing w:line="360" w:lineRule="auto"/>
              <w:rPr>
                <w:rFonts w:ascii="Arial" w:hAnsi="Arial" w:cs="Arial"/>
              </w:rPr>
            </w:pPr>
            <w:r w:rsidRPr="0017010F">
              <w:rPr>
                <w:rFonts w:ascii="Arial" w:hAnsi="Arial" w:cs="Arial"/>
              </w:rPr>
              <w:t xml:space="preserve">Explored practical application of the models through group </w:t>
            </w:r>
            <w:r w:rsidRPr="0017010F">
              <w:rPr>
                <w:rFonts w:ascii="Arial" w:hAnsi="Arial" w:cs="Arial"/>
              </w:rPr>
              <w:lastRenderedPageBreak/>
              <w:t>activities and case studies</w:t>
            </w:r>
          </w:p>
        </w:tc>
        <w:tc>
          <w:tcPr>
            <w:tcW w:w="3910" w:type="dxa"/>
            <w:tcBorders>
              <w:top w:val="single" w:sz="4" w:space="0" w:color="auto"/>
              <w:left w:val="single" w:sz="4" w:space="0" w:color="auto"/>
              <w:bottom w:val="single" w:sz="4" w:space="0" w:color="auto"/>
              <w:right w:val="single" w:sz="4" w:space="0" w:color="auto"/>
            </w:tcBorders>
          </w:tcPr>
          <w:p w14:paraId="65AA5365" w14:textId="77777777" w:rsidR="0017010F" w:rsidRPr="0017010F" w:rsidRDefault="0017010F" w:rsidP="0017010F">
            <w:pPr>
              <w:spacing w:line="360" w:lineRule="auto"/>
              <w:rPr>
                <w:rFonts w:ascii="Arial" w:hAnsi="Arial" w:cs="Arial"/>
              </w:rPr>
            </w:pPr>
            <w:r w:rsidRPr="0017010F">
              <w:rPr>
                <w:rFonts w:ascii="Arial" w:hAnsi="Arial" w:cs="Arial"/>
              </w:rPr>
              <w:lastRenderedPageBreak/>
              <w:t>Understanding terms like consultation, collaboration, intervention, top-down engagement, and ground-up engagement</w:t>
            </w:r>
          </w:p>
        </w:tc>
        <w:tc>
          <w:tcPr>
            <w:tcW w:w="3396" w:type="dxa"/>
            <w:tcBorders>
              <w:top w:val="single" w:sz="4" w:space="0" w:color="auto"/>
              <w:left w:val="single" w:sz="4" w:space="0" w:color="auto"/>
              <w:bottom w:val="single" w:sz="4" w:space="0" w:color="auto"/>
              <w:right w:val="single" w:sz="4" w:space="0" w:color="auto"/>
            </w:tcBorders>
          </w:tcPr>
          <w:p w14:paraId="524E3716" w14:textId="77777777" w:rsidR="0017010F" w:rsidRPr="0017010F" w:rsidRDefault="0017010F" w:rsidP="0017010F">
            <w:pPr>
              <w:spacing w:line="360" w:lineRule="auto"/>
              <w:rPr>
                <w:rFonts w:ascii="Arial" w:hAnsi="Arial" w:cs="Arial"/>
              </w:rPr>
            </w:pPr>
            <w:r w:rsidRPr="0017010F">
              <w:rPr>
                <w:rFonts w:ascii="Arial" w:hAnsi="Arial" w:cs="Arial"/>
              </w:rPr>
              <w:t>Applying the principles to plan and design community projects that are inclusive and respectful of community dynamics.</w:t>
            </w:r>
          </w:p>
        </w:tc>
        <w:tc>
          <w:tcPr>
            <w:tcW w:w="3679" w:type="dxa"/>
            <w:tcBorders>
              <w:top w:val="single" w:sz="4" w:space="0" w:color="auto"/>
              <w:left w:val="single" w:sz="4" w:space="0" w:color="auto"/>
              <w:bottom w:val="single" w:sz="4" w:space="0" w:color="auto"/>
              <w:right w:val="single" w:sz="4" w:space="0" w:color="auto"/>
            </w:tcBorders>
          </w:tcPr>
          <w:p w14:paraId="1DA42854" w14:textId="77777777" w:rsidR="0017010F" w:rsidRPr="0017010F" w:rsidRDefault="0017010F" w:rsidP="0017010F">
            <w:pPr>
              <w:spacing w:line="360" w:lineRule="auto"/>
              <w:rPr>
                <w:rFonts w:ascii="Arial" w:hAnsi="Arial" w:cs="Arial"/>
              </w:rPr>
            </w:pPr>
            <w:r w:rsidRPr="0017010F">
              <w:rPr>
                <w:rFonts w:ascii="Arial" w:hAnsi="Arial" w:cs="Arial"/>
              </w:rPr>
              <w:t>Watch YouTube videos on the models to deepen my understanding and know which one I should use in different circumstances.</w:t>
            </w:r>
          </w:p>
        </w:tc>
      </w:tr>
      <w:tr w:rsidR="0017010F" w:rsidRPr="0017010F" w14:paraId="36716FF3" w14:textId="77777777" w:rsidTr="00A1197B">
        <w:trPr>
          <w:trHeight w:val="515"/>
        </w:trPr>
        <w:tc>
          <w:tcPr>
            <w:tcW w:w="1202" w:type="dxa"/>
            <w:tcBorders>
              <w:top w:val="single" w:sz="4" w:space="0" w:color="auto"/>
              <w:left w:val="single" w:sz="4" w:space="0" w:color="auto"/>
              <w:bottom w:val="single" w:sz="4" w:space="0" w:color="auto"/>
              <w:right w:val="single" w:sz="4" w:space="0" w:color="auto"/>
            </w:tcBorders>
          </w:tcPr>
          <w:p w14:paraId="035BF22F" w14:textId="77777777" w:rsidR="0017010F" w:rsidRPr="0017010F" w:rsidRDefault="0017010F" w:rsidP="0017010F">
            <w:pPr>
              <w:spacing w:line="360" w:lineRule="auto"/>
              <w:rPr>
                <w:rFonts w:ascii="Arial" w:hAnsi="Arial" w:cs="Arial"/>
              </w:rPr>
            </w:pPr>
            <w:r w:rsidRPr="0017010F">
              <w:rPr>
                <w:rFonts w:ascii="Arial" w:hAnsi="Arial" w:cs="Arial"/>
              </w:rPr>
              <w:t>6</w:t>
            </w:r>
            <w:r w:rsidRPr="0017010F">
              <w:rPr>
                <w:rFonts w:ascii="Arial" w:hAnsi="Arial" w:cs="Arial"/>
                <w:vertAlign w:val="superscript"/>
              </w:rPr>
              <w:t>th</w:t>
            </w:r>
            <w:r w:rsidRPr="0017010F">
              <w:rPr>
                <w:rFonts w:ascii="Arial" w:hAnsi="Arial" w:cs="Arial"/>
              </w:rPr>
              <w:t xml:space="preserve"> July</w:t>
            </w:r>
          </w:p>
        </w:tc>
        <w:tc>
          <w:tcPr>
            <w:tcW w:w="1849" w:type="dxa"/>
            <w:tcBorders>
              <w:top w:val="single" w:sz="4" w:space="0" w:color="auto"/>
              <w:left w:val="single" w:sz="4" w:space="0" w:color="auto"/>
              <w:bottom w:val="single" w:sz="4" w:space="0" w:color="auto"/>
              <w:right w:val="single" w:sz="4" w:space="0" w:color="auto"/>
            </w:tcBorders>
          </w:tcPr>
          <w:p w14:paraId="79669C09" w14:textId="77777777" w:rsidR="0017010F" w:rsidRPr="0017010F" w:rsidRDefault="0017010F" w:rsidP="0017010F">
            <w:pPr>
              <w:spacing w:line="360" w:lineRule="auto"/>
              <w:rPr>
                <w:rFonts w:ascii="Arial" w:hAnsi="Arial" w:cs="Arial"/>
              </w:rPr>
            </w:pPr>
            <w:r w:rsidRPr="0017010F">
              <w:rPr>
                <w:rFonts w:ascii="Arial" w:hAnsi="Arial" w:cs="Arial"/>
              </w:rPr>
              <w:t>Reviewed the problem-laden nature of community engagement work.</w:t>
            </w:r>
          </w:p>
        </w:tc>
        <w:tc>
          <w:tcPr>
            <w:tcW w:w="3910" w:type="dxa"/>
            <w:tcBorders>
              <w:top w:val="single" w:sz="4" w:space="0" w:color="auto"/>
              <w:left w:val="single" w:sz="4" w:space="0" w:color="auto"/>
              <w:bottom w:val="single" w:sz="4" w:space="0" w:color="auto"/>
              <w:right w:val="single" w:sz="4" w:space="0" w:color="auto"/>
            </w:tcBorders>
          </w:tcPr>
          <w:p w14:paraId="707CF07D" w14:textId="77777777" w:rsidR="0017010F" w:rsidRPr="0017010F" w:rsidRDefault="0017010F" w:rsidP="0017010F">
            <w:pPr>
              <w:spacing w:line="360" w:lineRule="auto"/>
              <w:rPr>
                <w:rFonts w:ascii="Arial" w:hAnsi="Arial" w:cs="Arial"/>
              </w:rPr>
            </w:pPr>
            <w:r w:rsidRPr="0017010F">
              <w:rPr>
                <w:rFonts w:ascii="Arial" w:hAnsi="Arial" w:cs="Arial"/>
              </w:rPr>
              <w:t>The complexity and inherent challenges of community engagement projects.</w:t>
            </w:r>
          </w:p>
        </w:tc>
        <w:tc>
          <w:tcPr>
            <w:tcW w:w="3396" w:type="dxa"/>
            <w:tcBorders>
              <w:top w:val="single" w:sz="4" w:space="0" w:color="auto"/>
              <w:left w:val="single" w:sz="4" w:space="0" w:color="auto"/>
              <w:bottom w:val="single" w:sz="4" w:space="0" w:color="auto"/>
              <w:right w:val="single" w:sz="4" w:space="0" w:color="auto"/>
            </w:tcBorders>
          </w:tcPr>
          <w:p w14:paraId="0422E8EB" w14:textId="25E7C4E8" w:rsidR="0017010F" w:rsidRPr="0017010F" w:rsidRDefault="0017010F" w:rsidP="0017010F">
            <w:pPr>
              <w:spacing w:line="360" w:lineRule="auto"/>
              <w:rPr>
                <w:rFonts w:ascii="Arial" w:hAnsi="Arial" w:cs="Arial"/>
              </w:rPr>
            </w:pPr>
            <w:r w:rsidRPr="0017010F">
              <w:rPr>
                <w:rFonts w:ascii="Arial" w:hAnsi="Arial" w:cs="Arial"/>
              </w:rPr>
              <w:t xml:space="preserve">Applying the learned problem-solving techniques to tackle challenges in </w:t>
            </w:r>
            <w:r w:rsidR="00B20D65" w:rsidRPr="0017010F">
              <w:rPr>
                <w:rFonts w:ascii="Arial" w:hAnsi="Arial" w:cs="Arial"/>
              </w:rPr>
              <w:t>community projects in which I am involved</w:t>
            </w:r>
            <w:r w:rsidRPr="0017010F">
              <w:rPr>
                <w:rFonts w:ascii="Arial" w:hAnsi="Arial" w:cs="Arial"/>
              </w:rPr>
              <w:t>.</w:t>
            </w:r>
          </w:p>
        </w:tc>
        <w:tc>
          <w:tcPr>
            <w:tcW w:w="3679" w:type="dxa"/>
            <w:tcBorders>
              <w:top w:val="single" w:sz="4" w:space="0" w:color="auto"/>
              <w:left w:val="single" w:sz="4" w:space="0" w:color="auto"/>
              <w:bottom w:val="single" w:sz="4" w:space="0" w:color="auto"/>
              <w:right w:val="single" w:sz="4" w:space="0" w:color="auto"/>
            </w:tcBorders>
          </w:tcPr>
          <w:p w14:paraId="4A4E3C70" w14:textId="77777777" w:rsidR="0017010F" w:rsidRPr="0017010F" w:rsidRDefault="0017010F" w:rsidP="0017010F">
            <w:pPr>
              <w:spacing w:line="360" w:lineRule="auto"/>
              <w:rPr>
                <w:rFonts w:ascii="Arial" w:hAnsi="Arial" w:cs="Arial"/>
              </w:rPr>
            </w:pPr>
            <w:r w:rsidRPr="0017010F">
              <w:rPr>
                <w:rFonts w:ascii="Arial" w:hAnsi="Arial" w:cs="Arial"/>
              </w:rPr>
              <w:t>Regularly practice the problem-solving techniques on various projects and scenarios to gain knowledge.</w:t>
            </w:r>
          </w:p>
        </w:tc>
      </w:tr>
      <w:tr w:rsidR="0017010F" w:rsidRPr="0017010F" w14:paraId="4961C670" w14:textId="77777777" w:rsidTr="00A1197B">
        <w:trPr>
          <w:trHeight w:val="515"/>
        </w:trPr>
        <w:tc>
          <w:tcPr>
            <w:tcW w:w="1202" w:type="dxa"/>
            <w:tcBorders>
              <w:top w:val="single" w:sz="4" w:space="0" w:color="auto"/>
              <w:left w:val="single" w:sz="4" w:space="0" w:color="auto"/>
              <w:bottom w:val="single" w:sz="4" w:space="0" w:color="auto"/>
              <w:right w:val="single" w:sz="4" w:space="0" w:color="auto"/>
            </w:tcBorders>
          </w:tcPr>
          <w:p w14:paraId="38E0A042" w14:textId="77777777" w:rsidR="0017010F" w:rsidRPr="0017010F" w:rsidRDefault="0017010F" w:rsidP="0017010F">
            <w:pPr>
              <w:spacing w:line="360" w:lineRule="auto"/>
              <w:rPr>
                <w:rFonts w:ascii="Arial" w:hAnsi="Arial" w:cs="Arial"/>
              </w:rPr>
            </w:pPr>
            <w:r w:rsidRPr="0017010F">
              <w:rPr>
                <w:rFonts w:ascii="Arial" w:hAnsi="Arial" w:cs="Arial"/>
              </w:rPr>
              <w:t>13</w:t>
            </w:r>
            <w:r w:rsidRPr="0017010F">
              <w:rPr>
                <w:rFonts w:ascii="Arial" w:hAnsi="Arial" w:cs="Arial"/>
                <w:vertAlign w:val="superscript"/>
              </w:rPr>
              <w:t>th</w:t>
            </w:r>
            <w:r w:rsidRPr="0017010F">
              <w:rPr>
                <w:rFonts w:ascii="Arial" w:hAnsi="Arial" w:cs="Arial"/>
              </w:rPr>
              <w:t xml:space="preserve"> July</w:t>
            </w:r>
          </w:p>
        </w:tc>
        <w:tc>
          <w:tcPr>
            <w:tcW w:w="1849" w:type="dxa"/>
            <w:tcBorders>
              <w:top w:val="single" w:sz="4" w:space="0" w:color="auto"/>
              <w:left w:val="single" w:sz="4" w:space="0" w:color="auto"/>
              <w:bottom w:val="single" w:sz="4" w:space="0" w:color="auto"/>
              <w:right w:val="single" w:sz="4" w:space="0" w:color="auto"/>
            </w:tcBorders>
          </w:tcPr>
          <w:p w14:paraId="1C70DBCC" w14:textId="77777777" w:rsidR="0017010F" w:rsidRPr="0017010F" w:rsidRDefault="0017010F" w:rsidP="0017010F">
            <w:pPr>
              <w:spacing w:line="360" w:lineRule="auto"/>
              <w:rPr>
                <w:rFonts w:ascii="Arial" w:hAnsi="Arial" w:cs="Arial"/>
              </w:rPr>
            </w:pPr>
            <w:r w:rsidRPr="0017010F">
              <w:rPr>
                <w:rFonts w:ascii="Arial" w:hAnsi="Arial" w:cs="Arial"/>
              </w:rPr>
              <w:t>Understood what community engagement evaluation is and its importance.</w:t>
            </w:r>
          </w:p>
        </w:tc>
        <w:tc>
          <w:tcPr>
            <w:tcW w:w="3910" w:type="dxa"/>
            <w:tcBorders>
              <w:top w:val="single" w:sz="4" w:space="0" w:color="auto"/>
              <w:left w:val="single" w:sz="4" w:space="0" w:color="auto"/>
              <w:bottom w:val="single" w:sz="4" w:space="0" w:color="auto"/>
              <w:right w:val="single" w:sz="4" w:space="0" w:color="auto"/>
            </w:tcBorders>
          </w:tcPr>
          <w:p w14:paraId="30ACD017" w14:textId="77777777" w:rsidR="0017010F" w:rsidRPr="0017010F" w:rsidRDefault="0017010F" w:rsidP="0017010F">
            <w:pPr>
              <w:spacing w:line="360" w:lineRule="auto"/>
              <w:rPr>
                <w:rFonts w:ascii="Arial" w:hAnsi="Arial" w:cs="Arial"/>
              </w:rPr>
            </w:pPr>
            <w:r w:rsidRPr="0017010F">
              <w:rPr>
                <w:rFonts w:ascii="Arial" w:hAnsi="Arial" w:cs="Arial"/>
              </w:rPr>
              <w:t>Various qualitative and quantitative methods such as surveys, interviews, observations, case studies, and participatory research.</w:t>
            </w:r>
          </w:p>
        </w:tc>
        <w:tc>
          <w:tcPr>
            <w:tcW w:w="3396" w:type="dxa"/>
            <w:tcBorders>
              <w:top w:val="single" w:sz="4" w:space="0" w:color="auto"/>
              <w:left w:val="single" w:sz="4" w:space="0" w:color="auto"/>
              <w:bottom w:val="single" w:sz="4" w:space="0" w:color="auto"/>
              <w:right w:val="single" w:sz="4" w:space="0" w:color="auto"/>
            </w:tcBorders>
          </w:tcPr>
          <w:p w14:paraId="70B7D7EC" w14:textId="77777777" w:rsidR="0017010F" w:rsidRPr="0017010F" w:rsidRDefault="0017010F" w:rsidP="0017010F">
            <w:pPr>
              <w:spacing w:line="360" w:lineRule="auto"/>
              <w:rPr>
                <w:rFonts w:ascii="Arial" w:hAnsi="Arial" w:cs="Arial"/>
              </w:rPr>
            </w:pPr>
            <w:r w:rsidRPr="0017010F">
              <w:rPr>
                <w:rFonts w:ascii="Arial" w:hAnsi="Arial" w:cs="Arial"/>
              </w:rPr>
              <w:t>Using evaluation feedback to improve ongoing and future projects</w:t>
            </w:r>
          </w:p>
        </w:tc>
        <w:tc>
          <w:tcPr>
            <w:tcW w:w="3679" w:type="dxa"/>
            <w:tcBorders>
              <w:top w:val="single" w:sz="4" w:space="0" w:color="auto"/>
              <w:left w:val="single" w:sz="4" w:space="0" w:color="auto"/>
              <w:bottom w:val="single" w:sz="4" w:space="0" w:color="auto"/>
              <w:right w:val="single" w:sz="4" w:space="0" w:color="auto"/>
            </w:tcBorders>
          </w:tcPr>
          <w:p w14:paraId="57E36335" w14:textId="77777777" w:rsidR="0017010F" w:rsidRPr="0017010F" w:rsidRDefault="0017010F" w:rsidP="0017010F">
            <w:pPr>
              <w:spacing w:line="360" w:lineRule="auto"/>
              <w:rPr>
                <w:rFonts w:ascii="Arial" w:hAnsi="Arial" w:cs="Arial"/>
              </w:rPr>
            </w:pPr>
            <w:r w:rsidRPr="0017010F">
              <w:rPr>
                <w:rFonts w:ascii="Arial" w:hAnsi="Arial" w:cs="Arial"/>
              </w:rPr>
              <w:t>Study books, articles, and case studies on impact assessment and evaluation methods.</w:t>
            </w:r>
          </w:p>
        </w:tc>
      </w:tr>
      <w:bookmarkEnd w:id="29"/>
    </w:tbl>
    <w:p w14:paraId="47069CE4" w14:textId="77777777" w:rsidR="0017010F" w:rsidRPr="0017010F" w:rsidRDefault="0017010F" w:rsidP="0017010F">
      <w:pPr>
        <w:spacing w:line="360" w:lineRule="auto"/>
        <w:rPr>
          <w:rFonts w:ascii="Arial" w:hAnsi="Arial" w:cs="Arial"/>
        </w:rPr>
      </w:pPr>
    </w:p>
    <w:p w14:paraId="6E8AF4F2" w14:textId="3707F2C5" w:rsidR="003A5F72" w:rsidRPr="0017010F" w:rsidRDefault="003A5F72" w:rsidP="0017010F">
      <w:pPr>
        <w:spacing w:line="360" w:lineRule="auto"/>
        <w:rPr>
          <w:rFonts w:ascii="Arial" w:hAnsi="Arial" w:cs="Arial"/>
        </w:rPr>
      </w:pPr>
    </w:p>
    <w:p w14:paraId="145B59ED" w14:textId="77777777" w:rsidR="003A5F72" w:rsidRPr="0017010F" w:rsidRDefault="003A5F72" w:rsidP="0017010F">
      <w:pPr>
        <w:spacing w:line="360" w:lineRule="auto"/>
        <w:rPr>
          <w:rFonts w:ascii="Arial" w:hAnsi="Arial" w:cs="Arial"/>
        </w:rPr>
      </w:pPr>
    </w:p>
    <w:p w14:paraId="24741918" w14:textId="77777777" w:rsidR="003A5F72" w:rsidRPr="0017010F" w:rsidRDefault="003A5F72" w:rsidP="0017010F">
      <w:pPr>
        <w:spacing w:line="360" w:lineRule="auto"/>
        <w:rPr>
          <w:rFonts w:ascii="Arial" w:hAnsi="Arial" w:cs="Arial"/>
        </w:rPr>
      </w:pPr>
    </w:p>
    <w:p w14:paraId="7E943DE3" w14:textId="77777777" w:rsidR="0017010F" w:rsidRDefault="0017010F" w:rsidP="0017010F">
      <w:pPr>
        <w:pStyle w:val="Heading3"/>
        <w:spacing w:line="360" w:lineRule="auto"/>
        <w:rPr>
          <w:rFonts w:ascii="Arial" w:hAnsi="Arial" w:cs="Arial"/>
          <w:b/>
          <w:bCs/>
          <w:color w:val="auto"/>
          <w:sz w:val="24"/>
          <w:szCs w:val="24"/>
        </w:rPr>
        <w:sectPr w:rsidR="0017010F" w:rsidSect="0017010F">
          <w:pgSz w:w="16838" w:h="11906" w:orient="landscape"/>
          <w:pgMar w:top="1440" w:right="1440" w:bottom="1440" w:left="1440" w:header="708" w:footer="708" w:gutter="0"/>
          <w:cols w:space="708"/>
          <w:docGrid w:linePitch="360"/>
        </w:sectPr>
      </w:pPr>
    </w:p>
    <w:p w14:paraId="4BDA309A" w14:textId="2CD533D6" w:rsidR="00C64F8E" w:rsidRPr="0017010F" w:rsidRDefault="00C64F8E" w:rsidP="0017010F">
      <w:pPr>
        <w:pStyle w:val="Heading3"/>
        <w:spacing w:line="360" w:lineRule="auto"/>
        <w:rPr>
          <w:rFonts w:ascii="Arial" w:hAnsi="Arial" w:cs="Arial"/>
          <w:b/>
          <w:bCs/>
          <w:color w:val="auto"/>
          <w:sz w:val="24"/>
          <w:szCs w:val="24"/>
        </w:rPr>
      </w:pPr>
      <w:bookmarkStart w:id="31" w:name="_Toc172812687"/>
      <w:r w:rsidRPr="0017010F">
        <w:rPr>
          <w:rFonts w:ascii="Arial" w:hAnsi="Arial" w:cs="Arial"/>
          <w:b/>
          <w:bCs/>
          <w:color w:val="auto"/>
          <w:sz w:val="24"/>
          <w:szCs w:val="24"/>
        </w:rPr>
        <w:lastRenderedPageBreak/>
        <w:t>References</w:t>
      </w:r>
      <w:bookmarkEnd w:id="31"/>
    </w:p>
    <w:p w14:paraId="104216BD" w14:textId="4FE0CCEB" w:rsidR="00C64F8E" w:rsidRPr="0017010F" w:rsidRDefault="00C64F8E" w:rsidP="0017010F">
      <w:pPr>
        <w:spacing w:line="360" w:lineRule="auto"/>
        <w:rPr>
          <w:rFonts w:ascii="Arial" w:hAnsi="Arial" w:cs="Arial"/>
        </w:rPr>
      </w:pPr>
      <w:r w:rsidRPr="0017010F">
        <w:rPr>
          <w:rFonts w:ascii="Arial" w:hAnsi="Arial" w:cs="Arial"/>
        </w:rPr>
        <w:t xml:space="preserve">Allen, J.A. (2019). The Cambridge handbook of organizational community engagement and outreach. Edited by J.A. Allen. Cambridge: Cambridge University Press. Available at: </w:t>
      </w:r>
      <w:hyperlink r:id="rId8" w:history="1">
        <w:r w:rsidRPr="0017010F">
          <w:rPr>
            <w:rStyle w:val="Hyperlink"/>
            <w:rFonts w:ascii="Arial" w:hAnsi="Arial" w:cs="Arial"/>
          </w:rPr>
          <w:t>https://www.amazon.co.uk/Cambridge-Organizational-Community-Engagement-Psychology/dp/1108417469</w:t>
        </w:r>
      </w:hyperlink>
      <w:r w:rsidRPr="0017010F">
        <w:rPr>
          <w:rFonts w:ascii="Arial" w:hAnsi="Arial" w:cs="Arial"/>
        </w:rPr>
        <w:t xml:space="preserve">  [Accessed: </w:t>
      </w:r>
      <w:r w:rsidR="00066FBE" w:rsidRPr="0017010F">
        <w:rPr>
          <w:rFonts w:ascii="Arial" w:hAnsi="Arial" w:cs="Arial"/>
        </w:rPr>
        <w:t>21</w:t>
      </w:r>
      <w:r w:rsidR="00066FBE" w:rsidRPr="0017010F">
        <w:rPr>
          <w:rFonts w:ascii="Arial" w:hAnsi="Arial" w:cs="Arial"/>
          <w:vertAlign w:val="superscript"/>
        </w:rPr>
        <w:t>st</w:t>
      </w:r>
      <w:r w:rsidR="00066FBE" w:rsidRPr="0017010F">
        <w:rPr>
          <w:rFonts w:ascii="Arial" w:hAnsi="Arial" w:cs="Arial"/>
        </w:rPr>
        <w:t xml:space="preserve"> July</w:t>
      </w:r>
      <w:r w:rsidRPr="0017010F">
        <w:rPr>
          <w:rFonts w:ascii="Arial" w:hAnsi="Arial" w:cs="Arial"/>
        </w:rPr>
        <w:t xml:space="preserve"> 2024]</w:t>
      </w:r>
    </w:p>
    <w:p w14:paraId="7B5FDDA4" w14:textId="42B48C26" w:rsidR="00C64F8E" w:rsidRPr="0017010F" w:rsidRDefault="00C64F8E" w:rsidP="0017010F">
      <w:pPr>
        <w:spacing w:line="360" w:lineRule="auto"/>
        <w:rPr>
          <w:rFonts w:ascii="Arial" w:hAnsi="Arial" w:cs="Arial"/>
        </w:rPr>
      </w:pPr>
      <w:r w:rsidRPr="0017010F">
        <w:rPr>
          <w:rFonts w:ascii="Arial" w:hAnsi="Arial" w:cs="Arial"/>
        </w:rPr>
        <w:t>Conn, C. and McLean, R., 2019</w:t>
      </w:r>
      <w:r w:rsidRPr="0017010F">
        <w:rPr>
          <w:rFonts w:ascii="Arial" w:hAnsi="Arial" w:cs="Arial"/>
          <w:i/>
          <w:iCs/>
        </w:rPr>
        <w:t>. Bulletproof Problem Solving: The One Skill That Changes Everything</w:t>
      </w:r>
      <w:r w:rsidRPr="0017010F">
        <w:rPr>
          <w:rFonts w:ascii="Arial" w:hAnsi="Arial" w:cs="Arial"/>
        </w:rPr>
        <w:t xml:space="preserve">. John Wiley &amp;amp; Sons. Available at: </w:t>
      </w:r>
      <w:hyperlink r:id="rId9" w:history="1">
        <w:r w:rsidRPr="0017010F">
          <w:rPr>
            <w:rStyle w:val="Hyperlink"/>
            <w:rFonts w:ascii="Arial" w:hAnsi="Arial" w:cs="Arial"/>
          </w:rPr>
          <w:t>https://books.google.com/books?hl=en&amp;amp;lr=&amp;amp;id=qUKEDwAAQBAJ&amp;amp;o=fnd&amp;amp;pg=PA9&amp;amp;dq=bulletproof+problem+solving&amp;amp;ots=EibU8nKYR_&amp;amp;sig=Zl1O0OS7s4xTwBs_XcmhnsYZjrM</w:t>
        </w:r>
      </w:hyperlink>
      <w:r w:rsidRPr="0017010F">
        <w:rPr>
          <w:rFonts w:ascii="Arial" w:hAnsi="Arial" w:cs="Arial"/>
        </w:rPr>
        <w:t xml:space="preserve">  [Accessed: </w:t>
      </w:r>
      <w:r w:rsidR="00066FBE" w:rsidRPr="0017010F">
        <w:rPr>
          <w:rFonts w:ascii="Arial" w:hAnsi="Arial" w:cs="Arial"/>
        </w:rPr>
        <w:t>17</w:t>
      </w:r>
      <w:r w:rsidR="00066FBE" w:rsidRPr="0017010F">
        <w:rPr>
          <w:rFonts w:ascii="Arial" w:hAnsi="Arial" w:cs="Arial"/>
          <w:vertAlign w:val="superscript"/>
        </w:rPr>
        <w:t>th</w:t>
      </w:r>
      <w:r w:rsidR="00066FBE" w:rsidRPr="0017010F">
        <w:rPr>
          <w:rFonts w:ascii="Arial" w:hAnsi="Arial" w:cs="Arial"/>
        </w:rPr>
        <w:t xml:space="preserve"> July</w:t>
      </w:r>
      <w:r w:rsidRPr="0017010F">
        <w:rPr>
          <w:rFonts w:ascii="Arial" w:hAnsi="Arial" w:cs="Arial"/>
        </w:rPr>
        <w:t xml:space="preserve"> 2024]</w:t>
      </w:r>
    </w:p>
    <w:p w14:paraId="5EFBBCC6" w14:textId="77777777" w:rsidR="00C64F8E" w:rsidRPr="0017010F" w:rsidRDefault="00C64F8E" w:rsidP="0017010F">
      <w:pPr>
        <w:spacing w:line="360" w:lineRule="auto"/>
        <w:rPr>
          <w:rFonts w:ascii="Arial" w:hAnsi="Arial" w:cs="Arial"/>
        </w:rPr>
      </w:pPr>
      <w:r w:rsidRPr="0017010F">
        <w:rPr>
          <w:rFonts w:ascii="Arial" w:hAnsi="Arial" w:cs="Arial"/>
        </w:rPr>
        <w:t xml:space="preserve">Corner, A., Markowitz, E., &amp;amp; Pidgeon, N. (2014). Public engagement with climate change: the role of human values. Wiley Interdisciplinary Reviews: Climate Change, 5(3),411-422. Available at: </w:t>
      </w:r>
      <w:hyperlink r:id="rId10" w:history="1">
        <w:r w:rsidRPr="0017010F">
          <w:rPr>
            <w:rStyle w:val="Hyperlink"/>
            <w:rFonts w:ascii="Arial" w:hAnsi="Arial" w:cs="Arial"/>
          </w:rPr>
          <w:t>https://wires.onlinelibrary.wiley.com/doi/abs/10.1002/wcc.269</w:t>
        </w:r>
      </w:hyperlink>
      <w:r w:rsidRPr="0017010F">
        <w:rPr>
          <w:rFonts w:ascii="Arial" w:hAnsi="Arial" w:cs="Arial"/>
        </w:rPr>
        <w:t xml:space="preserve"> </w:t>
      </w:r>
    </w:p>
    <w:p w14:paraId="1832F68D" w14:textId="53700209" w:rsidR="00C64F8E" w:rsidRPr="0017010F" w:rsidRDefault="00C64F8E" w:rsidP="0017010F">
      <w:pPr>
        <w:spacing w:line="360" w:lineRule="auto"/>
        <w:rPr>
          <w:rFonts w:ascii="Arial" w:hAnsi="Arial" w:cs="Arial"/>
        </w:rPr>
      </w:pPr>
      <w:r w:rsidRPr="0017010F">
        <w:rPr>
          <w:rFonts w:ascii="Arial" w:hAnsi="Arial" w:cs="Arial"/>
        </w:rPr>
        <w:t xml:space="preserve">[Accessed: </w:t>
      </w:r>
      <w:r w:rsidR="00066FBE" w:rsidRPr="0017010F">
        <w:rPr>
          <w:rFonts w:ascii="Arial" w:hAnsi="Arial" w:cs="Arial"/>
        </w:rPr>
        <w:t>20</w:t>
      </w:r>
      <w:r w:rsidR="00066FBE" w:rsidRPr="0017010F">
        <w:rPr>
          <w:rFonts w:ascii="Arial" w:hAnsi="Arial" w:cs="Arial"/>
          <w:vertAlign w:val="superscript"/>
        </w:rPr>
        <w:t>th</w:t>
      </w:r>
      <w:r w:rsidR="00066FBE" w:rsidRPr="0017010F">
        <w:rPr>
          <w:rFonts w:ascii="Arial" w:hAnsi="Arial" w:cs="Arial"/>
        </w:rPr>
        <w:t xml:space="preserve"> July</w:t>
      </w:r>
      <w:r w:rsidRPr="0017010F">
        <w:rPr>
          <w:rFonts w:ascii="Arial" w:hAnsi="Arial" w:cs="Arial"/>
        </w:rPr>
        <w:t xml:space="preserve"> 2024]</w:t>
      </w:r>
    </w:p>
    <w:p w14:paraId="331555B8" w14:textId="3893696F" w:rsidR="00C64F8E" w:rsidRPr="0017010F" w:rsidRDefault="00C64F8E" w:rsidP="0017010F">
      <w:pPr>
        <w:spacing w:line="360" w:lineRule="auto"/>
        <w:rPr>
          <w:rFonts w:ascii="Arial" w:hAnsi="Arial" w:cs="Arial"/>
        </w:rPr>
      </w:pPr>
      <w:r w:rsidRPr="0017010F">
        <w:rPr>
          <w:rFonts w:ascii="Arial" w:hAnsi="Arial" w:cs="Arial"/>
        </w:rPr>
        <w:t xml:space="preserve">CTSA Community Engagement Key Function Committee Task Force (2011). Principles of Community Engagement. 2nd ed. NIH Publication. Available at: </w:t>
      </w:r>
      <w:hyperlink r:id="rId11" w:history="1">
        <w:r w:rsidRPr="0017010F">
          <w:rPr>
            <w:rStyle w:val="Hyperlink"/>
            <w:rFonts w:ascii="Arial" w:hAnsi="Arial" w:cs="Arial"/>
          </w:rPr>
          <w:t>https://www.atsdr.cdc.gov/communityengagement/pdf/PCE_Report_508_FINAL.pdf</w:t>
        </w:r>
      </w:hyperlink>
    </w:p>
    <w:p w14:paraId="28762D14" w14:textId="49ADF551" w:rsidR="00C64F8E" w:rsidRPr="0017010F" w:rsidRDefault="00C64F8E" w:rsidP="0017010F">
      <w:pPr>
        <w:spacing w:line="360" w:lineRule="auto"/>
        <w:rPr>
          <w:rFonts w:ascii="Arial" w:hAnsi="Arial" w:cs="Arial"/>
        </w:rPr>
      </w:pPr>
      <w:r w:rsidRPr="0017010F">
        <w:rPr>
          <w:rFonts w:ascii="Arial" w:hAnsi="Arial" w:cs="Arial"/>
        </w:rPr>
        <w:t>[Accessed</w:t>
      </w:r>
      <w:r w:rsidR="00066FBE" w:rsidRPr="0017010F">
        <w:rPr>
          <w:rFonts w:ascii="Arial" w:hAnsi="Arial" w:cs="Arial"/>
        </w:rPr>
        <w:t>:</w:t>
      </w:r>
      <w:r w:rsidRPr="0017010F">
        <w:rPr>
          <w:rFonts w:ascii="Arial" w:hAnsi="Arial" w:cs="Arial"/>
        </w:rPr>
        <w:t xml:space="preserve"> </w:t>
      </w:r>
      <w:r w:rsidR="00066FBE" w:rsidRPr="0017010F">
        <w:rPr>
          <w:rFonts w:ascii="Arial" w:hAnsi="Arial" w:cs="Arial"/>
        </w:rPr>
        <w:t>23</w:t>
      </w:r>
      <w:r w:rsidR="00066FBE" w:rsidRPr="0017010F">
        <w:rPr>
          <w:rFonts w:ascii="Arial" w:hAnsi="Arial" w:cs="Arial"/>
          <w:vertAlign w:val="superscript"/>
        </w:rPr>
        <w:t>rd</w:t>
      </w:r>
      <w:r w:rsidR="00066FBE" w:rsidRPr="0017010F">
        <w:rPr>
          <w:rFonts w:ascii="Arial" w:hAnsi="Arial" w:cs="Arial"/>
        </w:rPr>
        <w:t xml:space="preserve"> July</w:t>
      </w:r>
      <w:r w:rsidRPr="0017010F">
        <w:rPr>
          <w:rFonts w:ascii="Arial" w:hAnsi="Arial" w:cs="Arial"/>
        </w:rPr>
        <w:t xml:space="preserve"> 2024]</w:t>
      </w:r>
    </w:p>
    <w:p w14:paraId="61AC10BE" w14:textId="77777777" w:rsidR="00C64F8E" w:rsidRPr="0017010F" w:rsidRDefault="00C64F8E" w:rsidP="0017010F">
      <w:pPr>
        <w:spacing w:line="360" w:lineRule="auto"/>
        <w:rPr>
          <w:rFonts w:ascii="Arial" w:hAnsi="Arial" w:cs="Arial"/>
        </w:rPr>
      </w:pPr>
      <w:r w:rsidRPr="0017010F">
        <w:rPr>
          <w:rFonts w:ascii="Arial" w:hAnsi="Arial" w:cs="Arial"/>
        </w:rPr>
        <w:t>Cunningham, H.R. and Smith, P., 2020. Community engagement plans: A tool for institutionalizing community engagement. </w:t>
      </w:r>
      <w:r w:rsidRPr="0017010F">
        <w:rPr>
          <w:rFonts w:ascii="Arial" w:hAnsi="Arial" w:cs="Arial"/>
          <w:i/>
          <w:iCs/>
        </w:rPr>
        <w:t>Journal of Higher Education Outreach and Engagement, 24</w:t>
      </w:r>
      <w:r w:rsidRPr="0017010F">
        <w:rPr>
          <w:rFonts w:ascii="Arial" w:hAnsi="Arial" w:cs="Arial"/>
        </w:rPr>
        <w:t xml:space="preserve">(2), pp.53-68. Available at: </w:t>
      </w:r>
      <w:hyperlink r:id="rId12" w:history="1">
        <w:r w:rsidRPr="0017010F">
          <w:rPr>
            <w:rStyle w:val="Hyperlink"/>
            <w:rFonts w:ascii="Arial" w:hAnsi="Arial" w:cs="Arial"/>
          </w:rPr>
          <w:t>https://openjournals.libs.uga.edu/jheoe/article/view/1696</w:t>
        </w:r>
      </w:hyperlink>
    </w:p>
    <w:p w14:paraId="1C8F1D49" w14:textId="15BAE0AE" w:rsidR="00C64F8E" w:rsidRPr="0017010F" w:rsidRDefault="00C64F8E" w:rsidP="0017010F">
      <w:pPr>
        <w:spacing w:line="360" w:lineRule="auto"/>
        <w:rPr>
          <w:rFonts w:ascii="Arial" w:hAnsi="Arial" w:cs="Arial"/>
        </w:rPr>
      </w:pPr>
      <w:r w:rsidRPr="0017010F">
        <w:rPr>
          <w:rFonts w:ascii="Arial" w:hAnsi="Arial" w:cs="Arial"/>
        </w:rPr>
        <w:t xml:space="preserve">[Accessed: </w:t>
      </w:r>
      <w:r w:rsidR="00066FBE" w:rsidRPr="0017010F">
        <w:rPr>
          <w:rFonts w:ascii="Arial" w:hAnsi="Arial" w:cs="Arial"/>
        </w:rPr>
        <w:t>22</w:t>
      </w:r>
      <w:r w:rsidR="00066FBE" w:rsidRPr="0017010F">
        <w:rPr>
          <w:rFonts w:ascii="Arial" w:hAnsi="Arial" w:cs="Arial"/>
          <w:vertAlign w:val="superscript"/>
        </w:rPr>
        <w:t>nd</w:t>
      </w:r>
      <w:r w:rsidR="00066FBE" w:rsidRPr="0017010F">
        <w:rPr>
          <w:rFonts w:ascii="Arial" w:hAnsi="Arial" w:cs="Arial"/>
        </w:rPr>
        <w:t xml:space="preserve"> July</w:t>
      </w:r>
      <w:r w:rsidRPr="0017010F">
        <w:rPr>
          <w:rFonts w:ascii="Arial" w:hAnsi="Arial" w:cs="Arial"/>
        </w:rPr>
        <w:t xml:space="preserve"> 2024]</w:t>
      </w:r>
    </w:p>
    <w:p w14:paraId="31680EC5" w14:textId="71F30D5A" w:rsidR="00C64F8E" w:rsidRPr="0017010F" w:rsidRDefault="00C64F8E" w:rsidP="0017010F">
      <w:pPr>
        <w:spacing w:line="360" w:lineRule="auto"/>
        <w:rPr>
          <w:rFonts w:ascii="Arial" w:hAnsi="Arial" w:cs="Arial"/>
        </w:rPr>
      </w:pPr>
      <w:r w:rsidRPr="0017010F">
        <w:rPr>
          <w:rFonts w:ascii="Arial" w:hAnsi="Arial" w:cs="Arial"/>
        </w:rPr>
        <w:t>Fraser, J.M., Bedoya-Valencia, L., DePalma, J.L., Jaksic, N.I., Paudel, A.M., Sarper, H. and Yuan, D., 2013, June. Community outreach and engagement through sustainability. In </w:t>
      </w:r>
      <w:r w:rsidRPr="0017010F">
        <w:rPr>
          <w:rFonts w:ascii="Arial" w:hAnsi="Arial" w:cs="Arial"/>
          <w:i/>
          <w:iCs/>
        </w:rPr>
        <w:t>2013 ASEE Annual Conference &amp;amp; Exposition</w:t>
      </w:r>
      <w:r w:rsidRPr="0017010F">
        <w:rPr>
          <w:rFonts w:ascii="Arial" w:hAnsi="Arial" w:cs="Arial"/>
        </w:rPr>
        <w:t xml:space="preserve"> (pp. 23-304). Available at: </w:t>
      </w:r>
      <w:hyperlink r:id="rId13" w:history="1">
        <w:r w:rsidRPr="0017010F">
          <w:rPr>
            <w:rStyle w:val="Hyperlink"/>
            <w:rFonts w:ascii="Arial" w:hAnsi="Arial" w:cs="Arial"/>
          </w:rPr>
          <w:t>https://peer.asee.org/community-outreach-and-engagement-through-sustainability</w:t>
        </w:r>
      </w:hyperlink>
      <w:r w:rsidRPr="0017010F">
        <w:rPr>
          <w:rFonts w:ascii="Arial" w:hAnsi="Arial" w:cs="Arial"/>
        </w:rPr>
        <w:t xml:space="preserve">       [Accessed: </w:t>
      </w:r>
      <w:r w:rsidR="00066FBE" w:rsidRPr="0017010F">
        <w:rPr>
          <w:rFonts w:ascii="Arial" w:hAnsi="Arial" w:cs="Arial"/>
        </w:rPr>
        <w:t>21</w:t>
      </w:r>
      <w:r w:rsidR="00066FBE" w:rsidRPr="0017010F">
        <w:rPr>
          <w:rFonts w:ascii="Arial" w:hAnsi="Arial" w:cs="Arial"/>
          <w:vertAlign w:val="superscript"/>
        </w:rPr>
        <w:t>st</w:t>
      </w:r>
      <w:r w:rsidR="00066FBE" w:rsidRPr="0017010F">
        <w:rPr>
          <w:rFonts w:ascii="Arial" w:hAnsi="Arial" w:cs="Arial"/>
        </w:rPr>
        <w:t xml:space="preserve"> July</w:t>
      </w:r>
      <w:r w:rsidRPr="0017010F">
        <w:rPr>
          <w:rFonts w:ascii="Arial" w:hAnsi="Arial" w:cs="Arial"/>
        </w:rPr>
        <w:t xml:space="preserve"> 2024]</w:t>
      </w:r>
    </w:p>
    <w:p w14:paraId="67194645" w14:textId="77777777" w:rsidR="006F4664" w:rsidRPr="0017010F" w:rsidRDefault="006F4664" w:rsidP="0017010F">
      <w:pPr>
        <w:spacing w:line="360" w:lineRule="auto"/>
        <w:rPr>
          <w:rFonts w:ascii="Arial" w:hAnsi="Arial" w:cs="Arial"/>
        </w:rPr>
      </w:pPr>
    </w:p>
    <w:p w14:paraId="6DC0A18A" w14:textId="3C72573A" w:rsidR="006F4664" w:rsidRPr="0017010F" w:rsidRDefault="006F4664" w:rsidP="0017010F">
      <w:pPr>
        <w:spacing w:line="360" w:lineRule="auto"/>
        <w:rPr>
          <w:rFonts w:ascii="Arial" w:hAnsi="Arial" w:cs="Arial"/>
        </w:rPr>
      </w:pPr>
      <w:r w:rsidRPr="0017010F">
        <w:rPr>
          <w:rFonts w:ascii="Arial" w:hAnsi="Arial" w:cs="Arial"/>
        </w:rPr>
        <w:lastRenderedPageBreak/>
        <w:t>Gilchrist, A. (2009). The Well-Connected Community, a networking approach to Community Development. 2nd ed. Bristol: Policy Press. Available at:</w:t>
      </w:r>
    </w:p>
    <w:p w14:paraId="38F52279" w14:textId="0A1DD6CB" w:rsidR="006F4664" w:rsidRPr="0017010F" w:rsidRDefault="00000000" w:rsidP="0017010F">
      <w:pPr>
        <w:spacing w:line="360" w:lineRule="auto"/>
        <w:rPr>
          <w:rFonts w:ascii="Arial" w:hAnsi="Arial" w:cs="Arial"/>
        </w:rPr>
      </w:pPr>
      <w:hyperlink r:id="rId14" w:history="1">
        <w:r w:rsidR="006F4664" w:rsidRPr="0017010F">
          <w:rPr>
            <w:rStyle w:val="Hyperlink"/>
            <w:rFonts w:ascii="Arial" w:hAnsi="Arial" w:cs="Arial"/>
          </w:rPr>
          <w:t>https://www.cambridge.org/core/books/wellconnected-community/7F33F3B6EEFA91156DC5493F81540194</w:t>
        </w:r>
      </w:hyperlink>
      <w:r w:rsidR="0017010F" w:rsidRPr="0017010F">
        <w:rPr>
          <w:rFonts w:ascii="Arial" w:hAnsi="Arial" w:cs="Arial"/>
        </w:rPr>
        <w:t xml:space="preserve">  [</w:t>
      </w:r>
      <w:r w:rsidR="006F4664" w:rsidRPr="0017010F">
        <w:rPr>
          <w:rFonts w:ascii="Arial" w:hAnsi="Arial" w:cs="Arial"/>
        </w:rPr>
        <w:t xml:space="preserve">Accessed: </w:t>
      </w:r>
      <w:r w:rsidR="00066FBE" w:rsidRPr="0017010F">
        <w:rPr>
          <w:rFonts w:ascii="Arial" w:hAnsi="Arial" w:cs="Arial"/>
        </w:rPr>
        <w:t>21</w:t>
      </w:r>
      <w:r w:rsidR="00066FBE" w:rsidRPr="0017010F">
        <w:rPr>
          <w:rFonts w:ascii="Arial" w:hAnsi="Arial" w:cs="Arial"/>
          <w:vertAlign w:val="superscript"/>
        </w:rPr>
        <w:t>st</w:t>
      </w:r>
      <w:r w:rsidR="00066FBE" w:rsidRPr="0017010F">
        <w:rPr>
          <w:rFonts w:ascii="Arial" w:hAnsi="Arial" w:cs="Arial"/>
        </w:rPr>
        <w:t xml:space="preserve"> July</w:t>
      </w:r>
      <w:r w:rsidR="006F4664" w:rsidRPr="0017010F">
        <w:rPr>
          <w:rFonts w:ascii="Arial" w:hAnsi="Arial" w:cs="Arial"/>
        </w:rPr>
        <w:t xml:space="preserve"> 2024]</w:t>
      </w:r>
    </w:p>
    <w:p w14:paraId="579E8BD2" w14:textId="6B5E4BC1" w:rsidR="006F4664" w:rsidRPr="0017010F" w:rsidRDefault="006F4664" w:rsidP="0017010F">
      <w:pPr>
        <w:spacing w:line="360" w:lineRule="auto"/>
        <w:rPr>
          <w:rFonts w:ascii="Arial" w:hAnsi="Arial" w:cs="Arial"/>
        </w:rPr>
      </w:pPr>
      <w:r w:rsidRPr="0017010F">
        <w:rPr>
          <w:rFonts w:ascii="Arial" w:hAnsi="Arial" w:cs="Arial"/>
        </w:rPr>
        <w:t xml:space="preserve">Greenpeace (2021). Trashed how the UK is still dumping plastic waste on the rest of the world. Available at: </w:t>
      </w:r>
      <w:hyperlink r:id="rId15" w:history="1">
        <w:r w:rsidRPr="0017010F">
          <w:rPr>
            <w:rStyle w:val="Hyperlink"/>
            <w:rFonts w:ascii="Arial" w:hAnsi="Arial" w:cs="Arial"/>
          </w:rPr>
          <w:t>https://www.greenpeace.org.uk/wp-content/uploads/2021/05/Trashed-Greenpeace-plastics-report-final.pdf</w:t>
        </w:r>
      </w:hyperlink>
    </w:p>
    <w:p w14:paraId="3478DCD2" w14:textId="71DEA2A4" w:rsidR="006F4664" w:rsidRPr="0017010F" w:rsidRDefault="006F4664" w:rsidP="0017010F">
      <w:pPr>
        <w:spacing w:line="360" w:lineRule="auto"/>
        <w:rPr>
          <w:rFonts w:ascii="Arial" w:hAnsi="Arial" w:cs="Arial"/>
        </w:rPr>
      </w:pPr>
      <w:r w:rsidRPr="0017010F">
        <w:rPr>
          <w:rFonts w:ascii="Arial" w:hAnsi="Arial" w:cs="Arial"/>
        </w:rPr>
        <w:t xml:space="preserve"> [Accessed: </w:t>
      </w:r>
      <w:r w:rsidR="00066FBE" w:rsidRPr="0017010F">
        <w:rPr>
          <w:rFonts w:ascii="Arial" w:hAnsi="Arial" w:cs="Arial"/>
        </w:rPr>
        <w:t>24</w:t>
      </w:r>
      <w:r w:rsidR="00066FBE" w:rsidRPr="0017010F">
        <w:rPr>
          <w:rFonts w:ascii="Arial" w:hAnsi="Arial" w:cs="Arial"/>
          <w:vertAlign w:val="superscript"/>
        </w:rPr>
        <w:t>th</w:t>
      </w:r>
      <w:r w:rsidR="00066FBE" w:rsidRPr="0017010F">
        <w:rPr>
          <w:rFonts w:ascii="Arial" w:hAnsi="Arial" w:cs="Arial"/>
        </w:rPr>
        <w:t xml:space="preserve"> July</w:t>
      </w:r>
      <w:r w:rsidRPr="0017010F">
        <w:rPr>
          <w:rFonts w:ascii="Arial" w:hAnsi="Arial" w:cs="Arial"/>
        </w:rPr>
        <w:t xml:space="preserve"> 2024]</w:t>
      </w:r>
    </w:p>
    <w:p w14:paraId="19870BC4" w14:textId="19697532" w:rsidR="006F4664" w:rsidRPr="0017010F" w:rsidRDefault="006F4664" w:rsidP="0017010F">
      <w:pPr>
        <w:spacing w:line="360" w:lineRule="auto"/>
        <w:rPr>
          <w:rFonts w:ascii="Arial" w:hAnsi="Arial" w:cs="Arial"/>
        </w:rPr>
      </w:pPr>
      <w:r w:rsidRPr="0017010F">
        <w:rPr>
          <w:rFonts w:ascii="Arial" w:hAnsi="Arial" w:cs="Arial"/>
        </w:rPr>
        <w:t xml:space="preserve">Greenpeace (2024). Coordinating a Local Group. Available at: </w:t>
      </w:r>
      <w:hyperlink r:id="rId16" w:history="1">
        <w:r w:rsidRPr="0017010F">
          <w:rPr>
            <w:rStyle w:val="Hyperlink"/>
            <w:rFonts w:ascii="Arial" w:hAnsi="Arial" w:cs="Arial"/>
          </w:rPr>
          <w:t>https://greenwire.greenpeace.org.uk/s/coordinating-a-local-group?language=en_US</w:t>
        </w:r>
      </w:hyperlink>
    </w:p>
    <w:p w14:paraId="795B8818" w14:textId="3B415241" w:rsidR="006F4664" w:rsidRPr="0017010F" w:rsidRDefault="006F4664" w:rsidP="0017010F">
      <w:pPr>
        <w:spacing w:line="360" w:lineRule="auto"/>
        <w:rPr>
          <w:rFonts w:ascii="Arial" w:hAnsi="Arial" w:cs="Arial"/>
        </w:rPr>
      </w:pPr>
      <w:r w:rsidRPr="0017010F">
        <w:rPr>
          <w:rFonts w:ascii="Arial" w:hAnsi="Arial" w:cs="Arial"/>
        </w:rPr>
        <w:t xml:space="preserve">[Accessed </w:t>
      </w:r>
      <w:r w:rsidR="00066FBE" w:rsidRPr="0017010F">
        <w:rPr>
          <w:rFonts w:ascii="Arial" w:hAnsi="Arial" w:cs="Arial"/>
        </w:rPr>
        <w:t>18</w:t>
      </w:r>
      <w:r w:rsidR="00066FBE" w:rsidRPr="0017010F">
        <w:rPr>
          <w:rFonts w:ascii="Arial" w:hAnsi="Arial" w:cs="Arial"/>
          <w:vertAlign w:val="superscript"/>
        </w:rPr>
        <w:t>th</w:t>
      </w:r>
      <w:r w:rsidR="00066FBE" w:rsidRPr="0017010F">
        <w:rPr>
          <w:rFonts w:ascii="Arial" w:hAnsi="Arial" w:cs="Arial"/>
        </w:rPr>
        <w:t xml:space="preserve"> July</w:t>
      </w:r>
      <w:r w:rsidRPr="0017010F">
        <w:rPr>
          <w:rFonts w:ascii="Arial" w:hAnsi="Arial" w:cs="Arial"/>
        </w:rPr>
        <w:t xml:space="preserve"> 2024]</w:t>
      </w:r>
    </w:p>
    <w:p w14:paraId="440909CC" w14:textId="072A6081" w:rsidR="006F4664" w:rsidRPr="0017010F" w:rsidRDefault="006F4664" w:rsidP="0017010F">
      <w:pPr>
        <w:spacing w:line="360" w:lineRule="auto"/>
        <w:rPr>
          <w:rFonts w:ascii="Arial" w:hAnsi="Arial" w:cs="Arial"/>
        </w:rPr>
      </w:pPr>
      <w:r w:rsidRPr="0017010F">
        <w:rPr>
          <w:rFonts w:ascii="Arial" w:hAnsi="Arial" w:cs="Arial"/>
        </w:rPr>
        <w:t xml:space="preserve">Infield, M., &amp;amp; Tolisano, J. (2019). Community Engagement in Biodiversity Conservation. Available at: </w:t>
      </w:r>
      <w:hyperlink r:id="rId17" w:history="1">
        <w:r w:rsidRPr="0017010F">
          <w:rPr>
            <w:rStyle w:val="Hyperlink"/>
            <w:rFonts w:ascii="Arial" w:hAnsi="Arial" w:cs="Arial"/>
          </w:rPr>
          <w:t>https://eoby7a23ew9.exactdn.com/wp-content/uploads/2019/05/Community_Engagement_in_Biodiversity_Conservation_East_Africa_Report_final.pdf</w:t>
        </w:r>
      </w:hyperlink>
      <w:r w:rsidRPr="0017010F">
        <w:rPr>
          <w:rFonts w:ascii="Arial" w:hAnsi="Arial" w:cs="Arial"/>
        </w:rPr>
        <w:t xml:space="preserve">       [Accessed: </w:t>
      </w:r>
      <w:r w:rsidR="00066FBE" w:rsidRPr="0017010F">
        <w:rPr>
          <w:rFonts w:ascii="Arial" w:hAnsi="Arial" w:cs="Arial"/>
        </w:rPr>
        <w:t>19</w:t>
      </w:r>
      <w:r w:rsidR="00066FBE" w:rsidRPr="0017010F">
        <w:rPr>
          <w:rFonts w:ascii="Arial" w:hAnsi="Arial" w:cs="Arial"/>
          <w:vertAlign w:val="superscript"/>
        </w:rPr>
        <w:t>th</w:t>
      </w:r>
      <w:r w:rsidR="00066FBE" w:rsidRPr="0017010F">
        <w:rPr>
          <w:rFonts w:ascii="Arial" w:hAnsi="Arial" w:cs="Arial"/>
        </w:rPr>
        <w:t xml:space="preserve"> July</w:t>
      </w:r>
      <w:r w:rsidRPr="0017010F">
        <w:rPr>
          <w:rFonts w:ascii="Arial" w:hAnsi="Arial" w:cs="Arial"/>
        </w:rPr>
        <w:t xml:space="preserve"> 2024]</w:t>
      </w:r>
    </w:p>
    <w:p w14:paraId="7C8357F4" w14:textId="3DAB7118" w:rsidR="006F4664" w:rsidRPr="0017010F" w:rsidRDefault="006F4664" w:rsidP="0017010F">
      <w:pPr>
        <w:spacing w:line="360" w:lineRule="auto"/>
        <w:rPr>
          <w:rFonts w:ascii="Arial" w:hAnsi="Arial" w:cs="Arial"/>
        </w:rPr>
      </w:pPr>
      <w:r w:rsidRPr="0017010F">
        <w:rPr>
          <w:rFonts w:ascii="Arial" w:hAnsi="Arial" w:cs="Arial"/>
        </w:rPr>
        <w:t xml:space="preserve">Kereseka, J. (2014). Successful community engagement and implementation of a conservation plan in the Solomon Islands: A local perspective. Parks, 20(1), 29-38. Available at: </w:t>
      </w:r>
      <w:hyperlink r:id="rId18" w:history="1">
        <w:r w:rsidRPr="0017010F">
          <w:rPr>
            <w:rStyle w:val="Hyperlink"/>
            <w:rFonts w:ascii="Arial" w:hAnsi="Arial" w:cs="Arial"/>
          </w:rPr>
          <w:t>https://parksjournal.com/wp-content/uploads/2014/04/PARKS-20.1-Kereseka-10.2305IUCN.CH_.2014.PARKS-20-1.JK_.en_.pdf</w:t>
        </w:r>
      </w:hyperlink>
    </w:p>
    <w:p w14:paraId="0F89C9D9" w14:textId="26C9898B" w:rsidR="00C64F8E" w:rsidRPr="0017010F" w:rsidRDefault="006F4664" w:rsidP="0017010F">
      <w:pPr>
        <w:spacing w:line="360" w:lineRule="auto"/>
        <w:rPr>
          <w:rFonts w:ascii="Arial" w:hAnsi="Arial" w:cs="Arial"/>
        </w:rPr>
      </w:pPr>
      <w:r w:rsidRPr="0017010F">
        <w:rPr>
          <w:rFonts w:ascii="Arial" w:hAnsi="Arial" w:cs="Arial"/>
        </w:rPr>
        <w:t xml:space="preserve"> [Accessed: </w:t>
      </w:r>
      <w:r w:rsidR="00066FBE" w:rsidRPr="0017010F">
        <w:rPr>
          <w:rFonts w:ascii="Arial" w:hAnsi="Arial" w:cs="Arial"/>
        </w:rPr>
        <w:t>18</w:t>
      </w:r>
      <w:r w:rsidR="00066FBE" w:rsidRPr="0017010F">
        <w:rPr>
          <w:rFonts w:ascii="Arial" w:hAnsi="Arial" w:cs="Arial"/>
          <w:vertAlign w:val="superscript"/>
        </w:rPr>
        <w:t>th</w:t>
      </w:r>
      <w:r w:rsidR="00066FBE" w:rsidRPr="0017010F">
        <w:rPr>
          <w:rFonts w:ascii="Arial" w:hAnsi="Arial" w:cs="Arial"/>
        </w:rPr>
        <w:t xml:space="preserve"> July</w:t>
      </w:r>
      <w:r w:rsidRPr="0017010F">
        <w:rPr>
          <w:rFonts w:ascii="Arial" w:hAnsi="Arial" w:cs="Arial"/>
        </w:rPr>
        <w:t xml:space="preserve"> 2024]</w:t>
      </w:r>
    </w:p>
    <w:p w14:paraId="7B0DDE30" w14:textId="51EF4C8A" w:rsidR="006F4664" w:rsidRPr="0017010F" w:rsidRDefault="006F4664" w:rsidP="0017010F">
      <w:pPr>
        <w:spacing w:line="360" w:lineRule="auto"/>
        <w:rPr>
          <w:rFonts w:ascii="Arial" w:hAnsi="Arial" w:cs="Arial"/>
        </w:rPr>
      </w:pPr>
      <w:r w:rsidRPr="0017010F">
        <w:rPr>
          <w:rFonts w:ascii="Arial" w:hAnsi="Arial" w:cs="Arial"/>
        </w:rPr>
        <w:t>McGinn, M.M., 2009. Inclusive Outreach and Public Engagement Guide. </w:t>
      </w:r>
      <w:r w:rsidRPr="0017010F">
        <w:rPr>
          <w:rFonts w:ascii="Arial" w:hAnsi="Arial" w:cs="Arial"/>
          <w:i/>
          <w:iCs/>
        </w:rPr>
        <w:t>Race and Social Justice Initiative: Seattle, DC, USA</w:t>
      </w:r>
      <w:r w:rsidRPr="0017010F">
        <w:rPr>
          <w:rFonts w:ascii="Arial" w:hAnsi="Arial" w:cs="Arial"/>
        </w:rPr>
        <w:t xml:space="preserve">. Available at: </w:t>
      </w:r>
      <w:hyperlink r:id="rId19" w:history="1">
        <w:r w:rsidRPr="0017010F">
          <w:rPr>
            <w:rStyle w:val="Hyperlink"/>
            <w:rFonts w:ascii="Arial" w:hAnsi="Arial" w:cs="Arial"/>
          </w:rPr>
          <w:t>https://cdn.document360.io/18a9acd7-787d-47fa-9b54-01592bb1d507/Images/Documentation/IOPEguide01-11-12.pdf</w:t>
        </w:r>
      </w:hyperlink>
    </w:p>
    <w:p w14:paraId="4DFDF664" w14:textId="622BB67B" w:rsidR="006F4664" w:rsidRPr="0017010F" w:rsidRDefault="006F4664" w:rsidP="0017010F">
      <w:pPr>
        <w:spacing w:line="360" w:lineRule="auto"/>
        <w:rPr>
          <w:rFonts w:ascii="Arial" w:hAnsi="Arial" w:cs="Arial"/>
        </w:rPr>
      </w:pPr>
      <w:r w:rsidRPr="0017010F">
        <w:rPr>
          <w:rFonts w:ascii="Arial" w:hAnsi="Arial" w:cs="Arial"/>
        </w:rPr>
        <w:t xml:space="preserve"> [Accessed: </w:t>
      </w:r>
      <w:r w:rsidR="00066FBE" w:rsidRPr="0017010F">
        <w:rPr>
          <w:rFonts w:ascii="Arial" w:hAnsi="Arial" w:cs="Arial"/>
        </w:rPr>
        <w:t>21</w:t>
      </w:r>
      <w:r w:rsidR="00066FBE" w:rsidRPr="0017010F">
        <w:rPr>
          <w:rFonts w:ascii="Arial" w:hAnsi="Arial" w:cs="Arial"/>
          <w:vertAlign w:val="superscript"/>
        </w:rPr>
        <w:t>st</w:t>
      </w:r>
      <w:r w:rsidR="00066FBE" w:rsidRPr="0017010F">
        <w:rPr>
          <w:rFonts w:ascii="Arial" w:hAnsi="Arial" w:cs="Arial"/>
        </w:rPr>
        <w:t xml:space="preserve"> July</w:t>
      </w:r>
      <w:r w:rsidRPr="0017010F">
        <w:rPr>
          <w:rFonts w:ascii="Arial" w:hAnsi="Arial" w:cs="Arial"/>
        </w:rPr>
        <w:t xml:space="preserve"> 2024]</w:t>
      </w:r>
    </w:p>
    <w:p w14:paraId="246C8A2D" w14:textId="5B043596" w:rsidR="006F4664" w:rsidRPr="0017010F" w:rsidRDefault="006F4664" w:rsidP="0017010F">
      <w:pPr>
        <w:spacing w:line="360" w:lineRule="auto"/>
        <w:rPr>
          <w:rFonts w:ascii="Arial" w:hAnsi="Arial" w:cs="Arial"/>
        </w:rPr>
      </w:pPr>
      <w:r w:rsidRPr="0017010F">
        <w:rPr>
          <w:rFonts w:ascii="Arial" w:hAnsi="Arial" w:cs="Arial"/>
        </w:rPr>
        <w:t xml:space="preserve">Moser, S. C. (2014). Communicating adaptation to climate change: the art and science of public engagement when climate change comes home. Wiley Interdisciplinary Reviews: Climate Change, 5(3), 337-358. Available at: </w:t>
      </w:r>
      <w:hyperlink r:id="rId20" w:history="1">
        <w:r w:rsidRPr="0017010F">
          <w:rPr>
            <w:rStyle w:val="Hyperlink"/>
            <w:rFonts w:ascii="Arial" w:hAnsi="Arial" w:cs="Arial"/>
          </w:rPr>
          <w:t>https://wires.onlinelibrary.wiley.com/doi/abs/10.1002/wcc.276</w:t>
        </w:r>
      </w:hyperlink>
    </w:p>
    <w:p w14:paraId="10E2A23E" w14:textId="43BF3883" w:rsidR="006F4664" w:rsidRPr="0017010F" w:rsidRDefault="006F4664" w:rsidP="0017010F">
      <w:pPr>
        <w:spacing w:line="360" w:lineRule="auto"/>
        <w:rPr>
          <w:rFonts w:ascii="Arial" w:hAnsi="Arial" w:cs="Arial"/>
        </w:rPr>
      </w:pPr>
      <w:r w:rsidRPr="0017010F">
        <w:rPr>
          <w:rFonts w:ascii="Arial" w:hAnsi="Arial" w:cs="Arial"/>
        </w:rPr>
        <w:lastRenderedPageBreak/>
        <w:t xml:space="preserve"> [Accessed: </w:t>
      </w:r>
      <w:r w:rsidR="00066FBE" w:rsidRPr="0017010F">
        <w:rPr>
          <w:rFonts w:ascii="Arial" w:hAnsi="Arial" w:cs="Arial"/>
        </w:rPr>
        <w:t>23</w:t>
      </w:r>
      <w:r w:rsidR="00066FBE" w:rsidRPr="0017010F">
        <w:rPr>
          <w:rFonts w:ascii="Arial" w:hAnsi="Arial" w:cs="Arial"/>
          <w:vertAlign w:val="superscript"/>
        </w:rPr>
        <w:t>rd</w:t>
      </w:r>
      <w:r w:rsidR="00066FBE" w:rsidRPr="0017010F">
        <w:rPr>
          <w:rFonts w:ascii="Arial" w:hAnsi="Arial" w:cs="Arial"/>
        </w:rPr>
        <w:t xml:space="preserve"> July</w:t>
      </w:r>
      <w:r w:rsidRPr="0017010F">
        <w:rPr>
          <w:rFonts w:ascii="Arial" w:hAnsi="Arial" w:cs="Arial"/>
        </w:rPr>
        <w:t xml:space="preserve"> 2024]</w:t>
      </w:r>
    </w:p>
    <w:p w14:paraId="6B037127" w14:textId="0EA58992" w:rsidR="006F4664" w:rsidRPr="0017010F" w:rsidRDefault="006F4664" w:rsidP="0017010F">
      <w:pPr>
        <w:spacing w:line="360" w:lineRule="auto"/>
        <w:rPr>
          <w:rFonts w:ascii="Arial" w:hAnsi="Arial" w:cs="Arial"/>
        </w:rPr>
      </w:pPr>
      <w:r w:rsidRPr="0017010F">
        <w:rPr>
          <w:rFonts w:ascii="Arial" w:hAnsi="Arial" w:cs="Arial"/>
        </w:rPr>
        <w:t xml:space="preserve">Riesch, S.K., Ngui, E.M., Ehlert, C., Miller, M.K., Cronk, C.A., Leuthner, S., Strehlow, M., Hewitt, J.B. and Durkin, M.S., 2013. Community outreach and engagement strategies from the Wisconsin study center of the national children’s study. Public Health Nursing, 30(3), pp.254-265. Available at: </w:t>
      </w:r>
      <w:hyperlink r:id="rId21" w:history="1">
        <w:r w:rsidRPr="0017010F">
          <w:rPr>
            <w:rStyle w:val="Hyperlink"/>
            <w:rFonts w:ascii="Arial" w:hAnsi="Arial" w:cs="Arial"/>
          </w:rPr>
          <w:t>https://onlinelibrary.wiley.com/doi/abs/10.1111/phn.12018</w:t>
        </w:r>
      </w:hyperlink>
    </w:p>
    <w:p w14:paraId="5BD0BEB5" w14:textId="5DE1E298" w:rsidR="006F4664" w:rsidRPr="0017010F" w:rsidRDefault="006F4664" w:rsidP="0017010F">
      <w:pPr>
        <w:spacing w:line="360" w:lineRule="auto"/>
        <w:rPr>
          <w:rFonts w:ascii="Arial" w:hAnsi="Arial" w:cs="Arial"/>
        </w:rPr>
      </w:pPr>
      <w:r w:rsidRPr="0017010F">
        <w:rPr>
          <w:rFonts w:ascii="Arial" w:hAnsi="Arial" w:cs="Arial"/>
        </w:rPr>
        <w:t>Rochester, C., Ellis Paine, A., Howlett, S. (2012). Volunteering and Society in the 21</w:t>
      </w:r>
      <w:r w:rsidRPr="0017010F">
        <w:rPr>
          <w:rFonts w:ascii="Arial" w:hAnsi="Arial" w:cs="Arial"/>
          <w:vertAlign w:val="superscript"/>
        </w:rPr>
        <w:t>st</w:t>
      </w:r>
      <w:r w:rsidRPr="0017010F">
        <w:rPr>
          <w:rFonts w:ascii="Arial" w:hAnsi="Arial" w:cs="Arial"/>
        </w:rPr>
        <w:t xml:space="preserve"> Century. Palgrave: Macmillan. Available at: </w:t>
      </w:r>
      <w:hyperlink r:id="rId22" w:history="1">
        <w:r w:rsidRPr="0017010F">
          <w:rPr>
            <w:rStyle w:val="Hyperlink"/>
            <w:rFonts w:ascii="Arial" w:hAnsi="Arial" w:cs="Arial"/>
          </w:rPr>
          <w:t>https://www.researchgate.net/publication/230030992_Volunteering_and_Society_in_the_21st_Century_-_By_C_Rochester_A_E_Paine_and_S_Howlett</w:t>
        </w:r>
      </w:hyperlink>
    </w:p>
    <w:p w14:paraId="5976F89F" w14:textId="372AB694" w:rsidR="006F4664" w:rsidRPr="0017010F" w:rsidRDefault="006F4664" w:rsidP="0017010F">
      <w:pPr>
        <w:spacing w:line="360" w:lineRule="auto"/>
        <w:rPr>
          <w:rFonts w:ascii="Arial" w:hAnsi="Arial" w:cs="Arial"/>
        </w:rPr>
      </w:pPr>
      <w:r w:rsidRPr="0017010F">
        <w:rPr>
          <w:rFonts w:ascii="Arial" w:hAnsi="Arial" w:cs="Arial"/>
        </w:rPr>
        <w:t xml:space="preserve">[Accessed: </w:t>
      </w:r>
      <w:r w:rsidR="00066FBE" w:rsidRPr="0017010F">
        <w:rPr>
          <w:rFonts w:ascii="Arial" w:hAnsi="Arial" w:cs="Arial"/>
        </w:rPr>
        <w:t>17</w:t>
      </w:r>
      <w:r w:rsidR="00066FBE" w:rsidRPr="0017010F">
        <w:rPr>
          <w:rFonts w:ascii="Arial" w:hAnsi="Arial" w:cs="Arial"/>
          <w:vertAlign w:val="superscript"/>
        </w:rPr>
        <w:t>th</w:t>
      </w:r>
      <w:r w:rsidR="00066FBE" w:rsidRPr="0017010F">
        <w:rPr>
          <w:rFonts w:ascii="Arial" w:hAnsi="Arial" w:cs="Arial"/>
        </w:rPr>
        <w:t xml:space="preserve"> July</w:t>
      </w:r>
      <w:r w:rsidRPr="0017010F">
        <w:rPr>
          <w:rFonts w:ascii="Arial" w:hAnsi="Arial" w:cs="Arial"/>
        </w:rPr>
        <w:t xml:space="preserve"> 2024]</w:t>
      </w:r>
    </w:p>
    <w:p w14:paraId="58468CC2" w14:textId="77777777" w:rsidR="003A5F72" w:rsidRPr="0017010F" w:rsidRDefault="003A5F72" w:rsidP="0017010F">
      <w:pPr>
        <w:spacing w:line="360" w:lineRule="auto"/>
        <w:rPr>
          <w:rFonts w:ascii="Arial" w:hAnsi="Arial" w:cs="Arial"/>
        </w:rPr>
      </w:pPr>
    </w:p>
    <w:p w14:paraId="0AA8A246" w14:textId="77777777" w:rsidR="003A5F72" w:rsidRPr="0017010F" w:rsidRDefault="003A5F72" w:rsidP="0017010F">
      <w:pPr>
        <w:spacing w:line="360" w:lineRule="auto"/>
        <w:rPr>
          <w:rFonts w:ascii="Arial" w:hAnsi="Arial" w:cs="Arial"/>
        </w:rPr>
      </w:pPr>
    </w:p>
    <w:p w14:paraId="2160E513" w14:textId="77777777" w:rsidR="003A5F72" w:rsidRPr="0017010F" w:rsidRDefault="003A5F72" w:rsidP="0017010F">
      <w:pPr>
        <w:spacing w:line="360" w:lineRule="auto"/>
        <w:rPr>
          <w:rFonts w:ascii="Arial" w:hAnsi="Arial" w:cs="Arial"/>
        </w:rPr>
      </w:pPr>
    </w:p>
    <w:p w14:paraId="596E86BD" w14:textId="77777777" w:rsidR="003A5F72" w:rsidRPr="0017010F" w:rsidRDefault="003A5F72" w:rsidP="0017010F">
      <w:pPr>
        <w:spacing w:line="360" w:lineRule="auto"/>
        <w:rPr>
          <w:rFonts w:ascii="Arial" w:hAnsi="Arial" w:cs="Arial"/>
        </w:rPr>
      </w:pPr>
    </w:p>
    <w:p w14:paraId="6049928F" w14:textId="77777777" w:rsidR="003A5F72" w:rsidRPr="0017010F" w:rsidRDefault="003A5F72" w:rsidP="0017010F">
      <w:pPr>
        <w:spacing w:line="360" w:lineRule="auto"/>
        <w:rPr>
          <w:rFonts w:ascii="Arial" w:hAnsi="Arial" w:cs="Arial"/>
        </w:rPr>
      </w:pPr>
    </w:p>
    <w:p w14:paraId="677F9DE0" w14:textId="77777777" w:rsidR="003A5F72" w:rsidRPr="0017010F" w:rsidRDefault="003A5F72" w:rsidP="0017010F">
      <w:pPr>
        <w:spacing w:line="360" w:lineRule="auto"/>
        <w:rPr>
          <w:rFonts w:ascii="Arial" w:hAnsi="Arial" w:cs="Arial"/>
        </w:rPr>
      </w:pPr>
    </w:p>
    <w:p w14:paraId="006FEB43" w14:textId="77777777" w:rsidR="003A5F72" w:rsidRPr="0017010F" w:rsidRDefault="003A5F72" w:rsidP="0017010F">
      <w:pPr>
        <w:spacing w:line="360" w:lineRule="auto"/>
        <w:rPr>
          <w:rFonts w:ascii="Arial" w:hAnsi="Arial" w:cs="Arial"/>
        </w:rPr>
      </w:pPr>
    </w:p>
    <w:p w14:paraId="1E266342" w14:textId="77777777" w:rsidR="003A5F72" w:rsidRPr="0017010F" w:rsidRDefault="003A5F72" w:rsidP="0017010F">
      <w:pPr>
        <w:spacing w:line="360" w:lineRule="auto"/>
        <w:rPr>
          <w:rFonts w:ascii="Arial" w:hAnsi="Arial" w:cs="Arial"/>
        </w:rPr>
      </w:pPr>
    </w:p>
    <w:p w14:paraId="30814113" w14:textId="77777777" w:rsidR="003A5F72" w:rsidRPr="0017010F" w:rsidRDefault="003A5F72" w:rsidP="0017010F">
      <w:pPr>
        <w:spacing w:line="360" w:lineRule="auto"/>
        <w:rPr>
          <w:rFonts w:ascii="Arial" w:hAnsi="Arial" w:cs="Arial"/>
        </w:rPr>
      </w:pPr>
    </w:p>
    <w:sectPr w:rsidR="003A5F72" w:rsidRPr="0017010F" w:rsidSect="001701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3DCD9A" w14:textId="77777777" w:rsidR="00DC6423" w:rsidRDefault="00DC6423" w:rsidP="00ED2601">
      <w:pPr>
        <w:spacing w:after="0" w:line="240" w:lineRule="auto"/>
      </w:pPr>
      <w:r>
        <w:separator/>
      </w:r>
    </w:p>
  </w:endnote>
  <w:endnote w:type="continuationSeparator" w:id="0">
    <w:p w14:paraId="75C78970" w14:textId="77777777" w:rsidR="00DC6423" w:rsidRDefault="00DC6423" w:rsidP="00ED26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Futura BT">
    <w:altName w:val="Century Gothic"/>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15386651"/>
      <w:docPartObj>
        <w:docPartGallery w:val="Page Numbers (Bottom of Page)"/>
        <w:docPartUnique/>
      </w:docPartObj>
    </w:sdtPr>
    <w:sdtEndPr>
      <w:rPr>
        <w:rFonts w:ascii="Arial" w:hAnsi="Arial" w:cs="Arial"/>
        <w:noProof/>
      </w:rPr>
    </w:sdtEndPr>
    <w:sdtContent>
      <w:p w14:paraId="736F236C" w14:textId="157DA2EF" w:rsidR="00ED2601" w:rsidRPr="00ED2601" w:rsidRDefault="00ED2601" w:rsidP="00ED2601">
        <w:pPr>
          <w:pStyle w:val="Footer"/>
          <w:spacing w:line="360" w:lineRule="auto"/>
          <w:jc w:val="right"/>
          <w:rPr>
            <w:rFonts w:ascii="Arial" w:hAnsi="Arial" w:cs="Arial"/>
          </w:rPr>
        </w:pPr>
        <w:r w:rsidRPr="00ED2601">
          <w:rPr>
            <w:rFonts w:ascii="Arial" w:hAnsi="Arial" w:cs="Arial"/>
          </w:rPr>
          <w:fldChar w:fldCharType="begin"/>
        </w:r>
        <w:r w:rsidRPr="00ED2601">
          <w:rPr>
            <w:rFonts w:ascii="Arial" w:hAnsi="Arial" w:cs="Arial"/>
          </w:rPr>
          <w:instrText xml:space="preserve"> PAGE   \* MERGEFORMAT </w:instrText>
        </w:r>
        <w:r w:rsidRPr="00ED2601">
          <w:rPr>
            <w:rFonts w:ascii="Arial" w:hAnsi="Arial" w:cs="Arial"/>
          </w:rPr>
          <w:fldChar w:fldCharType="separate"/>
        </w:r>
        <w:r w:rsidRPr="00ED2601">
          <w:rPr>
            <w:rFonts w:ascii="Arial" w:hAnsi="Arial" w:cs="Arial"/>
            <w:noProof/>
          </w:rPr>
          <w:t>2</w:t>
        </w:r>
        <w:r w:rsidRPr="00ED2601">
          <w:rPr>
            <w:rFonts w:ascii="Arial" w:hAnsi="Arial" w:cs="Arial"/>
            <w:noProof/>
          </w:rPr>
          <w:fldChar w:fldCharType="end"/>
        </w:r>
      </w:p>
    </w:sdtContent>
  </w:sdt>
  <w:p w14:paraId="1335EE3E" w14:textId="77777777" w:rsidR="00ED2601" w:rsidRDefault="00ED26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465564" w14:textId="77777777" w:rsidR="00DC6423" w:rsidRDefault="00DC6423" w:rsidP="00ED2601">
      <w:pPr>
        <w:spacing w:after="0" w:line="240" w:lineRule="auto"/>
      </w:pPr>
      <w:r>
        <w:separator/>
      </w:r>
    </w:p>
  </w:footnote>
  <w:footnote w:type="continuationSeparator" w:id="0">
    <w:p w14:paraId="1BD0518C" w14:textId="77777777" w:rsidR="00DC6423" w:rsidRDefault="00DC6423" w:rsidP="00ED260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6D37"/>
    <w:rsid w:val="00012CEC"/>
    <w:rsid w:val="00053E56"/>
    <w:rsid w:val="00066FBE"/>
    <w:rsid w:val="0009765E"/>
    <w:rsid w:val="000E39AE"/>
    <w:rsid w:val="00110902"/>
    <w:rsid w:val="0017010F"/>
    <w:rsid w:val="00182C57"/>
    <w:rsid w:val="001B1EE8"/>
    <w:rsid w:val="001E7D1E"/>
    <w:rsid w:val="00211940"/>
    <w:rsid w:val="0025225C"/>
    <w:rsid w:val="00252987"/>
    <w:rsid w:val="00252A0E"/>
    <w:rsid w:val="00260A02"/>
    <w:rsid w:val="0028183B"/>
    <w:rsid w:val="002E29BB"/>
    <w:rsid w:val="002E3DC9"/>
    <w:rsid w:val="002E534B"/>
    <w:rsid w:val="002F7FC2"/>
    <w:rsid w:val="003238B4"/>
    <w:rsid w:val="003717BF"/>
    <w:rsid w:val="00374929"/>
    <w:rsid w:val="0037769E"/>
    <w:rsid w:val="003A5F72"/>
    <w:rsid w:val="00476C08"/>
    <w:rsid w:val="00570D75"/>
    <w:rsid w:val="00656694"/>
    <w:rsid w:val="006A7AF7"/>
    <w:rsid w:val="006F4664"/>
    <w:rsid w:val="00723FCA"/>
    <w:rsid w:val="0073674A"/>
    <w:rsid w:val="00741F46"/>
    <w:rsid w:val="00742D1E"/>
    <w:rsid w:val="00747F68"/>
    <w:rsid w:val="0077675C"/>
    <w:rsid w:val="007B2466"/>
    <w:rsid w:val="007C3FD5"/>
    <w:rsid w:val="007E3B60"/>
    <w:rsid w:val="0081127B"/>
    <w:rsid w:val="00833627"/>
    <w:rsid w:val="00834A2A"/>
    <w:rsid w:val="008418F6"/>
    <w:rsid w:val="008D253A"/>
    <w:rsid w:val="008E312E"/>
    <w:rsid w:val="00906907"/>
    <w:rsid w:val="009357C4"/>
    <w:rsid w:val="0099529B"/>
    <w:rsid w:val="00996933"/>
    <w:rsid w:val="00997A03"/>
    <w:rsid w:val="009F7FEF"/>
    <w:rsid w:val="00A41822"/>
    <w:rsid w:val="00A50301"/>
    <w:rsid w:val="00B20D65"/>
    <w:rsid w:val="00B76684"/>
    <w:rsid w:val="00BA78B7"/>
    <w:rsid w:val="00BE67EE"/>
    <w:rsid w:val="00C64F8E"/>
    <w:rsid w:val="00CA2FB0"/>
    <w:rsid w:val="00CA4DA0"/>
    <w:rsid w:val="00CD7FD7"/>
    <w:rsid w:val="00CE4107"/>
    <w:rsid w:val="00D17C85"/>
    <w:rsid w:val="00D61D49"/>
    <w:rsid w:val="00D8012E"/>
    <w:rsid w:val="00D80C52"/>
    <w:rsid w:val="00D866F0"/>
    <w:rsid w:val="00DC6423"/>
    <w:rsid w:val="00DE6D37"/>
    <w:rsid w:val="00E14117"/>
    <w:rsid w:val="00E15921"/>
    <w:rsid w:val="00E515FC"/>
    <w:rsid w:val="00E7315C"/>
    <w:rsid w:val="00EB3FF6"/>
    <w:rsid w:val="00EC375E"/>
    <w:rsid w:val="00ED2601"/>
    <w:rsid w:val="00ED37C3"/>
    <w:rsid w:val="00EE0BEB"/>
    <w:rsid w:val="00EE0D0D"/>
    <w:rsid w:val="00F25027"/>
    <w:rsid w:val="00F26DDA"/>
    <w:rsid w:val="00F409EA"/>
    <w:rsid w:val="00FB3038"/>
    <w:rsid w:val="00FB4513"/>
    <w:rsid w:val="00FD07ED"/>
    <w:rsid w:val="139B8F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CC3D6"/>
  <w15:chartTrackingRefBased/>
  <w15:docId w15:val="{6B65D4DF-A495-4EDA-93AB-B928E69FEB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DE6D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DE6D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DE6D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DE6D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nhideWhenUsed/>
    <w:qFormat/>
    <w:rsid w:val="00DE6D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nhideWhenUsed/>
    <w:qFormat/>
    <w:rsid w:val="00DE6D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nhideWhenUsed/>
    <w:qFormat/>
    <w:rsid w:val="00DE6D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nhideWhenUsed/>
    <w:qFormat/>
    <w:rsid w:val="00DE6D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nhideWhenUsed/>
    <w:qFormat/>
    <w:rsid w:val="00DE6D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6D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DE6D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E6D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E6D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6D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6D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6D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6D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6D37"/>
    <w:rPr>
      <w:rFonts w:eastAsiaTheme="majorEastAsia" w:cstheme="majorBidi"/>
      <w:color w:val="272727" w:themeColor="text1" w:themeTint="D8"/>
    </w:rPr>
  </w:style>
  <w:style w:type="paragraph" w:styleId="Title">
    <w:name w:val="Title"/>
    <w:basedOn w:val="Normal"/>
    <w:next w:val="Normal"/>
    <w:link w:val="TitleChar"/>
    <w:uiPriority w:val="10"/>
    <w:qFormat/>
    <w:rsid w:val="00DE6D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6D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6D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6D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6D37"/>
    <w:pPr>
      <w:spacing w:before="160"/>
      <w:jc w:val="center"/>
    </w:pPr>
    <w:rPr>
      <w:i/>
      <w:iCs/>
      <w:color w:val="404040" w:themeColor="text1" w:themeTint="BF"/>
    </w:rPr>
  </w:style>
  <w:style w:type="character" w:customStyle="1" w:styleId="QuoteChar">
    <w:name w:val="Quote Char"/>
    <w:basedOn w:val="DefaultParagraphFont"/>
    <w:link w:val="Quote"/>
    <w:uiPriority w:val="29"/>
    <w:rsid w:val="00DE6D37"/>
    <w:rPr>
      <w:i/>
      <w:iCs/>
      <w:color w:val="404040" w:themeColor="text1" w:themeTint="BF"/>
    </w:rPr>
  </w:style>
  <w:style w:type="paragraph" w:styleId="ListParagraph">
    <w:name w:val="List Paragraph"/>
    <w:basedOn w:val="Normal"/>
    <w:uiPriority w:val="34"/>
    <w:qFormat/>
    <w:rsid w:val="00DE6D37"/>
    <w:pPr>
      <w:ind w:left="720"/>
      <w:contextualSpacing/>
    </w:pPr>
  </w:style>
  <w:style w:type="character" w:styleId="IntenseEmphasis">
    <w:name w:val="Intense Emphasis"/>
    <w:basedOn w:val="DefaultParagraphFont"/>
    <w:uiPriority w:val="21"/>
    <w:qFormat/>
    <w:rsid w:val="00DE6D37"/>
    <w:rPr>
      <w:i/>
      <w:iCs/>
      <w:color w:val="0F4761" w:themeColor="accent1" w:themeShade="BF"/>
    </w:rPr>
  </w:style>
  <w:style w:type="paragraph" w:styleId="IntenseQuote">
    <w:name w:val="Intense Quote"/>
    <w:basedOn w:val="Normal"/>
    <w:next w:val="Normal"/>
    <w:link w:val="IntenseQuoteChar"/>
    <w:uiPriority w:val="30"/>
    <w:qFormat/>
    <w:rsid w:val="00DE6D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6D37"/>
    <w:rPr>
      <w:i/>
      <w:iCs/>
      <w:color w:val="0F4761" w:themeColor="accent1" w:themeShade="BF"/>
    </w:rPr>
  </w:style>
  <w:style w:type="character" w:styleId="IntenseReference">
    <w:name w:val="Intense Reference"/>
    <w:basedOn w:val="DefaultParagraphFont"/>
    <w:uiPriority w:val="32"/>
    <w:qFormat/>
    <w:rsid w:val="00DE6D37"/>
    <w:rPr>
      <w:b/>
      <w:bCs/>
      <w:smallCaps/>
      <w:color w:val="0F4761" w:themeColor="accent1" w:themeShade="BF"/>
      <w:spacing w:val="5"/>
    </w:rPr>
  </w:style>
  <w:style w:type="paragraph" w:styleId="Header">
    <w:name w:val="header"/>
    <w:basedOn w:val="Normal"/>
    <w:link w:val="HeaderChar"/>
    <w:uiPriority w:val="99"/>
    <w:unhideWhenUsed/>
    <w:rsid w:val="00ED26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2601"/>
  </w:style>
  <w:style w:type="paragraph" w:styleId="Footer">
    <w:name w:val="footer"/>
    <w:basedOn w:val="Normal"/>
    <w:link w:val="FooterChar"/>
    <w:uiPriority w:val="99"/>
    <w:unhideWhenUsed/>
    <w:rsid w:val="00ED26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2601"/>
  </w:style>
  <w:style w:type="paragraph" w:styleId="TOCHeading">
    <w:name w:val="TOC Heading"/>
    <w:basedOn w:val="Heading1"/>
    <w:next w:val="Normal"/>
    <w:uiPriority w:val="39"/>
    <w:unhideWhenUsed/>
    <w:qFormat/>
    <w:rsid w:val="00ED2601"/>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ED2601"/>
    <w:pPr>
      <w:spacing w:after="100"/>
    </w:pPr>
  </w:style>
  <w:style w:type="paragraph" w:styleId="TOC2">
    <w:name w:val="toc 2"/>
    <w:basedOn w:val="Normal"/>
    <w:next w:val="Normal"/>
    <w:autoRedefine/>
    <w:uiPriority w:val="39"/>
    <w:unhideWhenUsed/>
    <w:rsid w:val="00ED2601"/>
    <w:pPr>
      <w:spacing w:after="100"/>
      <w:ind w:left="240"/>
    </w:pPr>
  </w:style>
  <w:style w:type="paragraph" w:styleId="TOC3">
    <w:name w:val="toc 3"/>
    <w:basedOn w:val="Normal"/>
    <w:next w:val="Normal"/>
    <w:autoRedefine/>
    <w:uiPriority w:val="39"/>
    <w:unhideWhenUsed/>
    <w:rsid w:val="00ED2601"/>
    <w:pPr>
      <w:spacing w:after="100"/>
      <w:ind w:left="480"/>
    </w:pPr>
  </w:style>
  <w:style w:type="character" w:styleId="Hyperlink">
    <w:name w:val="Hyperlink"/>
    <w:basedOn w:val="DefaultParagraphFont"/>
    <w:uiPriority w:val="99"/>
    <w:unhideWhenUsed/>
    <w:rsid w:val="00ED2601"/>
    <w:rPr>
      <w:color w:val="467886" w:themeColor="hyperlink"/>
      <w:u w:val="single"/>
    </w:rPr>
  </w:style>
  <w:style w:type="paragraph" w:styleId="NoSpacing">
    <w:name w:val="No Spacing"/>
    <w:uiPriority w:val="1"/>
    <w:qFormat/>
    <w:rsid w:val="00BA78B7"/>
    <w:pPr>
      <w:spacing w:after="0" w:line="240" w:lineRule="auto"/>
    </w:pPr>
  </w:style>
  <w:style w:type="character" w:styleId="UnresolvedMention">
    <w:name w:val="Unresolved Mention"/>
    <w:basedOn w:val="DefaultParagraphFont"/>
    <w:uiPriority w:val="99"/>
    <w:semiHidden/>
    <w:unhideWhenUsed/>
    <w:rsid w:val="00C64F8E"/>
    <w:rPr>
      <w:color w:val="605E5C"/>
      <w:shd w:val="clear" w:color="auto" w:fill="E1DFDD"/>
    </w:rPr>
  </w:style>
  <w:style w:type="character" w:styleId="FollowedHyperlink">
    <w:name w:val="FollowedHyperlink"/>
    <w:basedOn w:val="DefaultParagraphFont"/>
    <w:uiPriority w:val="99"/>
    <w:semiHidden/>
    <w:unhideWhenUsed/>
    <w:rsid w:val="006F4664"/>
    <w:rPr>
      <w:color w:val="96607D" w:themeColor="followedHyperlink"/>
      <w:u w:val="single"/>
    </w:rPr>
  </w:style>
  <w:style w:type="character" w:styleId="Strong">
    <w:name w:val="Strong"/>
    <w:basedOn w:val="DefaultParagraphFont"/>
    <w:uiPriority w:val="22"/>
    <w:qFormat/>
    <w:rsid w:val="00D80C52"/>
    <w:rPr>
      <w:b/>
      <w:bCs/>
    </w:rPr>
  </w:style>
  <w:style w:type="paragraph" w:styleId="BodyText">
    <w:name w:val="Body Text"/>
    <w:basedOn w:val="Normal"/>
    <w:link w:val="BodyTextChar"/>
    <w:unhideWhenUsed/>
    <w:rsid w:val="003A5F72"/>
    <w:pPr>
      <w:spacing w:after="120" w:line="240" w:lineRule="auto"/>
    </w:pPr>
    <w:rPr>
      <w:rFonts w:ascii="Tahoma" w:eastAsia="Calibri" w:hAnsi="Tahoma" w:cs="Times New Roman"/>
      <w:kern w:val="0"/>
      <w:szCs w:val="22"/>
      <w:lang w:eastAsia="en-US"/>
      <w14:ligatures w14:val="none"/>
    </w:rPr>
  </w:style>
  <w:style w:type="character" w:customStyle="1" w:styleId="BodyTextChar">
    <w:name w:val="Body Text Char"/>
    <w:basedOn w:val="DefaultParagraphFont"/>
    <w:link w:val="BodyText"/>
    <w:rsid w:val="003A5F72"/>
    <w:rPr>
      <w:rFonts w:ascii="Tahoma" w:eastAsia="Calibri" w:hAnsi="Tahoma" w:cs="Times New Roman"/>
      <w:kern w:val="0"/>
      <w:szCs w:val="22"/>
      <w:lang w:eastAsia="en-US"/>
      <w14:ligatures w14:val="none"/>
    </w:rPr>
  </w:style>
  <w:style w:type="character" w:customStyle="1" w:styleId="A1">
    <w:name w:val="A1"/>
    <w:uiPriority w:val="99"/>
    <w:rsid w:val="003A5F72"/>
    <w:rPr>
      <w:rFonts w:cs="Futura BT"/>
      <w:color w:val="000000"/>
      <w:sz w:val="22"/>
      <w:szCs w:val="22"/>
    </w:rPr>
  </w:style>
  <w:style w:type="paragraph" w:customStyle="1" w:styleId="Pa1">
    <w:name w:val="Pa1"/>
    <w:basedOn w:val="Normal"/>
    <w:next w:val="Normal"/>
    <w:uiPriority w:val="99"/>
    <w:rsid w:val="003A5F72"/>
    <w:pPr>
      <w:autoSpaceDE w:val="0"/>
      <w:autoSpaceDN w:val="0"/>
      <w:adjustRightInd w:val="0"/>
      <w:spacing w:after="0" w:line="241" w:lineRule="atLeast"/>
    </w:pPr>
    <w:rPr>
      <w:rFonts w:ascii="Futura BT" w:eastAsia="Calibri" w:hAnsi="Futura BT" w:cs="Times New Roman"/>
      <w:kern w:val="0"/>
      <w14:ligatures w14:val="none"/>
    </w:rPr>
  </w:style>
  <w:style w:type="table" w:customStyle="1" w:styleId="TableGrid">
    <w:name w:val="TableGrid"/>
    <w:rsid w:val="003A5F72"/>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9663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azon.co.uk/Cambridge-Organizational-Community-Engagement-Psychology/dp/1108417469" TargetMode="External"/><Relationship Id="rId13" Type="http://schemas.openxmlformats.org/officeDocument/2006/relationships/hyperlink" Target="https://peer.asee.org/community-outreach-and-engagement-through-sustainability" TargetMode="External"/><Relationship Id="rId18" Type="http://schemas.openxmlformats.org/officeDocument/2006/relationships/hyperlink" Target="https://parksjournal.com/wp-content/uploads/2014/04/PARKS-20.1-Kereseka-10.2305IUCN.CH_.2014.PARKS-20-1.JK_.en_.pdf" TargetMode="External"/><Relationship Id="rId3" Type="http://schemas.openxmlformats.org/officeDocument/2006/relationships/settings" Target="settings.xml"/><Relationship Id="rId21" Type="http://schemas.openxmlformats.org/officeDocument/2006/relationships/hyperlink" Target="https://onlinelibrary.wiley.com/doi/abs/10.1111/phn.12018" TargetMode="External"/><Relationship Id="rId7" Type="http://schemas.openxmlformats.org/officeDocument/2006/relationships/footer" Target="footer1.xml"/><Relationship Id="rId12" Type="http://schemas.openxmlformats.org/officeDocument/2006/relationships/hyperlink" Target="https://openjournals.libs.uga.edu/jheoe/article/view/1696" TargetMode="External"/><Relationship Id="rId17" Type="http://schemas.openxmlformats.org/officeDocument/2006/relationships/hyperlink" Target="https://eoby7a23ew9.exactdn.com/wp-content/uploads/2019/05/Community_Engagement_in_Biodiversity_Conservation_East_Africa_Report_final.pdf" TargetMode="External"/><Relationship Id="rId2" Type="http://schemas.openxmlformats.org/officeDocument/2006/relationships/styles" Target="styles.xml"/><Relationship Id="rId16" Type="http://schemas.openxmlformats.org/officeDocument/2006/relationships/hyperlink" Target="https://greenwire.greenpeace.org.uk/s/coordinating-a-local-group?language=en_US" TargetMode="External"/><Relationship Id="rId20" Type="http://schemas.openxmlformats.org/officeDocument/2006/relationships/hyperlink" Target="https://wires.onlinelibrary.wiley.com/doi/abs/10.1002/wcc.276"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tsdr.cdc.gov/communityengagement/pdf/PCE_Report_508_FINAL.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reenpeace.org.uk/wp-content/uploads/2021/05/Trashed-Greenpeace-plastics-report-final.pdf" TargetMode="External"/><Relationship Id="rId23" Type="http://schemas.openxmlformats.org/officeDocument/2006/relationships/fontTable" Target="fontTable.xml"/><Relationship Id="rId10" Type="http://schemas.openxmlformats.org/officeDocument/2006/relationships/hyperlink" Target="https://wires.onlinelibrary.wiley.com/doi/abs/10.1002/wcc.269" TargetMode="External"/><Relationship Id="rId19" Type="http://schemas.openxmlformats.org/officeDocument/2006/relationships/hyperlink" Target="https://cdn.document360.io/18a9acd7-787d-47fa-9b54-01592bb1d507/Images/Documentation/IOPEguide01-11-12.pdf" TargetMode="External"/><Relationship Id="rId4" Type="http://schemas.openxmlformats.org/officeDocument/2006/relationships/webSettings" Target="webSettings.xml"/><Relationship Id="rId9" Type="http://schemas.openxmlformats.org/officeDocument/2006/relationships/hyperlink" Target="https://books.google.com/books?hl=en&amp;amp;lr=&amp;amp;id=qUKEDwAAQBAJ&amp;amp;o=fnd&amp;amp;pg=PA9&amp;amp;dq=bulletproof+problem+solving&amp;amp;ots=EibU8nKYR_&amp;amp;sig=Zl1O0OS7s4xTwBs_XcmhnsYZjrM" TargetMode="External"/><Relationship Id="rId14" Type="http://schemas.openxmlformats.org/officeDocument/2006/relationships/hyperlink" Target="https://www.cambridge.org/core/books/wellconnected-community/7F33F3B6EEFA91156DC5493F81540194" TargetMode="External"/><Relationship Id="rId22" Type="http://schemas.openxmlformats.org/officeDocument/2006/relationships/hyperlink" Target="https://www.researchgate.net/publication/230030992_Volunteering_and_Society_in_the_21st_Century_-_By_C_Rochester_A_E_Paine_and_S_Howlet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EDACC6-6E29-4566-AEF2-92B99D12AC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5471</Words>
  <Characters>31191</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Larisa Stefan</dc:creator>
  <cp:keywords/>
  <dc:description/>
  <cp:lastModifiedBy>Saveta Victoria Stefan (2216451)</cp:lastModifiedBy>
  <cp:revision>2</cp:revision>
  <dcterms:created xsi:type="dcterms:W3CDTF">2024-07-25T14:11:00Z</dcterms:created>
  <dcterms:modified xsi:type="dcterms:W3CDTF">2024-07-25T14:11:00Z</dcterms:modified>
</cp:coreProperties>
</file>