
<file path=[Content_Types].xml><?xml version="1.0" encoding="utf-8"?>
<Types xmlns="http://schemas.openxmlformats.org/package/2006/content-types">
  <Override PartName="/word/document.xml" ContentType="application/vnd.openxmlformats-officedocument.wordprocessingml.document.main+xml"/>
  <Override PartName="/word/numbering.xml" ContentType="application/vnd.openxmlformats-officedocument.wordprocessingml.numbering+xml"/>
  <Override PartName="/word/footer1.xml" ContentType="application/vnd.openxmlformats-officedocument.wordprocessingml.footer+xml"/>
  <Override PartName="/docProps/core.xml" ContentType="application/vnd.openxmlformats-package.core-properties+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jpeg" ContentType="image/jpeg"/>
  <Override PartName="/word/webSettings.xml" ContentType="application/vnd.openxmlformats-officedocument.wordprocessingml.webSettings+xml"/>
  <Override PartName="/word/theme/theme1.xml" ContentType="application/vnd.openxmlformats-officedocument.theme+xml"/>
  <Override PartName="/word/header1.xml" ContentType="application/vnd.openxmlformats-officedocument.wordprocessingml.header+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6CA2" w:rsidRPr="009729FB" w:rsidRDefault="003B6CA2" w:rsidP="0001030C">
      <w:pPr>
        <w:ind w:left="-284" w:firstLine="284"/>
        <w:jc w:val="center"/>
        <w:rPr>
          <w:rFonts w:ascii="Arial" w:hAnsi="Arial"/>
          <w:sz w:val="32"/>
        </w:rPr>
      </w:pPr>
      <w:r w:rsidRPr="009729FB">
        <w:rPr>
          <w:rFonts w:ascii="Arial" w:hAnsi="Arial"/>
          <w:sz w:val="32"/>
        </w:rPr>
        <w:t>Contemporary Buddhism in Post-Cultural Revolution China</w:t>
      </w:r>
    </w:p>
    <w:p w:rsidR="003B6CA2" w:rsidRPr="009729FB" w:rsidRDefault="003B6CA2" w:rsidP="003B6CA2">
      <w:pPr>
        <w:jc w:val="center"/>
        <w:rPr>
          <w:rFonts w:ascii="Arial" w:hAnsi="Arial"/>
          <w:sz w:val="28"/>
        </w:rPr>
      </w:pPr>
    </w:p>
    <w:p w:rsidR="003B6CA2" w:rsidRPr="009729FB" w:rsidRDefault="003B6CA2" w:rsidP="003B6CA2">
      <w:pPr>
        <w:jc w:val="center"/>
        <w:rPr>
          <w:rFonts w:ascii="Arial" w:hAnsi="Arial"/>
          <w:sz w:val="28"/>
        </w:rPr>
      </w:pPr>
    </w:p>
    <w:p w:rsidR="003B6CA2" w:rsidRPr="009729FB" w:rsidRDefault="003B6CA2" w:rsidP="003B6CA2">
      <w:pPr>
        <w:jc w:val="center"/>
        <w:rPr>
          <w:rFonts w:ascii="Arial" w:hAnsi="Arial"/>
          <w:sz w:val="28"/>
        </w:rPr>
      </w:pPr>
    </w:p>
    <w:p w:rsidR="003B6CA2" w:rsidRPr="009729FB" w:rsidRDefault="003B6CA2" w:rsidP="003B6CA2">
      <w:pPr>
        <w:jc w:val="center"/>
        <w:rPr>
          <w:rFonts w:ascii="Arial" w:hAnsi="Arial"/>
          <w:sz w:val="28"/>
        </w:rPr>
      </w:pPr>
      <w:r w:rsidRPr="009729FB">
        <w:rPr>
          <w:rFonts w:ascii="Arial" w:hAnsi="Arial"/>
          <w:sz w:val="28"/>
        </w:rPr>
        <w:t>Benedict Chambers</w:t>
      </w:r>
    </w:p>
    <w:p w:rsidR="003B6CA2" w:rsidRPr="009729FB" w:rsidRDefault="003B6CA2" w:rsidP="003B6CA2">
      <w:pPr>
        <w:jc w:val="center"/>
        <w:rPr>
          <w:rFonts w:ascii="Arial" w:hAnsi="Arial"/>
          <w:sz w:val="28"/>
        </w:rPr>
      </w:pPr>
    </w:p>
    <w:p w:rsidR="003B6CA2" w:rsidRPr="009729FB" w:rsidRDefault="003B6CA2" w:rsidP="003B6CA2">
      <w:pPr>
        <w:jc w:val="center"/>
        <w:rPr>
          <w:rFonts w:ascii="Arial" w:hAnsi="Arial"/>
          <w:sz w:val="28"/>
        </w:rPr>
      </w:pPr>
    </w:p>
    <w:p w:rsidR="003B6CA2" w:rsidRPr="009729FB" w:rsidRDefault="003B6CA2" w:rsidP="003B6CA2">
      <w:pPr>
        <w:jc w:val="center"/>
        <w:rPr>
          <w:rFonts w:ascii="Arial" w:hAnsi="Arial"/>
          <w:sz w:val="28"/>
        </w:rPr>
      </w:pPr>
      <w:r w:rsidRPr="009729FB">
        <w:rPr>
          <w:rFonts w:ascii="Arial" w:hAnsi="Arial"/>
          <w:sz w:val="28"/>
        </w:rPr>
        <w:t>Dissertation submitted in partial fulfilment of a B.A. (Hons.) in Chinese Studies</w:t>
      </w:r>
    </w:p>
    <w:p w:rsidR="003B6CA2" w:rsidRPr="009729FB" w:rsidRDefault="003B6CA2" w:rsidP="003B6CA2">
      <w:pPr>
        <w:jc w:val="center"/>
        <w:rPr>
          <w:rFonts w:ascii="Arial" w:hAnsi="Arial"/>
          <w:sz w:val="28"/>
        </w:rPr>
      </w:pPr>
    </w:p>
    <w:p w:rsidR="003B6CA2" w:rsidRPr="009729FB" w:rsidRDefault="003B6CA2" w:rsidP="003B6CA2">
      <w:pPr>
        <w:jc w:val="center"/>
        <w:rPr>
          <w:rFonts w:ascii="Arial" w:hAnsi="Arial"/>
          <w:sz w:val="28"/>
        </w:rPr>
      </w:pPr>
    </w:p>
    <w:p w:rsidR="003B6CA2" w:rsidRPr="009729FB" w:rsidRDefault="003B6CA2" w:rsidP="003B6CA2">
      <w:pPr>
        <w:jc w:val="center"/>
        <w:rPr>
          <w:rFonts w:ascii="Arial" w:hAnsi="Arial"/>
          <w:sz w:val="28"/>
        </w:rPr>
      </w:pPr>
      <w:r w:rsidRPr="009729FB">
        <w:rPr>
          <w:rFonts w:ascii="Arial" w:hAnsi="Arial"/>
          <w:sz w:val="28"/>
        </w:rPr>
        <w:t>University of Wales Trinity Saint David</w:t>
      </w:r>
    </w:p>
    <w:p w:rsidR="003B6CA2" w:rsidRPr="009729FB" w:rsidRDefault="003B6CA2" w:rsidP="003B6CA2">
      <w:pPr>
        <w:jc w:val="center"/>
        <w:rPr>
          <w:rFonts w:ascii="Arial" w:hAnsi="Arial"/>
          <w:sz w:val="28"/>
        </w:rPr>
      </w:pPr>
      <w:r w:rsidRPr="009729FB">
        <w:rPr>
          <w:rFonts w:ascii="Arial" w:hAnsi="Arial"/>
          <w:sz w:val="28"/>
        </w:rPr>
        <w:t>May 2018</w:t>
      </w:r>
    </w:p>
    <w:p w:rsidR="003B6CA2" w:rsidRPr="009729FB" w:rsidRDefault="003B6CA2" w:rsidP="003B6CA2">
      <w:pPr>
        <w:jc w:val="center"/>
        <w:rPr>
          <w:rFonts w:ascii="Arial" w:hAnsi="Arial"/>
          <w:sz w:val="28"/>
        </w:rPr>
      </w:pPr>
    </w:p>
    <w:p w:rsidR="003B6CA2" w:rsidRPr="009729FB" w:rsidRDefault="003B6CA2" w:rsidP="003B6CA2">
      <w:pPr>
        <w:jc w:val="center"/>
        <w:rPr>
          <w:rFonts w:ascii="Arial" w:hAnsi="Arial"/>
          <w:sz w:val="28"/>
        </w:rPr>
      </w:pPr>
    </w:p>
    <w:p w:rsidR="003B6CA2" w:rsidRPr="009729FB" w:rsidRDefault="003B6CA2" w:rsidP="003B6CA2">
      <w:pPr>
        <w:tabs>
          <w:tab w:val="center" w:pos="4150"/>
        </w:tabs>
        <w:jc w:val="center"/>
        <w:rPr>
          <w:rFonts w:ascii="Arial" w:hAnsi="Arial"/>
          <w:sz w:val="28"/>
        </w:rPr>
      </w:pPr>
    </w:p>
    <w:p w:rsidR="003B6CA2" w:rsidRPr="009729FB" w:rsidRDefault="003B6CA2" w:rsidP="003B6CA2">
      <w:pPr>
        <w:tabs>
          <w:tab w:val="center" w:pos="4150"/>
        </w:tabs>
        <w:jc w:val="center"/>
        <w:rPr>
          <w:rFonts w:ascii="Arial" w:hAnsi="Arial"/>
          <w:sz w:val="28"/>
        </w:rPr>
      </w:pPr>
    </w:p>
    <w:p w:rsidR="003B6CA2" w:rsidRPr="009729FB" w:rsidRDefault="003B6CA2" w:rsidP="003B6CA2">
      <w:pPr>
        <w:tabs>
          <w:tab w:val="center" w:pos="4150"/>
        </w:tabs>
        <w:jc w:val="center"/>
        <w:rPr>
          <w:rFonts w:ascii="Arial" w:hAnsi="Arial"/>
          <w:sz w:val="28"/>
        </w:rPr>
      </w:pPr>
    </w:p>
    <w:p w:rsidR="003B6CA2" w:rsidRPr="009729FB" w:rsidRDefault="003B6CA2" w:rsidP="003B6CA2">
      <w:pPr>
        <w:tabs>
          <w:tab w:val="center" w:pos="4150"/>
        </w:tabs>
        <w:jc w:val="center"/>
        <w:rPr>
          <w:rFonts w:ascii="Arial" w:hAnsi="Arial"/>
          <w:sz w:val="28"/>
        </w:rPr>
      </w:pPr>
    </w:p>
    <w:p w:rsidR="00913938" w:rsidRPr="009729FB" w:rsidRDefault="00913938" w:rsidP="00913938">
      <w:pPr>
        <w:tabs>
          <w:tab w:val="center" w:pos="4150"/>
        </w:tabs>
        <w:rPr>
          <w:rFonts w:ascii="Arial" w:hAnsi="Arial"/>
          <w:sz w:val="28"/>
        </w:rPr>
      </w:pPr>
      <w:r w:rsidRPr="009729FB">
        <w:rPr>
          <w:rFonts w:ascii="Arial" w:hAnsi="Arial"/>
          <w:sz w:val="28"/>
        </w:rPr>
        <w:br w:type="page"/>
        <w:t>Abstract</w:t>
      </w:r>
    </w:p>
    <w:p w:rsidR="00913938" w:rsidRPr="009729FB" w:rsidRDefault="00913938" w:rsidP="00913938">
      <w:pPr>
        <w:tabs>
          <w:tab w:val="center" w:pos="4150"/>
        </w:tabs>
        <w:rPr>
          <w:rFonts w:ascii="Arial" w:hAnsi="Arial"/>
          <w:sz w:val="28"/>
        </w:rPr>
      </w:pPr>
    </w:p>
    <w:p w:rsidR="00913938" w:rsidRPr="009729FB" w:rsidRDefault="00913938" w:rsidP="00913938">
      <w:pPr>
        <w:rPr>
          <w:rFonts w:ascii="Arial" w:hAnsi="Arial"/>
        </w:rPr>
      </w:pPr>
      <w:r w:rsidRPr="009729FB">
        <w:rPr>
          <w:rFonts w:ascii="Arial" w:hAnsi="Arial"/>
        </w:rPr>
        <w:t>The Cultural Revolution that took place in China between the years 1966 and 1976 is one of the gravest examples of sociopolitical unrest and upheaval in modern history, and marked the most significant loss for the Chinese population in terms of life and heritage since the establishment of the People’s Republic of China in 1949, according to the Chinese Communist Party several years later</w:t>
      </w:r>
      <w:r w:rsidRPr="009729FB">
        <w:rPr>
          <w:rStyle w:val="FootnoteReference"/>
          <w:rFonts w:ascii="Arial" w:hAnsi="Arial"/>
        </w:rPr>
        <w:footnoteReference w:id="-1"/>
      </w:r>
      <w:r w:rsidR="009729FB">
        <w:rPr>
          <w:rFonts w:ascii="Arial" w:hAnsi="Arial"/>
        </w:rPr>
        <w:t>.</w:t>
      </w:r>
      <w:r w:rsidRPr="009729FB">
        <w:rPr>
          <w:rFonts w:ascii="Arial" w:hAnsi="Arial"/>
        </w:rPr>
        <w:t xml:space="preserve"> It was during this period that ideologies considered to be contradictory to Party policy came under greater degrees of intolerance and persecution, and in acc</w:t>
      </w:r>
      <w:r w:rsidR="009729FB">
        <w:rPr>
          <w:rFonts w:ascii="Arial" w:hAnsi="Arial"/>
        </w:rPr>
        <w:t>ordance with the trend towards s</w:t>
      </w:r>
      <w:r w:rsidR="003D67C2">
        <w:rPr>
          <w:rFonts w:ascii="Arial" w:hAnsi="Arial"/>
        </w:rPr>
        <w:t>tate-</w:t>
      </w:r>
      <w:r w:rsidRPr="009729FB">
        <w:rPr>
          <w:rFonts w:ascii="Arial" w:hAnsi="Arial"/>
        </w:rPr>
        <w:t xml:space="preserve">supported abandonment of religious beliefs - deemed an inappropriate mainstay of the former imperialist China - Buddhism suffered under heavy opposition. </w:t>
      </w:r>
    </w:p>
    <w:p w:rsidR="00913938" w:rsidRPr="009729FB" w:rsidRDefault="00913938" w:rsidP="00913938">
      <w:pPr>
        <w:rPr>
          <w:rFonts w:ascii="Arial" w:hAnsi="Arial"/>
        </w:rPr>
      </w:pPr>
    </w:p>
    <w:p w:rsidR="003558FB" w:rsidRPr="009729FB" w:rsidRDefault="00913938" w:rsidP="00913938">
      <w:pPr>
        <w:rPr>
          <w:rFonts w:ascii="Arial" w:hAnsi="Arial"/>
        </w:rPr>
      </w:pPr>
      <w:r w:rsidRPr="009729FB">
        <w:rPr>
          <w:rFonts w:ascii="Arial" w:hAnsi="Arial"/>
        </w:rPr>
        <w:t>Today’s China is a world apart from this period that saw such violent suppression, and over the course of almost half a century, Buddhism is seeing a resurgence in open practice and acceptance. However, I posit that to suggest a time of such intense and thorough persecution as the Cultural Revolution would not have consequences stretching into contemporary China would be to make a somewhat implausible argument. I mean to research the state of Chinese Buddhism and practicing Buddhists both during t</w:t>
      </w:r>
      <w:r w:rsidR="009729FB">
        <w:rPr>
          <w:rFonts w:ascii="Arial" w:hAnsi="Arial"/>
        </w:rPr>
        <w:t xml:space="preserve">he Cultural Revolution and </w:t>
      </w:r>
      <w:r w:rsidRPr="009729FB">
        <w:rPr>
          <w:rFonts w:ascii="Arial" w:hAnsi="Arial"/>
        </w:rPr>
        <w:t>in modern China</w:t>
      </w:r>
      <w:r w:rsidR="009729FB">
        <w:rPr>
          <w:rFonts w:ascii="Arial" w:hAnsi="Arial"/>
        </w:rPr>
        <w:t xml:space="preserve"> and Tibet</w:t>
      </w:r>
      <w:r w:rsidRPr="009729FB">
        <w:rPr>
          <w:rFonts w:ascii="Arial" w:hAnsi="Arial"/>
        </w:rPr>
        <w:t xml:space="preserve">; my essay will analyse the question of what long-term consequences are still in effect from a period of severe persecution, </w:t>
      </w:r>
      <w:r w:rsidR="009729FB">
        <w:rPr>
          <w:rFonts w:ascii="Arial" w:hAnsi="Arial"/>
        </w:rPr>
        <w:t xml:space="preserve">and </w:t>
      </w:r>
      <w:r w:rsidRPr="009729FB">
        <w:rPr>
          <w:rFonts w:ascii="Arial" w:hAnsi="Arial"/>
        </w:rPr>
        <w:t>in what ways if any has Buddhism in China d</w:t>
      </w:r>
      <w:r w:rsidR="009729FB">
        <w:rPr>
          <w:rFonts w:ascii="Arial" w:hAnsi="Arial"/>
        </w:rPr>
        <w:t>eveloped since this time period.</w:t>
      </w:r>
      <w:r w:rsidRPr="009729FB">
        <w:rPr>
          <w:rFonts w:ascii="Arial" w:hAnsi="Arial"/>
        </w:rPr>
        <w:t xml:space="preserve"> More particularly, I mean to use an examination of Buddhism in Tibet as a semi-representative case study, due to both the </w:t>
      </w:r>
      <w:r w:rsidR="003D67C2">
        <w:rPr>
          <w:rFonts w:ascii="Arial" w:hAnsi="Arial"/>
        </w:rPr>
        <w:t xml:space="preserve">greater </w:t>
      </w:r>
      <w:r w:rsidRPr="009729FB">
        <w:rPr>
          <w:rFonts w:ascii="Arial" w:hAnsi="Arial"/>
        </w:rPr>
        <w:t xml:space="preserve">cultural relevance of Buddhism in this part of China, and the intensity of the persecution Tibetan Buddhists faced during this period, as I will explore over the course of my dissertation. One of Tibet’s three most significant monasteries, the Drepung Monastery at Mount Gephel, will provide an insight into the timeline of the Cultural Revolution’s effect on the Buddhist community, and on the state of contemporary Buddhism. Whilst this analysis does not necessitate an in-depth knowledge of the beliefs of those undergoing state-supported oppression, I believe an examination of how the tenets of Buddhism have influenced the reaction of adherents to the faith will be an insightful addition to my essay. </w:t>
      </w:r>
    </w:p>
    <w:p w:rsidR="00913938" w:rsidRPr="009729FB" w:rsidRDefault="00913938" w:rsidP="003558FB">
      <w:pPr>
        <w:rPr>
          <w:rFonts w:ascii="Arial" w:hAnsi="Arial"/>
        </w:rPr>
      </w:pPr>
    </w:p>
    <w:p w:rsidR="00913938" w:rsidRPr="009729FB" w:rsidRDefault="00913938" w:rsidP="00913938">
      <w:pPr>
        <w:tabs>
          <w:tab w:val="center" w:pos="4150"/>
        </w:tabs>
        <w:rPr>
          <w:rFonts w:ascii="Arial" w:hAnsi="Arial"/>
          <w:sz w:val="28"/>
        </w:rPr>
      </w:pPr>
    </w:p>
    <w:p w:rsidR="00913938" w:rsidRPr="009729FB" w:rsidRDefault="00913938" w:rsidP="00913938">
      <w:pPr>
        <w:tabs>
          <w:tab w:val="center" w:pos="4150"/>
        </w:tabs>
        <w:rPr>
          <w:rFonts w:ascii="Arial" w:hAnsi="Arial"/>
          <w:sz w:val="28"/>
        </w:rPr>
      </w:pPr>
    </w:p>
    <w:p w:rsidR="003B6CA2" w:rsidRPr="009729FB" w:rsidRDefault="003B6CA2" w:rsidP="00913938">
      <w:pPr>
        <w:tabs>
          <w:tab w:val="center" w:pos="4150"/>
        </w:tabs>
        <w:rPr>
          <w:rFonts w:ascii="Arial" w:hAnsi="Arial"/>
          <w:sz w:val="28"/>
        </w:rPr>
      </w:pPr>
    </w:p>
    <w:p w:rsidR="008B03ED" w:rsidRPr="00A81A84" w:rsidRDefault="003B6CA2" w:rsidP="008B03ED">
      <w:pPr>
        <w:rPr>
          <w:rFonts w:ascii="Arial" w:hAnsi="Arial"/>
          <w:sz w:val="32"/>
        </w:rPr>
      </w:pPr>
      <w:r w:rsidRPr="009729FB">
        <w:rPr>
          <w:rFonts w:ascii="Arial" w:hAnsi="Arial"/>
          <w:sz w:val="28"/>
        </w:rPr>
        <w:br w:type="page"/>
      </w:r>
      <w:r w:rsidR="008B03ED" w:rsidRPr="00A81A84">
        <w:rPr>
          <w:rFonts w:ascii="Arial" w:hAnsi="Arial"/>
          <w:sz w:val="32"/>
        </w:rPr>
        <w:t>Table of Contents</w:t>
      </w:r>
    </w:p>
    <w:p w:rsidR="008B03ED" w:rsidRPr="00161EF3" w:rsidRDefault="008B03ED" w:rsidP="008B03ED">
      <w:pPr>
        <w:rPr>
          <w:rFonts w:ascii="Arial" w:hAnsi="Arial"/>
        </w:rPr>
      </w:pPr>
    </w:p>
    <w:p w:rsidR="00BF4801" w:rsidRDefault="00BF4801" w:rsidP="008B03ED">
      <w:pPr>
        <w:rPr>
          <w:rFonts w:ascii="Arial" w:hAnsi="Arial"/>
        </w:rPr>
      </w:pPr>
    </w:p>
    <w:p w:rsidR="00BF4801" w:rsidRPr="005E4AE2" w:rsidRDefault="00BF4801" w:rsidP="008B03ED">
      <w:pPr>
        <w:rPr>
          <w:rFonts w:ascii="Arial" w:hAnsi="Arial"/>
          <w:sz w:val="28"/>
        </w:rPr>
      </w:pPr>
    </w:p>
    <w:p w:rsidR="00BF000B" w:rsidRPr="00BF000B" w:rsidRDefault="00FF109C" w:rsidP="00BF000B">
      <w:pPr>
        <w:pStyle w:val="ListParagraph"/>
        <w:numPr>
          <w:ilvl w:val="0"/>
          <w:numId w:val="3"/>
        </w:numPr>
        <w:rPr>
          <w:rFonts w:ascii="Arial" w:hAnsi="Arial"/>
          <w:sz w:val="28"/>
        </w:rPr>
      </w:pPr>
      <w:r w:rsidRPr="00BF000B">
        <w:rPr>
          <w:rFonts w:ascii="Arial" w:hAnsi="Arial"/>
          <w:sz w:val="28"/>
        </w:rPr>
        <w:t>Abstract</w:t>
      </w:r>
      <w:r w:rsidR="00BF000B">
        <w:rPr>
          <w:rFonts w:ascii="Arial" w:hAnsi="Arial"/>
          <w:sz w:val="28"/>
        </w:rPr>
        <w:tab/>
      </w:r>
      <w:r w:rsidR="00BF000B">
        <w:rPr>
          <w:rFonts w:ascii="Arial" w:hAnsi="Arial"/>
          <w:sz w:val="28"/>
        </w:rPr>
        <w:tab/>
      </w:r>
      <w:r w:rsidR="00BF000B">
        <w:rPr>
          <w:rFonts w:ascii="Arial" w:hAnsi="Arial"/>
          <w:sz w:val="28"/>
        </w:rPr>
        <w:tab/>
      </w:r>
      <w:r w:rsidR="00BF000B">
        <w:rPr>
          <w:rFonts w:ascii="Arial" w:hAnsi="Arial"/>
          <w:sz w:val="28"/>
        </w:rPr>
        <w:tab/>
      </w:r>
      <w:r w:rsidR="00BF000B">
        <w:rPr>
          <w:rFonts w:ascii="Arial" w:hAnsi="Arial"/>
          <w:sz w:val="28"/>
        </w:rPr>
        <w:tab/>
      </w:r>
      <w:r w:rsidR="00BF000B">
        <w:rPr>
          <w:rFonts w:ascii="Arial" w:hAnsi="Arial"/>
          <w:sz w:val="28"/>
        </w:rPr>
        <w:tab/>
      </w:r>
      <w:r w:rsidR="00BF000B">
        <w:rPr>
          <w:rFonts w:ascii="Arial" w:hAnsi="Arial"/>
          <w:sz w:val="28"/>
        </w:rPr>
        <w:tab/>
      </w:r>
      <w:r w:rsidR="00BF000B">
        <w:rPr>
          <w:rFonts w:ascii="Arial" w:hAnsi="Arial"/>
          <w:sz w:val="28"/>
        </w:rPr>
        <w:tab/>
        <w:t>2</w:t>
      </w:r>
    </w:p>
    <w:p w:rsidR="008B03ED" w:rsidRPr="00BF000B" w:rsidRDefault="00BF000B" w:rsidP="00BF000B">
      <w:pPr>
        <w:pStyle w:val="ListParagraph"/>
        <w:numPr>
          <w:ilvl w:val="0"/>
          <w:numId w:val="3"/>
        </w:numPr>
        <w:rPr>
          <w:rFonts w:ascii="Arial" w:hAnsi="Arial"/>
          <w:sz w:val="28"/>
        </w:rPr>
      </w:pPr>
      <w:r>
        <w:rPr>
          <w:rFonts w:ascii="Arial" w:hAnsi="Arial"/>
          <w:sz w:val="28"/>
        </w:rPr>
        <w:t>Table of contents</w:t>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t>3</w:t>
      </w:r>
    </w:p>
    <w:p w:rsidR="00FF109C" w:rsidRPr="005E4AE2" w:rsidRDefault="00FF109C" w:rsidP="008B03ED">
      <w:pPr>
        <w:rPr>
          <w:rFonts w:ascii="Arial" w:hAnsi="Arial"/>
          <w:sz w:val="28"/>
        </w:rPr>
      </w:pPr>
    </w:p>
    <w:p w:rsidR="008B03ED" w:rsidRPr="005E4AE2" w:rsidRDefault="008B03ED" w:rsidP="008B03ED">
      <w:pPr>
        <w:rPr>
          <w:rFonts w:ascii="Arial" w:hAnsi="Arial"/>
          <w:sz w:val="28"/>
        </w:rPr>
      </w:pPr>
    </w:p>
    <w:p w:rsidR="008B03ED" w:rsidRPr="00BF000B" w:rsidRDefault="008B03ED" w:rsidP="008B03ED">
      <w:pPr>
        <w:pStyle w:val="ListParagraph"/>
        <w:numPr>
          <w:ilvl w:val="0"/>
          <w:numId w:val="1"/>
        </w:numPr>
        <w:rPr>
          <w:rFonts w:ascii="Arial" w:hAnsi="Arial"/>
          <w:sz w:val="28"/>
        </w:rPr>
      </w:pPr>
      <w:r w:rsidRPr="005E4AE2">
        <w:rPr>
          <w:rFonts w:ascii="Arial" w:hAnsi="Arial"/>
          <w:sz w:val="28"/>
        </w:rPr>
        <w:t>Introduction</w:t>
      </w:r>
      <w:r w:rsidR="00BF000B">
        <w:rPr>
          <w:rFonts w:ascii="Arial" w:hAnsi="Arial"/>
          <w:sz w:val="28"/>
        </w:rPr>
        <w:tab/>
      </w:r>
      <w:r w:rsidR="00BF000B">
        <w:rPr>
          <w:rFonts w:ascii="Arial" w:hAnsi="Arial"/>
          <w:sz w:val="28"/>
        </w:rPr>
        <w:tab/>
      </w:r>
      <w:r w:rsidR="00BF000B">
        <w:rPr>
          <w:rFonts w:ascii="Arial" w:hAnsi="Arial"/>
          <w:sz w:val="28"/>
        </w:rPr>
        <w:tab/>
      </w:r>
      <w:r w:rsidR="00BF000B">
        <w:rPr>
          <w:rFonts w:ascii="Arial" w:hAnsi="Arial"/>
          <w:sz w:val="28"/>
        </w:rPr>
        <w:tab/>
      </w:r>
      <w:r w:rsidR="00BF000B">
        <w:rPr>
          <w:rFonts w:ascii="Arial" w:hAnsi="Arial"/>
          <w:sz w:val="28"/>
        </w:rPr>
        <w:tab/>
      </w:r>
      <w:r w:rsidR="00BF000B">
        <w:rPr>
          <w:rFonts w:ascii="Arial" w:hAnsi="Arial"/>
          <w:sz w:val="28"/>
        </w:rPr>
        <w:tab/>
      </w:r>
      <w:r w:rsidR="00BF000B">
        <w:rPr>
          <w:rFonts w:ascii="Arial" w:hAnsi="Arial"/>
          <w:sz w:val="28"/>
        </w:rPr>
        <w:tab/>
      </w:r>
      <w:r w:rsidR="00BF000B">
        <w:rPr>
          <w:rFonts w:ascii="Arial" w:hAnsi="Arial"/>
          <w:sz w:val="28"/>
        </w:rPr>
        <w:tab/>
        <w:t>4</w:t>
      </w:r>
    </w:p>
    <w:p w:rsidR="00FF109C" w:rsidRPr="005E4AE2" w:rsidRDefault="00FF109C" w:rsidP="008B03ED">
      <w:pPr>
        <w:rPr>
          <w:rFonts w:ascii="Arial" w:hAnsi="Arial"/>
          <w:sz w:val="28"/>
        </w:rPr>
      </w:pPr>
    </w:p>
    <w:p w:rsidR="008B03ED" w:rsidRPr="005E4AE2" w:rsidRDefault="008B03ED" w:rsidP="008B03ED">
      <w:pPr>
        <w:rPr>
          <w:rFonts w:ascii="Arial" w:hAnsi="Arial"/>
          <w:sz w:val="28"/>
        </w:rPr>
      </w:pPr>
    </w:p>
    <w:p w:rsidR="008B03ED" w:rsidRPr="005E4AE2" w:rsidRDefault="008B03ED" w:rsidP="008B03ED">
      <w:pPr>
        <w:pStyle w:val="ListParagraph"/>
        <w:numPr>
          <w:ilvl w:val="0"/>
          <w:numId w:val="1"/>
        </w:numPr>
        <w:rPr>
          <w:rFonts w:ascii="Arial" w:hAnsi="Arial"/>
          <w:sz w:val="28"/>
        </w:rPr>
      </w:pPr>
      <w:r w:rsidRPr="005E4AE2">
        <w:rPr>
          <w:rFonts w:ascii="Arial" w:hAnsi="Arial"/>
          <w:sz w:val="28"/>
        </w:rPr>
        <w:t>Life under the cultural revolution for Chinese Buddhists</w:t>
      </w:r>
      <w:r w:rsidR="003F0386">
        <w:rPr>
          <w:rFonts w:ascii="Arial" w:hAnsi="Arial"/>
          <w:sz w:val="28"/>
        </w:rPr>
        <w:tab/>
      </w:r>
    </w:p>
    <w:p w:rsidR="008B03ED" w:rsidRPr="005E4AE2" w:rsidRDefault="008B03ED" w:rsidP="008B03ED">
      <w:pPr>
        <w:pStyle w:val="ListParagraph"/>
        <w:numPr>
          <w:ilvl w:val="0"/>
          <w:numId w:val="2"/>
        </w:numPr>
        <w:rPr>
          <w:rFonts w:ascii="Arial" w:hAnsi="Arial"/>
          <w:sz w:val="28"/>
        </w:rPr>
      </w:pPr>
      <w:r w:rsidRPr="005E4AE2">
        <w:rPr>
          <w:rFonts w:ascii="Arial" w:hAnsi="Arial"/>
          <w:sz w:val="28"/>
        </w:rPr>
        <w:t>2.1  Origins of the conflict between the PRC, Tibet, and Chinese religion</w:t>
      </w:r>
      <w:r w:rsidR="003F0386">
        <w:rPr>
          <w:rFonts w:ascii="Arial" w:hAnsi="Arial"/>
          <w:sz w:val="28"/>
        </w:rPr>
        <w:tab/>
      </w:r>
      <w:r w:rsidR="003F0386">
        <w:rPr>
          <w:rFonts w:ascii="Arial" w:hAnsi="Arial"/>
          <w:sz w:val="28"/>
        </w:rPr>
        <w:tab/>
      </w:r>
      <w:r w:rsidR="003F0386">
        <w:rPr>
          <w:rFonts w:ascii="Arial" w:hAnsi="Arial"/>
          <w:sz w:val="28"/>
        </w:rPr>
        <w:tab/>
      </w:r>
      <w:r w:rsidR="003F0386">
        <w:rPr>
          <w:rFonts w:ascii="Arial" w:hAnsi="Arial"/>
          <w:sz w:val="28"/>
        </w:rPr>
        <w:tab/>
      </w:r>
      <w:r w:rsidR="003F0386">
        <w:rPr>
          <w:rFonts w:ascii="Arial" w:hAnsi="Arial"/>
          <w:sz w:val="28"/>
        </w:rPr>
        <w:tab/>
      </w:r>
      <w:r w:rsidR="003F0386">
        <w:rPr>
          <w:rFonts w:ascii="Arial" w:hAnsi="Arial"/>
          <w:sz w:val="28"/>
        </w:rPr>
        <w:tab/>
      </w:r>
      <w:r w:rsidR="003F0386">
        <w:rPr>
          <w:rFonts w:ascii="Arial" w:hAnsi="Arial"/>
          <w:sz w:val="28"/>
        </w:rPr>
        <w:tab/>
        <w:t>5</w:t>
      </w:r>
    </w:p>
    <w:p w:rsidR="008B03ED" w:rsidRPr="005E4AE2" w:rsidRDefault="005E4AE2" w:rsidP="008B03ED">
      <w:pPr>
        <w:pStyle w:val="ListParagraph"/>
        <w:numPr>
          <w:ilvl w:val="0"/>
          <w:numId w:val="2"/>
        </w:numPr>
        <w:rPr>
          <w:rFonts w:ascii="Arial" w:hAnsi="Arial"/>
          <w:sz w:val="28"/>
        </w:rPr>
      </w:pPr>
      <w:r>
        <w:rPr>
          <w:rFonts w:ascii="Arial" w:hAnsi="Arial"/>
          <w:sz w:val="28"/>
        </w:rPr>
        <w:t xml:space="preserve">2.2  </w:t>
      </w:r>
      <w:r w:rsidR="008B03ED" w:rsidRPr="005E4AE2">
        <w:rPr>
          <w:rFonts w:ascii="Arial" w:hAnsi="Arial"/>
          <w:sz w:val="28"/>
        </w:rPr>
        <w:t xml:space="preserve">The </w:t>
      </w:r>
      <w:r w:rsidR="00175353">
        <w:rPr>
          <w:rFonts w:ascii="Arial" w:hAnsi="Arial"/>
          <w:sz w:val="28"/>
        </w:rPr>
        <w:t>breakdown</w:t>
      </w:r>
      <w:r w:rsidR="008B03ED" w:rsidRPr="005E4AE2">
        <w:rPr>
          <w:rFonts w:ascii="Arial" w:hAnsi="Arial"/>
          <w:sz w:val="28"/>
        </w:rPr>
        <w:t xml:space="preserve"> of CCP tolerance towards religion</w:t>
      </w:r>
      <w:r w:rsidR="00CF78BB">
        <w:rPr>
          <w:rFonts w:ascii="Arial" w:hAnsi="Arial"/>
          <w:sz w:val="28"/>
        </w:rPr>
        <w:tab/>
        <w:t>6</w:t>
      </w:r>
    </w:p>
    <w:p w:rsidR="00FF109C" w:rsidRPr="005E4AE2" w:rsidRDefault="00FF109C" w:rsidP="008B03ED">
      <w:pPr>
        <w:rPr>
          <w:rFonts w:ascii="Arial" w:hAnsi="Arial"/>
          <w:sz w:val="28"/>
        </w:rPr>
      </w:pPr>
    </w:p>
    <w:p w:rsidR="008B03ED" w:rsidRPr="005E4AE2" w:rsidRDefault="008B03ED" w:rsidP="008B03ED">
      <w:pPr>
        <w:rPr>
          <w:rFonts w:ascii="Arial" w:hAnsi="Arial"/>
          <w:sz w:val="28"/>
        </w:rPr>
      </w:pPr>
    </w:p>
    <w:p w:rsidR="008B03ED" w:rsidRPr="005E4AE2" w:rsidRDefault="008B03ED" w:rsidP="008B03ED">
      <w:pPr>
        <w:rPr>
          <w:rFonts w:ascii="Arial" w:hAnsi="Arial"/>
          <w:sz w:val="28"/>
        </w:rPr>
      </w:pPr>
      <w:r w:rsidRPr="005E4AE2">
        <w:rPr>
          <w:rFonts w:ascii="Arial" w:hAnsi="Arial"/>
          <w:sz w:val="28"/>
        </w:rPr>
        <w:t xml:space="preserve">      3.</w:t>
      </w:r>
      <w:r w:rsidRPr="005E4AE2">
        <w:rPr>
          <w:rFonts w:ascii="Arial" w:hAnsi="Arial"/>
          <w:sz w:val="28"/>
        </w:rPr>
        <w:tab/>
        <w:t>Consequences of religious persecution</w:t>
      </w:r>
    </w:p>
    <w:p w:rsidR="008B03ED" w:rsidRPr="005E4AE2" w:rsidRDefault="008B03ED" w:rsidP="008B03ED">
      <w:pPr>
        <w:rPr>
          <w:rFonts w:ascii="Arial" w:hAnsi="Arial"/>
          <w:sz w:val="28"/>
        </w:rPr>
      </w:pPr>
      <w:r w:rsidRPr="005E4AE2">
        <w:rPr>
          <w:rFonts w:ascii="Arial" w:hAnsi="Arial"/>
          <w:sz w:val="28"/>
        </w:rPr>
        <w:tab/>
        <w:t>-    3.1  Political conflict with Tibet</w:t>
      </w:r>
      <w:r w:rsidR="00C657B7">
        <w:rPr>
          <w:rFonts w:ascii="Arial" w:hAnsi="Arial"/>
          <w:sz w:val="28"/>
        </w:rPr>
        <w:tab/>
      </w:r>
      <w:r w:rsidR="00C657B7">
        <w:rPr>
          <w:rFonts w:ascii="Arial" w:hAnsi="Arial"/>
          <w:sz w:val="28"/>
        </w:rPr>
        <w:tab/>
      </w:r>
      <w:r w:rsidR="00C657B7">
        <w:rPr>
          <w:rFonts w:ascii="Arial" w:hAnsi="Arial"/>
          <w:sz w:val="28"/>
        </w:rPr>
        <w:tab/>
      </w:r>
      <w:r w:rsidR="00C657B7">
        <w:rPr>
          <w:rFonts w:ascii="Arial" w:hAnsi="Arial"/>
          <w:sz w:val="28"/>
        </w:rPr>
        <w:tab/>
      </w:r>
      <w:r w:rsidR="00C657B7">
        <w:rPr>
          <w:rFonts w:ascii="Arial" w:hAnsi="Arial"/>
          <w:sz w:val="28"/>
        </w:rPr>
        <w:tab/>
        <w:t>9</w:t>
      </w:r>
    </w:p>
    <w:p w:rsidR="008B03ED" w:rsidRPr="005E4AE2" w:rsidRDefault="008B03ED" w:rsidP="008B03ED">
      <w:pPr>
        <w:rPr>
          <w:rFonts w:ascii="Arial" w:hAnsi="Arial"/>
          <w:sz w:val="28"/>
        </w:rPr>
      </w:pPr>
      <w:r w:rsidRPr="005E4AE2">
        <w:rPr>
          <w:rFonts w:ascii="Arial" w:hAnsi="Arial"/>
          <w:sz w:val="28"/>
        </w:rPr>
        <w:tab/>
        <w:t>-    3.2  Attacks on Buddhism</w:t>
      </w:r>
      <w:r w:rsidR="00C657B7">
        <w:rPr>
          <w:rFonts w:ascii="Arial" w:hAnsi="Arial"/>
          <w:sz w:val="28"/>
        </w:rPr>
        <w:tab/>
      </w:r>
      <w:r w:rsidR="00C657B7">
        <w:rPr>
          <w:rFonts w:ascii="Arial" w:hAnsi="Arial"/>
          <w:sz w:val="28"/>
        </w:rPr>
        <w:tab/>
      </w:r>
      <w:r w:rsidR="00C657B7">
        <w:rPr>
          <w:rFonts w:ascii="Arial" w:hAnsi="Arial"/>
          <w:sz w:val="28"/>
        </w:rPr>
        <w:tab/>
      </w:r>
      <w:r w:rsidR="00C657B7">
        <w:rPr>
          <w:rFonts w:ascii="Arial" w:hAnsi="Arial"/>
          <w:sz w:val="28"/>
        </w:rPr>
        <w:tab/>
      </w:r>
      <w:r w:rsidR="00C657B7">
        <w:rPr>
          <w:rFonts w:ascii="Arial" w:hAnsi="Arial"/>
          <w:sz w:val="28"/>
        </w:rPr>
        <w:tab/>
      </w:r>
      <w:r w:rsidR="00C657B7">
        <w:rPr>
          <w:rFonts w:ascii="Arial" w:hAnsi="Arial"/>
          <w:sz w:val="28"/>
        </w:rPr>
        <w:tab/>
        <w:t>10</w:t>
      </w:r>
    </w:p>
    <w:p w:rsidR="008B03ED" w:rsidRPr="005E4AE2" w:rsidRDefault="008B03ED" w:rsidP="008B03ED">
      <w:pPr>
        <w:rPr>
          <w:rFonts w:ascii="Arial" w:hAnsi="Arial"/>
          <w:sz w:val="28"/>
        </w:rPr>
      </w:pPr>
      <w:r w:rsidRPr="005E4AE2">
        <w:rPr>
          <w:rFonts w:ascii="Arial" w:hAnsi="Arial"/>
          <w:sz w:val="28"/>
        </w:rPr>
        <w:tab/>
        <w:t>-    3.3  The continued cycle of conflict</w:t>
      </w:r>
      <w:r w:rsidR="00C657B7">
        <w:rPr>
          <w:rFonts w:ascii="Arial" w:hAnsi="Arial"/>
          <w:sz w:val="28"/>
        </w:rPr>
        <w:tab/>
      </w:r>
      <w:r w:rsidR="00C657B7">
        <w:rPr>
          <w:rFonts w:ascii="Arial" w:hAnsi="Arial"/>
          <w:sz w:val="28"/>
        </w:rPr>
        <w:tab/>
      </w:r>
      <w:r w:rsidR="00C657B7">
        <w:rPr>
          <w:rFonts w:ascii="Arial" w:hAnsi="Arial"/>
          <w:sz w:val="28"/>
        </w:rPr>
        <w:tab/>
      </w:r>
      <w:r w:rsidR="00C657B7">
        <w:rPr>
          <w:rFonts w:ascii="Arial" w:hAnsi="Arial"/>
          <w:sz w:val="28"/>
        </w:rPr>
        <w:tab/>
        <w:t>12</w:t>
      </w:r>
    </w:p>
    <w:p w:rsidR="008B03ED" w:rsidRPr="005E4AE2" w:rsidRDefault="008B03ED" w:rsidP="008B03ED">
      <w:pPr>
        <w:rPr>
          <w:rFonts w:ascii="Arial" w:hAnsi="Arial"/>
          <w:sz w:val="28"/>
        </w:rPr>
      </w:pPr>
      <w:r w:rsidRPr="005E4AE2">
        <w:rPr>
          <w:rFonts w:ascii="Arial" w:hAnsi="Arial"/>
          <w:sz w:val="28"/>
        </w:rPr>
        <w:tab/>
        <w:t>-    3.4  Human rights in Tibet</w:t>
      </w:r>
      <w:r w:rsidR="00C657B7">
        <w:rPr>
          <w:rFonts w:ascii="Arial" w:hAnsi="Arial"/>
          <w:sz w:val="28"/>
        </w:rPr>
        <w:tab/>
      </w:r>
      <w:r w:rsidR="00C657B7">
        <w:rPr>
          <w:rFonts w:ascii="Arial" w:hAnsi="Arial"/>
          <w:sz w:val="28"/>
        </w:rPr>
        <w:tab/>
      </w:r>
      <w:r w:rsidR="00C657B7">
        <w:rPr>
          <w:rFonts w:ascii="Arial" w:hAnsi="Arial"/>
          <w:sz w:val="28"/>
        </w:rPr>
        <w:tab/>
      </w:r>
      <w:r w:rsidR="00C657B7">
        <w:rPr>
          <w:rFonts w:ascii="Arial" w:hAnsi="Arial"/>
          <w:sz w:val="28"/>
        </w:rPr>
        <w:tab/>
      </w:r>
      <w:r w:rsidR="00C657B7">
        <w:rPr>
          <w:rFonts w:ascii="Arial" w:hAnsi="Arial"/>
          <w:sz w:val="28"/>
        </w:rPr>
        <w:tab/>
        <w:t>14</w:t>
      </w:r>
    </w:p>
    <w:p w:rsidR="00FF109C" w:rsidRPr="005E4AE2" w:rsidRDefault="00FF109C" w:rsidP="008B03ED">
      <w:pPr>
        <w:rPr>
          <w:rFonts w:ascii="Arial" w:hAnsi="Arial"/>
          <w:sz w:val="28"/>
        </w:rPr>
      </w:pPr>
    </w:p>
    <w:p w:rsidR="008B03ED" w:rsidRPr="005E4AE2" w:rsidRDefault="008B03ED" w:rsidP="008B03ED">
      <w:pPr>
        <w:rPr>
          <w:rFonts w:ascii="Arial" w:hAnsi="Arial"/>
          <w:sz w:val="28"/>
        </w:rPr>
      </w:pPr>
    </w:p>
    <w:p w:rsidR="008B03ED" w:rsidRPr="005E4AE2" w:rsidRDefault="008B03ED" w:rsidP="008B03ED">
      <w:pPr>
        <w:rPr>
          <w:rFonts w:ascii="Arial" w:hAnsi="Arial"/>
          <w:sz w:val="28"/>
        </w:rPr>
      </w:pPr>
      <w:r w:rsidRPr="005E4AE2">
        <w:rPr>
          <w:rFonts w:ascii="Arial" w:hAnsi="Arial"/>
          <w:sz w:val="28"/>
        </w:rPr>
        <w:t xml:space="preserve">       4.  Modern Buddhism post-cultural revolution</w:t>
      </w:r>
    </w:p>
    <w:p w:rsidR="008B03ED" w:rsidRPr="005E4AE2" w:rsidRDefault="008B03ED" w:rsidP="008B03ED">
      <w:pPr>
        <w:rPr>
          <w:rFonts w:ascii="Arial" w:hAnsi="Arial"/>
          <w:sz w:val="28"/>
        </w:rPr>
      </w:pPr>
      <w:r w:rsidRPr="005E4AE2">
        <w:rPr>
          <w:rFonts w:ascii="Arial" w:hAnsi="Arial"/>
          <w:sz w:val="28"/>
        </w:rPr>
        <w:tab/>
        <w:t>-    4.1  A post-Cultural Revolution period of improvement</w:t>
      </w:r>
      <w:r w:rsidR="000A406F">
        <w:rPr>
          <w:rFonts w:ascii="Arial" w:hAnsi="Arial"/>
          <w:sz w:val="28"/>
        </w:rPr>
        <w:tab/>
        <w:t>18</w:t>
      </w:r>
    </w:p>
    <w:p w:rsidR="008B03ED" w:rsidRPr="005E4AE2" w:rsidRDefault="008B03ED" w:rsidP="008B03ED">
      <w:pPr>
        <w:rPr>
          <w:rFonts w:ascii="Arial" w:hAnsi="Arial"/>
          <w:sz w:val="28"/>
        </w:rPr>
      </w:pPr>
      <w:r w:rsidRPr="005E4AE2">
        <w:rPr>
          <w:rFonts w:ascii="Arial" w:hAnsi="Arial"/>
          <w:sz w:val="28"/>
        </w:rPr>
        <w:tab/>
        <w:t>-    4.2  Further T</w:t>
      </w:r>
      <w:r w:rsidR="006203F1">
        <w:rPr>
          <w:rFonts w:ascii="Arial" w:hAnsi="Arial"/>
          <w:sz w:val="28"/>
        </w:rPr>
        <w:t>ibetan conflict and harsher policy</w:t>
      </w:r>
      <w:r w:rsidR="006203F1">
        <w:rPr>
          <w:rFonts w:ascii="Arial" w:hAnsi="Arial"/>
          <w:sz w:val="28"/>
        </w:rPr>
        <w:tab/>
      </w:r>
      <w:r w:rsidR="006203F1">
        <w:rPr>
          <w:rFonts w:ascii="Arial" w:hAnsi="Arial"/>
          <w:sz w:val="28"/>
        </w:rPr>
        <w:tab/>
        <w:t>20</w:t>
      </w:r>
      <w:r w:rsidR="000A406F">
        <w:rPr>
          <w:rFonts w:ascii="Arial" w:hAnsi="Arial"/>
          <w:sz w:val="28"/>
        </w:rPr>
        <w:tab/>
      </w:r>
      <w:r w:rsidR="006203F1">
        <w:rPr>
          <w:rFonts w:ascii="Arial" w:hAnsi="Arial"/>
          <w:sz w:val="28"/>
        </w:rPr>
        <w:tab/>
      </w:r>
      <w:r w:rsidR="006203F1">
        <w:rPr>
          <w:rFonts w:ascii="Arial" w:hAnsi="Arial"/>
          <w:sz w:val="28"/>
        </w:rPr>
        <w:tab/>
      </w:r>
    </w:p>
    <w:p w:rsidR="00FF109C" w:rsidRPr="005E4AE2" w:rsidRDefault="00FF109C" w:rsidP="008B03ED">
      <w:pPr>
        <w:rPr>
          <w:rFonts w:ascii="Arial" w:hAnsi="Arial"/>
          <w:sz w:val="28"/>
        </w:rPr>
      </w:pPr>
    </w:p>
    <w:p w:rsidR="008B03ED" w:rsidRPr="005E4AE2" w:rsidRDefault="008B03ED" w:rsidP="008B03ED">
      <w:pPr>
        <w:rPr>
          <w:rFonts w:ascii="Arial" w:hAnsi="Arial"/>
          <w:sz w:val="28"/>
        </w:rPr>
      </w:pPr>
    </w:p>
    <w:p w:rsidR="008B03ED" w:rsidRPr="005E4AE2" w:rsidRDefault="008B03ED" w:rsidP="008B03ED">
      <w:pPr>
        <w:rPr>
          <w:rFonts w:ascii="Arial" w:hAnsi="Arial"/>
          <w:sz w:val="28"/>
        </w:rPr>
      </w:pPr>
      <w:r w:rsidRPr="005E4AE2">
        <w:rPr>
          <w:rFonts w:ascii="Arial" w:hAnsi="Arial"/>
          <w:sz w:val="28"/>
        </w:rPr>
        <w:t xml:space="preserve">       5.  Conclusion</w:t>
      </w:r>
    </w:p>
    <w:p w:rsidR="008B03ED" w:rsidRPr="005E4AE2" w:rsidRDefault="008B03ED" w:rsidP="008B03ED">
      <w:pPr>
        <w:rPr>
          <w:rFonts w:ascii="Arial" w:hAnsi="Arial"/>
          <w:sz w:val="28"/>
        </w:rPr>
      </w:pPr>
      <w:r w:rsidRPr="005E4AE2">
        <w:rPr>
          <w:rFonts w:ascii="Arial" w:hAnsi="Arial"/>
          <w:sz w:val="28"/>
        </w:rPr>
        <w:tab/>
        <w:t>-    Bibliography</w:t>
      </w:r>
      <w:r w:rsidR="00066CE3">
        <w:rPr>
          <w:rFonts w:ascii="Arial" w:hAnsi="Arial"/>
          <w:sz w:val="28"/>
        </w:rPr>
        <w:tab/>
      </w:r>
      <w:r w:rsidR="00066CE3">
        <w:rPr>
          <w:rFonts w:ascii="Arial" w:hAnsi="Arial"/>
          <w:sz w:val="28"/>
        </w:rPr>
        <w:tab/>
      </w:r>
      <w:r w:rsidR="00066CE3">
        <w:rPr>
          <w:rFonts w:ascii="Arial" w:hAnsi="Arial"/>
          <w:sz w:val="28"/>
        </w:rPr>
        <w:tab/>
      </w:r>
      <w:r w:rsidR="00066CE3">
        <w:rPr>
          <w:rFonts w:ascii="Arial" w:hAnsi="Arial"/>
          <w:sz w:val="28"/>
        </w:rPr>
        <w:tab/>
      </w:r>
      <w:r w:rsidR="00066CE3">
        <w:rPr>
          <w:rFonts w:ascii="Arial" w:hAnsi="Arial"/>
          <w:sz w:val="28"/>
        </w:rPr>
        <w:tab/>
      </w:r>
      <w:r w:rsidR="00066CE3">
        <w:rPr>
          <w:rFonts w:ascii="Arial" w:hAnsi="Arial"/>
          <w:sz w:val="28"/>
        </w:rPr>
        <w:tab/>
      </w:r>
      <w:r w:rsidR="00066CE3">
        <w:rPr>
          <w:rFonts w:ascii="Arial" w:hAnsi="Arial"/>
          <w:sz w:val="28"/>
        </w:rPr>
        <w:tab/>
      </w:r>
      <w:r w:rsidR="00066CE3">
        <w:rPr>
          <w:rFonts w:ascii="Arial" w:hAnsi="Arial"/>
          <w:sz w:val="28"/>
        </w:rPr>
        <w:tab/>
      </w:r>
      <w:r w:rsidR="000A406F">
        <w:rPr>
          <w:rFonts w:ascii="Arial" w:hAnsi="Arial"/>
          <w:sz w:val="28"/>
        </w:rPr>
        <w:t>26</w:t>
      </w:r>
    </w:p>
    <w:p w:rsidR="008B03ED" w:rsidRPr="00161EF3" w:rsidRDefault="008B03ED" w:rsidP="008B03ED">
      <w:pPr>
        <w:rPr>
          <w:rFonts w:ascii="Arial" w:hAnsi="Arial"/>
        </w:rPr>
      </w:pPr>
      <w:r w:rsidRPr="00161EF3">
        <w:rPr>
          <w:rFonts w:ascii="Arial" w:hAnsi="Arial"/>
        </w:rPr>
        <w:tab/>
      </w:r>
    </w:p>
    <w:p w:rsidR="008B03ED" w:rsidRPr="00161EF3" w:rsidRDefault="008B03ED" w:rsidP="008B03ED">
      <w:pPr>
        <w:rPr>
          <w:rFonts w:ascii="Arial" w:hAnsi="Arial"/>
        </w:rPr>
      </w:pPr>
    </w:p>
    <w:p w:rsidR="008B03ED" w:rsidRPr="00161EF3" w:rsidRDefault="008B03ED" w:rsidP="008B03ED">
      <w:pPr>
        <w:rPr>
          <w:rFonts w:ascii="Arial" w:hAnsi="Arial"/>
        </w:rPr>
      </w:pPr>
      <w:r w:rsidRPr="00161EF3">
        <w:rPr>
          <w:rFonts w:ascii="Arial" w:hAnsi="Arial"/>
        </w:rPr>
        <w:tab/>
      </w:r>
    </w:p>
    <w:p w:rsidR="00D1013C" w:rsidRPr="008B03ED" w:rsidRDefault="003B6CA2" w:rsidP="008B03ED">
      <w:pPr>
        <w:tabs>
          <w:tab w:val="center" w:pos="4150"/>
        </w:tabs>
        <w:rPr>
          <w:rFonts w:ascii="Arial" w:hAnsi="Arial"/>
          <w:sz w:val="32"/>
        </w:rPr>
      </w:pPr>
      <w:r w:rsidRPr="009729FB">
        <w:rPr>
          <w:rFonts w:ascii="Arial" w:hAnsi="Arial"/>
        </w:rPr>
        <w:br w:type="page"/>
      </w:r>
      <w:r w:rsidR="00D1013C" w:rsidRPr="008B03ED">
        <w:rPr>
          <w:rFonts w:ascii="Arial" w:hAnsi="Arial"/>
          <w:sz w:val="32"/>
        </w:rPr>
        <w:t>Introduction</w:t>
      </w:r>
    </w:p>
    <w:p w:rsidR="00D1013C" w:rsidRPr="009729FB" w:rsidRDefault="00D1013C" w:rsidP="003B6CA2">
      <w:pPr>
        <w:rPr>
          <w:rFonts w:ascii="Arial" w:hAnsi="Arial"/>
          <w:sz w:val="28"/>
        </w:rPr>
      </w:pPr>
    </w:p>
    <w:p w:rsidR="00D1013C" w:rsidRPr="009729FB" w:rsidRDefault="00D1013C" w:rsidP="003B6CA2">
      <w:pPr>
        <w:rPr>
          <w:rFonts w:ascii="Arial" w:hAnsi="Arial"/>
        </w:rPr>
      </w:pPr>
    </w:p>
    <w:p w:rsidR="00A856DA" w:rsidRPr="009729FB" w:rsidRDefault="00D1013C" w:rsidP="003B6CA2">
      <w:pPr>
        <w:rPr>
          <w:rFonts w:ascii="Arial" w:hAnsi="Arial"/>
        </w:rPr>
      </w:pPr>
      <w:r w:rsidRPr="009729FB">
        <w:rPr>
          <w:rFonts w:ascii="Arial" w:hAnsi="Arial"/>
        </w:rPr>
        <w:t xml:space="preserve">The history of Buddhism in China is long, rich, and unstable, marked both </w:t>
      </w:r>
      <w:r w:rsidR="00281E2B">
        <w:rPr>
          <w:rFonts w:ascii="Arial" w:hAnsi="Arial"/>
        </w:rPr>
        <w:t xml:space="preserve">by </w:t>
      </w:r>
      <w:r w:rsidRPr="009729FB">
        <w:rPr>
          <w:rFonts w:ascii="Arial" w:hAnsi="Arial"/>
        </w:rPr>
        <w:t xml:space="preserve">great reverence and </w:t>
      </w:r>
      <w:r w:rsidR="00281E2B">
        <w:rPr>
          <w:rFonts w:ascii="Arial" w:hAnsi="Arial"/>
        </w:rPr>
        <w:t xml:space="preserve">by </w:t>
      </w:r>
      <w:r w:rsidRPr="009729FB">
        <w:rPr>
          <w:rFonts w:ascii="Arial" w:hAnsi="Arial"/>
        </w:rPr>
        <w:t>persecution. During the 20</w:t>
      </w:r>
      <w:r w:rsidRPr="009729FB">
        <w:rPr>
          <w:rFonts w:ascii="Arial" w:hAnsi="Arial"/>
          <w:vertAlign w:val="superscript"/>
        </w:rPr>
        <w:t>th</w:t>
      </w:r>
      <w:r w:rsidRPr="009729FB">
        <w:rPr>
          <w:rFonts w:ascii="Arial" w:hAnsi="Arial"/>
        </w:rPr>
        <w:t xml:space="preserve"> century, China underwent a period of intense sociopolitical upheaval</w:t>
      </w:r>
      <w:r w:rsidR="00972B5E" w:rsidRPr="009729FB">
        <w:rPr>
          <w:rFonts w:ascii="Arial" w:hAnsi="Arial"/>
        </w:rPr>
        <w:t xml:space="preserve"> as millennia of dynastic rule </w:t>
      </w:r>
      <w:r w:rsidR="00AD0A96" w:rsidRPr="009729FB">
        <w:rPr>
          <w:rFonts w:ascii="Arial" w:hAnsi="Arial"/>
        </w:rPr>
        <w:t xml:space="preserve">gave way to a </w:t>
      </w:r>
      <w:r w:rsidR="00281E2B">
        <w:rPr>
          <w:rFonts w:ascii="Arial" w:hAnsi="Arial"/>
        </w:rPr>
        <w:t>c</w:t>
      </w:r>
      <w:r w:rsidR="00AD0A96" w:rsidRPr="009729FB">
        <w:rPr>
          <w:rFonts w:ascii="Arial" w:hAnsi="Arial"/>
        </w:rPr>
        <w:t>ommunist state, and saw a period of great modernisation. More pertinently, this social trend towards modernisation manifested in part as a stigmatisation and eventual persecution of the institutions and beliefs that were seen to represent ‘the old China’. Buddhism, being one of the three classical schools of thought, came to be seen as an undesirable relic of imperial China</w:t>
      </w:r>
      <w:r w:rsidR="00E53649" w:rsidRPr="009729FB">
        <w:rPr>
          <w:rFonts w:ascii="Arial" w:hAnsi="Arial"/>
        </w:rPr>
        <w:t>; whilst for many this meant a general distaste for its tradition-steeped practice in modern China, during the Cultural Revolution, it meant a period of intense persecution</w:t>
      </w:r>
      <w:r w:rsidR="00FB4CBF" w:rsidRPr="009729FB">
        <w:rPr>
          <w:rFonts w:ascii="Arial" w:hAnsi="Arial"/>
        </w:rPr>
        <w:t xml:space="preserve"> from 1966 to 1976, when the Chinese Communist Party – henceforth, </w:t>
      </w:r>
      <w:r w:rsidR="00F71039" w:rsidRPr="009729FB">
        <w:rPr>
          <w:rFonts w:ascii="Arial" w:hAnsi="Arial"/>
        </w:rPr>
        <w:t xml:space="preserve">the </w:t>
      </w:r>
      <w:r w:rsidR="00FB4CBF" w:rsidRPr="009729FB">
        <w:rPr>
          <w:rFonts w:ascii="Arial" w:hAnsi="Arial"/>
        </w:rPr>
        <w:t xml:space="preserve">CCP – began a process to lessen the extremity of the oppression following the death of Chairman Mao. </w:t>
      </w:r>
      <w:r w:rsidR="00F71039" w:rsidRPr="009729FB">
        <w:rPr>
          <w:rFonts w:ascii="Arial" w:hAnsi="Arial"/>
        </w:rPr>
        <w:t>Whilst Chairman Mao’s opposition towards traditional schools of thought was evident in his own expression of distaste towards them, the current Chinese government find themselves in the uneasy position of being both a communist atheist state and yet having to co-exist with the now more legally sanctioned practice of classical Chinese religions. I wish to examine this period of oppression, and the consequences it had on the Chinese Buddhist institution, even stretching into today’s China.</w:t>
      </w:r>
    </w:p>
    <w:p w:rsidR="003B6CA2" w:rsidRPr="00633449" w:rsidRDefault="00A856DA" w:rsidP="003B6CA2">
      <w:pPr>
        <w:rPr>
          <w:rFonts w:ascii="Arial" w:hAnsi="Arial"/>
          <w:sz w:val="32"/>
        </w:rPr>
      </w:pPr>
      <w:r w:rsidRPr="009729FB">
        <w:rPr>
          <w:rFonts w:ascii="Arial" w:hAnsi="Arial"/>
        </w:rPr>
        <w:br w:type="page"/>
      </w:r>
      <w:r w:rsidRPr="00633449">
        <w:rPr>
          <w:rFonts w:ascii="Arial" w:hAnsi="Arial"/>
          <w:sz w:val="32"/>
        </w:rPr>
        <w:t>Life During the Cultural Revolution for Chinese Buddhists</w:t>
      </w:r>
    </w:p>
    <w:p w:rsidR="00A856DA" w:rsidRPr="009729FB" w:rsidRDefault="00A856DA" w:rsidP="003B6CA2">
      <w:pPr>
        <w:rPr>
          <w:rFonts w:ascii="Arial" w:hAnsi="Arial"/>
          <w:sz w:val="28"/>
        </w:rPr>
      </w:pPr>
    </w:p>
    <w:p w:rsidR="00633449" w:rsidRDefault="00633449" w:rsidP="003B6CA2">
      <w:pPr>
        <w:rPr>
          <w:rFonts w:ascii="Arial" w:hAnsi="Arial"/>
        </w:rPr>
      </w:pPr>
    </w:p>
    <w:p w:rsidR="00633449" w:rsidRPr="00633449" w:rsidRDefault="00633449" w:rsidP="003B6CA2">
      <w:pPr>
        <w:rPr>
          <w:rFonts w:ascii="Arial" w:hAnsi="Arial"/>
          <w:sz w:val="28"/>
        </w:rPr>
      </w:pPr>
      <w:r w:rsidRPr="00633449">
        <w:rPr>
          <w:rFonts w:ascii="Arial" w:hAnsi="Arial"/>
          <w:sz w:val="28"/>
        </w:rPr>
        <w:t xml:space="preserve">Origins of the </w:t>
      </w:r>
      <w:r w:rsidR="0087206A">
        <w:rPr>
          <w:rFonts w:ascii="Arial" w:hAnsi="Arial"/>
          <w:sz w:val="28"/>
        </w:rPr>
        <w:t>Conflict B</w:t>
      </w:r>
      <w:r w:rsidRPr="00633449">
        <w:rPr>
          <w:rFonts w:ascii="Arial" w:hAnsi="Arial"/>
          <w:sz w:val="28"/>
        </w:rPr>
        <w:t>etwe</w:t>
      </w:r>
      <w:r w:rsidR="0087206A">
        <w:rPr>
          <w:rFonts w:ascii="Arial" w:hAnsi="Arial"/>
          <w:sz w:val="28"/>
        </w:rPr>
        <w:t>en the PRC, Tibet, and Chinese R</w:t>
      </w:r>
      <w:r w:rsidRPr="00633449">
        <w:rPr>
          <w:rFonts w:ascii="Arial" w:hAnsi="Arial"/>
          <w:sz w:val="28"/>
        </w:rPr>
        <w:t>eligion</w:t>
      </w:r>
    </w:p>
    <w:p w:rsidR="00A856DA" w:rsidRPr="009729FB" w:rsidRDefault="00A856DA" w:rsidP="003B6CA2">
      <w:pPr>
        <w:rPr>
          <w:rFonts w:ascii="Arial" w:hAnsi="Arial"/>
        </w:rPr>
      </w:pPr>
    </w:p>
    <w:p w:rsidR="007E0318" w:rsidRPr="009729FB" w:rsidRDefault="00A856DA" w:rsidP="003B6CA2">
      <w:pPr>
        <w:rPr>
          <w:rFonts w:ascii="Arial" w:hAnsi="Arial"/>
        </w:rPr>
      </w:pPr>
      <w:r w:rsidRPr="009729FB">
        <w:rPr>
          <w:rFonts w:ascii="Arial" w:hAnsi="Arial"/>
        </w:rPr>
        <w:t xml:space="preserve">It goes without saying that even a cursory knowledge of Chinese culture will indicate that China’s history is rich with religious practice and spiritual beliefs. </w:t>
      </w:r>
      <w:r w:rsidR="00FA4D43" w:rsidRPr="009729FB">
        <w:rPr>
          <w:rFonts w:ascii="Arial" w:hAnsi="Arial"/>
        </w:rPr>
        <w:t>The three main schools of thought in classical China – Confucianism,</w:t>
      </w:r>
      <w:r w:rsidR="00D857A3" w:rsidRPr="009729FB">
        <w:rPr>
          <w:rFonts w:ascii="Arial" w:hAnsi="Arial"/>
        </w:rPr>
        <w:t xml:space="preserve"> Daoism</w:t>
      </w:r>
      <w:r w:rsidR="00FA4D43" w:rsidRPr="009729FB">
        <w:rPr>
          <w:rFonts w:ascii="Arial" w:hAnsi="Arial"/>
        </w:rPr>
        <w:t>, and Buddhism – are such an inherent part of Chinese culture that it is difficult to truly determine the line where religious belief and practice blends into culturally accepted ideas and traditional ritual. For this reason, positing that such a deeply spiritually focused nation could transition into an atheist state hardly seems a tenable claim.</w:t>
      </w:r>
      <w:r w:rsidR="00D857A3" w:rsidRPr="009729FB">
        <w:rPr>
          <w:rFonts w:ascii="Arial" w:hAnsi="Arial"/>
        </w:rPr>
        <w:t xml:space="preserve"> However, it was initially Chairman Mao’s belief that during the transition to a communist China the Chinese people would give up their religious beliefs and superstitions</w:t>
      </w:r>
      <w:r w:rsidR="003A10F4" w:rsidRPr="009729FB">
        <w:rPr>
          <w:rFonts w:ascii="Arial" w:hAnsi="Arial"/>
        </w:rPr>
        <w:t xml:space="preserve"> of their own accord</w:t>
      </w:r>
      <w:r w:rsidR="00D857A3" w:rsidRPr="009729FB">
        <w:rPr>
          <w:rFonts w:ascii="Arial" w:hAnsi="Arial"/>
        </w:rPr>
        <w:t>, as it was the people who ‘put up those idols’ and it would be the people who gravitated towards removing them once they saw the value and experience of an atheist communist state</w:t>
      </w:r>
      <w:r w:rsidR="003A10F4" w:rsidRPr="009729FB">
        <w:rPr>
          <w:rFonts w:ascii="Arial" w:hAnsi="Arial"/>
        </w:rPr>
        <w:t>.</w:t>
      </w:r>
      <w:r w:rsidR="00D857A3" w:rsidRPr="009729FB">
        <w:rPr>
          <w:rStyle w:val="FootnoteReference"/>
          <w:rFonts w:ascii="Arial" w:hAnsi="Arial"/>
        </w:rPr>
        <w:footnoteReference w:id="0"/>
      </w:r>
      <w:r w:rsidR="003A10F4" w:rsidRPr="009729FB">
        <w:rPr>
          <w:rFonts w:ascii="Arial" w:hAnsi="Arial"/>
        </w:rPr>
        <w:t xml:space="preserve"> The reason for this was that in the early years of the People’s Republic of China – henceforth, the PRC – it was believed by the Party that the Chinese people were not ready to give up religion, and could not be readily coerced into doing so.</w:t>
      </w:r>
      <w:r w:rsidR="00A01809" w:rsidRPr="009729FB">
        <w:rPr>
          <w:rStyle w:val="FootnoteReference"/>
          <w:rFonts w:ascii="Arial" w:hAnsi="Arial"/>
        </w:rPr>
        <w:footnoteReference w:id="1"/>
      </w:r>
      <w:r w:rsidR="003A10F4" w:rsidRPr="009729FB">
        <w:rPr>
          <w:rFonts w:ascii="Arial" w:hAnsi="Arial"/>
        </w:rPr>
        <w:t xml:space="preserve"> </w:t>
      </w:r>
      <w:r w:rsidR="00A46CC4" w:rsidRPr="009729FB">
        <w:rPr>
          <w:rFonts w:ascii="Arial" w:hAnsi="Arial"/>
        </w:rPr>
        <w:t>However, this period marks the beginning of the difficulty distinguishing between religion and superstition, an issue that would extend forth into modern China. The uneasiness of continued religious practice in a post-1949 communist state would not la</w:t>
      </w:r>
      <w:r w:rsidR="00F15958" w:rsidRPr="009729FB">
        <w:rPr>
          <w:rFonts w:ascii="Arial" w:hAnsi="Arial"/>
        </w:rPr>
        <w:t>st long, but for a brief period there were many areas of China where communal and cultural religious practice continued; more importantly, as Goldstein describes, so too did the ‘socioeconomic system of estates and bound peasants that underpinned it’</w:t>
      </w:r>
      <w:r w:rsidR="00A01809" w:rsidRPr="009729FB">
        <w:rPr>
          <w:rStyle w:val="FootnoteReference"/>
          <w:rFonts w:ascii="Arial" w:hAnsi="Arial"/>
        </w:rPr>
        <w:footnoteReference w:id="2"/>
      </w:r>
      <w:r w:rsidR="00F15958" w:rsidRPr="009729FB">
        <w:rPr>
          <w:rFonts w:ascii="Arial" w:hAnsi="Arial"/>
        </w:rPr>
        <w:t>, which in my opinion presented more of a threat to the power of the PRC than the religious beliefs supporting them.</w:t>
      </w:r>
    </w:p>
    <w:p w:rsidR="007E0318" w:rsidRPr="009729FB" w:rsidRDefault="007E0318" w:rsidP="003B6CA2">
      <w:pPr>
        <w:rPr>
          <w:rFonts w:ascii="Arial" w:hAnsi="Arial"/>
        </w:rPr>
      </w:pPr>
    </w:p>
    <w:p w:rsidR="00CF2CCD" w:rsidRPr="009729FB" w:rsidRDefault="007E0318" w:rsidP="003B6CA2">
      <w:pPr>
        <w:rPr>
          <w:rFonts w:ascii="Arial" w:hAnsi="Arial"/>
        </w:rPr>
      </w:pPr>
      <w:r w:rsidRPr="009729FB">
        <w:rPr>
          <w:rFonts w:ascii="Arial" w:hAnsi="Arial"/>
        </w:rPr>
        <w:t xml:space="preserve">It is also important to understand the cultural weight of Buddhism in Tibet during this time period. </w:t>
      </w:r>
      <w:r w:rsidR="009A2A95" w:rsidRPr="009729FB">
        <w:rPr>
          <w:rFonts w:ascii="Arial" w:hAnsi="Arial"/>
        </w:rPr>
        <w:t xml:space="preserve">It has lent meaning, morality, and structure to life in Tibet for centuries, and the ideas of karma and rebirth form the basis for much of the nation’s spiritual thought. </w:t>
      </w:r>
      <w:r w:rsidRPr="009729FB">
        <w:rPr>
          <w:rFonts w:ascii="Arial" w:hAnsi="Arial"/>
        </w:rPr>
        <w:t>In as much as Buddhism is an intrinsic part of Chinese culture, Buddhism and more particularly monasticism is an inherent part of</w:t>
      </w:r>
      <w:r w:rsidR="0078388D" w:rsidRPr="009729FB">
        <w:rPr>
          <w:rFonts w:ascii="Arial" w:hAnsi="Arial"/>
        </w:rPr>
        <w:t xml:space="preserve"> the Tibetan national identity. Rather than being a particular sect of religious practitioners, monasticism in Tibet was a common way of life, almost embodying a profession, in which other professions were learned as a means to provide for oneself. Goldstein determined it to be not the ‘otherworldly domain of a minute elite, but a mass phenomenon’, which in part </w:t>
      </w:r>
      <w:r w:rsidR="00B85070" w:rsidRPr="009729FB">
        <w:rPr>
          <w:rFonts w:ascii="Arial" w:hAnsi="Arial"/>
        </w:rPr>
        <w:t>contrib</w:t>
      </w:r>
      <w:r w:rsidR="0078388D" w:rsidRPr="009729FB">
        <w:rPr>
          <w:rFonts w:ascii="Arial" w:hAnsi="Arial"/>
        </w:rPr>
        <w:t xml:space="preserve">utes to why Buddhism in Tibet is perhaps even more culturally </w:t>
      </w:r>
      <w:r w:rsidR="00CC5191" w:rsidRPr="009729FB">
        <w:rPr>
          <w:rFonts w:ascii="Arial" w:hAnsi="Arial"/>
        </w:rPr>
        <w:t>significant</w:t>
      </w:r>
      <w:r w:rsidR="0078388D" w:rsidRPr="009729FB">
        <w:rPr>
          <w:rFonts w:ascii="Arial" w:hAnsi="Arial"/>
        </w:rPr>
        <w:t xml:space="preserve"> than in mainland China with its wide and widening array of different beliefs.</w:t>
      </w:r>
      <w:r w:rsidR="00AC58CD" w:rsidRPr="009729FB">
        <w:rPr>
          <w:rStyle w:val="FootnoteReference"/>
          <w:rFonts w:ascii="Arial" w:hAnsi="Arial"/>
        </w:rPr>
        <w:footnoteReference w:id="3"/>
      </w:r>
      <w:r w:rsidR="00CC5191" w:rsidRPr="009729FB">
        <w:rPr>
          <w:rFonts w:ascii="Arial" w:hAnsi="Arial"/>
        </w:rPr>
        <w:t xml:space="preserve"> I consider Drepung to be a good exhibition of the timeline of Buddhism in Tibet, given its size and importance. Drepung is the largest of Tibet’s monasteries, founded in the 15</w:t>
      </w:r>
      <w:r w:rsidR="00CC5191" w:rsidRPr="009729FB">
        <w:rPr>
          <w:rFonts w:ascii="Arial" w:hAnsi="Arial"/>
          <w:vertAlign w:val="superscript"/>
        </w:rPr>
        <w:t>th</w:t>
      </w:r>
      <w:r w:rsidR="00CC5191" w:rsidRPr="009729FB">
        <w:rPr>
          <w:rFonts w:ascii="Arial" w:hAnsi="Arial"/>
        </w:rPr>
        <w:t xml:space="preserve"> century</w:t>
      </w:r>
      <w:r w:rsidR="00423C7C" w:rsidRPr="009729FB">
        <w:rPr>
          <w:rFonts w:ascii="Arial" w:hAnsi="Arial"/>
        </w:rPr>
        <w:t xml:space="preserve">, and at the time of the founding of the PRC housed somewhere around ten thousand practicing monks, </w:t>
      </w:r>
      <w:r w:rsidR="0029051F">
        <w:rPr>
          <w:rFonts w:ascii="Arial" w:hAnsi="Arial"/>
        </w:rPr>
        <w:t>many</w:t>
      </w:r>
      <w:r w:rsidR="00423C7C" w:rsidRPr="009729FB">
        <w:rPr>
          <w:rFonts w:ascii="Arial" w:hAnsi="Arial"/>
        </w:rPr>
        <w:t xml:space="preserve"> of whom had their own separate occupations </w:t>
      </w:r>
      <w:r w:rsidR="006466C9" w:rsidRPr="009729FB">
        <w:rPr>
          <w:rFonts w:ascii="Arial" w:hAnsi="Arial"/>
        </w:rPr>
        <w:t>within the town-like monastery. In the same way that Western politics have been traditionally influenced by the moral structure of Christianity, Tibetan politics in some ways felt the influence of Buddhism, which was to become a problem at the establishment of the PRC as Tibet was still functioning as a ‘de facto independent government’</w:t>
      </w:r>
      <w:r w:rsidR="000156DB" w:rsidRPr="009729FB">
        <w:rPr>
          <w:rStyle w:val="FootnoteReference"/>
          <w:rFonts w:ascii="Arial" w:hAnsi="Arial"/>
        </w:rPr>
        <w:footnoteReference w:id="4"/>
      </w:r>
      <w:r w:rsidR="006466C9" w:rsidRPr="009729FB">
        <w:rPr>
          <w:rFonts w:ascii="Arial" w:hAnsi="Arial"/>
        </w:rPr>
        <w:t>.</w:t>
      </w:r>
    </w:p>
    <w:p w:rsidR="00CF2CCD" w:rsidRPr="009729FB" w:rsidRDefault="00CF2CCD" w:rsidP="003B6CA2">
      <w:pPr>
        <w:rPr>
          <w:rFonts w:ascii="Arial" w:hAnsi="Arial"/>
        </w:rPr>
      </w:pPr>
    </w:p>
    <w:p w:rsidR="0032349C" w:rsidRDefault="00CF2CCD">
      <w:pPr>
        <w:rPr>
          <w:rFonts w:ascii="Arial" w:hAnsi="Arial"/>
        </w:rPr>
      </w:pPr>
      <w:r w:rsidRPr="009729FB">
        <w:rPr>
          <w:rFonts w:ascii="Arial" w:hAnsi="Arial"/>
        </w:rPr>
        <w:t>Even before the Cultural Revolution, the PRC attempting to make a claim of sovereignty over Tibet led to an effort to persuade Tibetan leaders to formally accept a political accord that would incorporate the nation into the Party.</w:t>
      </w:r>
      <w:r w:rsidR="0080298F" w:rsidRPr="009729FB">
        <w:rPr>
          <w:rFonts w:ascii="Arial" w:hAnsi="Arial"/>
        </w:rPr>
        <w:t xml:space="preserve"> This </w:t>
      </w:r>
      <w:r w:rsidR="000A4125" w:rsidRPr="009729FB">
        <w:rPr>
          <w:rFonts w:ascii="Arial" w:hAnsi="Arial"/>
        </w:rPr>
        <w:t xml:space="preserve">was supported by the 1951 Seventeen Point Agreement, </w:t>
      </w:r>
      <w:r w:rsidR="0080298F" w:rsidRPr="009729FB">
        <w:rPr>
          <w:rFonts w:ascii="Arial" w:hAnsi="Arial"/>
        </w:rPr>
        <w:t>a document signed by both China and Tibet that assigns sovereignty over the latter to the People’s Republic of China, though the legitimacy of the accord has been disputed since the</w:t>
      </w:r>
      <w:r w:rsidR="0029051F">
        <w:rPr>
          <w:rFonts w:ascii="Arial" w:hAnsi="Arial"/>
        </w:rPr>
        <w:t>n</w:t>
      </w:r>
      <w:r w:rsidR="0080298F" w:rsidRPr="009729FB">
        <w:rPr>
          <w:rFonts w:ascii="Arial" w:hAnsi="Arial"/>
        </w:rPr>
        <w:t xml:space="preserve"> by many pro-independence parties, including the exiled Dalai Lama, who claim it was signed under duress and is thus invalid.</w:t>
      </w:r>
      <w:r w:rsidR="000A4125" w:rsidRPr="009729FB">
        <w:rPr>
          <w:rFonts w:ascii="Arial" w:hAnsi="Arial"/>
        </w:rPr>
        <w:t xml:space="preserve"> </w:t>
      </w:r>
      <w:r w:rsidRPr="009729FB">
        <w:rPr>
          <w:rFonts w:ascii="Arial" w:hAnsi="Arial"/>
        </w:rPr>
        <w:t xml:space="preserve">This </w:t>
      </w:r>
      <w:r w:rsidR="0080298F" w:rsidRPr="009729FB">
        <w:rPr>
          <w:rFonts w:ascii="Arial" w:hAnsi="Arial"/>
        </w:rPr>
        <w:t>uneasy, gradual political invasion</w:t>
      </w:r>
      <w:r w:rsidR="000A4125" w:rsidRPr="009729FB">
        <w:rPr>
          <w:rFonts w:ascii="Arial" w:hAnsi="Arial"/>
        </w:rPr>
        <w:t xml:space="preserve"> lasted for almost a decade</w:t>
      </w:r>
      <w:r w:rsidR="00F07EA0" w:rsidRPr="009729FB">
        <w:rPr>
          <w:rFonts w:ascii="Arial" w:hAnsi="Arial"/>
        </w:rPr>
        <w:t xml:space="preserve"> of intermittent debate and conflict</w:t>
      </w:r>
      <w:r w:rsidR="000A4125" w:rsidRPr="009729FB">
        <w:rPr>
          <w:rFonts w:ascii="Arial" w:hAnsi="Arial"/>
        </w:rPr>
        <w:t>, when the frustrations of Chinese interference with Tibetan affairs led to an uprising in the capital, Lhasa</w:t>
      </w:r>
      <w:r w:rsidR="0080298F" w:rsidRPr="009729FB">
        <w:rPr>
          <w:rFonts w:ascii="Arial" w:hAnsi="Arial"/>
        </w:rPr>
        <w:t xml:space="preserve">, in 1959. </w:t>
      </w:r>
      <w:r w:rsidR="00F07EA0" w:rsidRPr="009729FB">
        <w:rPr>
          <w:rFonts w:ascii="Arial" w:hAnsi="Arial"/>
        </w:rPr>
        <w:t xml:space="preserve">Whilst the details of the conflict aren’t pertinent to the discussion, the consequences were considerable; the increased caution of the PRC towards Tibet as a semi-independent state and as a potential breeding ground for religiously motivated political dissent led to severe sanctions against the Buddhist sector of Tibetan society, and the establishment of the Democratic Management Committee, which is still in effect to this day. </w:t>
      </w:r>
      <w:r w:rsidR="007E39D5" w:rsidRPr="009729FB">
        <w:rPr>
          <w:rFonts w:ascii="Arial" w:hAnsi="Arial"/>
        </w:rPr>
        <w:t xml:space="preserve">The DMC’s occupation of Drepung monastery at first manifested as the introduction of what one of the monks described as </w:t>
      </w:r>
      <w:r w:rsidR="00933D43" w:rsidRPr="009729FB">
        <w:rPr>
          <w:rFonts w:ascii="Arial" w:hAnsi="Arial"/>
        </w:rPr>
        <w:t>‘political education all day’</w:t>
      </w:r>
      <w:r w:rsidR="00AC58CD" w:rsidRPr="009729FB">
        <w:rPr>
          <w:rStyle w:val="FootnoteReference"/>
          <w:rFonts w:ascii="Arial" w:hAnsi="Arial"/>
        </w:rPr>
        <w:footnoteReference w:id="5"/>
      </w:r>
      <w:r w:rsidR="00933D43" w:rsidRPr="009729FB">
        <w:rPr>
          <w:rFonts w:ascii="Arial" w:hAnsi="Arial"/>
        </w:rPr>
        <w:t>, which I consider a fairly typical facet of any occupation or re-education program.</w:t>
      </w:r>
      <w:r w:rsidR="0089297B" w:rsidRPr="009729FB">
        <w:rPr>
          <w:rFonts w:ascii="Arial" w:hAnsi="Arial"/>
        </w:rPr>
        <w:t xml:space="preserve"> However, over the course of the following few months the intensity of the occupation increased, with monks joining manual labour projects in lieu of their former professions to pay for food, and </w:t>
      </w:r>
      <w:r w:rsidR="000156DB" w:rsidRPr="009729FB">
        <w:rPr>
          <w:rFonts w:ascii="Arial" w:hAnsi="Arial"/>
        </w:rPr>
        <w:t>eventually becoming work units.</w:t>
      </w:r>
    </w:p>
    <w:p w:rsidR="0032349C" w:rsidRDefault="0032349C">
      <w:pPr>
        <w:rPr>
          <w:rFonts w:ascii="Arial" w:hAnsi="Arial"/>
        </w:rPr>
      </w:pPr>
    </w:p>
    <w:p w:rsidR="0032349C" w:rsidRDefault="0032349C">
      <w:pPr>
        <w:rPr>
          <w:rFonts w:ascii="Arial" w:hAnsi="Arial"/>
          <w:sz w:val="28"/>
        </w:rPr>
      </w:pPr>
    </w:p>
    <w:p w:rsidR="00225970" w:rsidRPr="0032349C" w:rsidRDefault="00966DB0">
      <w:pPr>
        <w:rPr>
          <w:rFonts w:ascii="Arial" w:hAnsi="Arial"/>
          <w:sz w:val="28"/>
        </w:rPr>
      </w:pPr>
      <w:bookmarkStart w:id="1" w:name="OLE_LINK47"/>
      <w:r>
        <w:rPr>
          <w:rFonts w:ascii="Arial" w:hAnsi="Arial"/>
          <w:sz w:val="28"/>
        </w:rPr>
        <w:t xml:space="preserve">The </w:t>
      </w:r>
      <w:r w:rsidR="00986755">
        <w:rPr>
          <w:rFonts w:ascii="Arial" w:hAnsi="Arial"/>
          <w:sz w:val="28"/>
        </w:rPr>
        <w:t>Breakdown</w:t>
      </w:r>
      <w:r>
        <w:rPr>
          <w:rFonts w:ascii="Arial" w:hAnsi="Arial"/>
          <w:sz w:val="28"/>
        </w:rPr>
        <w:t xml:space="preserve"> of CCP Tolerance Towards R</w:t>
      </w:r>
      <w:r w:rsidR="00FB11A7">
        <w:rPr>
          <w:rFonts w:ascii="Arial" w:hAnsi="Arial"/>
          <w:sz w:val="28"/>
        </w:rPr>
        <w:t>eligion</w:t>
      </w:r>
    </w:p>
    <w:bookmarkEnd w:id="1"/>
    <w:p w:rsidR="00225970" w:rsidRPr="009729FB" w:rsidRDefault="00225970">
      <w:pPr>
        <w:rPr>
          <w:rFonts w:ascii="Arial" w:hAnsi="Arial"/>
          <w:vertAlign w:val="superscript"/>
        </w:rPr>
      </w:pPr>
    </w:p>
    <w:p w:rsidR="0045728D" w:rsidRPr="009729FB" w:rsidRDefault="00225970">
      <w:pPr>
        <w:rPr>
          <w:rFonts w:ascii="Arial" w:hAnsi="Arial"/>
          <w:szCs w:val="22"/>
        </w:rPr>
      </w:pPr>
      <w:r w:rsidRPr="009729FB">
        <w:rPr>
          <w:rFonts w:ascii="Arial" w:hAnsi="Arial"/>
        </w:rPr>
        <w:t>This all preceded the start of the Cultural Revolution, pre-establishing a degree of control in Tibet and an extension of the PRC’s policy on stigmatising anything re</w:t>
      </w:r>
      <w:r w:rsidR="002D40C6" w:rsidRPr="009729FB">
        <w:rPr>
          <w:rFonts w:ascii="Arial" w:hAnsi="Arial"/>
        </w:rPr>
        <w:t xml:space="preserve">presentative of ‘the old China’. We must also bear in mind that during this time period, whilst the PRC was more lenient towards religious practice, the number of adherents in China was officially given as fifty five million people, which represents a significant </w:t>
      </w:r>
      <w:r w:rsidR="00A5430C" w:rsidRPr="009729FB">
        <w:rPr>
          <w:rFonts w:ascii="Arial" w:hAnsi="Arial"/>
        </w:rPr>
        <w:t>portion of the population refusing to accept the Party line on atheism.</w:t>
      </w:r>
      <w:r w:rsidR="0075272A" w:rsidRPr="009729FB">
        <w:rPr>
          <w:rStyle w:val="FootnoteReference"/>
          <w:rFonts w:ascii="Arial" w:hAnsi="Arial"/>
        </w:rPr>
        <w:footnoteReference w:id="6"/>
      </w:r>
      <w:r w:rsidR="00A5430C" w:rsidRPr="009729FB">
        <w:rPr>
          <w:rFonts w:ascii="Arial" w:hAnsi="Arial"/>
        </w:rPr>
        <w:t xml:space="preserve"> As a brief aside, I believe the precedent set by China’s long and turbulent history for political revolt against failing dynasties growing amongst or manifesting as religious communities in part led to the Party’s reticence to permit such widespread religious practice; for all their efforts to distance contemporary China from classical thought, I believe it was the knowledge of the idea of ‘the mandate of heaven’ as a religious proposition that only functional and positive governments are sanctioned by the spiritual realm that contributed to the religious persecution of this time period. </w:t>
      </w:r>
      <w:r w:rsidR="00D12266" w:rsidRPr="009729FB">
        <w:rPr>
          <w:rFonts w:ascii="Arial" w:hAnsi="Arial"/>
        </w:rPr>
        <w:t xml:space="preserve">Addressing the reason behind the sudden drastic shift in attitude that the Cultural Revolution represents, De Mente wrote in his article </w:t>
      </w:r>
      <w:r w:rsidR="00D12266" w:rsidRPr="009729FB">
        <w:rPr>
          <w:rFonts w:ascii="Arial" w:hAnsi="Arial" w:cs="Verdana"/>
          <w:i/>
          <w:iCs/>
          <w:lang w:val="en-US"/>
        </w:rPr>
        <w:t>The Chinese mind: Understanding traditional Chinese beliefs and their influence on contemporary culture</w:t>
      </w:r>
      <w:r w:rsidR="00D12266" w:rsidRPr="009729FB">
        <w:rPr>
          <w:rFonts w:ascii="Arial" w:hAnsi="Arial" w:cs="Verdana"/>
          <w:iCs/>
          <w:lang w:val="en-US"/>
        </w:rPr>
        <w:t xml:space="preserve">, that </w:t>
      </w:r>
      <w:r w:rsidR="00D12266" w:rsidRPr="009729FB">
        <w:rPr>
          <w:rFonts w:ascii="Arial" w:hAnsi="Arial"/>
          <w:szCs w:val="18"/>
        </w:rPr>
        <w:t>‘</w:t>
      </w:r>
      <w:r w:rsidR="00D12266" w:rsidRPr="009729FB">
        <w:rPr>
          <w:rFonts w:ascii="Arial" w:hAnsi="Arial"/>
          <w:szCs w:val="22"/>
        </w:rPr>
        <w:t>Mao had became so frustrated with his failure to wean the Chinese away from the Confucian-oriented culture of the past and convert them to communism that in 1966 he unleashed a “cultural revolution” aimed at destroying all of the traditional beliefs and practices’</w:t>
      </w:r>
      <w:r w:rsidR="0075272A" w:rsidRPr="009729FB">
        <w:rPr>
          <w:rStyle w:val="FootnoteReference"/>
          <w:rFonts w:ascii="Arial" w:hAnsi="Arial"/>
          <w:szCs w:val="22"/>
        </w:rPr>
        <w:footnoteReference w:id="7"/>
      </w:r>
      <w:r w:rsidR="00AD4D61">
        <w:rPr>
          <w:rFonts w:ascii="Arial" w:hAnsi="Arial"/>
          <w:szCs w:val="22"/>
        </w:rPr>
        <w:t>.</w:t>
      </w:r>
      <w:r w:rsidR="00D12266" w:rsidRPr="009729FB">
        <w:rPr>
          <w:rFonts w:ascii="Arial" w:hAnsi="Arial"/>
          <w:szCs w:val="22"/>
        </w:rPr>
        <w:t xml:space="preserve"> Over the prior fifteen years of communist control in China, the Chinese people had yet to abandon their ‘idols’ in the way that Mao presumed they would, perhaps underestimating the extent to which his views on a modern, enlightened, communist state would spread towards the more traditional religious communities. </w:t>
      </w:r>
      <w:r w:rsidR="00CE61BF" w:rsidRPr="009729FB">
        <w:rPr>
          <w:rFonts w:ascii="Arial" w:hAnsi="Arial"/>
          <w:szCs w:val="22"/>
        </w:rPr>
        <w:t xml:space="preserve">The reputation of the Cultural Revolution as a time of more extreme persecution and violence is in large part due to the actions of the newly formed Red Guards, a group of perhaps more idealistic ‘disaffected youth’ who had grown up in the throng of </w:t>
      </w:r>
      <w:r w:rsidR="0045728D" w:rsidRPr="009729FB">
        <w:rPr>
          <w:rFonts w:ascii="Arial" w:hAnsi="Arial"/>
          <w:szCs w:val="22"/>
        </w:rPr>
        <w:t>pro-communist propaganda and were as such more passionately set against traditional Chinese thought, along with any physical relics of the old China. De Mente describes this period of violence against perceived enemies of the communist state and against remnants of traditional China in writing that the Red Guards were</w:t>
      </w:r>
    </w:p>
    <w:p w:rsidR="0045728D" w:rsidRPr="009729FB" w:rsidRDefault="0045728D">
      <w:pPr>
        <w:rPr>
          <w:rFonts w:ascii="Arial" w:hAnsi="Arial"/>
          <w:szCs w:val="22"/>
        </w:rPr>
      </w:pPr>
    </w:p>
    <w:p w:rsidR="0045728D" w:rsidRPr="009729FB" w:rsidRDefault="0045728D" w:rsidP="0045728D">
      <w:pPr>
        <w:pStyle w:val="NormalWeb"/>
        <w:spacing w:before="2" w:after="2"/>
        <w:rPr>
          <w:rFonts w:ascii="Arial" w:hAnsi="Arial"/>
          <w:sz w:val="24"/>
        </w:rPr>
      </w:pPr>
      <w:r w:rsidRPr="009729FB">
        <w:rPr>
          <w:rFonts w:ascii="Arial" w:hAnsi="Arial"/>
          <w:szCs w:val="22"/>
        </w:rPr>
        <w:t>‘…</w:t>
      </w:r>
      <w:r w:rsidRPr="009729FB">
        <w:rPr>
          <w:rFonts w:ascii="Arial" w:hAnsi="Arial"/>
          <w:sz w:val="24"/>
          <w:szCs w:val="22"/>
        </w:rPr>
        <w:t xml:space="preserve">turned loose on the educated and on the property and business owning classes with a mandate to convert them to communism or destroy them. </w:t>
      </w:r>
    </w:p>
    <w:p w:rsidR="00D9768E" w:rsidRPr="009729FB" w:rsidRDefault="0045728D" w:rsidP="0045728D">
      <w:pPr>
        <w:rPr>
          <w:rFonts w:ascii="Arial" w:hAnsi="Arial"/>
          <w:szCs w:val="22"/>
        </w:rPr>
      </w:pPr>
      <w:r w:rsidRPr="009729FB">
        <w:rPr>
          <w:rFonts w:ascii="Arial" w:hAnsi="Arial"/>
          <w:szCs w:val="22"/>
        </w:rPr>
        <w:t>Millions of high school and university-age students began a wild rampage of burning shrines, temples, libraries, and books, subjecting millions of people to intimidation, torture, and slave labo</w:t>
      </w:r>
      <w:r w:rsidR="00C4235C">
        <w:rPr>
          <w:rFonts w:ascii="Arial" w:hAnsi="Arial"/>
          <w:szCs w:val="22"/>
        </w:rPr>
        <w:t>u</w:t>
      </w:r>
      <w:r w:rsidRPr="009729FB">
        <w:rPr>
          <w:rFonts w:ascii="Arial" w:hAnsi="Arial"/>
          <w:szCs w:val="22"/>
        </w:rPr>
        <w:t>r, and forcing millions into the countryside w</w:t>
      </w:r>
      <w:r w:rsidR="00C4235C">
        <w:rPr>
          <w:rFonts w:ascii="Arial" w:hAnsi="Arial"/>
          <w:szCs w:val="22"/>
        </w:rPr>
        <w:t>here huge numbers of them died</w:t>
      </w:r>
      <w:r w:rsidR="00245FAA" w:rsidRPr="009729FB">
        <w:rPr>
          <w:rFonts w:ascii="Arial" w:hAnsi="Arial"/>
          <w:szCs w:val="22"/>
        </w:rPr>
        <w:t>’</w:t>
      </w:r>
      <w:r w:rsidR="00245FAA" w:rsidRPr="009729FB">
        <w:rPr>
          <w:rStyle w:val="FootnoteReference"/>
          <w:rFonts w:ascii="Arial" w:hAnsi="Arial"/>
          <w:szCs w:val="22"/>
        </w:rPr>
        <w:footnoteReference w:id="8"/>
      </w:r>
      <w:r w:rsidR="00C4235C">
        <w:rPr>
          <w:rFonts w:ascii="Arial" w:hAnsi="Arial"/>
          <w:szCs w:val="22"/>
        </w:rPr>
        <w:t>.</w:t>
      </w:r>
    </w:p>
    <w:p w:rsidR="00D9768E" w:rsidRPr="009729FB" w:rsidRDefault="00D9768E" w:rsidP="0045728D">
      <w:pPr>
        <w:rPr>
          <w:rFonts w:ascii="Arial" w:hAnsi="Arial"/>
          <w:szCs w:val="22"/>
        </w:rPr>
      </w:pPr>
    </w:p>
    <w:p w:rsidR="00FE523C" w:rsidRPr="009729FB" w:rsidRDefault="00D9768E" w:rsidP="0045728D">
      <w:pPr>
        <w:rPr>
          <w:rFonts w:ascii="Arial" w:hAnsi="Arial"/>
          <w:szCs w:val="22"/>
        </w:rPr>
      </w:pPr>
      <w:r w:rsidRPr="009729FB">
        <w:rPr>
          <w:rFonts w:ascii="Arial" w:hAnsi="Arial"/>
          <w:szCs w:val="22"/>
        </w:rPr>
        <w:t xml:space="preserve">This passage brings the chaotic, passionate violence of these times to the forefront, highlighting the significant influence Mao had over China’s youth, and his capacity to both inspire extreme emotional loyalty and incite extreme action against that which he perceived as a threat to the CCP. Buddhism in both China and Tibet </w:t>
      </w:r>
      <w:r w:rsidR="00925775" w:rsidRPr="009729FB">
        <w:rPr>
          <w:rFonts w:ascii="Arial" w:hAnsi="Arial"/>
          <w:szCs w:val="22"/>
        </w:rPr>
        <w:t>became a target of</w:t>
      </w:r>
      <w:r w:rsidR="00C21A78" w:rsidRPr="009729FB">
        <w:rPr>
          <w:rFonts w:ascii="Arial" w:hAnsi="Arial"/>
          <w:szCs w:val="22"/>
        </w:rPr>
        <w:t xml:space="preserve"> this attempt to purge dissidence and residual spiritual though</w:t>
      </w:r>
      <w:r w:rsidR="00925775" w:rsidRPr="009729FB">
        <w:rPr>
          <w:rFonts w:ascii="Arial" w:hAnsi="Arial"/>
          <w:szCs w:val="22"/>
        </w:rPr>
        <w:t>t</w:t>
      </w:r>
      <w:r w:rsidR="00C21A78" w:rsidRPr="009729FB">
        <w:rPr>
          <w:rFonts w:ascii="Arial" w:hAnsi="Arial"/>
          <w:szCs w:val="22"/>
        </w:rPr>
        <w:t xml:space="preserve"> from contemporary China. It is also important to recognize that the Red Guards were, according to Fitzgerald, ‘permitted, or encouraged’ to engage in the extreme actions against religious activity, which stood in ‘sharp contrast to the policy hitherto pursued by the [Beijing] government’.</w:t>
      </w:r>
      <w:r w:rsidR="00245FAA" w:rsidRPr="009729FB">
        <w:rPr>
          <w:rStyle w:val="FootnoteReference"/>
          <w:rFonts w:ascii="Arial" w:hAnsi="Arial"/>
          <w:szCs w:val="22"/>
        </w:rPr>
        <w:footnoteReference w:id="9"/>
      </w:r>
      <w:r w:rsidR="00925775" w:rsidRPr="009729FB">
        <w:rPr>
          <w:rFonts w:ascii="Arial" w:hAnsi="Arial"/>
          <w:szCs w:val="22"/>
        </w:rPr>
        <w:t xml:space="preserve"> The fact that the persecution was government sanctioned even if it wasn’t an explicit incitement to violence on part of the CCP only further emphasises the desperation faced by practicing Buddhists during the era. In Drepung, the beginning of the Cultural Revolution marked a far more serious crackdown on</w:t>
      </w:r>
      <w:r w:rsidR="000C1B5B" w:rsidRPr="009729FB">
        <w:rPr>
          <w:rFonts w:ascii="Arial" w:hAnsi="Arial"/>
          <w:szCs w:val="22"/>
        </w:rPr>
        <w:t xml:space="preserve"> individual religious practice, extending into the private sphere. Monks were no longer allowed to wear traditional Buddhist clothing, and were not allowed to practice any spiritual acts or rituals.</w:t>
      </w:r>
      <w:r w:rsidR="00442333" w:rsidRPr="009729FB">
        <w:rPr>
          <w:rFonts w:ascii="Arial" w:hAnsi="Arial"/>
          <w:szCs w:val="22"/>
        </w:rPr>
        <w:t xml:space="preserve"> The political sphere became polluted with conflict against religious belief, </w:t>
      </w:r>
      <w:r w:rsidR="00F25710" w:rsidRPr="009729FB">
        <w:rPr>
          <w:rFonts w:ascii="Arial" w:hAnsi="Arial"/>
          <w:szCs w:val="22"/>
        </w:rPr>
        <w:t xml:space="preserve">and a dishearteningly cruel development began that encouraged Tibetan Buddhists to disown, criticise, destroy, and ridicule their former beliefs and sacred places of worship. </w:t>
      </w:r>
      <w:r w:rsidR="001E288E" w:rsidRPr="009729FB">
        <w:rPr>
          <w:rFonts w:ascii="Arial" w:hAnsi="Arial"/>
          <w:szCs w:val="22"/>
        </w:rPr>
        <w:t xml:space="preserve">The stigma and distaste for traditional religious practice during this period </w:t>
      </w:r>
      <w:r w:rsidR="00EB6769">
        <w:rPr>
          <w:rFonts w:ascii="Arial" w:hAnsi="Arial"/>
          <w:szCs w:val="22"/>
        </w:rPr>
        <w:t xml:space="preserve">became </w:t>
      </w:r>
      <w:r w:rsidR="001E288E" w:rsidRPr="009729FB">
        <w:rPr>
          <w:rFonts w:ascii="Arial" w:hAnsi="Arial"/>
          <w:szCs w:val="22"/>
        </w:rPr>
        <w:t xml:space="preserve">an outspoken disgust with and violence towards anything perceived as a remnant of the old China. </w:t>
      </w:r>
      <w:r w:rsidR="00F76F8F" w:rsidRPr="009729FB">
        <w:rPr>
          <w:rFonts w:ascii="Arial" w:hAnsi="Arial"/>
          <w:szCs w:val="22"/>
        </w:rPr>
        <w:t xml:space="preserve">Drepung continued to house some of its former occupants, but no longer as practicing monks, meaning it ceased to function as a monastery, and by the end of the Cultural Revolution, even those former monks it now housed as citizens and workers had decreased to a little over </w:t>
      </w:r>
      <w:r w:rsidR="004837EE">
        <w:rPr>
          <w:rFonts w:ascii="Arial" w:hAnsi="Arial"/>
          <w:szCs w:val="22"/>
        </w:rPr>
        <w:t>three hundred</w:t>
      </w:r>
      <w:r w:rsidR="00F76F8F" w:rsidRPr="009729FB">
        <w:rPr>
          <w:rFonts w:ascii="Arial" w:hAnsi="Arial"/>
          <w:szCs w:val="22"/>
        </w:rPr>
        <w:t xml:space="preserve"> from </w:t>
      </w:r>
      <w:r w:rsidR="004837EE">
        <w:rPr>
          <w:rFonts w:ascii="Arial" w:hAnsi="Arial"/>
          <w:szCs w:val="22"/>
        </w:rPr>
        <w:t>ten thousand</w:t>
      </w:r>
      <w:r w:rsidR="00F76F8F" w:rsidRPr="009729FB">
        <w:rPr>
          <w:rFonts w:ascii="Arial" w:hAnsi="Arial"/>
          <w:szCs w:val="22"/>
        </w:rPr>
        <w:t xml:space="preserve"> before the foundation of the PRC; </w:t>
      </w:r>
      <w:r w:rsidR="006C6572" w:rsidRPr="009729FB">
        <w:rPr>
          <w:rFonts w:ascii="Arial" w:hAnsi="Arial"/>
          <w:szCs w:val="22"/>
        </w:rPr>
        <w:t>an insight into the level of destruction and harm this period caused amongst the Tibetan Buddhist community, and against Chinese Buddhism in general.</w:t>
      </w:r>
    </w:p>
    <w:p w:rsidR="00F61BEC" w:rsidRDefault="00FE523C" w:rsidP="0045728D">
      <w:pPr>
        <w:rPr>
          <w:rFonts w:ascii="Arial" w:hAnsi="Arial"/>
          <w:sz w:val="32"/>
          <w:szCs w:val="22"/>
        </w:rPr>
      </w:pPr>
      <w:r w:rsidRPr="009729FB">
        <w:rPr>
          <w:rFonts w:ascii="Arial" w:hAnsi="Arial"/>
          <w:szCs w:val="22"/>
        </w:rPr>
        <w:br w:type="page"/>
      </w:r>
      <w:r w:rsidRPr="00F61BEC">
        <w:rPr>
          <w:rFonts w:ascii="Arial" w:hAnsi="Arial"/>
          <w:sz w:val="32"/>
          <w:szCs w:val="22"/>
        </w:rPr>
        <w:t>Consequences of Religious Persecution</w:t>
      </w:r>
    </w:p>
    <w:p w:rsidR="00FE523C" w:rsidRPr="00F61BEC" w:rsidRDefault="00FE523C" w:rsidP="0045728D">
      <w:pPr>
        <w:rPr>
          <w:rFonts w:ascii="Arial" w:hAnsi="Arial"/>
          <w:sz w:val="32"/>
          <w:szCs w:val="22"/>
        </w:rPr>
      </w:pPr>
    </w:p>
    <w:p w:rsidR="00F61BEC" w:rsidRDefault="00F61BEC" w:rsidP="0045728D">
      <w:pPr>
        <w:rPr>
          <w:rFonts w:ascii="Arial" w:hAnsi="Arial"/>
          <w:sz w:val="28"/>
          <w:szCs w:val="22"/>
        </w:rPr>
      </w:pPr>
    </w:p>
    <w:p w:rsidR="00FE523C" w:rsidRPr="009729FB" w:rsidRDefault="00186043" w:rsidP="0045728D">
      <w:pPr>
        <w:rPr>
          <w:rFonts w:ascii="Arial" w:hAnsi="Arial"/>
          <w:sz w:val="28"/>
          <w:szCs w:val="22"/>
        </w:rPr>
      </w:pPr>
      <w:r>
        <w:rPr>
          <w:rFonts w:ascii="Arial" w:hAnsi="Arial"/>
          <w:sz w:val="28"/>
          <w:szCs w:val="22"/>
        </w:rPr>
        <w:t>Political Conflict with Tibet</w:t>
      </w:r>
    </w:p>
    <w:p w:rsidR="00FE523C" w:rsidRPr="009729FB" w:rsidRDefault="00FE523C" w:rsidP="0045728D">
      <w:pPr>
        <w:rPr>
          <w:rFonts w:ascii="Arial" w:hAnsi="Arial"/>
          <w:sz w:val="28"/>
          <w:szCs w:val="22"/>
        </w:rPr>
      </w:pPr>
    </w:p>
    <w:p w:rsidR="00995AB3" w:rsidRPr="009729FB" w:rsidRDefault="00FE523C" w:rsidP="0045728D">
      <w:pPr>
        <w:rPr>
          <w:rFonts w:ascii="Arial" w:hAnsi="Arial"/>
          <w:szCs w:val="22"/>
        </w:rPr>
      </w:pPr>
      <w:r w:rsidRPr="009729FB">
        <w:rPr>
          <w:rFonts w:ascii="Arial" w:hAnsi="Arial"/>
          <w:szCs w:val="22"/>
        </w:rPr>
        <w:t xml:space="preserve">The </w:t>
      </w:r>
      <w:r w:rsidR="00D01D10" w:rsidRPr="009729FB">
        <w:rPr>
          <w:rFonts w:ascii="Arial" w:hAnsi="Arial"/>
          <w:szCs w:val="22"/>
        </w:rPr>
        <w:t>progress towards the Cultural Revolution in Tibet is an exhibition of the escalation of more and more extreme policy toward religion seen in China during this period; after the</w:t>
      </w:r>
      <w:r w:rsidR="00FF51B9" w:rsidRPr="009729FB">
        <w:rPr>
          <w:rFonts w:ascii="Arial" w:hAnsi="Arial"/>
          <w:szCs w:val="22"/>
        </w:rPr>
        <w:t xml:space="preserve"> failed</w:t>
      </w:r>
      <w:r w:rsidR="00D01D10" w:rsidRPr="009729FB">
        <w:rPr>
          <w:rFonts w:ascii="Arial" w:hAnsi="Arial"/>
          <w:szCs w:val="22"/>
        </w:rPr>
        <w:t xml:space="preserve"> attempts at a gradual top-down secession from religious belief </w:t>
      </w:r>
      <w:r w:rsidR="00FF51B9" w:rsidRPr="009729FB">
        <w:rPr>
          <w:rFonts w:ascii="Arial" w:hAnsi="Arial"/>
          <w:szCs w:val="22"/>
        </w:rPr>
        <w:t>by convincing the masses to give up their ‘superstitions’ via influen</w:t>
      </w:r>
      <w:r w:rsidR="00B65042">
        <w:rPr>
          <w:rFonts w:ascii="Arial" w:hAnsi="Arial"/>
          <w:szCs w:val="22"/>
        </w:rPr>
        <w:t>tial</w:t>
      </w:r>
      <w:r w:rsidR="00FF51B9" w:rsidRPr="009729FB">
        <w:rPr>
          <w:rFonts w:ascii="Arial" w:hAnsi="Arial"/>
          <w:szCs w:val="22"/>
        </w:rPr>
        <w:t xml:space="preserve"> religious elites, the CCP began a much more explicit </w:t>
      </w:r>
      <w:r w:rsidR="00676FB2">
        <w:rPr>
          <w:rFonts w:ascii="Arial" w:hAnsi="Arial"/>
          <w:szCs w:val="22"/>
        </w:rPr>
        <w:t xml:space="preserve">campaign of </w:t>
      </w:r>
      <w:r w:rsidR="00FF51B9" w:rsidRPr="009729FB">
        <w:rPr>
          <w:rFonts w:ascii="Arial" w:hAnsi="Arial"/>
          <w:szCs w:val="22"/>
        </w:rPr>
        <w:t xml:space="preserve">oppression. </w:t>
      </w:r>
      <w:r w:rsidR="00171543" w:rsidRPr="009729FB">
        <w:rPr>
          <w:rFonts w:ascii="Arial" w:hAnsi="Arial"/>
          <w:szCs w:val="22"/>
        </w:rPr>
        <w:t>One of the immediate consequences of this procession still in effect to this day is the historic exile of the Dalai Lama</w:t>
      </w:r>
      <w:r w:rsidR="0083036D" w:rsidRPr="009729FB">
        <w:rPr>
          <w:rFonts w:ascii="Arial" w:hAnsi="Arial"/>
          <w:szCs w:val="22"/>
        </w:rPr>
        <w:t xml:space="preserve">; the short lived Lhasa uprising </w:t>
      </w:r>
      <w:bookmarkStart w:id="3" w:name="OLE_LINK48"/>
      <w:r w:rsidR="0083036D" w:rsidRPr="009729FB">
        <w:rPr>
          <w:rFonts w:ascii="Arial" w:hAnsi="Arial"/>
          <w:szCs w:val="22"/>
        </w:rPr>
        <w:t>–</w:t>
      </w:r>
      <w:bookmarkEnd w:id="3"/>
      <w:r w:rsidR="0083036D" w:rsidRPr="009729FB">
        <w:rPr>
          <w:rFonts w:ascii="Arial" w:hAnsi="Arial"/>
          <w:szCs w:val="22"/>
        </w:rPr>
        <w:t xml:space="preserve"> a culmination of several years’ violence </w:t>
      </w:r>
      <w:r w:rsidR="0010391B" w:rsidRPr="009729FB">
        <w:rPr>
          <w:rFonts w:ascii="Arial" w:hAnsi="Arial"/>
          <w:szCs w:val="22"/>
        </w:rPr>
        <w:t>–</w:t>
      </w:r>
      <w:r w:rsidR="0083036D" w:rsidRPr="009729FB">
        <w:rPr>
          <w:rFonts w:ascii="Arial" w:hAnsi="Arial"/>
          <w:szCs w:val="22"/>
        </w:rPr>
        <w:t xml:space="preserve"> led to the Dalai Lama to flee Tibet and establish an exiled government in Dharamsala, India, and since then the religious leader has yet to return to Tibet.</w:t>
      </w:r>
      <w:r w:rsidR="0018010F" w:rsidRPr="009729FB">
        <w:rPr>
          <w:rStyle w:val="FootnoteReference"/>
          <w:rFonts w:ascii="Arial" w:hAnsi="Arial"/>
          <w:szCs w:val="22"/>
        </w:rPr>
        <w:footnoteReference w:id="10"/>
      </w:r>
      <w:r w:rsidR="0083036D" w:rsidRPr="009729FB">
        <w:rPr>
          <w:rFonts w:ascii="Arial" w:hAnsi="Arial"/>
          <w:szCs w:val="22"/>
        </w:rPr>
        <w:t xml:space="preserve"> </w:t>
      </w:r>
      <w:r w:rsidR="0042240B" w:rsidRPr="009729FB">
        <w:rPr>
          <w:rFonts w:ascii="Arial" w:hAnsi="Arial"/>
          <w:szCs w:val="22"/>
        </w:rPr>
        <w:t xml:space="preserve">The continuation of his exile not only exemplifies just how severe the situation in Tibet was at the dawn of the Cultural Revolution, for its most revered spiritual leader to be forced into expatriation, </w:t>
      </w:r>
      <w:r w:rsidR="00FD559E" w:rsidRPr="009729FB">
        <w:rPr>
          <w:rFonts w:ascii="Arial" w:hAnsi="Arial"/>
          <w:szCs w:val="22"/>
        </w:rPr>
        <w:t xml:space="preserve">but also stands as a constant reminder that the oppression of Tibetan Buddhism continues into the modern day; contemporary Buddhists in Tibet are still faced with the internationally prominent exhibition of Chinese control over the nation. However, it would be reductive to claim that the reason the Dalai Lama remains in exile is solely due to the CCP’s attitude towards Buddhism. When he fled the country, he made an explicit denouncement </w:t>
      </w:r>
      <w:r w:rsidR="001F2925" w:rsidRPr="009729FB">
        <w:rPr>
          <w:rFonts w:ascii="Arial" w:hAnsi="Arial"/>
          <w:szCs w:val="22"/>
        </w:rPr>
        <w:t xml:space="preserve">of the much debated 17-point Agreement that assigned sovereignty over Tibet to the CCP, and is among many whose critique centres around the </w:t>
      </w:r>
      <w:r w:rsidR="00225763" w:rsidRPr="009729FB">
        <w:rPr>
          <w:rFonts w:ascii="Arial" w:hAnsi="Arial"/>
          <w:szCs w:val="22"/>
        </w:rPr>
        <w:t>accusation that Tibetan officials were under duress from the increasingly aggressive, expanding CCP.</w:t>
      </w:r>
      <w:r w:rsidR="00774D11" w:rsidRPr="009729FB">
        <w:rPr>
          <w:rFonts w:ascii="Arial" w:hAnsi="Arial"/>
          <w:szCs w:val="22"/>
        </w:rPr>
        <w:t xml:space="preserve"> The consequence of this political statement was that, at least in part due to the Dalai Lama’s denouncement, the issue of China’s control over Tibet and Tibet’s religious freedom became perhaps irrevocably intertwined, and established the political conflict between the CCP and the Dalai Lama’</w:t>
      </w:r>
      <w:r w:rsidR="00F91B8D" w:rsidRPr="009729FB">
        <w:rPr>
          <w:rFonts w:ascii="Arial" w:hAnsi="Arial"/>
          <w:szCs w:val="22"/>
        </w:rPr>
        <w:t xml:space="preserve">s exiled government, which would later gain the support of the US government and </w:t>
      </w:r>
      <w:r w:rsidR="0075583A" w:rsidRPr="009729FB">
        <w:rPr>
          <w:rFonts w:ascii="Arial" w:hAnsi="Arial"/>
          <w:szCs w:val="22"/>
        </w:rPr>
        <w:t xml:space="preserve">thus </w:t>
      </w:r>
      <w:r w:rsidR="00F91B8D" w:rsidRPr="009729FB">
        <w:rPr>
          <w:rFonts w:ascii="Arial" w:hAnsi="Arial"/>
          <w:szCs w:val="22"/>
        </w:rPr>
        <w:t>fur</w:t>
      </w:r>
      <w:r w:rsidR="0018010F" w:rsidRPr="009729FB">
        <w:rPr>
          <w:rFonts w:ascii="Arial" w:hAnsi="Arial"/>
          <w:szCs w:val="22"/>
        </w:rPr>
        <w:t>ther distance itself from China</w:t>
      </w:r>
      <w:r w:rsidR="00556264" w:rsidRPr="009729FB">
        <w:rPr>
          <w:rFonts w:ascii="Arial" w:hAnsi="Arial"/>
          <w:szCs w:val="22"/>
        </w:rPr>
        <w:t>.</w:t>
      </w:r>
      <w:r w:rsidR="00556264" w:rsidRPr="009729FB">
        <w:rPr>
          <w:rStyle w:val="FootnoteReference"/>
          <w:rFonts w:ascii="Arial" w:hAnsi="Arial"/>
          <w:szCs w:val="22"/>
        </w:rPr>
        <w:footnoteReference w:id="11"/>
      </w:r>
      <w:r w:rsidR="00434A01" w:rsidRPr="009729FB">
        <w:rPr>
          <w:rFonts w:ascii="Arial" w:hAnsi="Arial"/>
          <w:szCs w:val="22"/>
        </w:rPr>
        <w:t xml:space="preserve"> The importance of this sudden breakdown in Sino-Tibetan relations was that the PRC incorporated Tibet more fully into the Party</w:t>
      </w:r>
      <w:r w:rsidR="00463E71" w:rsidRPr="009729FB">
        <w:rPr>
          <w:rFonts w:ascii="Arial" w:hAnsi="Arial"/>
          <w:szCs w:val="22"/>
        </w:rPr>
        <w:t>’s administration</w:t>
      </w:r>
      <w:r w:rsidR="00434A01" w:rsidRPr="009729FB">
        <w:rPr>
          <w:rFonts w:ascii="Arial" w:hAnsi="Arial"/>
          <w:szCs w:val="22"/>
        </w:rPr>
        <w:t xml:space="preserve">, and seized all of Tibet’s many religious estates; </w:t>
      </w:r>
      <w:r w:rsidR="00463E71" w:rsidRPr="009729FB">
        <w:rPr>
          <w:rFonts w:ascii="Arial" w:hAnsi="Arial"/>
          <w:szCs w:val="22"/>
        </w:rPr>
        <w:t>the former cohesion of Tibetan society with its religious roots and socio</w:t>
      </w:r>
      <w:r w:rsidR="00C02DDA">
        <w:rPr>
          <w:rFonts w:ascii="Arial" w:hAnsi="Arial"/>
          <w:szCs w:val="22"/>
        </w:rPr>
        <w:t>-</w:t>
      </w:r>
      <w:r w:rsidR="00463E71" w:rsidRPr="009729FB">
        <w:rPr>
          <w:rFonts w:ascii="Arial" w:hAnsi="Arial"/>
          <w:szCs w:val="22"/>
        </w:rPr>
        <w:t>ec</w:t>
      </w:r>
      <w:r w:rsidR="00362703" w:rsidRPr="009729FB">
        <w:rPr>
          <w:rFonts w:ascii="Arial" w:hAnsi="Arial"/>
          <w:szCs w:val="22"/>
        </w:rPr>
        <w:t>onomic structure was</w:t>
      </w:r>
      <w:r w:rsidR="00183CA5" w:rsidRPr="009729FB">
        <w:rPr>
          <w:rFonts w:ascii="Arial" w:hAnsi="Arial"/>
          <w:szCs w:val="22"/>
        </w:rPr>
        <w:t xml:space="preserve"> abolished.</w:t>
      </w:r>
      <w:r w:rsidR="00183CA5" w:rsidRPr="009729FB">
        <w:rPr>
          <w:rStyle w:val="FootnoteReference"/>
          <w:rFonts w:ascii="Arial" w:hAnsi="Arial"/>
          <w:szCs w:val="22"/>
        </w:rPr>
        <w:footnoteReference w:id="12"/>
      </w:r>
    </w:p>
    <w:p w:rsidR="00995AB3" w:rsidRPr="009729FB" w:rsidRDefault="00995AB3" w:rsidP="0045728D">
      <w:pPr>
        <w:rPr>
          <w:rFonts w:ascii="Arial" w:hAnsi="Arial"/>
          <w:szCs w:val="22"/>
        </w:rPr>
      </w:pPr>
    </w:p>
    <w:p w:rsidR="003D7181" w:rsidRPr="009729FB" w:rsidRDefault="00613184" w:rsidP="0045728D">
      <w:pPr>
        <w:rPr>
          <w:rFonts w:ascii="Arial" w:hAnsi="Arial"/>
          <w:szCs w:val="22"/>
        </w:rPr>
      </w:pPr>
      <w:r w:rsidRPr="009729FB">
        <w:rPr>
          <w:rFonts w:ascii="Arial" w:hAnsi="Arial"/>
          <w:szCs w:val="22"/>
        </w:rPr>
        <w:t>Having already established the importance and ubiquity of Buddhism and monastic life throughout Tibet, the consequences of this increased control and dismantling of religious structure meant that the country was already in an unstable state by 1966, with so much property transferred to the CCP and so many monks now without their former occupation, having to adapt to a more secular life. Goldstein states that ‘m</w:t>
      </w:r>
      <w:r w:rsidRPr="009729FB">
        <w:rPr>
          <w:rFonts w:ascii="Arial" w:hAnsi="Arial"/>
        </w:rPr>
        <w:t>onasteries were seen as intrinsically disloyal and hostile to the CCP, and with only a few exceptions, their power and influence were crushed’</w:t>
      </w:r>
      <w:r w:rsidR="00AD15BE">
        <w:rPr>
          <w:rStyle w:val="FootnoteReference"/>
          <w:rFonts w:ascii="Arial" w:hAnsi="Arial"/>
        </w:rPr>
        <w:footnoteReference w:id="13"/>
      </w:r>
      <w:r w:rsidRPr="009729FB">
        <w:rPr>
          <w:rFonts w:ascii="Arial" w:hAnsi="Arial"/>
        </w:rPr>
        <w:t xml:space="preserve">, implying that not only were the institutional structures of Buddhism dismantled, but also that Tibetan Buddhists lost their freedom to practice </w:t>
      </w:r>
      <w:r w:rsidR="00736C38" w:rsidRPr="009729FB">
        <w:rPr>
          <w:rFonts w:ascii="Arial" w:hAnsi="Arial"/>
        </w:rPr>
        <w:t xml:space="preserve">publically </w:t>
      </w:r>
      <w:r w:rsidRPr="009729FB">
        <w:rPr>
          <w:rFonts w:ascii="Arial" w:hAnsi="Arial"/>
        </w:rPr>
        <w:t xml:space="preserve">without fear; by this point, many of the monastery leaders and clergy had been imprisoned following </w:t>
      </w:r>
      <w:r w:rsidR="00D92CCB" w:rsidRPr="009729FB">
        <w:rPr>
          <w:rFonts w:ascii="Arial" w:hAnsi="Arial"/>
        </w:rPr>
        <w:t>the Lhasa uprising.</w:t>
      </w:r>
      <w:r w:rsidR="00D92CCB" w:rsidRPr="009729FB">
        <w:rPr>
          <w:rStyle w:val="FootnoteReference"/>
          <w:rFonts w:ascii="Arial" w:hAnsi="Arial"/>
        </w:rPr>
        <w:footnoteReference w:id="14"/>
      </w:r>
      <w:r w:rsidR="00736C38" w:rsidRPr="009729FB">
        <w:rPr>
          <w:rFonts w:ascii="Arial" w:hAnsi="Arial"/>
        </w:rPr>
        <w:t xml:space="preserve"> He </w:t>
      </w:r>
      <w:r w:rsidR="00C66767" w:rsidRPr="009729FB">
        <w:rPr>
          <w:rFonts w:ascii="Arial" w:hAnsi="Arial"/>
        </w:rPr>
        <w:t xml:space="preserve">immediately </w:t>
      </w:r>
      <w:r w:rsidR="00736C38" w:rsidRPr="009729FB">
        <w:rPr>
          <w:rFonts w:ascii="Arial" w:hAnsi="Arial"/>
        </w:rPr>
        <w:t>goes on to explain that many former monks were sent home without monastery funding to support them, or were sent to other work units, and that amongst some of the occupying Chinese forces there was a reactionary extremity in their treatment after years of uneasy gradualist coercion against an increasingly angry and combative Tibet.</w:t>
      </w:r>
      <w:r w:rsidR="0078605D" w:rsidRPr="009729FB">
        <w:rPr>
          <w:rFonts w:ascii="Arial" w:hAnsi="Arial"/>
        </w:rPr>
        <w:t xml:space="preserve"> One source, a foreign visitor to Drepung Monastery in 1965 after several years of escalating oppres</w:t>
      </w:r>
      <w:r w:rsidR="008A1D20" w:rsidRPr="009729FB">
        <w:rPr>
          <w:rFonts w:ascii="Arial" w:hAnsi="Arial"/>
        </w:rPr>
        <w:t>s</w:t>
      </w:r>
      <w:r w:rsidR="0078605D" w:rsidRPr="009729FB">
        <w:rPr>
          <w:rFonts w:ascii="Arial" w:hAnsi="Arial"/>
        </w:rPr>
        <w:t>ion</w:t>
      </w:r>
      <w:r w:rsidR="008A1D20" w:rsidRPr="009729FB">
        <w:rPr>
          <w:rFonts w:ascii="Arial" w:hAnsi="Arial"/>
        </w:rPr>
        <w:t xml:space="preserve">, reported that in the six years since the Lhasa uprising, the monastery had seen such an exodus of its former practicing, working population that only around </w:t>
      </w:r>
      <w:r w:rsidR="00DE0280">
        <w:rPr>
          <w:rFonts w:ascii="Arial" w:hAnsi="Arial"/>
        </w:rPr>
        <w:t>seven hundred</w:t>
      </w:r>
      <w:r w:rsidR="00435338">
        <w:rPr>
          <w:rFonts w:ascii="Arial" w:hAnsi="Arial"/>
        </w:rPr>
        <w:t xml:space="preserve"> monks remained of the t</w:t>
      </w:r>
      <w:r w:rsidR="00DE0280">
        <w:rPr>
          <w:rFonts w:ascii="Arial" w:hAnsi="Arial"/>
        </w:rPr>
        <w:t>en thousand</w:t>
      </w:r>
      <w:r w:rsidR="008A1D20" w:rsidRPr="009729FB">
        <w:rPr>
          <w:rFonts w:ascii="Arial" w:hAnsi="Arial"/>
        </w:rPr>
        <w:t xml:space="preserve"> residents pre-1959.</w:t>
      </w:r>
      <w:r w:rsidR="008A1D20" w:rsidRPr="009729FB">
        <w:rPr>
          <w:rStyle w:val="FootnoteReference"/>
          <w:rFonts w:ascii="Arial" w:hAnsi="Arial"/>
        </w:rPr>
        <w:footnoteReference w:id="15"/>
      </w:r>
      <w:r w:rsidR="008A1D20" w:rsidRPr="009729FB">
        <w:rPr>
          <w:rFonts w:ascii="Arial" w:hAnsi="Arial"/>
        </w:rPr>
        <w:t xml:space="preserve"> </w:t>
      </w:r>
      <w:r w:rsidR="000526AC" w:rsidRPr="009729FB">
        <w:rPr>
          <w:rFonts w:ascii="Arial" w:hAnsi="Arial"/>
        </w:rPr>
        <w:t xml:space="preserve">The image created of Tibet after this period of increasing tension and oppression is one of a state plagued by frustrated aggression against the pervasive religious structures, indicating the cumulative effect of persecution against a people, and suggesting that the only reasonable consequence to expect of oppression and violence is to enter a more extreme cycle of conflict. </w:t>
      </w:r>
    </w:p>
    <w:p w:rsidR="00364A3E" w:rsidRDefault="00364A3E" w:rsidP="0045728D">
      <w:pPr>
        <w:rPr>
          <w:rFonts w:ascii="Arial" w:hAnsi="Arial"/>
          <w:szCs w:val="22"/>
        </w:rPr>
      </w:pPr>
    </w:p>
    <w:p w:rsidR="00364A3E" w:rsidRDefault="00364A3E" w:rsidP="0045728D">
      <w:pPr>
        <w:rPr>
          <w:rFonts w:ascii="Arial" w:hAnsi="Arial"/>
          <w:szCs w:val="22"/>
        </w:rPr>
      </w:pPr>
    </w:p>
    <w:p w:rsidR="00364A3E" w:rsidRPr="00364A3E" w:rsidRDefault="00364A3E" w:rsidP="0045728D">
      <w:pPr>
        <w:rPr>
          <w:rFonts w:ascii="Arial" w:hAnsi="Arial"/>
          <w:sz w:val="28"/>
          <w:szCs w:val="22"/>
        </w:rPr>
      </w:pPr>
      <w:r w:rsidRPr="00364A3E">
        <w:rPr>
          <w:rFonts w:ascii="Arial" w:hAnsi="Arial"/>
          <w:sz w:val="28"/>
          <w:szCs w:val="22"/>
        </w:rPr>
        <w:t>Attacks on Buddhism</w:t>
      </w:r>
    </w:p>
    <w:p w:rsidR="003D7181" w:rsidRPr="009729FB" w:rsidRDefault="003D7181" w:rsidP="0045728D">
      <w:pPr>
        <w:rPr>
          <w:rFonts w:ascii="Arial" w:hAnsi="Arial"/>
          <w:szCs w:val="22"/>
        </w:rPr>
      </w:pPr>
    </w:p>
    <w:p w:rsidR="002A3ED2" w:rsidRPr="009729FB" w:rsidRDefault="003D7181" w:rsidP="0045728D">
      <w:pPr>
        <w:rPr>
          <w:rFonts w:ascii="Arial" w:hAnsi="Arial"/>
          <w:szCs w:val="22"/>
        </w:rPr>
      </w:pPr>
      <w:r w:rsidRPr="009729FB">
        <w:rPr>
          <w:rFonts w:ascii="Arial" w:hAnsi="Arial"/>
          <w:szCs w:val="22"/>
        </w:rPr>
        <w:t>During this period of the CCP seizing and abolishing Tibet’s religious assets, the focus of the violence shifted away from the more abstract idea of the peoples</w:t>
      </w:r>
      <w:r w:rsidR="00381717">
        <w:rPr>
          <w:rFonts w:ascii="Arial" w:hAnsi="Arial"/>
          <w:szCs w:val="22"/>
        </w:rPr>
        <w:t>’</w:t>
      </w:r>
      <w:r w:rsidRPr="009729FB">
        <w:rPr>
          <w:rFonts w:ascii="Arial" w:hAnsi="Arial"/>
          <w:szCs w:val="22"/>
        </w:rPr>
        <w:t xml:space="preserve"> deeply held beliefs and superstitions, and more directly onto the presence of the ubiquitous religious institution. </w:t>
      </w:r>
      <w:r w:rsidR="0004702D" w:rsidRPr="009729FB">
        <w:rPr>
          <w:rFonts w:ascii="Arial" w:hAnsi="Arial"/>
          <w:szCs w:val="22"/>
        </w:rPr>
        <w:t xml:space="preserve">Not only had Tibetan Buddhists suffered the pressure to denounce their former religious leaders, beliefs and sacred places, they now had to cope with the destruction of ‘thousands of religious texts and icons’, which were ‘burned or desecrated’ </w:t>
      </w:r>
      <w:r w:rsidR="002C78BD" w:rsidRPr="009729FB">
        <w:rPr>
          <w:rFonts w:ascii="Arial" w:hAnsi="Arial"/>
          <w:szCs w:val="22"/>
        </w:rPr>
        <w:t>by both Chinese forces and compliant domestic Tibetans.</w:t>
      </w:r>
      <w:r w:rsidR="00D813F8" w:rsidRPr="009729FB">
        <w:rPr>
          <w:rStyle w:val="FootnoteReference"/>
          <w:rFonts w:ascii="Arial" w:hAnsi="Arial"/>
          <w:szCs w:val="22"/>
        </w:rPr>
        <w:footnoteReference w:id="16"/>
      </w:r>
      <w:r w:rsidR="002C78BD" w:rsidRPr="009729FB">
        <w:rPr>
          <w:rFonts w:ascii="Arial" w:hAnsi="Arial"/>
          <w:szCs w:val="22"/>
        </w:rPr>
        <w:t xml:space="preserve"> </w:t>
      </w:r>
      <w:r w:rsidR="00D813F8" w:rsidRPr="009729FB">
        <w:rPr>
          <w:rFonts w:ascii="Arial" w:hAnsi="Arial"/>
          <w:szCs w:val="22"/>
        </w:rPr>
        <w:t xml:space="preserve">This display of violence towards the physical presence of Buddhism in Tibetan society acts almost as a pre-cursor to the incredible destruction mainland China would see during the years of the Cultural Revolution when the Red Guards </w:t>
      </w:r>
      <w:r w:rsidR="00C66872" w:rsidRPr="009729FB">
        <w:rPr>
          <w:rFonts w:ascii="Arial" w:hAnsi="Arial"/>
          <w:szCs w:val="22"/>
        </w:rPr>
        <w:t>attempted to purge the nation of its physical cultural heritage, as a remnant of the former imperial China.</w:t>
      </w:r>
      <w:r w:rsidR="000B123E" w:rsidRPr="009729FB">
        <w:rPr>
          <w:rFonts w:ascii="Arial" w:hAnsi="Arial"/>
          <w:szCs w:val="22"/>
        </w:rPr>
        <w:t xml:space="preserve"> Due to China’s almost uniquely long-standing tradition of holding historical archives and relics in great respect, the </w:t>
      </w:r>
      <w:r w:rsidR="00A0768D" w:rsidRPr="009729FB">
        <w:rPr>
          <w:rFonts w:ascii="Arial" w:hAnsi="Arial"/>
          <w:szCs w:val="22"/>
        </w:rPr>
        <w:t xml:space="preserve">extent of the destruction was widespread, </w:t>
      </w:r>
      <w:r w:rsidR="00302C3D" w:rsidRPr="009729FB">
        <w:rPr>
          <w:rFonts w:ascii="Arial" w:hAnsi="Arial"/>
          <w:szCs w:val="22"/>
        </w:rPr>
        <w:t xml:space="preserve">and the </w:t>
      </w:r>
      <w:r w:rsidR="00904DCC" w:rsidRPr="009729FB">
        <w:rPr>
          <w:rFonts w:ascii="Arial" w:hAnsi="Arial"/>
          <w:szCs w:val="22"/>
        </w:rPr>
        <w:t>loss of cultural heritage is difficult to calculate beyond commenting that it was significant and left a major impact on the extent of China’s historical record that lasts to this day.</w:t>
      </w:r>
      <w:r w:rsidR="00627FA8" w:rsidRPr="009729FB">
        <w:rPr>
          <w:rFonts w:ascii="Arial" w:hAnsi="Arial"/>
          <w:szCs w:val="22"/>
        </w:rPr>
        <w:t xml:space="preserve"> Even separate from the suffering caused amongst the Tibetan Buddhists living in a time when external Chinese influence and forces were actively attempting to destroy so much of their social and spiritual heritage, I believe it bears noting that this violence was also done upon Tibet’s art, historical record, and unique </w:t>
      </w:r>
      <w:r w:rsidR="00FD18E6">
        <w:rPr>
          <w:rFonts w:ascii="Arial" w:hAnsi="Arial"/>
          <w:szCs w:val="22"/>
        </w:rPr>
        <w:t>material culture</w:t>
      </w:r>
      <w:r w:rsidR="00527D1F" w:rsidRPr="009729FB">
        <w:rPr>
          <w:rFonts w:ascii="Arial" w:hAnsi="Arial"/>
          <w:szCs w:val="22"/>
        </w:rPr>
        <w:t xml:space="preserve">. For anyone with an interest in and appreciation for Chinese and specifically Tibetan art, history, and cultural value, this period represents a grave loss of genuine beauty. </w:t>
      </w:r>
      <w:r w:rsidR="004D3147" w:rsidRPr="009729FB">
        <w:rPr>
          <w:rFonts w:ascii="Arial" w:hAnsi="Arial"/>
          <w:szCs w:val="22"/>
        </w:rPr>
        <w:t>In a 2014 mini-series documentary shown on BBC Four entitled Art Of China</w:t>
      </w:r>
      <w:r w:rsidR="00C25801" w:rsidRPr="009729FB">
        <w:rPr>
          <w:rFonts w:ascii="Arial" w:hAnsi="Arial"/>
          <w:szCs w:val="22"/>
        </w:rPr>
        <w:t>, art critic Andrew Graham-Dixon explores the historic and contemporary world of art in China, and comments on how a lot of the modern art scene in China today reflects on the destruction of the Cultural Revolution, on the personal cost and on the loss of his</w:t>
      </w:r>
      <w:r w:rsidR="00245CF8" w:rsidRPr="009729FB">
        <w:rPr>
          <w:rFonts w:ascii="Arial" w:hAnsi="Arial"/>
          <w:szCs w:val="22"/>
        </w:rPr>
        <w:t>torically valuable Chinese art.</w:t>
      </w:r>
      <w:r w:rsidR="00245CF8" w:rsidRPr="009729FB">
        <w:rPr>
          <w:rStyle w:val="FootnoteReference"/>
          <w:rFonts w:ascii="Arial" w:hAnsi="Arial"/>
          <w:szCs w:val="22"/>
        </w:rPr>
        <w:footnoteReference w:id="17"/>
      </w:r>
      <w:r w:rsidR="002A3ED2" w:rsidRPr="009729FB">
        <w:rPr>
          <w:rFonts w:ascii="Arial" w:hAnsi="Arial"/>
          <w:szCs w:val="22"/>
        </w:rPr>
        <w:t xml:space="preserve"> In an article entitled </w:t>
      </w:r>
      <w:r w:rsidR="002A3ED2" w:rsidRPr="009729FB">
        <w:rPr>
          <w:rFonts w:ascii="Arial" w:hAnsi="Arial"/>
          <w:i/>
          <w:szCs w:val="22"/>
        </w:rPr>
        <w:t>A Post-Cultural Revolution Look At Buddhism</w:t>
      </w:r>
      <w:r w:rsidR="002A3ED2" w:rsidRPr="009729FB">
        <w:rPr>
          <w:rFonts w:ascii="Arial" w:hAnsi="Arial"/>
          <w:szCs w:val="22"/>
        </w:rPr>
        <w:t xml:space="preserve"> written by John and Sarah Strong, they give a personal account of a visit to a Chinese temple and </w:t>
      </w:r>
      <w:r w:rsidR="00175A5C" w:rsidRPr="009729FB">
        <w:rPr>
          <w:rFonts w:ascii="Arial" w:hAnsi="Arial"/>
          <w:szCs w:val="22"/>
        </w:rPr>
        <w:t>make a comparison with a pre-Cultural Revolution guidebook</w:t>
      </w:r>
      <w:r w:rsidR="002A3ED2" w:rsidRPr="009729FB">
        <w:rPr>
          <w:rFonts w:ascii="Arial" w:hAnsi="Arial"/>
          <w:szCs w:val="22"/>
        </w:rPr>
        <w:t xml:space="preserve"> on some of its </w:t>
      </w:r>
      <w:r w:rsidR="00DF5C68" w:rsidRPr="009729FB">
        <w:rPr>
          <w:rFonts w:ascii="Arial" w:hAnsi="Arial"/>
          <w:szCs w:val="22"/>
        </w:rPr>
        <w:t>missing former relics, writing that</w:t>
      </w:r>
    </w:p>
    <w:p w:rsidR="002A3ED2" w:rsidRPr="009729FB" w:rsidRDefault="002A3ED2" w:rsidP="0045728D">
      <w:pPr>
        <w:rPr>
          <w:rFonts w:ascii="Arial" w:hAnsi="Arial"/>
          <w:szCs w:val="22"/>
        </w:rPr>
      </w:pPr>
    </w:p>
    <w:p w:rsidR="007A6AC9" w:rsidRPr="009729FB" w:rsidRDefault="002A3ED2" w:rsidP="0045728D">
      <w:pPr>
        <w:rPr>
          <w:rFonts w:ascii="Arial" w:hAnsi="Arial"/>
          <w:szCs w:val="18"/>
        </w:rPr>
      </w:pPr>
      <w:r w:rsidRPr="009729FB">
        <w:rPr>
          <w:rFonts w:ascii="Arial" w:hAnsi="Arial"/>
          <w:szCs w:val="22"/>
        </w:rPr>
        <w:t>‘…</w:t>
      </w:r>
      <w:r w:rsidRPr="009729FB">
        <w:rPr>
          <w:rFonts w:ascii="Arial" w:hAnsi="Arial"/>
          <w:szCs w:val="18"/>
        </w:rPr>
        <w:t>the four characters (proclaiming "The Wheel of the Dharma Turns Eternally") which once adorned the street facade of the monastery are no longer to be seen; and the "thousand-armed statue of Kuan-yin" in one of the halls has been replaced by a two- armed image of the same Bodhisattva. These observations gain perhaps in significance when they are coupled with Chao P'u-ch'u's account of what took place at the Kuang-chi ssu during the Cultural Revolution. According to him, some Red Guards damaged the gates and smashed a few Buddha images, while the monks remained unmolested at the back of the temple.’</w:t>
      </w:r>
      <w:r w:rsidRPr="009729FB">
        <w:rPr>
          <w:rStyle w:val="FootnoteReference"/>
          <w:rFonts w:ascii="Arial" w:hAnsi="Arial"/>
          <w:szCs w:val="18"/>
        </w:rPr>
        <w:footnoteReference w:id="18"/>
      </w:r>
    </w:p>
    <w:p w:rsidR="007A6AC9" w:rsidRPr="009729FB" w:rsidRDefault="007A6AC9" w:rsidP="0045728D">
      <w:pPr>
        <w:rPr>
          <w:rFonts w:ascii="Arial" w:hAnsi="Arial"/>
          <w:szCs w:val="18"/>
        </w:rPr>
      </w:pPr>
    </w:p>
    <w:p w:rsidR="00312608" w:rsidRPr="009729FB" w:rsidRDefault="00BF4BE7" w:rsidP="0045728D">
      <w:pPr>
        <w:rPr>
          <w:rFonts w:ascii="Arial" w:hAnsi="Arial"/>
        </w:rPr>
      </w:pPr>
      <w:r w:rsidRPr="009729FB">
        <w:rPr>
          <w:rFonts w:ascii="Arial" w:hAnsi="Arial"/>
          <w:szCs w:val="18"/>
        </w:rPr>
        <w:t>This passage exhibits both the loss of art and spiritual culture Tibet experienced during the Cultural Revolution, mentioning the absent ‘thousand-armed statue’</w:t>
      </w:r>
      <w:r w:rsidR="003358C8" w:rsidRPr="009729FB">
        <w:rPr>
          <w:rFonts w:ascii="Arial" w:hAnsi="Arial"/>
          <w:szCs w:val="18"/>
        </w:rPr>
        <w:t xml:space="preserve"> and the lost Buddhist </w:t>
      </w:r>
      <w:r w:rsidR="00E25C12" w:rsidRPr="009729FB">
        <w:rPr>
          <w:rFonts w:ascii="Arial" w:hAnsi="Arial"/>
          <w:szCs w:val="18"/>
        </w:rPr>
        <w:t>epigraph</w:t>
      </w:r>
      <w:r w:rsidR="003358C8" w:rsidRPr="009729FB">
        <w:rPr>
          <w:rFonts w:ascii="Arial" w:hAnsi="Arial"/>
          <w:szCs w:val="18"/>
        </w:rPr>
        <w:t>,</w:t>
      </w:r>
      <w:r w:rsidR="00E25C12" w:rsidRPr="009729FB">
        <w:rPr>
          <w:rFonts w:ascii="Arial" w:hAnsi="Arial"/>
          <w:szCs w:val="18"/>
        </w:rPr>
        <w:t xml:space="preserve"> </w:t>
      </w:r>
      <w:r w:rsidR="00FC7D40" w:rsidRPr="009729FB">
        <w:rPr>
          <w:rFonts w:ascii="Arial" w:hAnsi="Arial"/>
          <w:szCs w:val="22"/>
        </w:rPr>
        <w:t xml:space="preserve">and the efforts being made to restore some of the nation’s former material culture by modern day Tibetans, despite the ongoing tension between the CCP and Tibet. </w:t>
      </w:r>
      <w:r w:rsidR="003B1CC5" w:rsidRPr="009729FB">
        <w:rPr>
          <w:rFonts w:ascii="Arial" w:hAnsi="Arial"/>
          <w:szCs w:val="22"/>
        </w:rPr>
        <w:t xml:space="preserve">It also offers the insight that for all the violence committed by the Red Guards, </w:t>
      </w:r>
      <w:r w:rsidR="002A6890" w:rsidRPr="009729FB">
        <w:rPr>
          <w:rFonts w:ascii="Arial" w:hAnsi="Arial"/>
          <w:szCs w:val="22"/>
        </w:rPr>
        <w:t>ultimately,</w:t>
      </w:r>
      <w:r w:rsidR="003B1CC5" w:rsidRPr="009729FB">
        <w:rPr>
          <w:rFonts w:ascii="Arial" w:hAnsi="Arial"/>
          <w:szCs w:val="22"/>
        </w:rPr>
        <w:t xml:space="preserve"> they were a disparate group, and the intensity of the attacks against religious and cultural remnants of imperial China varied from region to region. </w:t>
      </w:r>
      <w:r w:rsidR="00713564" w:rsidRPr="009729FB">
        <w:rPr>
          <w:rFonts w:ascii="Arial" w:hAnsi="Arial"/>
          <w:szCs w:val="22"/>
        </w:rPr>
        <w:t xml:space="preserve">However, focusing solely on the personal consequence of this great loss and destruction of a rich cultural artistic heritage to those with an appreciation for its unique worth and beauty would be to miss one of the most relevant and impactful elements of the persecution enacted against Cultural Revolution era Tibetan Buddhists, which is the issue of </w:t>
      </w:r>
      <w:r w:rsidR="00C1062C" w:rsidRPr="009729FB">
        <w:rPr>
          <w:rFonts w:ascii="Arial" w:hAnsi="Arial"/>
          <w:szCs w:val="22"/>
        </w:rPr>
        <w:t>national and personal identity. Unlike in China</w:t>
      </w:r>
      <w:r w:rsidR="00E520EF" w:rsidRPr="009729FB">
        <w:rPr>
          <w:rFonts w:ascii="Arial" w:hAnsi="Arial"/>
          <w:szCs w:val="22"/>
        </w:rPr>
        <w:t xml:space="preserve">, a culture with a history of varying degrees of popularity between the three major schools of classical thought – Confucianism, Daoism, and Buddhism – and where all three have influenced Chinese society in various ways over the millennia, in Tibet, Buddhism is the more dominant school of thought, and as such, most of Tibet’s spiritual culture is centred around the Buddhist faith. The ubiquity of monasticism and the extent of Buddhism’s influence on Tibetan culture </w:t>
      </w:r>
      <w:r w:rsidR="009729CE">
        <w:rPr>
          <w:rFonts w:ascii="Arial" w:hAnsi="Arial"/>
          <w:szCs w:val="22"/>
        </w:rPr>
        <w:t>are</w:t>
      </w:r>
      <w:r w:rsidR="00E520EF" w:rsidRPr="009729FB">
        <w:rPr>
          <w:rFonts w:ascii="Arial" w:hAnsi="Arial"/>
          <w:szCs w:val="22"/>
        </w:rPr>
        <w:t xml:space="preserve"> far more pronounced than in China, and as such, the persecution of Buddhism and its material culture is a more direct attack on one of the nation’s deeply held ideological cores. Goldstein wrote on the almost more personal viciousness of the persecution in Tibet that the attacks on Buddhists and on Buddhist materials ‘struck squarely at Tibetans’ core ethnic identity’, because their ‘national identity was so closely associated with Buddhism.’</w:t>
      </w:r>
      <w:r w:rsidR="00E520EF" w:rsidRPr="009729FB">
        <w:rPr>
          <w:rStyle w:val="FootnoteReference"/>
          <w:rFonts w:ascii="Arial" w:hAnsi="Arial"/>
          <w:szCs w:val="22"/>
        </w:rPr>
        <w:footnoteReference w:id="19"/>
      </w:r>
      <w:r w:rsidR="00BC38DD" w:rsidRPr="009729FB">
        <w:rPr>
          <w:rFonts w:ascii="Arial" w:hAnsi="Arial"/>
          <w:szCs w:val="22"/>
        </w:rPr>
        <w:t xml:space="preserve"> The intensity of emotional investment and hurt associated with the direct persecution of Buddhism therefore cannot be fully comprehended outside the context of an ethnic identity, and I suggest cannot truly be fully empathised with by </w:t>
      </w:r>
      <w:r w:rsidR="00531063" w:rsidRPr="009729FB">
        <w:rPr>
          <w:rFonts w:ascii="Arial" w:hAnsi="Arial"/>
          <w:szCs w:val="22"/>
        </w:rPr>
        <w:t>an</w:t>
      </w:r>
      <w:r w:rsidR="009B1E40" w:rsidRPr="009729FB">
        <w:rPr>
          <w:rFonts w:ascii="Arial" w:hAnsi="Arial"/>
          <w:szCs w:val="22"/>
        </w:rPr>
        <w:t>y</w:t>
      </w:r>
      <w:r w:rsidR="00531063" w:rsidRPr="009729FB">
        <w:rPr>
          <w:rFonts w:ascii="Arial" w:hAnsi="Arial"/>
          <w:szCs w:val="22"/>
        </w:rPr>
        <w:t xml:space="preserve"> </w:t>
      </w:r>
      <w:r w:rsidR="00BC38DD" w:rsidRPr="009729FB">
        <w:rPr>
          <w:rFonts w:ascii="Arial" w:hAnsi="Arial"/>
          <w:szCs w:val="22"/>
        </w:rPr>
        <w:t xml:space="preserve">outside observers </w:t>
      </w:r>
      <w:r w:rsidR="00531063" w:rsidRPr="009729FB">
        <w:rPr>
          <w:rFonts w:ascii="Arial" w:hAnsi="Arial"/>
          <w:szCs w:val="22"/>
        </w:rPr>
        <w:t>who have</w:t>
      </w:r>
      <w:r w:rsidR="00BC38DD" w:rsidRPr="009729FB">
        <w:rPr>
          <w:rFonts w:ascii="Arial" w:hAnsi="Arial"/>
          <w:szCs w:val="22"/>
        </w:rPr>
        <w:t xml:space="preserve"> never suffered under oppression. </w:t>
      </w:r>
      <w:r w:rsidR="00B92E2E" w:rsidRPr="009729FB">
        <w:rPr>
          <w:rFonts w:ascii="Arial" w:hAnsi="Arial"/>
          <w:szCs w:val="22"/>
        </w:rPr>
        <w:t xml:space="preserve">To address the long-term consequences of the persecution on contemporary Buddhists, </w:t>
      </w:r>
      <w:r w:rsidR="0093072E" w:rsidRPr="009729FB">
        <w:rPr>
          <w:rFonts w:ascii="Arial" w:hAnsi="Arial"/>
          <w:szCs w:val="22"/>
        </w:rPr>
        <w:t xml:space="preserve">Goldstein surmised in </w:t>
      </w:r>
      <w:r w:rsidR="003B6BF1" w:rsidRPr="009729FB">
        <w:rPr>
          <w:rFonts w:ascii="Arial" w:hAnsi="Arial"/>
          <w:szCs w:val="22"/>
        </w:rPr>
        <w:t xml:space="preserve">his reflections in </w:t>
      </w:r>
      <w:r w:rsidR="003B6BF1" w:rsidRPr="009729FB">
        <w:rPr>
          <w:rFonts w:ascii="Arial" w:hAnsi="Arial"/>
          <w:i/>
          <w:szCs w:val="22"/>
        </w:rPr>
        <w:t>Buddhism in Contemporary Tibet</w:t>
      </w:r>
      <w:r w:rsidR="003B6BF1" w:rsidRPr="009729FB">
        <w:rPr>
          <w:rFonts w:ascii="Arial" w:hAnsi="Arial"/>
          <w:szCs w:val="22"/>
        </w:rPr>
        <w:t xml:space="preserve"> that ‘</w:t>
      </w:r>
      <w:r w:rsidR="002431E7" w:rsidRPr="009729FB">
        <w:rPr>
          <w:rFonts w:ascii="Arial" w:hAnsi="Arial"/>
        </w:rPr>
        <w:t>s</w:t>
      </w:r>
      <w:r w:rsidR="003B6BF1" w:rsidRPr="009729FB">
        <w:rPr>
          <w:rFonts w:ascii="Arial" w:hAnsi="Arial"/>
        </w:rPr>
        <w:t>ome individual cultural traits have re-emerged identical with the past, but others have re</w:t>
      </w:r>
      <w:r w:rsidR="002431E7" w:rsidRPr="009729FB">
        <w:rPr>
          <w:rFonts w:ascii="Arial" w:hAnsi="Arial"/>
        </w:rPr>
        <w:t>-</w:t>
      </w:r>
      <w:r w:rsidR="003B6BF1" w:rsidRPr="009729FB">
        <w:rPr>
          <w:rFonts w:ascii="Arial" w:hAnsi="Arial"/>
        </w:rPr>
        <w:t>appeared somewhat changed, and still others have not re-emerged at all’</w:t>
      </w:r>
      <w:r w:rsidR="002431E7" w:rsidRPr="009729FB">
        <w:rPr>
          <w:rStyle w:val="FootnoteReference"/>
          <w:rFonts w:ascii="Arial" w:hAnsi="Arial"/>
        </w:rPr>
        <w:footnoteReference w:id="20"/>
      </w:r>
      <w:r w:rsidR="003A22E7">
        <w:rPr>
          <w:rFonts w:ascii="Arial" w:hAnsi="Arial"/>
        </w:rPr>
        <w:t>.</w:t>
      </w:r>
      <w:r w:rsidR="0093072E" w:rsidRPr="009729FB">
        <w:rPr>
          <w:rFonts w:ascii="Arial" w:hAnsi="Arial"/>
        </w:rPr>
        <w:t xml:space="preserve"> </w:t>
      </w:r>
      <w:r w:rsidR="002431E7" w:rsidRPr="009729FB">
        <w:rPr>
          <w:rFonts w:ascii="Arial" w:hAnsi="Arial"/>
        </w:rPr>
        <w:t xml:space="preserve">As I posited, </w:t>
      </w:r>
      <w:r w:rsidR="00F45ABB" w:rsidRPr="009729FB">
        <w:rPr>
          <w:rFonts w:ascii="Arial" w:hAnsi="Arial"/>
        </w:rPr>
        <w:t xml:space="preserve">the indelible marks left on Tibetan Buddhist culture extend into contemporary China, both in the absence of former spiritual material culture, and in the more abstract alteration and loss of cultural traits </w:t>
      </w:r>
      <w:r w:rsidR="007717D5" w:rsidRPr="009729FB">
        <w:rPr>
          <w:rFonts w:ascii="Arial" w:hAnsi="Arial"/>
        </w:rPr>
        <w:t xml:space="preserve">that were </w:t>
      </w:r>
      <w:r w:rsidR="00F45ABB" w:rsidRPr="009729FB">
        <w:rPr>
          <w:rFonts w:ascii="Arial" w:hAnsi="Arial"/>
        </w:rPr>
        <w:t xml:space="preserve">once an intrinsic part of Tibetan national identity. </w:t>
      </w:r>
      <w:r w:rsidR="007717D5" w:rsidRPr="009729FB">
        <w:rPr>
          <w:rFonts w:ascii="Arial" w:hAnsi="Arial"/>
        </w:rPr>
        <w:t xml:space="preserve">In this sense, the Tibetan Buddhist community, and to an extent the Chinese Buddhist institution in its entirety – as the persecution was certainly not limited </w:t>
      </w:r>
      <w:r w:rsidR="007619DF" w:rsidRPr="009729FB">
        <w:rPr>
          <w:rFonts w:ascii="Arial" w:hAnsi="Arial"/>
        </w:rPr>
        <w:t>exclusively</w:t>
      </w:r>
      <w:r w:rsidR="007717D5" w:rsidRPr="009729FB">
        <w:rPr>
          <w:rFonts w:ascii="Arial" w:hAnsi="Arial"/>
        </w:rPr>
        <w:t xml:space="preserve"> to Tibet despite its </w:t>
      </w:r>
      <w:r w:rsidR="00710707" w:rsidRPr="009729FB">
        <w:rPr>
          <w:rFonts w:ascii="Arial" w:hAnsi="Arial"/>
        </w:rPr>
        <w:t xml:space="preserve">more impactful intensity in the region – to this day is suffering under the consequences of such an </w:t>
      </w:r>
      <w:r w:rsidR="007619DF" w:rsidRPr="009729FB">
        <w:rPr>
          <w:rFonts w:ascii="Arial" w:hAnsi="Arial"/>
        </w:rPr>
        <w:t>acute</w:t>
      </w:r>
      <w:r w:rsidR="00710707" w:rsidRPr="009729FB">
        <w:rPr>
          <w:rFonts w:ascii="Arial" w:hAnsi="Arial"/>
        </w:rPr>
        <w:t xml:space="preserve"> period of state-sponsored persecution. </w:t>
      </w:r>
    </w:p>
    <w:p w:rsidR="005C22D4" w:rsidRDefault="005C22D4" w:rsidP="0045728D">
      <w:pPr>
        <w:rPr>
          <w:rFonts w:ascii="Arial" w:hAnsi="Arial"/>
        </w:rPr>
      </w:pPr>
    </w:p>
    <w:p w:rsidR="005C22D4" w:rsidRDefault="005C22D4" w:rsidP="0045728D">
      <w:pPr>
        <w:rPr>
          <w:rFonts w:ascii="Arial" w:hAnsi="Arial"/>
        </w:rPr>
      </w:pPr>
    </w:p>
    <w:p w:rsidR="005C22D4" w:rsidRPr="005C22D4" w:rsidRDefault="005C22D4" w:rsidP="0045728D">
      <w:pPr>
        <w:rPr>
          <w:rFonts w:ascii="Arial" w:hAnsi="Arial"/>
          <w:sz w:val="28"/>
        </w:rPr>
      </w:pPr>
      <w:r w:rsidRPr="005C22D4">
        <w:rPr>
          <w:rFonts w:ascii="Arial" w:hAnsi="Arial"/>
          <w:sz w:val="28"/>
        </w:rPr>
        <w:t>The Continued Cycle of Conflict</w:t>
      </w:r>
    </w:p>
    <w:p w:rsidR="00312608" w:rsidRPr="009729FB" w:rsidRDefault="00312608" w:rsidP="0045728D">
      <w:pPr>
        <w:rPr>
          <w:rFonts w:ascii="Arial" w:hAnsi="Arial"/>
        </w:rPr>
      </w:pPr>
    </w:p>
    <w:p w:rsidR="002F2679" w:rsidRPr="009729FB" w:rsidRDefault="00312608" w:rsidP="0045728D">
      <w:pPr>
        <w:rPr>
          <w:rFonts w:ascii="Arial" w:hAnsi="Arial"/>
        </w:rPr>
      </w:pPr>
      <w:r w:rsidRPr="009729FB">
        <w:rPr>
          <w:rFonts w:ascii="Arial" w:hAnsi="Arial"/>
        </w:rPr>
        <w:t>Progressing beyond the effects brought about contemporaneously with the violence of the Cultural Revolution, and further asserting my claim that the violence of persecution only begets more conflict, we can see that the nation of Tibet saw continued disruption and oppression eve</w:t>
      </w:r>
      <w:r w:rsidR="00866A35" w:rsidRPr="009729FB">
        <w:rPr>
          <w:rFonts w:ascii="Arial" w:hAnsi="Arial"/>
        </w:rPr>
        <w:t>n after the death of Mao in 1976</w:t>
      </w:r>
      <w:r w:rsidRPr="009729FB">
        <w:rPr>
          <w:rFonts w:ascii="Arial" w:hAnsi="Arial"/>
        </w:rPr>
        <w:t>.</w:t>
      </w:r>
      <w:r w:rsidR="002F2679" w:rsidRPr="009729FB">
        <w:rPr>
          <w:rFonts w:ascii="Arial" w:hAnsi="Arial"/>
        </w:rPr>
        <w:t xml:space="preserve"> In his examination of the timeline of Buddhism through 20</w:t>
      </w:r>
      <w:r w:rsidR="002F2679" w:rsidRPr="009729FB">
        <w:rPr>
          <w:rFonts w:ascii="Arial" w:hAnsi="Arial"/>
          <w:vertAlign w:val="superscript"/>
        </w:rPr>
        <w:t>th</w:t>
      </w:r>
      <w:r w:rsidR="002F2679" w:rsidRPr="009729FB">
        <w:rPr>
          <w:rFonts w:ascii="Arial" w:hAnsi="Arial"/>
        </w:rPr>
        <w:t xml:space="preserve"> century Tibet, Goldstein recounts an outbreak of violence in the capital, Lhasa, writing that </w:t>
      </w:r>
    </w:p>
    <w:p w:rsidR="002F2679" w:rsidRPr="009729FB" w:rsidRDefault="002F2679" w:rsidP="0045728D">
      <w:pPr>
        <w:rPr>
          <w:rFonts w:ascii="Arial" w:hAnsi="Arial"/>
        </w:rPr>
      </w:pPr>
    </w:p>
    <w:p w:rsidR="00742577" w:rsidRPr="009729FB" w:rsidRDefault="002F2679" w:rsidP="0045728D">
      <w:pPr>
        <w:rPr>
          <w:rFonts w:ascii="Arial" w:hAnsi="Arial"/>
        </w:rPr>
      </w:pPr>
      <w:r w:rsidRPr="009729FB">
        <w:rPr>
          <w:rFonts w:ascii="Arial" w:hAnsi="Arial"/>
        </w:rPr>
        <w:t>‘On the morning of 1 October [1987], a group of monks from several other monasteries in the area staged a demonstration to show support for the Dalai Lama and the previous monk demonstrators and to demand the latter's release from jail. Police quickly took them into custody in the Bargor and allegedly started beating them. A crowd of Tibetans demanded the release of these monks, and before long this escalated into a full-scale riot. In the end, a number of vehicles and buildings were burned, and anywhere from six to twenty Tibetans were killed when police (including ethnic Tibetan police) fired at the rioters.’</w:t>
      </w:r>
      <w:r w:rsidR="00292B7D" w:rsidRPr="009729FB">
        <w:rPr>
          <w:rStyle w:val="FootnoteReference"/>
          <w:rFonts w:ascii="Arial" w:hAnsi="Arial"/>
        </w:rPr>
        <w:footnoteReference w:id="21"/>
      </w:r>
    </w:p>
    <w:p w:rsidR="00742577" w:rsidRPr="009729FB" w:rsidRDefault="00742577" w:rsidP="0045728D">
      <w:pPr>
        <w:rPr>
          <w:rFonts w:ascii="Arial" w:hAnsi="Arial"/>
        </w:rPr>
      </w:pPr>
    </w:p>
    <w:p w:rsidR="00B8160A" w:rsidRPr="009729FB" w:rsidRDefault="00742577" w:rsidP="0045728D">
      <w:pPr>
        <w:rPr>
          <w:rFonts w:ascii="Arial" w:hAnsi="Arial"/>
        </w:rPr>
      </w:pPr>
      <w:r w:rsidRPr="009729FB">
        <w:rPr>
          <w:rFonts w:ascii="Arial" w:hAnsi="Arial"/>
        </w:rPr>
        <w:t xml:space="preserve">This account offers an insight into several facets of the ongoing violence in Tibet. Firstly, I believe it displays the element of escalation inherent to the very idea of long-term oppression; even in an occupied Tibet, it shows that some of the </w:t>
      </w:r>
      <w:r w:rsidR="0029766F" w:rsidRPr="009729FB">
        <w:rPr>
          <w:rFonts w:ascii="Arial" w:hAnsi="Arial"/>
        </w:rPr>
        <w:t>former</w:t>
      </w:r>
      <w:r w:rsidRPr="009729FB">
        <w:rPr>
          <w:rFonts w:ascii="Arial" w:hAnsi="Arial"/>
        </w:rPr>
        <w:t xml:space="preserve"> monks</w:t>
      </w:r>
      <w:r w:rsidR="0029766F" w:rsidRPr="009729FB">
        <w:rPr>
          <w:rFonts w:ascii="Arial" w:hAnsi="Arial"/>
        </w:rPr>
        <w:t xml:space="preserve"> from Drepung and other monasteries</w:t>
      </w:r>
      <w:r w:rsidRPr="009729FB">
        <w:rPr>
          <w:rFonts w:ascii="Arial" w:hAnsi="Arial"/>
        </w:rPr>
        <w:t xml:space="preserve"> had become wearied of the systematic anti-religious persecution against their beliefs and their leaders that more and more </w:t>
      </w:r>
      <w:r w:rsidR="0029766F" w:rsidRPr="009729FB">
        <w:rPr>
          <w:rFonts w:ascii="Arial" w:hAnsi="Arial"/>
        </w:rPr>
        <w:t>explicit</w:t>
      </w:r>
      <w:r w:rsidRPr="009729FB">
        <w:rPr>
          <w:rFonts w:ascii="Arial" w:hAnsi="Arial"/>
        </w:rPr>
        <w:t xml:space="preserve"> opposition against a superior force became an acceptable course of action. </w:t>
      </w:r>
      <w:r w:rsidR="0029766F" w:rsidRPr="009729FB">
        <w:rPr>
          <w:rFonts w:ascii="Arial" w:hAnsi="Arial"/>
        </w:rPr>
        <w:t xml:space="preserve">It is important to remember that at this time, as is the case now, the Dalai Lama remained in exile, unable to return to Tibet to lead the Buddhist community, and by 1987 much violence had been done to his name, his beliefs, and his reputation. </w:t>
      </w:r>
      <w:r w:rsidR="00C10907" w:rsidRPr="009729FB">
        <w:rPr>
          <w:rFonts w:ascii="Arial" w:hAnsi="Arial"/>
        </w:rPr>
        <w:t xml:space="preserve">Secondly, it exemplifies the force with which Buddhists were suppressed, given that what began as a peaceful demonstration ended quickly in several arrests, that are described as being allegedly very violent; whilst this claim remains unsubstantiated in the text, and thus must be treated with a measure of scepticism, I do not believe it to be inappropriate to give the benefit of the doubt to first-hand accounts of being mistreated and abused by the justice system, </w:t>
      </w:r>
      <w:r w:rsidR="00D85E4C" w:rsidRPr="009729FB">
        <w:rPr>
          <w:rFonts w:ascii="Arial" w:hAnsi="Arial"/>
        </w:rPr>
        <w:t xml:space="preserve">and the proposition than Buddhist protestors were incarcerated and beaten for a peaceful demonstration only further attests to the continuation of intense persecution in post-Cultural Revolution Tibet. </w:t>
      </w:r>
      <w:r w:rsidR="007F334A" w:rsidRPr="009729FB">
        <w:rPr>
          <w:rFonts w:ascii="Arial" w:hAnsi="Arial"/>
        </w:rPr>
        <w:t xml:space="preserve">Furthermore, this account offers an insight into the laymen population, which as we’ve seen were a historically, deeply religious people. The gathering of support for the protesting monks in the form of a crowd demanding their release from what I would consider to be an unjust arrest </w:t>
      </w:r>
      <w:r w:rsidR="00BB2F4D" w:rsidRPr="009729FB">
        <w:rPr>
          <w:rFonts w:ascii="Arial" w:hAnsi="Arial"/>
        </w:rPr>
        <w:t xml:space="preserve">indicates the indignation felt by the Tibetan people after several decades of external forces oppressing their religious freedom. </w:t>
      </w:r>
      <w:r w:rsidR="00F6447F" w:rsidRPr="009729FB">
        <w:rPr>
          <w:rFonts w:ascii="Arial" w:hAnsi="Arial"/>
        </w:rPr>
        <w:t xml:space="preserve">Goldstein’s choice of word, detailing that they ‘demanded’ their release, further paints an image of a Tibetan people who were deeply exasperated and angry with the anti-religious forces in China, and the escalation from their protest into a riot in some ways acts as an insight </w:t>
      </w:r>
      <w:r w:rsidR="00E77F68" w:rsidRPr="009729FB">
        <w:rPr>
          <w:rFonts w:ascii="Arial" w:hAnsi="Arial"/>
        </w:rPr>
        <w:t xml:space="preserve">into and </w:t>
      </w:r>
      <w:r w:rsidR="003E6C9A" w:rsidRPr="009729FB">
        <w:rPr>
          <w:rFonts w:ascii="Arial" w:hAnsi="Arial"/>
        </w:rPr>
        <w:t>microcosm</w:t>
      </w:r>
      <w:r w:rsidR="00E77F68" w:rsidRPr="009729FB">
        <w:rPr>
          <w:rFonts w:ascii="Arial" w:hAnsi="Arial"/>
        </w:rPr>
        <w:t xml:space="preserve"> of </w:t>
      </w:r>
      <w:r w:rsidR="00F6447F" w:rsidRPr="009729FB">
        <w:rPr>
          <w:rFonts w:ascii="Arial" w:hAnsi="Arial"/>
        </w:rPr>
        <w:t xml:space="preserve">the escalation of violence in an oppressed nation, into the limited </w:t>
      </w:r>
      <w:r w:rsidR="003E6C9A" w:rsidRPr="009729FB">
        <w:rPr>
          <w:rFonts w:ascii="Arial" w:hAnsi="Arial"/>
        </w:rPr>
        <w:t xml:space="preserve">amount </w:t>
      </w:r>
      <w:r w:rsidR="00F6447F" w:rsidRPr="009729FB">
        <w:rPr>
          <w:rFonts w:ascii="Arial" w:hAnsi="Arial"/>
        </w:rPr>
        <w:t xml:space="preserve">of patience a community can have for </w:t>
      </w:r>
      <w:r w:rsidR="003E6C9A" w:rsidRPr="009729FB">
        <w:rPr>
          <w:rFonts w:ascii="Arial" w:hAnsi="Arial"/>
        </w:rPr>
        <w:t xml:space="preserve">tolerating </w:t>
      </w:r>
      <w:r w:rsidR="00F6447F" w:rsidRPr="009729FB">
        <w:rPr>
          <w:rFonts w:ascii="Arial" w:hAnsi="Arial"/>
        </w:rPr>
        <w:t>a suppressing force, and in</w:t>
      </w:r>
      <w:r w:rsidR="000C5704" w:rsidRPr="009729FB">
        <w:rPr>
          <w:rFonts w:ascii="Arial" w:hAnsi="Arial"/>
        </w:rPr>
        <w:t>to</w:t>
      </w:r>
      <w:r w:rsidR="00F6447F" w:rsidRPr="009729FB">
        <w:rPr>
          <w:rFonts w:ascii="Arial" w:hAnsi="Arial"/>
        </w:rPr>
        <w:t xml:space="preserve"> the ultimate consequence of any attempt at persecution. </w:t>
      </w:r>
      <w:r w:rsidR="004D399A" w:rsidRPr="009729FB">
        <w:rPr>
          <w:rFonts w:ascii="Arial" w:hAnsi="Arial"/>
        </w:rPr>
        <w:t xml:space="preserve">The final important detail of this account is the inclusion of the line ‘including ethnic Tibetan police’; this small detail casts a degree of ambiguity over the entire situation, </w:t>
      </w:r>
      <w:r w:rsidR="00AF1F38" w:rsidRPr="009729FB">
        <w:rPr>
          <w:rFonts w:ascii="Arial" w:hAnsi="Arial"/>
        </w:rPr>
        <w:t xml:space="preserve">implying that the nation of Tibet was in some ways divided against itself, perhaps down the line of those who were more ready to relinquish the religious aspects of their lives and culture than others. It indicates that division and inter-personal conflict is as much a consequence of persecution as external violence is, and that the resolution of the conflict is more complex than it might seem after a cursory glance at a timeline of the </w:t>
      </w:r>
      <w:r w:rsidR="00315E09" w:rsidRPr="009729FB">
        <w:rPr>
          <w:rFonts w:ascii="Arial" w:hAnsi="Arial"/>
        </w:rPr>
        <w:t xml:space="preserve">atheist </w:t>
      </w:r>
      <w:r w:rsidR="00AF1F38" w:rsidRPr="009729FB">
        <w:rPr>
          <w:rFonts w:ascii="Arial" w:hAnsi="Arial"/>
        </w:rPr>
        <w:t xml:space="preserve">CCP exerting its sovereignty over an incredibly religious nation. </w:t>
      </w:r>
    </w:p>
    <w:p w:rsidR="00B8160A" w:rsidRPr="009729FB" w:rsidRDefault="00B8160A" w:rsidP="0045728D">
      <w:pPr>
        <w:rPr>
          <w:rFonts w:ascii="Arial" w:hAnsi="Arial"/>
        </w:rPr>
      </w:pPr>
    </w:p>
    <w:p w:rsidR="0022416F" w:rsidRPr="009729FB" w:rsidRDefault="00EA64D5" w:rsidP="0045728D">
      <w:pPr>
        <w:rPr>
          <w:rFonts w:ascii="Arial" w:hAnsi="Arial"/>
        </w:rPr>
      </w:pPr>
      <w:r w:rsidRPr="009729FB">
        <w:rPr>
          <w:rFonts w:ascii="Arial" w:hAnsi="Arial"/>
        </w:rPr>
        <w:t xml:space="preserve">The result of this rising social tension and conflict </w:t>
      </w:r>
      <w:r w:rsidR="00074797">
        <w:rPr>
          <w:rFonts w:ascii="Arial" w:hAnsi="Arial"/>
        </w:rPr>
        <w:t>contributed</w:t>
      </w:r>
      <w:r w:rsidRPr="009729FB">
        <w:rPr>
          <w:rFonts w:ascii="Arial" w:hAnsi="Arial"/>
        </w:rPr>
        <w:t xml:space="preserve"> not only to the 1987 riot in Lhasa but also to further demonstrations against the state, and against their policy on religious suppression. </w:t>
      </w:r>
      <w:r w:rsidR="004D2CB8" w:rsidRPr="009729FB">
        <w:rPr>
          <w:rFonts w:ascii="Arial" w:hAnsi="Arial"/>
        </w:rPr>
        <w:t>Goldstein goes on to describe ‘scores of monk</w:t>
      </w:r>
      <w:r w:rsidR="00AC7652" w:rsidRPr="009729FB">
        <w:rPr>
          <w:rFonts w:ascii="Arial" w:hAnsi="Arial"/>
        </w:rPr>
        <w:t>-</w:t>
      </w:r>
      <w:r w:rsidR="004D2CB8" w:rsidRPr="009729FB">
        <w:rPr>
          <w:rFonts w:ascii="Arial" w:hAnsi="Arial"/>
        </w:rPr>
        <w:t xml:space="preserve"> and nun-led demonstrations’ over the following </w:t>
      </w:r>
      <w:r w:rsidR="00F02BE6">
        <w:rPr>
          <w:rFonts w:ascii="Arial" w:hAnsi="Arial"/>
        </w:rPr>
        <w:t xml:space="preserve">eighteen </w:t>
      </w:r>
      <w:r w:rsidR="004D2CB8" w:rsidRPr="009729FB">
        <w:rPr>
          <w:rFonts w:ascii="Arial" w:hAnsi="Arial"/>
        </w:rPr>
        <w:t xml:space="preserve">months, leaving the nation of Tibet in an anxious, tense, increasingly conflict driven state. It is worth noting that the demonstrations found their origin in the religious communities that had been so viciously, consistently scorned by the sovereign CCP’s anti-religious policy, for two reasons; firstly, I believe it is of note that a people known for their attitude towards pacifism were led to more and more incensed protest by the injustice against their culture and society, and secondly, because it once more mirrors the trend in China’s history of political </w:t>
      </w:r>
      <w:r w:rsidR="001B24D9" w:rsidRPr="009729FB">
        <w:rPr>
          <w:rFonts w:ascii="Arial" w:hAnsi="Arial"/>
        </w:rPr>
        <w:t>opposition</w:t>
      </w:r>
      <w:r w:rsidR="004D2CB8" w:rsidRPr="009729FB">
        <w:rPr>
          <w:rFonts w:ascii="Arial" w:hAnsi="Arial"/>
        </w:rPr>
        <w:t xml:space="preserve"> finding foundation either in religious communities or manifesting as spiritually motivated contest for rule.</w:t>
      </w:r>
      <w:r w:rsidR="001559D5" w:rsidRPr="009729FB">
        <w:rPr>
          <w:rFonts w:ascii="Arial" w:hAnsi="Arial"/>
        </w:rPr>
        <w:t xml:space="preserve"> </w:t>
      </w:r>
      <w:r w:rsidR="001B24D9" w:rsidRPr="009729FB">
        <w:rPr>
          <w:rFonts w:ascii="Arial" w:hAnsi="Arial"/>
        </w:rPr>
        <w:t xml:space="preserve">Also of grave note is that three </w:t>
      </w:r>
      <w:r w:rsidR="00237202" w:rsidRPr="009729FB">
        <w:rPr>
          <w:rFonts w:ascii="Arial" w:hAnsi="Arial"/>
        </w:rPr>
        <w:t xml:space="preserve">more </w:t>
      </w:r>
      <w:r w:rsidR="001B24D9" w:rsidRPr="009729FB">
        <w:rPr>
          <w:rFonts w:ascii="Arial" w:hAnsi="Arial"/>
        </w:rPr>
        <w:t xml:space="preserve">of the </w:t>
      </w:r>
      <w:r w:rsidR="00237202" w:rsidRPr="009729FB">
        <w:rPr>
          <w:rFonts w:ascii="Arial" w:hAnsi="Arial"/>
        </w:rPr>
        <w:t>demonstrations</w:t>
      </w:r>
      <w:r w:rsidR="001B24D9" w:rsidRPr="009729FB">
        <w:rPr>
          <w:rFonts w:ascii="Arial" w:hAnsi="Arial"/>
        </w:rPr>
        <w:t xml:space="preserve"> ‘ended in bloody riots’</w:t>
      </w:r>
      <w:r w:rsidR="00237202" w:rsidRPr="009729FB">
        <w:rPr>
          <w:rStyle w:val="FootnoteReference"/>
          <w:rFonts w:ascii="Arial" w:hAnsi="Arial"/>
        </w:rPr>
        <w:footnoteReference w:id="22"/>
      </w:r>
      <w:r w:rsidR="00116EFE">
        <w:rPr>
          <w:rFonts w:ascii="Arial" w:hAnsi="Arial"/>
        </w:rPr>
        <w:t>,</w:t>
      </w:r>
      <w:r w:rsidR="00C42FBB" w:rsidRPr="009729FB">
        <w:rPr>
          <w:rFonts w:ascii="Arial" w:hAnsi="Arial"/>
        </w:rPr>
        <w:t xml:space="preserve"> a stark reminder that the violence committed against the Tibetan people both by domestic and CCP forces had only grown more brutal as time went on and as the population became increasingly distraught. </w:t>
      </w:r>
      <w:r w:rsidR="00C01E81" w:rsidRPr="009729FB">
        <w:rPr>
          <w:rFonts w:ascii="Arial" w:hAnsi="Arial"/>
        </w:rPr>
        <w:t xml:space="preserve">Shortly after this period of incensed conflict between the state and the population, martial law was declared, and lasted from 1989 till 1990. Such an extreme response is, in my opinion, one of the only logical conclusions of extended persecution, as the increasing tension between the protestors and the Tibetan and CCP police forces was leading the country only into further </w:t>
      </w:r>
      <w:r w:rsidR="0006044F" w:rsidRPr="009729FB">
        <w:rPr>
          <w:rFonts w:ascii="Arial" w:hAnsi="Arial"/>
        </w:rPr>
        <w:t>destabilisation</w:t>
      </w:r>
      <w:r w:rsidR="00C01E81" w:rsidRPr="009729FB">
        <w:rPr>
          <w:rFonts w:ascii="Arial" w:hAnsi="Arial"/>
        </w:rPr>
        <w:t>.</w:t>
      </w:r>
      <w:r w:rsidR="00AF4DDB" w:rsidRPr="009729FB">
        <w:rPr>
          <w:rStyle w:val="FootnoteReference"/>
          <w:rFonts w:ascii="Arial" w:hAnsi="Arial"/>
        </w:rPr>
        <w:footnoteReference w:id="23"/>
      </w:r>
      <w:r w:rsidR="00C01E81" w:rsidRPr="009729FB">
        <w:rPr>
          <w:rFonts w:ascii="Arial" w:hAnsi="Arial"/>
        </w:rPr>
        <w:t xml:space="preserve"> </w:t>
      </w:r>
      <w:r w:rsidR="00AC7652" w:rsidRPr="009729FB">
        <w:rPr>
          <w:rFonts w:ascii="Arial" w:hAnsi="Arial"/>
        </w:rPr>
        <w:t xml:space="preserve">Concluding his thoughts on the ongoing and tense situation between Tibet and the atheist Party, Goldstein wrote in 1998 that ‘The political atmosphere is volatile, however, and the danger that some monk- or nun-led incident or protest will precipitate </w:t>
      </w:r>
      <w:r w:rsidR="00EB60F4">
        <w:rPr>
          <w:rFonts w:ascii="Arial" w:hAnsi="Arial"/>
        </w:rPr>
        <w:t>a new riot remains ever-present</w:t>
      </w:r>
      <w:r w:rsidR="00AC7652" w:rsidRPr="009729FB">
        <w:rPr>
          <w:rFonts w:ascii="Arial" w:hAnsi="Arial"/>
        </w:rPr>
        <w:t>’</w:t>
      </w:r>
      <w:r w:rsidR="000914A6" w:rsidRPr="009729FB">
        <w:rPr>
          <w:rStyle w:val="FootnoteReference"/>
          <w:rFonts w:ascii="Arial" w:hAnsi="Arial"/>
        </w:rPr>
        <w:footnoteReference w:id="24"/>
      </w:r>
      <w:r w:rsidR="00EB60F4">
        <w:rPr>
          <w:rFonts w:ascii="Arial" w:hAnsi="Arial"/>
        </w:rPr>
        <w:t>.</w:t>
      </w:r>
      <w:r w:rsidR="006E4DCA" w:rsidRPr="009729FB">
        <w:rPr>
          <w:rFonts w:ascii="Arial" w:hAnsi="Arial"/>
        </w:rPr>
        <w:t xml:space="preserve"> The volatility of the situation </w:t>
      </w:r>
      <w:r w:rsidR="00C36B3B" w:rsidRPr="009729FB">
        <w:rPr>
          <w:rFonts w:ascii="Arial" w:hAnsi="Arial"/>
        </w:rPr>
        <w:t xml:space="preserve">persists, I believe, due to the inseparability of Tibetan culture from deep spiritual roots, and the constant grinding between the atheist party-supported forces and the beleaguered Tibetan people, an issue that has </w:t>
      </w:r>
      <w:r w:rsidR="00234323" w:rsidRPr="009729FB">
        <w:rPr>
          <w:rFonts w:ascii="Arial" w:hAnsi="Arial"/>
        </w:rPr>
        <w:t xml:space="preserve">been further complicated and </w:t>
      </w:r>
      <w:r w:rsidR="00813B74" w:rsidRPr="009729FB">
        <w:rPr>
          <w:rFonts w:ascii="Arial" w:hAnsi="Arial"/>
        </w:rPr>
        <w:t>exacerbated by</w:t>
      </w:r>
      <w:r w:rsidR="00C36B3B" w:rsidRPr="009729FB">
        <w:rPr>
          <w:rFonts w:ascii="Arial" w:hAnsi="Arial"/>
        </w:rPr>
        <w:t xml:space="preserve"> the political question of China’s debated sovereignty over the nation</w:t>
      </w:r>
      <w:r w:rsidR="00234323" w:rsidRPr="009729FB">
        <w:rPr>
          <w:rFonts w:ascii="Arial" w:hAnsi="Arial"/>
        </w:rPr>
        <w:t>.</w:t>
      </w:r>
      <w:r w:rsidR="00C36B3B" w:rsidRPr="009729FB">
        <w:rPr>
          <w:rFonts w:ascii="Arial" w:hAnsi="Arial"/>
        </w:rPr>
        <w:t xml:space="preserve"> </w:t>
      </w:r>
    </w:p>
    <w:p w:rsidR="00985900" w:rsidRDefault="00985900" w:rsidP="0045728D">
      <w:pPr>
        <w:rPr>
          <w:rFonts w:ascii="Arial" w:hAnsi="Arial"/>
        </w:rPr>
      </w:pPr>
    </w:p>
    <w:p w:rsidR="00985900" w:rsidRDefault="00985900" w:rsidP="0045728D">
      <w:pPr>
        <w:rPr>
          <w:rFonts w:ascii="Arial" w:hAnsi="Arial"/>
        </w:rPr>
      </w:pPr>
    </w:p>
    <w:p w:rsidR="00985900" w:rsidRPr="00985900" w:rsidRDefault="00985900" w:rsidP="0045728D">
      <w:pPr>
        <w:rPr>
          <w:rFonts w:ascii="Arial" w:hAnsi="Arial"/>
          <w:sz w:val="28"/>
        </w:rPr>
      </w:pPr>
      <w:r w:rsidRPr="00985900">
        <w:rPr>
          <w:rFonts w:ascii="Arial" w:hAnsi="Arial"/>
          <w:sz w:val="28"/>
        </w:rPr>
        <w:t>Human Rights in Tibet</w:t>
      </w:r>
    </w:p>
    <w:p w:rsidR="0022416F" w:rsidRPr="009729FB" w:rsidRDefault="0022416F" w:rsidP="0045728D">
      <w:pPr>
        <w:rPr>
          <w:rFonts w:ascii="Arial" w:hAnsi="Arial"/>
        </w:rPr>
      </w:pPr>
    </w:p>
    <w:p w:rsidR="00CB5CEF" w:rsidRPr="009729FB" w:rsidRDefault="0022416F" w:rsidP="0045728D">
      <w:pPr>
        <w:rPr>
          <w:rFonts w:ascii="Arial" w:hAnsi="Arial"/>
        </w:rPr>
      </w:pPr>
      <w:r w:rsidRPr="009729FB">
        <w:rPr>
          <w:rFonts w:ascii="Arial" w:hAnsi="Arial"/>
        </w:rPr>
        <w:t xml:space="preserve">Furthermore, dwelling on the issue of legality and potential human rights abuses in occupied Tibet as formerly posited by the suggestion of police beating imprisoned protesting monks, we can refer to an account of Tibetan prisoners being tortured that was given by an unnamed Tibetan man in 1992, as detailed in </w:t>
      </w:r>
      <w:r w:rsidR="00CB5CEF" w:rsidRPr="009729FB">
        <w:rPr>
          <w:rFonts w:ascii="Arial" w:hAnsi="Arial"/>
        </w:rPr>
        <w:t xml:space="preserve">Vincanne Adams’ essay, </w:t>
      </w:r>
      <w:r w:rsidR="00CB5CEF" w:rsidRPr="009729FB">
        <w:rPr>
          <w:rFonts w:ascii="Arial" w:hAnsi="Arial"/>
          <w:i/>
        </w:rPr>
        <w:t>Suffering the Winds of Lhasa: Politicized Bodies, Human Rights, Cultural Difference and Humanism in Tibet</w:t>
      </w:r>
      <w:r w:rsidR="00CB5CEF" w:rsidRPr="009729FB">
        <w:rPr>
          <w:rFonts w:ascii="Arial" w:hAnsi="Arial"/>
        </w:rPr>
        <w:t xml:space="preserve">. In this account, the former Tibetan prisoner recalls, </w:t>
      </w:r>
    </w:p>
    <w:p w:rsidR="00CB5CEF" w:rsidRPr="009729FB" w:rsidRDefault="00CB5CEF" w:rsidP="0045728D">
      <w:pPr>
        <w:rPr>
          <w:rFonts w:ascii="Arial" w:hAnsi="Arial"/>
        </w:rPr>
      </w:pPr>
    </w:p>
    <w:p w:rsidR="00F54C4B" w:rsidRPr="009729FB" w:rsidRDefault="00CB5CEF" w:rsidP="00CB5CEF">
      <w:pPr>
        <w:rPr>
          <w:rFonts w:ascii="Arial" w:hAnsi="Arial"/>
        </w:rPr>
      </w:pPr>
      <w:r w:rsidRPr="009729FB">
        <w:rPr>
          <w:rFonts w:ascii="Arial" w:hAnsi="Arial"/>
        </w:rPr>
        <w:t>‘The Chinese keep saying they gave us human rights, but in reality we don't even have freedom of speech. And when you end up in prison, they mercilessly torture you, using all kinds of materials. They simply regard you as an animal. They suspend you in the air and shackle your limbs, rub ice on your skin and touch you with an electric prod.’</w:t>
      </w:r>
      <w:r w:rsidRPr="009729FB">
        <w:rPr>
          <w:rStyle w:val="FootnoteReference"/>
          <w:rFonts w:ascii="Arial" w:hAnsi="Arial"/>
        </w:rPr>
        <w:footnoteReference w:id="25"/>
      </w:r>
    </w:p>
    <w:p w:rsidR="00F54C4B" w:rsidRPr="009729FB" w:rsidRDefault="00F54C4B" w:rsidP="00CB5CEF">
      <w:pPr>
        <w:rPr>
          <w:rFonts w:ascii="Arial" w:hAnsi="Arial"/>
        </w:rPr>
      </w:pPr>
    </w:p>
    <w:p w:rsidR="00297087" w:rsidRPr="009729FB" w:rsidRDefault="00F54C4B" w:rsidP="00CB5CEF">
      <w:pPr>
        <w:rPr>
          <w:rFonts w:ascii="Arial" w:hAnsi="Arial"/>
        </w:rPr>
      </w:pPr>
      <w:r w:rsidRPr="009729FB">
        <w:rPr>
          <w:rFonts w:ascii="Arial" w:hAnsi="Arial"/>
        </w:rPr>
        <w:t xml:space="preserve">Presuming the validity of this account, which I believe is the appropriate thing to do, and aside from the horror of the use of torture in an anti-religious persecution campaign, this recollection </w:t>
      </w:r>
      <w:r w:rsidR="00782358" w:rsidRPr="009729FB">
        <w:rPr>
          <w:rFonts w:ascii="Arial" w:hAnsi="Arial"/>
        </w:rPr>
        <w:t xml:space="preserve">is important for two reasons. Firstly, it implies that the Chinese occupation of Tibet was coloured by potentially false information on behalf of the PRC, as the former prisoner describes an untrue claim that the Tibetan people were given human rights such as the freedom of speech, which his account explicitly contradicts. Not only is this an indictment of </w:t>
      </w:r>
      <w:r w:rsidR="00F866CE" w:rsidRPr="009729FB">
        <w:rPr>
          <w:rFonts w:ascii="Arial" w:hAnsi="Arial"/>
        </w:rPr>
        <w:t xml:space="preserve">what I would describe as the completely </w:t>
      </w:r>
      <w:r w:rsidR="00A509AA" w:rsidRPr="009729FB">
        <w:rPr>
          <w:rFonts w:ascii="Arial" w:hAnsi="Arial"/>
        </w:rPr>
        <w:t>inhumane</w:t>
      </w:r>
      <w:r w:rsidR="00F866CE" w:rsidRPr="009729FB">
        <w:rPr>
          <w:rFonts w:ascii="Arial" w:hAnsi="Arial"/>
        </w:rPr>
        <w:t xml:space="preserve"> </w:t>
      </w:r>
      <w:r w:rsidR="00782358" w:rsidRPr="009729FB">
        <w:rPr>
          <w:rFonts w:ascii="Arial" w:hAnsi="Arial"/>
        </w:rPr>
        <w:t xml:space="preserve">behaviour of </w:t>
      </w:r>
      <w:r w:rsidR="00F866CE" w:rsidRPr="009729FB">
        <w:rPr>
          <w:rFonts w:ascii="Arial" w:hAnsi="Arial"/>
        </w:rPr>
        <w:t xml:space="preserve">the </w:t>
      </w:r>
      <w:r w:rsidR="00782358" w:rsidRPr="009729FB">
        <w:rPr>
          <w:rFonts w:ascii="Arial" w:hAnsi="Arial"/>
        </w:rPr>
        <w:t xml:space="preserve">occupying forces, and indeed, of the domestic Tibetan forces that </w:t>
      </w:r>
      <w:r w:rsidR="00F866CE" w:rsidRPr="009729FB">
        <w:rPr>
          <w:rFonts w:ascii="Arial" w:hAnsi="Arial"/>
        </w:rPr>
        <w:t xml:space="preserve">took part in the persecution, it is also an indication of the PRC’s awareness that its campaign against religious belief was in direct contradiction with global standards for </w:t>
      </w:r>
      <w:r w:rsidR="00A509AA" w:rsidRPr="009729FB">
        <w:rPr>
          <w:rFonts w:ascii="Arial" w:hAnsi="Arial"/>
        </w:rPr>
        <w:t xml:space="preserve">human rights. </w:t>
      </w:r>
      <w:r w:rsidR="00C50D49" w:rsidRPr="009729FB">
        <w:rPr>
          <w:rFonts w:ascii="Arial" w:hAnsi="Arial"/>
        </w:rPr>
        <w:t>One of the somewhat more positive consequences of the Cultural Revolution in China was that such a period of intense violence and fear led to a backlash against the PRC in regards to tackling the issue of corruption within the government, and more pertinently, in regard to the issue of human rights in China; after the death of Mao and the end of the Cultural Revolution period</w:t>
      </w:r>
      <w:r w:rsidR="00297087" w:rsidRPr="009729FB">
        <w:rPr>
          <w:rFonts w:ascii="Arial" w:hAnsi="Arial"/>
        </w:rPr>
        <w:t xml:space="preserve"> in 1977</w:t>
      </w:r>
      <w:r w:rsidR="00C50D49" w:rsidRPr="009729FB">
        <w:rPr>
          <w:rFonts w:ascii="Arial" w:hAnsi="Arial"/>
        </w:rPr>
        <w:t>, some Chinese people turned to the idea of global human rights discourse as a tool with which to approach the structur</w:t>
      </w:r>
      <w:r w:rsidR="00297087" w:rsidRPr="009729FB">
        <w:rPr>
          <w:rFonts w:ascii="Arial" w:hAnsi="Arial"/>
        </w:rPr>
        <w:t>ing</w:t>
      </w:r>
      <w:r w:rsidR="00C50D49" w:rsidRPr="009729FB">
        <w:rPr>
          <w:rFonts w:ascii="Arial" w:hAnsi="Arial"/>
        </w:rPr>
        <w:t xml:space="preserve"> of the PRC, its treatment of Chinese citizens, and as a way to properly prosecute those who were considered to have committed crimes of corruption and violence against the Chinese people during the Cultural Revolution by a set standard, such as the newly criminalised Gang of Four.</w:t>
      </w:r>
      <w:r w:rsidR="00C50D49" w:rsidRPr="009729FB">
        <w:rPr>
          <w:rStyle w:val="FootnoteReference"/>
          <w:rFonts w:ascii="Arial" w:hAnsi="Arial"/>
        </w:rPr>
        <w:footnoteReference w:id="26"/>
      </w:r>
      <w:r w:rsidR="008B57B0">
        <w:rPr>
          <w:rFonts w:ascii="Arial" w:hAnsi="Arial"/>
        </w:rPr>
        <w:t xml:space="preserve"> </w:t>
      </w:r>
      <w:r w:rsidR="00A509AA" w:rsidRPr="009729FB">
        <w:rPr>
          <w:rFonts w:ascii="Arial" w:hAnsi="Arial"/>
        </w:rPr>
        <w:t xml:space="preserve">Whilst the Geneva convention of 1949 pertains only to governing the international standards of law during times of war, and was not signed by the PRC, I believe it stands as an important establishing document in the </w:t>
      </w:r>
      <w:r w:rsidR="00297087" w:rsidRPr="009729FB">
        <w:rPr>
          <w:rFonts w:ascii="Arial" w:hAnsi="Arial"/>
        </w:rPr>
        <w:t xml:space="preserve">timeline of the </w:t>
      </w:r>
      <w:r w:rsidR="00A509AA" w:rsidRPr="009729FB">
        <w:rPr>
          <w:rFonts w:ascii="Arial" w:hAnsi="Arial"/>
        </w:rPr>
        <w:t>standards we have set for ourselves as appropriate treatment of human beings in the sphere of conflict, and given that</w:t>
      </w:r>
      <w:r w:rsidR="00297087" w:rsidRPr="009729FB">
        <w:rPr>
          <w:rFonts w:ascii="Arial" w:hAnsi="Arial"/>
        </w:rPr>
        <w:t xml:space="preserve"> many Chinese scholars during this period turned to human rights discourse as an appropriate addition to the country’s principles, I believe it bears noting the ways in which the treatment of Tibetan prisoners directly contradicts these stand</w:t>
      </w:r>
      <w:r w:rsidR="008B57B0">
        <w:rPr>
          <w:rFonts w:ascii="Arial" w:hAnsi="Arial"/>
        </w:rPr>
        <w:t>ard</w:t>
      </w:r>
      <w:r w:rsidR="00297087" w:rsidRPr="009729FB">
        <w:rPr>
          <w:rFonts w:ascii="Arial" w:hAnsi="Arial"/>
        </w:rPr>
        <w:t xml:space="preserve">s, in accordance with Article 3 </w:t>
      </w:r>
      <w:r w:rsidR="0038410C" w:rsidRPr="009729FB">
        <w:rPr>
          <w:rFonts w:ascii="Arial" w:hAnsi="Arial"/>
        </w:rPr>
        <w:t xml:space="preserve">on ‘conflicts not of an international character’ </w:t>
      </w:r>
      <w:r w:rsidR="00297087" w:rsidRPr="009729FB">
        <w:rPr>
          <w:rFonts w:ascii="Arial" w:hAnsi="Arial"/>
        </w:rPr>
        <w:t>which states in part:</w:t>
      </w:r>
    </w:p>
    <w:p w:rsidR="00297087" w:rsidRPr="009729FB" w:rsidRDefault="00297087" w:rsidP="00CB5CEF">
      <w:pPr>
        <w:rPr>
          <w:rFonts w:ascii="Arial" w:hAnsi="Arial"/>
        </w:rPr>
      </w:pPr>
    </w:p>
    <w:p w:rsidR="00297087" w:rsidRPr="009729FB" w:rsidRDefault="00297087" w:rsidP="00297087">
      <w:pPr>
        <w:rPr>
          <w:rFonts w:ascii="Arial" w:hAnsi="Arial"/>
          <w:lang w:val="en-US"/>
        </w:rPr>
      </w:pPr>
      <w:r w:rsidRPr="009729FB">
        <w:rPr>
          <w:rFonts w:ascii="Arial" w:hAnsi="Arial"/>
        </w:rPr>
        <w:t>‘</w:t>
      </w:r>
      <w:r w:rsidRPr="009729FB">
        <w:rPr>
          <w:rFonts w:ascii="Arial" w:hAnsi="Arial"/>
          <w:lang w:val="en-US"/>
        </w:rPr>
        <w:t>(1) Persons taking no active part in the hostilities, including members of armed forces who have laid down their arms and those placed ' hors de combat ' by sickness, wounds, detention, or any other cause, shall in all circumstances be treated humanely, without any adverse distinction founded on race, colour, religion or faith, sex, birth or wealth, or any other similar criteria.</w:t>
      </w:r>
    </w:p>
    <w:p w:rsidR="00297087" w:rsidRPr="009729FB" w:rsidRDefault="00297087" w:rsidP="00297087">
      <w:pPr>
        <w:rPr>
          <w:rFonts w:ascii="Arial" w:hAnsi="Arial"/>
          <w:lang w:val="en-US"/>
        </w:rPr>
      </w:pPr>
      <w:r w:rsidRPr="009729FB">
        <w:rPr>
          <w:rFonts w:ascii="Arial" w:hAnsi="Arial"/>
          <w:lang w:val="en-US"/>
        </w:rPr>
        <w:t>To this end, the following acts are and shall remain prohibited at any time and in any place whatsoever with respect to the above-mentioned persons:</w:t>
      </w:r>
    </w:p>
    <w:p w:rsidR="00297087" w:rsidRPr="009729FB" w:rsidRDefault="00297087" w:rsidP="00297087">
      <w:pPr>
        <w:rPr>
          <w:rFonts w:ascii="Arial" w:hAnsi="Arial"/>
          <w:lang w:val="en-US"/>
        </w:rPr>
      </w:pPr>
    </w:p>
    <w:p w:rsidR="00CB5CEF" w:rsidRPr="009729FB" w:rsidRDefault="00297087" w:rsidP="00297087">
      <w:pPr>
        <w:rPr>
          <w:rFonts w:ascii="Arial" w:hAnsi="Arial"/>
        </w:rPr>
      </w:pPr>
      <w:r w:rsidRPr="009729FB">
        <w:rPr>
          <w:rFonts w:ascii="Arial" w:hAnsi="Arial"/>
          <w:lang w:val="en-US"/>
        </w:rPr>
        <w:t>(a) violence to life and person, in particular murder of all kinds, mutilation, cruel treatment and torture;’</w:t>
      </w:r>
      <w:r w:rsidRPr="009729FB">
        <w:rPr>
          <w:rStyle w:val="FootnoteReference"/>
          <w:rFonts w:ascii="Arial" w:hAnsi="Arial"/>
          <w:lang w:val="en-US"/>
        </w:rPr>
        <w:footnoteReference w:id="27"/>
      </w:r>
    </w:p>
    <w:p w:rsidR="005D6E13" w:rsidRPr="009729FB" w:rsidRDefault="005D6E13" w:rsidP="0045728D">
      <w:pPr>
        <w:rPr>
          <w:rFonts w:ascii="Arial" w:hAnsi="Arial"/>
          <w:szCs w:val="22"/>
        </w:rPr>
      </w:pPr>
    </w:p>
    <w:p w:rsidR="00201E0B" w:rsidRPr="009729FB" w:rsidRDefault="005E7E1D" w:rsidP="0045728D">
      <w:pPr>
        <w:rPr>
          <w:rFonts w:ascii="Arial" w:hAnsi="Arial"/>
          <w:szCs w:val="22"/>
        </w:rPr>
      </w:pPr>
      <w:r w:rsidRPr="009729FB">
        <w:rPr>
          <w:rFonts w:ascii="Arial" w:hAnsi="Arial"/>
          <w:szCs w:val="22"/>
        </w:rPr>
        <w:t xml:space="preserve">The document goes on to state further prohibited acts of inhumane treatment against prisoners, but the most relevant points are that firstly, the PRC’s discrimination against religious belief in totality, and against practicing Buddhists in the more holistically Buddhist Tibet, is already acting in contradiction to this international standard on the human rights of freedom from discrimination and freedom of belief, and secondly, </w:t>
      </w:r>
      <w:r w:rsidR="0052165C" w:rsidRPr="009729FB">
        <w:rPr>
          <w:rFonts w:ascii="Arial" w:hAnsi="Arial"/>
          <w:szCs w:val="22"/>
        </w:rPr>
        <w:t xml:space="preserve">that the violent, explicitly cruel treatment of Tibetan Buddhists – incarcerated either for inappropriate practice of their beliefs or for protesting the harsh anti-religious policy of the PRC </w:t>
      </w:r>
      <w:bookmarkStart w:id="15" w:name="OLE_LINK12"/>
      <w:r w:rsidR="0052165C" w:rsidRPr="009729FB">
        <w:rPr>
          <w:rFonts w:ascii="Arial" w:hAnsi="Arial"/>
          <w:szCs w:val="22"/>
        </w:rPr>
        <w:t xml:space="preserve">– </w:t>
      </w:r>
      <w:bookmarkEnd w:id="15"/>
      <w:r w:rsidR="0052165C" w:rsidRPr="009729FB">
        <w:rPr>
          <w:rFonts w:ascii="Arial" w:hAnsi="Arial"/>
          <w:szCs w:val="22"/>
        </w:rPr>
        <w:t xml:space="preserve">was a knowledgeable crime against the widely supported standards of human rights. </w:t>
      </w:r>
      <w:r w:rsidR="00B13D14" w:rsidRPr="009729FB">
        <w:rPr>
          <w:rFonts w:ascii="Arial" w:hAnsi="Arial"/>
          <w:szCs w:val="22"/>
        </w:rPr>
        <w:t xml:space="preserve">In this way, I believe that whilst the violence of the Cultural Revolution may have subsided after the death of Chairman Mao and the reforms that began to take place shortly afterwards, </w:t>
      </w:r>
      <w:r w:rsidR="0033107B">
        <w:rPr>
          <w:rFonts w:ascii="Arial" w:hAnsi="Arial"/>
          <w:szCs w:val="22"/>
        </w:rPr>
        <w:t>in some areas, and specifically</w:t>
      </w:r>
      <w:r w:rsidR="00B13D14" w:rsidRPr="009729FB">
        <w:rPr>
          <w:rFonts w:ascii="Arial" w:hAnsi="Arial"/>
          <w:szCs w:val="22"/>
        </w:rPr>
        <w:t xml:space="preserve"> the still-occupied Tibet, the residual prejudices and conflicts continued and in some ways simply grew worse and more bitter with time. </w:t>
      </w:r>
      <w:r w:rsidR="00201E0B" w:rsidRPr="009729FB">
        <w:rPr>
          <w:rFonts w:ascii="Arial" w:hAnsi="Arial"/>
          <w:szCs w:val="22"/>
        </w:rPr>
        <w:t xml:space="preserve">Turning to a more Buddhist-centric response, in the same article, another account from an unnamed Tibetan prisoner reflects the long-suffering attitude of many oppressed Buddhists, stating that </w:t>
      </w:r>
    </w:p>
    <w:p w:rsidR="00201E0B" w:rsidRPr="009729FB" w:rsidRDefault="00201E0B" w:rsidP="0045728D">
      <w:pPr>
        <w:rPr>
          <w:rFonts w:ascii="Arial" w:hAnsi="Arial"/>
          <w:szCs w:val="22"/>
        </w:rPr>
      </w:pPr>
    </w:p>
    <w:p w:rsidR="00DF7B12" w:rsidRPr="009729FB" w:rsidRDefault="00201E0B" w:rsidP="00201E0B">
      <w:pPr>
        <w:rPr>
          <w:rFonts w:ascii="Arial" w:hAnsi="Arial"/>
          <w:szCs w:val="22"/>
        </w:rPr>
      </w:pPr>
      <w:r w:rsidRPr="009729FB">
        <w:rPr>
          <w:rFonts w:ascii="Arial" w:hAnsi="Arial"/>
          <w:szCs w:val="22"/>
        </w:rPr>
        <w:t>‘The Chinese are trying to swallow our country and eradicate [the Tibetan] people. So the only way for us to challenge the Chinese is with historical fact and international laws and by following the nonviolent path led by his holiness the Dalai Lama.’</w:t>
      </w:r>
      <w:r w:rsidRPr="009729FB">
        <w:rPr>
          <w:rStyle w:val="FootnoteReference"/>
          <w:rFonts w:ascii="Arial" w:hAnsi="Arial"/>
          <w:szCs w:val="22"/>
        </w:rPr>
        <w:footnoteReference w:id="28"/>
      </w:r>
    </w:p>
    <w:p w:rsidR="00201E0B" w:rsidRPr="009729FB" w:rsidRDefault="00DF7B12" w:rsidP="00201E0B">
      <w:pPr>
        <w:rPr>
          <w:rFonts w:ascii="Arial" w:hAnsi="Arial"/>
          <w:szCs w:val="22"/>
        </w:rPr>
      </w:pPr>
      <w:r w:rsidRPr="009729FB">
        <w:rPr>
          <w:rFonts w:ascii="Arial" w:hAnsi="Arial"/>
          <w:szCs w:val="22"/>
        </w:rPr>
        <w:t xml:space="preserve">This account brings to light both a Tibetan awareness of the efforts of the PRC to suppress the threat of religiously motivated dissent </w:t>
      </w:r>
      <w:r w:rsidR="00116629" w:rsidRPr="009729FB">
        <w:rPr>
          <w:rFonts w:ascii="Arial" w:hAnsi="Arial"/>
          <w:szCs w:val="22"/>
        </w:rPr>
        <w:t xml:space="preserve">by disassembling the intrinsically Buddhist structures of Tibetan society, </w:t>
      </w:r>
      <w:r w:rsidR="0034231F" w:rsidRPr="009729FB">
        <w:rPr>
          <w:rFonts w:ascii="Arial" w:hAnsi="Arial"/>
          <w:szCs w:val="22"/>
        </w:rPr>
        <w:t xml:space="preserve">and the pacifist attitude taken by many contemporary Buddhists facing such persecution. </w:t>
      </w:r>
      <w:r w:rsidR="0044110B" w:rsidRPr="009729FB">
        <w:rPr>
          <w:rFonts w:ascii="Arial" w:hAnsi="Arial"/>
          <w:szCs w:val="22"/>
        </w:rPr>
        <w:t xml:space="preserve">I believe that the peaceful attitude shown here in the confrontation between a people facing eradication and an unsettlingly extreme sovereign state, as recounted by an oppressed citizen, is a reflection of the Buddhist faith and its tenets in relation to suffering being seen as a means to further spiritual growth, and the inherent immorality of violence in any circumstance. </w:t>
      </w:r>
      <w:r w:rsidR="001103A6" w:rsidRPr="009729FB">
        <w:rPr>
          <w:rFonts w:ascii="Arial" w:hAnsi="Arial"/>
          <w:szCs w:val="22"/>
        </w:rPr>
        <w:t>Interestingly, it also highlights the contrast between the official na</w:t>
      </w:r>
      <w:r w:rsidR="00B624C6" w:rsidRPr="009729FB">
        <w:rPr>
          <w:rFonts w:ascii="Arial" w:hAnsi="Arial"/>
          <w:szCs w:val="22"/>
        </w:rPr>
        <w:t>rrative on the exiled Dalai Lama</w:t>
      </w:r>
      <w:r w:rsidR="001103A6" w:rsidRPr="009729FB">
        <w:rPr>
          <w:rFonts w:ascii="Arial" w:hAnsi="Arial"/>
          <w:szCs w:val="22"/>
        </w:rPr>
        <w:t xml:space="preserve"> and the perspective of certain Tibetan Buddhists, even those who had lived through a time when the Dalai Lama’s reputation had been vilified. Adams claims in her article that ‘</w:t>
      </w:r>
      <w:r w:rsidR="001103A6" w:rsidRPr="009729FB">
        <w:rPr>
          <w:rFonts w:ascii="Arial" w:hAnsi="Arial"/>
          <w:szCs w:val="18"/>
        </w:rPr>
        <w:t>The Dalai Lama, whose flight to India was once portrayed as a "kid- napping," is now called a "traitor who betrayed the nation" and is a</w:t>
      </w:r>
      <w:r w:rsidR="008D1A6C">
        <w:rPr>
          <w:rFonts w:ascii="Arial" w:hAnsi="Arial"/>
          <w:szCs w:val="18"/>
        </w:rPr>
        <w:t>ccused of having launched the "</w:t>
      </w:r>
      <w:r w:rsidR="001103A6" w:rsidRPr="009729FB">
        <w:rPr>
          <w:rFonts w:ascii="Arial" w:hAnsi="Arial"/>
          <w:szCs w:val="18"/>
        </w:rPr>
        <w:t>counter-revolutionary armed rebellion in 1959.”’</w:t>
      </w:r>
      <w:r w:rsidR="00D547B4" w:rsidRPr="009729FB">
        <w:rPr>
          <w:rStyle w:val="FootnoteReference"/>
          <w:rFonts w:ascii="Arial" w:hAnsi="Arial"/>
          <w:szCs w:val="18"/>
        </w:rPr>
        <w:footnoteReference w:id="29"/>
      </w:r>
      <w:r w:rsidR="00FC2543" w:rsidRPr="009729FB">
        <w:rPr>
          <w:rFonts w:ascii="Arial" w:hAnsi="Arial"/>
          <w:szCs w:val="18"/>
        </w:rPr>
        <w:t xml:space="preserve"> Whilst the consequence of the violence leading up to and following the Lhasa uprising were still in effect simply in terms of the ever-persistent conflict and suppression of any protest or dissidence, we can see in this Tibetan Buddhist’s account that the attempt to vilify the Dalai Lama as the instigator of violence clearly failed to spread through the entirety of Tibetan Buddhist society, as his teachings were still being respected decades after his exile from the nation, and were influencing his followers towards a position of pacifism, opting to lean instead on the process of international law</w:t>
      </w:r>
      <w:r w:rsidR="005E013A" w:rsidRPr="009729FB">
        <w:rPr>
          <w:rFonts w:ascii="Arial" w:hAnsi="Arial"/>
          <w:szCs w:val="18"/>
        </w:rPr>
        <w:t xml:space="preserve"> and humans rights discourse</w:t>
      </w:r>
      <w:r w:rsidR="00FC2543" w:rsidRPr="009729FB">
        <w:rPr>
          <w:rFonts w:ascii="Arial" w:hAnsi="Arial"/>
          <w:szCs w:val="18"/>
        </w:rPr>
        <w:t xml:space="preserve"> to oppose the state. </w:t>
      </w:r>
    </w:p>
    <w:p w:rsidR="00201E0B" w:rsidRPr="009729FB" w:rsidRDefault="00201E0B" w:rsidP="0045728D">
      <w:pPr>
        <w:rPr>
          <w:rFonts w:ascii="Arial" w:hAnsi="Arial"/>
          <w:szCs w:val="22"/>
        </w:rPr>
      </w:pPr>
    </w:p>
    <w:p w:rsidR="00E40B10" w:rsidRPr="009729FB" w:rsidRDefault="00201236" w:rsidP="0045728D">
      <w:pPr>
        <w:rPr>
          <w:rFonts w:ascii="Arial" w:hAnsi="Arial"/>
          <w:szCs w:val="16"/>
        </w:rPr>
      </w:pPr>
      <w:r w:rsidRPr="009729FB">
        <w:rPr>
          <w:rFonts w:ascii="Arial" w:hAnsi="Arial"/>
          <w:szCs w:val="22"/>
        </w:rPr>
        <w:t>Adams goes on to further criticise the PRC’s official discourse on human rights, claiming that it ‘exemplifies the dangers of a relativist position’</w:t>
      </w:r>
      <w:r w:rsidRPr="009729FB">
        <w:rPr>
          <w:rStyle w:val="FootnoteReference"/>
          <w:rFonts w:ascii="Arial" w:hAnsi="Arial"/>
          <w:szCs w:val="22"/>
        </w:rPr>
        <w:footnoteReference w:id="30"/>
      </w:r>
      <w:r w:rsidRPr="009729FB">
        <w:rPr>
          <w:rFonts w:ascii="Arial" w:hAnsi="Arial"/>
          <w:szCs w:val="22"/>
        </w:rPr>
        <w:t xml:space="preserve">, insinuating the value of an internationally set standard of human rights that cannot be contravened in </w:t>
      </w:r>
      <w:r w:rsidR="009B118F">
        <w:rPr>
          <w:rFonts w:ascii="Arial" w:hAnsi="Arial"/>
          <w:szCs w:val="22"/>
        </w:rPr>
        <w:t xml:space="preserve">any </w:t>
      </w:r>
      <w:r w:rsidRPr="009729FB">
        <w:rPr>
          <w:rFonts w:ascii="Arial" w:hAnsi="Arial"/>
          <w:szCs w:val="22"/>
        </w:rPr>
        <w:t>circumstances</w:t>
      </w:r>
      <w:r w:rsidR="009B118F">
        <w:rPr>
          <w:rFonts w:ascii="Arial" w:hAnsi="Arial"/>
          <w:szCs w:val="22"/>
        </w:rPr>
        <w:t>.</w:t>
      </w:r>
      <w:r w:rsidRPr="009729FB">
        <w:rPr>
          <w:rFonts w:ascii="Arial" w:hAnsi="Arial"/>
          <w:szCs w:val="22"/>
        </w:rPr>
        <w:t xml:space="preserve"> More specifically, </w:t>
      </w:r>
      <w:r w:rsidR="00BB4828" w:rsidRPr="009729FB">
        <w:rPr>
          <w:rFonts w:ascii="Arial" w:hAnsi="Arial"/>
          <w:szCs w:val="22"/>
        </w:rPr>
        <w:t>s</w:t>
      </w:r>
      <w:r w:rsidRPr="009729FB">
        <w:rPr>
          <w:rFonts w:ascii="Arial" w:hAnsi="Arial"/>
          <w:szCs w:val="22"/>
        </w:rPr>
        <w:t xml:space="preserve">he speaks on the </w:t>
      </w:r>
      <w:r w:rsidR="00BB4828" w:rsidRPr="009729FB">
        <w:rPr>
          <w:rFonts w:ascii="Arial" w:hAnsi="Arial"/>
          <w:szCs w:val="22"/>
        </w:rPr>
        <w:t xml:space="preserve">position taken by Tibetan refugees, who are in my opinion among the most important voices to be considered in the debate </w:t>
      </w:r>
      <w:r w:rsidR="009B118F">
        <w:rPr>
          <w:rFonts w:ascii="Arial" w:hAnsi="Arial"/>
          <w:szCs w:val="22"/>
        </w:rPr>
        <w:t>regarding</w:t>
      </w:r>
      <w:r w:rsidR="00BB4828" w:rsidRPr="009729FB">
        <w:rPr>
          <w:rFonts w:ascii="Arial" w:hAnsi="Arial"/>
          <w:szCs w:val="22"/>
        </w:rPr>
        <w:t xml:space="preserve"> China’s sovereignty over and treatment of Tibet and its people, </w:t>
      </w:r>
      <w:r w:rsidR="006B4369" w:rsidRPr="009729FB">
        <w:rPr>
          <w:rFonts w:ascii="Arial" w:hAnsi="Arial"/>
          <w:szCs w:val="22"/>
        </w:rPr>
        <w:t xml:space="preserve">and </w:t>
      </w:r>
      <w:r w:rsidR="00BB4828" w:rsidRPr="009729FB">
        <w:rPr>
          <w:rFonts w:ascii="Arial" w:hAnsi="Arial"/>
          <w:szCs w:val="22"/>
        </w:rPr>
        <w:t>who</w:t>
      </w:r>
      <w:r w:rsidR="006B4369" w:rsidRPr="009729FB">
        <w:rPr>
          <w:rFonts w:ascii="Arial" w:hAnsi="Arial"/>
          <w:szCs w:val="22"/>
        </w:rPr>
        <w:t>,</w:t>
      </w:r>
      <w:r w:rsidR="00BB4828" w:rsidRPr="009729FB">
        <w:rPr>
          <w:rFonts w:ascii="Arial" w:hAnsi="Arial"/>
          <w:szCs w:val="22"/>
        </w:rPr>
        <w:t xml:space="preserve"> as Adams writes</w:t>
      </w:r>
      <w:r w:rsidR="006B4369" w:rsidRPr="009729FB">
        <w:rPr>
          <w:rFonts w:ascii="Arial" w:hAnsi="Arial"/>
          <w:szCs w:val="22"/>
        </w:rPr>
        <w:t>,</w:t>
      </w:r>
      <w:r w:rsidR="00BB4828" w:rsidRPr="009729FB">
        <w:rPr>
          <w:rFonts w:ascii="Arial" w:hAnsi="Arial"/>
          <w:szCs w:val="22"/>
        </w:rPr>
        <w:t xml:space="preserve"> ‘maintain </w:t>
      </w:r>
      <w:r w:rsidR="00BB4828" w:rsidRPr="009729FB">
        <w:rPr>
          <w:rFonts w:ascii="Arial" w:hAnsi="Arial"/>
          <w:szCs w:val="16"/>
        </w:rPr>
        <w:t>that a position that advocates cultural specificity and that consequently acknowledges only collectivist rights for only its citizens can easily justify violations’</w:t>
      </w:r>
      <w:r w:rsidR="006B4369" w:rsidRPr="009729FB">
        <w:rPr>
          <w:rFonts w:ascii="Arial" w:hAnsi="Arial"/>
          <w:szCs w:val="16"/>
        </w:rPr>
        <w:t>.</w:t>
      </w:r>
      <w:r w:rsidR="00310CEB" w:rsidRPr="009729FB">
        <w:rPr>
          <w:rStyle w:val="FootnoteReference"/>
          <w:rFonts w:ascii="Arial" w:hAnsi="Arial"/>
          <w:szCs w:val="16"/>
        </w:rPr>
        <w:footnoteReference w:id="31"/>
      </w:r>
      <w:r w:rsidR="00800D18" w:rsidRPr="009729FB">
        <w:rPr>
          <w:rFonts w:ascii="Arial" w:hAnsi="Arial"/>
          <w:szCs w:val="16"/>
        </w:rPr>
        <w:t xml:space="preserve"> </w:t>
      </w:r>
      <w:r w:rsidR="0084074E" w:rsidRPr="009729FB">
        <w:rPr>
          <w:rFonts w:ascii="Arial" w:hAnsi="Arial"/>
          <w:szCs w:val="16"/>
        </w:rPr>
        <w:t xml:space="preserve">As a statement, I believe it speaks to a deeply unsettling proposition, that the PRC might commit serious human rights </w:t>
      </w:r>
      <w:r w:rsidR="00245EB1" w:rsidRPr="009729FB">
        <w:rPr>
          <w:rFonts w:ascii="Arial" w:hAnsi="Arial"/>
          <w:szCs w:val="16"/>
        </w:rPr>
        <w:t xml:space="preserve">violations and use both the political unrest from the increasingly intolerant population and the pervading perceived threat of Buddhist communities in Tibet as a justification for more extreme persecution. Not only is this an unsettling thought for refugees and Western observers, it also gives an insight into the potential emotional state of the Tibetan public, if they are conscious of the potential for the PRC to act inhumanely towards them and use their religious beliefs as justification; it also makes the actions of peaceful protestors a more telling demonstration of the severity of the people’s dissatisfaction, if they are willing to confront the tension of conflict even knowing that they are not necessarily guaranteed proper treatment in accordance with international human rights standards. </w:t>
      </w:r>
      <w:r w:rsidR="009D4530" w:rsidRPr="009729FB">
        <w:rPr>
          <w:rFonts w:ascii="Arial" w:hAnsi="Arial"/>
          <w:szCs w:val="16"/>
        </w:rPr>
        <w:t>Given the damage done to Chinese Buddhist communities, history, and families, and having already seen that the tension between religious believers and the PRC remains uneasy, varying throughout China from passively tolerant to actively oppressive in parts of Tibet, it is worth considering how the consequences from this long period of violent persecution before, during, and after the Cultural Revolution is affecting contemporary Chinese Buddhists, and what John and Sarah Strong describe at the conclusion of their account of the state of Chinese Buddhism as an ‘unclear’ future.</w:t>
      </w:r>
      <w:r w:rsidR="009D4530" w:rsidRPr="009729FB">
        <w:rPr>
          <w:rStyle w:val="FootnoteReference"/>
          <w:rFonts w:ascii="Arial" w:hAnsi="Arial"/>
          <w:szCs w:val="16"/>
        </w:rPr>
        <w:footnoteReference w:id="32"/>
      </w:r>
    </w:p>
    <w:p w:rsidR="00E40B10" w:rsidRPr="00CC01BC" w:rsidRDefault="00E40B10" w:rsidP="0045728D">
      <w:pPr>
        <w:rPr>
          <w:rFonts w:ascii="Arial" w:hAnsi="Arial"/>
          <w:sz w:val="32"/>
          <w:szCs w:val="16"/>
        </w:rPr>
      </w:pPr>
      <w:r w:rsidRPr="009729FB">
        <w:rPr>
          <w:rFonts w:ascii="Arial" w:hAnsi="Arial"/>
          <w:szCs w:val="16"/>
        </w:rPr>
        <w:br w:type="page"/>
      </w:r>
      <w:r w:rsidRPr="00CC01BC">
        <w:rPr>
          <w:rFonts w:ascii="Arial" w:hAnsi="Arial"/>
          <w:sz w:val="32"/>
          <w:szCs w:val="16"/>
        </w:rPr>
        <w:t>Modern Buddhist Post-Cultural Revolution</w:t>
      </w:r>
    </w:p>
    <w:p w:rsidR="00CC01BC" w:rsidRDefault="00CC01BC" w:rsidP="0045728D">
      <w:pPr>
        <w:rPr>
          <w:rFonts w:ascii="Arial" w:hAnsi="Arial"/>
          <w:sz w:val="28"/>
          <w:szCs w:val="16"/>
        </w:rPr>
      </w:pPr>
    </w:p>
    <w:p w:rsidR="00CC01BC" w:rsidRDefault="00CC01BC" w:rsidP="0045728D">
      <w:pPr>
        <w:rPr>
          <w:rFonts w:ascii="Arial" w:hAnsi="Arial"/>
          <w:sz w:val="28"/>
          <w:szCs w:val="16"/>
        </w:rPr>
      </w:pPr>
    </w:p>
    <w:p w:rsidR="00E40B10" w:rsidRPr="009729FB" w:rsidRDefault="00CC01BC" w:rsidP="0045728D">
      <w:pPr>
        <w:rPr>
          <w:rFonts w:ascii="Arial" w:hAnsi="Arial"/>
          <w:sz w:val="28"/>
          <w:szCs w:val="16"/>
        </w:rPr>
      </w:pPr>
      <w:r>
        <w:rPr>
          <w:rFonts w:ascii="Arial" w:hAnsi="Arial"/>
          <w:sz w:val="28"/>
          <w:szCs w:val="16"/>
        </w:rPr>
        <w:t xml:space="preserve">A Post-Cultural Revolution Period of Improvement </w:t>
      </w:r>
    </w:p>
    <w:p w:rsidR="00E40B10" w:rsidRPr="009729FB" w:rsidRDefault="00E40B10" w:rsidP="0045728D">
      <w:pPr>
        <w:rPr>
          <w:rFonts w:ascii="Arial" w:hAnsi="Arial"/>
          <w:sz w:val="28"/>
          <w:szCs w:val="16"/>
        </w:rPr>
      </w:pPr>
    </w:p>
    <w:p w:rsidR="00D43E4C" w:rsidRPr="009729FB" w:rsidRDefault="00E40B10" w:rsidP="0045728D">
      <w:pPr>
        <w:rPr>
          <w:rFonts w:ascii="Arial" w:hAnsi="Arial"/>
        </w:rPr>
      </w:pPr>
      <w:r w:rsidRPr="009729FB">
        <w:rPr>
          <w:rFonts w:ascii="Arial" w:hAnsi="Arial"/>
          <w:szCs w:val="16"/>
        </w:rPr>
        <w:t>After</w:t>
      </w:r>
      <w:r w:rsidR="00C45CF2" w:rsidRPr="009729FB">
        <w:rPr>
          <w:rFonts w:ascii="Arial" w:hAnsi="Arial"/>
          <w:szCs w:val="16"/>
        </w:rPr>
        <w:t xml:space="preserve"> the death of Chairman Mao in 1976, China began a process of further adapting to a more tolerant policy against religion, in part because it was Mao’s personality and personal feelings towards the religious beliefs that he saw as a harmful relic of imperial China that drove the violent escalating momentum of the Cultural Revolution. Post-Cultural Revolution China, for all the continued stigma and persecution it saw, is undeniably a new period of Chinese history, in terms of social awareness and a more positive relationship between state and people, as we will explore, starting with some reforms in policy made in 1978. The reforms addressed some of the corruption seen within different levels of government during the Cultural Revolution period, and in regards to Tibet was as Goldstein wrote an ‘attempt to redress the wrongs that had been done to Tibetans within the framework that Tibet was an inalienable part of China’.</w:t>
      </w:r>
      <w:r w:rsidR="00C45CF2" w:rsidRPr="009729FB">
        <w:rPr>
          <w:rStyle w:val="FootnoteReference"/>
          <w:rFonts w:ascii="Arial" w:hAnsi="Arial"/>
          <w:szCs w:val="16"/>
        </w:rPr>
        <w:footnoteReference w:id="33"/>
      </w:r>
      <w:r w:rsidR="00551045" w:rsidRPr="009729FB">
        <w:rPr>
          <w:rFonts w:ascii="Arial" w:hAnsi="Arial"/>
          <w:szCs w:val="16"/>
        </w:rPr>
        <w:t xml:space="preserve"> This is an interesting comment, for the two ways I believe it can be interpreted; the obvious positive connotation is that it represents Beijing making a commitment to putting an end to the violence and crimes committed against the Tibetan people, and suggests that in this post-Cultural Revolution period, the PRC planned to acknowledge and repair the damage that Chinese and Tibetan forces had done to the culture and people of Tibet. However, it also includes the somewhat more grave note that these steps towards progress came solely within the context of China’s continued sovereignty over Tibet; whilst this could be interpreted in the more positive sense that the PRC wanted to start treating the people of Tibet with the same duty of care and responsibility that it would mainland China</w:t>
      </w:r>
      <w:r w:rsidR="004F6D96">
        <w:rPr>
          <w:rFonts w:ascii="Arial" w:hAnsi="Arial"/>
          <w:szCs w:val="16"/>
        </w:rPr>
        <w:t>’s population</w:t>
      </w:r>
      <w:r w:rsidR="00551045" w:rsidRPr="009729FB">
        <w:rPr>
          <w:rFonts w:ascii="Arial" w:hAnsi="Arial"/>
          <w:szCs w:val="16"/>
        </w:rPr>
        <w:t xml:space="preserve">, I think it is far more likely that this stands as an explicit statement of their desire to perpetuate PRC sovereignty, and to retain control over Tibet as part of China. As a statement of progress, it is therefore somewhat ambiguous, as hitherto Tibetans had largely suffered greatly under Chinese control, with particular hardship forced upon the widespread Buddhist communities. </w:t>
      </w:r>
      <w:r w:rsidR="00A57878" w:rsidRPr="009729FB">
        <w:rPr>
          <w:rFonts w:ascii="Arial" w:hAnsi="Arial"/>
          <w:szCs w:val="16"/>
        </w:rPr>
        <w:t xml:space="preserve">However, for all the heated political discourse on the issue of </w:t>
      </w:r>
      <w:r w:rsidR="00610230" w:rsidRPr="009729FB">
        <w:rPr>
          <w:rFonts w:ascii="Arial" w:hAnsi="Arial"/>
          <w:szCs w:val="16"/>
        </w:rPr>
        <w:t>sovereignty</w:t>
      </w:r>
      <w:r w:rsidR="00A57878" w:rsidRPr="009729FB">
        <w:rPr>
          <w:rFonts w:ascii="Arial" w:hAnsi="Arial"/>
          <w:szCs w:val="16"/>
        </w:rPr>
        <w:t xml:space="preserve"> over Tibet, the reforms themselves are a wholly positive proposition, containing ‘a </w:t>
      </w:r>
      <w:r w:rsidR="00A57878" w:rsidRPr="009729FB">
        <w:rPr>
          <w:rFonts w:ascii="Arial" w:hAnsi="Arial"/>
        </w:rPr>
        <w:t>number of salient dimensions, such as quickly improving the living standard of individual Tibetans, developing the economic infrastructure of Tibet to enable sustained growth in the years ahead, and most critically, allowing more cultural autonomy for Tibetans in the realm of religion, customs, and language and education.’</w:t>
      </w:r>
      <w:r w:rsidR="00A57878" w:rsidRPr="009729FB">
        <w:rPr>
          <w:rStyle w:val="FootnoteReference"/>
          <w:rFonts w:ascii="Arial" w:hAnsi="Arial"/>
        </w:rPr>
        <w:footnoteReference w:id="34"/>
      </w:r>
      <w:r w:rsidR="00610230" w:rsidRPr="009729FB">
        <w:rPr>
          <w:rFonts w:ascii="Arial" w:hAnsi="Arial"/>
        </w:rPr>
        <w:t xml:space="preserve"> This broad overview suggests a full awareness of the ways in which Tibet had been stifled and suppressed over the years since the establishment of the atheist Party, with particular regards to Tibet’s largely Buddhist culture</w:t>
      </w:r>
      <w:r w:rsidR="00A46930" w:rsidRPr="009729FB">
        <w:rPr>
          <w:rFonts w:ascii="Arial" w:hAnsi="Arial"/>
        </w:rPr>
        <w:t xml:space="preserve"> and customs</w:t>
      </w:r>
      <w:r w:rsidR="00610230" w:rsidRPr="009729FB">
        <w:rPr>
          <w:rFonts w:ascii="Arial" w:hAnsi="Arial"/>
        </w:rPr>
        <w:t>, which had been purposefully eroded over time, and with regards to the education system, suggestin</w:t>
      </w:r>
      <w:r w:rsidR="00FF3DE1" w:rsidRPr="009729FB">
        <w:rPr>
          <w:rFonts w:ascii="Arial" w:hAnsi="Arial"/>
        </w:rPr>
        <w:t>g a mind for reform and growth. T</w:t>
      </w:r>
      <w:r w:rsidR="00CE0BB0" w:rsidRPr="009729FB">
        <w:rPr>
          <w:rFonts w:ascii="Arial" w:hAnsi="Arial"/>
        </w:rPr>
        <w:t>he reforms suggested a focus on re-establishing some of Tibet’s independence and former socio-economic structure</w:t>
      </w:r>
      <w:r w:rsidR="00FF3DE1" w:rsidRPr="009729FB">
        <w:rPr>
          <w:rFonts w:ascii="Arial" w:hAnsi="Arial"/>
        </w:rPr>
        <w:t xml:space="preserve">, and on lessening the intense religious persecution in the region, </w:t>
      </w:r>
      <w:r w:rsidR="00AF7CA8" w:rsidRPr="009729FB">
        <w:rPr>
          <w:rFonts w:ascii="Arial" w:hAnsi="Arial"/>
        </w:rPr>
        <w:t>which is a fairly drastic shift from the formerly strict Party policy, and as Goldstein commented, whilst ‘many Tibetans initially feared this was a trick to expose those still harbouring old thoughts and ideas, very quickly it was understood that the policy had really changed.’</w:t>
      </w:r>
      <w:r w:rsidR="00AF7CA8" w:rsidRPr="009729FB">
        <w:rPr>
          <w:rStyle w:val="FootnoteReference"/>
          <w:rFonts w:ascii="Arial" w:hAnsi="Arial"/>
        </w:rPr>
        <w:footnoteReference w:id="35"/>
      </w:r>
      <w:r w:rsidR="00C77D0E" w:rsidRPr="009729FB">
        <w:rPr>
          <w:rFonts w:ascii="Arial" w:hAnsi="Arial"/>
        </w:rPr>
        <w:t xml:space="preserve"> This marked the first real period of attempted progress towards a more stable and free Tibet, and even though we have already seen that in the future </w:t>
      </w:r>
      <w:r w:rsidR="00442BC5" w:rsidRPr="009729FB">
        <w:rPr>
          <w:rFonts w:ascii="Arial" w:hAnsi="Arial"/>
        </w:rPr>
        <w:t xml:space="preserve">certain parts of </w:t>
      </w:r>
      <w:r w:rsidR="00C77D0E" w:rsidRPr="009729FB">
        <w:rPr>
          <w:rFonts w:ascii="Arial" w:hAnsi="Arial"/>
        </w:rPr>
        <w:t xml:space="preserve">the country would see yet more conflict, violence, and even martial law, I believe that these reforms mark the beginning of the modern era for Tibet, </w:t>
      </w:r>
      <w:r w:rsidR="001973C4" w:rsidRPr="009729FB">
        <w:rPr>
          <w:rFonts w:ascii="Arial" w:hAnsi="Arial"/>
        </w:rPr>
        <w:t>and the consequence</w:t>
      </w:r>
      <w:r w:rsidR="00407040" w:rsidRPr="009729FB">
        <w:rPr>
          <w:rFonts w:ascii="Arial" w:hAnsi="Arial"/>
        </w:rPr>
        <w:t xml:space="preserve"> of this opening dialogue was a greater focus on the legality and fairness of tr</w:t>
      </w:r>
      <w:r w:rsidR="00B0709A" w:rsidRPr="009729FB">
        <w:rPr>
          <w:rFonts w:ascii="Arial" w:hAnsi="Arial"/>
        </w:rPr>
        <w:t xml:space="preserve">eatment in the occupied nation, both in China and abroad. Even having already established that many Tibetans and Chinese in Tibet clung to the stigma against religious belief and continued to enforce the former, harsher policy, Goldstein describes an encouraging period at the formation of the newer more Tibet-friendly policy, writing that the nation saw ‘a spontaneous resurrection of beliefs that continued to exist in the minds and hearts of Tibetans during the period when their expression had been prohibited by state decree and sanctions’; despite the violence that was yet to come, I believe this characterises </w:t>
      </w:r>
      <w:r w:rsidR="00363C35" w:rsidRPr="009729FB">
        <w:rPr>
          <w:rFonts w:ascii="Arial" w:hAnsi="Arial"/>
        </w:rPr>
        <w:t>a</w:t>
      </w:r>
      <w:r w:rsidR="00B0709A" w:rsidRPr="009729FB">
        <w:rPr>
          <w:rFonts w:ascii="Arial" w:hAnsi="Arial"/>
        </w:rPr>
        <w:t xml:space="preserve"> </w:t>
      </w:r>
      <w:r w:rsidR="006862C8">
        <w:rPr>
          <w:rFonts w:ascii="Arial" w:hAnsi="Arial"/>
        </w:rPr>
        <w:t xml:space="preserve">short </w:t>
      </w:r>
      <w:r w:rsidR="00B0709A" w:rsidRPr="009729FB">
        <w:rPr>
          <w:rFonts w:ascii="Arial" w:hAnsi="Arial"/>
        </w:rPr>
        <w:t xml:space="preserve">period to follow the end of the Cultural Revolution, one marked by a degree of relief, hope for further social progress, and a return to the beliefs and practices that were not only a former, eroded part of Tibet’s ancient culture but were also a deeply cherished part of life to many Tibetans even after living through a period of intense persecution. </w:t>
      </w:r>
      <w:r w:rsidR="00363C35" w:rsidRPr="009729FB">
        <w:rPr>
          <w:rFonts w:ascii="Arial" w:hAnsi="Arial"/>
        </w:rPr>
        <w:t xml:space="preserve">The statement also reinforces the idea that the attempt at ideological reform via conflict, destruction of religious material culture, and violent persecution </w:t>
      </w:r>
      <w:r w:rsidR="004B7B9F" w:rsidRPr="009729FB">
        <w:rPr>
          <w:rFonts w:ascii="Arial" w:hAnsi="Arial"/>
        </w:rPr>
        <w:t xml:space="preserve">failed to eradicate the Buddhism that so pervaded Tibetan culture, </w:t>
      </w:r>
      <w:r w:rsidR="00645CB9" w:rsidRPr="009729FB">
        <w:rPr>
          <w:rFonts w:ascii="Arial" w:hAnsi="Arial"/>
        </w:rPr>
        <w:t xml:space="preserve">in a way that I posit those things will always fail to do. </w:t>
      </w:r>
    </w:p>
    <w:p w:rsidR="00D43E4C" w:rsidRPr="009729FB" w:rsidRDefault="00D43E4C" w:rsidP="0045728D">
      <w:pPr>
        <w:rPr>
          <w:rFonts w:ascii="Arial" w:hAnsi="Arial"/>
        </w:rPr>
      </w:pPr>
    </w:p>
    <w:p w:rsidR="002C5C32" w:rsidRPr="009729FB" w:rsidRDefault="00D43E4C" w:rsidP="0045728D">
      <w:pPr>
        <w:rPr>
          <w:rFonts w:ascii="Arial" w:hAnsi="Arial"/>
        </w:rPr>
      </w:pPr>
      <w:r w:rsidRPr="009729FB">
        <w:rPr>
          <w:rFonts w:ascii="Arial" w:hAnsi="Arial"/>
        </w:rPr>
        <w:t xml:space="preserve">During this period, the formerly, ideologically strict principle against religion in China reverted to the more pragmatic, tolerant state it saw at the beginning of the PRC in the 1950s, in that the practice of religion was seen as acceptable only within the context of presenting no threat to the power or influence of the PRC, not housing a voice for dissent, and not taking priority over social cohesion at any point. </w:t>
      </w:r>
      <w:r w:rsidR="00C23915" w:rsidRPr="009729FB">
        <w:rPr>
          <w:rFonts w:ascii="Arial" w:hAnsi="Arial"/>
        </w:rPr>
        <w:t>In Drepung Monastery, this meant the reopening of several temples and shrines, ‘so the public could make religious visits and offerings to deities as in the past.’</w:t>
      </w:r>
      <w:r w:rsidR="00C23915" w:rsidRPr="009729FB">
        <w:rPr>
          <w:rStyle w:val="FootnoteReference"/>
          <w:rFonts w:ascii="Arial" w:hAnsi="Arial"/>
        </w:rPr>
        <w:footnoteReference w:id="36"/>
      </w:r>
      <w:r w:rsidR="008175ED" w:rsidRPr="009729FB">
        <w:rPr>
          <w:rFonts w:ascii="Arial" w:hAnsi="Arial"/>
        </w:rPr>
        <w:t xml:space="preserve"> It is easy to understand the hopeful attitude of many Tibetan Buddhists during this early post-Cultural Revolution period; being able to make openly public visits to a shrine and worship their deities was a freedom they had not enjoyed fully for decades, and while it was a far cry from the completely integrated Buddhist practice that Tibetan society had seen in the past, it marked a trajectory towards a positive future. </w:t>
      </w:r>
      <w:r w:rsidR="001134E6" w:rsidRPr="009729FB">
        <w:rPr>
          <w:rFonts w:ascii="Arial" w:hAnsi="Arial"/>
        </w:rPr>
        <w:t>In Drepung alone, Goldstein records that ‘by 1980-81 the shrine rooms in Drepung Monastery were receiving religious visitors from Central Tibet as well as from the ethnic Tibetan areas in Qinghai, Gansu, and Sichuan provinces daily’</w:t>
      </w:r>
      <w:r w:rsidR="006243AF" w:rsidRPr="009729FB">
        <w:rPr>
          <w:rFonts w:ascii="Arial" w:hAnsi="Arial"/>
        </w:rPr>
        <w:t>,</w:t>
      </w:r>
      <w:r w:rsidR="001134E6" w:rsidRPr="009729FB">
        <w:rPr>
          <w:rStyle w:val="FootnoteReference"/>
          <w:rFonts w:ascii="Arial" w:hAnsi="Arial"/>
        </w:rPr>
        <w:footnoteReference w:id="37"/>
      </w:r>
      <w:r w:rsidR="006243AF" w:rsidRPr="009729FB">
        <w:rPr>
          <w:rFonts w:ascii="Arial" w:hAnsi="Arial"/>
        </w:rPr>
        <w:t xml:space="preserve"> which paints an encouraging image of Tibetan Buddhists reforming strong communal social links, finally returning to long-standing traditional rites, and embracing their culture in a way they hadn’t for some years, although the writer also </w:t>
      </w:r>
      <w:r w:rsidR="001B024E" w:rsidRPr="009729FB">
        <w:rPr>
          <w:rFonts w:ascii="Arial" w:hAnsi="Arial"/>
        </w:rPr>
        <w:t xml:space="preserve">follows </w:t>
      </w:r>
      <w:r w:rsidR="00A75775">
        <w:rPr>
          <w:rFonts w:ascii="Arial" w:hAnsi="Arial"/>
        </w:rPr>
        <w:t xml:space="preserve">that </w:t>
      </w:r>
      <w:r w:rsidR="001B024E" w:rsidRPr="009729FB">
        <w:rPr>
          <w:rFonts w:ascii="Arial" w:hAnsi="Arial"/>
        </w:rPr>
        <w:t>up by adding</w:t>
      </w:r>
      <w:r w:rsidR="006243AF" w:rsidRPr="009729FB">
        <w:rPr>
          <w:rFonts w:ascii="Arial" w:hAnsi="Arial"/>
        </w:rPr>
        <w:t xml:space="preserve"> that monasticism, which was formerly such an integral part of Tibet’s culture and economy, ‘did not progress as rapidly’ as the sudden rise and re-embracing of </w:t>
      </w:r>
      <w:r w:rsidR="00156A6E" w:rsidRPr="009729FB">
        <w:rPr>
          <w:rFonts w:ascii="Arial" w:hAnsi="Arial"/>
        </w:rPr>
        <w:t>individual</w:t>
      </w:r>
      <w:r w:rsidR="006243AF" w:rsidRPr="009729FB">
        <w:rPr>
          <w:rFonts w:ascii="Arial" w:hAnsi="Arial"/>
        </w:rPr>
        <w:t xml:space="preserve"> religion</w:t>
      </w:r>
      <w:r w:rsidR="00156A6E" w:rsidRPr="009729FB">
        <w:rPr>
          <w:rFonts w:ascii="Arial" w:hAnsi="Arial"/>
        </w:rPr>
        <w:t xml:space="preserve">. On a less personal note, from a legal perspective, one of the reforms made an explicit commitment to religious freedom in the 1982 Chinese constitution, </w:t>
      </w:r>
      <w:r w:rsidR="002C5C32" w:rsidRPr="009729FB">
        <w:rPr>
          <w:rFonts w:ascii="Arial" w:hAnsi="Arial"/>
        </w:rPr>
        <w:t xml:space="preserve">stating that </w:t>
      </w:r>
    </w:p>
    <w:p w:rsidR="002C5C32" w:rsidRPr="009729FB" w:rsidRDefault="002C5C32" w:rsidP="0045728D">
      <w:pPr>
        <w:rPr>
          <w:rFonts w:ascii="Arial" w:hAnsi="Arial"/>
        </w:rPr>
      </w:pPr>
    </w:p>
    <w:p w:rsidR="002C5C32" w:rsidRPr="009729FB" w:rsidRDefault="002C5C32" w:rsidP="0045728D">
      <w:pPr>
        <w:rPr>
          <w:rFonts w:ascii="Arial" w:hAnsi="Arial"/>
        </w:rPr>
      </w:pPr>
      <w:r w:rsidRPr="009729FB">
        <w:rPr>
          <w:rFonts w:ascii="Arial" w:hAnsi="Arial"/>
        </w:rPr>
        <w:t xml:space="preserve">‘In our country, citizens may believe in religion or disbelieve, but politically they have one thing in common, that is, they are all patriotic and support </w:t>
      </w:r>
      <w:r w:rsidR="0001082D" w:rsidRPr="009729FB">
        <w:rPr>
          <w:rFonts w:ascii="Arial" w:hAnsi="Arial"/>
        </w:rPr>
        <w:t>socialism…</w:t>
      </w:r>
      <w:r w:rsidRPr="009729FB">
        <w:rPr>
          <w:rFonts w:ascii="Arial" w:hAnsi="Arial"/>
        </w:rPr>
        <w:t>The State protects legitimate religious activities, but no one may use religion to carry out counter-revolutionary activities or activities that disrupt public order, harm the health of citizens, or obstruct the educational s</w:t>
      </w:r>
      <w:r w:rsidR="0001082D" w:rsidRPr="009729FB">
        <w:rPr>
          <w:rFonts w:ascii="Arial" w:hAnsi="Arial"/>
        </w:rPr>
        <w:t>ystem of the State…</w:t>
      </w:r>
      <w:r w:rsidRPr="009729FB">
        <w:rPr>
          <w:rFonts w:ascii="Arial" w:hAnsi="Arial"/>
        </w:rPr>
        <w:t>[and] no religious affairs may be controlled by any foreign power.’</w:t>
      </w:r>
      <w:r w:rsidR="00087E44" w:rsidRPr="009729FB">
        <w:rPr>
          <w:rStyle w:val="FootnoteReference"/>
          <w:rFonts w:ascii="Arial" w:hAnsi="Arial"/>
        </w:rPr>
        <w:footnoteReference w:id="38"/>
      </w:r>
    </w:p>
    <w:p w:rsidR="002C5C32" w:rsidRPr="009729FB" w:rsidRDefault="002C5C32" w:rsidP="0045728D">
      <w:pPr>
        <w:rPr>
          <w:rFonts w:ascii="Arial" w:hAnsi="Arial"/>
        </w:rPr>
      </w:pPr>
    </w:p>
    <w:p w:rsidR="00D72353" w:rsidRDefault="0001082D" w:rsidP="0045728D">
      <w:pPr>
        <w:rPr>
          <w:rFonts w:ascii="Arial" w:hAnsi="Arial"/>
        </w:rPr>
      </w:pPr>
      <w:r w:rsidRPr="009729FB">
        <w:rPr>
          <w:rFonts w:ascii="Arial" w:hAnsi="Arial"/>
        </w:rPr>
        <w:t xml:space="preserve">Distancing itself profoundly from Mao’s anti-religious sentiment that led to the purporting of such extreme persecution in the latter years of his life, this article makes an incredibly bold statement in permitting the practice of religion even within the somewhat strict context, given that up until this point the PRC had leant more and more on attempting to eradicate religious belief. </w:t>
      </w:r>
      <w:r w:rsidR="00CF73BD" w:rsidRPr="009729FB">
        <w:rPr>
          <w:rFonts w:ascii="Arial" w:hAnsi="Arial"/>
        </w:rPr>
        <w:t>It posits a new period of compromise and co-operation between the state and the religious Chinese community</w:t>
      </w:r>
      <w:r w:rsidR="00877BB0" w:rsidRPr="009729FB">
        <w:rPr>
          <w:rFonts w:ascii="Arial" w:hAnsi="Arial"/>
        </w:rPr>
        <w:t>, and more crucially communicates the terms on which the PRC wanted to engage with the religious community, highlighting their priorities; firstly, that believers did not use their faith or their community to oppose the national community of the PRC, and second</w:t>
      </w:r>
      <w:r w:rsidR="00490EA2">
        <w:rPr>
          <w:rFonts w:ascii="Arial" w:hAnsi="Arial"/>
        </w:rPr>
        <w:t xml:space="preserve">ly, that it did not represent an avenue </w:t>
      </w:r>
      <w:r w:rsidR="00877BB0" w:rsidRPr="009729FB">
        <w:rPr>
          <w:rFonts w:ascii="Arial" w:hAnsi="Arial"/>
        </w:rPr>
        <w:t xml:space="preserve">by which foreign religious parties might influence China. By </w:t>
      </w:r>
      <w:r w:rsidR="00E74C0F" w:rsidRPr="009729FB">
        <w:rPr>
          <w:rFonts w:ascii="Arial" w:hAnsi="Arial"/>
        </w:rPr>
        <w:t>highlighting</w:t>
      </w:r>
      <w:r w:rsidR="00877BB0" w:rsidRPr="009729FB">
        <w:rPr>
          <w:rFonts w:ascii="Arial" w:hAnsi="Arial"/>
        </w:rPr>
        <w:t xml:space="preserve"> their main concerns, </w:t>
      </w:r>
      <w:r w:rsidR="00E74C0F" w:rsidRPr="009729FB">
        <w:rPr>
          <w:rFonts w:ascii="Arial" w:hAnsi="Arial"/>
        </w:rPr>
        <w:t xml:space="preserve">this article of the constitution invites co-operation with religious Chinese people, and gives them the opportunity to engage understandingly and practice their religion in a specific context, which whilst not being akin to the almost indistinguishable blend of religion and </w:t>
      </w:r>
      <w:r w:rsidR="005C2BA3">
        <w:rPr>
          <w:rFonts w:ascii="Arial" w:hAnsi="Arial"/>
        </w:rPr>
        <w:t>society</w:t>
      </w:r>
      <w:r w:rsidR="00E74C0F" w:rsidRPr="009729FB">
        <w:rPr>
          <w:rFonts w:ascii="Arial" w:hAnsi="Arial"/>
        </w:rPr>
        <w:t xml:space="preserve"> in China’s past, suggested a period of unprecedented acceptance between religious communities and the PRC.</w:t>
      </w:r>
    </w:p>
    <w:p w:rsidR="00D72353" w:rsidRDefault="00D72353" w:rsidP="0045728D">
      <w:pPr>
        <w:rPr>
          <w:rFonts w:ascii="Arial" w:hAnsi="Arial"/>
        </w:rPr>
      </w:pPr>
    </w:p>
    <w:p w:rsidR="00D72353" w:rsidRDefault="00D72353" w:rsidP="0045728D">
      <w:pPr>
        <w:rPr>
          <w:rFonts w:ascii="Arial" w:hAnsi="Arial"/>
        </w:rPr>
      </w:pPr>
    </w:p>
    <w:p w:rsidR="00D72353" w:rsidRPr="00D72353" w:rsidRDefault="00D72353" w:rsidP="0045728D">
      <w:pPr>
        <w:rPr>
          <w:rFonts w:ascii="Arial" w:hAnsi="Arial"/>
          <w:sz w:val="28"/>
        </w:rPr>
      </w:pPr>
      <w:r w:rsidRPr="00D72353">
        <w:rPr>
          <w:rFonts w:ascii="Arial" w:hAnsi="Arial"/>
          <w:sz w:val="28"/>
        </w:rPr>
        <w:t>Further Tibetan Conflict and Harsher Policy</w:t>
      </w:r>
    </w:p>
    <w:p w:rsidR="00645CB9" w:rsidRPr="009729FB" w:rsidRDefault="00645CB9" w:rsidP="0045728D">
      <w:pPr>
        <w:rPr>
          <w:rFonts w:ascii="Arial" w:hAnsi="Arial"/>
        </w:rPr>
      </w:pPr>
    </w:p>
    <w:p w:rsidR="000742D2" w:rsidRPr="009729FB" w:rsidRDefault="00645CB9" w:rsidP="0033156D">
      <w:pPr>
        <w:rPr>
          <w:rFonts w:ascii="Arial" w:hAnsi="Arial"/>
        </w:rPr>
      </w:pPr>
      <w:r w:rsidRPr="009729FB">
        <w:rPr>
          <w:rFonts w:ascii="Arial" w:hAnsi="Arial"/>
        </w:rPr>
        <w:t>However, as we have already explored, the brief period of positive development wasn’t to last</w:t>
      </w:r>
      <w:r w:rsidR="006A0D03" w:rsidRPr="009729FB">
        <w:rPr>
          <w:rFonts w:ascii="Arial" w:hAnsi="Arial"/>
        </w:rPr>
        <w:t>,</w:t>
      </w:r>
      <w:r w:rsidRPr="009729FB">
        <w:rPr>
          <w:rFonts w:ascii="Arial" w:hAnsi="Arial"/>
        </w:rPr>
        <w:t xml:space="preserve"> nor </w:t>
      </w:r>
      <w:r w:rsidR="006A0D03" w:rsidRPr="009729FB">
        <w:rPr>
          <w:rFonts w:ascii="Arial" w:hAnsi="Arial"/>
        </w:rPr>
        <w:t>mark</w:t>
      </w:r>
      <w:r w:rsidRPr="009729FB">
        <w:rPr>
          <w:rFonts w:ascii="Arial" w:hAnsi="Arial"/>
        </w:rPr>
        <w:t xml:space="preserve"> the beginning of a particularly steady upward trajectory for the peace and freedom of the people of Tibet. It is an important period to recognise that the PRC was aware th</w:t>
      </w:r>
      <w:r w:rsidR="006D599D">
        <w:rPr>
          <w:rFonts w:ascii="Arial" w:hAnsi="Arial"/>
        </w:rPr>
        <w:t>at</w:t>
      </w:r>
      <w:r w:rsidRPr="009729FB">
        <w:rPr>
          <w:rFonts w:ascii="Arial" w:hAnsi="Arial"/>
        </w:rPr>
        <w:t xml:space="preserve"> its treatment of Tibet was excessive and inappropriate, and that reform was needed in order to establish the nation as a productive part of the state, which it was to remain a pa</w:t>
      </w:r>
      <w:r w:rsidR="0033156D" w:rsidRPr="009729FB">
        <w:rPr>
          <w:rFonts w:ascii="Arial" w:hAnsi="Arial"/>
        </w:rPr>
        <w:t xml:space="preserve">rt of regardless. I also believe it is important to recognise in a narrative that from a Tibetan perspective, where the conflict has seen some of its most intense violence, casts the actions of the PRC in an extremely negative light, that during this period the </w:t>
      </w:r>
      <w:r w:rsidR="00044A27">
        <w:rPr>
          <w:rFonts w:ascii="Arial" w:hAnsi="Arial"/>
        </w:rPr>
        <w:t xml:space="preserve">Beijing </w:t>
      </w:r>
      <w:r w:rsidR="0033156D" w:rsidRPr="009729FB">
        <w:rPr>
          <w:rFonts w:ascii="Arial" w:hAnsi="Arial"/>
        </w:rPr>
        <w:t>government</w:t>
      </w:r>
      <w:r w:rsidR="00044A27">
        <w:rPr>
          <w:rFonts w:ascii="Arial" w:hAnsi="Arial"/>
        </w:rPr>
        <w:t>’s</w:t>
      </w:r>
      <w:r w:rsidR="0033156D" w:rsidRPr="009729FB">
        <w:rPr>
          <w:rFonts w:ascii="Arial" w:hAnsi="Arial"/>
        </w:rPr>
        <w:t xml:space="preserve"> commitment to improving the quality of life in Tibet had a genuine impact that bolstered material life throughout the country where communes had been disbanded, winning ‘if not the hearts of Tibetans, at least their stomachs’.</w:t>
      </w:r>
      <w:r w:rsidR="0033156D" w:rsidRPr="009729FB">
        <w:rPr>
          <w:rStyle w:val="FootnoteReference"/>
          <w:rFonts w:ascii="Arial" w:hAnsi="Arial"/>
        </w:rPr>
        <w:footnoteReference w:id="39"/>
      </w:r>
      <w:r w:rsidR="004939DF" w:rsidRPr="009729FB">
        <w:rPr>
          <w:rFonts w:ascii="Arial" w:hAnsi="Arial"/>
        </w:rPr>
        <w:t xml:space="preserve"> </w:t>
      </w:r>
      <w:r w:rsidR="00CD7E69" w:rsidRPr="009729FB">
        <w:rPr>
          <w:rFonts w:ascii="Arial" w:hAnsi="Arial"/>
        </w:rPr>
        <w:t>The Dalai Lama and his government, all of whom had remained in exile from the country these past decades of increased conflict in the nation, saw the shift in focus from the political question of Tibetan independence towards Tibetan progression in a socio-economic sense and towards further integration within mainland</w:t>
      </w:r>
      <w:r w:rsidR="001F330A">
        <w:rPr>
          <w:rFonts w:ascii="Arial" w:hAnsi="Arial"/>
        </w:rPr>
        <w:t xml:space="preserve"> Chinese culture</w:t>
      </w:r>
      <w:r w:rsidR="00CD7E69" w:rsidRPr="009729FB">
        <w:rPr>
          <w:rFonts w:ascii="Arial" w:hAnsi="Arial"/>
        </w:rPr>
        <w:t xml:space="preserve"> as detrimental to the people of Tibet and their own unique ancient culture; thus began the fresh wave of conflict between the two nations between 1986 to 1990. The extent to which one attributes responsibility to the Dalai Lama and his shadow government in Dharamsala for the ensuing conflict and violence in Tibet is an issue I believe to be subjective, and will depend on each person’s own degree of belief in the </w:t>
      </w:r>
      <w:r w:rsidR="001F330A">
        <w:rPr>
          <w:rFonts w:ascii="Arial" w:hAnsi="Arial"/>
        </w:rPr>
        <w:t>value</w:t>
      </w:r>
      <w:r w:rsidR="00CD7E69" w:rsidRPr="009729FB">
        <w:rPr>
          <w:rFonts w:ascii="Arial" w:hAnsi="Arial"/>
        </w:rPr>
        <w:t xml:space="preserve"> of an independent Tibet and their faith in the spiritual, political governance of the Dalai Lama as an explicitly religious leader. In an overtly simplified fashion for the sake of clarity, it was seen to be a decision between Tibet relinquishing yet more of its unique culture, more of its spiritual elements and communities to the atheist Party, or suffering more conflict with the CCP, and the consequential violence that brought with it</w:t>
      </w:r>
      <w:r w:rsidR="00F84640">
        <w:rPr>
          <w:rFonts w:ascii="Arial" w:hAnsi="Arial"/>
        </w:rPr>
        <w:t>, in the name of independence</w:t>
      </w:r>
      <w:r w:rsidR="00CD7E69" w:rsidRPr="009729FB">
        <w:rPr>
          <w:rFonts w:ascii="Arial" w:hAnsi="Arial"/>
        </w:rPr>
        <w:t>. Whether or not this decision was a fair representation is in some ways besides the point, as it was the belief of the Dalai Lama’s government that it was important to shift focus back on</w:t>
      </w:r>
      <w:r w:rsidR="006E04D9" w:rsidRPr="009729FB">
        <w:rPr>
          <w:rFonts w:ascii="Arial" w:hAnsi="Arial"/>
        </w:rPr>
        <w:t>to</w:t>
      </w:r>
      <w:r w:rsidR="00CD7E69" w:rsidRPr="009729FB">
        <w:rPr>
          <w:rFonts w:ascii="Arial" w:hAnsi="Arial"/>
        </w:rPr>
        <w:t xml:space="preserve"> the issues surrounding the CCP’s sovereignty over Tibet and the Tibetans’ right to freedom of religious belief – perhaps most particularly in regard to having their former religious leader resume his role as a governor – and away from the material quality of life improvements. </w:t>
      </w:r>
      <w:r w:rsidR="000742D2" w:rsidRPr="009729FB">
        <w:rPr>
          <w:rFonts w:ascii="Arial" w:hAnsi="Arial"/>
        </w:rPr>
        <w:t>Consequently, their attempt to refocus the discussion manifested as G</w:t>
      </w:r>
      <w:r w:rsidR="0007219E" w:rsidRPr="009729FB">
        <w:rPr>
          <w:rFonts w:ascii="Arial" w:hAnsi="Arial"/>
        </w:rPr>
        <w:t>oldstein reports,</w:t>
      </w:r>
      <w:r w:rsidR="00273584">
        <w:rPr>
          <w:rFonts w:ascii="Arial" w:hAnsi="Arial"/>
        </w:rPr>
        <w:t xml:space="preserve"> writing that</w:t>
      </w:r>
    </w:p>
    <w:p w:rsidR="000742D2" w:rsidRPr="009729FB" w:rsidRDefault="000742D2" w:rsidP="0033156D">
      <w:pPr>
        <w:rPr>
          <w:rFonts w:ascii="Arial" w:hAnsi="Arial"/>
        </w:rPr>
      </w:pPr>
    </w:p>
    <w:p w:rsidR="000E1870" w:rsidRPr="009729FB" w:rsidRDefault="000742D2" w:rsidP="0033156D">
      <w:pPr>
        <w:rPr>
          <w:rFonts w:ascii="Arial" w:hAnsi="Arial"/>
        </w:rPr>
      </w:pPr>
      <w:r w:rsidRPr="009729FB">
        <w:rPr>
          <w:rFonts w:ascii="Arial" w:hAnsi="Arial"/>
        </w:rPr>
        <w:t>‘Dharamsala and the Dalai Lama responded in 1986-87 by launc</w:t>
      </w:r>
      <w:r w:rsidR="00AB714C">
        <w:rPr>
          <w:rFonts w:ascii="Arial" w:hAnsi="Arial"/>
        </w:rPr>
        <w:t>hing a new political offensive t</w:t>
      </w:r>
      <w:r w:rsidRPr="009729FB">
        <w:rPr>
          <w:rFonts w:ascii="Arial" w:hAnsi="Arial"/>
        </w:rPr>
        <w:t>hat is described as their "international campaign.” It sought, on the one hand, to secure new Western political and economic leverage to force Beijing to offer the concessions they wanted and, on the other, to give Tibetans in Tibet hope that the Dalai Lama was on the verge of securing U.S. and Western assistance to settle the Tibet Question, that is, shifting their attention from their stomachs to their ethnic hearts’.</w:t>
      </w:r>
      <w:r w:rsidRPr="009729FB">
        <w:rPr>
          <w:rStyle w:val="FootnoteReference"/>
          <w:rFonts w:ascii="Arial" w:hAnsi="Arial"/>
        </w:rPr>
        <w:footnoteReference w:id="40"/>
      </w:r>
    </w:p>
    <w:p w:rsidR="000E1870" w:rsidRPr="009729FB" w:rsidRDefault="000E1870" w:rsidP="0033156D">
      <w:pPr>
        <w:rPr>
          <w:rFonts w:ascii="Arial" w:hAnsi="Arial"/>
        </w:rPr>
      </w:pPr>
    </w:p>
    <w:p w:rsidR="0002128F" w:rsidRPr="009729FB" w:rsidRDefault="0007219E" w:rsidP="0033156D">
      <w:pPr>
        <w:rPr>
          <w:rFonts w:ascii="Arial" w:hAnsi="Arial"/>
        </w:rPr>
      </w:pPr>
      <w:r w:rsidRPr="009729FB">
        <w:rPr>
          <w:rFonts w:ascii="Arial" w:hAnsi="Arial"/>
        </w:rPr>
        <w:t xml:space="preserve">At this point, the long and turbulent story of the relationship between Tibet and China became entangled with the relationship between China, the biggest developing nation on the planet as it took more and more of a place in international affairs – in the trade, entertainment, and political spheres – and the US, one of the current world superpowers. </w:t>
      </w:r>
      <w:r w:rsidR="00822A9B" w:rsidRPr="009729FB">
        <w:rPr>
          <w:rFonts w:ascii="Arial" w:hAnsi="Arial"/>
        </w:rPr>
        <w:t>It also established the Dalai Lama’s opinion on the future of Tibet in an explicit, almost confrontation</w:t>
      </w:r>
      <w:r w:rsidR="00AF4336">
        <w:rPr>
          <w:rFonts w:ascii="Arial" w:hAnsi="Arial"/>
        </w:rPr>
        <w:t>al</w:t>
      </w:r>
      <w:r w:rsidR="002429FB">
        <w:rPr>
          <w:rFonts w:ascii="Arial" w:hAnsi="Arial"/>
        </w:rPr>
        <w:t xml:space="preserve"> </w:t>
      </w:r>
      <w:r w:rsidR="00822A9B" w:rsidRPr="009729FB">
        <w:rPr>
          <w:rFonts w:ascii="Arial" w:hAnsi="Arial"/>
        </w:rPr>
        <w:t xml:space="preserve">fashion, and </w:t>
      </w:r>
      <w:r w:rsidR="002429FB">
        <w:rPr>
          <w:rFonts w:ascii="Arial" w:hAnsi="Arial"/>
        </w:rPr>
        <w:t>demonstrated</w:t>
      </w:r>
      <w:r w:rsidR="00822A9B" w:rsidRPr="009729FB">
        <w:rPr>
          <w:rFonts w:ascii="Arial" w:hAnsi="Arial"/>
        </w:rPr>
        <w:t xml:space="preserve"> what he believes should be China’s role in that future, which is to say, not a </w:t>
      </w:r>
      <w:r w:rsidR="000F334B">
        <w:rPr>
          <w:rFonts w:ascii="Arial" w:hAnsi="Arial"/>
        </w:rPr>
        <w:t>governing</w:t>
      </w:r>
      <w:r w:rsidR="00822A9B" w:rsidRPr="009729FB">
        <w:rPr>
          <w:rFonts w:ascii="Arial" w:hAnsi="Arial"/>
        </w:rPr>
        <w:t xml:space="preserve"> one. This is important because of his role as a spiritual and political leader in Tibet, which despite his decades long exile many Tibetan Buddhists still </w:t>
      </w:r>
      <w:r w:rsidR="005E1350">
        <w:rPr>
          <w:rFonts w:ascii="Arial" w:hAnsi="Arial"/>
        </w:rPr>
        <w:t>held</w:t>
      </w:r>
      <w:r w:rsidR="00822A9B" w:rsidRPr="009729FB">
        <w:rPr>
          <w:rFonts w:ascii="Arial" w:hAnsi="Arial"/>
        </w:rPr>
        <w:t xml:space="preserve"> in high regard; it cast the question of Tibet’s political independence in a new light for the Tibetan people, almost insinuating that for Buddhists and followers of the Dalai Lama, there was an expectation for them to be in favour of the conflict driven road to Tibetan independence, </w:t>
      </w:r>
      <w:r w:rsidR="002E4BED" w:rsidRPr="009729FB">
        <w:rPr>
          <w:rFonts w:ascii="Arial" w:hAnsi="Arial"/>
        </w:rPr>
        <w:t>despite the recent improvements in their quality of life as shaped by the Beijing government</w:t>
      </w:r>
      <w:r w:rsidR="00F81EC2">
        <w:rPr>
          <w:rFonts w:ascii="Arial" w:hAnsi="Arial"/>
        </w:rPr>
        <w:t>’</w:t>
      </w:r>
      <w:r w:rsidR="002E4BED" w:rsidRPr="009729FB">
        <w:rPr>
          <w:rFonts w:ascii="Arial" w:hAnsi="Arial"/>
        </w:rPr>
        <w:t xml:space="preserve">s attempts at reform and further integration. In a way, it almost seems to split the nation down the line of the secular citizens who only want to see Tibet grow economically and socially with a focus on improving education, trade, and links with mainland China, </w:t>
      </w:r>
      <w:r w:rsidR="007B2CCF" w:rsidRPr="009729FB">
        <w:rPr>
          <w:rFonts w:ascii="Arial" w:hAnsi="Arial"/>
        </w:rPr>
        <w:t xml:space="preserve">and the religious segment of Tibetan society that would as per the Dalai Lama’s example voice their desire to see the former social integration of Buddhism and the total widespread free practice of religion restored in an independent Tibet. </w:t>
      </w:r>
      <w:r w:rsidR="00AF62C9" w:rsidRPr="009729FB">
        <w:rPr>
          <w:rFonts w:ascii="Arial" w:hAnsi="Arial"/>
        </w:rPr>
        <w:t xml:space="preserve">This only amplified the dissent between Tibetan and Chinese forces, and regardless of the extent of responsibility one wants to assign to the Dalai Lama, which, personally, I believe is </w:t>
      </w:r>
      <w:r w:rsidR="004419B7">
        <w:rPr>
          <w:rFonts w:ascii="Arial" w:hAnsi="Arial"/>
        </w:rPr>
        <w:t>rather</w:t>
      </w:r>
      <w:r w:rsidR="00AF62C9" w:rsidRPr="009729FB">
        <w:rPr>
          <w:rFonts w:ascii="Arial" w:hAnsi="Arial"/>
        </w:rPr>
        <w:t xml:space="preserve"> little, it preceded the uprising in 1987 and the riots that occurred over the following years, leading to police brutality, the death of Tibetan citizens, and finally, the declaration of martial law. The consequence of this inflammatory period </w:t>
      </w:r>
      <w:r w:rsidR="000874EF" w:rsidRPr="009729FB">
        <w:rPr>
          <w:rFonts w:ascii="Arial" w:hAnsi="Arial"/>
        </w:rPr>
        <w:t>was a deterioration in relations between the three parties;</w:t>
      </w:r>
      <w:r w:rsidR="00E043FA" w:rsidRPr="009729FB">
        <w:rPr>
          <w:rFonts w:ascii="Arial" w:hAnsi="Arial"/>
        </w:rPr>
        <w:t xml:space="preserve"> firstly,</w:t>
      </w:r>
      <w:r w:rsidR="000874EF" w:rsidRPr="009729FB">
        <w:rPr>
          <w:rFonts w:ascii="Arial" w:hAnsi="Arial"/>
        </w:rPr>
        <w:t xml:space="preserve"> Beijing’s attitude towards the Dalai Lama predictably </w:t>
      </w:r>
      <w:r w:rsidR="000D7A7E" w:rsidRPr="009729FB">
        <w:rPr>
          <w:rFonts w:ascii="Arial" w:hAnsi="Arial"/>
        </w:rPr>
        <w:t xml:space="preserve">soured, given his insistence to maintain focus on Tibetan freedom and his </w:t>
      </w:r>
      <w:r w:rsidR="002154D6" w:rsidRPr="009729FB">
        <w:rPr>
          <w:rFonts w:ascii="Arial" w:hAnsi="Arial"/>
        </w:rPr>
        <w:t xml:space="preserve">public </w:t>
      </w:r>
      <w:r w:rsidR="000D7A7E" w:rsidRPr="009729FB">
        <w:rPr>
          <w:rFonts w:ascii="Arial" w:hAnsi="Arial"/>
        </w:rPr>
        <w:t xml:space="preserve">attempts to </w:t>
      </w:r>
      <w:r w:rsidR="002154D6" w:rsidRPr="009729FB">
        <w:rPr>
          <w:rFonts w:ascii="Arial" w:hAnsi="Arial"/>
        </w:rPr>
        <w:t>entreat the aid of the US and other foreign governments to support his cause of addressing human rights discourse in Tibet</w:t>
      </w:r>
      <w:r w:rsidR="00E043FA" w:rsidRPr="009729FB">
        <w:rPr>
          <w:rFonts w:ascii="Arial" w:hAnsi="Arial"/>
        </w:rPr>
        <w:t>. In regards to how this affects modern Tibet, Goldstein claims that ‘the Chinese government is engaged in a campaign that vilifies the Dalai Lama as the main enemy of Tibet and the Tibetan people’</w:t>
      </w:r>
      <w:r w:rsidR="00E043FA" w:rsidRPr="009729FB">
        <w:rPr>
          <w:rStyle w:val="FootnoteReference"/>
          <w:rFonts w:ascii="Arial" w:hAnsi="Arial"/>
        </w:rPr>
        <w:footnoteReference w:id="41"/>
      </w:r>
      <w:r w:rsidR="00E043FA" w:rsidRPr="009729FB">
        <w:rPr>
          <w:rFonts w:ascii="Arial" w:hAnsi="Arial"/>
        </w:rPr>
        <w:t>, a campaign that had failed in the past and yet continues in full force.</w:t>
      </w:r>
      <w:r w:rsidR="0062682F" w:rsidRPr="009729FB">
        <w:rPr>
          <w:rFonts w:ascii="Arial" w:hAnsi="Arial"/>
        </w:rPr>
        <w:t xml:space="preserve"> </w:t>
      </w:r>
      <w:r w:rsidR="0002128F" w:rsidRPr="009729FB">
        <w:rPr>
          <w:rFonts w:ascii="Arial" w:hAnsi="Arial"/>
        </w:rPr>
        <w:t>Secondly, and more seriously, we see the consequence on the PRC’s already unstable relationship with the region;</w:t>
      </w:r>
    </w:p>
    <w:p w:rsidR="0002128F" w:rsidRPr="009729FB" w:rsidRDefault="0002128F" w:rsidP="0033156D">
      <w:pPr>
        <w:rPr>
          <w:rFonts w:ascii="Arial" w:hAnsi="Arial"/>
        </w:rPr>
      </w:pPr>
    </w:p>
    <w:p w:rsidR="0002128F" w:rsidRPr="009729FB" w:rsidRDefault="0002128F" w:rsidP="0033156D">
      <w:pPr>
        <w:rPr>
          <w:rFonts w:ascii="Arial" w:hAnsi="Arial"/>
        </w:rPr>
      </w:pPr>
      <w:r w:rsidRPr="009729FB">
        <w:rPr>
          <w:rFonts w:ascii="Arial" w:hAnsi="Arial"/>
        </w:rPr>
        <w:t>‘Along with this has come a substantial hardening of Beijing's attitude toward Tibetan culture, religion, and language. Beijing's current approach to its "problem" in Tibet is to reduce the influence of the Dalai Lama and the exiles while also fostering Tibet's cultural, economic, and demographic integration with the rest of China.’</w:t>
      </w:r>
      <w:r w:rsidR="007D59BB" w:rsidRPr="009729FB">
        <w:rPr>
          <w:rStyle w:val="FootnoteReference"/>
          <w:rFonts w:ascii="Arial" w:hAnsi="Arial"/>
        </w:rPr>
        <w:footnoteReference w:id="42"/>
      </w:r>
    </w:p>
    <w:p w:rsidR="0002128F" w:rsidRPr="009729FB" w:rsidRDefault="0002128F" w:rsidP="0033156D">
      <w:pPr>
        <w:rPr>
          <w:rFonts w:ascii="Arial" w:hAnsi="Arial"/>
        </w:rPr>
      </w:pPr>
    </w:p>
    <w:p w:rsidR="00A67D71" w:rsidRPr="009729FB" w:rsidRDefault="0002128F" w:rsidP="0033156D">
      <w:pPr>
        <w:rPr>
          <w:rFonts w:ascii="Arial" w:hAnsi="Arial"/>
        </w:rPr>
      </w:pPr>
      <w:r w:rsidRPr="009729FB">
        <w:rPr>
          <w:rFonts w:ascii="Arial" w:hAnsi="Arial"/>
        </w:rPr>
        <w:t xml:space="preserve">This stands as an unfortunate and negative contrast to the previously rather </w:t>
      </w:r>
      <w:r w:rsidR="003C7F2A" w:rsidRPr="009729FB">
        <w:rPr>
          <w:rFonts w:ascii="Arial" w:hAnsi="Arial"/>
        </w:rPr>
        <w:t>hopeful</w:t>
      </w:r>
      <w:r w:rsidRPr="009729FB">
        <w:rPr>
          <w:rFonts w:ascii="Arial" w:hAnsi="Arial"/>
        </w:rPr>
        <w:t xml:space="preserve"> policy reforms of the post-Cultural Revolution</w:t>
      </w:r>
      <w:r w:rsidR="00B905C2" w:rsidRPr="009729FB">
        <w:rPr>
          <w:rFonts w:ascii="Arial" w:hAnsi="Arial"/>
        </w:rPr>
        <w:t xml:space="preserve"> period. The trend towards perhaps a more lenient, tolerant approach to Sino-Tibetan relations, manifesting as engendering integration with CCP policy and Chinese culture by bolstering Tibet’s economy and social structure, at this point resets to the </w:t>
      </w:r>
      <w:r w:rsidR="00784206" w:rsidRPr="009729FB">
        <w:rPr>
          <w:rFonts w:ascii="Arial" w:hAnsi="Arial"/>
        </w:rPr>
        <w:t>harsh persecutory tone of attempting to force demographic integration and to stamp out potential dissident voices by further intolerance and stigma towards the ever-wide religious sphere in the country.</w:t>
      </w:r>
      <w:r w:rsidR="002C4652" w:rsidRPr="009729FB">
        <w:rPr>
          <w:rFonts w:ascii="Arial" w:hAnsi="Arial"/>
        </w:rPr>
        <w:t xml:space="preserve"> </w:t>
      </w:r>
      <w:r w:rsidR="00A67D71" w:rsidRPr="009729FB">
        <w:rPr>
          <w:rFonts w:ascii="Arial" w:hAnsi="Arial"/>
        </w:rPr>
        <w:t xml:space="preserve">Finally, Goldstein details one of the most important and sobering consequences of the volatile relationships between the PRC, the Dalai Lama’s exiled government in Dharamsala, and the Tibetan people, writing that </w:t>
      </w:r>
    </w:p>
    <w:p w:rsidR="00A67D71" w:rsidRPr="009729FB" w:rsidRDefault="00A67D71" w:rsidP="0033156D">
      <w:pPr>
        <w:rPr>
          <w:rFonts w:ascii="Arial" w:hAnsi="Arial"/>
        </w:rPr>
      </w:pPr>
    </w:p>
    <w:p w:rsidR="00A67D71" w:rsidRPr="009729FB" w:rsidRDefault="00A67D71" w:rsidP="0033156D">
      <w:pPr>
        <w:rPr>
          <w:rFonts w:ascii="Arial" w:hAnsi="Arial"/>
        </w:rPr>
      </w:pPr>
      <w:r w:rsidRPr="009729FB">
        <w:rPr>
          <w:rFonts w:ascii="Arial" w:hAnsi="Arial"/>
        </w:rPr>
        <w:t>‘In 1996 it launched a major campaign aimed at cleansing the monasteries of political dissidents…consequently, the political jockeying of the leaders of China and the Dalai Lama over the past two decades has directly influenced the revival of Buddhism, and Tibetan monks (and nuns) have assumed a prominent role in antigovernment political dissidence.’</w:t>
      </w:r>
      <w:r w:rsidRPr="009729FB">
        <w:rPr>
          <w:rStyle w:val="FootnoteReference"/>
          <w:rFonts w:ascii="Arial" w:hAnsi="Arial"/>
        </w:rPr>
        <w:footnoteReference w:id="43"/>
      </w:r>
    </w:p>
    <w:p w:rsidR="00A67D71" w:rsidRPr="009729FB" w:rsidRDefault="00A67D71" w:rsidP="0033156D">
      <w:pPr>
        <w:rPr>
          <w:rFonts w:ascii="Arial" w:hAnsi="Arial"/>
        </w:rPr>
      </w:pPr>
    </w:p>
    <w:p w:rsidR="0033156D" w:rsidRPr="009729FB" w:rsidRDefault="002A7FCC" w:rsidP="0033156D">
      <w:pPr>
        <w:rPr>
          <w:rFonts w:ascii="Arial" w:hAnsi="Arial"/>
        </w:rPr>
      </w:pPr>
      <w:r>
        <w:rPr>
          <w:rFonts w:ascii="Arial" w:hAnsi="Arial"/>
        </w:rPr>
        <w:t>Given that it is</w:t>
      </w:r>
      <w:r w:rsidR="00A67D71" w:rsidRPr="009729FB">
        <w:rPr>
          <w:rFonts w:ascii="Arial" w:hAnsi="Arial"/>
        </w:rPr>
        <w:t xml:space="preserve"> such a grave situation, that has led and continues to lead to further conflict, violence, and suffering, </w:t>
      </w:r>
      <w:r>
        <w:rPr>
          <w:rFonts w:ascii="Arial" w:hAnsi="Arial"/>
        </w:rPr>
        <w:t xml:space="preserve">it is a tragically perpetuating </w:t>
      </w:r>
      <w:r w:rsidR="00A67D71" w:rsidRPr="009729FB">
        <w:rPr>
          <w:rFonts w:ascii="Arial" w:hAnsi="Arial"/>
        </w:rPr>
        <w:t xml:space="preserve">turn of events that the harder the PRC attempted to stamp out political dissidence and rid the Tibetan nation of its particularly widespread and deeply held religious beliefs, the more so did they engender a desire for opposition amongst the persecuted religious communities, </w:t>
      </w:r>
      <w:r w:rsidR="00F93C56" w:rsidRPr="009729FB">
        <w:rPr>
          <w:rFonts w:ascii="Arial" w:hAnsi="Arial"/>
        </w:rPr>
        <w:t>and the more engagement they offer the Dal</w:t>
      </w:r>
      <w:r>
        <w:rPr>
          <w:rFonts w:ascii="Arial" w:hAnsi="Arial"/>
        </w:rPr>
        <w:t>ai Lama and the US in terms of</w:t>
      </w:r>
      <w:r w:rsidR="00F93C56" w:rsidRPr="009729FB">
        <w:rPr>
          <w:rFonts w:ascii="Arial" w:hAnsi="Arial"/>
        </w:rPr>
        <w:t xml:space="preserve"> the question of sovereignty</w:t>
      </w:r>
      <w:r>
        <w:rPr>
          <w:rFonts w:ascii="Arial" w:hAnsi="Arial"/>
        </w:rPr>
        <w:t xml:space="preserve"> and human rights</w:t>
      </w:r>
      <w:r w:rsidR="00F93C56" w:rsidRPr="009729FB">
        <w:rPr>
          <w:rFonts w:ascii="Arial" w:hAnsi="Arial"/>
        </w:rPr>
        <w:t xml:space="preserve"> in Tibet, the further</w:t>
      </w:r>
      <w:r w:rsidR="004F63B9" w:rsidRPr="009729FB">
        <w:rPr>
          <w:rFonts w:ascii="Arial" w:hAnsi="Arial"/>
        </w:rPr>
        <w:t xml:space="preserve"> the reach of</w:t>
      </w:r>
      <w:r w:rsidR="00F93C56" w:rsidRPr="009729FB">
        <w:rPr>
          <w:rFonts w:ascii="Arial" w:hAnsi="Arial"/>
        </w:rPr>
        <w:t xml:space="preserve"> </w:t>
      </w:r>
      <w:r w:rsidR="00B3123E" w:rsidRPr="009729FB">
        <w:rPr>
          <w:rFonts w:ascii="Arial" w:hAnsi="Arial"/>
        </w:rPr>
        <w:t xml:space="preserve">the Dalai Lama’s </w:t>
      </w:r>
      <w:r w:rsidR="00F93C56" w:rsidRPr="009729FB">
        <w:rPr>
          <w:rFonts w:ascii="Arial" w:hAnsi="Arial"/>
        </w:rPr>
        <w:t>influence over the Tibetan people</w:t>
      </w:r>
      <w:r w:rsidR="004F63B9" w:rsidRPr="009729FB">
        <w:rPr>
          <w:rFonts w:ascii="Arial" w:hAnsi="Arial"/>
        </w:rPr>
        <w:t xml:space="preserve"> extends</w:t>
      </w:r>
      <w:r w:rsidR="00F93C56" w:rsidRPr="009729FB">
        <w:rPr>
          <w:rFonts w:ascii="Arial" w:hAnsi="Arial"/>
        </w:rPr>
        <w:t xml:space="preserve">. </w:t>
      </w:r>
      <w:r w:rsidR="002336E1" w:rsidRPr="009729FB">
        <w:rPr>
          <w:rFonts w:ascii="Arial" w:hAnsi="Arial"/>
        </w:rPr>
        <w:t>It casts the more recent history of Tibet in a disheartening light, and creates an image of an increasingly stubborn state, determined to both maintain control over the nation of Tibet and equally determined to ensure it abides by strict Party policy, particularly in rega</w:t>
      </w:r>
      <w:r w:rsidR="00E91A1D">
        <w:rPr>
          <w:rFonts w:ascii="Arial" w:hAnsi="Arial"/>
        </w:rPr>
        <w:t>rds to the practice of religion</w:t>
      </w:r>
      <w:r w:rsidR="002336E1" w:rsidRPr="009729FB">
        <w:rPr>
          <w:rFonts w:ascii="Arial" w:hAnsi="Arial"/>
        </w:rPr>
        <w:t xml:space="preserve"> in a wa</w:t>
      </w:r>
      <w:r w:rsidR="002126D9" w:rsidRPr="009729FB">
        <w:rPr>
          <w:rFonts w:ascii="Arial" w:hAnsi="Arial"/>
        </w:rPr>
        <w:t xml:space="preserve">y </w:t>
      </w:r>
      <w:r w:rsidR="00E91A1D">
        <w:rPr>
          <w:rFonts w:ascii="Arial" w:hAnsi="Arial"/>
        </w:rPr>
        <w:t xml:space="preserve">that </w:t>
      </w:r>
      <w:r w:rsidR="002126D9" w:rsidRPr="009729FB">
        <w:rPr>
          <w:rFonts w:ascii="Arial" w:hAnsi="Arial"/>
        </w:rPr>
        <w:t xml:space="preserve">I would describe as paranoid, though not unjustifiably so given the </w:t>
      </w:r>
      <w:r w:rsidR="006A0D03" w:rsidRPr="009729FB">
        <w:rPr>
          <w:rFonts w:ascii="Arial" w:hAnsi="Arial"/>
        </w:rPr>
        <w:t>precedent</w:t>
      </w:r>
      <w:r w:rsidR="002126D9" w:rsidRPr="009729FB">
        <w:rPr>
          <w:rFonts w:ascii="Arial" w:hAnsi="Arial"/>
        </w:rPr>
        <w:t xml:space="preserve"> for political dissent forming in religious communities and </w:t>
      </w:r>
      <w:r w:rsidR="00504803">
        <w:rPr>
          <w:rFonts w:ascii="Arial" w:hAnsi="Arial"/>
        </w:rPr>
        <w:t>considering</w:t>
      </w:r>
      <w:r w:rsidR="002126D9" w:rsidRPr="009729FB">
        <w:rPr>
          <w:rFonts w:ascii="Arial" w:hAnsi="Arial"/>
        </w:rPr>
        <w:t xml:space="preserve"> the last few decades of religious persecution breeding more and more animosity despite the pacifist principles of Buddhism. </w:t>
      </w:r>
    </w:p>
    <w:p w:rsidR="00B343A3" w:rsidRPr="009729FB" w:rsidRDefault="00B343A3" w:rsidP="0045728D">
      <w:pPr>
        <w:rPr>
          <w:rFonts w:ascii="Arial" w:hAnsi="Arial"/>
          <w:sz w:val="28"/>
          <w:szCs w:val="22"/>
        </w:rPr>
      </w:pPr>
      <w:r w:rsidRPr="009729FB">
        <w:rPr>
          <w:rFonts w:ascii="Arial" w:hAnsi="Arial"/>
          <w:szCs w:val="22"/>
        </w:rPr>
        <w:br w:type="page"/>
      </w:r>
      <w:r w:rsidRPr="009729FB">
        <w:rPr>
          <w:rFonts w:ascii="Arial" w:hAnsi="Arial"/>
          <w:sz w:val="28"/>
          <w:szCs w:val="22"/>
        </w:rPr>
        <w:t>Conclusion</w:t>
      </w:r>
    </w:p>
    <w:p w:rsidR="00B343A3" w:rsidRPr="009729FB" w:rsidRDefault="00B343A3" w:rsidP="0045728D">
      <w:pPr>
        <w:rPr>
          <w:rFonts w:ascii="Arial" w:hAnsi="Arial"/>
          <w:sz w:val="28"/>
          <w:szCs w:val="22"/>
        </w:rPr>
      </w:pPr>
    </w:p>
    <w:p w:rsidR="00B343A3" w:rsidRPr="009729FB" w:rsidRDefault="00B343A3" w:rsidP="0045728D">
      <w:pPr>
        <w:rPr>
          <w:rFonts w:ascii="Arial" w:hAnsi="Arial"/>
          <w:sz w:val="28"/>
          <w:szCs w:val="22"/>
        </w:rPr>
      </w:pPr>
    </w:p>
    <w:p w:rsidR="001C7BD7" w:rsidRPr="009729FB" w:rsidRDefault="00B343A3" w:rsidP="0045728D">
      <w:pPr>
        <w:rPr>
          <w:rFonts w:ascii="Arial" w:hAnsi="Arial"/>
          <w:szCs w:val="22"/>
        </w:rPr>
      </w:pPr>
      <w:r w:rsidRPr="009729FB">
        <w:rPr>
          <w:rFonts w:ascii="Arial" w:hAnsi="Arial"/>
          <w:szCs w:val="22"/>
        </w:rPr>
        <w:t xml:space="preserve">Where does this leave the relationship between the PRC and China’s remaining religious culture? In large part, it seems like a degree of uneasy and yet </w:t>
      </w:r>
      <w:r w:rsidR="00626C44">
        <w:rPr>
          <w:rFonts w:ascii="Arial" w:hAnsi="Arial"/>
          <w:szCs w:val="22"/>
        </w:rPr>
        <w:t>consistent</w:t>
      </w:r>
      <w:r w:rsidRPr="009729FB">
        <w:rPr>
          <w:rFonts w:ascii="Arial" w:hAnsi="Arial"/>
          <w:szCs w:val="22"/>
        </w:rPr>
        <w:t xml:space="preserve"> back-and-forth </w:t>
      </w:r>
      <w:r w:rsidR="00626C44">
        <w:rPr>
          <w:rFonts w:ascii="Arial" w:hAnsi="Arial"/>
          <w:szCs w:val="22"/>
        </w:rPr>
        <w:t>compromises</w:t>
      </w:r>
      <w:r w:rsidRPr="009729FB">
        <w:rPr>
          <w:rFonts w:ascii="Arial" w:hAnsi="Arial"/>
          <w:szCs w:val="22"/>
        </w:rPr>
        <w:t xml:space="preserve"> have emerged. Since the period discussed, China and Tibet have seen varying amounts of acceptance of public religious practice and attemp</w:t>
      </w:r>
      <w:r w:rsidR="00F769F1" w:rsidRPr="009729FB">
        <w:rPr>
          <w:rFonts w:ascii="Arial" w:hAnsi="Arial"/>
          <w:szCs w:val="22"/>
        </w:rPr>
        <w:t>ts made by the PRC to ensure its structure and teaching is suitable to slot into a productive, functional socialist society. Monastic life has seen a renewed interest, though again, within the context approved of by the state, and in Tibet, with an unstable degree of tolerance and interference, even conflict, from the state.</w:t>
      </w:r>
      <w:r w:rsidR="00F769F1" w:rsidRPr="009729FB">
        <w:rPr>
          <w:rStyle w:val="FootnoteReference"/>
          <w:rFonts w:ascii="Arial" w:hAnsi="Arial"/>
          <w:szCs w:val="22"/>
        </w:rPr>
        <w:footnoteReference w:id="44"/>
      </w:r>
      <w:r w:rsidR="00060F8E" w:rsidRPr="009729FB">
        <w:rPr>
          <w:rFonts w:ascii="Arial" w:hAnsi="Arial"/>
          <w:szCs w:val="22"/>
        </w:rPr>
        <w:t xml:space="preserve"> To list the many ways in which small steps towards </w:t>
      </w:r>
      <w:r w:rsidR="00E15F75">
        <w:rPr>
          <w:rFonts w:ascii="Arial" w:hAnsi="Arial"/>
          <w:szCs w:val="22"/>
        </w:rPr>
        <w:t xml:space="preserve">both </w:t>
      </w:r>
      <w:r w:rsidR="00060F8E" w:rsidRPr="009729FB">
        <w:rPr>
          <w:rFonts w:ascii="Arial" w:hAnsi="Arial"/>
          <w:szCs w:val="22"/>
        </w:rPr>
        <w:t xml:space="preserve">greater tolerance and greater control would be to miss the trend that suggests, on a positive note, that whilst the PRC retains a great degree of interest in controlling any religious communities, and being able to incorporate them in an official governmental sense into PRC administration, it is also more tolerant now of individual religious practice and the </w:t>
      </w:r>
      <w:r w:rsidR="00E15F75">
        <w:rPr>
          <w:rFonts w:ascii="Arial" w:hAnsi="Arial"/>
          <w:szCs w:val="22"/>
        </w:rPr>
        <w:t xml:space="preserve">communal </w:t>
      </w:r>
      <w:r w:rsidR="00060F8E" w:rsidRPr="009729FB">
        <w:rPr>
          <w:rFonts w:ascii="Arial" w:hAnsi="Arial"/>
          <w:szCs w:val="22"/>
        </w:rPr>
        <w:t xml:space="preserve">gathering of believers into acceptable religious communities. Whilst this may present itself as an undue amount of state interference to some, it also allows Chinese religious communities to be accepted as less and less of a threat to the socialist state, and as younger politicians cycle into government, I believe we are seeing greater tolerance of religion as a facet of culture and as an important part of China’s history, economy, </w:t>
      </w:r>
      <w:r w:rsidR="003B005B">
        <w:rPr>
          <w:rFonts w:ascii="Arial" w:hAnsi="Arial"/>
          <w:szCs w:val="22"/>
        </w:rPr>
        <w:t xml:space="preserve">education system, </w:t>
      </w:r>
      <w:r w:rsidR="00060F8E" w:rsidRPr="009729FB">
        <w:rPr>
          <w:rFonts w:ascii="Arial" w:hAnsi="Arial"/>
          <w:szCs w:val="22"/>
        </w:rPr>
        <w:t>communal links, and ever-growing tourism industry.</w:t>
      </w:r>
      <w:r w:rsidR="00D9483E" w:rsidRPr="009729FB">
        <w:rPr>
          <w:rFonts w:ascii="Arial" w:hAnsi="Arial"/>
          <w:szCs w:val="22"/>
        </w:rPr>
        <w:t xml:space="preserve"> Protests continue, particularly among Tibetan religious circles where monastic life is still growing slowly, though the pragmatism of the relation</w:t>
      </w:r>
      <w:r w:rsidR="00D56705">
        <w:rPr>
          <w:rFonts w:ascii="Arial" w:hAnsi="Arial"/>
          <w:szCs w:val="22"/>
        </w:rPr>
        <w:t>ship</w:t>
      </w:r>
      <w:r w:rsidR="00D9483E" w:rsidRPr="009729FB">
        <w:rPr>
          <w:rFonts w:ascii="Arial" w:hAnsi="Arial"/>
          <w:szCs w:val="22"/>
        </w:rPr>
        <w:t xml:space="preserve"> between state and religious communities speaks little to the difficult</w:t>
      </w:r>
      <w:r w:rsidR="00D56705">
        <w:rPr>
          <w:rFonts w:ascii="Arial" w:hAnsi="Arial"/>
          <w:szCs w:val="22"/>
        </w:rPr>
        <w:t>y</w:t>
      </w:r>
      <w:r w:rsidR="00D9483E" w:rsidRPr="009729FB">
        <w:rPr>
          <w:rFonts w:ascii="Arial" w:hAnsi="Arial"/>
          <w:szCs w:val="22"/>
        </w:rPr>
        <w:t xml:space="preserve"> of the question of Tibetan independence, which still leads to conflict, imprisonment, and further stigmatisation, and so the future of Tibet is a </w:t>
      </w:r>
      <w:r w:rsidR="00A77803">
        <w:rPr>
          <w:rFonts w:ascii="Arial" w:hAnsi="Arial"/>
          <w:szCs w:val="22"/>
        </w:rPr>
        <w:t>complex</w:t>
      </w:r>
      <w:r w:rsidR="00D9483E" w:rsidRPr="009729FB">
        <w:rPr>
          <w:rFonts w:ascii="Arial" w:hAnsi="Arial"/>
          <w:szCs w:val="22"/>
        </w:rPr>
        <w:t xml:space="preserve"> and wholly</w:t>
      </w:r>
      <w:r w:rsidR="008510D9" w:rsidRPr="009729FB">
        <w:rPr>
          <w:rFonts w:ascii="Arial" w:hAnsi="Arial"/>
          <w:szCs w:val="22"/>
        </w:rPr>
        <w:t xml:space="preserve"> separate trajectory to predict; the role of the exiled Dalai Lama</w:t>
      </w:r>
      <w:r w:rsidR="00052153" w:rsidRPr="009729FB">
        <w:rPr>
          <w:rFonts w:ascii="Arial" w:hAnsi="Arial"/>
          <w:szCs w:val="22"/>
        </w:rPr>
        <w:t xml:space="preserve">, and the relationship between his government, the US, and China continues to be an uneasy, incendiary element in the governance of Tibet’s future. </w:t>
      </w:r>
      <w:r w:rsidR="005E4CCA" w:rsidRPr="009729FB">
        <w:rPr>
          <w:rFonts w:ascii="Arial" w:hAnsi="Arial"/>
          <w:szCs w:val="22"/>
        </w:rPr>
        <w:t xml:space="preserve">To conclude, the consequences of the Cultural Revolution in China and Tibet are a long-standing and ongoing story of division, further violence, stigma, and, gradually, an appreciation for the gravity of that which was lost, alongside slow steps being taken to address the irreversible damage, and create an </w:t>
      </w:r>
      <w:r w:rsidR="00595077" w:rsidRPr="009729FB">
        <w:rPr>
          <w:rFonts w:ascii="Arial" w:hAnsi="Arial"/>
          <w:szCs w:val="22"/>
        </w:rPr>
        <w:t>environment</w:t>
      </w:r>
      <w:r w:rsidR="005E4CCA" w:rsidRPr="009729FB">
        <w:rPr>
          <w:rFonts w:ascii="Arial" w:hAnsi="Arial"/>
          <w:szCs w:val="22"/>
        </w:rPr>
        <w:t xml:space="preserve"> in which new growth can begin to fix the </w:t>
      </w:r>
      <w:r w:rsidR="00595077" w:rsidRPr="009729FB">
        <w:rPr>
          <w:rFonts w:ascii="Arial" w:hAnsi="Arial"/>
          <w:szCs w:val="22"/>
        </w:rPr>
        <w:t>volatile relationship between a strict yet increasingly tolerant if authoritative atheist state and a historically, increasingly religious population of Chinese and Tibetan Buddhists.</w:t>
      </w:r>
      <w:r w:rsidR="001C7BD7" w:rsidRPr="009729FB">
        <w:rPr>
          <w:rFonts w:ascii="Arial" w:hAnsi="Arial"/>
          <w:szCs w:val="22"/>
        </w:rPr>
        <w:t xml:space="preserve"> I believe it would be pertinent to finally reflect on the insightful, admirably tolerant and kind words of an imprisoned Buddhist nun, who herself is reflecting on the nature of morality and karma within a Buddhist narrative, and in her attitude represents the unfortunately often unheard voice of the Tibetan Buddhist in the long history of conflict between these parties.</w:t>
      </w: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B9153F" w:rsidRDefault="00B9153F" w:rsidP="0045728D">
      <w:pPr>
        <w:rPr>
          <w:rFonts w:ascii="Arial" w:hAnsi="Arial"/>
          <w:szCs w:val="22"/>
        </w:rPr>
      </w:pPr>
    </w:p>
    <w:p w:rsidR="001C7BD7" w:rsidRPr="009729FB" w:rsidRDefault="001C7BD7" w:rsidP="0045728D">
      <w:pPr>
        <w:rPr>
          <w:rFonts w:ascii="Arial" w:hAnsi="Arial"/>
          <w:szCs w:val="22"/>
        </w:rPr>
      </w:pPr>
    </w:p>
    <w:p w:rsidR="001C7BD7" w:rsidRPr="009729FB" w:rsidRDefault="001C7BD7" w:rsidP="001C7BD7">
      <w:pPr>
        <w:jc w:val="center"/>
        <w:rPr>
          <w:rFonts w:ascii="Arial" w:hAnsi="Arial"/>
          <w:szCs w:val="22"/>
        </w:rPr>
      </w:pPr>
    </w:p>
    <w:p w:rsidR="00646612" w:rsidRPr="009729FB" w:rsidRDefault="001C7BD7" w:rsidP="001C7BD7">
      <w:pPr>
        <w:jc w:val="center"/>
        <w:rPr>
          <w:rFonts w:ascii="Arial" w:hAnsi="Arial"/>
          <w:szCs w:val="22"/>
        </w:rPr>
      </w:pPr>
      <w:r w:rsidRPr="009729FB">
        <w:rPr>
          <w:rFonts w:ascii="Arial" w:hAnsi="Arial"/>
          <w:szCs w:val="22"/>
        </w:rPr>
        <w:t>‘As anger and hatred arise, I pray that the minds of the Chinese become gentle and calm, that through love and compassion those who are drunk with delusions, lost in the darkness of ignorance, acquire the wisdom eye to see what is right and what is wrong. May all living beings be free from suffering.’</w:t>
      </w:r>
      <w:r w:rsidRPr="009729FB">
        <w:rPr>
          <w:rStyle w:val="FootnoteReference"/>
          <w:rFonts w:ascii="Arial" w:hAnsi="Arial"/>
          <w:szCs w:val="22"/>
        </w:rPr>
        <w:footnoteReference w:id="45"/>
      </w:r>
    </w:p>
    <w:p w:rsidR="00646612" w:rsidRPr="009729FB" w:rsidRDefault="00646612" w:rsidP="001C7BD7">
      <w:pPr>
        <w:jc w:val="center"/>
        <w:rPr>
          <w:rFonts w:ascii="Arial" w:hAnsi="Arial"/>
          <w:szCs w:val="22"/>
        </w:rPr>
      </w:pPr>
    </w:p>
    <w:p w:rsidR="00646612" w:rsidRPr="009729FB" w:rsidRDefault="00646612" w:rsidP="001C7BD7">
      <w:pPr>
        <w:jc w:val="center"/>
        <w:rPr>
          <w:rFonts w:ascii="Arial" w:hAnsi="Arial"/>
          <w:szCs w:val="22"/>
        </w:rPr>
      </w:pPr>
    </w:p>
    <w:p w:rsidR="00646612" w:rsidRPr="009729FB" w:rsidRDefault="00646612" w:rsidP="001C7BD7">
      <w:pPr>
        <w:jc w:val="center"/>
        <w:rPr>
          <w:rFonts w:ascii="Arial" w:hAnsi="Arial"/>
          <w:szCs w:val="22"/>
        </w:rPr>
      </w:pPr>
    </w:p>
    <w:p w:rsidR="008D7CDA" w:rsidRPr="009729FB" w:rsidRDefault="00646612" w:rsidP="001C7BD7">
      <w:pPr>
        <w:jc w:val="center"/>
        <w:rPr>
          <w:rFonts w:ascii="Arial" w:hAnsi="Arial"/>
          <w:szCs w:val="22"/>
        </w:rPr>
      </w:pPr>
      <w:r w:rsidRPr="009729FB">
        <w:rPr>
          <w:rFonts w:ascii="Arial" w:hAnsi="Arial"/>
          <w:szCs w:val="22"/>
        </w:rPr>
        <w:t>___________________</w:t>
      </w:r>
    </w:p>
    <w:p w:rsidR="00597E6B" w:rsidRPr="009729FB" w:rsidRDefault="008D7CDA" w:rsidP="008D7CDA">
      <w:pPr>
        <w:rPr>
          <w:rFonts w:ascii="Arial" w:hAnsi="Arial"/>
          <w:sz w:val="28"/>
          <w:szCs w:val="22"/>
        </w:rPr>
      </w:pPr>
      <w:r w:rsidRPr="009729FB">
        <w:rPr>
          <w:rFonts w:ascii="Arial" w:hAnsi="Arial"/>
          <w:szCs w:val="22"/>
        </w:rPr>
        <w:br w:type="page"/>
      </w:r>
      <w:r w:rsidRPr="009729FB">
        <w:rPr>
          <w:rFonts w:ascii="Arial" w:hAnsi="Arial"/>
          <w:sz w:val="28"/>
          <w:szCs w:val="22"/>
        </w:rPr>
        <w:t>Bibliography</w:t>
      </w:r>
    </w:p>
    <w:p w:rsidR="00597E6B" w:rsidRPr="009729FB" w:rsidRDefault="00597E6B" w:rsidP="008D7CDA">
      <w:pPr>
        <w:rPr>
          <w:rFonts w:ascii="Arial" w:hAnsi="Arial"/>
          <w:sz w:val="28"/>
          <w:szCs w:val="22"/>
        </w:rPr>
      </w:pPr>
    </w:p>
    <w:p w:rsidR="002076A5" w:rsidRDefault="002076A5" w:rsidP="00597E6B">
      <w:pPr>
        <w:rPr>
          <w:rFonts w:ascii="Arial" w:hAnsi="Arial" w:cs="NotoSans"/>
          <w:i/>
          <w:iCs/>
          <w:szCs w:val="28"/>
          <w:lang w:val="en-US"/>
        </w:rPr>
      </w:pPr>
    </w:p>
    <w:p w:rsidR="002076A5" w:rsidRDefault="002076A5" w:rsidP="00597E6B">
      <w:pPr>
        <w:rPr>
          <w:rFonts w:ascii="Arial" w:hAnsi="Arial" w:cs="NotoSans"/>
          <w:szCs w:val="28"/>
          <w:lang w:val="en-US"/>
        </w:rPr>
      </w:pPr>
      <w:r w:rsidRPr="002076A5">
        <w:rPr>
          <w:rFonts w:ascii="Arial" w:hAnsi="Arial" w:cs="NotoSans"/>
          <w:i/>
          <w:iCs/>
          <w:szCs w:val="28"/>
          <w:lang w:val="en-US"/>
        </w:rPr>
        <w:t xml:space="preserve">Resolution on CPC history, 1949-1981, </w:t>
      </w:r>
      <w:r w:rsidRPr="002076A5">
        <w:rPr>
          <w:rFonts w:ascii="Arial" w:hAnsi="Arial" w:cs="NotoSans"/>
          <w:szCs w:val="28"/>
          <w:lang w:val="en-US"/>
        </w:rPr>
        <w:t>1981, Pergamon Press Ltd, Oxford.</w:t>
      </w:r>
    </w:p>
    <w:p w:rsidR="002076A5" w:rsidRDefault="002076A5" w:rsidP="00597E6B">
      <w:pPr>
        <w:rPr>
          <w:rFonts w:ascii="Arial" w:hAnsi="Arial" w:cs="NotoSans"/>
          <w:szCs w:val="28"/>
          <w:lang w:val="en-US"/>
        </w:rPr>
      </w:pPr>
    </w:p>
    <w:p w:rsidR="00597E6B" w:rsidRPr="009729FB" w:rsidRDefault="00597E6B" w:rsidP="00597E6B">
      <w:pPr>
        <w:rPr>
          <w:rFonts w:ascii="Arial" w:hAnsi="Arial" w:cs="NotoSans"/>
          <w:szCs w:val="28"/>
          <w:lang w:val="en-US"/>
        </w:rPr>
      </w:pPr>
      <w:r w:rsidRPr="009729FB">
        <w:rPr>
          <w:rFonts w:ascii="Arial" w:hAnsi="Arial" w:cs="NotoSans"/>
          <w:szCs w:val="28"/>
          <w:lang w:val="en-US"/>
        </w:rPr>
        <w:t>Charles F. McKhann , "</w:t>
      </w:r>
      <w:r w:rsidRPr="009729FB">
        <w:rPr>
          <w:rFonts w:ascii="Arial" w:hAnsi="Arial" w:cs="NotoSans-Italic"/>
          <w:i/>
          <w:iCs/>
          <w:szCs w:val="28"/>
          <w:lang w:val="en-US"/>
        </w:rPr>
        <w:t>Buddhism in Contemporary Tibet: Religious Revival and Cultural Identity</w:t>
      </w:r>
      <w:r w:rsidRPr="009729FB">
        <w:rPr>
          <w:rFonts w:ascii="Arial" w:hAnsi="Arial" w:cs="NotoSans"/>
          <w:szCs w:val="28"/>
          <w:lang w:val="en-US"/>
        </w:rPr>
        <w:t xml:space="preserve">. Melvyn C. Goldstein , Matthew T. Kapstein ," </w:t>
      </w:r>
      <w:r w:rsidRPr="009729FB">
        <w:rPr>
          <w:rFonts w:ascii="Arial" w:hAnsi="Arial" w:cs="NotoSans-Italic"/>
          <w:i/>
          <w:iCs/>
          <w:szCs w:val="28"/>
          <w:lang w:val="en-US"/>
        </w:rPr>
        <w:t>The Journal of Religion</w:t>
      </w:r>
      <w:r w:rsidRPr="009729FB">
        <w:rPr>
          <w:rFonts w:ascii="Arial" w:hAnsi="Arial" w:cs="NotoSans"/>
          <w:szCs w:val="28"/>
          <w:lang w:val="en-US"/>
        </w:rPr>
        <w:t xml:space="preserve"> 81, no. 4 (Oct., 2001)</w:t>
      </w:r>
    </w:p>
    <w:p w:rsidR="00597E6B" w:rsidRPr="009729FB" w:rsidRDefault="00597E6B" w:rsidP="008D7CDA">
      <w:pPr>
        <w:rPr>
          <w:rFonts w:ascii="Arial" w:hAnsi="Arial"/>
          <w:sz w:val="28"/>
          <w:szCs w:val="22"/>
        </w:rPr>
      </w:pPr>
    </w:p>
    <w:p w:rsidR="00597E6B" w:rsidRPr="009729FB" w:rsidRDefault="00597E6B" w:rsidP="00597E6B">
      <w:pPr>
        <w:widowControl w:val="0"/>
        <w:autoSpaceDE w:val="0"/>
        <w:autoSpaceDN w:val="0"/>
        <w:adjustRightInd w:val="0"/>
        <w:rPr>
          <w:rFonts w:ascii="Arial" w:hAnsi="Arial" w:cs="Verdana"/>
          <w:lang w:val="en-US"/>
        </w:rPr>
      </w:pPr>
      <w:r w:rsidRPr="009729FB">
        <w:rPr>
          <w:rFonts w:ascii="Arial" w:hAnsi="Arial" w:cs="Verdana"/>
          <w:lang w:val="en-US"/>
        </w:rPr>
        <w:t xml:space="preserve">Adams, V. 1998, "Suffering the winds of Lhasa: politicized bodies, human rights, cultural difference, and humanism in Tibet", </w:t>
      </w:r>
      <w:r w:rsidRPr="009729FB">
        <w:rPr>
          <w:rFonts w:ascii="Arial" w:hAnsi="Arial" w:cs="Verdana"/>
          <w:i/>
          <w:iCs/>
          <w:lang w:val="en-US"/>
        </w:rPr>
        <w:t xml:space="preserve">Medical anthropology quarterly, </w:t>
      </w:r>
      <w:r w:rsidRPr="009729FB">
        <w:rPr>
          <w:rFonts w:ascii="Arial" w:hAnsi="Arial" w:cs="Verdana"/>
          <w:lang w:val="en-US"/>
        </w:rPr>
        <w:t>vol. 12, no. 1, pp. 74-102.</w:t>
      </w:r>
    </w:p>
    <w:p w:rsidR="00597E6B" w:rsidRPr="009729FB" w:rsidRDefault="00597E6B" w:rsidP="00597E6B">
      <w:pPr>
        <w:widowControl w:val="0"/>
        <w:autoSpaceDE w:val="0"/>
        <w:autoSpaceDN w:val="0"/>
        <w:adjustRightInd w:val="0"/>
        <w:rPr>
          <w:rFonts w:ascii="Arial" w:hAnsi="Arial" w:cs="Verdana"/>
          <w:lang w:val="en-US"/>
        </w:rPr>
      </w:pPr>
    </w:p>
    <w:p w:rsidR="00597E6B" w:rsidRPr="009729FB" w:rsidRDefault="00597E6B" w:rsidP="00597E6B">
      <w:pPr>
        <w:widowControl w:val="0"/>
        <w:autoSpaceDE w:val="0"/>
        <w:autoSpaceDN w:val="0"/>
        <w:adjustRightInd w:val="0"/>
        <w:rPr>
          <w:rFonts w:ascii="Arial" w:hAnsi="Arial" w:cs="Verdana"/>
          <w:lang w:val="en-US"/>
        </w:rPr>
      </w:pPr>
      <w:r w:rsidRPr="009729FB">
        <w:rPr>
          <w:rFonts w:ascii="Arial" w:hAnsi="Arial" w:cs="Verdana"/>
          <w:lang w:val="en-US"/>
        </w:rPr>
        <w:t xml:space="preserve">De Mente, B. 2009, </w:t>
      </w:r>
      <w:bookmarkStart w:id="26" w:name="OLE_LINK3"/>
      <w:r w:rsidRPr="009729FB">
        <w:rPr>
          <w:rFonts w:ascii="Arial" w:hAnsi="Arial" w:cs="Verdana"/>
          <w:i/>
          <w:iCs/>
          <w:lang w:val="en-US"/>
        </w:rPr>
        <w:t>The Chinese mind : understanding traditional Chinese beliefs and their influence on contemporary culture</w:t>
      </w:r>
      <w:bookmarkEnd w:id="26"/>
      <w:r w:rsidRPr="009729FB">
        <w:rPr>
          <w:rFonts w:ascii="Arial" w:hAnsi="Arial" w:cs="Verdana"/>
          <w:i/>
          <w:iCs/>
          <w:lang w:val="en-US"/>
        </w:rPr>
        <w:t xml:space="preserve">, </w:t>
      </w:r>
      <w:r w:rsidRPr="009729FB">
        <w:rPr>
          <w:rFonts w:ascii="Arial" w:hAnsi="Arial" w:cs="Verdana"/>
          <w:lang w:val="en-US"/>
        </w:rPr>
        <w:t>North Clarendon, Vt. : Tuttle Pub, North Clarendon, Vt.</w:t>
      </w:r>
    </w:p>
    <w:p w:rsidR="00597E6B" w:rsidRPr="009729FB" w:rsidRDefault="00597E6B" w:rsidP="008D7CDA">
      <w:pPr>
        <w:rPr>
          <w:rFonts w:ascii="Arial" w:hAnsi="Arial"/>
          <w:sz w:val="28"/>
          <w:szCs w:val="22"/>
        </w:rPr>
      </w:pPr>
    </w:p>
    <w:p w:rsidR="00597E6B" w:rsidRPr="009729FB" w:rsidRDefault="00597E6B" w:rsidP="00597E6B">
      <w:pPr>
        <w:widowControl w:val="0"/>
        <w:autoSpaceDE w:val="0"/>
        <w:autoSpaceDN w:val="0"/>
        <w:adjustRightInd w:val="0"/>
        <w:rPr>
          <w:rFonts w:ascii="Arial" w:hAnsi="Arial" w:cs="Verdana"/>
          <w:lang w:val="en-US"/>
        </w:rPr>
      </w:pPr>
      <w:r w:rsidRPr="009729FB">
        <w:rPr>
          <w:rFonts w:ascii="Arial" w:hAnsi="Arial" w:cs="Verdana"/>
          <w:lang w:val="en-US"/>
        </w:rPr>
        <w:t xml:space="preserve">FitzGerald, C.P. 1967, "Religion and China's Cultural Revolution", </w:t>
      </w:r>
      <w:r w:rsidRPr="009729FB">
        <w:rPr>
          <w:rFonts w:ascii="Arial" w:hAnsi="Arial" w:cs="Verdana"/>
          <w:i/>
          <w:iCs/>
          <w:lang w:val="en-US"/>
        </w:rPr>
        <w:t xml:space="preserve">Pacific Affairs, </w:t>
      </w:r>
      <w:r w:rsidRPr="009729FB">
        <w:rPr>
          <w:rFonts w:ascii="Arial" w:hAnsi="Arial" w:cs="Verdana"/>
          <w:lang w:val="en-US"/>
        </w:rPr>
        <w:t>vol. 40, no. 1, pp. 124-129.</w:t>
      </w:r>
    </w:p>
    <w:p w:rsidR="00597E6B" w:rsidRPr="009729FB" w:rsidRDefault="00597E6B" w:rsidP="008D7CDA">
      <w:pPr>
        <w:rPr>
          <w:rFonts w:ascii="Arial" w:hAnsi="Arial"/>
          <w:sz w:val="28"/>
          <w:szCs w:val="22"/>
        </w:rPr>
      </w:pPr>
    </w:p>
    <w:p w:rsidR="00597E6B" w:rsidRPr="009729FB" w:rsidRDefault="00597E6B" w:rsidP="00597E6B">
      <w:pPr>
        <w:widowControl w:val="0"/>
        <w:autoSpaceDE w:val="0"/>
        <w:autoSpaceDN w:val="0"/>
        <w:adjustRightInd w:val="0"/>
        <w:rPr>
          <w:rFonts w:ascii="Arial" w:hAnsi="Arial" w:cs="Verdana"/>
          <w:lang w:val="en-US"/>
        </w:rPr>
      </w:pPr>
      <w:r w:rsidRPr="009729FB">
        <w:rPr>
          <w:rFonts w:ascii="Arial" w:hAnsi="Arial" w:cs="Verdana"/>
          <w:lang w:val="en-US"/>
        </w:rPr>
        <w:t xml:space="preserve">Strong, S. 1973, "Report from China: A Post-Cultural Revolution Look at Buddhism", </w:t>
      </w:r>
      <w:r w:rsidRPr="009729FB">
        <w:rPr>
          <w:rFonts w:ascii="Arial" w:hAnsi="Arial" w:cs="Verdana"/>
          <w:i/>
          <w:iCs/>
          <w:lang w:val="en-US"/>
        </w:rPr>
        <w:t xml:space="preserve">The China Quarterly, </w:t>
      </w:r>
      <w:r w:rsidRPr="009729FB">
        <w:rPr>
          <w:rFonts w:ascii="Arial" w:hAnsi="Arial" w:cs="Verdana"/>
          <w:lang w:val="en-US"/>
        </w:rPr>
        <w:t>vol. 54, pp. 321-330.</w:t>
      </w:r>
    </w:p>
    <w:p w:rsidR="00597E6B" w:rsidRPr="009729FB" w:rsidRDefault="00597E6B" w:rsidP="008D7CDA">
      <w:pPr>
        <w:rPr>
          <w:rFonts w:ascii="Arial" w:hAnsi="Arial"/>
          <w:sz w:val="28"/>
          <w:szCs w:val="22"/>
        </w:rPr>
      </w:pPr>
    </w:p>
    <w:p w:rsidR="00597E6B" w:rsidRPr="009729FB" w:rsidRDefault="00597E6B" w:rsidP="008D7CDA">
      <w:pPr>
        <w:rPr>
          <w:rFonts w:ascii="Arial" w:hAnsi="Arial"/>
          <w:szCs w:val="22"/>
        </w:rPr>
      </w:pPr>
      <w:r w:rsidRPr="009729FB">
        <w:rPr>
          <w:rFonts w:ascii="Arial" w:hAnsi="Arial"/>
          <w:lang w:val="en-US"/>
        </w:rPr>
        <w:t>Convention (III) relative to the Treatment of Prisoners of War. Geneva, 12 August 1949. International Committee of the Red Cross</w:t>
      </w:r>
    </w:p>
    <w:p w:rsidR="003704B1" w:rsidRDefault="00597E6B" w:rsidP="00597E6B">
      <w:pPr>
        <w:rPr>
          <w:rFonts w:ascii="Arial" w:hAnsi="Arial"/>
        </w:rPr>
      </w:pPr>
      <w:hyperlink r:id="rId6" w:history="1">
        <w:r w:rsidRPr="009729FB">
          <w:rPr>
            <w:rStyle w:val="Hyperlink"/>
            <w:rFonts w:ascii="Arial" w:hAnsi="Arial"/>
          </w:rPr>
          <w:t>https://ihl-databases.icrc.org/ihl/WebART/375-590006</w:t>
        </w:r>
      </w:hyperlink>
      <w:r w:rsidRPr="009729FB">
        <w:rPr>
          <w:rFonts w:ascii="Arial" w:hAnsi="Arial"/>
        </w:rPr>
        <w:t xml:space="preserve"> (Accessed on 10/05/18)</w:t>
      </w:r>
    </w:p>
    <w:p w:rsidR="003704B1" w:rsidRDefault="003704B1" w:rsidP="00597E6B">
      <w:pPr>
        <w:rPr>
          <w:rFonts w:ascii="Arial" w:hAnsi="Arial"/>
        </w:rPr>
      </w:pPr>
    </w:p>
    <w:p w:rsidR="00597E6B" w:rsidRPr="003704B1" w:rsidRDefault="003704B1" w:rsidP="00597E6B">
      <w:pPr>
        <w:rPr>
          <w:rFonts w:ascii="Arial" w:hAnsi="Arial"/>
        </w:rPr>
      </w:pPr>
      <w:r w:rsidRPr="003704B1">
        <w:rPr>
          <w:rFonts w:ascii="Arial" w:hAnsi="Arial"/>
          <w:i/>
        </w:rPr>
        <w:t>Art of China,</w:t>
      </w:r>
      <w:r w:rsidRPr="003704B1">
        <w:rPr>
          <w:rFonts w:ascii="Arial" w:hAnsi="Arial"/>
        </w:rPr>
        <w:t xml:space="preserve"> </w:t>
      </w:r>
      <w:r>
        <w:rPr>
          <w:rFonts w:ascii="Arial" w:hAnsi="Arial"/>
        </w:rPr>
        <w:t xml:space="preserve">Documentary shown on </w:t>
      </w:r>
      <w:r w:rsidRPr="003704B1">
        <w:rPr>
          <w:rFonts w:ascii="Arial" w:hAnsi="Arial"/>
        </w:rPr>
        <w:t>BBC Four</w:t>
      </w:r>
      <w:r>
        <w:rPr>
          <w:rFonts w:ascii="Arial" w:hAnsi="Arial"/>
        </w:rPr>
        <w:t xml:space="preserve"> in 2014</w:t>
      </w:r>
      <w:r w:rsidRPr="003704B1">
        <w:rPr>
          <w:rFonts w:ascii="Arial" w:hAnsi="Arial"/>
        </w:rPr>
        <w:t>,</w:t>
      </w:r>
      <w:r>
        <w:rPr>
          <w:rFonts w:ascii="Arial" w:hAnsi="Arial"/>
        </w:rPr>
        <w:t xml:space="preserve"> written and hosted by</w:t>
      </w:r>
      <w:r w:rsidRPr="003704B1">
        <w:rPr>
          <w:rFonts w:ascii="Arial" w:hAnsi="Arial"/>
        </w:rPr>
        <w:t xml:space="preserve"> Andrew Graham-Dixon</w:t>
      </w:r>
    </w:p>
    <w:p w:rsidR="003B6CA2" w:rsidRPr="009729FB" w:rsidRDefault="003B6CA2" w:rsidP="008D7CDA">
      <w:pPr>
        <w:rPr>
          <w:rFonts w:ascii="Arial" w:hAnsi="Arial"/>
          <w:sz w:val="28"/>
          <w:szCs w:val="22"/>
        </w:rPr>
      </w:pPr>
    </w:p>
    <w:sectPr w:rsidR="003B6CA2" w:rsidRPr="009729FB" w:rsidSect="000574FC">
      <w:headerReference w:type="default" r:id="rId7"/>
      <w:footerReference w:type="even" r:id="rId8"/>
      <w:footerReference w:type="default" r:id="rId9"/>
      <w:pgSz w:w="11900" w:h="16840"/>
      <w:pgMar w:top="1440" w:right="1694" w:bottom="1440" w:left="1800" w:header="708" w:footer="708" w:gutter="0"/>
      <w:cols w:space="708"/>
      <w:titlePg/>
    </w:sectPr>
  </w:body>
</w:document>
</file>

<file path=word/fontTable.xml><?xml version="1.0" encoding="utf-8"?>
<w:fonts xmlns:r="http://schemas.openxmlformats.org/officeDocument/2006/relationships" xmlns:w="http://schemas.openxmlformats.org/wordprocessingml/2006/main">
  <w:font w:name="Arial">
    <w:panose1 w:val="020B0604020202020204"/>
    <w:charset w:val="59"/>
    <w:family w:val="auto"/>
    <w:pitch w:val="variable"/>
    <w:sig w:usb0="00000201" w:usb1="00000000" w:usb2="00000000" w:usb3="00000000" w:csb0="00000004" w:csb1="00000000"/>
  </w:font>
  <w:font w:name="Cambria">
    <w:altName w:val="Times New Roman"/>
    <w:panose1 w:val="00000000000000000000"/>
    <w:charset w:val="4D"/>
    <w:family w:val="roman"/>
    <w:notTrueType/>
    <w:pitch w:val="default"/>
    <w:sig w:usb0="00000003" w:usb1="00000000" w:usb2="00000000" w:usb3="00000000" w:csb0="00000001" w:csb1="00000000"/>
  </w:font>
  <w:font w:name="Times New Roman">
    <w:panose1 w:val="02020603050405020304"/>
    <w:charset w:val="59"/>
    <w:family w:val="auto"/>
    <w:pitch w:val="variable"/>
    <w:sig w:usb0="00000201" w:usb1="00000000" w:usb2="00000000" w:usb3="00000000" w:csb0="00000004"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Symbol">
    <w:panose1 w:val="00000000000000000000"/>
    <w:charset w:val="02"/>
    <w:family w:val="auto"/>
    <w:pitch w:val="variable"/>
    <w:sig w:usb0="00000000" w:usb1="00000000" w:usb2="00010000" w:usb3="00000000" w:csb0="80000000" w:csb1="00000000"/>
  </w:font>
  <w:font w:name="宋体">
    <w:panose1 w:val="00000000000000000000"/>
    <w:charset w:val="86"/>
    <w:family w:val="auto"/>
    <w:notTrueType/>
    <w:pitch w:val="variable"/>
    <w:sig w:usb0="00000001" w:usb1="080E0000" w:usb2="0100041E" w:usb3="00000000" w:csb0="00040000"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NotoSans">
    <w:altName w:val="Geneva"/>
    <w:panose1 w:val="00000000000000000000"/>
    <w:charset w:val="00"/>
    <w:family w:val="auto"/>
    <w:notTrueType/>
    <w:pitch w:val="default"/>
    <w:sig w:usb0="00000003" w:usb1="00000000" w:usb2="00000000" w:usb3="00000000" w:csb0="00000001" w:csb1="00000000"/>
  </w:font>
  <w:font w:name="NotoSans-Italic">
    <w:altName w:val="Geneva"/>
    <w:panose1 w:val="00000000000000000000"/>
    <w:charset w:val="00"/>
    <w:family w:val="auto"/>
    <w:notTrueType/>
    <w:pitch w:val="default"/>
    <w:sig w:usb0="00000003" w:usb1="00000000" w:usb2="00000000" w:usb3="00000000" w:csb0="00000001" w:csb1="00000000"/>
  </w:font>
  <w:font w:name="Calibri">
    <w:altName w:val="Arial"/>
    <w:panose1 w:val="00000000000000000000"/>
    <w:charset w:val="4D"/>
    <w:family w:val="roman"/>
    <w:notTrueType/>
    <w:pitch w:val="default"/>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A406F" w:rsidRDefault="000A406F" w:rsidP="000A406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0A406F" w:rsidRDefault="000A406F" w:rsidP="000574FC">
    <w:pPr>
      <w:pStyle w:val="Footer"/>
      <w:ind w:right="360"/>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A406F" w:rsidRPr="000574FC" w:rsidRDefault="000A406F" w:rsidP="000A406F">
    <w:pPr>
      <w:pStyle w:val="Footer"/>
      <w:framePr w:wrap="around" w:vAnchor="text" w:hAnchor="margin" w:xAlign="right" w:y="1"/>
      <w:rPr>
        <w:rStyle w:val="PageNumber"/>
        <w:rFonts w:ascii="Arial" w:hAnsi="Arial"/>
        <w:sz w:val="18"/>
      </w:rPr>
    </w:pPr>
    <w:r w:rsidRPr="000574FC">
      <w:rPr>
        <w:rStyle w:val="PageNumber"/>
        <w:rFonts w:ascii="Arial" w:hAnsi="Arial"/>
        <w:sz w:val="18"/>
      </w:rPr>
      <w:fldChar w:fldCharType="begin"/>
    </w:r>
    <w:r w:rsidRPr="000574FC">
      <w:rPr>
        <w:rStyle w:val="PageNumber"/>
        <w:rFonts w:ascii="Arial" w:hAnsi="Arial"/>
        <w:sz w:val="18"/>
      </w:rPr>
      <w:instrText xml:space="preserve">PAGE  </w:instrText>
    </w:r>
    <w:r w:rsidRPr="000574FC">
      <w:rPr>
        <w:rStyle w:val="PageNumber"/>
        <w:rFonts w:ascii="Arial" w:hAnsi="Arial"/>
        <w:sz w:val="18"/>
      </w:rPr>
      <w:fldChar w:fldCharType="separate"/>
    </w:r>
    <w:r w:rsidR="00066CE3">
      <w:rPr>
        <w:rStyle w:val="PageNumber"/>
        <w:rFonts w:ascii="Arial" w:hAnsi="Arial"/>
        <w:noProof/>
        <w:sz w:val="18"/>
      </w:rPr>
      <w:t>3</w:t>
    </w:r>
    <w:r w:rsidRPr="000574FC">
      <w:rPr>
        <w:rStyle w:val="PageNumber"/>
        <w:rFonts w:ascii="Arial" w:hAnsi="Arial"/>
        <w:sz w:val="18"/>
      </w:rPr>
      <w:fldChar w:fldCharType="end"/>
    </w:r>
  </w:p>
  <w:p w:rsidR="000A406F" w:rsidRDefault="000A406F" w:rsidP="000574FC">
    <w:pPr>
      <w:pStyle w:val="Footer"/>
      <w:ind w:right="360"/>
    </w:pP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id="-1">
    <w:p w:rsidR="000A406F" w:rsidRPr="00245CF8" w:rsidRDefault="000A406F" w:rsidP="00913938">
      <w:pPr>
        <w:pStyle w:val="FootnoteText"/>
        <w:rPr>
          <w:rFonts w:ascii="Arial" w:hAnsi="Arial"/>
          <w:sz w:val="16"/>
        </w:rPr>
      </w:pPr>
      <w:r w:rsidRPr="00245CF8">
        <w:rPr>
          <w:rStyle w:val="FootnoteReference"/>
          <w:rFonts w:ascii="Arial" w:hAnsi="Arial"/>
          <w:sz w:val="16"/>
        </w:rPr>
        <w:footnoteRef/>
      </w:r>
      <w:r w:rsidRPr="00245CF8">
        <w:rPr>
          <w:rFonts w:ascii="Arial" w:hAnsi="Arial"/>
          <w:sz w:val="16"/>
        </w:rPr>
        <w:t xml:space="preserve"> </w:t>
      </w:r>
      <w:r w:rsidRPr="00245CF8">
        <w:rPr>
          <w:rFonts w:ascii="Arial" w:hAnsi="Arial" w:cs="Helvetica"/>
          <w:i/>
          <w:iCs/>
          <w:color w:val="1A1A1A"/>
          <w:sz w:val="16"/>
          <w:szCs w:val="25"/>
          <w:lang w:val="en-US"/>
        </w:rPr>
        <w:t>Resolution on CPC History (1949–81).</w:t>
      </w:r>
      <w:r w:rsidRPr="00245CF8">
        <w:rPr>
          <w:rFonts w:ascii="Arial" w:hAnsi="Arial" w:cs="Helvetica"/>
          <w:color w:val="1A1A1A"/>
          <w:sz w:val="16"/>
          <w:szCs w:val="25"/>
          <w:lang w:val="en-US"/>
        </w:rPr>
        <w:t xml:space="preserve"> (Beijing: Foreign Languages Press, 1981)</w:t>
      </w:r>
    </w:p>
  </w:footnote>
  <w:footnote w:id="0">
    <w:p w:rsidR="000A406F" w:rsidRPr="00245CF8" w:rsidRDefault="000A406F">
      <w:pPr>
        <w:pStyle w:val="FootnoteText"/>
        <w:rPr>
          <w:rFonts w:ascii="Arial" w:hAnsi="Arial"/>
          <w:sz w:val="16"/>
        </w:rPr>
      </w:pPr>
      <w:r w:rsidRPr="00245CF8">
        <w:rPr>
          <w:rStyle w:val="FootnoteReference"/>
          <w:rFonts w:ascii="Arial" w:hAnsi="Arial"/>
          <w:sz w:val="16"/>
        </w:rPr>
        <w:footnoteRef/>
      </w:r>
      <w:r w:rsidRPr="00245CF8">
        <w:rPr>
          <w:rFonts w:ascii="Arial" w:hAnsi="Arial"/>
          <w:sz w:val="16"/>
        </w:rPr>
        <w:t xml:space="preserve"> </w:t>
      </w:r>
      <w:r w:rsidRPr="00245CF8">
        <w:rPr>
          <w:rFonts w:ascii="Arial" w:hAnsi="Arial"/>
          <w:i/>
          <w:sz w:val="16"/>
        </w:rPr>
        <w:t>Buddhism in Contemporary Tibet</w:t>
      </w:r>
      <w:r w:rsidRPr="00245CF8">
        <w:rPr>
          <w:rFonts w:ascii="Arial" w:hAnsi="Arial"/>
          <w:sz w:val="16"/>
        </w:rPr>
        <w:t>, p2</w:t>
      </w:r>
    </w:p>
  </w:footnote>
  <w:footnote w:id="1">
    <w:p w:rsidR="000A406F" w:rsidRPr="00245CF8" w:rsidRDefault="000A406F">
      <w:pPr>
        <w:pStyle w:val="FootnoteText"/>
        <w:rPr>
          <w:rFonts w:ascii="Arial" w:hAnsi="Arial"/>
          <w:sz w:val="16"/>
        </w:rPr>
      </w:pPr>
      <w:r w:rsidRPr="00245CF8">
        <w:rPr>
          <w:rStyle w:val="FootnoteReference"/>
          <w:rFonts w:ascii="Arial" w:hAnsi="Arial"/>
          <w:sz w:val="16"/>
        </w:rPr>
        <w:footnoteRef/>
      </w:r>
      <w:r w:rsidRPr="00245CF8">
        <w:rPr>
          <w:rFonts w:ascii="Arial" w:hAnsi="Arial"/>
          <w:sz w:val="16"/>
        </w:rPr>
        <w:t xml:space="preserve"> </w:t>
      </w:r>
      <w:bookmarkStart w:id="0" w:name="OLE_LINK1"/>
      <w:r w:rsidRPr="00245CF8">
        <w:rPr>
          <w:rFonts w:ascii="Arial" w:hAnsi="Arial"/>
          <w:i/>
          <w:sz w:val="16"/>
        </w:rPr>
        <w:t>Buddhism in Contemporary Tibet</w:t>
      </w:r>
      <w:r w:rsidRPr="00245CF8">
        <w:rPr>
          <w:rFonts w:ascii="Arial" w:hAnsi="Arial"/>
          <w:sz w:val="16"/>
        </w:rPr>
        <w:t>, p2</w:t>
      </w:r>
      <w:bookmarkEnd w:id="0"/>
    </w:p>
  </w:footnote>
  <w:footnote w:id="2">
    <w:p w:rsidR="000A406F" w:rsidRPr="00245CF8" w:rsidRDefault="000A406F">
      <w:pPr>
        <w:pStyle w:val="FootnoteText"/>
        <w:rPr>
          <w:rFonts w:ascii="Arial" w:hAnsi="Arial"/>
          <w:sz w:val="16"/>
        </w:rPr>
      </w:pPr>
      <w:r w:rsidRPr="00245CF8">
        <w:rPr>
          <w:rStyle w:val="FootnoteReference"/>
          <w:rFonts w:ascii="Arial" w:hAnsi="Arial"/>
          <w:sz w:val="16"/>
        </w:rPr>
        <w:footnoteRef/>
      </w:r>
      <w:r w:rsidRPr="00245CF8">
        <w:rPr>
          <w:rFonts w:ascii="Arial" w:hAnsi="Arial"/>
          <w:sz w:val="16"/>
        </w:rPr>
        <w:t xml:space="preserve"> </w:t>
      </w:r>
      <w:r w:rsidRPr="00245CF8">
        <w:rPr>
          <w:rFonts w:ascii="Arial" w:hAnsi="Arial"/>
          <w:i/>
          <w:sz w:val="16"/>
        </w:rPr>
        <w:t>Buddhism in Contemporary Tibet</w:t>
      </w:r>
      <w:r w:rsidRPr="00245CF8">
        <w:rPr>
          <w:rFonts w:ascii="Arial" w:hAnsi="Arial"/>
          <w:sz w:val="16"/>
        </w:rPr>
        <w:t>, p9</w:t>
      </w:r>
    </w:p>
  </w:footnote>
  <w:footnote w:id="3">
    <w:p w:rsidR="000A406F" w:rsidRPr="00245CF8" w:rsidRDefault="000A406F">
      <w:pPr>
        <w:pStyle w:val="FootnoteText"/>
        <w:rPr>
          <w:rFonts w:ascii="Arial" w:hAnsi="Arial"/>
          <w:sz w:val="16"/>
        </w:rPr>
      </w:pPr>
      <w:r w:rsidRPr="00245CF8">
        <w:rPr>
          <w:rStyle w:val="FootnoteReference"/>
          <w:rFonts w:ascii="Arial" w:hAnsi="Arial"/>
          <w:sz w:val="16"/>
        </w:rPr>
        <w:footnoteRef/>
      </w:r>
      <w:r w:rsidRPr="00245CF8">
        <w:rPr>
          <w:rFonts w:ascii="Arial" w:hAnsi="Arial"/>
          <w:sz w:val="16"/>
        </w:rPr>
        <w:t xml:space="preserve"> </w:t>
      </w:r>
      <w:r w:rsidRPr="00245CF8">
        <w:rPr>
          <w:rFonts w:ascii="Arial" w:hAnsi="Arial"/>
          <w:i/>
          <w:sz w:val="16"/>
        </w:rPr>
        <w:t>Buddhism in Contemporary Tibet</w:t>
      </w:r>
      <w:r w:rsidRPr="00245CF8">
        <w:rPr>
          <w:rFonts w:ascii="Arial" w:hAnsi="Arial"/>
          <w:sz w:val="16"/>
        </w:rPr>
        <w:t>, p16</w:t>
      </w:r>
    </w:p>
  </w:footnote>
  <w:footnote w:id="4">
    <w:p w:rsidR="000A406F" w:rsidRPr="00245CF8" w:rsidRDefault="000A406F">
      <w:pPr>
        <w:pStyle w:val="FootnoteText"/>
        <w:rPr>
          <w:rFonts w:ascii="Arial" w:hAnsi="Arial"/>
          <w:sz w:val="16"/>
        </w:rPr>
      </w:pPr>
      <w:r w:rsidRPr="00245CF8">
        <w:rPr>
          <w:rStyle w:val="FootnoteReference"/>
          <w:rFonts w:ascii="Arial" w:hAnsi="Arial"/>
          <w:sz w:val="16"/>
        </w:rPr>
        <w:footnoteRef/>
      </w:r>
      <w:r w:rsidRPr="00245CF8">
        <w:rPr>
          <w:rFonts w:ascii="Arial" w:hAnsi="Arial"/>
          <w:sz w:val="16"/>
        </w:rPr>
        <w:t xml:space="preserve"> </w:t>
      </w:r>
      <w:r w:rsidRPr="00245CF8">
        <w:rPr>
          <w:rFonts w:ascii="Arial" w:hAnsi="Arial"/>
          <w:i/>
          <w:sz w:val="16"/>
        </w:rPr>
        <w:t>Buddhism in Contemporary Tibet</w:t>
      </w:r>
      <w:r w:rsidRPr="00245CF8">
        <w:rPr>
          <w:rFonts w:ascii="Arial" w:hAnsi="Arial"/>
          <w:sz w:val="16"/>
        </w:rPr>
        <w:t>, p7</w:t>
      </w:r>
    </w:p>
  </w:footnote>
  <w:footnote w:id="5">
    <w:p w:rsidR="000A406F" w:rsidRPr="00245CF8" w:rsidRDefault="000A406F">
      <w:pPr>
        <w:pStyle w:val="FootnoteText"/>
        <w:rPr>
          <w:rFonts w:ascii="Arial" w:hAnsi="Arial"/>
        </w:rPr>
      </w:pPr>
      <w:r w:rsidRPr="00245CF8">
        <w:rPr>
          <w:rStyle w:val="FootnoteReference"/>
          <w:rFonts w:ascii="Arial" w:hAnsi="Arial"/>
          <w:sz w:val="16"/>
        </w:rPr>
        <w:footnoteRef/>
      </w:r>
      <w:r w:rsidRPr="00245CF8">
        <w:rPr>
          <w:rFonts w:ascii="Arial" w:hAnsi="Arial"/>
          <w:sz w:val="16"/>
        </w:rPr>
        <w:t xml:space="preserve"> </w:t>
      </w:r>
      <w:r w:rsidRPr="00245CF8">
        <w:rPr>
          <w:rFonts w:ascii="Arial" w:hAnsi="Arial"/>
          <w:i/>
          <w:sz w:val="16"/>
        </w:rPr>
        <w:t>Buddhism in Contemporary Tibet</w:t>
      </w:r>
      <w:r w:rsidRPr="00245CF8">
        <w:rPr>
          <w:rFonts w:ascii="Arial" w:hAnsi="Arial"/>
          <w:sz w:val="16"/>
        </w:rPr>
        <w:t>, p24</w:t>
      </w:r>
    </w:p>
  </w:footnote>
  <w:footnote w:id="6">
    <w:p w:rsidR="000A406F" w:rsidRPr="00245CF8" w:rsidRDefault="000A406F">
      <w:pPr>
        <w:pStyle w:val="FootnoteText"/>
        <w:rPr>
          <w:rFonts w:ascii="Arial" w:hAnsi="Arial"/>
        </w:rPr>
      </w:pPr>
      <w:r w:rsidRPr="00245CF8">
        <w:rPr>
          <w:rStyle w:val="FootnoteReference"/>
          <w:rFonts w:ascii="Arial" w:hAnsi="Arial"/>
          <w:sz w:val="16"/>
        </w:rPr>
        <w:footnoteRef/>
      </w:r>
      <w:r w:rsidRPr="00245CF8">
        <w:rPr>
          <w:rFonts w:ascii="Arial" w:hAnsi="Arial"/>
          <w:sz w:val="16"/>
        </w:rPr>
        <w:t xml:space="preserve"> </w:t>
      </w:r>
      <w:bookmarkStart w:id="2" w:name="OLE_LINK4"/>
      <w:r w:rsidRPr="00245CF8">
        <w:rPr>
          <w:rFonts w:ascii="Arial" w:hAnsi="Arial"/>
          <w:i/>
          <w:sz w:val="16"/>
        </w:rPr>
        <w:t>Religion and China’s Cultural Revolution</w:t>
      </w:r>
      <w:r w:rsidRPr="00245CF8">
        <w:rPr>
          <w:rFonts w:ascii="Arial" w:hAnsi="Arial"/>
          <w:sz w:val="16"/>
        </w:rPr>
        <w:t>, p125</w:t>
      </w:r>
      <w:bookmarkEnd w:id="2"/>
    </w:p>
  </w:footnote>
  <w:footnote w:id="7">
    <w:p w:rsidR="000A406F" w:rsidRPr="00245CF8" w:rsidRDefault="000A406F">
      <w:pPr>
        <w:pStyle w:val="FootnoteText"/>
        <w:rPr>
          <w:rFonts w:ascii="Arial" w:hAnsi="Arial"/>
          <w:sz w:val="16"/>
        </w:rPr>
      </w:pPr>
      <w:r w:rsidRPr="00245CF8">
        <w:rPr>
          <w:rStyle w:val="FootnoteReference"/>
          <w:rFonts w:ascii="Arial" w:hAnsi="Arial"/>
          <w:sz w:val="16"/>
        </w:rPr>
        <w:footnoteRef/>
      </w:r>
      <w:r w:rsidRPr="00245CF8">
        <w:rPr>
          <w:rFonts w:ascii="Arial" w:hAnsi="Arial"/>
          <w:sz w:val="16"/>
        </w:rPr>
        <w:t xml:space="preserve"> </w:t>
      </w:r>
      <w:r w:rsidRPr="00245CF8">
        <w:rPr>
          <w:rFonts w:ascii="Arial" w:hAnsi="Arial"/>
          <w:i/>
          <w:sz w:val="16"/>
        </w:rPr>
        <w:t>The Chinese Mind: Understanding traditional Chinese beliefs and their influence on contemporary culture</w:t>
      </w:r>
      <w:r w:rsidRPr="00245CF8">
        <w:rPr>
          <w:rFonts w:ascii="Arial" w:hAnsi="Arial"/>
          <w:sz w:val="16"/>
        </w:rPr>
        <w:t>, p121</w:t>
      </w:r>
    </w:p>
  </w:footnote>
  <w:footnote w:id="8">
    <w:p w:rsidR="000A406F" w:rsidRPr="00245CF8" w:rsidRDefault="000A406F">
      <w:pPr>
        <w:pStyle w:val="FootnoteText"/>
        <w:rPr>
          <w:rFonts w:ascii="Arial" w:hAnsi="Arial"/>
        </w:rPr>
      </w:pPr>
      <w:r w:rsidRPr="00245CF8">
        <w:rPr>
          <w:rStyle w:val="FootnoteReference"/>
          <w:rFonts w:ascii="Arial" w:hAnsi="Arial"/>
          <w:sz w:val="16"/>
        </w:rPr>
        <w:footnoteRef/>
      </w:r>
      <w:r w:rsidRPr="00245CF8">
        <w:rPr>
          <w:rFonts w:ascii="Arial" w:hAnsi="Arial"/>
          <w:sz w:val="16"/>
        </w:rPr>
        <w:t xml:space="preserve"> </w:t>
      </w:r>
      <w:r w:rsidRPr="00245CF8">
        <w:rPr>
          <w:rFonts w:ascii="Arial" w:hAnsi="Arial"/>
          <w:i/>
          <w:sz w:val="16"/>
        </w:rPr>
        <w:t>The Chinese Mind: Understanding traditional Chinese beliefs and their influence on contemporary culture</w:t>
      </w:r>
      <w:r w:rsidRPr="00245CF8">
        <w:rPr>
          <w:rFonts w:ascii="Arial" w:hAnsi="Arial"/>
          <w:sz w:val="16"/>
        </w:rPr>
        <w:t>, p121</w:t>
      </w:r>
    </w:p>
  </w:footnote>
  <w:footnote w:id="9">
    <w:p w:rsidR="000A406F" w:rsidRPr="00245CF8" w:rsidRDefault="000A406F">
      <w:pPr>
        <w:pStyle w:val="FootnoteText"/>
        <w:rPr>
          <w:rFonts w:ascii="Arial" w:hAnsi="Arial"/>
        </w:rPr>
      </w:pPr>
      <w:r w:rsidRPr="00245CF8">
        <w:rPr>
          <w:rStyle w:val="FootnoteReference"/>
          <w:rFonts w:ascii="Arial" w:hAnsi="Arial"/>
          <w:sz w:val="16"/>
        </w:rPr>
        <w:footnoteRef/>
      </w:r>
      <w:r w:rsidRPr="00245CF8">
        <w:rPr>
          <w:rFonts w:ascii="Arial" w:hAnsi="Arial"/>
          <w:sz w:val="16"/>
        </w:rPr>
        <w:t xml:space="preserve"> </w:t>
      </w:r>
      <w:r w:rsidRPr="00245CF8">
        <w:rPr>
          <w:rFonts w:ascii="Arial" w:hAnsi="Arial"/>
          <w:i/>
          <w:sz w:val="16"/>
        </w:rPr>
        <w:t>Religion and China’s Cultural Revolution</w:t>
      </w:r>
      <w:r w:rsidRPr="00245CF8">
        <w:rPr>
          <w:rFonts w:ascii="Arial" w:hAnsi="Arial"/>
          <w:sz w:val="16"/>
        </w:rPr>
        <w:t>, p124</w:t>
      </w:r>
    </w:p>
  </w:footnote>
  <w:footnote w:id="10">
    <w:p w:rsidR="000A406F" w:rsidRPr="00245CF8" w:rsidRDefault="000A406F">
      <w:pPr>
        <w:pStyle w:val="FootnoteText"/>
        <w:rPr>
          <w:rFonts w:ascii="Arial" w:hAnsi="Arial"/>
          <w:sz w:val="16"/>
        </w:rPr>
      </w:pPr>
      <w:r w:rsidRPr="00245CF8">
        <w:rPr>
          <w:rStyle w:val="FootnoteReference"/>
          <w:rFonts w:ascii="Arial" w:hAnsi="Arial"/>
          <w:sz w:val="16"/>
        </w:rPr>
        <w:footnoteRef/>
      </w:r>
      <w:r w:rsidRPr="00245CF8">
        <w:rPr>
          <w:rFonts w:ascii="Arial" w:hAnsi="Arial"/>
          <w:sz w:val="16"/>
        </w:rPr>
        <w:t xml:space="preserve"> </w:t>
      </w:r>
      <w:bookmarkStart w:id="4" w:name="OLE_LINK5"/>
      <w:bookmarkStart w:id="5" w:name="OLE_LINK8"/>
      <w:r w:rsidRPr="00245CF8">
        <w:rPr>
          <w:rFonts w:ascii="Arial" w:hAnsi="Arial"/>
          <w:i/>
          <w:sz w:val="16"/>
        </w:rPr>
        <w:t>Buddhism in Contemporary Tibet</w:t>
      </w:r>
      <w:bookmarkEnd w:id="4"/>
      <w:r w:rsidRPr="00245CF8">
        <w:rPr>
          <w:rFonts w:ascii="Arial" w:hAnsi="Arial"/>
          <w:sz w:val="16"/>
        </w:rPr>
        <w:t>, p9</w:t>
      </w:r>
      <w:bookmarkEnd w:id="5"/>
    </w:p>
  </w:footnote>
  <w:footnote w:id="11">
    <w:p w:rsidR="000A406F" w:rsidRPr="00245CF8" w:rsidRDefault="000A406F">
      <w:pPr>
        <w:pStyle w:val="FootnoteText"/>
        <w:rPr>
          <w:rFonts w:ascii="Arial" w:hAnsi="Arial"/>
          <w:sz w:val="16"/>
        </w:rPr>
      </w:pPr>
      <w:r w:rsidRPr="00245CF8">
        <w:rPr>
          <w:rStyle w:val="FootnoteReference"/>
          <w:rFonts w:ascii="Arial" w:hAnsi="Arial"/>
          <w:sz w:val="16"/>
        </w:rPr>
        <w:footnoteRef/>
      </w:r>
      <w:r w:rsidRPr="00245CF8">
        <w:rPr>
          <w:rFonts w:ascii="Arial" w:hAnsi="Arial"/>
          <w:sz w:val="16"/>
        </w:rPr>
        <w:t xml:space="preserve"> </w:t>
      </w:r>
      <w:r w:rsidRPr="00245CF8">
        <w:rPr>
          <w:rFonts w:ascii="Arial" w:hAnsi="Arial"/>
          <w:i/>
          <w:sz w:val="16"/>
        </w:rPr>
        <w:t>Buddhism in Contemporary Tibet</w:t>
      </w:r>
      <w:r w:rsidRPr="00245CF8">
        <w:rPr>
          <w:rFonts w:ascii="Arial" w:hAnsi="Arial"/>
          <w:sz w:val="16"/>
        </w:rPr>
        <w:t>, p39</w:t>
      </w:r>
    </w:p>
  </w:footnote>
  <w:footnote w:id="12">
    <w:p w:rsidR="000A406F" w:rsidRPr="00AD15BE" w:rsidRDefault="000A406F">
      <w:pPr>
        <w:pStyle w:val="FootnoteText"/>
        <w:rPr>
          <w:rFonts w:ascii="Arial" w:hAnsi="Arial"/>
          <w:sz w:val="16"/>
        </w:rPr>
      </w:pPr>
      <w:r w:rsidRPr="00AD15BE">
        <w:rPr>
          <w:rStyle w:val="FootnoteReference"/>
          <w:rFonts w:ascii="Arial" w:hAnsi="Arial"/>
          <w:sz w:val="16"/>
        </w:rPr>
        <w:footnoteRef/>
      </w:r>
      <w:r w:rsidRPr="00AD15BE">
        <w:rPr>
          <w:rFonts w:ascii="Arial" w:hAnsi="Arial"/>
          <w:sz w:val="16"/>
        </w:rPr>
        <w:t xml:space="preserve"> </w:t>
      </w:r>
      <w:bookmarkStart w:id="6" w:name="OLE_LINK49"/>
      <w:r w:rsidRPr="00AD15BE">
        <w:rPr>
          <w:rFonts w:ascii="Arial" w:hAnsi="Arial"/>
          <w:i/>
          <w:sz w:val="16"/>
        </w:rPr>
        <w:t>Buddhism in Contemporary Tibet</w:t>
      </w:r>
      <w:r w:rsidRPr="00AD15BE">
        <w:rPr>
          <w:rFonts w:ascii="Arial" w:hAnsi="Arial"/>
          <w:sz w:val="16"/>
        </w:rPr>
        <w:t>, p9</w:t>
      </w:r>
      <w:bookmarkEnd w:id="6"/>
    </w:p>
  </w:footnote>
  <w:footnote w:id="13">
    <w:p w:rsidR="000A406F" w:rsidRDefault="000A406F">
      <w:pPr>
        <w:pStyle w:val="FootnoteText"/>
      </w:pPr>
      <w:r w:rsidRPr="00AD15BE">
        <w:rPr>
          <w:rStyle w:val="FootnoteReference"/>
          <w:rFonts w:ascii="Arial" w:hAnsi="Arial"/>
          <w:sz w:val="16"/>
        </w:rPr>
        <w:footnoteRef/>
      </w:r>
      <w:r w:rsidRPr="00AD15BE">
        <w:rPr>
          <w:rFonts w:ascii="Arial" w:hAnsi="Arial"/>
          <w:sz w:val="16"/>
        </w:rPr>
        <w:t xml:space="preserve"> </w:t>
      </w:r>
      <w:r w:rsidRPr="00AD15BE">
        <w:rPr>
          <w:rFonts w:ascii="Arial" w:hAnsi="Arial"/>
          <w:i/>
          <w:sz w:val="16"/>
        </w:rPr>
        <w:t>Buddhism</w:t>
      </w:r>
      <w:r w:rsidRPr="00245CF8">
        <w:rPr>
          <w:rFonts w:ascii="Arial" w:hAnsi="Arial"/>
          <w:i/>
          <w:sz w:val="16"/>
        </w:rPr>
        <w:t xml:space="preserve"> in Contemporary Tibet</w:t>
      </w:r>
      <w:r w:rsidRPr="00245CF8">
        <w:rPr>
          <w:rFonts w:ascii="Arial" w:hAnsi="Arial"/>
          <w:sz w:val="16"/>
        </w:rPr>
        <w:t>, p</w:t>
      </w:r>
      <w:r>
        <w:rPr>
          <w:rFonts w:ascii="Arial" w:hAnsi="Arial"/>
          <w:sz w:val="16"/>
        </w:rPr>
        <w:t>9</w:t>
      </w:r>
    </w:p>
  </w:footnote>
  <w:footnote w:id="14">
    <w:p w:rsidR="000A406F" w:rsidRPr="00245CF8" w:rsidRDefault="000A406F">
      <w:pPr>
        <w:pStyle w:val="FootnoteText"/>
        <w:rPr>
          <w:rFonts w:ascii="Arial" w:hAnsi="Arial"/>
          <w:sz w:val="16"/>
        </w:rPr>
      </w:pPr>
      <w:r w:rsidRPr="00245CF8">
        <w:rPr>
          <w:rStyle w:val="FootnoteReference"/>
          <w:rFonts w:ascii="Arial" w:hAnsi="Arial"/>
          <w:sz w:val="16"/>
        </w:rPr>
        <w:footnoteRef/>
      </w:r>
      <w:r w:rsidRPr="00245CF8">
        <w:rPr>
          <w:rFonts w:ascii="Arial" w:hAnsi="Arial"/>
          <w:sz w:val="16"/>
        </w:rPr>
        <w:t xml:space="preserve"> </w:t>
      </w:r>
      <w:r w:rsidRPr="00245CF8">
        <w:rPr>
          <w:rFonts w:ascii="Arial" w:hAnsi="Arial"/>
          <w:i/>
          <w:sz w:val="16"/>
        </w:rPr>
        <w:t>Buddhism in Contemporary Tibet</w:t>
      </w:r>
      <w:r w:rsidRPr="00245CF8">
        <w:rPr>
          <w:rFonts w:ascii="Arial" w:hAnsi="Arial"/>
          <w:sz w:val="16"/>
        </w:rPr>
        <w:t>, p9</w:t>
      </w:r>
    </w:p>
  </w:footnote>
  <w:footnote w:id="15">
    <w:p w:rsidR="000A406F" w:rsidRPr="00245CF8" w:rsidRDefault="000A406F">
      <w:pPr>
        <w:pStyle w:val="FootnoteText"/>
        <w:rPr>
          <w:rFonts w:ascii="Arial" w:hAnsi="Arial"/>
          <w:sz w:val="16"/>
        </w:rPr>
      </w:pPr>
      <w:r w:rsidRPr="00245CF8">
        <w:rPr>
          <w:rStyle w:val="FootnoteReference"/>
          <w:rFonts w:ascii="Arial" w:hAnsi="Arial"/>
          <w:sz w:val="16"/>
        </w:rPr>
        <w:footnoteRef/>
      </w:r>
      <w:r w:rsidRPr="00245CF8">
        <w:rPr>
          <w:rFonts w:ascii="Arial" w:hAnsi="Arial"/>
          <w:sz w:val="16"/>
        </w:rPr>
        <w:t xml:space="preserve"> </w:t>
      </w:r>
      <w:bookmarkStart w:id="7" w:name="OLE_LINK10"/>
      <w:r w:rsidRPr="00245CF8">
        <w:rPr>
          <w:rFonts w:ascii="Arial" w:hAnsi="Arial"/>
          <w:i/>
          <w:sz w:val="16"/>
        </w:rPr>
        <w:t>Buddhism in Contemporary Tibet</w:t>
      </w:r>
      <w:r w:rsidRPr="00245CF8">
        <w:rPr>
          <w:rFonts w:ascii="Arial" w:hAnsi="Arial"/>
          <w:sz w:val="16"/>
        </w:rPr>
        <w:t>, p24</w:t>
      </w:r>
      <w:bookmarkEnd w:id="7"/>
    </w:p>
  </w:footnote>
  <w:footnote w:id="16">
    <w:p w:rsidR="000A406F" w:rsidRPr="00245CF8" w:rsidRDefault="000A406F">
      <w:pPr>
        <w:pStyle w:val="FootnoteText"/>
        <w:rPr>
          <w:rFonts w:ascii="Arial" w:hAnsi="Arial"/>
        </w:rPr>
      </w:pPr>
      <w:r w:rsidRPr="00245CF8">
        <w:rPr>
          <w:rStyle w:val="FootnoteReference"/>
          <w:rFonts w:ascii="Arial" w:hAnsi="Arial"/>
          <w:sz w:val="16"/>
        </w:rPr>
        <w:footnoteRef/>
      </w:r>
      <w:r w:rsidRPr="00245CF8">
        <w:rPr>
          <w:rFonts w:ascii="Arial" w:hAnsi="Arial"/>
          <w:sz w:val="16"/>
        </w:rPr>
        <w:t xml:space="preserve"> </w:t>
      </w:r>
      <w:r w:rsidRPr="00245CF8">
        <w:rPr>
          <w:rFonts w:ascii="Arial" w:hAnsi="Arial"/>
          <w:i/>
          <w:sz w:val="16"/>
        </w:rPr>
        <w:t>Buddhism in Contemporary Tibet</w:t>
      </w:r>
      <w:r w:rsidRPr="00245CF8">
        <w:rPr>
          <w:rFonts w:ascii="Arial" w:hAnsi="Arial"/>
          <w:sz w:val="16"/>
        </w:rPr>
        <w:t>, p10</w:t>
      </w:r>
    </w:p>
  </w:footnote>
  <w:footnote w:id="17">
    <w:p w:rsidR="000A406F" w:rsidRPr="002D1361" w:rsidRDefault="000A406F">
      <w:pPr>
        <w:pStyle w:val="FootnoteText"/>
        <w:rPr>
          <w:rFonts w:ascii="Arial" w:hAnsi="Arial"/>
          <w:sz w:val="16"/>
        </w:rPr>
      </w:pPr>
      <w:r w:rsidRPr="002D1361">
        <w:rPr>
          <w:rStyle w:val="FootnoteReference"/>
          <w:rFonts w:ascii="Arial" w:hAnsi="Arial"/>
          <w:sz w:val="16"/>
        </w:rPr>
        <w:footnoteRef/>
      </w:r>
      <w:r w:rsidRPr="002D1361">
        <w:rPr>
          <w:rFonts w:ascii="Arial" w:hAnsi="Arial"/>
          <w:sz w:val="16"/>
        </w:rPr>
        <w:t xml:space="preserve"> </w:t>
      </w:r>
      <w:bookmarkStart w:id="8" w:name="OLE_LINK50"/>
      <w:r w:rsidRPr="002D1361">
        <w:rPr>
          <w:rFonts w:ascii="Arial" w:hAnsi="Arial"/>
          <w:i/>
          <w:sz w:val="16"/>
        </w:rPr>
        <w:t>Art of China,</w:t>
      </w:r>
      <w:r w:rsidRPr="002D1361">
        <w:rPr>
          <w:rFonts w:ascii="Arial" w:hAnsi="Arial"/>
          <w:sz w:val="16"/>
        </w:rPr>
        <w:t xml:space="preserve"> BBC Four, Andrew Graham-Dixon</w:t>
      </w:r>
      <w:bookmarkEnd w:id="8"/>
    </w:p>
  </w:footnote>
  <w:footnote w:id="18">
    <w:p w:rsidR="000A406F" w:rsidRPr="002D1361" w:rsidRDefault="000A406F">
      <w:pPr>
        <w:pStyle w:val="FootnoteText"/>
        <w:rPr>
          <w:rFonts w:ascii="Arial" w:hAnsi="Arial"/>
          <w:sz w:val="18"/>
        </w:rPr>
      </w:pPr>
      <w:r w:rsidRPr="002D1361">
        <w:rPr>
          <w:rStyle w:val="FootnoteReference"/>
          <w:rFonts w:ascii="Arial" w:hAnsi="Arial"/>
          <w:sz w:val="16"/>
        </w:rPr>
        <w:footnoteRef/>
      </w:r>
      <w:r w:rsidRPr="002D1361">
        <w:rPr>
          <w:rFonts w:ascii="Arial" w:hAnsi="Arial"/>
          <w:sz w:val="16"/>
        </w:rPr>
        <w:t xml:space="preserve"> </w:t>
      </w:r>
      <w:bookmarkStart w:id="9" w:name="OLE_LINK16"/>
      <w:r w:rsidRPr="002D1361">
        <w:rPr>
          <w:rFonts w:ascii="Arial" w:hAnsi="Arial"/>
          <w:i/>
          <w:sz w:val="16"/>
        </w:rPr>
        <w:t xml:space="preserve">A Post-Cultural Revolution Look at Buddhism, </w:t>
      </w:r>
      <w:r w:rsidRPr="002D1361">
        <w:rPr>
          <w:rFonts w:ascii="Arial" w:hAnsi="Arial"/>
          <w:sz w:val="16"/>
        </w:rPr>
        <w:t>p324</w:t>
      </w:r>
      <w:bookmarkEnd w:id="9"/>
    </w:p>
  </w:footnote>
  <w:footnote w:id="19">
    <w:p w:rsidR="000A406F" w:rsidRPr="00E520EF" w:rsidRDefault="000A406F">
      <w:pPr>
        <w:pStyle w:val="FootnoteText"/>
        <w:rPr>
          <w:rFonts w:ascii="Arial" w:hAnsi="Arial"/>
          <w:sz w:val="16"/>
        </w:rPr>
      </w:pPr>
      <w:r w:rsidRPr="00E520EF">
        <w:rPr>
          <w:rStyle w:val="FootnoteReference"/>
          <w:rFonts w:ascii="Arial" w:hAnsi="Arial"/>
          <w:sz w:val="16"/>
        </w:rPr>
        <w:footnoteRef/>
      </w:r>
      <w:r w:rsidRPr="00E520EF">
        <w:rPr>
          <w:rFonts w:ascii="Arial" w:hAnsi="Arial"/>
          <w:sz w:val="16"/>
        </w:rPr>
        <w:t xml:space="preserve"> </w:t>
      </w:r>
      <w:r w:rsidRPr="00E520EF">
        <w:rPr>
          <w:rFonts w:ascii="Arial" w:hAnsi="Arial"/>
          <w:i/>
          <w:sz w:val="16"/>
        </w:rPr>
        <w:t>Buddhism in Contemporary Tibet</w:t>
      </w:r>
      <w:r w:rsidRPr="00E520EF">
        <w:rPr>
          <w:rFonts w:ascii="Arial" w:hAnsi="Arial"/>
          <w:sz w:val="16"/>
        </w:rPr>
        <w:t>, p10</w:t>
      </w:r>
    </w:p>
  </w:footnote>
  <w:footnote w:id="20">
    <w:p w:rsidR="000A406F" w:rsidRPr="00915D18" w:rsidRDefault="000A406F">
      <w:pPr>
        <w:pStyle w:val="FootnoteText"/>
        <w:rPr>
          <w:rFonts w:ascii="Arial" w:hAnsi="Arial"/>
          <w:sz w:val="16"/>
        </w:rPr>
      </w:pPr>
      <w:r w:rsidRPr="00915D18">
        <w:rPr>
          <w:rStyle w:val="FootnoteReference"/>
          <w:rFonts w:ascii="Arial" w:hAnsi="Arial"/>
          <w:sz w:val="16"/>
        </w:rPr>
        <w:footnoteRef/>
      </w:r>
      <w:r w:rsidRPr="00915D18">
        <w:rPr>
          <w:rFonts w:ascii="Arial" w:hAnsi="Arial"/>
          <w:sz w:val="16"/>
        </w:rPr>
        <w:t xml:space="preserve"> </w:t>
      </w:r>
      <w:r w:rsidRPr="00915D18">
        <w:rPr>
          <w:rFonts w:ascii="Arial" w:hAnsi="Arial"/>
          <w:i/>
          <w:sz w:val="16"/>
        </w:rPr>
        <w:t>Buddhism in Contemporary Tibet</w:t>
      </w:r>
      <w:r w:rsidRPr="00915D18">
        <w:rPr>
          <w:rFonts w:ascii="Arial" w:hAnsi="Arial"/>
          <w:sz w:val="16"/>
        </w:rPr>
        <w:t>, p11</w:t>
      </w:r>
    </w:p>
  </w:footnote>
  <w:footnote w:id="21">
    <w:p w:rsidR="000A406F" w:rsidRPr="00292B7D" w:rsidRDefault="000A406F">
      <w:pPr>
        <w:pStyle w:val="FootnoteText"/>
        <w:rPr>
          <w:rFonts w:ascii="Arial" w:hAnsi="Arial"/>
          <w:sz w:val="16"/>
        </w:rPr>
      </w:pPr>
      <w:r w:rsidRPr="00292B7D">
        <w:rPr>
          <w:rStyle w:val="FootnoteReference"/>
          <w:rFonts w:ascii="Arial" w:hAnsi="Arial"/>
          <w:sz w:val="16"/>
        </w:rPr>
        <w:footnoteRef/>
      </w:r>
      <w:r w:rsidRPr="00292B7D">
        <w:rPr>
          <w:rFonts w:ascii="Arial" w:hAnsi="Arial"/>
          <w:sz w:val="16"/>
        </w:rPr>
        <w:t xml:space="preserve"> </w:t>
      </w:r>
      <w:bookmarkStart w:id="10" w:name="OLE_LINK6"/>
      <w:r w:rsidRPr="00292B7D">
        <w:rPr>
          <w:rFonts w:ascii="Arial" w:hAnsi="Arial"/>
          <w:i/>
          <w:sz w:val="16"/>
        </w:rPr>
        <w:t>Buddhism in Contemporary Tibet</w:t>
      </w:r>
      <w:r w:rsidRPr="00292B7D">
        <w:rPr>
          <w:rFonts w:ascii="Arial" w:hAnsi="Arial"/>
          <w:sz w:val="16"/>
        </w:rPr>
        <w:t>, p40</w:t>
      </w:r>
      <w:bookmarkEnd w:id="10"/>
    </w:p>
  </w:footnote>
  <w:footnote w:id="22">
    <w:p w:rsidR="000A406F" w:rsidRPr="00237202" w:rsidRDefault="000A406F">
      <w:pPr>
        <w:pStyle w:val="FootnoteText"/>
        <w:rPr>
          <w:rFonts w:ascii="Arial" w:hAnsi="Arial"/>
          <w:sz w:val="16"/>
        </w:rPr>
      </w:pPr>
      <w:r w:rsidRPr="00237202">
        <w:rPr>
          <w:rStyle w:val="FootnoteReference"/>
          <w:rFonts w:ascii="Arial" w:hAnsi="Arial"/>
          <w:sz w:val="16"/>
        </w:rPr>
        <w:footnoteRef/>
      </w:r>
      <w:r w:rsidRPr="00237202">
        <w:rPr>
          <w:rFonts w:ascii="Arial" w:hAnsi="Arial"/>
          <w:sz w:val="16"/>
        </w:rPr>
        <w:t xml:space="preserve"> </w:t>
      </w:r>
      <w:r w:rsidRPr="00237202">
        <w:rPr>
          <w:rFonts w:ascii="Arial" w:hAnsi="Arial"/>
          <w:i/>
          <w:sz w:val="16"/>
        </w:rPr>
        <w:t>Buddhism in Contemporary Tibet</w:t>
      </w:r>
      <w:r w:rsidRPr="00237202">
        <w:rPr>
          <w:rFonts w:ascii="Arial" w:hAnsi="Arial"/>
          <w:sz w:val="16"/>
        </w:rPr>
        <w:t>, p40</w:t>
      </w:r>
    </w:p>
  </w:footnote>
  <w:footnote w:id="23">
    <w:p w:rsidR="000A406F" w:rsidRPr="00AF4DDB" w:rsidRDefault="000A406F">
      <w:pPr>
        <w:pStyle w:val="FootnoteText"/>
        <w:rPr>
          <w:rFonts w:ascii="Arial" w:hAnsi="Arial"/>
          <w:sz w:val="16"/>
        </w:rPr>
      </w:pPr>
      <w:r w:rsidRPr="00AF4DDB">
        <w:rPr>
          <w:rStyle w:val="FootnoteReference"/>
          <w:rFonts w:ascii="Arial" w:hAnsi="Arial"/>
          <w:sz w:val="16"/>
        </w:rPr>
        <w:footnoteRef/>
      </w:r>
      <w:r w:rsidRPr="00AF4DDB">
        <w:rPr>
          <w:rFonts w:ascii="Arial" w:hAnsi="Arial"/>
          <w:sz w:val="16"/>
        </w:rPr>
        <w:t xml:space="preserve"> </w:t>
      </w:r>
      <w:bookmarkStart w:id="11" w:name="OLE_LINK9"/>
      <w:r w:rsidRPr="00AF4DDB">
        <w:rPr>
          <w:rFonts w:ascii="Arial" w:hAnsi="Arial"/>
          <w:i/>
          <w:sz w:val="16"/>
        </w:rPr>
        <w:t>Buddhism in Contemporary Tibet</w:t>
      </w:r>
      <w:r w:rsidRPr="00AF4DDB">
        <w:rPr>
          <w:rFonts w:ascii="Arial" w:hAnsi="Arial"/>
          <w:sz w:val="16"/>
        </w:rPr>
        <w:t>, p40</w:t>
      </w:r>
      <w:bookmarkEnd w:id="11"/>
    </w:p>
  </w:footnote>
  <w:footnote w:id="24">
    <w:p w:rsidR="000A406F" w:rsidRPr="000914A6" w:rsidRDefault="000A406F">
      <w:pPr>
        <w:pStyle w:val="FootnoteText"/>
        <w:rPr>
          <w:rFonts w:ascii="Arial" w:hAnsi="Arial"/>
          <w:sz w:val="16"/>
        </w:rPr>
      </w:pPr>
      <w:r w:rsidRPr="000914A6">
        <w:rPr>
          <w:rStyle w:val="FootnoteReference"/>
          <w:rFonts w:ascii="Arial" w:hAnsi="Arial"/>
          <w:sz w:val="16"/>
        </w:rPr>
        <w:footnoteRef/>
      </w:r>
      <w:r w:rsidRPr="000914A6">
        <w:rPr>
          <w:rFonts w:ascii="Arial" w:hAnsi="Arial"/>
          <w:sz w:val="16"/>
        </w:rPr>
        <w:t xml:space="preserve"> </w:t>
      </w:r>
      <w:r w:rsidRPr="000914A6">
        <w:rPr>
          <w:rFonts w:ascii="Arial" w:hAnsi="Arial"/>
          <w:i/>
          <w:sz w:val="16"/>
        </w:rPr>
        <w:t>Buddhism in Contemporary Tibet</w:t>
      </w:r>
      <w:r w:rsidRPr="000914A6">
        <w:rPr>
          <w:rFonts w:ascii="Arial" w:hAnsi="Arial"/>
          <w:sz w:val="16"/>
        </w:rPr>
        <w:t>, p40</w:t>
      </w:r>
    </w:p>
  </w:footnote>
  <w:footnote w:id="25">
    <w:p w:rsidR="000A406F" w:rsidRPr="00C50D49" w:rsidRDefault="000A406F">
      <w:pPr>
        <w:pStyle w:val="FootnoteText"/>
        <w:rPr>
          <w:rFonts w:ascii="Arial" w:hAnsi="Arial"/>
          <w:sz w:val="16"/>
        </w:rPr>
      </w:pPr>
      <w:r w:rsidRPr="00C50D49">
        <w:rPr>
          <w:rStyle w:val="FootnoteReference"/>
          <w:rFonts w:ascii="Arial" w:hAnsi="Arial"/>
          <w:sz w:val="16"/>
        </w:rPr>
        <w:footnoteRef/>
      </w:r>
      <w:r w:rsidRPr="00C50D49">
        <w:rPr>
          <w:rFonts w:ascii="Arial" w:hAnsi="Arial"/>
          <w:sz w:val="16"/>
        </w:rPr>
        <w:t xml:space="preserve"> </w:t>
      </w:r>
      <w:bookmarkStart w:id="12" w:name="OLE_LINK11"/>
      <w:bookmarkStart w:id="13" w:name="OLE_LINK17"/>
      <w:r w:rsidRPr="00C50D49">
        <w:rPr>
          <w:rFonts w:ascii="Arial" w:hAnsi="Arial"/>
          <w:i/>
          <w:sz w:val="16"/>
        </w:rPr>
        <w:t>Suffering the Winds of Lhasa: Politicized Bodies, Human Rights, Cultural Difference and Humanism in Tibet</w:t>
      </w:r>
      <w:bookmarkEnd w:id="12"/>
      <w:r w:rsidRPr="00C50D49">
        <w:rPr>
          <w:rFonts w:ascii="Arial" w:hAnsi="Arial"/>
          <w:sz w:val="16"/>
        </w:rPr>
        <w:t>, p76</w:t>
      </w:r>
      <w:bookmarkEnd w:id="13"/>
    </w:p>
  </w:footnote>
  <w:footnote w:id="26">
    <w:p w:rsidR="000A406F" w:rsidRDefault="000A406F">
      <w:pPr>
        <w:pStyle w:val="FootnoteText"/>
      </w:pPr>
      <w:r w:rsidRPr="00C50D49">
        <w:rPr>
          <w:rStyle w:val="FootnoteReference"/>
          <w:rFonts w:ascii="Arial" w:hAnsi="Arial"/>
          <w:sz w:val="16"/>
        </w:rPr>
        <w:footnoteRef/>
      </w:r>
      <w:r w:rsidRPr="00C50D49">
        <w:rPr>
          <w:rFonts w:ascii="Arial" w:hAnsi="Arial"/>
          <w:sz w:val="16"/>
        </w:rPr>
        <w:t xml:space="preserve"> </w:t>
      </w:r>
      <w:r w:rsidRPr="00C50D49">
        <w:rPr>
          <w:rFonts w:ascii="Arial" w:hAnsi="Arial"/>
          <w:i/>
          <w:sz w:val="16"/>
        </w:rPr>
        <w:t>Suffering the Winds of Lhasa: Politicized Bodies, Human Rights, Cultural Difference and Humanism in Tibet, p78</w:t>
      </w:r>
    </w:p>
  </w:footnote>
  <w:footnote w:id="27">
    <w:p w:rsidR="000A406F" w:rsidRPr="00201236" w:rsidRDefault="000A406F">
      <w:pPr>
        <w:pStyle w:val="FootnoteText"/>
        <w:rPr>
          <w:rFonts w:ascii="Arial" w:hAnsi="Arial"/>
          <w:sz w:val="16"/>
        </w:rPr>
      </w:pPr>
      <w:r w:rsidRPr="00201236">
        <w:rPr>
          <w:rStyle w:val="FootnoteReference"/>
          <w:rFonts w:ascii="Arial" w:hAnsi="Arial"/>
          <w:sz w:val="16"/>
        </w:rPr>
        <w:footnoteRef/>
      </w:r>
      <w:r w:rsidRPr="00201236">
        <w:rPr>
          <w:rFonts w:ascii="Arial" w:hAnsi="Arial"/>
          <w:sz w:val="16"/>
        </w:rPr>
        <w:t xml:space="preserve"> </w:t>
      </w:r>
      <w:bookmarkStart w:id="14" w:name="OLE_LINK46"/>
      <w:r w:rsidRPr="00201236">
        <w:rPr>
          <w:rFonts w:ascii="Arial" w:hAnsi="Arial"/>
          <w:sz w:val="16"/>
          <w:lang w:val="en-US"/>
        </w:rPr>
        <w:t>Convention (III) relative to the Treatment of Prisoners of War. Geneva, 12 August 1949. International Committee of the Red Cross</w:t>
      </w:r>
      <w:bookmarkEnd w:id="14"/>
    </w:p>
  </w:footnote>
  <w:footnote w:id="28">
    <w:p w:rsidR="000A406F" w:rsidRPr="00201E0B" w:rsidRDefault="000A406F">
      <w:pPr>
        <w:pStyle w:val="FootnoteText"/>
        <w:rPr>
          <w:rFonts w:ascii="Arial" w:hAnsi="Arial"/>
          <w:sz w:val="16"/>
        </w:rPr>
      </w:pPr>
      <w:r w:rsidRPr="00201E0B">
        <w:rPr>
          <w:rStyle w:val="FootnoteReference"/>
          <w:rFonts w:ascii="Arial" w:hAnsi="Arial"/>
          <w:sz w:val="16"/>
        </w:rPr>
        <w:footnoteRef/>
      </w:r>
      <w:r w:rsidRPr="00201E0B">
        <w:rPr>
          <w:rFonts w:ascii="Arial" w:hAnsi="Arial"/>
          <w:sz w:val="16"/>
        </w:rPr>
        <w:t xml:space="preserve"> </w:t>
      </w:r>
      <w:r w:rsidRPr="00201E0B">
        <w:rPr>
          <w:rFonts w:ascii="Arial" w:hAnsi="Arial"/>
          <w:i/>
          <w:sz w:val="16"/>
        </w:rPr>
        <w:t>Suffering the Winds of Lhasa: Politicized Bodies, Human Rights, Cultural Difference and Humanism in Tibet</w:t>
      </w:r>
      <w:r w:rsidRPr="00201E0B">
        <w:rPr>
          <w:rFonts w:ascii="Arial" w:hAnsi="Arial"/>
          <w:sz w:val="16"/>
        </w:rPr>
        <w:t>, p76</w:t>
      </w:r>
    </w:p>
  </w:footnote>
  <w:footnote w:id="29">
    <w:p w:rsidR="000A406F" w:rsidRDefault="000A406F">
      <w:pPr>
        <w:pStyle w:val="FootnoteText"/>
      </w:pPr>
      <w:r w:rsidRPr="00D547B4">
        <w:rPr>
          <w:rStyle w:val="FootnoteReference"/>
          <w:rFonts w:ascii="Arial" w:hAnsi="Arial"/>
          <w:sz w:val="16"/>
        </w:rPr>
        <w:footnoteRef/>
      </w:r>
      <w:r w:rsidRPr="00D547B4">
        <w:rPr>
          <w:rFonts w:ascii="Arial" w:hAnsi="Arial"/>
          <w:sz w:val="16"/>
        </w:rPr>
        <w:t xml:space="preserve"> </w:t>
      </w:r>
      <w:r w:rsidRPr="00D547B4">
        <w:rPr>
          <w:rFonts w:ascii="Arial" w:hAnsi="Arial"/>
          <w:i/>
          <w:sz w:val="16"/>
        </w:rPr>
        <w:t>A Post-Cultural Revolution Look at Buddhism</w:t>
      </w:r>
      <w:r w:rsidRPr="009D4530">
        <w:rPr>
          <w:rFonts w:ascii="Arial" w:hAnsi="Arial"/>
          <w:i/>
          <w:sz w:val="16"/>
        </w:rPr>
        <w:t xml:space="preserve">, </w:t>
      </w:r>
      <w:r>
        <w:rPr>
          <w:rFonts w:ascii="Arial" w:hAnsi="Arial"/>
          <w:sz w:val="16"/>
        </w:rPr>
        <w:t>p329</w:t>
      </w:r>
    </w:p>
  </w:footnote>
  <w:footnote w:id="30">
    <w:p w:rsidR="000A406F" w:rsidRPr="00201236" w:rsidRDefault="000A406F">
      <w:pPr>
        <w:pStyle w:val="FootnoteText"/>
      </w:pPr>
      <w:r w:rsidRPr="00201E0B">
        <w:rPr>
          <w:rStyle w:val="FootnoteReference"/>
          <w:rFonts w:ascii="Arial" w:hAnsi="Arial"/>
          <w:sz w:val="16"/>
        </w:rPr>
        <w:footnoteRef/>
      </w:r>
      <w:r w:rsidRPr="00201E0B">
        <w:rPr>
          <w:rFonts w:ascii="Arial" w:hAnsi="Arial"/>
          <w:sz w:val="16"/>
        </w:rPr>
        <w:t xml:space="preserve"> </w:t>
      </w:r>
      <w:bookmarkStart w:id="16" w:name="OLE_LINK15"/>
      <w:bookmarkStart w:id="17" w:name="OLE_LINK37"/>
      <w:bookmarkStart w:id="18" w:name="OLE_LINK38"/>
      <w:r w:rsidRPr="00201E0B">
        <w:rPr>
          <w:rFonts w:ascii="Arial" w:hAnsi="Arial"/>
          <w:i/>
          <w:sz w:val="16"/>
        </w:rPr>
        <w:t>Suffering</w:t>
      </w:r>
      <w:r w:rsidRPr="00201236">
        <w:rPr>
          <w:rFonts w:ascii="Arial" w:hAnsi="Arial"/>
          <w:i/>
          <w:sz w:val="16"/>
        </w:rPr>
        <w:t xml:space="preserve"> the Winds of Lhasa: Politicized Bodies, Human Rights, Cultural Difference and Humanism in Tibet</w:t>
      </w:r>
      <w:bookmarkEnd w:id="17"/>
      <w:r w:rsidRPr="00201236">
        <w:rPr>
          <w:rFonts w:ascii="Arial" w:hAnsi="Arial"/>
          <w:sz w:val="16"/>
        </w:rPr>
        <w:t>, p78</w:t>
      </w:r>
      <w:bookmarkEnd w:id="18"/>
    </w:p>
    <w:bookmarkEnd w:id="16"/>
  </w:footnote>
  <w:footnote w:id="31">
    <w:p w:rsidR="000A406F" w:rsidRDefault="000A406F">
      <w:pPr>
        <w:pStyle w:val="FootnoteText"/>
      </w:pPr>
      <w:r w:rsidRPr="00310CEB">
        <w:rPr>
          <w:rStyle w:val="FootnoteReference"/>
          <w:rFonts w:ascii="Arial" w:hAnsi="Arial"/>
          <w:sz w:val="16"/>
        </w:rPr>
        <w:footnoteRef/>
      </w:r>
      <w:r w:rsidRPr="00310CEB">
        <w:rPr>
          <w:rFonts w:ascii="Arial" w:hAnsi="Arial"/>
          <w:sz w:val="16"/>
        </w:rPr>
        <w:t xml:space="preserve"> </w:t>
      </w:r>
      <w:r w:rsidRPr="00310CEB">
        <w:rPr>
          <w:rFonts w:ascii="Arial" w:hAnsi="Arial"/>
          <w:i/>
          <w:sz w:val="16"/>
        </w:rPr>
        <w:t>Suffering the Winds</w:t>
      </w:r>
      <w:r w:rsidRPr="00201236">
        <w:rPr>
          <w:rFonts w:ascii="Arial" w:hAnsi="Arial"/>
          <w:i/>
          <w:sz w:val="16"/>
        </w:rPr>
        <w:t xml:space="preserve"> of Lhasa: Politicized Bodies, Human Rights, Cultural Difference and Humanism in Tibet</w:t>
      </w:r>
      <w:r w:rsidRPr="00201236">
        <w:rPr>
          <w:rFonts w:ascii="Arial" w:hAnsi="Arial"/>
          <w:sz w:val="16"/>
        </w:rPr>
        <w:t>, p78</w:t>
      </w:r>
    </w:p>
  </w:footnote>
  <w:footnote w:id="32">
    <w:p w:rsidR="000A406F" w:rsidRPr="009D4530" w:rsidRDefault="000A406F">
      <w:pPr>
        <w:pStyle w:val="FootnoteText"/>
        <w:rPr>
          <w:rFonts w:ascii="Arial" w:hAnsi="Arial"/>
          <w:sz w:val="16"/>
        </w:rPr>
      </w:pPr>
      <w:r w:rsidRPr="009D4530">
        <w:rPr>
          <w:rStyle w:val="FootnoteReference"/>
          <w:rFonts w:ascii="Arial" w:hAnsi="Arial"/>
          <w:sz w:val="16"/>
        </w:rPr>
        <w:footnoteRef/>
      </w:r>
      <w:r w:rsidRPr="009D4530">
        <w:rPr>
          <w:rFonts w:ascii="Arial" w:hAnsi="Arial"/>
          <w:sz w:val="16"/>
        </w:rPr>
        <w:t xml:space="preserve"> </w:t>
      </w:r>
      <w:bookmarkStart w:id="19" w:name="OLE_LINK19"/>
      <w:r w:rsidRPr="009D4530">
        <w:rPr>
          <w:rFonts w:ascii="Arial" w:hAnsi="Arial"/>
          <w:i/>
          <w:sz w:val="16"/>
        </w:rPr>
        <w:t xml:space="preserve">A Post-Cultural Revolution Look at Buddhism, </w:t>
      </w:r>
      <w:r>
        <w:rPr>
          <w:rFonts w:ascii="Arial" w:hAnsi="Arial"/>
          <w:sz w:val="16"/>
        </w:rPr>
        <w:t>p329</w:t>
      </w:r>
      <w:bookmarkEnd w:id="19"/>
    </w:p>
  </w:footnote>
  <w:footnote w:id="33">
    <w:p w:rsidR="000A406F" w:rsidRPr="00A57878" w:rsidRDefault="000A406F">
      <w:pPr>
        <w:pStyle w:val="FootnoteText"/>
        <w:rPr>
          <w:rFonts w:ascii="Arial" w:hAnsi="Arial"/>
          <w:sz w:val="16"/>
        </w:rPr>
      </w:pPr>
      <w:r w:rsidRPr="00A57878">
        <w:rPr>
          <w:rStyle w:val="FootnoteReference"/>
          <w:rFonts w:ascii="Arial" w:hAnsi="Arial"/>
          <w:sz w:val="16"/>
        </w:rPr>
        <w:footnoteRef/>
      </w:r>
      <w:r w:rsidRPr="00A57878">
        <w:rPr>
          <w:rFonts w:ascii="Arial" w:hAnsi="Arial"/>
          <w:sz w:val="16"/>
        </w:rPr>
        <w:t xml:space="preserve"> </w:t>
      </w:r>
      <w:bookmarkStart w:id="20" w:name="OLE_LINK21"/>
      <w:r w:rsidRPr="00A57878">
        <w:rPr>
          <w:rFonts w:ascii="Arial" w:hAnsi="Arial"/>
          <w:i/>
          <w:sz w:val="16"/>
        </w:rPr>
        <w:t>Buddhism in Contemporary Tibet</w:t>
      </w:r>
      <w:r w:rsidRPr="00A57878">
        <w:rPr>
          <w:rFonts w:ascii="Arial" w:hAnsi="Arial"/>
          <w:sz w:val="16"/>
        </w:rPr>
        <w:t>, p10</w:t>
      </w:r>
      <w:bookmarkEnd w:id="20"/>
    </w:p>
  </w:footnote>
  <w:footnote w:id="34">
    <w:p w:rsidR="000A406F" w:rsidRDefault="000A406F">
      <w:pPr>
        <w:pStyle w:val="FootnoteText"/>
      </w:pPr>
      <w:r w:rsidRPr="00A57878">
        <w:rPr>
          <w:rStyle w:val="FootnoteReference"/>
          <w:rFonts w:ascii="Arial" w:hAnsi="Arial"/>
          <w:sz w:val="16"/>
        </w:rPr>
        <w:footnoteRef/>
      </w:r>
      <w:r w:rsidRPr="00A57878">
        <w:rPr>
          <w:rFonts w:ascii="Arial" w:hAnsi="Arial"/>
          <w:sz w:val="16"/>
        </w:rPr>
        <w:t xml:space="preserve"> </w:t>
      </w:r>
      <w:bookmarkStart w:id="21" w:name="OLE_LINK23"/>
      <w:r w:rsidRPr="00A57878">
        <w:rPr>
          <w:rFonts w:ascii="Arial" w:hAnsi="Arial"/>
          <w:i/>
          <w:sz w:val="16"/>
        </w:rPr>
        <w:t>Buddhism</w:t>
      </w:r>
      <w:r w:rsidRPr="00C45CF2">
        <w:rPr>
          <w:rFonts w:ascii="Arial" w:hAnsi="Arial"/>
          <w:i/>
          <w:sz w:val="16"/>
        </w:rPr>
        <w:t xml:space="preserve"> in Contemporary Tibet</w:t>
      </w:r>
      <w:r w:rsidRPr="00C45CF2">
        <w:rPr>
          <w:rFonts w:ascii="Arial" w:hAnsi="Arial"/>
          <w:sz w:val="16"/>
        </w:rPr>
        <w:t>, p10</w:t>
      </w:r>
      <w:bookmarkEnd w:id="21"/>
    </w:p>
  </w:footnote>
  <w:footnote w:id="35">
    <w:p w:rsidR="000A406F" w:rsidRPr="00AF7CA8" w:rsidRDefault="000A406F">
      <w:pPr>
        <w:pStyle w:val="FootnoteText"/>
        <w:rPr>
          <w:rFonts w:ascii="Arial" w:hAnsi="Arial"/>
          <w:sz w:val="16"/>
        </w:rPr>
      </w:pPr>
      <w:r w:rsidRPr="00AF7CA8">
        <w:rPr>
          <w:rStyle w:val="FootnoteReference"/>
          <w:rFonts w:ascii="Arial" w:hAnsi="Arial"/>
          <w:sz w:val="16"/>
        </w:rPr>
        <w:footnoteRef/>
      </w:r>
      <w:r w:rsidRPr="00AF7CA8">
        <w:rPr>
          <w:rFonts w:ascii="Arial" w:hAnsi="Arial"/>
          <w:sz w:val="16"/>
        </w:rPr>
        <w:t xml:space="preserve"> </w:t>
      </w:r>
      <w:bookmarkStart w:id="22" w:name="OLE_LINK25"/>
      <w:r w:rsidRPr="00AF7CA8">
        <w:rPr>
          <w:rFonts w:ascii="Arial" w:hAnsi="Arial"/>
          <w:i/>
          <w:sz w:val="16"/>
        </w:rPr>
        <w:t>Buddhism in Contemporary Tibet</w:t>
      </w:r>
      <w:r w:rsidRPr="00AF7CA8">
        <w:rPr>
          <w:rFonts w:ascii="Arial" w:hAnsi="Arial"/>
          <w:sz w:val="16"/>
        </w:rPr>
        <w:t>, p10</w:t>
      </w:r>
      <w:bookmarkEnd w:id="22"/>
    </w:p>
  </w:footnote>
  <w:footnote w:id="36">
    <w:p w:rsidR="000A406F" w:rsidRDefault="000A406F">
      <w:pPr>
        <w:pStyle w:val="FootnoteText"/>
      </w:pPr>
      <w:r w:rsidRPr="00C23915">
        <w:rPr>
          <w:rStyle w:val="FootnoteReference"/>
          <w:rFonts w:ascii="Arial" w:hAnsi="Arial"/>
          <w:sz w:val="16"/>
        </w:rPr>
        <w:footnoteRef/>
      </w:r>
      <w:r w:rsidRPr="00C23915">
        <w:rPr>
          <w:rFonts w:ascii="Arial" w:hAnsi="Arial"/>
          <w:sz w:val="16"/>
        </w:rPr>
        <w:t xml:space="preserve"> </w:t>
      </w:r>
      <w:r w:rsidRPr="00C23915">
        <w:rPr>
          <w:rFonts w:ascii="Arial" w:hAnsi="Arial"/>
          <w:i/>
          <w:sz w:val="16"/>
        </w:rPr>
        <w:t>Buddhism</w:t>
      </w:r>
      <w:r w:rsidRPr="00AF7CA8">
        <w:rPr>
          <w:rFonts w:ascii="Arial" w:hAnsi="Arial"/>
          <w:i/>
          <w:sz w:val="16"/>
        </w:rPr>
        <w:t xml:space="preserve"> in Contemporary Tibet</w:t>
      </w:r>
      <w:r>
        <w:rPr>
          <w:rFonts w:ascii="Arial" w:hAnsi="Arial"/>
          <w:sz w:val="16"/>
        </w:rPr>
        <w:t>, p25</w:t>
      </w:r>
    </w:p>
  </w:footnote>
  <w:footnote w:id="37">
    <w:p w:rsidR="000A406F" w:rsidRDefault="000A406F">
      <w:pPr>
        <w:pStyle w:val="FootnoteText"/>
      </w:pPr>
      <w:r w:rsidRPr="001134E6">
        <w:rPr>
          <w:rStyle w:val="FootnoteReference"/>
          <w:rFonts w:ascii="Arial" w:hAnsi="Arial"/>
          <w:sz w:val="16"/>
        </w:rPr>
        <w:footnoteRef/>
      </w:r>
      <w:r w:rsidRPr="001134E6">
        <w:rPr>
          <w:rFonts w:ascii="Arial" w:hAnsi="Arial"/>
          <w:sz w:val="16"/>
        </w:rPr>
        <w:t xml:space="preserve"> </w:t>
      </w:r>
      <w:r w:rsidRPr="001134E6">
        <w:rPr>
          <w:rFonts w:ascii="Arial" w:hAnsi="Arial"/>
          <w:i/>
          <w:sz w:val="16"/>
        </w:rPr>
        <w:t>Buddhism</w:t>
      </w:r>
      <w:r w:rsidRPr="0033156D">
        <w:rPr>
          <w:rFonts w:ascii="Arial" w:hAnsi="Arial"/>
          <w:i/>
          <w:sz w:val="16"/>
        </w:rPr>
        <w:t xml:space="preserve"> in Contemporary Tibet</w:t>
      </w:r>
      <w:r>
        <w:rPr>
          <w:rFonts w:ascii="Arial" w:hAnsi="Arial"/>
          <w:sz w:val="16"/>
        </w:rPr>
        <w:t>, p25</w:t>
      </w:r>
    </w:p>
  </w:footnote>
  <w:footnote w:id="38">
    <w:p w:rsidR="000A406F" w:rsidRPr="00087E44" w:rsidRDefault="000A406F">
      <w:pPr>
        <w:pStyle w:val="FootnoteText"/>
        <w:rPr>
          <w:rFonts w:ascii="Arial" w:hAnsi="Arial"/>
          <w:sz w:val="16"/>
        </w:rPr>
      </w:pPr>
      <w:r w:rsidRPr="00087E44">
        <w:rPr>
          <w:rStyle w:val="FootnoteReference"/>
          <w:rFonts w:ascii="Arial" w:hAnsi="Arial"/>
          <w:sz w:val="16"/>
        </w:rPr>
        <w:footnoteRef/>
      </w:r>
      <w:r w:rsidR="00792458">
        <w:rPr>
          <w:rFonts w:ascii="Arial" w:hAnsi="Arial"/>
          <w:sz w:val="16"/>
        </w:rPr>
        <w:t xml:space="preserve"> Quoted </w:t>
      </w:r>
      <w:r w:rsidRPr="00087E44">
        <w:rPr>
          <w:rFonts w:ascii="Arial" w:hAnsi="Arial"/>
          <w:sz w:val="16"/>
        </w:rPr>
        <w:t xml:space="preserve">in </w:t>
      </w:r>
      <w:r w:rsidRPr="00087E44">
        <w:rPr>
          <w:rFonts w:ascii="Arial" w:hAnsi="Arial"/>
          <w:i/>
          <w:sz w:val="16"/>
        </w:rPr>
        <w:t>Buddhism in Contemporary Tibet</w:t>
      </w:r>
      <w:r w:rsidRPr="00087E44">
        <w:rPr>
          <w:rFonts w:ascii="Arial" w:hAnsi="Arial"/>
          <w:sz w:val="16"/>
        </w:rPr>
        <w:t>, p26</w:t>
      </w:r>
    </w:p>
  </w:footnote>
  <w:footnote w:id="39">
    <w:p w:rsidR="000A406F" w:rsidRPr="0033156D" w:rsidRDefault="000A406F">
      <w:pPr>
        <w:pStyle w:val="FootnoteText"/>
        <w:rPr>
          <w:rFonts w:ascii="Arial" w:hAnsi="Arial"/>
          <w:sz w:val="16"/>
        </w:rPr>
      </w:pPr>
      <w:r w:rsidRPr="0033156D">
        <w:rPr>
          <w:rStyle w:val="FootnoteReference"/>
          <w:rFonts w:ascii="Arial" w:hAnsi="Arial"/>
          <w:sz w:val="16"/>
        </w:rPr>
        <w:footnoteRef/>
      </w:r>
      <w:r w:rsidRPr="0033156D">
        <w:rPr>
          <w:rFonts w:ascii="Arial" w:hAnsi="Arial"/>
          <w:sz w:val="16"/>
        </w:rPr>
        <w:t xml:space="preserve"> </w:t>
      </w:r>
      <w:bookmarkStart w:id="23" w:name="OLE_LINK27"/>
      <w:r w:rsidRPr="0033156D">
        <w:rPr>
          <w:rFonts w:ascii="Arial" w:hAnsi="Arial"/>
          <w:i/>
          <w:sz w:val="16"/>
        </w:rPr>
        <w:t>Buddhism in Contemporary Tibet</w:t>
      </w:r>
      <w:r w:rsidRPr="0033156D">
        <w:rPr>
          <w:rFonts w:ascii="Arial" w:hAnsi="Arial"/>
          <w:sz w:val="16"/>
        </w:rPr>
        <w:t>, p13</w:t>
      </w:r>
      <w:bookmarkEnd w:id="23"/>
    </w:p>
  </w:footnote>
  <w:footnote w:id="40">
    <w:p w:rsidR="000A406F" w:rsidRPr="000742D2" w:rsidRDefault="000A406F">
      <w:pPr>
        <w:pStyle w:val="FootnoteText"/>
        <w:rPr>
          <w:rFonts w:ascii="Arial" w:hAnsi="Arial"/>
          <w:sz w:val="16"/>
        </w:rPr>
      </w:pPr>
      <w:r w:rsidRPr="000742D2">
        <w:rPr>
          <w:rStyle w:val="FootnoteReference"/>
          <w:rFonts w:ascii="Arial" w:hAnsi="Arial"/>
          <w:sz w:val="16"/>
        </w:rPr>
        <w:footnoteRef/>
      </w:r>
      <w:r w:rsidRPr="000742D2">
        <w:rPr>
          <w:rFonts w:ascii="Arial" w:hAnsi="Arial"/>
          <w:sz w:val="16"/>
        </w:rPr>
        <w:t xml:space="preserve"> </w:t>
      </w:r>
      <w:r w:rsidRPr="000742D2">
        <w:rPr>
          <w:rFonts w:ascii="Arial" w:hAnsi="Arial"/>
          <w:i/>
          <w:sz w:val="16"/>
        </w:rPr>
        <w:t>Buddhism in Contemporary Tibet</w:t>
      </w:r>
      <w:r w:rsidRPr="000742D2">
        <w:rPr>
          <w:rFonts w:ascii="Arial" w:hAnsi="Arial"/>
          <w:sz w:val="16"/>
        </w:rPr>
        <w:t>, p14</w:t>
      </w:r>
    </w:p>
  </w:footnote>
  <w:footnote w:id="41">
    <w:p w:rsidR="000A406F" w:rsidRPr="007D59BB" w:rsidRDefault="000A406F">
      <w:pPr>
        <w:pStyle w:val="FootnoteText"/>
        <w:rPr>
          <w:rFonts w:ascii="Arial" w:hAnsi="Arial"/>
          <w:sz w:val="16"/>
        </w:rPr>
      </w:pPr>
      <w:r w:rsidRPr="007D59BB">
        <w:rPr>
          <w:rStyle w:val="FootnoteReference"/>
          <w:rFonts w:ascii="Arial" w:hAnsi="Arial"/>
          <w:sz w:val="16"/>
        </w:rPr>
        <w:footnoteRef/>
      </w:r>
      <w:r w:rsidRPr="007D59BB">
        <w:rPr>
          <w:rFonts w:ascii="Arial" w:hAnsi="Arial"/>
          <w:sz w:val="16"/>
        </w:rPr>
        <w:t xml:space="preserve"> </w:t>
      </w:r>
      <w:bookmarkStart w:id="24" w:name="OLE_LINK30"/>
      <w:r w:rsidRPr="007D59BB">
        <w:rPr>
          <w:rFonts w:ascii="Arial" w:hAnsi="Arial"/>
          <w:i/>
          <w:sz w:val="16"/>
        </w:rPr>
        <w:t>Buddhism in Contemporary Tibet</w:t>
      </w:r>
      <w:r w:rsidRPr="007D59BB">
        <w:rPr>
          <w:rFonts w:ascii="Arial" w:hAnsi="Arial"/>
          <w:sz w:val="16"/>
        </w:rPr>
        <w:t>, p14</w:t>
      </w:r>
      <w:bookmarkEnd w:id="24"/>
    </w:p>
  </w:footnote>
  <w:footnote w:id="42">
    <w:p w:rsidR="000A406F" w:rsidRDefault="000A406F">
      <w:pPr>
        <w:pStyle w:val="FootnoteText"/>
      </w:pPr>
      <w:r w:rsidRPr="007D59BB">
        <w:rPr>
          <w:rStyle w:val="FootnoteReference"/>
          <w:rFonts w:ascii="Arial" w:hAnsi="Arial"/>
          <w:sz w:val="16"/>
        </w:rPr>
        <w:footnoteRef/>
      </w:r>
      <w:r w:rsidRPr="007D59BB">
        <w:rPr>
          <w:rFonts w:ascii="Arial" w:hAnsi="Arial"/>
          <w:sz w:val="16"/>
        </w:rPr>
        <w:t xml:space="preserve"> </w:t>
      </w:r>
      <w:bookmarkStart w:id="25" w:name="OLE_LINK32"/>
      <w:r w:rsidRPr="007D59BB">
        <w:rPr>
          <w:rFonts w:ascii="Arial" w:hAnsi="Arial"/>
          <w:i/>
          <w:sz w:val="16"/>
        </w:rPr>
        <w:t>Buddhism</w:t>
      </w:r>
      <w:r w:rsidRPr="00E043FA">
        <w:rPr>
          <w:rFonts w:ascii="Arial" w:hAnsi="Arial"/>
          <w:i/>
          <w:sz w:val="16"/>
        </w:rPr>
        <w:t xml:space="preserve"> in Contemporary</w:t>
      </w:r>
      <w:r w:rsidRPr="0033156D">
        <w:rPr>
          <w:rFonts w:ascii="Arial" w:hAnsi="Arial"/>
          <w:i/>
          <w:sz w:val="16"/>
        </w:rPr>
        <w:t xml:space="preserve"> Tibet</w:t>
      </w:r>
      <w:r>
        <w:rPr>
          <w:rFonts w:ascii="Arial" w:hAnsi="Arial"/>
          <w:sz w:val="16"/>
        </w:rPr>
        <w:t>, p14</w:t>
      </w:r>
      <w:bookmarkEnd w:id="25"/>
    </w:p>
  </w:footnote>
  <w:footnote w:id="43">
    <w:p w:rsidR="000A406F" w:rsidRPr="00A67D71" w:rsidRDefault="000A406F">
      <w:pPr>
        <w:pStyle w:val="FootnoteText"/>
        <w:rPr>
          <w:rFonts w:ascii="Arial" w:hAnsi="Arial"/>
          <w:sz w:val="16"/>
        </w:rPr>
      </w:pPr>
      <w:r w:rsidRPr="00A67D71">
        <w:rPr>
          <w:rStyle w:val="FootnoteReference"/>
          <w:rFonts w:ascii="Arial" w:hAnsi="Arial"/>
          <w:sz w:val="16"/>
        </w:rPr>
        <w:footnoteRef/>
      </w:r>
      <w:r w:rsidRPr="00A67D71">
        <w:rPr>
          <w:rFonts w:ascii="Arial" w:hAnsi="Arial"/>
          <w:sz w:val="16"/>
        </w:rPr>
        <w:t xml:space="preserve"> </w:t>
      </w:r>
      <w:r w:rsidRPr="00A67D71">
        <w:rPr>
          <w:rFonts w:ascii="Arial" w:hAnsi="Arial"/>
          <w:i/>
          <w:sz w:val="16"/>
        </w:rPr>
        <w:t>Buddhism in Contemporary Tibet</w:t>
      </w:r>
      <w:r w:rsidRPr="00A67D71">
        <w:rPr>
          <w:rFonts w:ascii="Arial" w:hAnsi="Arial"/>
          <w:sz w:val="16"/>
        </w:rPr>
        <w:t>, p14</w:t>
      </w:r>
    </w:p>
  </w:footnote>
  <w:footnote w:id="44">
    <w:p w:rsidR="000A406F" w:rsidRPr="00F769F1" w:rsidRDefault="000A406F">
      <w:pPr>
        <w:pStyle w:val="FootnoteText"/>
        <w:rPr>
          <w:rFonts w:ascii="Arial" w:hAnsi="Arial"/>
          <w:sz w:val="16"/>
        </w:rPr>
      </w:pPr>
      <w:r w:rsidRPr="00F769F1">
        <w:rPr>
          <w:rStyle w:val="FootnoteReference"/>
          <w:rFonts w:ascii="Arial" w:hAnsi="Arial"/>
          <w:sz w:val="16"/>
        </w:rPr>
        <w:footnoteRef/>
      </w:r>
      <w:r w:rsidRPr="00F769F1">
        <w:rPr>
          <w:rFonts w:ascii="Arial" w:hAnsi="Arial"/>
          <w:sz w:val="16"/>
        </w:rPr>
        <w:t xml:space="preserve"> </w:t>
      </w:r>
      <w:r w:rsidRPr="00F769F1">
        <w:rPr>
          <w:rFonts w:ascii="Arial" w:hAnsi="Arial"/>
          <w:i/>
          <w:sz w:val="16"/>
        </w:rPr>
        <w:t xml:space="preserve">Buddhism in Contemporary </w:t>
      </w:r>
      <w:r>
        <w:rPr>
          <w:rFonts w:ascii="Arial" w:hAnsi="Arial"/>
          <w:i/>
          <w:sz w:val="16"/>
        </w:rPr>
        <w:t>Tibet</w:t>
      </w:r>
      <w:r w:rsidRPr="00F769F1">
        <w:rPr>
          <w:rFonts w:ascii="Arial" w:hAnsi="Arial"/>
          <w:sz w:val="16"/>
        </w:rPr>
        <w:t>, p41-43</w:t>
      </w:r>
    </w:p>
  </w:footnote>
  <w:footnote w:id="45">
    <w:p w:rsidR="000A406F" w:rsidRPr="001C7BD7" w:rsidRDefault="000A406F">
      <w:pPr>
        <w:pStyle w:val="FootnoteText"/>
      </w:pPr>
      <w:r w:rsidRPr="001C7BD7">
        <w:rPr>
          <w:rStyle w:val="FootnoteReference"/>
          <w:rFonts w:ascii="Arial" w:hAnsi="Arial"/>
          <w:sz w:val="16"/>
        </w:rPr>
        <w:footnoteRef/>
      </w:r>
      <w:r w:rsidRPr="001C7BD7">
        <w:rPr>
          <w:rFonts w:ascii="Arial" w:hAnsi="Arial"/>
          <w:sz w:val="16"/>
        </w:rPr>
        <w:t xml:space="preserve"> </w:t>
      </w:r>
      <w:r w:rsidRPr="001C7BD7">
        <w:rPr>
          <w:rFonts w:ascii="Arial" w:hAnsi="Arial"/>
          <w:i/>
          <w:sz w:val="16"/>
        </w:rPr>
        <w:t>Suffering</w:t>
      </w:r>
      <w:r w:rsidRPr="00201236">
        <w:rPr>
          <w:rFonts w:ascii="Arial" w:hAnsi="Arial"/>
          <w:i/>
          <w:sz w:val="16"/>
        </w:rPr>
        <w:t xml:space="preserve"> the Winds of Lhasa: Politicized Bodies, Human Rights, Cultural Difference and Humanism in Tibet</w:t>
      </w:r>
      <w:r w:rsidRPr="00201236">
        <w:rPr>
          <w:rFonts w:ascii="Arial" w:hAnsi="Arial"/>
          <w:sz w:val="16"/>
        </w:rPr>
        <w:t>, p78</w:t>
      </w:r>
    </w:p>
  </w:footnote>
</w:footnotes>
</file>

<file path=word/header1.xml><?xml version="1.0" encoding="utf-8"?>
<w:hd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A406F" w:rsidRPr="00913938" w:rsidRDefault="000A406F" w:rsidP="00BD782F">
    <w:pPr>
      <w:pStyle w:val="Header"/>
      <w:tabs>
        <w:tab w:val="right" w:pos="8406"/>
      </w:tabs>
      <w:rPr>
        <w:rFonts w:ascii="Arial" w:hAnsi="Arial"/>
        <w:sz w:val="18"/>
      </w:rPr>
    </w:pPr>
    <w:r>
      <w:rPr>
        <w:rFonts w:ascii="Arial" w:hAnsi="Arial"/>
        <w:sz w:val="18"/>
      </w:rPr>
      <w:tab/>
    </w:r>
  </w:p>
</w:hdr>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886986"/>
    <w:multiLevelType w:val="hybridMultilevel"/>
    <w:tmpl w:val="7822263A"/>
    <w:lvl w:ilvl="0" w:tplc="DB7A6614">
      <w:start w:val="2"/>
      <w:numFmt w:val="bullet"/>
      <w:lvlText w:val="-"/>
      <w:lvlJc w:val="left"/>
      <w:pPr>
        <w:ind w:left="1080" w:hanging="360"/>
      </w:pPr>
      <w:rPr>
        <w:rFonts w:ascii="Arial" w:eastAsiaTheme="minorHAnsi" w:hAnsi="Arial" w:cstheme="minorBidi"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325236AB"/>
    <w:multiLevelType w:val="hybridMultilevel"/>
    <w:tmpl w:val="4B28C5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EEE54B3"/>
    <w:multiLevelType w:val="hybridMultilevel"/>
    <w:tmpl w:val="6D5607F4"/>
    <w:lvl w:ilvl="0" w:tplc="F2FEADE2">
      <w:start w:val="1"/>
      <w:numFmt w:val="lowerRoman"/>
      <w:lvlText w:val="%1."/>
      <w:lvlJc w:val="left"/>
      <w:pPr>
        <w:ind w:left="1180" w:hanging="720"/>
      </w:pPr>
      <w:rPr>
        <w:rFonts w:hint="default"/>
      </w:rPr>
    </w:lvl>
    <w:lvl w:ilvl="1" w:tplc="04090019" w:tentative="1">
      <w:start w:val="1"/>
      <w:numFmt w:val="lowerLetter"/>
      <w:lvlText w:val="%2."/>
      <w:lvlJc w:val="left"/>
      <w:pPr>
        <w:ind w:left="1540" w:hanging="360"/>
      </w:pPr>
    </w:lvl>
    <w:lvl w:ilvl="2" w:tplc="0409001B" w:tentative="1">
      <w:start w:val="1"/>
      <w:numFmt w:val="lowerRoman"/>
      <w:lvlText w:val="%3."/>
      <w:lvlJc w:val="right"/>
      <w:pPr>
        <w:ind w:left="2260" w:hanging="180"/>
      </w:pPr>
    </w:lvl>
    <w:lvl w:ilvl="3" w:tplc="0409000F" w:tentative="1">
      <w:start w:val="1"/>
      <w:numFmt w:val="decimal"/>
      <w:lvlText w:val="%4."/>
      <w:lvlJc w:val="left"/>
      <w:pPr>
        <w:ind w:left="2980" w:hanging="360"/>
      </w:pPr>
    </w:lvl>
    <w:lvl w:ilvl="4" w:tplc="04090019" w:tentative="1">
      <w:start w:val="1"/>
      <w:numFmt w:val="lowerLetter"/>
      <w:lvlText w:val="%5."/>
      <w:lvlJc w:val="left"/>
      <w:pPr>
        <w:ind w:left="3700" w:hanging="360"/>
      </w:pPr>
    </w:lvl>
    <w:lvl w:ilvl="5" w:tplc="0409001B" w:tentative="1">
      <w:start w:val="1"/>
      <w:numFmt w:val="lowerRoman"/>
      <w:lvlText w:val="%6."/>
      <w:lvlJc w:val="right"/>
      <w:pPr>
        <w:ind w:left="4420" w:hanging="180"/>
      </w:pPr>
    </w:lvl>
    <w:lvl w:ilvl="6" w:tplc="0409000F" w:tentative="1">
      <w:start w:val="1"/>
      <w:numFmt w:val="decimal"/>
      <w:lvlText w:val="%7."/>
      <w:lvlJc w:val="left"/>
      <w:pPr>
        <w:ind w:left="5140" w:hanging="360"/>
      </w:pPr>
    </w:lvl>
    <w:lvl w:ilvl="7" w:tplc="04090019" w:tentative="1">
      <w:start w:val="1"/>
      <w:numFmt w:val="lowerLetter"/>
      <w:lvlText w:val="%8."/>
      <w:lvlJc w:val="left"/>
      <w:pPr>
        <w:ind w:left="5860" w:hanging="360"/>
      </w:pPr>
    </w:lvl>
    <w:lvl w:ilvl="8" w:tplc="0409001B" w:tentative="1">
      <w:start w:val="1"/>
      <w:numFmt w:val="lowerRoman"/>
      <w:lvlText w:val="%9."/>
      <w:lvlJc w:val="right"/>
      <w:pPr>
        <w:ind w:left="6580"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0"/>
  <w:embedSystemFonts/>
  <w:revisionView w:markup="0"/>
  <w:doNotTrackMoves/>
  <w:defaultTabStop w:val="720"/>
  <w:drawingGridHorizontalSpacing w:val="360"/>
  <w:drawingGridVerticalSpacing w:val="360"/>
  <w:displayHorizontalDrawingGridEvery w:val="0"/>
  <w:displayVerticalDrawingGridEvery w:val="0"/>
  <w:characterSpacingControl w:val="doNotCompress"/>
  <w:savePreviewPicture/>
  <w:compat>
    <w:useFELayout/>
    <w:doNotAutofitConstrainedTables/>
    <w:splitPgBreakAndParaMark/>
    <w:doNotVertAlignCellWithSp/>
    <w:doNotBreakConstrainedForcedTable/>
    <w:useAnsiKerningPairs/>
    <w:cachedColBalance/>
  </w:compat>
  <w:rsids>
    <w:rsidRoot w:val="003C7A04"/>
    <w:rsid w:val="0001030C"/>
    <w:rsid w:val="0001082D"/>
    <w:rsid w:val="00011645"/>
    <w:rsid w:val="000124D8"/>
    <w:rsid w:val="000156DB"/>
    <w:rsid w:val="00020BDD"/>
    <w:rsid w:val="0002128F"/>
    <w:rsid w:val="00021D09"/>
    <w:rsid w:val="00044A27"/>
    <w:rsid w:val="0004702D"/>
    <w:rsid w:val="0004716A"/>
    <w:rsid w:val="000472E9"/>
    <w:rsid w:val="00050643"/>
    <w:rsid w:val="00052153"/>
    <w:rsid w:val="000526AC"/>
    <w:rsid w:val="000574FC"/>
    <w:rsid w:val="0006044F"/>
    <w:rsid w:val="00060F8E"/>
    <w:rsid w:val="00066CE3"/>
    <w:rsid w:val="0007219E"/>
    <w:rsid w:val="000742D2"/>
    <w:rsid w:val="00074797"/>
    <w:rsid w:val="000874EF"/>
    <w:rsid w:val="00087E44"/>
    <w:rsid w:val="000914A6"/>
    <w:rsid w:val="000A406F"/>
    <w:rsid w:val="000A4125"/>
    <w:rsid w:val="000B123E"/>
    <w:rsid w:val="000C1B5B"/>
    <w:rsid w:val="000C4E99"/>
    <w:rsid w:val="000C5704"/>
    <w:rsid w:val="000D7A7E"/>
    <w:rsid w:val="000E11DF"/>
    <w:rsid w:val="000E1870"/>
    <w:rsid w:val="000F334B"/>
    <w:rsid w:val="0010391B"/>
    <w:rsid w:val="001103A6"/>
    <w:rsid w:val="001134E6"/>
    <w:rsid w:val="00116629"/>
    <w:rsid w:val="00116EFE"/>
    <w:rsid w:val="001559D5"/>
    <w:rsid w:val="00156A6E"/>
    <w:rsid w:val="00163116"/>
    <w:rsid w:val="00171543"/>
    <w:rsid w:val="00175353"/>
    <w:rsid w:val="00175A5C"/>
    <w:rsid w:val="0018010F"/>
    <w:rsid w:val="00183CA5"/>
    <w:rsid w:val="00186043"/>
    <w:rsid w:val="001973C4"/>
    <w:rsid w:val="001B024E"/>
    <w:rsid w:val="001B24D9"/>
    <w:rsid w:val="001C7BD7"/>
    <w:rsid w:val="001E288E"/>
    <w:rsid w:val="001E6F05"/>
    <w:rsid w:val="001F1B2E"/>
    <w:rsid w:val="001F2925"/>
    <w:rsid w:val="001F330A"/>
    <w:rsid w:val="00201236"/>
    <w:rsid w:val="00201E0B"/>
    <w:rsid w:val="0020465C"/>
    <w:rsid w:val="00204E1C"/>
    <w:rsid w:val="002076A5"/>
    <w:rsid w:val="002126D9"/>
    <w:rsid w:val="002154D6"/>
    <w:rsid w:val="0022416F"/>
    <w:rsid w:val="00225763"/>
    <w:rsid w:val="00225970"/>
    <w:rsid w:val="002336E1"/>
    <w:rsid w:val="00234323"/>
    <w:rsid w:val="00237202"/>
    <w:rsid w:val="002429FB"/>
    <w:rsid w:val="002431E7"/>
    <w:rsid w:val="00245CF8"/>
    <w:rsid w:val="00245EB1"/>
    <w:rsid w:val="00245FAA"/>
    <w:rsid w:val="00273584"/>
    <w:rsid w:val="00281E2B"/>
    <w:rsid w:val="002851EE"/>
    <w:rsid w:val="0029051F"/>
    <w:rsid w:val="00292B7D"/>
    <w:rsid w:val="00297087"/>
    <w:rsid w:val="0029766F"/>
    <w:rsid w:val="002A3ED2"/>
    <w:rsid w:val="002A6890"/>
    <w:rsid w:val="002A7FCC"/>
    <w:rsid w:val="002C4652"/>
    <w:rsid w:val="002C5C32"/>
    <w:rsid w:val="002C78BD"/>
    <w:rsid w:val="002D1361"/>
    <w:rsid w:val="002D1DE1"/>
    <w:rsid w:val="002D40C6"/>
    <w:rsid w:val="002E4BED"/>
    <w:rsid w:val="002F2679"/>
    <w:rsid w:val="00302C3D"/>
    <w:rsid w:val="003050D5"/>
    <w:rsid w:val="00310CEB"/>
    <w:rsid w:val="00312608"/>
    <w:rsid w:val="00315E09"/>
    <w:rsid w:val="0032349C"/>
    <w:rsid w:val="0033107B"/>
    <w:rsid w:val="0033156D"/>
    <w:rsid w:val="003344AD"/>
    <w:rsid w:val="003358C8"/>
    <w:rsid w:val="0034231F"/>
    <w:rsid w:val="00354865"/>
    <w:rsid w:val="003558FB"/>
    <w:rsid w:val="00362703"/>
    <w:rsid w:val="00363C35"/>
    <w:rsid w:val="00364A3E"/>
    <w:rsid w:val="003704B1"/>
    <w:rsid w:val="00381717"/>
    <w:rsid w:val="0038410C"/>
    <w:rsid w:val="00387A96"/>
    <w:rsid w:val="003A10F4"/>
    <w:rsid w:val="003A22E7"/>
    <w:rsid w:val="003A3180"/>
    <w:rsid w:val="003A67D2"/>
    <w:rsid w:val="003B005B"/>
    <w:rsid w:val="003B1CC5"/>
    <w:rsid w:val="003B6BF1"/>
    <w:rsid w:val="003B6CA2"/>
    <w:rsid w:val="003C7A04"/>
    <w:rsid w:val="003C7F2A"/>
    <w:rsid w:val="003D67C2"/>
    <w:rsid w:val="003D7181"/>
    <w:rsid w:val="003E6C9A"/>
    <w:rsid w:val="003F0386"/>
    <w:rsid w:val="00407040"/>
    <w:rsid w:val="0042240B"/>
    <w:rsid w:val="00423C7C"/>
    <w:rsid w:val="00434A01"/>
    <w:rsid w:val="00435338"/>
    <w:rsid w:val="0044110B"/>
    <w:rsid w:val="004419B7"/>
    <w:rsid w:val="00442333"/>
    <w:rsid w:val="00442BC5"/>
    <w:rsid w:val="0045728D"/>
    <w:rsid w:val="00463E71"/>
    <w:rsid w:val="0046778C"/>
    <w:rsid w:val="004837EE"/>
    <w:rsid w:val="00490EA2"/>
    <w:rsid w:val="004939DF"/>
    <w:rsid w:val="004B081F"/>
    <w:rsid w:val="004B7B9F"/>
    <w:rsid w:val="004D2CB8"/>
    <w:rsid w:val="004D3147"/>
    <w:rsid w:val="004D399A"/>
    <w:rsid w:val="004F63B9"/>
    <w:rsid w:val="004F6D96"/>
    <w:rsid w:val="00504803"/>
    <w:rsid w:val="005207B5"/>
    <w:rsid w:val="0052165C"/>
    <w:rsid w:val="005255CC"/>
    <w:rsid w:val="00527D1F"/>
    <w:rsid w:val="00531063"/>
    <w:rsid w:val="0053249C"/>
    <w:rsid w:val="00551045"/>
    <w:rsid w:val="00551FB8"/>
    <w:rsid w:val="0055567F"/>
    <w:rsid w:val="00556264"/>
    <w:rsid w:val="00563E9F"/>
    <w:rsid w:val="00571180"/>
    <w:rsid w:val="00594C87"/>
    <w:rsid w:val="00595077"/>
    <w:rsid w:val="00597E6B"/>
    <w:rsid w:val="005B3F31"/>
    <w:rsid w:val="005C22D4"/>
    <w:rsid w:val="005C2BA3"/>
    <w:rsid w:val="005D6E13"/>
    <w:rsid w:val="005E013A"/>
    <w:rsid w:val="005E1350"/>
    <w:rsid w:val="005E4AE2"/>
    <w:rsid w:val="005E4CCA"/>
    <w:rsid w:val="005E7E1D"/>
    <w:rsid w:val="0060495E"/>
    <w:rsid w:val="00610230"/>
    <w:rsid w:val="00613184"/>
    <w:rsid w:val="006203F1"/>
    <w:rsid w:val="006243AF"/>
    <w:rsid w:val="0062682F"/>
    <w:rsid w:val="00626C44"/>
    <w:rsid w:val="00627FA8"/>
    <w:rsid w:val="00633449"/>
    <w:rsid w:val="00637DEB"/>
    <w:rsid w:val="00645CB9"/>
    <w:rsid w:val="00646612"/>
    <w:rsid w:val="006466C9"/>
    <w:rsid w:val="00676FB2"/>
    <w:rsid w:val="006862C8"/>
    <w:rsid w:val="006A0D03"/>
    <w:rsid w:val="006B4369"/>
    <w:rsid w:val="006C6572"/>
    <w:rsid w:val="006D599D"/>
    <w:rsid w:val="006E04D9"/>
    <w:rsid w:val="006E0984"/>
    <w:rsid w:val="006E4DCA"/>
    <w:rsid w:val="006E6A76"/>
    <w:rsid w:val="006F7A29"/>
    <w:rsid w:val="00710707"/>
    <w:rsid w:val="00712D31"/>
    <w:rsid w:val="00713564"/>
    <w:rsid w:val="00730029"/>
    <w:rsid w:val="00736C38"/>
    <w:rsid w:val="00742577"/>
    <w:rsid w:val="0074578A"/>
    <w:rsid w:val="0075272A"/>
    <w:rsid w:val="0075583A"/>
    <w:rsid w:val="007619DF"/>
    <w:rsid w:val="007717D5"/>
    <w:rsid w:val="00774D11"/>
    <w:rsid w:val="00782358"/>
    <w:rsid w:val="0078388D"/>
    <w:rsid w:val="00784206"/>
    <w:rsid w:val="0078605D"/>
    <w:rsid w:val="00792458"/>
    <w:rsid w:val="007A6AC9"/>
    <w:rsid w:val="007A6D03"/>
    <w:rsid w:val="007B2CCF"/>
    <w:rsid w:val="007D59BB"/>
    <w:rsid w:val="007E0318"/>
    <w:rsid w:val="007E2076"/>
    <w:rsid w:val="007E39D5"/>
    <w:rsid w:val="007F334A"/>
    <w:rsid w:val="007F39F0"/>
    <w:rsid w:val="008000A4"/>
    <w:rsid w:val="00800D18"/>
    <w:rsid w:val="0080298F"/>
    <w:rsid w:val="00813B74"/>
    <w:rsid w:val="008175ED"/>
    <w:rsid w:val="00822A9B"/>
    <w:rsid w:val="0083036D"/>
    <w:rsid w:val="0084074E"/>
    <w:rsid w:val="008510D9"/>
    <w:rsid w:val="00866A35"/>
    <w:rsid w:val="0087206A"/>
    <w:rsid w:val="00877BB0"/>
    <w:rsid w:val="00887681"/>
    <w:rsid w:val="0089297B"/>
    <w:rsid w:val="008A0EFF"/>
    <w:rsid w:val="008A1D20"/>
    <w:rsid w:val="008A372B"/>
    <w:rsid w:val="008B03ED"/>
    <w:rsid w:val="008B57B0"/>
    <w:rsid w:val="008D1A6C"/>
    <w:rsid w:val="008D4905"/>
    <w:rsid w:val="008D7CDA"/>
    <w:rsid w:val="008F5164"/>
    <w:rsid w:val="008F59B9"/>
    <w:rsid w:val="00904DCC"/>
    <w:rsid w:val="00913938"/>
    <w:rsid w:val="00915D18"/>
    <w:rsid w:val="00925775"/>
    <w:rsid w:val="0093072E"/>
    <w:rsid w:val="00930FC9"/>
    <w:rsid w:val="00933D43"/>
    <w:rsid w:val="00966DB0"/>
    <w:rsid w:val="009729CE"/>
    <w:rsid w:val="009729FB"/>
    <w:rsid w:val="00972B5E"/>
    <w:rsid w:val="00985900"/>
    <w:rsid w:val="00986755"/>
    <w:rsid w:val="00995AB3"/>
    <w:rsid w:val="009973ED"/>
    <w:rsid w:val="009A2A95"/>
    <w:rsid w:val="009B118F"/>
    <w:rsid w:val="009B1E40"/>
    <w:rsid w:val="009B7F4A"/>
    <w:rsid w:val="009D0961"/>
    <w:rsid w:val="009D4530"/>
    <w:rsid w:val="009D7011"/>
    <w:rsid w:val="00A01809"/>
    <w:rsid w:val="00A0768D"/>
    <w:rsid w:val="00A300A4"/>
    <w:rsid w:val="00A46930"/>
    <w:rsid w:val="00A46CC4"/>
    <w:rsid w:val="00A509AA"/>
    <w:rsid w:val="00A537DF"/>
    <w:rsid w:val="00A5430C"/>
    <w:rsid w:val="00A57878"/>
    <w:rsid w:val="00A57BC0"/>
    <w:rsid w:val="00A67D71"/>
    <w:rsid w:val="00A75775"/>
    <w:rsid w:val="00A77803"/>
    <w:rsid w:val="00A81A84"/>
    <w:rsid w:val="00A856DA"/>
    <w:rsid w:val="00AB4771"/>
    <w:rsid w:val="00AB714C"/>
    <w:rsid w:val="00AC58CD"/>
    <w:rsid w:val="00AC7652"/>
    <w:rsid w:val="00AD0A96"/>
    <w:rsid w:val="00AD15BE"/>
    <w:rsid w:val="00AD4D61"/>
    <w:rsid w:val="00AE1D81"/>
    <w:rsid w:val="00AF1F38"/>
    <w:rsid w:val="00AF4336"/>
    <w:rsid w:val="00AF4DDB"/>
    <w:rsid w:val="00AF62C9"/>
    <w:rsid w:val="00AF7CA8"/>
    <w:rsid w:val="00B0709A"/>
    <w:rsid w:val="00B130E3"/>
    <w:rsid w:val="00B13D14"/>
    <w:rsid w:val="00B3123E"/>
    <w:rsid w:val="00B3347D"/>
    <w:rsid w:val="00B343A3"/>
    <w:rsid w:val="00B51A50"/>
    <w:rsid w:val="00B624C6"/>
    <w:rsid w:val="00B65042"/>
    <w:rsid w:val="00B8160A"/>
    <w:rsid w:val="00B85070"/>
    <w:rsid w:val="00B905C2"/>
    <w:rsid w:val="00B9153F"/>
    <w:rsid w:val="00B92E2E"/>
    <w:rsid w:val="00BB2F4D"/>
    <w:rsid w:val="00BB4828"/>
    <w:rsid w:val="00BC38DD"/>
    <w:rsid w:val="00BD782F"/>
    <w:rsid w:val="00BF000B"/>
    <w:rsid w:val="00BF4801"/>
    <w:rsid w:val="00BF4BE7"/>
    <w:rsid w:val="00C01E81"/>
    <w:rsid w:val="00C02DDA"/>
    <w:rsid w:val="00C1062C"/>
    <w:rsid w:val="00C10907"/>
    <w:rsid w:val="00C21A78"/>
    <w:rsid w:val="00C23915"/>
    <w:rsid w:val="00C25801"/>
    <w:rsid w:val="00C35295"/>
    <w:rsid w:val="00C36B3B"/>
    <w:rsid w:val="00C4235C"/>
    <w:rsid w:val="00C42FBB"/>
    <w:rsid w:val="00C45CF2"/>
    <w:rsid w:val="00C50D49"/>
    <w:rsid w:val="00C657B7"/>
    <w:rsid w:val="00C66767"/>
    <w:rsid w:val="00C66872"/>
    <w:rsid w:val="00C77D0E"/>
    <w:rsid w:val="00C93FF9"/>
    <w:rsid w:val="00CB5CEF"/>
    <w:rsid w:val="00CC01BC"/>
    <w:rsid w:val="00CC5191"/>
    <w:rsid w:val="00CD7E69"/>
    <w:rsid w:val="00CE0BB0"/>
    <w:rsid w:val="00CE61BF"/>
    <w:rsid w:val="00CF2CCD"/>
    <w:rsid w:val="00CF6532"/>
    <w:rsid w:val="00CF73BD"/>
    <w:rsid w:val="00CF78BB"/>
    <w:rsid w:val="00D01D10"/>
    <w:rsid w:val="00D1013C"/>
    <w:rsid w:val="00D12266"/>
    <w:rsid w:val="00D4114E"/>
    <w:rsid w:val="00D43E4C"/>
    <w:rsid w:val="00D547B4"/>
    <w:rsid w:val="00D56705"/>
    <w:rsid w:val="00D72353"/>
    <w:rsid w:val="00D813F8"/>
    <w:rsid w:val="00D82BDB"/>
    <w:rsid w:val="00D857A3"/>
    <w:rsid w:val="00D85E4C"/>
    <w:rsid w:val="00D92CCB"/>
    <w:rsid w:val="00D9483E"/>
    <w:rsid w:val="00D9768E"/>
    <w:rsid w:val="00DD3B27"/>
    <w:rsid w:val="00DD70D2"/>
    <w:rsid w:val="00DE0280"/>
    <w:rsid w:val="00DE0375"/>
    <w:rsid w:val="00DF5C68"/>
    <w:rsid w:val="00DF7B12"/>
    <w:rsid w:val="00E043FA"/>
    <w:rsid w:val="00E15F75"/>
    <w:rsid w:val="00E25C12"/>
    <w:rsid w:val="00E32113"/>
    <w:rsid w:val="00E40B10"/>
    <w:rsid w:val="00E44361"/>
    <w:rsid w:val="00E520EF"/>
    <w:rsid w:val="00E53649"/>
    <w:rsid w:val="00E632F1"/>
    <w:rsid w:val="00E74C0F"/>
    <w:rsid w:val="00E77F68"/>
    <w:rsid w:val="00E91A1D"/>
    <w:rsid w:val="00EA64D5"/>
    <w:rsid w:val="00EB38D9"/>
    <w:rsid w:val="00EB4F64"/>
    <w:rsid w:val="00EB60F4"/>
    <w:rsid w:val="00EB6769"/>
    <w:rsid w:val="00EE6093"/>
    <w:rsid w:val="00F02BE6"/>
    <w:rsid w:val="00F07EA0"/>
    <w:rsid w:val="00F15958"/>
    <w:rsid w:val="00F25710"/>
    <w:rsid w:val="00F26D82"/>
    <w:rsid w:val="00F45ABB"/>
    <w:rsid w:val="00F54C4B"/>
    <w:rsid w:val="00F61BEC"/>
    <w:rsid w:val="00F6447F"/>
    <w:rsid w:val="00F71039"/>
    <w:rsid w:val="00F769F1"/>
    <w:rsid w:val="00F76F8F"/>
    <w:rsid w:val="00F81EC2"/>
    <w:rsid w:val="00F84640"/>
    <w:rsid w:val="00F866CE"/>
    <w:rsid w:val="00F91B8D"/>
    <w:rsid w:val="00F93C56"/>
    <w:rsid w:val="00FA4D43"/>
    <w:rsid w:val="00FB11A7"/>
    <w:rsid w:val="00FB4788"/>
    <w:rsid w:val="00FB4CBF"/>
    <w:rsid w:val="00FC2543"/>
    <w:rsid w:val="00FC7D40"/>
    <w:rsid w:val="00FD18E6"/>
    <w:rsid w:val="00FD559E"/>
    <w:rsid w:val="00FE523C"/>
    <w:rsid w:val="00FF09DC"/>
    <w:rsid w:val="00FF109C"/>
    <w:rsid w:val="00FF3DE1"/>
    <w:rsid w:val="00FF51B9"/>
  </w:rsids>
  <m:mathPr>
    <m:mathFont m:val="Avenir Book"/>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宋体" w:hAnsiTheme="minorHAnsi" w:cstheme="minorBidi"/>
        <w:sz w:val="24"/>
        <w:szCs w:val="24"/>
        <w:lang w:val="en-US" w:eastAsia="en-US" w:bidi="ar-SA"/>
      </w:rPr>
    </w:rPrDefault>
    <w:pPrDefault/>
  </w:docDefaults>
  <w:latentStyles w:defLockedState="0" w:defUIPriority="0" w:defSemiHidden="0" w:defUnhideWhenUsed="0" w:defQFormat="0" w:count="276">
    <w:lsdException w:name="List Paragraph" w:uiPriority="34" w:qFormat="1"/>
  </w:latentStyles>
  <w:style w:type="paragraph" w:default="1" w:styleId="Normal">
    <w:name w:val="Normal"/>
    <w:qFormat/>
    <w:rsid w:val="00D57B30"/>
    <w:rPr>
      <w:lang w:val="en-GB"/>
    </w:rPr>
  </w:style>
  <w:style w:type="character" w:default="1" w:styleId="DefaultParagraphFont">
    <w:name w:val="Default Paragraph Font"/>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Header">
    <w:name w:val="header"/>
    <w:basedOn w:val="Normal"/>
    <w:link w:val="HeaderChar"/>
    <w:uiPriority w:val="99"/>
    <w:semiHidden/>
    <w:unhideWhenUsed/>
    <w:rsid w:val="003C7A04"/>
    <w:pPr>
      <w:tabs>
        <w:tab w:val="center" w:pos="4320"/>
        <w:tab w:val="right" w:pos="8640"/>
      </w:tabs>
    </w:pPr>
  </w:style>
  <w:style w:type="character" w:customStyle="1" w:styleId="HeaderChar">
    <w:name w:val="Header Char"/>
    <w:basedOn w:val="DefaultParagraphFont"/>
    <w:link w:val="Header"/>
    <w:uiPriority w:val="99"/>
    <w:semiHidden/>
    <w:rsid w:val="003C7A04"/>
    <w:rPr>
      <w:lang w:val="en-GB"/>
    </w:rPr>
  </w:style>
  <w:style w:type="paragraph" w:styleId="Footer">
    <w:name w:val="footer"/>
    <w:basedOn w:val="Normal"/>
    <w:link w:val="FooterChar"/>
    <w:uiPriority w:val="99"/>
    <w:semiHidden/>
    <w:unhideWhenUsed/>
    <w:rsid w:val="003C7A04"/>
    <w:pPr>
      <w:tabs>
        <w:tab w:val="center" w:pos="4320"/>
        <w:tab w:val="right" w:pos="8640"/>
      </w:tabs>
    </w:pPr>
  </w:style>
  <w:style w:type="character" w:customStyle="1" w:styleId="FooterChar">
    <w:name w:val="Footer Char"/>
    <w:basedOn w:val="DefaultParagraphFont"/>
    <w:link w:val="Footer"/>
    <w:uiPriority w:val="99"/>
    <w:semiHidden/>
    <w:rsid w:val="003C7A04"/>
    <w:rPr>
      <w:lang w:val="en-GB"/>
    </w:rPr>
  </w:style>
  <w:style w:type="paragraph" w:styleId="ListParagraph">
    <w:name w:val="List Paragraph"/>
    <w:basedOn w:val="Normal"/>
    <w:uiPriority w:val="34"/>
    <w:qFormat/>
    <w:rsid w:val="003A67D2"/>
    <w:pPr>
      <w:ind w:left="720"/>
      <w:contextualSpacing/>
    </w:pPr>
  </w:style>
  <w:style w:type="paragraph" w:styleId="FootnoteText">
    <w:name w:val="footnote text"/>
    <w:basedOn w:val="Normal"/>
    <w:link w:val="FootnoteTextChar"/>
    <w:uiPriority w:val="99"/>
    <w:semiHidden/>
    <w:unhideWhenUsed/>
    <w:rsid w:val="00913938"/>
  </w:style>
  <w:style w:type="character" w:customStyle="1" w:styleId="FootnoteTextChar">
    <w:name w:val="Footnote Text Char"/>
    <w:basedOn w:val="DefaultParagraphFont"/>
    <w:link w:val="FootnoteText"/>
    <w:uiPriority w:val="99"/>
    <w:semiHidden/>
    <w:rsid w:val="00913938"/>
    <w:rPr>
      <w:lang w:val="en-GB"/>
    </w:rPr>
  </w:style>
  <w:style w:type="character" w:styleId="FootnoteReference">
    <w:name w:val="footnote reference"/>
    <w:basedOn w:val="DefaultParagraphFont"/>
    <w:uiPriority w:val="99"/>
    <w:semiHidden/>
    <w:unhideWhenUsed/>
    <w:rsid w:val="00913938"/>
    <w:rPr>
      <w:vertAlign w:val="superscript"/>
    </w:rPr>
  </w:style>
  <w:style w:type="paragraph" w:styleId="NormalWeb">
    <w:name w:val="Normal (Web)"/>
    <w:basedOn w:val="Normal"/>
    <w:uiPriority w:val="99"/>
    <w:rsid w:val="0045728D"/>
    <w:pPr>
      <w:spacing w:beforeLines="1" w:afterLines="1"/>
    </w:pPr>
    <w:rPr>
      <w:rFonts w:ascii="Times" w:eastAsiaTheme="minorHAnsi" w:hAnsi="Times" w:cs="Times New Roman"/>
      <w:sz w:val="20"/>
      <w:szCs w:val="20"/>
    </w:rPr>
  </w:style>
  <w:style w:type="character" w:styleId="Hyperlink">
    <w:name w:val="Hyperlink"/>
    <w:basedOn w:val="DefaultParagraphFont"/>
    <w:rsid w:val="00597E6B"/>
    <w:rPr>
      <w:color w:val="0000FF" w:themeColor="hyperlink"/>
      <w:u w:val="single"/>
    </w:rPr>
  </w:style>
  <w:style w:type="character" w:styleId="PageNumber">
    <w:name w:val="page number"/>
    <w:basedOn w:val="DefaultParagraphFont"/>
    <w:rsid w:val="000574FC"/>
  </w:style>
</w:styles>
</file>

<file path=word/webSettings.xml><?xml version="1.0" encoding="utf-8"?>
<w:webSettings xmlns:r="http://schemas.openxmlformats.org/officeDocument/2006/relationships" xmlns:w="http://schemas.openxmlformats.org/wordprocessingml/2006/main">
  <w:divs>
    <w:div w:id="104272676">
      <w:bodyDiv w:val="1"/>
      <w:marLeft w:val="0"/>
      <w:marRight w:val="0"/>
      <w:marTop w:val="0"/>
      <w:marBottom w:val="0"/>
      <w:divBdr>
        <w:top w:val="none" w:sz="0" w:space="0" w:color="auto"/>
        <w:left w:val="none" w:sz="0" w:space="0" w:color="auto"/>
        <w:bottom w:val="none" w:sz="0" w:space="0" w:color="auto"/>
        <w:right w:val="none" w:sz="0" w:space="0" w:color="auto"/>
      </w:divBdr>
      <w:divsChild>
        <w:div w:id="777991662">
          <w:marLeft w:val="0"/>
          <w:marRight w:val="0"/>
          <w:marTop w:val="0"/>
          <w:marBottom w:val="0"/>
          <w:divBdr>
            <w:top w:val="none" w:sz="0" w:space="0" w:color="auto"/>
            <w:left w:val="none" w:sz="0" w:space="0" w:color="auto"/>
            <w:bottom w:val="none" w:sz="0" w:space="0" w:color="auto"/>
            <w:right w:val="none" w:sz="0" w:space="0" w:color="auto"/>
          </w:divBdr>
          <w:divsChild>
            <w:div w:id="1490436242">
              <w:marLeft w:val="0"/>
              <w:marRight w:val="0"/>
              <w:marTop w:val="0"/>
              <w:marBottom w:val="0"/>
              <w:divBdr>
                <w:top w:val="none" w:sz="0" w:space="0" w:color="auto"/>
                <w:left w:val="none" w:sz="0" w:space="0" w:color="auto"/>
                <w:bottom w:val="none" w:sz="0" w:space="0" w:color="auto"/>
                <w:right w:val="none" w:sz="0" w:space="0" w:color="auto"/>
              </w:divBdr>
              <w:divsChild>
                <w:div w:id="1160776116">
                  <w:marLeft w:val="0"/>
                  <w:marRight w:val="0"/>
                  <w:marTop w:val="0"/>
                  <w:marBottom w:val="0"/>
                  <w:divBdr>
                    <w:top w:val="none" w:sz="0" w:space="0" w:color="auto"/>
                    <w:left w:val="none" w:sz="0" w:space="0" w:color="auto"/>
                    <w:bottom w:val="none" w:sz="0" w:space="0" w:color="auto"/>
                    <w:right w:val="none" w:sz="0" w:space="0" w:color="auto"/>
                  </w:divBdr>
                  <w:divsChild>
                    <w:div w:id="12898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235999">
      <w:bodyDiv w:val="1"/>
      <w:marLeft w:val="0"/>
      <w:marRight w:val="0"/>
      <w:marTop w:val="0"/>
      <w:marBottom w:val="0"/>
      <w:divBdr>
        <w:top w:val="none" w:sz="0" w:space="0" w:color="auto"/>
        <w:left w:val="none" w:sz="0" w:space="0" w:color="auto"/>
        <w:bottom w:val="none" w:sz="0" w:space="0" w:color="auto"/>
        <w:right w:val="none" w:sz="0" w:space="0" w:color="auto"/>
      </w:divBdr>
      <w:divsChild>
        <w:div w:id="716902969">
          <w:marLeft w:val="0"/>
          <w:marRight w:val="0"/>
          <w:marTop w:val="0"/>
          <w:marBottom w:val="0"/>
          <w:divBdr>
            <w:top w:val="none" w:sz="0" w:space="0" w:color="auto"/>
            <w:left w:val="none" w:sz="0" w:space="0" w:color="auto"/>
            <w:bottom w:val="none" w:sz="0" w:space="0" w:color="auto"/>
            <w:right w:val="none" w:sz="0" w:space="0" w:color="auto"/>
          </w:divBdr>
          <w:divsChild>
            <w:div w:id="566379349">
              <w:marLeft w:val="0"/>
              <w:marRight w:val="0"/>
              <w:marTop w:val="0"/>
              <w:marBottom w:val="0"/>
              <w:divBdr>
                <w:top w:val="none" w:sz="0" w:space="0" w:color="auto"/>
                <w:left w:val="none" w:sz="0" w:space="0" w:color="auto"/>
                <w:bottom w:val="none" w:sz="0" w:space="0" w:color="auto"/>
                <w:right w:val="none" w:sz="0" w:space="0" w:color="auto"/>
              </w:divBdr>
              <w:divsChild>
                <w:div w:id="175697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644278">
      <w:bodyDiv w:val="1"/>
      <w:marLeft w:val="0"/>
      <w:marRight w:val="0"/>
      <w:marTop w:val="0"/>
      <w:marBottom w:val="0"/>
      <w:divBdr>
        <w:top w:val="none" w:sz="0" w:space="0" w:color="auto"/>
        <w:left w:val="none" w:sz="0" w:space="0" w:color="auto"/>
        <w:bottom w:val="none" w:sz="0" w:space="0" w:color="auto"/>
        <w:right w:val="none" w:sz="0" w:space="0" w:color="auto"/>
      </w:divBdr>
      <w:divsChild>
        <w:div w:id="1979258499">
          <w:marLeft w:val="0"/>
          <w:marRight w:val="0"/>
          <w:marTop w:val="0"/>
          <w:marBottom w:val="0"/>
          <w:divBdr>
            <w:top w:val="none" w:sz="0" w:space="0" w:color="auto"/>
            <w:left w:val="none" w:sz="0" w:space="0" w:color="auto"/>
            <w:bottom w:val="none" w:sz="0" w:space="0" w:color="auto"/>
            <w:right w:val="none" w:sz="0" w:space="0" w:color="auto"/>
          </w:divBdr>
          <w:divsChild>
            <w:div w:id="474638630">
              <w:marLeft w:val="0"/>
              <w:marRight w:val="0"/>
              <w:marTop w:val="0"/>
              <w:marBottom w:val="0"/>
              <w:divBdr>
                <w:top w:val="none" w:sz="0" w:space="0" w:color="auto"/>
                <w:left w:val="none" w:sz="0" w:space="0" w:color="auto"/>
                <w:bottom w:val="none" w:sz="0" w:space="0" w:color="auto"/>
                <w:right w:val="none" w:sz="0" w:space="0" w:color="auto"/>
              </w:divBdr>
              <w:divsChild>
                <w:div w:id="913705655">
                  <w:marLeft w:val="0"/>
                  <w:marRight w:val="0"/>
                  <w:marTop w:val="0"/>
                  <w:marBottom w:val="0"/>
                  <w:divBdr>
                    <w:top w:val="none" w:sz="0" w:space="0" w:color="auto"/>
                    <w:left w:val="none" w:sz="0" w:space="0" w:color="auto"/>
                    <w:bottom w:val="none" w:sz="0" w:space="0" w:color="auto"/>
                    <w:right w:val="none" w:sz="0" w:space="0" w:color="auto"/>
                  </w:divBdr>
                  <w:divsChild>
                    <w:div w:id="149640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429883">
      <w:bodyDiv w:val="1"/>
      <w:marLeft w:val="0"/>
      <w:marRight w:val="0"/>
      <w:marTop w:val="0"/>
      <w:marBottom w:val="0"/>
      <w:divBdr>
        <w:top w:val="none" w:sz="0" w:space="0" w:color="auto"/>
        <w:left w:val="none" w:sz="0" w:space="0" w:color="auto"/>
        <w:bottom w:val="none" w:sz="0" w:space="0" w:color="auto"/>
        <w:right w:val="none" w:sz="0" w:space="0" w:color="auto"/>
      </w:divBdr>
      <w:divsChild>
        <w:div w:id="1989239934">
          <w:marLeft w:val="0"/>
          <w:marRight w:val="0"/>
          <w:marTop w:val="0"/>
          <w:marBottom w:val="0"/>
          <w:divBdr>
            <w:top w:val="none" w:sz="0" w:space="0" w:color="auto"/>
            <w:left w:val="none" w:sz="0" w:space="0" w:color="auto"/>
            <w:bottom w:val="none" w:sz="0" w:space="0" w:color="auto"/>
            <w:right w:val="none" w:sz="0" w:space="0" w:color="auto"/>
          </w:divBdr>
          <w:divsChild>
            <w:div w:id="1020858849">
              <w:marLeft w:val="0"/>
              <w:marRight w:val="0"/>
              <w:marTop w:val="0"/>
              <w:marBottom w:val="0"/>
              <w:divBdr>
                <w:top w:val="none" w:sz="0" w:space="0" w:color="auto"/>
                <w:left w:val="none" w:sz="0" w:space="0" w:color="auto"/>
                <w:bottom w:val="none" w:sz="0" w:space="0" w:color="auto"/>
                <w:right w:val="none" w:sz="0" w:space="0" w:color="auto"/>
              </w:divBdr>
              <w:divsChild>
                <w:div w:id="94072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763922">
      <w:bodyDiv w:val="1"/>
      <w:marLeft w:val="0"/>
      <w:marRight w:val="0"/>
      <w:marTop w:val="0"/>
      <w:marBottom w:val="0"/>
      <w:divBdr>
        <w:top w:val="none" w:sz="0" w:space="0" w:color="auto"/>
        <w:left w:val="none" w:sz="0" w:space="0" w:color="auto"/>
        <w:bottom w:val="none" w:sz="0" w:space="0" w:color="auto"/>
        <w:right w:val="none" w:sz="0" w:space="0" w:color="auto"/>
      </w:divBdr>
      <w:divsChild>
        <w:div w:id="1388068390">
          <w:marLeft w:val="0"/>
          <w:marRight w:val="0"/>
          <w:marTop w:val="0"/>
          <w:marBottom w:val="0"/>
          <w:divBdr>
            <w:top w:val="none" w:sz="0" w:space="0" w:color="auto"/>
            <w:left w:val="none" w:sz="0" w:space="0" w:color="auto"/>
            <w:bottom w:val="none" w:sz="0" w:space="0" w:color="auto"/>
            <w:right w:val="none" w:sz="0" w:space="0" w:color="auto"/>
          </w:divBdr>
          <w:divsChild>
            <w:div w:id="1944721161">
              <w:marLeft w:val="0"/>
              <w:marRight w:val="0"/>
              <w:marTop w:val="0"/>
              <w:marBottom w:val="0"/>
              <w:divBdr>
                <w:top w:val="none" w:sz="0" w:space="0" w:color="auto"/>
                <w:left w:val="none" w:sz="0" w:space="0" w:color="auto"/>
                <w:bottom w:val="none" w:sz="0" w:space="0" w:color="auto"/>
                <w:right w:val="none" w:sz="0" w:space="0" w:color="auto"/>
              </w:divBdr>
              <w:divsChild>
                <w:div w:id="1805005874">
                  <w:marLeft w:val="0"/>
                  <w:marRight w:val="0"/>
                  <w:marTop w:val="0"/>
                  <w:marBottom w:val="0"/>
                  <w:divBdr>
                    <w:top w:val="none" w:sz="0" w:space="0" w:color="auto"/>
                    <w:left w:val="none" w:sz="0" w:space="0" w:color="auto"/>
                    <w:bottom w:val="none" w:sz="0" w:space="0" w:color="auto"/>
                    <w:right w:val="none" w:sz="0" w:space="0" w:color="auto"/>
                  </w:divBdr>
                  <w:divsChild>
                    <w:div w:id="175866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948587">
      <w:bodyDiv w:val="1"/>
      <w:marLeft w:val="0"/>
      <w:marRight w:val="0"/>
      <w:marTop w:val="0"/>
      <w:marBottom w:val="0"/>
      <w:divBdr>
        <w:top w:val="none" w:sz="0" w:space="0" w:color="auto"/>
        <w:left w:val="none" w:sz="0" w:space="0" w:color="auto"/>
        <w:bottom w:val="none" w:sz="0" w:space="0" w:color="auto"/>
        <w:right w:val="none" w:sz="0" w:space="0" w:color="auto"/>
      </w:divBdr>
      <w:divsChild>
        <w:div w:id="1592927504">
          <w:marLeft w:val="0"/>
          <w:marRight w:val="0"/>
          <w:marTop w:val="0"/>
          <w:marBottom w:val="0"/>
          <w:divBdr>
            <w:top w:val="none" w:sz="0" w:space="0" w:color="auto"/>
            <w:left w:val="none" w:sz="0" w:space="0" w:color="auto"/>
            <w:bottom w:val="none" w:sz="0" w:space="0" w:color="auto"/>
            <w:right w:val="none" w:sz="0" w:space="0" w:color="auto"/>
          </w:divBdr>
          <w:divsChild>
            <w:div w:id="898050607">
              <w:marLeft w:val="0"/>
              <w:marRight w:val="0"/>
              <w:marTop w:val="0"/>
              <w:marBottom w:val="0"/>
              <w:divBdr>
                <w:top w:val="none" w:sz="0" w:space="0" w:color="auto"/>
                <w:left w:val="none" w:sz="0" w:space="0" w:color="auto"/>
                <w:bottom w:val="none" w:sz="0" w:space="0" w:color="auto"/>
                <w:right w:val="none" w:sz="0" w:space="0" w:color="auto"/>
              </w:divBdr>
              <w:divsChild>
                <w:div w:id="17623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575551">
      <w:bodyDiv w:val="1"/>
      <w:marLeft w:val="0"/>
      <w:marRight w:val="0"/>
      <w:marTop w:val="0"/>
      <w:marBottom w:val="0"/>
      <w:divBdr>
        <w:top w:val="none" w:sz="0" w:space="0" w:color="auto"/>
        <w:left w:val="none" w:sz="0" w:space="0" w:color="auto"/>
        <w:bottom w:val="none" w:sz="0" w:space="0" w:color="auto"/>
        <w:right w:val="none" w:sz="0" w:space="0" w:color="auto"/>
      </w:divBdr>
      <w:divsChild>
        <w:div w:id="6178914">
          <w:marLeft w:val="0"/>
          <w:marRight w:val="0"/>
          <w:marTop w:val="0"/>
          <w:marBottom w:val="0"/>
          <w:divBdr>
            <w:top w:val="none" w:sz="0" w:space="0" w:color="auto"/>
            <w:left w:val="none" w:sz="0" w:space="0" w:color="auto"/>
            <w:bottom w:val="none" w:sz="0" w:space="0" w:color="auto"/>
            <w:right w:val="none" w:sz="0" w:space="0" w:color="auto"/>
          </w:divBdr>
          <w:divsChild>
            <w:div w:id="787702611">
              <w:marLeft w:val="0"/>
              <w:marRight w:val="0"/>
              <w:marTop w:val="0"/>
              <w:marBottom w:val="0"/>
              <w:divBdr>
                <w:top w:val="none" w:sz="0" w:space="0" w:color="auto"/>
                <w:left w:val="none" w:sz="0" w:space="0" w:color="auto"/>
                <w:bottom w:val="none" w:sz="0" w:space="0" w:color="auto"/>
                <w:right w:val="none" w:sz="0" w:space="0" w:color="auto"/>
              </w:divBdr>
              <w:divsChild>
                <w:div w:id="155839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299029">
      <w:bodyDiv w:val="1"/>
      <w:marLeft w:val="0"/>
      <w:marRight w:val="0"/>
      <w:marTop w:val="0"/>
      <w:marBottom w:val="0"/>
      <w:divBdr>
        <w:top w:val="none" w:sz="0" w:space="0" w:color="auto"/>
        <w:left w:val="none" w:sz="0" w:space="0" w:color="auto"/>
        <w:bottom w:val="none" w:sz="0" w:space="0" w:color="auto"/>
        <w:right w:val="none" w:sz="0" w:space="0" w:color="auto"/>
      </w:divBdr>
      <w:divsChild>
        <w:div w:id="1772125209">
          <w:marLeft w:val="0"/>
          <w:marRight w:val="0"/>
          <w:marTop w:val="0"/>
          <w:marBottom w:val="0"/>
          <w:divBdr>
            <w:top w:val="none" w:sz="0" w:space="0" w:color="auto"/>
            <w:left w:val="none" w:sz="0" w:space="0" w:color="auto"/>
            <w:bottom w:val="none" w:sz="0" w:space="0" w:color="auto"/>
            <w:right w:val="none" w:sz="0" w:space="0" w:color="auto"/>
          </w:divBdr>
          <w:divsChild>
            <w:div w:id="1815486779">
              <w:marLeft w:val="0"/>
              <w:marRight w:val="0"/>
              <w:marTop w:val="0"/>
              <w:marBottom w:val="0"/>
              <w:divBdr>
                <w:top w:val="none" w:sz="0" w:space="0" w:color="auto"/>
                <w:left w:val="none" w:sz="0" w:space="0" w:color="auto"/>
                <w:bottom w:val="none" w:sz="0" w:space="0" w:color="auto"/>
                <w:right w:val="none" w:sz="0" w:space="0" w:color="auto"/>
              </w:divBdr>
              <w:divsChild>
                <w:div w:id="1759784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hyperlink" Target="https://ihl-databases.icrc.org/ihl/WebART/375-590006" TargetMode="Externa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915</TotalTime>
  <Pages>26</Pages>
  <Words>9254</Words>
  <Characters>52748</Characters>
  <Application>Microsoft Macintosh Word</Application>
  <DocSecurity>0</DocSecurity>
  <Lines>439</Lines>
  <Paragraphs>105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64778</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426</cp:revision>
  <dcterms:created xsi:type="dcterms:W3CDTF">2018-02-05T11:17:00Z</dcterms:created>
  <dcterms:modified xsi:type="dcterms:W3CDTF">2018-05-11T02:49:00Z</dcterms:modified>
  <cp:category/>
</cp:coreProperties>
</file>