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6F853" w14:textId="77777777" w:rsidR="003B7141" w:rsidRDefault="003B7141" w:rsidP="00F112C2">
      <w:pPr>
        <w:pStyle w:val="Title"/>
      </w:pPr>
    </w:p>
    <w:p w14:paraId="0AF16751" w14:textId="77777777" w:rsidR="003B7141" w:rsidRDefault="003B7141" w:rsidP="00F112C2">
      <w:pPr>
        <w:pStyle w:val="Title"/>
      </w:pPr>
    </w:p>
    <w:p w14:paraId="6A1535C3" w14:textId="77777777" w:rsidR="003B7141" w:rsidRDefault="003B7141" w:rsidP="00F112C2">
      <w:pPr>
        <w:pStyle w:val="Title"/>
      </w:pPr>
    </w:p>
    <w:p w14:paraId="4ABC618A" w14:textId="77777777" w:rsidR="003B7141" w:rsidRPr="00F112C2" w:rsidRDefault="003B7141" w:rsidP="00F112C2">
      <w:pPr>
        <w:pStyle w:val="Title"/>
      </w:pPr>
      <w:r w:rsidRPr="00F112C2">
        <w:t>The impact of current challenges facing hotels in their employee turnover in the UK</w:t>
      </w:r>
    </w:p>
    <w:p w14:paraId="37F6D3F5" w14:textId="77777777" w:rsidR="003B7141" w:rsidRPr="003B7141" w:rsidRDefault="003B7141" w:rsidP="00F112C2">
      <w:pPr>
        <w:pStyle w:val="Title"/>
      </w:pPr>
    </w:p>
    <w:p w14:paraId="132E3C44" w14:textId="77777777" w:rsidR="003B7141" w:rsidRPr="003B7141" w:rsidRDefault="003B7141" w:rsidP="00F112C2">
      <w:pPr>
        <w:pStyle w:val="Title"/>
      </w:pPr>
    </w:p>
    <w:p w14:paraId="6FCAC382" w14:textId="77777777" w:rsidR="003B7141" w:rsidRPr="003B7141" w:rsidRDefault="003B7141" w:rsidP="00F112C2">
      <w:pPr>
        <w:pStyle w:val="Title"/>
      </w:pPr>
    </w:p>
    <w:p w14:paraId="50BB4504" w14:textId="2A659E89" w:rsidR="003B7141" w:rsidRPr="003B7141" w:rsidRDefault="00F112C2" w:rsidP="00F112C2">
      <w:pPr>
        <w:pStyle w:val="Title"/>
        <w:tabs>
          <w:tab w:val="left" w:pos="1690"/>
          <w:tab w:val="center" w:pos="4680"/>
        </w:tabs>
        <w:jc w:val="left"/>
      </w:pPr>
      <w:r>
        <w:tab/>
      </w:r>
      <w:r w:rsidR="003B7141" w:rsidRPr="003B7141">
        <w:t xml:space="preserve">Submitted by: </w:t>
      </w:r>
      <w:r>
        <w:t xml:space="preserve">Cristiana </w:t>
      </w:r>
      <w:proofErr w:type="spellStart"/>
      <w:r>
        <w:t>Andreea</w:t>
      </w:r>
      <w:proofErr w:type="spellEnd"/>
      <w:r>
        <w:t xml:space="preserve"> Staicu</w:t>
      </w:r>
    </w:p>
    <w:p w14:paraId="3B538EC8" w14:textId="75689A46" w:rsidR="003B7141" w:rsidRDefault="003B7141" w:rsidP="00F112C2">
      <w:pPr>
        <w:pStyle w:val="Title"/>
        <w:rPr>
          <w:b w:val="0"/>
          <w:bCs w:val="0"/>
          <w:lang w:val="en-HK"/>
        </w:rPr>
      </w:pPr>
      <w:r w:rsidRPr="003B7141">
        <w:t>Student ID:</w:t>
      </w:r>
      <w:r>
        <w:t xml:space="preserve"> </w:t>
      </w:r>
      <w:r w:rsidR="00F112C2">
        <w:t>2026517</w:t>
      </w:r>
      <w:r>
        <w:rPr>
          <w:lang w:val="en-HK"/>
        </w:rPr>
        <w:br w:type="page"/>
      </w:r>
    </w:p>
    <w:sdt>
      <w:sdtPr>
        <w:rPr>
          <w:rFonts w:ascii="Arial" w:eastAsiaTheme="minorHAnsi" w:hAnsi="Arial" w:cs="Arial"/>
          <w:b w:val="0"/>
          <w:color w:val="000000" w:themeColor="text1"/>
          <w:spacing w:val="5"/>
          <w:kern w:val="28"/>
          <w:lang w:eastAsia="en-US"/>
        </w:rPr>
        <w:id w:val="1930775275"/>
        <w:docPartObj>
          <w:docPartGallery w:val="Table of Contents"/>
          <w:docPartUnique/>
        </w:docPartObj>
      </w:sdtPr>
      <w:sdtEndPr>
        <w:rPr>
          <w:noProof/>
        </w:rPr>
      </w:sdtEndPr>
      <w:sdtContent>
        <w:p w14:paraId="0F9970D1" w14:textId="77777777" w:rsidR="003B7141" w:rsidRPr="003B7141" w:rsidRDefault="003B7141" w:rsidP="003B7141">
          <w:pPr>
            <w:pStyle w:val="TOCHeading"/>
            <w:jc w:val="center"/>
            <w:rPr>
              <w:rFonts w:ascii="Arial" w:hAnsi="Arial" w:cs="Arial"/>
              <w:color w:val="000000" w:themeColor="text1"/>
            </w:rPr>
          </w:pPr>
          <w:r>
            <w:rPr>
              <w:rFonts w:ascii="Arial" w:hAnsi="Arial" w:cs="Arial"/>
              <w:color w:val="000000" w:themeColor="text1"/>
            </w:rPr>
            <w:t xml:space="preserve">Table of </w:t>
          </w:r>
          <w:r w:rsidRPr="003B7141">
            <w:rPr>
              <w:rFonts w:ascii="Arial" w:hAnsi="Arial" w:cs="Arial"/>
              <w:color w:val="000000" w:themeColor="text1"/>
            </w:rPr>
            <w:t>Contents</w:t>
          </w:r>
        </w:p>
        <w:p w14:paraId="0C89B375" w14:textId="77777777" w:rsidR="003B7141" w:rsidRPr="003B7141" w:rsidRDefault="003B7141">
          <w:pPr>
            <w:pStyle w:val="TOC1"/>
            <w:tabs>
              <w:tab w:val="right" w:leader="dot" w:pos="9350"/>
            </w:tabs>
            <w:rPr>
              <w:rFonts w:ascii="Arial" w:hAnsi="Arial" w:cs="Arial"/>
              <w:noProof/>
            </w:rPr>
          </w:pPr>
          <w:r w:rsidRPr="003B7141">
            <w:rPr>
              <w:rFonts w:ascii="Arial" w:hAnsi="Arial" w:cs="Arial"/>
            </w:rPr>
            <w:fldChar w:fldCharType="begin"/>
          </w:r>
          <w:r w:rsidRPr="003B7141">
            <w:rPr>
              <w:rFonts w:ascii="Arial" w:hAnsi="Arial" w:cs="Arial"/>
            </w:rPr>
            <w:instrText xml:space="preserve"> TOC \o "1-3" \h \z \u </w:instrText>
          </w:r>
          <w:r w:rsidRPr="003B7141">
            <w:rPr>
              <w:rFonts w:ascii="Arial" w:hAnsi="Arial" w:cs="Arial"/>
            </w:rPr>
            <w:fldChar w:fldCharType="separate"/>
          </w:r>
          <w:hyperlink w:anchor="_Toc104815966" w:history="1">
            <w:r w:rsidRPr="003B7141">
              <w:rPr>
                <w:rStyle w:val="Hyperlink"/>
                <w:rFonts w:ascii="Arial" w:hAnsi="Arial" w:cs="Arial"/>
                <w:noProof/>
                <w:color w:val="000000" w:themeColor="text1"/>
                <w:lang w:val="en-HK"/>
              </w:rPr>
              <w:t>Introduction</w:t>
            </w:r>
            <w:r w:rsidRPr="003B7141">
              <w:rPr>
                <w:rFonts w:ascii="Arial" w:hAnsi="Arial" w:cs="Arial"/>
                <w:noProof/>
                <w:webHidden/>
              </w:rPr>
              <w:tab/>
            </w:r>
            <w:r w:rsidRPr="003B7141">
              <w:rPr>
                <w:rFonts w:ascii="Arial" w:hAnsi="Arial" w:cs="Arial"/>
                <w:noProof/>
                <w:webHidden/>
              </w:rPr>
              <w:fldChar w:fldCharType="begin"/>
            </w:r>
            <w:r w:rsidRPr="003B7141">
              <w:rPr>
                <w:rFonts w:ascii="Arial" w:hAnsi="Arial" w:cs="Arial"/>
                <w:noProof/>
                <w:webHidden/>
              </w:rPr>
              <w:instrText xml:space="preserve"> PAGEREF _Toc104815966 \h </w:instrText>
            </w:r>
            <w:r w:rsidRPr="003B7141">
              <w:rPr>
                <w:rFonts w:ascii="Arial" w:hAnsi="Arial" w:cs="Arial"/>
                <w:noProof/>
                <w:webHidden/>
              </w:rPr>
            </w:r>
            <w:r w:rsidRPr="003B7141">
              <w:rPr>
                <w:rFonts w:ascii="Arial" w:hAnsi="Arial" w:cs="Arial"/>
                <w:noProof/>
                <w:webHidden/>
              </w:rPr>
              <w:fldChar w:fldCharType="separate"/>
            </w:r>
            <w:r w:rsidRPr="003B7141">
              <w:rPr>
                <w:rFonts w:ascii="Arial" w:hAnsi="Arial" w:cs="Arial"/>
                <w:noProof/>
                <w:webHidden/>
              </w:rPr>
              <w:t>3</w:t>
            </w:r>
            <w:r w:rsidRPr="003B7141">
              <w:rPr>
                <w:rFonts w:ascii="Arial" w:hAnsi="Arial" w:cs="Arial"/>
                <w:noProof/>
                <w:webHidden/>
              </w:rPr>
              <w:fldChar w:fldCharType="end"/>
            </w:r>
          </w:hyperlink>
        </w:p>
        <w:p w14:paraId="19B64574" w14:textId="77777777" w:rsidR="003B7141" w:rsidRPr="003B7141" w:rsidRDefault="002841A5">
          <w:pPr>
            <w:pStyle w:val="TOC1"/>
            <w:tabs>
              <w:tab w:val="right" w:leader="dot" w:pos="9350"/>
            </w:tabs>
            <w:rPr>
              <w:rFonts w:ascii="Arial" w:hAnsi="Arial" w:cs="Arial"/>
              <w:noProof/>
            </w:rPr>
          </w:pPr>
          <w:hyperlink w:anchor="_Toc104815967" w:history="1">
            <w:r w:rsidR="003B7141" w:rsidRPr="003B7141">
              <w:rPr>
                <w:rStyle w:val="Hyperlink"/>
                <w:rFonts w:ascii="Arial" w:hAnsi="Arial" w:cs="Arial"/>
                <w:noProof/>
                <w:color w:val="000000" w:themeColor="text1"/>
                <w:lang w:val="en-HK"/>
              </w:rPr>
              <w:t>Main body</w:t>
            </w:r>
            <w:r w:rsidR="003B7141" w:rsidRPr="003B7141">
              <w:rPr>
                <w:rFonts w:ascii="Arial" w:hAnsi="Arial" w:cs="Arial"/>
                <w:noProof/>
                <w:webHidden/>
              </w:rPr>
              <w:tab/>
            </w:r>
            <w:r w:rsidR="003B7141" w:rsidRPr="003B7141">
              <w:rPr>
                <w:rFonts w:ascii="Arial" w:hAnsi="Arial" w:cs="Arial"/>
                <w:noProof/>
                <w:webHidden/>
              </w:rPr>
              <w:fldChar w:fldCharType="begin"/>
            </w:r>
            <w:r w:rsidR="003B7141" w:rsidRPr="003B7141">
              <w:rPr>
                <w:rFonts w:ascii="Arial" w:hAnsi="Arial" w:cs="Arial"/>
                <w:noProof/>
                <w:webHidden/>
              </w:rPr>
              <w:instrText xml:space="preserve"> PAGEREF _Toc104815967 \h </w:instrText>
            </w:r>
            <w:r w:rsidR="003B7141" w:rsidRPr="003B7141">
              <w:rPr>
                <w:rFonts w:ascii="Arial" w:hAnsi="Arial" w:cs="Arial"/>
                <w:noProof/>
                <w:webHidden/>
              </w:rPr>
            </w:r>
            <w:r w:rsidR="003B7141" w:rsidRPr="003B7141">
              <w:rPr>
                <w:rFonts w:ascii="Arial" w:hAnsi="Arial" w:cs="Arial"/>
                <w:noProof/>
                <w:webHidden/>
              </w:rPr>
              <w:fldChar w:fldCharType="separate"/>
            </w:r>
            <w:r w:rsidR="003B7141" w:rsidRPr="003B7141">
              <w:rPr>
                <w:rFonts w:ascii="Arial" w:hAnsi="Arial" w:cs="Arial"/>
                <w:noProof/>
                <w:webHidden/>
              </w:rPr>
              <w:t>4</w:t>
            </w:r>
            <w:r w:rsidR="003B7141" w:rsidRPr="003B7141">
              <w:rPr>
                <w:rFonts w:ascii="Arial" w:hAnsi="Arial" w:cs="Arial"/>
                <w:noProof/>
                <w:webHidden/>
              </w:rPr>
              <w:fldChar w:fldCharType="end"/>
            </w:r>
          </w:hyperlink>
        </w:p>
        <w:p w14:paraId="00934498" w14:textId="77777777" w:rsidR="003B7141" w:rsidRPr="003B7141" w:rsidRDefault="002841A5">
          <w:pPr>
            <w:pStyle w:val="TOC1"/>
            <w:tabs>
              <w:tab w:val="right" w:leader="dot" w:pos="9350"/>
            </w:tabs>
            <w:rPr>
              <w:rFonts w:ascii="Arial" w:hAnsi="Arial" w:cs="Arial"/>
              <w:noProof/>
            </w:rPr>
          </w:pPr>
          <w:hyperlink w:anchor="_Toc104815968" w:history="1">
            <w:r w:rsidR="003B7141" w:rsidRPr="003B7141">
              <w:rPr>
                <w:rStyle w:val="Hyperlink"/>
                <w:rFonts w:ascii="Arial" w:hAnsi="Arial" w:cs="Arial"/>
                <w:noProof/>
                <w:color w:val="000000" w:themeColor="text1"/>
                <w:lang w:val="en-HK"/>
              </w:rPr>
              <w:t>Conclusion</w:t>
            </w:r>
            <w:r w:rsidR="003B7141" w:rsidRPr="003B7141">
              <w:rPr>
                <w:rFonts w:ascii="Arial" w:hAnsi="Arial" w:cs="Arial"/>
                <w:noProof/>
                <w:webHidden/>
              </w:rPr>
              <w:tab/>
            </w:r>
            <w:r w:rsidR="003B7141" w:rsidRPr="003B7141">
              <w:rPr>
                <w:rFonts w:ascii="Arial" w:hAnsi="Arial" w:cs="Arial"/>
                <w:noProof/>
                <w:webHidden/>
              </w:rPr>
              <w:fldChar w:fldCharType="begin"/>
            </w:r>
            <w:r w:rsidR="003B7141" w:rsidRPr="003B7141">
              <w:rPr>
                <w:rFonts w:ascii="Arial" w:hAnsi="Arial" w:cs="Arial"/>
                <w:noProof/>
                <w:webHidden/>
              </w:rPr>
              <w:instrText xml:space="preserve"> PAGEREF _Toc104815968 \h </w:instrText>
            </w:r>
            <w:r w:rsidR="003B7141" w:rsidRPr="003B7141">
              <w:rPr>
                <w:rFonts w:ascii="Arial" w:hAnsi="Arial" w:cs="Arial"/>
                <w:noProof/>
                <w:webHidden/>
              </w:rPr>
            </w:r>
            <w:r w:rsidR="003B7141" w:rsidRPr="003B7141">
              <w:rPr>
                <w:rFonts w:ascii="Arial" w:hAnsi="Arial" w:cs="Arial"/>
                <w:noProof/>
                <w:webHidden/>
              </w:rPr>
              <w:fldChar w:fldCharType="separate"/>
            </w:r>
            <w:r w:rsidR="003B7141" w:rsidRPr="003B7141">
              <w:rPr>
                <w:rFonts w:ascii="Arial" w:hAnsi="Arial" w:cs="Arial"/>
                <w:noProof/>
                <w:webHidden/>
              </w:rPr>
              <w:t>10</w:t>
            </w:r>
            <w:r w:rsidR="003B7141" w:rsidRPr="003B7141">
              <w:rPr>
                <w:rFonts w:ascii="Arial" w:hAnsi="Arial" w:cs="Arial"/>
                <w:noProof/>
                <w:webHidden/>
              </w:rPr>
              <w:fldChar w:fldCharType="end"/>
            </w:r>
          </w:hyperlink>
        </w:p>
        <w:p w14:paraId="2CBB1957" w14:textId="77777777" w:rsidR="003B7141" w:rsidRPr="003B7141" w:rsidRDefault="002841A5">
          <w:pPr>
            <w:pStyle w:val="TOC1"/>
            <w:tabs>
              <w:tab w:val="right" w:leader="dot" w:pos="9350"/>
            </w:tabs>
            <w:rPr>
              <w:rFonts w:ascii="Arial" w:hAnsi="Arial" w:cs="Arial"/>
              <w:noProof/>
            </w:rPr>
          </w:pPr>
          <w:hyperlink w:anchor="_Toc104815969" w:history="1">
            <w:r w:rsidR="003B7141" w:rsidRPr="003B7141">
              <w:rPr>
                <w:rStyle w:val="Hyperlink"/>
                <w:rFonts w:ascii="Arial" w:hAnsi="Arial" w:cs="Arial"/>
                <w:noProof/>
                <w:color w:val="000000" w:themeColor="text1"/>
                <w:lang w:val="en-HK"/>
              </w:rPr>
              <w:t>References</w:t>
            </w:r>
            <w:r w:rsidR="003B7141" w:rsidRPr="003B7141">
              <w:rPr>
                <w:rFonts w:ascii="Arial" w:hAnsi="Arial" w:cs="Arial"/>
                <w:noProof/>
                <w:webHidden/>
              </w:rPr>
              <w:tab/>
            </w:r>
            <w:r w:rsidR="003B7141" w:rsidRPr="003B7141">
              <w:rPr>
                <w:rFonts w:ascii="Arial" w:hAnsi="Arial" w:cs="Arial"/>
                <w:noProof/>
                <w:webHidden/>
              </w:rPr>
              <w:fldChar w:fldCharType="begin"/>
            </w:r>
            <w:r w:rsidR="003B7141" w:rsidRPr="003B7141">
              <w:rPr>
                <w:rFonts w:ascii="Arial" w:hAnsi="Arial" w:cs="Arial"/>
                <w:noProof/>
                <w:webHidden/>
              </w:rPr>
              <w:instrText xml:space="preserve"> PAGEREF _Toc104815969 \h </w:instrText>
            </w:r>
            <w:r w:rsidR="003B7141" w:rsidRPr="003B7141">
              <w:rPr>
                <w:rFonts w:ascii="Arial" w:hAnsi="Arial" w:cs="Arial"/>
                <w:noProof/>
                <w:webHidden/>
              </w:rPr>
            </w:r>
            <w:r w:rsidR="003B7141" w:rsidRPr="003B7141">
              <w:rPr>
                <w:rFonts w:ascii="Arial" w:hAnsi="Arial" w:cs="Arial"/>
                <w:noProof/>
                <w:webHidden/>
              </w:rPr>
              <w:fldChar w:fldCharType="separate"/>
            </w:r>
            <w:r w:rsidR="003B7141" w:rsidRPr="003B7141">
              <w:rPr>
                <w:rFonts w:ascii="Arial" w:hAnsi="Arial" w:cs="Arial"/>
                <w:noProof/>
                <w:webHidden/>
              </w:rPr>
              <w:t>11</w:t>
            </w:r>
            <w:r w:rsidR="003B7141" w:rsidRPr="003B7141">
              <w:rPr>
                <w:rFonts w:ascii="Arial" w:hAnsi="Arial" w:cs="Arial"/>
                <w:noProof/>
                <w:webHidden/>
              </w:rPr>
              <w:fldChar w:fldCharType="end"/>
            </w:r>
          </w:hyperlink>
        </w:p>
        <w:p w14:paraId="20C7F932" w14:textId="77777777" w:rsidR="003B7141" w:rsidRPr="003B7141" w:rsidRDefault="003B7141">
          <w:pPr>
            <w:rPr>
              <w:rFonts w:ascii="Arial" w:hAnsi="Arial" w:cs="Arial"/>
            </w:rPr>
          </w:pPr>
          <w:r w:rsidRPr="003B7141">
            <w:rPr>
              <w:rFonts w:ascii="Arial" w:hAnsi="Arial" w:cs="Arial"/>
              <w:b/>
              <w:noProof/>
            </w:rPr>
            <w:fldChar w:fldCharType="end"/>
          </w:r>
        </w:p>
      </w:sdtContent>
    </w:sdt>
    <w:p w14:paraId="32AFC94C" w14:textId="77777777" w:rsidR="003B7141" w:rsidRDefault="003B7141">
      <w:pPr>
        <w:rPr>
          <w:rFonts w:ascii="Arial" w:eastAsiaTheme="majorEastAsia" w:hAnsi="Arial" w:cs="Arial"/>
          <w:b/>
          <w:bCs w:val="0"/>
          <w:lang w:val="en-HK"/>
        </w:rPr>
      </w:pPr>
      <w:r>
        <w:rPr>
          <w:rFonts w:ascii="Arial" w:hAnsi="Arial" w:cs="Arial"/>
          <w:lang w:val="en-HK"/>
        </w:rPr>
        <w:br w:type="page"/>
      </w:r>
    </w:p>
    <w:p w14:paraId="1CCA2770" w14:textId="77777777" w:rsidR="00A5146E" w:rsidRPr="00147F2A" w:rsidRDefault="00386A4C" w:rsidP="009D53CB">
      <w:pPr>
        <w:pStyle w:val="Heading1"/>
        <w:spacing w:line="360" w:lineRule="auto"/>
        <w:jc w:val="both"/>
        <w:rPr>
          <w:rFonts w:ascii="Arial" w:hAnsi="Arial" w:cs="Arial"/>
          <w:lang w:val="en-HK"/>
        </w:rPr>
      </w:pPr>
      <w:bookmarkStart w:id="0" w:name="_Toc104815966"/>
      <w:r w:rsidRPr="00147F2A">
        <w:rPr>
          <w:rFonts w:ascii="Arial" w:hAnsi="Arial" w:cs="Arial"/>
          <w:lang w:val="en-HK"/>
        </w:rPr>
        <w:lastRenderedPageBreak/>
        <w:t>Introduction</w:t>
      </w:r>
      <w:bookmarkEnd w:id="0"/>
      <w:r w:rsidRPr="00147F2A">
        <w:rPr>
          <w:rFonts w:ascii="Arial" w:hAnsi="Arial" w:cs="Arial"/>
          <w:lang w:val="en-HK"/>
        </w:rPr>
        <w:t xml:space="preserve"> </w:t>
      </w:r>
    </w:p>
    <w:p w14:paraId="1257C613" w14:textId="77777777" w:rsidR="00A30889" w:rsidRPr="00147F2A" w:rsidRDefault="00D04D99" w:rsidP="00147F2A">
      <w:pPr>
        <w:spacing w:line="360" w:lineRule="auto"/>
        <w:jc w:val="both"/>
        <w:rPr>
          <w:rFonts w:ascii="Arial" w:hAnsi="Arial" w:cs="Arial"/>
          <w:color w:val="222222"/>
          <w:sz w:val="24"/>
          <w:szCs w:val="24"/>
          <w:shd w:val="clear" w:color="auto" w:fill="FFFFFF"/>
        </w:rPr>
      </w:pPr>
      <w:r w:rsidRPr="00147F2A">
        <w:rPr>
          <w:rFonts w:ascii="Arial" w:hAnsi="Arial" w:cs="Arial"/>
          <w:sz w:val="24"/>
          <w:szCs w:val="24"/>
          <w:lang w:val="en-HK"/>
        </w:rPr>
        <w:t>In recent years, there has been a global pandemic and monetary catastrophe like the Covid-19. China was struck by the pandemic in December 2019, which immediately spread across the globe, isolating billions of individuals and leaving them in a state of dread. As an immediate response to the safety emergency, all industries, large and small, stopped operations and sent their staff home without a clear picture of what was to come. Despite</w:t>
      </w:r>
      <w:r w:rsidR="00A30889" w:rsidRPr="00147F2A">
        <w:rPr>
          <w:rFonts w:ascii="Arial" w:hAnsi="Arial" w:cs="Arial"/>
          <w:sz w:val="24"/>
          <w:szCs w:val="24"/>
          <w:lang w:val="en-HK"/>
        </w:rPr>
        <w:t xml:space="preserve"> the way that the Covid</w:t>
      </w:r>
      <w:r w:rsidRPr="00147F2A">
        <w:rPr>
          <w:rFonts w:ascii="Arial" w:hAnsi="Arial" w:cs="Arial"/>
          <w:sz w:val="24"/>
          <w:szCs w:val="24"/>
          <w:lang w:val="en-HK"/>
        </w:rPr>
        <w:t>-</w:t>
      </w:r>
      <w:r w:rsidR="00A30889" w:rsidRPr="00147F2A">
        <w:rPr>
          <w:rFonts w:ascii="Arial" w:hAnsi="Arial" w:cs="Arial"/>
          <w:sz w:val="24"/>
          <w:szCs w:val="24"/>
          <w:lang w:val="en-HK"/>
        </w:rPr>
        <w:t>19 pandemic fundamentally affected all areas, the cordiality and travel enterprises fell in practically no time, with most nations carrying out lockdowns in the spring of 2020. The effect on the cordiality business was tremendous</w:t>
      </w:r>
      <w:r w:rsidRPr="00147F2A">
        <w:rPr>
          <w:rFonts w:ascii="Arial" w:hAnsi="Arial" w:cs="Arial"/>
          <w:sz w:val="24"/>
          <w:szCs w:val="24"/>
          <w:lang w:val="en-HK"/>
        </w:rPr>
        <w:t xml:space="preserve"> (</w:t>
      </w:r>
      <w:r w:rsidRPr="00147F2A">
        <w:rPr>
          <w:rFonts w:ascii="Arial" w:hAnsi="Arial" w:cs="Arial"/>
          <w:color w:val="222222"/>
          <w:sz w:val="24"/>
          <w:szCs w:val="24"/>
          <w:shd w:val="clear" w:color="auto" w:fill="FFFFFF"/>
        </w:rPr>
        <w:t xml:space="preserve">Dube, </w:t>
      </w:r>
      <w:proofErr w:type="spellStart"/>
      <w:r w:rsidRPr="00147F2A">
        <w:rPr>
          <w:rFonts w:ascii="Arial" w:hAnsi="Arial" w:cs="Arial"/>
          <w:color w:val="222222"/>
          <w:sz w:val="24"/>
          <w:szCs w:val="24"/>
          <w:shd w:val="clear" w:color="auto" w:fill="FFFFFF"/>
        </w:rPr>
        <w:t>Nhamo</w:t>
      </w:r>
      <w:proofErr w:type="spellEnd"/>
      <w:r w:rsidRPr="00147F2A">
        <w:rPr>
          <w:rFonts w:ascii="Arial" w:hAnsi="Arial" w:cs="Arial"/>
          <w:color w:val="222222"/>
          <w:sz w:val="24"/>
          <w:szCs w:val="24"/>
          <w:shd w:val="clear" w:color="auto" w:fill="FFFFFF"/>
        </w:rPr>
        <w:t xml:space="preserve">, and </w:t>
      </w:r>
      <w:proofErr w:type="spellStart"/>
      <w:r w:rsidRPr="00147F2A">
        <w:rPr>
          <w:rFonts w:ascii="Arial" w:hAnsi="Arial" w:cs="Arial"/>
          <w:color w:val="222222"/>
          <w:sz w:val="24"/>
          <w:szCs w:val="24"/>
          <w:shd w:val="clear" w:color="auto" w:fill="FFFFFF"/>
        </w:rPr>
        <w:t>Chikodzi</w:t>
      </w:r>
      <w:proofErr w:type="spellEnd"/>
      <w:r w:rsidRPr="00147F2A">
        <w:rPr>
          <w:rFonts w:ascii="Arial" w:hAnsi="Arial" w:cs="Arial"/>
          <w:color w:val="222222"/>
          <w:sz w:val="24"/>
          <w:szCs w:val="24"/>
          <w:shd w:val="clear" w:color="auto" w:fill="FFFFFF"/>
        </w:rPr>
        <w:t>, 2021</w:t>
      </w:r>
      <w:r w:rsidRPr="00147F2A">
        <w:rPr>
          <w:rFonts w:ascii="Arial" w:hAnsi="Arial" w:cs="Arial"/>
          <w:sz w:val="24"/>
          <w:szCs w:val="24"/>
          <w:lang w:val="en-HK"/>
        </w:rPr>
        <w:t>)</w:t>
      </w:r>
      <w:r w:rsidR="00A30889" w:rsidRPr="00147F2A">
        <w:rPr>
          <w:rFonts w:ascii="Arial" w:hAnsi="Arial" w:cs="Arial"/>
          <w:sz w:val="24"/>
          <w:szCs w:val="24"/>
          <w:lang w:val="en-HK"/>
        </w:rPr>
        <w:t xml:space="preserve">. </w:t>
      </w:r>
      <w:r w:rsidRPr="00147F2A">
        <w:rPr>
          <w:rFonts w:ascii="Arial" w:hAnsi="Arial" w:cs="Arial"/>
          <w:sz w:val="24"/>
          <w:szCs w:val="24"/>
          <w:lang w:val="en-HK"/>
        </w:rPr>
        <w:t xml:space="preserve">This essay will be focusing on understanding the impact of the epidemic on the hospitality industry of the United Kingdom, the employee lifecycle will be discussed, and along with this, the effect of external factors (PESTLE Analysis) on the employees. </w:t>
      </w:r>
    </w:p>
    <w:p w14:paraId="4C568295" w14:textId="77777777" w:rsidR="00A30889" w:rsidRPr="00147F2A" w:rsidRDefault="00A30889" w:rsidP="00147F2A">
      <w:pPr>
        <w:spacing w:line="360" w:lineRule="auto"/>
        <w:jc w:val="both"/>
        <w:rPr>
          <w:rFonts w:ascii="Arial" w:hAnsi="Arial" w:cs="Arial"/>
          <w:sz w:val="24"/>
          <w:szCs w:val="24"/>
          <w:lang w:val="en-HK"/>
        </w:rPr>
      </w:pPr>
      <w:r w:rsidRPr="00147F2A">
        <w:rPr>
          <w:rFonts w:ascii="Arial" w:hAnsi="Arial" w:cs="Arial"/>
          <w:sz w:val="24"/>
          <w:szCs w:val="24"/>
          <w:lang w:val="en-HK"/>
        </w:rPr>
        <w:br w:type="page"/>
      </w:r>
    </w:p>
    <w:p w14:paraId="2DDC6EC0" w14:textId="77777777" w:rsidR="00386A4C" w:rsidRPr="00147F2A" w:rsidRDefault="00386A4C" w:rsidP="009D53CB">
      <w:pPr>
        <w:pStyle w:val="Heading1"/>
        <w:spacing w:line="360" w:lineRule="auto"/>
        <w:jc w:val="both"/>
        <w:rPr>
          <w:rFonts w:ascii="Arial" w:hAnsi="Arial" w:cs="Arial"/>
          <w:lang w:val="en-HK"/>
        </w:rPr>
      </w:pPr>
      <w:bookmarkStart w:id="1" w:name="_Toc104815967"/>
      <w:r w:rsidRPr="00147F2A">
        <w:rPr>
          <w:rFonts w:ascii="Arial" w:hAnsi="Arial" w:cs="Arial"/>
          <w:lang w:val="en-HK"/>
        </w:rPr>
        <w:lastRenderedPageBreak/>
        <w:t>Main body</w:t>
      </w:r>
      <w:bookmarkEnd w:id="1"/>
      <w:r w:rsidRPr="00147F2A">
        <w:rPr>
          <w:rFonts w:ascii="Arial" w:hAnsi="Arial" w:cs="Arial"/>
          <w:lang w:val="en-HK"/>
        </w:rPr>
        <w:t xml:space="preserve"> </w:t>
      </w:r>
    </w:p>
    <w:p w14:paraId="7C918B05" w14:textId="77777777" w:rsidR="00A30889" w:rsidRPr="00147F2A" w:rsidRDefault="00D04D99" w:rsidP="009D53CB">
      <w:pPr>
        <w:spacing w:line="360" w:lineRule="auto"/>
        <w:jc w:val="both"/>
        <w:rPr>
          <w:rFonts w:ascii="Arial" w:hAnsi="Arial" w:cs="Arial"/>
          <w:sz w:val="24"/>
          <w:szCs w:val="24"/>
          <w:lang w:val="en-HK"/>
        </w:rPr>
      </w:pPr>
      <w:r w:rsidRPr="00147F2A">
        <w:rPr>
          <w:rFonts w:ascii="Arial" w:hAnsi="Arial" w:cs="Arial"/>
          <w:sz w:val="24"/>
          <w:szCs w:val="24"/>
          <w:lang w:val="en-HK"/>
        </w:rPr>
        <w:t>With t</w:t>
      </w:r>
      <w:r w:rsidR="00A30889" w:rsidRPr="00147F2A">
        <w:rPr>
          <w:rFonts w:ascii="Arial" w:hAnsi="Arial" w:cs="Arial"/>
          <w:sz w:val="24"/>
          <w:szCs w:val="24"/>
          <w:lang w:val="en-HK"/>
        </w:rPr>
        <w:t>he Covid19 pandemic and Brexit, inns have needed to settle on troublesome conclusions about their workforce during the most recent eighteen months. Since the primary lockdown was carried out in March 2020, constraining all lodgings to close and stop tasks, the lodgings chose to lay off certain representatives and put others on the Coronavirus Retention Scheme, otherwise called the le</w:t>
      </w:r>
      <w:r w:rsidRPr="00147F2A">
        <w:rPr>
          <w:rFonts w:ascii="Arial" w:hAnsi="Arial" w:cs="Arial"/>
          <w:sz w:val="24"/>
          <w:szCs w:val="24"/>
          <w:lang w:val="en-HK"/>
        </w:rPr>
        <w:t>ft</w:t>
      </w:r>
      <w:r w:rsidR="00A30889" w:rsidRPr="00147F2A">
        <w:rPr>
          <w:rFonts w:ascii="Arial" w:hAnsi="Arial" w:cs="Arial"/>
          <w:sz w:val="24"/>
          <w:szCs w:val="24"/>
          <w:lang w:val="en-HK"/>
        </w:rPr>
        <w:t xml:space="preserve"> plot, with few workers telecommuting on managerial assignments. At the point when the cut-off points were lifted toward the finish of July 2021, the inns were defied with the errand of restoring a completely functional </w:t>
      </w:r>
      <w:proofErr w:type="spellStart"/>
      <w:r w:rsidR="00A30889" w:rsidRPr="00147F2A">
        <w:rPr>
          <w:rFonts w:ascii="Arial" w:hAnsi="Arial" w:cs="Arial"/>
          <w:sz w:val="24"/>
          <w:szCs w:val="24"/>
          <w:lang w:val="en-HK"/>
        </w:rPr>
        <w:t>labor</w:t>
      </w:r>
      <w:proofErr w:type="spellEnd"/>
      <w:r w:rsidR="00A30889" w:rsidRPr="00147F2A">
        <w:rPr>
          <w:rFonts w:ascii="Arial" w:hAnsi="Arial" w:cs="Arial"/>
          <w:sz w:val="24"/>
          <w:szCs w:val="24"/>
          <w:lang w:val="en-HK"/>
        </w:rPr>
        <w:t xml:space="preserve"> force</w:t>
      </w:r>
      <w:r w:rsidRPr="00147F2A">
        <w:rPr>
          <w:rFonts w:ascii="Arial" w:hAnsi="Arial" w:cs="Arial"/>
          <w:sz w:val="24"/>
          <w:szCs w:val="24"/>
          <w:lang w:val="en-HK"/>
        </w:rPr>
        <w:t xml:space="preserve"> (</w:t>
      </w:r>
      <w:r w:rsidRPr="00147F2A">
        <w:rPr>
          <w:rFonts w:ascii="Arial" w:hAnsi="Arial" w:cs="Arial"/>
          <w:color w:val="222222"/>
          <w:sz w:val="24"/>
          <w:szCs w:val="24"/>
          <w:shd w:val="clear" w:color="auto" w:fill="FFFFFF"/>
        </w:rPr>
        <w:t>Li, Yao, and Chen, 2021</w:t>
      </w:r>
      <w:r w:rsidRPr="00147F2A">
        <w:rPr>
          <w:rFonts w:ascii="Arial" w:hAnsi="Arial" w:cs="Arial"/>
          <w:sz w:val="24"/>
          <w:szCs w:val="24"/>
          <w:lang w:val="en-HK"/>
        </w:rPr>
        <w:t>)</w:t>
      </w:r>
      <w:r w:rsidR="00A30889" w:rsidRPr="00147F2A">
        <w:rPr>
          <w:rFonts w:ascii="Arial" w:hAnsi="Arial" w:cs="Arial"/>
          <w:sz w:val="24"/>
          <w:szCs w:val="24"/>
          <w:lang w:val="en-HK"/>
        </w:rPr>
        <w:t>.</w:t>
      </w:r>
    </w:p>
    <w:p w14:paraId="768F45C2" w14:textId="77777777" w:rsidR="00CA36F9" w:rsidRPr="00147F2A" w:rsidRDefault="00A30889" w:rsidP="009D53CB">
      <w:pPr>
        <w:spacing w:line="360" w:lineRule="auto"/>
        <w:jc w:val="both"/>
        <w:rPr>
          <w:rFonts w:ascii="Arial" w:hAnsi="Arial" w:cs="Arial"/>
          <w:sz w:val="24"/>
          <w:szCs w:val="24"/>
          <w:lang w:val="en-HK"/>
        </w:rPr>
      </w:pPr>
      <w:r w:rsidRPr="00147F2A">
        <w:rPr>
          <w:rFonts w:ascii="Arial" w:hAnsi="Arial" w:cs="Arial"/>
          <w:sz w:val="24"/>
          <w:szCs w:val="24"/>
          <w:lang w:val="en-HK"/>
        </w:rPr>
        <w:t>To continue ordinary activities, the UK friendliness industry should adjust its faculty lifecycle to the post-pandemic circumstance. North of 90,000 EU laborers ha</w:t>
      </w:r>
      <w:r w:rsidR="00D04D99" w:rsidRPr="00147F2A">
        <w:rPr>
          <w:rFonts w:ascii="Arial" w:hAnsi="Arial" w:cs="Arial"/>
          <w:sz w:val="24"/>
          <w:szCs w:val="24"/>
          <w:lang w:val="en-HK"/>
        </w:rPr>
        <w:t>s</w:t>
      </w:r>
      <w:r w:rsidRPr="00147F2A">
        <w:rPr>
          <w:rFonts w:ascii="Arial" w:hAnsi="Arial" w:cs="Arial"/>
          <w:sz w:val="24"/>
          <w:szCs w:val="24"/>
          <w:lang w:val="en-HK"/>
        </w:rPr>
        <w:t xml:space="preserve"> abandoned the lodging business, with London being the hardest hit, as it is guaranteed that 75% of its laborers came from EU nations preceding the Covid19 episode. </w:t>
      </w:r>
      <w:r w:rsidR="00D04D99" w:rsidRPr="00147F2A">
        <w:rPr>
          <w:rFonts w:ascii="Arial" w:hAnsi="Arial" w:cs="Arial"/>
          <w:sz w:val="24"/>
          <w:szCs w:val="24"/>
          <w:lang w:val="en-HK"/>
        </w:rPr>
        <w:t xml:space="preserve">They encourage the public authority to simplify the process so that EU workers can return faster to the UK since they are critical to the region's prosperity. </w:t>
      </w:r>
      <w:r w:rsidRPr="00147F2A">
        <w:rPr>
          <w:rFonts w:ascii="Arial" w:hAnsi="Arial" w:cs="Arial"/>
          <w:sz w:val="24"/>
          <w:szCs w:val="24"/>
          <w:lang w:val="en-HK"/>
        </w:rPr>
        <w:t>Longer</w:t>
      </w:r>
      <w:r w:rsidR="00D04D99" w:rsidRPr="00147F2A">
        <w:rPr>
          <w:rFonts w:ascii="Arial" w:hAnsi="Arial" w:cs="Arial"/>
          <w:sz w:val="24"/>
          <w:szCs w:val="24"/>
          <w:lang w:val="en-HK"/>
        </w:rPr>
        <w:t>-</w:t>
      </w:r>
      <w:r w:rsidRPr="00147F2A">
        <w:rPr>
          <w:rFonts w:ascii="Arial" w:hAnsi="Arial" w:cs="Arial"/>
          <w:sz w:val="24"/>
          <w:szCs w:val="24"/>
          <w:lang w:val="en-HK"/>
        </w:rPr>
        <w:t>term, there is work to be done to change industry discernments. Lockdowns have harmed the organization's appearance, adding position instability to the rundown of deceptions that incorporate low compensation and an absence of adaptability</w:t>
      </w:r>
      <w:r w:rsidR="00D04D99" w:rsidRPr="00147F2A">
        <w:rPr>
          <w:rFonts w:ascii="Arial" w:hAnsi="Arial" w:cs="Arial"/>
          <w:sz w:val="24"/>
          <w:szCs w:val="24"/>
          <w:lang w:val="en-HK"/>
        </w:rPr>
        <w:t xml:space="preserve"> (</w:t>
      </w:r>
      <w:r w:rsidR="00D04D99" w:rsidRPr="00147F2A">
        <w:rPr>
          <w:rFonts w:ascii="Arial" w:hAnsi="Arial" w:cs="Arial"/>
          <w:color w:val="222222"/>
          <w:sz w:val="24"/>
          <w:szCs w:val="24"/>
          <w:shd w:val="clear" w:color="auto" w:fill="FFFFFF"/>
        </w:rPr>
        <w:t>Khan, et al., 2021</w:t>
      </w:r>
      <w:r w:rsidR="00D04D99" w:rsidRPr="00147F2A">
        <w:rPr>
          <w:rFonts w:ascii="Arial" w:hAnsi="Arial" w:cs="Arial"/>
          <w:sz w:val="24"/>
          <w:szCs w:val="24"/>
          <w:lang w:val="en-HK"/>
        </w:rPr>
        <w:t>)</w:t>
      </w:r>
      <w:r w:rsidRPr="00147F2A">
        <w:rPr>
          <w:rFonts w:ascii="Arial" w:hAnsi="Arial" w:cs="Arial"/>
          <w:sz w:val="24"/>
          <w:szCs w:val="24"/>
          <w:lang w:val="en-HK"/>
        </w:rPr>
        <w:t>.</w:t>
      </w:r>
    </w:p>
    <w:p w14:paraId="717428EC" w14:textId="77777777" w:rsidR="00CA36F9" w:rsidRPr="00147F2A" w:rsidRDefault="00CA36F9" w:rsidP="009D53CB">
      <w:pPr>
        <w:spacing w:line="360" w:lineRule="auto"/>
        <w:jc w:val="both"/>
        <w:rPr>
          <w:rFonts w:ascii="Arial" w:hAnsi="Arial" w:cs="Arial"/>
          <w:sz w:val="24"/>
          <w:szCs w:val="24"/>
          <w:lang w:val="en-HK"/>
        </w:rPr>
      </w:pPr>
    </w:p>
    <w:p w14:paraId="1052D2E8" w14:textId="77777777" w:rsidR="004A53DC" w:rsidRPr="00147F2A" w:rsidRDefault="004A53DC" w:rsidP="00147F2A">
      <w:pPr>
        <w:keepNext/>
        <w:spacing w:line="360" w:lineRule="auto"/>
        <w:jc w:val="center"/>
        <w:rPr>
          <w:rFonts w:ascii="Arial" w:hAnsi="Arial" w:cs="Arial"/>
          <w:sz w:val="24"/>
          <w:szCs w:val="24"/>
        </w:rPr>
      </w:pPr>
      <w:r w:rsidRPr="00147F2A">
        <w:rPr>
          <w:rFonts w:ascii="Arial" w:hAnsi="Arial" w:cs="Arial"/>
          <w:noProof/>
          <w:sz w:val="24"/>
          <w:szCs w:val="24"/>
          <w:lang w:val="en-HK"/>
        </w:rPr>
        <w:lastRenderedPageBreak/>
        <w:drawing>
          <wp:inline distT="0" distB="0" distL="0" distR="0" wp14:anchorId="41E717EF" wp14:editId="598E0943">
            <wp:extent cx="2848939" cy="262890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849337" cy="2629267"/>
                    </a:xfrm>
                    <a:prstGeom prst="rect">
                      <a:avLst/>
                    </a:prstGeom>
                  </pic:spPr>
                </pic:pic>
              </a:graphicData>
            </a:graphic>
          </wp:inline>
        </w:drawing>
      </w:r>
    </w:p>
    <w:p w14:paraId="5471DAC8" w14:textId="77777777" w:rsidR="004A53DC" w:rsidRPr="00147F2A" w:rsidRDefault="004A53DC" w:rsidP="00147F2A">
      <w:pPr>
        <w:pStyle w:val="Caption"/>
        <w:spacing w:line="360" w:lineRule="auto"/>
        <w:jc w:val="center"/>
        <w:rPr>
          <w:rFonts w:ascii="Arial" w:hAnsi="Arial" w:cs="Arial"/>
          <w:color w:val="000000" w:themeColor="text1"/>
          <w:sz w:val="24"/>
          <w:szCs w:val="24"/>
          <w:lang w:val="en-HK"/>
        </w:rPr>
      </w:pPr>
      <w:r w:rsidRPr="00147F2A">
        <w:rPr>
          <w:rFonts w:ascii="Arial" w:hAnsi="Arial" w:cs="Arial"/>
          <w:color w:val="000000" w:themeColor="text1"/>
          <w:sz w:val="24"/>
          <w:szCs w:val="24"/>
        </w:rPr>
        <w:t xml:space="preserve">Figure </w:t>
      </w:r>
      <w:r w:rsidRPr="00147F2A">
        <w:rPr>
          <w:rFonts w:ascii="Arial" w:hAnsi="Arial" w:cs="Arial"/>
          <w:color w:val="000000" w:themeColor="text1"/>
          <w:sz w:val="24"/>
          <w:szCs w:val="24"/>
        </w:rPr>
        <w:fldChar w:fldCharType="begin"/>
      </w:r>
      <w:r w:rsidRPr="00147F2A">
        <w:rPr>
          <w:rFonts w:ascii="Arial" w:hAnsi="Arial" w:cs="Arial"/>
          <w:color w:val="000000" w:themeColor="text1"/>
          <w:sz w:val="24"/>
          <w:szCs w:val="24"/>
        </w:rPr>
        <w:instrText xml:space="preserve"> SEQ Figure \* ARABIC </w:instrText>
      </w:r>
      <w:r w:rsidRPr="00147F2A">
        <w:rPr>
          <w:rFonts w:ascii="Arial" w:hAnsi="Arial" w:cs="Arial"/>
          <w:color w:val="000000" w:themeColor="text1"/>
          <w:sz w:val="24"/>
          <w:szCs w:val="24"/>
        </w:rPr>
        <w:fldChar w:fldCharType="separate"/>
      </w:r>
      <w:r w:rsidRPr="00147F2A">
        <w:rPr>
          <w:rFonts w:ascii="Arial" w:hAnsi="Arial" w:cs="Arial"/>
          <w:noProof/>
          <w:color w:val="000000" w:themeColor="text1"/>
          <w:sz w:val="24"/>
          <w:szCs w:val="24"/>
        </w:rPr>
        <w:t>1</w:t>
      </w:r>
      <w:r w:rsidRPr="00147F2A">
        <w:rPr>
          <w:rFonts w:ascii="Arial" w:hAnsi="Arial" w:cs="Arial"/>
          <w:color w:val="000000" w:themeColor="text1"/>
          <w:sz w:val="24"/>
          <w:szCs w:val="24"/>
        </w:rPr>
        <w:fldChar w:fldCharType="end"/>
      </w:r>
      <w:r w:rsidRPr="00147F2A">
        <w:rPr>
          <w:rFonts w:ascii="Arial" w:hAnsi="Arial" w:cs="Arial"/>
          <w:color w:val="000000" w:themeColor="text1"/>
          <w:sz w:val="24"/>
          <w:szCs w:val="24"/>
        </w:rPr>
        <w:t xml:space="preserve"> (Sourc</w:t>
      </w:r>
      <w:r w:rsidR="00D04D99" w:rsidRPr="00147F2A">
        <w:rPr>
          <w:rFonts w:ascii="Arial" w:hAnsi="Arial" w:cs="Arial"/>
          <w:color w:val="000000" w:themeColor="text1"/>
          <w:sz w:val="24"/>
          <w:szCs w:val="24"/>
        </w:rPr>
        <w:t>e: By Author) Employee Lifecycle</w:t>
      </w:r>
    </w:p>
    <w:p w14:paraId="2EE315F4" w14:textId="77777777" w:rsidR="00A30889" w:rsidRPr="00147F2A" w:rsidRDefault="00A30889" w:rsidP="009D53CB">
      <w:pPr>
        <w:spacing w:line="360" w:lineRule="auto"/>
        <w:jc w:val="both"/>
        <w:rPr>
          <w:rFonts w:ascii="Arial" w:hAnsi="Arial" w:cs="Arial"/>
          <w:sz w:val="24"/>
          <w:szCs w:val="24"/>
          <w:lang w:val="en-HK"/>
        </w:rPr>
      </w:pPr>
      <w:r w:rsidRPr="00147F2A">
        <w:rPr>
          <w:rFonts w:ascii="Arial" w:hAnsi="Arial" w:cs="Arial"/>
          <w:sz w:val="24"/>
          <w:szCs w:val="24"/>
          <w:lang w:val="en-HK"/>
        </w:rPr>
        <w:t xml:space="preserve">The </w:t>
      </w:r>
      <w:r w:rsidR="00CA36F9" w:rsidRPr="00147F2A">
        <w:rPr>
          <w:rFonts w:ascii="Arial" w:hAnsi="Arial" w:cs="Arial"/>
          <w:sz w:val="24"/>
          <w:szCs w:val="24"/>
          <w:lang w:val="en-HK"/>
        </w:rPr>
        <w:t>principal phase of the</w:t>
      </w:r>
      <w:r w:rsidRPr="00147F2A">
        <w:rPr>
          <w:rFonts w:ascii="Arial" w:hAnsi="Arial" w:cs="Arial"/>
          <w:sz w:val="24"/>
          <w:szCs w:val="24"/>
          <w:lang w:val="en-HK"/>
        </w:rPr>
        <w:t xml:space="preserve"> </w:t>
      </w:r>
      <w:r w:rsidR="004A53DC" w:rsidRPr="00147F2A">
        <w:rPr>
          <w:rFonts w:ascii="Arial" w:hAnsi="Arial" w:cs="Arial"/>
          <w:sz w:val="24"/>
          <w:szCs w:val="24"/>
          <w:lang w:val="en-HK"/>
        </w:rPr>
        <w:t>employee</w:t>
      </w:r>
      <w:r w:rsidRPr="00147F2A">
        <w:rPr>
          <w:rFonts w:ascii="Arial" w:hAnsi="Arial" w:cs="Arial"/>
          <w:sz w:val="24"/>
          <w:szCs w:val="24"/>
          <w:lang w:val="en-HK"/>
        </w:rPr>
        <w:t xml:space="preserve"> lifecycle is Employee Attraction which is a region where the friendliness business should adjust to the ongoing environment. Representative fascination starts before opportunities become accessible inside the lodging and </w:t>
      </w:r>
      <w:r w:rsidR="00D04D99" w:rsidRPr="00147F2A">
        <w:rPr>
          <w:rFonts w:ascii="Arial" w:hAnsi="Arial" w:cs="Arial"/>
          <w:sz w:val="24"/>
          <w:szCs w:val="24"/>
          <w:lang w:val="en-HK"/>
        </w:rPr>
        <w:t>are</w:t>
      </w:r>
      <w:r w:rsidRPr="00147F2A">
        <w:rPr>
          <w:rFonts w:ascii="Arial" w:hAnsi="Arial" w:cs="Arial"/>
          <w:sz w:val="24"/>
          <w:szCs w:val="24"/>
          <w:lang w:val="en-HK"/>
        </w:rPr>
        <w:t xml:space="preserve"> connected to the inn's image mindfulness, declared values, and corporate culture, as well as their advantages and pay bundles. Two of the essential procedures that will assist the area with this time of the worker lifecycle are adaptable working hours and a more elevated level of regard for representative emotional well-being and health</w:t>
      </w:r>
      <w:r w:rsidR="00D04D99" w:rsidRPr="00147F2A">
        <w:rPr>
          <w:rFonts w:ascii="Arial" w:hAnsi="Arial" w:cs="Arial"/>
          <w:sz w:val="24"/>
          <w:szCs w:val="24"/>
          <w:lang w:val="en-HK"/>
        </w:rPr>
        <w:t xml:space="preserve"> (</w:t>
      </w:r>
      <w:r w:rsidR="00D04D99" w:rsidRPr="00147F2A">
        <w:rPr>
          <w:rFonts w:ascii="Arial" w:hAnsi="Arial" w:cs="Arial"/>
          <w:color w:val="222222"/>
          <w:sz w:val="24"/>
          <w:szCs w:val="24"/>
          <w:shd w:val="clear" w:color="auto" w:fill="FFFFFF"/>
        </w:rPr>
        <w:t>Cattermole, 2019</w:t>
      </w:r>
      <w:r w:rsidR="00D04D99" w:rsidRPr="00147F2A">
        <w:rPr>
          <w:rFonts w:ascii="Arial" w:hAnsi="Arial" w:cs="Arial"/>
          <w:sz w:val="24"/>
          <w:szCs w:val="24"/>
          <w:lang w:val="en-HK"/>
        </w:rPr>
        <w:t>)</w:t>
      </w:r>
      <w:r w:rsidRPr="00147F2A">
        <w:rPr>
          <w:rFonts w:ascii="Arial" w:hAnsi="Arial" w:cs="Arial"/>
          <w:sz w:val="24"/>
          <w:szCs w:val="24"/>
          <w:lang w:val="en-HK"/>
        </w:rPr>
        <w:t>.</w:t>
      </w:r>
    </w:p>
    <w:p w14:paraId="58CE0FAD" w14:textId="77777777" w:rsidR="00396E31" w:rsidRPr="00147F2A" w:rsidRDefault="00A30889" w:rsidP="009D53CB">
      <w:pPr>
        <w:spacing w:line="360" w:lineRule="auto"/>
        <w:jc w:val="both"/>
        <w:rPr>
          <w:rFonts w:ascii="Arial" w:hAnsi="Arial" w:cs="Arial"/>
          <w:sz w:val="24"/>
          <w:szCs w:val="24"/>
          <w:lang w:val="en-HK"/>
        </w:rPr>
      </w:pPr>
      <w:r w:rsidRPr="00147F2A">
        <w:rPr>
          <w:rFonts w:ascii="Arial" w:hAnsi="Arial" w:cs="Arial"/>
          <w:sz w:val="24"/>
          <w:szCs w:val="24"/>
          <w:lang w:val="en-HK"/>
        </w:rPr>
        <w:t xml:space="preserve">Selecting new representatives is </w:t>
      </w:r>
      <w:r w:rsidR="000260BF" w:rsidRPr="00147F2A">
        <w:rPr>
          <w:rFonts w:ascii="Arial" w:hAnsi="Arial" w:cs="Arial"/>
          <w:sz w:val="24"/>
          <w:szCs w:val="24"/>
          <w:lang w:val="en-HK"/>
        </w:rPr>
        <w:t>t</w:t>
      </w:r>
      <w:r w:rsidR="004A53DC" w:rsidRPr="00147F2A">
        <w:rPr>
          <w:rFonts w:ascii="Arial" w:hAnsi="Arial" w:cs="Arial"/>
          <w:sz w:val="24"/>
          <w:szCs w:val="24"/>
          <w:lang w:val="en-HK"/>
        </w:rPr>
        <w:t>he second phase of the employee</w:t>
      </w:r>
      <w:r w:rsidRPr="00147F2A">
        <w:rPr>
          <w:rFonts w:ascii="Arial" w:hAnsi="Arial" w:cs="Arial"/>
          <w:sz w:val="24"/>
          <w:szCs w:val="24"/>
          <w:lang w:val="en-HK"/>
        </w:rPr>
        <w:t xml:space="preserve"> lifecycle. To draw in the best people to fill opportunities, the HR division in the friendliness business should execute a representative reference framework. Workers that ef</w:t>
      </w:r>
      <w:r w:rsidR="000260BF" w:rsidRPr="00147F2A">
        <w:rPr>
          <w:rFonts w:ascii="Arial" w:hAnsi="Arial" w:cs="Arial"/>
          <w:sz w:val="24"/>
          <w:szCs w:val="24"/>
          <w:lang w:val="en-HK"/>
        </w:rPr>
        <w:t>fectively take part in the enro</w:t>
      </w:r>
      <w:r w:rsidRPr="00147F2A">
        <w:rPr>
          <w:rFonts w:ascii="Arial" w:hAnsi="Arial" w:cs="Arial"/>
          <w:sz w:val="24"/>
          <w:szCs w:val="24"/>
          <w:lang w:val="en-HK"/>
        </w:rPr>
        <w:t xml:space="preserve">lment cycle by elevating employment opportunities </w:t>
      </w:r>
      <w:r w:rsidR="00D04D99" w:rsidRPr="00147F2A">
        <w:rPr>
          <w:rFonts w:ascii="Arial" w:hAnsi="Arial" w:cs="Arial"/>
          <w:sz w:val="24"/>
          <w:szCs w:val="24"/>
          <w:lang w:val="en-HK"/>
        </w:rPr>
        <w:t>for</w:t>
      </w:r>
      <w:r w:rsidRPr="00147F2A">
        <w:rPr>
          <w:rFonts w:ascii="Arial" w:hAnsi="Arial" w:cs="Arial"/>
          <w:sz w:val="24"/>
          <w:szCs w:val="24"/>
          <w:lang w:val="en-HK"/>
        </w:rPr>
        <w:t xml:space="preserve"> loved ones are compensated through the representative reference framework. To draw in candidates, lodging</w:t>
      </w:r>
      <w:r w:rsidR="000260BF" w:rsidRPr="00147F2A">
        <w:rPr>
          <w:rFonts w:ascii="Arial" w:hAnsi="Arial" w:cs="Arial"/>
          <w:sz w:val="24"/>
          <w:szCs w:val="24"/>
          <w:lang w:val="en-HK"/>
        </w:rPr>
        <w:t>s ought to utilize various enro</w:t>
      </w:r>
      <w:r w:rsidRPr="00147F2A">
        <w:rPr>
          <w:rFonts w:ascii="Arial" w:hAnsi="Arial" w:cs="Arial"/>
          <w:sz w:val="24"/>
          <w:szCs w:val="24"/>
          <w:lang w:val="en-HK"/>
        </w:rPr>
        <w:t xml:space="preserve">lment destinations like Indeed.com and LinkedIn.com. </w:t>
      </w:r>
      <w:r w:rsidR="00D04D99" w:rsidRPr="00147F2A">
        <w:rPr>
          <w:rFonts w:ascii="Arial" w:hAnsi="Arial" w:cs="Arial"/>
          <w:sz w:val="24"/>
          <w:szCs w:val="24"/>
          <w:lang w:val="en-HK"/>
        </w:rPr>
        <w:t xml:space="preserve">The HR division holds Open Days regularly to give prospective employees a better understanding of the lodging industry, in addition to worker reference and enlistment phases. In addition to providing prospects the chance to take part in online interviews utilizing free platforms like Zoom due to </w:t>
      </w:r>
      <w:r w:rsidR="00D04D99" w:rsidRPr="00147F2A">
        <w:rPr>
          <w:rFonts w:ascii="Arial" w:hAnsi="Arial" w:cs="Arial"/>
          <w:sz w:val="24"/>
          <w:szCs w:val="24"/>
          <w:lang w:val="en-HK"/>
        </w:rPr>
        <w:lastRenderedPageBreak/>
        <w:t>post-Covid19 hesitance to drive, HR divisions can likewise offer applicants the possibility to complete interviews over the Internet (</w:t>
      </w:r>
      <w:proofErr w:type="spellStart"/>
      <w:r w:rsidR="00D04D99" w:rsidRPr="00147F2A">
        <w:rPr>
          <w:rFonts w:ascii="Arial" w:hAnsi="Arial" w:cs="Arial"/>
          <w:color w:val="222222"/>
          <w:sz w:val="24"/>
          <w:szCs w:val="24"/>
          <w:shd w:val="clear" w:color="auto" w:fill="FFFFFF"/>
        </w:rPr>
        <w:t>Peisl</w:t>
      </w:r>
      <w:proofErr w:type="spellEnd"/>
      <w:r w:rsidR="00D04D99" w:rsidRPr="00147F2A">
        <w:rPr>
          <w:rFonts w:ascii="Arial" w:hAnsi="Arial" w:cs="Arial"/>
          <w:color w:val="222222"/>
          <w:sz w:val="24"/>
          <w:szCs w:val="24"/>
          <w:shd w:val="clear" w:color="auto" w:fill="FFFFFF"/>
        </w:rPr>
        <w:t>, and Shah, 2019</w:t>
      </w:r>
      <w:r w:rsidR="00D04D99" w:rsidRPr="00147F2A">
        <w:rPr>
          <w:rFonts w:ascii="Arial" w:hAnsi="Arial" w:cs="Arial"/>
          <w:sz w:val="24"/>
          <w:szCs w:val="24"/>
          <w:lang w:val="en-HK"/>
        </w:rPr>
        <w:t>)</w:t>
      </w:r>
      <w:r w:rsidR="000260BF" w:rsidRPr="00147F2A">
        <w:rPr>
          <w:rFonts w:ascii="Arial" w:hAnsi="Arial" w:cs="Arial"/>
          <w:sz w:val="24"/>
          <w:szCs w:val="24"/>
          <w:lang w:val="en-HK"/>
        </w:rPr>
        <w:t>.</w:t>
      </w:r>
    </w:p>
    <w:p w14:paraId="743C381C" w14:textId="77777777" w:rsidR="00396E31" w:rsidRPr="00147F2A" w:rsidRDefault="009D53CB" w:rsidP="009D53CB">
      <w:pPr>
        <w:spacing w:line="360" w:lineRule="auto"/>
        <w:jc w:val="both"/>
        <w:rPr>
          <w:rFonts w:ascii="Arial" w:hAnsi="Arial" w:cs="Arial"/>
          <w:sz w:val="24"/>
          <w:szCs w:val="24"/>
          <w:lang w:val="en-HK"/>
        </w:rPr>
      </w:pPr>
      <w:r w:rsidRPr="00147F2A">
        <w:rPr>
          <w:rFonts w:ascii="Arial" w:hAnsi="Arial" w:cs="Arial"/>
          <w:sz w:val="24"/>
          <w:szCs w:val="24"/>
          <w:lang w:val="en-HK"/>
        </w:rPr>
        <w:t>On-boarding describes the process of acclimatizing new employees to their new jobs.</w:t>
      </w:r>
      <w:r w:rsidRPr="00147F2A">
        <w:rPr>
          <w:rFonts w:ascii="Arial" w:hAnsi="Arial" w:cs="Arial"/>
          <w:sz w:val="24"/>
          <w:szCs w:val="24"/>
        </w:rPr>
        <w:t xml:space="preserve"> </w:t>
      </w:r>
      <w:r w:rsidRPr="00147F2A">
        <w:rPr>
          <w:rFonts w:ascii="Arial" w:hAnsi="Arial" w:cs="Arial"/>
          <w:sz w:val="24"/>
          <w:szCs w:val="24"/>
          <w:lang w:val="en-HK"/>
        </w:rPr>
        <w:t xml:space="preserve">As smooth progress leads to a 100 percent effective employee in a shorter period, lodges should compensate new employees for the day that they </w:t>
      </w:r>
      <w:proofErr w:type="spellStart"/>
      <w:r w:rsidRPr="00147F2A">
        <w:rPr>
          <w:rFonts w:ascii="Arial" w:hAnsi="Arial" w:cs="Arial"/>
          <w:sz w:val="24"/>
          <w:szCs w:val="24"/>
          <w:lang w:val="en-HK"/>
        </w:rPr>
        <w:t>enro</w:t>
      </w:r>
      <w:r w:rsidR="00147F2A">
        <w:rPr>
          <w:rFonts w:ascii="Arial" w:hAnsi="Arial" w:cs="Arial"/>
          <w:sz w:val="24"/>
          <w:szCs w:val="24"/>
          <w:lang w:val="en-HK"/>
        </w:rPr>
        <w:t>l</w:t>
      </w:r>
      <w:r w:rsidRPr="00147F2A">
        <w:rPr>
          <w:rFonts w:ascii="Arial" w:hAnsi="Arial" w:cs="Arial"/>
          <w:sz w:val="24"/>
          <w:szCs w:val="24"/>
          <w:lang w:val="en-HK"/>
        </w:rPr>
        <w:t>l</w:t>
      </w:r>
      <w:proofErr w:type="spellEnd"/>
      <w:r w:rsidRPr="00147F2A">
        <w:rPr>
          <w:rFonts w:ascii="Arial" w:hAnsi="Arial" w:cs="Arial"/>
          <w:sz w:val="24"/>
          <w:szCs w:val="24"/>
          <w:lang w:val="en-HK"/>
        </w:rPr>
        <w:t>.</w:t>
      </w:r>
      <w:r w:rsidRPr="00147F2A">
        <w:rPr>
          <w:rFonts w:ascii="Arial" w:hAnsi="Arial" w:cs="Arial"/>
          <w:sz w:val="24"/>
          <w:szCs w:val="24"/>
        </w:rPr>
        <w:t xml:space="preserve"> </w:t>
      </w:r>
      <w:r w:rsidRPr="00147F2A">
        <w:rPr>
          <w:rFonts w:ascii="Arial" w:hAnsi="Arial" w:cs="Arial"/>
          <w:sz w:val="24"/>
          <w:szCs w:val="24"/>
          <w:lang w:val="en-HK"/>
        </w:rPr>
        <w:t>On the acceptance day, new employees are informed of the organization's fundamental standards and culture, and they are asked to share their assumptions with their supervisors and Human Resources staff.</w:t>
      </w:r>
      <w:r w:rsidR="00D04D99" w:rsidRPr="00147F2A">
        <w:rPr>
          <w:rFonts w:ascii="Arial" w:hAnsi="Arial" w:cs="Arial"/>
          <w:sz w:val="24"/>
          <w:szCs w:val="24"/>
          <w:lang w:val="en-HK"/>
        </w:rPr>
        <w:t xml:space="preserve"> (</w:t>
      </w:r>
      <w:r w:rsidR="00D04D99" w:rsidRPr="00147F2A">
        <w:rPr>
          <w:rFonts w:ascii="Arial" w:hAnsi="Arial" w:cs="Arial"/>
          <w:color w:val="222222"/>
          <w:sz w:val="24"/>
          <w:szCs w:val="24"/>
          <w:shd w:val="clear" w:color="auto" w:fill="FFFFFF"/>
        </w:rPr>
        <w:t>Lipson, 2021</w:t>
      </w:r>
      <w:r w:rsidR="00D04D99" w:rsidRPr="00147F2A">
        <w:rPr>
          <w:rFonts w:ascii="Arial" w:hAnsi="Arial" w:cs="Arial"/>
          <w:sz w:val="24"/>
          <w:szCs w:val="24"/>
          <w:lang w:val="en-HK"/>
        </w:rPr>
        <w:t>)</w:t>
      </w:r>
      <w:r w:rsidR="00396E31" w:rsidRPr="00147F2A">
        <w:rPr>
          <w:rFonts w:ascii="Arial" w:hAnsi="Arial" w:cs="Arial"/>
          <w:sz w:val="24"/>
          <w:szCs w:val="24"/>
          <w:lang w:val="en-HK"/>
        </w:rPr>
        <w:t>.</w:t>
      </w:r>
      <w:r w:rsidR="00D04D99" w:rsidRPr="00147F2A">
        <w:rPr>
          <w:rFonts w:ascii="Arial" w:hAnsi="Arial" w:cs="Arial"/>
          <w:sz w:val="24"/>
          <w:szCs w:val="24"/>
          <w:lang w:val="en-HK"/>
        </w:rPr>
        <w:t xml:space="preserve"> </w:t>
      </w:r>
    </w:p>
    <w:p w14:paraId="45418953" w14:textId="77777777" w:rsidR="00396E31" w:rsidRPr="00147F2A" w:rsidRDefault="00396E31" w:rsidP="009D53CB">
      <w:pPr>
        <w:spacing w:line="360" w:lineRule="auto"/>
        <w:jc w:val="both"/>
        <w:rPr>
          <w:rFonts w:ascii="Arial" w:hAnsi="Arial" w:cs="Arial"/>
          <w:sz w:val="24"/>
          <w:szCs w:val="24"/>
          <w:lang w:val="en-HK"/>
        </w:rPr>
      </w:pPr>
      <w:r w:rsidRPr="00147F2A">
        <w:rPr>
          <w:rFonts w:ascii="Arial" w:hAnsi="Arial" w:cs="Arial"/>
          <w:sz w:val="24"/>
          <w:szCs w:val="24"/>
          <w:lang w:val="en-HK"/>
        </w:rPr>
        <w:t xml:space="preserve">The development stage is the fourth phase of the employee lifecycle. Inn faculty ought to be urged to think past the container, as an inn is something other than housekeeping or the food and refreshment division. At the point when we consider </w:t>
      </w:r>
      <w:proofErr w:type="spellStart"/>
      <w:r w:rsidRPr="00147F2A">
        <w:rPr>
          <w:rFonts w:ascii="Arial" w:hAnsi="Arial" w:cs="Arial"/>
          <w:sz w:val="24"/>
          <w:szCs w:val="24"/>
          <w:lang w:val="en-HK"/>
        </w:rPr>
        <w:t>neighborliness</w:t>
      </w:r>
      <w:proofErr w:type="spellEnd"/>
      <w:r w:rsidRPr="00147F2A">
        <w:rPr>
          <w:rFonts w:ascii="Arial" w:hAnsi="Arial" w:cs="Arial"/>
          <w:sz w:val="24"/>
          <w:szCs w:val="24"/>
          <w:lang w:val="en-HK"/>
        </w:rPr>
        <w:t xml:space="preserve"> occupations, we regularly consider cooks or front-of-house positions - and keeping in mind that these are significant situations, there are numerous others accessible. Because the area is speedy and enterprising, it requires culinary experts and administration experts, yet additionally abilities in innovation, finance, data innovation, HR, and promoti</w:t>
      </w:r>
      <w:r w:rsidR="00D04D99" w:rsidRPr="00147F2A">
        <w:rPr>
          <w:rFonts w:ascii="Arial" w:hAnsi="Arial" w:cs="Arial"/>
          <w:sz w:val="24"/>
          <w:szCs w:val="24"/>
          <w:lang w:val="en-HK"/>
        </w:rPr>
        <w:t>on</w:t>
      </w:r>
      <w:r w:rsidRPr="00147F2A">
        <w:rPr>
          <w:rFonts w:ascii="Arial" w:hAnsi="Arial" w:cs="Arial"/>
          <w:sz w:val="24"/>
          <w:szCs w:val="24"/>
          <w:lang w:val="en-HK"/>
        </w:rPr>
        <w:t xml:space="preserve">. Retraining allows individuals the opportunity to master new abilities, investigate new position choices, and arrive at their maximum capacity. Turning into a feasible option for those </w:t>
      </w:r>
      <w:r w:rsidR="00D04D99" w:rsidRPr="00147F2A">
        <w:rPr>
          <w:rFonts w:ascii="Arial" w:hAnsi="Arial" w:cs="Arial"/>
          <w:sz w:val="24"/>
          <w:szCs w:val="24"/>
          <w:lang w:val="en-HK"/>
        </w:rPr>
        <w:t xml:space="preserve">who </w:t>
      </w:r>
      <w:r w:rsidRPr="00147F2A">
        <w:rPr>
          <w:rFonts w:ascii="Arial" w:hAnsi="Arial" w:cs="Arial"/>
          <w:sz w:val="24"/>
          <w:szCs w:val="24"/>
          <w:lang w:val="en-HK"/>
        </w:rPr>
        <w:t xml:space="preserve">have been laid off or put on leave because of the pestilence to get ready for new professions in different fields. All employment opportunities should be promoted on the hotels’ intranet stage </w:t>
      </w:r>
      <w:r w:rsidR="00D04D99" w:rsidRPr="00147F2A">
        <w:rPr>
          <w:rFonts w:ascii="Arial" w:hAnsi="Arial" w:cs="Arial"/>
          <w:sz w:val="24"/>
          <w:szCs w:val="24"/>
          <w:lang w:val="en-HK"/>
        </w:rPr>
        <w:t>before</w:t>
      </w:r>
      <w:r w:rsidRPr="00147F2A">
        <w:rPr>
          <w:rFonts w:ascii="Arial" w:hAnsi="Arial" w:cs="Arial"/>
          <w:sz w:val="24"/>
          <w:szCs w:val="24"/>
          <w:lang w:val="en-HK"/>
        </w:rPr>
        <w:t xml:space="preserve"> being disclosed, guaranteeing that all laborers have the amazing chance to propel their vocations. At regular intervals, all staff gets specific boost prepar</w:t>
      </w:r>
      <w:r w:rsidR="00D04D99" w:rsidRPr="00147F2A">
        <w:rPr>
          <w:rFonts w:ascii="Arial" w:hAnsi="Arial" w:cs="Arial"/>
          <w:sz w:val="24"/>
          <w:szCs w:val="24"/>
          <w:lang w:val="en-HK"/>
        </w:rPr>
        <w:t>ation</w:t>
      </w:r>
      <w:r w:rsidRPr="00147F2A">
        <w:rPr>
          <w:rFonts w:ascii="Arial" w:hAnsi="Arial" w:cs="Arial"/>
          <w:sz w:val="24"/>
          <w:szCs w:val="24"/>
          <w:lang w:val="en-HK"/>
        </w:rPr>
        <w:t>, and each quarter, upskilling and cross-skilling prepar</w:t>
      </w:r>
      <w:r w:rsidR="00D04D99" w:rsidRPr="00147F2A">
        <w:rPr>
          <w:rFonts w:ascii="Arial" w:hAnsi="Arial" w:cs="Arial"/>
          <w:sz w:val="24"/>
          <w:szCs w:val="24"/>
          <w:lang w:val="en-HK"/>
        </w:rPr>
        <w:t>ation</w:t>
      </w:r>
      <w:r w:rsidRPr="00147F2A">
        <w:rPr>
          <w:rFonts w:ascii="Arial" w:hAnsi="Arial" w:cs="Arial"/>
          <w:sz w:val="24"/>
          <w:szCs w:val="24"/>
          <w:lang w:val="en-HK"/>
        </w:rPr>
        <w:t xml:space="preserve"> is advertised</w:t>
      </w:r>
      <w:r w:rsidR="00D04D99" w:rsidRPr="00147F2A">
        <w:rPr>
          <w:rFonts w:ascii="Arial" w:hAnsi="Arial" w:cs="Arial"/>
          <w:sz w:val="24"/>
          <w:szCs w:val="24"/>
          <w:lang w:val="en-HK"/>
        </w:rPr>
        <w:t xml:space="preserve"> (</w:t>
      </w:r>
      <w:proofErr w:type="spellStart"/>
      <w:r w:rsidR="00D04D99" w:rsidRPr="00147F2A">
        <w:rPr>
          <w:rFonts w:ascii="Arial" w:hAnsi="Arial" w:cs="Arial"/>
          <w:color w:val="222222"/>
          <w:sz w:val="24"/>
          <w:szCs w:val="24"/>
          <w:shd w:val="clear" w:color="auto" w:fill="FFFFFF"/>
        </w:rPr>
        <w:t>Nazzaro</w:t>
      </w:r>
      <w:proofErr w:type="spellEnd"/>
      <w:r w:rsidR="00D04D99" w:rsidRPr="00147F2A">
        <w:rPr>
          <w:rFonts w:ascii="Arial" w:hAnsi="Arial" w:cs="Arial"/>
          <w:color w:val="222222"/>
          <w:sz w:val="24"/>
          <w:szCs w:val="24"/>
          <w:shd w:val="clear" w:color="auto" w:fill="FFFFFF"/>
        </w:rPr>
        <w:t xml:space="preserve">, </w:t>
      </w:r>
      <w:proofErr w:type="spellStart"/>
      <w:r w:rsidR="00D04D99" w:rsidRPr="00147F2A">
        <w:rPr>
          <w:rFonts w:ascii="Arial" w:hAnsi="Arial" w:cs="Arial"/>
          <w:color w:val="222222"/>
          <w:sz w:val="24"/>
          <w:szCs w:val="24"/>
          <w:shd w:val="clear" w:color="auto" w:fill="FFFFFF"/>
        </w:rPr>
        <w:t>Stanco</w:t>
      </w:r>
      <w:proofErr w:type="spellEnd"/>
      <w:r w:rsidR="00D04D99" w:rsidRPr="00147F2A">
        <w:rPr>
          <w:rFonts w:ascii="Arial" w:hAnsi="Arial" w:cs="Arial"/>
          <w:color w:val="222222"/>
          <w:sz w:val="24"/>
          <w:szCs w:val="24"/>
          <w:shd w:val="clear" w:color="auto" w:fill="FFFFFF"/>
        </w:rPr>
        <w:t>, and Marotta, 2020</w:t>
      </w:r>
      <w:r w:rsidR="00D04D99" w:rsidRPr="00147F2A">
        <w:rPr>
          <w:rFonts w:ascii="Arial" w:hAnsi="Arial" w:cs="Arial"/>
          <w:sz w:val="24"/>
          <w:szCs w:val="24"/>
          <w:lang w:val="en-HK"/>
        </w:rPr>
        <w:t>)</w:t>
      </w:r>
      <w:r w:rsidRPr="00147F2A">
        <w:rPr>
          <w:rFonts w:ascii="Arial" w:hAnsi="Arial" w:cs="Arial"/>
          <w:sz w:val="24"/>
          <w:szCs w:val="24"/>
          <w:lang w:val="en-HK"/>
        </w:rPr>
        <w:t>.</w:t>
      </w:r>
    </w:p>
    <w:p w14:paraId="7E3E186E" w14:textId="77777777" w:rsidR="00CA36F9" w:rsidRPr="00147F2A" w:rsidRDefault="00CA36F9" w:rsidP="009D53CB">
      <w:pPr>
        <w:spacing w:line="360" w:lineRule="auto"/>
        <w:jc w:val="both"/>
        <w:rPr>
          <w:rFonts w:ascii="Arial" w:hAnsi="Arial" w:cs="Arial"/>
          <w:sz w:val="24"/>
          <w:szCs w:val="24"/>
          <w:lang w:val="en-HK"/>
        </w:rPr>
      </w:pPr>
      <w:r w:rsidRPr="00147F2A">
        <w:rPr>
          <w:rFonts w:ascii="Arial" w:hAnsi="Arial" w:cs="Arial"/>
          <w:sz w:val="24"/>
          <w:szCs w:val="24"/>
          <w:lang w:val="en-HK"/>
        </w:rPr>
        <w:t>The main resource in the friendliness business is its kin</w:t>
      </w:r>
      <w:r w:rsidR="009D53CB" w:rsidRPr="00147F2A">
        <w:rPr>
          <w:rFonts w:ascii="Arial" w:hAnsi="Arial" w:cs="Arial"/>
          <w:sz w:val="24"/>
          <w:szCs w:val="24"/>
          <w:lang w:val="en-HK"/>
        </w:rPr>
        <w:t xml:space="preserve">. HR's role in managing the maintenance phase of the employee life cycle includes an array of methods since representatives are the company's key asset. Directors can acknowledge the efforts of employees who go above and beyond their responsibilities through the Say Thank You drive, which allows any member of the staff to send a virtual Thank you card to any productive employee. A testament and a high road shopping voucher </w:t>
      </w:r>
      <w:r w:rsidR="009D53CB" w:rsidRPr="00147F2A">
        <w:rPr>
          <w:rFonts w:ascii="Arial" w:hAnsi="Arial" w:cs="Arial"/>
          <w:sz w:val="24"/>
          <w:szCs w:val="24"/>
          <w:lang w:val="en-HK"/>
        </w:rPr>
        <w:lastRenderedPageBreak/>
        <w:t xml:space="preserve">are consistently given to the representative with the most virtual cards in each division. </w:t>
      </w:r>
      <w:r w:rsidRPr="00147F2A">
        <w:rPr>
          <w:rFonts w:ascii="Arial" w:hAnsi="Arial" w:cs="Arial"/>
          <w:sz w:val="24"/>
          <w:szCs w:val="24"/>
          <w:lang w:val="en-HK"/>
        </w:rPr>
        <w:t xml:space="preserve">Workers must get free admittance to the lodging </w:t>
      </w:r>
      <w:proofErr w:type="spellStart"/>
      <w:r w:rsidRPr="00147F2A">
        <w:rPr>
          <w:rFonts w:ascii="Arial" w:hAnsi="Arial" w:cs="Arial"/>
          <w:sz w:val="24"/>
          <w:szCs w:val="24"/>
          <w:lang w:val="en-HK"/>
        </w:rPr>
        <w:t>center</w:t>
      </w:r>
      <w:proofErr w:type="spellEnd"/>
      <w:r w:rsidRPr="00147F2A">
        <w:rPr>
          <w:rFonts w:ascii="Arial" w:hAnsi="Arial" w:cs="Arial"/>
          <w:sz w:val="24"/>
          <w:szCs w:val="24"/>
          <w:lang w:val="en-HK"/>
        </w:rPr>
        <w:t xml:space="preserve"> and good dieting courses are presented by the inn culinary experts as a feature of the Say Thank You plot, empowering them to carry on with a fit and sound way of life. The choice to go through a completely paid day in any of the lodging divisions for any representative keen on a profession</w:t>
      </w:r>
      <w:r w:rsidR="00147F2A">
        <w:rPr>
          <w:rFonts w:ascii="Arial" w:hAnsi="Arial" w:cs="Arial"/>
          <w:sz w:val="24"/>
          <w:szCs w:val="24"/>
          <w:lang w:val="en-HK"/>
        </w:rPr>
        <w:t>al</w:t>
      </w:r>
      <w:r w:rsidRPr="00147F2A">
        <w:rPr>
          <w:rFonts w:ascii="Arial" w:hAnsi="Arial" w:cs="Arial"/>
          <w:sz w:val="24"/>
          <w:szCs w:val="24"/>
          <w:lang w:val="en-HK"/>
        </w:rPr>
        <w:t xml:space="preserve"> movement course inside the organization is one of hospitality's maintenance strategies</w:t>
      </w:r>
      <w:r w:rsidR="00D04D99" w:rsidRPr="00147F2A">
        <w:rPr>
          <w:rFonts w:ascii="Arial" w:hAnsi="Arial" w:cs="Arial"/>
          <w:sz w:val="24"/>
          <w:szCs w:val="24"/>
          <w:lang w:val="en-HK"/>
        </w:rPr>
        <w:t xml:space="preserve"> (</w:t>
      </w:r>
      <w:proofErr w:type="spellStart"/>
      <w:r w:rsidR="00D04D99" w:rsidRPr="00147F2A">
        <w:rPr>
          <w:rFonts w:ascii="Arial" w:hAnsi="Arial" w:cs="Arial"/>
          <w:color w:val="222222"/>
          <w:sz w:val="24"/>
          <w:szCs w:val="24"/>
          <w:shd w:val="clear" w:color="auto" w:fill="FFFFFF"/>
        </w:rPr>
        <w:t>Cherep</w:t>
      </w:r>
      <w:proofErr w:type="spellEnd"/>
      <w:r w:rsidR="00D04D99" w:rsidRPr="00147F2A">
        <w:rPr>
          <w:rFonts w:ascii="Arial" w:hAnsi="Arial" w:cs="Arial"/>
          <w:color w:val="222222"/>
          <w:sz w:val="24"/>
          <w:szCs w:val="24"/>
          <w:shd w:val="clear" w:color="auto" w:fill="FFFFFF"/>
        </w:rPr>
        <w:t xml:space="preserve">, Helman, and </w:t>
      </w:r>
      <w:proofErr w:type="spellStart"/>
      <w:r w:rsidR="00D04D99" w:rsidRPr="00147F2A">
        <w:rPr>
          <w:rFonts w:ascii="Arial" w:hAnsi="Arial" w:cs="Arial"/>
          <w:color w:val="222222"/>
          <w:sz w:val="24"/>
          <w:szCs w:val="24"/>
          <w:shd w:val="clear" w:color="auto" w:fill="FFFFFF"/>
        </w:rPr>
        <w:t>Rybalko</w:t>
      </w:r>
      <w:proofErr w:type="spellEnd"/>
      <w:r w:rsidR="00D04D99" w:rsidRPr="00147F2A">
        <w:rPr>
          <w:rFonts w:ascii="Arial" w:hAnsi="Arial" w:cs="Arial"/>
          <w:color w:val="222222"/>
          <w:sz w:val="24"/>
          <w:szCs w:val="24"/>
          <w:shd w:val="clear" w:color="auto" w:fill="FFFFFF"/>
        </w:rPr>
        <w:t>, 2019</w:t>
      </w:r>
      <w:r w:rsidR="00D04D99" w:rsidRPr="00147F2A">
        <w:rPr>
          <w:rFonts w:ascii="Arial" w:hAnsi="Arial" w:cs="Arial"/>
          <w:sz w:val="24"/>
          <w:szCs w:val="24"/>
          <w:lang w:val="en-HK"/>
        </w:rPr>
        <w:t>)</w:t>
      </w:r>
      <w:r w:rsidRPr="00147F2A">
        <w:rPr>
          <w:rFonts w:ascii="Arial" w:hAnsi="Arial" w:cs="Arial"/>
          <w:sz w:val="24"/>
          <w:szCs w:val="24"/>
          <w:lang w:val="en-HK"/>
        </w:rPr>
        <w:t>.</w:t>
      </w:r>
    </w:p>
    <w:p w14:paraId="2F3C27A7" w14:textId="77777777" w:rsidR="00CA36F9" w:rsidRPr="00147F2A" w:rsidRDefault="00CA36F9" w:rsidP="009D53CB">
      <w:pPr>
        <w:spacing w:line="360" w:lineRule="auto"/>
        <w:jc w:val="both"/>
        <w:rPr>
          <w:rFonts w:ascii="Arial" w:hAnsi="Arial" w:cs="Arial"/>
          <w:sz w:val="24"/>
          <w:szCs w:val="24"/>
          <w:lang w:val="en-HK"/>
        </w:rPr>
      </w:pPr>
      <w:r w:rsidRPr="00147F2A">
        <w:rPr>
          <w:rFonts w:ascii="Arial" w:hAnsi="Arial" w:cs="Arial"/>
          <w:sz w:val="24"/>
          <w:szCs w:val="24"/>
          <w:lang w:val="en-HK"/>
        </w:rPr>
        <w:t xml:space="preserve">Separation is the last </w:t>
      </w:r>
      <w:r w:rsidR="00D04D99" w:rsidRPr="00147F2A">
        <w:rPr>
          <w:rFonts w:ascii="Arial" w:hAnsi="Arial" w:cs="Arial"/>
          <w:sz w:val="24"/>
          <w:szCs w:val="24"/>
          <w:lang w:val="en-HK"/>
        </w:rPr>
        <w:t>but</w:t>
      </w:r>
      <w:r w:rsidRPr="00147F2A">
        <w:rPr>
          <w:rFonts w:ascii="Arial" w:hAnsi="Arial" w:cs="Arial"/>
          <w:sz w:val="24"/>
          <w:szCs w:val="24"/>
          <w:lang w:val="en-HK"/>
        </w:rPr>
        <w:t xml:space="preserve"> not least critical stage in the employee lifecycle, which happens when a representative leaves the organization in light of multiple factors such as retirement, overt repetitiveness, individual reasons, a difference in </w:t>
      </w:r>
      <w:r w:rsidR="00D04D99" w:rsidRPr="00147F2A">
        <w:rPr>
          <w:rFonts w:ascii="Arial" w:hAnsi="Arial" w:cs="Arial"/>
          <w:sz w:val="24"/>
          <w:szCs w:val="24"/>
          <w:lang w:val="en-HK"/>
        </w:rPr>
        <w:t xml:space="preserve">the </w:t>
      </w:r>
      <w:r w:rsidRPr="00147F2A">
        <w:rPr>
          <w:rFonts w:ascii="Arial" w:hAnsi="Arial" w:cs="Arial"/>
          <w:sz w:val="24"/>
          <w:szCs w:val="24"/>
          <w:lang w:val="en-HK"/>
        </w:rPr>
        <w:t xml:space="preserve">work way, or any event, getting back to full-time school are potential outcomes. </w:t>
      </w:r>
      <w:r w:rsidR="009D53CB" w:rsidRPr="00147F2A">
        <w:rPr>
          <w:rFonts w:ascii="Arial" w:hAnsi="Arial" w:cs="Arial"/>
          <w:sz w:val="24"/>
          <w:szCs w:val="24"/>
          <w:lang w:val="en-HK"/>
        </w:rPr>
        <w:t>The HR division handles losing a representative in partnership with any remaining office chiefs and bosses. The great leaders of the division can assist with future suggestions for representatives, maintain a positive atmosphere among the remaining group, and improv</w:t>
      </w:r>
      <w:r w:rsidR="00147F2A">
        <w:rPr>
          <w:rFonts w:ascii="Arial" w:hAnsi="Arial" w:cs="Arial"/>
          <w:sz w:val="24"/>
          <w:szCs w:val="24"/>
          <w:lang w:val="en-HK"/>
        </w:rPr>
        <w:t>e</w:t>
      </w:r>
      <w:r w:rsidR="009D53CB" w:rsidRPr="00147F2A">
        <w:rPr>
          <w:rFonts w:ascii="Arial" w:hAnsi="Arial" w:cs="Arial"/>
          <w:sz w:val="24"/>
          <w:szCs w:val="24"/>
          <w:lang w:val="en-HK"/>
        </w:rPr>
        <w:t xml:space="preserve"> the chances of the employee returning in the future. </w:t>
      </w:r>
      <w:r w:rsidRPr="00147F2A">
        <w:rPr>
          <w:rFonts w:ascii="Arial" w:hAnsi="Arial" w:cs="Arial"/>
          <w:sz w:val="24"/>
          <w:szCs w:val="24"/>
          <w:lang w:val="en-HK"/>
        </w:rPr>
        <w:t>In the associations, all leaving workers should be requested for plain info, and HR and division supervisors direct post-employment surveys. Representative criticism is broke</w:t>
      </w:r>
      <w:r w:rsidR="00D04D99" w:rsidRPr="00147F2A">
        <w:rPr>
          <w:rFonts w:ascii="Arial" w:hAnsi="Arial" w:cs="Arial"/>
          <w:sz w:val="24"/>
          <w:szCs w:val="24"/>
          <w:lang w:val="en-HK"/>
        </w:rPr>
        <w:t>n</w:t>
      </w:r>
      <w:r w:rsidRPr="00147F2A">
        <w:rPr>
          <w:rFonts w:ascii="Arial" w:hAnsi="Arial" w:cs="Arial"/>
          <w:sz w:val="24"/>
          <w:szCs w:val="24"/>
          <w:lang w:val="en-HK"/>
        </w:rPr>
        <w:t xml:space="preserve"> down and used to change and foster inn drives for a superior worker trip, which straightforwardly affects the organization's standing, taking the representative lifecycle back to the primary stage, attraction</w:t>
      </w:r>
      <w:r w:rsidR="00D04D99" w:rsidRPr="00147F2A">
        <w:rPr>
          <w:rFonts w:ascii="Arial" w:hAnsi="Arial" w:cs="Arial"/>
          <w:sz w:val="24"/>
          <w:szCs w:val="24"/>
          <w:lang w:val="en-HK"/>
        </w:rPr>
        <w:t xml:space="preserve"> (</w:t>
      </w:r>
      <w:r w:rsidR="00D04D99" w:rsidRPr="00147F2A">
        <w:rPr>
          <w:rFonts w:ascii="Arial" w:hAnsi="Arial" w:cs="Arial"/>
          <w:color w:val="222222"/>
          <w:sz w:val="24"/>
          <w:szCs w:val="24"/>
          <w:shd w:val="clear" w:color="auto" w:fill="FFFFFF"/>
        </w:rPr>
        <w:t>Gupta, 2019</w:t>
      </w:r>
      <w:r w:rsidR="00D04D99" w:rsidRPr="00147F2A">
        <w:rPr>
          <w:rFonts w:ascii="Arial" w:hAnsi="Arial" w:cs="Arial"/>
          <w:sz w:val="24"/>
          <w:szCs w:val="24"/>
          <w:lang w:val="en-HK"/>
        </w:rPr>
        <w:t>)</w:t>
      </w:r>
      <w:r w:rsidRPr="00147F2A">
        <w:rPr>
          <w:rFonts w:ascii="Arial" w:hAnsi="Arial" w:cs="Arial"/>
          <w:sz w:val="24"/>
          <w:szCs w:val="24"/>
          <w:lang w:val="en-HK"/>
        </w:rPr>
        <w:t>.</w:t>
      </w:r>
    </w:p>
    <w:p w14:paraId="31C9F687" w14:textId="77777777" w:rsidR="004A53DC" w:rsidRPr="00147F2A" w:rsidRDefault="004A53DC" w:rsidP="009D53CB">
      <w:pPr>
        <w:spacing w:line="360" w:lineRule="auto"/>
        <w:jc w:val="both"/>
        <w:rPr>
          <w:rFonts w:ascii="Arial" w:hAnsi="Arial" w:cs="Arial"/>
          <w:sz w:val="24"/>
          <w:szCs w:val="24"/>
          <w:lang w:val="en-HK"/>
        </w:rPr>
      </w:pPr>
      <w:r w:rsidRPr="00147F2A">
        <w:rPr>
          <w:rFonts w:ascii="Arial" w:hAnsi="Arial" w:cs="Arial"/>
          <w:sz w:val="24"/>
          <w:szCs w:val="24"/>
          <w:lang w:val="en-HK"/>
        </w:rPr>
        <w:t>The industry is recuperating following the Covid19 episode and the market's effect from Brexit. The inn had to close for quite some time, leaving representatives furloughed, repetitive, or telecommuting. The lodgings' HR board should plan an arrangement to adjust the business lifecycle to the post-Covid19 conditions since the impediments have been loose</w:t>
      </w:r>
      <w:r w:rsidR="00D04D99" w:rsidRPr="00147F2A">
        <w:rPr>
          <w:rFonts w:ascii="Arial" w:hAnsi="Arial" w:cs="Arial"/>
          <w:sz w:val="24"/>
          <w:szCs w:val="24"/>
          <w:lang w:val="en-HK"/>
        </w:rPr>
        <w:t xml:space="preserve"> (</w:t>
      </w:r>
      <w:r w:rsidR="00D04D99" w:rsidRPr="00147F2A">
        <w:rPr>
          <w:rFonts w:ascii="Arial" w:hAnsi="Arial" w:cs="Arial"/>
          <w:color w:val="222222"/>
          <w:sz w:val="24"/>
          <w:szCs w:val="24"/>
          <w:shd w:val="clear" w:color="auto" w:fill="FFFFFF"/>
        </w:rPr>
        <w:t xml:space="preserve">Rahimi, </w:t>
      </w:r>
      <w:proofErr w:type="spellStart"/>
      <w:r w:rsidR="00D04D99" w:rsidRPr="00147F2A">
        <w:rPr>
          <w:rFonts w:ascii="Arial" w:hAnsi="Arial" w:cs="Arial"/>
          <w:color w:val="222222"/>
          <w:sz w:val="24"/>
          <w:szCs w:val="24"/>
          <w:shd w:val="clear" w:color="auto" w:fill="FFFFFF"/>
        </w:rPr>
        <w:t>Akgunduz</w:t>
      </w:r>
      <w:proofErr w:type="spellEnd"/>
      <w:r w:rsidR="00D04D99" w:rsidRPr="00147F2A">
        <w:rPr>
          <w:rFonts w:ascii="Arial" w:hAnsi="Arial" w:cs="Arial"/>
          <w:color w:val="222222"/>
          <w:sz w:val="24"/>
          <w:szCs w:val="24"/>
          <w:shd w:val="clear" w:color="auto" w:fill="FFFFFF"/>
        </w:rPr>
        <w:t xml:space="preserve">, and </w:t>
      </w:r>
      <w:proofErr w:type="spellStart"/>
      <w:r w:rsidR="00D04D99" w:rsidRPr="00147F2A">
        <w:rPr>
          <w:rFonts w:ascii="Arial" w:hAnsi="Arial" w:cs="Arial"/>
          <w:color w:val="222222"/>
          <w:sz w:val="24"/>
          <w:szCs w:val="24"/>
          <w:shd w:val="clear" w:color="auto" w:fill="FFFFFF"/>
        </w:rPr>
        <w:t>Bilgihan</w:t>
      </w:r>
      <w:proofErr w:type="spellEnd"/>
      <w:r w:rsidR="00D04D99" w:rsidRPr="00147F2A">
        <w:rPr>
          <w:rFonts w:ascii="Arial" w:hAnsi="Arial" w:cs="Arial"/>
          <w:color w:val="222222"/>
          <w:sz w:val="24"/>
          <w:szCs w:val="24"/>
          <w:shd w:val="clear" w:color="auto" w:fill="FFFFFF"/>
        </w:rPr>
        <w:t>, 2022</w:t>
      </w:r>
      <w:r w:rsidR="00D04D99" w:rsidRPr="00147F2A">
        <w:rPr>
          <w:rFonts w:ascii="Arial" w:hAnsi="Arial" w:cs="Arial"/>
          <w:sz w:val="24"/>
          <w:szCs w:val="24"/>
          <w:lang w:val="en-HK"/>
        </w:rPr>
        <w:t>)</w:t>
      </w:r>
      <w:r w:rsidRPr="00147F2A">
        <w:rPr>
          <w:rFonts w:ascii="Arial" w:hAnsi="Arial" w:cs="Arial"/>
          <w:sz w:val="24"/>
          <w:szCs w:val="24"/>
          <w:lang w:val="en-HK"/>
        </w:rPr>
        <w:t>. To do such, a PESTEL study is required, which covers every one of the components that affect the firm.</w:t>
      </w:r>
    </w:p>
    <w:p w14:paraId="2C03701C" w14:textId="77777777" w:rsidR="004A53DC" w:rsidRPr="00147F2A" w:rsidRDefault="004A53DC" w:rsidP="00147F2A">
      <w:pPr>
        <w:keepNext/>
        <w:spacing w:line="360" w:lineRule="auto"/>
        <w:rPr>
          <w:rFonts w:ascii="Arial" w:hAnsi="Arial" w:cs="Arial"/>
          <w:sz w:val="24"/>
          <w:szCs w:val="24"/>
        </w:rPr>
      </w:pPr>
      <w:r w:rsidRPr="00147F2A">
        <w:rPr>
          <w:rFonts w:ascii="Arial" w:hAnsi="Arial" w:cs="Arial"/>
          <w:noProof/>
          <w:sz w:val="24"/>
          <w:szCs w:val="24"/>
          <w:lang w:val="en-HK"/>
        </w:rPr>
        <w:lastRenderedPageBreak/>
        <w:drawing>
          <wp:anchor distT="0" distB="0" distL="114300" distR="114300" simplePos="0" relativeHeight="251658240" behindDoc="0" locked="0" layoutInCell="1" allowOverlap="1" wp14:anchorId="39062D3A" wp14:editId="3D01D466">
            <wp:simplePos x="0" y="0"/>
            <wp:positionH relativeFrom="column">
              <wp:posOffset>914400</wp:posOffset>
            </wp:positionH>
            <wp:positionV relativeFrom="paragraph">
              <wp:align>top</wp:align>
            </wp:positionV>
            <wp:extent cx="3201670" cy="2514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1670" cy="2514600"/>
                    </a:xfrm>
                    <a:prstGeom prst="rect">
                      <a:avLst/>
                    </a:prstGeom>
                  </pic:spPr>
                </pic:pic>
              </a:graphicData>
            </a:graphic>
          </wp:anchor>
        </w:drawing>
      </w:r>
      <w:r w:rsidR="00147F2A" w:rsidRPr="00147F2A">
        <w:rPr>
          <w:rFonts w:ascii="Arial" w:hAnsi="Arial" w:cs="Arial"/>
          <w:sz w:val="24"/>
          <w:szCs w:val="24"/>
        </w:rPr>
        <w:br w:type="textWrapping" w:clear="all"/>
      </w:r>
    </w:p>
    <w:p w14:paraId="1AF0BE90" w14:textId="77777777" w:rsidR="004A53DC" w:rsidRPr="00147F2A" w:rsidRDefault="004A53DC" w:rsidP="00147F2A">
      <w:pPr>
        <w:pStyle w:val="Caption"/>
        <w:spacing w:line="360" w:lineRule="auto"/>
        <w:jc w:val="center"/>
        <w:rPr>
          <w:rFonts w:ascii="Arial" w:hAnsi="Arial" w:cs="Arial"/>
          <w:color w:val="000000" w:themeColor="text1"/>
          <w:sz w:val="24"/>
          <w:szCs w:val="24"/>
        </w:rPr>
      </w:pPr>
      <w:r w:rsidRPr="00147F2A">
        <w:rPr>
          <w:rFonts w:ascii="Arial" w:hAnsi="Arial" w:cs="Arial"/>
          <w:color w:val="000000" w:themeColor="text1"/>
          <w:sz w:val="24"/>
          <w:szCs w:val="24"/>
        </w:rPr>
        <w:t xml:space="preserve">Figure </w:t>
      </w:r>
      <w:r w:rsidRPr="00147F2A">
        <w:rPr>
          <w:rFonts w:ascii="Arial" w:hAnsi="Arial" w:cs="Arial"/>
          <w:color w:val="000000" w:themeColor="text1"/>
          <w:sz w:val="24"/>
          <w:szCs w:val="24"/>
        </w:rPr>
        <w:fldChar w:fldCharType="begin"/>
      </w:r>
      <w:r w:rsidRPr="00147F2A">
        <w:rPr>
          <w:rFonts w:ascii="Arial" w:hAnsi="Arial" w:cs="Arial"/>
          <w:color w:val="000000" w:themeColor="text1"/>
          <w:sz w:val="24"/>
          <w:szCs w:val="24"/>
        </w:rPr>
        <w:instrText xml:space="preserve"> SEQ Figure \* ARABIC </w:instrText>
      </w:r>
      <w:r w:rsidRPr="00147F2A">
        <w:rPr>
          <w:rFonts w:ascii="Arial" w:hAnsi="Arial" w:cs="Arial"/>
          <w:color w:val="000000" w:themeColor="text1"/>
          <w:sz w:val="24"/>
          <w:szCs w:val="24"/>
        </w:rPr>
        <w:fldChar w:fldCharType="separate"/>
      </w:r>
      <w:r w:rsidRPr="00147F2A">
        <w:rPr>
          <w:rFonts w:ascii="Arial" w:hAnsi="Arial" w:cs="Arial"/>
          <w:noProof/>
          <w:color w:val="000000" w:themeColor="text1"/>
          <w:sz w:val="24"/>
          <w:szCs w:val="24"/>
        </w:rPr>
        <w:t>2</w:t>
      </w:r>
      <w:r w:rsidRPr="00147F2A">
        <w:rPr>
          <w:rFonts w:ascii="Arial" w:hAnsi="Arial" w:cs="Arial"/>
          <w:color w:val="000000" w:themeColor="text1"/>
          <w:sz w:val="24"/>
          <w:szCs w:val="24"/>
        </w:rPr>
        <w:fldChar w:fldCharType="end"/>
      </w:r>
      <w:r w:rsidRPr="00147F2A">
        <w:rPr>
          <w:rFonts w:ascii="Arial" w:hAnsi="Arial" w:cs="Arial"/>
          <w:color w:val="000000" w:themeColor="text1"/>
          <w:sz w:val="24"/>
          <w:szCs w:val="24"/>
        </w:rPr>
        <w:t xml:space="preserve"> (Source: By Author) PESTEL Analysis</w:t>
      </w:r>
    </w:p>
    <w:p w14:paraId="20CB4C5E" w14:textId="77777777" w:rsidR="004A53DC" w:rsidRPr="00147F2A" w:rsidRDefault="004A53DC" w:rsidP="009D53CB">
      <w:pPr>
        <w:spacing w:line="360" w:lineRule="auto"/>
        <w:jc w:val="both"/>
        <w:rPr>
          <w:rFonts w:ascii="Arial" w:hAnsi="Arial" w:cs="Arial"/>
          <w:sz w:val="24"/>
          <w:szCs w:val="24"/>
        </w:rPr>
      </w:pPr>
      <w:r w:rsidRPr="00147F2A">
        <w:rPr>
          <w:rFonts w:ascii="Arial" w:hAnsi="Arial" w:cs="Arial"/>
          <w:b/>
          <w:sz w:val="24"/>
          <w:szCs w:val="24"/>
        </w:rPr>
        <w:t>Political factors</w:t>
      </w:r>
      <w:r w:rsidRPr="00147F2A">
        <w:rPr>
          <w:rFonts w:ascii="Arial" w:hAnsi="Arial" w:cs="Arial"/>
          <w:sz w:val="24"/>
          <w:szCs w:val="24"/>
        </w:rPr>
        <w:t>: The policy</w:t>
      </w:r>
      <w:r w:rsidR="00D04D99" w:rsidRPr="00147F2A">
        <w:rPr>
          <w:rFonts w:ascii="Arial" w:hAnsi="Arial" w:cs="Arial"/>
          <w:sz w:val="24"/>
          <w:szCs w:val="24"/>
        </w:rPr>
        <w:t>-</w:t>
      </w:r>
      <w:r w:rsidRPr="00147F2A">
        <w:rPr>
          <w:rFonts w:ascii="Arial" w:hAnsi="Arial" w:cs="Arial"/>
          <w:sz w:val="24"/>
          <w:szCs w:val="24"/>
        </w:rPr>
        <w:t>centered issues that influence the business faces in worker lifetime are various and have a critical effect. The essential political component influencing Hotel Trinity is Brexit and the subsequent EU work outpouring from London. Organizations should now affirm all representatives' capacity to work in the UK because of Brexit, making the enlistment cycle lengthier and graver for the two businesses and representatives. The associations of the business ought to zero in on drawing in staff by giving serious advantages and compensation bundles, as well as an adaptable mentality to working game plans and preparing and upskilling for novices to the business.</w:t>
      </w:r>
    </w:p>
    <w:p w14:paraId="323D7283" w14:textId="77777777" w:rsidR="004A53DC" w:rsidRPr="00147F2A" w:rsidRDefault="004A53DC" w:rsidP="009D53CB">
      <w:pPr>
        <w:spacing w:line="360" w:lineRule="auto"/>
        <w:jc w:val="both"/>
        <w:rPr>
          <w:rFonts w:ascii="Arial" w:hAnsi="Arial" w:cs="Arial"/>
          <w:sz w:val="24"/>
          <w:szCs w:val="24"/>
        </w:rPr>
      </w:pPr>
      <w:r w:rsidRPr="00147F2A">
        <w:rPr>
          <w:rFonts w:ascii="Arial" w:hAnsi="Arial" w:cs="Arial"/>
          <w:b/>
          <w:sz w:val="24"/>
          <w:szCs w:val="24"/>
        </w:rPr>
        <w:t>Economic factors</w:t>
      </w:r>
      <w:r w:rsidRPr="00147F2A">
        <w:rPr>
          <w:rFonts w:ascii="Arial" w:hAnsi="Arial" w:cs="Arial"/>
          <w:sz w:val="24"/>
          <w:szCs w:val="24"/>
        </w:rPr>
        <w:t xml:space="preserve">: The UK economy went into </w:t>
      </w:r>
      <w:r w:rsidR="00D04D99" w:rsidRPr="00147F2A">
        <w:rPr>
          <w:rFonts w:ascii="Arial" w:hAnsi="Arial" w:cs="Arial"/>
          <w:sz w:val="24"/>
          <w:szCs w:val="24"/>
        </w:rPr>
        <w:t xml:space="preserve">a </w:t>
      </w:r>
      <w:r w:rsidRPr="00147F2A">
        <w:rPr>
          <w:rFonts w:ascii="Arial" w:hAnsi="Arial" w:cs="Arial"/>
          <w:sz w:val="24"/>
          <w:szCs w:val="24"/>
        </w:rPr>
        <w:t>downturn during the Covid-19 pandemic because of an absence of business in many areas. It is anticipated that 69% of the economy has been adversely affected by either Brexit or the Covid-19 pandemic. The inn business has been influenced two times: at first by organizations shutting for over a year, and again by post-Brexit movement regulations that brought about a staffing deficiency. Since finance costs should be kept to a low for the firm to become productive once more, lodging brands ought to zero in on holding faculty and tempting new abilit</w:t>
      </w:r>
      <w:r w:rsidR="00147F2A">
        <w:rPr>
          <w:rFonts w:ascii="Arial" w:hAnsi="Arial" w:cs="Arial"/>
          <w:sz w:val="24"/>
          <w:szCs w:val="24"/>
        </w:rPr>
        <w:t>ies</w:t>
      </w:r>
      <w:r w:rsidRPr="00147F2A">
        <w:rPr>
          <w:rFonts w:ascii="Arial" w:hAnsi="Arial" w:cs="Arial"/>
          <w:sz w:val="24"/>
          <w:szCs w:val="24"/>
        </w:rPr>
        <w:t xml:space="preserve"> with nonmonetary advantages</w:t>
      </w:r>
      <w:r w:rsidR="00D04D99" w:rsidRPr="00147F2A">
        <w:rPr>
          <w:rFonts w:ascii="Arial" w:hAnsi="Arial" w:cs="Arial"/>
          <w:sz w:val="24"/>
          <w:szCs w:val="24"/>
        </w:rPr>
        <w:t xml:space="preserve"> (</w:t>
      </w:r>
      <w:proofErr w:type="spellStart"/>
      <w:r w:rsidR="00D04D99" w:rsidRPr="00147F2A">
        <w:rPr>
          <w:rFonts w:ascii="Arial" w:hAnsi="Arial" w:cs="Arial"/>
          <w:color w:val="222222"/>
          <w:sz w:val="24"/>
          <w:szCs w:val="24"/>
          <w:shd w:val="clear" w:color="auto" w:fill="FFFFFF"/>
        </w:rPr>
        <w:t>Ulubeyli</w:t>
      </w:r>
      <w:proofErr w:type="spellEnd"/>
      <w:r w:rsidR="00D04D99" w:rsidRPr="00147F2A">
        <w:rPr>
          <w:rFonts w:ascii="Arial" w:hAnsi="Arial" w:cs="Arial"/>
          <w:color w:val="222222"/>
          <w:sz w:val="24"/>
          <w:szCs w:val="24"/>
          <w:shd w:val="clear" w:color="auto" w:fill="FFFFFF"/>
        </w:rPr>
        <w:t xml:space="preserve">, and </w:t>
      </w:r>
      <w:proofErr w:type="spellStart"/>
      <w:r w:rsidR="00D04D99" w:rsidRPr="00147F2A">
        <w:rPr>
          <w:rFonts w:ascii="Arial" w:hAnsi="Arial" w:cs="Arial"/>
          <w:color w:val="222222"/>
          <w:sz w:val="24"/>
          <w:szCs w:val="24"/>
          <w:shd w:val="clear" w:color="auto" w:fill="FFFFFF"/>
        </w:rPr>
        <w:t>Kazanci</w:t>
      </w:r>
      <w:proofErr w:type="spellEnd"/>
      <w:r w:rsidR="00D04D99" w:rsidRPr="00147F2A">
        <w:rPr>
          <w:rFonts w:ascii="Arial" w:hAnsi="Arial" w:cs="Arial"/>
          <w:color w:val="222222"/>
          <w:sz w:val="24"/>
          <w:szCs w:val="24"/>
          <w:shd w:val="clear" w:color="auto" w:fill="FFFFFF"/>
        </w:rPr>
        <w:t>, 2018</w:t>
      </w:r>
      <w:r w:rsidR="00D04D99" w:rsidRPr="00147F2A">
        <w:rPr>
          <w:rFonts w:ascii="Arial" w:hAnsi="Arial" w:cs="Arial"/>
          <w:sz w:val="24"/>
          <w:szCs w:val="24"/>
        </w:rPr>
        <w:t>)</w:t>
      </w:r>
      <w:r w:rsidRPr="00147F2A">
        <w:rPr>
          <w:rFonts w:ascii="Arial" w:hAnsi="Arial" w:cs="Arial"/>
          <w:sz w:val="24"/>
          <w:szCs w:val="24"/>
        </w:rPr>
        <w:t>.</w:t>
      </w:r>
    </w:p>
    <w:p w14:paraId="7A5EE68D" w14:textId="77777777" w:rsidR="004A53DC" w:rsidRPr="00147F2A" w:rsidRDefault="004A53DC" w:rsidP="009D53CB">
      <w:pPr>
        <w:spacing w:line="360" w:lineRule="auto"/>
        <w:jc w:val="both"/>
        <w:rPr>
          <w:rFonts w:ascii="Arial" w:hAnsi="Arial" w:cs="Arial"/>
          <w:sz w:val="24"/>
          <w:szCs w:val="24"/>
        </w:rPr>
      </w:pPr>
      <w:r w:rsidRPr="00147F2A">
        <w:rPr>
          <w:rFonts w:ascii="Arial" w:hAnsi="Arial" w:cs="Arial"/>
          <w:b/>
          <w:sz w:val="24"/>
          <w:szCs w:val="24"/>
        </w:rPr>
        <w:lastRenderedPageBreak/>
        <w:t>Social factors</w:t>
      </w:r>
      <w:r w:rsidRPr="00147F2A">
        <w:rPr>
          <w:rFonts w:ascii="Arial" w:hAnsi="Arial" w:cs="Arial"/>
          <w:sz w:val="24"/>
          <w:szCs w:val="24"/>
        </w:rPr>
        <w:t>: Following the Covid-19 pandemic, social and social standards have moved. In numerous unique circumstances, social detachment and wearing a mask are as yet drilled, regardless of whether they are not needed. During the onboarding, improvement, and maintenance arrange</w:t>
      </w:r>
      <w:r w:rsidR="00D04D99" w:rsidRPr="00147F2A">
        <w:rPr>
          <w:rFonts w:ascii="Arial" w:hAnsi="Arial" w:cs="Arial"/>
          <w:sz w:val="24"/>
          <w:szCs w:val="24"/>
        </w:rPr>
        <w:t>ment</w:t>
      </w:r>
      <w:r w:rsidRPr="00147F2A">
        <w:rPr>
          <w:rFonts w:ascii="Arial" w:hAnsi="Arial" w:cs="Arial"/>
          <w:sz w:val="24"/>
          <w:szCs w:val="24"/>
        </w:rPr>
        <w:t>s, the lodging's HR staff should work together intimately with group chiefs to expressly impart refreshes on Covid19 guidelines and suggestions, guaranteeing that laborers are agreeable in their working environment.</w:t>
      </w:r>
    </w:p>
    <w:p w14:paraId="25BF9CB2" w14:textId="77777777" w:rsidR="004A53DC" w:rsidRPr="00147F2A" w:rsidRDefault="004A53DC" w:rsidP="009D53CB">
      <w:pPr>
        <w:spacing w:line="360" w:lineRule="auto"/>
        <w:jc w:val="both"/>
        <w:rPr>
          <w:rFonts w:ascii="Arial" w:hAnsi="Arial" w:cs="Arial"/>
          <w:sz w:val="24"/>
          <w:szCs w:val="24"/>
        </w:rPr>
      </w:pPr>
      <w:r w:rsidRPr="00147F2A">
        <w:rPr>
          <w:rFonts w:ascii="Arial" w:hAnsi="Arial" w:cs="Arial"/>
          <w:b/>
          <w:sz w:val="24"/>
          <w:szCs w:val="24"/>
        </w:rPr>
        <w:t>Technological factors</w:t>
      </w:r>
      <w:r w:rsidRPr="00147F2A">
        <w:rPr>
          <w:rFonts w:ascii="Arial" w:hAnsi="Arial" w:cs="Arial"/>
          <w:sz w:val="24"/>
          <w:szCs w:val="24"/>
        </w:rPr>
        <w:t>: As a result of the huge requirement for work</w:t>
      </w:r>
      <w:r w:rsidR="00D04D99" w:rsidRPr="00147F2A">
        <w:rPr>
          <w:rFonts w:ascii="Arial" w:hAnsi="Arial" w:cs="Arial"/>
          <w:sz w:val="24"/>
          <w:szCs w:val="24"/>
        </w:rPr>
        <w:t>ing</w:t>
      </w:r>
      <w:r w:rsidRPr="00147F2A">
        <w:rPr>
          <w:rFonts w:ascii="Arial" w:hAnsi="Arial" w:cs="Arial"/>
          <w:sz w:val="24"/>
          <w:szCs w:val="24"/>
        </w:rPr>
        <w:t xml:space="preserve"> on working circumstances, innovation progressed dangerously fast during the Covid-19 pandemic. Pursuing this direction, the organizations made an application that permits clients and staff to interface and impart</w:t>
      </w:r>
      <w:r w:rsidR="00D04D99" w:rsidRPr="00147F2A">
        <w:rPr>
          <w:rFonts w:ascii="Arial" w:hAnsi="Arial" w:cs="Arial"/>
          <w:sz w:val="24"/>
          <w:szCs w:val="24"/>
        </w:rPr>
        <w:t>s</w:t>
      </w:r>
      <w:r w:rsidRPr="00147F2A">
        <w:rPr>
          <w:rFonts w:ascii="Arial" w:hAnsi="Arial" w:cs="Arial"/>
          <w:sz w:val="24"/>
          <w:szCs w:val="24"/>
        </w:rPr>
        <w:t xml:space="preserve"> promptly. Representatives approach an inner application that permits them to see the timetable, interface with their bosses and companions about business</w:t>
      </w:r>
      <w:r w:rsidR="00D04D99" w:rsidRPr="00147F2A">
        <w:rPr>
          <w:rFonts w:ascii="Arial" w:hAnsi="Arial" w:cs="Arial"/>
          <w:sz w:val="24"/>
          <w:szCs w:val="24"/>
        </w:rPr>
        <w:t>-</w:t>
      </w:r>
      <w:r w:rsidRPr="00147F2A">
        <w:rPr>
          <w:rFonts w:ascii="Arial" w:hAnsi="Arial" w:cs="Arial"/>
          <w:sz w:val="24"/>
          <w:szCs w:val="24"/>
        </w:rPr>
        <w:t xml:space="preserve">related troubles, and report concerns </w:t>
      </w:r>
      <w:r w:rsidR="00D04D99" w:rsidRPr="00147F2A">
        <w:rPr>
          <w:rFonts w:ascii="Arial" w:hAnsi="Arial" w:cs="Arial"/>
          <w:sz w:val="24"/>
          <w:szCs w:val="24"/>
        </w:rPr>
        <w:t>utilizing</w:t>
      </w:r>
      <w:r w:rsidRPr="00147F2A">
        <w:rPr>
          <w:rFonts w:ascii="Arial" w:hAnsi="Arial" w:cs="Arial"/>
          <w:sz w:val="24"/>
          <w:szCs w:val="24"/>
        </w:rPr>
        <w:t xml:space="preserve"> the whistleblowing page.</w:t>
      </w:r>
    </w:p>
    <w:p w14:paraId="42EB1AAD" w14:textId="77777777" w:rsidR="004A53DC" w:rsidRPr="00147F2A" w:rsidRDefault="004A53DC" w:rsidP="009D53CB">
      <w:pPr>
        <w:spacing w:line="360" w:lineRule="auto"/>
        <w:jc w:val="both"/>
        <w:rPr>
          <w:rFonts w:ascii="Arial" w:hAnsi="Arial" w:cs="Arial"/>
          <w:sz w:val="24"/>
          <w:szCs w:val="24"/>
        </w:rPr>
      </w:pPr>
      <w:r w:rsidRPr="00147F2A">
        <w:rPr>
          <w:rFonts w:ascii="Arial" w:hAnsi="Arial" w:cs="Arial"/>
          <w:b/>
          <w:sz w:val="24"/>
          <w:szCs w:val="24"/>
        </w:rPr>
        <w:t>Environmental factors</w:t>
      </w:r>
      <w:r w:rsidRPr="00147F2A">
        <w:rPr>
          <w:rFonts w:ascii="Arial" w:hAnsi="Arial" w:cs="Arial"/>
          <w:sz w:val="24"/>
          <w:szCs w:val="24"/>
        </w:rPr>
        <w:t xml:space="preserve">: </w:t>
      </w:r>
      <w:r w:rsidR="009D53CB" w:rsidRPr="00147F2A">
        <w:rPr>
          <w:rFonts w:ascii="Arial" w:hAnsi="Arial" w:cs="Arial"/>
          <w:sz w:val="24"/>
          <w:szCs w:val="24"/>
        </w:rPr>
        <w:t xml:space="preserve">during the pandemic, natural challenges around the world became evident, as animal species flourished when individuals stayed at home and did not interfere much; however, this had tragic results, like an increase in non-recyclable trash due to Personal Protective Equipment (PPE) purchases. Market analysts anticipate </w:t>
      </w:r>
      <w:r w:rsidR="00147F2A">
        <w:rPr>
          <w:rFonts w:ascii="Arial" w:hAnsi="Arial" w:cs="Arial"/>
          <w:sz w:val="24"/>
          <w:szCs w:val="24"/>
        </w:rPr>
        <w:t xml:space="preserve">a </w:t>
      </w:r>
      <w:r w:rsidR="009D53CB" w:rsidRPr="00147F2A">
        <w:rPr>
          <w:rFonts w:ascii="Arial" w:hAnsi="Arial" w:cs="Arial"/>
          <w:sz w:val="24"/>
          <w:szCs w:val="24"/>
        </w:rPr>
        <w:t xml:space="preserve">7 percent growth in electric bikes in the next seven years due to money-related and nonmonetary incentives used by companies to encourage their workers to stroll, bike, or hurry to work. </w:t>
      </w:r>
      <w:r w:rsidR="00D04D99" w:rsidRPr="00147F2A">
        <w:rPr>
          <w:rFonts w:ascii="Arial" w:hAnsi="Arial" w:cs="Arial"/>
          <w:sz w:val="24"/>
          <w:szCs w:val="24"/>
        </w:rPr>
        <w:t>(</w:t>
      </w:r>
      <w:r w:rsidR="00D04D99" w:rsidRPr="00147F2A">
        <w:rPr>
          <w:rFonts w:ascii="Arial" w:hAnsi="Arial" w:cs="Arial"/>
          <w:color w:val="222222"/>
          <w:sz w:val="24"/>
          <w:szCs w:val="24"/>
          <w:shd w:val="clear" w:color="auto" w:fill="FFFFFF"/>
        </w:rPr>
        <w:t>Pan, Chen, and Zhan, 2019</w:t>
      </w:r>
      <w:r w:rsidR="00D04D99" w:rsidRPr="00147F2A">
        <w:rPr>
          <w:rFonts w:ascii="Arial" w:hAnsi="Arial" w:cs="Arial"/>
          <w:sz w:val="24"/>
          <w:szCs w:val="24"/>
        </w:rPr>
        <w:t>).</w:t>
      </w:r>
    </w:p>
    <w:p w14:paraId="506B39A9" w14:textId="77777777" w:rsidR="001C4F7A" w:rsidRPr="00147F2A" w:rsidRDefault="004A53DC" w:rsidP="009D53CB">
      <w:pPr>
        <w:spacing w:line="360" w:lineRule="auto"/>
        <w:jc w:val="both"/>
        <w:rPr>
          <w:rFonts w:ascii="Arial" w:hAnsi="Arial" w:cs="Arial"/>
          <w:sz w:val="24"/>
          <w:szCs w:val="24"/>
        </w:rPr>
      </w:pPr>
      <w:r w:rsidRPr="00147F2A">
        <w:rPr>
          <w:rFonts w:ascii="Arial" w:hAnsi="Arial" w:cs="Arial"/>
          <w:b/>
          <w:sz w:val="24"/>
          <w:szCs w:val="24"/>
        </w:rPr>
        <w:t>Legal factors</w:t>
      </w:r>
      <w:r w:rsidRPr="00147F2A">
        <w:rPr>
          <w:rFonts w:ascii="Arial" w:hAnsi="Arial" w:cs="Arial"/>
          <w:sz w:val="24"/>
          <w:szCs w:val="24"/>
        </w:rPr>
        <w:t xml:space="preserve">: </w:t>
      </w:r>
      <w:r w:rsidR="001C4F7A" w:rsidRPr="00147F2A">
        <w:rPr>
          <w:rFonts w:ascii="Arial" w:hAnsi="Arial" w:cs="Arial"/>
          <w:sz w:val="24"/>
          <w:szCs w:val="24"/>
        </w:rPr>
        <w:t xml:space="preserve">The new post-Brexit migration regulation requires all representatives to check their consent to work in the UK, extending and muddling the employing system. Brands ought to give individualized data on the option to work under the UK regulation with imminent and current representatives, complying </w:t>
      </w:r>
      <w:r w:rsidR="00D04D99" w:rsidRPr="00147F2A">
        <w:rPr>
          <w:rFonts w:ascii="Arial" w:hAnsi="Arial" w:cs="Arial"/>
          <w:sz w:val="24"/>
          <w:szCs w:val="24"/>
        </w:rPr>
        <w:t>with</w:t>
      </w:r>
      <w:r w:rsidR="001C4F7A" w:rsidRPr="00147F2A">
        <w:rPr>
          <w:rFonts w:ascii="Arial" w:hAnsi="Arial" w:cs="Arial"/>
          <w:sz w:val="24"/>
          <w:szCs w:val="24"/>
        </w:rPr>
        <w:t xml:space="preserve"> a fair enlistment process for all. To get back to beneficial business levels in 2019, the friendliness business confronted remarkable conditions that expected careful administration. Not just has the Covid19pandemic influenced inn employee lifecycles; however</w:t>
      </w:r>
      <w:r w:rsidR="00D04D99" w:rsidRPr="00147F2A">
        <w:rPr>
          <w:rFonts w:ascii="Arial" w:hAnsi="Arial" w:cs="Arial"/>
          <w:sz w:val="24"/>
          <w:szCs w:val="24"/>
        </w:rPr>
        <w:t>,</w:t>
      </w:r>
      <w:r w:rsidR="001C4F7A" w:rsidRPr="00147F2A">
        <w:rPr>
          <w:rFonts w:ascii="Arial" w:hAnsi="Arial" w:cs="Arial"/>
          <w:sz w:val="24"/>
          <w:szCs w:val="24"/>
        </w:rPr>
        <w:t xml:space="preserve"> Brexit has likewise brought about new migration rules and a staffing shortfall in the friendliness business</w:t>
      </w:r>
      <w:r w:rsidR="00D04D99" w:rsidRPr="00147F2A">
        <w:rPr>
          <w:rFonts w:ascii="Arial" w:hAnsi="Arial" w:cs="Arial"/>
          <w:sz w:val="24"/>
          <w:szCs w:val="24"/>
        </w:rPr>
        <w:t xml:space="preserve"> (</w:t>
      </w:r>
      <w:r w:rsidR="00D04D99" w:rsidRPr="00147F2A">
        <w:rPr>
          <w:rFonts w:ascii="Arial" w:hAnsi="Arial" w:cs="Arial"/>
          <w:color w:val="222222"/>
          <w:sz w:val="24"/>
          <w:szCs w:val="24"/>
          <w:shd w:val="clear" w:color="auto" w:fill="FFFFFF"/>
        </w:rPr>
        <w:t>Ceil, 2018</w:t>
      </w:r>
      <w:r w:rsidR="00D04D99" w:rsidRPr="00147F2A">
        <w:rPr>
          <w:rFonts w:ascii="Arial" w:hAnsi="Arial" w:cs="Arial"/>
          <w:sz w:val="24"/>
          <w:szCs w:val="24"/>
        </w:rPr>
        <w:t>)</w:t>
      </w:r>
      <w:r w:rsidR="001C4F7A" w:rsidRPr="00147F2A">
        <w:rPr>
          <w:rFonts w:ascii="Arial" w:hAnsi="Arial" w:cs="Arial"/>
          <w:sz w:val="24"/>
          <w:szCs w:val="24"/>
        </w:rPr>
        <w:t xml:space="preserve">. </w:t>
      </w:r>
    </w:p>
    <w:p w14:paraId="3C8FE7EE" w14:textId="77777777" w:rsidR="00386A4C" w:rsidRPr="00147F2A" w:rsidRDefault="00386A4C" w:rsidP="00147F2A">
      <w:pPr>
        <w:pStyle w:val="Heading1"/>
        <w:spacing w:line="360" w:lineRule="auto"/>
        <w:jc w:val="both"/>
        <w:rPr>
          <w:rFonts w:ascii="Arial" w:hAnsi="Arial" w:cs="Arial"/>
          <w:lang w:val="en-HK"/>
        </w:rPr>
      </w:pPr>
      <w:bookmarkStart w:id="2" w:name="_Toc104815968"/>
      <w:r w:rsidRPr="00147F2A">
        <w:rPr>
          <w:rFonts w:ascii="Arial" w:hAnsi="Arial" w:cs="Arial"/>
          <w:lang w:val="en-HK"/>
        </w:rPr>
        <w:lastRenderedPageBreak/>
        <w:t>Conclusion</w:t>
      </w:r>
      <w:bookmarkEnd w:id="2"/>
      <w:r w:rsidRPr="00147F2A">
        <w:rPr>
          <w:rFonts w:ascii="Arial" w:hAnsi="Arial" w:cs="Arial"/>
          <w:lang w:val="en-HK"/>
        </w:rPr>
        <w:t xml:space="preserve"> </w:t>
      </w:r>
    </w:p>
    <w:p w14:paraId="77C15FA3" w14:textId="77777777" w:rsidR="00386A4C" w:rsidRPr="00147F2A" w:rsidRDefault="00147F2A" w:rsidP="00147F2A">
      <w:pPr>
        <w:spacing w:line="360" w:lineRule="auto"/>
        <w:jc w:val="both"/>
        <w:rPr>
          <w:rFonts w:ascii="Arial" w:hAnsi="Arial" w:cs="Arial"/>
          <w:sz w:val="24"/>
          <w:szCs w:val="24"/>
          <w:lang w:val="en-HK"/>
        </w:rPr>
      </w:pPr>
      <w:r w:rsidRPr="00147F2A">
        <w:rPr>
          <w:rFonts w:ascii="Arial" w:hAnsi="Arial" w:cs="Arial"/>
          <w:sz w:val="24"/>
          <w:szCs w:val="24"/>
          <w:lang w:val="en-HK"/>
        </w:rPr>
        <w:t>The hospitality business in the United Kingdom should ad</w:t>
      </w:r>
      <w:r>
        <w:rPr>
          <w:rFonts w:ascii="Arial" w:hAnsi="Arial" w:cs="Arial"/>
          <w:sz w:val="24"/>
          <w:szCs w:val="24"/>
          <w:lang w:val="en-HK"/>
        </w:rPr>
        <w:t>o</w:t>
      </w:r>
      <w:r w:rsidRPr="00147F2A">
        <w:rPr>
          <w:rFonts w:ascii="Arial" w:hAnsi="Arial" w:cs="Arial"/>
          <w:sz w:val="24"/>
          <w:szCs w:val="24"/>
          <w:lang w:val="en-HK"/>
        </w:rPr>
        <w:t>pt its faculty lifecycle to the post-pandemic situation. Nearly 90,000 EU workers have left the lodging industry, with London being the hardest hit. They urge the government to streamline the process so that EU workers can return sooner. Employee Attraction is the most important stage of the employee</w:t>
      </w:r>
      <w:r>
        <w:rPr>
          <w:rFonts w:ascii="Arial" w:hAnsi="Arial" w:cs="Arial"/>
          <w:sz w:val="24"/>
          <w:szCs w:val="24"/>
          <w:lang w:val="en-HK"/>
        </w:rPr>
        <w:t>'s</w:t>
      </w:r>
      <w:r w:rsidRPr="00147F2A">
        <w:rPr>
          <w:rFonts w:ascii="Arial" w:hAnsi="Arial" w:cs="Arial"/>
          <w:sz w:val="24"/>
          <w:szCs w:val="24"/>
          <w:lang w:val="en-HK"/>
        </w:rPr>
        <w:t xml:space="preserve"> lifetime. This is a region where the hospitality industry must adapt to the changing environment.</w:t>
      </w:r>
      <w:r w:rsidRPr="00147F2A">
        <w:rPr>
          <w:rFonts w:ascii="Arial" w:hAnsi="Arial" w:cs="Arial"/>
          <w:sz w:val="24"/>
          <w:szCs w:val="24"/>
        </w:rPr>
        <w:t xml:space="preserve"> </w:t>
      </w:r>
      <w:r w:rsidRPr="00147F2A">
        <w:rPr>
          <w:rFonts w:ascii="Arial" w:hAnsi="Arial" w:cs="Arial"/>
          <w:sz w:val="24"/>
          <w:szCs w:val="24"/>
          <w:lang w:val="en-HK"/>
        </w:rPr>
        <w:t xml:space="preserve">The hotel industry has been impacted twice: once by businesses closing for more than a year, and again by post-Brexit mobility regulations. Because the firm's finance costs must be kept low for it to become productive again, hotel brands should focus on holding faculty. </w:t>
      </w:r>
    </w:p>
    <w:p w14:paraId="507EE9AC" w14:textId="77777777" w:rsidR="00147F2A" w:rsidRPr="00147F2A" w:rsidRDefault="00147F2A" w:rsidP="00147F2A">
      <w:pPr>
        <w:spacing w:line="360" w:lineRule="auto"/>
        <w:jc w:val="both"/>
        <w:rPr>
          <w:rFonts w:ascii="Arial" w:eastAsiaTheme="majorEastAsia" w:hAnsi="Arial" w:cs="Arial"/>
          <w:b/>
          <w:bCs w:val="0"/>
          <w:sz w:val="24"/>
          <w:szCs w:val="24"/>
          <w:lang w:val="en-HK"/>
        </w:rPr>
      </w:pPr>
      <w:r w:rsidRPr="00147F2A">
        <w:rPr>
          <w:rFonts w:ascii="Arial" w:hAnsi="Arial" w:cs="Arial"/>
          <w:sz w:val="24"/>
          <w:szCs w:val="24"/>
          <w:lang w:val="en-HK"/>
        </w:rPr>
        <w:br w:type="page"/>
      </w:r>
    </w:p>
    <w:p w14:paraId="2FD75642" w14:textId="77777777" w:rsidR="00386A4C" w:rsidRPr="00147F2A" w:rsidRDefault="00386A4C" w:rsidP="009D53CB">
      <w:pPr>
        <w:pStyle w:val="Heading1"/>
        <w:spacing w:line="360" w:lineRule="auto"/>
        <w:jc w:val="both"/>
        <w:rPr>
          <w:rFonts w:ascii="Arial" w:hAnsi="Arial" w:cs="Arial"/>
          <w:lang w:val="en-HK"/>
        </w:rPr>
      </w:pPr>
      <w:bookmarkStart w:id="3" w:name="_Toc104815969"/>
      <w:r w:rsidRPr="00147F2A">
        <w:rPr>
          <w:rFonts w:ascii="Arial" w:hAnsi="Arial" w:cs="Arial"/>
          <w:lang w:val="en-HK"/>
        </w:rPr>
        <w:lastRenderedPageBreak/>
        <w:t>References</w:t>
      </w:r>
      <w:bookmarkEnd w:id="3"/>
      <w:r w:rsidRPr="00147F2A">
        <w:rPr>
          <w:rFonts w:ascii="Arial" w:hAnsi="Arial" w:cs="Arial"/>
          <w:lang w:val="en-HK"/>
        </w:rPr>
        <w:t xml:space="preserve"> </w:t>
      </w:r>
    </w:p>
    <w:p w14:paraId="7314F598" w14:textId="77777777" w:rsidR="009D53CB" w:rsidRPr="00147F2A" w:rsidRDefault="009D53CB" w:rsidP="009D53CB">
      <w:pPr>
        <w:spacing w:line="360" w:lineRule="auto"/>
        <w:jc w:val="both"/>
        <w:rPr>
          <w:rFonts w:ascii="Arial" w:hAnsi="Arial" w:cs="Arial"/>
          <w:color w:val="222222"/>
          <w:sz w:val="24"/>
          <w:szCs w:val="24"/>
          <w:shd w:val="clear" w:color="auto" w:fill="FFFFFF"/>
        </w:rPr>
      </w:pPr>
      <w:r w:rsidRPr="00147F2A">
        <w:rPr>
          <w:rFonts w:ascii="Arial" w:hAnsi="Arial" w:cs="Arial"/>
          <w:color w:val="222222"/>
          <w:sz w:val="24"/>
          <w:szCs w:val="24"/>
          <w:shd w:val="clear" w:color="auto" w:fill="FFFFFF"/>
        </w:rPr>
        <w:t>Cattermole, G., 2019. Developing the employee lifecycle to keep top talent. </w:t>
      </w:r>
      <w:r w:rsidRPr="00147F2A">
        <w:rPr>
          <w:rFonts w:ascii="Arial" w:hAnsi="Arial" w:cs="Arial"/>
          <w:i/>
          <w:iCs/>
          <w:color w:val="222222"/>
          <w:sz w:val="24"/>
          <w:szCs w:val="24"/>
          <w:shd w:val="clear" w:color="auto" w:fill="FFFFFF"/>
        </w:rPr>
        <w:t>Strategic HR review</w:t>
      </w:r>
      <w:r w:rsidRPr="00147F2A">
        <w:rPr>
          <w:rFonts w:ascii="Arial" w:hAnsi="Arial" w:cs="Arial"/>
          <w:color w:val="222222"/>
          <w:sz w:val="24"/>
          <w:szCs w:val="24"/>
          <w:shd w:val="clear" w:color="auto" w:fill="FFFFFF"/>
        </w:rPr>
        <w:t>.</w:t>
      </w:r>
    </w:p>
    <w:p w14:paraId="061EBD56" w14:textId="77777777" w:rsidR="009D53CB" w:rsidRPr="00147F2A" w:rsidRDefault="009D53CB" w:rsidP="009D53CB">
      <w:pPr>
        <w:spacing w:line="360" w:lineRule="auto"/>
        <w:jc w:val="both"/>
        <w:rPr>
          <w:rFonts w:ascii="Arial" w:hAnsi="Arial" w:cs="Arial"/>
          <w:sz w:val="24"/>
          <w:szCs w:val="24"/>
          <w:lang w:val="en-HK"/>
        </w:rPr>
      </w:pPr>
      <w:r w:rsidRPr="00147F2A">
        <w:rPr>
          <w:rFonts w:ascii="Arial" w:hAnsi="Arial" w:cs="Arial"/>
          <w:color w:val="222222"/>
          <w:sz w:val="24"/>
          <w:szCs w:val="24"/>
          <w:shd w:val="clear" w:color="auto" w:fill="FFFFFF"/>
        </w:rPr>
        <w:t>Ceil, C., 2018. Exploring Internal and External Environment to Find Recommendations for Tarmac. </w:t>
      </w:r>
      <w:r w:rsidRPr="00147F2A">
        <w:rPr>
          <w:rFonts w:ascii="Arial" w:hAnsi="Arial" w:cs="Arial"/>
          <w:i/>
          <w:iCs/>
          <w:color w:val="222222"/>
          <w:sz w:val="24"/>
          <w:szCs w:val="24"/>
          <w:shd w:val="clear" w:color="auto" w:fill="FFFFFF"/>
        </w:rPr>
        <w:t>Available at SSRN 3520576</w:t>
      </w:r>
      <w:r w:rsidRPr="00147F2A">
        <w:rPr>
          <w:rFonts w:ascii="Arial" w:hAnsi="Arial" w:cs="Arial"/>
          <w:color w:val="222222"/>
          <w:sz w:val="24"/>
          <w:szCs w:val="24"/>
          <w:shd w:val="clear" w:color="auto" w:fill="FFFFFF"/>
        </w:rPr>
        <w:t>.</w:t>
      </w:r>
    </w:p>
    <w:p w14:paraId="64523C1F" w14:textId="77777777" w:rsidR="009D53CB" w:rsidRPr="00147F2A" w:rsidRDefault="009D53CB" w:rsidP="009D53CB">
      <w:pPr>
        <w:spacing w:line="360" w:lineRule="auto"/>
        <w:jc w:val="both"/>
        <w:rPr>
          <w:rFonts w:ascii="Arial" w:hAnsi="Arial" w:cs="Arial"/>
          <w:color w:val="222222"/>
          <w:sz w:val="24"/>
          <w:szCs w:val="24"/>
          <w:shd w:val="clear" w:color="auto" w:fill="FFFFFF"/>
        </w:rPr>
      </w:pPr>
      <w:proofErr w:type="spellStart"/>
      <w:r w:rsidRPr="00147F2A">
        <w:rPr>
          <w:rFonts w:ascii="Arial" w:hAnsi="Arial" w:cs="Arial"/>
          <w:color w:val="222222"/>
          <w:sz w:val="24"/>
          <w:szCs w:val="24"/>
          <w:shd w:val="clear" w:color="auto" w:fill="FFFFFF"/>
        </w:rPr>
        <w:t>Cherep</w:t>
      </w:r>
      <w:proofErr w:type="spellEnd"/>
      <w:r w:rsidRPr="00147F2A">
        <w:rPr>
          <w:rFonts w:ascii="Arial" w:hAnsi="Arial" w:cs="Arial"/>
          <w:color w:val="222222"/>
          <w:sz w:val="24"/>
          <w:szCs w:val="24"/>
          <w:shd w:val="clear" w:color="auto" w:fill="FFFFFF"/>
        </w:rPr>
        <w:t xml:space="preserve">, A.V., Helman, V.М. and </w:t>
      </w:r>
      <w:proofErr w:type="spellStart"/>
      <w:r w:rsidRPr="00147F2A">
        <w:rPr>
          <w:rFonts w:ascii="Arial" w:hAnsi="Arial" w:cs="Arial"/>
          <w:color w:val="222222"/>
          <w:sz w:val="24"/>
          <w:szCs w:val="24"/>
          <w:shd w:val="clear" w:color="auto" w:fill="FFFFFF"/>
        </w:rPr>
        <w:t>Rybalko</w:t>
      </w:r>
      <w:proofErr w:type="spellEnd"/>
      <w:r w:rsidRPr="00147F2A">
        <w:rPr>
          <w:rFonts w:ascii="Arial" w:hAnsi="Arial" w:cs="Arial"/>
          <w:color w:val="222222"/>
          <w:sz w:val="24"/>
          <w:szCs w:val="24"/>
          <w:shd w:val="clear" w:color="auto" w:fill="FFFFFF"/>
        </w:rPr>
        <w:t>, O.M., 2019. Management Employee life cycle of higher education. </w:t>
      </w:r>
      <w:proofErr w:type="spellStart"/>
      <w:r w:rsidRPr="00147F2A">
        <w:rPr>
          <w:rFonts w:ascii="Arial" w:hAnsi="Arial" w:cs="Arial"/>
          <w:i/>
          <w:iCs/>
          <w:color w:val="222222"/>
          <w:sz w:val="24"/>
          <w:szCs w:val="24"/>
          <w:shd w:val="clear" w:color="auto" w:fill="FFFFFF"/>
        </w:rPr>
        <w:t>Вісник</w:t>
      </w:r>
      <w:proofErr w:type="spellEnd"/>
      <w:r w:rsidRPr="00147F2A">
        <w:rPr>
          <w:rFonts w:ascii="Arial" w:hAnsi="Arial" w:cs="Arial"/>
          <w:i/>
          <w:iCs/>
          <w:color w:val="222222"/>
          <w:sz w:val="24"/>
          <w:szCs w:val="24"/>
          <w:shd w:val="clear" w:color="auto" w:fill="FFFFFF"/>
        </w:rPr>
        <w:t xml:space="preserve"> </w:t>
      </w:r>
      <w:proofErr w:type="spellStart"/>
      <w:r w:rsidRPr="00147F2A">
        <w:rPr>
          <w:rFonts w:ascii="Arial" w:hAnsi="Arial" w:cs="Arial"/>
          <w:i/>
          <w:iCs/>
          <w:color w:val="222222"/>
          <w:sz w:val="24"/>
          <w:szCs w:val="24"/>
          <w:shd w:val="clear" w:color="auto" w:fill="FFFFFF"/>
        </w:rPr>
        <w:t>Запорізького</w:t>
      </w:r>
      <w:proofErr w:type="spellEnd"/>
      <w:r w:rsidRPr="00147F2A">
        <w:rPr>
          <w:rFonts w:ascii="Arial" w:hAnsi="Arial" w:cs="Arial"/>
          <w:i/>
          <w:iCs/>
          <w:color w:val="222222"/>
          <w:sz w:val="24"/>
          <w:szCs w:val="24"/>
          <w:shd w:val="clear" w:color="auto" w:fill="FFFFFF"/>
        </w:rPr>
        <w:t xml:space="preserve"> </w:t>
      </w:r>
      <w:proofErr w:type="spellStart"/>
      <w:r w:rsidRPr="00147F2A">
        <w:rPr>
          <w:rFonts w:ascii="Arial" w:hAnsi="Arial" w:cs="Arial"/>
          <w:i/>
          <w:iCs/>
          <w:color w:val="222222"/>
          <w:sz w:val="24"/>
          <w:szCs w:val="24"/>
          <w:shd w:val="clear" w:color="auto" w:fill="FFFFFF"/>
        </w:rPr>
        <w:t>національного</w:t>
      </w:r>
      <w:proofErr w:type="spellEnd"/>
      <w:r w:rsidRPr="00147F2A">
        <w:rPr>
          <w:rFonts w:ascii="Arial" w:hAnsi="Arial" w:cs="Arial"/>
          <w:i/>
          <w:iCs/>
          <w:color w:val="222222"/>
          <w:sz w:val="24"/>
          <w:szCs w:val="24"/>
          <w:shd w:val="clear" w:color="auto" w:fill="FFFFFF"/>
        </w:rPr>
        <w:t xml:space="preserve"> </w:t>
      </w:r>
      <w:proofErr w:type="spellStart"/>
      <w:r w:rsidRPr="00147F2A">
        <w:rPr>
          <w:rFonts w:ascii="Arial" w:hAnsi="Arial" w:cs="Arial"/>
          <w:i/>
          <w:iCs/>
          <w:color w:val="222222"/>
          <w:sz w:val="24"/>
          <w:szCs w:val="24"/>
          <w:shd w:val="clear" w:color="auto" w:fill="FFFFFF"/>
        </w:rPr>
        <w:t>університету</w:t>
      </w:r>
      <w:proofErr w:type="spellEnd"/>
      <w:r w:rsidRPr="00147F2A">
        <w:rPr>
          <w:rFonts w:ascii="Arial" w:hAnsi="Arial" w:cs="Arial"/>
          <w:i/>
          <w:iCs/>
          <w:color w:val="222222"/>
          <w:sz w:val="24"/>
          <w:szCs w:val="24"/>
          <w:shd w:val="clear" w:color="auto" w:fill="FFFFFF"/>
        </w:rPr>
        <w:t xml:space="preserve">. </w:t>
      </w:r>
      <w:proofErr w:type="spellStart"/>
      <w:r w:rsidRPr="00147F2A">
        <w:rPr>
          <w:rFonts w:ascii="Arial" w:hAnsi="Arial" w:cs="Arial"/>
          <w:i/>
          <w:iCs/>
          <w:color w:val="222222"/>
          <w:sz w:val="24"/>
          <w:szCs w:val="24"/>
          <w:shd w:val="clear" w:color="auto" w:fill="FFFFFF"/>
        </w:rPr>
        <w:t>Економічні</w:t>
      </w:r>
      <w:proofErr w:type="spellEnd"/>
      <w:r w:rsidRPr="00147F2A">
        <w:rPr>
          <w:rFonts w:ascii="Arial" w:hAnsi="Arial" w:cs="Arial"/>
          <w:i/>
          <w:iCs/>
          <w:color w:val="222222"/>
          <w:sz w:val="24"/>
          <w:szCs w:val="24"/>
          <w:shd w:val="clear" w:color="auto" w:fill="FFFFFF"/>
        </w:rPr>
        <w:t xml:space="preserve"> </w:t>
      </w:r>
      <w:proofErr w:type="spellStart"/>
      <w:r w:rsidRPr="00147F2A">
        <w:rPr>
          <w:rFonts w:ascii="Arial" w:hAnsi="Arial" w:cs="Arial"/>
          <w:i/>
          <w:iCs/>
          <w:color w:val="222222"/>
          <w:sz w:val="24"/>
          <w:szCs w:val="24"/>
          <w:shd w:val="clear" w:color="auto" w:fill="FFFFFF"/>
        </w:rPr>
        <w:t>науки</w:t>
      </w:r>
      <w:proofErr w:type="spellEnd"/>
      <w:r w:rsidRPr="00147F2A">
        <w:rPr>
          <w:rFonts w:ascii="Arial" w:hAnsi="Arial" w:cs="Arial"/>
          <w:color w:val="222222"/>
          <w:sz w:val="24"/>
          <w:szCs w:val="24"/>
          <w:shd w:val="clear" w:color="auto" w:fill="FFFFFF"/>
        </w:rPr>
        <w:t>, (4), pp.160-164.</w:t>
      </w:r>
    </w:p>
    <w:p w14:paraId="41D94DB9" w14:textId="77777777" w:rsidR="009D53CB" w:rsidRPr="00147F2A" w:rsidRDefault="009D53CB" w:rsidP="009D53CB">
      <w:pPr>
        <w:spacing w:line="360" w:lineRule="auto"/>
        <w:jc w:val="both"/>
        <w:rPr>
          <w:rFonts w:ascii="Arial" w:hAnsi="Arial" w:cs="Arial"/>
          <w:color w:val="222222"/>
          <w:sz w:val="24"/>
          <w:szCs w:val="24"/>
          <w:shd w:val="clear" w:color="auto" w:fill="FFFFFF"/>
        </w:rPr>
      </w:pPr>
      <w:r w:rsidRPr="00147F2A">
        <w:rPr>
          <w:rFonts w:ascii="Arial" w:hAnsi="Arial" w:cs="Arial"/>
          <w:color w:val="222222"/>
          <w:sz w:val="24"/>
          <w:szCs w:val="24"/>
          <w:shd w:val="clear" w:color="auto" w:fill="FFFFFF"/>
        </w:rPr>
        <w:t xml:space="preserve">Dube, K., </w:t>
      </w:r>
      <w:proofErr w:type="spellStart"/>
      <w:r w:rsidRPr="00147F2A">
        <w:rPr>
          <w:rFonts w:ascii="Arial" w:hAnsi="Arial" w:cs="Arial"/>
          <w:color w:val="222222"/>
          <w:sz w:val="24"/>
          <w:szCs w:val="24"/>
          <w:shd w:val="clear" w:color="auto" w:fill="FFFFFF"/>
        </w:rPr>
        <w:t>Nhamo</w:t>
      </w:r>
      <w:proofErr w:type="spellEnd"/>
      <w:r w:rsidRPr="00147F2A">
        <w:rPr>
          <w:rFonts w:ascii="Arial" w:hAnsi="Arial" w:cs="Arial"/>
          <w:color w:val="222222"/>
          <w:sz w:val="24"/>
          <w:szCs w:val="24"/>
          <w:shd w:val="clear" w:color="auto" w:fill="FFFFFF"/>
        </w:rPr>
        <w:t xml:space="preserve">, G. and </w:t>
      </w:r>
      <w:proofErr w:type="spellStart"/>
      <w:r w:rsidRPr="00147F2A">
        <w:rPr>
          <w:rFonts w:ascii="Arial" w:hAnsi="Arial" w:cs="Arial"/>
          <w:color w:val="222222"/>
          <w:sz w:val="24"/>
          <w:szCs w:val="24"/>
          <w:shd w:val="clear" w:color="auto" w:fill="FFFFFF"/>
        </w:rPr>
        <w:t>Chikodzi</w:t>
      </w:r>
      <w:proofErr w:type="spellEnd"/>
      <w:r w:rsidRPr="00147F2A">
        <w:rPr>
          <w:rFonts w:ascii="Arial" w:hAnsi="Arial" w:cs="Arial"/>
          <w:color w:val="222222"/>
          <w:sz w:val="24"/>
          <w:szCs w:val="24"/>
          <w:shd w:val="clear" w:color="auto" w:fill="FFFFFF"/>
        </w:rPr>
        <w:t>, D., 2021. COVID-19 cripples global restaurant and hospitality industry. </w:t>
      </w:r>
      <w:r w:rsidRPr="00147F2A">
        <w:rPr>
          <w:rFonts w:ascii="Arial" w:hAnsi="Arial" w:cs="Arial"/>
          <w:i/>
          <w:iCs/>
          <w:color w:val="222222"/>
          <w:sz w:val="24"/>
          <w:szCs w:val="24"/>
          <w:shd w:val="clear" w:color="auto" w:fill="FFFFFF"/>
        </w:rPr>
        <w:t>Current Issues in Tourism</w:t>
      </w:r>
      <w:r w:rsidRPr="00147F2A">
        <w:rPr>
          <w:rFonts w:ascii="Arial" w:hAnsi="Arial" w:cs="Arial"/>
          <w:color w:val="222222"/>
          <w:sz w:val="24"/>
          <w:szCs w:val="24"/>
          <w:shd w:val="clear" w:color="auto" w:fill="FFFFFF"/>
        </w:rPr>
        <w:t>, </w:t>
      </w:r>
      <w:r w:rsidRPr="00147F2A">
        <w:rPr>
          <w:rFonts w:ascii="Arial" w:hAnsi="Arial" w:cs="Arial"/>
          <w:i/>
          <w:iCs/>
          <w:color w:val="222222"/>
          <w:sz w:val="24"/>
          <w:szCs w:val="24"/>
          <w:shd w:val="clear" w:color="auto" w:fill="FFFFFF"/>
        </w:rPr>
        <w:t>24</w:t>
      </w:r>
      <w:r w:rsidRPr="00147F2A">
        <w:rPr>
          <w:rFonts w:ascii="Arial" w:hAnsi="Arial" w:cs="Arial"/>
          <w:color w:val="222222"/>
          <w:sz w:val="24"/>
          <w:szCs w:val="24"/>
          <w:shd w:val="clear" w:color="auto" w:fill="FFFFFF"/>
        </w:rPr>
        <w:t>(11), pp.1487-1490.</w:t>
      </w:r>
    </w:p>
    <w:p w14:paraId="48879197" w14:textId="77777777" w:rsidR="009D53CB" w:rsidRPr="00147F2A" w:rsidRDefault="009D53CB" w:rsidP="009D53CB">
      <w:pPr>
        <w:spacing w:line="360" w:lineRule="auto"/>
        <w:jc w:val="both"/>
        <w:rPr>
          <w:rFonts w:ascii="Arial" w:hAnsi="Arial" w:cs="Arial"/>
          <w:color w:val="222222"/>
          <w:sz w:val="24"/>
          <w:szCs w:val="24"/>
          <w:shd w:val="clear" w:color="auto" w:fill="FFFFFF"/>
        </w:rPr>
      </w:pPr>
      <w:r w:rsidRPr="00147F2A">
        <w:rPr>
          <w:rFonts w:ascii="Arial" w:hAnsi="Arial" w:cs="Arial"/>
          <w:color w:val="222222"/>
          <w:sz w:val="24"/>
          <w:szCs w:val="24"/>
          <w:shd w:val="clear" w:color="auto" w:fill="FFFFFF"/>
        </w:rPr>
        <w:t>Gupta, S., 2019. Challenges Faced by Adecco Employees in Handling Employee Lifecycle. In </w:t>
      </w:r>
      <w:r w:rsidRPr="00147F2A">
        <w:rPr>
          <w:rFonts w:ascii="Arial" w:hAnsi="Arial" w:cs="Arial"/>
          <w:i/>
          <w:iCs/>
          <w:color w:val="222222"/>
          <w:sz w:val="24"/>
          <w:szCs w:val="24"/>
          <w:shd w:val="clear" w:color="auto" w:fill="FFFFFF"/>
        </w:rPr>
        <w:t>Proceedings of 10th International Conference on Digital Strategies for Organizational Success</w:t>
      </w:r>
      <w:r w:rsidRPr="00147F2A">
        <w:rPr>
          <w:rFonts w:ascii="Arial" w:hAnsi="Arial" w:cs="Arial"/>
          <w:color w:val="222222"/>
          <w:sz w:val="24"/>
          <w:szCs w:val="24"/>
          <w:shd w:val="clear" w:color="auto" w:fill="FFFFFF"/>
        </w:rPr>
        <w:t>.</w:t>
      </w:r>
    </w:p>
    <w:p w14:paraId="13E93077" w14:textId="77777777" w:rsidR="009D53CB" w:rsidRPr="00147F2A" w:rsidRDefault="009D53CB" w:rsidP="009D53CB">
      <w:pPr>
        <w:spacing w:line="360" w:lineRule="auto"/>
        <w:jc w:val="both"/>
        <w:rPr>
          <w:rFonts w:ascii="Arial" w:hAnsi="Arial" w:cs="Arial"/>
          <w:color w:val="222222"/>
          <w:sz w:val="24"/>
          <w:szCs w:val="24"/>
          <w:shd w:val="clear" w:color="auto" w:fill="FFFFFF"/>
        </w:rPr>
      </w:pPr>
      <w:r w:rsidRPr="00147F2A">
        <w:rPr>
          <w:rFonts w:ascii="Arial" w:hAnsi="Arial" w:cs="Arial"/>
          <w:color w:val="222222"/>
          <w:sz w:val="24"/>
          <w:szCs w:val="24"/>
          <w:shd w:val="clear" w:color="auto" w:fill="FFFFFF"/>
        </w:rPr>
        <w:t xml:space="preserve">Khan, A., Bibi, S., </w:t>
      </w:r>
      <w:proofErr w:type="spellStart"/>
      <w:r w:rsidRPr="00147F2A">
        <w:rPr>
          <w:rFonts w:ascii="Arial" w:hAnsi="Arial" w:cs="Arial"/>
          <w:color w:val="222222"/>
          <w:sz w:val="24"/>
          <w:szCs w:val="24"/>
          <w:shd w:val="clear" w:color="auto" w:fill="FFFFFF"/>
        </w:rPr>
        <w:t>Lyu</w:t>
      </w:r>
      <w:proofErr w:type="spellEnd"/>
      <w:r w:rsidRPr="00147F2A">
        <w:rPr>
          <w:rFonts w:ascii="Arial" w:hAnsi="Arial" w:cs="Arial"/>
          <w:color w:val="222222"/>
          <w:sz w:val="24"/>
          <w:szCs w:val="24"/>
          <w:shd w:val="clear" w:color="auto" w:fill="FFFFFF"/>
        </w:rPr>
        <w:t>, J., Latif, A. and Lorenzo, A., 2021. COVID-19 and sectoral employment trends: Assessing resilience in the US leisure and hospitality industry. </w:t>
      </w:r>
      <w:r w:rsidRPr="00147F2A">
        <w:rPr>
          <w:rFonts w:ascii="Arial" w:hAnsi="Arial" w:cs="Arial"/>
          <w:i/>
          <w:iCs/>
          <w:color w:val="222222"/>
          <w:sz w:val="24"/>
          <w:szCs w:val="24"/>
          <w:shd w:val="clear" w:color="auto" w:fill="FFFFFF"/>
        </w:rPr>
        <w:t>Current Issues in Tourism</w:t>
      </w:r>
      <w:r w:rsidRPr="00147F2A">
        <w:rPr>
          <w:rFonts w:ascii="Arial" w:hAnsi="Arial" w:cs="Arial"/>
          <w:color w:val="222222"/>
          <w:sz w:val="24"/>
          <w:szCs w:val="24"/>
          <w:shd w:val="clear" w:color="auto" w:fill="FFFFFF"/>
        </w:rPr>
        <w:t>, </w:t>
      </w:r>
      <w:r w:rsidRPr="00147F2A">
        <w:rPr>
          <w:rFonts w:ascii="Arial" w:hAnsi="Arial" w:cs="Arial"/>
          <w:i/>
          <w:iCs/>
          <w:color w:val="222222"/>
          <w:sz w:val="24"/>
          <w:szCs w:val="24"/>
          <w:shd w:val="clear" w:color="auto" w:fill="FFFFFF"/>
        </w:rPr>
        <w:t>24</w:t>
      </w:r>
      <w:r w:rsidRPr="00147F2A">
        <w:rPr>
          <w:rFonts w:ascii="Arial" w:hAnsi="Arial" w:cs="Arial"/>
          <w:color w:val="222222"/>
          <w:sz w:val="24"/>
          <w:szCs w:val="24"/>
          <w:shd w:val="clear" w:color="auto" w:fill="FFFFFF"/>
        </w:rPr>
        <w:t>(7), pp.952-969.</w:t>
      </w:r>
    </w:p>
    <w:p w14:paraId="73F4FA34" w14:textId="77777777" w:rsidR="009D53CB" w:rsidRPr="00147F2A" w:rsidRDefault="009D53CB" w:rsidP="009D53CB">
      <w:pPr>
        <w:spacing w:line="360" w:lineRule="auto"/>
        <w:jc w:val="both"/>
        <w:rPr>
          <w:rFonts w:ascii="Arial" w:hAnsi="Arial" w:cs="Arial"/>
          <w:color w:val="222222"/>
          <w:sz w:val="24"/>
          <w:szCs w:val="24"/>
          <w:shd w:val="clear" w:color="auto" w:fill="FFFFFF"/>
        </w:rPr>
      </w:pPr>
      <w:r w:rsidRPr="00147F2A">
        <w:rPr>
          <w:rFonts w:ascii="Arial" w:hAnsi="Arial" w:cs="Arial"/>
          <w:color w:val="222222"/>
          <w:sz w:val="24"/>
          <w:szCs w:val="24"/>
          <w:shd w:val="clear" w:color="auto" w:fill="FFFFFF"/>
        </w:rPr>
        <w:t>Li, Y., Yao, J. and Chen, J., 2021. The negative effect of scarcity cues on consumer purchase decisions in the hospitality industry during the COVID-19 pandemic. </w:t>
      </w:r>
      <w:r w:rsidRPr="00147F2A">
        <w:rPr>
          <w:rFonts w:ascii="Arial" w:hAnsi="Arial" w:cs="Arial"/>
          <w:i/>
          <w:iCs/>
          <w:color w:val="222222"/>
          <w:sz w:val="24"/>
          <w:szCs w:val="24"/>
          <w:shd w:val="clear" w:color="auto" w:fill="FFFFFF"/>
        </w:rPr>
        <w:t>International Journal of Hospitality Management</w:t>
      </w:r>
      <w:r w:rsidRPr="00147F2A">
        <w:rPr>
          <w:rFonts w:ascii="Arial" w:hAnsi="Arial" w:cs="Arial"/>
          <w:color w:val="222222"/>
          <w:sz w:val="24"/>
          <w:szCs w:val="24"/>
          <w:shd w:val="clear" w:color="auto" w:fill="FFFFFF"/>
        </w:rPr>
        <w:t>, </w:t>
      </w:r>
      <w:r w:rsidRPr="00147F2A">
        <w:rPr>
          <w:rFonts w:ascii="Arial" w:hAnsi="Arial" w:cs="Arial"/>
          <w:i/>
          <w:iCs/>
          <w:color w:val="222222"/>
          <w:sz w:val="24"/>
          <w:szCs w:val="24"/>
          <w:shd w:val="clear" w:color="auto" w:fill="FFFFFF"/>
        </w:rPr>
        <w:t>94</w:t>
      </w:r>
      <w:r w:rsidRPr="00147F2A">
        <w:rPr>
          <w:rFonts w:ascii="Arial" w:hAnsi="Arial" w:cs="Arial"/>
          <w:color w:val="222222"/>
          <w:sz w:val="24"/>
          <w:szCs w:val="24"/>
          <w:shd w:val="clear" w:color="auto" w:fill="FFFFFF"/>
        </w:rPr>
        <w:t>, p.102815.</w:t>
      </w:r>
    </w:p>
    <w:p w14:paraId="182F86D8" w14:textId="77777777" w:rsidR="009D53CB" w:rsidRPr="00147F2A" w:rsidRDefault="009D53CB" w:rsidP="009D53CB">
      <w:pPr>
        <w:spacing w:line="360" w:lineRule="auto"/>
        <w:jc w:val="both"/>
        <w:rPr>
          <w:rFonts w:ascii="Arial" w:hAnsi="Arial" w:cs="Arial"/>
          <w:color w:val="222222"/>
          <w:sz w:val="24"/>
          <w:szCs w:val="24"/>
          <w:shd w:val="clear" w:color="auto" w:fill="FFFFFF"/>
        </w:rPr>
      </w:pPr>
      <w:r w:rsidRPr="00147F2A">
        <w:rPr>
          <w:rFonts w:ascii="Arial" w:hAnsi="Arial" w:cs="Arial"/>
          <w:color w:val="222222"/>
          <w:sz w:val="24"/>
          <w:szCs w:val="24"/>
          <w:shd w:val="clear" w:color="auto" w:fill="FFFFFF"/>
        </w:rPr>
        <w:t>Lipson, S.D., 2021. Platforming gamification as a means of engagement in employee recruitment and onboarding.</w:t>
      </w:r>
    </w:p>
    <w:p w14:paraId="7254B9F3" w14:textId="77777777" w:rsidR="009D53CB" w:rsidRPr="00147F2A" w:rsidRDefault="009D53CB" w:rsidP="009D53CB">
      <w:pPr>
        <w:spacing w:line="360" w:lineRule="auto"/>
        <w:jc w:val="both"/>
        <w:rPr>
          <w:rFonts w:ascii="Arial" w:hAnsi="Arial" w:cs="Arial"/>
          <w:color w:val="222222"/>
          <w:sz w:val="24"/>
          <w:szCs w:val="24"/>
          <w:shd w:val="clear" w:color="auto" w:fill="FFFFFF"/>
        </w:rPr>
      </w:pPr>
      <w:proofErr w:type="spellStart"/>
      <w:r w:rsidRPr="00147F2A">
        <w:rPr>
          <w:rFonts w:ascii="Arial" w:hAnsi="Arial" w:cs="Arial"/>
          <w:color w:val="222222"/>
          <w:sz w:val="24"/>
          <w:szCs w:val="24"/>
          <w:shd w:val="clear" w:color="auto" w:fill="FFFFFF"/>
        </w:rPr>
        <w:t>Nazzaro</w:t>
      </w:r>
      <w:proofErr w:type="spellEnd"/>
      <w:r w:rsidRPr="00147F2A">
        <w:rPr>
          <w:rFonts w:ascii="Arial" w:hAnsi="Arial" w:cs="Arial"/>
          <w:color w:val="222222"/>
          <w:sz w:val="24"/>
          <w:szCs w:val="24"/>
          <w:shd w:val="clear" w:color="auto" w:fill="FFFFFF"/>
        </w:rPr>
        <w:t xml:space="preserve">, C., </w:t>
      </w:r>
      <w:proofErr w:type="spellStart"/>
      <w:r w:rsidRPr="00147F2A">
        <w:rPr>
          <w:rFonts w:ascii="Arial" w:hAnsi="Arial" w:cs="Arial"/>
          <w:color w:val="222222"/>
          <w:sz w:val="24"/>
          <w:szCs w:val="24"/>
          <w:shd w:val="clear" w:color="auto" w:fill="FFFFFF"/>
        </w:rPr>
        <w:t>Stanco</w:t>
      </w:r>
      <w:proofErr w:type="spellEnd"/>
      <w:r w:rsidRPr="00147F2A">
        <w:rPr>
          <w:rFonts w:ascii="Arial" w:hAnsi="Arial" w:cs="Arial"/>
          <w:color w:val="222222"/>
          <w:sz w:val="24"/>
          <w:szCs w:val="24"/>
          <w:shd w:val="clear" w:color="auto" w:fill="FFFFFF"/>
        </w:rPr>
        <w:t>, M. and Marotta, G., 2020. The life cycle of corporate social responsibility in agri-food: Value creation models. </w:t>
      </w:r>
      <w:r w:rsidRPr="00147F2A">
        <w:rPr>
          <w:rFonts w:ascii="Arial" w:hAnsi="Arial" w:cs="Arial"/>
          <w:i/>
          <w:iCs/>
          <w:color w:val="222222"/>
          <w:sz w:val="24"/>
          <w:szCs w:val="24"/>
          <w:shd w:val="clear" w:color="auto" w:fill="FFFFFF"/>
        </w:rPr>
        <w:t>Sustainability</w:t>
      </w:r>
      <w:r w:rsidRPr="00147F2A">
        <w:rPr>
          <w:rFonts w:ascii="Arial" w:hAnsi="Arial" w:cs="Arial"/>
          <w:color w:val="222222"/>
          <w:sz w:val="24"/>
          <w:szCs w:val="24"/>
          <w:shd w:val="clear" w:color="auto" w:fill="FFFFFF"/>
        </w:rPr>
        <w:t>, </w:t>
      </w:r>
      <w:r w:rsidRPr="00147F2A">
        <w:rPr>
          <w:rFonts w:ascii="Arial" w:hAnsi="Arial" w:cs="Arial"/>
          <w:i/>
          <w:iCs/>
          <w:color w:val="222222"/>
          <w:sz w:val="24"/>
          <w:szCs w:val="24"/>
          <w:shd w:val="clear" w:color="auto" w:fill="FFFFFF"/>
        </w:rPr>
        <w:t>12</w:t>
      </w:r>
      <w:r w:rsidRPr="00147F2A">
        <w:rPr>
          <w:rFonts w:ascii="Arial" w:hAnsi="Arial" w:cs="Arial"/>
          <w:color w:val="222222"/>
          <w:sz w:val="24"/>
          <w:szCs w:val="24"/>
          <w:shd w:val="clear" w:color="auto" w:fill="FFFFFF"/>
        </w:rPr>
        <w:t>(4), p.1287.</w:t>
      </w:r>
    </w:p>
    <w:p w14:paraId="376E82EF" w14:textId="77777777" w:rsidR="009D53CB" w:rsidRPr="00147F2A" w:rsidRDefault="009D53CB" w:rsidP="009D53CB">
      <w:pPr>
        <w:spacing w:line="360" w:lineRule="auto"/>
        <w:jc w:val="both"/>
        <w:rPr>
          <w:rFonts w:ascii="Arial" w:hAnsi="Arial" w:cs="Arial"/>
          <w:color w:val="222222"/>
          <w:sz w:val="24"/>
          <w:szCs w:val="24"/>
          <w:shd w:val="clear" w:color="auto" w:fill="FFFFFF"/>
        </w:rPr>
      </w:pPr>
      <w:r w:rsidRPr="00147F2A">
        <w:rPr>
          <w:rFonts w:ascii="Arial" w:hAnsi="Arial" w:cs="Arial"/>
          <w:color w:val="222222"/>
          <w:sz w:val="24"/>
          <w:szCs w:val="24"/>
          <w:shd w:val="clear" w:color="auto" w:fill="FFFFFF"/>
        </w:rPr>
        <w:t>Pan, W., Chen, L. and Zhan, W., 2019. PESTEL analysis of construction productivity enhancement strategies: A case study of three economies. </w:t>
      </w:r>
      <w:r w:rsidRPr="00147F2A">
        <w:rPr>
          <w:rFonts w:ascii="Arial" w:hAnsi="Arial" w:cs="Arial"/>
          <w:i/>
          <w:iCs/>
          <w:color w:val="222222"/>
          <w:sz w:val="24"/>
          <w:szCs w:val="24"/>
          <w:shd w:val="clear" w:color="auto" w:fill="FFFFFF"/>
        </w:rPr>
        <w:t>Journal of Management in Engineering</w:t>
      </w:r>
      <w:r w:rsidRPr="00147F2A">
        <w:rPr>
          <w:rFonts w:ascii="Arial" w:hAnsi="Arial" w:cs="Arial"/>
          <w:color w:val="222222"/>
          <w:sz w:val="24"/>
          <w:szCs w:val="24"/>
          <w:shd w:val="clear" w:color="auto" w:fill="FFFFFF"/>
        </w:rPr>
        <w:t>, </w:t>
      </w:r>
      <w:r w:rsidRPr="00147F2A">
        <w:rPr>
          <w:rFonts w:ascii="Arial" w:hAnsi="Arial" w:cs="Arial"/>
          <w:i/>
          <w:iCs/>
          <w:color w:val="222222"/>
          <w:sz w:val="24"/>
          <w:szCs w:val="24"/>
          <w:shd w:val="clear" w:color="auto" w:fill="FFFFFF"/>
        </w:rPr>
        <w:t>35</w:t>
      </w:r>
      <w:r w:rsidRPr="00147F2A">
        <w:rPr>
          <w:rFonts w:ascii="Arial" w:hAnsi="Arial" w:cs="Arial"/>
          <w:color w:val="222222"/>
          <w:sz w:val="24"/>
          <w:szCs w:val="24"/>
          <w:shd w:val="clear" w:color="auto" w:fill="FFFFFF"/>
        </w:rPr>
        <w:t>(1), p.05018013.</w:t>
      </w:r>
    </w:p>
    <w:p w14:paraId="25A1D4C8" w14:textId="77777777" w:rsidR="009D53CB" w:rsidRPr="00147F2A" w:rsidRDefault="009D53CB" w:rsidP="009D53CB">
      <w:pPr>
        <w:spacing w:line="360" w:lineRule="auto"/>
        <w:jc w:val="both"/>
        <w:rPr>
          <w:rFonts w:ascii="Arial" w:hAnsi="Arial" w:cs="Arial"/>
          <w:color w:val="222222"/>
          <w:sz w:val="24"/>
          <w:szCs w:val="24"/>
          <w:shd w:val="clear" w:color="auto" w:fill="FFFFFF"/>
        </w:rPr>
      </w:pPr>
      <w:proofErr w:type="spellStart"/>
      <w:r w:rsidRPr="00147F2A">
        <w:rPr>
          <w:rFonts w:ascii="Arial" w:hAnsi="Arial" w:cs="Arial"/>
          <w:color w:val="222222"/>
          <w:sz w:val="24"/>
          <w:szCs w:val="24"/>
          <w:shd w:val="clear" w:color="auto" w:fill="FFFFFF"/>
        </w:rPr>
        <w:lastRenderedPageBreak/>
        <w:t>Peisl</w:t>
      </w:r>
      <w:proofErr w:type="spellEnd"/>
      <w:r w:rsidRPr="00147F2A">
        <w:rPr>
          <w:rFonts w:ascii="Arial" w:hAnsi="Arial" w:cs="Arial"/>
          <w:color w:val="222222"/>
          <w:sz w:val="24"/>
          <w:szCs w:val="24"/>
          <w:shd w:val="clear" w:color="auto" w:fill="FFFFFF"/>
        </w:rPr>
        <w:t>, T. and Shah, B., 2019, September. The impact of blockchain technologies on recruitment influencing the employee lifecycle. In </w:t>
      </w:r>
      <w:r w:rsidRPr="00147F2A">
        <w:rPr>
          <w:rFonts w:ascii="Arial" w:hAnsi="Arial" w:cs="Arial"/>
          <w:i/>
          <w:iCs/>
          <w:color w:val="222222"/>
          <w:sz w:val="24"/>
          <w:szCs w:val="24"/>
          <w:shd w:val="clear" w:color="auto" w:fill="FFFFFF"/>
        </w:rPr>
        <w:t>European Conference on Software Process Improvement</w:t>
      </w:r>
      <w:r w:rsidRPr="00147F2A">
        <w:rPr>
          <w:rFonts w:ascii="Arial" w:hAnsi="Arial" w:cs="Arial"/>
          <w:color w:val="222222"/>
          <w:sz w:val="24"/>
          <w:szCs w:val="24"/>
          <w:shd w:val="clear" w:color="auto" w:fill="FFFFFF"/>
        </w:rPr>
        <w:t> (pp. 695-705). Springer, Cham.</w:t>
      </w:r>
    </w:p>
    <w:p w14:paraId="4C6CBAD9" w14:textId="77777777" w:rsidR="009D53CB" w:rsidRPr="00147F2A" w:rsidRDefault="009D53CB" w:rsidP="009D53CB">
      <w:pPr>
        <w:spacing w:line="360" w:lineRule="auto"/>
        <w:jc w:val="both"/>
        <w:rPr>
          <w:rFonts w:ascii="Arial" w:hAnsi="Arial" w:cs="Arial"/>
          <w:color w:val="222222"/>
          <w:sz w:val="24"/>
          <w:szCs w:val="24"/>
          <w:shd w:val="clear" w:color="auto" w:fill="FFFFFF"/>
        </w:rPr>
      </w:pPr>
      <w:r w:rsidRPr="00147F2A">
        <w:rPr>
          <w:rFonts w:ascii="Arial" w:hAnsi="Arial" w:cs="Arial"/>
          <w:color w:val="222222"/>
          <w:sz w:val="24"/>
          <w:szCs w:val="24"/>
          <w:shd w:val="clear" w:color="auto" w:fill="FFFFFF"/>
        </w:rPr>
        <w:t xml:space="preserve">Rahimi, R., </w:t>
      </w:r>
      <w:proofErr w:type="spellStart"/>
      <w:r w:rsidRPr="00147F2A">
        <w:rPr>
          <w:rFonts w:ascii="Arial" w:hAnsi="Arial" w:cs="Arial"/>
          <w:color w:val="222222"/>
          <w:sz w:val="24"/>
          <w:szCs w:val="24"/>
          <w:shd w:val="clear" w:color="auto" w:fill="FFFFFF"/>
        </w:rPr>
        <w:t>Akgunduz</w:t>
      </w:r>
      <w:proofErr w:type="spellEnd"/>
      <w:r w:rsidRPr="00147F2A">
        <w:rPr>
          <w:rFonts w:ascii="Arial" w:hAnsi="Arial" w:cs="Arial"/>
          <w:color w:val="222222"/>
          <w:sz w:val="24"/>
          <w:szCs w:val="24"/>
          <w:shd w:val="clear" w:color="auto" w:fill="FFFFFF"/>
        </w:rPr>
        <w:t xml:space="preserve">, Y. and </w:t>
      </w:r>
      <w:proofErr w:type="spellStart"/>
      <w:r w:rsidRPr="00147F2A">
        <w:rPr>
          <w:rFonts w:ascii="Arial" w:hAnsi="Arial" w:cs="Arial"/>
          <w:color w:val="222222"/>
          <w:sz w:val="24"/>
          <w:szCs w:val="24"/>
          <w:shd w:val="clear" w:color="auto" w:fill="FFFFFF"/>
        </w:rPr>
        <w:t>Bilgihan</w:t>
      </w:r>
      <w:proofErr w:type="spellEnd"/>
      <w:r w:rsidRPr="00147F2A">
        <w:rPr>
          <w:rFonts w:ascii="Arial" w:hAnsi="Arial" w:cs="Arial"/>
          <w:color w:val="222222"/>
          <w:sz w:val="24"/>
          <w:szCs w:val="24"/>
          <w:shd w:val="clear" w:color="auto" w:fill="FFFFFF"/>
        </w:rPr>
        <w:t>, A., 2022. Impact of COVID-19 on mental health and career anxiety of hospitality and tourism students in the UK.</w:t>
      </w:r>
    </w:p>
    <w:p w14:paraId="0248E789" w14:textId="77777777" w:rsidR="009D53CB" w:rsidRPr="00147F2A" w:rsidRDefault="009D53CB" w:rsidP="009D53CB">
      <w:pPr>
        <w:spacing w:line="360" w:lineRule="auto"/>
        <w:jc w:val="both"/>
        <w:rPr>
          <w:rFonts w:ascii="Arial" w:hAnsi="Arial" w:cs="Arial"/>
          <w:color w:val="222222"/>
          <w:sz w:val="24"/>
          <w:szCs w:val="24"/>
          <w:shd w:val="clear" w:color="auto" w:fill="FFFFFF"/>
        </w:rPr>
      </w:pPr>
      <w:proofErr w:type="spellStart"/>
      <w:r w:rsidRPr="00147F2A">
        <w:rPr>
          <w:rFonts w:ascii="Arial" w:hAnsi="Arial" w:cs="Arial"/>
          <w:color w:val="222222"/>
          <w:sz w:val="24"/>
          <w:szCs w:val="24"/>
          <w:shd w:val="clear" w:color="auto" w:fill="FFFFFF"/>
        </w:rPr>
        <w:t>Ulubeyli</w:t>
      </w:r>
      <w:proofErr w:type="spellEnd"/>
      <w:r w:rsidRPr="00147F2A">
        <w:rPr>
          <w:rFonts w:ascii="Arial" w:hAnsi="Arial" w:cs="Arial"/>
          <w:color w:val="222222"/>
          <w:sz w:val="24"/>
          <w:szCs w:val="24"/>
          <w:shd w:val="clear" w:color="auto" w:fill="FFFFFF"/>
        </w:rPr>
        <w:t xml:space="preserve">, S. and </w:t>
      </w:r>
      <w:proofErr w:type="spellStart"/>
      <w:r w:rsidRPr="00147F2A">
        <w:rPr>
          <w:rFonts w:ascii="Arial" w:hAnsi="Arial" w:cs="Arial"/>
          <w:color w:val="222222"/>
          <w:sz w:val="24"/>
          <w:szCs w:val="24"/>
          <w:shd w:val="clear" w:color="auto" w:fill="FFFFFF"/>
        </w:rPr>
        <w:t>Kazanci</w:t>
      </w:r>
      <w:proofErr w:type="spellEnd"/>
      <w:r w:rsidRPr="00147F2A">
        <w:rPr>
          <w:rFonts w:ascii="Arial" w:hAnsi="Arial" w:cs="Arial"/>
          <w:color w:val="222222"/>
          <w:sz w:val="24"/>
          <w:szCs w:val="24"/>
          <w:shd w:val="clear" w:color="auto" w:fill="FFFFFF"/>
        </w:rPr>
        <w:t>, O., 2018. Holistic sustainability assessment of green building industry in Turkey. </w:t>
      </w:r>
      <w:r w:rsidRPr="00147F2A">
        <w:rPr>
          <w:rFonts w:ascii="Arial" w:hAnsi="Arial" w:cs="Arial"/>
          <w:i/>
          <w:iCs/>
          <w:color w:val="222222"/>
          <w:sz w:val="24"/>
          <w:szCs w:val="24"/>
          <w:shd w:val="clear" w:color="auto" w:fill="FFFFFF"/>
        </w:rPr>
        <w:t>Journal of Cleaner Production</w:t>
      </w:r>
      <w:r w:rsidRPr="00147F2A">
        <w:rPr>
          <w:rFonts w:ascii="Arial" w:hAnsi="Arial" w:cs="Arial"/>
          <w:color w:val="222222"/>
          <w:sz w:val="24"/>
          <w:szCs w:val="24"/>
          <w:shd w:val="clear" w:color="auto" w:fill="FFFFFF"/>
        </w:rPr>
        <w:t>, </w:t>
      </w:r>
      <w:r w:rsidRPr="00147F2A">
        <w:rPr>
          <w:rFonts w:ascii="Arial" w:hAnsi="Arial" w:cs="Arial"/>
          <w:i/>
          <w:iCs/>
          <w:color w:val="222222"/>
          <w:sz w:val="24"/>
          <w:szCs w:val="24"/>
          <w:shd w:val="clear" w:color="auto" w:fill="FFFFFF"/>
        </w:rPr>
        <w:t>202</w:t>
      </w:r>
      <w:r w:rsidRPr="00147F2A">
        <w:rPr>
          <w:rFonts w:ascii="Arial" w:hAnsi="Arial" w:cs="Arial"/>
          <w:color w:val="222222"/>
          <w:sz w:val="24"/>
          <w:szCs w:val="24"/>
          <w:shd w:val="clear" w:color="auto" w:fill="FFFFFF"/>
        </w:rPr>
        <w:t>, pp.197-212.</w:t>
      </w:r>
    </w:p>
    <w:sectPr w:rsidR="009D53CB" w:rsidRPr="00147F2A">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18F19" w14:textId="77777777" w:rsidR="002841A5" w:rsidRDefault="002841A5" w:rsidP="00D04D99">
      <w:pPr>
        <w:spacing w:after="0" w:line="240" w:lineRule="auto"/>
      </w:pPr>
      <w:r>
        <w:separator/>
      </w:r>
    </w:p>
  </w:endnote>
  <w:endnote w:type="continuationSeparator" w:id="0">
    <w:p w14:paraId="58ED1B57" w14:textId="77777777" w:rsidR="002841A5" w:rsidRDefault="002841A5" w:rsidP="00D04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6141786"/>
      <w:docPartObj>
        <w:docPartGallery w:val="Page Numbers (Bottom of Page)"/>
        <w:docPartUnique/>
      </w:docPartObj>
    </w:sdtPr>
    <w:sdtEndPr>
      <w:rPr>
        <w:noProof/>
      </w:rPr>
    </w:sdtEndPr>
    <w:sdtContent>
      <w:p w14:paraId="33659F09" w14:textId="77777777" w:rsidR="003B7141" w:rsidRDefault="003B7141">
        <w:pPr>
          <w:pStyle w:val="Footer"/>
          <w:jc w:val="right"/>
        </w:pPr>
        <w:r>
          <w:fldChar w:fldCharType="begin"/>
        </w:r>
        <w:r>
          <w:instrText xml:space="preserve"> PAGE   \* MERGEFORMAT </w:instrText>
        </w:r>
        <w:r>
          <w:fldChar w:fldCharType="separate"/>
        </w:r>
        <w:r w:rsidR="007C1C5F">
          <w:rPr>
            <w:noProof/>
          </w:rPr>
          <w:t>11</w:t>
        </w:r>
        <w:r>
          <w:rPr>
            <w:noProof/>
          </w:rPr>
          <w:fldChar w:fldCharType="end"/>
        </w:r>
      </w:p>
    </w:sdtContent>
  </w:sdt>
  <w:p w14:paraId="5C92F821" w14:textId="77777777" w:rsidR="003B7141" w:rsidRDefault="003B71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3C02C" w14:textId="77777777" w:rsidR="002841A5" w:rsidRDefault="002841A5" w:rsidP="00D04D99">
      <w:pPr>
        <w:spacing w:after="0" w:line="240" w:lineRule="auto"/>
      </w:pPr>
      <w:r>
        <w:separator/>
      </w:r>
    </w:p>
  </w:footnote>
  <w:footnote w:type="continuationSeparator" w:id="0">
    <w:p w14:paraId="743D7A6B" w14:textId="77777777" w:rsidR="002841A5" w:rsidRDefault="002841A5" w:rsidP="00D04D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A2MzYxMLS0MDMytTRT0lEKTi0uzszPAykwrAUA2ey7TSwAAAA="/>
  </w:docVars>
  <w:rsids>
    <w:rsidRoot w:val="00386A4C"/>
    <w:rsid w:val="000260BF"/>
    <w:rsid w:val="00147F2A"/>
    <w:rsid w:val="001521EF"/>
    <w:rsid w:val="0017585B"/>
    <w:rsid w:val="001C4F7A"/>
    <w:rsid w:val="002841A5"/>
    <w:rsid w:val="00386A4C"/>
    <w:rsid w:val="00396E31"/>
    <w:rsid w:val="003B7141"/>
    <w:rsid w:val="004A53DC"/>
    <w:rsid w:val="00565156"/>
    <w:rsid w:val="005A38C5"/>
    <w:rsid w:val="007C1C5F"/>
    <w:rsid w:val="00932002"/>
    <w:rsid w:val="009D53CB"/>
    <w:rsid w:val="00A30889"/>
    <w:rsid w:val="00A5146E"/>
    <w:rsid w:val="00BF3DCB"/>
    <w:rsid w:val="00CA36F9"/>
    <w:rsid w:val="00D04D99"/>
    <w:rsid w:val="00DB4D78"/>
    <w:rsid w:val="00DF637E"/>
    <w:rsid w:val="00F112C2"/>
    <w:rsid w:val="00F15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B3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ajorBidi"/>
        <w:b/>
        <w:bCs/>
        <w:color w:val="000000" w:themeColor="text1"/>
        <w:spacing w:val="5"/>
        <w:kern w:val="28"/>
        <w:sz w:val="28"/>
        <w:szCs w:val="2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002"/>
    <w:rPr>
      <w:b w:val="0"/>
    </w:rPr>
  </w:style>
  <w:style w:type="paragraph" w:styleId="Heading1">
    <w:name w:val="heading 1"/>
    <w:basedOn w:val="Normal"/>
    <w:next w:val="Normal"/>
    <w:link w:val="Heading1Char"/>
    <w:uiPriority w:val="9"/>
    <w:qFormat/>
    <w:rsid w:val="001521EF"/>
    <w:pPr>
      <w:keepNext/>
      <w:keepLines/>
      <w:spacing w:before="480" w:after="0"/>
      <w:outlineLvl w:val="0"/>
    </w:pPr>
    <w:rPr>
      <w:rFonts w:eastAsiaTheme="majorEastAsia"/>
      <w:b/>
      <w:bCs w:val="0"/>
    </w:rPr>
  </w:style>
  <w:style w:type="paragraph" w:styleId="Heading2">
    <w:name w:val="heading 2"/>
    <w:basedOn w:val="Normal"/>
    <w:next w:val="Normal"/>
    <w:link w:val="Heading2Char"/>
    <w:uiPriority w:val="9"/>
    <w:unhideWhenUsed/>
    <w:qFormat/>
    <w:rsid w:val="00565156"/>
    <w:pPr>
      <w:keepNext/>
      <w:keepLines/>
      <w:spacing w:before="200" w:after="0"/>
      <w:outlineLvl w:val="1"/>
    </w:pPr>
    <w:rPr>
      <w:rFonts w:eastAsiaTheme="majorEastAsia"/>
      <w:b/>
      <w:bCs w:val="0"/>
      <w:sz w:val="26"/>
      <w:szCs w:val="26"/>
    </w:rPr>
  </w:style>
  <w:style w:type="paragraph" w:styleId="Heading3">
    <w:name w:val="heading 3"/>
    <w:basedOn w:val="Normal"/>
    <w:next w:val="Normal"/>
    <w:link w:val="Heading3Char"/>
    <w:uiPriority w:val="9"/>
    <w:unhideWhenUsed/>
    <w:qFormat/>
    <w:rsid w:val="00DF637E"/>
    <w:pPr>
      <w:keepNext/>
      <w:keepLines/>
      <w:spacing w:before="200" w:after="0"/>
      <w:outlineLvl w:val="2"/>
    </w:pPr>
    <w:rPr>
      <w:rFonts w:eastAsiaTheme="majorEastAsia"/>
      <w:b/>
      <w:b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21EF"/>
    <w:rPr>
      <w:rFonts w:eastAsiaTheme="majorEastAsia"/>
      <w:bCs w:val="0"/>
    </w:rPr>
  </w:style>
  <w:style w:type="paragraph" w:styleId="Title">
    <w:name w:val="Title"/>
    <w:basedOn w:val="NoSpacing"/>
    <w:next w:val="NoSpacing"/>
    <w:link w:val="TitleChar"/>
    <w:autoRedefine/>
    <w:uiPriority w:val="10"/>
    <w:qFormat/>
    <w:rsid w:val="00F112C2"/>
    <w:pPr>
      <w:pBdr>
        <w:bottom w:val="single" w:sz="8" w:space="4" w:color="4F81BD" w:themeColor="accent1"/>
      </w:pBdr>
      <w:spacing w:before="240" w:after="540" w:line="480" w:lineRule="auto"/>
      <w:contextualSpacing/>
      <w:jc w:val="center"/>
    </w:pPr>
    <w:rPr>
      <w:rFonts w:ascii="Arial" w:eastAsiaTheme="majorEastAsia" w:hAnsi="Arial" w:cs="Arial"/>
    </w:rPr>
  </w:style>
  <w:style w:type="character" w:customStyle="1" w:styleId="TitleChar">
    <w:name w:val="Title Char"/>
    <w:basedOn w:val="DefaultParagraphFont"/>
    <w:link w:val="Title"/>
    <w:uiPriority w:val="10"/>
    <w:rsid w:val="00F112C2"/>
    <w:rPr>
      <w:rFonts w:ascii="Arial" w:eastAsiaTheme="majorEastAsia" w:hAnsi="Arial" w:cs="Arial"/>
      <w:lang w:val="en-GB"/>
    </w:rPr>
  </w:style>
  <w:style w:type="paragraph" w:styleId="NoSpacing">
    <w:name w:val="No Spacing"/>
    <w:uiPriority w:val="1"/>
    <w:qFormat/>
    <w:rsid w:val="00DB4D78"/>
    <w:pPr>
      <w:spacing w:after="0" w:line="240" w:lineRule="auto"/>
    </w:pPr>
    <w:rPr>
      <w:lang w:val="en-GB"/>
    </w:rPr>
  </w:style>
  <w:style w:type="character" w:customStyle="1" w:styleId="Heading2Char">
    <w:name w:val="Heading 2 Char"/>
    <w:basedOn w:val="DefaultParagraphFont"/>
    <w:link w:val="Heading2"/>
    <w:uiPriority w:val="9"/>
    <w:rsid w:val="00565156"/>
    <w:rPr>
      <w:rFonts w:eastAsiaTheme="majorEastAsia"/>
      <w:bCs w:val="0"/>
      <w:sz w:val="26"/>
      <w:szCs w:val="26"/>
    </w:rPr>
  </w:style>
  <w:style w:type="character" w:customStyle="1" w:styleId="Heading3Char">
    <w:name w:val="Heading 3 Char"/>
    <w:basedOn w:val="DefaultParagraphFont"/>
    <w:link w:val="Heading3"/>
    <w:uiPriority w:val="9"/>
    <w:rsid w:val="00DF637E"/>
    <w:rPr>
      <w:rFonts w:eastAsiaTheme="majorEastAsia" w:cstheme="majorBidi"/>
      <w:b w:val="0"/>
      <w:bCs w:val="0"/>
      <w:color w:val="000000" w:themeColor="text1"/>
      <w:lang w:val="en-GB"/>
    </w:rPr>
  </w:style>
  <w:style w:type="paragraph" w:styleId="BalloonText">
    <w:name w:val="Balloon Text"/>
    <w:basedOn w:val="Normal"/>
    <w:link w:val="BalloonTextChar"/>
    <w:uiPriority w:val="99"/>
    <w:semiHidden/>
    <w:unhideWhenUsed/>
    <w:rsid w:val="00CA36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6F9"/>
    <w:rPr>
      <w:rFonts w:ascii="Tahoma" w:hAnsi="Tahoma" w:cs="Tahoma"/>
      <w:b w:val="0"/>
      <w:sz w:val="16"/>
      <w:szCs w:val="16"/>
    </w:rPr>
  </w:style>
  <w:style w:type="paragraph" w:styleId="Caption">
    <w:name w:val="caption"/>
    <w:basedOn w:val="Normal"/>
    <w:next w:val="Normal"/>
    <w:uiPriority w:val="35"/>
    <w:unhideWhenUsed/>
    <w:qFormat/>
    <w:rsid w:val="004A53DC"/>
    <w:pPr>
      <w:spacing w:line="240" w:lineRule="auto"/>
    </w:pPr>
    <w:rPr>
      <w:b/>
      <w:bCs w:val="0"/>
      <w:color w:val="4F81BD" w:themeColor="accent1"/>
      <w:sz w:val="18"/>
      <w:szCs w:val="18"/>
    </w:rPr>
  </w:style>
  <w:style w:type="paragraph" w:styleId="Header">
    <w:name w:val="header"/>
    <w:basedOn w:val="Normal"/>
    <w:link w:val="HeaderChar"/>
    <w:uiPriority w:val="99"/>
    <w:unhideWhenUsed/>
    <w:rsid w:val="00D04D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4D99"/>
    <w:rPr>
      <w:b w:val="0"/>
    </w:rPr>
  </w:style>
  <w:style w:type="paragraph" w:styleId="Footer">
    <w:name w:val="footer"/>
    <w:basedOn w:val="Normal"/>
    <w:link w:val="FooterChar"/>
    <w:uiPriority w:val="99"/>
    <w:unhideWhenUsed/>
    <w:rsid w:val="00D04D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4D99"/>
    <w:rPr>
      <w:b w:val="0"/>
    </w:rPr>
  </w:style>
  <w:style w:type="paragraph" w:styleId="TOCHeading">
    <w:name w:val="TOC Heading"/>
    <w:basedOn w:val="Heading1"/>
    <w:next w:val="Normal"/>
    <w:uiPriority w:val="39"/>
    <w:semiHidden/>
    <w:unhideWhenUsed/>
    <w:qFormat/>
    <w:rsid w:val="003B7141"/>
    <w:pPr>
      <w:outlineLvl w:val="9"/>
    </w:pPr>
    <w:rPr>
      <w:rFonts w:asciiTheme="majorHAnsi" w:hAnsiTheme="majorHAnsi"/>
      <w:bCs/>
      <w:color w:val="365F91" w:themeColor="accent1" w:themeShade="BF"/>
      <w:spacing w:val="0"/>
      <w:kern w:val="0"/>
      <w:lang w:eastAsia="ja-JP"/>
    </w:rPr>
  </w:style>
  <w:style w:type="paragraph" w:styleId="TOC1">
    <w:name w:val="toc 1"/>
    <w:basedOn w:val="Normal"/>
    <w:next w:val="Normal"/>
    <w:autoRedefine/>
    <w:uiPriority w:val="39"/>
    <w:unhideWhenUsed/>
    <w:rsid w:val="003B7141"/>
    <w:pPr>
      <w:spacing w:after="100"/>
    </w:pPr>
  </w:style>
  <w:style w:type="character" w:styleId="Hyperlink">
    <w:name w:val="Hyperlink"/>
    <w:basedOn w:val="DefaultParagraphFont"/>
    <w:uiPriority w:val="99"/>
    <w:unhideWhenUsed/>
    <w:rsid w:val="003B71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27DBA3-5709-4F33-BE91-0F2159576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2322</Words>
  <Characters>13237</Characters>
  <Application>Microsoft Office Word</Application>
  <DocSecurity>0</DocSecurity>
  <Lines>110</Lines>
  <Paragraphs>31</Paragraphs>
  <ScaleCrop>false</ScaleCrop>
  <Company/>
  <LinksUpToDate>false</LinksUpToDate>
  <CharactersWithSpaces>15528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2022-05-30T09:44:00Z</dcterms:created>
  <dcterms:modified xsi:type="dcterms:W3CDTF">2022-06-01T12:38:00Z</dcterms:modified>
</cp:coreProperties>
</file>