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6886959"/>
        <w:docPartObj>
          <w:docPartGallery w:val="Cover Pages"/>
          <w:docPartUnique/>
        </w:docPartObj>
      </w:sdtPr>
      <w:sdtContent>
        <w:p w14:paraId="3EB6FF4A" w14:textId="5E355589" w:rsidR="00EE0729" w:rsidRDefault="00EE0729" w:rsidP="00500CB5">
          <w:pPr>
            <w:tabs>
              <w:tab w:val="left" w:pos="1020"/>
            </w:tabs>
          </w:pPr>
          <w:r>
            <w:rPr>
              <w:noProof/>
            </w:rPr>
            <mc:AlternateContent>
              <mc:Choice Requires="wpg">
                <w:drawing>
                  <wp:anchor distT="0" distB="0" distL="114300" distR="114300" simplePos="0" relativeHeight="251660288" behindDoc="1" locked="0" layoutInCell="1" allowOverlap="1" wp14:anchorId="0D6C83FE" wp14:editId="36D3BA36">
                    <wp:simplePos x="0" y="0"/>
                    <wp:positionH relativeFrom="page">
                      <wp:posOffset>69850</wp:posOffset>
                    </wp:positionH>
                    <wp:positionV relativeFrom="page">
                      <wp:posOffset>488950</wp:posOffset>
                    </wp:positionV>
                    <wp:extent cx="7230005" cy="9144000"/>
                    <wp:effectExtent l="0" t="0" r="9525" b="0"/>
                    <wp:wrapNone/>
                    <wp:docPr id="48" name="Group 48"/>
                    <wp:cNvGraphicFramePr/>
                    <a:graphic xmlns:a="http://schemas.openxmlformats.org/drawingml/2006/main">
                      <a:graphicData uri="http://schemas.microsoft.com/office/word/2010/wordprocessingGroup">
                        <wpg:wgp>
                          <wpg:cNvGrpSpPr/>
                          <wpg:grpSpPr>
                            <a:xfrm>
                              <a:off x="0" y="0"/>
                              <a:ext cx="7230005" cy="9144000"/>
                              <a:chOff x="-372005" y="0"/>
                              <a:chExt cx="7230005"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09ABAC6" w14:textId="77777777" w:rsidR="00EE0729" w:rsidRDefault="00EE072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372005" y="360994"/>
                                <a:ext cx="6843395" cy="2280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ll MT" w:hAnsi="Bell MT"/>
                                      <w:b/>
                                      <w:bCs/>
                                      <w:sz w:val="56"/>
                                      <w:szCs w:val="56"/>
                                      <w:u w:val="singl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D5DA07B" w14:textId="6E186307" w:rsidR="00EE0729" w:rsidRPr="00500CB5" w:rsidRDefault="00500CB5">
                                      <w:pPr>
                                        <w:pStyle w:val="NoSpacing"/>
                                        <w:rPr>
                                          <w:rFonts w:ascii="Bell MT" w:eastAsiaTheme="majorEastAsia" w:hAnsi="Bell MT" w:cstheme="majorBidi"/>
                                          <w:b/>
                                          <w:bCs/>
                                          <w:caps/>
                                          <w:color w:val="FFFFFF" w:themeColor="background1"/>
                                          <w:sz w:val="56"/>
                                          <w:szCs w:val="56"/>
                                          <w:u w:val="single"/>
                                        </w:rPr>
                                      </w:pPr>
                                      <w:r w:rsidRPr="00500CB5">
                                        <w:rPr>
                                          <w:rFonts w:ascii="Bell MT" w:hAnsi="Bell MT"/>
                                          <w:b/>
                                          <w:bCs/>
                                          <w:sz w:val="56"/>
                                          <w:szCs w:val="56"/>
                                          <w:u w:val="single"/>
                                        </w:rPr>
                                        <w:t>Hinkley Point C Project</w:t>
                                      </w:r>
                                    </w:p>
                                  </w:sdtContent>
                                </w:sdt>
                                <w:p w14:paraId="11B1C270" w14:textId="151C9784" w:rsidR="00A6311D" w:rsidRDefault="00A6311D">
                                  <w:pPr>
                                    <w:pStyle w:val="NoSpacing"/>
                                    <w:spacing w:before="120"/>
                                    <w:rPr>
                                      <w:color w:val="4472C4" w:themeColor="accent1"/>
                                      <w:sz w:val="36"/>
                                      <w:szCs w:val="36"/>
                                    </w:rPr>
                                  </w:pPr>
                                  <w:r>
                                    <w:rPr>
                                      <w:color w:val="4472C4" w:themeColor="accent1"/>
                                      <w:sz w:val="36"/>
                                      <w:szCs w:val="36"/>
                                    </w:rPr>
                                    <w:t>Assessment 1 /LCBB5005</w:t>
                                  </w:r>
                                </w:p>
                                <w:p w14:paraId="1BE267B3" w14:textId="57848366" w:rsidR="00EE0729" w:rsidRDefault="00500CB5">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Name: David Porumboi</w:t>
                                      </w:r>
                                    </w:sdtContent>
                                  </w:sdt>
                                  <w:r>
                                    <w:rPr>
                                      <w:color w:val="4472C4" w:themeColor="accent1"/>
                                      <w:sz w:val="36"/>
                                      <w:szCs w:val="36"/>
                                    </w:rPr>
                                    <w:t>u</w:t>
                                  </w:r>
                                </w:p>
                                <w:p w14:paraId="6FC2DCA4" w14:textId="54AD28D4" w:rsidR="00500CB5" w:rsidRDefault="00500CB5">
                                  <w:pPr>
                                    <w:pStyle w:val="NoSpacing"/>
                                    <w:spacing w:before="120"/>
                                    <w:rPr>
                                      <w:color w:val="4472C4" w:themeColor="accent1"/>
                                      <w:sz w:val="36"/>
                                      <w:szCs w:val="36"/>
                                    </w:rPr>
                                  </w:pPr>
                                  <w:r>
                                    <w:rPr>
                                      <w:color w:val="4472C4" w:themeColor="accent1"/>
                                      <w:sz w:val="36"/>
                                      <w:szCs w:val="36"/>
                                    </w:rPr>
                                    <w:t>Date: 06.04.2023</w:t>
                                  </w:r>
                                </w:p>
                                <w:p w14:paraId="12041DB7" w14:textId="4C8BF91B" w:rsidR="00500CB5" w:rsidRDefault="00500CB5">
                                  <w:pPr>
                                    <w:pStyle w:val="NoSpacing"/>
                                    <w:spacing w:before="120"/>
                                    <w:rPr>
                                      <w:color w:val="4472C4" w:themeColor="accent1"/>
                                      <w:sz w:val="36"/>
                                      <w:szCs w:val="36"/>
                                    </w:rPr>
                                  </w:pPr>
                                  <w:r>
                                    <w:rPr>
                                      <w:color w:val="4472C4" w:themeColor="accent1"/>
                                      <w:sz w:val="36"/>
                                      <w:szCs w:val="36"/>
                                    </w:rPr>
                                    <w:t>Lecturer: Dr Anupam Mazumdar</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D6C83FE" id="Group 48" o:spid="_x0000_s1026" style="position:absolute;margin-left:5.5pt;margin-top:38.5pt;width:569.3pt;height:10in;z-index:-251656192;mso-height-percent:909;mso-position-horizontal-relative:page;mso-position-vertical-relative:page;mso-height-percent:909" coordorigin="-3720" coordsize="7230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09ABAC6" w14:textId="77777777" w:rsidR="00EE0729" w:rsidRDefault="00EE072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3720;top:3609;width:68433;height:2280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Bell MT" w:hAnsi="Bell MT"/>
                                <w:b/>
                                <w:bCs/>
                                <w:sz w:val="56"/>
                                <w:szCs w:val="56"/>
                                <w:u w:val="singl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D5DA07B" w14:textId="6E186307" w:rsidR="00EE0729" w:rsidRPr="00500CB5" w:rsidRDefault="00500CB5">
                                <w:pPr>
                                  <w:pStyle w:val="NoSpacing"/>
                                  <w:rPr>
                                    <w:rFonts w:ascii="Bell MT" w:eastAsiaTheme="majorEastAsia" w:hAnsi="Bell MT" w:cstheme="majorBidi"/>
                                    <w:b/>
                                    <w:bCs/>
                                    <w:caps/>
                                    <w:color w:val="FFFFFF" w:themeColor="background1"/>
                                    <w:sz w:val="56"/>
                                    <w:szCs w:val="56"/>
                                    <w:u w:val="single"/>
                                  </w:rPr>
                                </w:pPr>
                                <w:r w:rsidRPr="00500CB5">
                                  <w:rPr>
                                    <w:rFonts w:ascii="Bell MT" w:hAnsi="Bell MT"/>
                                    <w:b/>
                                    <w:bCs/>
                                    <w:sz w:val="56"/>
                                    <w:szCs w:val="56"/>
                                    <w:u w:val="single"/>
                                  </w:rPr>
                                  <w:t>Hinkley Point C Project</w:t>
                                </w:r>
                              </w:p>
                            </w:sdtContent>
                          </w:sdt>
                          <w:p w14:paraId="11B1C270" w14:textId="151C9784" w:rsidR="00A6311D" w:rsidRDefault="00A6311D">
                            <w:pPr>
                              <w:pStyle w:val="NoSpacing"/>
                              <w:spacing w:before="120"/>
                              <w:rPr>
                                <w:color w:val="4472C4" w:themeColor="accent1"/>
                                <w:sz w:val="36"/>
                                <w:szCs w:val="36"/>
                              </w:rPr>
                            </w:pPr>
                            <w:r>
                              <w:rPr>
                                <w:color w:val="4472C4" w:themeColor="accent1"/>
                                <w:sz w:val="36"/>
                                <w:szCs w:val="36"/>
                              </w:rPr>
                              <w:t>Assessment 1 /LCBB5005</w:t>
                            </w:r>
                          </w:p>
                          <w:p w14:paraId="1BE267B3" w14:textId="57848366" w:rsidR="00EE0729" w:rsidRDefault="00500CB5">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Name: David Porumboi</w:t>
                                </w:r>
                              </w:sdtContent>
                            </w:sdt>
                            <w:r>
                              <w:rPr>
                                <w:color w:val="4472C4" w:themeColor="accent1"/>
                                <w:sz w:val="36"/>
                                <w:szCs w:val="36"/>
                              </w:rPr>
                              <w:t>u</w:t>
                            </w:r>
                          </w:p>
                          <w:p w14:paraId="6FC2DCA4" w14:textId="54AD28D4" w:rsidR="00500CB5" w:rsidRDefault="00500CB5">
                            <w:pPr>
                              <w:pStyle w:val="NoSpacing"/>
                              <w:spacing w:before="120"/>
                              <w:rPr>
                                <w:color w:val="4472C4" w:themeColor="accent1"/>
                                <w:sz w:val="36"/>
                                <w:szCs w:val="36"/>
                              </w:rPr>
                            </w:pPr>
                            <w:r>
                              <w:rPr>
                                <w:color w:val="4472C4" w:themeColor="accent1"/>
                                <w:sz w:val="36"/>
                                <w:szCs w:val="36"/>
                              </w:rPr>
                              <w:t>Date: 06.04.2023</w:t>
                            </w:r>
                          </w:p>
                          <w:p w14:paraId="12041DB7" w14:textId="4C8BF91B" w:rsidR="00500CB5" w:rsidRDefault="00500CB5">
                            <w:pPr>
                              <w:pStyle w:val="NoSpacing"/>
                              <w:spacing w:before="120"/>
                              <w:rPr>
                                <w:color w:val="4472C4" w:themeColor="accent1"/>
                                <w:sz w:val="36"/>
                                <w:szCs w:val="36"/>
                              </w:rPr>
                            </w:pPr>
                            <w:r>
                              <w:rPr>
                                <w:color w:val="4472C4" w:themeColor="accent1"/>
                                <w:sz w:val="36"/>
                                <w:szCs w:val="36"/>
                              </w:rPr>
                              <w:t>Lecturer: Dr Anupam Mazumdar</w:t>
                            </w:r>
                          </w:p>
                        </w:txbxContent>
                      </v:textbox>
                    </v:shape>
                    <w10:wrap anchorx="page" anchory="page"/>
                  </v:group>
                </w:pict>
              </mc:Fallback>
            </mc:AlternateContent>
          </w:r>
          <w:r w:rsidR="00500CB5">
            <w:tab/>
          </w:r>
        </w:p>
        <w:p w14:paraId="0E590FE0" w14:textId="678B24E0" w:rsidR="00EE0729" w:rsidRDefault="00EE0729">
          <w:r>
            <w:br w:type="page"/>
          </w:r>
        </w:p>
      </w:sdtContent>
    </w:sdt>
    <w:p w14:paraId="406A7262" w14:textId="77777777" w:rsidR="00506256" w:rsidRDefault="000C71EB" w:rsidP="00506256">
      <w:pPr>
        <w:jc w:val="both"/>
      </w:pPr>
      <w:r w:rsidRPr="000C71EB">
        <w:lastRenderedPageBreak/>
        <w:t xml:space="preserve">In this report I will discuss the biggest project in the UK, it is about Hinkley Point C, the new nuclear plant that has been under construction since the beginning of 2017 after the UK Government gave them permission to start. Hinkley Point C is the first nuclear plant in the UK since 1995 and also the first nuclear plant in Europe since 2011. The plant will be built on an area of 175ha in Somerset's North on Bridgwater </w:t>
      </w:r>
      <w:r w:rsidR="00293041">
        <w:t>Bay</w:t>
      </w:r>
      <w:r w:rsidRPr="000C71EB">
        <w:t xml:space="preserve"> together with the existing Hinkley Point A and B nuclear plants. The project was estimated at a value of 22.5 billion pounds and it is expected that 6 million of them will benefit from </w:t>
      </w:r>
      <w:r w:rsidR="00974F81">
        <w:t>low-carbon</w:t>
      </w:r>
      <w:r w:rsidRPr="000C71EB">
        <w:t xml:space="preserve"> electricity, create over 25 thousand jobs, </w:t>
      </w:r>
      <w:r w:rsidR="00974F81">
        <w:t xml:space="preserve">and </w:t>
      </w:r>
      <w:r w:rsidRPr="000C71EB">
        <w:t>over 1000 apprenticeships</w:t>
      </w:r>
      <w:r w:rsidR="00974F81">
        <w:t>,</w:t>
      </w:r>
      <w:r w:rsidRPr="000C71EB">
        <w:t xml:space="preserve"> and bring a positive impact </w:t>
      </w:r>
      <w:r w:rsidR="00974F81">
        <w:t>on</w:t>
      </w:r>
      <w:r w:rsidRPr="000C71EB">
        <w:t xml:space="preserve"> the UK economy. It is expected to have a major impact in reducing carbon emissions and the energy generated by the 2 reactors will offset up to 9 million tons of carbon dioxide per year or 600 million tons in 60 years of life.</w:t>
      </w:r>
      <w:r w:rsidR="00506256" w:rsidRPr="00506256">
        <w:t xml:space="preserve"> </w:t>
      </w:r>
    </w:p>
    <w:p w14:paraId="4569F3D0" w14:textId="4FF2F9D7" w:rsidR="00506256" w:rsidRPr="00506256" w:rsidRDefault="00506256" w:rsidP="00506256">
      <w:pPr>
        <w:jc w:val="both"/>
      </w:pPr>
      <w:r w:rsidRPr="00506256">
        <w:t xml:space="preserve">The Hinkley Point C (HPC) nuclear power plant project in the UK involves a complex web of stakeholders, each with their own interests and concerns. The main stakeholders include EDF Energy and </w:t>
      </w:r>
      <w:r>
        <w:t xml:space="preserve">its </w:t>
      </w:r>
      <w:r w:rsidRPr="00506256">
        <w:t>partners, who are responsible for the construction and operation of the plant, and the UK government, which has committed to providing financial support for the project. Other stakeholders include the local community, environmental groups, and regulatory bodies.</w:t>
      </w:r>
      <w:r>
        <w:t xml:space="preserve"> </w:t>
      </w:r>
      <w:r w:rsidRPr="00506256">
        <w:t>EDF Energy and its partners are focused on ensuring the successful completion and operation of the plant, as well as managing costs and securing profits. The UK government is interested in promoting energy security and meeting climate change targets, as well as ensuring value for money for taxpayers.</w:t>
      </w:r>
      <w:r>
        <w:t xml:space="preserve"> </w:t>
      </w:r>
      <w:r w:rsidRPr="00506256">
        <w:t>The local community is concerned with the potential impact of the project on the environment and their quality of life, as well as the economic benefits that the project may bring. Environmental groups are focused on ensuring that the project adheres to strict environmental standards and does not harm the surrounding ecosystem.</w:t>
      </w:r>
      <w:r>
        <w:t xml:space="preserve"> </w:t>
      </w:r>
      <w:r w:rsidRPr="00506256">
        <w:t xml:space="preserve">Regulatory bodies such as the Office for Nuclear Regulation and the Environment Agency are responsible for ensuring that the project complies with relevant regulations and safety standards and </w:t>
      </w:r>
      <w:r>
        <w:t xml:space="preserve">for </w:t>
      </w:r>
      <w:r w:rsidRPr="00506256">
        <w:t>protecting public health and the environment. Overall, the stakeholders of the HPC project have a variety of interests and priorities, and effective communication and collaboration will be essential for the project's success.</w:t>
      </w:r>
    </w:p>
    <w:p w14:paraId="3038B103" w14:textId="0CBB59E4" w:rsidR="001573D2" w:rsidRDefault="001573D2" w:rsidP="00034850">
      <w:pPr>
        <w:jc w:val="both"/>
      </w:pPr>
    </w:p>
    <w:p w14:paraId="7E4B44FE" w14:textId="670414A0" w:rsidR="00D36CAE" w:rsidRDefault="00974F81" w:rsidP="00034850">
      <w:pPr>
        <w:jc w:val="both"/>
      </w:pPr>
      <w:r>
        <w:t>Hinkley Point C nuclear power plant will see two 1,630MW European pressurized reactors installed (EPR). Each generating unit will have two islands: a conventional island that will house the turbine hall and auxiliary buildings, and a nuclear island that will include the reactor, the fuel building, four safety buildings, and an access tower. The nuclear island will be 7,000 square meters in size. The 241 fuel assemblies that make up the 4,500MW-capable reactor core will be contained inside a pressure vessel with a steel wall that is 5.5 meters in diameter and 10 meters high. Moreover, a double-shell concrete containment structure with a leak-tight steel liner will surround the reactor pressure vessel in the 64 m-high reactor building. The four-loop reactor coolant system will also be housed in the containment building.</w:t>
      </w:r>
      <w:r w:rsidR="00304D0A">
        <w:t xml:space="preserve"> </w:t>
      </w:r>
      <w:r w:rsidR="00D36CAE" w:rsidRPr="00D36CAE">
        <w:t>The agreement to fund the construction of the Hinkley Point C nuclear power plant was announced by the Department for Business, Energy &amp; Industrial Strategy on September 29, 2016. The Government estimates that it will generate around 7% of Great Britain's expected energy requirements starting in the middle of the 2020s. The government believes that the successful conclusion of the HPC contract would help to boost investor confidence and pave the way for more new nuclear projects. The Department sees HPC and other upcoming nuclear projects as crucial to achieving its strategic goal of managing the energy "trilemma": providing consumers with an electricity supply that is safe, affordable, and aids the UK in meeting its legal decarbonization target of 80% carbon dioxide emissions reductions by 2050.</w:t>
      </w:r>
    </w:p>
    <w:p w14:paraId="460386C7" w14:textId="12737611" w:rsidR="005F0419" w:rsidRDefault="00304D0A" w:rsidP="00034850">
      <w:pPr>
        <w:jc w:val="both"/>
      </w:pPr>
      <w:r w:rsidRPr="00304D0A">
        <w:lastRenderedPageBreak/>
        <w:t>In the following, the methodology applied in the management of the Hinkley Plant C project will be presented and debated, as well as its progress, the risks it went through, as well as numerous details about the quality, time</w:t>
      </w:r>
      <w:r>
        <w:t>,</w:t>
      </w:r>
      <w:r w:rsidRPr="00304D0A">
        <w:t xml:space="preserve"> and allocated budget.</w:t>
      </w:r>
    </w:p>
    <w:p w14:paraId="7856E773" w14:textId="77777777" w:rsidR="00D36D6B" w:rsidRDefault="004E0FC2" w:rsidP="004E0FC2">
      <w:pPr>
        <w:jc w:val="both"/>
      </w:pPr>
      <w:r w:rsidRPr="004E0FC2">
        <w:t>The Waterfall methodology is a linear and sequential approach to project management. It involves breaking down the project into distinct phases, with each phase building on the previous one. The Waterfall methodology is particularly suited to large, complex projects like Hinkley Plant C because it enables the project team to plan and manage each phase in detail before moving on to the next one.</w:t>
      </w:r>
      <w:r w:rsidR="00304D0A">
        <w:t xml:space="preserve"> </w:t>
      </w:r>
    </w:p>
    <w:p w14:paraId="4BC129DD" w14:textId="59B2CD31" w:rsidR="004E0FC2" w:rsidRPr="004E0FC2" w:rsidRDefault="004E0FC2" w:rsidP="004E0FC2">
      <w:pPr>
        <w:jc w:val="both"/>
      </w:pPr>
      <w:r w:rsidRPr="004E0FC2">
        <w:t>The first phase of the Hinkley Plant C project was the planning phase. During this phase, the project team conducted a feasibility study to determine whether the project was viable. Once the feasibility study was complete, the team moved on to the design phase, during which they developed detailed plans and specifications for the project.</w:t>
      </w:r>
      <w:r w:rsidR="00D36D6B">
        <w:t xml:space="preserve"> </w:t>
      </w:r>
      <w:r w:rsidRPr="004E0FC2">
        <w:t>The next phase of the project was the implementation phase. This phase involved the actual construction of the plant, with the project team following the detailed plans and specifications developed during the design phase. The implementation phase was the longest and most complex phase of the project, and it involved a wide range of stakeholders, including contractors, suppliers, and regulatory bodies.</w:t>
      </w:r>
      <w:r w:rsidR="00304D0A">
        <w:t xml:space="preserve"> </w:t>
      </w:r>
      <w:r w:rsidRPr="004E0FC2">
        <w:t>Once the implementation phase was complete, the project team moved on to the testing phase. During this phase, the team tested the plant to ensure that it was operating as intended and that it met all regulatory requirements. Finally, the project team moved on to the maintenance phase, during which they carried out regular maintenance and repairs on the plant to ensure that it continued to operate safely and efficiently.</w:t>
      </w:r>
    </w:p>
    <w:p w14:paraId="3753EF8B" w14:textId="2A197B58" w:rsidR="0067040F" w:rsidRDefault="0067040F" w:rsidP="00034850">
      <w:pPr>
        <w:jc w:val="both"/>
      </w:pPr>
    </w:p>
    <w:p w14:paraId="2E9D9C43" w14:textId="3E55C008" w:rsidR="0067040F" w:rsidRDefault="0067040F" w:rsidP="00034850">
      <w:pPr>
        <w:jc w:val="both"/>
      </w:pPr>
      <w:r w:rsidRPr="0067040F">
        <w:t xml:space="preserve">The first stage of the project starts back in 2007 when NNB Generation Company (MNBG) which is a joint venture belonging to France EDF Energy and China General Power developed the project plan. The next step that the project had to go through in this stage </w:t>
      </w:r>
      <w:r>
        <w:t>was</w:t>
      </w:r>
      <w:r w:rsidRPr="0067040F">
        <w:t xml:space="preserve"> the necessary safety checks </w:t>
      </w:r>
      <w:r>
        <w:t xml:space="preserve">which </w:t>
      </w:r>
      <w:r w:rsidRPr="0067040F">
        <w:t xml:space="preserve">were completed in 2007 when EDF Energy sent the design to the UK's Office </w:t>
      </w:r>
      <w:r>
        <w:t xml:space="preserve">of </w:t>
      </w:r>
      <w:r w:rsidRPr="0067040F">
        <w:t xml:space="preserve">Regulation. With safety checks completed, the project continues to advance in 2011 when EDF Energy sends the application </w:t>
      </w:r>
      <w:r>
        <w:t>for</w:t>
      </w:r>
      <w:r w:rsidRPr="0067040F">
        <w:t xml:space="preserve"> the Hinkley Point C project to the UK's Infrastructure Planning Commission, having in the following year the license for nuclear regulator granted site and at the same time a month later the design is confirmed for use. All the paperwork is completed for this stage in 2016 when the UK Government approves the start of the construction of the Hinkley Point C project.</w:t>
      </w:r>
    </w:p>
    <w:p w14:paraId="42745C51" w14:textId="7AA20172" w:rsidR="00AA12CA" w:rsidRDefault="00D36D6B" w:rsidP="00034850">
      <w:pPr>
        <w:jc w:val="both"/>
      </w:pPr>
      <w:r>
        <w:t>P</w:t>
      </w:r>
      <w:r w:rsidR="00615732" w:rsidRPr="00615732">
        <w:t>lanning the entire process is inevitable in order to have a good understanding of the project and be able to monitor the stages carefully. The Hinkley Point C project plan is to build this nuclear plant in 10 years and wants the approximate investment value to be 45.5 billion pounds, including construction, operation</w:t>
      </w:r>
      <w:r w:rsidR="00615732">
        <w:t>,</w:t>
      </w:r>
      <w:r w:rsidR="00615732" w:rsidRPr="00615732">
        <w:t xml:space="preserve"> and nuclear waste management, this investment being fully financed by EDF Energy and CGNP.</w:t>
      </w:r>
      <w:r w:rsidR="00AA12CA">
        <w:t xml:space="preserve"> It is also included in the project plant to build t</w:t>
      </w:r>
      <w:r w:rsidR="00AA12CA" w:rsidRPr="00AA12CA">
        <w:t xml:space="preserve">wo European Pressurized Water Reactors (EPRs) with a combined output of 1.6 GW each will make up HPC. According to the </w:t>
      </w:r>
      <w:r w:rsidR="00AA12CA">
        <w:t xml:space="preserve">project plan, </w:t>
      </w:r>
      <w:r w:rsidR="00AA12CA" w:rsidRPr="00AA12CA">
        <w:t>the two HPC reactors are capable of producing about 26 terawatt hours (</w:t>
      </w:r>
      <w:proofErr w:type="spellStart"/>
      <w:r w:rsidR="00AA12CA" w:rsidRPr="00AA12CA">
        <w:t>TWh</w:t>
      </w:r>
      <w:proofErr w:type="spellEnd"/>
      <w:r w:rsidR="00AA12CA" w:rsidRPr="00AA12CA">
        <w:t>) of low-carbon baseload power per year. Great Britain will consume around 7% less electricity than this by the middle of the 2020s. HPC will be created and run by NNB Generation Business (HPC) Limited, a special-purpose project delivery firm. (NNBG). 66.5% of EDF and 35% of CGN jointly own NNBG. The Department gave its assent to NNBG's proposal to fund and carry out the power plant's decommissioning as part of the contract.</w:t>
      </w:r>
      <w:r w:rsidR="00AA12CA">
        <w:t xml:space="preserve"> </w:t>
      </w:r>
    </w:p>
    <w:p w14:paraId="397816CB" w14:textId="4BB53871" w:rsidR="00034850" w:rsidRDefault="00034850" w:rsidP="00034850">
      <w:pPr>
        <w:jc w:val="both"/>
      </w:pPr>
      <w:r>
        <w:rPr>
          <w:noProof/>
        </w:rPr>
        <w:lastRenderedPageBreak/>
        <w:drawing>
          <wp:anchor distT="0" distB="0" distL="114300" distR="114300" simplePos="0" relativeHeight="251658240" behindDoc="0" locked="0" layoutInCell="1" allowOverlap="1" wp14:anchorId="518CAEC2" wp14:editId="3BDE0CD6">
            <wp:simplePos x="0" y="0"/>
            <wp:positionH relativeFrom="column">
              <wp:posOffset>2317750</wp:posOffset>
            </wp:positionH>
            <wp:positionV relativeFrom="paragraph">
              <wp:posOffset>159385</wp:posOffset>
            </wp:positionV>
            <wp:extent cx="3968115" cy="2444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968115" cy="2444750"/>
                    </a:xfrm>
                    <a:prstGeom prst="rect">
                      <a:avLst/>
                    </a:prstGeom>
                  </pic:spPr>
                </pic:pic>
              </a:graphicData>
            </a:graphic>
            <wp14:sizeRelH relativeFrom="margin">
              <wp14:pctWidth>0</wp14:pctWidth>
            </wp14:sizeRelH>
            <wp14:sizeRelV relativeFrom="margin">
              <wp14:pctHeight>0</wp14:pctHeight>
            </wp14:sizeRelV>
          </wp:anchor>
        </w:drawing>
      </w:r>
      <w:r w:rsidR="00AA12CA" w:rsidRPr="00AA12CA">
        <w:t>In order to solve the problems that the UK's power system may encounter in the ensuing decades, the Government is sponsoring HPC. There is a noticeable movement in the UK away from the old style, dangerous technology and towards more eco-friendly low-carbon sources. During the next two decades, a large portion of the UK's power-producing capacity is expected to be shut down. The government predicts that the adoption of electricity-based technology would lead to a rise in power</w:t>
      </w:r>
      <w:r>
        <w:t xml:space="preserve"> </w:t>
      </w:r>
      <w:r w:rsidR="00AA12CA" w:rsidRPr="00AA12CA">
        <w:t>consumption, notably in the areas of transportation and construction and home heating.</w:t>
      </w:r>
      <w:r>
        <w:t xml:space="preserve">      </w:t>
      </w:r>
      <w:r w:rsidR="00EE0729">
        <w:t xml:space="preserve">                                                                                    </w:t>
      </w:r>
      <w:r>
        <w:t xml:space="preserve">  </w:t>
      </w:r>
      <w:sdt>
        <w:sdtPr>
          <w:id w:val="-677034693"/>
          <w:citation/>
        </w:sdtPr>
        <w:sdtContent>
          <w:r w:rsidR="00EE0729">
            <w:fldChar w:fldCharType="begin"/>
          </w:r>
          <w:r w:rsidR="00EE0729">
            <w:instrText xml:space="preserve"> CITATION Off12 \l 2057 </w:instrText>
          </w:r>
          <w:r w:rsidR="00EE0729">
            <w:fldChar w:fldCharType="separate"/>
          </w:r>
          <w:r w:rsidR="00EE0729" w:rsidRPr="00EE0729">
            <w:rPr>
              <w:noProof/>
            </w:rPr>
            <w:t>(Regulation, 2012)</w:t>
          </w:r>
          <w:r w:rsidR="00EE0729">
            <w:fldChar w:fldCharType="end"/>
          </w:r>
        </w:sdtContent>
      </w:sdt>
    </w:p>
    <w:p w14:paraId="59E6A908" w14:textId="00EF7FE9" w:rsidR="00D36D6B" w:rsidRDefault="00D36D6B" w:rsidP="00034850">
      <w:pPr>
        <w:jc w:val="both"/>
      </w:pPr>
    </w:p>
    <w:p w14:paraId="7F0AC59D" w14:textId="5B4C0C2D" w:rsidR="00D36D6B" w:rsidRDefault="00D36D6B" w:rsidP="00034850">
      <w:pPr>
        <w:jc w:val="both"/>
      </w:pPr>
    </w:p>
    <w:p w14:paraId="0F7BEE32" w14:textId="206DB175" w:rsidR="00D36D6B" w:rsidRDefault="00D36D6B" w:rsidP="00034850">
      <w:pPr>
        <w:jc w:val="both"/>
      </w:pPr>
    </w:p>
    <w:p w14:paraId="2B3D9F4F" w14:textId="76157050" w:rsidR="00D36D6B" w:rsidRDefault="00D36D6B" w:rsidP="00034850">
      <w:pPr>
        <w:jc w:val="both"/>
      </w:pPr>
    </w:p>
    <w:p w14:paraId="2F82AC5E" w14:textId="77777777" w:rsidR="00D36D6B" w:rsidRDefault="00D36D6B" w:rsidP="00034850">
      <w:pPr>
        <w:jc w:val="both"/>
      </w:pPr>
    </w:p>
    <w:p w14:paraId="543C46BF" w14:textId="3CC82D98" w:rsidR="00CA06C1" w:rsidRDefault="00CA06C1" w:rsidP="00034850">
      <w:pPr>
        <w:spacing w:line="240" w:lineRule="auto"/>
        <w:jc w:val="both"/>
      </w:pPr>
      <w:r w:rsidRPr="00CA06C1">
        <w:t>Next, the structure of the project will be presented</w:t>
      </w:r>
      <w:r>
        <w:t xml:space="preserve"> :</w:t>
      </w:r>
    </w:p>
    <w:p w14:paraId="2772F8B0" w14:textId="77777777" w:rsidR="00CA06C1" w:rsidRPr="00CA06C1" w:rsidRDefault="00CA06C1" w:rsidP="00034850">
      <w:pPr>
        <w:numPr>
          <w:ilvl w:val="0"/>
          <w:numId w:val="2"/>
        </w:numPr>
        <w:spacing w:line="240" w:lineRule="auto"/>
        <w:jc w:val="both"/>
      </w:pPr>
      <w:r w:rsidRPr="00CA06C1">
        <w:t>Site Preparation</w:t>
      </w:r>
    </w:p>
    <w:p w14:paraId="00BB2F9D" w14:textId="77777777" w:rsidR="00CA06C1" w:rsidRPr="00CA06C1" w:rsidRDefault="00CA06C1" w:rsidP="00034850">
      <w:pPr>
        <w:numPr>
          <w:ilvl w:val="1"/>
          <w:numId w:val="2"/>
        </w:numPr>
        <w:spacing w:line="240" w:lineRule="auto"/>
        <w:jc w:val="both"/>
      </w:pPr>
      <w:r w:rsidRPr="00CA06C1">
        <w:t>Clearing and Grading</w:t>
      </w:r>
    </w:p>
    <w:p w14:paraId="281E4BF0" w14:textId="77777777" w:rsidR="00CA06C1" w:rsidRPr="00CA06C1" w:rsidRDefault="00CA06C1" w:rsidP="00034850">
      <w:pPr>
        <w:numPr>
          <w:ilvl w:val="1"/>
          <w:numId w:val="2"/>
        </w:numPr>
        <w:spacing w:line="240" w:lineRule="auto"/>
        <w:jc w:val="both"/>
      </w:pPr>
      <w:r w:rsidRPr="00CA06C1">
        <w:t>Foundations and Earthworks</w:t>
      </w:r>
    </w:p>
    <w:p w14:paraId="2D540EFB" w14:textId="77777777" w:rsidR="00CA06C1" w:rsidRPr="00CA06C1" w:rsidRDefault="00CA06C1" w:rsidP="00034850">
      <w:pPr>
        <w:numPr>
          <w:ilvl w:val="1"/>
          <w:numId w:val="2"/>
        </w:numPr>
        <w:spacing w:line="240" w:lineRule="auto"/>
        <w:jc w:val="both"/>
      </w:pPr>
      <w:r w:rsidRPr="00CA06C1">
        <w:t>Access Roads and Infrastructure</w:t>
      </w:r>
    </w:p>
    <w:p w14:paraId="0CCF7B88" w14:textId="77777777" w:rsidR="00CA06C1" w:rsidRPr="00CA06C1" w:rsidRDefault="00CA06C1" w:rsidP="00034850">
      <w:pPr>
        <w:numPr>
          <w:ilvl w:val="0"/>
          <w:numId w:val="2"/>
        </w:numPr>
        <w:spacing w:line="240" w:lineRule="auto"/>
        <w:jc w:val="both"/>
      </w:pPr>
      <w:r w:rsidRPr="00CA06C1">
        <w:t>Buildings and Structures</w:t>
      </w:r>
    </w:p>
    <w:p w14:paraId="0EC2BF0D" w14:textId="77777777" w:rsidR="00CA06C1" w:rsidRPr="00CA06C1" w:rsidRDefault="00CA06C1" w:rsidP="00034850">
      <w:pPr>
        <w:numPr>
          <w:ilvl w:val="1"/>
          <w:numId w:val="2"/>
        </w:numPr>
        <w:spacing w:line="240" w:lineRule="auto"/>
        <w:jc w:val="both"/>
      </w:pPr>
      <w:r w:rsidRPr="00CA06C1">
        <w:t>Turbine Hall</w:t>
      </w:r>
    </w:p>
    <w:p w14:paraId="60281F1D" w14:textId="77777777" w:rsidR="00CA06C1" w:rsidRPr="00CA06C1" w:rsidRDefault="00CA06C1" w:rsidP="00034850">
      <w:pPr>
        <w:numPr>
          <w:ilvl w:val="1"/>
          <w:numId w:val="2"/>
        </w:numPr>
        <w:spacing w:line="240" w:lineRule="auto"/>
        <w:jc w:val="both"/>
      </w:pPr>
      <w:r w:rsidRPr="00CA06C1">
        <w:t>Control Buildings</w:t>
      </w:r>
    </w:p>
    <w:p w14:paraId="7E3E855E" w14:textId="77777777" w:rsidR="00CA06C1" w:rsidRPr="00CA06C1" w:rsidRDefault="00CA06C1" w:rsidP="00034850">
      <w:pPr>
        <w:numPr>
          <w:ilvl w:val="1"/>
          <w:numId w:val="2"/>
        </w:numPr>
        <w:spacing w:line="240" w:lineRule="auto"/>
        <w:jc w:val="both"/>
      </w:pPr>
      <w:r w:rsidRPr="00CA06C1">
        <w:t>Cooling Towers</w:t>
      </w:r>
    </w:p>
    <w:p w14:paraId="3F8F69F9" w14:textId="77777777" w:rsidR="00CA06C1" w:rsidRPr="00CA06C1" w:rsidRDefault="00CA06C1" w:rsidP="00034850">
      <w:pPr>
        <w:numPr>
          <w:ilvl w:val="1"/>
          <w:numId w:val="2"/>
        </w:numPr>
        <w:spacing w:line="240" w:lineRule="auto"/>
        <w:jc w:val="both"/>
      </w:pPr>
      <w:r w:rsidRPr="00CA06C1">
        <w:t>Fuel Storage and Handling Buildings</w:t>
      </w:r>
    </w:p>
    <w:p w14:paraId="7BE154FD" w14:textId="77777777" w:rsidR="00CA06C1" w:rsidRPr="00CA06C1" w:rsidRDefault="00CA06C1" w:rsidP="00034850">
      <w:pPr>
        <w:numPr>
          <w:ilvl w:val="1"/>
          <w:numId w:val="2"/>
        </w:numPr>
        <w:spacing w:line="240" w:lineRule="auto"/>
        <w:jc w:val="both"/>
      </w:pPr>
      <w:r w:rsidRPr="00CA06C1">
        <w:t>Security Facilities</w:t>
      </w:r>
    </w:p>
    <w:p w14:paraId="0E865E75" w14:textId="77777777" w:rsidR="00CA06C1" w:rsidRPr="00CA06C1" w:rsidRDefault="00CA06C1" w:rsidP="00034850">
      <w:pPr>
        <w:numPr>
          <w:ilvl w:val="0"/>
          <w:numId w:val="2"/>
        </w:numPr>
        <w:spacing w:line="240" w:lineRule="auto"/>
        <w:jc w:val="both"/>
      </w:pPr>
      <w:r w:rsidRPr="00CA06C1">
        <w:t>Nuclear Island</w:t>
      </w:r>
    </w:p>
    <w:p w14:paraId="53E25B63" w14:textId="77777777" w:rsidR="00CA06C1" w:rsidRPr="00CA06C1" w:rsidRDefault="00CA06C1" w:rsidP="00034850">
      <w:pPr>
        <w:numPr>
          <w:ilvl w:val="1"/>
          <w:numId w:val="2"/>
        </w:numPr>
        <w:spacing w:line="240" w:lineRule="auto"/>
        <w:jc w:val="both"/>
      </w:pPr>
      <w:r w:rsidRPr="00CA06C1">
        <w:t>Reactor Vessel</w:t>
      </w:r>
    </w:p>
    <w:p w14:paraId="2DD8B73D" w14:textId="77777777" w:rsidR="00CA06C1" w:rsidRPr="00CA06C1" w:rsidRDefault="00CA06C1" w:rsidP="00034850">
      <w:pPr>
        <w:numPr>
          <w:ilvl w:val="1"/>
          <w:numId w:val="2"/>
        </w:numPr>
        <w:spacing w:line="240" w:lineRule="auto"/>
        <w:jc w:val="both"/>
      </w:pPr>
      <w:r w:rsidRPr="00CA06C1">
        <w:t>Pressurized Water System</w:t>
      </w:r>
    </w:p>
    <w:p w14:paraId="6DFA6391" w14:textId="77777777" w:rsidR="00CA06C1" w:rsidRPr="00CA06C1" w:rsidRDefault="00CA06C1" w:rsidP="00034850">
      <w:pPr>
        <w:numPr>
          <w:ilvl w:val="1"/>
          <w:numId w:val="2"/>
        </w:numPr>
        <w:spacing w:line="240" w:lineRule="auto"/>
        <w:jc w:val="both"/>
      </w:pPr>
      <w:r w:rsidRPr="00CA06C1">
        <w:t>Steam Generator</w:t>
      </w:r>
    </w:p>
    <w:p w14:paraId="39CAABA9" w14:textId="77777777" w:rsidR="00CA06C1" w:rsidRPr="00CA06C1" w:rsidRDefault="00CA06C1" w:rsidP="00034850">
      <w:pPr>
        <w:numPr>
          <w:ilvl w:val="1"/>
          <w:numId w:val="2"/>
        </w:numPr>
        <w:spacing w:line="240" w:lineRule="auto"/>
        <w:jc w:val="both"/>
      </w:pPr>
      <w:r w:rsidRPr="00CA06C1">
        <w:t>Cooling System</w:t>
      </w:r>
    </w:p>
    <w:p w14:paraId="2F284125" w14:textId="77777777" w:rsidR="00CA06C1" w:rsidRPr="00CA06C1" w:rsidRDefault="00CA06C1" w:rsidP="00034850">
      <w:pPr>
        <w:numPr>
          <w:ilvl w:val="1"/>
          <w:numId w:val="2"/>
        </w:numPr>
        <w:spacing w:line="240" w:lineRule="auto"/>
        <w:jc w:val="both"/>
      </w:pPr>
      <w:r w:rsidRPr="00CA06C1">
        <w:lastRenderedPageBreak/>
        <w:t>Containment System</w:t>
      </w:r>
    </w:p>
    <w:p w14:paraId="3657FE9C" w14:textId="77777777" w:rsidR="00CA06C1" w:rsidRPr="00CA06C1" w:rsidRDefault="00CA06C1" w:rsidP="00034850">
      <w:pPr>
        <w:numPr>
          <w:ilvl w:val="0"/>
          <w:numId w:val="2"/>
        </w:numPr>
        <w:spacing w:line="240" w:lineRule="auto"/>
        <w:jc w:val="both"/>
      </w:pPr>
      <w:r w:rsidRPr="00CA06C1">
        <w:t>Electrical and Control Systems</w:t>
      </w:r>
    </w:p>
    <w:p w14:paraId="68CF7C2A" w14:textId="77777777" w:rsidR="00CA06C1" w:rsidRPr="00CA06C1" w:rsidRDefault="00CA06C1" w:rsidP="00034850">
      <w:pPr>
        <w:numPr>
          <w:ilvl w:val="1"/>
          <w:numId w:val="2"/>
        </w:numPr>
        <w:spacing w:line="240" w:lineRule="auto"/>
        <w:jc w:val="both"/>
      </w:pPr>
      <w:r w:rsidRPr="00CA06C1">
        <w:t>Power Transformers</w:t>
      </w:r>
    </w:p>
    <w:p w14:paraId="7ADB3AC2" w14:textId="77777777" w:rsidR="00CA06C1" w:rsidRPr="00CA06C1" w:rsidRDefault="00CA06C1" w:rsidP="00034850">
      <w:pPr>
        <w:numPr>
          <w:ilvl w:val="1"/>
          <w:numId w:val="2"/>
        </w:numPr>
        <w:spacing w:line="240" w:lineRule="auto"/>
        <w:jc w:val="both"/>
      </w:pPr>
      <w:r w:rsidRPr="00CA06C1">
        <w:t>Switchyard</w:t>
      </w:r>
    </w:p>
    <w:p w14:paraId="476A2D12" w14:textId="77777777" w:rsidR="00CA06C1" w:rsidRPr="00CA06C1" w:rsidRDefault="00CA06C1" w:rsidP="00034850">
      <w:pPr>
        <w:numPr>
          <w:ilvl w:val="1"/>
          <w:numId w:val="2"/>
        </w:numPr>
        <w:spacing w:line="240" w:lineRule="auto"/>
        <w:jc w:val="both"/>
      </w:pPr>
      <w:r w:rsidRPr="00CA06C1">
        <w:t>Transmission Lines</w:t>
      </w:r>
    </w:p>
    <w:p w14:paraId="4F4FEA79" w14:textId="77777777" w:rsidR="00CA06C1" w:rsidRPr="00CA06C1" w:rsidRDefault="00CA06C1" w:rsidP="00034850">
      <w:pPr>
        <w:numPr>
          <w:ilvl w:val="1"/>
          <w:numId w:val="2"/>
        </w:numPr>
        <w:spacing w:line="240" w:lineRule="auto"/>
        <w:jc w:val="both"/>
      </w:pPr>
      <w:r w:rsidRPr="00CA06C1">
        <w:t>Control and Instrumentation</w:t>
      </w:r>
    </w:p>
    <w:p w14:paraId="47E3031E" w14:textId="77777777" w:rsidR="00CA06C1" w:rsidRPr="00CA06C1" w:rsidRDefault="00CA06C1" w:rsidP="00034850">
      <w:pPr>
        <w:numPr>
          <w:ilvl w:val="0"/>
          <w:numId w:val="2"/>
        </w:numPr>
        <w:spacing w:line="240" w:lineRule="auto"/>
        <w:jc w:val="both"/>
      </w:pPr>
      <w:r w:rsidRPr="00CA06C1">
        <w:t>Mechanical and HVAC Systems</w:t>
      </w:r>
    </w:p>
    <w:p w14:paraId="6AFB6399" w14:textId="77777777" w:rsidR="00CA06C1" w:rsidRPr="00CA06C1" w:rsidRDefault="00CA06C1" w:rsidP="00034850">
      <w:pPr>
        <w:numPr>
          <w:ilvl w:val="1"/>
          <w:numId w:val="2"/>
        </w:numPr>
        <w:spacing w:line="240" w:lineRule="auto"/>
        <w:jc w:val="both"/>
      </w:pPr>
      <w:r w:rsidRPr="00CA06C1">
        <w:t>Pumps and Valves</w:t>
      </w:r>
    </w:p>
    <w:p w14:paraId="4928CC48" w14:textId="77777777" w:rsidR="00CA06C1" w:rsidRPr="00CA06C1" w:rsidRDefault="00CA06C1" w:rsidP="00034850">
      <w:pPr>
        <w:numPr>
          <w:ilvl w:val="1"/>
          <w:numId w:val="2"/>
        </w:numPr>
        <w:spacing w:line="240" w:lineRule="auto"/>
        <w:jc w:val="both"/>
      </w:pPr>
      <w:r w:rsidRPr="00CA06C1">
        <w:t>Heat Exchangers</w:t>
      </w:r>
    </w:p>
    <w:p w14:paraId="3D31CEFB" w14:textId="77777777" w:rsidR="00CA06C1" w:rsidRPr="00CA06C1" w:rsidRDefault="00CA06C1" w:rsidP="00034850">
      <w:pPr>
        <w:numPr>
          <w:ilvl w:val="1"/>
          <w:numId w:val="2"/>
        </w:numPr>
        <w:spacing w:line="240" w:lineRule="auto"/>
        <w:jc w:val="both"/>
      </w:pPr>
      <w:r w:rsidRPr="00CA06C1">
        <w:t>Air Conditioning and Ventilation Systems</w:t>
      </w:r>
    </w:p>
    <w:p w14:paraId="3ADE5172" w14:textId="77777777" w:rsidR="00CA06C1" w:rsidRPr="00CA06C1" w:rsidRDefault="00CA06C1" w:rsidP="00034850">
      <w:pPr>
        <w:numPr>
          <w:ilvl w:val="1"/>
          <w:numId w:val="2"/>
        </w:numPr>
        <w:spacing w:line="240" w:lineRule="auto"/>
        <w:jc w:val="both"/>
      </w:pPr>
      <w:r w:rsidRPr="00CA06C1">
        <w:t>Fire Suppression Systems</w:t>
      </w:r>
    </w:p>
    <w:p w14:paraId="7DE74938" w14:textId="77777777" w:rsidR="00CA06C1" w:rsidRPr="00CA06C1" w:rsidRDefault="00CA06C1" w:rsidP="00034850">
      <w:pPr>
        <w:numPr>
          <w:ilvl w:val="0"/>
          <w:numId w:val="2"/>
        </w:numPr>
        <w:spacing w:line="240" w:lineRule="auto"/>
        <w:jc w:val="both"/>
      </w:pPr>
      <w:r w:rsidRPr="00CA06C1">
        <w:t>Construction Support Services</w:t>
      </w:r>
    </w:p>
    <w:p w14:paraId="2CF0DC23" w14:textId="77777777" w:rsidR="00CA06C1" w:rsidRPr="00CA06C1" w:rsidRDefault="00CA06C1" w:rsidP="00034850">
      <w:pPr>
        <w:numPr>
          <w:ilvl w:val="1"/>
          <w:numId w:val="2"/>
        </w:numPr>
        <w:spacing w:line="240" w:lineRule="auto"/>
        <w:jc w:val="both"/>
      </w:pPr>
      <w:r w:rsidRPr="00CA06C1">
        <w:t>Logistics and Materials Management</w:t>
      </w:r>
    </w:p>
    <w:p w14:paraId="2F39E8AF" w14:textId="77777777" w:rsidR="00CA06C1" w:rsidRPr="00CA06C1" w:rsidRDefault="00CA06C1" w:rsidP="00034850">
      <w:pPr>
        <w:numPr>
          <w:ilvl w:val="1"/>
          <w:numId w:val="2"/>
        </w:numPr>
        <w:spacing w:line="240" w:lineRule="auto"/>
        <w:jc w:val="both"/>
      </w:pPr>
      <w:r w:rsidRPr="00CA06C1">
        <w:t>Safety and Quality Control</w:t>
      </w:r>
    </w:p>
    <w:p w14:paraId="5BA03D5E" w14:textId="77777777" w:rsidR="00CA06C1" w:rsidRPr="00CA06C1" w:rsidRDefault="00CA06C1" w:rsidP="00034850">
      <w:pPr>
        <w:numPr>
          <w:ilvl w:val="1"/>
          <w:numId w:val="2"/>
        </w:numPr>
        <w:spacing w:line="240" w:lineRule="auto"/>
        <w:jc w:val="both"/>
      </w:pPr>
      <w:r w:rsidRPr="00CA06C1">
        <w:t>Construction Planning and Scheduling</w:t>
      </w:r>
    </w:p>
    <w:p w14:paraId="2D5F170A" w14:textId="2C982146" w:rsidR="00CA06C1" w:rsidRDefault="00CA06C1" w:rsidP="00034850">
      <w:pPr>
        <w:numPr>
          <w:ilvl w:val="1"/>
          <w:numId w:val="2"/>
        </w:numPr>
        <w:spacing w:line="240" w:lineRule="auto"/>
        <w:jc w:val="both"/>
      </w:pPr>
      <w:r w:rsidRPr="00CA06C1">
        <w:t>Project Management and Administration</w:t>
      </w:r>
    </w:p>
    <w:p w14:paraId="6341376B" w14:textId="77777777" w:rsidR="00E73435" w:rsidRDefault="00E73435" w:rsidP="00034850">
      <w:pPr>
        <w:spacing w:line="240" w:lineRule="auto"/>
        <w:jc w:val="both"/>
      </w:pPr>
    </w:p>
    <w:p w14:paraId="601BD832" w14:textId="7F6BE1D4" w:rsidR="00D36CAE" w:rsidRDefault="00CA06C1" w:rsidP="00034850">
      <w:pPr>
        <w:jc w:val="both"/>
      </w:pPr>
      <w:r w:rsidRPr="00CA06C1">
        <w:t xml:space="preserve">A variety of measures to reduce risks and provide value for money are included in the conditions of the government's commitment to </w:t>
      </w:r>
      <w:r>
        <w:t>financing</w:t>
      </w:r>
      <w:r w:rsidRPr="00CA06C1">
        <w:t xml:space="preserve"> the development of Hinkley Point C (HPC). Moreover, they include clauses stipulating that clients will share any cost savings on construction or "excessive" investment returns. There are still a lot of residual value-related issues that the Department for Business, Energy &amp; Industrial Strategy (the Department) has to address. This portion of the research also covers the primary management risks to customers and taxpayers and analyses the Department's anticipated risk management strategy.</w:t>
      </w:r>
      <w:r w:rsidR="00E73435" w:rsidRPr="00E73435">
        <w:t xml:space="preserve"> It's also feasible that circumstances unrelated to the project itself will cause delays and cost hikes. The Austrian government is contesting the European Commission's finding that the deal complies with state assistance laws. In the event that this challenge is successful, which the Government considers improbable, the project would see delays while new terms are negotiated. The project may also be delayed and/or cost significantly more if a big nuclear catastrophe occurs anywhere else in the world, like Fukushima in 2011, because new safety measures might need to be integrated into HPC's design. If the project encounters problems and the investors are reluctant to provide further funds, NNBG may request a renegotiate of the conditions of the agreement. Recently, EDF's financial condition has gotten worse, which has caused a drop in its credit rating. Due to greater </w:t>
      </w:r>
      <w:r w:rsidR="00E73435">
        <w:t>than-anticipated</w:t>
      </w:r>
      <w:r w:rsidR="00E73435" w:rsidRPr="00E73435">
        <w:t xml:space="preserve"> capital expenditure levels and profitability that fell short of financial analysts' estimates, EDF repeatedly posted negative cash flows. The business revealed a detailed strategy to deal with this financial hardship in April 2016. </w:t>
      </w:r>
    </w:p>
    <w:p w14:paraId="5FEC6825" w14:textId="2FDDC74B" w:rsidR="00E73435" w:rsidRDefault="00765FDD" w:rsidP="004E0FC2">
      <w:pPr>
        <w:jc w:val="both"/>
      </w:pPr>
      <w:r>
        <w:t xml:space="preserve">The French seek Cresuot's discovery of forged papers the previous year led to the Office for Nuclear Regulation's (ONR) investigation. The French company Areva, formerly known as Framatome, which is a key supplier to Hinkley Point C and manufactures its reactor, is the owner of the forge. The ONR was looking into whether the supply chain management methods used by EDF-owned NNB GENCO </w:t>
      </w:r>
      <w:r>
        <w:lastRenderedPageBreak/>
        <w:t>were suitable. EDF established NNB GENCO to oversee construction operations at Hinkley Point C. Due to the ONR's discovery that improved quality control procedures had been adopted, the overall grade was upgraded from green to amber, although several crucial areas still require improvement.</w:t>
      </w:r>
      <w:r w:rsidR="00D36D6B">
        <w:t xml:space="preserve"> </w:t>
      </w:r>
      <w:r w:rsidRPr="00765FDD">
        <w:t xml:space="preserve">To guarantee that this position is securely maintained as the project proceeds and the amount of work and resources required rises, the examination has uncovered a number of locations where improvements are necessary. NNB GenCo's quality </w:t>
      </w:r>
      <w:r>
        <w:t>organization</w:t>
      </w:r>
      <w:r w:rsidRPr="00765FDD">
        <w:t xml:space="preserve"> was deemed by the ONR to lack "clarity" in its project-wide leadership, and the company was recommended to "consider the effectiveness of its current project assurance arrangements and identify areas for improvement."</w:t>
      </w:r>
    </w:p>
    <w:p w14:paraId="64EF9852" w14:textId="3EE0340C" w:rsidR="00FC3834" w:rsidRDefault="00FC3834" w:rsidP="004E0FC2">
      <w:pPr>
        <w:jc w:val="both"/>
      </w:pPr>
      <w:r w:rsidRPr="00FC3834">
        <w:t>However, these were not the only difficult moments encountered, the emergence of the pandemic also affected the Hinkley Point C project, due to social distancing the number of workers was reduced to make this possible, where this was not possible, additional protection measures were applied. Despite these problems, in 2019 the construction of the first reactor was completed and in 2020 the construction of the second nuclear reactor was completed. Overall, a significant process was carried out, but still</w:t>
      </w:r>
      <w:r>
        <w:t>,</w:t>
      </w:r>
      <w:r w:rsidRPr="00FC3834">
        <w:t xml:space="preserve"> the project completion deadline was affected by one year, resulting in the grand opening</w:t>
      </w:r>
      <w:r>
        <w:t xml:space="preserve"> </w:t>
      </w:r>
      <w:r w:rsidRPr="00FC3834">
        <w:t>in 2026, not in 2025 as was initially established, but also the construction cost increasing from 18 billion as was established in 2016 to 23 billion.</w:t>
      </w:r>
    </w:p>
    <w:p w14:paraId="3A398122" w14:textId="4B1BC7D9" w:rsidR="004E0FC2" w:rsidRDefault="004E0FC2" w:rsidP="004E0FC2">
      <w:pPr>
        <w:jc w:val="both"/>
      </w:pPr>
    </w:p>
    <w:p w14:paraId="08C8EC0A" w14:textId="77777777" w:rsidR="00D36D6B" w:rsidRDefault="00D36D6B" w:rsidP="00D36D6B">
      <w:pPr>
        <w:jc w:val="both"/>
      </w:pPr>
    </w:p>
    <w:p w14:paraId="5C4FC541" w14:textId="77777777" w:rsidR="00D36D6B" w:rsidRDefault="00D36D6B" w:rsidP="00D36D6B">
      <w:pPr>
        <w:jc w:val="both"/>
      </w:pPr>
    </w:p>
    <w:p w14:paraId="28FD62BA" w14:textId="77777777" w:rsidR="00D36D6B" w:rsidRDefault="00D36D6B" w:rsidP="00D36D6B">
      <w:pPr>
        <w:jc w:val="both"/>
      </w:pPr>
    </w:p>
    <w:p w14:paraId="04BF3E58" w14:textId="7B4F36FC" w:rsidR="00D36D6B" w:rsidRPr="00D36D6B" w:rsidRDefault="00D36D6B" w:rsidP="00D36D6B">
      <w:pPr>
        <w:jc w:val="both"/>
      </w:pPr>
      <w:r w:rsidRPr="00D36D6B">
        <w:t>The Hinkley Point C project has faced significant challenges and criticisms since its inception. The project's estimated cost has increased significantly, with some estimates suggesting it could exceed £20 billion, making it the most expensive power station in the world. The project has also faced delays due to construction and supply chain issues, which have pushed back the project's completion date.</w:t>
      </w:r>
      <w:r>
        <w:t xml:space="preserve"> </w:t>
      </w:r>
      <w:r w:rsidRPr="00D36D6B">
        <w:t>Despite these challenges, the Hinkley Point C project remains on track, with significant progress being made in construction and planning. In 2020, the project reached a significant milestone when the second reactor's dome was installed. The project's completion is now expected in the second half of the 2020s, and once completed, it will provide a reliable source of low-carbon electricity to the UK for at least 60 years.</w:t>
      </w:r>
      <w:r>
        <w:t xml:space="preserve"> </w:t>
      </w:r>
      <w:r w:rsidRPr="00D36D6B">
        <w:t>The success or failure of the Hinkley Point C project will depend on several factors. One of the most significant factors will be the project's ability to deliver low-carbon electricity at an affordable cost. The high cost of the project has raised concerns about the project's long-term viability, with some experts suggesting that it could be cheaper to invest in alternative renewable energy sources such as wind and solar.</w:t>
      </w:r>
      <w:r>
        <w:t xml:space="preserve"> </w:t>
      </w:r>
      <w:r w:rsidRPr="00D36D6B">
        <w:t>Another critical factor will be the project's safety record. Nuclear power plants are inherently risky, and any accidents or incidents could have catastrophic consequences. The Hinkley Point C project will need to demonstrate that it can operate safely and reliably for the next 60 years.</w:t>
      </w:r>
    </w:p>
    <w:p w14:paraId="37C75F7B" w14:textId="6C5F6A54" w:rsidR="00D36D6B" w:rsidRDefault="00D36D6B" w:rsidP="00D36D6B">
      <w:pPr>
        <w:jc w:val="both"/>
      </w:pPr>
      <w:r w:rsidRPr="00D36D6B">
        <w:t>In conclusion, it is too early to determine whether the Hinkley Point C project will be a success or a failure. The project has faced significant challenges and criticisms, but significant progress has been made in construction and planning. The success of the project will depend on its ability to deliver low-carbon electricity at an affordable cost and operate safely and reliably for the next 60 years. The Hinkley Point C project represents a significant investment in the UK's infrastructure and energy sector, and its success or failure will have a significant impact on the UK's energy future.</w:t>
      </w:r>
    </w:p>
    <w:p w14:paraId="6F5FCBE5" w14:textId="77777777" w:rsidR="00EE0729" w:rsidRPr="00D36D6B" w:rsidRDefault="00EE0729" w:rsidP="00D36D6B">
      <w:pPr>
        <w:jc w:val="both"/>
      </w:pPr>
    </w:p>
    <w:sdt>
      <w:sdtPr>
        <w:id w:val="5892752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AB0A16" w14:textId="65A54D34" w:rsidR="00EE0729" w:rsidRDefault="00EE0729">
          <w:pPr>
            <w:pStyle w:val="Heading1"/>
          </w:pPr>
          <w:r>
            <w:t>References</w:t>
          </w:r>
        </w:p>
        <w:sdt>
          <w:sdtPr>
            <w:id w:val="-573587230"/>
            <w:bibliography/>
          </w:sdtPr>
          <w:sdtContent>
            <w:p w14:paraId="7E8F82B4" w14:textId="77777777" w:rsidR="00EE0729" w:rsidRDefault="00EE0729" w:rsidP="00EE0729">
              <w:pPr>
                <w:pStyle w:val="Bibliography"/>
                <w:rPr>
                  <w:noProof/>
                  <w:sz w:val="24"/>
                  <w:szCs w:val="24"/>
                  <w:lang w:val="en-US"/>
                </w:rPr>
              </w:pPr>
              <w:r>
                <w:fldChar w:fldCharType="begin"/>
              </w:r>
              <w:r>
                <w:instrText xml:space="preserve"> BIBLIOGRAPHY </w:instrText>
              </w:r>
              <w:r>
                <w:fldChar w:fldCharType="separate"/>
              </w:r>
              <w:r>
                <w:rPr>
                  <w:noProof/>
                  <w:lang w:val="en-US"/>
                </w:rPr>
                <w:t xml:space="preserve">Departament for Business, E. &amp;. I. S., 2018. </w:t>
              </w:r>
              <w:r>
                <w:rPr>
                  <w:i/>
                  <w:iCs/>
                  <w:noProof/>
                  <w:lang w:val="en-US"/>
                </w:rPr>
                <w:t xml:space="preserve">Hinkley Point C Wider Benefits Realisation Plan. </w:t>
              </w:r>
              <w:r>
                <w:rPr>
                  <w:noProof/>
                  <w:lang w:val="en-US"/>
                </w:rPr>
                <w:t xml:space="preserve">[Online] </w:t>
              </w:r>
              <w:r>
                <w:rPr>
                  <w:noProof/>
                  <w:lang w:val="en-US"/>
                </w:rPr>
                <w:br/>
                <w:t xml:space="preserve">Available at: </w:t>
              </w:r>
              <w:r>
                <w:rPr>
                  <w:noProof/>
                  <w:u w:val="single"/>
                  <w:lang w:val="en-US"/>
                </w:rPr>
                <w:t>chrome-extension://efaidnbmnnnibpcajpcglclefindmkaj/https://assets.publishing.service.gov.uk/government/uploads/system/uploads/attachment_data/file/725960/HPC_Benefits_Realisation_Plan.pdf</w:t>
              </w:r>
              <w:r>
                <w:rPr>
                  <w:noProof/>
                  <w:lang w:val="en-US"/>
                </w:rPr>
                <w:br/>
                <w:t>[Accessed 05 04 2023].</w:t>
              </w:r>
            </w:p>
            <w:p w14:paraId="629620EF" w14:textId="77777777" w:rsidR="00EE0729" w:rsidRDefault="00EE0729" w:rsidP="00EE0729">
              <w:pPr>
                <w:pStyle w:val="Bibliography"/>
                <w:rPr>
                  <w:noProof/>
                  <w:lang w:val="en-US"/>
                </w:rPr>
              </w:pPr>
              <w:r>
                <w:rPr>
                  <w:noProof/>
                  <w:lang w:val="en-US"/>
                </w:rPr>
                <w:t xml:space="preserve">Department for Business, E. &amp;., 2017. </w:t>
              </w:r>
              <w:r>
                <w:rPr>
                  <w:i/>
                  <w:iCs/>
                  <w:noProof/>
                  <w:lang w:val="en-US"/>
                </w:rPr>
                <w:t xml:space="preserve">National Audit Office. </w:t>
              </w:r>
              <w:r>
                <w:rPr>
                  <w:noProof/>
                  <w:lang w:val="en-US"/>
                </w:rPr>
                <w:t xml:space="preserve">[Online] </w:t>
              </w:r>
              <w:r>
                <w:rPr>
                  <w:noProof/>
                  <w:lang w:val="en-US"/>
                </w:rPr>
                <w:br/>
                <w:t xml:space="preserve">Available at: </w:t>
              </w:r>
              <w:r>
                <w:rPr>
                  <w:noProof/>
                  <w:u w:val="single"/>
                  <w:lang w:val="en-US"/>
                </w:rPr>
                <w:t>chrome-extension://efaidnbmnnnibpcajpcglclefindmkaj/https://www.nao.org.uk/wp-content/uploads/2017/06/Hinkley-Point-C.pdf</w:t>
              </w:r>
              <w:r>
                <w:rPr>
                  <w:noProof/>
                  <w:lang w:val="en-US"/>
                </w:rPr>
                <w:br/>
                <w:t>[Accessed 23 03 2023].</w:t>
              </w:r>
            </w:p>
            <w:p w14:paraId="347A603E" w14:textId="77777777" w:rsidR="00EE0729" w:rsidRDefault="00EE0729" w:rsidP="00EE0729">
              <w:pPr>
                <w:pStyle w:val="Bibliography"/>
                <w:rPr>
                  <w:noProof/>
                  <w:lang w:val="en-US"/>
                </w:rPr>
              </w:pPr>
              <w:r>
                <w:rPr>
                  <w:noProof/>
                  <w:lang w:val="en-US"/>
                </w:rPr>
                <w:t xml:space="preserve">Energy, N., n.d. </w:t>
              </w:r>
              <w:r>
                <w:rPr>
                  <w:i/>
                  <w:iCs/>
                  <w:noProof/>
                  <w:lang w:val="en-US"/>
                </w:rPr>
                <w:t xml:space="preserve">NS Energy. </w:t>
              </w:r>
              <w:r>
                <w:rPr>
                  <w:noProof/>
                  <w:lang w:val="en-US"/>
                </w:rPr>
                <w:t xml:space="preserve">[Online] </w:t>
              </w:r>
              <w:r>
                <w:rPr>
                  <w:noProof/>
                  <w:lang w:val="en-US"/>
                </w:rPr>
                <w:br/>
                <w:t xml:space="preserve">Available at: </w:t>
              </w:r>
              <w:r>
                <w:rPr>
                  <w:noProof/>
                  <w:u w:val="single"/>
                  <w:lang w:val="en-US"/>
                </w:rPr>
                <w:t>https://www.nsenergybusiness.com/projects/hinkley-point-c-nuclear-power-station-uk/</w:t>
              </w:r>
              <w:r>
                <w:rPr>
                  <w:noProof/>
                  <w:lang w:val="en-US"/>
                </w:rPr>
                <w:br/>
                <w:t>[Accessed 22 03 2023].</w:t>
              </w:r>
            </w:p>
            <w:p w14:paraId="55CB082F" w14:textId="77777777" w:rsidR="00EE0729" w:rsidRDefault="00EE0729" w:rsidP="00EE0729">
              <w:pPr>
                <w:pStyle w:val="Bibliography"/>
                <w:rPr>
                  <w:noProof/>
                  <w:lang w:val="en-US"/>
                </w:rPr>
              </w:pPr>
              <w:r>
                <w:rPr>
                  <w:noProof/>
                  <w:lang w:val="en-US"/>
                </w:rPr>
                <w:t xml:space="preserve">MCINTYRE, F., 2018. </w:t>
              </w:r>
              <w:r>
                <w:rPr>
                  <w:i/>
                  <w:iCs/>
                  <w:noProof/>
                  <w:lang w:val="en-US"/>
                </w:rPr>
                <w:t xml:space="preserve">Newcivilengineer. </w:t>
              </w:r>
              <w:r>
                <w:rPr>
                  <w:noProof/>
                  <w:lang w:val="en-US"/>
                </w:rPr>
                <w:t xml:space="preserve">[Online] </w:t>
              </w:r>
              <w:r>
                <w:rPr>
                  <w:noProof/>
                  <w:lang w:val="en-US"/>
                </w:rPr>
                <w:br/>
                <w:t xml:space="preserve">Available at: </w:t>
              </w:r>
              <w:r>
                <w:rPr>
                  <w:noProof/>
                  <w:u w:val="single"/>
                  <w:lang w:val="en-US"/>
                </w:rPr>
                <w:t>https://www.newcivilengineer.com/archive/hinkley-point-c-quality-management-needs-improvement-says-nuclear-regulator-16-03-2018/</w:t>
              </w:r>
              <w:r>
                <w:rPr>
                  <w:noProof/>
                  <w:lang w:val="en-US"/>
                </w:rPr>
                <w:br/>
                <w:t>[Accessed 25 03 2023].</w:t>
              </w:r>
            </w:p>
            <w:p w14:paraId="6905CEDC" w14:textId="77777777" w:rsidR="00EE0729" w:rsidRDefault="00EE0729" w:rsidP="00EE0729">
              <w:pPr>
                <w:pStyle w:val="Bibliography"/>
                <w:rPr>
                  <w:noProof/>
                  <w:lang w:val="en-US"/>
                </w:rPr>
              </w:pPr>
              <w:r>
                <w:rPr>
                  <w:noProof/>
                  <w:lang w:val="en-US"/>
                </w:rPr>
                <w:t xml:space="preserve">N/a, 2021.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https://www.bbc.co.uk/news/uk-england-somerset-55823575</w:t>
              </w:r>
              <w:r>
                <w:rPr>
                  <w:noProof/>
                  <w:lang w:val="en-US"/>
                </w:rPr>
                <w:br/>
                <w:t>[Accessed 01 04 2023].</w:t>
              </w:r>
            </w:p>
            <w:p w14:paraId="1EDDBB52" w14:textId="77777777" w:rsidR="00EE0729" w:rsidRDefault="00EE0729" w:rsidP="00EE0729">
              <w:pPr>
                <w:pStyle w:val="Bibliography"/>
                <w:rPr>
                  <w:noProof/>
                  <w:lang w:val="en-US"/>
                </w:rPr>
              </w:pPr>
              <w:r>
                <w:rPr>
                  <w:noProof/>
                  <w:lang w:val="en-US"/>
                </w:rPr>
                <w:t xml:space="preserve">Regulation, O. f. N., 2012. </w:t>
              </w:r>
              <w:r>
                <w:rPr>
                  <w:i/>
                  <w:iCs/>
                  <w:noProof/>
                  <w:lang w:val="en-US"/>
                </w:rPr>
                <w:t xml:space="preserve">Hinkley Point C Pre-Construction Safety Report 2012. </w:t>
              </w:r>
              <w:r>
                <w:rPr>
                  <w:noProof/>
                  <w:lang w:val="en-US"/>
                </w:rPr>
                <w:t xml:space="preserve">[Online] </w:t>
              </w:r>
              <w:r>
                <w:rPr>
                  <w:noProof/>
                  <w:lang w:val="en-US"/>
                </w:rPr>
                <w:br/>
                <w:t xml:space="preserve">Available at: </w:t>
              </w:r>
              <w:r>
                <w:rPr>
                  <w:noProof/>
                  <w:u w:val="single"/>
                  <w:lang w:val="en-US"/>
                </w:rPr>
                <w:t>chrome-extension://efaidnbmnnnibpcajpcglclefindmkaj/https://www.onr.org.uk/hinkley-point-c/pre-construction-reports/onr-cnrp-ar-13-103-control-and-instrumentation.pdf</w:t>
              </w:r>
              <w:r>
                <w:rPr>
                  <w:noProof/>
                  <w:lang w:val="en-US"/>
                </w:rPr>
                <w:br/>
                <w:t>[Accessed 04 04 2023].</w:t>
              </w:r>
            </w:p>
            <w:p w14:paraId="24AEAEF5" w14:textId="62189F54" w:rsidR="00EE0729" w:rsidRDefault="00EE0729" w:rsidP="00EE0729">
              <w:r>
                <w:rPr>
                  <w:b/>
                  <w:bCs/>
                  <w:noProof/>
                </w:rPr>
                <w:fldChar w:fldCharType="end"/>
              </w:r>
            </w:p>
          </w:sdtContent>
        </w:sdt>
      </w:sdtContent>
    </w:sdt>
    <w:p w14:paraId="03CEA927" w14:textId="77777777" w:rsidR="004E0FC2" w:rsidRDefault="004E0FC2" w:rsidP="004E0FC2">
      <w:pPr>
        <w:jc w:val="both"/>
      </w:pPr>
    </w:p>
    <w:sectPr w:rsidR="004E0FC2" w:rsidSect="00EE072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E06C9" w14:textId="77777777" w:rsidR="00EE0729" w:rsidRDefault="00EE0729" w:rsidP="00EE0729">
      <w:pPr>
        <w:spacing w:after="0" w:line="240" w:lineRule="auto"/>
      </w:pPr>
      <w:r>
        <w:separator/>
      </w:r>
    </w:p>
  </w:endnote>
  <w:endnote w:type="continuationSeparator" w:id="0">
    <w:p w14:paraId="670ED417" w14:textId="77777777" w:rsidR="00EE0729" w:rsidRDefault="00EE0729" w:rsidP="00EE0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35159627"/>
      <w:docPartObj>
        <w:docPartGallery w:val="Page Numbers (Bottom of Page)"/>
        <w:docPartUnique/>
      </w:docPartObj>
    </w:sdtPr>
    <w:sdtEndPr>
      <w:rPr>
        <w:noProof/>
      </w:rPr>
    </w:sdtEndPr>
    <w:sdtContent>
      <w:p w14:paraId="02C95457" w14:textId="7C7D32EE" w:rsidR="00EE0729" w:rsidRDefault="00EE072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57565A9" w14:textId="77777777" w:rsidR="00EE0729" w:rsidRDefault="00EE0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C1025" w14:textId="77777777" w:rsidR="00EE0729" w:rsidRDefault="00EE0729" w:rsidP="00EE0729">
      <w:pPr>
        <w:spacing w:after="0" w:line="240" w:lineRule="auto"/>
      </w:pPr>
      <w:r>
        <w:separator/>
      </w:r>
    </w:p>
  </w:footnote>
  <w:footnote w:type="continuationSeparator" w:id="0">
    <w:p w14:paraId="4A228953" w14:textId="77777777" w:rsidR="00EE0729" w:rsidRDefault="00EE0729" w:rsidP="00EE0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C2891"/>
    <w:multiLevelType w:val="multilevel"/>
    <w:tmpl w:val="D89EE2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155AB8"/>
    <w:multiLevelType w:val="multilevel"/>
    <w:tmpl w:val="00C6E7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2179949">
    <w:abstractNumId w:val="0"/>
  </w:num>
  <w:num w:numId="2" w16cid:durableId="1908875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890"/>
    <w:rsid w:val="00034850"/>
    <w:rsid w:val="000C71EB"/>
    <w:rsid w:val="001573D2"/>
    <w:rsid w:val="00247890"/>
    <w:rsid w:val="00293041"/>
    <w:rsid w:val="00304D0A"/>
    <w:rsid w:val="00413936"/>
    <w:rsid w:val="004E0FC2"/>
    <w:rsid w:val="00500CB5"/>
    <w:rsid w:val="00506256"/>
    <w:rsid w:val="005F0419"/>
    <w:rsid w:val="00615732"/>
    <w:rsid w:val="00656D20"/>
    <w:rsid w:val="0067040F"/>
    <w:rsid w:val="00765FDD"/>
    <w:rsid w:val="00786000"/>
    <w:rsid w:val="00974F81"/>
    <w:rsid w:val="00A6311D"/>
    <w:rsid w:val="00AA12CA"/>
    <w:rsid w:val="00CA06C1"/>
    <w:rsid w:val="00D36CAE"/>
    <w:rsid w:val="00D36D6B"/>
    <w:rsid w:val="00DE14FD"/>
    <w:rsid w:val="00E73435"/>
    <w:rsid w:val="00EE0729"/>
    <w:rsid w:val="00FC3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229F0"/>
  <w15:chartTrackingRefBased/>
  <w15:docId w15:val="{A4C8CC0D-5A04-435C-AAF9-288448CAE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7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07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0729"/>
    <w:rPr>
      <w:rFonts w:eastAsiaTheme="minorEastAsia"/>
      <w:lang w:val="en-US"/>
    </w:rPr>
  </w:style>
  <w:style w:type="paragraph" w:styleId="Header">
    <w:name w:val="header"/>
    <w:basedOn w:val="Normal"/>
    <w:link w:val="HeaderChar"/>
    <w:uiPriority w:val="99"/>
    <w:unhideWhenUsed/>
    <w:rsid w:val="00EE0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729"/>
  </w:style>
  <w:style w:type="paragraph" w:styleId="Footer">
    <w:name w:val="footer"/>
    <w:basedOn w:val="Normal"/>
    <w:link w:val="FooterChar"/>
    <w:uiPriority w:val="99"/>
    <w:unhideWhenUsed/>
    <w:rsid w:val="00EE0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729"/>
  </w:style>
  <w:style w:type="character" w:customStyle="1" w:styleId="Heading1Char">
    <w:name w:val="Heading 1 Char"/>
    <w:basedOn w:val="DefaultParagraphFont"/>
    <w:link w:val="Heading1"/>
    <w:uiPriority w:val="9"/>
    <w:rsid w:val="00EE07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0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453917">
      <w:bodyDiv w:val="1"/>
      <w:marLeft w:val="0"/>
      <w:marRight w:val="0"/>
      <w:marTop w:val="0"/>
      <w:marBottom w:val="0"/>
      <w:divBdr>
        <w:top w:val="none" w:sz="0" w:space="0" w:color="auto"/>
        <w:left w:val="none" w:sz="0" w:space="0" w:color="auto"/>
        <w:bottom w:val="none" w:sz="0" w:space="0" w:color="auto"/>
        <w:right w:val="none" w:sz="0" w:space="0" w:color="auto"/>
      </w:divBdr>
    </w:div>
    <w:div w:id="470438535">
      <w:bodyDiv w:val="1"/>
      <w:marLeft w:val="0"/>
      <w:marRight w:val="0"/>
      <w:marTop w:val="0"/>
      <w:marBottom w:val="0"/>
      <w:divBdr>
        <w:top w:val="none" w:sz="0" w:space="0" w:color="auto"/>
        <w:left w:val="none" w:sz="0" w:space="0" w:color="auto"/>
        <w:bottom w:val="none" w:sz="0" w:space="0" w:color="auto"/>
        <w:right w:val="none" w:sz="0" w:space="0" w:color="auto"/>
      </w:divBdr>
    </w:div>
    <w:div w:id="507863719">
      <w:bodyDiv w:val="1"/>
      <w:marLeft w:val="0"/>
      <w:marRight w:val="0"/>
      <w:marTop w:val="0"/>
      <w:marBottom w:val="0"/>
      <w:divBdr>
        <w:top w:val="none" w:sz="0" w:space="0" w:color="auto"/>
        <w:left w:val="none" w:sz="0" w:space="0" w:color="auto"/>
        <w:bottom w:val="none" w:sz="0" w:space="0" w:color="auto"/>
        <w:right w:val="none" w:sz="0" w:space="0" w:color="auto"/>
      </w:divBdr>
    </w:div>
    <w:div w:id="638652901">
      <w:bodyDiv w:val="1"/>
      <w:marLeft w:val="0"/>
      <w:marRight w:val="0"/>
      <w:marTop w:val="0"/>
      <w:marBottom w:val="0"/>
      <w:divBdr>
        <w:top w:val="none" w:sz="0" w:space="0" w:color="auto"/>
        <w:left w:val="none" w:sz="0" w:space="0" w:color="auto"/>
        <w:bottom w:val="none" w:sz="0" w:space="0" w:color="auto"/>
        <w:right w:val="none" w:sz="0" w:space="0" w:color="auto"/>
      </w:divBdr>
    </w:div>
    <w:div w:id="796024683">
      <w:bodyDiv w:val="1"/>
      <w:marLeft w:val="0"/>
      <w:marRight w:val="0"/>
      <w:marTop w:val="0"/>
      <w:marBottom w:val="0"/>
      <w:divBdr>
        <w:top w:val="none" w:sz="0" w:space="0" w:color="auto"/>
        <w:left w:val="none" w:sz="0" w:space="0" w:color="auto"/>
        <w:bottom w:val="none" w:sz="0" w:space="0" w:color="auto"/>
        <w:right w:val="none" w:sz="0" w:space="0" w:color="auto"/>
      </w:divBdr>
    </w:div>
    <w:div w:id="823276034">
      <w:bodyDiv w:val="1"/>
      <w:marLeft w:val="0"/>
      <w:marRight w:val="0"/>
      <w:marTop w:val="0"/>
      <w:marBottom w:val="0"/>
      <w:divBdr>
        <w:top w:val="none" w:sz="0" w:space="0" w:color="auto"/>
        <w:left w:val="none" w:sz="0" w:space="0" w:color="auto"/>
        <w:bottom w:val="none" w:sz="0" w:space="0" w:color="auto"/>
        <w:right w:val="none" w:sz="0" w:space="0" w:color="auto"/>
      </w:divBdr>
    </w:div>
    <w:div w:id="880243074">
      <w:bodyDiv w:val="1"/>
      <w:marLeft w:val="0"/>
      <w:marRight w:val="0"/>
      <w:marTop w:val="0"/>
      <w:marBottom w:val="0"/>
      <w:divBdr>
        <w:top w:val="none" w:sz="0" w:space="0" w:color="auto"/>
        <w:left w:val="none" w:sz="0" w:space="0" w:color="auto"/>
        <w:bottom w:val="none" w:sz="0" w:space="0" w:color="auto"/>
        <w:right w:val="none" w:sz="0" w:space="0" w:color="auto"/>
      </w:divBdr>
    </w:div>
    <w:div w:id="980580383">
      <w:bodyDiv w:val="1"/>
      <w:marLeft w:val="0"/>
      <w:marRight w:val="0"/>
      <w:marTop w:val="0"/>
      <w:marBottom w:val="0"/>
      <w:divBdr>
        <w:top w:val="none" w:sz="0" w:space="0" w:color="auto"/>
        <w:left w:val="none" w:sz="0" w:space="0" w:color="auto"/>
        <w:bottom w:val="none" w:sz="0" w:space="0" w:color="auto"/>
        <w:right w:val="none" w:sz="0" w:space="0" w:color="auto"/>
      </w:divBdr>
    </w:div>
    <w:div w:id="1640382377">
      <w:bodyDiv w:val="1"/>
      <w:marLeft w:val="0"/>
      <w:marRight w:val="0"/>
      <w:marTop w:val="0"/>
      <w:marBottom w:val="0"/>
      <w:divBdr>
        <w:top w:val="none" w:sz="0" w:space="0" w:color="auto"/>
        <w:left w:val="none" w:sz="0" w:space="0" w:color="auto"/>
        <w:bottom w:val="none" w:sz="0" w:space="0" w:color="auto"/>
        <w:right w:val="none" w:sz="0" w:space="0" w:color="auto"/>
      </w:divBdr>
    </w:div>
    <w:div w:id="1682780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FIO18</b:Tag>
    <b:SourceType>InternetSite</b:SourceType>
    <b:Guid>{2FE832FE-B0AE-4D13-A812-BEE24FD99AAB}</b:Guid>
    <b:Title>Newcivilengineer</b:Title>
    <b:Year>2018</b:Year>
    <b:Author>
      <b:Author>
        <b:NameList>
          <b:Person>
            <b:Last>MCINTYRE</b:Last>
            <b:First>FIONA</b:First>
          </b:Person>
        </b:NameList>
      </b:Author>
    </b:Author>
    <b:YearAccessed>2023</b:YearAccessed>
    <b:MonthAccessed>03</b:MonthAccessed>
    <b:DayAccessed>25</b:DayAccessed>
    <b:URL>https://www.newcivilengineer.com/archive/hinkley-point-c-quality-management-needs-improvement-says-nuclear-regulator-16-03-2018/</b:URL>
    <b:RefOrder>2</b:RefOrder>
  </b:Source>
  <b:Source>
    <b:Tag>Na21</b:Tag>
    <b:SourceType>InternetSite</b:SourceType>
    <b:Guid>{FF210394-FF28-4419-907C-3D5EC58918D7}</b:Guid>
    <b:Author>
      <b:Author>
        <b:NameList>
          <b:Person>
            <b:Last>N/a</b:Last>
          </b:Person>
        </b:NameList>
      </b:Author>
    </b:Author>
    <b:Title>BBC</b:Title>
    <b:Year>2021</b:Year>
    <b:YearAccessed>2023</b:YearAccessed>
    <b:MonthAccessed>04</b:MonthAccessed>
    <b:DayAccessed>01</b:DayAccessed>
    <b:URL>https://www.bbc.co.uk/news/uk-england-somerset-55823575</b:URL>
    <b:RefOrder>3</b:RefOrder>
  </b:Source>
  <b:Source>
    <b:Tag>NSE23</b:Tag>
    <b:SourceType>InternetSite</b:SourceType>
    <b:Guid>{86BD6E21-9D5C-49A8-B421-7796FB3A7B8A}</b:Guid>
    <b:Author>
      <b:Author>
        <b:NameList>
          <b:Person>
            <b:Last>Energy</b:Last>
            <b:First>NS</b:First>
          </b:Person>
        </b:NameList>
      </b:Author>
    </b:Author>
    <b:Title>NS Energy</b:Title>
    <b:YearAccessed>2023</b:YearAccessed>
    <b:MonthAccessed>03</b:MonthAccessed>
    <b:DayAccessed>22</b:DayAccessed>
    <b:URL>https://www.nsenergybusiness.com/projects/hinkley-point-c-nuclear-power-station-uk/</b:URL>
    <b:RefOrder>4</b:RefOrder>
  </b:Source>
  <b:Source>
    <b:Tag>Dep17</b:Tag>
    <b:SourceType>InternetSite</b:SourceType>
    <b:Guid>{457BF5CD-13D4-4080-9FFA-F7D1AE46936D}</b:Guid>
    <b:Author>
      <b:Author>
        <b:NameList>
          <b:Person>
            <b:Last>Department for Business</b:Last>
            <b:First>Energy</b:First>
            <b:Middle>&amp; Industrial Strategy</b:Middle>
          </b:Person>
        </b:NameList>
      </b:Author>
    </b:Author>
    <b:Title>National Audit Office</b:Title>
    <b:Year>2017</b:Year>
    <b:YearAccessed>2023</b:YearAccessed>
    <b:MonthAccessed>03</b:MonthAccessed>
    <b:DayAccessed>23</b:DayAccessed>
    <b:URL>chrome-extension://efaidnbmnnnibpcajpcglclefindmkaj/https://www.nao.org.uk/wp-content/uploads/2017/06/Hinkley-Point-C.pdf</b:URL>
    <b:RefOrder>5</b:RefOrder>
  </b:Source>
  <b:Source>
    <b:Tag>Dep18</b:Tag>
    <b:SourceType>InternetSite</b:SourceType>
    <b:Guid>{0BEADB19-C053-4901-A455-901104AFE2AA}</b:Guid>
    <b:Author>
      <b:Author>
        <b:NameList>
          <b:Person>
            <b:Last>Departament for Business</b:Last>
            <b:First>Energy</b:First>
            <b:Middle>&amp; Industrial Strategy</b:Middle>
          </b:Person>
        </b:NameList>
      </b:Author>
    </b:Author>
    <b:Title>Hinkley Point C Wider Benefits Realisation Plan </b:Title>
    <b:Year>2018</b:Year>
    <b:YearAccessed>2023</b:YearAccessed>
    <b:MonthAccessed>04</b:MonthAccessed>
    <b:DayAccessed>05</b:DayAccessed>
    <b:URL>chrome-extension://efaidnbmnnnibpcajpcglclefindmkaj/https://assets.publishing.service.gov.uk/government/uploads/system/uploads/attachment_data/file/725960/HPC_Benefits_Realisation_Plan.pdf</b:URL>
    <b:RefOrder>6</b:RefOrder>
  </b:Source>
  <b:Source>
    <b:Tag>Off12</b:Tag>
    <b:SourceType>InternetSite</b:SourceType>
    <b:Guid>{7DF69C70-53CA-465D-9D80-1FE35AFD211F}</b:Guid>
    <b:Author>
      <b:Author>
        <b:NameList>
          <b:Person>
            <b:Last>Regulation</b:Last>
            <b:First>Office</b:First>
            <b:Middle>for Nuclear</b:Middle>
          </b:Person>
        </b:NameList>
      </b:Author>
    </b:Author>
    <b:Title> Hinkley Point C Pre-Construction Safety Report 2012</b:Title>
    <b:Year>2012</b:Year>
    <b:YearAccessed>2023</b:YearAccessed>
    <b:MonthAccessed>04</b:MonthAccessed>
    <b:DayAccessed>04</b:DayAccessed>
    <b:URL>chrome-extension://efaidnbmnnnibpcajpcglclefindmkaj/https://www.onr.org.uk/hinkley-point-c/pre-construction-reports/onr-cnrp-ar-13-103-control-and-instrumentation.pdf</b:URL>
    <b:RefOrder>1</b:RefOrder>
  </b:Source>
</b:Sources>
</file>

<file path=customXml/itemProps1.xml><?xml version="1.0" encoding="utf-8"?>
<ds:datastoreItem xmlns:ds="http://schemas.openxmlformats.org/officeDocument/2006/customXml" ds:itemID="{ED74B93B-1705-45A3-AC1E-C0AD185CD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2477</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Hinkley Point C Project</vt:lpstr>
    </vt:vector>
  </TitlesOfParts>
  <Company/>
  <LinksUpToDate>false</LinksUpToDate>
  <CharactersWithSpaces>16569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Hinkley Point C Project</dc:title>
  <dc:subject>Name: David Porumboi</dc:subject>
  <dc:creator>David Porumboiu</dc:creator>
  <cp:keywords/>
  <dc:description/>
  <cp:lastModifiedBy>David Porumboiu</cp:lastModifiedBy>
  <cp:revision>2</cp:revision>
  <dcterms:created xsi:type="dcterms:W3CDTF">2023-04-06T20:37:00Z</dcterms:created>
  <dcterms:modified xsi:type="dcterms:W3CDTF">2023-04-06T20:37:00Z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f2cd9cdd-2a22-4ab5-ae90-a4bd618e981b</vt:lpwstr>
  </property>
</Properties>
</file>