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A9A013F" w14:textId="77777777" w:rsidR="00E72BA8" w:rsidRDefault="00E72BA8" w:rsidP="00E72BA8">
      <w:pPr>
        <w:jc w:val="center"/>
        <w:rPr>
          <w:rFonts w:ascii="Times New Roman" w:hAnsi="Times New Roman" w:cs="Times New Roman"/>
          <w:b/>
          <w:bCs/>
          <w:i/>
          <w:iCs/>
          <w:sz w:val="40"/>
          <w:szCs w:val="40"/>
          <w:lang w:val="en-US"/>
        </w:rPr>
      </w:pPr>
    </w:p>
    <w:p w14:paraId="45FC5B35" w14:textId="77777777" w:rsidR="00E72BA8" w:rsidRDefault="00E72BA8" w:rsidP="00E72BA8">
      <w:pPr>
        <w:jc w:val="center"/>
        <w:rPr>
          <w:rFonts w:ascii="Times New Roman" w:hAnsi="Times New Roman" w:cs="Times New Roman"/>
          <w:b/>
          <w:bCs/>
          <w:i/>
          <w:iCs/>
          <w:sz w:val="40"/>
          <w:szCs w:val="40"/>
          <w:lang w:val="en-US"/>
        </w:rPr>
      </w:pPr>
    </w:p>
    <w:p w14:paraId="2FD053DB" w14:textId="77777777" w:rsidR="00E72BA8" w:rsidRDefault="00E72BA8" w:rsidP="00E72BA8">
      <w:pPr>
        <w:jc w:val="center"/>
        <w:rPr>
          <w:rFonts w:ascii="Times New Roman" w:hAnsi="Times New Roman" w:cs="Times New Roman"/>
          <w:b/>
          <w:bCs/>
          <w:i/>
          <w:iCs/>
          <w:sz w:val="40"/>
          <w:szCs w:val="40"/>
          <w:lang w:val="en-US"/>
        </w:rPr>
      </w:pPr>
    </w:p>
    <w:p w14:paraId="2803BD0D" w14:textId="77777777" w:rsidR="00E72BA8" w:rsidRDefault="00E72BA8" w:rsidP="00F609A9">
      <w:pPr>
        <w:rPr>
          <w:rFonts w:ascii="Times New Roman" w:hAnsi="Times New Roman" w:cs="Times New Roman"/>
          <w:b/>
          <w:bCs/>
          <w:i/>
          <w:iCs/>
          <w:sz w:val="40"/>
          <w:szCs w:val="40"/>
          <w:lang w:val="en-US"/>
        </w:rPr>
      </w:pPr>
    </w:p>
    <w:p w14:paraId="4ED90E4C" w14:textId="77777777" w:rsidR="00E72BA8" w:rsidRDefault="00E72BA8" w:rsidP="00E72BA8">
      <w:pPr>
        <w:jc w:val="center"/>
        <w:rPr>
          <w:rFonts w:ascii="Times New Roman" w:hAnsi="Times New Roman" w:cs="Times New Roman"/>
          <w:b/>
          <w:bCs/>
          <w:i/>
          <w:iCs/>
          <w:sz w:val="40"/>
          <w:szCs w:val="40"/>
          <w:lang w:val="en-US"/>
        </w:rPr>
      </w:pPr>
    </w:p>
    <w:p w14:paraId="2970C9C6" w14:textId="77777777" w:rsidR="00E72BA8" w:rsidRDefault="00E72BA8" w:rsidP="00E72BA8">
      <w:pPr>
        <w:jc w:val="center"/>
        <w:rPr>
          <w:rFonts w:ascii="Times New Roman" w:hAnsi="Times New Roman" w:cs="Times New Roman"/>
          <w:b/>
          <w:bCs/>
          <w:i/>
          <w:iCs/>
          <w:sz w:val="40"/>
          <w:szCs w:val="40"/>
          <w:lang w:val="en-US"/>
        </w:rPr>
      </w:pPr>
    </w:p>
    <w:p w14:paraId="0BA717C3" w14:textId="77777777" w:rsidR="00E72BA8" w:rsidRDefault="00E72BA8" w:rsidP="00E72BA8">
      <w:pPr>
        <w:jc w:val="center"/>
        <w:rPr>
          <w:rFonts w:ascii="Times New Roman" w:hAnsi="Times New Roman" w:cs="Times New Roman"/>
          <w:b/>
          <w:bCs/>
          <w:i/>
          <w:iCs/>
          <w:sz w:val="40"/>
          <w:szCs w:val="40"/>
          <w:lang w:val="en-US"/>
        </w:rPr>
      </w:pPr>
    </w:p>
    <w:p w14:paraId="5F7BE998" w14:textId="77777777" w:rsidR="00E72BA8" w:rsidRDefault="00E72BA8" w:rsidP="00E72BA8">
      <w:pPr>
        <w:jc w:val="center"/>
        <w:rPr>
          <w:rFonts w:ascii="Times New Roman" w:hAnsi="Times New Roman" w:cs="Times New Roman"/>
          <w:b/>
          <w:bCs/>
          <w:i/>
          <w:iCs/>
          <w:sz w:val="40"/>
          <w:szCs w:val="40"/>
          <w:lang w:val="en-US"/>
        </w:rPr>
      </w:pPr>
    </w:p>
    <w:p w14:paraId="0CEA6B78" w14:textId="77777777" w:rsidR="00E72BA8" w:rsidRDefault="00E72BA8" w:rsidP="00E72BA8">
      <w:pPr>
        <w:jc w:val="center"/>
        <w:rPr>
          <w:rFonts w:ascii="Times New Roman" w:hAnsi="Times New Roman" w:cs="Times New Roman"/>
          <w:b/>
          <w:bCs/>
          <w:i/>
          <w:iCs/>
          <w:sz w:val="40"/>
          <w:szCs w:val="40"/>
          <w:lang w:val="en-US"/>
        </w:rPr>
      </w:pPr>
    </w:p>
    <w:p w14:paraId="1CFAEA2C" w14:textId="2FBD5173" w:rsidR="00E72BA8" w:rsidRP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t>ACCOUNTING FUNDAMENTALS</w:t>
      </w:r>
    </w:p>
    <w:p w14:paraId="23884318" w14:textId="0C582731" w:rsid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t>LCBB4001</w:t>
      </w:r>
    </w:p>
    <w:p w14:paraId="2CE43A06" w14:textId="4A92CD00" w:rsidR="00E72BA8" w:rsidRDefault="00E72BA8" w:rsidP="00E72BA8">
      <w:pPr>
        <w:jc w:val="center"/>
        <w:rPr>
          <w:rFonts w:ascii="Times New Roman" w:hAnsi="Times New Roman" w:cs="Times New Roman"/>
          <w:b/>
          <w:bCs/>
          <w:i/>
          <w:iCs/>
          <w:sz w:val="40"/>
          <w:szCs w:val="40"/>
          <w:lang w:val="en-US"/>
        </w:rPr>
      </w:pPr>
    </w:p>
    <w:p w14:paraId="7CCF4426" w14:textId="7089E242" w:rsidR="00E72BA8" w:rsidRPr="00E72BA8" w:rsidRDefault="00E72BA8" w:rsidP="00E72BA8">
      <w:pPr>
        <w:jc w:val="center"/>
        <w:rPr>
          <w:rFonts w:ascii="Times New Roman" w:hAnsi="Times New Roman" w:cs="Times New Roman"/>
          <w:b/>
          <w:bCs/>
          <w:i/>
          <w:iCs/>
          <w:sz w:val="40"/>
          <w:szCs w:val="40"/>
          <w:lang w:val="en-US"/>
        </w:rPr>
      </w:pPr>
      <w:r>
        <w:rPr>
          <w:rFonts w:ascii="Times New Roman" w:hAnsi="Times New Roman" w:cs="Times New Roman"/>
          <w:b/>
          <w:bCs/>
          <w:i/>
          <w:iCs/>
          <w:sz w:val="40"/>
          <w:szCs w:val="40"/>
          <w:lang w:val="en-US"/>
        </w:rPr>
        <w:t>ASSESSMENT 1</w:t>
      </w:r>
    </w:p>
    <w:p w14:paraId="5CD1AC40" w14:textId="77777777" w:rsidR="00E72BA8" w:rsidRPr="00E72BA8" w:rsidRDefault="00E72BA8" w:rsidP="00E72BA8">
      <w:pPr>
        <w:jc w:val="center"/>
        <w:rPr>
          <w:rFonts w:ascii="Times New Roman" w:hAnsi="Times New Roman" w:cs="Times New Roman"/>
          <w:b/>
          <w:bCs/>
          <w:i/>
          <w:iCs/>
          <w:sz w:val="40"/>
          <w:szCs w:val="40"/>
          <w:lang w:val="en-US"/>
        </w:rPr>
      </w:pPr>
    </w:p>
    <w:p w14:paraId="6EB9A97E" w14:textId="77777777" w:rsidR="00E72BA8" w:rsidRP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t>CARMEN MARILENA TIRZIU</w:t>
      </w:r>
    </w:p>
    <w:p w14:paraId="0B47F0B8" w14:textId="77777777" w:rsid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t>2021003</w:t>
      </w:r>
    </w:p>
    <w:p w14:paraId="78F28EAB" w14:textId="77777777" w:rsidR="00E72BA8" w:rsidRDefault="00E72BA8" w:rsidP="00E72BA8">
      <w:pPr>
        <w:jc w:val="center"/>
        <w:rPr>
          <w:rFonts w:ascii="Times New Roman" w:hAnsi="Times New Roman" w:cs="Times New Roman"/>
          <w:b/>
          <w:bCs/>
          <w:i/>
          <w:iCs/>
          <w:sz w:val="40"/>
          <w:szCs w:val="40"/>
          <w:lang w:val="en-US"/>
        </w:rPr>
      </w:pPr>
    </w:p>
    <w:p w14:paraId="373F6132" w14:textId="77777777" w:rsidR="0093262E" w:rsidRDefault="0093262E">
      <w:pPr>
        <w:rPr>
          <w:rFonts w:ascii="Times New Roman" w:hAnsi="Times New Roman" w:cs="Times New Roman"/>
          <w:b/>
          <w:bCs/>
          <w:i/>
          <w:iCs/>
          <w:sz w:val="40"/>
          <w:szCs w:val="40"/>
          <w:lang w:val="en-US"/>
        </w:rPr>
      </w:pPr>
      <w:r>
        <w:rPr>
          <w:rFonts w:ascii="Times New Roman" w:hAnsi="Times New Roman" w:cs="Times New Roman"/>
          <w:b/>
          <w:bCs/>
          <w:i/>
          <w:iCs/>
          <w:sz w:val="40"/>
          <w:szCs w:val="40"/>
          <w:lang w:val="en-US"/>
        </w:rPr>
        <w:br w:type="page"/>
      </w:r>
    </w:p>
    <w:sdt>
      <w:sdtPr>
        <w:rPr>
          <w:rFonts w:asciiTheme="minorHAnsi" w:eastAsiaTheme="minorHAnsi" w:hAnsiTheme="minorHAnsi" w:cstheme="minorBidi"/>
          <w:b w:val="0"/>
          <w:bCs w:val="0"/>
          <w:color w:val="auto"/>
          <w:sz w:val="24"/>
          <w:szCs w:val="24"/>
          <w:lang w:val="en-RO"/>
        </w:rPr>
        <w:id w:val="1357229750"/>
        <w:docPartObj>
          <w:docPartGallery w:val="Table of Contents"/>
          <w:docPartUnique/>
        </w:docPartObj>
      </w:sdtPr>
      <w:sdtEndPr>
        <w:rPr>
          <w:noProof/>
        </w:rPr>
      </w:sdtEndPr>
      <w:sdtContent>
        <w:p w14:paraId="1D9177C8" w14:textId="770C2EA7" w:rsidR="0093262E" w:rsidRPr="00CE62C8" w:rsidRDefault="0093262E">
          <w:pPr>
            <w:pStyle w:val="TOCHeading"/>
            <w:rPr>
              <w:rFonts w:ascii="Times New Roman" w:hAnsi="Times New Roman" w:cs="Times New Roman"/>
              <w:color w:val="000000" w:themeColor="text1"/>
            </w:rPr>
          </w:pPr>
          <w:r w:rsidRPr="00CE62C8">
            <w:rPr>
              <w:rFonts w:ascii="Times New Roman" w:hAnsi="Times New Roman" w:cs="Times New Roman"/>
              <w:color w:val="000000" w:themeColor="text1"/>
            </w:rPr>
            <w:t>Table of Contents</w:t>
          </w:r>
        </w:p>
        <w:p w14:paraId="463898E3" w14:textId="4C9851B5" w:rsidR="00B17A06" w:rsidRDefault="0093262E">
          <w:pPr>
            <w:pStyle w:val="TOC1"/>
            <w:tabs>
              <w:tab w:val="right" w:leader="dot" w:pos="9016"/>
            </w:tabs>
            <w:rPr>
              <w:rFonts w:eastAsiaTheme="minorEastAsia"/>
              <w:b w:val="0"/>
              <w:bCs w:val="0"/>
              <w:i w:val="0"/>
              <w:iCs w:val="0"/>
              <w:noProof/>
              <w:lang w:eastAsia="en-GB"/>
            </w:rPr>
          </w:pPr>
          <w:r w:rsidRPr="00CE62C8">
            <w:rPr>
              <w:rFonts w:ascii="Times New Roman" w:hAnsi="Times New Roman" w:cs="Times New Roman"/>
              <w:b w:val="0"/>
              <w:bCs w:val="0"/>
              <w:color w:val="000000" w:themeColor="text1"/>
            </w:rPr>
            <w:fldChar w:fldCharType="begin"/>
          </w:r>
          <w:r w:rsidRPr="00CE62C8">
            <w:rPr>
              <w:rFonts w:ascii="Times New Roman" w:hAnsi="Times New Roman" w:cs="Times New Roman"/>
              <w:color w:val="000000" w:themeColor="text1"/>
            </w:rPr>
            <w:instrText xml:space="preserve"> TOC \o "1-3" \h \z \u </w:instrText>
          </w:r>
          <w:r w:rsidRPr="00CE62C8">
            <w:rPr>
              <w:rFonts w:ascii="Times New Roman" w:hAnsi="Times New Roman" w:cs="Times New Roman"/>
              <w:b w:val="0"/>
              <w:bCs w:val="0"/>
              <w:color w:val="000000" w:themeColor="text1"/>
            </w:rPr>
            <w:fldChar w:fldCharType="separate"/>
          </w:r>
          <w:hyperlink w:anchor="_Toc78048534" w:history="1">
            <w:r w:rsidR="00B17A06" w:rsidRPr="00801265">
              <w:rPr>
                <w:rStyle w:val="Hyperlink"/>
                <w:rFonts w:ascii="Times New Roman" w:hAnsi="Times New Roman" w:cs="Times New Roman"/>
                <w:noProof/>
                <w:lang w:val="en-US"/>
              </w:rPr>
              <w:t>Question 1</w:t>
            </w:r>
            <w:r w:rsidR="00B17A06">
              <w:rPr>
                <w:noProof/>
                <w:webHidden/>
              </w:rPr>
              <w:tab/>
            </w:r>
            <w:r w:rsidR="00B17A06">
              <w:rPr>
                <w:noProof/>
                <w:webHidden/>
              </w:rPr>
              <w:fldChar w:fldCharType="begin"/>
            </w:r>
            <w:r w:rsidR="00B17A06">
              <w:rPr>
                <w:noProof/>
                <w:webHidden/>
              </w:rPr>
              <w:instrText xml:space="preserve"> PAGEREF _Toc78048534 \h </w:instrText>
            </w:r>
            <w:r w:rsidR="00B17A06">
              <w:rPr>
                <w:noProof/>
                <w:webHidden/>
              </w:rPr>
            </w:r>
            <w:r w:rsidR="00B17A06">
              <w:rPr>
                <w:noProof/>
                <w:webHidden/>
              </w:rPr>
              <w:fldChar w:fldCharType="separate"/>
            </w:r>
            <w:r w:rsidR="00B17A06">
              <w:rPr>
                <w:noProof/>
                <w:webHidden/>
              </w:rPr>
              <w:t>3</w:t>
            </w:r>
            <w:r w:rsidR="00B17A06">
              <w:rPr>
                <w:noProof/>
                <w:webHidden/>
              </w:rPr>
              <w:fldChar w:fldCharType="end"/>
            </w:r>
          </w:hyperlink>
        </w:p>
        <w:p w14:paraId="044E1A94" w14:textId="293E35D3" w:rsidR="00B17A06" w:rsidRDefault="00F42B32">
          <w:pPr>
            <w:pStyle w:val="TOC2"/>
            <w:tabs>
              <w:tab w:val="right" w:leader="dot" w:pos="9016"/>
            </w:tabs>
            <w:rPr>
              <w:rFonts w:eastAsiaTheme="minorEastAsia"/>
              <w:b w:val="0"/>
              <w:bCs w:val="0"/>
              <w:noProof/>
              <w:sz w:val="24"/>
              <w:szCs w:val="24"/>
              <w:lang w:eastAsia="en-GB"/>
            </w:rPr>
          </w:pPr>
          <w:hyperlink w:anchor="_Toc78048535" w:history="1">
            <w:r w:rsidR="00B17A06" w:rsidRPr="00801265">
              <w:rPr>
                <w:rStyle w:val="Hyperlink"/>
                <w:rFonts w:ascii="Times New Roman" w:hAnsi="Times New Roman" w:cs="Times New Roman"/>
                <w:noProof/>
                <w:lang w:val="en-US"/>
              </w:rPr>
              <w:t>Income statement as by 31</w:t>
            </w:r>
            <w:r w:rsidR="00B17A06" w:rsidRPr="00801265">
              <w:rPr>
                <w:rStyle w:val="Hyperlink"/>
                <w:rFonts w:ascii="Times New Roman" w:hAnsi="Times New Roman" w:cs="Times New Roman"/>
                <w:noProof/>
                <w:vertAlign w:val="superscript"/>
                <w:lang w:val="en-US"/>
              </w:rPr>
              <w:t>st</w:t>
            </w:r>
            <w:r w:rsidR="00B17A06" w:rsidRPr="00801265">
              <w:rPr>
                <w:rStyle w:val="Hyperlink"/>
                <w:rFonts w:ascii="Times New Roman" w:hAnsi="Times New Roman" w:cs="Times New Roman"/>
                <w:noProof/>
                <w:lang w:val="en-US"/>
              </w:rPr>
              <w:t xml:space="preserve"> December 2020</w:t>
            </w:r>
            <w:r w:rsidR="00B17A06">
              <w:rPr>
                <w:noProof/>
                <w:webHidden/>
              </w:rPr>
              <w:tab/>
            </w:r>
            <w:r w:rsidR="00B17A06">
              <w:rPr>
                <w:noProof/>
                <w:webHidden/>
              </w:rPr>
              <w:fldChar w:fldCharType="begin"/>
            </w:r>
            <w:r w:rsidR="00B17A06">
              <w:rPr>
                <w:noProof/>
                <w:webHidden/>
              </w:rPr>
              <w:instrText xml:space="preserve"> PAGEREF _Toc78048535 \h </w:instrText>
            </w:r>
            <w:r w:rsidR="00B17A06">
              <w:rPr>
                <w:noProof/>
                <w:webHidden/>
              </w:rPr>
            </w:r>
            <w:r w:rsidR="00B17A06">
              <w:rPr>
                <w:noProof/>
                <w:webHidden/>
              </w:rPr>
              <w:fldChar w:fldCharType="separate"/>
            </w:r>
            <w:r w:rsidR="00B17A06">
              <w:rPr>
                <w:noProof/>
                <w:webHidden/>
              </w:rPr>
              <w:t>3</w:t>
            </w:r>
            <w:r w:rsidR="00B17A06">
              <w:rPr>
                <w:noProof/>
                <w:webHidden/>
              </w:rPr>
              <w:fldChar w:fldCharType="end"/>
            </w:r>
          </w:hyperlink>
        </w:p>
        <w:p w14:paraId="435E58A3" w14:textId="73F411DA" w:rsidR="00B17A06" w:rsidRDefault="00F42B32">
          <w:pPr>
            <w:pStyle w:val="TOC2"/>
            <w:tabs>
              <w:tab w:val="right" w:leader="dot" w:pos="9016"/>
            </w:tabs>
            <w:rPr>
              <w:rFonts w:eastAsiaTheme="minorEastAsia"/>
              <w:b w:val="0"/>
              <w:bCs w:val="0"/>
              <w:noProof/>
              <w:sz w:val="24"/>
              <w:szCs w:val="24"/>
              <w:lang w:eastAsia="en-GB"/>
            </w:rPr>
          </w:pPr>
          <w:hyperlink w:anchor="_Toc78048536" w:history="1">
            <w:r w:rsidR="00B17A06" w:rsidRPr="00801265">
              <w:rPr>
                <w:rStyle w:val="Hyperlink"/>
                <w:rFonts w:ascii="Times New Roman" w:hAnsi="Times New Roman" w:cs="Times New Roman"/>
                <w:noProof/>
                <w:lang w:val="en-US"/>
              </w:rPr>
              <w:t>Statement of Financial Position as by 31</w:t>
            </w:r>
            <w:r w:rsidR="00B17A06" w:rsidRPr="00801265">
              <w:rPr>
                <w:rStyle w:val="Hyperlink"/>
                <w:rFonts w:ascii="Times New Roman" w:hAnsi="Times New Roman" w:cs="Times New Roman"/>
                <w:noProof/>
                <w:vertAlign w:val="superscript"/>
                <w:lang w:val="en-US"/>
              </w:rPr>
              <w:t>st</w:t>
            </w:r>
            <w:r w:rsidR="00B17A06" w:rsidRPr="00801265">
              <w:rPr>
                <w:rStyle w:val="Hyperlink"/>
                <w:rFonts w:ascii="Times New Roman" w:hAnsi="Times New Roman" w:cs="Times New Roman"/>
                <w:noProof/>
                <w:lang w:val="en-US"/>
              </w:rPr>
              <w:t xml:space="preserve"> December 2020</w:t>
            </w:r>
            <w:r w:rsidR="00B17A06">
              <w:rPr>
                <w:noProof/>
                <w:webHidden/>
              </w:rPr>
              <w:tab/>
            </w:r>
            <w:r w:rsidR="00B17A06">
              <w:rPr>
                <w:noProof/>
                <w:webHidden/>
              </w:rPr>
              <w:fldChar w:fldCharType="begin"/>
            </w:r>
            <w:r w:rsidR="00B17A06">
              <w:rPr>
                <w:noProof/>
                <w:webHidden/>
              </w:rPr>
              <w:instrText xml:space="preserve"> PAGEREF _Toc78048536 \h </w:instrText>
            </w:r>
            <w:r w:rsidR="00B17A06">
              <w:rPr>
                <w:noProof/>
                <w:webHidden/>
              </w:rPr>
            </w:r>
            <w:r w:rsidR="00B17A06">
              <w:rPr>
                <w:noProof/>
                <w:webHidden/>
              </w:rPr>
              <w:fldChar w:fldCharType="separate"/>
            </w:r>
            <w:r w:rsidR="00B17A06">
              <w:rPr>
                <w:noProof/>
                <w:webHidden/>
              </w:rPr>
              <w:t>4</w:t>
            </w:r>
            <w:r w:rsidR="00B17A06">
              <w:rPr>
                <w:noProof/>
                <w:webHidden/>
              </w:rPr>
              <w:fldChar w:fldCharType="end"/>
            </w:r>
          </w:hyperlink>
        </w:p>
        <w:p w14:paraId="157B39E3" w14:textId="25CBA5A3" w:rsidR="00B17A06" w:rsidRDefault="00F42B32">
          <w:pPr>
            <w:pStyle w:val="TOC1"/>
            <w:tabs>
              <w:tab w:val="right" w:leader="dot" w:pos="9016"/>
            </w:tabs>
            <w:rPr>
              <w:rFonts w:eastAsiaTheme="minorEastAsia"/>
              <w:b w:val="0"/>
              <w:bCs w:val="0"/>
              <w:i w:val="0"/>
              <w:iCs w:val="0"/>
              <w:noProof/>
              <w:lang w:eastAsia="en-GB"/>
            </w:rPr>
          </w:pPr>
          <w:hyperlink w:anchor="_Toc78048537" w:history="1">
            <w:r w:rsidR="00B17A06" w:rsidRPr="00801265">
              <w:rPr>
                <w:rStyle w:val="Hyperlink"/>
                <w:rFonts w:ascii="Times New Roman" w:hAnsi="Times New Roman" w:cs="Times New Roman"/>
                <w:noProof/>
                <w:shd w:val="clear" w:color="auto" w:fill="FFFFFF"/>
                <w:lang w:val="en-US"/>
              </w:rPr>
              <w:t>Why does the statement of financial position balance?</w:t>
            </w:r>
            <w:r w:rsidR="00B17A06">
              <w:rPr>
                <w:noProof/>
                <w:webHidden/>
              </w:rPr>
              <w:tab/>
            </w:r>
            <w:r w:rsidR="00B17A06">
              <w:rPr>
                <w:noProof/>
                <w:webHidden/>
              </w:rPr>
              <w:fldChar w:fldCharType="begin"/>
            </w:r>
            <w:r w:rsidR="00B17A06">
              <w:rPr>
                <w:noProof/>
                <w:webHidden/>
              </w:rPr>
              <w:instrText xml:space="preserve"> PAGEREF _Toc78048537 \h </w:instrText>
            </w:r>
            <w:r w:rsidR="00B17A06">
              <w:rPr>
                <w:noProof/>
                <w:webHidden/>
              </w:rPr>
            </w:r>
            <w:r w:rsidR="00B17A06">
              <w:rPr>
                <w:noProof/>
                <w:webHidden/>
              </w:rPr>
              <w:fldChar w:fldCharType="separate"/>
            </w:r>
            <w:r w:rsidR="00B17A06">
              <w:rPr>
                <w:noProof/>
                <w:webHidden/>
              </w:rPr>
              <w:t>5</w:t>
            </w:r>
            <w:r w:rsidR="00B17A06">
              <w:rPr>
                <w:noProof/>
                <w:webHidden/>
              </w:rPr>
              <w:fldChar w:fldCharType="end"/>
            </w:r>
          </w:hyperlink>
        </w:p>
        <w:p w14:paraId="336876AF" w14:textId="396E8B7F" w:rsidR="00B17A06" w:rsidRDefault="00F42B32">
          <w:pPr>
            <w:pStyle w:val="TOC1"/>
            <w:tabs>
              <w:tab w:val="right" w:leader="dot" w:pos="9016"/>
            </w:tabs>
            <w:rPr>
              <w:rFonts w:eastAsiaTheme="minorEastAsia"/>
              <w:b w:val="0"/>
              <w:bCs w:val="0"/>
              <w:i w:val="0"/>
              <w:iCs w:val="0"/>
              <w:noProof/>
              <w:lang w:eastAsia="en-GB"/>
            </w:rPr>
          </w:pPr>
          <w:hyperlink w:anchor="_Toc78048538" w:history="1">
            <w:r w:rsidR="00B17A06" w:rsidRPr="00801265">
              <w:rPr>
                <w:rStyle w:val="Hyperlink"/>
                <w:rFonts w:ascii="Times New Roman" w:hAnsi="Times New Roman" w:cs="Times New Roman"/>
                <w:noProof/>
                <w:lang w:val="it-IT"/>
              </w:rPr>
              <w:t>Question 2</w:t>
            </w:r>
            <w:r w:rsidR="00B17A06">
              <w:rPr>
                <w:noProof/>
                <w:webHidden/>
              </w:rPr>
              <w:tab/>
            </w:r>
            <w:r w:rsidR="00B17A06">
              <w:rPr>
                <w:noProof/>
                <w:webHidden/>
              </w:rPr>
              <w:fldChar w:fldCharType="begin"/>
            </w:r>
            <w:r w:rsidR="00B17A06">
              <w:rPr>
                <w:noProof/>
                <w:webHidden/>
              </w:rPr>
              <w:instrText xml:space="preserve"> PAGEREF _Toc78048538 \h </w:instrText>
            </w:r>
            <w:r w:rsidR="00B17A06">
              <w:rPr>
                <w:noProof/>
                <w:webHidden/>
              </w:rPr>
            </w:r>
            <w:r w:rsidR="00B17A06">
              <w:rPr>
                <w:noProof/>
                <w:webHidden/>
              </w:rPr>
              <w:fldChar w:fldCharType="separate"/>
            </w:r>
            <w:r w:rsidR="00B17A06">
              <w:rPr>
                <w:noProof/>
                <w:webHidden/>
              </w:rPr>
              <w:t>5</w:t>
            </w:r>
            <w:r w:rsidR="00B17A06">
              <w:rPr>
                <w:noProof/>
                <w:webHidden/>
              </w:rPr>
              <w:fldChar w:fldCharType="end"/>
            </w:r>
          </w:hyperlink>
        </w:p>
        <w:p w14:paraId="499DDA69" w14:textId="719DCFFC" w:rsidR="00B17A06" w:rsidRDefault="00F42B32">
          <w:pPr>
            <w:pStyle w:val="TOC1"/>
            <w:tabs>
              <w:tab w:val="right" w:leader="dot" w:pos="9016"/>
            </w:tabs>
            <w:rPr>
              <w:rFonts w:eastAsiaTheme="minorEastAsia"/>
              <w:b w:val="0"/>
              <w:bCs w:val="0"/>
              <w:i w:val="0"/>
              <w:iCs w:val="0"/>
              <w:noProof/>
              <w:lang w:eastAsia="en-GB"/>
            </w:rPr>
          </w:pPr>
          <w:hyperlink w:anchor="_Toc78048539" w:history="1">
            <w:r w:rsidR="00B17A06" w:rsidRPr="00801265">
              <w:rPr>
                <w:rStyle w:val="Hyperlink"/>
                <w:rFonts w:ascii="Times New Roman" w:hAnsi="Times New Roman" w:cs="Times New Roman"/>
                <w:noProof/>
                <w:lang w:val="en-US"/>
              </w:rPr>
              <w:t>Ratios for Chocco PLC for 2019 and 2020</w:t>
            </w:r>
            <w:r w:rsidR="00B17A06">
              <w:rPr>
                <w:noProof/>
                <w:webHidden/>
              </w:rPr>
              <w:tab/>
            </w:r>
            <w:r w:rsidR="00B17A06">
              <w:rPr>
                <w:noProof/>
                <w:webHidden/>
              </w:rPr>
              <w:fldChar w:fldCharType="begin"/>
            </w:r>
            <w:r w:rsidR="00B17A06">
              <w:rPr>
                <w:noProof/>
                <w:webHidden/>
              </w:rPr>
              <w:instrText xml:space="preserve"> PAGEREF _Toc78048539 \h </w:instrText>
            </w:r>
            <w:r w:rsidR="00B17A06">
              <w:rPr>
                <w:noProof/>
                <w:webHidden/>
              </w:rPr>
            </w:r>
            <w:r w:rsidR="00B17A06">
              <w:rPr>
                <w:noProof/>
                <w:webHidden/>
              </w:rPr>
              <w:fldChar w:fldCharType="separate"/>
            </w:r>
            <w:r w:rsidR="00B17A06">
              <w:rPr>
                <w:noProof/>
                <w:webHidden/>
              </w:rPr>
              <w:t>5</w:t>
            </w:r>
            <w:r w:rsidR="00B17A06">
              <w:rPr>
                <w:noProof/>
                <w:webHidden/>
              </w:rPr>
              <w:fldChar w:fldCharType="end"/>
            </w:r>
          </w:hyperlink>
        </w:p>
        <w:p w14:paraId="47D0C8E2" w14:textId="09A047E0" w:rsidR="00B17A06" w:rsidRDefault="00F42B32">
          <w:pPr>
            <w:pStyle w:val="TOC1"/>
            <w:tabs>
              <w:tab w:val="right" w:leader="dot" w:pos="9016"/>
            </w:tabs>
            <w:rPr>
              <w:rFonts w:eastAsiaTheme="minorEastAsia"/>
              <w:b w:val="0"/>
              <w:bCs w:val="0"/>
              <w:i w:val="0"/>
              <w:iCs w:val="0"/>
              <w:noProof/>
              <w:lang w:eastAsia="en-GB"/>
            </w:rPr>
          </w:pPr>
          <w:hyperlink w:anchor="_Toc78048540" w:history="1">
            <w:r w:rsidR="00B17A06" w:rsidRPr="00801265">
              <w:rPr>
                <w:rStyle w:val="Hyperlink"/>
                <w:rFonts w:ascii="Times New Roman" w:hAnsi="Times New Roman" w:cs="Times New Roman"/>
                <w:noProof/>
                <w:lang w:val="en-US"/>
              </w:rPr>
              <w:t>Financial performance of Chocco PLC</w:t>
            </w:r>
            <w:r w:rsidR="00B17A06">
              <w:rPr>
                <w:noProof/>
                <w:webHidden/>
              </w:rPr>
              <w:tab/>
            </w:r>
            <w:r w:rsidR="00B17A06">
              <w:rPr>
                <w:noProof/>
                <w:webHidden/>
              </w:rPr>
              <w:fldChar w:fldCharType="begin"/>
            </w:r>
            <w:r w:rsidR="00B17A06">
              <w:rPr>
                <w:noProof/>
                <w:webHidden/>
              </w:rPr>
              <w:instrText xml:space="preserve"> PAGEREF _Toc78048540 \h </w:instrText>
            </w:r>
            <w:r w:rsidR="00B17A06">
              <w:rPr>
                <w:noProof/>
                <w:webHidden/>
              </w:rPr>
            </w:r>
            <w:r w:rsidR="00B17A06">
              <w:rPr>
                <w:noProof/>
                <w:webHidden/>
              </w:rPr>
              <w:fldChar w:fldCharType="separate"/>
            </w:r>
            <w:r w:rsidR="00B17A06">
              <w:rPr>
                <w:noProof/>
                <w:webHidden/>
              </w:rPr>
              <w:t>7</w:t>
            </w:r>
            <w:r w:rsidR="00B17A06">
              <w:rPr>
                <w:noProof/>
                <w:webHidden/>
              </w:rPr>
              <w:fldChar w:fldCharType="end"/>
            </w:r>
          </w:hyperlink>
        </w:p>
        <w:p w14:paraId="70ACF06C" w14:textId="2FB75EAB" w:rsidR="0093262E" w:rsidRDefault="0093262E">
          <w:r w:rsidRPr="00CE62C8">
            <w:rPr>
              <w:rFonts w:ascii="Times New Roman" w:hAnsi="Times New Roman" w:cs="Times New Roman"/>
              <w:b/>
              <w:bCs/>
              <w:noProof/>
              <w:color w:val="000000" w:themeColor="text1"/>
            </w:rPr>
            <w:fldChar w:fldCharType="end"/>
          </w:r>
        </w:p>
      </w:sdtContent>
    </w:sdt>
    <w:p w14:paraId="049CEEBC" w14:textId="2C684582" w:rsidR="00E72BA8" w:rsidRPr="00E72BA8" w:rsidRDefault="00E72BA8" w:rsidP="00E72BA8">
      <w:pPr>
        <w:jc w:val="center"/>
        <w:rPr>
          <w:rFonts w:ascii="Times New Roman" w:hAnsi="Times New Roman" w:cs="Times New Roman"/>
          <w:b/>
          <w:bCs/>
          <w:i/>
          <w:iCs/>
          <w:sz w:val="40"/>
          <w:szCs w:val="40"/>
          <w:lang w:val="en-US"/>
        </w:rPr>
      </w:pPr>
      <w:r w:rsidRPr="00E72BA8">
        <w:rPr>
          <w:rFonts w:ascii="Times New Roman" w:hAnsi="Times New Roman" w:cs="Times New Roman"/>
          <w:b/>
          <w:bCs/>
          <w:i/>
          <w:iCs/>
          <w:sz w:val="40"/>
          <w:szCs w:val="40"/>
          <w:lang w:val="en-US"/>
        </w:rPr>
        <w:br w:type="page"/>
      </w:r>
    </w:p>
    <w:p w14:paraId="06E067B9" w14:textId="7F88DC0E" w:rsidR="000D5518" w:rsidRDefault="00E93958" w:rsidP="00D67F8A">
      <w:pPr>
        <w:pStyle w:val="Heading1"/>
        <w:rPr>
          <w:rFonts w:ascii="Times New Roman" w:hAnsi="Times New Roman" w:cs="Times New Roman"/>
          <w:b/>
          <w:bCs/>
          <w:color w:val="000000" w:themeColor="text1"/>
          <w:lang w:val="en-US"/>
        </w:rPr>
      </w:pPr>
      <w:bookmarkStart w:id="0" w:name="_Toc78048534"/>
      <w:r w:rsidRPr="0093262E">
        <w:rPr>
          <w:rFonts w:ascii="Times New Roman" w:hAnsi="Times New Roman" w:cs="Times New Roman"/>
          <w:b/>
          <w:bCs/>
          <w:color w:val="000000" w:themeColor="text1"/>
          <w:lang w:val="en-US"/>
        </w:rPr>
        <w:lastRenderedPageBreak/>
        <w:t>Question 1</w:t>
      </w:r>
      <w:bookmarkEnd w:id="0"/>
    </w:p>
    <w:p w14:paraId="4B4A8760" w14:textId="77777777" w:rsidR="008C602F" w:rsidRPr="008C602F" w:rsidRDefault="008C602F" w:rsidP="008C602F">
      <w:pPr>
        <w:rPr>
          <w:lang w:val="en-US"/>
        </w:rPr>
      </w:pPr>
    </w:p>
    <w:p w14:paraId="7A45645E" w14:textId="77777777" w:rsidR="00D67F8A" w:rsidRPr="00D67F8A" w:rsidRDefault="000D5518" w:rsidP="00D67F8A">
      <w:pPr>
        <w:rPr>
          <w:rFonts w:ascii="Times New Roman" w:hAnsi="Times New Roman" w:cs="Times New Roman"/>
          <w:lang w:val="en-US"/>
        </w:rPr>
      </w:pPr>
      <w:r w:rsidRPr="00D67F8A">
        <w:rPr>
          <w:rFonts w:ascii="Times New Roman" w:hAnsi="Times New Roman" w:cs="Times New Roman"/>
          <w:lang w:val="en-US"/>
        </w:rPr>
        <w:t xml:space="preserve">a) </w:t>
      </w:r>
    </w:p>
    <w:p w14:paraId="7434EC0B" w14:textId="50DBC3EB" w:rsidR="00332694" w:rsidRPr="00D67F8A" w:rsidRDefault="000D5518" w:rsidP="00D67F8A">
      <w:pPr>
        <w:pStyle w:val="Heading2"/>
        <w:jc w:val="center"/>
        <w:rPr>
          <w:rFonts w:ascii="Times New Roman" w:hAnsi="Times New Roman" w:cs="Times New Roman"/>
          <w:color w:val="000000" w:themeColor="text1"/>
          <w:sz w:val="24"/>
          <w:szCs w:val="24"/>
          <w:lang w:val="en-US"/>
        </w:rPr>
      </w:pPr>
      <w:bookmarkStart w:id="1" w:name="_Toc78048535"/>
      <w:r w:rsidRPr="00D67F8A">
        <w:rPr>
          <w:rFonts w:ascii="Times New Roman" w:hAnsi="Times New Roman" w:cs="Times New Roman"/>
          <w:color w:val="000000" w:themeColor="text1"/>
          <w:sz w:val="24"/>
          <w:szCs w:val="24"/>
          <w:lang w:val="en-US"/>
        </w:rPr>
        <w:t>Income statement as by 31</w:t>
      </w:r>
      <w:r w:rsidRPr="00D67F8A">
        <w:rPr>
          <w:rFonts w:ascii="Times New Roman" w:hAnsi="Times New Roman" w:cs="Times New Roman"/>
          <w:color w:val="000000" w:themeColor="text1"/>
          <w:sz w:val="24"/>
          <w:szCs w:val="24"/>
          <w:vertAlign w:val="superscript"/>
          <w:lang w:val="en-US"/>
        </w:rPr>
        <w:t>st</w:t>
      </w:r>
      <w:r w:rsidRPr="00D67F8A">
        <w:rPr>
          <w:rFonts w:ascii="Times New Roman" w:hAnsi="Times New Roman" w:cs="Times New Roman"/>
          <w:color w:val="000000" w:themeColor="text1"/>
          <w:sz w:val="24"/>
          <w:szCs w:val="24"/>
          <w:lang w:val="en-US"/>
        </w:rPr>
        <w:t xml:space="preserve"> December 2020</w:t>
      </w:r>
      <w:bookmarkEnd w:id="1"/>
    </w:p>
    <w:tbl>
      <w:tblPr>
        <w:tblStyle w:val="PlainTable4"/>
        <w:tblpPr w:leftFromText="180" w:rightFromText="180" w:vertAnchor="page" w:horzAnchor="margin" w:tblpXSpec="center" w:tblpY="3181"/>
        <w:tblW w:w="0" w:type="auto"/>
        <w:tblLook w:val="04A0" w:firstRow="1" w:lastRow="0" w:firstColumn="1" w:lastColumn="0" w:noHBand="0" w:noVBand="1"/>
      </w:tblPr>
      <w:tblGrid>
        <w:gridCol w:w="3681"/>
        <w:gridCol w:w="2693"/>
      </w:tblGrid>
      <w:tr w:rsidR="00FE2352" w:rsidRPr="00332694" w14:paraId="28E75268" w14:textId="77777777" w:rsidTr="008C60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E9ED482" w14:textId="77777777" w:rsidR="00FE2352" w:rsidRPr="00484875" w:rsidRDefault="00FE2352" w:rsidP="008C602F">
            <w:pPr>
              <w:rPr>
                <w:rFonts w:ascii="Times New Roman" w:hAnsi="Times New Roman" w:cs="Times New Roman"/>
                <w:i/>
                <w:iCs/>
                <w:sz w:val="28"/>
                <w:szCs w:val="28"/>
                <w:u w:val="single"/>
                <w:lang w:val="en-US"/>
              </w:rPr>
            </w:pPr>
          </w:p>
        </w:tc>
        <w:tc>
          <w:tcPr>
            <w:tcW w:w="2693" w:type="dxa"/>
          </w:tcPr>
          <w:p w14:paraId="7E4B46C8" w14:textId="77777777" w:rsidR="00FE2352" w:rsidRPr="002F0DE4" w:rsidRDefault="00FE2352" w:rsidP="008C602F">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lang w:val="en-US"/>
              </w:rPr>
            </w:pPr>
            <w:r w:rsidRPr="002F0DE4">
              <w:rPr>
                <w:rFonts w:ascii="Times New Roman" w:hAnsi="Times New Roman" w:cs="Times New Roman"/>
                <w:i/>
                <w:iCs/>
                <w:lang w:val="en-US"/>
              </w:rPr>
              <w:t>£</w:t>
            </w:r>
          </w:p>
        </w:tc>
      </w:tr>
      <w:tr w:rsidR="00FE2352" w:rsidRPr="00332694" w14:paraId="5A8D6A52"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D511B0D" w14:textId="77777777" w:rsidR="00FE2352" w:rsidRPr="009815AF" w:rsidRDefault="00FE2352" w:rsidP="008C602F">
            <w:pPr>
              <w:rPr>
                <w:rFonts w:ascii="Times New Roman" w:hAnsi="Times New Roman" w:cs="Times New Roman"/>
                <w:i/>
                <w:iCs/>
                <w:sz w:val="28"/>
                <w:szCs w:val="28"/>
                <w:u w:val="single"/>
                <w:lang w:val="en-US"/>
              </w:rPr>
            </w:pPr>
            <w:r>
              <w:rPr>
                <w:rFonts w:ascii="Times New Roman" w:hAnsi="Times New Roman" w:cs="Times New Roman"/>
                <w:i/>
                <w:iCs/>
                <w:sz w:val="28"/>
                <w:szCs w:val="28"/>
                <w:u w:val="single"/>
                <w:lang w:val="en-US"/>
              </w:rPr>
              <w:t>Revenue</w:t>
            </w:r>
          </w:p>
        </w:tc>
        <w:tc>
          <w:tcPr>
            <w:tcW w:w="2693" w:type="dxa"/>
          </w:tcPr>
          <w:p w14:paraId="3B878F33"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3DF66F74"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7E34C0F9" w14:textId="77777777" w:rsidR="00FE2352" w:rsidRPr="002F0DE4" w:rsidRDefault="00FE2352" w:rsidP="008C602F">
            <w:pPr>
              <w:rPr>
                <w:rFonts w:ascii="Times New Roman" w:hAnsi="Times New Roman" w:cs="Times New Roman"/>
                <w:b w:val="0"/>
                <w:bCs w:val="0"/>
                <w:i/>
                <w:iCs/>
                <w:u w:val="single"/>
                <w:lang w:val="en-US"/>
              </w:rPr>
            </w:pPr>
          </w:p>
        </w:tc>
        <w:tc>
          <w:tcPr>
            <w:tcW w:w="2693" w:type="dxa"/>
          </w:tcPr>
          <w:p w14:paraId="48DC13F5"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0F433C1D"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21E79A0" w14:textId="77777777" w:rsidR="00FE2352" w:rsidRPr="00AD6B07"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Sales</w:t>
            </w:r>
          </w:p>
        </w:tc>
        <w:tc>
          <w:tcPr>
            <w:tcW w:w="2693" w:type="dxa"/>
          </w:tcPr>
          <w:p w14:paraId="562CC9B6"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826,650</w:t>
            </w:r>
          </w:p>
        </w:tc>
      </w:tr>
      <w:tr w:rsidR="00FE2352" w:rsidRPr="00332694" w14:paraId="04682B0B"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2165D4B7" w14:textId="77777777" w:rsidR="00FE2352" w:rsidRPr="00D30ED2"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Credit sales</w:t>
            </w:r>
          </w:p>
        </w:tc>
        <w:tc>
          <w:tcPr>
            <w:tcW w:w="2693" w:type="dxa"/>
          </w:tcPr>
          <w:p w14:paraId="5A9E4273"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980</w:t>
            </w:r>
          </w:p>
        </w:tc>
      </w:tr>
      <w:tr w:rsidR="00FE2352" w:rsidRPr="00332694" w14:paraId="36BDA3E6"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B4802BD" w14:textId="77777777" w:rsidR="00FE2352" w:rsidRPr="009815AF" w:rsidRDefault="00FE2352" w:rsidP="008C602F">
            <w:pPr>
              <w:rPr>
                <w:rFonts w:ascii="Times New Roman" w:hAnsi="Times New Roman" w:cs="Times New Roman"/>
                <w:b w:val="0"/>
                <w:bCs w:val="0"/>
                <w:lang w:val="en-US"/>
              </w:rPr>
            </w:pPr>
          </w:p>
        </w:tc>
        <w:tc>
          <w:tcPr>
            <w:tcW w:w="2693" w:type="dxa"/>
          </w:tcPr>
          <w:p w14:paraId="049DD9EA"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236DA735"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244589BF" w14:textId="77777777" w:rsidR="00FE2352" w:rsidRPr="00D30ED2" w:rsidRDefault="00FE2352" w:rsidP="008C602F">
            <w:pPr>
              <w:rPr>
                <w:rFonts w:ascii="Times New Roman" w:hAnsi="Times New Roman" w:cs="Times New Roman"/>
                <w:i/>
                <w:iCs/>
                <w:lang w:val="en-US"/>
              </w:rPr>
            </w:pPr>
            <w:r w:rsidRPr="00D30ED2">
              <w:rPr>
                <w:rFonts w:ascii="Times New Roman" w:hAnsi="Times New Roman" w:cs="Times New Roman"/>
                <w:i/>
                <w:iCs/>
                <w:color w:val="FF0000"/>
                <w:lang w:val="en-US"/>
              </w:rPr>
              <w:t>Net Revenue</w:t>
            </w:r>
          </w:p>
        </w:tc>
        <w:tc>
          <w:tcPr>
            <w:tcW w:w="2693" w:type="dxa"/>
          </w:tcPr>
          <w:p w14:paraId="1AC21A0A" w14:textId="77777777" w:rsidR="00FE2352" w:rsidRPr="001762AE"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1762AE">
              <w:rPr>
                <w:rFonts w:ascii="Times New Roman" w:hAnsi="Times New Roman" w:cs="Times New Roman"/>
                <w:b/>
                <w:bCs/>
                <w:color w:val="FF0000"/>
                <w:lang w:val="en-US"/>
              </w:rPr>
              <w:t>827,630</w:t>
            </w:r>
          </w:p>
        </w:tc>
      </w:tr>
      <w:tr w:rsidR="00FE2352" w:rsidRPr="00332694" w14:paraId="72BC1AD2"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0B47139" w14:textId="77777777" w:rsidR="00FE2352" w:rsidRPr="002F0DE4" w:rsidRDefault="00FE2352" w:rsidP="008C602F">
            <w:pPr>
              <w:rPr>
                <w:rFonts w:ascii="Times New Roman" w:hAnsi="Times New Roman" w:cs="Times New Roman"/>
                <w:i/>
                <w:iCs/>
                <w:lang w:val="en-US"/>
              </w:rPr>
            </w:pPr>
          </w:p>
        </w:tc>
        <w:tc>
          <w:tcPr>
            <w:tcW w:w="2693" w:type="dxa"/>
          </w:tcPr>
          <w:p w14:paraId="656870CB"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4582CC2D"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355DECE4" w14:textId="77777777" w:rsidR="00FE2352" w:rsidRPr="00D30ED2" w:rsidRDefault="00FE2352" w:rsidP="008C602F">
            <w:pPr>
              <w:rPr>
                <w:rFonts w:ascii="Times New Roman" w:hAnsi="Times New Roman" w:cs="Times New Roman"/>
                <w:b w:val="0"/>
                <w:bCs w:val="0"/>
                <w:i/>
                <w:iCs/>
                <w:sz w:val="28"/>
                <w:szCs w:val="28"/>
                <w:u w:val="single"/>
                <w:lang w:val="en-US"/>
              </w:rPr>
            </w:pPr>
            <w:r>
              <w:rPr>
                <w:rFonts w:ascii="Times New Roman" w:hAnsi="Times New Roman" w:cs="Times New Roman"/>
                <w:i/>
                <w:iCs/>
                <w:sz w:val="28"/>
                <w:szCs w:val="28"/>
                <w:u w:val="single"/>
                <w:lang w:val="en-US"/>
              </w:rPr>
              <w:t>Expenditures</w:t>
            </w:r>
          </w:p>
        </w:tc>
        <w:tc>
          <w:tcPr>
            <w:tcW w:w="2693" w:type="dxa"/>
          </w:tcPr>
          <w:p w14:paraId="6F55B161"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0D1C9BD0"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5DFB097" w14:textId="77777777" w:rsidR="00FE2352" w:rsidRPr="00D30ED2" w:rsidRDefault="00FE2352" w:rsidP="008C602F">
            <w:pPr>
              <w:rPr>
                <w:rFonts w:ascii="Times New Roman" w:hAnsi="Times New Roman" w:cs="Times New Roman"/>
                <w:i/>
                <w:iCs/>
                <w:sz w:val="28"/>
                <w:szCs w:val="28"/>
                <w:u w:val="single"/>
                <w:lang w:val="en-US"/>
              </w:rPr>
            </w:pPr>
          </w:p>
        </w:tc>
        <w:tc>
          <w:tcPr>
            <w:tcW w:w="2693" w:type="dxa"/>
          </w:tcPr>
          <w:p w14:paraId="31866D51"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6B3C79EE"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1D9236CF" w14:textId="77777777" w:rsidR="00FE2352" w:rsidRPr="00DB424E"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Cost of sales</w:t>
            </w:r>
          </w:p>
        </w:tc>
        <w:tc>
          <w:tcPr>
            <w:tcW w:w="2693" w:type="dxa"/>
          </w:tcPr>
          <w:p w14:paraId="0D4D582D"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578,650</w:t>
            </w:r>
          </w:p>
        </w:tc>
      </w:tr>
      <w:tr w:rsidR="00FE2352" w:rsidRPr="00332694" w14:paraId="030B6031"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A1E9986" w14:textId="77777777" w:rsidR="00FE2352" w:rsidRPr="009815AF"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Corporation tax</w:t>
            </w:r>
          </w:p>
        </w:tc>
        <w:tc>
          <w:tcPr>
            <w:tcW w:w="2693" w:type="dxa"/>
          </w:tcPr>
          <w:p w14:paraId="52F4591C"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68,000</w:t>
            </w:r>
          </w:p>
        </w:tc>
      </w:tr>
      <w:tr w:rsidR="00FE2352" w:rsidRPr="00332694" w14:paraId="3E621D6F"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6675E32F" w14:textId="77777777" w:rsidR="00FE2352" w:rsidRPr="009815AF" w:rsidRDefault="00FE2352" w:rsidP="008C602F">
            <w:pPr>
              <w:rPr>
                <w:rFonts w:ascii="Times New Roman" w:hAnsi="Times New Roman" w:cs="Times New Roman"/>
                <w:b w:val="0"/>
                <w:bCs w:val="0"/>
                <w:lang w:val="en-US"/>
              </w:rPr>
            </w:pPr>
            <w:r w:rsidRPr="009815AF">
              <w:rPr>
                <w:rFonts w:ascii="Times New Roman" w:hAnsi="Times New Roman" w:cs="Times New Roman"/>
                <w:b w:val="0"/>
                <w:bCs w:val="0"/>
                <w:lang w:val="en-US"/>
              </w:rPr>
              <w:t>D</w:t>
            </w:r>
            <w:r>
              <w:rPr>
                <w:rFonts w:ascii="Times New Roman" w:hAnsi="Times New Roman" w:cs="Times New Roman"/>
                <w:b w:val="0"/>
                <w:bCs w:val="0"/>
                <w:lang w:val="en-US"/>
              </w:rPr>
              <w:t>irector’s remuneration</w:t>
            </w:r>
          </w:p>
        </w:tc>
        <w:tc>
          <w:tcPr>
            <w:tcW w:w="2693" w:type="dxa"/>
          </w:tcPr>
          <w:p w14:paraId="5399626F"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5,000</w:t>
            </w:r>
          </w:p>
        </w:tc>
      </w:tr>
      <w:tr w:rsidR="00FE2352" w:rsidRPr="00332694" w14:paraId="2BF0DE17"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550FEE62" w14:textId="77777777" w:rsidR="00FE2352" w:rsidRDefault="00FE2352" w:rsidP="008C602F">
            <w:pPr>
              <w:rPr>
                <w:rFonts w:ascii="Times New Roman" w:hAnsi="Times New Roman" w:cs="Times New Roman"/>
                <w:lang w:val="en-US"/>
              </w:rPr>
            </w:pPr>
          </w:p>
        </w:tc>
        <w:tc>
          <w:tcPr>
            <w:tcW w:w="2693" w:type="dxa"/>
          </w:tcPr>
          <w:p w14:paraId="5F39153E"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14182155"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5284E7C7" w14:textId="77777777" w:rsidR="00FE2352" w:rsidRPr="002F0DE4" w:rsidRDefault="00FE2352" w:rsidP="008C602F">
            <w:pPr>
              <w:rPr>
                <w:rFonts w:ascii="Times New Roman" w:hAnsi="Times New Roman" w:cs="Times New Roman"/>
                <w:i/>
                <w:iCs/>
                <w:lang w:val="en-US"/>
              </w:rPr>
            </w:pPr>
            <w:r>
              <w:rPr>
                <w:rFonts w:ascii="Times New Roman" w:hAnsi="Times New Roman" w:cs="Times New Roman"/>
                <w:i/>
                <w:iCs/>
                <w:color w:val="FF0000"/>
                <w:lang w:val="en-US"/>
              </w:rPr>
              <w:t>Total expenditures</w:t>
            </w:r>
          </w:p>
        </w:tc>
        <w:tc>
          <w:tcPr>
            <w:tcW w:w="2693" w:type="dxa"/>
          </w:tcPr>
          <w:p w14:paraId="4FBCABD0" w14:textId="77777777" w:rsidR="00FE2352" w:rsidRPr="001762AE"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1762AE">
              <w:rPr>
                <w:rFonts w:ascii="Times New Roman" w:hAnsi="Times New Roman" w:cs="Times New Roman"/>
                <w:b/>
                <w:bCs/>
                <w:color w:val="FF0000"/>
                <w:lang w:val="en-US"/>
              </w:rPr>
              <w:t>651,650</w:t>
            </w:r>
          </w:p>
        </w:tc>
      </w:tr>
      <w:tr w:rsidR="00FE2352" w:rsidRPr="00332694" w14:paraId="64C2914C"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7CC37A64" w14:textId="77777777" w:rsidR="00FE2352" w:rsidRPr="002F0DE4" w:rsidRDefault="00FE2352" w:rsidP="008C602F">
            <w:pPr>
              <w:rPr>
                <w:rFonts w:ascii="Times New Roman" w:hAnsi="Times New Roman" w:cs="Times New Roman"/>
                <w:lang w:val="en-US"/>
              </w:rPr>
            </w:pPr>
          </w:p>
        </w:tc>
        <w:tc>
          <w:tcPr>
            <w:tcW w:w="2693" w:type="dxa"/>
          </w:tcPr>
          <w:p w14:paraId="723B373A"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7538E9DC"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174CF9BD" w14:textId="77777777" w:rsidR="00FE2352" w:rsidRPr="002F0DE4" w:rsidRDefault="00FE2352" w:rsidP="008C602F">
            <w:pPr>
              <w:rPr>
                <w:rFonts w:ascii="Times New Roman" w:hAnsi="Times New Roman" w:cs="Times New Roman"/>
                <w:lang w:val="en-US"/>
              </w:rPr>
            </w:pPr>
            <w:r w:rsidRPr="001762AE">
              <w:rPr>
                <w:rFonts w:ascii="Times New Roman" w:hAnsi="Times New Roman" w:cs="Times New Roman"/>
                <w:i/>
                <w:iCs/>
                <w:color w:val="FF0000"/>
                <w:lang w:val="en-US"/>
              </w:rPr>
              <w:t>Gross profit</w:t>
            </w:r>
          </w:p>
        </w:tc>
        <w:tc>
          <w:tcPr>
            <w:tcW w:w="2693" w:type="dxa"/>
          </w:tcPr>
          <w:p w14:paraId="7F157510" w14:textId="21F4BCEA" w:rsidR="00FE2352" w:rsidRPr="002F0DE4" w:rsidRDefault="0093262E"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b/>
                <w:bCs/>
                <w:color w:val="FF0000"/>
                <w:lang w:val="en-US"/>
              </w:rPr>
              <w:t>175,980</w:t>
            </w:r>
          </w:p>
        </w:tc>
      </w:tr>
      <w:tr w:rsidR="00FE2352" w:rsidRPr="00332694" w14:paraId="18AE1026"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370914A" w14:textId="77777777" w:rsidR="00FE2352" w:rsidRPr="001762AE" w:rsidRDefault="00FE2352" w:rsidP="008C602F">
            <w:pPr>
              <w:rPr>
                <w:rFonts w:ascii="Times New Roman" w:hAnsi="Times New Roman" w:cs="Times New Roman"/>
                <w:i/>
                <w:iCs/>
                <w:color w:val="FF0000"/>
                <w:lang w:val="en-US"/>
              </w:rPr>
            </w:pPr>
          </w:p>
        </w:tc>
        <w:tc>
          <w:tcPr>
            <w:tcW w:w="2693" w:type="dxa"/>
          </w:tcPr>
          <w:p w14:paraId="30827ACE" w14:textId="77777777" w:rsidR="00FE2352" w:rsidRPr="001762AE"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p>
        </w:tc>
      </w:tr>
      <w:tr w:rsidR="00FE2352" w:rsidRPr="00332694" w14:paraId="234477C8"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68AE3714" w14:textId="77777777" w:rsidR="00FE2352" w:rsidRPr="001762AE" w:rsidRDefault="00FE2352" w:rsidP="008C602F">
            <w:pPr>
              <w:rPr>
                <w:rFonts w:ascii="Times New Roman" w:hAnsi="Times New Roman" w:cs="Times New Roman"/>
                <w:i/>
                <w:iCs/>
                <w:sz w:val="28"/>
                <w:szCs w:val="28"/>
                <w:u w:val="single"/>
                <w:lang w:val="en-US"/>
              </w:rPr>
            </w:pPr>
            <w:r w:rsidRPr="001762AE">
              <w:rPr>
                <w:rFonts w:ascii="Times New Roman" w:hAnsi="Times New Roman" w:cs="Times New Roman"/>
                <w:i/>
                <w:iCs/>
                <w:sz w:val="28"/>
                <w:szCs w:val="28"/>
                <w:u w:val="single"/>
                <w:lang w:val="en-US"/>
              </w:rPr>
              <w:t>Expenses</w:t>
            </w:r>
          </w:p>
        </w:tc>
        <w:tc>
          <w:tcPr>
            <w:tcW w:w="2693" w:type="dxa"/>
          </w:tcPr>
          <w:p w14:paraId="7E83D9B9"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FE2352" w:rsidRPr="00332694" w14:paraId="6C90D84E"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14B40AF3" w14:textId="77777777" w:rsidR="00FE2352" w:rsidRPr="00566066" w:rsidRDefault="00FE2352" w:rsidP="008C602F">
            <w:pPr>
              <w:rPr>
                <w:rFonts w:ascii="Times New Roman" w:hAnsi="Times New Roman" w:cs="Times New Roman"/>
                <w:lang w:val="en-US"/>
              </w:rPr>
            </w:pPr>
          </w:p>
        </w:tc>
        <w:tc>
          <w:tcPr>
            <w:tcW w:w="2693" w:type="dxa"/>
          </w:tcPr>
          <w:p w14:paraId="5A14D734"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0FB89481"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0BC71031" w14:textId="77777777" w:rsidR="00FE2352" w:rsidRPr="009815AF"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Administrative expenses</w:t>
            </w:r>
          </w:p>
        </w:tc>
        <w:tc>
          <w:tcPr>
            <w:tcW w:w="2693" w:type="dxa"/>
          </w:tcPr>
          <w:p w14:paraId="6EC4D1FC" w14:textId="77777777" w:rsidR="00FE2352" w:rsidRPr="001762AE"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1762AE">
              <w:rPr>
                <w:rFonts w:ascii="Times New Roman" w:hAnsi="Times New Roman" w:cs="Times New Roman"/>
                <w:lang w:val="en-US"/>
              </w:rPr>
              <w:t>30,000</w:t>
            </w:r>
          </w:p>
        </w:tc>
      </w:tr>
      <w:tr w:rsidR="00FE2352" w:rsidRPr="00332694" w14:paraId="1E4966B1"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725D854" w14:textId="77777777" w:rsidR="00FE2352" w:rsidRPr="009815AF"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Distribution costs</w:t>
            </w:r>
          </w:p>
        </w:tc>
        <w:tc>
          <w:tcPr>
            <w:tcW w:w="2693" w:type="dxa"/>
          </w:tcPr>
          <w:p w14:paraId="41E8E296"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28,000</w:t>
            </w:r>
          </w:p>
        </w:tc>
      </w:tr>
      <w:tr w:rsidR="00FE2352" w:rsidRPr="00332694" w14:paraId="6775D694"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00F551BF" w14:textId="77777777" w:rsidR="00FE2352" w:rsidRPr="009815AF" w:rsidRDefault="00FE2352" w:rsidP="008C602F">
            <w:pPr>
              <w:rPr>
                <w:rFonts w:ascii="Times New Roman" w:hAnsi="Times New Roman" w:cs="Times New Roman"/>
                <w:b w:val="0"/>
                <w:bCs w:val="0"/>
                <w:lang w:val="en-US"/>
              </w:rPr>
            </w:pPr>
            <w:r>
              <w:rPr>
                <w:rFonts w:ascii="Times New Roman" w:hAnsi="Times New Roman" w:cs="Times New Roman"/>
                <w:b w:val="0"/>
                <w:bCs w:val="0"/>
                <w:lang w:val="en-US"/>
              </w:rPr>
              <w:t>Interest paid</w:t>
            </w:r>
          </w:p>
        </w:tc>
        <w:tc>
          <w:tcPr>
            <w:tcW w:w="2693" w:type="dxa"/>
          </w:tcPr>
          <w:p w14:paraId="5E4DBDC3"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2,000</w:t>
            </w:r>
          </w:p>
        </w:tc>
      </w:tr>
      <w:tr w:rsidR="00FE2352" w:rsidRPr="00332694" w14:paraId="369D9810"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EB5D0EC" w14:textId="77777777" w:rsidR="00FE2352" w:rsidRDefault="00FE2352" w:rsidP="008C602F">
            <w:pPr>
              <w:rPr>
                <w:rFonts w:ascii="Times New Roman" w:hAnsi="Times New Roman" w:cs="Times New Roman"/>
                <w:lang w:val="en-US"/>
              </w:rPr>
            </w:pPr>
          </w:p>
        </w:tc>
        <w:tc>
          <w:tcPr>
            <w:tcW w:w="2693" w:type="dxa"/>
          </w:tcPr>
          <w:p w14:paraId="101CA975" w14:textId="77777777" w:rsidR="00FE2352"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776D305F"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56DF7E3F" w14:textId="77777777" w:rsidR="00FE2352" w:rsidRPr="002F0DE4" w:rsidRDefault="00FE2352" w:rsidP="008C602F">
            <w:pPr>
              <w:rPr>
                <w:rFonts w:ascii="Times New Roman" w:hAnsi="Times New Roman" w:cs="Times New Roman"/>
                <w:i/>
                <w:iCs/>
                <w:lang w:val="en-US"/>
              </w:rPr>
            </w:pPr>
            <w:r w:rsidRPr="001762AE">
              <w:rPr>
                <w:rFonts w:ascii="Times New Roman" w:hAnsi="Times New Roman" w:cs="Times New Roman"/>
                <w:i/>
                <w:iCs/>
                <w:color w:val="FF0000"/>
                <w:lang w:val="en-US"/>
              </w:rPr>
              <w:t>Total expenses</w:t>
            </w:r>
          </w:p>
        </w:tc>
        <w:tc>
          <w:tcPr>
            <w:tcW w:w="2693" w:type="dxa"/>
          </w:tcPr>
          <w:p w14:paraId="56FB07F5" w14:textId="77777777" w:rsidR="00FE2352" w:rsidRPr="001762AE"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0000"/>
                <w:lang w:val="en-US"/>
              </w:rPr>
            </w:pPr>
            <w:r>
              <w:rPr>
                <w:rFonts w:ascii="Times New Roman" w:hAnsi="Times New Roman" w:cs="Times New Roman"/>
                <w:b/>
                <w:bCs/>
                <w:color w:val="FF0000"/>
                <w:lang w:val="en-US"/>
              </w:rPr>
              <w:t>60,000</w:t>
            </w:r>
          </w:p>
        </w:tc>
      </w:tr>
      <w:tr w:rsidR="00FE2352" w:rsidRPr="00332694" w14:paraId="03C55E62"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32E59BB5" w14:textId="77777777" w:rsidR="00FE2352" w:rsidRPr="00566066" w:rsidRDefault="00FE2352" w:rsidP="008C602F">
            <w:pPr>
              <w:rPr>
                <w:rFonts w:ascii="Times New Roman" w:hAnsi="Times New Roman" w:cs="Times New Roman"/>
                <w:lang w:val="en-US"/>
              </w:rPr>
            </w:pPr>
          </w:p>
        </w:tc>
        <w:tc>
          <w:tcPr>
            <w:tcW w:w="2693" w:type="dxa"/>
          </w:tcPr>
          <w:p w14:paraId="2D933783"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4F87EAA9"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45C27525" w14:textId="77777777" w:rsidR="00FE2352" w:rsidRPr="001762AE" w:rsidRDefault="00FE2352" w:rsidP="008C602F">
            <w:pPr>
              <w:rPr>
                <w:rFonts w:ascii="Times New Roman" w:hAnsi="Times New Roman" w:cs="Times New Roman"/>
                <w:i/>
                <w:iCs/>
                <w:sz w:val="28"/>
                <w:szCs w:val="28"/>
                <w:u w:val="single"/>
                <w:lang w:val="en-US"/>
              </w:rPr>
            </w:pPr>
            <w:r w:rsidRPr="001762AE">
              <w:rPr>
                <w:rFonts w:ascii="Times New Roman" w:hAnsi="Times New Roman" w:cs="Times New Roman"/>
                <w:i/>
                <w:iCs/>
                <w:color w:val="FF0000"/>
                <w:sz w:val="28"/>
                <w:szCs w:val="28"/>
                <w:u w:val="single"/>
                <w:lang w:val="en-US"/>
              </w:rPr>
              <w:t>Profit earnings</w:t>
            </w:r>
          </w:p>
        </w:tc>
        <w:tc>
          <w:tcPr>
            <w:tcW w:w="2693" w:type="dxa"/>
          </w:tcPr>
          <w:p w14:paraId="5014F856" w14:textId="3BBCE6E7" w:rsidR="00FE2352" w:rsidRPr="000D5518" w:rsidRDefault="0093262E"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color w:val="FF0000"/>
                <w:sz w:val="28"/>
                <w:szCs w:val="28"/>
                <w:lang w:val="en-US"/>
              </w:rPr>
            </w:pPr>
            <w:r>
              <w:rPr>
                <w:rFonts w:ascii="Times New Roman" w:hAnsi="Times New Roman" w:cs="Times New Roman"/>
                <w:b/>
                <w:bCs/>
                <w:color w:val="FF0000"/>
                <w:sz w:val="28"/>
                <w:szCs w:val="28"/>
                <w:lang w:val="en-US"/>
              </w:rPr>
              <w:t>115,980</w:t>
            </w:r>
          </w:p>
        </w:tc>
      </w:tr>
      <w:tr w:rsidR="00FE2352" w:rsidRPr="00332694" w14:paraId="54760768" w14:textId="77777777" w:rsidTr="008C60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C42330E" w14:textId="77777777" w:rsidR="00FE2352" w:rsidRPr="009815AF" w:rsidRDefault="00FE2352" w:rsidP="008C602F">
            <w:pPr>
              <w:rPr>
                <w:rFonts w:ascii="Times New Roman" w:hAnsi="Times New Roman" w:cs="Times New Roman"/>
                <w:b w:val="0"/>
                <w:bCs w:val="0"/>
                <w:lang w:val="en-US"/>
              </w:rPr>
            </w:pPr>
          </w:p>
        </w:tc>
        <w:tc>
          <w:tcPr>
            <w:tcW w:w="2693" w:type="dxa"/>
          </w:tcPr>
          <w:p w14:paraId="02AD7BE1" w14:textId="77777777" w:rsidR="00FE2352" w:rsidRPr="002F0DE4" w:rsidRDefault="00FE2352" w:rsidP="008C602F">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FE2352" w:rsidRPr="00332694" w14:paraId="37EB8C14" w14:textId="77777777" w:rsidTr="008C602F">
        <w:tc>
          <w:tcPr>
            <w:cnfStyle w:val="001000000000" w:firstRow="0" w:lastRow="0" w:firstColumn="1" w:lastColumn="0" w:oddVBand="0" w:evenVBand="0" w:oddHBand="0" w:evenHBand="0" w:firstRowFirstColumn="0" w:firstRowLastColumn="0" w:lastRowFirstColumn="0" w:lastRowLastColumn="0"/>
            <w:tcW w:w="3681" w:type="dxa"/>
          </w:tcPr>
          <w:p w14:paraId="4F07021D" w14:textId="77777777" w:rsidR="00FE2352" w:rsidRPr="00566066" w:rsidRDefault="00FE2352" w:rsidP="008C602F">
            <w:pPr>
              <w:rPr>
                <w:rFonts w:ascii="Times New Roman" w:hAnsi="Times New Roman" w:cs="Times New Roman"/>
                <w:lang w:val="en-US"/>
              </w:rPr>
            </w:pPr>
          </w:p>
        </w:tc>
        <w:tc>
          <w:tcPr>
            <w:tcW w:w="2693" w:type="dxa"/>
          </w:tcPr>
          <w:p w14:paraId="5AE90181" w14:textId="77777777" w:rsidR="00FE2352" w:rsidRPr="002F0DE4" w:rsidRDefault="00FE2352" w:rsidP="008C602F">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bl>
    <w:p w14:paraId="05F14729" w14:textId="4F8AE174" w:rsidR="00FE2352" w:rsidRDefault="00FE2352" w:rsidP="00484875">
      <w:pPr>
        <w:rPr>
          <w:rFonts w:ascii="Times New Roman" w:hAnsi="Times New Roman" w:cs="Times New Roman"/>
          <w:lang w:val="en-US"/>
        </w:rPr>
      </w:pPr>
    </w:p>
    <w:p w14:paraId="00A3136A" w14:textId="0B2C757F" w:rsidR="00FE2352" w:rsidRDefault="00FE2352" w:rsidP="00484875">
      <w:pPr>
        <w:rPr>
          <w:rFonts w:ascii="Times New Roman" w:hAnsi="Times New Roman" w:cs="Times New Roman"/>
          <w:lang w:val="en-US"/>
        </w:rPr>
      </w:pPr>
    </w:p>
    <w:p w14:paraId="43A42E27" w14:textId="0C8B692C" w:rsidR="00FE2352" w:rsidRDefault="00FE2352" w:rsidP="00484875">
      <w:pPr>
        <w:rPr>
          <w:rFonts w:ascii="Times New Roman" w:hAnsi="Times New Roman" w:cs="Times New Roman"/>
          <w:lang w:val="en-US"/>
        </w:rPr>
      </w:pPr>
    </w:p>
    <w:p w14:paraId="5B4E746E" w14:textId="6BD589AF" w:rsidR="00FE2352" w:rsidRDefault="00FE2352" w:rsidP="00484875">
      <w:pPr>
        <w:rPr>
          <w:rFonts w:ascii="Times New Roman" w:hAnsi="Times New Roman" w:cs="Times New Roman"/>
          <w:lang w:val="en-US"/>
        </w:rPr>
      </w:pPr>
    </w:p>
    <w:p w14:paraId="7A0FE3B9" w14:textId="4EA038CD" w:rsidR="00FE2352" w:rsidRDefault="00FE2352" w:rsidP="00484875">
      <w:pPr>
        <w:rPr>
          <w:rFonts w:ascii="Times New Roman" w:hAnsi="Times New Roman" w:cs="Times New Roman"/>
          <w:lang w:val="en-US"/>
        </w:rPr>
      </w:pPr>
    </w:p>
    <w:p w14:paraId="73AFEF67" w14:textId="3F8047F1" w:rsidR="00FE2352" w:rsidRDefault="00FE2352" w:rsidP="00484875">
      <w:pPr>
        <w:rPr>
          <w:rFonts w:ascii="Times New Roman" w:hAnsi="Times New Roman" w:cs="Times New Roman"/>
          <w:lang w:val="en-US"/>
        </w:rPr>
      </w:pPr>
    </w:p>
    <w:p w14:paraId="3754B667" w14:textId="47E65CB1" w:rsidR="00FE2352" w:rsidRDefault="00FE2352" w:rsidP="00484875">
      <w:pPr>
        <w:rPr>
          <w:rFonts w:ascii="Times New Roman" w:hAnsi="Times New Roman" w:cs="Times New Roman"/>
          <w:lang w:val="en-US"/>
        </w:rPr>
      </w:pPr>
    </w:p>
    <w:p w14:paraId="6B7ED2E2" w14:textId="7B6D071B" w:rsidR="00FE2352" w:rsidRDefault="00FE2352" w:rsidP="00484875">
      <w:pPr>
        <w:rPr>
          <w:rFonts w:ascii="Times New Roman" w:hAnsi="Times New Roman" w:cs="Times New Roman"/>
          <w:lang w:val="en-US"/>
        </w:rPr>
      </w:pPr>
    </w:p>
    <w:p w14:paraId="20B6A34D" w14:textId="19A38AA1" w:rsidR="00FE2352" w:rsidRDefault="00FE2352" w:rsidP="00484875">
      <w:pPr>
        <w:rPr>
          <w:rFonts w:ascii="Times New Roman" w:hAnsi="Times New Roman" w:cs="Times New Roman"/>
          <w:lang w:val="en-US"/>
        </w:rPr>
      </w:pPr>
    </w:p>
    <w:p w14:paraId="320A0B2B" w14:textId="465B51CE" w:rsidR="00FE2352" w:rsidRDefault="00FE2352" w:rsidP="00484875">
      <w:pPr>
        <w:rPr>
          <w:rFonts w:ascii="Times New Roman" w:hAnsi="Times New Roman" w:cs="Times New Roman"/>
          <w:lang w:val="en-US"/>
        </w:rPr>
      </w:pPr>
    </w:p>
    <w:p w14:paraId="385E15DE" w14:textId="0C79AAD0" w:rsidR="00FE2352" w:rsidRDefault="00FE2352" w:rsidP="00484875">
      <w:pPr>
        <w:rPr>
          <w:rFonts w:ascii="Times New Roman" w:hAnsi="Times New Roman" w:cs="Times New Roman"/>
          <w:lang w:val="en-US"/>
        </w:rPr>
      </w:pPr>
    </w:p>
    <w:p w14:paraId="329A93C7" w14:textId="6F240531" w:rsidR="00FE2352" w:rsidRDefault="00FE2352" w:rsidP="00484875">
      <w:pPr>
        <w:rPr>
          <w:rFonts w:ascii="Times New Roman" w:hAnsi="Times New Roman" w:cs="Times New Roman"/>
          <w:lang w:val="en-US"/>
        </w:rPr>
      </w:pPr>
    </w:p>
    <w:p w14:paraId="53E82914" w14:textId="0C7CBCE9" w:rsidR="00FE2352" w:rsidRDefault="00FE2352" w:rsidP="00484875">
      <w:pPr>
        <w:rPr>
          <w:rFonts w:ascii="Times New Roman" w:hAnsi="Times New Roman" w:cs="Times New Roman"/>
          <w:lang w:val="en-US"/>
        </w:rPr>
      </w:pPr>
    </w:p>
    <w:p w14:paraId="2867E58D" w14:textId="34DE20D3" w:rsidR="00FE2352" w:rsidRDefault="00FE2352" w:rsidP="00484875">
      <w:pPr>
        <w:rPr>
          <w:rFonts w:ascii="Times New Roman" w:hAnsi="Times New Roman" w:cs="Times New Roman"/>
          <w:lang w:val="en-US"/>
        </w:rPr>
      </w:pPr>
    </w:p>
    <w:p w14:paraId="489E06E2" w14:textId="717AE9D6" w:rsidR="00FE2352" w:rsidRDefault="00FE2352" w:rsidP="00484875">
      <w:pPr>
        <w:rPr>
          <w:rFonts w:ascii="Times New Roman" w:hAnsi="Times New Roman" w:cs="Times New Roman"/>
          <w:lang w:val="en-US"/>
        </w:rPr>
      </w:pPr>
    </w:p>
    <w:p w14:paraId="13699980" w14:textId="5532868F" w:rsidR="00FE2352" w:rsidRDefault="00FE2352" w:rsidP="00484875">
      <w:pPr>
        <w:rPr>
          <w:rFonts w:ascii="Times New Roman" w:hAnsi="Times New Roman" w:cs="Times New Roman"/>
          <w:lang w:val="en-US"/>
        </w:rPr>
      </w:pPr>
    </w:p>
    <w:p w14:paraId="0E610B99" w14:textId="3C06926C" w:rsidR="00FE2352" w:rsidRDefault="00FE2352" w:rsidP="00484875">
      <w:pPr>
        <w:rPr>
          <w:rFonts w:ascii="Times New Roman" w:hAnsi="Times New Roman" w:cs="Times New Roman"/>
          <w:lang w:val="en-US"/>
        </w:rPr>
      </w:pPr>
    </w:p>
    <w:p w14:paraId="632C08A8" w14:textId="2B55038D" w:rsidR="00FE2352" w:rsidRDefault="00FE2352" w:rsidP="00484875">
      <w:pPr>
        <w:rPr>
          <w:rFonts w:ascii="Times New Roman" w:hAnsi="Times New Roman" w:cs="Times New Roman"/>
          <w:lang w:val="en-US"/>
        </w:rPr>
      </w:pPr>
    </w:p>
    <w:p w14:paraId="77760EFD" w14:textId="0729E6CA" w:rsidR="00FE2352" w:rsidRDefault="00FE2352" w:rsidP="00484875">
      <w:pPr>
        <w:rPr>
          <w:rFonts w:ascii="Times New Roman" w:hAnsi="Times New Roman" w:cs="Times New Roman"/>
          <w:lang w:val="en-US"/>
        </w:rPr>
      </w:pPr>
    </w:p>
    <w:p w14:paraId="6D8795FE" w14:textId="05921D79" w:rsidR="00FE2352" w:rsidRDefault="00FE2352" w:rsidP="00484875">
      <w:pPr>
        <w:rPr>
          <w:rFonts w:ascii="Times New Roman" w:hAnsi="Times New Roman" w:cs="Times New Roman"/>
          <w:lang w:val="en-US"/>
        </w:rPr>
      </w:pPr>
    </w:p>
    <w:p w14:paraId="51816985" w14:textId="6CBA06DA" w:rsidR="00FE2352" w:rsidRDefault="00FE2352" w:rsidP="00484875">
      <w:pPr>
        <w:rPr>
          <w:rFonts w:ascii="Times New Roman" w:hAnsi="Times New Roman" w:cs="Times New Roman"/>
          <w:lang w:val="en-US"/>
        </w:rPr>
      </w:pPr>
    </w:p>
    <w:p w14:paraId="37A5DCD8" w14:textId="711629DA" w:rsidR="00FE2352" w:rsidRDefault="00FE2352" w:rsidP="00484875">
      <w:pPr>
        <w:rPr>
          <w:rFonts w:ascii="Times New Roman" w:hAnsi="Times New Roman" w:cs="Times New Roman"/>
          <w:lang w:val="en-US"/>
        </w:rPr>
      </w:pPr>
    </w:p>
    <w:p w14:paraId="7A5072CC" w14:textId="7B50FDCF" w:rsidR="00FE2352" w:rsidRDefault="00FE2352" w:rsidP="00484875">
      <w:pPr>
        <w:rPr>
          <w:rFonts w:ascii="Times New Roman" w:hAnsi="Times New Roman" w:cs="Times New Roman"/>
          <w:lang w:val="en-US"/>
        </w:rPr>
      </w:pPr>
    </w:p>
    <w:p w14:paraId="6D25D838" w14:textId="5FE4DD72" w:rsidR="00FE2352" w:rsidRDefault="00FE2352" w:rsidP="00484875">
      <w:pPr>
        <w:rPr>
          <w:rFonts w:ascii="Times New Roman" w:hAnsi="Times New Roman" w:cs="Times New Roman"/>
          <w:lang w:val="en-US"/>
        </w:rPr>
      </w:pPr>
    </w:p>
    <w:p w14:paraId="6A10370D" w14:textId="0B1CE95C" w:rsidR="00FE2352" w:rsidRDefault="00FE2352" w:rsidP="00484875">
      <w:pPr>
        <w:rPr>
          <w:rFonts w:ascii="Times New Roman" w:hAnsi="Times New Roman" w:cs="Times New Roman"/>
          <w:lang w:val="en-US"/>
        </w:rPr>
      </w:pPr>
    </w:p>
    <w:p w14:paraId="6F3116A8" w14:textId="493F19A0" w:rsidR="00FE2352" w:rsidRDefault="00FE2352" w:rsidP="00484875">
      <w:pPr>
        <w:rPr>
          <w:rFonts w:ascii="Times New Roman" w:hAnsi="Times New Roman" w:cs="Times New Roman"/>
          <w:lang w:val="en-US"/>
        </w:rPr>
      </w:pPr>
    </w:p>
    <w:p w14:paraId="14C6ECDD" w14:textId="2E7996AE" w:rsidR="00FE2352" w:rsidRDefault="00FE2352" w:rsidP="00484875">
      <w:pPr>
        <w:rPr>
          <w:rFonts w:ascii="Times New Roman" w:hAnsi="Times New Roman" w:cs="Times New Roman"/>
          <w:lang w:val="en-US"/>
        </w:rPr>
      </w:pPr>
    </w:p>
    <w:p w14:paraId="09965420" w14:textId="67260AF7" w:rsidR="00FE2352" w:rsidRDefault="00FE2352" w:rsidP="00484875">
      <w:pPr>
        <w:rPr>
          <w:rFonts w:ascii="Times New Roman" w:hAnsi="Times New Roman" w:cs="Times New Roman"/>
          <w:lang w:val="en-US"/>
        </w:rPr>
      </w:pPr>
    </w:p>
    <w:p w14:paraId="209DEAD1" w14:textId="1DF80B90" w:rsidR="00FE2352" w:rsidRDefault="00FE2352" w:rsidP="00484875">
      <w:pPr>
        <w:rPr>
          <w:rFonts w:ascii="Times New Roman" w:hAnsi="Times New Roman" w:cs="Times New Roman"/>
          <w:lang w:val="en-US"/>
        </w:rPr>
      </w:pPr>
    </w:p>
    <w:p w14:paraId="4FE066C8" w14:textId="6ED3EDD4" w:rsidR="00FE2352" w:rsidRDefault="00FE2352" w:rsidP="00484875">
      <w:pPr>
        <w:rPr>
          <w:rFonts w:ascii="Times New Roman" w:hAnsi="Times New Roman" w:cs="Times New Roman"/>
          <w:lang w:val="en-US"/>
        </w:rPr>
      </w:pPr>
    </w:p>
    <w:p w14:paraId="5357E2CA" w14:textId="6DA43420" w:rsidR="00FE2352" w:rsidRDefault="00FE2352" w:rsidP="00484875">
      <w:pPr>
        <w:rPr>
          <w:rFonts w:ascii="Times New Roman" w:hAnsi="Times New Roman" w:cs="Times New Roman"/>
          <w:lang w:val="en-US"/>
        </w:rPr>
      </w:pPr>
    </w:p>
    <w:p w14:paraId="5C7A19C3" w14:textId="77777777" w:rsidR="008C602F" w:rsidRDefault="008C602F" w:rsidP="00484875">
      <w:pPr>
        <w:rPr>
          <w:rFonts w:ascii="Times New Roman" w:hAnsi="Times New Roman" w:cs="Times New Roman"/>
          <w:u w:val="single"/>
          <w:lang w:val="en-US"/>
        </w:rPr>
      </w:pPr>
    </w:p>
    <w:p w14:paraId="4F709A2C" w14:textId="053850A2" w:rsidR="00FE2352" w:rsidRPr="00522DFB" w:rsidRDefault="00FE2352" w:rsidP="00484875">
      <w:pPr>
        <w:rPr>
          <w:rFonts w:ascii="Times New Roman" w:hAnsi="Times New Roman" w:cs="Times New Roman"/>
          <w:u w:val="single"/>
          <w:lang w:val="en-US"/>
        </w:rPr>
      </w:pPr>
      <w:r w:rsidRPr="00522DFB">
        <w:rPr>
          <w:rFonts w:ascii="Times New Roman" w:hAnsi="Times New Roman" w:cs="Times New Roman"/>
          <w:u w:val="single"/>
          <w:lang w:val="en-US"/>
        </w:rPr>
        <w:t>Work 1</w:t>
      </w:r>
    </w:p>
    <w:p w14:paraId="440C0212" w14:textId="46DF4C24" w:rsidR="00FE2352" w:rsidRDefault="00FE2352" w:rsidP="00522DFB">
      <w:pPr>
        <w:jc w:val="both"/>
        <w:rPr>
          <w:rFonts w:ascii="Times New Roman" w:hAnsi="Times New Roman" w:cs="Times New Roman"/>
          <w:lang w:val="en-US"/>
        </w:rPr>
      </w:pPr>
    </w:p>
    <w:p w14:paraId="07EEBC59" w14:textId="54F8B8BA" w:rsidR="00FE2352" w:rsidRDefault="00FE2352" w:rsidP="00522DFB">
      <w:pPr>
        <w:jc w:val="both"/>
        <w:rPr>
          <w:rFonts w:ascii="Times New Roman" w:hAnsi="Times New Roman" w:cs="Times New Roman"/>
          <w:lang w:val="en-US"/>
        </w:rPr>
      </w:pPr>
      <w:r>
        <w:rPr>
          <w:rFonts w:ascii="Times New Roman" w:hAnsi="Times New Roman" w:cs="Times New Roman"/>
          <w:lang w:val="en-US"/>
        </w:rPr>
        <w:t>The value of net revenue was calculated by adding up the value of sales</w:t>
      </w:r>
      <w:r w:rsidR="00522DFB">
        <w:rPr>
          <w:rFonts w:ascii="Times New Roman" w:hAnsi="Times New Roman" w:cs="Times New Roman"/>
          <w:lang w:val="en-US"/>
        </w:rPr>
        <w:t xml:space="preserve"> (£826,650)</w:t>
      </w:r>
      <w:r>
        <w:rPr>
          <w:rFonts w:ascii="Times New Roman" w:hAnsi="Times New Roman" w:cs="Times New Roman"/>
          <w:lang w:val="en-US"/>
        </w:rPr>
        <w:t xml:space="preserve"> and of the credit sales</w:t>
      </w:r>
      <w:r w:rsidR="00522DFB">
        <w:rPr>
          <w:rFonts w:ascii="Times New Roman" w:hAnsi="Times New Roman" w:cs="Times New Roman"/>
          <w:lang w:val="en-US"/>
        </w:rPr>
        <w:t xml:space="preserve"> (£980)</w:t>
      </w:r>
      <w:r>
        <w:rPr>
          <w:rFonts w:ascii="Times New Roman" w:hAnsi="Times New Roman" w:cs="Times New Roman"/>
          <w:lang w:val="en-US"/>
        </w:rPr>
        <w:t>. The value of expenditures was calculated by adding up the cost of sales</w:t>
      </w:r>
      <w:r w:rsidR="00522DFB">
        <w:rPr>
          <w:rFonts w:ascii="Times New Roman" w:hAnsi="Times New Roman" w:cs="Times New Roman"/>
          <w:lang w:val="en-US"/>
        </w:rPr>
        <w:t xml:space="preserve"> (£578,650)</w:t>
      </w:r>
      <w:r>
        <w:rPr>
          <w:rFonts w:ascii="Times New Roman" w:hAnsi="Times New Roman" w:cs="Times New Roman"/>
          <w:lang w:val="en-US"/>
        </w:rPr>
        <w:t xml:space="preserve">, corporation tax </w:t>
      </w:r>
      <w:r w:rsidR="00522DFB">
        <w:rPr>
          <w:rFonts w:ascii="Times New Roman" w:hAnsi="Times New Roman" w:cs="Times New Roman"/>
          <w:lang w:val="en-US"/>
        </w:rPr>
        <w:t xml:space="preserve">(£68,000) </w:t>
      </w:r>
      <w:r>
        <w:rPr>
          <w:rFonts w:ascii="Times New Roman" w:hAnsi="Times New Roman" w:cs="Times New Roman"/>
          <w:lang w:val="en-US"/>
        </w:rPr>
        <w:t>and director’s remuneration</w:t>
      </w:r>
      <w:r w:rsidR="00522DFB">
        <w:rPr>
          <w:rFonts w:ascii="Times New Roman" w:hAnsi="Times New Roman" w:cs="Times New Roman"/>
          <w:lang w:val="en-US"/>
        </w:rPr>
        <w:t xml:space="preserve"> (£5,000)</w:t>
      </w:r>
      <w:r>
        <w:rPr>
          <w:rFonts w:ascii="Times New Roman" w:hAnsi="Times New Roman" w:cs="Times New Roman"/>
          <w:lang w:val="en-US"/>
        </w:rPr>
        <w:t xml:space="preserve">. The value of gross profit is the </w:t>
      </w:r>
      <w:r w:rsidR="0093262E">
        <w:rPr>
          <w:rFonts w:ascii="Times New Roman" w:hAnsi="Times New Roman" w:cs="Times New Roman"/>
          <w:lang w:val="en-US"/>
        </w:rPr>
        <w:t>difference</w:t>
      </w:r>
      <w:r>
        <w:rPr>
          <w:rFonts w:ascii="Times New Roman" w:hAnsi="Times New Roman" w:cs="Times New Roman"/>
          <w:lang w:val="en-US"/>
        </w:rPr>
        <w:t xml:space="preserve"> </w:t>
      </w:r>
      <w:r w:rsidR="0093262E">
        <w:rPr>
          <w:rFonts w:ascii="Times New Roman" w:hAnsi="Times New Roman" w:cs="Times New Roman"/>
          <w:lang w:val="en-US"/>
        </w:rPr>
        <w:t>between</w:t>
      </w:r>
      <w:r>
        <w:rPr>
          <w:rFonts w:ascii="Times New Roman" w:hAnsi="Times New Roman" w:cs="Times New Roman"/>
          <w:lang w:val="en-US"/>
        </w:rPr>
        <w:t xml:space="preserve"> net revenue </w:t>
      </w:r>
      <w:r w:rsidR="00522DFB">
        <w:rPr>
          <w:rFonts w:ascii="Times New Roman" w:hAnsi="Times New Roman" w:cs="Times New Roman"/>
          <w:lang w:val="en-US"/>
        </w:rPr>
        <w:t xml:space="preserve">(£827,630) </w:t>
      </w:r>
      <w:r>
        <w:rPr>
          <w:rFonts w:ascii="Times New Roman" w:hAnsi="Times New Roman" w:cs="Times New Roman"/>
          <w:lang w:val="en-US"/>
        </w:rPr>
        <w:t>and expenditures</w:t>
      </w:r>
      <w:r w:rsidR="00522DFB">
        <w:rPr>
          <w:rFonts w:ascii="Times New Roman" w:hAnsi="Times New Roman" w:cs="Times New Roman"/>
          <w:lang w:val="en-US"/>
        </w:rPr>
        <w:t xml:space="preserve"> (£651,650)</w:t>
      </w:r>
      <w:r>
        <w:rPr>
          <w:rFonts w:ascii="Times New Roman" w:hAnsi="Times New Roman" w:cs="Times New Roman"/>
          <w:lang w:val="en-US"/>
        </w:rPr>
        <w:t>.</w:t>
      </w:r>
      <w:r w:rsidR="00522DFB">
        <w:rPr>
          <w:rFonts w:ascii="Times New Roman" w:hAnsi="Times New Roman" w:cs="Times New Roman"/>
          <w:lang w:val="en-US"/>
        </w:rPr>
        <w:t xml:space="preserve"> </w:t>
      </w:r>
      <w:r>
        <w:rPr>
          <w:rFonts w:ascii="Times New Roman" w:hAnsi="Times New Roman" w:cs="Times New Roman"/>
          <w:lang w:val="en-US"/>
        </w:rPr>
        <w:t>The profit earnings</w:t>
      </w:r>
      <w:r w:rsidR="005A0131">
        <w:rPr>
          <w:rFonts w:ascii="Times New Roman" w:hAnsi="Times New Roman" w:cs="Times New Roman"/>
          <w:lang w:val="en-US"/>
        </w:rPr>
        <w:t xml:space="preserve"> are calculated by subtracting the value of expenses </w:t>
      </w:r>
      <w:r w:rsidR="00522DFB">
        <w:rPr>
          <w:rFonts w:ascii="Times New Roman" w:hAnsi="Times New Roman" w:cs="Times New Roman"/>
          <w:lang w:val="en-US"/>
        </w:rPr>
        <w:t xml:space="preserve">(£60,000) </w:t>
      </w:r>
      <w:r w:rsidR="005A0131">
        <w:rPr>
          <w:rFonts w:ascii="Times New Roman" w:hAnsi="Times New Roman" w:cs="Times New Roman"/>
          <w:lang w:val="en-US"/>
        </w:rPr>
        <w:t>from the value of gross profit</w:t>
      </w:r>
      <w:r w:rsidR="00522DFB">
        <w:rPr>
          <w:rFonts w:ascii="Times New Roman" w:hAnsi="Times New Roman" w:cs="Times New Roman"/>
          <w:lang w:val="en-US"/>
        </w:rPr>
        <w:t xml:space="preserve"> (£</w:t>
      </w:r>
      <w:r w:rsidR="0093262E">
        <w:rPr>
          <w:rFonts w:ascii="Times New Roman" w:hAnsi="Times New Roman" w:cs="Times New Roman"/>
          <w:lang w:val="en-US"/>
        </w:rPr>
        <w:t>175,980</w:t>
      </w:r>
      <w:r w:rsidR="00007510">
        <w:rPr>
          <w:rFonts w:ascii="Times New Roman" w:hAnsi="Times New Roman" w:cs="Times New Roman"/>
          <w:lang w:val="en-US"/>
        </w:rPr>
        <w:t>)</w:t>
      </w:r>
      <w:r w:rsidR="005A0131">
        <w:rPr>
          <w:rFonts w:ascii="Times New Roman" w:hAnsi="Times New Roman" w:cs="Times New Roman"/>
          <w:lang w:val="en-US"/>
        </w:rPr>
        <w:t>.</w:t>
      </w:r>
    </w:p>
    <w:p w14:paraId="4C7F761B" w14:textId="50E2B928" w:rsidR="00FE2352" w:rsidRDefault="00FE2352" w:rsidP="00484875">
      <w:pPr>
        <w:rPr>
          <w:rFonts w:ascii="Times New Roman" w:hAnsi="Times New Roman" w:cs="Times New Roman"/>
          <w:lang w:val="en-US"/>
        </w:rPr>
      </w:pPr>
    </w:p>
    <w:p w14:paraId="404DA823" w14:textId="533B2F8C" w:rsidR="00522DFB" w:rsidRDefault="00522DFB" w:rsidP="00484875">
      <w:pPr>
        <w:rPr>
          <w:rFonts w:ascii="Times New Roman" w:hAnsi="Times New Roman" w:cs="Times New Roman"/>
          <w:lang w:val="en-US"/>
        </w:rPr>
      </w:pPr>
    </w:p>
    <w:p w14:paraId="209BE24E" w14:textId="77777777" w:rsidR="008C602F" w:rsidRDefault="008C602F" w:rsidP="00484875">
      <w:pPr>
        <w:rPr>
          <w:rFonts w:ascii="Times New Roman" w:hAnsi="Times New Roman" w:cs="Times New Roman"/>
          <w:lang w:val="en-US"/>
        </w:rPr>
      </w:pPr>
    </w:p>
    <w:p w14:paraId="3939711A" w14:textId="77777777" w:rsidR="00007510" w:rsidRDefault="00007510" w:rsidP="00484875">
      <w:pPr>
        <w:rPr>
          <w:rFonts w:ascii="Times New Roman" w:hAnsi="Times New Roman" w:cs="Times New Roman"/>
          <w:lang w:val="en-US"/>
        </w:rPr>
      </w:pPr>
    </w:p>
    <w:p w14:paraId="4A64C37D" w14:textId="58A3AA2F" w:rsidR="00E93958" w:rsidRPr="00D67F8A" w:rsidRDefault="00332694" w:rsidP="00072815">
      <w:pPr>
        <w:pStyle w:val="Heading2"/>
        <w:jc w:val="center"/>
        <w:rPr>
          <w:rFonts w:ascii="Times New Roman" w:hAnsi="Times New Roman" w:cs="Times New Roman"/>
          <w:color w:val="000000" w:themeColor="text1"/>
          <w:sz w:val="24"/>
          <w:szCs w:val="24"/>
          <w:lang w:val="en-US"/>
        </w:rPr>
      </w:pPr>
      <w:bookmarkStart w:id="2" w:name="_Toc78048536"/>
      <w:r w:rsidRPr="00D67F8A">
        <w:rPr>
          <w:rFonts w:ascii="Times New Roman" w:hAnsi="Times New Roman" w:cs="Times New Roman"/>
          <w:color w:val="000000" w:themeColor="text1"/>
          <w:sz w:val="24"/>
          <w:szCs w:val="24"/>
          <w:lang w:val="en-US"/>
        </w:rPr>
        <w:lastRenderedPageBreak/>
        <w:t xml:space="preserve">Statement of Financial Position as </w:t>
      </w:r>
      <w:r w:rsidR="00566066" w:rsidRPr="00D67F8A">
        <w:rPr>
          <w:rFonts w:ascii="Times New Roman" w:hAnsi="Times New Roman" w:cs="Times New Roman"/>
          <w:color w:val="000000" w:themeColor="text1"/>
          <w:sz w:val="24"/>
          <w:szCs w:val="24"/>
          <w:lang w:val="en-US"/>
        </w:rPr>
        <w:t>by</w:t>
      </w:r>
      <w:r w:rsidRPr="00D67F8A">
        <w:rPr>
          <w:rFonts w:ascii="Times New Roman" w:hAnsi="Times New Roman" w:cs="Times New Roman"/>
          <w:color w:val="000000" w:themeColor="text1"/>
          <w:sz w:val="24"/>
          <w:szCs w:val="24"/>
          <w:lang w:val="en-US"/>
        </w:rPr>
        <w:t xml:space="preserve"> 31</w:t>
      </w:r>
      <w:r w:rsidRPr="00D67F8A">
        <w:rPr>
          <w:rFonts w:ascii="Times New Roman" w:hAnsi="Times New Roman" w:cs="Times New Roman"/>
          <w:color w:val="000000" w:themeColor="text1"/>
          <w:sz w:val="24"/>
          <w:szCs w:val="24"/>
          <w:vertAlign w:val="superscript"/>
          <w:lang w:val="en-US"/>
        </w:rPr>
        <w:t>st</w:t>
      </w:r>
      <w:r w:rsidRPr="00D67F8A">
        <w:rPr>
          <w:rFonts w:ascii="Times New Roman" w:hAnsi="Times New Roman" w:cs="Times New Roman"/>
          <w:color w:val="000000" w:themeColor="text1"/>
          <w:sz w:val="24"/>
          <w:szCs w:val="24"/>
          <w:lang w:val="en-US"/>
        </w:rPr>
        <w:t xml:space="preserve"> December 2020</w:t>
      </w:r>
      <w:bookmarkEnd w:id="2"/>
    </w:p>
    <w:p w14:paraId="32C4BCDB" w14:textId="77777777" w:rsidR="00007510" w:rsidRPr="00332694" w:rsidRDefault="00007510" w:rsidP="00007510">
      <w:pPr>
        <w:jc w:val="center"/>
        <w:rPr>
          <w:rFonts w:ascii="Times New Roman" w:hAnsi="Times New Roman" w:cs="Times New Roman"/>
          <w:lang w:val="en-US"/>
        </w:rPr>
      </w:pPr>
    </w:p>
    <w:tbl>
      <w:tblPr>
        <w:tblStyle w:val="PlainTable4"/>
        <w:tblW w:w="0" w:type="auto"/>
        <w:tblLook w:val="04A0" w:firstRow="1" w:lastRow="0" w:firstColumn="1" w:lastColumn="0" w:noHBand="0" w:noVBand="1"/>
      </w:tblPr>
      <w:tblGrid>
        <w:gridCol w:w="4111"/>
        <w:gridCol w:w="2263"/>
        <w:gridCol w:w="2642"/>
      </w:tblGrid>
      <w:tr w:rsidR="00500630" w:rsidRPr="00332694" w14:paraId="5294B9B7" w14:textId="77777777" w:rsidTr="004672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5DB18FC3" w14:textId="77777777" w:rsidR="00500630" w:rsidRPr="002F0DE4" w:rsidRDefault="00500630" w:rsidP="002F0DE4">
            <w:pPr>
              <w:rPr>
                <w:rFonts w:ascii="Times New Roman" w:hAnsi="Times New Roman" w:cs="Times New Roman"/>
                <w:b w:val="0"/>
                <w:bCs w:val="0"/>
                <w:i/>
                <w:iCs/>
                <w:sz w:val="28"/>
                <w:szCs w:val="28"/>
                <w:u w:val="single"/>
                <w:lang w:val="en-US"/>
              </w:rPr>
            </w:pPr>
          </w:p>
        </w:tc>
        <w:tc>
          <w:tcPr>
            <w:tcW w:w="2263" w:type="dxa"/>
          </w:tcPr>
          <w:p w14:paraId="7FE5205A" w14:textId="2EA58FED" w:rsidR="00500630" w:rsidRPr="002F0DE4" w:rsidRDefault="00500630" w:rsidP="002F0DE4">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lang w:val="en-US"/>
              </w:rPr>
            </w:pPr>
            <w:r w:rsidRPr="002F0DE4">
              <w:rPr>
                <w:rFonts w:ascii="Times New Roman" w:hAnsi="Times New Roman" w:cs="Times New Roman"/>
                <w:i/>
                <w:iCs/>
                <w:lang w:val="en-US"/>
              </w:rPr>
              <w:t>£</w:t>
            </w:r>
          </w:p>
        </w:tc>
        <w:tc>
          <w:tcPr>
            <w:tcW w:w="2642" w:type="dxa"/>
          </w:tcPr>
          <w:p w14:paraId="141707D9" w14:textId="208F46E6" w:rsidR="00500630" w:rsidRPr="002F0DE4" w:rsidRDefault="00500630" w:rsidP="002F0DE4">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i/>
                <w:iCs/>
                <w:lang w:val="en-US"/>
              </w:rPr>
            </w:pPr>
            <w:r w:rsidRPr="002F0DE4">
              <w:rPr>
                <w:rFonts w:ascii="Times New Roman" w:hAnsi="Times New Roman" w:cs="Times New Roman"/>
                <w:i/>
                <w:iCs/>
                <w:lang w:val="en-US"/>
              </w:rPr>
              <w:t>£</w:t>
            </w:r>
          </w:p>
        </w:tc>
      </w:tr>
      <w:tr w:rsidR="009815AF" w:rsidRPr="00332694" w14:paraId="1C7320A2"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46A93E2A" w14:textId="31EB9535" w:rsidR="00332694" w:rsidRPr="009815AF" w:rsidRDefault="00332694" w:rsidP="002F0DE4">
            <w:pPr>
              <w:rPr>
                <w:rFonts w:ascii="Times New Roman" w:hAnsi="Times New Roman" w:cs="Times New Roman"/>
                <w:i/>
                <w:iCs/>
                <w:sz w:val="28"/>
                <w:szCs w:val="28"/>
                <w:u w:val="single"/>
                <w:lang w:val="en-US"/>
              </w:rPr>
            </w:pPr>
            <w:r w:rsidRPr="009815AF">
              <w:rPr>
                <w:rFonts w:ascii="Times New Roman" w:hAnsi="Times New Roman" w:cs="Times New Roman"/>
                <w:i/>
                <w:iCs/>
                <w:sz w:val="28"/>
                <w:szCs w:val="28"/>
                <w:u w:val="single"/>
                <w:lang w:val="en-US"/>
              </w:rPr>
              <w:t>A</w:t>
            </w:r>
            <w:r w:rsidR="00867AD1" w:rsidRPr="009815AF">
              <w:rPr>
                <w:rFonts w:ascii="Times New Roman" w:hAnsi="Times New Roman" w:cs="Times New Roman"/>
                <w:i/>
                <w:iCs/>
                <w:sz w:val="28"/>
                <w:szCs w:val="28"/>
                <w:u w:val="single"/>
                <w:lang w:val="en-US"/>
              </w:rPr>
              <w:t>ssets</w:t>
            </w:r>
          </w:p>
        </w:tc>
        <w:tc>
          <w:tcPr>
            <w:tcW w:w="2263" w:type="dxa"/>
          </w:tcPr>
          <w:p w14:paraId="65C2B07D"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78F9A670"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867AD1" w:rsidRPr="00332694" w14:paraId="0C0A917E"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361A6EE6" w14:textId="77777777" w:rsidR="00867AD1" w:rsidRPr="002F0DE4" w:rsidRDefault="00867AD1" w:rsidP="002F0DE4">
            <w:pPr>
              <w:rPr>
                <w:rFonts w:ascii="Times New Roman" w:hAnsi="Times New Roman" w:cs="Times New Roman"/>
                <w:b w:val="0"/>
                <w:bCs w:val="0"/>
                <w:i/>
                <w:iCs/>
                <w:u w:val="single"/>
                <w:lang w:val="en-US"/>
              </w:rPr>
            </w:pPr>
          </w:p>
        </w:tc>
        <w:tc>
          <w:tcPr>
            <w:tcW w:w="2263" w:type="dxa"/>
          </w:tcPr>
          <w:p w14:paraId="2F1D2F31" w14:textId="77777777" w:rsidR="00867AD1" w:rsidRPr="002F0DE4" w:rsidRDefault="00867AD1"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0DA84924" w14:textId="77777777" w:rsidR="00867AD1" w:rsidRPr="002F0DE4" w:rsidRDefault="00867AD1"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37F96903"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7B7A9C4" w14:textId="7829A80F" w:rsidR="002F0DE4" w:rsidRPr="002F0DE4" w:rsidRDefault="00332694" w:rsidP="002F0DE4">
            <w:pPr>
              <w:rPr>
                <w:rFonts w:ascii="Times New Roman" w:hAnsi="Times New Roman" w:cs="Times New Roman"/>
                <w:i/>
                <w:iCs/>
                <w:lang w:val="en-US"/>
              </w:rPr>
            </w:pPr>
            <w:r w:rsidRPr="002F0DE4">
              <w:rPr>
                <w:rFonts w:ascii="Times New Roman" w:hAnsi="Times New Roman" w:cs="Times New Roman"/>
                <w:i/>
                <w:iCs/>
                <w:lang w:val="en-US"/>
              </w:rPr>
              <w:t>Non-current assets</w:t>
            </w:r>
          </w:p>
        </w:tc>
        <w:tc>
          <w:tcPr>
            <w:tcW w:w="2263" w:type="dxa"/>
          </w:tcPr>
          <w:p w14:paraId="2BF87F8C"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7741F24D"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2F0DE4" w:rsidRPr="00332694" w14:paraId="74DAF8C9"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7DE72908" w14:textId="77777777" w:rsidR="002F0DE4" w:rsidRPr="002F0DE4" w:rsidRDefault="002F0DE4" w:rsidP="002F0DE4">
            <w:pPr>
              <w:rPr>
                <w:rFonts w:ascii="Times New Roman" w:hAnsi="Times New Roman" w:cs="Times New Roman"/>
                <w:i/>
                <w:iCs/>
                <w:lang w:val="en-US"/>
              </w:rPr>
            </w:pPr>
          </w:p>
        </w:tc>
        <w:tc>
          <w:tcPr>
            <w:tcW w:w="2263" w:type="dxa"/>
          </w:tcPr>
          <w:p w14:paraId="281E1138" w14:textId="77777777" w:rsidR="002F0DE4" w:rsidRPr="002F0DE4" w:rsidRDefault="002F0DE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248747D2" w14:textId="77777777" w:rsidR="002F0DE4" w:rsidRPr="002F0DE4" w:rsidRDefault="002F0DE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2FDB489B"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763E6770" w14:textId="38105F6F" w:rsidR="00332694" w:rsidRPr="009815AF" w:rsidRDefault="002F0DE4" w:rsidP="002F0DE4">
            <w:pPr>
              <w:rPr>
                <w:rFonts w:ascii="Times New Roman" w:hAnsi="Times New Roman" w:cs="Times New Roman"/>
                <w:b w:val="0"/>
                <w:bCs w:val="0"/>
                <w:lang w:val="en-US"/>
              </w:rPr>
            </w:pPr>
            <w:r w:rsidRPr="009815AF">
              <w:rPr>
                <w:rFonts w:ascii="Times New Roman" w:hAnsi="Times New Roman" w:cs="Times New Roman"/>
                <w:b w:val="0"/>
                <w:bCs w:val="0"/>
                <w:lang w:val="en-US"/>
              </w:rPr>
              <w:t>Plant and equipment</w:t>
            </w:r>
          </w:p>
        </w:tc>
        <w:tc>
          <w:tcPr>
            <w:tcW w:w="2263" w:type="dxa"/>
          </w:tcPr>
          <w:p w14:paraId="53131B3D" w14:textId="016A59C2" w:rsidR="00332694" w:rsidRPr="002F0DE4" w:rsidRDefault="009815AF"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632,730</w:t>
            </w:r>
          </w:p>
        </w:tc>
        <w:tc>
          <w:tcPr>
            <w:tcW w:w="2642" w:type="dxa"/>
          </w:tcPr>
          <w:p w14:paraId="1F08CE33" w14:textId="3FD9ADEF"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2F0DE4" w:rsidRPr="00332694" w14:paraId="17A9E8E1"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63A2A52E" w14:textId="77777777" w:rsidR="002F0DE4" w:rsidRDefault="002F0DE4" w:rsidP="002F0DE4">
            <w:pPr>
              <w:rPr>
                <w:rFonts w:ascii="Times New Roman" w:hAnsi="Times New Roman" w:cs="Times New Roman"/>
                <w:lang w:val="en-US"/>
              </w:rPr>
            </w:pPr>
          </w:p>
        </w:tc>
        <w:tc>
          <w:tcPr>
            <w:tcW w:w="2263" w:type="dxa"/>
          </w:tcPr>
          <w:p w14:paraId="71A7CA12" w14:textId="77777777" w:rsidR="002F0DE4" w:rsidRDefault="002F0DE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4D00181D" w14:textId="77777777" w:rsidR="002F0DE4" w:rsidRPr="002F0DE4" w:rsidRDefault="002F0DE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9815AF" w:rsidRPr="00332694" w14:paraId="548BF03C"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6C0AD33F" w14:textId="01968F7E" w:rsidR="00332694" w:rsidRPr="002F0DE4" w:rsidRDefault="00332694" w:rsidP="002F0DE4">
            <w:pPr>
              <w:rPr>
                <w:rFonts w:ascii="Times New Roman" w:hAnsi="Times New Roman" w:cs="Times New Roman"/>
                <w:i/>
                <w:iCs/>
                <w:lang w:val="en-US"/>
              </w:rPr>
            </w:pPr>
            <w:r w:rsidRPr="002F0DE4">
              <w:rPr>
                <w:rFonts w:ascii="Times New Roman" w:hAnsi="Times New Roman" w:cs="Times New Roman"/>
                <w:i/>
                <w:iCs/>
                <w:lang w:val="en-US"/>
              </w:rPr>
              <w:t>Current assets</w:t>
            </w:r>
          </w:p>
        </w:tc>
        <w:tc>
          <w:tcPr>
            <w:tcW w:w="2263" w:type="dxa"/>
          </w:tcPr>
          <w:p w14:paraId="7656F851"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018132F1" w14:textId="77777777" w:rsidR="00332694" w:rsidRPr="002F0DE4" w:rsidRDefault="00332694"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332694" w:rsidRPr="00332694" w14:paraId="329834A0"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178C1FD7" w14:textId="678EC804" w:rsidR="00DB424E" w:rsidRPr="002F0DE4" w:rsidRDefault="00DB424E" w:rsidP="002F0DE4">
            <w:pPr>
              <w:rPr>
                <w:rFonts w:ascii="Times New Roman" w:hAnsi="Times New Roman" w:cs="Times New Roman"/>
                <w:lang w:val="en-US"/>
              </w:rPr>
            </w:pPr>
          </w:p>
        </w:tc>
        <w:tc>
          <w:tcPr>
            <w:tcW w:w="2263" w:type="dxa"/>
          </w:tcPr>
          <w:p w14:paraId="75AE4B93" w14:textId="77777777" w:rsidR="00332694" w:rsidRPr="002F0DE4" w:rsidRDefault="0033269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3A9649C1" w14:textId="77777777" w:rsidR="00332694" w:rsidRPr="002F0DE4" w:rsidRDefault="0033269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47BA7CD1"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5124C46" w14:textId="3BE7DE18" w:rsidR="004672FE" w:rsidRPr="004672FE" w:rsidRDefault="004672FE" w:rsidP="002F0DE4">
            <w:pPr>
              <w:rPr>
                <w:rFonts w:ascii="Times New Roman" w:hAnsi="Times New Roman" w:cs="Times New Roman"/>
                <w:b w:val="0"/>
                <w:bCs w:val="0"/>
                <w:lang w:val="en-US"/>
              </w:rPr>
            </w:pPr>
            <w:r w:rsidRPr="004672FE">
              <w:rPr>
                <w:rFonts w:ascii="Times New Roman" w:hAnsi="Times New Roman" w:cs="Times New Roman"/>
                <w:b w:val="0"/>
                <w:bCs w:val="0"/>
                <w:lang w:val="en-US"/>
              </w:rPr>
              <w:t>Cash and bank</w:t>
            </w:r>
          </w:p>
        </w:tc>
        <w:tc>
          <w:tcPr>
            <w:tcW w:w="2263" w:type="dxa"/>
          </w:tcPr>
          <w:p w14:paraId="2A04D6A6" w14:textId="4F31B6DF" w:rsidR="004672FE" w:rsidRPr="002F0DE4" w:rsidRDefault="004672FE"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12,900</w:t>
            </w:r>
          </w:p>
        </w:tc>
        <w:tc>
          <w:tcPr>
            <w:tcW w:w="2642" w:type="dxa"/>
          </w:tcPr>
          <w:p w14:paraId="16AB6125" w14:textId="77777777" w:rsidR="004672FE" w:rsidRPr="002F0DE4" w:rsidRDefault="004672FE" w:rsidP="002F0DE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332694" w:rsidRPr="00332694" w14:paraId="49496AD1"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3BA736C6" w14:textId="371E8271" w:rsidR="00332694" w:rsidRPr="009815AF" w:rsidRDefault="00566066" w:rsidP="002F0DE4">
            <w:pPr>
              <w:rPr>
                <w:rFonts w:ascii="Times New Roman" w:hAnsi="Times New Roman" w:cs="Times New Roman"/>
                <w:b w:val="0"/>
                <w:bCs w:val="0"/>
                <w:lang w:val="en-US"/>
              </w:rPr>
            </w:pPr>
            <w:r w:rsidRPr="009815AF">
              <w:rPr>
                <w:rFonts w:ascii="Times New Roman" w:hAnsi="Times New Roman" w:cs="Times New Roman"/>
                <w:b w:val="0"/>
                <w:bCs w:val="0"/>
                <w:lang w:val="en-US"/>
              </w:rPr>
              <w:t>Debtors</w:t>
            </w:r>
          </w:p>
        </w:tc>
        <w:tc>
          <w:tcPr>
            <w:tcW w:w="2263" w:type="dxa"/>
          </w:tcPr>
          <w:p w14:paraId="18ED25A5" w14:textId="5F3CE0C6" w:rsidR="00332694" w:rsidRPr="002F0DE4" w:rsidRDefault="00566066"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w:t>
            </w:r>
            <w:r w:rsidR="000F2B4E">
              <w:rPr>
                <w:rFonts w:ascii="Times New Roman" w:hAnsi="Times New Roman" w:cs="Times New Roman"/>
                <w:lang w:val="en-US"/>
              </w:rPr>
              <w:t>1</w:t>
            </w:r>
            <w:r>
              <w:rPr>
                <w:rFonts w:ascii="Times New Roman" w:hAnsi="Times New Roman" w:cs="Times New Roman"/>
                <w:lang w:val="en-US"/>
              </w:rPr>
              <w:t>,1</w:t>
            </w:r>
            <w:r w:rsidR="000F2B4E">
              <w:rPr>
                <w:rFonts w:ascii="Times New Roman" w:hAnsi="Times New Roman" w:cs="Times New Roman"/>
                <w:lang w:val="en-US"/>
              </w:rPr>
              <w:t>0</w:t>
            </w:r>
            <w:r>
              <w:rPr>
                <w:rFonts w:ascii="Times New Roman" w:hAnsi="Times New Roman" w:cs="Times New Roman"/>
                <w:lang w:val="en-US"/>
              </w:rPr>
              <w:t>5</w:t>
            </w:r>
          </w:p>
        </w:tc>
        <w:tc>
          <w:tcPr>
            <w:tcW w:w="2642" w:type="dxa"/>
          </w:tcPr>
          <w:p w14:paraId="5CC9EB01" w14:textId="77777777" w:rsidR="00332694" w:rsidRPr="002F0DE4" w:rsidRDefault="00332694" w:rsidP="002F0DE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BD6D7C6"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7D92396" w14:textId="34BB7738" w:rsidR="004672FE" w:rsidRDefault="004672FE" w:rsidP="004672FE">
            <w:pPr>
              <w:rPr>
                <w:rFonts w:ascii="Times New Roman" w:hAnsi="Times New Roman" w:cs="Times New Roman"/>
                <w:lang w:val="en-US"/>
              </w:rPr>
            </w:pPr>
            <w:r w:rsidRPr="00495A2B">
              <w:rPr>
                <w:rFonts w:ascii="Times New Roman" w:hAnsi="Times New Roman" w:cs="Times New Roman"/>
                <w:b w:val="0"/>
                <w:bCs w:val="0"/>
                <w:color w:val="000000" w:themeColor="text1"/>
                <w:lang w:val="en-US"/>
              </w:rPr>
              <w:t>Inventories</w:t>
            </w:r>
          </w:p>
        </w:tc>
        <w:tc>
          <w:tcPr>
            <w:tcW w:w="2263" w:type="dxa"/>
          </w:tcPr>
          <w:p w14:paraId="3036F12F" w14:textId="16D96AB9"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330,600</w:t>
            </w:r>
          </w:p>
        </w:tc>
        <w:tc>
          <w:tcPr>
            <w:tcW w:w="2642" w:type="dxa"/>
          </w:tcPr>
          <w:p w14:paraId="46CF5AAF"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2DCCD533"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3BEE023D" w14:textId="77777777" w:rsidR="004672FE" w:rsidRDefault="004672FE" w:rsidP="004672FE">
            <w:pPr>
              <w:rPr>
                <w:rFonts w:ascii="Times New Roman" w:hAnsi="Times New Roman" w:cs="Times New Roman"/>
                <w:lang w:val="en-US"/>
              </w:rPr>
            </w:pPr>
          </w:p>
        </w:tc>
        <w:tc>
          <w:tcPr>
            <w:tcW w:w="2263" w:type="dxa"/>
          </w:tcPr>
          <w:p w14:paraId="34D8AE2F"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779F1A9C"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3E608F89"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5E6B5A58" w14:textId="7F68783C" w:rsidR="004672FE" w:rsidRPr="002F0DE4" w:rsidRDefault="004672FE" w:rsidP="004672FE">
            <w:pPr>
              <w:rPr>
                <w:rFonts w:ascii="Times New Roman" w:hAnsi="Times New Roman" w:cs="Times New Roman"/>
                <w:i/>
                <w:iCs/>
                <w:lang w:val="en-US"/>
              </w:rPr>
            </w:pPr>
            <w:r w:rsidRPr="002F0DE4">
              <w:rPr>
                <w:rFonts w:ascii="Times New Roman" w:hAnsi="Times New Roman" w:cs="Times New Roman"/>
                <w:i/>
                <w:iCs/>
                <w:color w:val="FF0000"/>
                <w:lang w:val="en-US"/>
              </w:rPr>
              <w:t>Total assets</w:t>
            </w:r>
          </w:p>
        </w:tc>
        <w:tc>
          <w:tcPr>
            <w:tcW w:w="2263" w:type="dxa"/>
          </w:tcPr>
          <w:p w14:paraId="5775CACB"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5CF1AC01" w14:textId="1A281D06" w:rsidR="004672FE" w:rsidRPr="000D5518"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r w:rsidRPr="000D5518">
              <w:rPr>
                <w:rFonts w:ascii="Times New Roman" w:hAnsi="Times New Roman" w:cs="Times New Roman"/>
                <w:b/>
                <w:bCs/>
                <w:color w:val="FF0000"/>
                <w:lang w:val="en-US"/>
              </w:rPr>
              <w:t>1,147,335</w:t>
            </w:r>
          </w:p>
        </w:tc>
      </w:tr>
      <w:tr w:rsidR="004672FE" w:rsidRPr="00332694" w14:paraId="51FAAFD5"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0DABAE5B" w14:textId="77777777" w:rsidR="004672FE" w:rsidRPr="002F0DE4" w:rsidRDefault="004672FE" w:rsidP="004672FE">
            <w:pPr>
              <w:rPr>
                <w:rFonts w:ascii="Times New Roman" w:hAnsi="Times New Roman" w:cs="Times New Roman"/>
                <w:lang w:val="en-US"/>
              </w:rPr>
            </w:pPr>
          </w:p>
        </w:tc>
        <w:tc>
          <w:tcPr>
            <w:tcW w:w="2263" w:type="dxa"/>
          </w:tcPr>
          <w:p w14:paraId="0E4C8F03"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2A17112D"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6DC1A6BA"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7CD5605A" w14:textId="77777777" w:rsidR="004672FE" w:rsidRPr="002F0DE4" w:rsidRDefault="004672FE" w:rsidP="004672FE">
            <w:pPr>
              <w:rPr>
                <w:rFonts w:ascii="Times New Roman" w:hAnsi="Times New Roman" w:cs="Times New Roman"/>
                <w:lang w:val="en-US"/>
              </w:rPr>
            </w:pPr>
          </w:p>
        </w:tc>
        <w:tc>
          <w:tcPr>
            <w:tcW w:w="2263" w:type="dxa"/>
          </w:tcPr>
          <w:p w14:paraId="20DE4CDD"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0B3790FB"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1DB3D90F"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5E62B3DC" w14:textId="716F67E0" w:rsidR="004672FE" w:rsidRPr="009815AF" w:rsidRDefault="004672FE" w:rsidP="004672FE">
            <w:pPr>
              <w:rPr>
                <w:rFonts w:ascii="Times New Roman" w:hAnsi="Times New Roman" w:cs="Times New Roman"/>
                <w:i/>
                <w:iCs/>
                <w:sz w:val="28"/>
                <w:szCs w:val="28"/>
                <w:u w:val="single"/>
                <w:lang w:val="en-US"/>
              </w:rPr>
            </w:pPr>
            <w:r w:rsidRPr="009815AF">
              <w:rPr>
                <w:rFonts w:ascii="Times New Roman" w:hAnsi="Times New Roman" w:cs="Times New Roman"/>
                <w:i/>
                <w:iCs/>
                <w:sz w:val="28"/>
                <w:szCs w:val="28"/>
                <w:u w:val="single"/>
                <w:lang w:val="en-US"/>
              </w:rPr>
              <w:t>Liabilities</w:t>
            </w:r>
          </w:p>
        </w:tc>
        <w:tc>
          <w:tcPr>
            <w:tcW w:w="2263" w:type="dxa"/>
          </w:tcPr>
          <w:p w14:paraId="0B9AD757"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4E43E4F8"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09427BF3"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6BD70673" w14:textId="77777777" w:rsidR="004672FE" w:rsidRPr="002F0DE4" w:rsidRDefault="004672FE" w:rsidP="004672FE">
            <w:pPr>
              <w:rPr>
                <w:rFonts w:ascii="Times New Roman" w:hAnsi="Times New Roman" w:cs="Times New Roman"/>
                <w:lang w:val="en-US"/>
              </w:rPr>
            </w:pPr>
          </w:p>
        </w:tc>
        <w:tc>
          <w:tcPr>
            <w:tcW w:w="2263" w:type="dxa"/>
          </w:tcPr>
          <w:p w14:paraId="331F4916"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5243ACA1"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16FA02FE"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3EC61106" w14:textId="68772BE9" w:rsidR="004672FE" w:rsidRPr="002F0DE4" w:rsidRDefault="004672FE" w:rsidP="004672FE">
            <w:pPr>
              <w:rPr>
                <w:rFonts w:ascii="Times New Roman" w:hAnsi="Times New Roman" w:cs="Times New Roman"/>
                <w:i/>
                <w:iCs/>
                <w:lang w:val="en-US"/>
              </w:rPr>
            </w:pPr>
            <w:r w:rsidRPr="002F0DE4">
              <w:rPr>
                <w:rFonts w:ascii="Times New Roman" w:hAnsi="Times New Roman" w:cs="Times New Roman"/>
                <w:i/>
                <w:iCs/>
                <w:lang w:val="en-US"/>
              </w:rPr>
              <w:t>Current liabilities</w:t>
            </w:r>
          </w:p>
        </w:tc>
        <w:tc>
          <w:tcPr>
            <w:tcW w:w="2263" w:type="dxa"/>
          </w:tcPr>
          <w:p w14:paraId="4F87F51C"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2DD31C86"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6D074E6A"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10519A9A" w14:textId="77777777" w:rsidR="004672FE" w:rsidRPr="00566066" w:rsidRDefault="004672FE" w:rsidP="004672FE">
            <w:pPr>
              <w:rPr>
                <w:rFonts w:ascii="Times New Roman" w:hAnsi="Times New Roman" w:cs="Times New Roman"/>
                <w:lang w:val="en-US"/>
              </w:rPr>
            </w:pPr>
          </w:p>
        </w:tc>
        <w:tc>
          <w:tcPr>
            <w:tcW w:w="2263" w:type="dxa"/>
          </w:tcPr>
          <w:p w14:paraId="25A4AEA2"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39CC4888"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404C0E78"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239ADDBD" w14:textId="71E33B14" w:rsidR="004672FE" w:rsidRPr="009815AF" w:rsidRDefault="004672FE" w:rsidP="004672FE">
            <w:pPr>
              <w:rPr>
                <w:rFonts w:ascii="Times New Roman" w:hAnsi="Times New Roman" w:cs="Times New Roman"/>
                <w:b w:val="0"/>
                <w:bCs w:val="0"/>
                <w:lang w:val="en-US"/>
              </w:rPr>
            </w:pPr>
            <w:r w:rsidRPr="009815AF">
              <w:rPr>
                <w:rFonts w:ascii="Times New Roman" w:hAnsi="Times New Roman" w:cs="Times New Roman"/>
                <w:b w:val="0"/>
                <w:bCs w:val="0"/>
                <w:lang w:val="en-US"/>
              </w:rPr>
              <w:t>Trade creditors</w:t>
            </w:r>
          </w:p>
        </w:tc>
        <w:tc>
          <w:tcPr>
            <w:tcW w:w="2263" w:type="dxa"/>
          </w:tcPr>
          <w:p w14:paraId="073958A8" w14:textId="33662D43" w:rsidR="004672FE"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171,355</w:t>
            </w:r>
          </w:p>
        </w:tc>
        <w:tc>
          <w:tcPr>
            <w:tcW w:w="2642" w:type="dxa"/>
          </w:tcPr>
          <w:p w14:paraId="3E0AD2F6"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1E23CA6"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1328649" w14:textId="77777777" w:rsidR="004672FE" w:rsidRDefault="004672FE" w:rsidP="004672FE">
            <w:pPr>
              <w:rPr>
                <w:rFonts w:ascii="Times New Roman" w:hAnsi="Times New Roman" w:cs="Times New Roman"/>
                <w:lang w:val="en-US"/>
              </w:rPr>
            </w:pPr>
          </w:p>
        </w:tc>
        <w:tc>
          <w:tcPr>
            <w:tcW w:w="2263" w:type="dxa"/>
          </w:tcPr>
          <w:p w14:paraId="0A564184" w14:textId="77777777" w:rsidR="004672FE"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2A1C11C3"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07982C0A"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465A028A" w14:textId="1891A7C1" w:rsidR="004672FE" w:rsidRPr="002F0DE4" w:rsidRDefault="004672FE" w:rsidP="004672FE">
            <w:pPr>
              <w:rPr>
                <w:rFonts w:ascii="Times New Roman" w:hAnsi="Times New Roman" w:cs="Times New Roman"/>
                <w:i/>
                <w:iCs/>
                <w:lang w:val="en-US"/>
              </w:rPr>
            </w:pPr>
            <w:r w:rsidRPr="002F0DE4">
              <w:rPr>
                <w:rFonts w:ascii="Times New Roman" w:hAnsi="Times New Roman" w:cs="Times New Roman"/>
                <w:i/>
                <w:iCs/>
                <w:lang w:val="en-US"/>
              </w:rPr>
              <w:t>Non-current liabilities</w:t>
            </w:r>
          </w:p>
        </w:tc>
        <w:tc>
          <w:tcPr>
            <w:tcW w:w="2263" w:type="dxa"/>
          </w:tcPr>
          <w:p w14:paraId="06204652"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1F3677A1"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0FA73265"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73DE3939" w14:textId="77777777" w:rsidR="004672FE" w:rsidRPr="00566066" w:rsidRDefault="004672FE" w:rsidP="004672FE">
            <w:pPr>
              <w:rPr>
                <w:rFonts w:ascii="Times New Roman" w:hAnsi="Times New Roman" w:cs="Times New Roman"/>
                <w:lang w:val="en-US"/>
              </w:rPr>
            </w:pPr>
          </w:p>
        </w:tc>
        <w:tc>
          <w:tcPr>
            <w:tcW w:w="2263" w:type="dxa"/>
          </w:tcPr>
          <w:p w14:paraId="2F462563"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31150D2D"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35E223A"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1C450544" w14:textId="44BB8591" w:rsidR="004672FE" w:rsidRPr="009815AF" w:rsidRDefault="004672FE" w:rsidP="004672FE">
            <w:pPr>
              <w:rPr>
                <w:rFonts w:ascii="Times New Roman" w:hAnsi="Times New Roman" w:cs="Times New Roman"/>
                <w:b w:val="0"/>
                <w:bCs w:val="0"/>
                <w:lang w:val="en-US"/>
              </w:rPr>
            </w:pPr>
            <w:r w:rsidRPr="009815AF">
              <w:rPr>
                <w:rFonts w:ascii="Times New Roman" w:hAnsi="Times New Roman" w:cs="Times New Roman"/>
                <w:b w:val="0"/>
                <w:bCs w:val="0"/>
                <w:lang w:val="en-US"/>
              </w:rPr>
              <w:t>4% Debentures</w:t>
            </w:r>
          </w:p>
        </w:tc>
        <w:tc>
          <w:tcPr>
            <w:tcW w:w="2263" w:type="dxa"/>
          </w:tcPr>
          <w:p w14:paraId="1EE7BA80" w14:textId="144FA222"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100,000</w:t>
            </w:r>
          </w:p>
        </w:tc>
        <w:tc>
          <w:tcPr>
            <w:tcW w:w="2642" w:type="dxa"/>
          </w:tcPr>
          <w:p w14:paraId="3AEA8E34" w14:textId="55303ACE"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F5064C7"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5D53F3E5" w14:textId="77777777" w:rsidR="004672FE" w:rsidRPr="00566066" w:rsidRDefault="004672FE" w:rsidP="004672FE">
            <w:pPr>
              <w:rPr>
                <w:rFonts w:ascii="Times New Roman" w:hAnsi="Times New Roman" w:cs="Times New Roman"/>
                <w:lang w:val="en-US"/>
              </w:rPr>
            </w:pPr>
          </w:p>
        </w:tc>
        <w:tc>
          <w:tcPr>
            <w:tcW w:w="2263" w:type="dxa"/>
          </w:tcPr>
          <w:p w14:paraId="78C07673"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0A8D06F4" w14:textId="151943BA"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05ED1D6F"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1DAAABE5" w14:textId="14DB8698" w:rsidR="004672FE" w:rsidRPr="002F0DE4" w:rsidRDefault="004672FE" w:rsidP="004672FE">
            <w:pPr>
              <w:rPr>
                <w:rFonts w:ascii="Times New Roman" w:hAnsi="Times New Roman" w:cs="Times New Roman"/>
                <w:i/>
                <w:iCs/>
                <w:lang w:val="en-US"/>
              </w:rPr>
            </w:pPr>
            <w:r w:rsidRPr="002F0DE4">
              <w:rPr>
                <w:rFonts w:ascii="Times New Roman" w:hAnsi="Times New Roman" w:cs="Times New Roman"/>
                <w:i/>
                <w:iCs/>
                <w:color w:val="FF0000"/>
                <w:lang w:val="en-US"/>
              </w:rPr>
              <w:t>Total liabilities</w:t>
            </w:r>
          </w:p>
        </w:tc>
        <w:tc>
          <w:tcPr>
            <w:tcW w:w="2263" w:type="dxa"/>
          </w:tcPr>
          <w:p w14:paraId="37912218"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55D5CB82" w14:textId="064EB8EE" w:rsidR="004672FE" w:rsidRPr="000D5518"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bCs/>
                <w:lang w:val="en-US"/>
              </w:rPr>
            </w:pPr>
            <w:r w:rsidRPr="000D5518">
              <w:rPr>
                <w:rFonts w:ascii="Times New Roman" w:hAnsi="Times New Roman" w:cs="Times New Roman"/>
                <w:b/>
                <w:bCs/>
                <w:color w:val="FF0000"/>
                <w:lang w:val="en-US"/>
              </w:rPr>
              <w:t>271,355</w:t>
            </w:r>
          </w:p>
        </w:tc>
      </w:tr>
      <w:tr w:rsidR="004672FE" w:rsidRPr="00332694" w14:paraId="39237071"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748EF1AE" w14:textId="77777777" w:rsidR="004672FE" w:rsidRPr="002F0DE4" w:rsidRDefault="004672FE" w:rsidP="004672FE">
            <w:pPr>
              <w:rPr>
                <w:rFonts w:ascii="Times New Roman" w:hAnsi="Times New Roman" w:cs="Times New Roman"/>
                <w:lang w:val="en-US"/>
              </w:rPr>
            </w:pPr>
          </w:p>
        </w:tc>
        <w:tc>
          <w:tcPr>
            <w:tcW w:w="2263" w:type="dxa"/>
          </w:tcPr>
          <w:p w14:paraId="2ADA8F8E"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1DC2116E"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302475BC"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1F9D83D5" w14:textId="77777777" w:rsidR="004672FE" w:rsidRPr="002F0DE4" w:rsidRDefault="004672FE" w:rsidP="004672FE">
            <w:pPr>
              <w:rPr>
                <w:rFonts w:ascii="Times New Roman" w:hAnsi="Times New Roman" w:cs="Times New Roman"/>
                <w:lang w:val="en-US"/>
              </w:rPr>
            </w:pPr>
          </w:p>
        </w:tc>
        <w:tc>
          <w:tcPr>
            <w:tcW w:w="2263" w:type="dxa"/>
          </w:tcPr>
          <w:p w14:paraId="78D7419E"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74FD2FEC"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9075175"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1C570A9" w14:textId="46651E88" w:rsidR="004672FE" w:rsidRPr="009815AF" w:rsidRDefault="004672FE" w:rsidP="004672FE">
            <w:pPr>
              <w:rPr>
                <w:rFonts w:ascii="Times New Roman" w:hAnsi="Times New Roman" w:cs="Times New Roman"/>
                <w:i/>
                <w:iCs/>
                <w:sz w:val="28"/>
                <w:szCs w:val="28"/>
                <w:u w:val="single"/>
                <w:lang w:val="en-US"/>
              </w:rPr>
            </w:pPr>
            <w:r w:rsidRPr="009815AF">
              <w:rPr>
                <w:rFonts w:ascii="Times New Roman" w:hAnsi="Times New Roman" w:cs="Times New Roman"/>
                <w:i/>
                <w:iCs/>
                <w:sz w:val="28"/>
                <w:szCs w:val="28"/>
                <w:u w:val="single"/>
                <w:lang w:val="en-US"/>
              </w:rPr>
              <w:t>Equity</w:t>
            </w:r>
          </w:p>
        </w:tc>
        <w:tc>
          <w:tcPr>
            <w:tcW w:w="2263" w:type="dxa"/>
          </w:tcPr>
          <w:p w14:paraId="0E7FC230"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56496728"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6D093AC3"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44C735E2" w14:textId="77777777" w:rsidR="004672FE" w:rsidRPr="002F0DE4" w:rsidRDefault="004672FE" w:rsidP="004672FE">
            <w:pPr>
              <w:rPr>
                <w:rFonts w:ascii="Times New Roman" w:hAnsi="Times New Roman" w:cs="Times New Roman"/>
                <w:lang w:val="en-US"/>
              </w:rPr>
            </w:pPr>
          </w:p>
        </w:tc>
        <w:tc>
          <w:tcPr>
            <w:tcW w:w="2263" w:type="dxa"/>
          </w:tcPr>
          <w:p w14:paraId="296AEF94"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0675B764"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F856F1A"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6E64FAF6" w14:textId="640C6BEB" w:rsidR="004672FE" w:rsidRPr="009815AF" w:rsidRDefault="004672FE" w:rsidP="004672FE">
            <w:pPr>
              <w:rPr>
                <w:rFonts w:ascii="Times New Roman" w:hAnsi="Times New Roman" w:cs="Times New Roman"/>
                <w:lang w:val="en-US"/>
              </w:rPr>
            </w:pPr>
            <w:r w:rsidRPr="004672FE">
              <w:rPr>
                <w:rFonts w:ascii="Times New Roman" w:hAnsi="Times New Roman" w:cs="Times New Roman"/>
                <w:b w:val="0"/>
                <w:bCs w:val="0"/>
                <w:lang w:val="en-US"/>
              </w:rPr>
              <w:t>Corporation tax</w:t>
            </w:r>
          </w:p>
        </w:tc>
        <w:tc>
          <w:tcPr>
            <w:tcW w:w="2263" w:type="dxa"/>
          </w:tcPr>
          <w:p w14:paraId="32FCA980" w14:textId="4B950377" w:rsidR="004672FE"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68,000</w:t>
            </w:r>
          </w:p>
        </w:tc>
        <w:tc>
          <w:tcPr>
            <w:tcW w:w="2642" w:type="dxa"/>
          </w:tcPr>
          <w:p w14:paraId="21FF7057"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280BD77"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04F4D519" w14:textId="58A5A081" w:rsidR="004672FE" w:rsidRPr="004672FE" w:rsidRDefault="004672FE" w:rsidP="004672FE">
            <w:pPr>
              <w:rPr>
                <w:rFonts w:ascii="Times New Roman" w:hAnsi="Times New Roman" w:cs="Times New Roman"/>
                <w:b w:val="0"/>
                <w:bCs w:val="0"/>
                <w:lang w:val="en-US"/>
              </w:rPr>
            </w:pPr>
            <w:r w:rsidRPr="005A0131">
              <w:rPr>
                <w:rFonts w:ascii="Times New Roman" w:hAnsi="Times New Roman" w:cs="Times New Roman"/>
                <w:b w:val="0"/>
                <w:bCs w:val="0"/>
                <w:color w:val="000000" w:themeColor="text1"/>
                <w:lang w:val="en-US"/>
              </w:rPr>
              <w:t>Net earnings</w:t>
            </w:r>
          </w:p>
        </w:tc>
        <w:tc>
          <w:tcPr>
            <w:tcW w:w="2263" w:type="dxa"/>
          </w:tcPr>
          <w:p w14:paraId="3F9FD774" w14:textId="650B69C0" w:rsidR="004672FE"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115,980</w:t>
            </w:r>
          </w:p>
        </w:tc>
        <w:tc>
          <w:tcPr>
            <w:tcW w:w="2642" w:type="dxa"/>
          </w:tcPr>
          <w:p w14:paraId="72195FE5"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57E2BE83"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162036F7" w14:textId="3B90B8E7" w:rsidR="004672FE" w:rsidRPr="009815AF" w:rsidRDefault="004672FE" w:rsidP="004672FE">
            <w:pPr>
              <w:rPr>
                <w:rFonts w:ascii="Times New Roman" w:hAnsi="Times New Roman" w:cs="Times New Roman"/>
                <w:b w:val="0"/>
                <w:bCs w:val="0"/>
                <w:lang w:val="en-US"/>
              </w:rPr>
            </w:pPr>
            <w:r w:rsidRPr="009815AF">
              <w:rPr>
                <w:rFonts w:ascii="Times New Roman" w:hAnsi="Times New Roman" w:cs="Times New Roman"/>
                <w:b w:val="0"/>
                <w:bCs w:val="0"/>
                <w:lang w:val="en-US"/>
              </w:rPr>
              <w:t>£1 Ordinary shares</w:t>
            </w:r>
          </w:p>
        </w:tc>
        <w:tc>
          <w:tcPr>
            <w:tcW w:w="2263" w:type="dxa"/>
          </w:tcPr>
          <w:p w14:paraId="6CE95966" w14:textId="09A0496C"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310,000</w:t>
            </w:r>
          </w:p>
        </w:tc>
        <w:tc>
          <w:tcPr>
            <w:tcW w:w="2642" w:type="dxa"/>
          </w:tcPr>
          <w:p w14:paraId="4F179CAF"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E2C21CF"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30B398BC" w14:textId="07897353" w:rsidR="004672FE" w:rsidRPr="009815AF" w:rsidRDefault="004672FE" w:rsidP="004672FE">
            <w:pPr>
              <w:rPr>
                <w:rFonts w:ascii="Times New Roman" w:hAnsi="Times New Roman" w:cs="Times New Roman"/>
                <w:b w:val="0"/>
                <w:bCs w:val="0"/>
                <w:lang w:val="en-US"/>
              </w:rPr>
            </w:pPr>
            <w:r w:rsidRPr="009815AF">
              <w:rPr>
                <w:rFonts w:ascii="Times New Roman" w:hAnsi="Times New Roman" w:cs="Times New Roman"/>
                <w:b w:val="0"/>
                <w:bCs w:val="0"/>
                <w:lang w:val="en-US"/>
              </w:rPr>
              <w:t>10% £1 Preference shares</w:t>
            </w:r>
          </w:p>
        </w:tc>
        <w:tc>
          <w:tcPr>
            <w:tcW w:w="2263" w:type="dxa"/>
          </w:tcPr>
          <w:p w14:paraId="74F72269" w14:textId="5BDD570B"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300,000</w:t>
            </w:r>
          </w:p>
        </w:tc>
        <w:tc>
          <w:tcPr>
            <w:tcW w:w="2642" w:type="dxa"/>
          </w:tcPr>
          <w:p w14:paraId="47F0063D"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42A5D084"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5E19DF42" w14:textId="7809B72F" w:rsidR="004672FE" w:rsidRPr="000528D1" w:rsidRDefault="004672FE" w:rsidP="004672FE">
            <w:pPr>
              <w:rPr>
                <w:rFonts w:ascii="Times New Roman" w:hAnsi="Times New Roman" w:cs="Times New Roman"/>
                <w:b w:val="0"/>
                <w:bCs w:val="0"/>
                <w:color w:val="000000" w:themeColor="text1"/>
                <w:lang w:val="en-US"/>
              </w:rPr>
            </w:pPr>
            <w:r w:rsidRPr="000528D1">
              <w:rPr>
                <w:rFonts w:ascii="Times New Roman" w:hAnsi="Times New Roman" w:cs="Times New Roman"/>
                <w:b w:val="0"/>
                <w:bCs w:val="0"/>
                <w:color w:val="000000" w:themeColor="text1"/>
                <w:lang w:val="en-US"/>
              </w:rPr>
              <w:t xml:space="preserve">Retained earnings </w:t>
            </w:r>
            <w:proofErr w:type="gramStart"/>
            <w:r w:rsidRPr="000528D1">
              <w:rPr>
                <w:rFonts w:ascii="Times New Roman" w:hAnsi="Times New Roman" w:cs="Times New Roman"/>
                <w:b w:val="0"/>
                <w:bCs w:val="0"/>
                <w:color w:val="000000" w:themeColor="text1"/>
                <w:lang w:val="en-US"/>
              </w:rPr>
              <w:t>at</w:t>
            </w:r>
            <w:proofErr w:type="gramEnd"/>
            <w:r w:rsidRPr="000528D1">
              <w:rPr>
                <w:rFonts w:ascii="Times New Roman" w:hAnsi="Times New Roman" w:cs="Times New Roman"/>
                <w:b w:val="0"/>
                <w:bCs w:val="0"/>
                <w:color w:val="000000" w:themeColor="text1"/>
                <w:lang w:val="en-US"/>
              </w:rPr>
              <w:t xml:space="preserve"> 1</w:t>
            </w:r>
            <w:r w:rsidRPr="000528D1">
              <w:rPr>
                <w:rFonts w:ascii="Times New Roman" w:hAnsi="Times New Roman" w:cs="Times New Roman"/>
                <w:b w:val="0"/>
                <w:bCs w:val="0"/>
                <w:color w:val="000000" w:themeColor="text1"/>
                <w:vertAlign w:val="superscript"/>
                <w:lang w:val="en-US"/>
              </w:rPr>
              <w:t>st</w:t>
            </w:r>
            <w:r w:rsidRPr="000528D1">
              <w:rPr>
                <w:rFonts w:ascii="Times New Roman" w:hAnsi="Times New Roman" w:cs="Times New Roman"/>
                <w:b w:val="0"/>
                <w:bCs w:val="0"/>
                <w:color w:val="000000" w:themeColor="text1"/>
                <w:lang w:val="en-US"/>
              </w:rPr>
              <w:t xml:space="preserve"> January 2020</w:t>
            </w:r>
          </w:p>
        </w:tc>
        <w:tc>
          <w:tcPr>
            <w:tcW w:w="2263" w:type="dxa"/>
          </w:tcPr>
          <w:p w14:paraId="2196D7BF" w14:textId="2DC41D14" w:rsidR="004672FE" w:rsidRPr="000528D1"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color w:val="000000" w:themeColor="text1"/>
                <w:lang w:val="en-US"/>
              </w:rPr>
            </w:pPr>
            <w:r w:rsidRPr="000528D1">
              <w:rPr>
                <w:rFonts w:ascii="Times New Roman" w:hAnsi="Times New Roman" w:cs="Times New Roman"/>
                <w:color w:val="000000" w:themeColor="text1"/>
                <w:lang w:val="en-US"/>
              </w:rPr>
              <w:t>82,000</w:t>
            </w:r>
          </w:p>
        </w:tc>
        <w:tc>
          <w:tcPr>
            <w:tcW w:w="2642" w:type="dxa"/>
          </w:tcPr>
          <w:p w14:paraId="32DF7C06"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r>
      <w:tr w:rsidR="004672FE" w:rsidRPr="00332694" w14:paraId="5368A051"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1FFAB388" w14:textId="77777777" w:rsidR="004672FE" w:rsidRPr="002F0DE4" w:rsidRDefault="004672FE" w:rsidP="004672FE">
            <w:pPr>
              <w:rPr>
                <w:rFonts w:ascii="Times New Roman" w:hAnsi="Times New Roman" w:cs="Times New Roman"/>
                <w:lang w:val="en-US"/>
              </w:rPr>
            </w:pPr>
          </w:p>
        </w:tc>
        <w:tc>
          <w:tcPr>
            <w:tcW w:w="2263" w:type="dxa"/>
          </w:tcPr>
          <w:p w14:paraId="6FC62219"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1F17140B"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1831BD18"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18CA3CA2" w14:textId="5634A529" w:rsidR="004672FE" w:rsidRPr="009815AF" w:rsidRDefault="004672FE" w:rsidP="004672FE">
            <w:pPr>
              <w:rPr>
                <w:rFonts w:ascii="Times New Roman" w:hAnsi="Times New Roman" w:cs="Times New Roman"/>
                <w:i/>
                <w:iCs/>
                <w:lang w:val="en-US"/>
              </w:rPr>
            </w:pPr>
            <w:r w:rsidRPr="009815AF">
              <w:rPr>
                <w:rFonts w:ascii="Times New Roman" w:hAnsi="Times New Roman" w:cs="Times New Roman"/>
                <w:i/>
                <w:iCs/>
                <w:color w:val="FF0000"/>
                <w:lang w:val="en-US"/>
              </w:rPr>
              <w:t>Total equity</w:t>
            </w:r>
          </w:p>
        </w:tc>
        <w:tc>
          <w:tcPr>
            <w:tcW w:w="2263" w:type="dxa"/>
          </w:tcPr>
          <w:p w14:paraId="2184E44D" w14:textId="77777777" w:rsidR="004672FE" w:rsidRPr="002F0DE4"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p>
        </w:tc>
        <w:tc>
          <w:tcPr>
            <w:tcW w:w="2642" w:type="dxa"/>
          </w:tcPr>
          <w:p w14:paraId="02372276" w14:textId="67D2468D" w:rsidR="004672FE" w:rsidRPr="004672FE"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r w:rsidRPr="004672FE">
              <w:rPr>
                <w:rFonts w:ascii="Times New Roman" w:hAnsi="Times New Roman" w:cs="Times New Roman"/>
                <w:b/>
                <w:bCs/>
                <w:color w:val="FF0000"/>
                <w:lang w:val="en-US"/>
              </w:rPr>
              <w:t>875,980</w:t>
            </w:r>
          </w:p>
        </w:tc>
      </w:tr>
      <w:tr w:rsidR="004672FE" w:rsidRPr="00332694" w14:paraId="5B6FE0AA" w14:textId="77777777" w:rsidTr="004672FE">
        <w:tc>
          <w:tcPr>
            <w:cnfStyle w:val="001000000000" w:firstRow="0" w:lastRow="0" w:firstColumn="1" w:lastColumn="0" w:oddVBand="0" w:evenVBand="0" w:oddHBand="0" w:evenHBand="0" w:firstRowFirstColumn="0" w:firstRowLastColumn="0" w:lastRowFirstColumn="0" w:lastRowLastColumn="0"/>
            <w:tcW w:w="4111" w:type="dxa"/>
          </w:tcPr>
          <w:p w14:paraId="47300C59" w14:textId="77777777" w:rsidR="004672FE" w:rsidRPr="002F0DE4" w:rsidRDefault="004672FE" w:rsidP="004672FE">
            <w:pPr>
              <w:rPr>
                <w:rFonts w:ascii="Times New Roman" w:hAnsi="Times New Roman" w:cs="Times New Roman"/>
                <w:lang w:val="en-US"/>
              </w:rPr>
            </w:pPr>
          </w:p>
        </w:tc>
        <w:tc>
          <w:tcPr>
            <w:tcW w:w="2263" w:type="dxa"/>
          </w:tcPr>
          <w:p w14:paraId="19569FE1"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2642" w:type="dxa"/>
          </w:tcPr>
          <w:p w14:paraId="2B4043A5" w14:textId="77777777" w:rsidR="004672FE" w:rsidRPr="002F0DE4" w:rsidRDefault="004672FE" w:rsidP="004672FE">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r>
      <w:tr w:rsidR="004672FE" w:rsidRPr="00332694" w14:paraId="2CA7E56A" w14:textId="77777777" w:rsidTr="004672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11" w:type="dxa"/>
          </w:tcPr>
          <w:p w14:paraId="05FB5C73" w14:textId="77777777" w:rsidR="004672FE" w:rsidRPr="002F0DE4" w:rsidRDefault="004672FE" w:rsidP="004672FE">
            <w:pPr>
              <w:rPr>
                <w:rFonts w:ascii="Times New Roman" w:hAnsi="Times New Roman" w:cs="Times New Roman"/>
                <w:lang w:val="en-US"/>
              </w:rPr>
            </w:pPr>
          </w:p>
        </w:tc>
        <w:tc>
          <w:tcPr>
            <w:tcW w:w="2263" w:type="dxa"/>
          </w:tcPr>
          <w:p w14:paraId="17166273" w14:textId="77777777" w:rsidR="004672FE" w:rsidRPr="004672FE"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lang w:val="en-US"/>
              </w:rPr>
            </w:pPr>
          </w:p>
        </w:tc>
        <w:tc>
          <w:tcPr>
            <w:tcW w:w="2642" w:type="dxa"/>
          </w:tcPr>
          <w:p w14:paraId="50CB91DE" w14:textId="220BDC45" w:rsidR="004672FE" w:rsidRPr="004672FE" w:rsidRDefault="004672FE" w:rsidP="004672FE">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bCs/>
                <w:color w:val="FF0000"/>
                <w:lang w:val="en-US"/>
              </w:rPr>
            </w:pPr>
            <w:r w:rsidRPr="004672FE">
              <w:rPr>
                <w:rFonts w:ascii="Times New Roman" w:hAnsi="Times New Roman" w:cs="Times New Roman"/>
                <w:b/>
                <w:bCs/>
                <w:color w:val="FF0000"/>
                <w:lang w:val="en-US"/>
              </w:rPr>
              <w:t>1,147,335</w:t>
            </w:r>
          </w:p>
        </w:tc>
      </w:tr>
    </w:tbl>
    <w:p w14:paraId="6E0ABDC9" w14:textId="77777777" w:rsidR="00B558C7" w:rsidRDefault="00B558C7" w:rsidP="00B558C7">
      <w:pPr>
        <w:rPr>
          <w:lang w:val="en-US"/>
        </w:rPr>
      </w:pPr>
    </w:p>
    <w:p w14:paraId="09442C1A" w14:textId="0B77A954" w:rsidR="00FE2352" w:rsidRPr="00007510" w:rsidRDefault="005A0131">
      <w:pPr>
        <w:rPr>
          <w:rFonts w:ascii="Times New Roman" w:hAnsi="Times New Roman" w:cs="Times New Roman"/>
          <w:u w:val="single"/>
          <w:lang w:val="en-US"/>
        </w:rPr>
      </w:pPr>
      <w:r w:rsidRPr="00007510">
        <w:rPr>
          <w:rFonts w:ascii="Times New Roman" w:hAnsi="Times New Roman" w:cs="Times New Roman"/>
          <w:u w:val="single"/>
          <w:lang w:val="en-US"/>
        </w:rPr>
        <w:t>Work 2</w:t>
      </w:r>
    </w:p>
    <w:p w14:paraId="08A7B2D1" w14:textId="2483B15A" w:rsidR="005A0131" w:rsidRPr="00522DFB" w:rsidRDefault="005A0131">
      <w:pPr>
        <w:rPr>
          <w:rFonts w:ascii="Times New Roman" w:hAnsi="Times New Roman" w:cs="Times New Roman"/>
          <w:lang w:val="en-US"/>
        </w:rPr>
      </w:pPr>
    </w:p>
    <w:p w14:paraId="64B7FDD2" w14:textId="408DF79F" w:rsidR="000528D1" w:rsidRDefault="005A0131" w:rsidP="00007510">
      <w:pPr>
        <w:jc w:val="both"/>
        <w:rPr>
          <w:rFonts w:ascii="Times New Roman" w:hAnsi="Times New Roman" w:cs="Times New Roman"/>
          <w:lang w:val="en-US"/>
        </w:rPr>
      </w:pPr>
      <w:r w:rsidRPr="00522DFB">
        <w:rPr>
          <w:rFonts w:ascii="Times New Roman" w:hAnsi="Times New Roman" w:cs="Times New Roman"/>
          <w:lang w:val="en-US"/>
        </w:rPr>
        <w:t>The value of debtors equals the sum of debtors (£170,125) and goods sent to customers (£980).</w:t>
      </w:r>
      <w:r w:rsidR="00007510">
        <w:rPr>
          <w:rFonts w:ascii="Times New Roman" w:hAnsi="Times New Roman" w:cs="Times New Roman"/>
          <w:lang w:val="en-US"/>
        </w:rPr>
        <w:t xml:space="preserve"> </w:t>
      </w:r>
      <w:r w:rsidRPr="00522DFB">
        <w:rPr>
          <w:rFonts w:ascii="Times New Roman" w:hAnsi="Times New Roman" w:cs="Times New Roman"/>
          <w:lang w:val="en-US"/>
        </w:rPr>
        <w:t>The value of net ear</w:t>
      </w:r>
      <w:r w:rsidR="000528D1" w:rsidRPr="00522DFB">
        <w:rPr>
          <w:rFonts w:ascii="Times New Roman" w:hAnsi="Times New Roman" w:cs="Times New Roman"/>
          <w:lang w:val="en-US"/>
        </w:rPr>
        <w:t>nings equals the difference between sales and costs of goods sold, therefore £827,630 - £651,650 - £60,000, which equals £115,980.</w:t>
      </w:r>
      <w:r w:rsidR="00007510">
        <w:rPr>
          <w:rFonts w:ascii="Times New Roman" w:hAnsi="Times New Roman" w:cs="Times New Roman"/>
          <w:lang w:val="en-US"/>
        </w:rPr>
        <w:t xml:space="preserve"> </w:t>
      </w:r>
      <w:r w:rsidR="000528D1" w:rsidRPr="00522DFB">
        <w:rPr>
          <w:rFonts w:ascii="Times New Roman" w:hAnsi="Times New Roman" w:cs="Times New Roman"/>
          <w:lang w:val="en-US"/>
        </w:rPr>
        <w:t xml:space="preserve">Retained earnings have the value of </w:t>
      </w:r>
      <w:r w:rsidR="00522DFB" w:rsidRPr="00522DFB">
        <w:rPr>
          <w:rFonts w:ascii="Times New Roman" w:hAnsi="Times New Roman" w:cs="Times New Roman"/>
          <w:lang w:val="en-US"/>
        </w:rPr>
        <w:lastRenderedPageBreak/>
        <w:t>£132,000 (beginning retained profits) - £20,000 (ordinary dividend) - £30,000 (preference dividend).</w:t>
      </w:r>
    </w:p>
    <w:p w14:paraId="21617557" w14:textId="77777777" w:rsidR="00007510" w:rsidRPr="00522DFB" w:rsidRDefault="00007510" w:rsidP="00007510">
      <w:pPr>
        <w:jc w:val="both"/>
        <w:rPr>
          <w:rFonts w:ascii="Times New Roman" w:hAnsi="Times New Roman" w:cs="Times New Roman"/>
          <w:lang w:val="en-US"/>
        </w:rPr>
      </w:pPr>
    </w:p>
    <w:p w14:paraId="25B97EBB" w14:textId="77777777" w:rsidR="00CE62C8" w:rsidRPr="008C602F" w:rsidRDefault="004C7894" w:rsidP="008C602F">
      <w:pPr>
        <w:rPr>
          <w:rFonts w:ascii="Times New Roman" w:hAnsi="Times New Roman" w:cs="Times New Roman"/>
          <w:shd w:val="clear" w:color="auto" w:fill="FFFFFF"/>
        </w:rPr>
      </w:pPr>
      <w:r w:rsidRPr="008C602F">
        <w:rPr>
          <w:rFonts w:ascii="Times New Roman" w:hAnsi="Times New Roman" w:cs="Times New Roman"/>
          <w:lang w:val="en-US"/>
        </w:rPr>
        <w:t>b)</w:t>
      </w:r>
      <w:r w:rsidRPr="008C602F">
        <w:rPr>
          <w:rFonts w:ascii="Times New Roman" w:hAnsi="Times New Roman" w:cs="Times New Roman"/>
          <w:shd w:val="clear" w:color="auto" w:fill="FFFFFF"/>
        </w:rPr>
        <w:t xml:space="preserve"> </w:t>
      </w:r>
    </w:p>
    <w:p w14:paraId="2C6D5A23" w14:textId="25193789" w:rsidR="00072815" w:rsidRPr="00CE62C8" w:rsidRDefault="00072815" w:rsidP="00072815">
      <w:pPr>
        <w:pStyle w:val="Heading1"/>
        <w:rPr>
          <w:rFonts w:ascii="Times New Roman" w:hAnsi="Times New Roman" w:cs="Times New Roman"/>
          <w:b/>
          <w:bCs/>
          <w:color w:val="000000" w:themeColor="text1"/>
          <w:sz w:val="24"/>
          <w:szCs w:val="24"/>
          <w:shd w:val="clear" w:color="auto" w:fill="FFFFFF"/>
          <w:lang w:val="en-US"/>
        </w:rPr>
      </w:pPr>
      <w:bookmarkStart w:id="3" w:name="_Toc78048537"/>
      <w:r w:rsidRPr="00CE62C8">
        <w:rPr>
          <w:rFonts w:ascii="Times New Roman" w:hAnsi="Times New Roman" w:cs="Times New Roman"/>
          <w:b/>
          <w:bCs/>
          <w:color w:val="000000" w:themeColor="text1"/>
          <w:sz w:val="24"/>
          <w:szCs w:val="24"/>
          <w:shd w:val="clear" w:color="auto" w:fill="FFFFFF"/>
          <w:lang w:val="en-US"/>
        </w:rPr>
        <w:t>Why does the statement of financial position balance?</w:t>
      </w:r>
      <w:bookmarkEnd w:id="3"/>
    </w:p>
    <w:p w14:paraId="636A3D11" w14:textId="77777777" w:rsidR="00072815" w:rsidRDefault="00072815" w:rsidP="00007510">
      <w:pPr>
        <w:jc w:val="both"/>
        <w:rPr>
          <w:rFonts w:ascii="Arial" w:hAnsi="Arial"/>
          <w:color w:val="202124"/>
          <w:shd w:val="clear" w:color="auto" w:fill="FFFFFF"/>
        </w:rPr>
      </w:pPr>
    </w:p>
    <w:p w14:paraId="46DC21C9" w14:textId="09F6FFE4" w:rsidR="004C7894" w:rsidRPr="00644C3A" w:rsidRDefault="00007510" w:rsidP="00007510">
      <w:pPr>
        <w:jc w:val="both"/>
        <w:rPr>
          <w:rFonts w:ascii="Times New Roman" w:hAnsi="Times New Roman" w:cs="Times New Roman"/>
          <w:color w:val="000000" w:themeColor="text1"/>
          <w:lang w:val="en-US"/>
        </w:rPr>
      </w:pPr>
      <w:r w:rsidRPr="00CE62C8">
        <w:rPr>
          <w:rFonts w:ascii="Times New Roman" w:eastAsia="Times New Roman" w:hAnsi="Times New Roman" w:cs="Times New Roman"/>
          <w:color w:val="000000" w:themeColor="text1"/>
          <w:shd w:val="clear" w:color="auto" w:fill="FFFFFF"/>
          <w:lang w:eastAsia="en-GB"/>
        </w:rPr>
        <w:t>The accounting principle of double entry is the main reason why a balance sheet balances. All transactions are recorded in at least two different accounts in this accounting system, which also serves as a check to ensure that the entries are consistent.</w:t>
      </w:r>
      <w:r w:rsidR="00644C3A" w:rsidRPr="00644C3A">
        <w:rPr>
          <w:rFonts w:ascii="Times New Roman" w:eastAsia="Times New Roman" w:hAnsi="Times New Roman" w:cs="Times New Roman"/>
          <w:color w:val="000000" w:themeColor="text1"/>
          <w:shd w:val="clear" w:color="auto" w:fill="FFFFFF"/>
          <w:lang w:val="en-US" w:eastAsia="en-GB"/>
        </w:rPr>
        <w:t xml:space="preserve"> </w:t>
      </w:r>
      <w:sdt>
        <w:sdtPr>
          <w:rPr>
            <w:rFonts w:ascii="Times New Roman" w:eastAsia="Times New Roman" w:hAnsi="Times New Roman" w:cs="Times New Roman"/>
            <w:color w:val="000000" w:themeColor="text1"/>
            <w:shd w:val="clear" w:color="auto" w:fill="FFFFFF"/>
            <w:lang w:val="en-US" w:eastAsia="en-GB"/>
          </w:rPr>
          <w:id w:val="-1375991073"/>
          <w:citation/>
        </w:sdtPr>
        <w:sdtContent>
          <w:r w:rsidR="00644C3A">
            <w:rPr>
              <w:rFonts w:ascii="Times New Roman" w:eastAsia="Times New Roman" w:hAnsi="Times New Roman" w:cs="Times New Roman"/>
              <w:color w:val="000000" w:themeColor="text1"/>
              <w:shd w:val="clear" w:color="auto" w:fill="FFFFFF"/>
              <w:lang w:val="en-US" w:eastAsia="en-GB"/>
            </w:rPr>
            <w:fldChar w:fldCharType="begin"/>
          </w:r>
          <w:r w:rsidR="00644C3A">
            <w:rPr>
              <w:rFonts w:ascii="Times New Roman" w:eastAsia="Times New Roman" w:hAnsi="Times New Roman" w:cs="Times New Roman"/>
              <w:color w:val="000000" w:themeColor="text1"/>
              <w:shd w:val="clear" w:color="auto" w:fill="FFFFFF"/>
              <w:lang w:val="it-IT" w:eastAsia="en-GB"/>
            </w:rPr>
            <w:instrText xml:space="preserve"> CITATION JOS21 \l 1040 </w:instrText>
          </w:r>
          <w:r w:rsidR="00644C3A">
            <w:rPr>
              <w:rFonts w:ascii="Times New Roman" w:eastAsia="Times New Roman" w:hAnsi="Times New Roman" w:cs="Times New Roman"/>
              <w:color w:val="000000" w:themeColor="text1"/>
              <w:shd w:val="clear" w:color="auto" w:fill="FFFFFF"/>
              <w:lang w:val="en-US" w:eastAsia="en-GB"/>
            </w:rPr>
            <w:fldChar w:fldCharType="separate"/>
          </w:r>
          <w:r w:rsidR="00644C3A" w:rsidRPr="00644C3A">
            <w:rPr>
              <w:rFonts w:ascii="Times New Roman" w:eastAsia="Times New Roman" w:hAnsi="Times New Roman" w:cs="Times New Roman"/>
              <w:noProof/>
              <w:color w:val="000000" w:themeColor="text1"/>
              <w:shd w:val="clear" w:color="auto" w:fill="FFFFFF"/>
              <w:lang w:val="it-IT" w:eastAsia="en-GB"/>
            </w:rPr>
            <w:t>(NGUYEN, 2021)</w:t>
          </w:r>
          <w:r w:rsidR="00644C3A">
            <w:rPr>
              <w:rFonts w:ascii="Times New Roman" w:eastAsia="Times New Roman" w:hAnsi="Times New Roman" w:cs="Times New Roman"/>
              <w:color w:val="000000" w:themeColor="text1"/>
              <w:shd w:val="clear" w:color="auto" w:fill="FFFFFF"/>
              <w:lang w:val="en-US" w:eastAsia="en-GB"/>
            </w:rPr>
            <w:fldChar w:fldCharType="end"/>
          </w:r>
        </w:sdtContent>
      </w:sdt>
    </w:p>
    <w:p w14:paraId="089328B4" w14:textId="108D474D" w:rsidR="0083115B" w:rsidRDefault="0083115B">
      <w:pPr>
        <w:rPr>
          <w:rFonts w:ascii="Times New Roman" w:hAnsi="Times New Roman" w:cs="Times New Roman"/>
          <w:lang w:val="en-US"/>
        </w:rPr>
      </w:pPr>
    </w:p>
    <w:p w14:paraId="16F51A82" w14:textId="6611E0EA" w:rsidR="0083115B" w:rsidRPr="00644C3A" w:rsidRDefault="0083115B" w:rsidP="00CE62C8">
      <w:pPr>
        <w:pStyle w:val="Heading1"/>
        <w:rPr>
          <w:rFonts w:ascii="Times New Roman" w:hAnsi="Times New Roman" w:cs="Times New Roman"/>
          <w:b/>
          <w:bCs/>
          <w:color w:val="000000" w:themeColor="text1"/>
          <w:sz w:val="28"/>
          <w:szCs w:val="28"/>
          <w:lang w:val="en-US"/>
        </w:rPr>
      </w:pPr>
      <w:bookmarkStart w:id="4" w:name="_Toc78048538"/>
      <w:r w:rsidRPr="00644C3A">
        <w:rPr>
          <w:rFonts w:ascii="Times New Roman" w:hAnsi="Times New Roman" w:cs="Times New Roman"/>
          <w:b/>
          <w:bCs/>
          <w:color w:val="000000" w:themeColor="text1"/>
          <w:sz w:val="28"/>
          <w:szCs w:val="28"/>
          <w:lang w:val="en-US"/>
        </w:rPr>
        <w:t>Question 2</w:t>
      </w:r>
      <w:bookmarkEnd w:id="4"/>
    </w:p>
    <w:p w14:paraId="43AAA866" w14:textId="1839A6D4" w:rsidR="00CE62C8" w:rsidRPr="00644C3A" w:rsidRDefault="00CE62C8" w:rsidP="00CE62C8">
      <w:pPr>
        <w:jc w:val="both"/>
        <w:rPr>
          <w:rFonts w:ascii="Times New Roman" w:hAnsi="Times New Roman" w:cs="Times New Roman"/>
          <w:lang w:val="en-US"/>
        </w:rPr>
      </w:pPr>
    </w:p>
    <w:p w14:paraId="76C1D95F" w14:textId="3ED6A867" w:rsidR="00CE62C8" w:rsidRPr="00CE62C8" w:rsidRDefault="00CE62C8" w:rsidP="00CE62C8">
      <w:pPr>
        <w:jc w:val="both"/>
        <w:rPr>
          <w:rFonts w:ascii="Times New Roman" w:hAnsi="Times New Roman" w:cs="Times New Roman"/>
          <w:lang w:val="en-US"/>
        </w:rPr>
      </w:pPr>
      <w:r w:rsidRPr="00644C3A">
        <w:rPr>
          <w:rFonts w:ascii="Times New Roman" w:hAnsi="Times New Roman" w:cs="Times New Roman"/>
          <w:lang w:val="en-US"/>
        </w:rPr>
        <w:t>a)</w:t>
      </w:r>
    </w:p>
    <w:p w14:paraId="4B2B3FA3" w14:textId="521F7DE5" w:rsidR="009F4EFD" w:rsidRPr="00CE62C8" w:rsidRDefault="00CE62C8" w:rsidP="00CE62C8">
      <w:pPr>
        <w:pStyle w:val="Heading1"/>
        <w:jc w:val="center"/>
        <w:rPr>
          <w:rFonts w:ascii="Times New Roman" w:hAnsi="Times New Roman" w:cs="Times New Roman"/>
          <w:b/>
          <w:bCs/>
          <w:color w:val="000000" w:themeColor="text1"/>
          <w:sz w:val="28"/>
          <w:szCs w:val="28"/>
          <w:lang w:val="en-US"/>
        </w:rPr>
      </w:pPr>
      <w:bookmarkStart w:id="5" w:name="_Toc78048539"/>
      <w:r w:rsidRPr="00CE62C8">
        <w:rPr>
          <w:rFonts w:ascii="Times New Roman" w:hAnsi="Times New Roman" w:cs="Times New Roman"/>
          <w:b/>
          <w:bCs/>
          <w:color w:val="000000" w:themeColor="text1"/>
          <w:sz w:val="28"/>
          <w:szCs w:val="28"/>
          <w:lang w:val="en-US"/>
        </w:rPr>
        <w:t xml:space="preserve">Ratios for </w:t>
      </w:r>
      <w:proofErr w:type="spellStart"/>
      <w:r w:rsidRPr="00CE62C8">
        <w:rPr>
          <w:rFonts w:ascii="Times New Roman" w:hAnsi="Times New Roman" w:cs="Times New Roman"/>
          <w:b/>
          <w:bCs/>
          <w:color w:val="000000" w:themeColor="text1"/>
          <w:sz w:val="28"/>
          <w:szCs w:val="28"/>
          <w:lang w:val="en-US"/>
        </w:rPr>
        <w:t>Chocco</w:t>
      </w:r>
      <w:proofErr w:type="spellEnd"/>
      <w:r w:rsidRPr="00CE62C8">
        <w:rPr>
          <w:rFonts w:ascii="Times New Roman" w:hAnsi="Times New Roman" w:cs="Times New Roman"/>
          <w:b/>
          <w:bCs/>
          <w:color w:val="000000" w:themeColor="text1"/>
          <w:sz w:val="28"/>
          <w:szCs w:val="28"/>
          <w:lang w:val="en-US"/>
        </w:rPr>
        <w:t xml:space="preserve"> PLC for 2019 and 2020</w:t>
      </w:r>
      <w:bookmarkEnd w:id="5"/>
    </w:p>
    <w:p w14:paraId="5F43B0A9" w14:textId="42DD2819" w:rsidR="00CE62C8" w:rsidRDefault="00CE62C8" w:rsidP="009F4EFD">
      <w:pPr>
        <w:jc w:val="both"/>
        <w:rPr>
          <w:rFonts w:ascii="Times New Roman" w:hAnsi="Times New Roman" w:cs="Times New Roman"/>
          <w:lang w:val="en-US"/>
        </w:rPr>
      </w:pPr>
    </w:p>
    <w:p w14:paraId="395825B8" w14:textId="77777777" w:rsidR="00CE62C8" w:rsidRDefault="00CE62C8" w:rsidP="009F4EFD">
      <w:pPr>
        <w:jc w:val="both"/>
        <w:rPr>
          <w:rFonts w:ascii="Times New Roman" w:hAnsi="Times New Roman" w:cs="Times New Roman"/>
          <w:lang w:val="en-US"/>
        </w:rPr>
      </w:pPr>
    </w:p>
    <w:p w14:paraId="55643439" w14:textId="01D7B444" w:rsidR="0083115B" w:rsidRPr="00DE1EA2" w:rsidRDefault="0083115B" w:rsidP="009F4EFD">
      <w:pPr>
        <w:jc w:val="center"/>
        <w:rPr>
          <w:rFonts w:ascii="Times New Roman" w:eastAsiaTheme="minorEastAsia" w:hAnsi="Times New Roman" w:cs="Times New Roman"/>
          <w:sz w:val="22"/>
          <w:szCs w:val="22"/>
          <w:lang w:val="en-US"/>
        </w:rPr>
      </w:pPr>
      <w:r w:rsidRPr="008D5DFE">
        <w:rPr>
          <w:rFonts w:ascii="Times New Roman" w:hAnsi="Times New Roman" w:cs="Times New Roman"/>
          <w:lang w:val="en-US"/>
        </w:rPr>
        <w:t xml:space="preserve"> </w:t>
      </w:r>
      <m:oMath>
        <m:r>
          <w:rPr>
            <w:rFonts w:ascii="Cambria Math" w:hAnsi="Cambria Math" w:cs="Times New Roman"/>
            <w:sz w:val="22"/>
            <w:szCs w:val="22"/>
            <w:lang w:val="it-IT"/>
          </w:rPr>
          <m:t>ROCE</m:t>
        </m:r>
        <m:r>
          <w:rPr>
            <w:rFonts w:ascii="Cambria Math" w:hAnsi="Cambria Math" w:cs="Times New Roman"/>
            <w:sz w:val="22"/>
            <w:szCs w:val="22"/>
            <w:lang w:val="en-US"/>
          </w:rPr>
          <m:t xml:space="preserve"> =</m:t>
        </m:r>
        <m:f>
          <m:fPr>
            <m:ctrlPr>
              <w:rPr>
                <w:rFonts w:ascii="Cambria Math" w:hAnsi="Cambria Math" w:cs="Times New Roman"/>
                <w:i/>
                <w:sz w:val="22"/>
                <w:szCs w:val="22"/>
                <w:lang w:val="en-US"/>
              </w:rPr>
            </m:ctrlPr>
          </m:fPr>
          <m:num>
            <m:r>
              <w:rPr>
                <w:rFonts w:ascii="Cambria Math" w:hAnsi="Cambria Math" w:cs="Times New Roman"/>
                <w:sz w:val="22"/>
                <w:szCs w:val="22"/>
                <w:lang w:val="en-US"/>
              </w:rPr>
              <m:t>profit before interest</m:t>
            </m:r>
          </m:num>
          <m:den>
            <m:r>
              <w:rPr>
                <w:rFonts w:ascii="Cambria Math" w:hAnsi="Cambria Math" w:cs="Times New Roman"/>
                <w:sz w:val="22"/>
                <w:szCs w:val="22"/>
                <w:lang w:val="en-US"/>
              </w:rPr>
              <m:t>assets employed</m:t>
            </m:r>
          </m:den>
        </m:f>
        <m:r>
          <w:rPr>
            <w:rFonts w:ascii="Cambria Math" w:hAnsi="Cambria Math" w:cs="Times New Roman"/>
            <w:sz w:val="22"/>
            <w:szCs w:val="22"/>
            <w:lang w:val="en-US"/>
          </w:rPr>
          <m:t>×100%</m:t>
        </m:r>
      </m:oMath>
    </w:p>
    <w:p w14:paraId="53A7068B" w14:textId="49B2F3B6" w:rsidR="008C4B02" w:rsidRPr="007A39EE" w:rsidRDefault="008C4B02">
      <w:pPr>
        <w:rPr>
          <w:rFonts w:ascii="Times New Roman" w:eastAsiaTheme="minorEastAsia" w:hAnsi="Times New Roman" w:cs="Times New Roman"/>
          <w:lang w:val="en-US"/>
        </w:rPr>
      </w:pPr>
    </w:p>
    <w:p w14:paraId="340EC75D" w14:textId="32DFA33B" w:rsidR="008D5DFE" w:rsidRDefault="007A39EE" w:rsidP="008C4B02">
      <w:pPr>
        <w:jc w:val="both"/>
        <w:rPr>
          <w:rFonts w:ascii="Times New Roman" w:hAnsi="Times New Roman" w:cs="Times New Roman"/>
          <w:lang w:val="en-US"/>
        </w:rPr>
      </w:pPr>
      <w:r>
        <w:rPr>
          <w:rFonts w:ascii="Times New Roman" w:eastAsiaTheme="minorEastAsia" w:hAnsi="Times New Roman" w:cs="Times New Roman"/>
          <w:lang w:val="en-US"/>
        </w:rPr>
        <w:t>The value of operating earnings</w:t>
      </w:r>
      <w:r w:rsidR="008D5DFE">
        <w:rPr>
          <w:rFonts w:ascii="Times New Roman" w:eastAsiaTheme="minorEastAsia" w:hAnsi="Times New Roman" w:cs="Times New Roman"/>
          <w:lang w:val="en-US"/>
        </w:rPr>
        <w:t xml:space="preserve"> (profit before interest)</w:t>
      </w:r>
      <w:r>
        <w:rPr>
          <w:rFonts w:ascii="Times New Roman" w:eastAsiaTheme="minorEastAsia" w:hAnsi="Times New Roman" w:cs="Times New Roman"/>
          <w:lang w:val="en-US"/>
        </w:rPr>
        <w:t xml:space="preserve"> is, </w:t>
      </w:r>
      <w:r w:rsidR="00413246">
        <w:rPr>
          <w:rFonts w:ascii="Times New Roman" w:eastAsiaTheme="minorEastAsia" w:hAnsi="Times New Roman" w:cs="Times New Roman"/>
          <w:lang w:val="en-US"/>
        </w:rPr>
        <w:t xml:space="preserve">£539m (profit before taxation) + £181m (value of interest charges) = £720m. </w:t>
      </w:r>
      <w:r>
        <w:rPr>
          <w:rFonts w:ascii="Times New Roman" w:hAnsi="Times New Roman" w:cs="Times New Roman"/>
          <w:lang w:val="en-US"/>
        </w:rPr>
        <w:t>Assets</w:t>
      </w:r>
      <w:r w:rsidR="00465838">
        <w:rPr>
          <w:rFonts w:ascii="Times New Roman" w:hAnsi="Times New Roman" w:cs="Times New Roman"/>
          <w:lang w:val="en-US"/>
        </w:rPr>
        <w:t xml:space="preserve"> employed equal</w:t>
      </w:r>
      <w:r>
        <w:rPr>
          <w:rFonts w:ascii="Times New Roman" w:hAnsi="Times New Roman" w:cs="Times New Roman"/>
          <w:lang w:val="en-US"/>
        </w:rPr>
        <w:t xml:space="preserve"> </w:t>
      </w:r>
      <w:r w:rsidR="00465838">
        <w:rPr>
          <w:rFonts w:ascii="Times New Roman" w:hAnsi="Times New Roman" w:cs="Times New Roman"/>
          <w:lang w:val="en-US"/>
        </w:rPr>
        <w:t>the difference between total assets</w:t>
      </w:r>
      <w:r>
        <w:rPr>
          <w:rFonts w:ascii="Times New Roman" w:hAnsi="Times New Roman" w:cs="Times New Roman"/>
          <w:lang w:val="en-US"/>
        </w:rPr>
        <w:t xml:space="preserve"> (£10,087m) </w:t>
      </w:r>
      <w:r w:rsidR="00465838">
        <w:rPr>
          <w:rFonts w:ascii="Times New Roman" w:hAnsi="Times New Roman" w:cs="Times New Roman"/>
          <w:lang w:val="en-US"/>
        </w:rPr>
        <w:t>and current liabilities</w:t>
      </w:r>
      <w:r>
        <w:rPr>
          <w:rFonts w:ascii="Times New Roman" w:hAnsi="Times New Roman" w:cs="Times New Roman"/>
          <w:lang w:val="en-US"/>
        </w:rPr>
        <w:t xml:space="preserve"> (£</w:t>
      </w:r>
      <w:r w:rsidR="002E1DDB">
        <w:rPr>
          <w:rFonts w:ascii="Times New Roman" w:hAnsi="Times New Roman" w:cs="Times New Roman"/>
          <w:lang w:val="en-US"/>
        </w:rPr>
        <w:t xml:space="preserve">3,046m), which is £7,041m. To determine ROCE, we divide the value of </w:t>
      </w:r>
      <w:r w:rsidR="00413246">
        <w:rPr>
          <w:rFonts w:ascii="Times New Roman" w:hAnsi="Times New Roman" w:cs="Times New Roman"/>
          <w:lang w:val="en-US"/>
        </w:rPr>
        <w:t>£720</w:t>
      </w:r>
      <w:r w:rsidR="002E1DDB">
        <w:rPr>
          <w:rFonts w:ascii="Times New Roman" w:hAnsi="Times New Roman" w:cs="Times New Roman"/>
          <w:lang w:val="en-US"/>
        </w:rPr>
        <w:t>m by £7,041m</w:t>
      </w:r>
      <w:r w:rsidR="00190C96">
        <w:rPr>
          <w:rFonts w:ascii="Times New Roman" w:hAnsi="Times New Roman" w:cs="Times New Roman"/>
          <w:lang w:val="en-US"/>
        </w:rPr>
        <w:t xml:space="preserve"> and multiply with 100</w:t>
      </w:r>
      <w:r w:rsidR="008D5DFE">
        <w:rPr>
          <w:rFonts w:ascii="Times New Roman" w:hAnsi="Times New Roman" w:cs="Times New Roman"/>
          <w:lang w:val="en-US"/>
        </w:rPr>
        <w:t xml:space="preserve">, equaling </w:t>
      </w:r>
      <w:r w:rsidR="00413246">
        <w:rPr>
          <w:rFonts w:ascii="Times New Roman" w:hAnsi="Times New Roman" w:cs="Times New Roman"/>
          <w:b/>
          <w:bCs/>
          <w:lang w:val="en-US"/>
        </w:rPr>
        <w:t>10</w:t>
      </w:r>
      <w:r w:rsidR="00C14095">
        <w:rPr>
          <w:rFonts w:ascii="Times New Roman" w:hAnsi="Times New Roman" w:cs="Times New Roman"/>
          <w:b/>
          <w:bCs/>
          <w:lang w:val="en-US"/>
        </w:rPr>
        <w:t>%</w:t>
      </w:r>
      <w:r w:rsidR="008D5DFE">
        <w:rPr>
          <w:rFonts w:ascii="Times New Roman" w:hAnsi="Times New Roman" w:cs="Times New Roman"/>
          <w:lang w:val="en-US"/>
        </w:rPr>
        <w:t>.</w:t>
      </w:r>
    </w:p>
    <w:p w14:paraId="7C715908" w14:textId="77777777" w:rsidR="009F4EFD" w:rsidRDefault="009F4EFD" w:rsidP="008C4B02">
      <w:pPr>
        <w:jc w:val="both"/>
        <w:rPr>
          <w:rFonts w:ascii="Times New Roman" w:hAnsi="Times New Roman" w:cs="Times New Roman"/>
          <w:lang w:val="en-US"/>
        </w:rPr>
      </w:pPr>
    </w:p>
    <w:p w14:paraId="418050FD" w14:textId="7685B5A1" w:rsidR="008D5DFE" w:rsidRDefault="00413246" w:rsidP="008C4B02">
      <w:pPr>
        <w:jc w:val="both"/>
        <w:rPr>
          <w:rFonts w:ascii="Times New Roman" w:hAnsi="Times New Roman" w:cs="Times New Roman"/>
          <w:lang w:val="en-US"/>
        </w:rPr>
      </w:pPr>
      <w:r w:rsidRPr="00747349">
        <w:rPr>
          <w:rFonts w:ascii="Times New Roman" w:eastAsiaTheme="minorEastAsia" w:hAnsi="Times New Roman" w:cs="Times New Roman"/>
          <w:lang w:val="en-US"/>
        </w:rPr>
        <w:t xml:space="preserve">For </w:t>
      </w:r>
      <w:r>
        <w:rPr>
          <w:rFonts w:ascii="Times New Roman" w:eastAsiaTheme="minorEastAsia" w:hAnsi="Times New Roman" w:cs="Times New Roman"/>
          <w:lang w:val="en-US"/>
        </w:rPr>
        <w:t xml:space="preserve">2020, the value of profit before interest is £620m (profit before taxation) + £226m (value of interest charges) = £846m. </w:t>
      </w:r>
      <w:r w:rsidR="008D5DFE">
        <w:rPr>
          <w:rFonts w:ascii="Times New Roman" w:hAnsi="Times New Roman" w:cs="Times New Roman"/>
          <w:lang w:val="en-US"/>
        </w:rPr>
        <w:t>Assets employed equal the difference between total assets (£9,736m) and current liabilities (£2,511m), which is £7,255m. To determine ROCE, we divide the value of £</w:t>
      </w:r>
      <w:r>
        <w:rPr>
          <w:rFonts w:ascii="Times New Roman" w:hAnsi="Times New Roman" w:cs="Times New Roman"/>
          <w:lang w:val="en-US"/>
        </w:rPr>
        <w:t>846</w:t>
      </w:r>
      <w:r w:rsidR="008D5DFE">
        <w:rPr>
          <w:rFonts w:ascii="Times New Roman" w:hAnsi="Times New Roman" w:cs="Times New Roman"/>
          <w:lang w:val="en-US"/>
        </w:rPr>
        <w:t>m by £7,255m</w:t>
      </w:r>
      <w:r w:rsidR="00190C96">
        <w:rPr>
          <w:rFonts w:ascii="Times New Roman" w:hAnsi="Times New Roman" w:cs="Times New Roman"/>
          <w:lang w:val="en-US"/>
        </w:rPr>
        <w:t xml:space="preserve"> and multiply with 100</w:t>
      </w:r>
      <w:r w:rsidR="008D5DFE">
        <w:rPr>
          <w:rFonts w:ascii="Times New Roman" w:hAnsi="Times New Roman" w:cs="Times New Roman"/>
          <w:lang w:val="en-US"/>
        </w:rPr>
        <w:t xml:space="preserve">, equaling </w:t>
      </w:r>
      <w:r w:rsidR="00190C96">
        <w:rPr>
          <w:rFonts w:ascii="Times New Roman" w:hAnsi="Times New Roman" w:cs="Times New Roman"/>
          <w:b/>
          <w:bCs/>
          <w:lang w:val="en-US"/>
        </w:rPr>
        <w:t>11</w:t>
      </w:r>
      <w:r w:rsidR="00C14095">
        <w:rPr>
          <w:rFonts w:ascii="Times New Roman" w:hAnsi="Times New Roman" w:cs="Times New Roman"/>
          <w:b/>
          <w:bCs/>
          <w:lang w:val="en-US"/>
        </w:rPr>
        <w:t>%</w:t>
      </w:r>
      <w:r w:rsidR="008D5DFE">
        <w:rPr>
          <w:rFonts w:ascii="Times New Roman" w:hAnsi="Times New Roman" w:cs="Times New Roman"/>
          <w:lang w:val="en-US"/>
        </w:rPr>
        <w:t xml:space="preserve">. </w:t>
      </w:r>
    </w:p>
    <w:p w14:paraId="7270D98B" w14:textId="7F6E123C" w:rsidR="008B0079" w:rsidRDefault="007A39EE" w:rsidP="008C4B02">
      <w:pPr>
        <w:jc w:val="both"/>
        <w:rPr>
          <w:rFonts w:ascii="Times New Roman" w:hAnsi="Times New Roman" w:cs="Times New Roman"/>
          <w:lang w:val="en-US"/>
        </w:rPr>
      </w:pPr>
      <w:r>
        <w:rPr>
          <w:rFonts w:ascii="Times New Roman" w:hAnsi="Times New Roman" w:cs="Times New Roman"/>
          <w:lang w:val="en-US"/>
        </w:rPr>
        <w:t xml:space="preserve"> </w:t>
      </w:r>
    </w:p>
    <w:p w14:paraId="3CBE8800" w14:textId="77777777" w:rsidR="00CE2D29" w:rsidRDefault="00CE2D29" w:rsidP="008C4B02">
      <w:pPr>
        <w:jc w:val="both"/>
        <w:rPr>
          <w:rFonts w:ascii="Times New Roman" w:hAnsi="Times New Roman" w:cs="Times New Roman"/>
          <w:lang w:val="en-US"/>
        </w:rPr>
      </w:pPr>
    </w:p>
    <w:p w14:paraId="6F4687AB" w14:textId="3D6DB37F" w:rsidR="00506EC5" w:rsidRPr="009F4EFD" w:rsidRDefault="008B0079" w:rsidP="008C4B02">
      <w:pPr>
        <w:jc w:val="both"/>
        <w:rPr>
          <w:rFonts w:ascii="Times New Roman" w:eastAsiaTheme="minorEastAsia" w:hAnsi="Times New Roman" w:cs="Times New Roman"/>
          <w:sz w:val="22"/>
          <w:szCs w:val="22"/>
          <w:lang w:val="en-US"/>
        </w:rPr>
      </w:pPr>
      <m:oMathPara>
        <m:oMath>
          <m:r>
            <w:rPr>
              <w:rFonts w:ascii="Cambria Math" w:hAnsi="Cambria Math" w:cs="Times New Roman"/>
              <w:sz w:val="22"/>
              <w:szCs w:val="22"/>
              <w:lang w:val="en-US"/>
            </w:rPr>
            <m:t>ROE=</m:t>
          </m:r>
          <m:f>
            <m:fPr>
              <m:ctrlPr>
                <w:rPr>
                  <w:rFonts w:ascii="Cambria Math" w:hAnsi="Cambria Math" w:cs="Times New Roman"/>
                  <w:i/>
                  <w:sz w:val="22"/>
                  <w:szCs w:val="22"/>
                  <w:lang w:val="en-US"/>
                </w:rPr>
              </m:ctrlPr>
            </m:fPr>
            <m:num>
              <m:r>
                <w:rPr>
                  <w:rFonts w:ascii="Cambria Math" w:hAnsi="Cambria Math" w:cs="Times New Roman"/>
                  <w:sz w:val="22"/>
                  <w:szCs w:val="22"/>
                  <w:lang w:val="en-US"/>
                </w:rPr>
                <m:t>earnings</m:t>
              </m:r>
            </m:num>
            <m:den>
              <m:r>
                <w:rPr>
                  <w:rFonts w:ascii="Cambria Math" w:hAnsi="Cambria Math" w:cs="Times New Roman"/>
                  <w:sz w:val="22"/>
                  <w:szCs w:val="22"/>
                  <w:lang w:val="en-US"/>
                </w:rPr>
                <m:t>ordinary share captial and reserves</m:t>
              </m:r>
            </m:den>
          </m:f>
          <m:r>
            <w:rPr>
              <w:rFonts w:ascii="Cambria Math" w:hAnsi="Cambria Math" w:cs="Times New Roman"/>
              <w:sz w:val="22"/>
              <w:szCs w:val="22"/>
              <w:lang w:val="en-US"/>
            </w:rPr>
            <m:t>×100%</m:t>
          </m:r>
        </m:oMath>
      </m:oMathPara>
    </w:p>
    <w:p w14:paraId="24B6647D" w14:textId="28F1C396" w:rsidR="008D5DFE" w:rsidRDefault="008D5DFE" w:rsidP="008C4B02">
      <w:pPr>
        <w:jc w:val="both"/>
        <w:rPr>
          <w:rFonts w:ascii="Times New Roman" w:eastAsiaTheme="minorEastAsia" w:hAnsi="Times New Roman" w:cs="Times New Roman"/>
          <w:sz w:val="22"/>
          <w:szCs w:val="22"/>
          <w:lang w:val="en-US"/>
        </w:rPr>
      </w:pPr>
    </w:p>
    <w:p w14:paraId="5DE9086A" w14:textId="0DFAC131" w:rsidR="008D5DFE" w:rsidRDefault="008D5DFE" w:rsidP="008C4B02">
      <w:pPr>
        <w:jc w:val="both"/>
        <w:rPr>
          <w:rFonts w:ascii="Times New Roman" w:eastAsiaTheme="minorEastAsia" w:hAnsi="Times New Roman" w:cs="Times New Roman"/>
          <w:lang w:val="en-US"/>
        </w:rPr>
      </w:pPr>
      <w:r w:rsidRPr="009F4EFD">
        <w:rPr>
          <w:rFonts w:ascii="Times New Roman" w:eastAsiaTheme="minorEastAsia" w:hAnsi="Times New Roman" w:cs="Times New Roman"/>
          <w:lang w:val="en-US"/>
        </w:rPr>
        <w:t>Ordinary share capital and reserves</w:t>
      </w:r>
      <w:r w:rsidR="009F4EFD">
        <w:rPr>
          <w:rFonts w:ascii="Times New Roman" w:eastAsiaTheme="minorEastAsia" w:hAnsi="Times New Roman" w:cs="Times New Roman"/>
          <w:lang w:val="en-US"/>
        </w:rPr>
        <w:t xml:space="preserve"> (equity)</w:t>
      </w:r>
      <w:r w:rsidRPr="009F4EFD">
        <w:rPr>
          <w:rFonts w:ascii="Times New Roman" w:eastAsiaTheme="minorEastAsia" w:hAnsi="Times New Roman" w:cs="Times New Roman"/>
          <w:lang w:val="en-US"/>
        </w:rPr>
        <w:t xml:space="preserve"> for 2019</w:t>
      </w:r>
      <w:r w:rsidR="009F4EFD" w:rsidRPr="009F4EFD">
        <w:rPr>
          <w:rFonts w:ascii="Times New Roman" w:eastAsiaTheme="minorEastAsia" w:hAnsi="Times New Roman" w:cs="Times New Roman"/>
          <w:lang w:val="en-US"/>
        </w:rPr>
        <w:t xml:space="preserve"> is </w:t>
      </w:r>
      <w:r w:rsidR="009F4EFD">
        <w:rPr>
          <w:rFonts w:ascii="Times New Roman" w:eastAsiaTheme="minorEastAsia" w:hAnsi="Times New Roman" w:cs="Times New Roman"/>
          <w:lang w:val="en-US"/>
        </w:rPr>
        <w:t>£2,912m</w:t>
      </w:r>
      <w:r w:rsidR="00413246">
        <w:rPr>
          <w:rFonts w:ascii="Times New Roman" w:eastAsiaTheme="minorEastAsia" w:hAnsi="Times New Roman" w:cs="Times New Roman"/>
          <w:lang w:val="en-US"/>
        </w:rPr>
        <w:t>, yet we must subtract the value of dividend paid that year (£242m), which equals £2,670m. T</w:t>
      </w:r>
      <w:r w:rsidR="009F4EFD">
        <w:rPr>
          <w:rFonts w:ascii="Times New Roman" w:eastAsiaTheme="minorEastAsia" w:hAnsi="Times New Roman" w:cs="Times New Roman"/>
          <w:lang w:val="en-US"/>
        </w:rPr>
        <w:t xml:space="preserve">he value of earnings (profit for the year) is £366m. By dividing the value of ordinary share capital and reserves from the value of earnings we obtain the value of </w:t>
      </w:r>
      <w:r w:rsidR="00413246">
        <w:rPr>
          <w:rFonts w:ascii="Times New Roman" w:eastAsiaTheme="minorEastAsia" w:hAnsi="Times New Roman" w:cs="Times New Roman"/>
          <w:b/>
          <w:bCs/>
          <w:lang w:val="en-US"/>
        </w:rPr>
        <w:t>13.7</w:t>
      </w:r>
      <w:r w:rsidR="00C14095">
        <w:rPr>
          <w:rFonts w:ascii="Times New Roman" w:eastAsiaTheme="minorEastAsia" w:hAnsi="Times New Roman" w:cs="Times New Roman"/>
          <w:b/>
          <w:bCs/>
          <w:lang w:val="en-US"/>
        </w:rPr>
        <w:t>%</w:t>
      </w:r>
      <w:r w:rsidR="009F4EFD">
        <w:rPr>
          <w:rFonts w:ascii="Times New Roman" w:eastAsiaTheme="minorEastAsia" w:hAnsi="Times New Roman" w:cs="Times New Roman"/>
          <w:lang w:val="en-US"/>
        </w:rPr>
        <w:t>.</w:t>
      </w:r>
    </w:p>
    <w:p w14:paraId="55E9C70F" w14:textId="77777777" w:rsidR="009F4EFD" w:rsidRDefault="009F4EFD" w:rsidP="008C4B02">
      <w:pPr>
        <w:jc w:val="both"/>
        <w:rPr>
          <w:rFonts w:ascii="Times New Roman" w:eastAsiaTheme="minorEastAsia" w:hAnsi="Times New Roman" w:cs="Times New Roman"/>
          <w:lang w:val="en-US"/>
        </w:rPr>
      </w:pPr>
    </w:p>
    <w:p w14:paraId="74111E75" w14:textId="2B8F40C8" w:rsidR="009F4EFD" w:rsidRDefault="009F4EFD" w:rsidP="009F4EFD">
      <w:pPr>
        <w:jc w:val="both"/>
        <w:rPr>
          <w:rFonts w:ascii="Times New Roman" w:eastAsiaTheme="minorEastAsia" w:hAnsi="Times New Roman" w:cs="Times New Roman"/>
          <w:lang w:val="en-US"/>
        </w:rPr>
      </w:pPr>
      <w:r w:rsidRPr="009F4EFD">
        <w:rPr>
          <w:rFonts w:ascii="Times New Roman" w:eastAsiaTheme="minorEastAsia" w:hAnsi="Times New Roman" w:cs="Times New Roman"/>
          <w:lang w:val="en-US"/>
        </w:rPr>
        <w:t>Ordinary share capital and reserves</w:t>
      </w:r>
      <w:r>
        <w:rPr>
          <w:rFonts w:ascii="Times New Roman" w:eastAsiaTheme="minorEastAsia" w:hAnsi="Times New Roman" w:cs="Times New Roman"/>
          <w:lang w:val="en-US"/>
        </w:rPr>
        <w:t xml:space="preserve"> (equity)</w:t>
      </w:r>
      <w:r w:rsidRPr="009F4EFD">
        <w:rPr>
          <w:rFonts w:ascii="Times New Roman" w:eastAsiaTheme="minorEastAsia" w:hAnsi="Times New Roman" w:cs="Times New Roman"/>
          <w:lang w:val="en-US"/>
        </w:rPr>
        <w:t xml:space="preserve"> for </w:t>
      </w:r>
      <w:r>
        <w:rPr>
          <w:rFonts w:ascii="Times New Roman" w:eastAsiaTheme="minorEastAsia" w:hAnsi="Times New Roman" w:cs="Times New Roman"/>
          <w:lang w:val="en-US"/>
        </w:rPr>
        <w:t>2020</w:t>
      </w:r>
      <w:r w:rsidRPr="009F4EFD">
        <w:rPr>
          <w:rFonts w:ascii="Times New Roman" w:eastAsiaTheme="minorEastAsia" w:hAnsi="Times New Roman" w:cs="Times New Roman"/>
          <w:lang w:val="en-US"/>
        </w:rPr>
        <w:t xml:space="preserve"> is </w:t>
      </w:r>
      <w:r>
        <w:rPr>
          <w:rFonts w:ascii="Times New Roman" w:eastAsiaTheme="minorEastAsia" w:hAnsi="Times New Roman" w:cs="Times New Roman"/>
          <w:lang w:val="en-US"/>
        </w:rPr>
        <w:t xml:space="preserve">£3,088m </w:t>
      </w:r>
      <w:r w:rsidR="00413246">
        <w:rPr>
          <w:rFonts w:ascii="Times New Roman" w:eastAsiaTheme="minorEastAsia" w:hAnsi="Times New Roman" w:cs="Times New Roman"/>
          <w:lang w:val="en-US"/>
        </w:rPr>
        <w:t>yet we must subtract the value of dividend paid that year (£255m), which equals £2,833m. T</w:t>
      </w:r>
      <w:r>
        <w:rPr>
          <w:rFonts w:ascii="Times New Roman" w:eastAsiaTheme="minorEastAsia" w:hAnsi="Times New Roman" w:cs="Times New Roman"/>
          <w:lang w:val="en-US"/>
        </w:rPr>
        <w:t xml:space="preserve">he value of earnings (profit for the year) is £431m. By dividing the value of ordinary share capital and reserves from the value of earnings we obtain the value of </w:t>
      </w:r>
      <w:r w:rsidR="00190C96">
        <w:rPr>
          <w:rFonts w:ascii="Times New Roman" w:eastAsiaTheme="minorEastAsia" w:hAnsi="Times New Roman" w:cs="Times New Roman"/>
          <w:b/>
          <w:bCs/>
          <w:lang w:val="en-US"/>
        </w:rPr>
        <w:t>1</w:t>
      </w:r>
      <w:r w:rsidR="00413246">
        <w:rPr>
          <w:rFonts w:ascii="Times New Roman" w:eastAsiaTheme="minorEastAsia" w:hAnsi="Times New Roman" w:cs="Times New Roman"/>
          <w:b/>
          <w:bCs/>
          <w:lang w:val="en-US"/>
        </w:rPr>
        <w:t>5</w:t>
      </w:r>
      <w:r w:rsidR="00190C96">
        <w:rPr>
          <w:rFonts w:ascii="Times New Roman" w:eastAsiaTheme="minorEastAsia" w:hAnsi="Times New Roman" w:cs="Times New Roman"/>
          <w:b/>
          <w:bCs/>
          <w:lang w:val="en-US"/>
        </w:rPr>
        <w:t>.</w:t>
      </w:r>
      <w:r w:rsidR="00413246">
        <w:rPr>
          <w:rFonts w:ascii="Times New Roman" w:eastAsiaTheme="minorEastAsia" w:hAnsi="Times New Roman" w:cs="Times New Roman"/>
          <w:b/>
          <w:bCs/>
          <w:lang w:val="en-US"/>
        </w:rPr>
        <w:t>2</w:t>
      </w:r>
      <w:r w:rsidR="006B0C40">
        <w:rPr>
          <w:rFonts w:ascii="Times New Roman" w:eastAsiaTheme="minorEastAsia" w:hAnsi="Times New Roman" w:cs="Times New Roman"/>
          <w:b/>
          <w:bCs/>
          <w:lang w:val="en-US"/>
        </w:rPr>
        <w:t>%</w:t>
      </w:r>
      <w:r>
        <w:rPr>
          <w:rFonts w:ascii="Times New Roman" w:eastAsiaTheme="minorEastAsia" w:hAnsi="Times New Roman" w:cs="Times New Roman"/>
          <w:lang w:val="en-US"/>
        </w:rPr>
        <w:t>.</w:t>
      </w:r>
    </w:p>
    <w:p w14:paraId="2E07048F" w14:textId="747439BE" w:rsidR="009F4EFD" w:rsidRDefault="009F4EFD" w:rsidP="008C4B02">
      <w:pPr>
        <w:jc w:val="both"/>
        <w:rPr>
          <w:rFonts w:ascii="Times New Roman" w:eastAsiaTheme="minorEastAsia" w:hAnsi="Times New Roman" w:cs="Times New Roman"/>
          <w:lang w:val="en-US"/>
        </w:rPr>
      </w:pPr>
    </w:p>
    <w:p w14:paraId="29D834BF" w14:textId="77777777" w:rsidR="00CE2D29" w:rsidRDefault="00CE2D29" w:rsidP="008C4B02">
      <w:pPr>
        <w:jc w:val="both"/>
        <w:rPr>
          <w:rFonts w:ascii="Times New Roman" w:eastAsiaTheme="minorEastAsia" w:hAnsi="Times New Roman" w:cs="Times New Roman"/>
          <w:lang w:val="en-US"/>
        </w:rPr>
      </w:pPr>
    </w:p>
    <w:p w14:paraId="6B61D859" w14:textId="61D7B699" w:rsidR="009F4EFD" w:rsidRPr="00506EC5" w:rsidRDefault="009F4EFD" w:rsidP="008C4B02">
      <w:pPr>
        <w:jc w:val="both"/>
        <w:rPr>
          <w:rFonts w:ascii="Times New Roman" w:eastAsiaTheme="minorEastAsia" w:hAnsi="Times New Roman" w:cs="Times New Roman"/>
          <w:sz w:val="22"/>
          <w:szCs w:val="22"/>
          <w:lang w:val="en-US"/>
        </w:rPr>
      </w:pPr>
      <m:oMathPara>
        <m:oMath>
          <m:r>
            <w:rPr>
              <w:rFonts w:ascii="Cambria Math" w:eastAsiaTheme="minorEastAsia" w:hAnsi="Cambria Math" w:cs="Times New Roman"/>
              <w:sz w:val="22"/>
              <w:szCs w:val="22"/>
              <w:lang w:val="en-US"/>
            </w:rPr>
            <m:t>Earnings per share=</m:t>
          </m:r>
          <m:f>
            <m:fPr>
              <m:ctrlPr>
                <w:rPr>
                  <w:rFonts w:ascii="Cambria Math" w:eastAsiaTheme="minorEastAsia" w:hAnsi="Cambria Math" w:cs="Times New Roman"/>
                  <w:i/>
                  <w:sz w:val="22"/>
                  <w:szCs w:val="22"/>
                  <w:lang w:val="en-US"/>
                </w:rPr>
              </m:ctrlPr>
            </m:fPr>
            <m:num>
              <m:r>
                <w:rPr>
                  <w:rFonts w:ascii="Cambria Math" w:eastAsiaTheme="minorEastAsia" w:hAnsi="Cambria Math" w:cs="Times New Roman"/>
                  <w:sz w:val="22"/>
                  <w:szCs w:val="22"/>
                  <w:lang w:val="en-US"/>
                </w:rPr>
                <m:t>earnings</m:t>
              </m:r>
            </m:num>
            <m:den>
              <m:r>
                <w:rPr>
                  <w:rFonts w:ascii="Cambria Math" w:eastAsiaTheme="minorEastAsia" w:hAnsi="Cambria Math" w:cs="Times New Roman"/>
                  <w:sz w:val="22"/>
                  <w:szCs w:val="22"/>
                  <w:lang w:val="en-US"/>
                </w:rPr>
                <m:t>number of ordinary shares</m:t>
              </m:r>
            </m:den>
          </m:f>
        </m:oMath>
      </m:oMathPara>
    </w:p>
    <w:p w14:paraId="2045D2B3" w14:textId="31B0D261" w:rsidR="009F4EFD" w:rsidRDefault="009F4EFD" w:rsidP="008C4B02">
      <w:pPr>
        <w:jc w:val="both"/>
        <w:rPr>
          <w:rFonts w:ascii="Times New Roman" w:eastAsiaTheme="minorEastAsia" w:hAnsi="Times New Roman" w:cs="Times New Roman"/>
          <w:sz w:val="22"/>
          <w:szCs w:val="22"/>
          <w:lang w:val="en-US"/>
        </w:rPr>
      </w:pPr>
    </w:p>
    <w:p w14:paraId="6783934D" w14:textId="4C690379" w:rsidR="009F4EFD" w:rsidRDefault="009F4EFD" w:rsidP="008C4B02">
      <w:pPr>
        <w:jc w:val="both"/>
        <w:rPr>
          <w:rFonts w:ascii="Times New Roman" w:eastAsiaTheme="minorEastAsia" w:hAnsi="Times New Roman" w:cs="Times New Roman"/>
          <w:lang w:val="en-US"/>
        </w:rPr>
      </w:pPr>
      <w:r w:rsidRPr="009F4EFD">
        <w:rPr>
          <w:rFonts w:ascii="Times New Roman" w:eastAsiaTheme="minorEastAsia" w:hAnsi="Times New Roman" w:cs="Times New Roman"/>
          <w:lang w:val="en-US"/>
        </w:rPr>
        <w:lastRenderedPageBreak/>
        <w:t xml:space="preserve">The value of earnings </w:t>
      </w:r>
      <w:r>
        <w:rPr>
          <w:rFonts w:ascii="Times New Roman" w:eastAsiaTheme="minorEastAsia" w:hAnsi="Times New Roman" w:cs="Times New Roman"/>
          <w:lang w:val="en-US"/>
        </w:rPr>
        <w:t>for 2019 is £366m. The number of ordinary shares equals £</w:t>
      </w:r>
      <w:r w:rsidR="00454729">
        <w:rPr>
          <w:rFonts w:ascii="Times New Roman" w:eastAsiaTheme="minorEastAsia" w:hAnsi="Times New Roman" w:cs="Times New Roman"/>
          <w:lang w:val="en-US"/>
        </w:rPr>
        <w:t>268</w:t>
      </w:r>
      <w:r>
        <w:rPr>
          <w:rFonts w:ascii="Times New Roman" w:eastAsiaTheme="minorEastAsia" w:hAnsi="Times New Roman" w:cs="Times New Roman"/>
          <w:lang w:val="en-US"/>
        </w:rPr>
        <w:t xml:space="preserve">m. The value of earnings per share is </w:t>
      </w:r>
      <w:r w:rsidR="00637B60">
        <w:rPr>
          <w:rFonts w:ascii="Times New Roman" w:eastAsiaTheme="minorEastAsia" w:hAnsi="Times New Roman" w:cs="Times New Roman"/>
          <w:lang w:val="en-US"/>
        </w:rPr>
        <w:t>obtained by dividing £366m by £</w:t>
      </w:r>
      <w:r w:rsidR="00454729">
        <w:rPr>
          <w:rFonts w:ascii="Times New Roman" w:eastAsiaTheme="minorEastAsia" w:hAnsi="Times New Roman" w:cs="Times New Roman"/>
          <w:lang w:val="en-US"/>
        </w:rPr>
        <w:t>268m</w:t>
      </w:r>
      <w:r w:rsidR="00506EC5">
        <w:rPr>
          <w:rFonts w:ascii="Times New Roman" w:eastAsiaTheme="minorEastAsia" w:hAnsi="Times New Roman" w:cs="Times New Roman"/>
          <w:lang w:val="en-US"/>
        </w:rPr>
        <w:t xml:space="preserve"> </w:t>
      </w:r>
      <w:r w:rsidR="00637B60">
        <w:rPr>
          <w:rFonts w:ascii="Times New Roman" w:eastAsiaTheme="minorEastAsia" w:hAnsi="Times New Roman" w:cs="Times New Roman"/>
          <w:lang w:val="en-US"/>
        </w:rPr>
        <w:t xml:space="preserve">and equals </w:t>
      </w:r>
      <w:r w:rsidR="00637B60" w:rsidRPr="00637B60">
        <w:rPr>
          <w:rFonts w:ascii="Times New Roman" w:eastAsiaTheme="minorEastAsia" w:hAnsi="Times New Roman" w:cs="Times New Roman"/>
          <w:b/>
          <w:bCs/>
          <w:lang w:val="en-US"/>
        </w:rPr>
        <w:t>1.</w:t>
      </w:r>
      <w:r w:rsidR="00454729">
        <w:rPr>
          <w:rFonts w:ascii="Times New Roman" w:eastAsiaTheme="minorEastAsia" w:hAnsi="Times New Roman" w:cs="Times New Roman"/>
          <w:b/>
          <w:bCs/>
          <w:lang w:val="en-US"/>
        </w:rPr>
        <w:t>37</w:t>
      </w:r>
      <w:r w:rsidR="00637B60">
        <w:rPr>
          <w:rFonts w:ascii="Times New Roman" w:eastAsiaTheme="minorEastAsia" w:hAnsi="Times New Roman" w:cs="Times New Roman"/>
          <w:lang w:val="en-US"/>
        </w:rPr>
        <w:t>.</w:t>
      </w:r>
    </w:p>
    <w:p w14:paraId="1B452CBD" w14:textId="47D207AE" w:rsidR="00637B60" w:rsidRDefault="00637B60" w:rsidP="008C4B02">
      <w:pPr>
        <w:jc w:val="both"/>
        <w:rPr>
          <w:rFonts w:ascii="Times New Roman" w:eastAsiaTheme="minorEastAsia" w:hAnsi="Times New Roman" w:cs="Times New Roman"/>
          <w:lang w:val="en-US"/>
        </w:rPr>
      </w:pPr>
    </w:p>
    <w:p w14:paraId="38942CD4" w14:textId="58CEC09E" w:rsidR="00CE2D29" w:rsidRDefault="00637B60" w:rsidP="00CE62C8">
      <w:pPr>
        <w:jc w:val="both"/>
        <w:rPr>
          <w:rFonts w:ascii="Times New Roman" w:eastAsiaTheme="minorEastAsia" w:hAnsi="Times New Roman" w:cs="Times New Roman"/>
          <w:b/>
          <w:bCs/>
          <w:lang w:val="en-US"/>
        </w:rPr>
      </w:pPr>
      <w:r>
        <w:rPr>
          <w:rFonts w:ascii="Times New Roman" w:eastAsiaTheme="minorEastAsia" w:hAnsi="Times New Roman" w:cs="Times New Roman"/>
          <w:lang w:val="en-US"/>
        </w:rPr>
        <w:t>The value of earnings for 2020 is £431m. The number of ordinary shares equals £</w:t>
      </w:r>
      <w:r w:rsidR="00454729">
        <w:rPr>
          <w:rFonts w:ascii="Times New Roman" w:eastAsiaTheme="minorEastAsia" w:hAnsi="Times New Roman" w:cs="Times New Roman"/>
          <w:lang w:val="en-US"/>
        </w:rPr>
        <w:t>206</w:t>
      </w:r>
      <w:r>
        <w:rPr>
          <w:rFonts w:ascii="Times New Roman" w:eastAsiaTheme="minorEastAsia" w:hAnsi="Times New Roman" w:cs="Times New Roman"/>
          <w:lang w:val="en-US"/>
        </w:rPr>
        <w:t>m. The value of earnings per share is obtained by dividing £431m by £</w:t>
      </w:r>
      <w:r w:rsidR="00454729">
        <w:rPr>
          <w:rFonts w:ascii="Times New Roman" w:eastAsiaTheme="minorEastAsia" w:hAnsi="Times New Roman" w:cs="Times New Roman"/>
          <w:lang w:val="en-US"/>
        </w:rPr>
        <w:t>206m</w:t>
      </w:r>
      <w:r>
        <w:rPr>
          <w:rFonts w:ascii="Times New Roman" w:eastAsiaTheme="minorEastAsia" w:hAnsi="Times New Roman" w:cs="Times New Roman"/>
          <w:lang w:val="en-US"/>
        </w:rPr>
        <w:t xml:space="preserve"> and equals </w:t>
      </w:r>
      <w:r w:rsidR="007C608B">
        <w:rPr>
          <w:rFonts w:ascii="Times New Roman" w:eastAsiaTheme="minorEastAsia" w:hAnsi="Times New Roman" w:cs="Times New Roman"/>
          <w:b/>
          <w:bCs/>
          <w:lang w:val="en-US"/>
        </w:rPr>
        <w:t>2.09</w:t>
      </w:r>
      <w:r w:rsidRPr="00506EC5">
        <w:rPr>
          <w:rFonts w:ascii="Times New Roman" w:eastAsiaTheme="minorEastAsia" w:hAnsi="Times New Roman" w:cs="Times New Roman"/>
          <w:lang w:val="en-US"/>
        </w:rPr>
        <w:t>.</w:t>
      </w:r>
    </w:p>
    <w:p w14:paraId="0EC05879" w14:textId="77777777" w:rsidR="00CE62C8" w:rsidRPr="00CE2D29" w:rsidRDefault="00CE62C8" w:rsidP="00CE62C8">
      <w:pPr>
        <w:jc w:val="both"/>
        <w:rPr>
          <w:rFonts w:ascii="Times New Roman" w:eastAsiaTheme="minorEastAsia" w:hAnsi="Times New Roman" w:cs="Times New Roman"/>
          <w:b/>
          <w:bCs/>
          <w:lang w:val="en-US"/>
        </w:rPr>
      </w:pPr>
    </w:p>
    <w:p w14:paraId="77BD4C92" w14:textId="63F8594B" w:rsidR="00506EC5" w:rsidRDefault="00506EC5" w:rsidP="00CE2D29">
      <w:pPr>
        <w:jc w:val="center"/>
        <w:rPr>
          <w:rFonts w:ascii="Times New Roman" w:eastAsiaTheme="minorEastAsia" w:hAnsi="Times New Roman" w:cs="Times New Roman"/>
          <w:sz w:val="22"/>
          <w:szCs w:val="22"/>
          <w:lang w:val="en-US"/>
        </w:rPr>
      </w:pPr>
      <m:oMathPara>
        <m:oMath>
          <m:r>
            <w:rPr>
              <w:rFonts w:ascii="Cambria Math" w:eastAsiaTheme="minorEastAsia" w:hAnsi="Cambria Math" w:cs="Times New Roman"/>
              <w:sz w:val="22"/>
              <w:szCs w:val="22"/>
              <w:lang w:val="en-US"/>
            </w:rPr>
            <m:t xml:space="preserve">Net profit margin = </m:t>
          </m:r>
          <m:f>
            <m:fPr>
              <m:ctrlPr>
                <w:rPr>
                  <w:rFonts w:ascii="Cambria Math" w:eastAsiaTheme="minorEastAsia" w:hAnsi="Cambria Math" w:cs="Times New Roman"/>
                  <w:i/>
                  <w:sz w:val="22"/>
                  <w:szCs w:val="22"/>
                  <w:lang w:val="en-US"/>
                </w:rPr>
              </m:ctrlPr>
            </m:fPr>
            <m:num>
              <m:r>
                <w:rPr>
                  <w:rFonts w:ascii="Cambria Math" w:eastAsiaTheme="minorEastAsia" w:hAnsi="Cambria Math" w:cs="Times New Roman"/>
                  <w:sz w:val="22"/>
                  <w:szCs w:val="22"/>
                  <w:lang w:val="en-US"/>
                </w:rPr>
                <m:t>net profit</m:t>
              </m:r>
            </m:num>
            <m:den>
              <m:r>
                <w:rPr>
                  <w:rFonts w:ascii="Cambria Math" w:eastAsiaTheme="minorEastAsia" w:hAnsi="Cambria Math" w:cs="Times New Roman"/>
                  <w:sz w:val="22"/>
                  <w:szCs w:val="22"/>
                  <w:lang w:val="en-US"/>
                </w:rPr>
                <m:t>sales</m:t>
              </m:r>
            </m:den>
          </m:f>
          <m:r>
            <w:rPr>
              <w:rFonts w:ascii="Cambria Math" w:eastAsiaTheme="minorEastAsia" w:hAnsi="Cambria Math" w:cs="Times New Roman"/>
              <w:sz w:val="22"/>
              <w:szCs w:val="22"/>
              <w:lang w:val="en-US"/>
            </w:rPr>
            <m:t>×100%</m:t>
          </m:r>
        </m:oMath>
      </m:oMathPara>
    </w:p>
    <w:p w14:paraId="42C4775F" w14:textId="7EC90C49" w:rsidR="00264BDA" w:rsidRDefault="00506EC5" w:rsidP="00506EC5">
      <w:pPr>
        <w:jc w:val="both"/>
        <w:rPr>
          <w:rFonts w:ascii="Times New Roman" w:eastAsiaTheme="minorEastAsia" w:hAnsi="Times New Roman" w:cs="Times New Roman"/>
          <w:lang w:val="en-US"/>
        </w:rPr>
      </w:pPr>
      <w:r w:rsidRPr="00506EC5">
        <w:rPr>
          <w:rFonts w:ascii="Times New Roman" w:eastAsiaTheme="minorEastAsia" w:hAnsi="Times New Roman" w:cs="Times New Roman"/>
          <w:lang w:val="en-US"/>
        </w:rPr>
        <w:t xml:space="preserve">The value of net profit </w:t>
      </w:r>
      <w:r>
        <w:rPr>
          <w:rFonts w:ascii="Times New Roman" w:eastAsiaTheme="minorEastAsia" w:hAnsi="Times New Roman" w:cs="Times New Roman"/>
          <w:lang w:val="en-US"/>
        </w:rPr>
        <w:t>is the difference between total revenue and total expenses</w:t>
      </w:r>
      <w:r w:rsidR="00DE1EA2">
        <w:rPr>
          <w:rFonts w:ascii="Times New Roman" w:eastAsiaTheme="minorEastAsia" w:hAnsi="Times New Roman" w:cs="Times New Roman"/>
          <w:lang w:val="en-US"/>
        </w:rPr>
        <w:t xml:space="preserve">, it equals £366m for 2019. In order to obtain the value of net profit margin, we have to divide the value of net profit by the value of sales, which is £6,441m. It equals to </w:t>
      </w:r>
      <w:r w:rsidR="00190C96">
        <w:rPr>
          <w:rFonts w:ascii="Times New Roman" w:eastAsiaTheme="minorEastAsia" w:hAnsi="Times New Roman" w:cs="Times New Roman"/>
          <w:b/>
          <w:bCs/>
          <w:lang w:val="en-US"/>
        </w:rPr>
        <w:t>5.</w:t>
      </w:r>
      <w:r w:rsidR="00454729">
        <w:rPr>
          <w:rFonts w:ascii="Times New Roman" w:eastAsiaTheme="minorEastAsia" w:hAnsi="Times New Roman" w:cs="Times New Roman"/>
          <w:b/>
          <w:bCs/>
          <w:lang w:val="en-US"/>
        </w:rPr>
        <w:t>7</w:t>
      </w:r>
      <w:r w:rsidR="00264BDA">
        <w:rPr>
          <w:rFonts w:ascii="Times New Roman" w:eastAsiaTheme="minorEastAsia" w:hAnsi="Times New Roman" w:cs="Times New Roman"/>
          <w:b/>
          <w:bCs/>
          <w:lang w:val="en-US"/>
        </w:rPr>
        <w:t>%</w:t>
      </w:r>
      <w:r w:rsidR="00454729">
        <w:rPr>
          <w:rFonts w:ascii="Times New Roman" w:eastAsiaTheme="minorEastAsia" w:hAnsi="Times New Roman" w:cs="Times New Roman"/>
          <w:lang w:val="en-US"/>
        </w:rPr>
        <w:t xml:space="preserve"> (or 5.68%).</w:t>
      </w:r>
    </w:p>
    <w:p w14:paraId="68D58746" w14:textId="25CF36FB" w:rsidR="00CE2D29" w:rsidRDefault="00454729" w:rsidP="00454729">
      <w:pPr>
        <w:tabs>
          <w:tab w:val="left" w:pos="3750"/>
        </w:tabs>
        <w:jc w:val="both"/>
        <w:rPr>
          <w:rFonts w:ascii="Times New Roman" w:eastAsiaTheme="minorEastAsia" w:hAnsi="Times New Roman" w:cs="Times New Roman"/>
          <w:lang w:val="en-US"/>
        </w:rPr>
      </w:pPr>
      <w:r>
        <w:rPr>
          <w:rFonts w:ascii="Times New Roman" w:eastAsiaTheme="minorEastAsia" w:hAnsi="Times New Roman" w:cs="Times New Roman"/>
          <w:lang w:val="en-US"/>
        </w:rPr>
        <w:tab/>
      </w:r>
    </w:p>
    <w:p w14:paraId="1670D3C0" w14:textId="38BC2B20" w:rsidR="00264BDA" w:rsidRPr="00264BDA" w:rsidRDefault="00264BDA" w:rsidP="00506EC5">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The net profit margin value for 2020 equals to the value of net profit (£431m) divided by the value of sales (£6,738m). It equals to </w:t>
      </w:r>
      <w:r w:rsidR="00190C96">
        <w:rPr>
          <w:rFonts w:ascii="Times New Roman" w:eastAsiaTheme="minorEastAsia" w:hAnsi="Times New Roman" w:cs="Times New Roman"/>
          <w:b/>
          <w:bCs/>
          <w:lang w:val="en-US"/>
        </w:rPr>
        <w:t>6.</w:t>
      </w:r>
      <w:r w:rsidR="00454729">
        <w:rPr>
          <w:rFonts w:ascii="Times New Roman" w:eastAsiaTheme="minorEastAsia" w:hAnsi="Times New Roman" w:cs="Times New Roman"/>
          <w:b/>
          <w:bCs/>
          <w:lang w:val="en-US"/>
        </w:rPr>
        <w:t>4</w:t>
      </w:r>
      <w:r>
        <w:rPr>
          <w:rFonts w:ascii="Times New Roman" w:eastAsiaTheme="minorEastAsia" w:hAnsi="Times New Roman" w:cs="Times New Roman"/>
          <w:b/>
          <w:bCs/>
          <w:lang w:val="en-US"/>
        </w:rPr>
        <w:t>%</w:t>
      </w:r>
      <w:r w:rsidR="00454729">
        <w:rPr>
          <w:rFonts w:ascii="Times New Roman" w:eastAsiaTheme="minorEastAsia" w:hAnsi="Times New Roman" w:cs="Times New Roman"/>
          <w:lang w:val="en-US"/>
        </w:rPr>
        <w:t xml:space="preserve"> (or 6.39%).</w:t>
      </w:r>
    </w:p>
    <w:p w14:paraId="22576BD7" w14:textId="7365AD52" w:rsidR="00264BDA" w:rsidRDefault="00264BDA" w:rsidP="00506EC5">
      <w:pPr>
        <w:jc w:val="center"/>
        <w:rPr>
          <w:rFonts w:ascii="Times New Roman" w:eastAsiaTheme="minorEastAsia" w:hAnsi="Times New Roman" w:cs="Times New Roman"/>
          <w:sz w:val="22"/>
          <w:szCs w:val="22"/>
          <w:lang w:val="en-US"/>
        </w:rPr>
      </w:pPr>
    </w:p>
    <w:p w14:paraId="1EB725C4" w14:textId="77777777" w:rsidR="00CE2D29" w:rsidRDefault="00CE2D29" w:rsidP="00506EC5">
      <w:pPr>
        <w:jc w:val="center"/>
        <w:rPr>
          <w:rFonts w:ascii="Times New Roman" w:eastAsiaTheme="minorEastAsia" w:hAnsi="Times New Roman" w:cs="Times New Roman"/>
          <w:sz w:val="22"/>
          <w:szCs w:val="22"/>
          <w:lang w:val="en-US"/>
        </w:rPr>
      </w:pPr>
    </w:p>
    <w:p w14:paraId="5F20EAA4" w14:textId="0ED0CF15" w:rsidR="00264BDA" w:rsidRPr="00264BDA" w:rsidRDefault="00264BDA" w:rsidP="00506EC5">
      <w:pPr>
        <w:jc w:val="center"/>
        <w:rPr>
          <w:rFonts w:ascii="Times New Roman" w:eastAsiaTheme="minorEastAsia" w:hAnsi="Times New Roman" w:cs="Times New Roman"/>
          <w:sz w:val="22"/>
          <w:szCs w:val="22"/>
          <w:lang w:val="en-US"/>
        </w:rPr>
      </w:pPr>
      <m:oMathPara>
        <m:oMathParaPr>
          <m:jc m:val="center"/>
        </m:oMathParaPr>
        <m:oMath>
          <m:r>
            <w:rPr>
              <w:rFonts w:ascii="Cambria Math" w:eastAsiaTheme="minorEastAsia" w:hAnsi="Cambria Math" w:cs="Times New Roman"/>
              <w:sz w:val="22"/>
              <w:szCs w:val="22"/>
              <w:lang w:val="en-US"/>
            </w:rPr>
            <m:t>Asset turnover=</m:t>
          </m:r>
          <m:f>
            <m:fPr>
              <m:ctrlPr>
                <w:rPr>
                  <w:rFonts w:ascii="Cambria Math" w:eastAsiaTheme="minorEastAsia" w:hAnsi="Cambria Math" w:cs="Times New Roman"/>
                  <w:i/>
                  <w:sz w:val="22"/>
                  <w:szCs w:val="22"/>
                  <w:lang w:val="en-US"/>
                </w:rPr>
              </m:ctrlPr>
            </m:fPr>
            <m:num>
              <m:r>
                <w:rPr>
                  <w:rFonts w:ascii="Cambria Math" w:eastAsiaTheme="minorEastAsia" w:hAnsi="Cambria Math" w:cs="Times New Roman"/>
                  <w:sz w:val="22"/>
                  <w:szCs w:val="22"/>
                  <w:lang w:val="en-US"/>
                </w:rPr>
                <m:t>turnover</m:t>
              </m:r>
            </m:num>
            <m:den>
              <m:r>
                <w:rPr>
                  <w:rFonts w:ascii="Cambria Math" w:eastAsiaTheme="minorEastAsia" w:hAnsi="Cambria Math" w:cs="Times New Roman"/>
                  <w:sz w:val="22"/>
                  <w:szCs w:val="22"/>
                  <w:lang w:val="en-US"/>
                </w:rPr>
                <m:t>assets employed</m:t>
              </m:r>
            </m:den>
          </m:f>
        </m:oMath>
      </m:oMathPara>
    </w:p>
    <w:p w14:paraId="7BA5000A" w14:textId="03FF6E4E" w:rsidR="00264BDA" w:rsidRDefault="00264BDA" w:rsidP="00506EC5">
      <w:pPr>
        <w:jc w:val="center"/>
        <w:rPr>
          <w:rFonts w:ascii="Times New Roman" w:eastAsiaTheme="minorEastAsia" w:hAnsi="Times New Roman" w:cs="Times New Roman"/>
          <w:sz w:val="22"/>
          <w:szCs w:val="22"/>
          <w:lang w:val="en-US"/>
        </w:rPr>
      </w:pPr>
    </w:p>
    <w:p w14:paraId="558F4435" w14:textId="77777777" w:rsidR="003031C8" w:rsidRDefault="00C14095" w:rsidP="008C4B02">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For 2019, the value of asset turnover equals the value of £6,441m </w:t>
      </w:r>
      <w:r w:rsidR="003F76B7">
        <w:rPr>
          <w:rFonts w:ascii="Times New Roman" w:eastAsiaTheme="minorEastAsia" w:hAnsi="Times New Roman" w:cs="Times New Roman"/>
          <w:lang w:val="en-US"/>
        </w:rPr>
        <w:t xml:space="preserve">(turnover) </w:t>
      </w:r>
      <w:r>
        <w:rPr>
          <w:rFonts w:ascii="Times New Roman" w:eastAsiaTheme="minorEastAsia" w:hAnsi="Times New Roman" w:cs="Times New Roman"/>
          <w:lang w:val="en-US"/>
        </w:rPr>
        <w:t>by £7,041m</w:t>
      </w:r>
      <w:r w:rsidR="003F76B7">
        <w:rPr>
          <w:rFonts w:ascii="Times New Roman" w:eastAsiaTheme="minorEastAsia" w:hAnsi="Times New Roman" w:cs="Times New Roman"/>
          <w:lang w:val="en-US"/>
        </w:rPr>
        <w:t xml:space="preserve"> (the difference between total assets and current liabilities)</w:t>
      </w:r>
      <w:r>
        <w:rPr>
          <w:rFonts w:ascii="Times New Roman" w:eastAsiaTheme="minorEastAsia" w:hAnsi="Times New Roman" w:cs="Times New Roman"/>
          <w:lang w:val="en-US"/>
        </w:rPr>
        <w:t xml:space="preserve">. It equals to </w:t>
      </w:r>
      <w:r w:rsidRPr="003F76B7">
        <w:rPr>
          <w:rFonts w:ascii="Times New Roman" w:eastAsiaTheme="minorEastAsia" w:hAnsi="Times New Roman" w:cs="Times New Roman"/>
          <w:b/>
          <w:bCs/>
          <w:lang w:val="en-US"/>
        </w:rPr>
        <w:t>0</w:t>
      </w:r>
      <w:r w:rsidR="003F76B7" w:rsidRPr="003F76B7">
        <w:rPr>
          <w:rFonts w:ascii="Times New Roman" w:eastAsiaTheme="minorEastAsia" w:hAnsi="Times New Roman" w:cs="Times New Roman"/>
          <w:b/>
          <w:bCs/>
          <w:lang w:val="en-US"/>
        </w:rPr>
        <w:t>.</w:t>
      </w:r>
      <w:r w:rsidRPr="003F76B7">
        <w:rPr>
          <w:rFonts w:ascii="Times New Roman" w:eastAsiaTheme="minorEastAsia" w:hAnsi="Times New Roman" w:cs="Times New Roman"/>
          <w:b/>
          <w:bCs/>
          <w:lang w:val="en-US"/>
        </w:rPr>
        <w:t>91</w:t>
      </w:r>
      <w:r>
        <w:rPr>
          <w:rFonts w:ascii="Times New Roman" w:eastAsiaTheme="minorEastAsia" w:hAnsi="Times New Roman" w:cs="Times New Roman"/>
          <w:lang w:val="en-US"/>
        </w:rPr>
        <w:t>.</w:t>
      </w:r>
    </w:p>
    <w:p w14:paraId="3514BD0A" w14:textId="77777777" w:rsidR="003031C8" w:rsidRDefault="003031C8" w:rsidP="008C4B02">
      <w:pPr>
        <w:jc w:val="both"/>
        <w:rPr>
          <w:rFonts w:ascii="Times New Roman" w:eastAsiaTheme="minorEastAsia" w:hAnsi="Times New Roman" w:cs="Times New Roman"/>
          <w:lang w:val="en-US"/>
        </w:rPr>
      </w:pPr>
    </w:p>
    <w:p w14:paraId="28DEFC73" w14:textId="263E30FC" w:rsidR="003F76B7" w:rsidRDefault="00C14095" w:rsidP="008C4B02">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 For 2020, the value of asset turnover is £</w:t>
      </w:r>
      <w:r w:rsidR="003F76B7">
        <w:rPr>
          <w:rFonts w:ascii="Times New Roman" w:eastAsiaTheme="minorEastAsia" w:hAnsi="Times New Roman" w:cs="Times New Roman"/>
          <w:lang w:val="en-US"/>
        </w:rPr>
        <w:t xml:space="preserve">6,738m </w:t>
      </w:r>
      <w:r w:rsidR="003031C8">
        <w:rPr>
          <w:rFonts w:ascii="Times New Roman" w:eastAsiaTheme="minorEastAsia" w:hAnsi="Times New Roman" w:cs="Times New Roman"/>
          <w:lang w:val="en-US"/>
        </w:rPr>
        <w:t xml:space="preserve">(turnover) </w:t>
      </w:r>
      <w:r w:rsidR="003F76B7">
        <w:rPr>
          <w:rFonts w:ascii="Times New Roman" w:eastAsiaTheme="minorEastAsia" w:hAnsi="Times New Roman" w:cs="Times New Roman"/>
          <w:lang w:val="en-US"/>
        </w:rPr>
        <w:t>divided by £7,255m</w:t>
      </w:r>
      <w:r w:rsidR="003031C8">
        <w:rPr>
          <w:rFonts w:ascii="Times New Roman" w:eastAsiaTheme="minorEastAsia" w:hAnsi="Times New Roman" w:cs="Times New Roman"/>
          <w:lang w:val="en-US"/>
        </w:rPr>
        <w:t xml:space="preserve"> (assets employed)</w:t>
      </w:r>
      <w:r w:rsidR="003F76B7">
        <w:rPr>
          <w:rFonts w:ascii="Times New Roman" w:eastAsiaTheme="minorEastAsia" w:hAnsi="Times New Roman" w:cs="Times New Roman"/>
          <w:lang w:val="en-US"/>
        </w:rPr>
        <w:t xml:space="preserve">, equaling to </w:t>
      </w:r>
      <w:r w:rsidR="003F76B7" w:rsidRPr="003F76B7">
        <w:rPr>
          <w:rFonts w:ascii="Times New Roman" w:eastAsiaTheme="minorEastAsia" w:hAnsi="Times New Roman" w:cs="Times New Roman"/>
          <w:b/>
          <w:bCs/>
          <w:lang w:val="en-US"/>
        </w:rPr>
        <w:t>0.92</w:t>
      </w:r>
      <w:r w:rsidR="003F76B7">
        <w:rPr>
          <w:rFonts w:ascii="Times New Roman" w:eastAsiaTheme="minorEastAsia" w:hAnsi="Times New Roman" w:cs="Times New Roman"/>
          <w:lang w:val="en-US"/>
        </w:rPr>
        <w:t>.</w:t>
      </w:r>
    </w:p>
    <w:p w14:paraId="6CA3224A" w14:textId="73309728" w:rsidR="0077567F" w:rsidRDefault="0077567F" w:rsidP="008C4B02">
      <w:pPr>
        <w:jc w:val="both"/>
        <w:rPr>
          <w:rFonts w:ascii="Times New Roman" w:eastAsiaTheme="minorEastAsia" w:hAnsi="Times New Roman" w:cs="Times New Roman"/>
          <w:lang w:val="en-US"/>
        </w:rPr>
      </w:pPr>
    </w:p>
    <w:p w14:paraId="2A23DA42" w14:textId="77777777" w:rsidR="00CE2D29" w:rsidRDefault="00CE2D29" w:rsidP="008C4B02">
      <w:pPr>
        <w:jc w:val="both"/>
        <w:rPr>
          <w:rFonts w:ascii="Times New Roman" w:eastAsiaTheme="minorEastAsia" w:hAnsi="Times New Roman" w:cs="Times New Roman"/>
          <w:lang w:val="en-US"/>
        </w:rPr>
      </w:pPr>
    </w:p>
    <w:p w14:paraId="228A5309" w14:textId="49676672" w:rsidR="003F76B7" w:rsidRPr="0077567F" w:rsidRDefault="003F76B7" w:rsidP="008C4B02">
      <w:pPr>
        <w:jc w:val="both"/>
        <w:rPr>
          <w:rFonts w:ascii="Times New Roman" w:eastAsiaTheme="minorEastAsia" w:hAnsi="Times New Roman" w:cs="Times New Roman"/>
          <w:sz w:val="22"/>
          <w:szCs w:val="22"/>
          <w:lang w:val="en-US"/>
        </w:rPr>
      </w:pPr>
      <m:oMathPara>
        <m:oMath>
          <m:r>
            <w:rPr>
              <w:rFonts w:ascii="Cambria Math" w:hAnsi="Cambria Math" w:cs="Times New Roman"/>
              <w:sz w:val="22"/>
              <w:szCs w:val="22"/>
              <w:lang w:val="en-US"/>
            </w:rPr>
            <m:t>Stock holding days=</m:t>
          </m:r>
          <m:f>
            <m:fPr>
              <m:ctrlPr>
                <w:rPr>
                  <w:rFonts w:ascii="Cambria Math" w:hAnsi="Cambria Math" w:cs="Times New Roman"/>
                  <w:i/>
                  <w:sz w:val="22"/>
                  <w:szCs w:val="22"/>
                  <w:lang w:val="en-US"/>
                </w:rPr>
              </m:ctrlPr>
            </m:fPr>
            <m:num>
              <m:r>
                <w:rPr>
                  <w:rFonts w:ascii="Cambria Math" w:hAnsi="Cambria Math" w:cs="Times New Roman"/>
                  <w:sz w:val="22"/>
                  <w:szCs w:val="22"/>
                  <w:lang w:val="en-US"/>
                </w:rPr>
                <m:t>inventory</m:t>
              </m:r>
            </m:num>
            <m:den>
              <m:r>
                <w:rPr>
                  <w:rFonts w:ascii="Cambria Math" w:hAnsi="Cambria Math" w:cs="Times New Roman"/>
                  <w:sz w:val="22"/>
                  <w:szCs w:val="22"/>
                  <w:lang w:val="en-US"/>
                </w:rPr>
                <m:t>cost of sales</m:t>
              </m:r>
            </m:den>
          </m:f>
          <m:r>
            <w:rPr>
              <w:rFonts w:ascii="Cambria Math" w:hAnsi="Cambria Math" w:cs="Times New Roman"/>
              <w:sz w:val="22"/>
              <w:szCs w:val="22"/>
              <w:lang w:val="en-US"/>
            </w:rPr>
            <m:t>×365</m:t>
          </m:r>
        </m:oMath>
      </m:oMathPara>
    </w:p>
    <w:p w14:paraId="1ED1FD1B" w14:textId="78E7B88A" w:rsidR="0077567F" w:rsidRDefault="0077567F" w:rsidP="008C4B02">
      <w:pPr>
        <w:jc w:val="both"/>
        <w:rPr>
          <w:rFonts w:ascii="Times New Roman" w:eastAsiaTheme="minorEastAsia" w:hAnsi="Times New Roman" w:cs="Times New Roman"/>
          <w:sz w:val="22"/>
          <w:szCs w:val="22"/>
          <w:lang w:val="en-US"/>
        </w:rPr>
      </w:pPr>
    </w:p>
    <w:p w14:paraId="5A9D8A08" w14:textId="7B4C2888" w:rsidR="003031C8" w:rsidRDefault="0077567F" w:rsidP="003031C8">
      <w:pPr>
        <w:jc w:val="both"/>
        <w:rPr>
          <w:rFonts w:ascii="Times New Roman" w:eastAsiaTheme="minorEastAsia" w:hAnsi="Times New Roman" w:cs="Times New Roman"/>
          <w:lang w:val="en-US"/>
        </w:rPr>
      </w:pPr>
      <w:r w:rsidRPr="003031C8">
        <w:rPr>
          <w:rFonts w:ascii="Times New Roman" w:eastAsiaTheme="minorEastAsia" w:hAnsi="Times New Roman" w:cs="Times New Roman"/>
          <w:lang w:val="en-US"/>
        </w:rPr>
        <w:t xml:space="preserve">For 2019, the value of stock holding days equals </w:t>
      </w:r>
      <m:oMath>
        <m:f>
          <m:fPr>
            <m:ctrlPr>
              <w:rPr>
                <w:rFonts w:ascii="Cambria Math" w:hAnsi="Cambria Math" w:cs="Times New Roman"/>
                <w:i/>
                <w:lang w:val="en-US"/>
              </w:rPr>
            </m:ctrlPr>
          </m:fPr>
          <m:num>
            <m:r>
              <w:rPr>
                <w:rFonts w:ascii="Cambria Math" w:hAnsi="Cambria Math" w:cs="Times New Roman"/>
                <w:lang w:val="en-US"/>
              </w:rPr>
              <m:t>£659m</m:t>
            </m:r>
          </m:num>
          <m:den>
            <m:r>
              <w:rPr>
                <w:rFonts w:ascii="Cambria Math" w:hAnsi="Cambria Math" w:cs="Times New Roman"/>
                <w:lang w:val="en-US"/>
              </w:rPr>
              <m:t>£3,096m</m:t>
            </m:r>
          </m:den>
        </m:f>
        <m:r>
          <w:rPr>
            <w:rFonts w:ascii="Cambria Math" w:hAnsi="Cambria Math" w:cs="Times New Roman"/>
            <w:lang w:val="en-US"/>
          </w:rPr>
          <m:t>×365=0.21×365=76.65</m:t>
        </m:r>
      </m:oMath>
      <w:r w:rsidR="003031C8" w:rsidRPr="003031C8">
        <w:rPr>
          <w:rFonts w:ascii="Times New Roman" w:eastAsiaTheme="minorEastAsia" w:hAnsi="Times New Roman" w:cs="Times New Roman"/>
          <w:lang w:val="en-US"/>
        </w:rPr>
        <w:t xml:space="preserve">. The value of stock holding days for 2019 is </w:t>
      </w:r>
      <w:r w:rsidR="003031C8" w:rsidRPr="005F5E2B">
        <w:rPr>
          <w:rFonts w:ascii="Times New Roman" w:eastAsiaTheme="minorEastAsia" w:hAnsi="Times New Roman" w:cs="Times New Roman"/>
          <w:lang w:val="en-US"/>
        </w:rPr>
        <w:t>76.65</w:t>
      </w:r>
      <w:r w:rsidR="005F5E2B">
        <w:rPr>
          <w:rFonts w:ascii="Times New Roman" w:eastAsiaTheme="minorEastAsia" w:hAnsi="Times New Roman" w:cs="Times New Roman"/>
          <w:lang w:val="en-US"/>
        </w:rPr>
        <w:t xml:space="preserve">, better put </w:t>
      </w:r>
      <w:r w:rsidR="005F5E2B" w:rsidRPr="005F5E2B">
        <w:rPr>
          <w:rFonts w:ascii="Times New Roman" w:eastAsiaTheme="minorEastAsia" w:hAnsi="Times New Roman" w:cs="Times New Roman"/>
          <w:b/>
          <w:bCs/>
          <w:lang w:val="en-US"/>
        </w:rPr>
        <w:t>77</w:t>
      </w:r>
      <w:r w:rsidR="005F5E2B">
        <w:rPr>
          <w:rFonts w:ascii="Times New Roman" w:eastAsiaTheme="minorEastAsia" w:hAnsi="Times New Roman" w:cs="Times New Roman"/>
          <w:lang w:val="en-US"/>
        </w:rPr>
        <w:t xml:space="preserve"> days.</w:t>
      </w:r>
    </w:p>
    <w:p w14:paraId="6F1DCCE0" w14:textId="77777777" w:rsidR="003031C8" w:rsidRDefault="003031C8" w:rsidP="003031C8">
      <w:pPr>
        <w:jc w:val="both"/>
        <w:rPr>
          <w:rFonts w:ascii="Times New Roman" w:eastAsiaTheme="minorEastAsia" w:hAnsi="Times New Roman" w:cs="Times New Roman"/>
          <w:lang w:val="en-US"/>
        </w:rPr>
      </w:pPr>
    </w:p>
    <w:p w14:paraId="5BD5A7BB" w14:textId="4506D1F6" w:rsidR="003031C8" w:rsidRDefault="003031C8" w:rsidP="003031C8">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 </w:t>
      </w:r>
      <w:r w:rsidRPr="003031C8">
        <w:rPr>
          <w:rFonts w:ascii="Times New Roman" w:eastAsiaTheme="minorEastAsia" w:hAnsi="Times New Roman" w:cs="Times New Roman"/>
          <w:lang w:val="en-US"/>
        </w:rPr>
        <w:t xml:space="preserve">For </w:t>
      </w:r>
      <w:r>
        <w:rPr>
          <w:rFonts w:ascii="Times New Roman" w:eastAsiaTheme="minorEastAsia" w:hAnsi="Times New Roman" w:cs="Times New Roman"/>
          <w:lang w:val="en-US"/>
        </w:rPr>
        <w:t>2020</w:t>
      </w:r>
      <w:r w:rsidRPr="003031C8">
        <w:rPr>
          <w:rFonts w:ascii="Times New Roman" w:eastAsiaTheme="minorEastAsia" w:hAnsi="Times New Roman" w:cs="Times New Roman"/>
          <w:lang w:val="en-US"/>
        </w:rPr>
        <w:t xml:space="preserve">, the value of stock holding days equals </w:t>
      </w:r>
      <m:oMath>
        <m:f>
          <m:fPr>
            <m:ctrlPr>
              <w:rPr>
                <w:rFonts w:ascii="Cambria Math" w:hAnsi="Cambria Math" w:cs="Times New Roman"/>
                <w:i/>
                <w:lang w:val="en-US"/>
              </w:rPr>
            </m:ctrlPr>
          </m:fPr>
          <m:num>
            <m:r>
              <w:rPr>
                <w:rFonts w:ascii="Cambria Math" w:hAnsi="Cambria Math" w:cs="Times New Roman"/>
                <w:lang w:val="en-US"/>
              </w:rPr>
              <m:t>£708m</m:t>
            </m:r>
          </m:num>
          <m:den>
            <m:r>
              <w:rPr>
                <w:rFonts w:ascii="Cambria Math" w:hAnsi="Cambria Math" w:cs="Times New Roman"/>
                <w:lang w:val="en-US"/>
              </w:rPr>
              <m:t>£6,235m</m:t>
            </m:r>
          </m:den>
        </m:f>
        <m:r>
          <w:rPr>
            <w:rFonts w:ascii="Cambria Math" w:hAnsi="Cambria Math" w:cs="Times New Roman"/>
            <w:lang w:val="en-US"/>
          </w:rPr>
          <m:t>×365=0.11×365=40.15</m:t>
        </m:r>
      </m:oMath>
      <w:r w:rsidRPr="003031C8">
        <w:rPr>
          <w:rFonts w:ascii="Times New Roman" w:eastAsiaTheme="minorEastAsia" w:hAnsi="Times New Roman" w:cs="Times New Roman"/>
          <w:lang w:val="en-US"/>
        </w:rPr>
        <w:t xml:space="preserve">. The value of stock holding days for 2019 is </w:t>
      </w:r>
      <w:r w:rsidR="005F5E2B" w:rsidRPr="005F5E2B">
        <w:rPr>
          <w:rFonts w:ascii="Times New Roman" w:eastAsiaTheme="minorEastAsia" w:hAnsi="Times New Roman" w:cs="Times New Roman"/>
          <w:lang w:val="en-US"/>
        </w:rPr>
        <w:t>40.15, better put</w:t>
      </w:r>
      <w:r w:rsidR="005F5E2B">
        <w:rPr>
          <w:rFonts w:ascii="Times New Roman" w:eastAsiaTheme="minorEastAsia" w:hAnsi="Times New Roman" w:cs="Times New Roman"/>
          <w:b/>
          <w:bCs/>
          <w:lang w:val="en-US"/>
        </w:rPr>
        <w:t xml:space="preserve"> 40 </w:t>
      </w:r>
      <w:r w:rsidR="005F5E2B" w:rsidRPr="005F5E2B">
        <w:rPr>
          <w:rFonts w:ascii="Times New Roman" w:eastAsiaTheme="minorEastAsia" w:hAnsi="Times New Roman" w:cs="Times New Roman"/>
          <w:lang w:val="en-US"/>
        </w:rPr>
        <w:t>days</w:t>
      </w:r>
      <w:r w:rsidR="005F5E2B">
        <w:rPr>
          <w:rFonts w:ascii="Times New Roman" w:eastAsiaTheme="minorEastAsia" w:hAnsi="Times New Roman" w:cs="Times New Roman"/>
          <w:lang w:val="en-US"/>
        </w:rPr>
        <w:t>.</w:t>
      </w:r>
    </w:p>
    <w:p w14:paraId="6C9F8E20" w14:textId="3C78F237" w:rsidR="0077567F" w:rsidRDefault="0077567F" w:rsidP="008C4B02">
      <w:pPr>
        <w:jc w:val="both"/>
        <w:rPr>
          <w:rFonts w:ascii="Times New Roman" w:eastAsiaTheme="minorEastAsia" w:hAnsi="Times New Roman" w:cs="Times New Roman"/>
          <w:lang w:val="en-US"/>
        </w:rPr>
      </w:pPr>
    </w:p>
    <w:p w14:paraId="06F0F277" w14:textId="77777777" w:rsidR="00CE2D29" w:rsidRDefault="00CE2D29" w:rsidP="008C4B02">
      <w:pPr>
        <w:jc w:val="both"/>
        <w:rPr>
          <w:rFonts w:ascii="Times New Roman" w:eastAsiaTheme="minorEastAsia" w:hAnsi="Times New Roman" w:cs="Times New Roman"/>
          <w:lang w:val="en-US"/>
        </w:rPr>
      </w:pPr>
    </w:p>
    <w:p w14:paraId="74FB30DE" w14:textId="18200742" w:rsidR="003031C8" w:rsidRPr="00840AE3" w:rsidRDefault="00840AE3" w:rsidP="008C4B02">
      <w:pPr>
        <w:jc w:val="both"/>
        <w:rPr>
          <w:rFonts w:ascii="Times New Roman" w:eastAsiaTheme="minorEastAsia" w:hAnsi="Times New Roman" w:cs="Times New Roman"/>
          <w:sz w:val="22"/>
          <w:szCs w:val="22"/>
          <w:lang w:val="en-US"/>
        </w:rPr>
      </w:pPr>
      <m:oMathPara>
        <m:oMath>
          <m:r>
            <w:rPr>
              <w:rFonts w:ascii="Cambria Math" w:hAnsi="Cambria Math" w:cs="Times New Roman"/>
              <w:sz w:val="22"/>
              <w:szCs w:val="22"/>
              <w:lang w:val="en-US"/>
            </w:rPr>
            <m:t xml:space="preserve">Debtors collection period= </m:t>
          </m:r>
          <m:f>
            <m:fPr>
              <m:ctrlPr>
                <w:rPr>
                  <w:rFonts w:ascii="Cambria Math" w:hAnsi="Cambria Math" w:cs="Times New Roman"/>
                  <w:i/>
                  <w:sz w:val="22"/>
                  <w:szCs w:val="22"/>
                  <w:lang w:val="en-US"/>
                </w:rPr>
              </m:ctrlPr>
            </m:fPr>
            <m:num>
              <m:r>
                <w:rPr>
                  <w:rFonts w:ascii="Cambria Math" w:hAnsi="Cambria Math" w:cs="Times New Roman"/>
                  <w:sz w:val="22"/>
                  <w:szCs w:val="22"/>
                  <w:lang w:val="en-US"/>
                </w:rPr>
                <m:t>trade receivables</m:t>
              </m:r>
            </m:num>
            <m:den>
              <m:r>
                <w:rPr>
                  <w:rFonts w:ascii="Cambria Math" w:hAnsi="Cambria Math" w:cs="Times New Roman"/>
                  <w:sz w:val="22"/>
                  <w:szCs w:val="22"/>
                  <w:lang w:val="en-US"/>
                </w:rPr>
                <m:t>credit sales</m:t>
              </m:r>
            </m:den>
          </m:f>
          <m:r>
            <w:rPr>
              <w:rFonts w:ascii="Cambria Math" w:hAnsi="Cambria Math" w:cs="Times New Roman"/>
              <w:sz w:val="22"/>
              <w:szCs w:val="22"/>
              <w:lang w:val="en-US"/>
            </w:rPr>
            <m:t xml:space="preserve"> × 365</m:t>
          </m:r>
        </m:oMath>
      </m:oMathPara>
    </w:p>
    <w:p w14:paraId="1FC3259A" w14:textId="1C864862" w:rsidR="00840AE3" w:rsidRDefault="00840AE3" w:rsidP="008C4B02">
      <w:pPr>
        <w:jc w:val="both"/>
        <w:rPr>
          <w:rFonts w:ascii="Times New Roman" w:eastAsiaTheme="minorEastAsia" w:hAnsi="Times New Roman" w:cs="Times New Roman"/>
          <w:sz w:val="22"/>
          <w:szCs w:val="22"/>
          <w:lang w:val="en-US"/>
        </w:rPr>
      </w:pPr>
    </w:p>
    <w:p w14:paraId="66939D5C" w14:textId="686503F7" w:rsidR="00840AE3" w:rsidRDefault="00840AE3" w:rsidP="008C4B02">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For 2019, the </w:t>
      </w:r>
      <w:r w:rsidR="00CE2D29">
        <w:rPr>
          <w:rFonts w:ascii="Times New Roman" w:eastAsiaTheme="minorEastAsia" w:hAnsi="Times New Roman" w:cs="Times New Roman"/>
          <w:lang w:val="en-US"/>
        </w:rPr>
        <w:t xml:space="preserve">value of the </w:t>
      </w:r>
      <w:r>
        <w:rPr>
          <w:rFonts w:ascii="Times New Roman" w:eastAsiaTheme="minorEastAsia" w:hAnsi="Times New Roman" w:cs="Times New Roman"/>
          <w:lang w:val="en-US"/>
        </w:rPr>
        <w:t>debtor</w:t>
      </w:r>
      <w:r w:rsidR="00CE2D29">
        <w:rPr>
          <w:rFonts w:ascii="Times New Roman" w:eastAsiaTheme="minorEastAsia" w:hAnsi="Times New Roman" w:cs="Times New Roman"/>
          <w:lang w:val="en-US"/>
        </w:rPr>
        <w:t>’s</w:t>
      </w:r>
      <w:r>
        <w:rPr>
          <w:rFonts w:ascii="Times New Roman" w:eastAsiaTheme="minorEastAsia" w:hAnsi="Times New Roman" w:cs="Times New Roman"/>
          <w:lang w:val="en-US"/>
        </w:rPr>
        <w:t xml:space="preserve"> collection period</w:t>
      </w:r>
      <w:r w:rsidR="00CE2D29">
        <w:rPr>
          <w:rFonts w:ascii="Times New Roman" w:eastAsiaTheme="minorEastAsia" w:hAnsi="Times New Roman" w:cs="Times New Roman"/>
          <w:lang w:val="en-US"/>
        </w:rPr>
        <w:t xml:space="preserve"> </w:t>
      </w:r>
      <w:r>
        <w:rPr>
          <w:rFonts w:ascii="Times New Roman" w:eastAsiaTheme="minorEastAsia" w:hAnsi="Times New Roman" w:cs="Times New Roman"/>
          <w:lang w:val="en-US"/>
        </w:rPr>
        <w:t xml:space="preserve">equals the value of trade receivables (£1,287m) divided by the value of credit sales (£177m) and multiplied by 365. It equals to </w:t>
      </w:r>
      <w:r w:rsidR="00CE2D29" w:rsidRPr="00CE2D29">
        <w:rPr>
          <w:rFonts w:ascii="Times New Roman" w:eastAsiaTheme="minorEastAsia" w:hAnsi="Times New Roman" w:cs="Times New Roman"/>
          <w:b/>
          <w:bCs/>
          <w:lang w:val="en-US"/>
        </w:rPr>
        <w:t>2,653.55</w:t>
      </w:r>
      <w:r w:rsidR="00CE2D29">
        <w:rPr>
          <w:rFonts w:ascii="Times New Roman" w:eastAsiaTheme="minorEastAsia" w:hAnsi="Times New Roman" w:cs="Times New Roman"/>
          <w:lang w:val="en-US"/>
        </w:rPr>
        <w:t>.</w:t>
      </w:r>
    </w:p>
    <w:p w14:paraId="217B84C2" w14:textId="4227D56C" w:rsidR="00CE2D29" w:rsidRDefault="00CE2D29" w:rsidP="008C4B02">
      <w:pPr>
        <w:jc w:val="both"/>
        <w:rPr>
          <w:rFonts w:ascii="Times New Roman" w:hAnsi="Times New Roman" w:cs="Times New Roman"/>
          <w:lang w:val="en-US"/>
        </w:rPr>
      </w:pPr>
    </w:p>
    <w:p w14:paraId="6D3C107E" w14:textId="2C99BF6F" w:rsidR="00CE2D29" w:rsidRDefault="00CE2D29" w:rsidP="00CE2D29">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For 2020, the value of the debtor’s collection period equals the value of trade receivables (£1,249m) divided by the value of credit sales (£201m) and multiplied by 365. It equals to </w:t>
      </w:r>
      <w:r w:rsidRPr="00CE2D29">
        <w:rPr>
          <w:rFonts w:ascii="Times New Roman" w:eastAsiaTheme="minorEastAsia" w:hAnsi="Times New Roman" w:cs="Times New Roman"/>
          <w:b/>
          <w:bCs/>
          <w:lang w:val="en-US"/>
        </w:rPr>
        <w:t>2,</w:t>
      </w:r>
      <w:r>
        <w:rPr>
          <w:rFonts w:ascii="Times New Roman" w:eastAsiaTheme="minorEastAsia" w:hAnsi="Times New Roman" w:cs="Times New Roman"/>
          <w:b/>
          <w:bCs/>
          <w:lang w:val="en-US"/>
        </w:rPr>
        <w:t>268</w:t>
      </w:r>
      <w:r w:rsidRPr="00CE2D29">
        <w:rPr>
          <w:rFonts w:ascii="Times New Roman" w:eastAsiaTheme="minorEastAsia" w:hAnsi="Times New Roman" w:cs="Times New Roman"/>
          <w:b/>
          <w:bCs/>
          <w:lang w:val="en-US"/>
        </w:rPr>
        <w:t>.</w:t>
      </w:r>
      <w:r>
        <w:rPr>
          <w:rFonts w:ascii="Times New Roman" w:eastAsiaTheme="minorEastAsia" w:hAnsi="Times New Roman" w:cs="Times New Roman"/>
          <w:b/>
          <w:bCs/>
          <w:lang w:val="en-US"/>
        </w:rPr>
        <w:t>08</w:t>
      </w:r>
      <w:r>
        <w:rPr>
          <w:rFonts w:ascii="Times New Roman" w:eastAsiaTheme="minorEastAsia" w:hAnsi="Times New Roman" w:cs="Times New Roman"/>
          <w:lang w:val="en-US"/>
        </w:rPr>
        <w:t>.</w:t>
      </w:r>
    </w:p>
    <w:p w14:paraId="7812AC6F" w14:textId="64926179" w:rsidR="00CE2D29" w:rsidRDefault="00CE2D29" w:rsidP="00CE2D29">
      <w:pPr>
        <w:jc w:val="both"/>
        <w:rPr>
          <w:rFonts w:ascii="Times New Roman" w:eastAsiaTheme="minorEastAsia" w:hAnsi="Times New Roman" w:cs="Times New Roman"/>
          <w:lang w:val="en-US"/>
        </w:rPr>
      </w:pPr>
    </w:p>
    <w:p w14:paraId="5EB2392B" w14:textId="77777777" w:rsidR="00CE2D29" w:rsidRDefault="00CE2D29" w:rsidP="00CE2D29">
      <w:pPr>
        <w:jc w:val="both"/>
        <w:rPr>
          <w:rFonts w:ascii="Times New Roman" w:eastAsiaTheme="minorEastAsia" w:hAnsi="Times New Roman" w:cs="Times New Roman"/>
          <w:lang w:val="en-US"/>
        </w:rPr>
      </w:pPr>
    </w:p>
    <w:p w14:paraId="3D7611F2" w14:textId="23DB37B8" w:rsidR="00CE2D29" w:rsidRPr="00CE2D29" w:rsidRDefault="00CE2D29" w:rsidP="00CE2D29">
      <w:pPr>
        <w:jc w:val="both"/>
        <w:rPr>
          <w:rFonts w:ascii="Times New Roman" w:eastAsiaTheme="minorEastAsia" w:hAnsi="Times New Roman" w:cs="Times New Roman"/>
          <w:sz w:val="22"/>
          <w:szCs w:val="22"/>
          <w:lang w:val="en-US"/>
        </w:rPr>
      </w:pPr>
      <m:oMathPara>
        <m:oMath>
          <m:r>
            <w:rPr>
              <w:rFonts w:ascii="Cambria Math" w:eastAsiaTheme="minorEastAsia" w:hAnsi="Cambria Math" w:cs="Times New Roman"/>
              <w:sz w:val="22"/>
              <w:szCs w:val="22"/>
              <w:lang w:val="en-US"/>
            </w:rPr>
            <m:t>Current ratio=</m:t>
          </m:r>
          <m:f>
            <m:fPr>
              <m:ctrlPr>
                <w:rPr>
                  <w:rFonts w:ascii="Cambria Math" w:eastAsiaTheme="minorEastAsia" w:hAnsi="Cambria Math" w:cs="Times New Roman"/>
                  <w:i/>
                  <w:sz w:val="22"/>
                  <w:szCs w:val="22"/>
                  <w:lang w:val="en-US"/>
                </w:rPr>
              </m:ctrlPr>
            </m:fPr>
            <m:num>
              <m:r>
                <w:rPr>
                  <w:rFonts w:ascii="Cambria Math" w:eastAsiaTheme="minorEastAsia" w:hAnsi="Cambria Math" w:cs="Times New Roman"/>
                  <w:sz w:val="22"/>
                  <w:szCs w:val="22"/>
                  <w:lang w:val="en-US"/>
                </w:rPr>
                <m:t>current assets</m:t>
              </m:r>
            </m:num>
            <m:den>
              <m:r>
                <w:rPr>
                  <w:rFonts w:ascii="Cambria Math" w:eastAsiaTheme="minorEastAsia" w:hAnsi="Cambria Math" w:cs="Times New Roman"/>
                  <w:sz w:val="22"/>
                  <w:szCs w:val="22"/>
                  <w:lang w:val="en-US"/>
                </w:rPr>
                <m:t>current liabilities</m:t>
              </m:r>
            </m:den>
          </m:f>
          <m:r>
            <w:rPr>
              <w:rFonts w:ascii="Cambria Math" w:eastAsiaTheme="minorEastAsia" w:hAnsi="Cambria Math" w:cs="Times New Roman"/>
              <w:sz w:val="22"/>
              <w:szCs w:val="22"/>
              <w:lang w:val="en-US"/>
            </w:rPr>
            <m:t xml:space="preserve"> </m:t>
          </m:r>
        </m:oMath>
      </m:oMathPara>
    </w:p>
    <w:p w14:paraId="0D3362BC" w14:textId="2BF560CA" w:rsidR="00CE2D29" w:rsidRDefault="00CE2D29" w:rsidP="008C4B02">
      <w:pPr>
        <w:jc w:val="both"/>
        <w:rPr>
          <w:rFonts w:ascii="Times New Roman" w:hAnsi="Times New Roman" w:cs="Times New Roman"/>
          <w:lang w:val="en-US"/>
        </w:rPr>
      </w:pPr>
    </w:p>
    <w:p w14:paraId="21C849EF" w14:textId="58BB2922" w:rsidR="00CE2D29" w:rsidRDefault="00CE2D29" w:rsidP="008C4B02">
      <w:pPr>
        <w:jc w:val="both"/>
        <w:rPr>
          <w:rFonts w:ascii="Times New Roman" w:hAnsi="Times New Roman" w:cs="Times New Roman"/>
          <w:lang w:val="en-US"/>
        </w:rPr>
      </w:pPr>
      <w:r>
        <w:rPr>
          <w:rFonts w:ascii="Times New Roman" w:hAnsi="Times New Roman" w:cs="Times New Roman"/>
          <w:lang w:val="en-US"/>
        </w:rPr>
        <w:t xml:space="preserve">For 2019, the value of current ratio equaled the value of current assets (£2,355m), divided by the value of current liabilities (£3,046m). It equals to </w:t>
      </w:r>
      <w:r>
        <w:rPr>
          <w:rFonts w:ascii="Times New Roman" w:hAnsi="Times New Roman" w:cs="Times New Roman"/>
          <w:b/>
          <w:bCs/>
          <w:lang w:val="en-US"/>
        </w:rPr>
        <w:t>0.77</w:t>
      </w:r>
      <w:r>
        <w:rPr>
          <w:rFonts w:ascii="Times New Roman" w:hAnsi="Times New Roman" w:cs="Times New Roman"/>
          <w:lang w:val="en-US"/>
        </w:rPr>
        <w:t>.</w:t>
      </w:r>
    </w:p>
    <w:p w14:paraId="371613A4" w14:textId="77777777" w:rsidR="00CE2D29" w:rsidRDefault="00CE2D29" w:rsidP="008C4B02">
      <w:pPr>
        <w:jc w:val="both"/>
        <w:rPr>
          <w:rFonts w:ascii="Times New Roman" w:hAnsi="Times New Roman" w:cs="Times New Roman"/>
          <w:lang w:val="en-US"/>
        </w:rPr>
      </w:pPr>
    </w:p>
    <w:p w14:paraId="796C0E10" w14:textId="040EE317" w:rsidR="00CE2D29" w:rsidRDefault="00CE2D29" w:rsidP="00CE2D29">
      <w:pPr>
        <w:jc w:val="both"/>
        <w:rPr>
          <w:rFonts w:ascii="Times New Roman" w:hAnsi="Times New Roman" w:cs="Times New Roman"/>
          <w:lang w:val="en-US"/>
        </w:rPr>
      </w:pPr>
      <w:r>
        <w:rPr>
          <w:rFonts w:ascii="Times New Roman" w:hAnsi="Times New Roman" w:cs="Times New Roman"/>
          <w:lang w:val="en-US"/>
        </w:rPr>
        <w:t xml:space="preserve">For </w:t>
      </w:r>
      <w:r w:rsidR="00747349">
        <w:rPr>
          <w:rFonts w:ascii="Times New Roman" w:hAnsi="Times New Roman" w:cs="Times New Roman"/>
          <w:lang w:val="en-US"/>
        </w:rPr>
        <w:t>2020</w:t>
      </w:r>
      <w:r>
        <w:rPr>
          <w:rFonts w:ascii="Times New Roman" w:hAnsi="Times New Roman" w:cs="Times New Roman"/>
          <w:lang w:val="en-US"/>
        </w:rPr>
        <w:t xml:space="preserve">, the value of current ratio equaled the value of current assets (£2,303m), divided by the value of current liabilities (£2,511m). It equals to </w:t>
      </w:r>
      <w:r>
        <w:rPr>
          <w:rFonts w:ascii="Times New Roman" w:hAnsi="Times New Roman" w:cs="Times New Roman"/>
          <w:b/>
          <w:bCs/>
          <w:lang w:val="en-US"/>
        </w:rPr>
        <w:t>0.91</w:t>
      </w:r>
      <w:r>
        <w:rPr>
          <w:rFonts w:ascii="Times New Roman" w:hAnsi="Times New Roman" w:cs="Times New Roman"/>
          <w:lang w:val="en-US"/>
        </w:rPr>
        <w:t>.</w:t>
      </w:r>
    </w:p>
    <w:p w14:paraId="4A2AA79F" w14:textId="77777777" w:rsidR="00CE62C8" w:rsidRDefault="00CE62C8" w:rsidP="00CE2D29">
      <w:pPr>
        <w:jc w:val="both"/>
        <w:rPr>
          <w:rFonts w:ascii="Times New Roman" w:hAnsi="Times New Roman" w:cs="Times New Roman"/>
          <w:lang w:val="en-US"/>
        </w:rPr>
      </w:pPr>
    </w:p>
    <w:p w14:paraId="3E0E40D8" w14:textId="11154EB1" w:rsidR="00CE2D29" w:rsidRPr="00CE2D29" w:rsidRDefault="00CE2D29" w:rsidP="00CE2D29">
      <w:pPr>
        <w:jc w:val="center"/>
        <w:rPr>
          <w:rFonts w:ascii="Times New Roman" w:eastAsiaTheme="minorEastAsia" w:hAnsi="Times New Roman" w:cs="Times New Roman"/>
          <w:sz w:val="22"/>
          <w:szCs w:val="22"/>
          <w:lang w:val="en-US"/>
        </w:rPr>
      </w:pPr>
      <m:oMathPara>
        <m:oMath>
          <m:r>
            <w:rPr>
              <w:rFonts w:ascii="Cambria Math" w:hAnsi="Cambria Math" w:cs="Times New Roman"/>
              <w:sz w:val="22"/>
              <w:szCs w:val="22"/>
              <w:lang w:val="en-US"/>
            </w:rPr>
            <m:t>Gearing ratio=</m:t>
          </m:r>
          <m:f>
            <m:fPr>
              <m:ctrlPr>
                <w:rPr>
                  <w:rFonts w:ascii="Cambria Math" w:hAnsi="Cambria Math" w:cs="Times New Roman"/>
                  <w:i/>
                  <w:sz w:val="22"/>
                  <w:szCs w:val="22"/>
                  <w:lang w:val="en-US"/>
                </w:rPr>
              </m:ctrlPr>
            </m:fPr>
            <m:num>
              <m:r>
                <w:rPr>
                  <w:rFonts w:ascii="Cambria Math" w:hAnsi="Cambria Math" w:cs="Times New Roman"/>
                  <w:sz w:val="22"/>
                  <w:szCs w:val="22"/>
                  <w:lang w:val="en-US"/>
                </w:rPr>
                <m:t>debt</m:t>
              </m:r>
            </m:num>
            <m:den>
              <m:r>
                <w:rPr>
                  <w:rFonts w:ascii="Cambria Math" w:hAnsi="Cambria Math" w:cs="Times New Roman"/>
                  <w:sz w:val="22"/>
                  <w:szCs w:val="22"/>
                  <w:lang w:val="en-US"/>
                </w:rPr>
                <m:t>debt+equity</m:t>
              </m:r>
            </m:den>
          </m:f>
          <m:r>
            <w:rPr>
              <w:rFonts w:ascii="Cambria Math" w:hAnsi="Cambria Math" w:cs="Times New Roman"/>
              <w:sz w:val="22"/>
              <w:szCs w:val="22"/>
              <w:lang w:val="en-US"/>
            </w:rPr>
            <m:t>×100%</m:t>
          </m:r>
        </m:oMath>
      </m:oMathPara>
    </w:p>
    <w:p w14:paraId="797892EC" w14:textId="21A95189" w:rsidR="00CE2D29" w:rsidRDefault="00CE2D29" w:rsidP="00CE2D29">
      <w:pPr>
        <w:jc w:val="center"/>
        <w:rPr>
          <w:rFonts w:ascii="Times New Roman" w:eastAsiaTheme="minorEastAsia" w:hAnsi="Times New Roman" w:cs="Times New Roman"/>
          <w:sz w:val="22"/>
          <w:szCs w:val="22"/>
          <w:lang w:val="en-US"/>
        </w:rPr>
      </w:pPr>
    </w:p>
    <w:p w14:paraId="77A9BA86" w14:textId="16AE7611" w:rsidR="00CE2D29" w:rsidRDefault="00CE2D29" w:rsidP="00CE2D29">
      <w:pPr>
        <w:jc w:val="both"/>
        <w:rPr>
          <w:rFonts w:ascii="Times New Roman" w:eastAsiaTheme="minorEastAsia" w:hAnsi="Times New Roman" w:cs="Times New Roman"/>
          <w:lang w:val="en-US"/>
        </w:rPr>
      </w:pPr>
      <w:r>
        <w:rPr>
          <w:rFonts w:ascii="Times New Roman" w:eastAsiaTheme="minorEastAsia" w:hAnsi="Times New Roman" w:cs="Times New Roman"/>
          <w:lang w:val="en-US"/>
        </w:rPr>
        <w:t>For 2019, the value of debt + equity equal the sum of £</w:t>
      </w:r>
      <w:r w:rsidR="00747349">
        <w:rPr>
          <w:rFonts w:ascii="Times New Roman" w:eastAsiaTheme="minorEastAsia" w:hAnsi="Times New Roman" w:cs="Times New Roman"/>
          <w:lang w:val="en-US"/>
        </w:rPr>
        <w:t>4,129</w:t>
      </w:r>
      <w:r>
        <w:rPr>
          <w:rFonts w:ascii="Times New Roman" w:eastAsiaTheme="minorEastAsia" w:hAnsi="Times New Roman" w:cs="Times New Roman"/>
          <w:lang w:val="en-US"/>
        </w:rPr>
        <w:t>m</w:t>
      </w:r>
      <w:r w:rsidR="00747349">
        <w:rPr>
          <w:rFonts w:ascii="Times New Roman" w:eastAsiaTheme="minorEastAsia" w:hAnsi="Times New Roman" w:cs="Times New Roman"/>
          <w:lang w:val="en-US"/>
        </w:rPr>
        <w:t xml:space="preserve"> + £2,912m = £7,041m. To this, we add the dividend paid, which is £242m and obtain £7,283m. Using the formula stated before, the value of gearing ratio for 2019 is </w:t>
      </w:r>
      <w:r w:rsidR="00190C96">
        <w:rPr>
          <w:rFonts w:ascii="Times New Roman" w:eastAsiaTheme="minorEastAsia" w:hAnsi="Times New Roman" w:cs="Times New Roman"/>
          <w:b/>
          <w:bCs/>
          <w:lang w:val="en-US"/>
        </w:rPr>
        <w:t>56</w:t>
      </w:r>
      <w:r w:rsidR="00747349" w:rsidRPr="00747349">
        <w:rPr>
          <w:rFonts w:ascii="Times New Roman" w:eastAsiaTheme="minorEastAsia" w:hAnsi="Times New Roman" w:cs="Times New Roman"/>
          <w:b/>
          <w:bCs/>
          <w:lang w:val="en-US"/>
        </w:rPr>
        <w:t>%</w:t>
      </w:r>
      <w:r w:rsidR="00747349">
        <w:rPr>
          <w:rFonts w:ascii="Times New Roman" w:eastAsiaTheme="minorEastAsia" w:hAnsi="Times New Roman" w:cs="Times New Roman"/>
          <w:lang w:val="en-US"/>
        </w:rPr>
        <w:t>.</w:t>
      </w:r>
    </w:p>
    <w:p w14:paraId="0F999071" w14:textId="77777777" w:rsidR="00747349" w:rsidRPr="00747349" w:rsidRDefault="00747349" w:rsidP="00CE2D29">
      <w:pPr>
        <w:jc w:val="both"/>
        <w:rPr>
          <w:rFonts w:ascii="Times New Roman" w:hAnsi="Times New Roman" w:cs="Times New Roman"/>
          <w:lang w:val="en-US"/>
        </w:rPr>
      </w:pPr>
    </w:p>
    <w:p w14:paraId="6BEF5E66" w14:textId="1EE85799" w:rsidR="00747349" w:rsidRDefault="00747349" w:rsidP="00747349">
      <w:pPr>
        <w:jc w:val="both"/>
        <w:rPr>
          <w:rFonts w:ascii="Times New Roman" w:eastAsiaTheme="minorEastAsia" w:hAnsi="Times New Roman" w:cs="Times New Roman"/>
          <w:lang w:val="en-US"/>
        </w:rPr>
      </w:pPr>
      <w:r>
        <w:rPr>
          <w:rFonts w:ascii="Times New Roman" w:eastAsiaTheme="minorEastAsia" w:hAnsi="Times New Roman" w:cs="Times New Roman"/>
          <w:lang w:val="en-US"/>
        </w:rPr>
        <w:t xml:space="preserve">For 2020, the value of debt + equity equal the sum of £4,137m + £3,088m = £7,225m. To this, we add the dividend paid, which is £255m and obtain £7,510m. Using the formula stated before, the value of gearing ratio for 2020 is </w:t>
      </w:r>
      <w:r w:rsidR="00190C96">
        <w:rPr>
          <w:rFonts w:ascii="Times New Roman" w:eastAsiaTheme="minorEastAsia" w:hAnsi="Times New Roman" w:cs="Times New Roman"/>
          <w:b/>
          <w:bCs/>
          <w:lang w:val="en-US"/>
        </w:rPr>
        <w:t>55</w:t>
      </w:r>
      <w:r w:rsidRPr="00747349">
        <w:rPr>
          <w:rFonts w:ascii="Times New Roman" w:eastAsiaTheme="minorEastAsia" w:hAnsi="Times New Roman" w:cs="Times New Roman"/>
          <w:b/>
          <w:bCs/>
          <w:lang w:val="en-US"/>
        </w:rPr>
        <w:t>%</w:t>
      </w:r>
      <w:r>
        <w:rPr>
          <w:rFonts w:ascii="Times New Roman" w:eastAsiaTheme="minorEastAsia" w:hAnsi="Times New Roman" w:cs="Times New Roman"/>
          <w:lang w:val="en-US"/>
        </w:rPr>
        <w:t>.</w:t>
      </w:r>
    </w:p>
    <w:p w14:paraId="64FC313B" w14:textId="39F9A29D" w:rsidR="00747349" w:rsidRDefault="00747349" w:rsidP="00747349">
      <w:pPr>
        <w:jc w:val="both"/>
        <w:rPr>
          <w:rFonts w:ascii="Times New Roman" w:eastAsiaTheme="minorEastAsia" w:hAnsi="Times New Roman" w:cs="Times New Roman"/>
          <w:lang w:val="en-US"/>
        </w:rPr>
      </w:pPr>
    </w:p>
    <w:p w14:paraId="38E03661" w14:textId="2A66F875" w:rsidR="00747349" w:rsidRPr="00747349" w:rsidRDefault="00747349" w:rsidP="00747349">
      <w:pPr>
        <w:jc w:val="both"/>
        <w:rPr>
          <w:rFonts w:ascii="Times New Roman" w:eastAsiaTheme="minorEastAsia" w:hAnsi="Times New Roman" w:cs="Times New Roman"/>
          <w:sz w:val="22"/>
          <w:szCs w:val="22"/>
          <w:lang w:val="en-US"/>
        </w:rPr>
      </w:pPr>
      <m:oMathPara>
        <m:oMath>
          <m:r>
            <w:rPr>
              <w:rFonts w:ascii="Cambria Math" w:eastAsiaTheme="minorEastAsia" w:hAnsi="Cambria Math" w:cs="Times New Roman"/>
              <w:sz w:val="22"/>
              <w:szCs w:val="22"/>
              <w:lang w:val="en-US"/>
            </w:rPr>
            <m:t xml:space="preserve">Interest cover= </m:t>
          </m:r>
          <m:f>
            <m:fPr>
              <m:ctrlPr>
                <w:rPr>
                  <w:rFonts w:ascii="Cambria Math" w:eastAsiaTheme="minorEastAsia" w:hAnsi="Cambria Math" w:cs="Times New Roman"/>
                  <w:i/>
                  <w:sz w:val="22"/>
                  <w:szCs w:val="22"/>
                  <w:lang w:val="en-US"/>
                </w:rPr>
              </m:ctrlPr>
            </m:fPr>
            <m:num>
              <m:r>
                <w:rPr>
                  <w:rFonts w:ascii="Cambria Math" w:eastAsiaTheme="minorEastAsia" w:hAnsi="Cambria Math" w:cs="Times New Roman"/>
                  <w:sz w:val="22"/>
                  <w:szCs w:val="22"/>
                  <w:lang w:val="en-US"/>
                </w:rPr>
                <m:t>profit before interest</m:t>
              </m:r>
            </m:num>
            <m:den>
              <m:r>
                <w:rPr>
                  <w:rFonts w:ascii="Cambria Math" w:eastAsiaTheme="minorEastAsia" w:hAnsi="Cambria Math" w:cs="Times New Roman"/>
                  <w:sz w:val="22"/>
                  <w:szCs w:val="22"/>
                  <w:lang w:val="en-US"/>
                </w:rPr>
                <m:t>interest charges</m:t>
              </m:r>
            </m:den>
          </m:f>
        </m:oMath>
      </m:oMathPara>
    </w:p>
    <w:p w14:paraId="354E6A17" w14:textId="1C48D3F7" w:rsidR="00747349" w:rsidRDefault="00747349" w:rsidP="00747349">
      <w:pPr>
        <w:jc w:val="both"/>
        <w:rPr>
          <w:rFonts w:ascii="Times New Roman" w:eastAsiaTheme="minorEastAsia" w:hAnsi="Times New Roman" w:cs="Times New Roman"/>
          <w:sz w:val="22"/>
          <w:szCs w:val="22"/>
          <w:lang w:val="en-US"/>
        </w:rPr>
      </w:pPr>
    </w:p>
    <w:p w14:paraId="78F38796" w14:textId="4F8E480B" w:rsidR="006B0C40" w:rsidRDefault="006B0C40" w:rsidP="00747349">
      <w:pPr>
        <w:jc w:val="both"/>
        <w:rPr>
          <w:rFonts w:ascii="Times New Roman" w:eastAsiaTheme="minorEastAsia" w:hAnsi="Times New Roman" w:cs="Times New Roman"/>
          <w:lang w:val="en-US"/>
        </w:rPr>
      </w:pPr>
      <w:r w:rsidRPr="00747349">
        <w:rPr>
          <w:rFonts w:ascii="Times New Roman" w:eastAsiaTheme="minorEastAsia" w:hAnsi="Times New Roman" w:cs="Times New Roman"/>
          <w:lang w:val="en-US"/>
        </w:rPr>
        <w:t xml:space="preserve">For </w:t>
      </w:r>
      <w:r>
        <w:rPr>
          <w:rFonts w:ascii="Times New Roman" w:eastAsiaTheme="minorEastAsia" w:hAnsi="Times New Roman" w:cs="Times New Roman"/>
          <w:lang w:val="en-US"/>
        </w:rPr>
        <w:t xml:space="preserve">2019, the value of profit before interest is £539m + £181m (value of interest charges) = £720m. The value of interest cover is </w:t>
      </w:r>
      <w:r>
        <w:rPr>
          <w:rFonts w:ascii="Times New Roman" w:eastAsiaTheme="minorEastAsia" w:hAnsi="Times New Roman" w:cs="Times New Roman"/>
          <w:b/>
          <w:bCs/>
          <w:lang w:val="en-US"/>
        </w:rPr>
        <w:t>3.97</w:t>
      </w:r>
      <w:r>
        <w:rPr>
          <w:rFonts w:ascii="Times New Roman" w:eastAsiaTheme="minorEastAsia" w:hAnsi="Times New Roman" w:cs="Times New Roman"/>
          <w:lang w:val="en-US"/>
        </w:rPr>
        <w:t>.</w:t>
      </w:r>
    </w:p>
    <w:p w14:paraId="37965D83" w14:textId="77777777" w:rsidR="006B0C40" w:rsidRDefault="006B0C40" w:rsidP="00747349">
      <w:pPr>
        <w:jc w:val="both"/>
        <w:rPr>
          <w:rFonts w:ascii="Times New Roman" w:eastAsiaTheme="minorEastAsia" w:hAnsi="Times New Roman" w:cs="Times New Roman"/>
          <w:lang w:val="en-US"/>
        </w:rPr>
      </w:pPr>
    </w:p>
    <w:tbl>
      <w:tblPr>
        <w:tblStyle w:val="PlainTable5"/>
        <w:tblpPr w:leftFromText="180" w:rightFromText="180" w:vertAnchor="text" w:horzAnchor="margin" w:tblpY="1408"/>
        <w:tblW w:w="0" w:type="auto"/>
        <w:tblLook w:val="04A0" w:firstRow="1" w:lastRow="0" w:firstColumn="1" w:lastColumn="0" w:noHBand="0" w:noVBand="1"/>
      </w:tblPr>
      <w:tblGrid>
        <w:gridCol w:w="2972"/>
        <w:gridCol w:w="3039"/>
        <w:gridCol w:w="3005"/>
      </w:tblGrid>
      <w:tr w:rsidR="006B0C40" w:rsidRPr="006B0C40" w14:paraId="27505B7A" w14:textId="77777777" w:rsidTr="006B0C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2972" w:type="dxa"/>
          </w:tcPr>
          <w:p w14:paraId="11A07F8E"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Ratios and years</w:t>
            </w:r>
          </w:p>
        </w:tc>
        <w:tc>
          <w:tcPr>
            <w:tcW w:w="3039" w:type="dxa"/>
          </w:tcPr>
          <w:p w14:paraId="554A2900" w14:textId="77777777" w:rsidR="006B0C40" w:rsidRPr="006B0C40" w:rsidRDefault="006B0C40" w:rsidP="006B0C4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2019</w:t>
            </w:r>
          </w:p>
        </w:tc>
        <w:tc>
          <w:tcPr>
            <w:tcW w:w="3005" w:type="dxa"/>
          </w:tcPr>
          <w:p w14:paraId="1913CA9B" w14:textId="77777777" w:rsidR="006B0C40" w:rsidRPr="006B0C40" w:rsidRDefault="006B0C40" w:rsidP="006B0C40">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2020</w:t>
            </w:r>
          </w:p>
        </w:tc>
      </w:tr>
      <w:tr w:rsidR="006B0C40" w:rsidRPr="006B0C40" w14:paraId="48A28E5C" w14:textId="77777777" w:rsidTr="006B0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50D20F84"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ROCE</w:t>
            </w:r>
          </w:p>
        </w:tc>
        <w:tc>
          <w:tcPr>
            <w:tcW w:w="3039" w:type="dxa"/>
          </w:tcPr>
          <w:p w14:paraId="25AA1DA3" w14:textId="36AE8947" w:rsidR="006B0C40" w:rsidRPr="006B0C40" w:rsidRDefault="007C608B"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10</w:t>
            </w:r>
            <w:r w:rsidR="006B0C40" w:rsidRPr="006B0C40">
              <w:rPr>
                <w:rFonts w:ascii="Times New Roman" w:hAnsi="Times New Roman" w:cs="Times New Roman"/>
                <w:lang w:val="en-US"/>
              </w:rPr>
              <w:t>%</w:t>
            </w:r>
          </w:p>
        </w:tc>
        <w:tc>
          <w:tcPr>
            <w:tcW w:w="3005" w:type="dxa"/>
          </w:tcPr>
          <w:p w14:paraId="0A3FB229" w14:textId="7C44B4A3"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11%</w:t>
            </w:r>
          </w:p>
        </w:tc>
      </w:tr>
      <w:tr w:rsidR="006B0C40" w:rsidRPr="006B0C40" w14:paraId="575B924B" w14:textId="77777777" w:rsidTr="006B0C40">
        <w:tc>
          <w:tcPr>
            <w:cnfStyle w:val="001000000000" w:firstRow="0" w:lastRow="0" w:firstColumn="1" w:lastColumn="0" w:oddVBand="0" w:evenVBand="0" w:oddHBand="0" w:evenHBand="0" w:firstRowFirstColumn="0" w:firstRowLastColumn="0" w:lastRowFirstColumn="0" w:lastRowLastColumn="0"/>
            <w:tcW w:w="2972" w:type="dxa"/>
          </w:tcPr>
          <w:p w14:paraId="1F3C337E"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ROE</w:t>
            </w:r>
          </w:p>
        </w:tc>
        <w:tc>
          <w:tcPr>
            <w:tcW w:w="3039" w:type="dxa"/>
          </w:tcPr>
          <w:p w14:paraId="63903AF8" w14:textId="57E03887"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w:t>
            </w:r>
            <w:r w:rsidR="007C608B">
              <w:rPr>
                <w:rFonts w:ascii="Times New Roman" w:hAnsi="Times New Roman" w:cs="Times New Roman"/>
                <w:lang w:val="en-US"/>
              </w:rPr>
              <w:t>3</w:t>
            </w:r>
            <w:r w:rsidR="00190C96">
              <w:rPr>
                <w:rFonts w:ascii="Times New Roman" w:hAnsi="Times New Roman" w:cs="Times New Roman"/>
                <w:lang w:val="en-US"/>
              </w:rPr>
              <w:t>.</w:t>
            </w:r>
            <w:r w:rsidR="007C608B">
              <w:rPr>
                <w:rFonts w:ascii="Times New Roman" w:hAnsi="Times New Roman" w:cs="Times New Roman"/>
                <w:lang w:val="en-US"/>
              </w:rPr>
              <w:t>7</w:t>
            </w:r>
            <w:r w:rsidRPr="006B0C40">
              <w:rPr>
                <w:rFonts w:ascii="Times New Roman" w:hAnsi="Times New Roman" w:cs="Times New Roman"/>
                <w:lang w:val="en-US"/>
              </w:rPr>
              <w:t>%</w:t>
            </w:r>
          </w:p>
        </w:tc>
        <w:tc>
          <w:tcPr>
            <w:tcW w:w="3005" w:type="dxa"/>
          </w:tcPr>
          <w:p w14:paraId="2F331FE6" w14:textId="7EF75482"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w:t>
            </w:r>
            <w:r w:rsidR="007C608B">
              <w:rPr>
                <w:rFonts w:ascii="Times New Roman" w:hAnsi="Times New Roman" w:cs="Times New Roman"/>
                <w:lang w:val="en-US"/>
              </w:rPr>
              <w:t>5</w:t>
            </w:r>
            <w:r w:rsidR="00190C96">
              <w:rPr>
                <w:rFonts w:ascii="Times New Roman" w:hAnsi="Times New Roman" w:cs="Times New Roman"/>
                <w:lang w:val="en-US"/>
              </w:rPr>
              <w:t>.</w:t>
            </w:r>
            <w:r w:rsidR="007C608B">
              <w:rPr>
                <w:rFonts w:ascii="Times New Roman" w:hAnsi="Times New Roman" w:cs="Times New Roman"/>
                <w:lang w:val="en-US"/>
              </w:rPr>
              <w:t>2</w:t>
            </w:r>
            <w:r w:rsidRPr="006B0C40">
              <w:rPr>
                <w:rFonts w:ascii="Times New Roman" w:hAnsi="Times New Roman" w:cs="Times New Roman"/>
                <w:lang w:val="en-US"/>
              </w:rPr>
              <w:t>%</w:t>
            </w:r>
          </w:p>
        </w:tc>
      </w:tr>
      <w:tr w:rsidR="006B0C40" w:rsidRPr="006B0C40" w14:paraId="485869B2" w14:textId="77777777" w:rsidTr="006B0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6F083BFB"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Earnings per share</w:t>
            </w:r>
          </w:p>
        </w:tc>
        <w:tc>
          <w:tcPr>
            <w:tcW w:w="3039" w:type="dxa"/>
          </w:tcPr>
          <w:p w14:paraId="29F20C3D" w14:textId="0948F97D" w:rsidR="007C608B"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1.</w:t>
            </w:r>
            <w:r w:rsidR="007C608B">
              <w:rPr>
                <w:rFonts w:ascii="Times New Roman" w:hAnsi="Times New Roman" w:cs="Times New Roman"/>
                <w:lang w:val="en-US"/>
              </w:rPr>
              <w:t>37</w:t>
            </w:r>
          </w:p>
        </w:tc>
        <w:tc>
          <w:tcPr>
            <w:tcW w:w="3005" w:type="dxa"/>
          </w:tcPr>
          <w:p w14:paraId="45CC43F8" w14:textId="0EB5495E" w:rsidR="006B0C40" w:rsidRPr="006B0C40" w:rsidRDefault="007C608B"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2.09</w:t>
            </w:r>
          </w:p>
        </w:tc>
      </w:tr>
      <w:tr w:rsidR="006B0C40" w:rsidRPr="006B0C40" w14:paraId="14328784" w14:textId="77777777" w:rsidTr="006B0C40">
        <w:tc>
          <w:tcPr>
            <w:cnfStyle w:val="001000000000" w:firstRow="0" w:lastRow="0" w:firstColumn="1" w:lastColumn="0" w:oddVBand="0" w:evenVBand="0" w:oddHBand="0" w:evenHBand="0" w:firstRowFirstColumn="0" w:firstRowLastColumn="0" w:lastRowFirstColumn="0" w:lastRowLastColumn="0"/>
            <w:tcW w:w="2972" w:type="dxa"/>
          </w:tcPr>
          <w:p w14:paraId="02DB9B06"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Net profit margin</w:t>
            </w:r>
          </w:p>
        </w:tc>
        <w:tc>
          <w:tcPr>
            <w:tcW w:w="3039" w:type="dxa"/>
          </w:tcPr>
          <w:p w14:paraId="3DD6E1FD" w14:textId="12571F52"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5</w:t>
            </w:r>
            <w:r w:rsidR="00190C96">
              <w:rPr>
                <w:rFonts w:ascii="Times New Roman" w:hAnsi="Times New Roman" w:cs="Times New Roman"/>
                <w:lang w:val="en-US"/>
              </w:rPr>
              <w:t>.</w:t>
            </w:r>
            <w:r w:rsidRPr="006B0C40">
              <w:rPr>
                <w:rFonts w:ascii="Times New Roman" w:hAnsi="Times New Roman" w:cs="Times New Roman"/>
                <w:lang w:val="en-US"/>
              </w:rPr>
              <w:t>6%</w:t>
            </w:r>
          </w:p>
        </w:tc>
        <w:tc>
          <w:tcPr>
            <w:tcW w:w="3005" w:type="dxa"/>
          </w:tcPr>
          <w:p w14:paraId="77A87236" w14:textId="6578580B"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6</w:t>
            </w:r>
            <w:r w:rsidR="00190C96">
              <w:rPr>
                <w:rFonts w:ascii="Times New Roman" w:hAnsi="Times New Roman" w:cs="Times New Roman"/>
                <w:lang w:val="en-US"/>
              </w:rPr>
              <w:t>.</w:t>
            </w:r>
            <w:r w:rsidRPr="006B0C40">
              <w:rPr>
                <w:rFonts w:ascii="Times New Roman" w:hAnsi="Times New Roman" w:cs="Times New Roman"/>
                <w:lang w:val="en-US"/>
              </w:rPr>
              <w:t>3%</w:t>
            </w:r>
          </w:p>
        </w:tc>
      </w:tr>
      <w:tr w:rsidR="006B0C40" w:rsidRPr="006B0C40" w14:paraId="3E1DC922" w14:textId="77777777" w:rsidTr="006B0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1859D34"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Asset turnover</w:t>
            </w:r>
          </w:p>
        </w:tc>
        <w:tc>
          <w:tcPr>
            <w:tcW w:w="3039" w:type="dxa"/>
          </w:tcPr>
          <w:p w14:paraId="2DECD452" w14:textId="77777777"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0.91</w:t>
            </w:r>
          </w:p>
        </w:tc>
        <w:tc>
          <w:tcPr>
            <w:tcW w:w="3005" w:type="dxa"/>
          </w:tcPr>
          <w:p w14:paraId="719A0E26" w14:textId="77777777"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0.92</w:t>
            </w:r>
          </w:p>
        </w:tc>
      </w:tr>
      <w:tr w:rsidR="006B0C40" w:rsidRPr="006B0C40" w14:paraId="6D62A545" w14:textId="77777777" w:rsidTr="006B0C40">
        <w:tc>
          <w:tcPr>
            <w:cnfStyle w:val="001000000000" w:firstRow="0" w:lastRow="0" w:firstColumn="1" w:lastColumn="0" w:oddVBand="0" w:evenVBand="0" w:oddHBand="0" w:evenHBand="0" w:firstRowFirstColumn="0" w:firstRowLastColumn="0" w:lastRowFirstColumn="0" w:lastRowLastColumn="0"/>
            <w:tcW w:w="2972" w:type="dxa"/>
          </w:tcPr>
          <w:p w14:paraId="17B9E49C"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Stock holding days</w:t>
            </w:r>
          </w:p>
        </w:tc>
        <w:tc>
          <w:tcPr>
            <w:tcW w:w="3039" w:type="dxa"/>
          </w:tcPr>
          <w:p w14:paraId="5184048B" w14:textId="62C4C86A"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7</w:t>
            </w:r>
            <w:r w:rsidR="005F5E2B">
              <w:rPr>
                <w:rFonts w:ascii="Times New Roman" w:eastAsiaTheme="minorEastAsia" w:hAnsi="Times New Roman" w:cs="Times New Roman"/>
                <w:lang w:val="en-US"/>
              </w:rPr>
              <w:t>7</w:t>
            </w:r>
          </w:p>
        </w:tc>
        <w:tc>
          <w:tcPr>
            <w:tcW w:w="3005" w:type="dxa"/>
          </w:tcPr>
          <w:p w14:paraId="50AF3A76" w14:textId="70A41510"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40</w:t>
            </w:r>
          </w:p>
        </w:tc>
      </w:tr>
      <w:tr w:rsidR="006B0C40" w:rsidRPr="006B0C40" w14:paraId="58135842" w14:textId="77777777" w:rsidTr="006B0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7C6B3130"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Debtor’s collection period</w:t>
            </w:r>
          </w:p>
        </w:tc>
        <w:tc>
          <w:tcPr>
            <w:tcW w:w="3039" w:type="dxa"/>
          </w:tcPr>
          <w:p w14:paraId="374AF8A5" w14:textId="77777777"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2,653.55</w:t>
            </w:r>
          </w:p>
        </w:tc>
        <w:tc>
          <w:tcPr>
            <w:tcW w:w="3005" w:type="dxa"/>
          </w:tcPr>
          <w:p w14:paraId="5231B5AC" w14:textId="77777777"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eastAsiaTheme="minorEastAsia" w:hAnsi="Times New Roman" w:cs="Times New Roman"/>
                <w:lang w:val="en-US"/>
              </w:rPr>
              <w:t>2,268.08</w:t>
            </w:r>
          </w:p>
        </w:tc>
      </w:tr>
      <w:tr w:rsidR="006B0C40" w:rsidRPr="006B0C40" w14:paraId="4E295CCF" w14:textId="77777777" w:rsidTr="006B0C40">
        <w:tc>
          <w:tcPr>
            <w:cnfStyle w:val="001000000000" w:firstRow="0" w:lastRow="0" w:firstColumn="1" w:lastColumn="0" w:oddVBand="0" w:evenVBand="0" w:oddHBand="0" w:evenHBand="0" w:firstRowFirstColumn="0" w:firstRowLastColumn="0" w:lastRowFirstColumn="0" w:lastRowLastColumn="0"/>
            <w:tcW w:w="2972" w:type="dxa"/>
          </w:tcPr>
          <w:p w14:paraId="792DAE78"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Current ratio</w:t>
            </w:r>
          </w:p>
        </w:tc>
        <w:tc>
          <w:tcPr>
            <w:tcW w:w="3039" w:type="dxa"/>
          </w:tcPr>
          <w:p w14:paraId="688B3145" w14:textId="77777777"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0.77</w:t>
            </w:r>
          </w:p>
        </w:tc>
        <w:tc>
          <w:tcPr>
            <w:tcW w:w="3005" w:type="dxa"/>
          </w:tcPr>
          <w:p w14:paraId="3EEE11B0" w14:textId="77777777"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0.91</w:t>
            </w:r>
          </w:p>
        </w:tc>
      </w:tr>
      <w:tr w:rsidR="006B0C40" w:rsidRPr="006B0C40" w14:paraId="0B4B6417" w14:textId="77777777" w:rsidTr="006B0C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72" w:type="dxa"/>
          </w:tcPr>
          <w:p w14:paraId="23DA632B"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Gearing ratio</w:t>
            </w:r>
          </w:p>
        </w:tc>
        <w:tc>
          <w:tcPr>
            <w:tcW w:w="3039" w:type="dxa"/>
          </w:tcPr>
          <w:p w14:paraId="0C1B26AA" w14:textId="078F7440"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56%</w:t>
            </w:r>
          </w:p>
        </w:tc>
        <w:tc>
          <w:tcPr>
            <w:tcW w:w="3005" w:type="dxa"/>
          </w:tcPr>
          <w:p w14:paraId="08A70A86" w14:textId="77AD502F" w:rsidR="006B0C40" w:rsidRPr="006B0C40" w:rsidRDefault="006B0C40" w:rsidP="006B0C40">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55%</w:t>
            </w:r>
          </w:p>
        </w:tc>
      </w:tr>
      <w:tr w:rsidR="006B0C40" w:rsidRPr="006B0C40" w14:paraId="30B7EC8B" w14:textId="77777777" w:rsidTr="006B0C40">
        <w:tc>
          <w:tcPr>
            <w:cnfStyle w:val="001000000000" w:firstRow="0" w:lastRow="0" w:firstColumn="1" w:lastColumn="0" w:oddVBand="0" w:evenVBand="0" w:oddHBand="0" w:evenHBand="0" w:firstRowFirstColumn="0" w:firstRowLastColumn="0" w:lastRowFirstColumn="0" w:lastRowLastColumn="0"/>
            <w:tcW w:w="2972" w:type="dxa"/>
          </w:tcPr>
          <w:p w14:paraId="664B7CAD" w14:textId="77777777" w:rsidR="006B0C40" w:rsidRPr="006B0C40" w:rsidRDefault="006B0C40" w:rsidP="006B0C40">
            <w:pPr>
              <w:jc w:val="both"/>
              <w:rPr>
                <w:rFonts w:ascii="Times New Roman" w:hAnsi="Times New Roman" w:cs="Times New Roman"/>
                <w:lang w:val="en-US"/>
              </w:rPr>
            </w:pPr>
            <w:r w:rsidRPr="006B0C40">
              <w:rPr>
                <w:rFonts w:ascii="Times New Roman" w:hAnsi="Times New Roman" w:cs="Times New Roman"/>
                <w:lang w:val="en-US"/>
              </w:rPr>
              <w:t>Interest cover</w:t>
            </w:r>
          </w:p>
        </w:tc>
        <w:tc>
          <w:tcPr>
            <w:tcW w:w="3039" w:type="dxa"/>
          </w:tcPr>
          <w:p w14:paraId="78FAED22" w14:textId="77777777"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3.97</w:t>
            </w:r>
          </w:p>
        </w:tc>
        <w:tc>
          <w:tcPr>
            <w:tcW w:w="3005" w:type="dxa"/>
          </w:tcPr>
          <w:p w14:paraId="4D682DF5" w14:textId="77777777" w:rsidR="006B0C40" w:rsidRPr="006B0C40" w:rsidRDefault="006B0C40" w:rsidP="006B0C40">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6B0C40">
              <w:rPr>
                <w:rFonts w:ascii="Times New Roman" w:hAnsi="Times New Roman" w:cs="Times New Roman"/>
                <w:lang w:val="en-US"/>
              </w:rPr>
              <w:t>3.74</w:t>
            </w:r>
          </w:p>
        </w:tc>
      </w:tr>
    </w:tbl>
    <w:p w14:paraId="30F87BE1" w14:textId="31A5901C" w:rsidR="00747349" w:rsidRPr="00747349" w:rsidRDefault="00747349" w:rsidP="00747349">
      <w:pPr>
        <w:jc w:val="both"/>
        <w:rPr>
          <w:rFonts w:ascii="Times New Roman" w:eastAsiaTheme="minorEastAsia" w:hAnsi="Times New Roman" w:cs="Times New Roman"/>
          <w:lang w:val="en-US"/>
        </w:rPr>
      </w:pPr>
      <w:r w:rsidRPr="00747349">
        <w:rPr>
          <w:rFonts w:ascii="Times New Roman" w:eastAsiaTheme="minorEastAsia" w:hAnsi="Times New Roman" w:cs="Times New Roman"/>
          <w:lang w:val="en-US"/>
        </w:rPr>
        <w:t xml:space="preserve">For </w:t>
      </w:r>
      <w:r>
        <w:rPr>
          <w:rFonts w:ascii="Times New Roman" w:eastAsiaTheme="minorEastAsia" w:hAnsi="Times New Roman" w:cs="Times New Roman"/>
          <w:lang w:val="en-US"/>
        </w:rPr>
        <w:t xml:space="preserve">2020, the value of profit before interest is £620m + £226m (value of interest charges) = £846m. The value of interest cover is </w:t>
      </w:r>
      <w:r w:rsidRPr="00747349">
        <w:rPr>
          <w:rFonts w:ascii="Times New Roman" w:eastAsiaTheme="minorEastAsia" w:hAnsi="Times New Roman" w:cs="Times New Roman"/>
          <w:b/>
          <w:bCs/>
          <w:lang w:val="en-US"/>
        </w:rPr>
        <w:t>3.74</w:t>
      </w:r>
      <w:r>
        <w:rPr>
          <w:rFonts w:ascii="Times New Roman" w:eastAsiaTheme="minorEastAsia" w:hAnsi="Times New Roman" w:cs="Times New Roman"/>
          <w:lang w:val="en-US"/>
        </w:rPr>
        <w:t>.</w:t>
      </w:r>
    </w:p>
    <w:p w14:paraId="2BC84898" w14:textId="1AFA507D" w:rsidR="00CE2D29" w:rsidRDefault="00CE2D29" w:rsidP="00CE2D29">
      <w:pPr>
        <w:jc w:val="both"/>
        <w:rPr>
          <w:rFonts w:ascii="Times New Roman" w:hAnsi="Times New Roman" w:cs="Times New Roman"/>
          <w:lang w:val="en-US"/>
        </w:rPr>
      </w:pPr>
    </w:p>
    <w:p w14:paraId="0FEE8389" w14:textId="4C38D41E" w:rsidR="006B0C40" w:rsidRDefault="006B0C40" w:rsidP="00CE2D29">
      <w:pPr>
        <w:jc w:val="both"/>
        <w:rPr>
          <w:rFonts w:ascii="Times New Roman" w:hAnsi="Times New Roman" w:cs="Times New Roman"/>
          <w:lang w:val="en-US"/>
        </w:rPr>
      </w:pPr>
    </w:p>
    <w:p w14:paraId="3B2E6953" w14:textId="7E8B7A9A" w:rsidR="006B0C40" w:rsidRDefault="006B0C40" w:rsidP="00CE2D29">
      <w:pPr>
        <w:jc w:val="both"/>
        <w:rPr>
          <w:rFonts w:ascii="Times New Roman" w:hAnsi="Times New Roman" w:cs="Times New Roman"/>
          <w:lang w:val="en-US"/>
        </w:rPr>
      </w:pPr>
    </w:p>
    <w:p w14:paraId="47EB63E6" w14:textId="2C64556F" w:rsidR="006B0C40" w:rsidRDefault="006B0C40" w:rsidP="00CE2D29">
      <w:pPr>
        <w:jc w:val="both"/>
        <w:rPr>
          <w:rFonts w:ascii="Times New Roman" w:hAnsi="Times New Roman" w:cs="Times New Roman"/>
          <w:lang w:val="en-US"/>
        </w:rPr>
      </w:pPr>
    </w:p>
    <w:p w14:paraId="202E45DD" w14:textId="2A3AEE27" w:rsidR="006B0C40" w:rsidRDefault="006B0C40" w:rsidP="00CE2D29">
      <w:pPr>
        <w:jc w:val="both"/>
        <w:rPr>
          <w:rFonts w:ascii="Times New Roman" w:hAnsi="Times New Roman" w:cs="Times New Roman"/>
          <w:lang w:val="en-US"/>
        </w:rPr>
      </w:pPr>
    </w:p>
    <w:p w14:paraId="464DD2E8" w14:textId="77777777" w:rsidR="00CE62C8" w:rsidRDefault="006B0C40" w:rsidP="00AA6042">
      <w:pPr>
        <w:jc w:val="both"/>
        <w:rPr>
          <w:rFonts w:ascii="Times New Roman" w:hAnsi="Times New Roman" w:cs="Times New Roman"/>
          <w:lang w:val="en-US"/>
        </w:rPr>
      </w:pPr>
      <w:r>
        <w:rPr>
          <w:rFonts w:ascii="Times New Roman" w:hAnsi="Times New Roman" w:cs="Times New Roman"/>
          <w:lang w:val="en-US"/>
        </w:rPr>
        <w:t>b)</w:t>
      </w:r>
    </w:p>
    <w:p w14:paraId="3A99815E" w14:textId="32A0E799" w:rsidR="00CE62C8" w:rsidRPr="00CE62C8" w:rsidRDefault="00CE62C8" w:rsidP="00CE62C8">
      <w:pPr>
        <w:pStyle w:val="Heading1"/>
        <w:jc w:val="center"/>
        <w:rPr>
          <w:rFonts w:ascii="Times New Roman" w:hAnsi="Times New Roman" w:cs="Times New Roman"/>
          <w:b/>
          <w:bCs/>
          <w:color w:val="000000" w:themeColor="text1"/>
          <w:sz w:val="28"/>
          <w:szCs w:val="28"/>
          <w:lang w:val="en-US"/>
        </w:rPr>
      </w:pPr>
      <w:bookmarkStart w:id="6" w:name="_Toc78048540"/>
      <w:r w:rsidRPr="00CE62C8">
        <w:rPr>
          <w:rFonts w:ascii="Times New Roman" w:hAnsi="Times New Roman" w:cs="Times New Roman"/>
          <w:b/>
          <w:bCs/>
          <w:color w:val="000000" w:themeColor="text1"/>
          <w:sz w:val="28"/>
          <w:szCs w:val="28"/>
          <w:lang w:val="en-US"/>
        </w:rPr>
        <w:t xml:space="preserve">Financial performance of </w:t>
      </w:r>
      <w:proofErr w:type="spellStart"/>
      <w:r w:rsidRPr="00CE62C8">
        <w:rPr>
          <w:rFonts w:ascii="Times New Roman" w:hAnsi="Times New Roman" w:cs="Times New Roman"/>
          <w:b/>
          <w:bCs/>
          <w:color w:val="000000" w:themeColor="text1"/>
          <w:sz w:val="28"/>
          <w:szCs w:val="28"/>
          <w:lang w:val="en-US"/>
        </w:rPr>
        <w:t>Chocco</w:t>
      </w:r>
      <w:proofErr w:type="spellEnd"/>
      <w:r w:rsidRPr="00CE62C8">
        <w:rPr>
          <w:rFonts w:ascii="Times New Roman" w:hAnsi="Times New Roman" w:cs="Times New Roman"/>
          <w:b/>
          <w:bCs/>
          <w:color w:val="000000" w:themeColor="text1"/>
          <w:sz w:val="28"/>
          <w:szCs w:val="28"/>
          <w:lang w:val="en-US"/>
        </w:rPr>
        <w:t xml:space="preserve"> PLC</w:t>
      </w:r>
      <w:bookmarkEnd w:id="6"/>
    </w:p>
    <w:p w14:paraId="09D130BB" w14:textId="77777777" w:rsidR="00CE62C8" w:rsidRDefault="00CE62C8" w:rsidP="00AA6042">
      <w:pPr>
        <w:jc w:val="both"/>
        <w:rPr>
          <w:rFonts w:ascii="Times New Roman" w:hAnsi="Times New Roman" w:cs="Times New Roman"/>
          <w:lang w:val="en-US"/>
        </w:rPr>
      </w:pPr>
    </w:p>
    <w:p w14:paraId="29F1643C" w14:textId="35EDFB63" w:rsidR="00AA6042" w:rsidRPr="00AA6042" w:rsidRDefault="00AA6042" w:rsidP="00AA6042">
      <w:pPr>
        <w:jc w:val="both"/>
        <w:rPr>
          <w:rFonts w:ascii="Times New Roman" w:hAnsi="Times New Roman" w:cs="Times New Roman"/>
          <w:lang w:val="en-US"/>
        </w:rPr>
      </w:pPr>
      <w:r w:rsidRPr="00AA6042">
        <w:rPr>
          <w:rFonts w:ascii="Times New Roman" w:hAnsi="Times New Roman" w:cs="Times New Roman"/>
          <w:lang w:val="en-US"/>
        </w:rPr>
        <w:t xml:space="preserve">Financial performance is a subjective indicator of a company's ability to earn revenue from its way of operation. The phrase is used frequently as a broad indicator of a company's overall financial health over time. It is well known that investors assess a company's worth by assessing </w:t>
      </w:r>
      <w:r w:rsidRPr="00AA6042">
        <w:rPr>
          <w:rFonts w:ascii="Times New Roman" w:hAnsi="Times New Roman" w:cs="Times New Roman"/>
          <w:lang w:val="en-US"/>
        </w:rPr>
        <w:lastRenderedPageBreak/>
        <w:t>its financial status and computing various ratios based on its financial statements, the market value of a corporation determines its worth and a company's financial ratios are compared to its competitors and industry benchmarks to assess market value.</w:t>
      </w:r>
      <w:r w:rsidR="00644C3A">
        <w:rPr>
          <w:rFonts w:ascii="Times New Roman" w:hAnsi="Times New Roman" w:cs="Times New Roman"/>
          <w:lang w:val="en-US"/>
        </w:rPr>
        <w:t xml:space="preserve"> </w:t>
      </w:r>
      <w:sdt>
        <w:sdtPr>
          <w:rPr>
            <w:rFonts w:ascii="Times New Roman" w:hAnsi="Times New Roman" w:cs="Times New Roman"/>
            <w:lang w:val="en-US"/>
          </w:rPr>
          <w:id w:val="-2087365629"/>
          <w:citation/>
        </w:sdtPr>
        <w:sdtContent>
          <w:r w:rsidR="00644C3A">
            <w:rPr>
              <w:rFonts w:ascii="Times New Roman" w:hAnsi="Times New Roman" w:cs="Times New Roman"/>
              <w:lang w:val="en-US"/>
            </w:rPr>
            <w:fldChar w:fldCharType="begin"/>
          </w:r>
          <w:r w:rsidR="00644C3A">
            <w:rPr>
              <w:rFonts w:ascii="Times New Roman" w:hAnsi="Times New Roman" w:cs="Times New Roman"/>
              <w:lang w:val="it-IT"/>
            </w:rPr>
            <w:instrText xml:space="preserve"> CITATION Acc21 \l 1040 </w:instrText>
          </w:r>
          <w:r w:rsidR="00644C3A">
            <w:rPr>
              <w:rFonts w:ascii="Times New Roman" w:hAnsi="Times New Roman" w:cs="Times New Roman"/>
              <w:lang w:val="en-US"/>
            </w:rPr>
            <w:fldChar w:fldCharType="separate"/>
          </w:r>
          <w:r w:rsidR="00644C3A" w:rsidRPr="00644C3A">
            <w:rPr>
              <w:rFonts w:ascii="Times New Roman" w:hAnsi="Times New Roman" w:cs="Times New Roman"/>
              <w:noProof/>
              <w:lang w:val="it-IT"/>
            </w:rPr>
            <w:t>(Accounting Tools, 2021)</w:t>
          </w:r>
          <w:r w:rsidR="00644C3A">
            <w:rPr>
              <w:rFonts w:ascii="Times New Roman" w:hAnsi="Times New Roman" w:cs="Times New Roman"/>
              <w:lang w:val="en-US"/>
            </w:rPr>
            <w:fldChar w:fldCharType="end"/>
          </w:r>
        </w:sdtContent>
      </w:sdt>
    </w:p>
    <w:p w14:paraId="2C9F1FF3" w14:textId="77777777" w:rsidR="00AA6042" w:rsidRPr="00AA6042" w:rsidRDefault="00AA6042" w:rsidP="00AA6042">
      <w:pPr>
        <w:jc w:val="both"/>
        <w:rPr>
          <w:rFonts w:ascii="Times New Roman" w:hAnsi="Times New Roman" w:cs="Times New Roman"/>
          <w:lang w:val="en-US"/>
        </w:rPr>
      </w:pPr>
    </w:p>
    <w:p w14:paraId="30F8428E" w14:textId="3F1E13A2" w:rsidR="00AC5AD5" w:rsidRPr="00AC5AD5" w:rsidRDefault="001561C6" w:rsidP="00AC5AD5">
      <w:pPr>
        <w:jc w:val="both"/>
        <w:rPr>
          <w:rFonts w:ascii="Times New Roman" w:hAnsi="Times New Roman" w:cs="Times New Roman"/>
          <w:lang w:val="en-US"/>
        </w:rPr>
      </w:pPr>
      <w:r w:rsidRPr="001561C6">
        <w:rPr>
          <w:rFonts w:ascii="Times New Roman" w:hAnsi="Times New Roman" w:cs="Times New Roman"/>
          <w:lang w:val="en-US"/>
        </w:rPr>
        <w:t xml:space="preserve">From a subjective point of view, to make an impact, the performance of </w:t>
      </w:r>
      <w:proofErr w:type="spellStart"/>
      <w:r w:rsidRPr="001561C6">
        <w:rPr>
          <w:rFonts w:ascii="Times New Roman" w:hAnsi="Times New Roman" w:cs="Times New Roman"/>
          <w:lang w:val="en-US"/>
        </w:rPr>
        <w:t>Chocco</w:t>
      </w:r>
      <w:proofErr w:type="spellEnd"/>
      <w:r w:rsidRPr="001561C6">
        <w:rPr>
          <w:rFonts w:ascii="Times New Roman" w:hAnsi="Times New Roman" w:cs="Times New Roman"/>
          <w:lang w:val="en-US"/>
        </w:rPr>
        <w:t xml:space="preserve"> PLC must outstand in an already crowded market. For </w:t>
      </w:r>
      <w:proofErr w:type="spellStart"/>
      <w:r w:rsidRPr="001561C6">
        <w:rPr>
          <w:rFonts w:ascii="Times New Roman" w:hAnsi="Times New Roman" w:cs="Times New Roman"/>
          <w:lang w:val="en-US"/>
        </w:rPr>
        <w:t>Chocco</w:t>
      </w:r>
      <w:proofErr w:type="spellEnd"/>
      <w:r w:rsidRPr="001561C6">
        <w:rPr>
          <w:rFonts w:ascii="Times New Roman" w:hAnsi="Times New Roman" w:cs="Times New Roman"/>
          <w:lang w:val="en-US"/>
        </w:rPr>
        <w:t xml:space="preserve"> PLC, most ratios look right, or at least in the average range. The company, however, should put more work into raising their ROCE, by paying off their debt and removing unnecessary assets. A good ROCE promotes a company by being consistent and good in using its resources. The ROE value should also be worked on, by raising the prices of their products, reducing </w:t>
      </w:r>
      <w:proofErr w:type="spellStart"/>
      <w:r w:rsidRPr="001561C6">
        <w:rPr>
          <w:rFonts w:ascii="Times New Roman" w:hAnsi="Times New Roman" w:cs="Times New Roman"/>
          <w:lang w:val="en-US"/>
        </w:rPr>
        <w:t>labour</w:t>
      </w:r>
      <w:proofErr w:type="spellEnd"/>
      <w:r w:rsidRPr="001561C6">
        <w:rPr>
          <w:rFonts w:ascii="Times New Roman" w:hAnsi="Times New Roman" w:cs="Times New Roman"/>
          <w:lang w:val="en-US"/>
        </w:rPr>
        <w:t xml:space="preserve"> costs and operating expenses, as they wear off onto the value of earnings per share.</w:t>
      </w:r>
      <w:r>
        <w:rPr>
          <w:rFonts w:ascii="Times New Roman" w:hAnsi="Times New Roman" w:cs="Times New Roman"/>
          <w:lang w:val="en-US"/>
        </w:rPr>
        <w:t xml:space="preserve"> It is obvious that the company presents itself as stable, yet there are always further improvements which can be made, to solve the important differences between profit and slight misuse of it, when it comes to liabilities (A good example here would be the gearing ratio. It has quite high percentages, over 50% and situates the company at higher financial risks, making it more prone to going bankrupt in times of low profit.)</w:t>
      </w:r>
    </w:p>
    <w:p w14:paraId="52F02B12" w14:textId="62B12AC7" w:rsidR="00AC5AD5" w:rsidRDefault="00AC5AD5" w:rsidP="008C4B02">
      <w:pPr>
        <w:jc w:val="both"/>
        <w:rPr>
          <w:rFonts w:ascii="Times New Roman" w:hAnsi="Times New Roman" w:cs="Times New Roman"/>
          <w:b/>
          <w:bCs/>
          <w:sz w:val="28"/>
          <w:szCs w:val="28"/>
          <w:lang w:val="en-US"/>
        </w:rPr>
      </w:pPr>
    </w:p>
    <w:p w14:paraId="41C2FAF2" w14:textId="57B23676" w:rsidR="00044461" w:rsidRDefault="00044461">
      <w:pPr>
        <w:rPr>
          <w:rFonts w:ascii="Times New Roman" w:hAnsi="Times New Roman" w:cs="Times New Roman"/>
          <w:b/>
          <w:bCs/>
          <w:sz w:val="28"/>
          <w:szCs w:val="28"/>
          <w:lang w:val="en-US"/>
        </w:rPr>
      </w:pPr>
      <w:r>
        <w:rPr>
          <w:rFonts w:ascii="Times New Roman" w:hAnsi="Times New Roman" w:cs="Times New Roman"/>
          <w:b/>
          <w:bCs/>
          <w:sz w:val="28"/>
          <w:szCs w:val="28"/>
          <w:lang w:val="en-US"/>
        </w:rPr>
        <w:br w:type="page"/>
      </w:r>
    </w:p>
    <w:sdt>
      <w:sdtPr>
        <w:id w:val="-206488743"/>
        <w:docPartObj>
          <w:docPartGallery w:val="Bibliographies"/>
          <w:docPartUnique/>
        </w:docPartObj>
      </w:sdtPr>
      <w:sdtEndPr>
        <w:rPr>
          <w:rFonts w:asciiTheme="minorHAnsi" w:eastAsiaTheme="minorHAnsi" w:hAnsiTheme="minorHAnsi" w:cstheme="minorBidi"/>
          <w:color w:val="auto"/>
          <w:sz w:val="24"/>
          <w:szCs w:val="24"/>
        </w:rPr>
      </w:sdtEndPr>
      <w:sdtContent>
        <w:p w14:paraId="64A66D8B" w14:textId="24B49ABD" w:rsidR="00044461" w:rsidRPr="00044461" w:rsidRDefault="00044461">
          <w:pPr>
            <w:pStyle w:val="Heading1"/>
            <w:rPr>
              <w:rFonts w:ascii="Times New Roman" w:hAnsi="Times New Roman" w:cs="Times New Roman"/>
              <w:b/>
              <w:bCs/>
              <w:color w:val="000000" w:themeColor="text1"/>
              <w:sz w:val="28"/>
              <w:szCs w:val="28"/>
              <w:lang w:val="it-IT"/>
            </w:rPr>
          </w:pPr>
          <w:proofErr w:type="spellStart"/>
          <w:r w:rsidRPr="00044461">
            <w:rPr>
              <w:rFonts w:ascii="Times New Roman" w:hAnsi="Times New Roman" w:cs="Times New Roman"/>
              <w:b/>
              <w:bCs/>
              <w:color w:val="000000" w:themeColor="text1"/>
              <w:sz w:val="28"/>
              <w:szCs w:val="28"/>
              <w:lang w:val="it-IT"/>
            </w:rPr>
            <w:t>References</w:t>
          </w:r>
          <w:proofErr w:type="spellEnd"/>
        </w:p>
        <w:p w14:paraId="3FA10BEB" w14:textId="77777777" w:rsidR="00044461" w:rsidRPr="00044461" w:rsidRDefault="00044461" w:rsidP="00044461">
          <w:pPr>
            <w:rPr>
              <w:rFonts w:ascii="Times New Roman" w:hAnsi="Times New Roman" w:cs="Times New Roman"/>
              <w:color w:val="000000" w:themeColor="text1"/>
              <w:lang w:val="it-IT"/>
            </w:rPr>
          </w:pPr>
        </w:p>
        <w:sdt>
          <w:sdtPr>
            <w:rPr>
              <w:rFonts w:ascii="Times New Roman" w:hAnsi="Times New Roman" w:cs="Times New Roman"/>
              <w:color w:val="000000" w:themeColor="text1"/>
            </w:rPr>
            <w:id w:val="111145805"/>
            <w:bibliography/>
          </w:sdtPr>
          <w:sdtEndPr>
            <w:rPr>
              <w:rFonts w:asciiTheme="minorHAnsi" w:hAnsiTheme="minorHAnsi" w:cstheme="minorBidi"/>
              <w:color w:val="auto"/>
            </w:rPr>
          </w:sdtEndPr>
          <w:sdtContent>
            <w:p w14:paraId="059DCDDE" w14:textId="5C782346" w:rsidR="00044461" w:rsidRPr="00044461" w:rsidRDefault="00044461" w:rsidP="00044461">
              <w:pPr>
                <w:pStyle w:val="Bibliography"/>
                <w:rPr>
                  <w:rFonts w:ascii="Times New Roman" w:hAnsi="Times New Roman" w:cs="Times New Roman"/>
                  <w:noProof/>
                  <w:color w:val="000000" w:themeColor="text1"/>
                  <w:u w:val="single"/>
                </w:rPr>
              </w:pPr>
              <w:r w:rsidRPr="00044461">
                <w:rPr>
                  <w:rFonts w:ascii="Times New Roman" w:hAnsi="Times New Roman" w:cs="Times New Roman"/>
                  <w:color w:val="000000" w:themeColor="text1"/>
                </w:rPr>
                <w:fldChar w:fldCharType="begin"/>
              </w:r>
              <w:r w:rsidRPr="00044461">
                <w:rPr>
                  <w:rFonts w:ascii="Times New Roman" w:hAnsi="Times New Roman" w:cs="Times New Roman"/>
                  <w:color w:val="000000" w:themeColor="text1"/>
                </w:rPr>
                <w:instrText xml:space="preserve"> BIBLIOGRAPHY </w:instrText>
              </w:r>
              <w:r w:rsidRPr="00044461">
                <w:rPr>
                  <w:rFonts w:ascii="Times New Roman" w:hAnsi="Times New Roman" w:cs="Times New Roman"/>
                  <w:color w:val="000000" w:themeColor="text1"/>
                </w:rPr>
                <w:fldChar w:fldCharType="separate"/>
              </w:r>
              <w:r w:rsidRPr="00044461">
                <w:rPr>
                  <w:rFonts w:ascii="Times New Roman" w:hAnsi="Times New Roman" w:cs="Times New Roman"/>
                  <w:noProof/>
                  <w:color w:val="000000" w:themeColor="text1"/>
                </w:rPr>
                <w:t xml:space="preserve">NGUYEN, J., 2021. </w:t>
              </w:r>
              <w:r w:rsidRPr="00044461">
                <w:rPr>
                  <w:rFonts w:ascii="Times New Roman" w:hAnsi="Times New Roman" w:cs="Times New Roman"/>
                  <w:i/>
                  <w:iCs/>
                  <w:noProof/>
                  <w:color w:val="000000" w:themeColor="text1"/>
                </w:rPr>
                <w:t xml:space="preserve">Investopedia. </w:t>
              </w:r>
              <w:r w:rsidRPr="00044461">
                <w:rPr>
                  <w:rFonts w:ascii="Times New Roman" w:hAnsi="Times New Roman" w:cs="Times New Roman"/>
                  <w:noProof/>
                  <w:color w:val="000000" w:themeColor="text1"/>
                </w:rPr>
                <w:t xml:space="preserve">[Online] </w:t>
              </w:r>
              <w:r w:rsidRPr="00044461">
                <w:rPr>
                  <w:rFonts w:ascii="Times New Roman" w:hAnsi="Times New Roman" w:cs="Times New Roman"/>
                  <w:noProof/>
                  <w:color w:val="000000" w:themeColor="text1"/>
                </w:rPr>
                <w:br/>
                <w:t xml:space="preserve">Available at: </w:t>
              </w:r>
              <w:r w:rsidRPr="00044461">
                <w:rPr>
                  <w:rFonts w:ascii="Times New Roman" w:hAnsi="Times New Roman" w:cs="Times New Roman"/>
                  <w:noProof/>
                  <w:color w:val="000000" w:themeColor="text1"/>
                  <w:u w:val="single"/>
                </w:rPr>
                <w:t>https://www.investopedia.com/ask/answers/09/does-balance-sheet-always-balance.asp</w:t>
              </w:r>
              <w:r w:rsidRPr="00044461">
                <w:rPr>
                  <w:rFonts w:ascii="Times New Roman" w:hAnsi="Times New Roman" w:cs="Times New Roman"/>
                  <w:noProof/>
                  <w:color w:val="000000" w:themeColor="text1"/>
                </w:rPr>
                <w:br/>
                <w:t>[Accessed 24 July 2021].</w:t>
              </w:r>
            </w:p>
            <w:p w14:paraId="537AF52B" w14:textId="77777777" w:rsidR="00044461" w:rsidRPr="00044461" w:rsidRDefault="00044461" w:rsidP="00044461">
              <w:pPr>
                <w:pStyle w:val="Bibliography"/>
                <w:rPr>
                  <w:rFonts w:ascii="Times New Roman" w:hAnsi="Times New Roman" w:cs="Times New Roman"/>
                  <w:noProof/>
                  <w:color w:val="000000" w:themeColor="text1"/>
                </w:rPr>
              </w:pPr>
            </w:p>
            <w:p w14:paraId="2C9C8A3A" w14:textId="07EE13D1" w:rsidR="00044461" w:rsidRPr="00044461" w:rsidRDefault="00044461" w:rsidP="00044461">
              <w:pPr>
                <w:pStyle w:val="Bibliography"/>
                <w:rPr>
                  <w:rFonts w:ascii="Times New Roman" w:hAnsi="Times New Roman" w:cs="Times New Roman"/>
                  <w:noProof/>
                  <w:color w:val="000000" w:themeColor="text1"/>
                </w:rPr>
              </w:pPr>
              <w:r w:rsidRPr="00044461">
                <w:rPr>
                  <w:rFonts w:ascii="Times New Roman" w:hAnsi="Times New Roman" w:cs="Times New Roman"/>
                  <w:noProof/>
                  <w:color w:val="000000" w:themeColor="text1"/>
                </w:rPr>
                <w:t xml:space="preserve">Accounting Tools, 2021. </w:t>
              </w:r>
              <w:r w:rsidRPr="00044461">
                <w:rPr>
                  <w:rFonts w:ascii="Times New Roman" w:hAnsi="Times New Roman" w:cs="Times New Roman"/>
                  <w:i/>
                  <w:iCs/>
                  <w:noProof/>
                  <w:color w:val="000000" w:themeColor="text1"/>
                </w:rPr>
                <w:t xml:space="preserve">Accounting Tools. </w:t>
              </w:r>
              <w:r w:rsidRPr="00044461">
                <w:rPr>
                  <w:rFonts w:ascii="Times New Roman" w:hAnsi="Times New Roman" w:cs="Times New Roman"/>
                  <w:noProof/>
                  <w:color w:val="000000" w:themeColor="text1"/>
                </w:rPr>
                <w:t xml:space="preserve">[Online] </w:t>
              </w:r>
              <w:r w:rsidRPr="00044461">
                <w:rPr>
                  <w:rFonts w:ascii="Times New Roman" w:hAnsi="Times New Roman" w:cs="Times New Roman"/>
                  <w:noProof/>
                  <w:color w:val="000000" w:themeColor="text1"/>
                </w:rPr>
                <w:br/>
                <w:t xml:space="preserve">Available at: </w:t>
              </w:r>
              <w:r w:rsidRPr="00044461">
                <w:rPr>
                  <w:rFonts w:ascii="Times New Roman" w:hAnsi="Times New Roman" w:cs="Times New Roman"/>
                  <w:noProof/>
                  <w:color w:val="000000" w:themeColor="text1"/>
                  <w:u w:val="single"/>
                </w:rPr>
                <w:t>https://www.accountingtools.com/articles/2017/5/10/financial-position</w:t>
              </w:r>
              <w:r w:rsidRPr="00044461">
                <w:rPr>
                  <w:rFonts w:ascii="Times New Roman" w:hAnsi="Times New Roman" w:cs="Times New Roman"/>
                  <w:noProof/>
                  <w:color w:val="000000" w:themeColor="text1"/>
                </w:rPr>
                <w:br/>
                <w:t>[Accessed 24 July 2021].</w:t>
              </w:r>
            </w:p>
            <w:p w14:paraId="5FC54C5B" w14:textId="3B242D56" w:rsidR="00044461" w:rsidRDefault="00044461" w:rsidP="00044461">
              <w:r w:rsidRPr="00044461">
                <w:rPr>
                  <w:rFonts w:ascii="Times New Roman" w:hAnsi="Times New Roman" w:cs="Times New Roman"/>
                  <w:b/>
                  <w:bCs/>
                  <w:noProof/>
                  <w:color w:val="000000" w:themeColor="text1"/>
                </w:rPr>
                <w:fldChar w:fldCharType="end"/>
              </w:r>
            </w:p>
          </w:sdtContent>
        </w:sdt>
      </w:sdtContent>
    </w:sdt>
    <w:p w14:paraId="6AE04413" w14:textId="77777777" w:rsidR="00044461" w:rsidRDefault="00044461">
      <w:pPr>
        <w:rPr>
          <w:rFonts w:ascii="Times New Roman" w:hAnsi="Times New Roman" w:cs="Times New Roman"/>
          <w:b/>
          <w:bCs/>
          <w:sz w:val="28"/>
          <w:szCs w:val="28"/>
          <w:lang w:val="en-US"/>
        </w:rPr>
      </w:pPr>
    </w:p>
    <w:p w14:paraId="55E62AB8" w14:textId="77777777" w:rsidR="00AC5AD5" w:rsidRPr="00AC5AD5" w:rsidRDefault="00AC5AD5" w:rsidP="008C4B02">
      <w:pPr>
        <w:jc w:val="both"/>
        <w:rPr>
          <w:rFonts w:ascii="Times New Roman" w:hAnsi="Times New Roman" w:cs="Times New Roman"/>
          <w:b/>
          <w:bCs/>
          <w:sz w:val="28"/>
          <w:szCs w:val="28"/>
          <w:lang w:val="en-US"/>
        </w:rPr>
      </w:pPr>
    </w:p>
    <w:sectPr w:rsidR="00AC5AD5" w:rsidRPr="00AC5AD5">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9CBE069" w14:textId="77777777" w:rsidR="00F42B32" w:rsidRDefault="00F42B32" w:rsidP="00264BDA">
      <w:r>
        <w:separator/>
      </w:r>
    </w:p>
  </w:endnote>
  <w:endnote w:type="continuationSeparator" w:id="0">
    <w:p w14:paraId="0487FFDE" w14:textId="77777777" w:rsidR="00F42B32" w:rsidRDefault="00F42B32" w:rsidP="00264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296908786"/>
      <w:docPartObj>
        <w:docPartGallery w:val="Page Numbers (Bottom of Page)"/>
        <w:docPartUnique/>
      </w:docPartObj>
    </w:sdtPr>
    <w:sdtEndPr>
      <w:rPr>
        <w:rStyle w:val="PageNumber"/>
      </w:rPr>
    </w:sdtEndPr>
    <w:sdtContent>
      <w:p w14:paraId="1FC502D0" w14:textId="61D8E86E" w:rsidR="00AF770E" w:rsidRDefault="00AF770E" w:rsidP="009020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6D6934" w14:textId="77777777" w:rsidR="00AF770E" w:rsidRDefault="00AF770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104105726"/>
      <w:docPartObj>
        <w:docPartGallery w:val="Page Numbers (Bottom of Page)"/>
        <w:docPartUnique/>
      </w:docPartObj>
    </w:sdtPr>
    <w:sdtEndPr>
      <w:rPr>
        <w:rStyle w:val="PageNumber"/>
      </w:rPr>
    </w:sdtEndPr>
    <w:sdtContent>
      <w:p w14:paraId="3A1F9C1A" w14:textId="641CDE5B" w:rsidR="00AF770E" w:rsidRDefault="00AF770E" w:rsidP="00902059">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4679F65" w14:textId="6C545DF0" w:rsidR="00AF770E" w:rsidRPr="00AF770E" w:rsidRDefault="00AF770E">
    <w:pPr>
      <w:pStyle w:val="Footer"/>
      <w:rPr>
        <w:lang w:val="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F826A4" w14:textId="77777777" w:rsidR="00AF770E" w:rsidRDefault="00AF7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F68926" w14:textId="77777777" w:rsidR="00F42B32" w:rsidRDefault="00F42B32" w:rsidP="00264BDA">
      <w:r>
        <w:separator/>
      </w:r>
    </w:p>
  </w:footnote>
  <w:footnote w:type="continuationSeparator" w:id="0">
    <w:p w14:paraId="22E17FA0" w14:textId="77777777" w:rsidR="00F42B32" w:rsidRDefault="00F42B32" w:rsidP="00264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DE30B" w14:textId="77777777" w:rsidR="00AF770E" w:rsidRDefault="00AF770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C2AE59" w14:textId="77777777" w:rsidR="00AF770E" w:rsidRDefault="00AF770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9705AE" w14:textId="77777777" w:rsidR="00AF770E" w:rsidRDefault="00AF770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5A696C"/>
    <w:multiLevelType w:val="hybridMultilevel"/>
    <w:tmpl w:val="19AAF36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435423B"/>
    <w:multiLevelType w:val="hybridMultilevel"/>
    <w:tmpl w:val="8C7CEF0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958"/>
    <w:rsid w:val="00007510"/>
    <w:rsid w:val="00044461"/>
    <w:rsid w:val="000528D1"/>
    <w:rsid w:val="00072815"/>
    <w:rsid w:val="000D5518"/>
    <w:rsid w:val="000F2B4E"/>
    <w:rsid w:val="001561C6"/>
    <w:rsid w:val="001762AE"/>
    <w:rsid w:val="00190C96"/>
    <w:rsid w:val="00210C43"/>
    <w:rsid w:val="00264BDA"/>
    <w:rsid w:val="002B2D1F"/>
    <w:rsid w:val="002E1DDB"/>
    <w:rsid w:val="002F0DE4"/>
    <w:rsid w:val="003031C8"/>
    <w:rsid w:val="00332694"/>
    <w:rsid w:val="0033577F"/>
    <w:rsid w:val="003F76B7"/>
    <w:rsid w:val="00413246"/>
    <w:rsid w:val="00454729"/>
    <w:rsid w:val="00465838"/>
    <w:rsid w:val="004672FE"/>
    <w:rsid w:val="00484875"/>
    <w:rsid w:val="00495A2B"/>
    <w:rsid w:val="004C3BED"/>
    <w:rsid w:val="004C7894"/>
    <w:rsid w:val="004C78B3"/>
    <w:rsid w:val="00500630"/>
    <w:rsid w:val="00506EC5"/>
    <w:rsid w:val="005143F7"/>
    <w:rsid w:val="00522DFB"/>
    <w:rsid w:val="00566066"/>
    <w:rsid w:val="005A0131"/>
    <w:rsid w:val="005B1401"/>
    <w:rsid w:val="005C04C5"/>
    <w:rsid w:val="005D1355"/>
    <w:rsid w:val="005F5E2B"/>
    <w:rsid w:val="00637B60"/>
    <w:rsid w:val="00644C3A"/>
    <w:rsid w:val="00645854"/>
    <w:rsid w:val="006510B8"/>
    <w:rsid w:val="006B0C40"/>
    <w:rsid w:val="0071130F"/>
    <w:rsid w:val="00747349"/>
    <w:rsid w:val="0077567F"/>
    <w:rsid w:val="007768BD"/>
    <w:rsid w:val="007A39EE"/>
    <w:rsid w:val="007A4A06"/>
    <w:rsid w:val="007C608B"/>
    <w:rsid w:val="008115CB"/>
    <w:rsid w:val="0083115B"/>
    <w:rsid w:val="00840AE3"/>
    <w:rsid w:val="00867AD1"/>
    <w:rsid w:val="008B0079"/>
    <w:rsid w:val="008C4B02"/>
    <w:rsid w:val="008C602F"/>
    <w:rsid w:val="008C718C"/>
    <w:rsid w:val="008D5DFE"/>
    <w:rsid w:val="009006C0"/>
    <w:rsid w:val="0093262E"/>
    <w:rsid w:val="00942A69"/>
    <w:rsid w:val="0095486F"/>
    <w:rsid w:val="009815AF"/>
    <w:rsid w:val="009B7FA1"/>
    <w:rsid w:val="009E7D70"/>
    <w:rsid w:val="009F4EFD"/>
    <w:rsid w:val="00A52FF9"/>
    <w:rsid w:val="00AA6042"/>
    <w:rsid w:val="00AC5AD5"/>
    <w:rsid w:val="00AD6B07"/>
    <w:rsid w:val="00AF770E"/>
    <w:rsid w:val="00B11E43"/>
    <w:rsid w:val="00B17A06"/>
    <w:rsid w:val="00B301C8"/>
    <w:rsid w:val="00B318C8"/>
    <w:rsid w:val="00B558C7"/>
    <w:rsid w:val="00BF14A2"/>
    <w:rsid w:val="00C14095"/>
    <w:rsid w:val="00C153A7"/>
    <w:rsid w:val="00C95CDC"/>
    <w:rsid w:val="00CE2D29"/>
    <w:rsid w:val="00CE62C8"/>
    <w:rsid w:val="00D30ED2"/>
    <w:rsid w:val="00D67F8A"/>
    <w:rsid w:val="00DB424E"/>
    <w:rsid w:val="00DD6514"/>
    <w:rsid w:val="00DD7859"/>
    <w:rsid w:val="00DE1EA2"/>
    <w:rsid w:val="00E72BA8"/>
    <w:rsid w:val="00E93958"/>
    <w:rsid w:val="00F42B32"/>
    <w:rsid w:val="00F609A9"/>
    <w:rsid w:val="00FA2126"/>
    <w:rsid w:val="00FE2352"/>
  </w:rsids>
  <m:mathPr>
    <m:mathFont m:val="Cambria Math"/>
    <m:brkBin m:val="before"/>
    <m:brkBinSub m:val="--"/>
    <m:smallFrac m:val="0"/>
    <m:dispDef/>
    <m:lMargin m:val="0"/>
    <m:rMargin m:val="0"/>
    <m:defJc m:val="centerGroup"/>
    <m:wrapIndent m:val="1440"/>
    <m:intLim m:val="subSup"/>
    <m:naryLim m:val="undOvr"/>
  </m:mathPr>
  <w:themeFontLang w:val="en-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EE0EA9"/>
  <w15:chartTrackingRefBased/>
  <w15:docId w15:val="{A8B289C8-19E9-0B43-A45E-1C7203B59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262E"/>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67F8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9395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332694"/>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Accent4">
    <w:name w:val="Grid Table 1 Light Accent 4"/>
    <w:basedOn w:val="TableNormal"/>
    <w:uiPriority w:val="46"/>
    <w:rsid w:val="00332694"/>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332694"/>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32694"/>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332694"/>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32694"/>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332694"/>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Light">
    <w:name w:val="Grid Table Light"/>
    <w:basedOn w:val="TableNormal"/>
    <w:uiPriority w:val="40"/>
    <w:rsid w:val="00332694"/>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332694"/>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332694"/>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332694"/>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ph">
    <w:name w:val="List Paragraph"/>
    <w:basedOn w:val="Normal"/>
    <w:uiPriority w:val="34"/>
    <w:qFormat/>
    <w:rsid w:val="00332694"/>
    <w:pPr>
      <w:ind w:left="720"/>
      <w:contextualSpacing/>
    </w:pPr>
  </w:style>
  <w:style w:type="paragraph" w:styleId="NormalWeb">
    <w:name w:val="Normal (Web)"/>
    <w:basedOn w:val="Normal"/>
    <w:uiPriority w:val="99"/>
    <w:semiHidden/>
    <w:unhideWhenUsed/>
    <w:rsid w:val="00867AD1"/>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C7894"/>
  </w:style>
  <w:style w:type="character" w:styleId="PlaceholderText">
    <w:name w:val="Placeholder Text"/>
    <w:basedOn w:val="DefaultParagraphFont"/>
    <w:uiPriority w:val="99"/>
    <w:semiHidden/>
    <w:rsid w:val="005C04C5"/>
    <w:rPr>
      <w:color w:val="808080"/>
    </w:rPr>
  </w:style>
  <w:style w:type="paragraph" w:styleId="Header">
    <w:name w:val="header"/>
    <w:basedOn w:val="Normal"/>
    <w:link w:val="HeaderChar"/>
    <w:uiPriority w:val="99"/>
    <w:unhideWhenUsed/>
    <w:rsid w:val="00264BDA"/>
    <w:pPr>
      <w:tabs>
        <w:tab w:val="center" w:pos="4513"/>
        <w:tab w:val="right" w:pos="9026"/>
      </w:tabs>
    </w:pPr>
  </w:style>
  <w:style w:type="character" w:customStyle="1" w:styleId="HeaderChar">
    <w:name w:val="Header Char"/>
    <w:basedOn w:val="DefaultParagraphFont"/>
    <w:link w:val="Header"/>
    <w:uiPriority w:val="99"/>
    <w:rsid w:val="00264BDA"/>
  </w:style>
  <w:style w:type="paragraph" w:styleId="Footer">
    <w:name w:val="footer"/>
    <w:basedOn w:val="Normal"/>
    <w:link w:val="FooterChar"/>
    <w:uiPriority w:val="99"/>
    <w:unhideWhenUsed/>
    <w:rsid w:val="00264BDA"/>
    <w:pPr>
      <w:tabs>
        <w:tab w:val="center" w:pos="4513"/>
        <w:tab w:val="right" w:pos="9026"/>
      </w:tabs>
    </w:pPr>
  </w:style>
  <w:style w:type="character" w:customStyle="1" w:styleId="FooterChar">
    <w:name w:val="Footer Char"/>
    <w:basedOn w:val="DefaultParagraphFont"/>
    <w:link w:val="Footer"/>
    <w:uiPriority w:val="99"/>
    <w:rsid w:val="00264BDA"/>
  </w:style>
  <w:style w:type="table" w:styleId="GridTable5Dark">
    <w:name w:val="Grid Table 5 Dark"/>
    <w:basedOn w:val="TableNormal"/>
    <w:uiPriority w:val="50"/>
    <w:rsid w:val="006B0C40"/>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PageNumber">
    <w:name w:val="page number"/>
    <w:basedOn w:val="DefaultParagraphFont"/>
    <w:uiPriority w:val="99"/>
    <w:semiHidden/>
    <w:unhideWhenUsed/>
    <w:rsid w:val="00AF770E"/>
  </w:style>
  <w:style w:type="character" w:customStyle="1" w:styleId="Heading1Char">
    <w:name w:val="Heading 1 Char"/>
    <w:basedOn w:val="DefaultParagraphFont"/>
    <w:link w:val="Heading1"/>
    <w:uiPriority w:val="9"/>
    <w:rsid w:val="009326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3262E"/>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93262E"/>
    <w:pPr>
      <w:spacing w:before="120"/>
    </w:pPr>
    <w:rPr>
      <w:b/>
      <w:bCs/>
      <w:i/>
      <w:iCs/>
    </w:rPr>
  </w:style>
  <w:style w:type="paragraph" w:styleId="TOC2">
    <w:name w:val="toc 2"/>
    <w:basedOn w:val="Normal"/>
    <w:next w:val="Normal"/>
    <w:autoRedefine/>
    <w:uiPriority w:val="39"/>
    <w:unhideWhenUsed/>
    <w:rsid w:val="0093262E"/>
    <w:pPr>
      <w:spacing w:before="120"/>
      <w:ind w:left="240"/>
    </w:pPr>
    <w:rPr>
      <w:b/>
      <w:bCs/>
      <w:sz w:val="22"/>
      <w:szCs w:val="22"/>
    </w:rPr>
  </w:style>
  <w:style w:type="paragraph" w:styleId="TOC3">
    <w:name w:val="toc 3"/>
    <w:basedOn w:val="Normal"/>
    <w:next w:val="Normal"/>
    <w:autoRedefine/>
    <w:uiPriority w:val="39"/>
    <w:semiHidden/>
    <w:unhideWhenUsed/>
    <w:rsid w:val="0093262E"/>
    <w:pPr>
      <w:ind w:left="480"/>
    </w:pPr>
    <w:rPr>
      <w:sz w:val="20"/>
      <w:szCs w:val="20"/>
    </w:rPr>
  </w:style>
  <w:style w:type="paragraph" w:styleId="TOC4">
    <w:name w:val="toc 4"/>
    <w:basedOn w:val="Normal"/>
    <w:next w:val="Normal"/>
    <w:autoRedefine/>
    <w:uiPriority w:val="39"/>
    <w:semiHidden/>
    <w:unhideWhenUsed/>
    <w:rsid w:val="0093262E"/>
    <w:pPr>
      <w:ind w:left="720"/>
    </w:pPr>
    <w:rPr>
      <w:sz w:val="20"/>
      <w:szCs w:val="20"/>
    </w:rPr>
  </w:style>
  <w:style w:type="paragraph" w:styleId="TOC5">
    <w:name w:val="toc 5"/>
    <w:basedOn w:val="Normal"/>
    <w:next w:val="Normal"/>
    <w:autoRedefine/>
    <w:uiPriority w:val="39"/>
    <w:semiHidden/>
    <w:unhideWhenUsed/>
    <w:rsid w:val="0093262E"/>
    <w:pPr>
      <w:ind w:left="960"/>
    </w:pPr>
    <w:rPr>
      <w:sz w:val="20"/>
      <w:szCs w:val="20"/>
    </w:rPr>
  </w:style>
  <w:style w:type="paragraph" w:styleId="TOC6">
    <w:name w:val="toc 6"/>
    <w:basedOn w:val="Normal"/>
    <w:next w:val="Normal"/>
    <w:autoRedefine/>
    <w:uiPriority w:val="39"/>
    <w:semiHidden/>
    <w:unhideWhenUsed/>
    <w:rsid w:val="0093262E"/>
    <w:pPr>
      <w:ind w:left="1200"/>
    </w:pPr>
    <w:rPr>
      <w:sz w:val="20"/>
      <w:szCs w:val="20"/>
    </w:rPr>
  </w:style>
  <w:style w:type="paragraph" w:styleId="TOC7">
    <w:name w:val="toc 7"/>
    <w:basedOn w:val="Normal"/>
    <w:next w:val="Normal"/>
    <w:autoRedefine/>
    <w:uiPriority w:val="39"/>
    <w:semiHidden/>
    <w:unhideWhenUsed/>
    <w:rsid w:val="0093262E"/>
    <w:pPr>
      <w:ind w:left="1440"/>
    </w:pPr>
    <w:rPr>
      <w:sz w:val="20"/>
      <w:szCs w:val="20"/>
    </w:rPr>
  </w:style>
  <w:style w:type="paragraph" w:styleId="TOC8">
    <w:name w:val="toc 8"/>
    <w:basedOn w:val="Normal"/>
    <w:next w:val="Normal"/>
    <w:autoRedefine/>
    <w:uiPriority w:val="39"/>
    <w:semiHidden/>
    <w:unhideWhenUsed/>
    <w:rsid w:val="0093262E"/>
    <w:pPr>
      <w:ind w:left="1680"/>
    </w:pPr>
    <w:rPr>
      <w:sz w:val="20"/>
      <w:szCs w:val="20"/>
    </w:rPr>
  </w:style>
  <w:style w:type="paragraph" w:styleId="TOC9">
    <w:name w:val="toc 9"/>
    <w:basedOn w:val="Normal"/>
    <w:next w:val="Normal"/>
    <w:autoRedefine/>
    <w:uiPriority w:val="39"/>
    <w:semiHidden/>
    <w:unhideWhenUsed/>
    <w:rsid w:val="0093262E"/>
    <w:pPr>
      <w:ind w:left="1920"/>
    </w:pPr>
    <w:rPr>
      <w:sz w:val="20"/>
      <w:szCs w:val="20"/>
    </w:rPr>
  </w:style>
  <w:style w:type="character" w:styleId="Hyperlink">
    <w:name w:val="Hyperlink"/>
    <w:basedOn w:val="DefaultParagraphFont"/>
    <w:uiPriority w:val="99"/>
    <w:unhideWhenUsed/>
    <w:rsid w:val="00D67F8A"/>
    <w:rPr>
      <w:color w:val="0563C1" w:themeColor="hyperlink"/>
      <w:u w:val="single"/>
    </w:rPr>
  </w:style>
  <w:style w:type="character" w:customStyle="1" w:styleId="Heading2Char">
    <w:name w:val="Heading 2 Char"/>
    <w:basedOn w:val="DefaultParagraphFont"/>
    <w:link w:val="Heading2"/>
    <w:uiPriority w:val="9"/>
    <w:rsid w:val="00D67F8A"/>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0444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0204483">
      <w:bodyDiv w:val="1"/>
      <w:marLeft w:val="0"/>
      <w:marRight w:val="0"/>
      <w:marTop w:val="0"/>
      <w:marBottom w:val="0"/>
      <w:divBdr>
        <w:top w:val="none" w:sz="0" w:space="0" w:color="auto"/>
        <w:left w:val="none" w:sz="0" w:space="0" w:color="auto"/>
        <w:bottom w:val="none" w:sz="0" w:space="0" w:color="auto"/>
        <w:right w:val="none" w:sz="0" w:space="0" w:color="auto"/>
      </w:divBdr>
    </w:div>
    <w:div w:id="652953135">
      <w:bodyDiv w:val="1"/>
      <w:marLeft w:val="0"/>
      <w:marRight w:val="0"/>
      <w:marTop w:val="0"/>
      <w:marBottom w:val="0"/>
      <w:divBdr>
        <w:top w:val="none" w:sz="0" w:space="0" w:color="auto"/>
        <w:left w:val="none" w:sz="0" w:space="0" w:color="auto"/>
        <w:bottom w:val="none" w:sz="0" w:space="0" w:color="auto"/>
        <w:right w:val="none" w:sz="0" w:space="0" w:color="auto"/>
      </w:divBdr>
      <w:divsChild>
        <w:div w:id="1337610837">
          <w:marLeft w:val="0"/>
          <w:marRight w:val="0"/>
          <w:marTop w:val="0"/>
          <w:marBottom w:val="0"/>
          <w:divBdr>
            <w:top w:val="none" w:sz="0" w:space="0" w:color="auto"/>
            <w:left w:val="none" w:sz="0" w:space="0" w:color="auto"/>
            <w:bottom w:val="none" w:sz="0" w:space="0" w:color="auto"/>
            <w:right w:val="none" w:sz="0" w:space="0" w:color="auto"/>
          </w:divBdr>
          <w:divsChild>
            <w:div w:id="1519272273">
              <w:marLeft w:val="0"/>
              <w:marRight w:val="0"/>
              <w:marTop w:val="0"/>
              <w:marBottom w:val="0"/>
              <w:divBdr>
                <w:top w:val="none" w:sz="0" w:space="0" w:color="auto"/>
                <w:left w:val="none" w:sz="0" w:space="0" w:color="auto"/>
                <w:bottom w:val="none" w:sz="0" w:space="0" w:color="auto"/>
                <w:right w:val="none" w:sz="0" w:space="0" w:color="auto"/>
              </w:divBdr>
              <w:divsChild>
                <w:div w:id="851341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475579">
      <w:bodyDiv w:val="1"/>
      <w:marLeft w:val="0"/>
      <w:marRight w:val="0"/>
      <w:marTop w:val="0"/>
      <w:marBottom w:val="0"/>
      <w:divBdr>
        <w:top w:val="none" w:sz="0" w:space="0" w:color="auto"/>
        <w:left w:val="none" w:sz="0" w:space="0" w:color="auto"/>
        <w:bottom w:val="none" w:sz="0" w:space="0" w:color="auto"/>
        <w:right w:val="none" w:sz="0" w:space="0" w:color="auto"/>
      </w:divBdr>
    </w:div>
    <w:div w:id="860314817">
      <w:bodyDiv w:val="1"/>
      <w:marLeft w:val="0"/>
      <w:marRight w:val="0"/>
      <w:marTop w:val="0"/>
      <w:marBottom w:val="0"/>
      <w:divBdr>
        <w:top w:val="none" w:sz="0" w:space="0" w:color="auto"/>
        <w:left w:val="none" w:sz="0" w:space="0" w:color="auto"/>
        <w:bottom w:val="none" w:sz="0" w:space="0" w:color="auto"/>
        <w:right w:val="none" w:sz="0" w:space="0" w:color="auto"/>
      </w:divBdr>
    </w:div>
    <w:div w:id="928852149">
      <w:bodyDiv w:val="1"/>
      <w:marLeft w:val="0"/>
      <w:marRight w:val="0"/>
      <w:marTop w:val="0"/>
      <w:marBottom w:val="0"/>
      <w:divBdr>
        <w:top w:val="none" w:sz="0" w:space="0" w:color="auto"/>
        <w:left w:val="none" w:sz="0" w:space="0" w:color="auto"/>
        <w:bottom w:val="none" w:sz="0" w:space="0" w:color="auto"/>
        <w:right w:val="none" w:sz="0" w:space="0" w:color="auto"/>
      </w:divBdr>
    </w:div>
    <w:div w:id="1342010514">
      <w:bodyDiv w:val="1"/>
      <w:marLeft w:val="0"/>
      <w:marRight w:val="0"/>
      <w:marTop w:val="0"/>
      <w:marBottom w:val="0"/>
      <w:divBdr>
        <w:top w:val="none" w:sz="0" w:space="0" w:color="auto"/>
        <w:left w:val="none" w:sz="0" w:space="0" w:color="auto"/>
        <w:bottom w:val="none" w:sz="0" w:space="0" w:color="auto"/>
        <w:right w:val="none" w:sz="0" w:space="0" w:color="auto"/>
      </w:divBdr>
      <w:divsChild>
        <w:div w:id="242110278">
          <w:marLeft w:val="0"/>
          <w:marRight w:val="0"/>
          <w:marTop w:val="0"/>
          <w:marBottom w:val="0"/>
          <w:divBdr>
            <w:top w:val="none" w:sz="0" w:space="0" w:color="auto"/>
            <w:left w:val="none" w:sz="0" w:space="0" w:color="auto"/>
            <w:bottom w:val="none" w:sz="0" w:space="0" w:color="auto"/>
            <w:right w:val="none" w:sz="0" w:space="0" w:color="auto"/>
          </w:divBdr>
          <w:divsChild>
            <w:div w:id="887180294">
              <w:marLeft w:val="0"/>
              <w:marRight w:val="0"/>
              <w:marTop w:val="0"/>
              <w:marBottom w:val="0"/>
              <w:divBdr>
                <w:top w:val="none" w:sz="0" w:space="0" w:color="auto"/>
                <w:left w:val="none" w:sz="0" w:space="0" w:color="auto"/>
                <w:bottom w:val="none" w:sz="0" w:space="0" w:color="auto"/>
                <w:right w:val="none" w:sz="0" w:space="0" w:color="auto"/>
              </w:divBdr>
              <w:divsChild>
                <w:div w:id="200966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860945">
      <w:bodyDiv w:val="1"/>
      <w:marLeft w:val="0"/>
      <w:marRight w:val="0"/>
      <w:marTop w:val="0"/>
      <w:marBottom w:val="0"/>
      <w:divBdr>
        <w:top w:val="none" w:sz="0" w:space="0" w:color="auto"/>
        <w:left w:val="none" w:sz="0" w:space="0" w:color="auto"/>
        <w:bottom w:val="none" w:sz="0" w:space="0" w:color="auto"/>
        <w:right w:val="none" w:sz="0" w:space="0" w:color="auto"/>
      </w:divBdr>
      <w:divsChild>
        <w:div w:id="2027440158">
          <w:marLeft w:val="0"/>
          <w:marRight w:val="0"/>
          <w:marTop w:val="0"/>
          <w:marBottom w:val="0"/>
          <w:divBdr>
            <w:top w:val="none" w:sz="0" w:space="0" w:color="auto"/>
            <w:left w:val="none" w:sz="0" w:space="0" w:color="auto"/>
            <w:bottom w:val="none" w:sz="0" w:space="0" w:color="auto"/>
            <w:right w:val="none" w:sz="0" w:space="0" w:color="auto"/>
          </w:divBdr>
          <w:divsChild>
            <w:div w:id="209537689">
              <w:marLeft w:val="0"/>
              <w:marRight w:val="0"/>
              <w:marTop w:val="0"/>
              <w:marBottom w:val="0"/>
              <w:divBdr>
                <w:top w:val="none" w:sz="0" w:space="0" w:color="auto"/>
                <w:left w:val="none" w:sz="0" w:space="0" w:color="auto"/>
                <w:bottom w:val="none" w:sz="0" w:space="0" w:color="auto"/>
                <w:right w:val="none" w:sz="0" w:space="0" w:color="auto"/>
              </w:divBdr>
              <w:divsChild>
                <w:div w:id="1953323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459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JOS21</b:Tag>
    <b:SourceType>InternetSite</b:SourceType>
    <b:Guid>{2E8E501B-67E2-A341-85D1-2541DAF34C84}</b:Guid>
    <b:Author>
      <b:Author>
        <b:NameList>
          <b:Person>
            <b:Last>NGUYEN</b:Last>
            <b:First>JOSEPH</b:First>
          </b:Person>
        </b:NameList>
      </b:Author>
    </b:Author>
    <b:Title>Investopedia</b:Title>
    <b:URL>https://www.investopedia.com/ask/answers/09/does-balance-sheet-always-balance.asp</b:URL>
    <b:Year>2021</b:Year>
    <b:YearAccessed>2021</b:YearAccessed>
    <b:MonthAccessed>July</b:MonthAccessed>
    <b:DayAccessed>24</b:DayAccessed>
    <b:RefOrder>1</b:RefOrder>
  </b:Source>
  <b:Source>
    <b:Tag>Acc</b:Tag>
    <b:SourceType>InternetSite</b:SourceType>
    <b:Guid>{16EB559F-8E9C-524A-91ED-BFFD76F94DCC}</b:Guid>
    <b:Author>
      <b:Author>
        <b:Corporate>Accounting Toolds</b:Corporate>
      </b:Author>
    </b:Author>
    <b:RefOrder>3</b:RefOrder>
  </b:Source>
  <b:Source>
    <b:Tag>Acc21</b:Tag>
    <b:SourceType>InternetSite</b:SourceType>
    <b:Guid>{3281D00F-3507-FE44-A7A4-BF21E141A51B}</b:Guid>
    <b:Author>
      <b:Author>
        <b:Corporate>Accounting Tools</b:Corporate>
      </b:Author>
    </b:Author>
    <b:Title>Accounting Tools</b:Title>
    <b:URL>https://www.accountingtools.com/articles/2017/5/10/financial-position</b:URL>
    <b:Year>2021</b:Year>
    <b:YearAccessed>2021</b:YearAccessed>
    <b:MonthAccessed>July</b:MonthAccessed>
    <b:DayAccessed>24</b:DayAccessed>
    <b:RefOrder>2</b:RefOrder>
  </b:Source>
</b:Sources>
</file>

<file path=customXml/itemProps1.xml><?xml version="1.0" encoding="utf-8"?>
<ds:datastoreItem xmlns:ds="http://schemas.openxmlformats.org/officeDocument/2006/customXml" ds:itemID="{79AF8F0E-7088-014B-9ED7-5A82CA39C0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9</Pages>
  <Words>1593</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 Tirziu</dc:creator>
  <cp:keywords/>
  <dc:description/>
  <cp:lastModifiedBy>C Tirziu</cp:lastModifiedBy>
  <cp:revision>9</cp:revision>
  <dcterms:created xsi:type="dcterms:W3CDTF">2021-07-24T16:45:00Z</dcterms:created>
  <dcterms:modified xsi:type="dcterms:W3CDTF">2021-07-24T16:58:00Z</dcterms:modified>
</cp:coreProperties>
</file>