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403AEE" w14:textId="209459B4" w:rsidR="001A20DE" w:rsidRPr="00A26837" w:rsidRDefault="001A20DE">
      <w:pPr>
        <w:rPr>
          <w:sz w:val="26"/>
          <w:szCs w:val="26"/>
        </w:rPr>
      </w:pPr>
      <w:r w:rsidRPr="00A26837">
        <w:rPr>
          <w:sz w:val="26"/>
          <w:szCs w:val="26"/>
        </w:rPr>
        <w:t>Maryam Sajid</w:t>
      </w:r>
    </w:p>
    <w:p w14:paraId="61538505" w14:textId="1CC47978" w:rsidR="001A20DE" w:rsidRPr="00A26837" w:rsidRDefault="001A20DE">
      <w:pPr>
        <w:rPr>
          <w:sz w:val="26"/>
          <w:szCs w:val="26"/>
        </w:rPr>
      </w:pPr>
      <w:r w:rsidRPr="00A26837">
        <w:rPr>
          <w:sz w:val="26"/>
          <w:szCs w:val="26"/>
        </w:rPr>
        <w:t>244</w:t>
      </w:r>
      <w:r w:rsidR="00197B3E" w:rsidRPr="00A26837">
        <w:rPr>
          <w:sz w:val="26"/>
          <w:szCs w:val="26"/>
        </w:rPr>
        <w:t>3184</w:t>
      </w:r>
    </w:p>
    <w:p w14:paraId="160BD67F" w14:textId="77777777" w:rsidR="0036160C" w:rsidRPr="00A26837" w:rsidRDefault="00970558" w:rsidP="0036160C">
      <w:pPr>
        <w:pStyle w:val="p1"/>
        <w:rPr>
          <w:rStyle w:val="s1"/>
          <w:sz w:val="26"/>
          <w:szCs w:val="26"/>
        </w:rPr>
      </w:pPr>
      <w:r w:rsidRPr="00A26837">
        <w:rPr>
          <w:rStyle w:val="s1"/>
          <w:sz w:val="26"/>
          <w:szCs w:val="26"/>
        </w:rPr>
        <w:t>LCHS4003 - Introduction to Health and Social Care</w:t>
      </w:r>
    </w:p>
    <w:p w14:paraId="6274052B" w14:textId="77777777" w:rsidR="0036160C" w:rsidRDefault="0036160C" w:rsidP="0036160C">
      <w:pPr>
        <w:pStyle w:val="p1"/>
        <w:rPr>
          <w:rStyle w:val="s1"/>
        </w:rPr>
      </w:pPr>
    </w:p>
    <w:p w14:paraId="276297AB" w14:textId="75FFCB70" w:rsidR="00795BA6" w:rsidRPr="00A26837" w:rsidRDefault="00500017" w:rsidP="00180D2A">
      <w:pPr>
        <w:pStyle w:val="p1"/>
        <w:ind w:left="1440"/>
        <w:rPr>
          <w:rStyle w:val="s1"/>
          <w:b/>
          <w:bCs/>
          <w:sz w:val="28"/>
          <w:szCs w:val="28"/>
        </w:rPr>
      </w:pPr>
      <w:r>
        <w:rPr>
          <w:rStyle w:val="s1"/>
          <w:b/>
          <w:bCs/>
          <w:sz w:val="22"/>
          <w:szCs w:val="22"/>
        </w:rPr>
        <w:t xml:space="preserve">           </w:t>
      </w:r>
      <w:r w:rsidR="00795BA6" w:rsidRPr="00A26837">
        <w:rPr>
          <w:rStyle w:val="s1"/>
          <w:b/>
          <w:bCs/>
          <w:sz w:val="28"/>
          <w:szCs w:val="28"/>
        </w:rPr>
        <w:t xml:space="preserve">Task 1 : </w:t>
      </w:r>
      <w:r w:rsidR="00EB750A" w:rsidRPr="00A26837">
        <w:rPr>
          <w:rStyle w:val="s1"/>
          <w:b/>
          <w:bCs/>
          <w:sz w:val="28"/>
          <w:szCs w:val="28"/>
        </w:rPr>
        <w:t xml:space="preserve">Midwifery Services (Poster) </w:t>
      </w:r>
    </w:p>
    <w:p w14:paraId="56AFB150" w14:textId="6109AC5F" w:rsidR="00EB750A" w:rsidRPr="00EB750A" w:rsidRDefault="00A26837" w:rsidP="00500017">
      <w:pPr>
        <w:pStyle w:val="p1"/>
        <w:rPr>
          <w:rStyle w:val="s1"/>
          <w:sz w:val="22"/>
          <w:szCs w:val="22"/>
        </w:rPr>
      </w:pPr>
      <w:r>
        <w:rPr>
          <w:b/>
          <w:bCs/>
          <w:noProof/>
          <w:sz w:val="22"/>
          <w:szCs w:val="22"/>
          <w14:ligatures w14:val="standardContextual"/>
        </w:rPr>
        <w:drawing>
          <wp:anchor distT="0" distB="0" distL="114300" distR="114300" simplePos="0" relativeHeight="251659264" behindDoc="0" locked="0" layoutInCell="1" allowOverlap="1" wp14:anchorId="09EE4930" wp14:editId="2077B254">
            <wp:simplePos x="0" y="0"/>
            <wp:positionH relativeFrom="column">
              <wp:posOffset>-742950</wp:posOffset>
            </wp:positionH>
            <wp:positionV relativeFrom="paragraph">
              <wp:posOffset>295275</wp:posOffset>
            </wp:positionV>
            <wp:extent cx="7143115" cy="5391150"/>
            <wp:effectExtent l="0" t="0" r="0" b="6350"/>
            <wp:wrapTopAndBottom/>
            <wp:docPr id="1269909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09121" name="Picture 1269909121"/>
                    <pic:cNvPicPr/>
                  </pic:nvPicPr>
                  <pic:blipFill>
                    <a:blip r:embed="rId4">
                      <a:extLst>
                        <a:ext uri="{28A0092B-C50C-407E-A947-70E740481C1C}">
                          <a14:useLocalDpi xmlns:a14="http://schemas.microsoft.com/office/drawing/2010/main" val="0"/>
                        </a:ext>
                      </a:extLst>
                    </a:blip>
                    <a:stretch>
                      <a:fillRect/>
                    </a:stretch>
                  </pic:blipFill>
                  <pic:spPr>
                    <a:xfrm>
                      <a:off x="0" y="0"/>
                      <a:ext cx="7143115" cy="5391150"/>
                    </a:xfrm>
                    <a:prstGeom prst="rect">
                      <a:avLst/>
                    </a:prstGeom>
                  </pic:spPr>
                </pic:pic>
              </a:graphicData>
            </a:graphic>
            <wp14:sizeRelH relativeFrom="margin">
              <wp14:pctWidth>0</wp14:pctWidth>
            </wp14:sizeRelH>
            <wp14:sizeRelV relativeFrom="margin">
              <wp14:pctHeight>0</wp14:pctHeight>
            </wp14:sizeRelV>
          </wp:anchor>
        </w:drawing>
      </w:r>
    </w:p>
    <w:p w14:paraId="0881A708" w14:textId="392BD150" w:rsidR="00795BA6" w:rsidRDefault="00795BA6" w:rsidP="00500017">
      <w:pPr>
        <w:pStyle w:val="p1"/>
        <w:rPr>
          <w:rStyle w:val="s1"/>
          <w:b/>
          <w:bCs/>
          <w:sz w:val="22"/>
          <w:szCs w:val="22"/>
        </w:rPr>
      </w:pPr>
    </w:p>
    <w:p w14:paraId="7F6022E4" w14:textId="77777777" w:rsidR="00795BA6" w:rsidRDefault="00795BA6" w:rsidP="00500017">
      <w:pPr>
        <w:pStyle w:val="p1"/>
        <w:rPr>
          <w:rStyle w:val="s1"/>
          <w:b/>
          <w:bCs/>
          <w:sz w:val="22"/>
          <w:szCs w:val="22"/>
        </w:rPr>
      </w:pPr>
    </w:p>
    <w:p w14:paraId="527B346F" w14:textId="77777777" w:rsidR="00795BA6" w:rsidRDefault="00795BA6" w:rsidP="00500017">
      <w:pPr>
        <w:pStyle w:val="p1"/>
        <w:rPr>
          <w:rStyle w:val="s1"/>
          <w:b/>
          <w:bCs/>
          <w:sz w:val="22"/>
          <w:szCs w:val="22"/>
        </w:rPr>
      </w:pPr>
    </w:p>
    <w:p w14:paraId="57CCEE63" w14:textId="64C2BCC6" w:rsidR="00795BA6" w:rsidRDefault="005B403C" w:rsidP="005B403C">
      <w:pPr>
        <w:pStyle w:val="p1"/>
        <w:jc w:val="center"/>
        <w:rPr>
          <w:rStyle w:val="s1"/>
          <w:b/>
          <w:bCs/>
          <w:sz w:val="22"/>
          <w:szCs w:val="22"/>
        </w:rPr>
      </w:pPr>
      <w:r>
        <w:rPr>
          <w:rStyle w:val="s1"/>
          <w:b/>
          <w:bCs/>
          <w:sz w:val="22"/>
          <w:szCs w:val="22"/>
        </w:rPr>
        <w:t>REFERENCES:</w:t>
      </w:r>
    </w:p>
    <w:p w14:paraId="72FD36D8" w14:textId="77777777" w:rsidR="005B403C" w:rsidRDefault="005B403C" w:rsidP="005B403C">
      <w:pPr>
        <w:pStyle w:val="p1"/>
        <w:jc w:val="center"/>
        <w:rPr>
          <w:rStyle w:val="s1"/>
          <w:b/>
          <w:bCs/>
          <w:sz w:val="22"/>
          <w:szCs w:val="22"/>
        </w:rPr>
      </w:pPr>
    </w:p>
    <w:p w14:paraId="24ACD504"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t xml:space="preserve">NHS England (2016) </w:t>
      </w:r>
      <w:r w:rsidRPr="00B91A17">
        <w:rPr>
          <w:rFonts w:ascii="Times New Roman" w:hAnsi="Times New Roman" w:cs="Times New Roman"/>
          <w:i/>
          <w:iCs/>
          <w:kern w:val="0"/>
          <w14:ligatures w14:val="none"/>
        </w:rPr>
        <w:t>Better Births: Improving Outcomes of Maternity Services in England</w:t>
      </w:r>
      <w:r w:rsidRPr="00B91A17">
        <w:rPr>
          <w:rFonts w:ascii="Times New Roman" w:hAnsi="Times New Roman" w:cs="Times New Roman"/>
          <w:kern w:val="0"/>
          <w14:ligatures w14:val="none"/>
        </w:rPr>
        <w:t xml:space="preserve">. Available at: </w:t>
      </w:r>
      <w:hyperlink r:id="rId5" w:history="1">
        <w:r w:rsidRPr="00B91A17">
          <w:rPr>
            <w:rFonts w:ascii="Times New Roman" w:hAnsi="Times New Roman" w:cs="Times New Roman"/>
            <w:color w:val="0000FF"/>
            <w:kern w:val="0"/>
            <w:u w:val="single"/>
            <w14:ligatures w14:val="none"/>
          </w:rPr>
          <w:t>https://www.england.nhs.uk/publication/better-births-improving-outcomes-of-maternity-services-in-england-a-five-year-forward-view-for-maternity-care/</w:t>
        </w:r>
      </w:hyperlink>
      <w:r w:rsidRPr="00B91A17">
        <w:rPr>
          <w:rFonts w:ascii="Times New Roman" w:hAnsi="Times New Roman" w:cs="Times New Roman"/>
          <w:kern w:val="0"/>
          <w14:ligatures w14:val="none"/>
        </w:rPr>
        <w:t xml:space="preserve"> (Accessed: 27 October 2025).</w:t>
      </w:r>
    </w:p>
    <w:p w14:paraId="1574B5E0"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lastRenderedPageBreak/>
        <w:t xml:space="preserve">NHS England (2025) </w:t>
      </w:r>
      <w:r w:rsidRPr="00B91A17">
        <w:rPr>
          <w:rFonts w:ascii="Times New Roman" w:hAnsi="Times New Roman" w:cs="Times New Roman"/>
          <w:i/>
          <w:iCs/>
          <w:kern w:val="0"/>
          <w14:ligatures w14:val="none"/>
        </w:rPr>
        <w:t>National Maternity Review</w:t>
      </w:r>
      <w:r w:rsidRPr="00B91A17">
        <w:rPr>
          <w:rFonts w:ascii="Times New Roman" w:hAnsi="Times New Roman" w:cs="Times New Roman"/>
          <w:kern w:val="0"/>
          <w14:ligatures w14:val="none"/>
        </w:rPr>
        <w:t xml:space="preserve">. Available at: </w:t>
      </w:r>
      <w:hyperlink r:id="rId6" w:history="1">
        <w:r w:rsidRPr="00B91A17">
          <w:rPr>
            <w:rFonts w:ascii="Times New Roman" w:hAnsi="Times New Roman" w:cs="Times New Roman"/>
            <w:color w:val="0000FF"/>
            <w:kern w:val="0"/>
            <w:u w:val="single"/>
            <w14:ligatures w14:val="none"/>
          </w:rPr>
          <w:t>https://www.england.nhs.uk/mat-transformation/implementing-better-births/mat-review/</w:t>
        </w:r>
      </w:hyperlink>
      <w:r w:rsidRPr="00B91A17">
        <w:rPr>
          <w:rFonts w:ascii="Times New Roman" w:hAnsi="Times New Roman" w:cs="Times New Roman"/>
          <w:kern w:val="0"/>
          <w14:ligatures w14:val="none"/>
        </w:rPr>
        <w:t xml:space="preserve"> (Accessed: 27 October 2025).</w:t>
      </w:r>
    </w:p>
    <w:p w14:paraId="3972076D"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t xml:space="preserve">Royal College of Midwives (2024) </w:t>
      </w:r>
      <w:r w:rsidRPr="00B91A17">
        <w:rPr>
          <w:rFonts w:ascii="Times New Roman" w:hAnsi="Times New Roman" w:cs="Times New Roman"/>
          <w:i/>
          <w:iCs/>
          <w:kern w:val="0"/>
          <w14:ligatures w14:val="none"/>
        </w:rPr>
        <w:t>Midwives give 100,000 hours of free labour to the NHS per week to keep England’s maternity services safe</w:t>
      </w:r>
      <w:r w:rsidRPr="00B91A17">
        <w:rPr>
          <w:rFonts w:ascii="Times New Roman" w:hAnsi="Times New Roman" w:cs="Times New Roman"/>
          <w:kern w:val="0"/>
          <w14:ligatures w14:val="none"/>
        </w:rPr>
        <w:t xml:space="preserve">. Available at: </w:t>
      </w:r>
      <w:hyperlink r:id="rId7" w:history="1">
        <w:r w:rsidRPr="00B91A17">
          <w:rPr>
            <w:rFonts w:ascii="Times New Roman" w:hAnsi="Times New Roman" w:cs="Times New Roman"/>
            <w:color w:val="0000FF"/>
            <w:kern w:val="0"/>
            <w:u w:val="single"/>
            <w14:ligatures w14:val="none"/>
          </w:rPr>
          <w:t>https://rcm.org.uk/media-releases/2024/06/midwives-give-100000-hours-of-free-labour-to-the-nhs-per-week-to-keep-englands-maternity-services-safe-says-rcm/</w:t>
        </w:r>
      </w:hyperlink>
      <w:r w:rsidRPr="00B91A17">
        <w:rPr>
          <w:rFonts w:ascii="Times New Roman" w:hAnsi="Times New Roman" w:cs="Times New Roman"/>
          <w:kern w:val="0"/>
          <w14:ligatures w14:val="none"/>
        </w:rPr>
        <w:t xml:space="preserve"> (Accessed: 27 October 2025).</w:t>
      </w:r>
    </w:p>
    <w:p w14:paraId="6693AB26"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t xml:space="preserve">Royal College of Midwives (2024) </w:t>
      </w:r>
      <w:r w:rsidRPr="00B91A17">
        <w:rPr>
          <w:rFonts w:ascii="Times New Roman" w:hAnsi="Times New Roman" w:cs="Times New Roman"/>
          <w:i/>
          <w:iCs/>
          <w:kern w:val="0"/>
          <w14:ligatures w14:val="none"/>
        </w:rPr>
        <w:t>How to Fix the Midwifery Staffing Crisis</w:t>
      </w:r>
      <w:r w:rsidRPr="00B91A17">
        <w:rPr>
          <w:rFonts w:ascii="Times New Roman" w:hAnsi="Times New Roman" w:cs="Times New Roman"/>
          <w:kern w:val="0"/>
          <w14:ligatures w14:val="none"/>
        </w:rPr>
        <w:t xml:space="preserve">. Available at: </w:t>
      </w:r>
      <w:hyperlink r:id="rId8" w:history="1">
        <w:r w:rsidRPr="00B91A17">
          <w:rPr>
            <w:rFonts w:ascii="Times New Roman" w:hAnsi="Times New Roman" w:cs="Times New Roman"/>
            <w:color w:val="0000FF"/>
            <w:kern w:val="0"/>
            <w:u w:val="single"/>
            <w14:ligatures w14:val="none"/>
          </w:rPr>
          <w:t>https://rcm.org.uk/media-releases/2024/02/rcm-tells-politicians-how-to-fix-the-midwifery-staffing-crisis-with-new-pre-election-guide/</w:t>
        </w:r>
      </w:hyperlink>
      <w:r w:rsidRPr="00B91A17">
        <w:rPr>
          <w:rFonts w:ascii="Times New Roman" w:hAnsi="Times New Roman" w:cs="Times New Roman"/>
          <w:kern w:val="0"/>
          <w14:ligatures w14:val="none"/>
        </w:rPr>
        <w:t xml:space="preserve"> (Accessed: 27 October 2025).</w:t>
      </w:r>
    </w:p>
    <w:p w14:paraId="4A19C6BE"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t xml:space="preserve">Royal College of Midwives (2025) </w:t>
      </w:r>
      <w:r w:rsidRPr="00B91A17">
        <w:rPr>
          <w:rFonts w:ascii="Times New Roman" w:hAnsi="Times New Roman" w:cs="Times New Roman"/>
          <w:i/>
          <w:iCs/>
          <w:kern w:val="0"/>
          <w14:ligatures w14:val="none"/>
        </w:rPr>
        <w:t>Safe Staffing = Safe Care</w:t>
      </w:r>
      <w:r w:rsidRPr="00B91A17">
        <w:rPr>
          <w:rFonts w:ascii="Times New Roman" w:hAnsi="Times New Roman" w:cs="Times New Roman"/>
          <w:kern w:val="0"/>
          <w14:ligatures w14:val="none"/>
        </w:rPr>
        <w:t xml:space="preserve">. Available at: </w:t>
      </w:r>
      <w:hyperlink r:id="rId9" w:history="1">
        <w:r w:rsidRPr="00B91A17">
          <w:rPr>
            <w:rFonts w:ascii="Times New Roman" w:hAnsi="Times New Roman" w:cs="Times New Roman"/>
            <w:color w:val="0000FF"/>
            <w:kern w:val="0"/>
            <w:u w:val="single"/>
            <w14:ligatures w14:val="none"/>
          </w:rPr>
          <w:t>https://rcm.org.uk/safestaffing/</w:t>
        </w:r>
      </w:hyperlink>
      <w:r w:rsidRPr="00B91A17">
        <w:rPr>
          <w:rFonts w:ascii="Times New Roman" w:hAnsi="Times New Roman" w:cs="Times New Roman"/>
          <w:kern w:val="0"/>
          <w14:ligatures w14:val="none"/>
        </w:rPr>
        <w:t xml:space="preserve"> (Accessed: 27 October 2025).</w:t>
      </w:r>
    </w:p>
    <w:p w14:paraId="59EA3D1D" w14:textId="77777777" w:rsidR="00B91A17" w:rsidRPr="00B91A17" w:rsidRDefault="00B91A17" w:rsidP="00B91A17">
      <w:pPr>
        <w:spacing w:before="100" w:beforeAutospacing="1" w:after="100" w:afterAutospacing="1" w:line="240" w:lineRule="auto"/>
        <w:rPr>
          <w:rFonts w:ascii="Times New Roman" w:hAnsi="Times New Roman" w:cs="Times New Roman"/>
          <w:kern w:val="0"/>
          <w14:ligatures w14:val="none"/>
        </w:rPr>
      </w:pPr>
      <w:r w:rsidRPr="00B91A17">
        <w:rPr>
          <w:rFonts w:ascii="Times New Roman" w:hAnsi="Times New Roman" w:cs="Times New Roman"/>
          <w:kern w:val="0"/>
          <w14:ligatures w14:val="none"/>
        </w:rPr>
        <w:t xml:space="preserve">Harrogate and District NHS Foundation Trust (2025) </w:t>
      </w:r>
      <w:r w:rsidRPr="00B91A17">
        <w:rPr>
          <w:rFonts w:ascii="Times New Roman" w:hAnsi="Times New Roman" w:cs="Times New Roman"/>
          <w:i/>
          <w:iCs/>
          <w:kern w:val="0"/>
          <w14:ligatures w14:val="none"/>
        </w:rPr>
        <w:t>Community Midwifery Services</w:t>
      </w:r>
      <w:r w:rsidRPr="00B91A17">
        <w:rPr>
          <w:rFonts w:ascii="Times New Roman" w:hAnsi="Times New Roman" w:cs="Times New Roman"/>
          <w:kern w:val="0"/>
          <w14:ligatures w14:val="none"/>
        </w:rPr>
        <w:t xml:space="preserve">. Available at: </w:t>
      </w:r>
      <w:hyperlink r:id="rId10" w:history="1">
        <w:r w:rsidRPr="00B91A17">
          <w:rPr>
            <w:rFonts w:ascii="Times New Roman" w:hAnsi="Times New Roman" w:cs="Times New Roman"/>
            <w:color w:val="0000FF"/>
            <w:kern w:val="0"/>
            <w:u w:val="single"/>
            <w14:ligatures w14:val="none"/>
          </w:rPr>
          <w:t>https://www.hdft.nhs.uk/services/maternity-services/community-midwifery-services/</w:t>
        </w:r>
      </w:hyperlink>
      <w:r w:rsidRPr="00B91A17">
        <w:rPr>
          <w:rFonts w:ascii="Times New Roman" w:hAnsi="Times New Roman" w:cs="Times New Roman"/>
          <w:kern w:val="0"/>
          <w14:ligatures w14:val="none"/>
        </w:rPr>
        <w:t xml:space="preserve"> (Accessed: 27 October 2025).</w:t>
      </w:r>
    </w:p>
    <w:p w14:paraId="60A2A10C" w14:textId="77777777" w:rsidR="00795BA6" w:rsidRDefault="00795BA6" w:rsidP="00500017">
      <w:pPr>
        <w:pStyle w:val="p1"/>
        <w:rPr>
          <w:rStyle w:val="s1"/>
          <w:b/>
          <w:bCs/>
          <w:sz w:val="22"/>
          <w:szCs w:val="22"/>
        </w:rPr>
      </w:pPr>
    </w:p>
    <w:p w14:paraId="609C57A4" w14:textId="77777777" w:rsidR="00B91A17" w:rsidRDefault="00B91A17" w:rsidP="00A26837">
      <w:pPr>
        <w:pStyle w:val="p1"/>
        <w:jc w:val="center"/>
        <w:rPr>
          <w:rStyle w:val="s1"/>
          <w:b/>
          <w:bCs/>
          <w:sz w:val="26"/>
          <w:szCs w:val="26"/>
        </w:rPr>
      </w:pPr>
    </w:p>
    <w:p w14:paraId="38F25F1C" w14:textId="77777777" w:rsidR="00B91A17" w:rsidRDefault="00B91A17" w:rsidP="00A26837">
      <w:pPr>
        <w:pStyle w:val="p1"/>
        <w:jc w:val="center"/>
        <w:rPr>
          <w:rStyle w:val="s1"/>
          <w:b/>
          <w:bCs/>
          <w:sz w:val="26"/>
          <w:szCs w:val="26"/>
        </w:rPr>
      </w:pPr>
    </w:p>
    <w:p w14:paraId="7CE6D53F" w14:textId="77777777" w:rsidR="00B91A17" w:rsidRDefault="00B91A17" w:rsidP="00A26837">
      <w:pPr>
        <w:pStyle w:val="p1"/>
        <w:jc w:val="center"/>
        <w:rPr>
          <w:rStyle w:val="s1"/>
          <w:b/>
          <w:bCs/>
          <w:sz w:val="26"/>
          <w:szCs w:val="26"/>
        </w:rPr>
      </w:pPr>
    </w:p>
    <w:p w14:paraId="2B7EF081" w14:textId="77777777" w:rsidR="00B91A17" w:rsidRDefault="00B91A17" w:rsidP="00A26837">
      <w:pPr>
        <w:pStyle w:val="p1"/>
        <w:jc w:val="center"/>
        <w:rPr>
          <w:rStyle w:val="s1"/>
          <w:b/>
          <w:bCs/>
          <w:sz w:val="26"/>
          <w:szCs w:val="26"/>
        </w:rPr>
      </w:pPr>
    </w:p>
    <w:p w14:paraId="290E6202" w14:textId="77777777" w:rsidR="00B91A17" w:rsidRDefault="00B91A17" w:rsidP="00A26837">
      <w:pPr>
        <w:pStyle w:val="p1"/>
        <w:jc w:val="center"/>
        <w:rPr>
          <w:rStyle w:val="s1"/>
          <w:b/>
          <w:bCs/>
          <w:sz w:val="26"/>
          <w:szCs w:val="26"/>
        </w:rPr>
      </w:pPr>
    </w:p>
    <w:p w14:paraId="55CBAA8D" w14:textId="77777777" w:rsidR="00B91A17" w:rsidRDefault="00B91A17" w:rsidP="00A26837">
      <w:pPr>
        <w:pStyle w:val="p1"/>
        <w:jc w:val="center"/>
        <w:rPr>
          <w:rStyle w:val="s1"/>
          <w:b/>
          <w:bCs/>
          <w:sz w:val="26"/>
          <w:szCs w:val="26"/>
        </w:rPr>
      </w:pPr>
    </w:p>
    <w:p w14:paraId="31B26F3C" w14:textId="27D29C87" w:rsidR="00BA3DE1" w:rsidRPr="00A26837" w:rsidRDefault="00500017" w:rsidP="00A26837">
      <w:pPr>
        <w:pStyle w:val="p1"/>
        <w:jc w:val="center"/>
        <w:rPr>
          <w:rStyle w:val="s1"/>
          <w:b/>
          <w:bCs/>
          <w:sz w:val="26"/>
          <w:szCs w:val="26"/>
        </w:rPr>
      </w:pPr>
      <w:r w:rsidRPr="00A26837">
        <w:rPr>
          <w:rStyle w:val="s1"/>
          <w:b/>
          <w:bCs/>
          <w:sz w:val="26"/>
          <w:szCs w:val="26"/>
        </w:rPr>
        <w:t xml:space="preserve">Task 2 : </w:t>
      </w:r>
      <w:r w:rsidR="0036160C" w:rsidRPr="00A26837">
        <w:rPr>
          <w:rStyle w:val="s1"/>
          <w:b/>
          <w:bCs/>
          <w:sz w:val="26"/>
          <w:szCs w:val="26"/>
        </w:rPr>
        <w:t>Community Disabilities Services</w:t>
      </w:r>
    </w:p>
    <w:p w14:paraId="1D76C67D" w14:textId="77777777" w:rsidR="00970558" w:rsidRDefault="00970558" w:rsidP="00970558">
      <w:pPr>
        <w:pStyle w:val="p1"/>
        <w:rPr>
          <w:rStyle w:val="s1"/>
        </w:rPr>
      </w:pPr>
    </w:p>
    <w:p w14:paraId="51203B75" w14:textId="0C546E79" w:rsidR="00DD443D" w:rsidRPr="005B403C" w:rsidRDefault="00DD443D" w:rsidP="00790552">
      <w:pPr>
        <w:pStyle w:val="p1"/>
        <w:rPr>
          <w:rFonts w:asciiTheme="minorHAnsi" w:hAnsiTheme="minorHAnsi"/>
          <w:sz w:val="24"/>
          <w:szCs w:val="24"/>
        </w:rPr>
      </w:pPr>
      <w:r w:rsidRPr="005B403C">
        <w:rPr>
          <w:rFonts w:asciiTheme="minorHAnsi" w:hAnsiTheme="minorHAnsi"/>
          <w:sz w:val="24"/>
          <w:szCs w:val="24"/>
        </w:rPr>
        <w:t>Community disability services play a major role in aiding individuals with disabilities such as physical disabilities, learning disabilities, sensory impairments and long-term health conditions. This helps those with disabilities to live independently and comfortably in their communities. Community disability services provide a variety of support for those with disabilities, which includes education, assistance in healthcare, employment, advocacy, social activities and independent living support. The aim of this is to push for equality, inclusion for all and a better quality of life while allowing individuals with disabilities to fully participate in society.</w:t>
      </w:r>
      <w:r w:rsidR="00985017" w:rsidRPr="005B403C">
        <w:rPr>
          <w:rFonts w:asciiTheme="minorHAnsi" w:hAnsiTheme="minorHAnsi"/>
          <w:sz w:val="24"/>
          <w:szCs w:val="24"/>
        </w:rPr>
        <w:t xml:space="preserve"> </w:t>
      </w:r>
      <w:r w:rsidR="00342D01" w:rsidRPr="005B403C">
        <w:rPr>
          <w:rFonts w:asciiTheme="minorHAnsi" w:hAnsiTheme="minorHAnsi"/>
          <w:sz w:val="24"/>
          <w:szCs w:val="24"/>
        </w:rPr>
        <w:t>It is stated that s</w:t>
      </w:r>
      <w:r w:rsidR="00985017" w:rsidRPr="005B403C">
        <w:rPr>
          <w:rFonts w:asciiTheme="minorHAnsi" w:hAnsiTheme="minorHAnsi"/>
          <w:sz w:val="24"/>
          <w:szCs w:val="24"/>
        </w:rPr>
        <w:t>ociety generally viewed disability through a medical model, focusing on an individual’s impairment rather than the barriers they faced within society (Shakespeare, 2018).</w:t>
      </w:r>
    </w:p>
    <w:p w14:paraId="5C95E63F" w14:textId="77777777" w:rsidR="00DD443D" w:rsidRPr="005B403C" w:rsidRDefault="00DD443D" w:rsidP="00DD443D">
      <w:pPr>
        <w:spacing w:before="100" w:beforeAutospacing="1" w:after="100" w:afterAutospacing="1" w:line="240" w:lineRule="auto"/>
        <w:rPr>
          <w:rFonts w:cs="Times New Roman"/>
          <w:kern w:val="0"/>
          <w14:ligatures w14:val="none"/>
        </w:rPr>
      </w:pPr>
      <w:r w:rsidRPr="005B403C">
        <w:rPr>
          <w:rFonts w:cs="Times New Roman"/>
          <w:kern w:val="0"/>
          <w14:ligatures w14:val="none"/>
        </w:rPr>
        <w:t>Community disability services can be originally traced back to the nineteenth and very early twentieth century where many disabled people were often excluded from society and usually placed in long-term institutional care. During this time, a lot of disabled people were made to live in asylums, hospitals and residential institutions where they were mainly kept from society.</w:t>
      </w:r>
    </w:p>
    <w:p w14:paraId="291583F3" w14:textId="77777777" w:rsidR="002F4927" w:rsidRPr="005B403C" w:rsidRDefault="002F4927" w:rsidP="002F4927">
      <w:pPr>
        <w:spacing w:before="100" w:beforeAutospacing="1" w:after="100" w:afterAutospacing="1" w:line="240" w:lineRule="auto"/>
        <w:rPr>
          <w:rFonts w:cs="Times New Roman"/>
          <w:kern w:val="0"/>
          <w14:ligatures w14:val="none"/>
        </w:rPr>
      </w:pPr>
      <w:r w:rsidRPr="005B403C">
        <w:rPr>
          <w:rFonts w:cs="Times New Roman"/>
          <w:kern w:val="0"/>
          <w14:ligatures w14:val="none"/>
        </w:rPr>
        <w:t xml:space="preserve">Community disability services play a major role in aiding individuals with disabilities such as physical disabilities, learning disabilities, sensory impairments and long-term </w:t>
      </w:r>
      <w:r w:rsidRPr="005B403C">
        <w:rPr>
          <w:rFonts w:cs="Times New Roman"/>
          <w:kern w:val="0"/>
          <w14:ligatures w14:val="none"/>
        </w:rPr>
        <w:lastRenderedPageBreak/>
        <w:t>health conditions. This helps those with disabilities to live independently and comfortably in their communities. Community disability services provide a variety of support for those with disabilities, which includes education, assistance in healthcare, employment, advocacy, social activities and independent living support. The aim of this is to push for equality, inclusion for all and a better quality of life while allowing individuals with disabilities to fully participate in society.</w:t>
      </w:r>
    </w:p>
    <w:p w14:paraId="3973BF78" w14:textId="77777777" w:rsidR="002F4927" w:rsidRPr="005B403C" w:rsidRDefault="002F4927" w:rsidP="002F4927">
      <w:pPr>
        <w:spacing w:before="100" w:beforeAutospacing="1" w:after="100" w:afterAutospacing="1" w:line="240" w:lineRule="auto"/>
        <w:rPr>
          <w:rFonts w:cs="Times New Roman"/>
          <w:kern w:val="0"/>
          <w14:ligatures w14:val="none"/>
        </w:rPr>
      </w:pPr>
      <w:r w:rsidRPr="005B403C">
        <w:rPr>
          <w:rFonts w:cs="Times New Roman"/>
          <w:kern w:val="0"/>
          <w14:ligatures w14:val="none"/>
        </w:rPr>
        <w:t>Community disability services can be originally traced back to the nineteenth and very early twentieth century where many disabled people were often excluded from society and usually placed in long-term institutional care. During this time, a lot of disabled people were made to live in asylums, hospitals and residential institutions where they were mainly kept from society.</w:t>
      </w:r>
    </w:p>
    <w:p w14:paraId="184D41EE" w14:textId="77777777" w:rsidR="0048236E" w:rsidRPr="005B403C" w:rsidRDefault="0048236E" w:rsidP="0048236E">
      <w:pPr>
        <w:spacing w:before="100" w:beforeAutospacing="1" w:after="100" w:afterAutospacing="1" w:line="240" w:lineRule="auto"/>
        <w:rPr>
          <w:rFonts w:cs="Times New Roman"/>
          <w:kern w:val="0"/>
          <w14:ligatures w14:val="none"/>
        </w:rPr>
      </w:pPr>
      <w:r w:rsidRPr="005B403C">
        <w:rPr>
          <w:rFonts w:cs="Times New Roman"/>
          <w:kern w:val="0"/>
          <w14:ligatures w14:val="none"/>
        </w:rPr>
        <w:t>This day and age, community disability services are operated through numerous partnerships including the NHS, voluntary organisations, charities and social care providers. These services are individually tailored to each individual and their needs and this may include occupational therapy, physiotherapy, speech and language therapy, personal assistance, respite care, supported employment programmes and community activities. The NHS claims that “assessments are often carried out to identify the support required, and personalised care plans are developed in collaboration with service users and their families” (NHS England, 2024).</w:t>
      </w:r>
    </w:p>
    <w:p w14:paraId="614C86CD" w14:textId="7412B270" w:rsidR="00DD58C3" w:rsidRPr="005B403C" w:rsidRDefault="00DD58C3" w:rsidP="00BD05C4">
      <w:pPr>
        <w:pStyle w:val="p1"/>
        <w:rPr>
          <w:rFonts w:asciiTheme="minorHAnsi" w:hAnsiTheme="minorHAnsi"/>
          <w:sz w:val="24"/>
          <w:szCs w:val="24"/>
        </w:rPr>
      </w:pPr>
      <w:r w:rsidRPr="005B403C">
        <w:rPr>
          <w:rFonts w:asciiTheme="minorHAnsi" w:hAnsiTheme="minorHAnsi"/>
          <w:sz w:val="24"/>
          <w:szCs w:val="24"/>
        </w:rPr>
        <w:t xml:space="preserve">Although there are many benefits of community disability services </w:t>
      </w:r>
      <w:r w:rsidR="00790552" w:rsidRPr="005B403C">
        <w:rPr>
          <w:rFonts w:asciiTheme="minorHAnsi" w:hAnsiTheme="minorHAnsi"/>
          <w:sz w:val="24"/>
          <w:szCs w:val="24"/>
        </w:rPr>
        <w:t>it's</w:t>
      </w:r>
      <w:r w:rsidRPr="005B403C">
        <w:rPr>
          <w:rFonts w:asciiTheme="minorHAnsi" w:hAnsiTheme="minorHAnsi"/>
          <w:sz w:val="24"/>
          <w:szCs w:val="24"/>
        </w:rPr>
        <w:t xml:space="preserve"> also important to note that </w:t>
      </w:r>
      <w:r w:rsidR="00C300D8" w:rsidRPr="005B403C">
        <w:rPr>
          <w:rFonts w:asciiTheme="minorHAnsi" w:hAnsiTheme="minorHAnsi"/>
          <w:sz w:val="24"/>
          <w:szCs w:val="24"/>
        </w:rPr>
        <w:t xml:space="preserve">they do face several </w:t>
      </w:r>
      <w:r w:rsidR="00B32F94" w:rsidRPr="005B403C">
        <w:rPr>
          <w:rFonts w:asciiTheme="minorHAnsi" w:hAnsiTheme="minorHAnsi"/>
          <w:sz w:val="24"/>
          <w:szCs w:val="24"/>
        </w:rPr>
        <w:t>challenge</w:t>
      </w:r>
      <w:r w:rsidR="003C4F21" w:rsidRPr="005B403C">
        <w:rPr>
          <w:rFonts w:asciiTheme="minorHAnsi" w:hAnsiTheme="minorHAnsi"/>
          <w:sz w:val="24"/>
          <w:szCs w:val="24"/>
        </w:rPr>
        <w:t xml:space="preserve">s. For example, funding pressures </w:t>
      </w:r>
      <w:r w:rsidR="00C92E17" w:rsidRPr="005B403C">
        <w:rPr>
          <w:rFonts w:asciiTheme="minorHAnsi" w:hAnsiTheme="minorHAnsi"/>
          <w:sz w:val="24"/>
          <w:szCs w:val="24"/>
        </w:rPr>
        <w:t xml:space="preserve">within health and social care </w:t>
      </w:r>
      <w:r w:rsidR="00A83C05" w:rsidRPr="005B403C">
        <w:rPr>
          <w:rFonts w:asciiTheme="minorHAnsi" w:hAnsiTheme="minorHAnsi"/>
          <w:sz w:val="24"/>
          <w:szCs w:val="24"/>
        </w:rPr>
        <w:t xml:space="preserve">organisations </w:t>
      </w:r>
      <w:r w:rsidR="00697D19" w:rsidRPr="005B403C">
        <w:rPr>
          <w:rFonts w:asciiTheme="minorHAnsi" w:hAnsiTheme="minorHAnsi"/>
          <w:sz w:val="24"/>
          <w:szCs w:val="24"/>
        </w:rPr>
        <w:t xml:space="preserve">have </w:t>
      </w:r>
      <w:r w:rsidR="00727BC0" w:rsidRPr="005B403C">
        <w:rPr>
          <w:rFonts w:asciiTheme="minorHAnsi" w:hAnsiTheme="minorHAnsi"/>
          <w:sz w:val="24"/>
          <w:szCs w:val="24"/>
        </w:rPr>
        <w:t xml:space="preserve">resulted in there being an increase in demand and the need for more resources. </w:t>
      </w:r>
      <w:r w:rsidR="00FB5C00" w:rsidRPr="005B403C">
        <w:rPr>
          <w:rFonts w:asciiTheme="minorHAnsi" w:hAnsiTheme="minorHAnsi"/>
          <w:sz w:val="24"/>
          <w:szCs w:val="24"/>
        </w:rPr>
        <w:t xml:space="preserve">There are numerous local authorities that </w:t>
      </w:r>
      <w:r w:rsidR="00945001" w:rsidRPr="005B403C">
        <w:rPr>
          <w:rFonts w:asciiTheme="minorHAnsi" w:hAnsiTheme="minorHAnsi"/>
          <w:sz w:val="24"/>
          <w:szCs w:val="24"/>
        </w:rPr>
        <w:t xml:space="preserve">struggle to </w:t>
      </w:r>
      <w:r w:rsidR="0014401A" w:rsidRPr="005B403C">
        <w:rPr>
          <w:rFonts w:asciiTheme="minorHAnsi" w:hAnsiTheme="minorHAnsi"/>
          <w:sz w:val="24"/>
          <w:szCs w:val="24"/>
        </w:rPr>
        <w:t>provide their services when needed due to the high demand which results in individuals being put on waiting lists</w:t>
      </w:r>
      <w:r w:rsidR="003B0A61" w:rsidRPr="005B403C">
        <w:rPr>
          <w:rFonts w:asciiTheme="minorHAnsi" w:hAnsiTheme="minorHAnsi"/>
          <w:sz w:val="24"/>
          <w:szCs w:val="24"/>
        </w:rPr>
        <w:t xml:space="preserve">. </w:t>
      </w:r>
      <w:r w:rsidR="00597409" w:rsidRPr="005B403C">
        <w:rPr>
          <w:rFonts w:asciiTheme="minorHAnsi" w:hAnsiTheme="minorHAnsi"/>
          <w:sz w:val="24"/>
          <w:szCs w:val="24"/>
        </w:rPr>
        <w:t xml:space="preserve">It is claimed that </w:t>
      </w:r>
      <w:r w:rsidR="00C7454A" w:rsidRPr="005B403C">
        <w:rPr>
          <w:rFonts w:asciiTheme="minorHAnsi" w:hAnsiTheme="minorHAnsi"/>
          <w:sz w:val="24"/>
          <w:szCs w:val="24"/>
        </w:rPr>
        <w:t xml:space="preserve">in many areas in the United Kingdom </w:t>
      </w:r>
      <w:r w:rsidR="00D82E4E" w:rsidRPr="005B403C">
        <w:rPr>
          <w:rFonts w:asciiTheme="minorHAnsi" w:hAnsiTheme="minorHAnsi"/>
          <w:sz w:val="24"/>
          <w:szCs w:val="24"/>
        </w:rPr>
        <w:t>service users may experience delays in receiving assessments or specialist interventions, potentially affecting their quality of life and independence (The King’s Fund, 2023).</w:t>
      </w:r>
    </w:p>
    <w:p w14:paraId="66E6F790" w14:textId="77777777" w:rsidR="0048236E" w:rsidRPr="005B403C" w:rsidRDefault="0048236E" w:rsidP="0048236E">
      <w:pPr>
        <w:spacing w:before="100" w:beforeAutospacing="1" w:after="100" w:afterAutospacing="1" w:line="240" w:lineRule="auto"/>
        <w:rPr>
          <w:rFonts w:cs="Times New Roman"/>
          <w:kern w:val="0"/>
          <w14:ligatures w14:val="none"/>
        </w:rPr>
      </w:pPr>
      <w:r w:rsidRPr="005B403C">
        <w:rPr>
          <w:rFonts w:cs="Times New Roman"/>
          <w:kern w:val="0"/>
          <w14:ligatures w14:val="none"/>
        </w:rPr>
        <w:t>Community disability services have a huge significance in the enhancement of the quality of life for individuals with disabilities. This is due to the fact that these services enable those with disabilities to have a peaceful, inclusive and ‘normal’ life without fear of facing prejudice.</w:t>
      </w:r>
    </w:p>
    <w:p w14:paraId="30CF8EED" w14:textId="23EE0366" w:rsidR="00970558" w:rsidRDefault="009D478E" w:rsidP="009D478E">
      <w:pPr>
        <w:pStyle w:val="p1"/>
        <w:jc w:val="center"/>
        <w:rPr>
          <w:b/>
          <w:bCs/>
          <w:sz w:val="22"/>
          <w:szCs w:val="22"/>
        </w:rPr>
      </w:pPr>
      <w:r w:rsidRPr="009D478E">
        <w:rPr>
          <w:b/>
          <w:bCs/>
          <w:sz w:val="22"/>
          <w:szCs w:val="22"/>
        </w:rPr>
        <w:t>REFERENCES:</w:t>
      </w:r>
    </w:p>
    <w:p w14:paraId="28FA7575" w14:textId="77777777" w:rsidR="007059AF" w:rsidRDefault="007059AF" w:rsidP="009D478E">
      <w:pPr>
        <w:pStyle w:val="p1"/>
        <w:jc w:val="center"/>
        <w:rPr>
          <w:b/>
          <w:bCs/>
          <w:sz w:val="22"/>
          <w:szCs w:val="22"/>
        </w:rPr>
      </w:pPr>
    </w:p>
    <w:p w14:paraId="26F0548E" w14:textId="77777777" w:rsidR="00753CE0" w:rsidRPr="00753CE0" w:rsidRDefault="00753CE0" w:rsidP="00753CE0">
      <w:pPr>
        <w:spacing w:before="100" w:beforeAutospacing="1" w:after="100" w:afterAutospacing="1" w:line="240" w:lineRule="auto"/>
        <w:rPr>
          <w:rFonts w:ascii="Times New Roman" w:hAnsi="Times New Roman" w:cs="Times New Roman"/>
          <w:kern w:val="0"/>
          <w14:ligatures w14:val="none"/>
        </w:rPr>
      </w:pPr>
      <w:r w:rsidRPr="00753CE0">
        <w:rPr>
          <w:rFonts w:ascii="Times New Roman" w:hAnsi="Times New Roman" w:cs="Times New Roman"/>
          <w:kern w:val="0"/>
          <w14:ligatures w14:val="none"/>
        </w:rPr>
        <w:t xml:space="preserve">Department of Health (2001) </w:t>
      </w:r>
      <w:r w:rsidRPr="00753CE0">
        <w:rPr>
          <w:rFonts w:ascii="Times New Roman" w:hAnsi="Times New Roman" w:cs="Times New Roman"/>
          <w:i/>
          <w:iCs/>
          <w:kern w:val="0"/>
          <w14:ligatures w14:val="none"/>
        </w:rPr>
        <w:t>Valuing People: A New Strategy for Learning Disability for the 21st Century</w:t>
      </w:r>
      <w:r w:rsidRPr="00753CE0">
        <w:rPr>
          <w:rFonts w:ascii="Times New Roman" w:hAnsi="Times New Roman" w:cs="Times New Roman"/>
          <w:kern w:val="0"/>
          <w14:ligatures w14:val="none"/>
        </w:rPr>
        <w:t>. London: The Stationery Office.</w:t>
      </w:r>
    </w:p>
    <w:p w14:paraId="6CE8A220" w14:textId="77777777" w:rsidR="00753CE0" w:rsidRPr="00753CE0" w:rsidRDefault="00753CE0" w:rsidP="00753CE0">
      <w:pPr>
        <w:spacing w:before="100" w:beforeAutospacing="1" w:after="100" w:afterAutospacing="1" w:line="240" w:lineRule="auto"/>
        <w:rPr>
          <w:rFonts w:ascii="Times New Roman" w:hAnsi="Times New Roman" w:cs="Times New Roman"/>
          <w:kern w:val="0"/>
          <w14:ligatures w14:val="none"/>
        </w:rPr>
      </w:pPr>
      <w:r w:rsidRPr="00753CE0">
        <w:rPr>
          <w:rFonts w:ascii="Times New Roman" w:hAnsi="Times New Roman" w:cs="Times New Roman"/>
          <w:kern w:val="0"/>
          <w14:ligatures w14:val="none"/>
        </w:rPr>
        <w:t>Equality Act 2010. c.15. London: The Stationery Office.</w:t>
      </w:r>
    </w:p>
    <w:p w14:paraId="33A09DF6" w14:textId="77777777" w:rsidR="00753CE0" w:rsidRPr="00753CE0" w:rsidRDefault="00753CE0" w:rsidP="00753CE0">
      <w:pPr>
        <w:spacing w:before="100" w:beforeAutospacing="1" w:after="100" w:afterAutospacing="1" w:line="240" w:lineRule="auto"/>
        <w:rPr>
          <w:rFonts w:ascii="Times New Roman" w:hAnsi="Times New Roman" w:cs="Times New Roman"/>
          <w:kern w:val="0"/>
          <w14:ligatures w14:val="none"/>
        </w:rPr>
      </w:pPr>
      <w:r w:rsidRPr="00753CE0">
        <w:rPr>
          <w:rFonts w:ascii="Times New Roman" w:hAnsi="Times New Roman" w:cs="Times New Roman"/>
          <w:kern w:val="0"/>
          <w14:ligatures w14:val="none"/>
        </w:rPr>
        <w:t xml:space="preserve">NHS England (2024) </w:t>
      </w:r>
      <w:r w:rsidRPr="00753CE0">
        <w:rPr>
          <w:rFonts w:ascii="Times New Roman" w:hAnsi="Times New Roman" w:cs="Times New Roman"/>
          <w:i/>
          <w:iCs/>
          <w:kern w:val="0"/>
          <w14:ligatures w14:val="none"/>
        </w:rPr>
        <w:t>Learning Disability and Autism Programme</w:t>
      </w:r>
      <w:r w:rsidRPr="00753CE0">
        <w:rPr>
          <w:rFonts w:ascii="Times New Roman" w:hAnsi="Times New Roman" w:cs="Times New Roman"/>
          <w:kern w:val="0"/>
          <w14:ligatures w14:val="none"/>
        </w:rPr>
        <w:t xml:space="preserve">. Available at: </w:t>
      </w:r>
      <w:hyperlink r:id="rId11" w:history="1">
        <w:r w:rsidRPr="00753CE0">
          <w:rPr>
            <w:rFonts w:ascii="Times New Roman" w:hAnsi="Times New Roman" w:cs="Times New Roman"/>
            <w:color w:val="0000FF"/>
            <w:kern w:val="0"/>
            <w:u w:val="single"/>
            <w14:ligatures w14:val="none"/>
          </w:rPr>
          <w:t>https://www.england.nhs.uk/learning-disabilities/</w:t>
        </w:r>
      </w:hyperlink>
      <w:r w:rsidRPr="00753CE0">
        <w:rPr>
          <w:rFonts w:ascii="Times New Roman" w:hAnsi="Times New Roman" w:cs="Times New Roman"/>
          <w:kern w:val="0"/>
          <w14:ligatures w14:val="none"/>
        </w:rPr>
        <w:t xml:space="preserve"> (Accessed: 27 October 2025).</w:t>
      </w:r>
    </w:p>
    <w:p w14:paraId="23383F63" w14:textId="77777777" w:rsidR="000258DF" w:rsidRPr="000258DF" w:rsidRDefault="000258DF" w:rsidP="000258DF">
      <w:pPr>
        <w:spacing w:before="100" w:beforeAutospacing="1" w:after="100" w:afterAutospacing="1" w:line="240" w:lineRule="auto"/>
        <w:rPr>
          <w:rFonts w:ascii="Times New Roman" w:hAnsi="Times New Roman" w:cs="Times New Roman"/>
          <w:kern w:val="0"/>
          <w14:ligatures w14:val="none"/>
        </w:rPr>
      </w:pPr>
      <w:r w:rsidRPr="000258DF">
        <w:rPr>
          <w:rFonts w:ascii="Times New Roman" w:hAnsi="Times New Roman" w:cs="Times New Roman"/>
          <w:kern w:val="0"/>
          <w14:ligatures w14:val="none"/>
        </w:rPr>
        <w:lastRenderedPageBreak/>
        <w:t xml:space="preserve">Office for National Statistics (2023) </w:t>
      </w:r>
      <w:r w:rsidRPr="000258DF">
        <w:rPr>
          <w:rFonts w:ascii="Times New Roman" w:hAnsi="Times New Roman" w:cs="Times New Roman"/>
          <w:i/>
          <w:iCs/>
          <w:kern w:val="0"/>
          <w14:ligatures w14:val="none"/>
        </w:rPr>
        <w:t>Outcomes for Disabled People in the UK</w:t>
      </w:r>
      <w:r w:rsidRPr="000258DF">
        <w:rPr>
          <w:rFonts w:ascii="Times New Roman" w:hAnsi="Times New Roman" w:cs="Times New Roman"/>
          <w:kern w:val="0"/>
          <w14:ligatures w14:val="none"/>
        </w:rPr>
        <w:t xml:space="preserve">. Available at: </w:t>
      </w:r>
      <w:hyperlink r:id="rId12" w:history="1">
        <w:r w:rsidRPr="000258DF">
          <w:rPr>
            <w:rFonts w:ascii="Times New Roman" w:hAnsi="Times New Roman" w:cs="Times New Roman"/>
            <w:color w:val="0000FF"/>
            <w:kern w:val="0"/>
            <w:u w:val="single"/>
            <w14:ligatures w14:val="none"/>
          </w:rPr>
          <w:t>https://www.ons.gov.uk</w:t>
        </w:r>
      </w:hyperlink>
      <w:r w:rsidRPr="000258DF">
        <w:rPr>
          <w:rFonts w:ascii="Times New Roman" w:hAnsi="Times New Roman" w:cs="Times New Roman"/>
          <w:kern w:val="0"/>
          <w14:ligatures w14:val="none"/>
        </w:rPr>
        <w:t xml:space="preserve"> (Accessed: 27 October 2025).</w:t>
      </w:r>
    </w:p>
    <w:p w14:paraId="3FE4877D" w14:textId="77777777" w:rsidR="000258DF" w:rsidRPr="000258DF" w:rsidRDefault="000258DF" w:rsidP="000258DF">
      <w:pPr>
        <w:spacing w:before="100" w:beforeAutospacing="1" w:after="100" w:afterAutospacing="1" w:line="240" w:lineRule="auto"/>
        <w:rPr>
          <w:rFonts w:ascii="Times New Roman" w:hAnsi="Times New Roman" w:cs="Times New Roman"/>
          <w:kern w:val="0"/>
          <w14:ligatures w14:val="none"/>
        </w:rPr>
      </w:pPr>
      <w:r w:rsidRPr="000258DF">
        <w:rPr>
          <w:rFonts w:ascii="Times New Roman" w:hAnsi="Times New Roman" w:cs="Times New Roman"/>
          <w:kern w:val="0"/>
          <w14:ligatures w14:val="none"/>
        </w:rPr>
        <w:t xml:space="preserve">Shakespeare, T. (2018) </w:t>
      </w:r>
      <w:r w:rsidRPr="000258DF">
        <w:rPr>
          <w:rFonts w:ascii="Times New Roman" w:hAnsi="Times New Roman" w:cs="Times New Roman"/>
          <w:i/>
          <w:iCs/>
          <w:kern w:val="0"/>
          <w14:ligatures w14:val="none"/>
        </w:rPr>
        <w:t>Disability: The Basics</w:t>
      </w:r>
      <w:r w:rsidRPr="000258DF">
        <w:rPr>
          <w:rFonts w:ascii="Times New Roman" w:hAnsi="Times New Roman" w:cs="Times New Roman"/>
          <w:kern w:val="0"/>
          <w14:ligatures w14:val="none"/>
        </w:rPr>
        <w:t>. London: Routledge.</w:t>
      </w:r>
    </w:p>
    <w:p w14:paraId="3D2EAE09" w14:textId="77777777" w:rsidR="000258DF" w:rsidRPr="000258DF" w:rsidRDefault="000258DF" w:rsidP="000258DF">
      <w:pPr>
        <w:spacing w:before="100" w:beforeAutospacing="1" w:after="100" w:afterAutospacing="1" w:line="240" w:lineRule="auto"/>
        <w:rPr>
          <w:rFonts w:ascii="Times New Roman" w:hAnsi="Times New Roman" w:cs="Times New Roman"/>
          <w:kern w:val="0"/>
          <w14:ligatures w14:val="none"/>
        </w:rPr>
      </w:pPr>
      <w:r w:rsidRPr="000258DF">
        <w:rPr>
          <w:rFonts w:ascii="Times New Roman" w:hAnsi="Times New Roman" w:cs="Times New Roman"/>
          <w:kern w:val="0"/>
          <w14:ligatures w14:val="none"/>
        </w:rPr>
        <w:t xml:space="preserve">The King’s Fund (2023) </w:t>
      </w:r>
      <w:r w:rsidRPr="000258DF">
        <w:rPr>
          <w:rFonts w:ascii="Times New Roman" w:hAnsi="Times New Roman" w:cs="Times New Roman"/>
          <w:i/>
          <w:iCs/>
          <w:kern w:val="0"/>
          <w14:ligatures w14:val="none"/>
        </w:rPr>
        <w:t>Social Care 360</w:t>
      </w:r>
      <w:r w:rsidRPr="000258DF">
        <w:rPr>
          <w:rFonts w:ascii="Times New Roman" w:hAnsi="Times New Roman" w:cs="Times New Roman"/>
          <w:kern w:val="0"/>
          <w14:ligatures w14:val="none"/>
        </w:rPr>
        <w:t xml:space="preserve">. Available at: </w:t>
      </w:r>
      <w:hyperlink r:id="rId13" w:history="1">
        <w:r w:rsidRPr="000258DF">
          <w:rPr>
            <w:rFonts w:ascii="Times New Roman" w:hAnsi="Times New Roman" w:cs="Times New Roman"/>
            <w:color w:val="0000FF"/>
            <w:kern w:val="0"/>
            <w:u w:val="single"/>
            <w14:ligatures w14:val="none"/>
          </w:rPr>
          <w:t>https://www.kingsfund.org.uk</w:t>
        </w:r>
      </w:hyperlink>
      <w:r w:rsidRPr="000258DF">
        <w:rPr>
          <w:rFonts w:ascii="Times New Roman" w:hAnsi="Times New Roman" w:cs="Times New Roman"/>
          <w:kern w:val="0"/>
          <w14:ligatures w14:val="none"/>
        </w:rPr>
        <w:t xml:space="preserve"> (Accessed: 27 October 2025).</w:t>
      </w:r>
    </w:p>
    <w:p w14:paraId="37B1BD9E" w14:textId="77777777" w:rsidR="009D478E" w:rsidRPr="009D478E" w:rsidRDefault="009D478E" w:rsidP="007059AF">
      <w:pPr>
        <w:pStyle w:val="p1"/>
        <w:rPr>
          <w:b/>
          <w:bCs/>
          <w:sz w:val="22"/>
          <w:szCs w:val="22"/>
        </w:rPr>
      </w:pPr>
    </w:p>
    <w:sectPr w:rsidR="009D478E" w:rsidRPr="009D4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DE"/>
    <w:rsid w:val="000258DF"/>
    <w:rsid w:val="0013052C"/>
    <w:rsid w:val="0014401A"/>
    <w:rsid w:val="00180D2A"/>
    <w:rsid w:val="00197B3E"/>
    <w:rsid w:val="001A20DE"/>
    <w:rsid w:val="002F4927"/>
    <w:rsid w:val="00342D01"/>
    <w:rsid w:val="00343FBE"/>
    <w:rsid w:val="0036160C"/>
    <w:rsid w:val="003B0A61"/>
    <w:rsid w:val="003C4F21"/>
    <w:rsid w:val="00446AB6"/>
    <w:rsid w:val="0048236E"/>
    <w:rsid w:val="00500017"/>
    <w:rsid w:val="00597409"/>
    <w:rsid w:val="005B403C"/>
    <w:rsid w:val="00697D19"/>
    <w:rsid w:val="007059AF"/>
    <w:rsid w:val="00726125"/>
    <w:rsid w:val="00727BC0"/>
    <w:rsid w:val="00753CE0"/>
    <w:rsid w:val="00790552"/>
    <w:rsid w:val="00795BA6"/>
    <w:rsid w:val="007A1A88"/>
    <w:rsid w:val="00933E37"/>
    <w:rsid w:val="00945001"/>
    <w:rsid w:val="00966772"/>
    <w:rsid w:val="00970558"/>
    <w:rsid w:val="00985017"/>
    <w:rsid w:val="009D478E"/>
    <w:rsid w:val="00A26837"/>
    <w:rsid w:val="00A83C05"/>
    <w:rsid w:val="00AA3C27"/>
    <w:rsid w:val="00B32F94"/>
    <w:rsid w:val="00B45CCA"/>
    <w:rsid w:val="00B91A17"/>
    <w:rsid w:val="00BA3DE1"/>
    <w:rsid w:val="00BD05C4"/>
    <w:rsid w:val="00C300D8"/>
    <w:rsid w:val="00C7454A"/>
    <w:rsid w:val="00C92E17"/>
    <w:rsid w:val="00D82E4E"/>
    <w:rsid w:val="00DD443D"/>
    <w:rsid w:val="00DD58C3"/>
    <w:rsid w:val="00EB750A"/>
    <w:rsid w:val="00F2101F"/>
    <w:rsid w:val="00FB5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3997EB"/>
  <w15:chartTrackingRefBased/>
  <w15:docId w15:val="{9B25E378-A61C-B14A-AD0D-ECF75919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0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20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0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0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0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0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0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0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0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0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20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0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0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0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0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0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0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0DE"/>
    <w:rPr>
      <w:rFonts w:eastAsiaTheme="majorEastAsia" w:cstheme="majorBidi"/>
      <w:color w:val="272727" w:themeColor="text1" w:themeTint="D8"/>
    </w:rPr>
  </w:style>
  <w:style w:type="paragraph" w:styleId="Title">
    <w:name w:val="Title"/>
    <w:basedOn w:val="Normal"/>
    <w:next w:val="Normal"/>
    <w:link w:val="TitleChar"/>
    <w:uiPriority w:val="10"/>
    <w:qFormat/>
    <w:rsid w:val="001A20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0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0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0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0DE"/>
    <w:pPr>
      <w:spacing w:before="160"/>
      <w:jc w:val="center"/>
    </w:pPr>
    <w:rPr>
      <w:i/>
      <w:iCs/>
      <w:color w:val="404040" w:themeColor="text1" w:themeTint="BF"/>
    </w:rPr>
  </w:style>
  <w:style w:type="character" w:customStyle="1" w:styleId="QuoteChar">
    <w:name w:val="Quote Char"/>
    <w:basedOn w:val="DefaultParagraphFont"/>
    <w:link w:val="Quote"/>
    <w:uiPriority w:val="29"/>
    <w:rsid w:val="001A20DE"/>
    <w:rPr>
      <w:i/>
      <w:iCs/>
      <w:color w:val="404040" w:themeColor="text1" w:themeTint="BF"/>
    </w:rPr>
  </w:style>
  <w:style w:type="paragraph" w:styleId="ListParagraph">
    <w:name w:val="List Paragraph"/>
    <w:basedOn w:val="Normal"/>
    <w:uiPriority w:val="34"/>
    <w:qFormat/>
    <w:rsid w:val="001A20DE"/>
    <w:pPr>
      <w:ind w:left="720"/>
      <w:contextualSpacing/>
    </w:pPr>
  </w:style>
  <w:style w:type="character" w:styleId="IntenseEmphasis">
    <w:name w:val="Intense Emphasis"/>
    <w:basedOn w:val="DefaultParagraphFont"/>
    <w:uiPriority w:val="21"/>
    <w:qFormat/>
    <w:rsid w:val="001A20DE"/>
    <w:rPr>
      <w:i/>
      <w:iCs/>
      <w:color w:val="0F4761" w:themeColor="accent1" w:themeShade="BF"/>
    </w:rPr>
  </w:style>
  <w:style w:type="paragraph" w:styleId="IntenseQuote">
    <w:name w:val="Intense Quote"/>
    <w:basedOn w:val="Normal"/>
    <w:next w:val="Normal"/>
    <w:link w:val="IntenseQuoteChar"/>
    <w:uiPriority w:val="30"/>
    <w:qFormat/>
    <w:rsid w:val="001A20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0DE"/>
    <w:rPr>
      <w:i/>
      <w:iCs/>
      <w:color w:val="0F4761" w:themeColor="accent1" w:themeShade="BF"/>
    </w:rPr>
  </w:style>
  <w:style w:type="character" w:styleId="IntenseReference">
    <w:name w:val="Intense Reference"/>
    <w:basedOn w:val="DefaultParagraphFont"/>
    <w:uiPriority w:val="32"/>
    <w:qFormat/>
    <w:rsid w:val="001A20DE"/>
    <w:rPr>
      <w:b/>
      <w:bCs/>
      <w:smallCaps/>
      <w:color w:val="0F4761" w:themeColor="accent1" w:themeShade="BF"/>
      <w:spacing w:val="5"/>
    </w:rPr>
  </w:style>
  <w:style w:type="paragraph" w:customStyle="1" w:styleId="p1">
    <w:name w:val="p1"/>
    <w:basedOn w:val="Normal"/>
    <w:rsid w:val="00970558"/>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970558"/>
    <w:rPr>
      <w:rFonts w:ascii="Helvetica" w:hAnsi="Helvetica" w:hint="default"/>
      <w:b w:val="0"/>
      <w:bCs w:val="0"/>
      <w:i w:val="0"/>
      <w:iCs w:val="0"/>
      <w:sz w:val="18"/>
      <w:szCs w:val="18"/>
    </w:rPr>
  </w:style>
  <w:style w:type="paragraph" w:customStyle="1" w:styleId="p2">
    <w:name w:val="p2"/>
    <w:basedOn w:val="Normal"/>
    <w:rsid w:val="00DD443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53CE0"/>
  </w:style>
  <w:style w:type="character" w:styleId="Hyperlink">
    <w:name w:val="Hyperlink"/>
    <w:basedOn w:val="DefaultParagraphFont"/>
    <w:uiPriority w:val="99"/>
    <w:semiHidden/>
    <w:unhideWhenUsed/>
    <w:rsid w:val="00753C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cm.org.uk/media-releases/2024/02/rcm-tells-politicians-how-to-fix-the-midwifery-staffing-crisis-with-new-pre-election-guide/" TargetMode="External"/><Relationship Id="rId13" Type="http://schemas.openxmlformats.org/officeDocument/2006/relationships/hyperlink" Target="https://www.kingsfund.org.uk" TargetMode="External"/><Relationship Id="rId3" Type="http://schemas.openxmlformats.org/officeDocument/2006/relationships/webSettings" Target="webSettings.xml"/><Relationship Id="rId7" Type="http://schemas.openxmlformats.org/officeDocument/2006/relationships/hyperlink" Target="https://rcm.org.uk/media-releases/2024/06/midwives-give-100000-hours-of-free-labour-to-the-nhs-per-week-to-keep-englands-maternity-services-safe-says-rcm/" TargetMode="External"/><Relationship Id="rId12" Type="http://schemas.openxmlformats.org/officeDocument/2006/relationships/hyperlink" Target="https://www.ons.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mat-transformation/implementing-better-births/mat-review/" TargetMode="External"/><Relationship Id="rId11" Type="http://schemas.openxmlformats.org/officeDocument/2006/relationships/hyperlink" Target="https://www.england.nhs.uk/learning-disabilities/" TargetMode="External"/><Relationship Id="rId5" Type="http://schemas.openxmlformats.org/officeDocument/2006/relationships/hyperlink" Target="https://www.england.nhs.uk/publication/better-births-improving-outcomes-of-maternity-services-in-england-a-five-year-forward-view-for-maternity-care/" TargetMode="External"/><Relationship Id="rId15" Type="http://schemas.openxmlformats.org/officeDocument/2006/relationships/theme" Target="theme/theme1.xml"/><Relationship Id="rId10" Type="http://schemas.openxmlformats.org/officeDocument/2006/relationships/hyperlink" Target="https://www.hdft.nhs.uk/services/maternity-services/community-midwifery-services/" TargetMode="External"/><Relationship Id="rId4" Type="http://schemas.openxmlformats.org/officeDocument/2006/relationships/image" Target="media/image1.png"/><Relationship Id="rId9" Type="http://schemas.openxmlformats.org/officeDocument/2006/relationships/hyperlink" Target="https://rcm.org.uk/safestaff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1048</Words>
  <Characters>5979</Characters>
  <Application>Microsoft Office Word</Application>
  <DocSecurity>0</DocSecurity>
  <Lines>49</Lines>
  <Paragraphs>14</Paragraphs>
  <ScaleCrop>false</ScaleCrop>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Sajid</dc:creator>
  <cp:keywords/>
  <dc:description/>
  <cp:lastModifiedBy>Maryam Sajid</cp:lastModifiedBy>
  <cp:revision>2</cp:revision>
  <dcterms:created xsi:type="dcterms:W3CDTF">2026-06-22T10:14:00Z</dcterms:created>
  <dcterms:modified xsi:type="dcterms:W3CDTF">2026-06-22T10:14:00Z</dcterms:modified>
</cp:coreProperties>
</file>