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353DEE" w14:textId="77777777" w:rsidR="00F50C89" w:rsidRDefault="00F50C89" w:rsidP="00F50C89">
      <w:pPr>
        <w:spacing w:line="259" w:lineRule="auto"/>
        <w:jc w:val="center"/>
        <w:rPr>
          <w:b/>
          <w:bCs/>
          <w:sz w:val="32"/>
          <w:szCs w:val="32"/>
          <w:lang w:val="en-GB"/>
        </w:rPr>
      </w:pPr>
    </w:p>
    <w:p w14:paraId="5A906459" w14:textId="77777777" w:rsidR="00F50C89" w:rsidRDefault="00F50C89" w:rsidP="00F50C89">
      <w:pPr>
        <w:spacing w:line="259" w:lineRule="auto"/>
        <w:jc w:val="center"/>
        <w:rPr>
          <w:b/>
          <w:bCs/>
          <w:sz w:val="32"/>
          <w:szCs w:val="32"/>
          <w:lang w:val="en-GB"/>
        </w:rPr>
      </w:pPr>
    </w:p>
    <w:p w14:paraId="2A843FA7" w14:textId="77777777" w:rsidR="00F50C89" w:rsidRDefault="00F50C89" w:rsidP="00F50C89">
      <w:pPr>
        <w:spacing w:line="259" w:lineRule="auto"/>
        <w:jc w:val="center"/>
        <w:rPr>
          <w:b/>
          <w:bCs/>
          <w:sz w:val="32"/>
          <w:szCs w:val="32"/>
          <w:lang w:val="en-GB"/>
        </w:rPr>
      </w:pPr>
    </w:p>
    <w:p w14:paraId="1CE29F3F" w14:textId="77777777" w:rsidR="00F50C89" w:rsidRDefault="00F50C89" w:rsidP="00F50C89">
      <w:pPr>
        <w:spacing w:line="259" w:lineRule="auto"/>
        <w:jc w:val="center"/>
        <w:rPr>
          <w:b/>
          <w:bCs/>
          <w:sz w:val="32"/>
          <w:szCs w:val="32"/>
          <w:lang w:val="en-GB"/>
        </w:rPr>
      </w:pPr>
    </w:p>
    <w:p w14:paraId="462C3B90" w14:textId="2E8AC635" w:rsidR="00F50C89" w:rsidRDefault="00F50C89" w:rsidP="00F50C89">
      <w:pPr>
        <w:spacing w:line="259" w:lineRule="auto"/>
        <w:jc w:val="center"/>
        <w:rPr>
          <w:b/>
          <w:bCs/>
          <w:sz w:val="32"/>
          <w:szCs w:val="32"/>
          <w:lang w:val="en-GB"/>
        </w:rPr>
      </w:pPr>
      <w:r>
        <w:rPr>
          <w:b/>
          <w:bCs/>
          <w:sz w:val="32"/>
          <w:szCs w:val="32"/>
          <w:lang w:val="en-GB"/>
        </w:rPr>
        <w:t>Management &amp; Organisational Behaviour</w:t>
      </w:r>
    </w:p>
    <w:p w14:paraId="30FA4290" w14:textId="77777777" w:rsidR="00F50C89" w:rsidRDefault="00F50C89" w:rsidP="00F50C89">
      <w:pPr>
        <w:spacing w:line="259" w:lineRule="auto"/>
        <w:jc w:val="center"/>
        <w:rPr>
          <w:b/>
          <w:bCs/>
          <w:sz w:val="32"/>
          <w:szCs w:val="32"/>
          <w:lang w:val="en-GB"/>
        </w:rPr>
      </w:pPr>
      <w:r>
        <w:rPr>
          <w:b/>
          <w:bCs/>
          <w:sz w:val="32"/>
          <w:szCs w:val="32"/>
          <w:lang w:val="en-GB"/>
        </w:rPr>
        <w:t>BMIH5004</w:t>
      </w:r>
    </w:p>
    <w:p w14:paraId="30E5E9D7" w14:textId="77777777" w:rsidR="00F50C89" w:rsidRDefault="00F50C89" w:rsidP="00F50C89">
      <w:pPr>
        <w:spacing w:line="259" w:lineRule="auto"/>
        <w:jc w:val="center"/>
        <w:rPr>
          <w:b/>
          <w:bCs/>
          <w:sz w:val="32"/>
          <w:szCs w:val="32"/>
          <w:lang w:val="en-GB"/>
        </w:rPr>
      </w:pPr>
      <w:r>
        <w:rPr>
          <w:b/>
          <w:bCs/>
          <w:sz w:val="32"/>
          <w:szCs w:val="32"/>
          <w:lang w:val="en-GB"/>
        </w:rPr>
        <w:t xml:space="preserve">Student name: Cristina Vlasceanu </w:t>
      </w:r>
    </w:p>
    <w:p w14:paraId="015E399A" w14:textId="77777777" w:rsidR="00F50C89" w:rsidRDefault="00F50C89" w:rsidP="00F50C89">
      <w:pPr>
        <w:spacing w:line="259" w:lineRule="auto"/>
        <w:jc w:val="center"/>
        <w:rPr>
          <w:b/>
          <w:bCs/>
          <w:sz w:val="32"/>
          <w:szCs w:val="32"/>
          <w:lang w:val="en-GB"/>
        </w:rPr>
      </w:pPr>
      <w:r>
        <w:rPr>
          <w:b/>
          <w:bCs/>
          <w:sz w:val="32"/>
          <w:szCs w:val="32"/>
          <w:lang w:val="en-GB"/>
        </w:rPr>
        <w:t>Student ID: 2125765</w:t>
      </w:r>
    </w:p>
    <w:p w14:paraId="713279BC" w14:textId="77777777" w:rsidR="00F50C89" w:rsidRDefault="00F50C89" w:rsidP="00F50C89">
      <w:pPr>
        <w:spacing w:line="259" w:lineRule="auto"/>
        <w:jc w:val="center"/>
        <w:rPr>
          <w:b/>
          <w:bCs/>
          <w:sz w:val="32"/>
          <w:szCs w:val="32"/>
          <w:lang w:val="en-GB"/>
        </w:rPr>
      </w:pPr>
      <w:r>
        <w:rPr>
          <w:b/>
          <w:bCs/>
          <w:sz w:val="32"/>
          <w:szCs w:val="32"/>
          <w:lang w:val="en-GB"/>
        </w:rPr>
        <w:t>Lecturer name: Charlotte Joyner</w:t>
      </w:r>
    </w:p>
    <w:p w14:paraId="604DFFB9" w14:textId="4C9EDE66" w:rsidR="00A66A6C" w:rsidRPr="00F50C89" w:rsidRDefault="00F50C89" w:rsidP="00F50C89">
      <w:pPr>
        <w:spacing w:line="259" w:lineRule="auto"/>
        <w:jc w:val="center"/>
        <w:rPr>
          <w:i/>
          <w:iCs/>
          <w:lang w:val="en-GB"/>
        </w:rPr>
      </w:pPr>
      <w:r w:rsidRPr="00F50C89">
        <w:rPr>
          <w:b/>
          <w:bCs/>
          <w:i/>
          <w:iCs/>
          <w:sz w:val="32"/>
          <w:szCs w:val="32"/>
          <w:lang w:val="en-GB"/>
        </w:rPr>
        <w:t>Written Report- IHG Hotel Group</w:t>
      </w:r>
      <w:r w:rsidR="000728B2" w:rsidRPr="00F50C89">
        <w:rPr>
          <w:i/>
          <w:iCs/>
          <w:lang w:val="en-GB"/>
        </w:rPr>
        <w:br w:type="page"/>
      </w:r>
    </w:p>
    <w:p w14:paraId="2B583586" w14:textId="77777777" w:rsidR="00A66A6C" w:rsidRPr="00852791" w:rsidRDefault="000728B2" w:rsidP="00A66A6C">
      <w:pPr>
        <w:spacing w:line="259" w:lineRule="auto"/>
        <w:jc w:val="center"/>
        <w:rPr>
          <w:b/>
          <w:bCs/>
          <w:lang w:val="en-GB"/>
        </w:rPr>
      </w:pPr>
      <w:r w:rsidRPr="00852791">
        <w:rPr>
          <w:b/>
          <w:bCs/>
          <w:lang w:val="en-GB"/>
        </w:rPr>
        <w:lastRenderedPageBreak/>
        <w:t>Executive Summary</w:t>
      </w:r>
    </w:p>
    <w:p w14:paraId="720A1CEF" w14:textId="77777777" w:rsidR="00A66A6C" w:rsidRPr="00852791" w:rsidRDefault="000728B2" w:rsidP="00774E58">
      <w:pPr>
        <w:rPr>
          <w:b/>
          <w:bCs/>
          <w:lang w:val="en-GB"/>
        </w:rPr>
      </w:pPr>
      <w:r w:rsidRPr="00852791">
        <w:rPr>
          <w:lang w:val="en-GB"/>
        </w:rPr>
        <w:t xml:space="preserve">The report has outlined a detailed analysis of the concept of organisational structure, culture, and goals and has also determined all three aspects in the context of IHG Hotel Group. It has also determined some of the change initiatives taken up by the organisation in recent years and evaluated how effective they were in incorporating them. The report has also highlighted the strategic direction and business performance of IHG Hotel Group in the tourism industry. </w:t>
      </w:r>
      <w:r w:rsidRPr="00852791">
        <w:rPr>
          <w:b/>
          <w:bCs/>
          <w:lang w:val="en-GB"/>
        </w:rPr>
        <w:br w:type="page"/>
      </w:r>
    </w:p>
    <w:sdt>
      <w:sdtPr>
        <w:rPr>
          <w:rFonts w:ascii="Arial" w:eastAsia="Calibri" w:hAnsi="Arial" w:cs="Calibri"/>
          <w:color w:val="000000"/>
          <w:kern w:val="2"/>
          <w:sz w:val="24"/>
          <w:szCs w:val="22"/>
          <w:lang w:val="en-GB" w:eastAsia="en-IN"/>
          <w14:ligatures w14:val="standardContextual"/>
        </w:rPr>
        <w:id w:val="251558197"/>
        <w:docPartObj>
          <w:docPartGallery w:val="Table of Contents"/>
          <w:docPartUnique/>
        </w:docPartObj>
      </w:sdtPr>
      <w:sdtEndPr>
        <w:rPr>
          <w:b/>
          <w:bCs/>
          <w:noProof/>
        </w:rPr>
      </w:sdtEndPr>
      <w:sdtContent>
        <w:p w14:paraId="3CA6C175" w14:textId="4FE7B7B4" w:rsidR="008B5FB0" w:rsidRPr="00852791" w:rsidRDefault="008B5FB0" w:rsidP="008B5FB0">
          <w:pPr>
            <w:pStyle w:val="TOCHeading"/>
            <w:jc w:val="center"/>
            <w:rPr>
              <w:rFonts w:ascii="Arial" w:hAnsi="Arial" w:cs="Arial"/>
              <w:b/>
              <w:bCs/>
              <w:color w:val="000000" w:themeColor="text1"/>
              <w:sz w:val="24"/>
              <w:szCs w:val="24"/>
              <w:lang w:val="en-GB"/>
            </w:rPr>
          </w:pPr>
          <w:r w:rsidRPr="00852791">
            <w:rPr>
              <w:rFonts w:ascii="Arial" w:hAnsi="Arial" w:cs="Arial"/>
              <w:b/>
              <w:bCs/>
              <w:color w:val="000000" w:themeColor="text1"/>
              <w:sz w:val="24"/>
              <w:szCs w:val="24"/>
              <w:lang w:val="en-GB"/>
            </w:rPr>
            <w:t>Table of Contents</w:t>
          </w:r>
        </w:p>
        <w:p w14:paraId="476D4042" w14:textId="15AA6637" w:rsidR="00423B35" w:rsidRPr="00852791" w:rsidRDefault="008B5FB0">
          <w:pPr>
            <w:pStyle w:val="TOC1"/>
            <w:tabs>
              <w:tab w:val="right" w:leader="dot" w:pos="9016"/>
            </w:tabs>
            <w:rPr>
              <w:rFonts w:asciiTheme="minorHAnsi" w:eastAsiaTheme="minorEastAsia" w:hAnsiTheme="minorHAnsi" w:cstheme="minorBidi"/>
              <w:noProof/>
              <w:color w:val="auto"/>
              <w:kern w:val="0"/>
              <w:sz w:val="22"/>
              <w:lang w:val="en-GB"/>
              <w14:ligatures w14:val="none"/>
            </w:rPr>
          </w:pPr>
          <w:r w:rsidRPr="00852791">
            <w:rPr>
              <w:lang w:val="en-GB"/>
            </w:rPr>
            <w:fldChar w:fldCharType="begin"/>
          </w:r>
          <w:r w:rsidRPr="00852791">
            <w:rPr>
              <w:lang w:val="en-GB"/>
            </w:rPr>
            <w:instrText xml:space="preserve"> TOC \o "1-3" \h \z \u </w:instrText>
          </w:r>
          <w:r w:rsidRPr="00852791">
            <w:rPr>
              <w:lang w:val="en-GB"/>
            </w:rPr>
            <w:fldChar w:fldCharType="separate"/>
          </w:r>
          <w:hyperlink w:anchor="_Toc158999288" w:history="1">
            <w:r w:rsidR="00423B35" w:rsidRPr="00852791">
              <w:rPr>
                <w:rStyle w:val="Hyperlink"/>
                <w:rFonts w:eastAsia="Times New Roman"/>
                <w:noProof/>
                <w:lang w:val="en-GB"/>
              </w:rPr>
              <w:t>Introduction</w:t>
            </w:r>
            <w:r w:rsidR="00423B35" w:rsidRPr="00852791">
              <w:rPr>
                <w:noProof/>
                <w:webHidden/>
                <w:lang w:val="en-GB"/>
              </w:rPr>
              <w:tab/>
            </w:r>
            <w:r w:rsidR="00423B35" w:rsidRPr="00852791">
              <w:rPr>
                <w:noProof/>
                <w:webHidden/>
                <w:lang w:val="en-GB"/>
              </w:rPr>
              <w:fldChar w:fldCharType="begin"/>
            </w:r>
            <w:r w:rsidR="00423B35" w:rsidRPr="00852791">
              <w:rPr>
                <w:noProof/>
                <w:webHidden/>
                <w:lang w:val="en-GB"/>
              </w:rPr>
              <w:instrText xml:space="preserve"> PAGEREF _Toc158999288 \h </w:instrText>
            </w:r>
            <w:r w:rsidR="00423B35" w:rsidRPr="00852791">
              <w:rPr>
                <w:noProof/>
                <w:webHidden/>
                <w:lang w:val="en-GB"/>
              </w:rPr>
            </w:r>
            <w:r w:rsidR="00423B35" w:rsidRPr="00852791">
              <w:rPr>
                <w:noProof/>
                <w:webHidden/>
                <w:lang w:val="en-GB"/>
              </w:rPr>
              <w:fldChar w:fldCharType="separate"/>
            </w:r>
            <w:r w:rsidR="00423B35" w:rsidRPr="00852791">
              <w:rPr>
                <w:noProof/>
                <w:webHidden/>
                <w:lang w:val="en-GB"/>
              </w:rPr>
              <w:t>4</w:t>
            </w:r>
            <w:r w:rsidR="00423B35" w:rsidRPr="00852791">
              <w:rPr>
                <w:noProof/>
                <w:webHidden/>
                <w:lang w:val="en-GB"/>
              </w:rPr>
              <w:fldChar w:fldCharType="end"/>
            </w:r>
          </w:hyperlink>
        </w:p>
        <w:p w14:paraId="45470D8D" w14:textId="4E377B8C" w:rsidR="00423B35" w:rsidRPr="00852791" w:rsidRDefault="00000000">
          <w:pPr>
            <w:pStyle w:val="TOC1"/>
            <w:tabs>
              <w:tab w:val="right" w:leader="dot" w:pos="9016"/>
            </w:tabs>
            <w:rPr>
              <w:rFonts w:asciiTheme="minorHAnsi" w:eastAsiaTheme="minorEastAsia" w:hAnsiTheme="minorHAnsi" w:cstheme="minorBidi"/>
              <w:noProof/>
              <w:color w:val="auto"/>
              <w:kern w:val="0"/>
              <w:sz w:val="22"/>
              <w:lang w:val="en-GB"/>
              <w14:ligatures w14:val="none"/>
            </w:rPr>
          </w:pPr>
          <w:hyperlink w:anchor="_Toc158999289" w:history="1">
            <w:r w:rsidR="00423B35" w:rsidRPr="00852791">
              <w:rPr>
                <w:rStyle w:val="Hyperlink"/>
                <w:rFonts w:eastAsia="Times New Roman"/>
                <w:noProof/>
                <w:lang w:val="en-GB"/>
              </w:rPr>
              <w:t>Organisation structure, culture and goals</w:t>
            </w:r>
            <w:r w:rsidR="00423B35" w:rsidRPr="00852791">
              <w:rPr>
                <w:noProof/>
                <w:webHidden/>
                <w:lang w:val="en-GB"/>
              </w:rPr>
              <w:tab/>
            </w:r>
            <w:r w:rsidR="00423B35" w:rsidRPr="00852791">
              <w:rPr>
                <w:noProof/>
                <w:webHidden/>
                <w:lang w:val="en-GB"/>
              </w:rPr>
              <w:fldChar w:fldCharType="begin"/>
            </w:r>
            <w:r w:rsidR="00423B35" w:rsidRPr="00852791">
              <w:rPr>
                <w:noProof/>
                <w:webHidden/>
                <w:lang w:val="en-GB"/>
              </w:rPr>
              <w:instrText xml:space="preserve"> PAGEREF _Toc158999289 \h </w:instrText>
            </w:r>
            <w:r w:rsidR="00423B35" w:rsidRPr="00852791">
              <w:rPr>
                <w:noProof/>
                <w:webHidden/>
                <w:lang w:val="en-GB"/>
              </w:rPr>
            </w:r>
            <w:r w:rsidR="00423B35" w:rsidRPr="00852791">
              <w:rPr>
                <w:noProof/>
                <w:webHidden/>
                <w:lang w:val="en-GB"/>
              </w:rPr>
              <w:fldChar w:fldCharType="separate"/>
            </w:r>
            <w:r w:rsidR="00423B35" w:rsidRPr="00852791">
              <w:rPr>
                <w:noProof/>
                <w:webHidden/>
                <w:lang w:val="en-GB"/>
              </w:rPr>
              <w:t>4</w:t>
            </w:r>
            <w:r w:rsidR="00423B35" w:rsidRPr="00852791">
              <w:rPr>
                <w:noProof/>
                <w:webHidden/>
                <w:lang w:val="en-GB"/>
              </w:rPr>
              <w:fldChar w:fldCharType="end"/>
            </w:r>
          </w:hyperlink>
        </w:p>
        <w:p w14:paraId="51DFB170" w14:textId="6EEA5AF3" w:rsidR="00423B35" w:rsidRPr="00852791" w:rsidRDefault="00000000">
          <w:pPr>
            <w:pStyle w:val="TOC1"/>
            <w:tabs>
              <w:tab w:val="right" w:leader="dot" w:pos="9016"/>
            </w:tabs>
            <w:rPr>
              <w:rFonts w:asciiTheme="minorHAnsi" w:eastAsiaTheme="minorEastAsia" w:hAnsiTheme="minorHAnsi" w:cstheme="minorBidi"/>
              <w:noProof/>
              <w:color w:val="auto"/>
              <w:kern w:val="0"/>
              <w:sz w:val="22"/>
              <w:lang w:val="en-GB"/>
              <w14:ligatures w14:val="none"/>
            </w:rPr>
          </w:pPr>
          <w:hyperlink w:anchor="_Toc158999290" w:history="1">
            <w:r w:rsidR="00423B35" w:rsidRPr="00852791">
              <w:rPr>
                <w:rStyle w:val="Hyperlink"/>
                <w:rFonts w:eastAsia="Times New Roman"/>
                <w:noProof/>
                <w:lang w:val="en-GB"/>
              </w:rPr>
              <w:t>Recent change initiatives, their impact and how well these were managed</w:t>
            </w:r>
            <w:r w:rsidR="00423B35" w:rsidRPr="00852791">
              <w:rPr>
                <w:noProof/>
                <w:webHidden/>
                <w:lang w:val="en-GB"/>
              </w:rPr>
              <w:tab/>
            </w:r>
            <w:r w:rsidR="00423B35" w:rsidRPr="00852791">
              <w:rPr>
                <w:noProof/>
                <w:webHidden/>
                <w:lang w:val="en-GB"/>
              </w:rPr>
              <w:fldChar w:fldCharType="begin"/>
            </w:r>
            <w:r w:rsidR="00423B35" w:rsidRPr="00852791">
              <w:rPr>
                <w:noProof/>
                <w:webHidden/>
                <w:lang w:val="en-GB"/>
              </w:rPr>
              <w:instrText xml:space="preserve"> PAGEREF _Toc158999290 \h </w:instrText>
            </w:r>
            <w:r w:rsidR="00423B35" w:rsidRPr="00852791">
              <w:rPr>
                <w:noProof/>
                <w:webHidden/>
                <w:lang w:val="en-GB"/>
              </w:rPr>
            </w:r>
            <w:r w:rsidR="00423B35" w:rsidRPr="00852791">
              <w:rPr>
                <w:noProof/>
                <w:webHidden/>
                <w:lang w:val="en-GB"/>
              </w:rPr>
              <w:fldChar w:fldCharType="separate"/>
            </w:r>
            <w:r w:rsidR="00423B35" w:rsidRPr="00852791">
              <w:rPr>
                <w:noProof/>
                <w:webHidden/>
                <w:lang w:val="en-GB"/>
              </w:rPr>
              <w:t>8</w:t>
            </w:r>
            <w:r w:rsidR="00423B35" w:rsidRPr="00852791">
              <w:rPr>
                <w:noProof/>
                <w:webHidden/>
                <w:lang w:val="en-GB"/>
              </w:rPr>
              <w:fldChar w:fldCharType="end"/>
            </w:r>
          </w:hyperlink>
        </w:p>
        <w:p w14:paraId="0DA70004" w14:textId="64447D89" w:rsidR="00423B35" w:rsidRPr="00852791" w:rsidRDefault="00000000">
          <w:pPr>
            <w:pStyle w:val="TOC1"/>
            <w:tabs>
              <w:tab w:val="right" w:leader="dot" w:pos="9016"/>
            </w:tabs>
            <w:rPr>
              <w:rFonts w:asciiTheme="minorHAnsi" w:eastAsiaTheme="minorEastAsia" w:hAnsiTheme="minorHAnsi" w:cstheme="minorBidi"/>
              <w:noProof/>
              <w:color w:val="auto"/>
              <w:kern w:val="0"/>
              <w:sz w:val="22"/>
              <w:lang w:val="en-GB"/>
              <w14:ligatures w14:val="none"/>
            </w:rPr>
          </w:pPr>
          <w:hyperlink w:anchor="_Toc158999291" w:history="1">
            <w:r w:rsidR="00423B35" w:rsidRPr="00852791">
              <w:rPr>
                <w:rStyle w:val="Hyperlink"/>
                <w:rFonts w:eastAsia="Times New Roman"/>
                <w:noProof/>
                <w:lang w:val="en-GB"/>
              </w:rPr>
              <w:t>The organisation’s strategic direction and current business performance</w:t>
            </w:r>
            <w:r w:rsidR="00423B35" w:rsidRPr="00852791">
              <w:rPr>
                <w:noProof/>
                <w:webHidden/>
                <w:lang w:val="en-GB"/>
              </w:rPr>
              <w:tab/>
            </w:r>
            <w:r w:rsidR="00423B35" w:rsidRPr="00852791">
              <w:rPr>
                <w:noProof/>
                <w:webHidden/>
                <w:lang w:val="en-GB"/>
              </w:rPr>
              <w:fldChar w:fldCharType="begin"/>
            </w:r>
            <w:r w:rsidR="00423B35" w:rsidRPr="00852791">
              <w:rPr>
                <w:noProof/>
                <w:webHidden/>
                <w:lang w:val="en-GB"/>
              </w:rPr>
              <w:instrText xml:space="preserve"> PAGEREF _Toc158999291 \h </w:instrText>
            </w:r>
            <w:r w:rsidR="00423B35" w:rsidRPr="00852791">
              <w:rPr>
                <w:noProof/>
                <w:webHidden/>
                <w:lang w:val="en-GB"/>
              </w:rPr>
            </w:r>
            <w:r w:rsidR="00423B35" w:rsidRPr="00852791">
              <w:rPr>
                <w:noProof/>
                <w:webHidden/>
                <w:lang w:val="en-GB"/>
              </w:rPr>
              <w:fldChar w:fldCharType="separate"/>
            </w:r>
            <w:r w:rsidR="00423B35" w:rsidRPr="00852791">
              <w:rPr>
                <w:noProof/>
                <w:webHidden/>
                <w:lang w:val="en-GB"/>
              </w:rPr>
              <w:t>9</w:t>
            </w:r>
            <w:r w:rsidR="00423B35" w:rsidRPr="00852791">
              <w:rPr>
                <w:noProof/>
                <w:webHidden/>
                <w:lang w:val="en-GB"/>
              </w:rPr>
              <w:fldChar w:fldCharType="end"/>
            </w:r>
          </w:hyperlink>
        </w:p>
        <w:p w14:paraId="5AB84343" w14:textId="416F7558" w:rsidR="00423B35" w:rsidRPr="00852791" w:rsidRDefault="00000000">
          <w:pPr>
            <w:pStyle w:val="TOC1"/>
            <w:tabs>
              <w:tab w:val="right" w:leader="dot" w:pos="9016"/>
            </w:tabs>
            <w:rPr>
              <w:rFonts w:asciiTheme="minorHAnsi" w:eastAsiaTheme="minorEastAsia" w:hAnsiTheme="minorHAnsi" w:cstheme="minorBidi"/>
              <w:noProof/>
              <w:color w:val="auto"/>
              <w:kern w:val="0"/>
              <w:sz w:val="22"/>
              <w:lang w:val="en-GB"/>
              <w14:ligatures w14:val="none"/>
            </w:rPr>
          </w:pPr>
          <w:hyperlink w:anchor="_Toc158999292" w:history="1">
            <w:r w:rsidR="00423B35" w:rsidRPr="00852791">
              <w:rPr>
                <w:rStyle w:val="Hyperlink"/>
                <w:noProof/>
                <w:lang w:val="en-GB"/>
              </w:rPr>
              <w:t>Conclusion</w:t>
            </w:r>
            <w:r w:rsidR="00423B35" w:rsidRPr="00852791">
              <w:rPr>
                <w:noProof/>
                <w:webHidden/>
                <w:lang w:val="en-GB"/>
              </w:rPr>
              <w:tab/>
            </w:r>
            <w:r w:rsidR="00423B35" w:rsidRPr="00852791">
              <w:rPr>
                <w:noProof/>
                <w:webHidden/>
                <w:lang w:val="en-GB"/>
              </w:rPr>
              <w:fldChar w:fldCharType="begin"/>
            </w:r>
            <w:r w:rsidR="00423B35" w:rsidRPr="00852791">
              <w:rPr>
                <w:noProof/>
                <w:webHidden/>
                <w:lang w:val="en-GB"/>
              </w:rPr>
              <w:instrText xml:space="preserve"> PAGEREF _Toc158999292 \h </w:instrText>
            </w:r>
            <w:r w:rsidR="00423B35" w:rsidRPr="00852791">
              <w:rPr>
                <w:noProof/>
                <w:webHidden/>
                <w:lang w:val="en-GB"/>
              </w:rPr>
            </w:r>
            <w:r w:rsidR="00423B35" w:rsidRPr="00852791">
              <w:rPr>
                <w:noProof/>
                <w:webHidden/>
                <w:lang w:val="en-GB"/>
              </w:rPr>
              <w:fldChar w:fldCharType="separate"/>
            </w:r>
            <w:r w:rsidR="00423B35" w:rsidRPr="00852791">
              <w:rPr>
                <w:noProof/>
                <w:webHidden/>
                <w:lang w:val="en-GB"/>
              </w:rPr>
              <w:t>10</w:t>
            </w:r>
            <w:r w:rsidR="00423B35" w:rsidRPr="00852791">
              <w:rPr>
                <w:noProof/>
                <w:webHidden/>
                <w:lang w:val="en-GB"/>
              </w:rPr>
              <w:fldChar w:fldCharType="end"/>
            </w:r>
          </w:hyperlink>
        </w:p>
        <w:p w14:paraId="69F948D0" w14:textId="0F1E544C" w:rsidR="00423B35" w:rsidRPr="00852791" w:rsidRDefault="00000000">
          <w:pPr>
            <w:pStyle w:val="TOC1"/>
            <w:tabs>
              <w:tab w:val="right" w:leader="dot" w:pos="9016"/>
            </w:tabs>
            <w:rPr>
              <w:rFonts w:asciiTheme="minorHAnsi" w:eastAsiaTheme="minorEastAsia" w:hAnsiTheme="minorHAnsi" w:cstheme="minorBidi"/>
              <w:noProof/>
              <w:color w:val="auto"/>
              <w:kern w:val="0"/>
              <w:sz w:val="22"/>
              <w:lang w:val="en-GB"/>
              <w14:ligatures w14:val="none"/>
            </w:rPr>
          </w:pPr>
          <w:hyperlink w:anchor="_Toc158999293" w:history="1">
            <w:r w:rsidR="00423B35" w:rsidRPr="00852791">
              <w:rPr>
                <w:rStyle w:val="Hyperlink"/>
                <w:noProof/>
                <w:lang w:val="en-GB"/>
              </w:rPr>
              <w:t>References</w:t>
            </w:r>
            <w:r w:rsidR="00423B35" w:rsidRPr="00852791">
              <w:rPr>
                <w:noProof/>
                <w:webHidden/>
                <w:lang w:val="en-GB"/>
              </w:rPr>
              <w:tab/>
            </w:r>
            <w:r w:rsidR="00423B35" w:rsidRPr="00852791">
              <w:rPr>
                <w:noProof/>
                <w:webHidden/>
                <w:lang w:val="en-GB"/>
              </w:rPr>
              <w:fldChar w:fldCharType="begin"/>
            </w:r>
            <w:r w:rsidR="00423B35" w:rsidRPr="00852791">
              <w:rPr>
                <w:noProof/>
                <w:webHidden/>
                <w:lang w:val="en-GB"/>
              </w:rPr>
              <w:instrText xml:space="preserve"> PAGEREF _Toc158999293 \h </w:instrText>
            </w:r>
            <w:r w:rsidR="00423B35" w:rsidRPr="00852791">
              <w:rPr>
                <w:noProof/>
                <w:webHidden/>
                <w:lang w:val="en-GB"/>
              </w:rPr>
            </w:r>
            <w:r w:rsidR="00423B35" w:rsidRPr="00852791">
              <w:rPr>
                <w:noProof/>
                <w:webHidden/>
                <w:lang w:val="en-GB"/>
              </w:rPr>
              <w:fldChar w:fldCharType="separate"/>
            </w:r>
            <w:r w:rsidR="00423B35" w:rsidRPr="00852791">
              <w:rPr>
                <w:noProof/>
                <w:webHidden/>
                <w:lang w:val="en-GB"/>
              </w:rPr>
              <w:t>11</w:t>
            </w:r>
            <w:r w:rsidR="00423B35" w:rsidRPr="00852791">
              <w:rPr>
                <w:noProof/>
                <w:webHidden/>
                <w:lang w:val="en-GB"/>
              </w:rPr>
              <w:fldChar w:fldCharType="end"/>
            </w:r>
          </w:hyperlink>
        </w:p>
        <w:p w14:paraId="64587035" w14:textId="36FA9D31" w:rsidR="008B5FB0" w:rsidRPr="00852791" w:rsidRDefault="008B5FB0">
          <w:pPr>
            <w:rPr>
              <w:lang w:val="en-GB"/>
            </w:rPr>
          </w:pPr>
          <w:r w:rsidRPr="00852791">
            <w:rPr>
              <w:b/>
              <w:bCs/>
              <w:noProof/>
              <w:lang w:val="en-GB"/>
            </w:rPr>
            <w:fldChar w:fldCharType="end"/>
          </w:r>
        </w:p>
      </w:sdtContent>
    </w:sdt>
    <w:p w14:paraId="0904F311" w14:textId="77777777" w:rsidR="00A66A6C" w:rsidRPr="00852791" w:rsidRDefault="00A66A6C" w:rsidP="008B5FB0">
      <w:pPr>
        <w:spacing w:line="259" w:lineRule="auto"/>
        <w:rPr>
          <w:b/>
          <w:bCs/>
          <w:lang w:val="en-GB"/>
        </w:rPr>
      </w:pPr>
    </w:p>
    <w:p w14:paraId="1DED7891" w14:textId="77777777" w:rsidR="00A66A6C" w:rsidRPr="00852791" w:rsidRDefault="000728B2">
      <w:pPr>
        <w:spacing w:line="259" w:lineRule="auto"/>
        <w:jc w:val="left"/>
        <w:rPr>
          <w:b/>
          <w:bCs/>
          <w:lang w:val="en-GB"/>
        </w:rPr>
      </w:pPr>
      <w:r w:rsidRPr="00852791">
        <w:rPr>
          <w:b/>
          <w:bCs/>
          <w:lang w:val="en-GB"/>
        </w:rPr>
        <w:br w:type="page"/>
      </w:r>
    </w:p>
    <w:p w14:paraId="3A371EA7" w14:textId="77777777" w:rsidR="00A66A6C" w:rsidRPr="00852791" w:rsidRDefault="000728B2" w:rsidP="00A66A6C">
      <w:pPr>
        <w:pStyle w:val="Heading1"/>
        <w:rPr>
          <w:rFonts w:eastAsia="Times New Roman"/>
          <w:lang w:val="en-GB"/>
        </w:rPr>
      </w:pPr>
      <w:bookmarkStart w:id="0" w:name="_Toc158999288"/>
      <w:r w:rsidRPr="00852791">
        <w:rPr>
          <w:rFonts w:eastAsia="Times New Roman"/>
          <w:lang w:val="en-GB"/>
        </w:rPr>
        <w:lastRenderedPageBreak/>
        <w:t>Introduction</w:t>
      </w:r>
      <w:bookmarkEnd w:id="0"/>
    </w:p>
    <w:p w14:paraId="6F9FCD8C" w14:textId="77777777" w:rsidR="00744688" w:rsidRPr="00852791" w:rsidRDefault="000728B2" w:rsidP="00744688">
      <w:pPr>
        <w:rPr>
          <w:lang w:val="en-GB"/>
        </w:rPr>
      </w:pPr>
      <w:r w:rsidRPr="00852791">
        <w:rPr>
          <w:lang w:val="en-GB"/>
        </w:rPr>
        <w:t xml:space="preserve">Business management is defined as the discipline of supervising and monitoring business processes, resources, and operations to attain the organisation's strategic objectives and goals (Hutt and Speh, 2021). This report aims to discuss the organisational goals, structure, and culture of </w:t>
      </w:r>
      <w:r w:rsidR="00F46D13" w:rsidRPr="00852791">
        <w:rPr>
          <w:lang w:val="en-GB"/>
        </w:rPr>
        <w:t xml:space="preserve">IHG Hotel Group. It will also investigate the change initiatives recently taken up by IHG Hotel Group and the impact of those initiatives on the business activities and stakeholders of the organisation. It will also evaluate the effectiveness of the management of the organisation while handling the situation during the desired organisational change. It </w:t>
      </w:r>
      <w:r w:rsidR="00DC4413" w:rsidRPr="00852791">
        <w:rPr>
          <w:lang w:val="en-GB"/>
        </w:rPr>
        <w:t xml:space="preserve">will further </w:t>
      </w:r>
      <w:r w:rsidR="00F46D13" w:rsidRPr="00852791">
        <w:rPr>
          <w:lang w:val="en-GB"/>
        </w:rPr>
        <w:t>discuss the strategic direction and the present business performance of IHG Hotel Group.</w:t>
      </w:r>
    </w:p>
    <w:p w14:paraId="609D6EBD" w14:textId="77777777" w:rsidR="002C0193" w:rsidRPr="00852791" w:rsidRDefault="000728B2" w:rsidP="00744688">
      <w:pPr>
        <w:rPr>
          <w:lang w:val="en-GB"/>
        </w:rPr>
      </w:pPr>
      <w:r w:rsidRPr="00852791">
        <w:rPr>
          <w:lang w:val="en-GB"/>
        </w:rPr>
        <w:t>IHG Hotel Group is a hotel company which has emerged as a global leader in the tourism sector employing nearly 345,000 employees who have been working in more than a hundred countries offering excellent hospitality services (IHG HOTELS &amp; RESORTS, 2024). The brand has 6,261 hotels around the world and 929,987 rooms globally that are being offered to customers (IHG HOTELS &amp; RESORTS, 2024). The company has its headquarters located in Windsor, Berkshire, UK (IHG HOTELS &amp; RESORTS, 2023).</w:t>
      </w:r>
    </w:p>
    <w:p w14:paraId="12AE44AB" w14:textId="77777777" w:rsidR="00A66A6C" w:rsidRPr="00852791" w:rsidRDefault="000728B2" w:rsidP="00A66A6C">
      <w:pPr>
        <w:pStyle w:val="Heading1"/>
        <w:rPr>
          <w:rFonts w:eastAsia="Times New Roman"/>
          <w:lang w:val="en-GB"/>
        </w:rPr>
      </w:pPr>
      <w:bookmarkStart w:id="1" w:name="_Toc158999289"/>
      <w:r w:rsidRPr="00852791">
        <w:rPr>
          <w:rFonts w:eastAsia="Times New Roman"/>
          <w:lang w:val="en-GB"/>
        </w:rPr>
        <w:t>Organisation structure, culture and goals</w:t>
      </w:r>
      <w:bookmarkEnd w:id="1"/>
    </w:p>
    <w:p w14:paraId="428D1F33" w14:textId="77777777" w:rsidR="00744688" w:rsidRPr="00852791" w:rsidRDefault="000728B2" w:rsidP="00744688">
      <w:pPr>
        <w:rPr>
          <w:lang w:val="en-GB"/>
        </w:rPr>
      </w:pPr>
      <w:r w:rsidRPr="00852791">
        <w:rPr>
          <w:lang w:val="en-GB"/>
        </w:rPr>
        <w:t xml:space="preserve">Organisation structure is defined as a system or a framework that generally outlines they each particular activity in an organisation is managed to attain the strategic mission goals (The Economic Times, 2024). These activities usually refer to roles, obligations, and rules in an organisation. It is the role of organisational structure to predict the flow of information between different organisational divisions and departments within the organisation. It also elaborates on the way each of the business operations is directed to attain the strategic objectives of a business enterprise. </w:t>
      </w:r>
    </w:p>
    <w:p w14:paraId="3AF2C184" w14:textId="77777777" w:rsidR="00905246" w:rsidRPr="00852791" w:rsidRDefault="000728B2" w:rsidP="00744688">
      <w:pPr>
        <w:rPr>
          <w:lang w:val="en-GB"/>
        </w:rPr>
      </w:pPr>
      <w:r w:rsidRPr="00852791">
        <w:rPr>
          <w:lang w:val="en-GB"/>
        </w:rPr>
        <w:t xml:space="preserve">The organisational structures that </w:t>
      </w:r>
      <w:r w:rsidR="00B27E3B" w:rsidRPr="00852791">
        <w:rPr>
          <w:lang w:val="en-GB"/>
        </w:rPr>
        <w:t xml:space="preserve">are effective usually clarify the role of each of the employees and the way they interact or communicate with the rest of the system. In decentralised organisational systems, it is often the case that every individual is practically provided with a high level of personal agency, but a centralised one usually has a well-defined chain of command within. Some examples of organisational structures are </w:t>
      </w:r>
      <w:proofErr w:type="spellStart"/>
      <w:r w:rsidR="00B27E3B" w:rsidRPr="00852791">
        <w:rPr>
          <w:lang w:val="en-GB"/>
        </w:rPr>
        <w:t>flatarchy</w:t>
      </w:r>
      <w:proofErr w:type="spellEnd"/>
      <w:r w:rsidR="00B27E3B" w:rsidRPr="00852791">
        <w:rPr>
          <w:lang w:val="en-GB"/>
        </w:rPr>
        <w:t xml:space="preserve">, matrix structures, divisional, and functional (The Economic </w:t>
      </w:r>
      <w:r w:rsidR="00B27E3B" w:rsidRPr="00852791">
        <w:rPr>
          <w:lang w:val="en-GB"/>
        </w:rPr>
        <w:lastRenderedPageBreak/>
        <w:t xml:space="preserve">Times, 2023). However, for a business to choose the right style of organisational structure, the seniors of the firm should consider a number of aspects and factors like the organisation's culture, industry, and goals. </w:t>
      </w:r>
    </w:p>
    <w:p w14:paraId="0DF6C491" w14:textId="77777777" w:rsidR="00B27E3B" w:rsidRPr="00852791" w:rsidRDefault="000728B2" w:rsidP="00744688">
      <w:pPr>
        <w:rPr>
          <w:lang w:val="en-GB"/>
        </w:rPr>
      </w:pPr>
      <w:r w:rsidRPr="00852791">
        <w:rPr>
          <w:lang w:val="en-GB"/>
        </w:rPr>
        <w:t xml:space="preserve">The significance of having an organisational structure is that businesses of all sizes and types </w:t>
      </w:r>
      <w:r w:rsidR="00764D15" w:rsidRPr="00852791">
        <w:rPr>
          <w:lang w:val="en-GB"/>
        </w:rPr>
        <w:t>heavily rely on it as it aids in creating a hierarchy within the organisation. It determines the roles of each of the employees and the way they integrate into the organisational system. This is because it provides a clear visual image of the structure of the organisation and the best ways of attaining its strategic goals. The different types of organisational structure and their description are as follows:</w:t>
      </w:r>
    </w:p>
    <w:p w14:paraId="4EDF9976" w14:textId="77777777" w:rsidR="00764D15" w:rsidRPr="00852791" w:rsidRDefault="000728B2" w:rsidP="00764D15">
      <w:pPr>
        <w:pStyle w:val="ListParagraph"/>
        <w:numPr>
          <w:ilvl w:val="0"/>
          <w:numId w:val="2"/>
        </w:numPr>
        <w:rPr>
          <w:lang w:val="en-GB"/>
        </w:rPr>
      </w:pPr>
      <w:r w:rsidRPr="00852791">
        <w:rPr>
          <w:b/>
          <w:bCs/>
          <w:i/>
          <w:iCs/>
          <w:lang w:val="en-GB"/>
        </w:rPr>
        <w:t xml:space="preserve">Functional Structure: </w:t>
      </w:r>
      <w:r w:rsidRPr="00852791">
        <w:rPr>
          <w:lang w:val="en-GB"/>
        </w:rPr>
        <w:t xml:space="preserve">This structure is a type of bureaucratic organisational structure. It usually divides the organisation into departments depending on the areas of expertise of their workers. </w:t>
      </w:r>
    </w:p>
    <w:p w14:paraId="730F12D7" w14:textId="77777777" w:rsidR="001E07BA" w:rsidRPr="00852791" w:rsidRDefault="000728B2" w:rsidP="00764D15">
      <w:pPr>
        <w:pStyle w:val="ListParagraph"/>
        <w:numPr>
          <w:ilvl w:val="0"/>
          <w:numId w:val="2"/>
        </w:numPr>
        <w:rPr>
          <w:lang w:val="en-GB"/>
        </w:rPr>
      </w:pPr>
      <w:r w:rsidRPr="00852791">
        <w:rPr>
          <w:b/>
          <w:bCs/>
          <w:i/>
          <w:iCs/>
          <w:lang w:val="en-GB"/>
        </w:rPr>
        <w:t xml:space="preserve">Multidivisional Structure: </w:t>
      </w:r>
      <w:r w:rsidRPr="00852791">
        <w:rPr>
          <w:lang w:val="en-GB"/>
        </w:rPr>
        <w:t>It refers to the structuring of the leadership team of a company on the basis of its projects, subsidiaries, and goods that it generally manages.</w:t>
      </w:r>
    </w:p>
    <w:p w14:paraId="2452AD2E" w14:textId="77777777" w:rsidR="001E07BA" w:rsidRPr="00852791" w:rsidRDefault="000728B2" w:rsidP="00764D15">
      <w:pPr>
        <w:pStyle w:val="ListParagraph"/>
        <w:numPr>
          <w:ilvl w:val="0"/>
          <w:numId w:val="2"/>
        </w:numPr>
        <w:rPr>
          <w:lang w:val="en-GB"/>
        </w:rPr>
      </w:pPr>
      <w:r w:rsidRPr="00852791">
        <w:rPr>
          <w:b/>
          <w:bCs/>
          <w:i/>
          <w:iCs/>
          <w:lang w:val="en-GB"/>
        </w:rPr>
        <w:t xml:space="preserve">Structure of </w:t>
      </w:r>
      <w:proofErr w:type="spellStart"/>
      <w:r w:rsidRPr="00852791">
        <w:rPr>
          <w:b/>
          <w:bCs/>
          <w:i/>
          <w:iCs/>
          <w:lang w:val="en-GB"/>
        </w:rPr>
        <w:t>Flatarchy</w:t>
      </w:r>
      <w:proofErr w:type="spellEnd"/>
      <w:r w:rsidRPr="00852791">
        <w:rPr>
          <w:b/>
          <w:bCs/>
          <w:i/>
          <w:iCs/>
          <w:lang w:val="en-GB"/>
        </w:rPr>
        <w:t>:</w:t>
      </w:r>
      <w:r w:rsidRPr="00852791">
        <w:rPr>
          <w:lang w:val="en-GB"/>
        </w:rPr>
        <w:t xml:space="preserve"> It refers to a management style that tends to flatten the chain of command and hierarchy while giving the workers the great benefit of autonomy.</w:t>
      </w:r>
    </w:p>
    <w:p w14:paraId="12CA86EB" w14:textId="77777777" w:rsidR="001E07BA" w:rsidRPr="00852791" w:rsidRDefault="000728B2" w:rsidP="00764D15">
      <w:pPr>
        <w:pStyle w:val="ListParagraph"/>
        <w:numPr>
          <w:ilvl w:val="0"/>
          <w:numId w:val="2"/>
        </w:numPr>
        <w:rPr>
          <w:lang w:val="en-GB"/>
        </w:rPr>
      </w:pPr>
      <w:r w:rsidRPr="00852791">
        <w:rPr>
          <w:b/>
          <w:bCs/>
          <w:i/>
          <w:iCs/>
          <w:lang w:val="en-GB"/>
        </w:rPr>
        <w:t>Structure of the Matrix:</w:t>
      </w:r>
      <w:r w:rsidRPr="00852791">
        <w:rPr>
          <w:lang w:val="en-GB"/>
        </w:rPr>
        <w:t xml:space="preserve"> This is the most underused and confusing organisational structure in which the employees are usually matrixed across divisions, departments, and superiors of the organisation.</w:t>
      </w:r>
    </w:p>
    <w:p w14:paraId="7EA6AA9A" w14:textId="77777777" w:rsidR="001E07BA" w:rsidRPr="00852791" w:rsidRDefault="000728B2" w:rsidP="001E07BA">
      <w:pPr>
        <w:rPr>
          <w:lang w:val="en-GB"/>
        </w:rPr>
      </w:pPr>
      <w:r w:rsidRPr="00852791">
        <w:rPr>
          <w:lang w:val="en-GB"/>
        </w:rPr>
        <w:t>IHG Hotel Group has incorporated a Multidivisional organisation structure with their Global Chief Executive Officer, Ellie Maalouf, placed at the top of the hierarchy along with the regional CEOs, secretaries, and CFO under him (The Org, 2024).</w:t>
      </w:r>
      <w:r w:rsidR="002A2DCA" w:rsidRPr="00852791">
        <w:rPr>
          <w:lang w:val="en-GB"/>
        </w:rPr>
        <w:t xml:space="preserve"> </w:t>
      </w:r>
      <w:r w:rsidRPr="00852791">
        <w:rPr>
          <w:lang w:val="en-GB"/>
        </w:rPr>
        <w:t xml:space="preserve"> </w:t>
      </w:r>
      <w:r w:rsidR="002A2DCA" w:rsidRPr="00852791">
        <w:rPr>
          <w:lang w:val="en-GB"/>
        </w:rPr>
        <w:t xml:space="preserve">The benefits associated with the incorporation of a Multidivisional Organisation Structure are that it aids in business expansion, creates a wide range of portfolios, and also develops a synergy among colleagues. However, there certain drawbacks of the Multidivisional Organisational Structure as well like it is an expensive structure to incorporate and sometimes it can even lead to poor coordination due to inefficiency of management which requires a lot of knowledge and expertise. </w:t>
      </w:r>
    </w:p>
    <w:p w14:paraId="5AEBCFDA" w14:textId="77777777" w:rsidR="00AE7B52" w:rsidRPr="00852791" w:rsidRDefault="00AE7B52" w:rsidP="001E07BA">
      <w:pPr>
        <w:rPr>
          <w:lang w:val="en-GB"/>
        </w:rPr>
      </w:pPr>
    </w:p>
    <w:p w14:paraId="2391CC6B" w14:textId="77777777" w:rsidR="001E07BA" w:rsidRPr="00852791" w:rsidRDefault="000728B2" w:rsidP="001E07BA">
      <w:pPr>
        <w:ind w:left="360"/>
        <w:rPr>
          <w:lang w:val="en-GB"/>
        </w:rPr>
      </w:pPr>
      <w:r w:rsidRPr="00852791">
        <w:rPr>
          <w:noProof/>
          <w:lang w:val="en-GB"/>
        </w:rPr>
        <w:lastRenderedPageBreak/>
        <w:drawing>
          <wp:inline distT="0" distB="0" distL="0" distR="0" wp14:anchorId="205C3444" wp14:editId="0C4DE7CE">
            <wp:extent cx="5731510" cy="3238500"/>
            <wp:effectExtent l="76200" t="76200" r="135890" b="133350"/>
            <wp:docPr id="114412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22107" name=""/>
                    <pic:cNvPicPr/>
                  </pic:nvPicPr>
                  <pic:blipFill>
                    <a:blip r:embed="rId8"/>
                    <a:stretch>
                      <a:fillRect/>
                    </a:stretch>
                  </pic:blipFill>
                  <pic:spPr>
                    <a:xfrm>
                      <a:off x="0" y="0"/>
                      <a:ext cx="5731510" cy="3238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5BDFC4" w14:textId="77777777" w:rsidR="001E07BA" w:rsidRPr="00852791" w:rsidRDefault="000728B2" w:rsidP="001E07BA">
      <w:pPr>
        <w:ind w:left="360"/>
        <w:jc w:val="center"/>
        <w:rPr>
          <w:b/>
          <w:bCs/>
          <w:lang w:val="en-GB"/>
        </w:rPr>
      </w:pPr>
      <w:r w:rsidRPr="00852791">
        <w:rPr>
          <w:b/>
          <w:bCs/>
          <w:lang w:val="en-GB"/>
        </w:rPr>
        <w:t>Figure 1: Organisational Structure of IHG Hotel Group</w:t>
      </w:r>
    </w:p>
    <w:p w14:paraId="7EA43332" w14:textId="77777777" w:rsidR="001E07BA" w:rsidRPr="00852791" w:rsidRDefault="000728B2" w:rsidP="001E07BA">
      <w:pPr>
        <w:ind w:left="360"/>
        <w:jc w:val="center"/>
        <w:rPr>
          <w:lang w:val="en-GB"/>
        </w:rPr>
      </w:pPr>
      <w:r w:rsidRPr="00852791">
        <w:rPr>
          <w:lang w:val="en-GB"/>
        </w:rPr>
        <w:t>(Source: The Org, 2024)</w:t>
      </w:r>
    </w:p>
    <w:p w14:paraId="7C4D12ED" w14:textId="77777777" w:rsidR="001E07BA" w:rsidRPr="00852791" w:rsidRDefault="000728B2" w:rsidP="001E07BA">
      <w:pPr>
        <w:ind w:left="360"/>
        <w:rPr>
          <w:b/>
          <w:bCs/>
          <w:i/>
          <w:iCs/>
          <w:lang w:val="en-GB"/>
        </w:rPr>
      </w:pPr>
      <w:r w:rsidRPr="00852791">
        <w:rPr>
          <w:b/>
          <w:bCs/>
          <w:i/>
          <w:iCs/>
          <w:lang w:val="en-GB"/>
        </w:rPr>
        <w:t>Benefits of Organisational Structure</w:t>
      </w:r>
    </w:p>
    <w:p w14:paraId="33DC016A" w14:textId="77777777" w:rsidR="001E07BA" w:rsidRPr="00852791" w:rsidRDefault="000728B2" w:rsidP="00AE7B52">
      <w:pPr>
        <w:pStyle w:val="ListParagraph"/>
        <w:numPr>
          <w:ilvl w:val="0"/>
          <w:numId w:val="3"/>
        </w:numPr>
        <w:rPr>
          <w:lang w:val="en-GB"/>
        </w:rPr>
      </w:pPr>
      <w:r w:rsidRPr="00852791">
        <w:rPr>
          <w:lang w:val="en-GB"/>
        </w:rPr>
        <w:t>Organisational Structure not only creates the hierarchy within an organisation but also enables the firm to craft the pay structure of their workers (THE ECONOMIC TIMES, 2023).</w:t>
      </w:r>
    </w:p>
    <w:p w14:paraId="1A2F07F7" w14:textId="77777777" w:rsidR="00AE7B52" w:rsidRPr="00852791" w:rsidRDefault="000728B2" w:rsidP="00AE7B52">
      <w:pPr>
        <w:pStyle w:val="ListParagraph"/>
        <w:numPr>
          <w:ilvl w:val="0"/>
          <w:numId w:val="3"/>
        </w:numPr>
        <w:rPr>
          <w:lang w:val="en-GB"/>
        </w:rPr>
      </w:pPr>
      <w:r w:rsidRPr="00852791">
        <w:rPr>
          <w:lang w:val="en-GB"/>
        </w:rPr>
        <w:t xml:space="preserve">It also helps in enhancing the effectiveness and efficiency of the business processes as it enables the firm to undertake multiple tasks in one go by splitting the workers and functions into several divisions. </w:t>
      </w:r>
    </w:p>
    <w:p w14:paraId="19515B03" w14:textId="77777777" w:rsidR="00AE7B52" w:rsidRPr="00852791" w:rsidRDefault="000728B2" w:rsidP="00AE7B52">
      <w:pPr>
        <w:pStyle w:val="ListParagraph"/>
        <w:numPr>
          <w:ilvl w:val="0"/>
          <w:numId w:val="3"/>
        </w:numPr>
        <w:rPr>
          <w:lang w:val="en-GB"/>
        </w:rPr>
      </w:pPr>
      <w:r w:rsidRPr="00852791">
        <w:rPr>
          <w:lang w:val="en-GB"/>
        </w:rPr>
        <w:t xml:space="preserve">An effective structure also guides the employees on the most suitable ways of doing their jobs in the workplace. </w:t>
      </w:r>
    </w:p>
    <w:p w14:paraId="611D321E" w14:textId="77777777" w:rsidR="00AE7B52" w:rsidRPr="00852791" w:rsidRDefault="000728B2" w:rsidP="00AE7B52">
      <w:pPr>
        <w:rPr>
          <w:lang w:val="en-GB"/>
        </w:rPr>
      </w:pPr>
      <w:r w:rsidRPr="00852791">
        <w:rPr>
          <w:lang w:val="en-GB"/>
        </w:rPr>
        <w:t>Organisational Culture is defined as the collection of beliefs, rules, regulations, systems, and attitudes that influence and outline the behavioural pattern of an employee within the workplace environment (</w:t>
      </w:r>
      <w:proofErr w:type="spellStart"/>
      <w:r w:rsidRPr="00852791">
        <w:rPr>
          <w:lang w:val="en-GB"/>
        </w:rPr>
        <w:t>Szydło</w:t>
      </w:r>
      <w:proofErr w:type="spellEnd"/>
      <w:r w:rsidRPr="00852791">
        <w:rPr>
          <w:lang w:val="en-GB"/>
        </w:rPr>
        <w:t xml:space="preserve"> and Grześ-</w:t>
      </w:r>
      <w:proofErr w:type="spellStart"/>
      <w:r w:rsidRPr="00852791">
        <w:rPr>
          <w:lang w:val="en-GB"/>
        </w:rPr>
        <w:t>Bukłaho</w:t>
      </w:r>
      <w:proofErr w:type="spellEnd"/>
      <w:r w:rsidRPr="00852791">
        <w:rPr>
          <w:lang w:val="en-GB"/>
        </w:rPr>
        <w:t xml:space="preserve">, 2020). It usually reflects the way by which the stakeholders, vendors, employees, and customers perceive the organisation and its values. </w:t>
      </w:r>
      <w:r w:rsidR="00C47141" w:rsidRPr="00852791">
        <w:rPr>
          <w:lang w:val="en-GB"/>
        </w:rPr>
        <w:t xml:space="preserve">Organisational Culture in a workplace plays a pivotal role in inspiring and motivating the workers to improve their </w:t>
      </w:r>
      <w:r w:rsidR="00C47141" w:rsidRPr="00852791">
        <w:rPr>
          <w:lang w:val="en-GB"/>
        </w:rPr>
        <w:lastRenderedPageBreak/>
        <w:t xml:space="preserve">engagement with work-related interactions and duties as well as with other colleagues within the workplace. </w:t>
      </w:r>
    </w:p>
    <w:p w14:paraId="3818934C" w14:textId="77777777" w:rsidR="00C47141" w:rsidRPr="00852791" w:rsidRDefault="000728B2" w:rsidP="00AE7B52">
      <w:pPr>
        <w:rPr>
          <w:b/>
          <w:bCs/>
          <w:i/>
          <w:iCs/>
          <w:lang w:val="en-GB"/>
        </w:rPr>
      </w:pPr>
      <w:r w:rsidRPr="00852791">
        <w:rPr>
          <w:b/>
          <w:bCs/>
          <w:i/>
          <w:iCs/>
          <w:lang w:val="en-GB"/>
        </w:rPr>
        <w:t>Determining the organisational culture of the IHG Hotel group through Handy's Model of Organisational Culture</w:t>
      </w:r>
    </w:p>
    <w:p w14:paraId="21D7A1C1" w14:textId="77777777" w:rsidR="00C47141" w:rsidRPr="00852791" w:rsidRDefault="000728B2" w:rsidP="00AE7B52">
      <w:pPr>
        <w:rPr>
          <w:lang w:val="en-GB"/>
        </w:rPr>
      </w:pPr>
      <w:r w:rsidRPr="00852791">
        <w:rPr>
          <w:lang w:val="en-GB"/>
        </w:rPr>
        <w:t>This theory, suggests that there are four distinctive styles of management which have their own set of unique values and these values play a crucial role in establishing a definitive culture within the workplace</w:t>
      </w:r>
      <w:r w:rsidR="000775FB" w:rsidRPr="00852791">
        <w:rPr>
          <w:lang w:val="en-GB"/>
        </w:rPr>
        <w:t xml:space="preserve"> (Handy, 2020)</w:t>
      </w:r>
      <w:r w:rsidRPr="00852791">
        <w:rPr>
          <w:lang w:val="en-GB"/>
        </w:rPr>
        <w:t>. This theory suggests there are four main types of organisational culture which are as follows:</w:t>
      </w:r>
    </w:p>
    <w:p w14:paraId="6865261A" w14:textId="77777777" w:rsidR="00C47141" w:rsidRPr="00852791" w:rsidRDefault="000728B2" w:rsidP="00AE7B52">
      <w:pPr>
        <w:rPr>
          <w:lang w:val="en-GB"/>
        </w:rPr>
      </w:pPr>
      <w:r w:rsidRPr="00852791">
        <w:rPr>
          <w:b/>
          <w:bCs/>
          <w:i/>
          <w:iCs/>
          <w:lang w:val="en-GB"/>
        </w:rPr>
        <w:t xml:space="preserve">Club Culture: </w:t>
      </w:r>
      <w:r w:rsidRPr="00852791">
        <w:rPr>
          <w:lang w:val="en-GB"/>
        </w:rPr>
        <w:t>This organisational culture is generally built on connections, respect, and power. This type of organisational culture is usually found in organisational workplaces where there are link-minded people and an entrepreneur who is charismatic at the centre</w:t>
      </w:r>
      <w:r w:rsidR="000775FB" w:rsidRPr="00852791">
        <w:rPr>
          <w:lang w:val="en-GB"/>
        </w:rPr>
        <w:t xml:space="preserve"> (Handy, 2020)</w:t>
      </w:r>
      <w:r w:rsidRPr="00852791">
        <w:rPr>
          <w:lang w:val="en-GB"/>
        </w:rPr>
        <w:t>. This organisational culture tends to thrive when speed is more significant than correctness. In this style of organisational culture, the teams and the managers make the decisions on the basis of the needs of the CEO. Empathy in the leaders of the organisation is a necessity for fostering this culture.</w:t>
      </w:r>
    </w:p>
    <w:p w14:paraId="0B73AE1B" w14:textId="77777777" w:rsidR="000775FB" w:rsidRPr="00852791" w:rsidRDefault="000728B2" w:rsidP="00AE7B52">
      <w:pPr>
        <w:rPr>
          <w:lang w:val="en-GB"/>
        </w:rPr>
      </w:pPr>
      <w:r w:rsidRPr="00852791">
        <w:rPr>
          <w:b/>
          <w:bCs/>
          <w:i/>
          <w:iCs/>
          <w:lang w:val="en-GB"/>
        </w:rPr>
        <w:t xml:space="preserve">Role Culture: </w:t>
      </w:r>
      <w:r w:rsidRPr="00852791">
        <w:rPr>
          <w:lang w:val="en-GB"/>
        </w:rPr>
        <w:t>This type of organisational culture is generally found in hierarchical large, and bureaucratic business enterprises. This culture emphasises on the company’s approach to work depending on the role of the individual or a particular task that requires completion</w:t>
      </w:r>
      <w:r w:rsidR="00715608" w:rsidRPr="00852791">
        <w:rPr>
          <w:lang w:val="en-GB"/>
        </w:rPr>
        <w:t xml:space="preserve"> (Handy, 2020)</w:t>
      </w:r>
      <w:r w:rsidRPr="00852791">
        <w:rPr>
          <w:lang w:val="en-GB"/>
        </w:rPr>
        <w:t xml:space="preserve">. In this type of culture, efficiency, predictability, and stability are valued over individual requirements. </w:t>
      </w:r>
    </w:p>
    <w:p w14:paraId="6FEB028B" w14:textId="77777777" w:rsidR="000775FB" w:rsidRPr="00852791" w:rsidRDefault="000728B2" w:rsidP="00AE7B52">
      <w:pPr>
        <w:rPr>
          <w:lang w:val="en-GB"/>
        </w:rPr>
      </w:pPr>
      <w:r w:rsidRPr="00852791">
        <w:rPr>
          <w:b/>
          <w:bCs/>
          <w:i/>
          <w:iCs/>
          <w:lang w:val="en-GB"/>
        </w:rPr>
        <w:t xml:space="preserve">Task Culture: </w:t>
      </w:r>
      <w:r w:rsidRPr="00852791">
        <w:rPr>
          <w:lang w:val="en-GB"/>
        </w:rPr>
        <w:t>In this style of organisational culture,</w:t>
      </w:r>
      <w:r w:rsidR="00F33593" w:rsidRPr="00852791">
        <w:rPr>
          <w:lang w:val="en-GB"/>
        </w:rPr>
        <w:t xml:space="preserve"> the firm tends to judge the performance of the employees through the outcomes they have achieved for the organisation. In this type of organisational culture, the employees</w:t>
      </w:r>
      <w:r w:rsidR="00715608" w:rsidRPr="00852791">
        <w:rPr>
          <w:lang w:val="en-GB"/>
        </w:rPr>
        <w:t>’ talent, expertise, problem-solving, and creativity are highly valued and are also recognised and rewarded by the employer</w:t>
      </w:r>
      <w:r w:rsidR="004D580E" w:rsidRPr="00852791">
        <w:rPr>
          <w:lang w:val="en-GB"/>
        </w:rPr>
        <w:t xml:space="preserve"> (Leal-Rodríguez </w:t>
      </w:r>
      <w:r w:rsidR="004D580E" w:rsidRPr="00852791">
        <w:rPr>
          <w:i/>
          <w:iCs/>
          <w:lang w:val="en-GB"/>
        </w:rPr>
        <w:t xml:space="preserve">et al., </w:t>
      </w:r>
      <w:r w:rsidR="004D580E" w:rsidRPr="00852791">
        <w:rPr>
          <w:lang w:val="en-GB"/>
        </w:rPr>
        <w:t>2023)</w:t>
      </w:r>
      <w:r w:rsidR="00715608" w:rsidRPr="00852791">
        <w:rPr>
          <w:lang w:val="en-GB"/>
        </w:rPr>
        <w:t xml:space="preserve">. This type of organisational culture is considered to be significant in industries </w:t>
      </w:r>
      <w:r w:rsidR="004D580E" w:rsidRPr="00852791">
        <w:rPr>
          <w:lang w:val="en-GB"/>
        </w:rPr>
        <w:t>where</w:t>
      </w:r>
      <w:r w:rsidR="00715608" w:rsidRPr="00852791">
        <w:rPr>
          <w:lang w:val="en-GB"/>
        </w:rPr>
        <w:t xml:space="preserve"> solving issues is one of the primary objectives of the organisation. </w:t>
      </w:r>
    </w:p>
    <w:p w14:paraId="25CD8C4D" w14:textId="77777777" w:rsidR="00715608" w:rsidRPr="00852791" w:rsidRDefault="000728B2" w:rsidP="00AE7B52">
      <w:pPr>
        <w:rPr>
          <w:lang w:val="en-GB"/>
        </w:rPr>
      </w:pPr>
      <w:r w:rsidRPr="00852791">
        <w:rPr>
          <w:b/>
          <w:bCs/>
          <w:i/>
          <w:iCs/>
          <w:lang w:val="en-GB"/>
        </w:rPr>
        <w:t xml:space="preserve">Existentialist Culture: </w:t>
      </w:r>
      <w:r w:rsidRPr="00852791">
        <w:rPr>
          <w:lang w:val="en-GB"/>
        </w:rPr>
        <w:t xml:space="preserve">In this style of organisational culture, the business entity tends to support its employees to attain their highest purpose. This culture considers the skills and talents of the individuals at the organisation as its greatest assets. This style of culture is considered to be the most suitable for organisations that tend to depend </w:t>
      </w:r>
      <w:r w:rsidRPr="00852791">
        <w:rPr>
          <w:lang w:val="en-GB"/>
        </w:rPr>
        <w:lastRenderedPageBreak/>
        <w:t xml:space="preserve">entirely on the skill and talent of the experts and the star performers of the organisation (Handy, 2020). This culture also helps organisations in attracting the best talents to join the workforce. Personal Autonomy is one of the bases of the existentialist culture. </w:t>
      </w:r>
    </w:p>
    <w:p w14:paraId="598C3EE9" w14:textId="77777777" w:rsidR="00715608" w:rsidRPr="00852791" w:rsidRDefault="000728B2" w:rsidP="00AE7B52">
      <w:pPr>
        <w:rPr>
          <w:lang w:val="en-GB"/>
        </w:rPr>
      </w:pPr>
      <w:r w:rsidRPr="00852791">
        <w:rPr>
          <w:lang w:val="en-GB"/>
        </w:rPr>
        <w:t xml:space="preserve">IHG Hotel Group have an </w:t>
      </w:r>
      <w:r w:rsidR="005D6F9E" w:rsidRPr="00852791">
        <w:rPr>
          <w:lang w:val="en-GB"/>
        </w:rPr>
        <w:t>all-inclusive</w:t>
      </w:r>
      <w:r w:rsidRPr="00852791">
        <w:rPr>
          <w:lang w:val="en-GB"/>
        </w:rPr>
        <w:t xml:space="preserve"> organisational culture </w:t>
      </w:r>
      <w:r w:rsidR="005D6F9E" w:rsidRPr="00852791">
        <w:rPr>
          <w:lang w:val="en-GB"/>
        </w:rPr>
        <w:t xml:space="preserve">where their employees represent multiple cultures, races, abilities, beliefs, and backgrounds (IHG HOTELS &amp; RESORTS, 2024). The company also respects and values each and every one of their employees and provides them the autonomy to be themselves which creates a sense of belonging in the workplace for their employees. </w:t>
      </w:r>
      <w:r w:rsidR="00E541BB" w:rsidRPr="00852791">
        <w:rPr>
          <w:lang w:val="en-GB"/>
        </w:rPr>
        <w:t xml:space="preserve">The company also have a bonus and incentive program that aims to give recognition to the top performers of the organisation for each month. Thus, it seems like IHG Hotel Group tends to incorporate Role and Task Culture in their business environment. </w:t>
      </w:r>
    </w:p>
    <w:p w14:paraId="745661C9" w14:textId="77777777" w:rsidR="00717AB2" w:rsidRPr="00852791" w:rsidRDefault="000728B2" w:rsidP="00AE7B52">
      <w:pPr>
        <w:rPr>
          <w:lang w:val="en-GB"/>
        </w:rPr>
      </w:pPr>
      <w:r w:rsidRPr="00852791">
        <w:rPr>
          <w:lang w:val="en-GB"/>
        </w:rPr>
        <w:t xml:space="preserve">The organisational goal of IHG Hotel Group is quite simple yet powerful as it aims to shape their culture that brings out the organisation's brands to life and demonstrates their commitment (IHG HOTELS &amp; RESORTS, 2024). The firm has the purpose of creating a difference for its employees, guests, communities, and owners and also being socially responsible for protecting the society and world in which it operates. </w:t>
      </w:r>
    </w:p>
    <w:p w14:paraId="30F24080" w14:textId="1A14D5FC" w:rsidR="00A66A6C" w:rsidRPr="00852791" w:rsidRDefault="000728B2" w:rsidP="00A66A6C">
      <w:pPr>
        <w:pStyle w:val="Heading1"/>
        <w:rPr>
          <w:rFonts w:eastAsia="Times New Roman"/>
          <w:lang w:val="en-GB"/>
        </w:rPr>
      </w:pPr>
      <w:bookmarkStart w:id="2" w:name="_Toc158999290"/>
      <w:r w:rsidRPr="00852791">
        <w:rPr>
          <w:rFonts w:eastAsia="Times New Roman"/>
          <w:lang w:val="en-GB"/>
        </w:rPr>
        <w:t>Recent change initiatives, their impact and how well these were managed</w:t>
      </w:r>
      <w:bookmarkEnd w:id="2"/>
    </w:p>
    <w:p w14:paraId="58A1384E" w14:textId="77777777" w:rsidR="00B41419" w:rsidRPr="00852791" w:rsidRDefault="000728B2" w:rsidP="00B41419">
      <w:pPr>
        <w:rPr>
          <w:lang w:val="en-GB"/>
        </w:rPr>
      </w:pPr>
      <w:r w:rsidRPr="00852791">
        <w:rPr>
          <w:lang w:val="en-GB"/>
        </w:rPr>
        <w:t>On the brink of 2023, it was found that there has been increasing demand among travellers for eco-friendly travelling experiences and accommodation that has a positive impact on the destination's natural environment and local communities. This has made IHG take a significant turn towards responsible and sustainable tourism (THE ECONOMIC TIMES, 2023).</w:t>
      </w:r>
      <w:r w:rsidR="00FA67E7" w:rsidRPr="00852791">
        <w:rPr>
          <w:lang w:val="en-GB"/>
        </w:rPr>
        <w:t xml:space="preserve"> Recently, IHG Hotel Group became the first ever hotel company to replace the traditional bathroom miniatures with amenities of full across multiple brands and they further eliminated the single-use items in their hotels and incorporated recyclable or reusable options. The driving force behind this change initiative was the motto of the brand which embraces opportunity and responsibility to create a difference that is positive and aid in shaping responsible travel's future. This initiative was quite successfully handled by the firm and it made them dedicated to even launching an event called 'Journey to Tomorrow' which had the aim to drive in their communities and people and planet as well aligned with the purpose of 'True Hospitality for Good'. In order to embrace this the company also deployed an online platform of environmental management</w:t>
      </w:r>
      <w:r w:rsidR="00CC1EBA" w:rsidRPr="00852791">
        <w:rPr>
          <w:lang w:val="en-GB"/>
        </w:rPr>
        <w:t xml:space="preserve"> (THE ECONOMIC TIMES, 2023)</w:t>
      </w:r>
      <w:r w:rsidR="00FA67E7" w:rsidRPr="00852791">
        <w:rPr>
          <w:lang w:val="en-GB"/>
        </w:rPr>
        <w:t xml:space="preserve">. This </w:t>
      </w:r>
      <w:r w:rsidR="00FA67E7" w:rsidRPr="00852791">
        <w:rPr>
          <w:lang w:val="en-GB"/>
        </w:rPr>
        <w:lastRenderedPageBreak/>
        <w:t xml:space="preserve">platform helped the brand manage their properties all around the world and manage and report their utilisation of water and energy and also manage. </w:t>
      </w:r>
    </w:p>
    <w:p w14:paraId="3BF9DEF4" w14:textId="77777777" w:rsidR="00CC1EBA" w:rsidRPr="00852791" w:rsidRDefault="000728B2" w:rsidP="00B41419">
      <w:pPr>
        <w:rPr>
          <w:lang w:val="en-GB"/>
        </w:rPr>
      </w:pPr>
      <w:r w:rsidRPr="00852791">
        <w:rPr>
          <w:lang w:val="en-GB"/>
        </w:rPr>
        <w:t xml:space="preserve">IHG Hotel Group has also incorporated certain initiatives like the introduction of bulk amenities as a part of their objective to eliminate non-recyclable plastic products introducing AI-driven technologies to lower the wastage of food products, and facilitating effective collaboration with the local communities to address issues regarding water sustainability which portray the greatest risk (THE ECONOMIC TIMES, 2023). </w:t>
      </w:r>
    </w:p>
    <w:p w14:paraId="7BEB0F94" w14:textId="77777777" w:rsidR="00CC1EBA" w:rsidRPr="00852791" w:rsidRDefault="000728B2" w:rsidP="00B41419">
      <w:pPr>
        <w:rPr>
          <w:lang w:val="en-GB"/>
        </w:rPr>
      </w:pPr>
      <w:r w:rsidRPr="00852791">
        <w:rPr>
          <w:lang w:val="en-GB"/>
        </w:rPr>
        <w:t xml:space="preserve">In a conclusive statement, it can be evaluated that IHG's initiatives were very sensible and efficient and also their management did a pretty great job in tackling issues surrounding the successful incorporation of the desired change initiatives. </w:t>
      </w:r>
    </w:p>
    <w:p w14:paraId="03C191E9" w14:textId="1A71D46C" w:rsidR="00A66A6C" w:rsidRPr="00852791" w:rsidRDefault="000728B2" w:rsidP="00A66A6C">
      <w:pPr>
        <w:pStyle w:val="Heading1"/>
        <w:rPr>
          <w:rFonts w:eastAsia="Times New Roman"/>
          <w:lang w:val="en-GB"/>
        </w:rPr>
      </w:pPr>
      <w:bookmarkStart w:id="3" w:name="_Toc158999291"/>
      <w:r w:rsidRPr="00852791">
        <w:rPr>
          <w:rFonts w:eastAsia="Times New Roman"/>
          <w:lang w:val="en-GB"/>
        </w:rPr>
        <w:t>The organisation’s strategic direction and current business performance</w:t>
      </w:r>
      <w:bookmarkEnd w:id="3"/>
    </w:p>
    <w:p w14:paraId="340755E9" w14:textId="77777777" w:rsidR="00CC1EBA" w:rsidRPr="00852791" w:rsidRDefault="000728B2" w:rsidP="00CC1EBA">
      <w:pPr>
        <w:rPr>
          <w:lang w:val="en-GB"/>
        </w:rPr>
      </w:pPr>
      <w:r w:rsidRPr="00852791">
        <w:rPr>
          <w:lang w:val="en-GB"/>
        </w:rPr>
        <w:t>The strategy incorporated by IHG Hotel Group is directed towards driving their business performance, enhancing the brand reputation of the brand to the guests and the owners, and strengthening their business enterprise</w:t>
      </w:r>
      <w:r w:rsidR="002F1074" w:rsidRPr="00852791">
        <w:rPr>
          <w:lang w:val="en-GB"/>
        </w:rPr>
        <w:t xml:space="preserve"> (IHG HOTELS AND RESORTS, 2023). The business strategy also focuses on growing their business in markets of high value and segments. They also stress the growth of their brand's portfolio, guest satisfaction, market share, and loyalty programme. Their business strategy aims towards developing a workforce by attracting top talents to join the organisation driving more innovation and creativity and enhancing their productivity levels (IHG HOTELS AND RESORTS, 2023). </w:t>
      </w:r>
    </w:p>
    <w:p w14:paraId="1877A350" w14:textId="77777777" w:rsidR="002F1074" w:rsidRPr="00852791" w:rsidRDefault="000728B2" w:rsidP="00CC1EBA">
      <w:pPr>
        <w:rPr>
          <w:lang w:val="en-GB"/>
        </w:rPr>
      </w:pPr>
      <w:r w:rsidRPr="00852791">
        <w:rPr>
          <w:lang w:val="en-GB"/>
        </w:rPr>
        <w:t xml:space="preserve">IHG Hotel Group uses some of these key KPIs to evaluate their business performance which are Net room supply, </w:t>
      </w:r>
      <w:r w:rsidR="00A558CA" w:rsidRPr="00852791">
        <w:rPr>
          <w:lang w:val="en-GB"/>
        </w:rPr>
        <w:t xml:space="preserve">signings, Global </w:t>
      </w:r>
      <w:proofErr w:type="spellStart"/>
      <w:r w:rsidR="00A558CA" w:rsidRPr="00852791">
        <w:rPr>
          <w:lang w:val="en-GB"/>
        </w:rPr>
        <w:t>RevPar</w:t>
      </w:r>
      <w:proofErr w:type="spellEnd"/>
      <w:r w:rsidR="00A558CA" w:rsidRPr="00852791">
        <w:rPr>
          <w:lang w:val="en-GB"/>
        </w:rPr>
        <w:t xml:space="preserve"> growth, Growth in underlying fee revenues, Total Gross revenue collected from the hotels in their system, and Guest love (IHGPLC, 2022). In terms of these KPIs the business performance of IHG Hotel Group to date is as follows:</w:t>
      </w:r>
    </w:p>
    <w:p w14:paraId="40C0FB78" w14:textId="77777777" w:rsidR="00A558CA" w:rsidRPr="00852791" w:rsidRDefault="000728B2" w:rsidP="00A558CA">
      <w:pPr>
        <w:pStyle w:val="ListParagraph"/>
        <w:numPr>
          <w:ilvl w:val="0"/>
          <w:numId w:val="5"/>
        </w:numPr>
        <w:rPr>
          <w:lang w:val="en-GB"/>
        </w:rPr>
      </w:pPr>
      <w:r w:rsidRPr="00852791">
        <w:rPr>
          <w:lang w:val="en-GB"/>
        </w:rPr>
        <w:t>The net system size grew by 3.6% for IHG Hotel groups with 12,402 new rooms being added to their systems in 2022 (IHGPLC, 2022).</w:t>
      </w:r>
    </w:p>
    <w:p w14:paraId="467C0867" w14:textId="77777777" w:rsidR="00A558CA" w:rsidRPr="00852791" w:rsidRDefault="000728B2" w:rsidP="00A558CA">
      <w:pPr>
        <w:pStyle w:val="ListParagraph"/>
        <w:numPr>
          <w:ilvl w:val="0"/>
          <w:numId w:val="5"/>
        </w:numPr>
        <w:rPr>
          <w:lang w:val="en-GB"/>
        </w:rPr>
      </w:pPr>
      <w:r w:rsidRPr="00852791">
        <w:rPr>
          <w:lang w:val="en-GB"/>
        </w:rPr>
        <w:t xml:space="preserve">The brand also made of signing of 80,338 rooms in 2022 representing a 16.7% growth from the previous year (IHGPLC, 2022). </w:t>
      </w:r>
    </w:p>
    <w:p w14:paraId="1F5B4125" w14:textId="77777777" w:rsidR="00A558CA" w:rsidRPr="00852791" w:rsidRDefault="000728B2" w:rsidP="00A558CA">
      <w:pPr>
        <w:pStyle w:val="ListParagraph"/>
        <w:numPr>
          <w:ilvl w:val="0"/>
          <w:numId w:val="5"/>
        </w:numPr>
        <w:rPr>
          <w:lang w:val="en-GB"/>
        </w:rPr>
      </w:pPr>
      <w:r w:rsidRPr="00852791">
        <w:rPr>
          <w:lang w:val="en-GB"/>
        </w:rPr>
        <w:lastRenderedPageBreak/>
        <w:t xml:space="preserve">The </w:t>
      </w:r>
      <w:proofErr w:type="spellStart"/>
      <w:r w:rsidRPr="00852791">
        <w:rPr>
          <w:lang w:val="en-GB"/>
        </w:rPr>
        <w:t>Revpar</w:t>
      </w:r>
      <w:proofErr w:type="spellEnd"/>
      <w:r w:rsidRPr="00852791">
        <w:rPr>
          <w:lang w:val="en-GB"/>
        </w:rPr>
        <w:t xml:space="preserve"> Growth levels went to 97% in 2022 with increase from the previous year for IHG Hotel Group (IHGPLC, 2022). </w:t>
      </w:r>
    </w:p>
    <w:p w14:paraId="0ADEE73C" w14:textId="77777777" w:rsidR="00A558CA" w:rsidRPr="00852791" w:rsidRDefault="000728B2" w:rsidP="00A558CA">
      <w:pPr>
        <w:pStyle w:val="ListParagraph"/>
        <w:numPr>
          <w:ilvl w:val="0"/>
          <w:numId w:val="5"/>
        </w:numPr>
        <w:rPr>
          <w:lang w:val="en-GB"/>
        </w:rPr>
      </w:pPr>
      <w:r w:rsidRPr="00852791">
        <w:rPr>
          <w:lang w:val="en-GB"/>
        </w:rPr>
        <w:t xml:space="preserve">The guest satisfaction rate dropped to 78.6% in 2022, as it was slightly more in 2021 (IHGPLC, 2022). </w:t>
      </w:r>
    </w:p>
    <w:p w14:paraId="2459A484" w14:textId="77777777" w:rsidR="00A558CA" w:rsidRPr="00852791" w:rsidRDefault="000728B2" w:rsidP="00A66A6C">
      <w:pPr>
        <w:pStyle w:val="Heading1"/>
        <w:rPr>
          <w:lang w:val="en-GB"/>
        </w:rPr>
      </w:pPr>
      <w:bookmarkStart w:id="4" w:name="_Toc158999292"/>
      <w:r w:rsidRPr="00852791">
        <w:rPr>
          <w:lang w:val="en-GB"/>
        </w:rPr>
        <w:t>Conclusion</w:t>
      </w:r>
      <w:bookmarkEnd w:id="4"/>
    </w:p>
    <w:p w14:paraId="1E092CE1" w14:textId="77777777" w:rsidR="00A66A6C" w:rsidRPr="00852791" w:rsidRDefault="000728B2" w:rsidP="008B5FB0">
      <w:pPr>
        <w:rPr>
          <w:lang w:val="en-GB"/>
        </w:rPr>
      </w:pPr>
      <w:r w:rsidRPr="00852791">
        <w:rPr>
          <w:lang w:val="en-GB"/>
        </w:rPr>
        <w:t xml:space="preserve">It can be concluded that </w:t>
      </w:r>
      <w:r w:rsidR="00DC4413" w:rsidRPr="00852791">
        <w:rPr>
          <w:lang w:val="en-GB"/>
        </w:rPr>
        <w:t xml:space="preserve">organisational structure, culture, and objectives are important assets for any modern organisation. This report has outlined a detailed analysis of the concept of organisational structure and has determined the organisational structure incorporated by IHG Hotel Group. It has also discussed the concept of organisational culture and with the help of a theoretical model, it has determined the organisational culture of the chosen organisation. It has also highlighted the strategic goals of IHG Hotel Group. It has also explored some of the change initiatives taken up by the company and evaluated the effectiveness of managing them. It has also highlighted the strategic direction and business performance of IHG Hotel Group to date. </w:t>
      </w:r>
      <w:r w:rsidRPr="00852791">
        <w:rPr>
          <w:lang w:val="en-GB"/>
        </w:rPr>
        <w:br w:type="page"/>
      </w:r>
    </w:p>
    <w:p w14:paraId="610B6DCE" w14:textId="77777777" w:rsidR="00A66A6C" w:rsidRPr="00852791" w:rsidRDefault="000728B2" w:rsidP="00A66A6C">
      <w:pPr>
        <w:pStyle w:val="Heading1"/>
        <w:rPr>
          <w:lang w:val="en-GB"/>
        </w:rPr>
      </w:pPr>
      <w:bookmarkStart w:id="5" w:name="_Toc158999293"/>
      <w:r w:rsidRPr="00852791">
        <w:rPr>
          <w:lang w:val="en-GB"/>
        </w:rPr>
        <w:lastRenderedPageBreak/>
        <w:t>References</w:t>
      </w:r>
      <w:bookmarkEnd w:id="5"/>
    </w:p>
    <w:p w14:paraId="4ED605B6" w14:textId="77777777" w:rsidR="00852791" w:rsidRPr="00852791" w:rsidRDefault="00852791" w:rsidP="004D580E">
      <w:pPr>
        <w:rPr>
          <w:lang w:val="en-GB"/>
        </w:rPr>
      </w:pPr>
      <w:r w:rsidRPr="00852791">
        <w:rPr>
          <w:lang w:val="en-GB"/>
        </w:rPr>
        <w:t>Handy, C.B. (2020) </w:t>
      </w:r>
      <w:r w:rsidRPr="00852791">
        <w:rPr>
          <w:i/>
          <w:iCs/>
          <w:lang w:val="en-GB"/>
        </w:rPr>
        <w:t>Gods of management: The four cultures of leadership</w:t>
      </w:r>
      <w:r w:rsidRPr="00852791">
        <w:rPr>
          <w:lang w:val="en-GB"/>
        </w:rPr>
        <w:t>. Profile Books.</w:t>
      </w:r>
    </w:p>
    <w:p w14:paraId="03A609B0" w14:textId="77777777" w:rsidR="00852791" w:rsidRPr="00852791" w:rsidRDefault="00852791" w:rsidP="004D580E">
      <w:pPr>
        <w:rPr>
          <w:lang w:val="en-GB"/>
        </w:rPr>
      </w:pPr>
      <w:r w:rsidRPr="00852791">
        <w:rPr>
          <w:lang w:val="en-GB"/>
        </w:rPr>
        <w:t>Hutt, M.D. and Speh, T.W. (2021) </w:t>
      </w:r>
      <w:r w:rsidRPr="00852791">
        <w:rPr>
          <w:i/>
          <w:iCs/>
          <w:lang w:val="en-GB"/>
        </w:rPr>
        <w:t>Business marketing management: B2B</w:t>
      </w:r>
      <w:r w:rsidRPr="00852791">
        <w:rPr>
          <w:lang w:val="en-GB"/>
        </w:rPr>
        <w:t>. South-Western, Cengage Learning.</w:t>
      </w:r>
    </w:p>
    <w:p w14:paraId="13CE4E00" w14:textId="77777777" w:rsidR="00852791" w:rsidRPr="00852791" w:rsidRDefault="00852791" w:rsidP="004D580E">
      <w:pPr>
        <w:rPr>
          <w:lang w:val="en-GB"/>
        </w:rPr>
      </w:pPr>
      <w:r w:rsidRPr="00852791">
        <w:rPr>
          <w:lang w:val="en-GB"/>
        </w:rPr>
        <w:t xml:space="preserve">IHG HOTELS &amp; RESORTS (2023) </w:t>
      </w:r>
      <w:r w:rsidRPr="00852791">
        <w:rPr>
          <w:i/>
          <w:iCs/>
          <w:lang w:val="en-GB"/>
        </w:rPr>
        <w:t>IHG Hotels &amp; Resorts opens global headquarters in Windsor</w:t>
      </w:r>
      <w:r w:rsidRPr="00852791">
        <w:rPr>
          <w:lang w:val="en-GB"/>
        </w:rPr>
        <w:t xml:space="preserve">. Available at: https://www.ihgplc.com/en/news-and-media/news-releases/2023/ihg-hotels-and-resorts-opens-global-headquarters-in-windsor (Accessed: 16 February 2024). </w:t>
      </w:r>
    </w:p>
    <w:p w14:paraId="6C931E27" w14:textId="77777777" w:rsidR="00852791" w:rsidRPr="00852791" w:rsidRDefault="00852791" w:rsidP="004D580E">
      <w:pPr>
        <w:rPr>
          <w:rFonts w:cs="Arial"/>
          <w:shd w:val="clear" w:color="auto" w:fill="FFFFFF"/>
          <w:lang w:val="en-GB"/>
        </w:rPr>
      </w:pPr>
      <w:r w:rsidRPr="00852791">
        <w:rPr>
          <w:rFonts w:cs="Arial"/>
          <w:shd w:val="clear" w:color="auto" w:fill="FFFFFF"/>
          <w:lang w:val="en-GB"/>
        </w:rPr>
        <w:t xml:space="preserve">IHG HOTELS &amp; RESORTS (2023) </w:t>
      </w:r>
      <w:r w:rsidRPr="00852791">
        <w:rPr>
          <w:rFonts w:cs="Arial"/>
          <w:i/>
          <w:iCs/>
          <w:shd w:val="clear" w:color="auto" w:fill="FFFFFF"/>
          <w:lang w:val="en-GB"/>
        </w:rPr>
        <w:t>Our strategy</w:t>
      </w:r>
      <w:r w:rsidRPr="00852791">
        <w:rPr>
          <w:rFonts w:cs="Arial"/>
          <w:shd w:val="clear" w:color="auto" w:fill="FFFFFF"/>
          <w:lang w:val="en-GB"/>
        </w:rPr>
        <w:t xml:space="preserve">. Available at: https://www.ihgplc.com/about-us/our-strategy#:~:text=Our%20strategy%20is%20central%20to,high%2Dvalue%20markets%20and%20segments. (Accessed: 16 February 2024) </w:t>
      </w:r>
    </w:p>
    <w:p w14:paraId="62F8BB4C" w14:textId="77777777" w:rsidR="00852791" w:rsidRPr="00852791" w:rsidRDefault="00852791" w:rsidP="004D580E">
      <w:pPr>
        <w:rPr>
          <w:lang w:val="en-GB"/>
        </w:rPr>
      </w:pPr>
      <w:r w:rsidRPr="00852791">
        <w:rPr>
          <w:lang w:val="en-GB"/>
        </w:rPr>
        <w:t xml:space="preserve">IHG HOTELS &amp; RESORTS (2024) </w:t>
      </w:r>
      <w:r w:rsidRPr="00852791">
        <w:rPr>
          <w:i/>
          <w:iCs/>
          <w:lang w:val="en-GB"/>
        </w:rPr>
        <w:t>About us</w:t>
      </w:r>
      <w:r w:rsidRPr="00852791">
        <w:rPr>
          <w:lang w:val="en-GB"/>
        </w:rPr>
        <w:t xml:space="preserve">. Available at: https://www.ihgplc.com/about-us (Accessed: 16 February 2024). </w:t>
      </w:r>
    </w:p>
    <w:p w14:paraId="7B3639A2" w14:textId="77777777" w:rsidR="00852791" w:rsidRPr="00852791" w:rsidRDefault="00852791" w:rsidP="004D580E">
      <w:pPr>
        <w:rPr>
          <w:lang w:val="en-GB"/>
        </w:rPr>
      </w:pPr>
      <w:r w:rsidRPr="00852791">
        <w:rPr>
          <w:lang w:val="en-GB"/>
        </w:rPr>
        <w:t xml:space="preserve">IHG HOTELS &amp; RESORTS (2024) </w:t>
      </w:r>
      <w:r w:rsidRPr="00852791">
        <w:rPr>
          <w:i/>
          <w:iCs/>
          <w:lang w:val="en-GB"/>
        </w:rPr>
        <w:t>What we stand for</w:t>
      </w:r>
      <w:r w:rsidRPr="00852791">
        <w:rPr>
          <w:lang w:val="en-GB"/>
        </w:rPr>
        <w:t xml:space="preserve">. Available at: https://www.ihgplc.com/en/about-us/what-we-stand-for#:~:text=Our%20culture%20of%20Diversity%2C%20Equity%20and%20Inclusion&amp;text=Together%2C%20we%20create%20a%20diverse,who%20choose%20to%20join%20us. (Accessed: 16 February 2024). </w:t>
      </w:r>
    </w:p>
    <w:p w14:paraId="6A4DF2B0" w14:textId="77777777" w:rsidR="00852791" w:rsidRPr="00852791" w:rsidRDefault="00852791" w:rsidP="004D580E">
      <w:pPr>
        <w:rPr>
          <w:lang w:val="en-GB"/>
        </w:rPr>
      </w:pPr>
      <w:r w:rsidRPr="00852791">
        <w:rPr>
          <w:lang w:val="en-GB"/>
        </w:rPr>
        <w:t xml:space="preserve">IHGPLC (2024) </w:t>
      </w:r>
      <w:r w:rsidRPr="00852791">
        <w:rPr>
          <w:i/>
          <w:iCs/>
          <w:lang w:val="en-GB"/>
        </w:rPr>
        <w:t>Key performance indicators (KPIs) continued</w:t>
      </w:r>
      <w:r w:rsidRPr="00852791">
        <w:rPr>
          <w:lang w:val="en-GB"/>
        </w:rPr>
        <w:t xml:space="preserve">. Available at: https://www.ihgplc.com/~/media/Files/I/Ihg-Plc/about-us/our-strategy/annual-report-2022-kpis.pdf (Accessed: 16 February 2024). </w:t>
      </w:r>
    </w:p>
    <w:p w14:paraId="4B642713" w14:textId="77777777" w:rsidR="00852791" w:rsidRPr="00852791" w:rsidRDefault="00852791" w:rsidP="004D580E">
      <w:pPr>
        <w:rPr>
          <w:lang w:val="en-GB"/>
        </w:rPr>
      </w:pPr>
      <w:r w:rsidRPr="00852791">
        <w:rPr>
          <w:lang w:val="en-GB"/>
        </w:rPr>
        <w:t xml:space="preserve">IHGPLC (2024) </w:t>
      </w:r>
      <w:r w:rsidRPr="00852791">
        <w:rPr>
          <w:i/>
          <w:iCs/>
          <w:lang w:val="en-GB"/>
        </w:rPr>
        <w:t>Key performance indicators (KPIs)</w:t>
      </w:r>
      <w:r w:rsidRPr="00852791">
        <w:rPr>
          <w:lang w:val="en-GB"/>
        </w:rPr>
        <w:t xml:space="preserve">. Available at: https://www.ihgplc.com/~/media/Files/I/Ihg-Plc/about-us/our-strategy/annual-report-2022-kpis.pdf (Accessed: 16 February 2024). </w:t>
      </w:r>
    </w:p>
    <w:p w14:paraId="5C3BD546" w14:textId="77777777" w:rsidR="00852791" w:rsidRPr="00852791" w:rsidRDefault="00852791" w:rsidP="004D580E">
      <w:pPr>
        <w:rPr>
          <w:lang w:val="en-GB"/>
        </w:rPr>
      </w:pPr>
      <w:r w:rsidRPr="00852791">
        <w:rPr>
          <w:lang w:val="en-GB"/>
        </w:rPr>
        <w:t xml:space="preserve">Leal-Rodríguez, A.L., </w:t>
      </w:r>
      <w:proofErr w:type="spellStart"/>
      <w:r w:rsidRPr="00852791">
        <w:rPr>
          <w:lang w:val="en-GB"/>
        </w:rPr>
        <w:t>Sanchís</w:t>
      </w:r>
      <w:proofErr w:type="spellEnd"/>
      <w:r w:rsidRPr="00852791">
        <w:rPr>
          <w:lang w:val="en-GB"/>
        </w:rPr>
        <w:t>-Pedregosa, C., Moreno-Moreno, A.M. and Leal-Millán, A.G. (2023) ‘Digitalization beyond technology: Proposing an explanatory and predictive model for digital culture in organizations.’ </w:t>
      </w:r>
      <w:r w:rsidRPr="00852791">
        <w:rPr>
          <w:i/>
          <w:iCs/>
          <w:lang w:val="en-GB"/>
        </w:rPr>
        <w:t>Journal of Innovation &amp; Knowledge</w:t>
      </w:r>
      <w:r w:rsidRPr="00852791">
        <w:rPr>
          <w:lang w:val="en-GB"/>
        </w:rPr>
        <w:t>, </w:t>
      </w:r>
      <w:r w:rsidRPr="00852791">
        <w:rPr>
          <w:i/>
          <w:iCs/>
          <w:lang w:val="en-GB"/>
        </w:rPr>
        <w:t>8</w:t>
      </w:r>
      <w:r w:rsidRPr="00852791">
        <w:rPr>
          <w:lang w:val="en-GB"/>
        </w:rPr>
        <w:t>(3), p.100409.</w:t>
      </w:r>
    </w:p>
    <w:p w14:paraId="7E71C24E" w14:textId="77777777" w:rsidR="00852791" w:rsidRPr="00852791" w:rsidRDefault="00852791" w:rsidP="004D580E">
      <w:pPr>
        <w:rPr>
          <w:lang w:val="en-GB"/>
        </w:rPr>
      </w:pPr>
      <w:proofErr w:type="spellStart"/>
      <w:r w:rsidRPr="00852791">
        <w:rPr>
          <w:lang w:val="en-GB"/>
        </w:rPr>
        <w:lastRenderedPageBreak/>
        <w:t>Szydło</w:t>
      </w:r>
      <w:proofErr w:type="spellEnd"/>
      <w:r w:rsidRPr="00852791">
        <w:rPr>
          <w:lang w:val="en-GB"/>
        </w:rPr>
        <w:t>, J. and Grześ-</w:t>
      </w:r>
      <w:proofErr w:type="spellStart"/>
      <w:r w:rsidRPr="00852791">
        <w:rPr>
          <w:lang w:val="en-GB"/>
        </w:rPr>
        <w:t>Bukłaho</w:t>
      </w:r>
      <w:proofErr w:type="spellEnd"/>
      <w:r w:rsidRPr="00852791">
        <w:rPr>
          <w:lang w:val="en-GB"/>
        </w:rPr>
        <w:t>, J. (2020) ‘Relations between national and organisational culture—Case study.’ </w:t>
      </w:r>
      <w:r w:rsidRPr="00852791">
        <w:rPr>
          <w:i/>
          <w:iCs/>
          <w:lang w:val="en-GB"/>
        </w:rPr>
        <w:t>Sustainability</w:t>
      </w:r>
      <w:r w:rsidRPr="00852791">
        <w:rPr>
          <w:lang w:val="en-GB"/>
        </w:rPr>
        <w:t>, </w:t>
      </w:r>
      <w:r w:rsidRPr="00852791">
        <w:rPr>
          <w:i/>
          <w:iCs/>
          <w:lang w:val="en-GB"/>
        </w:rPr>
        <w:t>12</w:t>
      </w:r>
      <w:r w:rsidRPr="00852791">
        <w:rPr>
          <w:lang w:val="en-GB"/>
        </w:rPr>
        <w:t>(4), p.1522.</w:t>
      </w:r>
    </w:p>
    <w:p w14:paraId="6D382F68" w14:textId="77777777" w:rsidR="00852791" w:rsidRPr="00852791" w:rsidRDefault="00852791" w:rsidP="004D580E">
      <w:pPr>
        <w:rPr>
          <w:lang w:val="en-GB"/>
        </w:rPr>
      </w:pPr>
      <w:r w:rsidRPr="00852791">
        <w:rPr>
          <w:lang w:val="en-GB"/>
        </w:rPr>
        <w:t xml:space="preserve">The Economic Times (2024) </w:t>
      </w:r>
      <w:r w:rsidRPr="00852791">
        <w:rPr>
          <w:i/>
          <w:iCs/>
          <w:lang w:val="en-GB"/>
        </w:rPr>
        <w:t>Organizational Structures' Benefits</w:t>
      </w:r>
      <w:r w:rsidRPr="00852791">
        <w:rPr>
          <w:lang w:val="en-GB"/>
        </w:rPr>
        <w:t xml:space="preserve">. Available at: https://economictimes.indiatimes.com/definition/organizational-structure (Accessed: 16 February 2024). </w:t>
      </w:r>
    </w:p>
    <w:p w14:paraId="1F7F9967" w14:textId="77777777" w:rsidR="00852791" w:rsidRPr="00852791" w:rsidRDefault="00852791" w:rsidP="004D580E">
      <w:pPr>
        <w:rPr>
          <w:rFonts w:cs="Arial"/>
          <w:shd w:val="clear" w:color="auto" w:fill="FFFFFF"/>
          <w:lang w:val="en-GB"/>
        </w:rPr>
      </w:pPr>
      <w:r w:rsidRPr="00852791">
        <w:rPr>
          <w:lang w:val="en-GB"/>
        </w:rPr>
        <w:t xml:space="preserve">THE ECONOMIC TIMES (2024) </w:t>
      </w:r>
      <w:r w:rsidRPr="00852791">
        <w:rPr>
          <w:rFonts w:cs="Arial"/>
          <w:i/>
          <w:iCs/>
          <w:shd w:val="clear" w:color="auto" w:fill="FFFFFF"/>
          <w:lang w:val="en-GB"/>
        </w:rPr>
        <w:t>Our efforts to create a sustainable future</w:t>
      </w:r>
      <w:r w:rsidRPr="00852791">
        <w:rPr>
          <w:rFonts w:cs="Arial"/>
          <w:shd w:val="clear" w:color="auto" w:fill="FFFFFF"/>
          <w:lang w:val="en-GB"/>
        </w:rPr>
        <w:t>. Available at: https://travel.economictimes.indiatimes.com/blog/driving-positive-change-through-sustainable-and-responsible-tourism/106292198 (Accessed: 16 February 2024).</w:t>
      </w:r>
    </w:p>
    <w:p w14:paraId="7D2CB831" w14:textId="77777777" w:rsidR="00852791" w:rsidRPr="00852791" w:rsidRDefault="00852791" w:rsidP="004D580E">
      <w:pPr>
        <w:rPr>
          <w:lang w:val="en-GB"/>
        </w:rPr>
      </w:pPr>
      <w:r w:rsidRPr="00852791">
        <w:rPr>
          <w:lang w:val="en-GB"/>
        </w:rPr>
        <w:t xml:space="preserve">The Economic Times (2024) </w:t>
      </w:r>
      <w:r w:rsidRPr="00852791">
        <w:rPr>
          <w:i/>
          <w:iCs/>
          <w:lang w:val="en-GB"/>
        </w:rPr>
        <w:t>What is 'Organizational structure'</w:t>
      </w:r>
      <w:r w:rsidRPr="00852791">
        <w:rPr>
          <w:lang w:val="en-GB"/>
        </w:rPr>
        <w:t xml:space="preserve">. Available at: https://economictimes.indiatimes.com/definition/organizational-structure (Accessed: 16 February 2024). </w:t>
      </w:r>
    </w:p>
    <w:p w14:paraId="37A31D59" w14:textId="77777777" w:rsidR="00852791" w:rsidRPr="00852791" w:rsidRDefault="00852791" w:rsidP="004D580E">
      <w:pPr>
        <w:rPr>
          <w:lang w:val="en-GB"/>
        </w:rPr>
      </w:pPr>
      <w:r w:rsidRPr="00852791">
        <w:rPr>
          <w:lang w:val="en-GB"/>
        </w:rPr>
        <w:t xml:space="preserve">The Org (2024) </w:t>
      </w:r>
      <w:r w:rsidRPr="00852791">
        <w:rPr>
          <w:i/>
          <w:iCs/>
          <w:lang w:val="en-GB"/>
        </w:rPr>
        <w:t>Org chart</w:t>
      </w:r>
      <w:r w:rsidRPr="00852791">
        <w:rPr>
          <w:lang w:val="en-GB"/>
        </w:rPr>
        <w:t xml:space="preserve">. Available at: https://theorg.com/org/ihg (Accessed: 16 February 2024). </w:t>
      </w:r>
    </w:p>
    <w:sectPr w:rsidR="00852791" w:rsidRPr="0085279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A78529" w14:textId="77777777" w:rsidR="003F2023" w:rsidRDefault="003F2023">
      <w:pPr>
        <w:spacing w:after="0" w:line="240" w:lineRule="auto"/>
      </w:pPr>
      <w:r>
        <w:separator/>
      </w:r>
    </w:p>
  </w:endnote>
  <w:endnote w:type="continuationSeparator" w:id="0">
    <w:p w14:paraId="60174101" w14:textId="77777777" w:rsidR="003F2023" w:rsidRDefault="003F2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4456631"/>
      <w:docPartObj>
        <w:docPartGallery w:val="Page Numbers (Bottom of Page)"/>
        <w:docPartUnique/>
      </w:docPartObj>
    </w:sdtPr>
    <w:sdtEndPr>
      <w:rPr>
        <w:noProof/>
      </w:rPr>
    </w:sdtEndPr>
    <w:sdtContent>
      <w:p w14:paraId="4AEF2329" w14:textId="72EA5D86" w:rsidR="00774E58" w:rsidRDefault="000728B2">
        <w:pPr>
          <w:pStyle w:val="Footer"/>
          <w:jc w:val="right"/>
        </w:pPr>
        <w:r>
          <w:fldChar w:fldCharType="begin"/>
        </w:r>
        <w:r>
          <w:instrText xml:space="preserve"> PAGE   \* MERGEFORMAT </w:instrText>
        </w:r>
        <w:r>
          <w:fldChar w:fldCharType="separate"/>
        </w:r>
        <w:r w:rsidR="00852791">
          <w:rPr>
            <w:noProof/>
          </w:rPr>
          <w:t>3</w:t>
        </w:r>
        <w:r>
          <w:rPr>
            <w:noProof/>
          </w:rPr>
          <w:fldChar w:fldCharType="end"/>
        </w:r>
      </w:p>
    </w:sdtContent>
  </w:sdt>
  <w:p w14:paraId="5324C1F2" w14:textId="77777777" w:rsidR="00774E58" w:rsidRDefault="00774E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28A472" w14:textId="77777777" w:rsidR="003F2023" w:rsidRDefault="003F2023">
      <w:pPr>
        <w:spacing w:after="0" w:line="240" w:lineRule="auto"/>
      </w:pPr>
      <w:r>
        <w:separator/>
      </w:r>
    </w:p>
  </w:footnote>
  <w:footnote w:type="continuationSeparator" w:id="0">
    <w:p w14:paraId="374BACE6" w14:textId="77777777" w:rsidR="003F2023" w:rsidRDefault="003F2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5DFFED" w14:textId="6C664873" w:rsidR="00A66A6C" w:rsidRDefault="00A66A6C">
    <w:pPr>
      <w:pStyle w:val="Header"/>
    </w:pPr>
  </w:p>
  <w:p w14:paraId="2A300D60" w14:textId="77777777" w:rsidR="00A66A6C" w:rsidRDefault="00A66A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F013C"/>
    <w:multiLevelType w:val="hybridMultilevel"/>
    <w:tmpl w:val="2FEAAA08"/>
    <w:lvl w:ilvl="0" w:tplc="3F341236">
      <w:start w:val="1"/>
      <w:numFmt w:val="decimal"/>
      <w:lvlText w:val="%1."/>
      <w:lvlJc w:val="left"/>
      <w:pPr>
        <w:ind w:left="720" w:hanging="360"/>
      </w:pPr>
    </w:lvl>
    <w:lvl w:ilvl="1" w:tplc="1B1C52C8" w:tentative="1">
      <w:start w:val="1"/>
      <w:numFmt w:val="lowerLetter"/>
      <w:lvlText w:val="%2."/>
      <w:lvlJc w:val="left"/>
      <w:pPr>
        <w:ind w:left="1440" w:hanging="360"/>
      </w:pPr>
    </w:lvl>
    <w:lvl w:ilvl="2" w:tplc="1A022592" w:tentative="1">
      <w:start w:val="1"/>
      <w:numFmt w:val="lowerRoman"/>
      <w:lvlText w:val="%3."/>
      <w:lvlJc w:val="right"/>
      <w:pPr>
        <w:ind w:left="2160" w:hanging="180"/>
      </w:pPr>
    </w:lvl>
    <w:lvl w:ilvl="3" w:tplc="9F8EA85A" w:tentative="1">
      <w:start w:val="1"/>
      <w:numFmt w:val="decimal"/>
      <w:lvlText w:val="%4."/>
      <w:lvlJc w:val="left"/>
      <w:pPr>
        <w:ind w:left="2880" w:hanging="360"/>
      </w:pPr>
    </w:lvl>
    <w:lvl w:ilvl="4" w:tplc="FBD6E39C" w:tentative="1">
      <w:start w:val="1"/>
      <w:numFmt w:val="lowerLetter"/>
      <w:lvlText w:val="%5."/>
      <w:lvlJc w:val="left"/>
      <w:pPr>
        <w:ind w:left="3600" w:hanging="360"/>
      </w:pPr>
    </w:lvl>
    <w:lvl w:ilvl="5" w:tplc="77A45ECE" w:tentative="1">
      <w:start w:val="1"/>
      <w:numFmt w:val="lowerRoman"/>
      <w:lvlText w:val="%6."/>
      <w:lvlJc w:val="right"/>
      <w:pPr>
        <w:ind w:left="4320" w:hanging="180"/>
      </w:pPr>
    </w:lvl>
    <w:lvl w:ilvl="6" w:tplc="5790BCA0" w:tentative="1">
      <w:start w:val="1"/>
      <w:numFmt w:val="decimal"/>
      <w:lvlText w:val="%7."/>
      <w:lvlJc w:val="left"/>
      <w:pPr>
        <w:ind w:left="5040" w:hanging="360"/>
      </w:pPr>
    </w:lvl>
    <w:lvl w:ilvl="7" w:tplc="EDB03730" w:tentative="1">
      <w:start w:val="1"/>
      <w:numFmt w:val="lowerLetter"/>
      <w:lvlText w:val="%8."/>
      <w:lvlJc w:val="left"/>
      <w:pPr>
        <w:ind w:left="5760" w:hanging="360"/>
      </w:pPr>
    </w:lvl>
    <w:lvl w:ilvl="8" w:tplc="8C5A0208" w:tentative="1">
      <w:start w:val="1"/>
      <w:numFmt w:val="lowerRoman"/>
      <w:lvlText w:val="%9."/>
      <w:lvlJc w:val="right"/>
      <w:pPr>
        <w:ind w:left="6480" w:hanging="180"/>
      </w:pPr>
    </w:lvl>
  </w:abstractNum>
  <w:abstractNum w:abstractNumId="1" w15:restartNumberingAfterBreak="0">
    <w:nsid w:val="167F4505"/>
    <w:multiLevelType w:val="hybridMultilevel"/>
    <w:tmpl w:val="35DCB72A"/>
    <w:lvl w:ilvl="0" w:tplc="D81C44B4">
      <w:start w:val="1"/>
      <w:numFmt w:val="bullet"/>
      <w:lvlText w:val=""/>
      <w:lvlJc w:val="left"/>
      <w:pPr>
        <w:ind w:left="720" w:hanging="360"/>
      </w:pPr>
      <w:rPr>
        <w:rFonts w:ascii="Symbol" w:hAnsi="Symbol" w:hint="default"/>
      </w:rPr>
    </w:lvl>
    <w:lvl w:ilvl="1" w:tplc="2AD6CA28" w:tentative="1">
      <w:start w:val="1"/>
      <w:numFmt w:val="bullet"/>
      <w:lvlText w:val="o"/>
      <w:lvlJc w:val="left"/>
      <w:pPr>
        <w:ind w:left="1440" w:hanging="360"/>
      </w:pPr>
      <w:rPr>
        <w:rFonts w:ascii="Courier New" w:hAnsi="Courier New" w:cs="Courier New" w:hint="default"/>
      </w:rPr>
    </w:lvl>
    <w:lvl w:ilvl="2" w:tplc="00423E00" w:tentative="1">
      <w:start w:val="1"/>
      <w:numFmt w:val="bullet"/>
      <w:lvlText w:val=""/>
      <w:lvlJc w:val="left"/>
      <w:pPr>
        <w:ind w:left="2160" w:hanging="360"/>
      </w:pPr>
      <w:rPr>
        <w:rFonts w:ascii="Wingdings" w:hAnsi="Wingdings" w:hint="default"/>
      </w:rPr>
    </w:lvl>
    <w:lvl w:ilvl="3" w:tplc="1056337C" w:tentative="1">
      <w:start w:val="1"/>
      <w:numFmt w:val="bullet"/>
      <w:lvlText w:val=""/>
      <w:lvlJc w:val="left"/>
      <w:pPr>
        <w:ind w:left="2880" w:hanging="360"/>
      </w:pPr>
      <w:rPr>
        <w:rFonts w:ascii="Symbol" w:hAnsi="Symbol" w:hint="default"/>
      </w:rPr>
    </w:lvl>
    <w:lvl w:ilvl="4" w:tplc="91084628" w:tentative="1">
      <w:start w:val="1"/>
      <w:numFmt w:val="bullet"/>
      <w:lvlText w:val="o"/>
      <w:lvlJc w:val="left"/>
      <w:pPr>
        <w:ind w:left="3600" w:hanging="360"/>
      </w:pPr>
      <w:rPr>
        <w:rFonts w:ascii="Courier New" w:hAnsi="Courier New" w:cs="Courier New" w:hint="default"/>
      </w:rPr>
    </w:lvl>
    <w:lvl w:ilvl="5" w:tplc="0206D8CC" w:tentative="1">
      <w:start w:val="1"/>
      <w:numFmt w:val="bullet"/>
      <w:lvlText w:val=""/>
      <w:lvlJc w:val="left"/>
      <w:pPr>
        <w:ind w:left="4320" w:hanging="360"/>
      </w:pPr>
      <w:rPr>
        <w:rFonts w:ascii="Wingdings" w:hAnsi="Wingdings" w:hint="default"/>
      </w:rPr>
    </w:lvl>
    <w:lvl w:ilvl="6" w:tplc="98B03F58" w:tentative="1">
      <w:start w:val="1"/>
      <w:numFmt w:val="bullet"/>
      <w:lvlText w:val=""/>
      <w:lvlJc w:val="left"/>
      <w:pPr>
        <w:ind w:left="5040" w:hanging="360"/>
      </w:pPr>
      <w:rPr>
        <w:rFonts w:ascii="Symbol" w:hAnsi="Symbol" w:hint="default"/>
      </w:rPr>
    </w:lvl>
    <w:lvl w:ilvl="7" w:tplc="92E6F83E" w:tentative="1">
      <w:start w:val="1"/>
      <w:numFmt w:val="bullet"/>
      <w:lvlText w:val="o"/>
      <w:lvlJc w:val="left"/>
      <w:pPr>
        <w:ind w:left="5760" w:hanging="360"/>
      </w:pPr>
      <w:rPr>
        <w:rFonts w:ascii="Courier New" w:hAnsi="Courier New" w:cs="Courier New" w:hint="default"/>
      </w:rPr>
    </w:lvl>
    <w:lvl w:ilvl="8" w:tplc="EF3ECF36" w:tentative="1">
      <w:start w:val="1"/>
      <w:numFmt w:val="bullet"/>
      <w:lvlText w:val=""/>
      <w:lvlJc w:val="left"/>
      <w:pPr>
        <w:ind w:left="6480" w:hanging="360"/>
      </w:pPr>
      <w:rPr>
        <w:rFonts w:ascii="Wingdings" w:hAnsi="Wingdings" w:hint="default"/>
      </w:rPr>
    </w:lvl>
  </w:abstractNum>
  <w:abstractNum w:abstractNumId="2" w15:restartNumberingAfterBreak="0">
    <w:nsid w:val="16D232E5"/>
    <w:multiLevelType w:val="hybridMultilevel"/>
    <w:tmpl w:val="740A2C76"/>
    <w:lvl w:ilvl="0" w:tplc="25B6359A">
      <w:start w:val="1"/>
      <w:numFmt w:val="decimal"/>
      <w:lvlText w:val="%1."/>
      <w:lvlJc w:val="left"/>
      <w:pPr>
        <w:ind w:left="720" w:hanging="360"/>
      </w:pPr>
    </w:lvl>
    <w:lvl w:ilvl="1" w:tplc="DF1A91A4" w:tentative="1">
      <w:start w:val="1"/>
      <w:numFmt w:val="lowerLetter"/>
      <w:lvlText w:val="%2."/>
      <w:lvlJc w:val="left"/>
      <w:pPr>
        <w:ind w:left="1440" w:hanging="360"/>
      </w:pPr>
    </w:lvl>
    <w:lvl w:ilvl="2" w:tplc="D9A63054" w:tentative="1">
      <w:start w:val="1"/>
      <w:numFmt w:val="lowerRoman"/>
      <w:lvlText w:val="%3."/>
      <w:lvlJc w:val="right"/>
      <w:pPr>
        <w:ind w:left="2160" w:hanging="180"/>
      </w:pPr>
    </w:lvl>
    <w:lvl w:ilvl="3" w:tplc="951E4A5E" w:tentative="1">
      <w:start w:val="1"/>
      <w:numFmt w:val="decimal"/>
      <w:lvlText w:val="%4."/>
      <w:lvlJc w:val="left"/>
      <w:pPr>
        <w:ind w:left="2880" w:hanging="360"/>
      </w:pPr>
    </w:lvl>
    <w:lvl w:ilvl="4" w:tplc="4E7C391E" w:tentative="1">
      <w:start w:val="1"/>
      <w:numFmt w:val="lowerLetter"/>
      <w:lvlText w:val="%5."/>
      <w:lvlJc w:val="left"/>
      <w:pPr>
        <w:ind w:left="3600" w:hanging="360"/>
      </w:pPr>
    </w:lvl>
    <w:lvl w:ilvl="5" w:tplc="AC805E46" w:tentative="1">
      <w:start w:val="1"/>
      <w:numFmt w:val="lowerRoman"/>
      <w:lvlText w:val="%6."/>
      <w:lvlJc w:val="right"/>
      <w:pPr>
        <w:ind w:left="4320" w:hanging="180"/>
      </w:pPr>
    </w:lvl>
    <w:lvl w:ilvl="6" w:tplc="2EF612C2" w:tentative="1">
      <w:start w:val="1"/>
      <w:numFmt w:val="decimal"/>
      <w:lvlText w:val="%7."/>
      <w:lvlJc w:val="left"/>
      <w:pPr>
        <w:ind w:left="5040" w:hanging="360"/>
      </w:pPr>
    </w:lvl>
    <w:lvl w:ilvl="7" w:tplc="1BDE855C" w:tentative="1">
      <w:start w:val="1"/>
      <w:numFmt w:val="lowerLetter"/>
      <w:lvlText w:val="%8."/>
      <w:lvlJc w:val="left"/>
      <w:pPr>
        <w:ind w:left="5760" w:hanging="360"/>
      </w:pPr>
    </w:lvl>
    <w:lvl w:ilvl="8" w:tplc="AD5409CC" w:tentative="1">
      <w:start w:val="1"/>
      <w:numFmt w:val="lowerRoman"/>
      <w:lvlText w:val="%9."/>
      <w:lvlJc w:val="right"/>
      <w:pPr>
        <w:ind w:left="6480" w:hanging="180"/>
      </w:pPr>
    </w:lvl>
  </w:abstractNum>
  <w:abstractNum w:abstractNumId="3" w15:restartNumberingAfterBreak="0">
    <w:nsid w:val="19B735DD"/>
    <w:multiLevelType w:val="hybridMultilevel"/>
    <w:tmpl w:val="27F8B1E0"/>
    <w:lvl w:ilvl="0" w:tplc="7B20F208">
      <w:start w:val="1"/>
      <w:numFmt w:val="bullet"/>
      <w:lvlText w:val=""/>
      <w:lvlJc w:val="left"/>
      <w:pPr>
        <w:ind w:left="720" w:hanging="360"/>
      </w:pPr>
      <w:rPr>
        <w:rFonts w:ascii="Symbol" w:hAnsi="Symbol" w:hint="default"/>
      </w:rPr>
    </w:lvl>
    <w:lvl w:ilvl="1" w:tplc="C0368F16" w:tentative="1">
      <w:start w:val="1"/>
      <w:numFmt w:val="bullet"/>
      <w:lvlText w:val="o"/>
      <w:lvlJc w:val="left"/>
      <w:pPr>
        <w:ind w:left="1440" w:hanging="360"/>
      </w:pPr>
      <w:rPr>
        <w:rFonts w:ascii="Courier New" w:hAnsi="Courier New" w:cs="Courier New" w:hint="default"/>
      </w:rPr>
    </w:lvl>
    <w:lvl w:ilvl="2" w:tplc="C1124A78" w:tentative="1">
      <w:start w:val="1"/>
      <w:numFmt w:val="bullet"/>
      <w:lvlText w:val=""/>
      <w:lvlJc w:val="left"/>
      <w:pPr>
        <w:ind w:left="2160" w:hanging="360"/>
      </w:pPr>
      <w:rPr>
        <w:rFonts w:ascii="Wingdings" w:hAnsi="Wingdings" w:hint="default"/>
      </w:rPr>
    </w:lvl>
    <w:lvl w:ilvl="3" w:tplc="6AC46E68" w:tentative="1">
      <w:start w:val="1"/>
      <w:numFmt w:val="bullet"/>
      <w:lvlText w:val=""/>
      <w:lvlJc w:val="left"/>
      <w:pPr>
        <w:ind w:left="2880" w:hanging="360"/>
      </w:pPr>
      <w:rPr>
        <w:rFonts w:ascii="Symbol" w:hAnsi="Symbol" w:hint="default"/>
      </w:rPr>
    </w:lvl>
    <w:lvl w:ilvl="4" w:tplc="ECE25846" w:tentative="1">
      <w:start w:val="1"/>
      <w:numFmt w:val="bullet"/>
      <w:lvlText w:val="o"/>
      <w:lvlJc w:val="left"/>
      <w:pPr>
        <w:ind w:left="3600" w:hanging="360"/>
      </w:pPr>
      <w:rPr>
        <w:rFonts w:ascii="Courier New" w:hAnsi="Courier New" w:cs="Courier New" w:hint="default"/>
      </w:rPr>
    </w:lvl>
    <w:lvl w:ilvl="5" w:tplc="D59E91AA" w:tentative="1">
      <w:start w:val="1"/>
      <w:numFmt w:val="bullet"/>
      <w:lvlText w:val=""/>
      <w:lvlJc w:val="left"/>
      <w:pPr>
        <w:ind w:left="4320" w:hanging="360"/>
      </w:pPr>
      <w:rPr>
        <w:rFonts w:ascii="Wingdings" w:hAnsi="Wingdings" w:hint="default"/>
      </w:rPr>
    </w:lvl>
    <w:lvl w:ilvl="6" w:tplc="CB5652E4" w:tentative="1">
      <w:start w:val="1"/>
      <w:numFmt w:val="bullet"/>
      <w:lvlText w:val=""/>
      <w:lvlJc w:val="left"/>
      <w:pPr>
        <w:ind w:left="5040" w:hanging="360"/>
      </w:pPr>
      <w:rPr>
        <w:rFonts w:ascii="Symbol" w:hAnsi="Symbol" w:hint="default"/>
      </w:rPr>
    </w:lvl>
    <w:lvl w:ilvl="7" w:tplc="559A8FF4" w:tentative="1">
      <w:start w:val="1"/>
      <w:numFmt w:val="bullet"/>
      <w:lvlText w:val="o"/>
      <w:lvlJc w:val="left"/>
      <w:pPr>
        <w:ind w:left="5760" w:hanging="360"/>
      </w:pPr>
      <w:rPr>
        <w:rFonts w:ascii="Courier New" w:hAnsi="Courier New" w:cs="Courier New" w:hint="default"/>
      </w:rPr>
    </w:lvl>
    <w:lvl w:ilvl="8" w:tplc="EFEE3EAC" w:tentative="1">
      <w:start w:val="1"/>
      <w:numFmt w:val="bullet"/>
      <w:lvlText w:val=""/>
      <w:lvlJc w:val="left"/>
      <w:pPr>
        <w:ind w:left="6480" w:hanging="360"/>
      </w:pPr>
      <w:rPr>
        <w:rFonts w:ascii="Wingdings" w:hAnsi="Wingdings" w:hint="default"/>
      </w:rPr>
    </w:lvl>
  </w:abstractNum>
  <w:abstractNum w:abstractNumId="4" w15:restartNumberingAfterBreak="0">
    <w:nsid w:val="25585CE5"/>
    <w:multiLevelType w:val="hybridMultilevel"/>
    <w:tmpl w:val="12D8523E"/>
    <w:lvl w:ilvl="0" w:tplc="98FA5E78">
      <w:start w:val="1"/>
      <w:numFmt w:val="decimal"/>
      <w:lvlText w:val="%1."/>
      <w:lvlJc w:val="left"/>
      <w:pPr>
        <w:ind w:left="720" w:hanging="360"/>
      </w:pPr>
    </w:lvl>
    <w:lvl w:ilvl="1" w:tplc="BE08DA72" w:tentative="1">
      <w:start w:val="1"/>
      <w:numFmt w:val="lowerLetter"/>
      <w:lvlText w:val="%2."/>
      <w:lvlJc w:val="left"/>
      <w:pPr>
        <w:ind w:left="1440" w:hanging="360"/>
      </w:pPr>
    </w:lvl>
    <w:lvl w:ilvl="2" w:tplc="FACE6FA0" w:tentative="1">
      <w:start w:val="1"/>
      <w:numFmt w:val="lowerRoman"/>
      <w:lvlText w:val="%3."/>
      <w:lvlJc w:val="right"/>
      <w:pPr>
        <w:ind w:left="2160" w:hanging="180"/>
      </w:pPr>
    </w:lvl>
    <w:lvl w:ilvl="3" w:tplc="BCDE044E" w:tentative="1">
      <w:start w:val="1"/>
      <w:numFmt w:val="decimal"/>
      <w:lvlText w:val="%4."/>
      <w:lvlJc w:val="left"/>
      <w:pPr>
        <w:ind w:left="2880" w:hanging="360"/>
      </w:pPr>
    </w:lvl>
    <w:lvl w:ilvl="4" w:tplc="9A7857E2" w:tentative="1">
      <w:start w:val="1"/>
      <w:numFmt w:val="lowerLetter"/>
      <w:lvlText w:val="%5."/>
      <w:lvlJc w:val="left"/>
      <w:pPr>
        <w:ind w:left="3600" w:hanging="360"/>
      </w:pPr>
    </w:lvl>
    <w:lvl w:ilvl="5" w:tplc="F6A266BC" w:tentative="1">
      <w:start w:val="1"/>
      <w:numFmt w:val="lowerRoman"/>
      <w:lvlText w:val="%6."/>
      <w:lvlJc w:val="right"/>
      <w:pPr>
        <w:ind w:left="4320" w:hanging="180"/>
      </w:pPr>
    </w:lvl>
    <w:lvl w:ilvl="6" w:tplc="AF2A5CB2" w:tentative="1">
      <w:start w:val="1"/>
      <w:numFmt w:val="decimal"/>
      <w:lvlText w:val="%7."/>
      <w:lvlJc w:val="left"/>
      <w:pPr>
        <w:ind w:left="5040" w:hanging="360"/>
      </w:pPr>
    </w:lvl>
    <w:lvl w:ilvl="7" w:tplc="A252AF9E" w:tentative="1">
      <w:start w:val="1"/>
      <w:numFmt w:val="lowerLetter"/>
      <w:lvlText w:val="%8."/>
      <w:lvlJc w:val="left"/>
      <w:pPr>
        <w:ind w:left="5760" w:hanging="360"/>
      </w:pPr>
    </w:lvl>
    <w:lvl w:ilvl="8" w:tplc="F62EED56" w:tentative="1">
      <w:start w:val="1"/>
      <w:numFmt w:val="lowerRoman"/>
      <w:lvlText w:val="%9."/>
      <w:lvlJc w:val="right"/>
      <w:pPr>
        <w:ind w:left="6480" w:hanging="180"/>
      </w:pPr>
    </w:lvl>
  </w:abstractNum>
  <w:abstractNum w:abstractNumId="5" w15:restartNumberingAfterBreak="0">
    <w:nsid w:val="29107D49"/>
    <w:multiLevelType w:val="hybridMultilevel"/>
    <w:tmpl w:val="6A6A0500"/>
    <w:lvl w:ilvl="0" w:tplc="F13E92A8">
      <w:start w:val="1"/>
      <w:numFmt w:val="bullet"/>
      <w:lvlText w:val="•"/>
      <w:lvlJc w:val="left"/>
      <w:pPr>
        <w:ind w:left="9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44C4C9A">
      <w:start w:val="1"/>
      <w:numFmt w:val="bullet"/>
      <w:lvlText w:val="o"/>
      <w:lvlJc w:val="left"/>
      <w:pPr>
        <w:ind w:left="165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270A56C">
      <w:start w:val="1"/>
      <w:numFmt w:val="bullet"/>
      <w:lvlText w:val="▪"/>
      <w:lvlJc w:val="left"/>
      <w:pPr>
        <w:ind w:left="237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BEEAC8CE">
      <w:start w:val="1"/>
      <w:numFmt w:val="bullet"/>
      <w:lvlText w:val="•"/>
      <w:lvlJc w:val="left"/>
      <w:pPr>
        <w:ind w:left="309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284CA5E">
      <w:start w:val="1"/>
      <w:numFmt w:val="bullet"/>
      <w:lvlText w:val="o"/>
      <w:lvlJc w:val="left"/>
      <w:pPr>
        <w:ind w:left="381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04A350E">
      <w:start w:val="1"/>
      <w:numFmt w:val="bullet"/>
      <w:lvlText w:val="▪"/>
      <w:lvlJc w:val="left"/>
      <w:pPr>
        <w:ind w:left="453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16270C8">
      <w:start w:val="1"/>
      <w:numFmt w:val="bullet"/>
      <w:lvlText w:val="•"/>
      <w:lvlJc w:val="left"/>
      <w:pPr>
        <w:ind w:left="525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558A0FA">
      <w:start w:val="1"/>
      <w:numFmt w:val="bullet"/>
      <w:lvlText w:val="o"/>
      <w:lvlJc w:val="left"/>
      <w:pPr>
        <w:ind w:left="597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CDC741C">
      <w:start w:val="1"/>
      <w:numFmt w:val="bullet"/>
      <w:lvlText w:val="▪"/>
      <w:lvlJc w:val="left"/>
      <w:pPr>
        <w:ind w:left="669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6D41F55"/>
    <w:multiLevelType w:val="hybridMultilevel"/>
    <w:tmpl w:val="76761FAC"/>
    <w:lvl w:ilvl="0" w:tplc="C4CC6A4E">
      <w:start w:val="1"/>
      <w:numFmt w:val="decimal"/>
      <w:lvlText w:val="%1."/>
      <w:lvlJc w:val="left"/>
      <w:pPr>
        <w:ind w:left="720" w:hanging="360"/>
      </w:pPr>
    </w:lvl>
    <w:lvl w:ilvl="1" w:tplc="BECAD382" w:tentative="1">
      <w:start w:val="1"/>
      <w:numFmt w:val="lowerLetter"/>
      <w:lvlText w:val="%2."/>
      <w:lvlJc w:val="left"/>
      <w:pPr>
        <w:ind w:left="1440" w:hanging="360"/>
      </w:pPr>
    </w:lvl>
    <w:lvl w:ilvl="2" w:tplc="D2688A3E" w:tentative="1">
      <w:start w:val="1"/>
      <w:numFmt w:val="lowerRoman"/>
      <w:lvlText w:val="%3."/>
      <w:lvlJc w:val="right"/>
      <w:pPr>
        <w:ind w:left="2160" w:hanging="180"/>
      </w:pPr>
    </w:lvl>
    <w:lvl w:ilvl="3" w:tplc="D012D7DC" w:tentative="1">
      <w:start w:val="1"/>
      <w:numFmt w:val="decimal"/>
      <w:lvlText w:val="%4."/>
      <w:lvlJc w:val="left"/>
      <w:pPr>
        <w:ind w:left="2880" w:hanging="360"/>
      </w:pPr>
    </w:lvl>
    <w:lvl w:ilvl="4" w:tplc="9DE00232" w:tentative="1">
      <w:start w:val="1"/>
      <w:numFmt w:val="lowerLetter"/>
      <w:lvlText w:val="%5."/>
      <w:lvlJc w:val="left"/>
      <w:pPr>
        <w:ind w:left="3600" w:hanging="360"/>
      </w:pPr>
    </w:lvl>
    <w:lvl w:ilvl="5" w:tplc="B7E079EC" w:tentative="1">
      <w:start w:val="1"/>
      <w:numFmt w:val="lowerRoman"/>
      <w:lvlText w:val="%6."/>
      <w:lvlJc w:val="right"/>
      <w:pPr>
        <w:ind w:left="4320" w:hanging="180"/>
      </w:pPr>
    </w:lvl>
    <w:lvl w:ilvl="6" w:tplc="BBAC2EBC" w:tentative="1">
      <w:start w:val="1"/>
      <w:numFmt w:val="decimal"/>
      <w:lvlText w:val="%7."/>
      <w:lvlJc w:val="left"/>
      <w:pPr>
        <w:ind w:left="5040" w:hanging="360"/>
      </w:pPr>
    </w:lvl>
    <w:lvl w:ilvl="7" w:tplc="2F789468" w:tentative="1">
      <w:start w:val="1"/>
      <w:numFmt w:val="lowerLetter"/>
      <w:lvlText w:val="%8."/>
      <w:lvlJc w:val="left"/>
      <w:pPr>
        <w:ind w:left="5760" w:hanging="360"/>
      </w:pPr>
    </w:lvl>
    <w:lvl w:ilvl="8" w:tplc="D92E5060" w:tentative="1">
      <w:start w:val="1"/>
      <w:numFmt w:val="lowerRoman"/>
      <w:lvlText w:val="%9."/>
      <w:lvlJc w:val="right"/>
      <w:pPr>
        <w:ind w:left="6480" w:hanging="180"/>
      </w:pPr>
    </w:lvl>
  </w:abstractNum>
  <w:abstractNum w:abstractNumId="7" w15:restartNumberingAfterBreak="0">
    <w:nsid w:val="68AC6538"/>
    <w:multiLevelType w:val="hybridMultilevel"/>
    <w:tmpl w:val="B59A4C10"/>
    <w:lvl w:ilvl="0" w:tplc="D6202104">
      <w:start w:val="1"/>
      <w:numFmt w:val="bullet"/>
      <w:lvlText w:val=""/>
      <w:lvlJc w:val="left"/>
      <w:pPr>
        <w:ind w:left="1080" w:hanging="360"/>
      </w:pPr>
      <w:rPr>
        <w:rFonts w:ascii="Symbol" w:hAnsi="Symbol" w:hint="default"/>
      </w:rPr>
    </w:lvl>
    <w:lvl w:ilvl="1" w:tplc="ED80EB12" w:tentative="1">
      <w:start w:val="1"/>
      <w:numFmt w:val="bullet"/>
      <w:lvlText w:val="o"/>
      <w:lvlJc w:val="left"/>
      <w:pPr>
        <w:ind w:left="1800" w:hanging="360"/>
      </w:pPr>
      <w:rPr>
        <w:rFonts w:ascii="Courier New" w:hAnsi="Courier New" w:cs="Courier New" w:hint="default"/>
      </w:rPr>
    </w:lvl>
    <w:lvl w:ilvl="2" w:tplc="9E2C8BF4" w:tentative="1">
      <w:start w:val="1"/>
      <w:numFmt w:val="bullet"/>
      <w:lvlText w:val=""/>
      <w:lvlJc w:val="left"/>
      <w:pPr>
        <w:ind w:left="2520" w:hanging="360"/>
      </w:pPr>
      <w:rPr>
        <w:rFonts w:ascii="Wingdings" w:hAnsi="Wingdings" w:hint="default"/>
      </w:rPr>
    </w:lvl>
    <w:lvl w:ilvl="3" w:tplc="B9C2DC36" w:tentative="1">
      <w:start w:val="1"/>
      <w:numFmt w:val="bullet"/>
      <w:lvlText w:val=""/>
      <w:lvlJc w:val="left"/>
      <w:pPr>
        <w:ind w:left="3240" w:hanging="360"/>
      </w:pPr>
      <w:rPr>
        <w:rFonts w:ascii="Symbol" w:hAnsi="Symbol" w:hint="default"/>
      </w:rPr>
    </w:lvl>
    <w:lvl w:ilvl="4" w:tplc="B2D06476" w:tentative="1">
      <w:start w:val="1"/>
      <w:numFmt w:val="bullet"/>
      <w:lvlText w:val="o"/>
      <w:lvlJc w:val="left"/>
      <w:pPr>
        <w:ind w:left="3960" w:hanging="360"/>
      </w:pPr>
      <w:rPr>
        <w:rFonts w:ascii="Courier New" w:hAnsi="Courier New" w:cs="Courier New" w:hint="default"/>
      </w:rPr>
    </w:lvl>
    <w:lvl w:ilvl="5" w:tplc="642686FC" w:tentative="1">
      <w:start w:val="1"/>
      <w:numFmt w:val="bullet"/>
      <w:lvlText w:val=""/>
      <w:lvlJc w:val="left"/>
      <w:pPr>
        <w:ind w:left="4680" w:hanging="360"/>
      </w:pPr>
      <w:rPr>
        <w:rFonts w:ascii="Wingdings" w:hAnsi="Wingdings" w:hint="default"/>
      </w:rPr>
    </w:lvl>
    <w:lvl w:ilvl="6" w:tplc="F244E032" w:tentative="1">
      <w:start w:val="1"/>
      <w:numFmt w:val="bullet"/>
      <w:lvlText w:val=""/>
      <w:lvlJc w:val="left"/>
      <w:pPr>
        <w:ind w:left="5400" w:hanging="360"/>
      </w:pPr>
      <w:rPr>
        <w:rFonts w:ascii="Symbol" w:hAnsi="Symbol" w:hint="default"/>
      </w:rPr>
    </w:lvl>
    <w:lvl w:ilvl="7" w:tplc="9CE21644" w:tentative="1">
      <w:start w:val="1"/>
      <w:numFmt w:val="bullet"/>
      <w:lvlText w:val="o"/>
      <w:lvlJc w:val="left"/>
      <w:pPr>
        <w:ind w:left="6120" w:hanging="360"/>
      </w:pPr>
      <w:rPr>
        <w:rFonts w:ascii="Courier New" w:hAnsi="Courier New" w:cs="Courier New" w:hint="default"/>
      </w:rPr>
    </w:lvl>
    <w:lvl w:ilvl="8" w:tplc="73EA6AD2" w:tentative="1">
      <w:start w:val="1"/>
      <w:numFmt w:val="bullet"/>
      <w:lvlText w:val=""/>
      <w:lvlJc w:val="left"/>
      <w:pPr>
        <w:ind w:left="6840" w:hanging="360"/>
      </w:pPr>
      <w:rPr>
        <w:rFonts w:ascii="Wingdings" w:hAnsi="Wingdings" w:hint="default"/>
      </w:rPr>
    </w:lvl>
  </w:abstractNum>
  <w:num w:numId="1" w16cid:durableId="1999186998">
    <w:abstractNumId w:val="5"/>
  </w:num>
  <w:num w:numId="2" w16cid:durableId="81148026">
    <w:abstractNumId w:val="1"/>
  </w:num>
  <w:num w:numId="3" w16cid:durableId="1921018446">
    <w:abstractNumId w:val="7"/>
  </w:num>
  <w:num w:numId="4" w16cid:durableId="957027840">
    <w:abstractNumId w:val="0"/>
  </w:num>
  <w:num w:numId="5" w16cid:durableId="1539463513">
    <w:abstractNumId w:val="3"/>
  </w:num>
  <w:num w:numId="6" w16cid:durableId="73164666">
    <w:abstractNumId w:val="6"/>
  </w:num>
  <w:num w:numId="7" w16cid:durableId="219220390">
    <w:abstractNumId w:val="2"/>
  </w:num>
  <w:num w:numId="8" w16cid:durableId="159345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A6C"/>
    <w:rsid w:val="000606F6"/>
    <w:rsid w:val="000728B2"/>
    <w:rsid w:val="000775FB"/>
    <w:rsid w:val="0011063D"/>
    <w:rsid w:val="001E07BA"/>
    <w:rsid w:val="002A2DCA"/>
    <w:rsid w:val="002B69F1"/>
    <w:rsid w:val="002C0193"/>
    <w:rsid w:val="002E7010"/>
    <w:rsid w:val="002F1074"/>
    <w:rsid w:val="00317297"/>
    <w:rsid w:val="0037660A"/>
    <w:rsid w:val="003A51D2"/>
    <w:rsid w:val="003F2023"/>
    <w:rsid w:val="00423B35"/>
    <w:rsid w:val="0047034B"/>
    <w:rsid w:val="004D580E"/>
    <w:rsid w:val="005C6498"/>
    <w:rsid w:val="005D6F9E"/>
    <w:rsid w:val="00641C3F"/>
    <w:rsid w:val="007007B1"/>
    <w:rsid w:val="007106AD"/>
    <w:rsid w:val="00715608"/>
    <w:rsid w:val="00717AB2"/>
    <w:rsid w:val="00744688"/>
    <w:rsid w:val="00744C34"/>
    <w:rsid w:val="00764D15"/>
    <w:rsid w:val="00774E58"/>
    <w:rsid w:val="00852791"/>
    <w:rsid w:val="008B5FB0"/>
    <w:rsid w:val="008B74AB"/>
    <w:rsid w:val="00905246"/>
    <w:rsid w:val="009101CE"/>
    <w:rsid w:val="00993E4D"/>
    <w:rsid w:val="00A558CA"/>
    <w:rsid w:val="00A66A6C"/>
    <w:rsid w:val="00A80F03"/>
    <w:rsid w:val="00AE7B52"/>
    <w:rsid w:val="00B27E3B"/>
    <w:rsid w:val="00B41419"/>
    <w:rsid w:val="00C47141"/>
    <w:rsid w:val="00C6584E"/>
    <w:rsid w:val="00CC1EBA"/>
    <w:rsid w:val="00D103C9"/>
    <w:rsid w:val="00DC4413"/>
    <w:rsid w:val="00E541BB"/>
    <w:rsid w:val="00E634A1"/>
    <w:rsid w:val="00F33593"/>
    <w:rsid w:val="00F46D13"/>
    <w:rsid w:val="00F50C89"/>
    <w:rsid w:val="00FA67E7"/>
    <w:rsid w:val="00FC3F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3344B"/>
  <w15:chartTrackingRefBased/>
  <w15:docId w15:val="{04262971-CABE-4A89-AA4B-4FD91C196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A6C"/>
    <w:pPr>
      <w:spacing w:line="360" w:lineRule="auto"/>
      <w:jc w:val="both"/>
    </w:pPr>
    <w:rPr>
      <w:rFonts w:ascii="Arial" w:eastAsia="Calibri" w:hAnsi="Arial" w:cs="Calibri"/>
      <w:color w:val="000000"/>
      <w:sz w:val="24"/>
      <w:lang w:eastAsia="en-IN"/>
    </w:rPr>
  </w:style>
  <w:style w:type="paragraph" w:styleId="Heading1">
    <w:name w:val="heading 1"/>
    <w:basedOn w:val="Normal"/>
    <w:next w:val="Normal"/>
    <w:link w:val="Heading1Char"/>
    <w:autoRedefine/>
    <w:uiPriority w:val="9"/>
    <w:qFormat/>
    <w:rsid w:val="00A66A6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317297"/>
    <w:pPr>
      <w:keepNext/>
      <w:keepLines/>
      <w:widowControl w:val="0"/>
      <w:autoSpaceDE w:val="0"/>
      <w:autoSpaceDN w:val="0"/>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A6C"/>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317297"/>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A66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A6C"/>
    <w:rPr>
      <w:rFonts w:ascii="Times New Roman" w:hAnsi="Times New Roman"/>
      <w:sz w:val="24"/>
      <w:lang w:val="en-GB"/>
    </w:rPr>
  </w:style>
  <w:style w:type="paragraph" w:styleId="Footer">
    <w:name w:val="footer"/>
    <w:basedOn w:val="Normal"/>
    <w:link w:val="FooterChar"/>
    <w:uiPriority w:val="99"/>
    <w:unhideWhenUsed/>
    <w:rsid w:val="00A66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A6C"/>
    <w:rPr>
      <w:rFonts w:ascii="Times New Roman" w:hAnsi="Times New Roman"/>
      <w:sz w:val="24"/>
      <w:lang w:val="en-GB"/>
    </w:rPr>
  </w:style>
  <w:style w:type="table" w:customStyle="1" w:styleId="TableGrid">
    <w:name w:val="TableGrid"/>
    <w:rsid w:val="00A66A6C"/>
    <w:pPr>
      <w:spacing w:after="0" w:line="240" w:lineRule="auto"/>
    </w:pPr>
    <w:rPr>
      <w:rFonts w:eastAsiaTheme="minorEastAsia"/>
      <w:lang w:eastAsia="en-IN"/>
    </w:rPr>
    <w:tblPr>
      <w:tblCellMar>
        <w:top w:w="0" w:type="dxa"/>
        <w:left w:w="0" w:type="dxa"/>
        <w:bottom w:w="0" w:type="dxa"/>
        <w:right w:w="0" w:type="dxa"/>
      </w:tblCellMar>
    </w:tblPr>
  </w:style>
  <w:style w:type="character" w:styleId="Hyperlink">
    <w:name w:val="Hyperlink"/>
    <w:basedOn w:val="DefaultParagraphFont"/>
    <w:uiPriority w:val="99"/>
    <w:unhideWhenUsed/>
    <w:rsid w:val="002C0193"/>
    <w:rPr>
      <w:color w:val="0563C1" w:themeColor="hyperlink"/>
      <w:u w:val="single"/>
    </w:rPr>
  </w:style>
  <w:style w:type="character" w:customStyle="1" w:styleId="UnresolvedMention1">
    <w:name w:val="Unresolved Mention1"/>
    <w:basedOn w:val="DefaultParagraphFont"/>
    <w:uiPriority w:val="99"/>
    <w:semiHidden/>
    <w:unhideWhenUsed/>
    <w:rsid w:val="002C0193"/>
    <w:rPr>
      <w:color w:val="605E5C"/>
      <w:shd w:val="clear" w:color="auto" w:fill="E1DFDD"/>
    </w:rPr>
  </w:style>
  <w:style w:type="paragraph" w:styleId="ListParagraph">
    <w:name w:val="List Paragraph"/>
    <w:basedOn w:val="Normal"/>
    <w:uiPriority w:val="34"/>
    <w:qFormat/>
    <w:rsid w:val="00764D15"/>
    <w:pPr>
      <w:ind w:left="720"/>
      <w:contextualSpacing/>
    </w:pPr>
  </w:style>
  <w:style w:type="paragraph" w:styleId="TOCHeading">
    <w:name w:val="TOC Heading"/>
    <w:basedOn w:val="Heading1"/>
    <w:next w:val="Normal"/>
    <w:uiPriority w:val="39"/>
    <w:unhideWhenUsed/>
    <w:qFormat/>
    <w:rsid w:val="008B5FB0"/>
    <w:pPr>
      <w:spacing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8B5F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54ACDB-189E-4AAB-831C-9839AF6AC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2659</Words>
  <Characters>15160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Vlasceanu</dc:creator>
  <cp:lastModifiedBy>Cristina Vlasceanu</cp:lastModifiedBy>
  <cp:revision>2</cp:revision>
  <dcterms:created xsi:type="dcterms:W3CDTF">2024-02-28T10:09:00Z</dcterms:created>
  <dcterms:modified xsi:type="dcterms:W3CDTF">2024-02-28T10:09:00Z</dcterms:modified>
</cp:coreProperties>
</file>