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141AF" w14:textId="77777777" w:rsidR="00A511DD" w:rsidRDefault="00A511DD" w:rsidP="00D64658">
      <w:pPr>
        <w:spacing w:after="160" w:line="259" w:lineRule="auto"/>
        <w:jc w:val="center"/>
        <w:rPr>
          <w:rFonts w:ascii="Arial" w:hAnsi="Arial" w:cs="Arial"/>
        </w:rPr>
      </w:pPr>
      <w:r>
        <w:rPr>
          <w:noProof/>
          <w14:ligatures w14:val="standardContextual"/>
        </w:rPr>
        <w:drawing>
          <wp:inline distT="0" distB="0" distL="0" distR="0" wp14:anchorId="50898098" wp14:editId="40F08514">
            <wp:extent cx="3157855" cy="1303020"/>
            <wp:effectExtent l="0" t="0" r="4445" b="0"/>
            <wp:docPr id="1"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of-wales-trinity-saint-david-logo-vector | ESRC Wales Doctoral  Training Partnership"/>
                    <pic:cNvPicPr>
                      <a:picLocks noChangeAspect="1"/>
                    </pic:cNvPicPr>
                  </pic:nvPicPr>
                  <pic:blipFill>
                    <a:blip r:embed="rId8"/>
                    <a:srcRect/>
                    <a:stretch>
                      <a:fillRect/>
                    </a:stretch>
                  </pic:blipFill>
                  <pic:spPr bwMode="auto">
                    <a:xfrm>
                      <a:off x="0" y="0"/>
                      <a:ext cx="3157855" cy="1303020"/>
                    </a:xfrm>
                    <a:prstGeom prst="rect">
                      <a:avLst/>
                    </a:prstGeom>
                    <a:noFill/>
                    <a:ln w="9525">
                      <a:noFill/>
                      <a:miter lim="800000"/>
                      <a:headEnd/>
                      <a:tailEnd/>
                    </a:ln>
                  </pic:spPr>
                </pic:pic>
              </a:graphicData>
            </a:graphic>
          </wp:inline>
        </w:drawing>
      </w:r>
    </w:p>
    <w:p w14:paraId="0CF01B7C" w14:textId="77777777" w:rsidR="00D429B8" w:rsidRDefault="00D429B8" w:rsidP="00A511DD">
      <w:pPr>
        <w:jc w:val="center"/>
        <w:rPr>
          <w:rFonts w:ascii="Arial" w:hAnsi="Arial" w:cs="Arial"/>
          <w:b/>
          <w:bCs/>
          <w:sz w:val="32"/>
          <w:szCs w:val="22"/>
        </w:rPr>
      </w:pPr>
    </w:p>
    <w:p w14:paraId="2AEA49A1" w14:textId="77777777" w:rsidR="00D429B8" w:rsidRPr="00D64658" w:rsidRDefault="00D429B8" w:rsidP="00A511DD">
      <w:pPr>
        <w:jc w:val="center"/>
        <w:rPr>
          <w:rFonts w:ascii="Arial" w:hAnsi="Arial" w:cs="Arial"/>
          <w:b/>
          <w:bCs/>
          <w:sz w:val="32"/>
          <w:szCs w:val="22"/>
        </w:rPr>
      </w:pPr>
    </w:p>
    <w:p w14:paraId="2BFA5ACB" w14:textId="27756771" w:rsidR="00A511DD" w:rsidRDefault="00610D87" w:rsidP="00A511DD">
      <w:pPr>
        <w:spacing w:after="160" w:line="259" w:lineRule="auto"/>
        <w:jc w:val="center"/>
        <w:rPr>
          <w:rFonts w:ascii="Arial" w:hAnsi="Arial" w:cs="Arial"/>
          <w:b/>
          <w:bCs/>
          <w:sz w:val="32"/>
          <w:szCs w:val="22"/>
        </w:rPr>
      </w:pPr>
      <w:r>
        <w:rPr>
          <w:rFonts w:ascii="Arial" w:hAnsi="Arial" w:cs="Arial"/>
          <w:b/>
          <w:bCs/>
          <w:sz w:val="32"/>
          <w:szCs w:val="22"/>
        </w:rPr>
        <w:t>Title:</w:t>
      </w:r>
      <w:r w:rsidR="00A511DD" w:rsidRPr="00D64658">
        <w:rPr>
          <w:rFonts w:ascii="Arial" w:hAnsi="Arial" w:cs="Arial"/>
          <w:b/>
          <w:bCs/>
          <w:sz w:val="32"/>
          <w:szCs w:val="22"/>
        </w:rPr>
        <w:t xml:space="preserve"> </w:t>
      </w:r>
      <w:proofErr w:type="gramStart"/>
      <w:r w:rsidR="00D429B8">
        <w:rPr>
          <w:rFonts w:ascii="Arial" w:hAnsi="Arial" w:cs="Arial"/>
          <w:b/>
          <w:bCs/>
          <w:sz w:val="32"/>
          <w:szCs w:val="22"/>
        </w:rPr>
        <w:t xml:space="preserve">Project  </w:t>
      </w:r>
      <w:r w:rsidR="00A511DD" w:rsidRPr="00D64658">
        <w:rPr>
          <w:rFonts w:ascii="Arial" w:hAnsi="Arial" w:cs="Arial"/>
          <w:b/>
          <w:bCs/>
          <w:sz w:val="32"/>
          <w:szCs w:val="22"/>
        </w:rPr>
        <w:t>Proposal</w:t>
      </w:r>
      <w:proofErr w:type="gramEnd"/>
    </w:p>
    <w:p w14:paraId="2CF71335" w14:textId="77777777" w:rsidR="00610D87" w:rsidRDefault="00610D87" w:rsidP="00A511DD">
      <w:pPr>
        <w:spacing w:after="160" w:line="259" w:lineRule="auto"/>
        <w:jc w:val="center"/>
        <w:rPr>
          <w:rFonts w:ascii="Arial" w:hAnsi="Arial" w:cs="Arial"/>
          <w:b/>
          <w:bCs/>
          <w:sz w:val="32"/>
          <w:szCs w:val="22"/>
        </w:rPr>
      </w:pPr>
    </w:p>
    <w:p w14:paraId="6A4C8554" w14:textId="77777777" w:rsidR="00610D87" w:rsidRDefault="00610D87" w:rsidP="00A511DD">
      <w:pPr>
        <w:spacing w:after="160" w:line="259" w:lineRule="auto"/>
        <w:jc w:val="center"/>
        <w:rPr>
          <w:rFonts w:ascii="Arial" w:hAnsi="Arial" w:cs="Arial"/>
          <w:b/>
          <w:bCs/>
          <w:sz w:val="32"/>
          <w:szCs w:val="22"/>
        </w:rPr>
      </w:pPr>
    </w:p>
    <w:p w14:paraId="6F566B81" w14:textId="77777777" w:rsidR="00610D87" w:rsidRPr="00D64658" w:rsidRDefault="00610D87" w:rsidP="00A511DD">
      <w:pPr>
        <w:spacing w:after="160" w:line="259" w:lineRule="auto"/>
        <w:jc w:val="center"/>
        <w:rPr>
          <w:rFonts w:ascii="Arial" w:hAnsi="Arial" w:cs="Arial"/>
          <w:b/>
          <w:bCs/>
          <w:sz w:val="32"/>
          <w:szCs w:val="22"/>
        </w:rPr>
      </w:pPr>
    </w:p>
    <w:p w14:paraId="7296A82F" w14:textId="06909D6E" w:rsidR="00A511DD" w:rsidRPr="00D64658" w:rsidRDefault="00A511DD" w:rsidP="00A511DD">
      <w:pPr>
        <w:tabs>
          <w:tab w:val="left" w:pos="5808"/>
        </w:tabs>
        <w:spacing w:after="160" w:line="259" w:lineRule="auto"/>
        <w:jc w:val="left"/>
        <w:rPr>
          <w:rFonts w:ascii="Arial" w:hAnsi="Arial" w:cs="Arial"/>
        </w:rPr>
      </w:pPr>
      <w:r w:rsidRPr="00D64658">
        <w:rPr>
          <w:rFonts w:ascii="Arial" w:hAnsi="Arial" w:cs="Arial"/>
        </w:rPr>
        <w:tab/>
      </w:r>
    </w:p>
    <w:p w14:paraId="7433E978" w14:textId="77777777" w:rsidR="00A511DD" w:rsidRPr="00D64658" w:rsidRDefault="00A511DD" w:rsidP="00A511DD">
      <w:pPr>
        <w:spacing w:after="160" w:line="259" w:lineRule="auto"/>
        <w:jc w:val="center"/>
        <w:rPr>
          <w:rFonts w:ascii="Arial" w:hAnsi="Arial" w:cs="Arial"/>
        </w:rPr>
      </w:pPr>
    </w:p>
    <w:p w14:paraId="6153DB6F" w14:textId="77777777" w:rsidR="00A511DD" w:rsidRPr="00D64658" w:rsidRDefault="00A511DD" w:rsidP="00A511DD">
      <w:pPr>
        <w:pStyle w:val="Title"/>
        <w:jc w:val="center"/>
        <w:rPr>
          <w:rFonts w:ascii="Arial" w:hAnsi="Arial" w:cs="Arial"/>
          <w:b/>
          <w:bCs/>
        </w:rPr>
      </w:pPr>
    </w:p>
    <w:p w14:paraId="0B28ADA8" w14:textId="77777777" w:rsidR="00A511DD" w:rsidRPr="00610D87" w:rsidRDefault="00A511DD" w:rsidP="00A511DD">
      <w:pPr>
        <w:jc w:val="center"/>
        <w:rPr>
          <w:rFonts w:ascii="Arial" w:hAnsi="Arial" w:cs="Arial"/>
          <w:sz w:val="28"/>
          <w:szCs w:val="28"/>
        </w:rPr>
      </w:pPr>
    </w:p>
    <w:p w14:paraId="73DFCC80" w14:textId="0F40BDAF" w:rsidR="00A511DD" w:rsidRPr="00610D87" w:rsidRDefault="00610D87" w:rsidP="00A511DD">
      <w:pPr>
        <w:jc w:val="center"/>
        <w:rPr>
          <w:rFonts w:ascii="Arial" w:hAnsi="Arial" w:cs="Arial"/>
          <w:sz w:val="28"/>
          <w:szCs w:val="28"/>
        </w:rPr>
      </w:pPr>
      <w:r w:rsidRPr="00610D87">
        <w:rPr>
          <w:rFonts w:ascii="Arial" w:hAnsi="Arial" w:cs="Arial"/>
          <w:sz w:val="28"/>
          <w:szCs w:val="28"/>
        </w:rPr>
        <w:t>Personnel Resourcing and Development</w:t>
      </w:r>
    </w:p>
    <w:p w14:paraId="19B470C7" w14:textId="041F1D43" w:rsidR="00A511DD" w:rsidRPr="00D64658" w:rsidRDefault="00A511DD" w:rsidP="00A511DD">
      <w:pPr>
        <w:jc w:val="center"/>
        <w:rPr>
          <w:rFonts w:ascii="Arial" w:hAnsi="Arial" w:cs="Arial"/>
          <w:b/>
          <w:bCs/>
          <w:sz w:val="22"/>
          <w:lang w:val="en-US"/>
        </w:rPr>
      </w:pPr>
      <w:r w:rsidRPr="00D64658">
        <w:rPr>
          <w:rFonts w:ascii="Arial" w:hAnsi="Arial" w:cs="Arial"/>
          <w:b/>
          <w:bCs/>
        </w:rPr>
        <w:t xml:space="preserve"> Module code:</w:t>
      </w:r>
      <w:r w:rsidR="00D429B8">
        <w:rPr>
          <w:rFonts w:ascii="Arial" w:hAnsi="Arial" w:cs="Arial"/>
          <w:b/>
          <w:bCs/>
        </w:rPr>
        <w:t xml:space="preserve"> BMIH5005</w:t>
      </w:r>
    </w:p>
    <w:p w14:paraId="3A573A6A" w14:textId="340EEB07" w:rsidR="00A511DD" w:rsidRPr="00D64658" w:rsidRDefault="00A511DD" w:rsidP="00A511DD">
      <w:pPr>
        <w:jc w:val="center"/>
        <w:rPr>
          <w:rFonts w:ascii="Arial" w:hAnsi="Arial" w:cs="Arial"/>
          <w:b/>
          <w:bCs/>
        </w:rPr>
      </w:pPr>
      <w:r w:rsidRPr="00D64658">
        <w:rPr>
          <w:rFonts w:ascii="Arial" w:hAnsi="Arial" w:cs="Arial"/>
          <w:b/>
          <w:bCs/>
        </w:rPr>
        <w:t>Lecturer’s name:</w:t>
      </w:r>
      <w:r w:rsidR="00D429B8">
        <w:rPr>
          <w:rFonts w:ascii="Arial" w:hAnsi="Arial" w:cs="Arial"/>
          <w:b/>
          <w:bCs/>
        </w:rPr>
        <w:t xml:space="preserve"> Scott James</w:t>
      </w:r>
    </w:p>
    <w:p w14:paraId="3F68D038" w14:textId="74B774DB" w:rsidR="00A511DD" w:rsidRPr="00D64658" w:rsidRDefault="00A511DD" w:rsidP="00A511DD">
      <w:pPr>
        <w:jc w:val="center"/>
        <w:rPr>
          <w:rFonts w:ascii="Arial" w:hAnsi="Arial" w:cs="Arial"/>
          <w:b/>
          <w:bCs/>
        </w:rPr>
      </w:pPr>
      <w:r w:rsidRPr="00D64658">
        <w:rPr>
          <w:rFonts w:ascii="Arial" w:hAnsi="Arial" w:cs="Arial"/>
          <w:b/>
          <w:bCs/>
        </w:rPr>
        <w:t>Name:</w:t>
      </w:r>
      <w:r w:rsidR="00D429B8">
        <w:rPr>
          <w:rFonts w:ascii="Arial" w:hAnsi="Arial" w:cs="Arial"/>
          <w:b/>
          <w:bCs/>
        </w:rPr>
        <w:t xml:space="preserve"> Catalina Ianos</w:t>
      </w:r>
    </w:p>
    <w:p w14:paraId="67F54781" w14:textId="23A517A7" w:rsidR="00175AA4" w:rsidRPr="00A511DD" w:rsidRDefault="00A511DD" w:rsidP="00A511DD">
      <w:pPr>
        <w:jc w:val="center"/>
        <w:rPr>
          <w:rFonts w:ascii="Arial" w:hAnsi="Arial" w:cs="Arial"/>
          <w:b/>
          <w:bCs/>
        </w:rPr>
      </w:pPr>
      <w:r w:rsidRPr="00D64658">
        <w:rPr>
          <w:rFonts w:ascii="Arial" w:hAnsi="Arial" w:cs="Arial"/>
          <w:b/>
          <w:bCs/>
        </w:rPr>
        <w:t>Student ID:</w:t>
      </w:r>
      <w:r w:rsidR="00D429B8">
        <w:rPr>
          <w:rFonts w:ascii="Arial" w:hAnsi="Arial" w:cs="Arial"/>
          <w:b/>
          <w:bCs/>
        </w:rPr>
        <w:t>2232322</w:t>
      </w:r>
      <w:r w:rsidR="00175AA4" w:rsidRPr="00A511DD">
        <w:rPr>
          <w:rFonts w:ascii="Arial" w:hAnsi="Arial" w:cs="Arial"/>
          <w:b/>
          <w:bCs/>
        </w:rPr>
        <w:br w:type="page"/>
      </w:r>
    </w:p>
    <w:sdt>
      <w:sdtPr>
        <w:rPr>
          <w:rFonts w:ascii="Arial" w:eastAsia="Times New Roman" w:hAnsi="Arial" w:cs="Arial"/>
          <w:color w:val="auto"/>
          <w:sz w:val="24"/>
          <w:szCs w:val="20"/>
          <w:lang w:val="en-GB"/>
        </w:rPr>
        <w:id w:val="674076875"/>
        <w:docPartObj>
          <w:docPartGallery w:val="Table of Contents"/>
          <w:docPartUnique/>
        </w:docPartObj>
      </w:sdtPr>
      <w:sdtEndPr>
        <w:rPr>
          <w:b/>
          <w:bCs/>
          <w:noProof/>
          <w:szCs w:val="24"/>
        </w:rPr>
      </w:sdtEndPr>
      <w:sdtContent>
        <w:p w14:paraId="5BB3EA6B" w14:textId="6A6DDF28" w:rsidR="00175AA4" w:rsidRPr="00D64658" w:rsidRDefault="00175AA4">
          <w:pPr>
            <w:pStyle w:val="TOCHeading"/>
            <w:rPr>
              <w:rFonts w:ascii="Arial" w:hAnsi="Arial" w:cs="Arial"/>
              <w:b/>
              <w:bCs/>
              <w:color w:val="auto"/>
            </w:rPr>
          </w:pPr>
          <w:r w:rsidRPr="00D64658">
            <w:rPr>
              <w:rFonts w:ascii="Arial" w:hAnsi="Arial" w:cs="Arial"/>
              <w:b/>
              <w:bCs/>
              <w:color w:val="auto"/>
            </w:rPr>
            <w:t>Table of Contents</w:t>
          </w:r>
        </w:p>
        <w:p w14:paraId="2A9C8007" w14:textId="470A36A2" w:rsidR="00E95918" w:rsidRDefault="00175AA4">
          <w:pPr>
            <w:pStyle w:val="TOC1"/>
            <w:tabs>
              <w:tab w:val="left" w:pos="440"/>
              <w:tab w:val="right" w:leader="dot" w:pos="9016"/>
            </w:tabs>
            <w:rPr>
              <w:rFonts w:asciiTheme="minorHAnsi" w:eastAsiaTheme="minorEastAsia" w:hAnsiTheme="minorHAnsi" w:cstheme="minorBidi"/>
              <w:noProof/>
              <w:kern w:val="2"/>
              <w:sz w:val="22"/>
              <w:szCs w:val="22"/>
              <w:lang w:val="en-IN" w:eastAsia="en-IN"/>
              <w14:ligatures w14:val="standardContextual"/>
            </w:rPr>
          </w:pPr>
          <w:r w:rsidRPr="00D64658">
            <w:rPr>
              <w:rFonts w:ascii="Arial" w:hAnsi="Arial" w:cs="Arial"/>
            </w:rPr>
            <w:fldChar w:fldCharType="begin"/>
          </w:r>
          <w:r w:rsidRPr="00D64658">
            <w:rPr>
              <w:rFonts w:ascii="Arial" w:hAnsi="Arial" w:cs="Arial"/>
            </w:rPr>
            <w:instrText xml:space="preserve"> TOC \o "1-3" \h \z \u </w:instrText>
          </w:r>
          <w:r w:rsidRPr="00D64658">
            <w:rPr>
              <w:rFonts w:ascii="Arial" w:hAnsi="Arial" w:cs="Arial"/>
            </w:rPr>
            <w:fldChar w:fldCharType="separate"/>
          </w:r>
          <w:hyperlink w:anchor="_Toc167884148" w:history="1">
            <w:r w:rsidR="00E95918" w:rsidRPr="008276A0">
              <w:rPr>
                <w:rStyle w:val="Hyperlink"/>
                <w:rFonts w:ascii="Arial" w:hAnsi="Arial" w:cs="Arial"/>
                <w:bCs/>
                <w:noProof/>
              </w:rPr>
              <w:t>1.</w:t>
            </w:r>
            <w:r w:rsidR="00E95918">
              <w:rPr>
                <w:rFonts w:asciiTheme="minorHAnsi" w:eastAsiaTheme="minorEastAsia" w:hAnsiTheme="minorHAnsi" w:cstheme="minorBidi"/>
                <w:noProof/>
                <w:kern w:val="2"/>
                <w:sz w:val="22"/>
                <w:szCs w:val="22"/>
                <w:lang w:val="en-IN" w:eastAsia="en-IN"/>
                <w14:ligatures w14:val="standardContextual"/>
              </w:rPr>
              <w:tab/>
            </w:r>
            <w:r w:rsidR="00E95918" w:rsidRPr="008276A0">
              <w:rPr>
                <w:rStyle w:val="Hyperlink"/>
                <w:rFonts w:ascii="Arial" w:hAnsi="Arial" w:cs="Arial"/>
                <w:noProof/>
              </w:rPr>
              <w:t>Introduction</w:t>
            </w:r>
            <w:r w:rsidR="00E95918">
              <w:rPr>
                <w:noProof/>
                <w:webHidden/>
              </w:rPr>
              <w:tab/>
            </w:r>
            <w:r w:rsidR="00E95918">
              <w:rPr>
                <w:noProof/>
                <w:webHidden/>
              </w:rPr>
              <w:fldChar w:fldCharType="begin"/>
            </w:r>
            <w:r w:rsidR="00E95918">
              <w:rPr>
                <w:noProof/>
                <w:webHidden/>
              </w:rPr>
              <w:instrText xml:space="preserve"> PAGEREF _Toc167884148 \h </w:instrText>
            </w:r>
            <w:r w:rsidR="00E95918">
              <w:rPr>
                <w:noProof/>
                <w:webHidden/>
              </w:rPr>
            </w:r>
            <w:r w:rsidR="00E95918">
              <w:rPr>
                <w:noProof/>
                <w:webHidden/>
              </w:rPr>
              <w:fldChar w:fldCharType="separate"/>
            </w:r>
            <w:r w:rsidR="00E95918">
              <w:rPr>
                <w:noProof/>
                <w:webHidden/>
              </w:rPr>
              <w:t>3</w:t>
            </w:r>
            <w:r w:rsidR="00E95918">
              <w:rPr>
                <w:noProof/>
                <w:webHidden/>
              </w:rPr>
              <w:fldChar w:fldCharType="end"/>
            </w:r>
          </w:hyperlink>
        </w:p>
        <w:p w14:paraId="50E848EF" w14:textId="245B00FE" w:rsidR="00E95918" w:rsidRDefault="00000000">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67884149" w:history="1">
            <w:r w:rsidR="00E95918" w:rsidRPr="008276A0">
              <w:rPr>
                <w:rStyle w:val="Hyperlink"/>
                <w:rFonts w:ascii="Arial" w:hAnsi="Arial" w:cs="Arial"/>
                <w:noProof/>
              </w:rPr>
              <w:t>2. discussion and literature review.</w:t>
            </w:r>
            <w:r w:rsidR="00E95918">
              <w:rPr>
                <w:noProof/>
                <w:webHidden/>
              </w:rPr>
              <w:tab/>
            </w:r>
            <w:r w:rsidR="00E95918">
              <w:rPr>
                <w:noProof/>
                <w:webHidden/>
              </w:rPr>
              <w:fldChar w:fldCharType="begin"/>
            </w:r>
            <w:r w:rsidR="00E95918">
              <w:rPr>
                <w:noProof/>
                <w:webHidden/>
              </w:rPr>
              <w:instrText xml:space="preserve"> PAGEREF _Toc167884149 \h </w:instrText>
            </w:r>
            <w:r w:rsidR="00E95918">
              <w:rPr>
                <w:noProof/>
                <w:webHidden/>
              </w:rPr>
            </w:r>
            <w:r w:rsidR="00E95918">
              <w:rPr>
                <w:noProof/>
                <w:webHidden/>
              </w:rPr>
              <w:fldChar w:fldCharType="separate"/>
            </w:r>
            <w:r w:rsidR="00E95918">
              <w:rPr>
                <w:noProof/>
                <w:webHidden/>
              </w:rPr>
              <w:t>5</w:t>
            </w:r>
            <w:r w:rsidR="00E95918">
              <w:rPr>
                <w:noProof/>
                <w:webHidden/>
              </w:rPr>
              <w:fldChar w:fldCharType="end"/>
            </w:r>
          </w:hyperlink>
        </w:p>
        <w:p w14:paraId="7A42E218" w14:textId="0961A741" w:rsidR="00E95918" w:rsidRPr="009B7891" w:rsidRDefault="00000000">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67884150" w:history="1">
            <w:r w:rsidR="00E95918" w:rsidRPr="009B7891">
              <w:rPr>
                <w:rStyle w:val="Hyperlink"/>
                <w:rFonts w:ascii="Arial" w:hAnsi="Arial" w:cs="Arial"/>
                <w:noProof/>
              </w:rPr>
              <w:t>2.1. Socio-Economic Factors (PESTLE Analysis)</w:t>
            </w:r>
            <w:r w:rsidR="00E95918" w:rsidRPr="009B7891">
              <w:rPr>
                <w:noProof/>
                <w:webHidden/>
              </w:rPr>
              <w:tab/>
            </w:r>
            <w:r w:rsidR="00E95918" w:rsidRPr="009B7891">
              <w:rPr>
                <w:noProof/>
                <w:webHidden/>
              </w:rPr>
              <w:fldChar w:fldCharType="begin"/>
            </w:r>
            <w:r w:rsidR="00E95918" w:rsidRPr="009B7891">
              <w:rPr>
                <w:noProof/>
                <w:webHidden/>
              </w:rPr>
              <w:instrText xml:space="preserve"> PAGEREF _Toc167884150 \h </w:instrText>
            </w:r>
            <w:r w:rsidR="00E95918" w:rsidRPr="009B7891">
              <w:rPr>
                <w:noProof/>
                <w:webHidden/>
              </w:rPr>
            </w:r>
            <w:r w:rsidR="00E95918" w:rsidRPr="009B7891">
              <w:rPr>
                <w:noProof/>
                <w:webHidden/>
              </w:rPr>
              <w:fldChar w:fldCharType="separate"/>
            </w:r>
            <w:r w:rsidR="00E95918" w:rsidRPr="009B7891">
              <w:rPr>
                <w:noProof/>
                <w:webHidden/>
              </w:rPr>
              <w:t>5</w:t>
            </w:r>
            <w:r w:rsidR="00E95918" w:rsidRPr="009B7891">
              <w:rPr>
                <w:noProof/>
                <w:webHidden/>
              </w:rPr>
              <w:fldChar w:fldCharType="end"/>
            </w:r>
          </w:hyperlink>
        </w:p>
        <w:p w14:paraId="72E8BAC9" w14:textId="7A45A3ED" w:rsidR="00E95918" w:rsidRPr="009B7891" w:rsidRDefault="00000000">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67884151" w:history="1">
            <w:r w:rsidR="00E95918" w:rsidRPr="009B7891">
              <w:rPr>
                <w:rStyle w:val="Hyperlink"/>
                <w:rFonts w:ascii="Arial" w:hAnsi="Arial" w:cs="Arial"/>
                <w:noProof/>
              </w:rPr>
              <w:t>2.2. Industry Trends: Retention and Turnover Rates</w:t>
            </w:r>
            <w:r w:rsidR="00E95918" w:rsidRPr="009B7891">
              <w:rPr>
                <w:noProof/>
                <w:webHidden/>
              </w:rPr>
              <w:tab/>
            </w:r>
            <w:r w:rsidR="00E95918" w:rsidRPr="009B7891">
              <w:rPr>
                <w:noProof/>
                <w:webHidden/>
              </w:rPr>
              <w:fldChar w:fldCharType="begin"/>
            </w:r>
            <w:r w:rsidR="00E95918" w:rsidRPr="009B7891">
              <w:rPr>
                <w:noProof/>
                <w:webHidden/>
              </w:rPr>
              <w:instrText xml:space="preserve"> PAGEREF _Toc167884151 \h </w:instrText>
            </w:r>
            <w:r w:rsidR="00E95918" w:rsidRPr="009B7891">
              <w:rPr>
                <w:noProof/>
                <w:webHidden/>
              </w:rPr>
            </w:r>
            <w:r w:rsidR="00E95918" w:rsidRPr="009B7891">
              <w:rPr>
                <w:noProof/>
                <w:webHidden/>
              </w:rPr>
              <w:fldChar w:fldCharType="separate"/>
            </w:r>
            <w:r w:rsidR="00E95918" w:rsidRPr="009B7891">
              <w:rPr>
                <w:noProof/>
                <w:webHidden/>
              </w:rPr>
              <w:t>6</w:t>
            </w:r>
            <w:r w:rsidR="00E95918" w:rsidRPr="009B7891">
              <w:rPr>
                <w:noProof/>
                <w:webHidden/>
              </w:rPr>
              <w:fldChar w:fldCharType="end"/>
            </w:r>
          </w:hyperlink>
        </w:p>
        <w:p w14:paraId="6552ABD3" w14:textId="315D4294" w:rsidR="00E95918" w:rsidRPr="009B7891" w:rsidRDefault="00000000">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67884152" w:history="1">
            <w:r w:rsidR="00E95918" w:rsidRPr="009B7891">
              <w:rPr>
                <w:rStyle w:val="Hyperlink"/>
                <w:rFonts w:ascii="Arial" w:hAnsi="Arial" w:cs="Arial"/>
                <w:noProof/>
              </w:rPr>
              <w:t>2.3. Emergence of Different Work Modes</w:t>
            </w:r>
            <w:r w:rsidR="00E95918" w:rsidRPr="009B7891">
              <w:rPr>
                <w:noProof/>
                <w:webHidden/>
              </w:rPr>
              <w:tab/>
            </w:r>
            <w:r w:rsidR="00E95918" w:rsidRPr="009B7891">
              <w:rPr>
                <w:noProof/>
                <w:webHidden/>
              </w:rPr>
              <w:fldChar w:fldCharType="begin"/>
            </w:r>
            <w:r w:rsidR="00E95918" w:rsidRPr="009B7891">
              <w:rPr>
                <w:noProof/>
                <w:webHidden/>
              </w:rPr>
              <w:instrText xml:space="preserve"> PAGEREF _Toc167884152 \h </w:instrText>
            </w:r>
            <w:r w:rsidR="00E95918" w:rsidRPr="009B7891">
              <w:rPr>
                <w:noProof/>
                <w:webHidden/>
              </w:rPr>
            </w:r>
            <w:r w:rsidR="00E95918" w:rsidRPr="009B7891">
              <w:rPr>
                <w:noProof/>
                <w:webHidden/>
              </w:rPr>
              <w:fldChar w:fldCharType="separate"/>
            </w:r>
            <w:r w:rsidR="00E95918" w:rsidRPr="009B7891">
              <w:rPr>
                <w:noProof/>
                <w:webHidden/>
              </w:rPr>
              <w:t>7</w:t>
            </w:r>
            <w:r w:rsidR="00E95918" w:rsidRPr="009B7891">
              <w:rPr>
                <w:noProof/>
                <w:webHidden/>
              </w:rPr>
              <w:fldChar w:fldCharType="end"/>
            </w:r>
          </w:hyperlink>
        </w:p>
        <w:p w14:paraId="2F96B2C4" w14:textId="2839046A" w:rsidR="00E95918" w:rsidRPr="009B7891" w:rsidRDefault="00000000">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67884153" w:history="1">
            <w:r w:rsidR="00E95918" w:rsidRPr="009B7891">
              <w:rPr>
                <w:rStyle w:val="Hyperlink"/>
                <w:rFonts w:ascii="Arial" w:hAnsi="Arial" w:cs="Arial"/>
                <w:noProof/>
              </w:rPr>
              <w:t>2.4. Case Studies: Marriott, IHG, Radisson,</w:t>
            </w:r>
            <w:r w:rsidR="00E95918" w:rsidRPr="009B7891">
              <w:rPr>
                <w:noProof/>
                <w:webHidden/>
              </w:rPr>
              <w:tab/>
            </w:r>
            <w:r w:rsidR="00E95918" w:rsidRPr="009B7891">
              <w:rPr>
                <w:noProof/>
                <w:webHidden/>
              </w:rPr>
              <w:fldChar w:fldCharType="begin"/>
            </w:r>
            <w:r w:rsidR="00E95918" w:rsidRPr="009B7891">
              <w:rPr>
                <w:noProof/>
                <w:webHidden/>
              </w:rPr>
              <w:instrText xml:space="preserve"> PAGEREF _Toc167884153 \h </w:instrText>
            </w:r>
            <w:r w:rsidR="00E95918" w:rsidRPr="009B7891">
              <w:rPr>
                <w:noProof/>
                <w:webHidden/>
              </w:rPr>
            </w:r>
            <w:r w:rsidR="00E95918" w:rsidRPr="009B7891">
              <w:rPr>
                <w:noProof/>
                <w:webHidden/>
              </w:rPr>
              <w:fldChar w:fldCharType="separate"/>
            </w:r>
            <w:r w:rsidR="00E95918" w:rsidRPr="009B7891">
              <w:rPr>
                <w:noProof/>
                <w:webHidden/>
              </w:rPr>
              <w:t>8</w:t>
            </w:r>
            <w:r w:rsidR="00E95918" w:rsidRPr="009B7891">
              <w:rPr>
                <w:noProof/>
                <w:webHidden/>
              </w:rPr>
              <w:fldChar w:fldCharType="end"/>
            </w:r>
          </w:hyperlink>
        </w:p>
        <w:p w14:paraId="4354DF5F" w14:textId="2DF43838" w:rsidR="00E95918" w:rsidRPr="009B7891" w:rsidRDefault="00000000">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67884154" w:history="1">
            <w:r w:rsidR="00E95918" w:rsidRPr="009B7891">
              <w:rPr>
                <w:rStyle w:val="Hyperlink"/>
                <w:rFonts w:ascii="Arial" w:hAnsi="Arial" w:cs="Arial"/>
                <w:noProof/>
              </w:rPr>
              <w:t>2.5. Potential Solutions</w:t>
            </w:r>
            <w:r w:rsidR="00E95918" w:rsidRPr="009B7891">
              <w:rPr>
                <w:noProof/>
                <w:webHidden/>
              </w:rPr>
              <w:tab/>
            </w:r>
            <w:r w:rsidR="00E95918" w:rsidRPr="009B7891">
              <w:rPr>
                <w:noProof/>
                <w:webHidden/>
              </w:rPr>
              <w:fldChar w:fldCharType="begin"/>
            </w:r>
            <w:r w:rsidR="00E95918" w:rsidRPr="009B7891">
              <w:rPr>
                <w:noProof/>
                <w:webHidden/>
              </w:rPr>
              <w:instrText xml:space="preserve"> PAGEREF _Toc167884154 \h </w:instrText>
            </w:r>
            <w:r w:rsidR="00E95918" w:rsidRPr="009B7891">
              <w:rPr>
                <w:noProof/>
                <w:webHidden/>
              </w:rPr>
            </w:r>
            <w:r w:rsidR="00E95918" w:rsidRPr="009B7891">
              <w:rPr>
                <w:noProof/>
                <w:webHidden/>
              </w:rPr>
              <w:fldChar w:fldCharType="separate"/>
            </w:r>
            <w:r w:rsidR="00E95918" w:rsidRPr="009B7891">
              <w:rPr>
                <w:noProof/>
                <w:webHidden/>
              </w:rPr>
              <w:t>9</w:t>
            </w:r>
            <w:r w:rsidR="00E95918" w:rsidRPr="009B7891">
              <w:rPr>
                <w:noProof/>
                <w:webHidden/>
              </w:rPr>
              <w:fldChar w:fldCharType="end"/>
            </w:r>
          </w:hyperlink>
        </w:p>
        <w:p w14:paraId="2A0A1502" w14:textId="29530B62" w:rsidR="00E95918" w:rsidRDefault="00000000">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67884155" w:history="1">
            <w:r w:rsidR="00E95918" w:rsidRPr="009B7891">
              <w:rPr>
                <w:rStyle w:val="Hyperlink"/>
                <w:rFonts w:ascii="Arial" w:hAnsi="Arial" w:cs="Arial"/>
                <w:noProof/>
              </w:rPr>
              <w:t>Evaluation and Conclusion</w:t>
            </w:r>
            <w:r w:rsidR="00E95918" w:rsidRPr="009B7891">
              <w:rPr>
                <w:noProof/>
                <w:webHidden/>
              </w:rPr>
              <w:tab/>
            </w:r>
            <w:r w:rsidR="00E95918" w:rsidRPr="009B7891">
              <w:rPr>
                <w:noProof/>
                <w:webHidden/>
              </w:rPr>
              <w:fldChar w:fldCharType="begin"/>
            </w:r>
            <w:r w:rsidR="00E95918" w:rsidRPr="009B7891">
              <w:rPr>
                <w:noProof/>
                <w:webHidden/>
              </w:rPr>
              <w:instrText xml:space="preserve"> PAGEREF _Toc167884155 \h </w:instrText>
            </w:r>
            <w:r w:rsidR="00E95918" w:rsidRPr="009B7891">
              <w:rPr>
                <w:noProof/>
                <w:webHidden/>
              </w:rPr>
            </w:r>
            <w:r w:rsidR="00E95918" w:rsidRPr="009B7891">
              <w:rPr>
                <w:noProof/>
                <w:webHidden/>
              </w:rPr>
              <w:fldChar w:fldCharType="separate"/>
            </w:r>
            <w:r w:rsidR="00E95918" w:rsidRPr="009B7891">
              <w:rPr>
                <w:noProof/>
                <w:webHidden/>
              </w:rPr>
              <w:t>10</w:t>
            </w:r>
            <w:r w:rsidR="00E95918" w:rsidRPr="009B7891">
              <w:rPr>
                <w:noProof/>
                <w:webHidden/>
              </w:rPr>
              <w:fldChar w:fldCharType="end"/>
            </w:r>
          </w:hyperlink>
        </w:p>
        <w:p w14:paraId="5FD4AADE" w14:textId="503D28BE" w:rsidR="00E95918" w:rsidRDefault="00000000">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67884156" w:history="1">
            <w:r w:rsidR="00E95918" w:rsidRPr="008276A0">
              <w:rPr>
                <w:rStyle w:val="Hyperlink"/>
                <w:rFonts w:ascii="Arial" w:hAnsi="Arial" w:cs="Arial"/>
                <w:noProof/>
              </w:rPr>
              <w:t>Reference</w:t>
            </w:r>
            <w:r w:rsidR="00E95918">
              <w:rPr>
                <w:noProof/>
                <w:webHidden/>
              </w:rPr>
              <w:tab/>
            </w:r>
            <w:r w:rsidR="00E95918">
              <w:rPr>
                <w:noProof/>
                <w:webHidden/>
              </w:rPr>
              <w:fldChar w:fldCharType="begin"/>
            </w:r>
            <w:r w:rsidR="00E95918">
              <w:rPr>
                <w:noProof/>
                <w:webHidden/>
              </w:rPr>
              <w:instrText xml:space="preserve"> PAGEREF _Toc167884156 \h </w:instrText>
            </w:r>
            <w:r w:rsidR="00E95918">
              <w:rPr>
                <w:noProof/>
                <w:webHidden/>
              </w:rPr>
            </w:r>
            <w:r w:rsidR="00E95918">
              <w:rPr>
                <w:noProof/>
                <w:webHidden/>
              </w:rPr>
              <w:fldChar w:fldCharType="separate"/>
            </w:r>
            <w:r w:rsidR="00E95918">
              <w:rPr>
                <w:noProof/>
                <w:webHidden/>
              </w:rPr>
              <w:t>12</w:t>
            </w:r>
            <w:r w:rsidR="00E95918">
              <w:rPr>
                <w:noProof/>
                <w:webHidden/>
              </w:rPr>
              <w:fldChar w:fldCharType="end"/>
            </w:r>
          </w:hyperlink>
        </w:p>
        <w:p w14:paraId="2034FBA4" w14:textId="7CABE8E0" w:rsidR="00175AA4" w:rsidRPr="00D64658" w:rsidRDefault="00175AA4">
          <w:pPr>
            <w:rPr>
              <w:rFonts w:ascii="Arial" w:hAnsi="Arial" w:cs="Arial"/>
              <w:sz w:val="32"/>
              <w:szCs w:val="24"/>
            </w:rPr>
          </w:pPr>
          <w:r w:rsidRPr="00D64658">
            <w:rPr>
              <w:rFonts w:ascii="Arial" w:hAnsi="Arial" w:cs="Arial"/>
              <w:b/>
              <w:bCs/>
              <w:noProof/>
            </w:rPr>
            <w:fldChar w:fldCharType="end"/>
          </w:r>
          <w:r w:rsidRPr="00D64658">
            <w:rPr>
              <w:rFonts w:ascii="Arial" w:hAnsi="Arial" w:cs="Arial"/>
              <w:b/>
              <w:bCs/>
              <w:noProof/>
              <w:sz w:val="32"/>
              <w:szCs w:val="24"/>
            </w:rPr>
            <w:t>List Of figures</w:t>
          </w:r>
        </w:p>
      </w:sdtContent>
    </w:sdt>
    <w:p w14:paraId="5A1EAC48" w14:textId="5945A0C2" w:rsidR="009505B3" w:rsidRDefault="009505B3">
      <w:pPr>
        <w:pStyle w:val="TableofFigures"/>
        <w:tabs>
          <w:tab w:val="right" w:leader="dot" w:pos="9016"/>
        </w:tabs>
        <w:rPr>
          <w:rFonts w:asciiTheme="minorHAnsi" w:eastAsiaTheme="minorEastAsia" w:hAnsiTheme="minorHAnsi" w:cstheme="minorBidi"/>
          <w:noProof/>
          <w:kern w:val="2"/>
          <w:sz w:val="22"/>
          <w:szCs w:val="22"/>
          <w:lang w:val="en-IN" w:eastAsia="en-IN"/>
          <w14:ligatures w14:val="standardContextual"/>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167884244" w:history="1">
        <w:r w:rsidRPr="00841A64">
          <w:rPr>
            <w:rStyle w:val="Hyperlink"/>
            <w:rFonts w:ascii="Arial" w:hAnsi="Arial" w:cs="Arial"/>
            <w:noProof/>
          </w:rPr>
          <w:t>Figure 1: Hilton UK's Logo</w:t>
        </w:r>
        <w:r>
          <w:rPr>
            <w:noProof/>
            <w:webHidden/>
          </w:rPr>
          <w:tab/>
        </w:r>
        <w:r>
          <w:rPr>
            <w:noProof/>
            <w:webHidden/>
          </w:rPr>
          <w:fldChar w:fldCharType="begin"/>
        </w:r>
        <w:r>
          <w:rPr>
            <w:noProof/>
            <w:webHidden/>
          </w:rPr>
          <w:instrText xml:space="preserve"> PAGEREF _Toc167884244 \h </w:instrText>
        </w:r>
        <w:r>
          <w:rPr>
            <w:noProof/>
            <w:webHidden/>
          </w:rPr>
        </w:r>
        <w:r>
          <w:rPr>
            <w:noProof/>
            <w:webHidden/>
          </w:rPr>
          <w:fldChar w:fldCharType="separate"/>
        </w:r>
        <w:r>
          <w:rPr>
            <w:noProof/>
            <w:webHidden/>
          </w:rPr>
          <w:t>4</w:t>
        </w:r>
        <w:r>
          <w:rPr>
            <w:noProof/>
            <w:webHidden/>
          </w:rPr>
          <w:fldChar w:fldCharType="end"/>
        </w:r>
      </w:hyperlink>
    </w:p>
    <w:p w14:paraId="65C42397" w14:textId="707AA73B" w:rsidR="009505B3" w:rsidRDefault="00000000">
      <w:pPr>
        <w:pStyle w:val="TableofFigures"/>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67884245" w:history="1">
        <w:r w:rsidR="009505B3" w:rsidRPr="00841A64">
          <w:rPr>
            <w:rStyle w:val="Hyperlink"/>
            <w:rFonts w:ascii="Arial" w:hAnsi="Arial" w:cs="Arial"/>
            <w:noProof/>
          </w:rPr>
          <w:t>Figure 2 PESTLE</w:t>
        </w:r>
        <w:r w:rsidR="009505B3">
          <w:rPr>
            <w:noProof/>
            <w:webHidden/>
          </w:rPr>
          <w:tab/>
        </w:r>
        <w:r w:rsidR="009505B3">
          <w:rPr>
            <w:noProof/>
            <w:webHidden/>
          </w:rPr>
          <w:fldChar w:fldCharType="begin"/>
        </w:r>
        <w:r w:rsidR="009505B3">
          <w:rPr>
            <w:noProof/>
            <w:webHidden/>
          </w:rPr>
          <w:instrText xml:space="preserve"> PAGEREF _Toc167884245 \h </w:instrText>
        </w:r>
        <w:r w:rsidR="009505B3">
          <w:rPr>
            <w:noProof/>
            <w:webHidden/>
          </w:rPr>
        </w:r>
        <w:r w:rsidR="009505B3">
          <w:rPr>
            <w:noProof/>
            <w:webHidden/>
          </w:rPr>
          <w:fldChar w:fldCharType="separate"/>
        </w:r>
        <w:r w:rsidR="009505B3">
          <w:rPr>
            <w:noProof/>
            <w:webHidden/>
          </w:rPr>
          <w:t>5</w:t>
        </w:r>
        <w:r w:rsidR="009505B3">
          <w:rPr>
            <w:noProof/>
            <w:webHidden/>
          </w:rPr>
          <w:fldChar w:fldCharType="end"/>
        </w:r>
      </w:hyperlink>
    </w:p>
    <w:p w14:paraId="7B2592A4" w14:textId="3096451A" w:rsidR="00175AA4" w:rsidRDefault="009505B3">
      <w:pPr>
        <w:spacing w:after="160" w:line="259" w:lineRule="auto"/>
        <w:jc w:val="left"/>
        <w:rPr>
          <w:rFonts w:ascii="Arial" w:eastAsia="Calibri" w:hAnsi="Arial" w:cs="Arial"/>
          <w:b/>
          <w:kern w:val="2"/>
          <w:sz w:val="32"/>
          <w:szCs w:val="28"/>
          <w:lang w:val="en-US"/>
          <w14:ligatures w14:val="standardContextual"/>
        </w:rPr>
      </w:pPr>
      <w:r>
        <w:rPr>
          <w:rFonts w:ascii="Arial" w:hAnsi="Arial" w:cs="Arial"/>
        </w:rPr>
        <w:fldChar w:fldCharType="end"/>
      </w:r>
      <w:r w:rsidR="00175AA4">
        <w:rPr>
          <w:rFonts w:ascii="Arial" w:hAnsi="Arial" w:cs="Arial"/>
        </w:rPr>
        <w:br w:type="page"/>
      </w:r>
    </w:p>
    <w:p w14:paraId="689505AD" w14:textId="222EDEC9" w:rsidR="005435C7" w:rsidRPr="00175AA4" w:rsidRDefault="005435C7" w:rsidP="00175AA4">
      <w:pPr>
        <w:pStyle w:val="Heading1"/>
        <w:numPr>
          <w:ilvl w:val="0"/>
          <w:numId w:val="3"/>
        </w:numPr>
        <w:rPr>
          <w:rFonts w:ascii="Arial" w:hAnsi="Arial" w:cs="Arial"/>
        </w:rPr>
      </w:pPr>
      <w:bookmarkStart w:id="0" w:name="_Toc167884148"/>
      <w:r w:rsidRPr="00175AA4">
        <w:rPr>
          <w:rFonts w:ascii="Arial" w:hAnsi="Arial" w:cs="Arial"/>
        </w:rPr>
        <w:lastRenderedPageBreak/>
        <w:t>Introduction</w:t>
      </w:r>
      <w:bookmarkEnd w:id="0"/>
    </w:p>
    <w:p w14:paraId="3807A733" w14:textId="587ACE3A" w:rsidR="005435C7" w:rsidRPr="00175AA4" w:rsidRDefault="005435C7" w:rsidP="00175AA4">
      <w:pPr>
        <w:rPr>
          <w:rFonts w:ascii="Arial" w:hAnsi="Arial" w:cs="Arial"/>
        </w:rPr>
      </w:pPr>
      <w:r w:rsidRPr="00175AA4">
        <w:rPr>
          <w:rFonts w:ascii="Arial" w:hAnsi="Arial" w:cs="Arial"/>
        </w:rPr>
        <w:t xml:space="preserve">This research proposal </w:t>
      </w:r>
      <w:r w:rsidR="00AD3C1A" w:rsidRPr="00175AA4">
        <w:rPr>
          <w:rFonts w:ascii="Arial" w:hAnsi="Arial" w:cs="Arial"/>
        </w:rPr>
        <w:t>assesses</w:t>
      </w:r>
      <w:r w:rsidRPr="00175AA4">
        <w:rPr>
          <w:rFonts w:ascii="Arial" w:hAnsi="Arial" w:cs="Arial"/>
        </w:rPr>
        <w:t xml:space="preserve"> the effects of </w:t>
      </w:r>
      <w:r w:rsidR="00AD3C1A" w:rsidRPr="00175AA4">
        <w:rPr>
          <w:rFonts w:ascii="Arial" w:hAnsi="Arial" w:cs="Arial"/>
        </w:rPr>
        <w:t>socioeconomic</w:t>
      </w:r>
      <w:r w:rsidRPr="00175AA4">
        <w:rPr>
          <w:rFonts w:ascii="Arial" w:hAnsi="Arial" w:cs="Arial"/>
        </w:rPr>
        <w:t xml:space="preserve"> factors on performance management and monitoring of employees </w:t>
      </w:r>
      <w:r w:rsidR="00AD3C1A" w:rsidRPr="00175AA4">
        <w:rPr>
          <w:rFonts w:ascii="Arial" w:hAnsi="Arial" w:cs="Arial"/>
        </w:rPr>
        <w:t>about</w:t>
      </w:r>
      <w:r w:rsidRPr="00175AA4">
        <w:rPr>
          <w:rFonts w:ascii="Arial" w:hAnsi="Arial" w:cs="Arial"/>
        </w:rPr>
        <w:t xml:space="preserve"> their working modes within the scope of the hospitality industry. The emphasis will be on examining this </w:t>
      </w:r>
      <w:r w:rsidR="00AD3C1A" w:rsidRPr="00175AA4">
        <w:rPr>
          <w:rFonts w:ascii="Arial" w:hAnsi="Arial" w:cs="Arial"/>
        </w:rPr>
        <w:t>cross-influence</w:t>
      </w:r>
      <w:r w:rsidRPr="00175AA4">
        <w:rPr>
          <w:rFonts w:ascii="Arial" w:hAnsi="Arial" w:cs="Arial"/>
        </w:rPr>
        <w:t xml:space="preserve"> and how it applies to different contexts of performance management in </w:t>
      </w:r>
      <w:r w:rsidR="00AD3C1A" w:rsidRPr="00175AA4">
        <w:rPr>
          <w:rFonts w:ascii="Arial" w:hAnsi="Arial" w:cs="Arial"/>
        </w:rPr>
        <w:t>organizations</w:t>
      </w:r>
      <w:r w:rsidRPr="00175AA4">
        <w:rPr>
          <w:rFonts w:ascii="Arial" w:hAnsi="Arial" w:cs="Arial"/>
        </w:rPr>
        <w:t xml:space="preserve">, the mixed, fixed office space, and </w:t>
      </w:r>
      <w:r w:rsidR="00AD3C1A" w:rsidRPr="00175AA4">
        <w:rPr>
          <w:rFonts w:ascii="Arial" w:hAnsi="Arial" w:cs="Arial"/>
        </w:rPr>
        <w:t>work-from-home</w:t>
      </w:r>
      <w:r w:rsidRPr="00175AA4">
        <w:rPr>
          <w:rFonts w:ascii="Arial" w:hAnsi="Arial" w:cs="Arial"/>
        </w:rPr>
        <w:t xml:space="preserve"> arrangements taking the case study of a selected hotel brand human resource management perspective.</w:t>
      </w:r>
    </w:p>
    <w:p w14:paraId="4D998C03" w14:textId="632EAB48" w:rsidR="005435C7" w:rsidRPr="00175AA4" w:rsidRDefault="005435C7" w:rsidP="00175AA4">
      <w:pPr>
        <w:rPr>
          <w:rFonts w:ascii="Arial" w:hAnsi="Arial" w:cs="Arial"/>
          <w:b/>
          <w:bCs/>
        </w:rPr>
      </w:pPr>
      <w:r w:rsidRPr="00175AA4">
        <w:rPr>
          <w:rFonts w:ascii="Arial" w:hAnsi="Arial" w:cs="Arial"/>
          <w:b/>
          <w:bCs/>
        </w:rPr>
        <w:t>Background of Hotel</w:t>
      </w:r>
    </w:p>
    <w:p w14:paraId="2418BC94" w14:textId="6CA06666" w:rsidR="005435C7" w:rsidRPr="00175AA4" w:rsidRDefault="005435C7" w:rsidP="00175AA4">
      <w:pPr>
        <w:rPr>
          <w:rFonts w:ascii="Arial" w:hAnsi="Arial" w:cs="Arial"/>
        </w:rPr>
      </w:pPr>
      <w:r w:rsidRPr="00175AA4">
        <w:rPr>
          <w:rFonts w:ascii="Arial" w:hAnsi="Arial" w:cs="Arial"/>
        </w:rPr>
        <w:t xml:space="preserve">In this proposal, one of the best hotel brands will be Hilton Hotels &amp; Resorts. </w:t>
      </w:r>
      <w:r w:rsidR="00AD3C1A" w:rsidRPr="00175AA4">
        <w:rPr>
          <w:rFonts w:ascii="Arial" w:hAnsi="Arial" w:cs="Arial"/>
        </w:rPr>
        <w:t xml:space="preserve">As one of the worldwide hotel chains, Hilton </w:t>
      </w:r>
      <w:r w:rsidRPr="00175AA4">
        <w:rPr>
          <w:rFonts w:ascii="Arial" w:hAnsi="Arial" w:cs="Arial"/>
        </w:rPr>
        <w:t xml:space="preserve">has earned its reputation for combining luxurious and comfortable </w:t>
      </w:r>
      <w:r w:rsidR="00AD3C1A" w:rsidRPr="00175AA4">
        <w:rPr>
          <w:rFonts w:ascii="Arial" w:hAnsi="Arial" w:cs="Arial"/>
        </w:rPr>
        <w:t>accommodations</w:t>
      </w:r>
      <w:r w:rsidRPr="00175AA4">
        <w:rPr>
          <w:rFonts w:ascii="Arial" w:hAnsi="Arial" w:cs="Arial"/>
        </w:rPr>
        <w:t xml:space="preserve"> with the best services. Being a part of the Hilton Company, issued properties can be found in more than one hundred countries worldwide; due to the offer of various types of accommodation and services, Hilton can be considered an essential perpetrator of the hospitality market. Hilton </w:t>
      </w:r>
      <w:r w:rsidR="00AD3C1A" w:rsidRPr="00175AA4">
        <w:rPr>
          <w:rFonts w:ascii="Arial" w:hAnsi="Arial" w:cs="Arial"/>
        </w:rPr>
        <w:t>Corporation's</w:t>
      </w:r>
      <w:r w:rsidRPr="00175AA4">
        <w:rPr>
          <w:rFonts w:ascii="Arial" w:hAnsi="Arial" w:cs="Arial"/>
        </w:rPr>
        <w:t xml:space="preserve"> success, similar to its commitment to providing quality services, </w:t>
      </w:r>
      <w:r w:rsidR="00AD3C1A" w:rsidRPr="00175AA4">
        <w:rPr>
          <w:rFonts w:ascii="Arial" w:hAnsi="Arial" w:cs="Arial"/>
        </w:rPr>
        <w:t xml:space="preserve">is </w:t>
      </w:r>
      <w:r w:rsidRPr="00175AA4">
        <w:rPr>
          <w:rFonts w:ascii="Arial" w:hAnsi="Arial" w:cs="Arial"/>
        </w:rPr>
        <w:t xml:space="preserve">greatly </w:t>
      </w:r>
      <w:r w:rsidR="00AD3C1A" w:rsidRPr="00175AA4">
        <w:rPr>
          <w:rFonts w:ascii="Arial" w:hAnsi="Arial" w:cs="Arial"/>
        </w:rPr>
        <w:t>reflected</w:t>
      </w:r>
      <w:r w:rsidRPr="00175AA4">
        <w:rPr>
          <w:rFonts w:ascii="Arial" w:hAnsi="Arial" w:cs="Arial"/>
        </w:rPr>
        <w:t xml:space="preserve"> in its HR policies that foster growth and productivity among its employees. Despite the challenges that have surrounded the hotel chain in recent years</w:t>
      </w:r>
      <w:r w:rsidR="00AD3C1A" w:rsidRPr="00175AA4">
        <w:rPr>
          <w:rFonts w:ascii="Arial" w:hAnsi="Arial" w:cs="Arial"/>
        </w:rPr>
        <w:t>,</w:t>
      </w:r>
      <w:r w:rsidRPr="00175AA4">
        <w:rPr>
          <w:rFonts w:ascii="Arial" w:hAnsi="Arial" w:cs="Arial"/>
        </w:rPr>
        <w:t xml:space="preserve"> especially in dealing with </w:t>
      </w:r>
      <w:r w:rsidR="00AD3C1A" w:rsidRPr="00175AA4">
        <w:rPr>
          <w:rFonts w:ascii="Arial" w:hAnsi="Arial" w:cs="Arial"/>
        </w:rPr>
        <w:t xml:space="preserve">the </w:t>
      </w:r>
      <w:r w:rsidRPr="00175AA4">
        <w:rPr>
          <w:rFonts w:ascii="Arial" w:hAnsi="Arial" w:cs="Arial"/>
        </w:rPr>
        <w:t>performances of its employees in the wake of new socio-economic realities and innovative working modes.</w:t>
      </w:r>
    </w:p>
    <w:p w14:paraId="040BC1EE" w14:textId="711E357B" w:rsidR="005435C7" w:rsidRPr="00175AA4" w:rsidRDefault="005435C7" w:rsidP="00175AA4">
      <w:pPr>
        <w:rPr>
          <w:rFonts w:ascii="Arial" w:hAnsi="Arial" w:cs="Arial"/>
          <w:b/>
          <w:bCs/>
        </w:rPr>
      </w:pPr>
      <w:r w:rsidRPr="00175AA4">
        <w:rPr>
          <w:rFonts w:ascii="Arial" w:hAnsi="Arial" w:cs="Arial"/>
          <w:b/>
          <w:bCs/>
        </w:rPr>
        <w:t>Current Issues</w:t>
      </w:r>
    </w:p>
    <w:p w14:paraId="521B7A43" w14:textId="59242647" w:rsidR="005435C7" w:rsidRPr="00175AA4" w:rsidRDefault="005435C7" w:rsidP="00175AA4">
      <w:pPr>
        <w:rPr>
          <w:rFonts w:ascii="Arial" w:hAnsi="Arial" w:cs="Arial"/>
        </w:rPr>
      </w:pPr>
      <w:r w:rsidRPr="00175AA4">
        <w:rPr>
          <w:rFonts w:ascii="Arial" w:hAnsi="Arial" w:cs="Arial"/>
        </w:rPr>
        <w:t xml:space="preserve">To discuss some of the main topics of this proposal, one has to focus on the following problems: The probable influence of socio-economic factors like </w:t>
      </w:r>
      <w:r w:rsidR="00AD3C1A" w:rsidRPr="00175AA4">
        <w:rPr>
          <w:rFonts w:ascii="Arial" w:hAnsi="Arial" w:cs="Arial"/>
        </w:rPr>
        <w:t>economic</w:t>
      </w:r>
      <w:r w:rsidRPr="00175AA4">
        <w:rPr>
          <w:rFonts w:ascii="Arial" w:hAnsi="Arial" w:cs="Arial"/>
        </w:rPr>
        <w:t xml:space="preserve"> instability, technological trends, and societal transformations on the EMP. The key challenges include fluctuation in terms of economic performance which puts pressure on </w:t>
      </w:r>
      <w:r w:rsidR="00AD3C1A" w:rsidRPr="00175AA4">
        <w:rPr>
          <w:rFonts w:ascii="Arial" w:hAnsi="Arial" w:cs="Arial"/>
        </w:rPr>
        <w:t xml:space="preserve">the </w:t>
      </w:r>
      <w:r w:rsidRPr="00175AA4">
        <w:rPr>
          <w:rFonts w:ascii="Arial" w:hAnsi="Arial" w:cs="Arial"/>
        </w:rPr>
        <w:t>budget leading to demoralization and low levels of production among employees. Technological developments make skill acquisition an ongoing process, where staff has to be trained and brought up to date on new applications, systems</w:t>
      </w:r>
      <w:r w:rsidR="00AD3C1A" w:rsidRPr="00175AA4">
        <w:rPr>
          <w:rFonts w:ascii="Arial" w:hAnsi="Arial" w:cs="Arial"/>
        </w:rPr>
        <w:t>,</w:t>
      </w:r>
      <w:r w:rsidRPr="00175AA4">
        <w:rPr>
          <w:rFonts w:ascii="Arial" w:hAnsi="Arial" w:cs="Arial"/>
        </w:rPr>
        <w:t xml:space="preserve"> or processes, while </w:t>
      </w:r>
      <w:r w:rsidR="00D429B8" w:rsidRPr="00175AA4">
        <w:rPr>
          <w:rFonts w:ascii="Arial" w:hAnsi="Arial" w:cs="Arial"/>
        </w:rPr>
        <w:t>social</w:t>
      </w:r>
      <w:r w:rsidRPr="00175AA4">
        <w:rPr>
          <w:rFonts w:ascii="Arial" w:hAnsi="Arial" w:cs="Arial"/>
        </w:rPr>
        <w:t xml:space="preserve"> change requires that human resources be responsive to organizational members’ changing needs and expectations as reflected in work-family balance issues. </w:t>
      </w:r>
    </w:p>
    <w:p w14:paraId="032E3C07" w14:textId="77777777" w:rsidR="005435C7" w:rsidRPr="00175AA4" w:rsidRDefault="005435C7" w:rsidP="00175AA4">
      <w:pPr>
        <w:rPr>
          <w:rFonts w:ascii="Arial" w:hAnsi="Arial" w:cs="Arial"/>
        </w:rPr>
      </w:pPr>
    </w:p>
    <w:p w14:paraId="412B85CC" w14:textId="3C4C8AEC" w:rsidR="005435C7" w:rsidRPr="00175AA4" w:rsidRDefault="005435C7" w:rsidP="00175AA4">
      <w:pPr>
        <w:rPr>
          <w:rFonts w:ascii="Arial" w:hAnsi="Arial" w:cs="Arial"/>
        </w:rPr>
      </w:pPr>
      <w:r w:rsidRPr="00175AA4">
        <w:rPr>
          <w:rFonts w:ascii="Arial" w:hAnsi="Arial" w:cs="Arial"/>
        </w:rPr>
        <w:t xml:space="preserve">Furthermore, the possibilities of different work modes within the framework of the hospitality industry and Hilton Hotels exclusively will also be considered. The low level of implementing a hybrid/flexible working model is going to be more apparent in the hospitality industry, where people need to engage in face-to-face communication with both clients and colleagues. </w:t>
      </w:r>
    </w:p>
    <w:p w14:paraId="77F2E3C8" w14:textId="77777777" w:rsidR="00A53DD4" w:rsidRPr="00175AA4" w:rsidRDefault="00A53DD4" w:rsidP="00175AA4">
      <w:pPr>
        <w:keepNext/>
        <w:spacing w:after="160"/>
        <w:jc w:val="center"/>
        <w:rPr>
          <w:rFonts w:ascii="Arial" w:hAnsi="Arial" w:cs="Arial"/>
        </w:rPr>
      </w:pPr>
      <w:r w:rsidRPr="00175AA4">
        <w:rPr>
          <w:rFonts w:ascii="Arial" w:hAnsi="Arial" w:cs="Arial"/>
          <w:noProof/>
        </w:rPr>
        <w:drawing>
          <wp:inline distT="0" distB="0" distL="0" distR="0" wp14:anchorId="7A2A0B05" wp14:editId="10495D34">
            <wp:extent cx="4268470" cy="2895600"/>
            <wp:effectExtent l="0" t="0" r="0" b="0"/>
            <wp:docPr id="204743811" name="Picture 1" descr="Hilton – Logo, brand and logoty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 Logo, brand and logotyp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68470" cy="2895600"/>
                    </a:xfrm>
                    <a:prstGeom prst="rect">
                      <a:avLst/>
                    </a:prstGeom>
                    <a:noFill/>
                    <a:ln>
                      <a:noFill/>
                    </a:ln>
                  </pic:spPr>
                </pic:pic>
              </a:graphicData>
            </a:graphic>
          </wp:inline>
        </w:drawing>
      </w:r>
    </w:p>
    <w:p w14:paraId="0EA86728" w14:textId="34C32E1B" w:rsidR="00A53DD4" w:rsidRPr="00175AA4" w:rsidRDefault="00A53DD4" w:rsidP="00175AA4">
      <w:pPr>
        <w:jc w:val="center"/>
        <w:rPr>
          <w:rFonts w:ascii="Arial" w:hAnsi="Arial" w:cs="Arial"/>
        </w:rPr>
      </w:pPr>
      <w:bookmarkStart w:id="1" w:name="_Toc167884244"/>
      <w:r w:rsidRPr="00175AA4">
        <w:rPr>
          <w:rFonts w:ascii="Arial" w:hAnsi="Arial" w:cs="Arial"/>
        </w:rPr>
        <w:t xml:space="preserve">Figure </w:t>
      </w:r>
      <w:r w:rsidRPr="00175AA4">
        <w:rPr>
          <w:rFonts w:ascii="Arial" w:hAnsi="Arial" w:cs="Arial"/>
        </w:rPr>
        <w:fldChar w:fldCharType="begin"/>
      </w:r>
      <w:r w:rsidRPr="00175AA4">
        <w:rPr>
          <w:rFonts w:ascii="Arial" w:hAnsi="Arial" w:cs="Arial"/>
        </w:rPr>
        <w:instrText xml:space="preserve"> SEQ Figure \* ARABIC </w:instrText>
      </w:r>
      <w:r w:rsidRPr="00175AA4">
        <w:rPr>
          <w:rFonts w:ascii="Arial" w:hAnsi="Arial" w:cs="Arial"/>
        </w:rPr>
        <w:fldChar w:fldCharType="separate"/>
      </w:r>
      <w:r w:rsidR="00E95918">
        <w:rPr>
          <w:rFonts w:ascii="Arial" w:hAnsi="Arial" w:cs="Arial"/>
          <w:noProof/>
        </w:rPr>
        <w:t>1</w:t>
      </w:r>
      <w:r w:rsidRPr="00175AA4">
        <w:rPr>
          <w:rFonts w:ascii="Arial" w:hAnsi="Arial" w:cs="Arial"/>
        </w:rPr>
        <w:fldChar w:fldCharType="end"/>
      </w:r>
      <w:r w:rsidRPr="00175AA4">
        <w:rPr>
          <w:rFonts w:ascii="Arial" w:hAnsi="Arial" w:cs="Arial"/>
        </w:rPr>
        <w:t>: Hilton UK's Logo</w:t>
      </w:r>
      <w:bookmarkEnd w:id="1"/>
    </w:p>
    <w:p w14:paraId="3C1957CF" w14:textId="431AFAFB" w:rsidR="00A53DD4" w:rsidRPr="00175AA4" w:rsidRDefault="00A53DD4" w:rsidP="00175AA4">
      <w:pPr>
        <w:jc w:val="center"/>
        <w:rPr>
          <w:rFonts w:ascii="Arial" w:hAnsi="Arial" w:cs="Arial"/>
        </w:rPr>
      </w:pPr>
      <w:r w:rsidRPr="00175AA4">
        <w:rPr>
          <w:rFonts w:ascii="Arial" w:hAnsi="Arial" w:cs="Arial"/>
        </w:rPr>
        <w:t>Source: (</w:t>
      </w:r>
      <w:hyperlink r:id="rId10" w:history="1">
        <w:r w:rsidRPr="00175AA4">
          <w:rPr>
            <w:rStyle w:val="Hyperlink"/>
            <w:rFonts w:ascii="Arial" w:hAnsi="Arial" w:cs="Arial"/>
          </w:rPr>
          <w:t>www.bromic.com</w:t>
        </w:r>
      </w:hyperlink>
      <w:r w:rsidRPr="00175AA4">
        <w:rPr>
          <w:rFonts w:ascii="Arial" w:hAnsi="Arial" w:cs="Arial"/>
        </w:rPr>
        <w:t>, 2021)</w:t>
      </w:r>
    </w:p>
    <w:p w14:paraId="26F518E5" w14:textId="13B3E8B3" w:rsidR="005435C7" w:rsidRPr="00175AA4" w:rsidRDefault="005435C7" w:rsidP="00175AA4">
      <w:pPr>
        <w:spacing w:after="160"/>
        <w:jc w:val="center"/>
        <w:rPr>
          <w:rFonts w:ascii="Arial" w:hAnsi="Arial" w:cs="Arial"/>
        </w:rPr>
      </w:pPr>
      <w:r w:rsidRPr="00175AA4">
        <w:rPr>
          <w:rFonts w:ascii="Arial" w:hAnsi="Arial" w:cs="Arial"/>
        </w:rPr>
        <w:br w:type="page"/>
      </w:r>
    </w:p>
    <w:p w14:paraId="12373FB4" w14:textId="1A057238" w:rsidR="003974F1" w:rsidRPr="00175AA4" w:rsidRDefault="003974F1" w:rsidP="00175AA4">
      <w:pPr>
        <w:pStyle w:val="Heading1"/>
        <w:rPr>
          <w:rFonts w:ascii="Arial" w:hAnsi="Arial" w:cs="Arial"/>
        </w:rPr>
      </w:pPr>
      <w:bookmarkStart w:id="2" w:name="_Toc167884149"/>
      <w:r w:rsidRPr="00175AA4">
        <w:rPr>
          <w:rFonts w:ascii="Arial" w:hAnsi="Arial" w:cs="Arial"/>
        </w:rPr>
        <w:lastRenderedPageBreak/>
        <w:t xml:space="preserve">2. </w:t>
      </w:r>
      <w:r w:rsidR="00D429B8">
        <w:rPr>
          <w:rFonts w:ascii="Arial" w:hAnsi="Arial" w:cs="Arial"/>
        </w:rPr>
        <w:t>D</w:t>
      </w:r>
      <w:r w:rsidRPr="00175AA4">
        <w:rPr>
          <w:rFonts w:ascii="Arial" w:hAnsi="Arial" w:cs="Arial"/>
        </w:rPr>
        <w:t>iscussion and literature review.</w:t>
      </w:r>
      <w:bookmarkEnd w:id="2"/>
    </w:p>
    <w:p w14:paraId="761F7101" w14:textId="423A9D10" w:rsidR="003974F1" w:rsidRPr="00175AA4" w:rsidRDefault="00AD3C1A" w:rsidP="00175AA4">
      <w:pPr>
        <w:pStyle w:val="Heading2"/>
        <w:rPr>
          <w:rFonts w:ascii="Arial" w:hAnsi="Arial" w:cs="Arial"/>
          <w:b/>
          <w:bCs/>
        </w:rPr>
      </w:pPr>
      <w:bookmarkStart w:id="3" w:name="_Toc167884150"/>
      <w:r w:rsidRPr="00175AA4">
        <w:rPr>
          <w:rFonts w:ascii="Arial" w:hAnsi="Arial" w:cs="Arial"/>
          <w:b/>
          <w:bCs/>
        </w:rPr>
        <w:t xml:space="preserve">2.1. </w:t>
      </w:r>
      <w:r w:rsidR="003974F1" w:rsidRPr="00175AA4">
        <w:rPr>
          <w:rFonts w:ascii="Arial" w:hAnsi="Arial" w:cs="Arial"/>
          <w:b/>
          <w:bCs/>
        </w:rPr>
        <w:t>Socio-Economic Factors (PESTLE Analysis)</w:t>
      </w:r>
      <w:bookmarkEnd w:id="3"/>
    </w:p>
    <w:p w14:paraId="257F20E0" w14:textId="7E1128F7" w:rsidR="003974F1" w:rsidRDefault="003974F1" w:rsidP="00175AA4">
      <w:pPr>
        <w:rPr>
          <w:rFonts w:ascii="Arial" w:hAnsi="Arial" w:cs="Arial"/>
        </w:rPr>
      </w:pPr>
      <w:r w:rsidRPr="00175AA4">
        <w:rPr>
          <w:rFonts w:ascii="Arial" w:hAnsi="Arial" w:cs="Arial"/>
        </w:rPr>
        <w:t xml:space="preserve">A PESTLE analysis provides a comprehensive overview of the socio-economic factors impacting the hospitality industry: </w:t>
      </w:r>
    </w:p>
    <w:p w14:paraId="1512A614" w14:textId="77777777" w:rsidR="00E95918" w:rsidRDefault="00E95918" w:rsidP="00E95918">
      <w:pPr>
        <w:keepNext/>
      </w:pPr>
      <w:r>
        <w:rPr>
          <w:noProof/>
        </w:rPr>
        <w:drawing>
          <wp:inline distT="0" distB="0" distL="0" distR="0" wp14:anchorId="79CDD2B6" wp14:editId="55321822">
            <wp:extent cx="5731510" cy="1973580"/>
            <wp:effectExtent l="0" t="0" r="2540" b="7620"/>
            <wp:docPr id="1073148687" name="Picture 1" descr="PESTLE Analysis. How to Conduct a PESTLE Analysis for… | by Anirban  Mukherjee ✍️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How to Conduct a PESTLE Analysis for… | by Anirban  Mukherjee ✍️ | Mediu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973580"/>
                    </a:xfrm>
                    <a:prstGeom prst="rect">
                      <a:avLst/>
                    </a:prstGeom>
                    <a:noFill/>
                    <a:ln>
                      <a:noFill/>
                    </a:ln>
                  </pic:spPr>
                </pic:pic>
              </a:graphicData>
            </a:graphic>
          </wp:inline>
        </w:drawing>
      </w:r>
    </w:p>
    <w:p w14:paraId="78F7375A" w14:textId="77777777" w:rsidR="00E95918" w:rsidRPr="00E95918" w:rsidRDefault="00E95918" w:rsidP="00E95918">
      <w:pPr>
        <w:jc w:val="center"/>
        <w:rPr>
          <w:rFonts w:ascii="Arial" w:hAnsi="Arial" w:cs="Arial"/>
        </w:rPr>
      </w:pPr>
      <w:bookmarkStart w:id="4" w:name="_Toc167884245"/>
      <w:r w:rsidRPr="00E95918">
        <w:rPr>
          <w:rFonts w:ascii="Arial" w:hAnsi="Arial" w:cs="Arial"/>
        </w:rPr>
        <w:t xml:space="preserve">Figure </w:t>
      </w:r>
      <w:r w:rsidRPr="00E95918">
        <w:rPr>
          <w:rFonts w:ascii="Arial" w:hAnsi="Arial" w:cs="Arial"/>
        </w:rPr>
        <w:fldChar w:fldCharType="begin"/>
      </w:r>
      <w:r w:rsidRPr="00E95918">
        <w:rPr>
          <w:rFonts w:ascii="Arial" w:hAnsi="Arial" w:cs="Arial"/>
        </w:rPr>
        <w:instrText xml:space="preserve"> SEQ Figure \* ARABIC </w:instrText>
      </w:r>
      <w:r w:rsidRPr="00E95918">
        <w:rPr>
          <w:rFonts w:ascii="Arial" w:hAnsi="Arial" w:cs="Arial"/>
        </w:rPr>
        <w:fldChar w:fldCharType="separate"/>
      </w:r>
      <w:r w:rsidRPr="00E95918">
        <w:rPr>
          <w:rFonts w:ascii="Arial" w:hAnsi="Arial" w:cs="Arial"/>
          <w:noProof/>
        </w:rPr>
        <w:t>2</w:t>
      </w:r>
      <w:r w:rsidRPr="00E95918">
        <w:rPr>
          <w:rFonts w:ascii="Arial" w:hAnsi="Arial" w:cs="Arial"/>
        </w:rPr>
        <w:fldChar w:fldCharType="end"/>
      </w:r>
      <w:r w:rsidRPr="00E95918">
        <w:rPr>
          <w:rFonts w:ascii="Arial" w:hAnsi="Arial" w:cs="Arial"/>
        </w:rPr>
        <w:t xml:space="preserve"> PESTLE</w:t>
      </w:r>
      <w:bookmarkEnd w:id="4"/>
      <w:r w:rsidRPr="00E95918">
        <w:rPr>
          <w:rFonts w:ascii="Arial" w:hAnsi="Arial" w:cs="Arial"/>
        </w:rPr>
        <w:t xml:space="preserve"> </w:t>
      </w:r>
    </w:p>
    <w:p w14:paraId="7F60F415" w14:textId="0AE47207" w:rsidR="00E95918" w:rsidRPr="00E95918" w:rsidRDefault="00E95918" w:rsidP="00E95918">
      <w:pPr>
        <w:jc w:val="center"/>
        <w:rPr>
          <w:rFonts w:ascii="Arial" w:hAnsi="Arial" w:cs="Arial"/>
        </w:rPr>
      </w:pPr>
      <w:r w:rsidRPr="00E95918">
        <w:rPr>
          <w:rFonts w:ascii="Arial" w:hAnsi="Arial" w:cs="Arial"/>
        </w:rPr>
        <w:t>Source:(medium, 2020)</w:t>
      </w:r>
    </w:p>
    <w:p w14:paraId="067B5A3D" w14:textId="66D7795D" w:rsidR="003974F1" w:rsidRPr="00175AA4" w:rsidRDefault="003974F1" w:rsidP="00175AA4">
      <w:pPr>
        <w:pStyle w:val="ListParagraph"/>
        <w:numPr>
          <w:ilvl w:val="0"/>
          <w:numId w:val="8"/>
        </w:numPr>
        <w:rPr>
          <w:rFonts w:ascii="Arial" w:hAnsi="Arial" w:cs="Arial"/>
        </w:rPr>
      </w:pPr>
      <w:r w:rsidRPr="00175AA4">
        <w:rPr>
          <w:rFonts w:ascii="Arial" w:hAnsi="Arial" w:cs="Arial"/>
          <w:b/>
          <w:bCs/>
        </w:rPr>
        <w:t>Political Factors:</w:t>
      </w:r>
      <w:r w:rsidRPr="00175AA4">
        <w:rPr>
          <w:rFonts w:ascii="Arial" w:hAnsi="Arial" w:cs="Arial"/>
        </w:rPr>
        <w:t xml:space="preserve"> Many of community factors can influence the substantive and process aspects of operation and HR practices: regulations, </w:t>
      </w:r>
      <w:r w:rsidR="00D429B8" w:rsidRPr="00175AA4">
        <w:rPr>
          <w:rFonts w:ascii="Arial" w:hAnsi="Arial" w:cs="Arial"/>
        </w:rPr>
        <w:t>labour</w:t>
      </w:r>
      <w:r w:rsidRPr="00175AA4">
        <w:rPr>
          <w:rFonts w:ascii="Arial" w:hAnsi="Arial" w:cs="Arial"/>
        </w:rPr>
        <w:t xml:space="preserve"> laws</w:t>
      </w:r>
      <w:r w:rsidR="00AD3C1A" w:rsidRPr="00175AA4">
        <w:rPr>
          <w:rFonts w:ascii="Arial" w:hAnsi="Arial" w:cs="Arial"/>
        </w:rPr>
        <w:t>,</w:t>
      </w:r>
      <w:r w:rsidRPr="00175AA4">
        <w:rPr>
          <w:rFonts w:ascii="Arial" w:hAnsi="Arial" w:cs="Arial"/>
        </w:rPr>
        <w:t xml:space="preserve"> and political stability. For instance, variations in employment laws or minimum wages affect the aspect of </w:t>
      </w:r>
      <w:r w:rsidR="00D429B8" w:rsidRPr="00175AA4">
        <w:rPr>
          <w:rFonts w:ascii="Arial" w:hAnsi="Arial" w:cs="Arial"/>
        </w:rPr>
        <w:t>labour</w:t>
      </w:r>
      <w:r w:rsidRPr="00175AA4">
        <w:rPr>
          <w:rFonts w:ascii="Arial" w:hAnsi="Arial" w:cs="Arial"/>
        </w:rPr>
        <w:t xml:space="preserve"> cost and performance management</w:t>
      </w:r>
      <w:r w:rsidR="00175AA4" w:rsidRPr="00175AA4">
        <w:rPr>
          <w:rFonts w:ascii="Arial" w:hAnsi="Arial" w:cs="Arial"/>
        </w:rPr>
        <w:t xml:space="preserve"> (</w:t>
      </w:r>
      <w:r w:rsidR="00175AA4" w:rsidRPr="00175AA4">
        <w:rPr>
          <w:rFonts w:ascii="Arial" w:hAnsi="Arial" w:cs="Arial"/>
          <w:shd w:val="clear" w:color="auto" w:fill="FFFFFF"/>
        </w:rPr>
        <w:t>Kayode-Ajala, 2023)</w:t>
      </w:r>
      <w:r w:rsidRPr="00175AA4">
        <w:rPr>
          <w:rFonts w:ascii="Arial" w:hAnsi="Arial" w:cs="Arial"/>
        </w:rPr>
        <w:t>.</w:t>
      </w:r>
    </w:p>
    <w:p w14:paraId="7F60D757" w14:textId="36333A8C" w:rsidR="003974F1" w:rsidRPr="00175AA4" w:rsidRDefault="003974F1" w:rsidP="00175AA4">
      <w:pPr>
        <w:pStyle w:val="ListParagraph"/>
        <w:numPr>
          <w:ilvl w:val="0"/>
          <w:numId w:val="8"/>
        </w:numPr>
        <w:rPr>
          <w:rFonts w:ascii="Arial" w:hAnsi="Arial" w:cs="Arial"/>
        </w:rPr>
      </w:pPr>
      <w:r w:rsidRPr="00175AA4">
        <w:rPr>
          <w:rFonts w:ascii="Arial" w:hAnsi="Arial" w:cs="Arial"/>
          <w:b/>
          <w:bCs/>
        </w:rPr>
        <w:t>Economic Factors:</w:t>
      </w:r>
      <w:r w:rsidRPr="00175AA4">
        <w:rPr>
          <w:rFonts w:ascii="Arial" w:hAnsi="Arial" w:cs="Arial"/>
        </w:rPr>
        <w:t xml:space="preserve"> In The hospitality industry employee motivation and </w:t>
      </w:r>
      <w:r w:rsidR="00AD3C1A" w:rsidRPr="00175AA4">
        <w:rPr>
          <w:rFonts w:ascii="Arial" w:hAnsi="Arial" w:cs="Arial"/>
        </w:rPr>
        <w:t>economic</w:t>
      </w:r>
      <w:r w:rsidRPr="00175AA4">
        <w:rPr>
          <w:rFonts w:ascii="Arial" w:hAnsi="Arial" w:cs="Arial"/>
        </w:rPr>
        <w:t xml:space="preserve"> factors including inflation, recession, and exchange rates affect profitability. As a result of the economic difficulties, people can lose their </w:t>
      </w:r>
      <w:r w:rsidR="00AD3C1A" w:rsidRPr="00175AA4">
        <w:rPr>
          <w:rFonts w:ascii="Arial" w:hAnsi="Arial" w:cs="Arial"/>
        </w:rPr>
        <w:t>jobs</w:t>
      </w:r>
      <w:r w:rsidRPr="00175AA4">
        <w:rPr>
          <w:rFonts w:ascii="Arial" w:hAnsi="Arial" w:cs="Arial"/>
        </w:rPr>
        <w:t xml:space="preserve">, or when there are economic </w:t>
      </w:r>
      <w:r w:rsidR="00175AA4" w:rsidRPr="00175AA4">
        <w:rPr>
          <w:rFonts w:ascii="Arial" w:hAnsi="Arial" w:cs="Arial"/>
        </w:rPr>
        <w:t>difficulties,</w:t>
      </w:r>
      <w:r w:rsidRPr="00175AA4">
        <w:rPr>
          <w:rFonts w:ascii="Arial" w:hAnsi="Arial" w:cs="Arial"/>
        </w:rPr>
        <w:t xml:space="preserve"> companies hesitate to invest money into their employees, thus increasing the unemployment rate, and decreasing work motivation and effectiveness</w:t>
      </w:r>
      <w:r w:rsidR="00175AA4" w:rsidRPr="00175AA4">
        <w:rPr>
          <w:rFonts w:ascii="Arial" w:hAnsi="Arial" w:cs="Arial"/>
        </w:rPr>
        <w:t xml:space="preserve"> (</w:t>
      </w:r>
      <w:r w:rsidR="00175AA4" w:rsidRPr="00175AA4">
        <w:rPr>
          <w:rFonts w:ascii="Arial" w:hAnsi="Arial" w:cs="Arial"/>
          <w:shd w:val="clear" w:color="auto" w:fill="FFFFFF"/>
        </w:rPr>
        <w:t>Hang et al., 2020)</w:t>
      </w:r>
      <w:r w:rsidRPr="00175AA4">
        <w:rPr>
          <w:rFonts w:ascii="Arial" w:hAnsi="Arial" w:cs="Arial"/>
        </w:rPr>
        <w:t>.</w:t>
      </w:r>
    </w:p>
    <w:p w14:paraId="393FA79A" w14:textId="7430207D" w:rsidR="003974F1" w:rsidRPr="00175AA4" w:rsidRDefault="003974F1" w:rsidP="00175AA4">
      <w:pPr>
        <w:pStyle w:val="ListParagraph"/>
        <w:numPr>
          <w:ilvl w:val="0"/>
          <w:numId w:val="8"/>
        </w:numPr>
        <w:rPr>
          <w:rFonts w:ascii="Arial" w:hAnsi="Arial" w:cs="Arial"/>
        </w:rPr>
      </w:pPr>
      <w:r w:rsidRPr="00175AA4">
        <w:rPr>
          <w:rFonts w:ascii="Arial" w:hAnsi="Arial" w:cs="Arial"/>
          <w:b/>
          <w:bCs/>
        </w:rPr>
        <w:t>Social Factors:</w:t>
      </w:r>
      <w:r w:rsidRPr="00175AA4">
        <w:rPr>
          <w:rFonts w:ascii="Arial" w:hAnsi="Arial" w:cs="Arial"/>
        </w:rPr>
        <w:t xml:space="preserve"> It is crucial to address demographic changes, trends influenced by culture</w:t>
      </w:r>
      <w:r w:rsidR="00AD3C1A" w:rsidRPr="00175AA4">
        <w:rPr>
          <w:rFonts w:ascii="Arial" w:hAnsi="Arial" w:cs="Arial"/>
        </w:rPr>
        <w:t>,</w:t>
      </w:r>
      <w:r w:rsidRPr="00175AA4">
        <w:rPr>
          <w:rFonts w:ascii="Arial" w:hAnsi="Arial" w:cs="Arial"/>
        </w:rPr>
        <w:t xml:space="preserve"> and new preferences among clients when it comes to </w:t>
      </w:r>
      <w:r w:rsidR="00AD3C1A" w:rsidRPr="00175AA4">
        <w:rPr>
          <w:rFonts w:ascii="Arial" w:hAnsi="Arial" w:cs="Arial"/>
        </w:rPr>
        <w:t xml:space="preserve">the </w:t>
      </w:r>
      <w:r w:rsidRPr="00175AA4">
        <w:rPr>
          <w:rFonts w:ascii="Arial" w:hAnsi="Arial" w:cs="Arial"/>
        </w:rPr>
        <w:t>selection of the right strategies in the field of human resources management. For instance, the new focus on</w:t>
      </w:r>
      <w:r w:rsidR="00175AA4" w:rsidRPr="00175AA4">
        <w:rPr>
          <w:rFonts w:ascii="Arial" w:hAnsi="Arial" w:cs="Arial"/>
        </w:rPr>
        <w:t xml:space="preserve"> </w:t>
      </w:r>
      <w:r w:rsidRPr="00175AA4">
        <w:rPr>
          <w:rFonts w:ascii="Arial" w:hAnsi="Arial" w:cs="Arial"/>
        </w:rPr>
        <w:t xml:space="preserve">maintaining </w:t>
      </w:r>
      <w:r w:rsidR="00AD3C1A" w:rsidRPr="00175AA4">
        <w:rPr>
          <w:rFonts w:ascii="Arial" w:hAnsi="Arial" w:cs="Arial"/>
        </w:rPr>
        <w:t xml:space="preserve">a </w:t>
      </w:r>
      <w:r w:rsidRPr="00175AA4">
        <w:rPr>
          <w:rFonts w:ascii="Arial" w:hAnsi="Arial" w:cs="Arial"/>
        </w:rPr>
        <w:t>balance between work and personal life means we can witness the growing interest humans have in flexitime.</w:t>
      </w:r>
    </w:p>
    <w:p w14:paraId="5732429D" w14:textId="3722737F" w:rsidR="003974F1" w:rsidRPr="00175AA4" w:rsidRDefault="003974F1" w:rsidP="00175AA4">
      <w:pPr>
        <w:pStyle w:val="ListParagraph"/>
        <w:numPr>
          <w:ilvl w:val="0"/>
          <w:numId w:val="8"/>
        </w:numPr>
        <w:rPr>
          <w:rFonts w:ascii="Arial" w:hAnsi="Arial" w:cs="Arial"/>
        </w:rPr>
      </w:pPr>
      <w:r w:rsidRPr="00175AA4">
        <w:rPr>
          <w:rFonts w:ascii="Arial" w:hAnsi="Arial" w:cs="Arial"/>
          <w:b/>
          <w:bCs/>
        </w:rPr>
        <w:lastRenderedPageBreak/>
        <w:t>Technological Factors:</w:t>
      </w:r>
      <w:r w:rsidRPr="00175AA4">
        <w:rPr>
          <w:rFonts w:ascii="Arial" w:hAnsi="Arial" w:cs="Arial"/>
        </w:rPr>
        <w:t xml:space="preserve"> Organizational change and human resource management </w:t>
      </w:r>
      <w:r w:rsidR="00AD3C1A" w:rsidRPr="00175AA4">
        <w:rPr>
          <w:rFonts w:ascii="Arial" w:hAnsi="Arial" w:cs="Arial"/>
        </w:rPr>
        <w:t>are</w:t>
      </w:r>
      <w:r w:rsidRPr="00175AA4">
        <w:rPr>
          <w:rFonts w:ascii="Arial" w:hAnsi="Arial" w:cs="Arial"/>
        </w:rPr>
        <w:t xml:space="preserve"> also common </w:t>
      </w:r>
      <w:r w:rsidR="00AD3C1A" w:rsidRPr="00175AA4">
        <w:rPr>
          <w:rFonts w:ascii="Arial" w:hAnsi="Arial" w:cs="Arial"/>
        </w:rPr>
        <w:t>issues</w:t>
      </w:r>
      <w:r w:rsidRPr="00175AA4">
        <w:rPr>
          <w:rFonts w:ascii="Arial" w:hAnsi="Arial" w:cs="Arial"/>
        </w:rPr>
        <w:t xml:space="preserve"> in the hospitality industry due to the increased use of technology in hotels and among employees. They call for constant staff training and adjustment to the new technologies that come with advancement in the health sciences.</w:t>
      </w:r>
    </w:p>
    <w:p w14:paraId="2C7BF90F" w14:textId="0488075A" w:rsidR="003974F1" w:rsidRPr="00175AA4" w:rsidRDefault="003974F1" w:rsidP="00175AA4">
      <w:pPr>
        <w:pStyle w:val="ListParagraph"/>
        <w:numPr>
          <w:ilvl w:val="0"/>
          <w:numId w:val="8"/>
        </w:numPr>
        <w:rPr>
          <w:rFonts w:ascii="Arial" w:hAnsi="Arial" w:cs="Arial"/>
        </w:rPr>
      </w:pPr>
      <w:r w:rsidRPr="00175AA4">
        <w:rPr>
          <w:rFonts w:ascii="Arial" w:hAnsi="Arial" w:cs="Arial"/>
          <w:b/>
          <w:bCs/>
        </w:rPr>
        <w:t>Legal Factors:</w:t>
      </w:r>
      <w:r w:rsidRPr="00175AA4">
        <w:rPr>
          <w:rFonts w:ascii="Arial" w:hAnsi="Arial" w:cs="Arial"/>
        </w:rPr>
        <w:t xml:space="preserve"> Insurance, health and safety measures, employee protection, and adherence to legal requirements such as </w:t>
      </w:r>
      <w:proofErr w:type="spellStart"/>
      <w:r w:rsidRPr="00175AA4">
        <w:rPr>
          <w:rFonts w:ascii="Arial" w:hAnsi="Arial" w:cs="Arial"/>
        </w:rPr>
        <w:t>labor</w:t>
      </w:r>
      <w:proofErr w:type="spellEnd"/>
      <w:r w:rsidRPr="00175AA4">
        <w:rPr>
          <w:rFonts w:ascii="Arial" w:hAnsi="Arial" w:cs="Arial"/>
        </w:rPr>
        <w:t xml:space="preserve"> laws, and data protection laws are essential in managing a healthy workforce. Legal considerations also affect procedures of recruitment, staff retention, as well as performance appraisal.</w:t>
      </w:r>
    </w:p>
    <w:p w14:paraId="4F7D28AE" w14:textId="00AE53F4" w:rsidR="00CE188D" w:rsidRPr="00175AA4" w:rsidRDefault="003974F1" w:rsidP="00175AA4">
      <w:pPr>
        <w:pStyle w:val="ListParagraph"/>
        <w:numPr>
          <w:ilvl w:val="0"/>
          <w:numId w:val="8"/>
        </w:numPr>
        <w:rPr>
          <w:rFonts w:ascii="Arial" w:hAnsi="Arial" w:cs="Arial"/>
        </w:rPr>
      </w:pPr>
      <w:r w:rsidRPr="00175AA4">
        <w:rPr>
          <w:rFonts w:ascii="Arial" w:hAnsi="Arial" w:cs="Arial"/>
          <w:b/>
          <w:bCs/>
        </w:rPr>
        <w:t>Environmental Factors:</w:t>
      </w:r>
      <w:r w:rsidRPr="00175AA4">
        <w:rPr>
          <w:rFonts w:ascii="Arial" w:hAnsi="Arial" w:cs="Arial"/>
        </w:rPr>
        <w:t xml:space="preserve"> Sustainability </w:t>
      </w:r>
      <w:r w:rsidR="00AD3C1A" w:rsidRPr="00175AA4">
        <w:rPr>
          <w:rFonts w:ascii="Arial" w:hAnsi="Arial" w:cs="Arial"/>
        </w:rPr>
        <w:t>implications</w:t>
      </w:r>
      <w:r w:rsidRPr="00175AA4">
        <w:rPr>
          <w:rFonts w:ascii="Arial" w:hAnsi="Arial" w:cs="Arial"/>
        </w:rPr>
        <w:t xml:space="preserve"> and environmental laws or policies affect </w:t>
      </w:r>
      <w:r w:rsidR="00AD3C1A" w:rsidRPr="00175AA4">
        <w:rPr>
          <w:rFonts w:ascii="Arial" w:hAnsi="Arial" w:cs="Arial"/>
        </w:rPr>
        <w:t xml:space="preserve">the </w:t>
      </w:r>
      <w:r w:rsidRPr="00175AA4">
        <w:rPr>
          <w:rFonts w:ascii="Arial" w:hAnsi="Arial" w:cs="Arial"/>
        </w:rPr>
        <w:t xml:space="preserve">hotel business and </w:t>
      </w:r>
      <w:r w:rsidR="00AD3C1A" w:rsidRPr="00175AA4">
        <w:rPr>
          <w:rFonts w:ascii="Arial" w:hAnsi="Arial" w:cs="Arial"/>
        </w:rPr>
        <w:t xml:space="preserve">the </w:t>
      </w:r>
      <w:r w:rsidRPr="00175AA4">
        <w:rPr>
          <w:rFonts w:ascii="Arial" w:hAnsi="Arial" w:cs="Arial"/>
        </w:rPr>
        <w:t xml:space="preserve">working policies of the employees. There has been a growing change in hospitality power where hotels have been implementing </w:t>
      </w:r>
      <w:r w:rsidR="00AD3C1A" w:rsidRPr="00175AA4">
        <w:rPr>
          <w:rFonts w:ascii="Arial" w:hAnsi="Arial" w:cs="Arial"/>
        </w:rPr>
        <w:t>environmentally</w:t>
      </w:r>
      <w:r w:rsidRPr="00175AA4">
        <w:rPr>
          <w:rFonts w:ascii="Arial" w:hAnsi="Arial" w:cs="Arial"/>
        </w:rPr>
        <w:t xml:space="preserve"> friendly measures in their operation, this has </w:t>
      </w:r>
      <w:r w:rsidR="00AD3C1A" w:rsidRPr="00175AA4">
        <w:rPr>
          <w:rFonts w:ascii="Arial" w:hAnsi="Arial" w:cs="Arial"/>
        </w:rPr>
        <w:t>led</w:t>
      </w:r>
      <w:r w:rsidRPr="00175AA4">
        <w:rPr>
          <w:rFonts w:ascii="Arial" w:hAnsi="Arial" w:cs="Arial"/>
        </w:rPr>
        <w:t xml:space="preserve"> to the need for training and creating awareness </w:t>
      </w:r>
      <w:r w:rsidR="00AD3C1A" w:rsidRPr="00175AA4">
        <w:rPr>
          <w:rFonts w:ascii="Arial" w:hAnsi="Arial" w:cs="Arial"/>
        </w:rPr>
        <w:t>of</w:t>
      </w:r>
      <w:r w:rsidRPr="00175AA4">
        <w:rPr>
          <w:rFonts w:ascii="Arial" w:hAnsi="Arial" w:cs="Arial"/>
        </w:rPr>
        <w:t xml:space="preserve"> the human resource</w:t>
      </w:r>
      <w:r w:rsidR="00175AA4" w:rsidRPr="00175AA4">
        <w:rPr>
          <w:rFonts w:ascii="Arial" w:hAnsi="Arial" w:cs="Arial"/>
        </w:rPr>
        <w:t xml:space="preserve"> (Moosa and He, 2023)</w:t>
      </w:r>
      <w:r w:rsidRPr="00175AA4">
        <w:rPr>
          <w:rFonts w:ascii="Arial" w:hAnsi="Arial" w:cs="Arial"/>
        </w:rPr>
        <w:t>.</w:t>
      </w:r>
    </w:p>
    <w:p w14:paraId="4C7C0059" w14:textId="474ABEE5" w:rsidR="00CE188D" w:rsidRPr="00175AA4" w:rsidRDefault="00AD3C1A" w:rsidP="00175AA4">
      <w:pPr>
        <w:pStyle w:val="Heading2"/>
        <w:rPr>
          <w:rFonts w:ascii="Arial" w:hAnsi="Arial" w:cs="Arial"/>
          <w:b/>
          <w:bCs/>
        </w:rPr>
      </w:pPr>
      <w:bookmarkStart w:id="5" w:name="_Toc167884151"/>
      <w:r w:rsidRPr="00175AA4">
        <w:rPr>
          <w:rFonts w:ascii="Arial" w:hAnsi="Arial" w:cs="Arial"/>
          <w:b/>
          <w:bCs/>
        </w:rPr>
        <w:t xml:space="preserve">2.2. </w:t>
      </w:r>
      <w:r w:rsidR="00CE188D" w:rsidRPr="00175AA4">
        <w:rPr>
          <w:rFonts w:ascii="Arial" w:hAnsi="Arial" w:cs="Arial"/>
          <w:b/>
          <w:bCs/>
        </w:rPr>
        <w:t>Industry Trends: Retention and Turnover Rates</w:t>
      </w:r>
      <w:bookmarkEnd w:id="5"/>
    </w:p>
    <w:p w14:paraId="6EAB89D2" w14:textId="1A8065CA" w:rsidR="00CE188D" w:rsidRPr="00175AA4" w:rsidRDefault="00CE188D" w:rsidP="00175AA4">
      <w:pPr>
        <w:spacing w:after="160"/>
        <w:rPr>
          <w:rFonts w:ascii="Arial" w:hAnsi="Arial" w:cs="Arial"/>
        </w:rPr>
      </w:pPr>
      <w:r w:rsidRPr="00175AA4">
        <w:rPr>
          <w:rFonts w:ascii="Arial" w:hAnsi="Arial" w:cs="Arial"/>
        </w:rPr>
        <w:t xml:space="preserve">Retention and turnover are quite essential factors determining the satisfaction level and organizational tangibility in the hospitality industry. This can be attributed to the fact that the work is tiresome, and the authorities have many companies who may be ready to offer jobs to the employees. This may result </w:t>
      </w:r>
      <w:r w:rsidR="00AD3C1A" w:rsidRPr="00175AA4">
        <w:rPr>
          <w:rFonts w:ascii="Arial" w:hAnsi="Arial" w:cs="Arial"/>
        </w:rPr>
        <w:t>in</w:t>
      </w:r>
      <w:r w:rsidRPr="00175AA4">
        <w:rPr>
          <w:rFonts w:ascii="Arial" w:hAnsi="Arial" w:cs="Arial"/>
        </w:rPr>
        <w:t xml:space="preserve"> high costs of recruiting and training new personnel since this is an indication that turnover is high and service quality may be affected due to high turnover. Due to this, there is </w:t>
      </w:r>
      <w:r w:rsidR="00AD3C1A" w:rsidRPr="00175AA4">
        <w:rPr>
          <w:rFonts w:ascii="Arial" w:hAnsi="Arial" w:cs="Arial"/>
        </w:rPr>
        <w:t xml:space="preserve">a </w:t>
      </w:r>
      <w:r w:rsidRPr="00175AA4">
        <w:rPr>
          <w:rFonts w:ascii="Arial" w:hAnsi="Arial" w:cs="Arial"/>
        </w:rPr>
        <w:t xml:space="preserve">need for </w:t>
      </w:r>
      <w:r w:rsidR="00AD3C1A" w:rsidRPr="00175AA4">
        <w:rPr>
          <w:rFonts w:ascii="Arial" w:hAnsi="Arial" w:cs="Arial"/>
        </w:rPr>
        <w:t xml:space="preserve">a </w:t>
      </w:r>
      <w:r w:rsidRPr="00175AA4">
        <w:rPr>
          <w:rFonts w:ascii="Arial" w:hAnsi="Arial" w:cs="Arial"/>
        </w:rPr>
        <w:t xml:space="preserve">proper strategy to be employed towards retaining as many </w:t>
      </w:r>
      <w:r w:rsidR="00AD3C1A" w:rsidRPr="00175AA4">
        <w:rPr>
          <w:rFonts w:ascii="Arial" w:hAnsi="Arial" w:cs="Arial"/>
        </w:rPr>
        <w:t>staff</w:t>
      </w:r>
      <w:r w:rsidRPr="00175AA4">
        <w:rPr>
          <w:rFonts w:ascii="Arial" w:hAnsi="Arial" w:cs="Arial"/>
        </w:rPr>
        <w:t xml:space="preserve"> as possible for the benefit of acquiring an experienced workforc</w:t>
      </w:r>
      <w:r w:rsidR="00ED7B53" w:rsidRPr="00175AA4">
        <w:rPr>
          <w:rFonts w:ascii="Arial" w:hAnsi="Arial" w:cs="Arial"/>
        </w:rPr>
        <w:t>e (</w:t>
      </w:r>
      <w:r w:rsidR="00ED7B53" w:rsidRPr="00175AA4">
        <w:rPr>
          <w:rFonts w:ascii="Arial" w:hAnsi="Arial" w:cs="Arial"/>
          <w:shd w:val="clear" w:color="auto" w:fill="FFFFFF"/>
        </w:rPr>
        <w:t>Ghani et al., 2022).</w:t>
      </w:r>
    </w:p>
    <w:p w14:paraId="2C7C6C1E" w14:textId="77777777" w:rsidR="00E95918" w:rsidRDefault="00CE188D" w:rsidP="00175AA4">
      <w:pPr>
        <w:spacing w:after="160"/>
        <w:rPr>
          <w:rFonts w:ascii="Arial" w:hAnsi="Arial" w:cs="Arial"/>
        </w:rPr>
      </w:pPr>
      <w:r w:rsidRPr="00175AA4">
        <w:rPr>
          <w:rFonts w:ascii="Arial" w:hAnsi="Arial" w:cs="Arial"/>
        </w:rPr>
        <w:t xml:space="preserve">Data available in current industry reports suggests, </w:t>
      </w:r>
      <w:r w:rsidR="00AD3C1A" w:rsidRPr="00175AA4">
        <w:rPr>
          <w:rFonts w:ascii="Arial" w:hAnsi="Arial" w:cs="Arial"/>
        </w:rPr>
        <w:t xml:space="preserve">that </w:t>
      </w:r>
      <w:r w:rsidRPr="00175AA4">
        <w:rPr>
          <w:rFonts w:ascii="Arial" w:hAnsi="Arial" w:cs="Arial"/>
        </w:rPr>
        <w:t xml:space="preserve">overall retention rates are higher now in the hospitality industry, brought about by higher HRM standards, which now aim to improve employee engagement and performance. Some of these include exercising by narrowing down some aspects of work practice to training sessions, </w:t>
      </w:r>
      <w:r w:rsidR="00AD3C1A" w:rsidRPr="00175AA4">
        <w:rPr>
          <w:rFonts w:ascii="Arial" w:hAnsi="Arial" w:cs="Arial"/>
        </w:rPr>
        <w:t xml:space="preserve">the </w:t>
      </w:r>
      <w:r w:rsidRPr="00175AA4">
        <w:rPr>
          <w:rFonts w:ascii="Arial" w:hAnsi="Arial" w:cs="Arial"/>
        </w:rPr>
        <w:t xml:space="preserve">ability to enhance professional practice, and ‘Work Well’ planning perspectives that seek to enhance work-life balance. </w:t>
      </w:r>
    </w:p>
    <w:p w14:paraId="79028EC0" w14:textId="0FB7D413" w:rsidR="00A53DD4" w:rsidRPr="00175AA4" w:rsidRDefault="00CE188D" w:rsidP="00175AA4">
      <w:pPr>
        <w:spacing w:after="160"/>
        <w:rPr>
          <w:rFonts w:ascii="Arial" w:eastAsiaTheme="majorEastAsia" w:hAnsi="Arial" w:cs="Arial"/>
          <w:b/>
          <w:bCs/>
          <w:color w:val="000000" w:themeColor="text1"/>
          <w:sz w:val="28"/>
          <w:szCs w:val="26"/>
        </w:rPr>
      </w:pPr>
      <w:r w:rsidRPr="00175AA4">
        <w:rPr>
          <w:rFonts w:ascii="Arial" w:hAnsi="Arial" w:cs="Arial"/>
        </w:rPr>
        <w:t xml:space="preserve">Nevertheless, turnover continues to crop up in many organizations, particularly in </w:t>
      </w:r>
      <w:r w:rsidR="00AD3C1A" w:rsidRPr="00175AA4">
        <w:rPr>
          <w:rFonts w:ascii="Arial" w:hAnsi="Arial" w:cs="Arial"/>
        </w:rPr>
        <w:t>entry-level</w:t>
      </w:r>
      <w:r w:rsidRPr="00175AA4">
        <w:rPr>
          <w:rFonts w:ascii="Arial" w:hAnsi="Arial" w:cs="Arial"/>
        </w:rPr>
        <w:t xml:space="preserve"> positions where there may not be high levels of satisfaction or even where </w:t>
      </w:r>
      <w:r w:rsidRPr="00175AA4">
        <w:rPr>
          <w:rFonts w:ascii="Arial" w:hAnsi="Arial" w:cs="Arial"/>
        </w:rPr>
        <w:lastRenderedPageBreak/>
        <w:t>pay incentives might not suffice. To overcome this problem, policies</w:t>
      </w:r>
      <w:r w:rsidR="00AD3C1A" w:rsidRPr="00175AA4">
        <w:rPr>
          <w:rFonts w:ascii="Arial" w:hAnsi="Arial" w:cs="Arial"/>
        </w:rPr>
        <w:t>,</w:t>
      </w:r>
      <w:r w:rsidRPr="00175AA4">
        <w:rPr>
          <w:rFonts w:ascii="Arial" w:hAnsi="Arial" w:cs="Arial"/>
        </w:rPr>
        <w:t xml:space="preserve"> and practices should be enhanced aimed at the improvement of working circumstances, the offer of applicable financial encouragement</w:t>
      </w:r>
      <w:r w:rsidR="00AD3C1A" w:rsidRPr="00175AA4">
        <w:rPr>
          <w:rFonts w:ascii="Arial" w:hAnsi="Arial" w:cs="Arial"/>
        </w:rPr>
        <w:t>,</w:t>
      </w:r>
      <w:r w:rsidRPr="00175AA4">
        <w:rPr>
          <w:rFonts w:ascii="Arial" w:hAnsi="Arial" w:cs="Arial"/>
        </w:rPr>
        <w:t xml:space="preserve"> and the promotion of opportunities to advance within the organization for the staff at all levels</w:t>
      </w:r>
      <w:r w:rsidR="00175AA4" w:rsidRPr="00175AA4">
        <w:rPr>
          <w:rFonts w:ascii="Arial" w:hAnsi="Arial" w:cs="Arial"/>
        </w:rPr>
        <w:t xml:space="preserve"> (</w:t>
      </w:r>
      <w:r w:rsidR="00175AA4" w:rsidRPr="00175AA4">
        <w:rPr>
          <w:rFonts w:ascii="Arial" w:hAnsi="Arial" w:cs="Arial"/>
          <w:shd w:val="clear" w:color="auto" w:fill="FFFFFF"/>
        </w:rPr>
        <w:t>Rodríguez-Sánchez et al., 2020)</w:t>
      </w:r>
      <w:r w:rsidRPr="00175AA4">
        <w:rPr>
          <w:rFonts w:ascii="Arial" w:hAnsi="Arial" w:cs="Arial"/>
        </w:rPr>
        <w:t>.</w:t>
      </w:r>
    </w:p>
    <w:p w14:paraId="5D127DF3" w14:textId="00C3F7B5" w:rsidR="00CE188D" w:rsidRPr="00175AA4" w:rsidRDefault="00AD3C1A" w:rsidP="00175AA4">
      <w:pPr>
        <w:pStyle w:val="Heading2"/>
        <w:rPr>
          <w:rFonts w:ascii="Arial" w:hAnsi="Arial" w:cs="Arial"/>
          <w:b/>
          <w:bCs/>
        </w:rPr>
      </w:pPr>
      <w:bookmarkStart w:id="6" w:name="_Toc167884152"/>
      <w:r w:rsidRPr="00175AA4">
        <w:rPr>
          <w:rFonts w:ascii="Arial" w:hAnsi="Arial" w:cs="Arial"/>
          <w:b/>
          <w:bCs/>
        </w:rPr>
        <w:t xml:space="preserve">2.3. </w:t>
      </w:r>
      <w:r w:rsidR="00CE188D" w:rsidRPr="00175AA4">
        <w:rPr>
          <w:rFonts w:ascii="Arial" w:hAnsi="Arial" w:cs="Arial"/>
          <w:b/>
          <w:bCs/>
        </w:rPr>
        <w:t>Emergence of Different Work Modes</w:t>
      </w:r>
      <w:bookmarkEnd w:id="6"/>
    </w:p>
    <w:p w14:paraId="4BFB459E" w14:textId="58FD40F9" w:rsidR="00CE188D" w:rsidRPr="00175AA4" w:rsidRDefault="00CE188D" w:rsidP="00175AA4">
      <w:pPr>
        <w:rPr>
          <w:rFonts w:ascii="Arial" w:hAnsi="Arial" w:cs="Arial"/>
        </w:rPr>
      </w:pPr>
      <w:r w:rsidRPr="00175AA4">
        <w:rPr>
          <w:rFonts w:ascii="Arial" w:hAnsi="Arial" w:cs="Arial"/>
        </w:rPr>
        <w:t>The hospitality industry comprises businesses dealing with people directly and face-to-face operations due to service-oriented work modalities. Nevertheless, COVID led to the emergence of several work modes by increasing or enhancing their implementation</w:t>
      </w:r>
      <w:r w:rsidR="00F56CE9" w:rsidRPr="00175AA4">
        <w:rPr>
          <w:rFonts w:ascii="Arial" w:hAnsi="Arial" w:cs="Arial"/>
        </w:rPr>
        <w:t xml:space="preserve"> (</w:t>
      </w:r>
      <w:proofErr w:type="spellStart"/>
      <w:r w:rsidR="00F56CE9" w:rsidRPr="00175AA4">
        <w:rPr>
          <w:rFonts w:ascii="Arial" w:hAnsi="Arial" w:cs="Arial"/>
        </w:rPr>
        <w:t>Buhalis</w:t>
      </w:r>
      <w:proofErr w:type="spellEnd"/>
      <w:r w:rsidR="00F56CE9" w:rsidRPr="00175AA4">
        <w:rPr>
          <w:rFonts w:ascii="Arial" w:hAnsi="Arial" w:cs="Arial"/>
        </w:rPr>
        <w:t>, Lin, and Leung, 2022).</w:t>
      </w:r>
    </w:p>
    <w:p w14:paraId="0957258F" w14:textId="44161881" w:rsidR="00CE188D" w:rsidRPr="00175AA4" w:rsidRDefault="00CE188D" w:rsidP="00175AA4">
      <w:pPr>
        <w:pStyle w:val="ListParagraph"/>
        <w:numPr>
          <w:ilvl w:val="0"/>
          <w:numId w:val="7"/>
        </w:numPr>
        <w:rPr>
          <w:rFonts w:ascii="Arial" w:hAnsi="Arial" w:cs="Arial"/>
        </w:rPr>
      </w:pPr>
      <w:r w:rsidRPr="00175AA4">
        <w:rPr>
          <w:rFonts w:ascii="Arial" w:hAnsi="Arial" w:cs="Arial"/>
          <w:b/>
          <w:bCs/>
        </w:rPr>
        <w:t>Hybrid Work Mode:</w:t>
      </w:r>
      <w:r w:rsidRPr="00175AA4">
        <w:rPr>
          <w:rFonts w:ascii="Arial" w:hAnsi="Arial" w:cs="Arial"/>
        </w:rPr>
        <w:t xml:space="preserve"> This model defines the work that can be done remotely and that which has to be physically done in an organization</w:t>
      </w:r>
      <w:r w:rsidR="00F56CE9" w:rsidRPr="00175AA4">
        <w:rPr>
          <w:rFonts w:ascii="Arial" w:hAnsi="Arial" w:cs="Arial"/>
        </w:rPr>
        <w:t xml:space="preserve"> (</w:t>
      </w:r>
      <w:proofErr w:type="spellStart"/>
      <w:r w:rsidR="00F56CE9" w:rsidRPr="00175AA4">
        <w:rPr>
          <w:rFonts w:ascii="Arial" w:hAnsi="Arial" w:cs="Arial"/>
          <w:shd w:val="clear" w:color="auto" w:fill="FFFFFF"/>
        </w:rPr>
        <w:t>Sokolic</w:t>
      </w:r>
      <w:proofErr w:type="spellEnd"/>
      <w:r w:rsidR="00F56CE9" w:rsidRPr="00175AA4">
        <w:rPr>
          <w:rFonts w:ascii="Arial" w:hAnsi="Arial" w:cs="Arial"/>
          <w:shd w:val="clear" w:color="auto" w:fill="FFFFFF"/>
        </w:rPr>
        <w:t xml:space="preserve">, 2022). </w:t>
      </w:r>
      <w:r w:rsidRPr="00175AA4">
        <w:rPr>
          <w:rFonts w:ascii="Arial" w:hAnsi="Arial" w:cs="Arial"/>
        </w:rPr>
        <w:t xml:space="preserve">Some administrative and support positions that previously supported </w:t>
      </w:r>
      <w:r w:rsidR="00AD3C1A" w:rsidRPr="00175AA4">
        <w:rPr>
          <w:rFonts w:ascii="Arial" w:hAnsi="Arial" w:cs="Arial"/>
        </w:rPr>
        <w:t>fully dedicated</w:t>
      </w:r>
      <w:r w:rsidRPr="00175AA4">
        <w:rPr>
          <w:rFonts w:ascii="Arial" w:hAnsi="Arial" w:cs="Arial"/>
        </w:rPr>
        <w:t xml:space="preserve"> on-site operations have changed to the hybrid model with both benefits for employees and cost efficiencies for employers</w:t>
      </w:r>
      <w:r w:rsidR="00AD3C1A" w:rsidRPr="00175AA4">
        <w:rPr>
          <w:rFonts w:ascii="Arial" w:hAnsi="Arial" w:cs="Arial"/>
        </w:rPr>
        <w:t>,</w:t>
      </w:r>
      <w:r w:rsidRPr="00175AA4">
        <w:rPr>
          <w:rFonts w:ascii="Arial" w:hAnsi="Arial" w:cs="Arial"/>
        </w:rPr>
        <w:t xml:space="preserve"> especially in the hospitality industry</w:t>
      </w:r>
      <w:r w:rsidR="00ED7B53" w:rsidRPr="00175AA4">
        <w:rPr>
          <w:rFonts w:ascii="Arial" w:hAnsi="Arial" w:cs="Arial"/>
        </w:rPr>
        <w:t xml:space="preserve"> (</w:t>
      </w:r>
      <w:r w:rsidR="00ED7B53" w:rsidRPr="00175AA4">
        <w:rPr>
          <w:rFonts w:ascii="Arial" w:hAnsi="Arial" w:cs="Arial"/>
          <w:shd w:val="clear" w:color="auto" w:fill="FFFFFF"/>
        </w:rPr>
        <w:t>Pérez-Granja and Inchausti-Sintes, 2023)</w:t>
      </w:r>
      <w:r w:rsidRPr="00175AA4">
        <w:rPr>
          <w:rFonts w:ascii="Arial" w:hAnsi="Arial" w:cs="Arial"/>
        </w:rPr>
        <w:t>.</w:t>
      </w:r>
    </w:p>
    <w:p w14:paraId="4ECD00C3" w14:textId="30BD71F9" w:rsidR="00CE188D" w:rsidRPr="00175AA4" w:rsidRDefault="00CE188D" w:rsidP="00175AA4">
      <w:pPr>
        <w:pStyle w:val="ListParagraph"/>
        <w:numPr>
          <w:ilvl w:val="0"/>
          <w:numId w:val="6"/>
        </w:numPr>
        <w:rPr>
          <w:rFonts w:ascii="Arial" w:hAnsi="Arial" w:cs="Arial"/>
        </w:rPr>
      </w:pPr>
      <w:r w:rsidRPr="00175AA4">
        <w:rPr>
          <w:rFonts w:ascii="Arial" w:hAnsi="Arial" w:cs="Arial"/>
          <w:b/>
          <w:bCs/>
        </w:rPr>
        <w:t>Office-Based Work Arrangement:</w:t>
      </w:r>
      <w:r w:rsidRPr="00175AA4">
        <w:rPr>
          <w:rFonts w:ascii="Arial" w:hAnsi="Arial" w:cs="Arial"/>
        </w:rPr>
        <w:t xml:space="preserve"> This traditional mode which entails the employment of employees to work in the organization’s premises is still the most prevalent in the hospitality industry, especially in the roles that cut across customer interface, including; receptionists, cleaners, and workers within the company’s kitchen and bar</w:t>
      </w:r>
      <w:r w:rsidR="00ED7B53" w:rsidRPr="00175AA4">
        <w:rPr>
          <w:rFonts w:ascii="Arial" w:hAnsi="Arial" w:cs="Arial"/>
        </w:rPr>
        <w:t xml:space="preserve"> (</w:t>
      </w:r>
      <w:proofErr w:type="spellStart"/>
      <w:r w:rsidR="00ED7B53" w:rsidRPr="00175AA4">
        <w:rPr>
          <w:rFonts w:ascii="Arial" w:hAnsi="Arial" w:cs="Arial"/>
          <w:shd w:val="clear" w:color="auto" w:fill="FFFFFF"/>
        </w:rPr>
        <w:t>Ntanjana</w:t>
      </w:r>
      <w:proofErr w:type="spellEnd"/>
      <w:r w:rsidR="00ED7B53" w:rsidRPr="00175AA4">
        <w:rPr>
          <w:rFonts w:ascii="Arial" w:hAnsi="Arial" w:cs="Arial"/>
          <w:shd w:val="clear" w:color="auto" w:fill="FFFFFF"/>
        </w:rPr>
        <w:t>, 2022).</w:t>
      </w:r>
    </w:p>
    <w:p w14:paraId="191924A0" w14:textId="6C4E1FA9" w:rsidR="00CE188D" w:rsidRPr="00175AA4" w:rsidRDefault="00CE188D" w:rsidP="00175AA4">
      <w:pPr>
        <w:pStyle w:val="ListParagraph"/>
        <w:numPr>
          <w:ilvl w:val="0"/>
          <w:numId w:val="6"/>
        </w:numPr>
        <w:rPr>
          <w:rFonts w:ascii="Arial" w:hAnsi="Arial" w:cs="Arial"/>
        </w:rPr>
      </w:pPr>
      <w:r w:rsidRPr="00175AA4">
        <w:rPr>
          <w:rFonts w:ascii="Arial" w:hAnsi="Arial" w:cs="Arial"/>
          <w:b/>
          <w:bCs/>
        </w:rPr>
        <w:t>Flexible Work Mode:</w:t>
      </w:r>
      <w:r w:rsidRPr="00175AA4">
        <w:rPr>
          <w:rFonts w:ascii="Arial" w:hAnsi="Arial" w:cs="Arial"/>
        </w:rPr>
        <w:t xml:space="preserve"> it established a rostering system that has flexible work arrangements ensuring that employees can select the hours they are willing and able to work or the location they prefer</w:t>
      </w:r>
      <w:r w:rsidR="00ED7B53" w:rsidRPr="00175AA4">
        <w:rPr>
          <w:rFonts w:ascii="Arial" w:hAnsi="Arial" w:cs="Arial"/>
        </w:rPr>
        <w:t xml:space="preserve"> (</w:t>
      </w:r>
      <w:proofErr w:type="spellStart"/>
      <w:r w:rsidR="00ED7B53" w:rsidRPr="00175AA4">
        <w:rPr>
          <w:rFonts w:ascii="Arial" w:hAnsi="Arial" w:cs="Arial"/>
          <w:shd w:val="clear" w:color="auto" w:fill="FFFFFF"/>
        </w:rPr>
        <w:t>Kossek</w:t>
      </w:r>
      <w:proofErr w:type="spellEnd"/>
      <w:r w:rsidR="00ED7B53" w:rsidRPr="00175AA4">
        <w:rPr>
          <w:rFonts w:ascii="Arial" w:hAnsi="Arial" w:cs="Arial"/>
          <w:shd w:val="clear" w:color="auto" w:fill="FFFFFF"/>
        </w:rPr>
        <w:t xml:space="preserve">, </w:t>
      </w:r>
      <w:proofErr w:type="spellStart"/>
      <w:r w:rsidR="00ED7B53" w:rsidRPr="00175AA4">
        <w:rPr>
          <w:rFonts w:ascii="Arial" w:hAnsi="Arial" w:cs="Arial"/>
          <w:shd w:val="clear" w:color="auto" w:fill="FFFFFF"/>
        </w:rPr>
        <w:t>Gettings</w:t>
      </w:r>
      <w:proofErr w:type="spellEnd"/>
      <w:r w:rsidR="00ED7B53" w:rsidRPr="00175AA4">
        <w:rPr>
          <w:rFonts w:ascii="Arial" w:hAnsi="Arial" w:cs="Arial"/>
          <w:shd w:val="clear" w:color="auto" w:fill="FFFFFF"/>
        </w:rPr>
        <w:t xml:space="preserve">, and </w:t>
      </w:r>
      <w:proofErr w:type="spellStart"/>
      <w:r w:rsidR="00ED7B53" w:rsidRPr="00175AA4">
        <w:rPr>
          <w:rFonts w:ascii="Arial" w:hAnsi="Arial" w:cs="Arial"/>
          <w:shd w:val="clear" w:color="auto" w:fill="FFFFFF"/>
        </w:rPr>
        <w:t>Misra</w:t>
      </w:r>
      <w:proofErr w:type="spellEnd"/>
      <w:r w:rsidR="00ED7B53" w:rsidRPr="00175AA4">
        <w:rPr>
          <w:rFonts w:ascii="Arial" w:hAnsi="Arial" w:cs="Arial"/>
          <w:shd w:val="clear" w:color="auto" w:fill="FFFFFF"/>
        </w:rPr>
        <w:t>, 2021)</w:t>
      </w:r>
      <w:r w:rsidRPr="00175AA4">
        <w:rPr>
          <w:rFonts w:ascii="Arial" w:hAnsi="Arial" w:cs="Arial"/>
        </w:rPr>
        <w:t xml:space="preserve">. Although it has gained popularity in some situations like marketing, reservation, and information technology support positions, it lacks strict measurement methods </w:t>
      </w:r>
      <w:r w:rsidR="00AD3C1A" w:rsidRPr="00175AA4">
        <w:rPr>
          <w:rFonts w:ascii="Arial" w:hAnsi="Arial" w:cs="Arial"/>
        </w:rPr>
        <w:t>to</w:t>
      </w:r>
      <w:r w:rsidRPr="00175AA4">
        <w:rPr>
          <w:rFonts w:ascii="Arial" w:hAnsi="Arial" w:cs="Arial"/>
        </w:rPr>
        <w:t xml:space="preserve"> guarantee high performance from the employees in those roles. This </w:t>
      </w:r>
      <w:r w:rsidR="00ED7B53" w:rsidRPr="00175AA4">
        <w:rPr>
          <w:rFonts w:ascii="Arial" w:hAnsi="Arial" w:cs="Arial"/>
        </w:rPr>
        <w:t>research</w:t>
      </w:r>
      <w:r w:rsidRPr="00175AA4">
        <w:rPr>
          <w:rFonts w:ascii="Arial" w:hAnsi="Arial" w:cs="Arial"/>
        </w:rPr>
        <w:t xml:space="preserve"> argues that with the adoption of the new work modes, there is </w:t>
      </w:r>
      <w:r w:rsidR="00AD3C1A" w:rsidRPr="00175AA4">
        <w:rPr>
          <w:rFonts w:ascii="Arial" w:hAnsi="Arial" w:cs="Arial"/>
        </w:rPr>
        <w:t xml:space="preserve">a </w:t>
      </w:r>
      <w:r w:rsidRPr="00175AA4">
        <w:rPr>
          <w:rFonts w:ascii="Arial" w:hAnsi="Arial" w:cs="Arial"/>
        </w:rPr>
        <w:t xml:space="preserve">need to have policies guiding such changes and communication channels that are </w:t>
      </w:r>
      <w:r w:rsidR="00AD3C1A" w:rsidRPr="00175AA4">
        <w:rPr>
          <w:rFonts w:ascii="Arial" w:hAnsi="Arial" w:cs="Arial"/>
        </w:rPr>
        <w:t>proactive</w:t>
      </w:r>
      <w:r w:rsidRPr="00175AA4">
        <w:rPr>
          <w:rFonts w:ascii="Arial" w:hAnsi="Arial" w:cs="Arial"/>
        </w:rPr>
        <w:t xml:space="preserve"> </w:t>
      </w:r>
      <w:r w:rsidR="00AD3C1A" w:rsidRPr="00175AA4">
        <w:rPr>
          <w:rFonts w:ascii="Arial" w:hAnsi="Arial" w:cs="Arial"/>
        </w:rPr>
        <w:t>to</w:t>
      </w:r>
      <w:r w:rsidRPr="00175AA4">
        <w:rPr>
          <w:rFonts w:ascii="Arial" w:hAnsi="Arial" w:cs="Arial"/>
        </w:rPr>
        <w:t xml:space="preserve"> ensure that service delivery and organizational functionality </w:t>
      </w:r>
      <w:r w:rsidR="00AD3C1A" w:rsidRPr="00175AA4">
        <w:rPr>
          <w:rFonts w:ascii="Arial" w:hAnsi="Arial" w:cs="Arial"/>
        </w:rPr>
        <w:t>are</w:t>
      </w:r>
      <w:r w:rsidRPr="00175AA4">
        <w:rPr>
          <w:rFonts w:ascii="Arial" w:hAnsi="Arial" w:cs="Arial"/>
        </w:rPr>
        <w:t xml:space="preserve"> not compromised</w:t>
      </w:r>
      <w:r w:rsidR="00ED7B53" w:rsidRPr="00175AA4">
        <w:rPr>
          <w:rFonts w:ascii="Arial" w:hAnsi="Arial" w:cs="Arial"/>
        </w:rPr>
        <w:t xml:space="preserve"> (</w:t>
      </w:r>
      <w:proofErr w:type="spellStart"/>
      <w:r w:rsidR="00ED7B53" w:rsidRPr="00175AA4">
        <w:rPr>
          <w:rFonts w:ascii="Arial" w:hAnsi="Arial" w:cs="Arial"/>
          <w:shd w:val="clear" w:color="auto" w:fill="FFFFFF"/>
        </w:rPr>
        <w:t>Abulibdeh</w:t>
      </w:r>
      <w:proofErr w:type="spellEnd"/>
      <w:r w:rsidR="00ED7B53" w:rsidRPr="00175AA4">
        <w:rPr>
          <w:rFonts w:ascii="Arial" w:hAnsi="Arial" w:cs="Arial"/>
          <w:shd w:val="clear" w:color="auto" w:fill="FFFFFF"/>
        </w:rPr>
        <w:t>, 2020).</w:t>
      </w:r>
    </w:p>
    <w:p w14:paraId="04C9B90D" w14:textId="77777777" w:rsidR="00A53DD4" w:rsidRPr="00175AA4" w:rsidRDefault="00A53DD4" w:rsidP="00175AA4">
      <w:pPr>
        <w:spacing w:after="160"/>
        <w:rPr>
          <w:rFonts w:ascii="Arial" w:eastAsiaTheme="majorEastAsia" w:hAnsi="Arial" w:cs="Arial"/>
          <w:b/>
          <w:bCs/>
          <w:color w:val="000000" w:themeColor="text1"/>
          <w:sz w:val="28"/>
          <w:szCs w:val="26"/>
        </w:rPr>
      </w:pPr>
      <w:r w:rsidRPr="00175AA4">
        <w:rPr>
          <w:rFonts w:ascii="Arial" w:hAnsi="Arial" w:cs="Arial"/>
          <w:b/>
          <w:bCs/>
        </w:rPr>
        <w:br w:type="page"/>
      </w:r>
    </w:p>
    <w:p w14:paraId="014EC3BC" w14:textId="722B5E33" w:rsidR="00CE188D" w:rsidRPr="00175AA4" w:rsidRDefault="00AD3C1A" w:rsidP="00175AA4">
      <w:pPr>
        <w:pStyle w:val="Heading2"/>
        <w:rPr>
          <w:rFonts w:ascii="Arial" w:hAnsi="Arial" w:cs="Arial"/>
          <w:b/>
          <w:bCs/>
        </w:rPr>
      </w:pPr>
      <w:bookmarkStart w:id="7" w:name="_Toc167884153"/>
      <w:r w:rsidRPr="00175AA4">
        <w:rPr>
          <w:rFonts w:ascii="Arial" w:hAnsi="Arial" w:cs="Arial"/>
          <w:b/>
          <w:bCs/>
        </w:rPr>
        <w:lastRenderedPageBreak/>
        <w:t xml:space="preserve">2.4. </w:t>
      </w:r>
      <w:r w:rsidR="00CE188D" w:rsidRPr="00175AA4">
        <w:rPr>
          <w:rFonts w:ascii="Arial" w:hAnsi="Arial" w:cs="Arial"/>
          <w:b/>
          <w:bCs/>
        </w:rPr>
        <w:t>Case Studies: Marriott, IHG, Radisson,</w:t>
      </w:r>
      <w:bookmarkEnd w:id="7"/>
      <w:r w:rsidR="00CE188D" w:rsidRPr="00175AA4">
        <w:rPr>
          <w:rFonts w:ascii="Arial" w:hAnsi="Arial" w:cs="Arial"/>
          <w:b/>
          <w:bCs/>
        </w:rPr>
        <w:t xml:space="preserve"> </w:t>
      </w:r>
    </w:p>
    <w:p w14:paraId="4CBFBBE9" w14:textId="6A9A0355" w:rsidR="00CE188D" w:rsidRPr="00175AA4" w:rsidRDefault="00CE188D" w:rsidP="00175AA4">
      <w:pPr>
        <w:pStyle w:val="ListParagraph"/>
        <w:numPr>
          <w:ilvl w:val="0"/>
          <w:numId w:val="4"/>
        </w:numPr>
        <w:rPr>
          <w:rFonts w:ascii="Arial" w:hAnsi="Arial" w:cs="Arial"/>
          <w:b/>
          <w:bCs/>
        </w:rPr>
      </w:pPr>
      <w:r w:rsidRPr="00175AA4">
        <w:rPr>
          <w:rFonts w:ascii="Arial" w:hAnsi="Arial" w:cs="Arial"/>
          <w:b/>
          <w:bCs/>
        </w:rPr>
        <w:t>Marriott International</w:t>
      </w:r>
      <w:r w:rsidR="00AD3C1A" w:rsidRPr="00175AA4">
        <w:rPr>
          <w:rFonts w:ascii="Arial" w:hAnsi="Arial" w:cs="Arial"/>
          <w:b/>
          <w:bCs/>
        </w:rPr>
        <w:t xml:space="preserve">: </w:t>
      </w:r>
      <w:r w:rsidRPr="00175AA4">
        <w:rPr>
          <w:rFonts w:ascii="Arial" w:hAnsi="Arial" w:cs="Arial"/>
        </w:rPr>
        <w:t xml:space="preserve">The following are some of the measures that have been adopted by Marriott in the provision of </w:t>
      </w:r>
      <w:r w:rsidR="00AD3C1A" w:rsidRPr="00175AA4">
        <w:rPr>
          <w:rFonts w:ascii="Arial" w:hAnsi="Arial" w:cs="Arial"/>
        </w:rPr>
        <w:t>an</w:t>
      </w:r>
      <w:r w:rsidRPr="00175AA4">
        <w:rPr>
          <w:rFonts w:ascii="Arial" w:hAnsi="Arial" w:cs="Arial"/>
        </w:rPr>
        <w:t xml:space="preserve"> MEC concerning the various work modes in managing employee performance</w:t>
      </w:r>
      <w:r w:rsidR="00F56CE9" w:rsidRPr="00175AA4">
        <w:rPr>
          <w:rFonts w:ascii="Arial" w:hAnsi="Arial" w:cs="Arial"/>
        </w:rPr>
        <w:t xml:space="preserve"> (</w:t>
      </w:r>
      <w:proofErr w:type="spellStart"/>
      <w:r w:rsidR="00F56CE9" w:rsidRPr="00175AA4">
        <w:rPr>
          <w:rFonts w:ascii="Arial" w:hAnsi="Arial" w:cs="Arial"/>
          <w:shd w:val="clear" w:color="auto" w:fill="FFFFFF"/>
        </w:rPr>
        <w:t>Qotrotul</w:t>
      </w:r>
      <w:proofErr w:type="spellEnd"/>
      <w:r w:rsidR="00F56CE9" w:rsidRPr="00175AA4">
        <w:rPr>
          <w:rFonts w:ascii="Arial" w:hAnsi="Arial" w:cs="Arial"/>
          <w:shd w:val="clear" w:color="auto" w:fill="FFFFFF"/>
        </w:rPr>
        <w:t xml:space="preserve">, </w:t>
      </w:r>
      <w:proofErr w:type="spellStart"/>
      <w:r w:rsidR="00F56CE9" w:rsidRPr="00175AA4">
        <w:rPr>
          <w:rFonts w:ascii="Arial" w:hAnsi="Arial" w:cs="Arial"/>
          <w:shd w:val="clear" w:color="auto" w:fill="FFFFFF"/>
        </w:rPr>
        <w:t>Adnansyah</w:t>
      </w:r>
      <w:proofErr w:type="spellEnd"/>
      <w:r w:rsidR="00F56CE9" w:rsidRPr="00175AA4">
        <w:rPr>
          <w:rFonts w:ascii="Arial" w:hAnsi="Arial" w:cs="Arial"/>
          <w:shd w:val="clear" w:color="auto" w:fill="FFFFFF"/>
        </w:rPr>
        <w:t xml:space="preserve">, and </w:t>
      </w:r>
      <w:proofErr w:type="spellStart"/>
      <w:r w:rsidR="00F56CE9" w:rsidRPr="00175AA4">
        <w:rPr>
          <w:rFonts w:ascii="Arial" w:hAnsi="Arial" w:cs="Arial"/>
          <w:shd w:val="clear" w:color="auto" w:fill="FFFFFF"/>
        </w:rPr>
        <w:t>Nugraha</w:t>
      </w:r>
      <w:proofErr w:type="spellEnd"/>
      <w:r w:rsidR="00F56CE9" w:rsidRPr="00175AA4">
        <w:rPr>
          <w:rFonts w:ascii="Arial" w:hAnsi="Arial" w:cs="Arial"/>
          <w:shd w:val="clear" w:color="auto" w:fill="FFFFFF"/>
        </w:rPr>
        <w:t>, 2021)</w:t>
      </w:r>
      <w:r w:rsidRPr="00175AA4">
        <w:rPr>
          <w:rFonts w:ascii="Arial" w:hAnsi="Arial" w:cs="Arial"/>
        </w:rPr>
        <w:t xml:space="preserve">. The company has a strong focus on polio training and development </w:t>
      </w:r>
      <w:r w:rsidR="00AD3C1A" w:rsidRPr="00175AA4">
        <w:rPr>
          <w:rFonts w:ascii="Arial" w:hAnsi="Arial" w:cs="Arial"/>
        </w:rPr>
        <w:t>and</w:t>
      </w:r>
      <w:r w:rsidRPr="00175AA4">
        <w:rPr>
          <w:rFonts w:ascii="Arial" w:hAnsi="Arial" w:cs="Arial"/>
        </w:rPr>
        <w:t xml:space="preserve"> </w:t>
      </w:r>
      <w:r w:rsidR="00AD3C1A" w:rsidRPr="00175AA4">
        <w:rPr>
          <w:rFonts w:ascii="Arial" w:hAnsi="Arial" w:cs="Arial"/>
        </w:rPr>
        <w:t>offers</w:t>
      </w:r>
      <w:r w:rsidRPr="00175AA4">
        <w:rPr>
          <w:rFonts w:ascii="Arial" w:hAnsi="Arial" w:cs="Arial"/>
        </w:rPr>
        <w:t xml:space="preserve"> </w:t>
      </w:r>
      <w:r w:rsidR="00AD3C1A" w:rsidRPr="00175AA4">
        <w:rPr>
          <w:rFonts w:ascii="Arial" w:hAnsi="Arial" w:cs="Arial"/>
        </w:rPr>
        <w:t>an</w:t>
      </w:r>
      <w:r w:rsidRPr="00175AA4">
        <w:rPr>
          <w:rFonts w:ascii="Arial" w:hAnsi="Arial" w:cs="Arial"/>
        </w:rPr>
        <w:t xml:space="preserve"> online training module available from any location. Marriott also uses performance management software where it is used to monitor and examine </w:t>
      </w:r>
      <w:r w:rsidR="00AD3C1A" w:rsidRPr="00175AA4">
        <w:rPr>
          <w:rFonts w:ascii="Arial" w:hAnsi="Arial" w:cs="Arial"/>
        </w:rPr>
        <w:t xml:space="preserve">the </w:t>
      </w:r>
      <w:r w:rsidRPr="00175AA4">
        <w:rPr>
          <w:rFonts w:ascii="Arial" w:hAnsi="Arial" w:cs="Arial"/>
        </w:rPr>
        <w:t xml:space="preserve">performances </w:t>
      </w:r>
      <w:r w:rsidR="00AD3C1A" w:rsidRPr="00175AA4">
        <w:rPr>
          <w:rFonts w:ascii="Arial" w:hAnsi="Arial" w:cs="Arial"/>
        </w:rPr>
        <w:t>of</w:t>
      </w:r>
      <w:r w:rsidRPr="00175AA4">
        <w:rPr>
          <w:rFonts w:ascii="Arial" w:hAnsi="Arial" w:cs="Arial"/>
        </w:rPr>
        <w:t xml:space="preserve"> the employees across different </w:t>
      </w:r>
      <w:r w:rsidR="00AD3C1A" w:rsidRPr="00175AA4">
        <w:rPr>
          <w:rFonts w:ascii="Arial" w:hAnsi="Arial" w:cs="Arial"/>
        </w:rPr>
        <w:t>places</w:t>
      </w:r>
      <w:r w:rsidRPr="00175AA4">
        <w:rPr>
          <w:rFonts w:ascii="Arial" w:hAnsi="Arial" w:cs="Arial"/>
        </w:rPr>
        <w:t xml:space="preserve"> of </w:t>
      </w:r>
      <w:r w:rsidR="00AD3C1A" w:rsidRPr="00175AA4">
        <w:rPr>
          <w:rFonts w:ascii="Arial" w:hAnsi="Arial" w:cs="Arial"/>
        </w:rPr>
        <w:t>work</w:t>
      </w:r>
      <w:r w:rsidR="00F56CE9" w:rsidRPr="00175AA4">
        <w:rPr>
          <w:rFonts w:ascii="Arial" w:hAnsi="Arial" w:cs="Arial"/>
        </w:rPr>
        <w:t xml:space="preserve"> (</w:t>
      </w:r>
      <w:r w:rsidR="00F56CE9" w:rsidRPr="00175AA4">
        <w:rPr>
          <w:rFonts w:ascii="Arial" w:hAnsi="Arial" w:cs="Arial"/>
          <w:shd w:val="clear" w:color="auto" w:fill="FFFFFF"/>
        </w:rPr>
        <w:t>Bourke, 2020)</w:t>
      </w:r>
      <w:r w:rsidRPr="00175AA4">
        <w:rPr>
          <w:rFonts w:ascii="Arial" w:hAnsi="Arial" w:cs="Arial"/>
        </w:rPr>
        <w:t>.</w:t>
      </w:r>
    </w:p>
    <w:p w14:paraId="5B39703A" w14:textId="55609B08" w:rsidR="00CE188D" w:rsidRPr="00175AA4" w:rsidRDefault="00CE188D" w:rsidP="00175AA4">
      <w:pPr>
        <w:pStyle w:val="ListParagraph"/>
        <w:numPr>
          <w:ilvl w:val="0"/>
          <w:numId w:val="4"/>
        </w:numPr>
        <w:rPr>
          <w:rFonts w:ascii="Arial" w:hAnsi="Arial" w:cs="Arial"/>
          <w:b/>
          <w:bCs/>
        </w:rPr>
      </w:pPr>
      <w:r w:rsidRPr="00175AA4">
        <w:rPr>
          <w:rFonts w:ascii="Arial" w:hAnsi="Arial" w:cs="Arial"/>
          <w:b/>
          <w:bCs/>
        </w:rPr>
        <w:t>InterContinental Hotels Group (IHG)</w:t>
      </w:r>
      <w:r w:rsidR="00AD3C1A" w:rsidRPr="00175AA4">
        <w:rPr>
          <w:rFonts w:ascii="Arial" w:hAnsi="Arial" w:cs="Arial"/>
          <w:b/>
          <w:bCs/>
        </w:rPr>
        <w:t xml:space="preserve">: </w:t>
      </w:r>
      <w:r w:rsidRPr="00175AA4">
        <w:rPr>
          <w:rFonts w:ascii="Arial" w:hAnsi="Arial" w:cs="Arial"/>
        </w:rPr>
        <w:t>Employing the staff plays a crucial role in the performance management system of IHG; the strategy emphasizes employee engagement and mental health</w:t>
      </w:r>
      <w:r w:rsidR="00FB1951" w:rsidRPr="00175AA4">
        <w:rPr>
          <w:rFonts w:ascii="Arial" w:hAnsi="Arial" w:cs="Arial"/>
        </w:rPr>
        <w:t xml:space="preserve"> (Tran, N.H., 2020)</w:t>
      </w:r>
      <w:r w:rsidRPr="00175AA4">
        <w:rPr>
          <w:rFonts w:ascii="Arial" w:hAnsi="Arial" w:cs="Arial"/>
        </w:rPr>
        <w:t xml:space="preserve">. Mizuho’s employment provisions cater for flexible working where possible and </w:t>
      </w:r>
      <w:r w:rsidR="00AD3C1A" w:rsidRPr="00175AA4">
        <w:rPr>
          <w:rFonts w:ascii="Arial" w:hAnsi="Arial" w:cs="Arial"/>
        </w:rPr>
        <w:t>provide</w:t>
      </w:r>
      <w:r w:rsidRPr="00175AA4">
        <w:rPr>
          <w:rFonts w:ascii="Arial" w:hAnsi="Arial" w:cs="Arial"/>
        </w:rPr>
        <w:t xml:space="preserve"> employees in eligible roles with digital equipment to enable work from home via digital means. At IHG, performance is also monitored and controlled through Informal performance feedback and coaching and employee involvement between employees and management cover goal setting</w:t>
      </w:r>
      <w:r w:rsidR="00F56CE9" w:rsidRPr="00175AA4">
        <w:rPr>
          <w:rFonts w:ascii="Arial" w:hAnsi="Arial" w:cs="Arial"/>
        </w:rPr>
        <w:t xml:space="preserve"> (</w:t>
      </w:r>
      <w:r w:rsidR="00F56CE9" w:rsidRPr="00175AA4">
        <w:rPr>
          <w:rFonts w:ascii="Arial" w:hAnsi="Arial" w:cs="Arial"/>
          <w:shd w:val="clear" w:color="auto" w:fill="FFFFFF"/>
        </w:rPr>
        <w:t>Voegeli, 2021).</w:t>
      </w:r>
    </w:p>
    <w:p w14:paraId="5387F230" w14:textId="1A4F84D7" w:rsidR="00CE188D" w:rsidRPr="00175AA4" w:rsidRDefault="00CE188D" w:rsidP="00175AA4">
      <w:pPr>
        <w:pStyle w:val="ListParagraph"/>
        <w:numPr>
          <w:ilvl w:val="0"/>
          <w:numId w:val="4"/>
        </w:numPr>
        <w:rPr>
          <w:rFonts w:ascii="Arial" w:hAnsi="Arial" w:cs="Arial"/>
          <w:b/>
          <w:bCs/>
        </w:rPr>
      </w:pPr>
      <w:r w:rsidRPr="00175AA4">
        <w:rPr>
          <w:rFonts w:ascii="Arial" w:hAnsi="Arial" w:cs="Arial"/>
          <w:b/>
          <w:bCs/>
        </w:rPr>
        <w:t>Radisson Hotel Group</w:t>
      </w:r>
      <w:r w:rsidR="00AD3C1A" w:rsidRPr="00175AA4">
        <w:rPr>
          <w:rFonts w:ascii="Arial" w:hAnsi="Arial" w:cs="Arial"/>
          <w:b/>
          <w:bCs/>
        </w:rPr>
        <w:t xml:space="preserve">: </w:t>
      </w:r>
      <w:r w:rsidRPr="00175AA4">
        <w:rPr>
          <w:rFonts w:ascii="Arial" w:hAnsi="Arial" w:cs="Arial"/>
        </w:rPr>
        <w:t>As for organizational culture, this is an essential aspect, and Radisson has opted for a hybrid work model for corporate staff, with the opportunity to work from home, combined with occasional attendance at company offices</w:t>
      </w:r>
      <w:r w:rsidR="00FB1951" w:rsidRPr="00175AA4">
        <w:rPr>
          <w:rFonts w:ascii="Arial" w:hAnsi="Arial" w:cs="Arial"/>
        </w:rPr>
        <w:t xml:space="preserve"> (Young, 2020)</w:t>
      </w:r>
      <w:r w:rsidRPr="00175AA4">
        <w:rPr>
          <w:rFonts w:ascii="Arial" w:hAnsi="Arial" w:cs="Arial"/>
        </w:rPr>
        <w:t xml:space="preserve">. The organization employs a full structure of performance management, which entails goals and objectives, performance assessments, and comprehensive training. Maintaining the standards of the structure is a key approach adopted by Radisson to address the issue of performance </w:t>
      </w:r>
      <w:r w:rsidR="00AD3C1A" w:rsidRPr="00175AA4">
        <w:rPr>
          <w:rFonts w:ascii="Arial" w:hAnsi="Arial" w:cs="Arial"/>
        </w:rPr>
        <w:t>in</w:t>
      </w:r>
      <w:r w:rsidRPr="00175AA4">
        <w:rPr>
          <w:rFonts w:ascii="Arial" w:hAnsi="Arial" w:cs="Arial"/>
        </w:rPr>
        <w:t xml:space="preserve"> work mode</w:t>
      </w:r>
      <w:r w:rsidR="00FB1951" w:rsidRPr="00175AA4">
        <w:rPr>
          <w:rFonts w:ascii="Arial" w:hAnsi="Arial" w:cs="Arial"/>
        </w:rPr>
        <w:t xml:space="preserve"> (</w:t>
      </w:r>
      <w:proofErr w:type="spellStart"/>
      <w:r w:rsidR="00FB1951" w:rsidRPr="00175AA4">
        <w:rPr>
          <w:rFonts w:ascii="Arial" w:hAnsi="Arial" w:cs="Arial"/>
          <w:shd w:val="clear" w:color="auto" w:fill="FFFFFF"/>
        </w:rPr>
        <w:t>Akinboyewa</w:t>
      </w:r>
      <w:proofErr w:type="spellEnd"/>
      <w:r w:rsidR="00FB1951" w:rsidRPr="00175AA4">
        <w:rPr>
          <w:rFonts w:ascii="Arial" w:hAnsi="Arial" w:cs="Arial"/>
          <w:shd w:val="clear" w:color="auto" w:fill="FFFFFF"/>
        </w:rPr>
        <w:t>, 2020)</w:t>
      </w:r>
      <w:r w:rsidRPr="00175AA4">
        <w:rPr>
          <w:rFonts w:ascii="Arial" w:hAnsi="Arial" w:cs="Arial"/>
        </w:rPr>
        <w:t>.</w:t>
      </w:r>
    </w:p>
    <w:p w14:paraId="451F9FB5" w14:textId="1BB1D598" w:rsidR="00CE188D" w:rsidRPr="00175AA4" w:rsidRDefault="00A511DD" w:rsidP="00175AA4">
      <w:pPr>
        <w:pStyle w:val="Heading2"/>
        <w:rPr>
          <w:rFonts w:ascii="Arial" w:hAnsi="Arial" w:cs="Arial"/>
          <w:b/>
          <w:bCs/>
        </w:rPr>
      </w:pPr>
      <w:bookmarkStart w:id="8" w:name="_Toc167884154"/>
      <w:r>
        <w:rPr>
          <w:rFonts w:ascii="Arial" w:hAnsi="Arial" w:cs="Arial"/>
          <w:b/>
          <w:bCs/>
        </w:rPr>
        <w:t xml:space="preserve">2.5. </w:t>
      </w:r>
      <w:r w:rsidR="00CE188D" w:rsidRPr="00175AA4">
        <w:rPr>
          <w:rFonts w:ascii="Arial" w:hAnsi="Arial" w:cs="Arial"/>
          <w:b/>
          <w:bCs/>
        </w:rPr>
        <w:t>Potential Solutions</w:t>
      </w:r>
      <w:bookmarkEnd w:id="8"/>
    </w:p>
    <w:p w14:paraId="28AD4FAF" w14:textId="641818C9" w:rsidR="00CE188D" w:rsidRPr="00175AA4" w:rsidRDefault="00CE188D" w:rsidP="00175AA4">
      <w:pPr>
        <w:rPr>
          <w:rFonts w:ascii="Arial" w:hAnsi="Arial" w:cs="Arial"/>
        </w:rPr>
      </w:pPr>
      <w:r w:rsidRPr="00175AA4">
        <w:rPr>
          <w:rFonts w:ascii="Arial" w:hAnsi="Arial" w:cs="Arial"/>
        </w:rPr>
        <w:t>To address the challenges of managing employee performance in different work modes, the following solutions are proposed:</w:t>
      </w:r>
    </w:p>
    <w:p w14:paraId="15E90BD3" w14:textId="37CA18D0" w:rsidR="00CE188D" w:rsidRPr="00175AA4" w:rsidRDefault="00CE188D" w:rsidP="00175AA4">
      <w:pPr>
        <w:pStyle w:val="ListParagraph"/>
        <w:numPr>
          <w:ilvl w:val="0"/>
          <w:numId w:val="2"/>
        </w:numPr>
        <w:rPr>
          <w:rFonts w:ascii="Arial" w:hAnsi="Arial" w:cs="Arial"/>
        </w:rPr>
      </w:pPr>
      <w:r w:rsidRPr="00175AA4">
        <w:rPr>
          <w:rFonts w:ascii="Arial" w:hAnsi="Arial" w:cs="Arial"/>
          <w:b/>
          <w:bCs/>
        </w:rPr>
        <w:t>Enhanced Training Programs:</w:t>
      </w:r>
      <w:r w:rsidRPr="00175AA4">
        <w:rPr>
          <w:rFonts w:ascii="Arial" w:hAnsi="Arial" w:cs="Arial"/>
        </w:rPr>
        <w:t xml:space="preserve"> Ongoing training and professional development programs to ensure that existing personnel </w:t>
      </w:r>
      <w:r w:rsidR="00AD3C1A" w:rsidRPr="00175AA4">
        <w:rPr>
          <w:rFonts w:ascii="Arial" w:hAnsi="Arial" w:cs="Arial"/>
        </w:rPr>
        <w:t>stay</w:t>
      </w:r>
      <w:r w:rsidRPr="00175AA4">
        <w:rPr>
          <w:rFonts w:ascii="Arial" w:hAnsi="Arial" w:cs="Arial"/>
        </w:rPr>
        <w:t xml:space="preserve"> with development in the field of technology and the industry at large</w:t>
      </w:r>
      <w:r w:rsidR="00FB1951" w:rsidRPr="00175AA4">
        <w:rPr>
          <w:rFonts w:ascii="Arial" w:hAnsi="Arial" w:cs="Arial"/>
        </w:rPr>
        <w:t xml:space="preserve"> (</w:t>
      </w:r>
      <w:r w:rsidR="00FB1951" w:rsidRPr="00175AA4">
        <w:rPr>
          <w:rFonts w:ascii="Arial" w:hAnsi="Arial" w:cs="Arial"/>
          <w:shd w:val="clear" w:color="auto" w:fill="FFFFFF"/>
        </w:rPr>
        <w:t>Popov et al., 2021).</w:t>
      </w:r>
    </w:p>
    <w:p w14:paraId="07C30A62" w14:textId="75153BCF" w:rsidR="00CE188D" w:rsidRPr="00175AA4" w:rsidRDefault="00CE188D" w:rsidP="00175AA4">
      <w:pPr>
        <w:pStyle w:val="ListParagraph"/>
        <w:numPr>
          <w:ilvl w:val="0"/>
          <w:numId w:val="2"/>
        </w:numPr>
        <w:rPr>
          <w:rFonts w:ascii="Arial" w:hAnsi="Arial" w:cs="Arial"/>
        </w:rPr>
      </w:pPr>
      <w:r w:rsidRPr="00175AA4">
        <w:rPr>
          <w:rFonts w:ascii="Arial" w:hAnsi="Arial" w:cs="Arial"/>
          <w:b/>
          <w:bCs/>
        </w:rPr>
        <w:lastRenderedPageBreak/>
        <w:t>Advanced Performance Management Systems:</w:t>
      </w:r>
      <w:r w:rsidRPr="00175AA4">
        <w:rPr>
          <w:rFonts w:ascii="Arial" w:hAnsi="Arial" w:cs="Arial"/>
        </w:rPr>
        <w:t xml:space="preserve"> </w:t>
      </w:r>
      <w:r w:rsidR="00175AA4" w:rsidRPr="00175AA4">
        <w:rPr>
          <w:rFonts w:ascii="Arial" w:hAnsi="Arial" w:cs="Arial"/>
        </w:rPr>
        <w:t>Develop</w:t>
      </w:r>
      <w:r w:rsidRPr="00175AA4">
        <w:rPr>
          <w:rFonts w:ascii="Arial" w:hAnsi="Arial" w:cs="Arial"/>
        </w:rPr>
        <w:t xml:space="preserve"> sound performance management software that can enable tracking and assessing </w:t>
      </w:r>
      <w:r w:rsidR="00AD3C1A" w:rsidRPr="00175AA4">
        <w:rPr>
          <w:rFonts w:ascii="Arial" w:hAnsi="Arial" w:cs="Arial"/>
        </w:rPr>
        <w:t xml:space="preserve">the </w:t>
      </w:r>
      <w:r w:rsidRPr="00175AA4">
        <w:rPr>
          <w:rFonts w:ascii="Arial" w:hAnsi="Arial" w:cs="Arial"/>
        </w:rPr>
        <w:t>performance of every employee</w:t>
      </w:r>
      <w:r w:rsidR="00FB1951" w:rsidRPr="00175AA4">
        <w:rPr>
          <w:rFonts w:ascii="Arial" w:hAnsi="Arial" w:cs="Arial"/>
        </w:rPr>
        <w:t xml:space="preserve"> (</w:t>
      </w:r>
      <w:r w:rsidR="00FB1951" w:rsidRPr="00175AA4">
        <w:rPr>
          <w:rFonts w:ascii="Arial" w:hAnsi="Arial" w:cs="Arial"/>
          <w:shd w:val="clear" w:color="auto" w:fill="FFFFFF"/>
        </w:rPr>
        <w:t>MEKONNEN, 2021)</w:t>
      </w:r>
      <w:r w:rsidRPr="00175AA4">
        <w:rPr>
          <w:rFonts w:ascii="Arial" w:hAnsi="Arial" w:cs="Arial"/>
        </w:rPr>
        <w:t>.</w:t>
      </w:r>
    </w:p>
    <w:p w14:paraId="12535544" w14:textId="453BC856" w:rsidR="00CE188D" w:rsidRPr="00175AA4" w:rsidRDefault="00CE188D" w:rsidP="00175AA4">
      <w:pPr>
        <w:pStyle w:val="ListParagraph"/>
        <w:numPr>
          <w:ilvl w:val="0"/>
          <w:numId w:val="2"/>
        </w:numPr>
        <w:rPr>
          <w:rFonts w:ascii="Arial" w:hAnsi="Arial" w:cs="Arial"/>
        </w:rPr>
      </w:pPr>
      <w:r w:rsidRPr="00175AA4">
        <w:rPr>
          <w:rFonts w:ascii="Arial" w:hAnsi="Arial" w:cs="Arial"/>
          <w:b/>
          <w:bCs/>
        </w:rPr>
        <w:t>Flexible Work Policies:</w:t>
      </w:r>
      <w:r w:rsidRPr="00175AA4">
        <w:rPr>
          <w:rFonts w:ascii="Arial" w:hAnsi="Arial" w:cs="Arial"/>
        </w:rPr>
        <w:t xml:space="preserve"> This means coming up with proper management guidelines </w:t>
      </w:r>
      <w:r w:rsidR="00AD3C1A" w:rsidRPr="00175AA4">
        <w:rPr>
          <w:rFonts w:ascii="Arial" w:hAnsi="Arial" w:cs="Arial"/>
        </w:rPr>
        <w:t>for</w:t>
      </w:r>
      <w:r w:rsidRPr="00175AA4">
        <w:rPr>
          <w:rFonts w:ascii="Arial" w:hAnsi="Arial" w:cs="Arial"/>
        </w:rPr>
        <w:t xml:space="preserve"> workers that are under functional flexible working policies that include expectations and measurements</w:t>
      </w:r>
      <w:r w:rsidR="00FB1951" w:rsidRPr="00175AA4">
        <w:rPr>
          <w:rFonts w:ascii="Arial" w:hAnsi="Arial" w:cs="Arial"/>
        </w:rPr>
        <w:t xml:space="preserve"> (</w:t>
      </w:r>
      <w:r w:rsidR="00FB1951" w:rsidRPr="00175AA4">
        <w:rPr>
          <w:rFonts w:ascii="Arial" w:hAnsi="Arial" w:cs="Arial"/>
          <w:shd w:val="clear" w:color="auto" w:fill="FFFFFF"/>
        </w:rPr>
        <w:t>Davidescu et al., 2020).</w:t>
      </w:r>
    </w:p>
    <w:p w14:paraId="56D663CC" w14:textId="45AE5444" w:rsidR="0003397F" w:rsidRPr="007B1386" w:rsidRDefault="00CE188D" w:rsidP="00EA6BFD">
      <w:pPr>
        <w:pStyle w:val="ListParagraph"/>
        <w:numPr>
          <w:ilvl w:val="0"/>
          <w:numId w:val="2"/>
        </w:numPr>
        <w:spacing w:after="160"/>
        <w:rPr>
          <w:rFonts w:ascii="Arial" w:hAnsi="Arial" w:cs="Arial"/>
        </w:rPr>
      </w:pPr>
      <w:r w:rsidRPr="007B1386">
        <w:rPr>
          <w:rFonts w:ascii="Arial" w:hAnsi="Arial" w:cs="Arial"/>
          <w:b/>
          <w:bCs/>
        </w:rPr>
        <w:t>Employee Engagement Initiatives:</w:t>
      </w:r>
      <w:r w:rsidRPr="007B1386">
        <w:rPr>
          <w:rFonts w:ascii="Arial" w:hAnsi="Arial" w:cs="Arial"/>
        </w:rPr>
        <w:t xml:space="preserve"> In other words, encouraging a healthy work environment and culture, in terms of participation, health and performance check-ups, and everyday feedback</w:t>
      </w:r>
      <w:r w:rsidR="00D62741" w:rsidRPr="007B1386">
        <w:rPr>
          <w:rFonts w:ascii="Arial" w:hAnsi="Arial" w:cs="Arial"/>
        </w:rPr>
        <w:t xml:space="preserve"> (</w:t>
      </w:r>
      <w:r w:rsidR="00D62741" w:rsidRPr="007B1386">
        <w:rPr>
          <w:rFonts w:ascii="Arial" w:hAnsi="Arial" w:cs="Arial"/>
          <w:shd w:val="clear" w:color="auto" w:fill="FFFFFF"/>
        </w:rPr>
        <w:t xml:space="preserve">Shiri, and </w:t>
      </w:r>
      <w:proofErr w:type="spellStart"/>
      <w:r w:rsidR="00D62741" w:rsidRPr="007B1386">
        <w:rPr>
          <w:rFonts w:ascii="Arial" w:hAnsi="Arial" w:cs="Arial"/>
          <w:shd w:val="clear" w:color="auto" w:fill="FFFFFF"/>
        </w:rPr>
        <w:t>Bergbom</w:t>
      </w:r>
      <w:proofErr w:type="spellEnd"/>
      <w:r w:rsidR="00D62741" w:rsidRPr="007B1386">
        <w:rPr>
          <w:rFonts w:ascii="Arial" w:hAnsi="Arial" w:cs="Arial"/>
          <w:shd w:val="clear" w:color="auto" w:fill="FFFFFF"/>
        </w:rPr>
        <w:t>, 2023)</w:t>
      </w:r>
      <w:r w:rsidRPr="007B1386">
        <w:rPr>
          <w:rFonts w:ascii="Arial" w:hAnsi="Arial" w:cs="Arial"/>
        </w:rPr>
        <w:t>.</w:t>
      </w:r>
    </w:p>
    <w:p w14:paraId="62493C9D" w14:textId="678CBD11" w:rsidR="0003397F" w:rsidRPr="00175AA4" w:rsidRDefault="0003397F" w:rsidP="00175AA4">
      <w:pPr>
        <w:pStyle w:val="Heading1"/>
        <w:rPr>
          <w:rFonts w:ascii="Arial" w:hAnsi="Arial" w:cs="Arial"/>
        </w:rPr>
      </w:pPr>
      <w:bookmarkStart w:id="9" w:name="_Toc167884155"/>
      <w:r w:rsidRPr="00175AA4">
        <w:rPr>
          <w:rFonts w:ascii="Arial" w:hAnsi="Arial" w:cs="Arial"/>
        </w:rPr>
        <w:t>Evaluation and Conclusion</w:t>
      </w:r>
      <w:bookmarkEnd w:id="9"/>
    </w:p>
    <w:p w14:paraId="5EB09C33" w14:textId="62B2394F" w:rsidR="0003397F" w:rsidRPr="00175AA4" w:rsidRDefault="0003397F" w:rsidP="00175AA4">
      <w:pPr>
        <w:rPr>
          <w:rFonts w:ascii="Arial" w:hAnsi="Arial" w:cs="Arial"/>
          <w:b/>
          <w:bCs/>
        </w:rPr>
      </w:pPr>
      <w:r w:rsidRPr="00175AA4">
        <w:rPr>
          <w:rFonts w:ascii="Arial" w:hAnsi="Arial" w:cs="Arial"/>
          <w:b/>
          <w:bCs/>
        </w:rPr>
        <w:t>Summary of Findings</w:t>
      </w:r>
    </w:p>
    <w:p w14:paraId="38654258" w14:textId="52275997" w:rsidR="0003397F" w:rsidRPr="00175AA4" w:rsidRDefault="0003397F" w:rsidP="00175AA4">
      <w:pPr>
        <w:rPr>
          <w:rFonts w:ascii="Arial" w:hAnsi="Arial" w:cs="Arial"/>
        </w:rPr>
      </w:pPr>
      <w:r w:rsidRPr="00175AA4">
        <w:rPr>
          <w:rFonts w:ascii="Arial" w:hAnsi="Arial" w:cs="Arial"/>
        </w:rPr>
        <w:t xml:space="preserve">Overall, the findings of this research convey the relevance of socio-economic dynamics within EMHP in the hospitality industry. Its findings on how economic facts and armed conflict impact employees’ morale or on how a recession or booming economic cycles impact performance management strategies. Technological solution means that the process of organizational learning </w:t>
      </w:r>
      <w:r w:rsidR="00AD3C1A" w:rsidRPr="00175AA4">
        <w:rPr>
          <w:rFonts w:ascii="Arial" w:hAnsi="Arial" w:cs="Arial"/>
        </w:rPr>
        <w:t xml:space="preserve">is </w:t>
      </w:r>
      <w:r w:rsidRPr="00175AA4">
        <w:rPr>
          <w:rFonts w:ascii="Arial" w:hAnsi="Arial" w:cs="Arial"/>
        </w:rPr>
        <w:t xml:space="preserve">positive in adaptation and training as new tools and systems are integrated. Another aspect that influences the changes in the practices of the HRM is the social changes which are evidenced by </w:t>
      </w:r>
      <w:r w:rsidR="00AD3C1A" w:rsidRPr="00175AA4">
        <w:rPr>
          <w:rFonts w:ascii="Arial" w:hAnsi="Arial" w:cs="Arial"/>
        </w:rPr>
        <w:t>changes</w:t>
      </w:r>
      <w:r w:rsidRPr="00175AA4">
        <w:rPr>
          <w:rFonts w:ascii="Arial" w:hAnsi="Arial" w:cs="Arial"/>
        </w:rPr>
        <w:t xml:space="preserve"> in work-life balance trends and the general calls for flexibility in the workplace. In the following sections, the various work structures like hybrid, office, and flexible working arrangements will be discussed as has the impact that these changes have posed </w:t>
      </w:r>
      <w:r w:rsidR="00AD3C1A" w:rsidRPr="00175AA4">
        <w:rPr>
          <w:rFonts w:ascii="Arial" w:hAnsi="Arial" w:cs="Arial"/>
        </w:rPr>
        <w:t>on</w:t>
      </w:r>
      <w:r w:rsidRPr="00175AA4">
        <w:rPr>
          <w:rFonts w:ascii="Arial" w:hAnsi="Arial" w:cs="Arial"/>
        </w:rPr>
        <w:t xml:space="preserve"> the management of employee performance as a phenomenon. To sustain productivity and </w:t>
      </w:r>
      <w:r w:rsidR="00AD3C1A" w:rsidRPr="00175AA4">
        <w:rPr>
          <w:rFonts w:ascii="Arial" w:hAnsi="Arial" w:cs="Arial"/>
        </w:rPr>
        <w:t>employee</w:t>
      </w:r>
      <w:r w:rsidRPr="00175AA4">
        <w:rPr>
          <w:rFonts w:ascii="Arial" w:hAnsi="Arial" w:cs="Arial"/>
        </w:rPr>
        <w:t xml:space="preserve"> engagement in these modes, it is important to employ strategies that fit these work settings.</w:t>
      </w:r>
    </w:p>
    <w:p w14:paraId="6C1EC052" w14:textId="10548D5C" w:rsidR="0003397F" w:rsidRPr="00175AA4" w:rsidRDefault="0003397F" w:rsidP="00175AA4">
      <w:pPr>
        <w:rPr>
          <w:rFonts w:ascii="Arial" w:hAnsi="Arial" w:cs="Arial"/>
        </w:rPr>
      </w:pPr>
      <w:r w:rsidRPr="00175AA4">
        <w:rPr>
          <w:rFonts w:ascii="Arial" w:hAnsi="Arial" w:cs="Arial"/>
          <w:b/>
          <w:bCs/>
        </w:rPr>
        <w:t>Implications and Recommendations</w:t>
      </w:r>
    </w:p>
    <w:p w14:paraId="07D8D82B" w14:textId="3B8F7400" w:rsidR="0003397F" w:rsidRPr="00175AA4" w:rsidRDefault="0003397F" w:rsidP="00175AA4">
      <w:pPr>
        <w:rPr>
          <w:rFonts w:ascii="Arial" w:hAnsi="Arial" w:cs="Arial"/>
        </w:rPr>
      </w:pPr>
      <w:r w:rsidRPr="00175AA4">
        <w:rPr>
          <w:rFonts w:ascii="Arial" w:hAnsi="Arial" w:cs="Arial"/>
        </w:rPr>
        <w:t>To effectively manage employee performance in various work modes, hospitality HR departments must adopt a strategic approach that includes the following recommendations:</w:t>
      </w:r>
    </w:p>
    <w:p w14:paraId="31311A46" w14:textId="6B62A8C7" w:rsidR="0003397F" w:rsidRPr="00175AA4" w:rsidRDefault="0003397F" w:rsidP="00175AA4">
      <w:pPr>
        <w:rPr>
          <w:rFonts w:ascii="Arial" w:hAnsi="Arial" w:cs="Arial"/>
        </w:rPr>
      </w:pPr>
      <w:r w:rsidRPr="00175AA4">
        <w:rPr>
          <w:rFonts w:ascii="Arial" w:hAnsi="Arial" w:cs="Arial"/>
          <w:b/>
          <w:bCs/>
        </w:rPr>
        <w:t>1. Invest in Technology:</w:t>
      </w:r>
      <w:r w:rsidRPr="00175AA4">
        <w:rPr>
          <w:rFonts w:ascii="Arial" w:hAnsi="Arial" w:cs="Arial"/>
        </w:rPr>
        <w:t xml:space="preserve"> </w:t>
      </w:r>
      <w:r w:rsidR="00AD3C1A" w:rsidRPr="00175AA4">
        <w:rPr>
          <w:rFonts w:ascii="Arial" w:hAnsi="Arial" w:cs="Arial"/>
        </w:rPr>
        <w:t>High-end</w:t>
      </w:r>
      <w:r w:rsidRPr="00175AA4">
        <w:rPr>
          <w:rFonts w:ascii="Arial" w:hAnsi="Arial" w:cs="Arial"/>
        </w:rPr>
        <w:t xml:space="preserve"> performance management systems must be employed as this way they ensure regular </w:t>
      </w:r>
      <w:r w:rsidR="00AD3C1A" w:rsidRPr="00175AA4">
        <w:rPr>
          <w:rFonts w:ascii="Arial" w:hAnsi="Arial" w:cs="Arial"/>
        </w:rPr>
        <w:t>reviews</w:t>
      </w:r>
      <w:r w:rsidRPr="00175AA4">
        <w:rPr>
          <w:rFonts w:ascii="Arial" w:hAnsi="Arial" w:cs="Arial"/>
        </w:rPr>
        <w:t xml:space="preserve"> and appraisals are conducted on the employees. </w:t>
      </w:r>
    </w:p>
    <w:p w14:paraId="2BE29447" w14:textId="3692D743" w:rsidR="0003397F" w:rsidRPr="00175AA4" w:rsidRDefault="0003397F" w:rsidP="00175AA4">
      <w:pPr>
        <w:rPr>
          <w:rFonts w:ascii="Arial" w:hAnsi="Arial" w:cs="Arial"/>
        </w:rPr>
      </w:pPr>
      <w:r w:rsidRPr="00175AA4">
        <w:rPr>
          <w:rFonts w:ascii="Arial" w:hAnsi="Arial" w:cs="Arial"/>
          <w:b/>
          <w:bCs/>
        </w:rPr>
        <w:lastRenderedPageBreak/>
        <w:t>2. Promote Flexibility:</w:t>
      </w:r>
      <w:r w:rsidRPr="00175AA4">
        <w:rPr>
          <w:rFonts w:ascii="Arial" w:hAnsi="Arial" w:cs="Arial"/>
        </w:rPr>
        <w:t xml:space="preserve"> Being able to establish relative working policies that will allow the implementation of the different work modes without compromising productivity is crucial. Some of the measures may focus on solutions, such as telecommuting, flexible schedules</w:t>
      </w:r>
      <w:r w:rsidR="00AD3C1A" w:rsidRPr="00175AA4">
        <w:rPr>
          <w:rFonts w:ascii="Arial" w:hAnsi="Arial" w:cs="Arial"/>
        </w:rPr>
        <w:t>,</w:t>
      </w:r>
      <w:r w:rsidRPr="00175AA4">
        <w:rPr>
          <w:rFonts w:ascii="Arial" w:hAnsi="Arial" w:cs="Arial"/>
        </w:rPr>
        <w:t xml:space="preserve"> and, if possible, </w:t>
      </w:r>
      <w:r w:rsidR="00AD3C1A" w:rsidRPr="00175AA4">
        <w:rPr>
          <w:rFonts w:ascii="Arial" w:hAnsi="Arial" w:cs="Arial"/>
        </w:rPr>
        <w:t xml:space="preserve">a </w:t>
      </w:r>
      <w:r w:rsidRPr="00175AA4">
        <w:rPr>
          <w:rFonts w:ascii="Arial" w:hAnsi="Arial" w:cs="Arial"/>
        </w:rPr>
        <w:t xml:space="preserve">flexible workplace involving work in shifts </w:t>
      </w:r>
      <w:r w:rsidR="00AD3C1A" w:rsidRPr="00175AA4">
        <w:rPr>
          <w:rFonts w:ascii="Arial" w:hAnsi="Arial" w:cs="Arial"/>
        </w:rPr>
        <w:t>that</w:t>
      </w:r>
      <w:r w:rsidRPr="00175AA4">
        <w:rPr>
          <w:rFonts w:ascii="Arial" w:hAnsi="Arial" w:cs="Arial"/>
        </w:rPr>
        <w:t xml:space="preserve"> are appropriate for the administrative and support personnel.</w:t>
      </w:r>
    </w:p>
    <w:p w14:paraId="1765B587" w14:textId="66A89B2D" w:rsidR="0003397F" w:rsidRPr="00175AA4" w:rsidRDefault="0003397F" w:rsidP="00175AA4">
      <w:pPr>
        <w:rPr>
          <w:rFonts w:ascii="Arial" w:hAnsi="Arial" w:cs="Arial"/>
        </w:rPr>
      </w:pPr>
      <w:r w:rsidRPr="00175AA4">
        <w:rPr>
          <w:rFonts w:ascii="Arial" w:hAnsi="Arial" w:cs="Arial"/>
          <w:b/>
          <w:bCs/>
        </w:rPr>
        <w:t xml:space="preserve">3. Enhance Training and Development: </w:t>
      </w:r>
      <w:r w:rsidRPr="00175AA4">
        <w:rPr>
          <w:rFonts w:ascii="Arial" w:hAnsi="Arial" w:cs="Arial"/>
        </w:rPr>
        <w:t xml:space="preserve">One of the essential hallmarks of ongoing professional development is the establishment of seamless training initiatives Ongoing professional development is essential in preparing the workforce in terms of skills and knowledge in the event of a change in workplace conditions. </w:t>
      </w:r>
    </w:p>
    <w:p w14:paraId="59D613C3" w14:textId="4A5C108A" w:rsidR="0003397F" w:rsidRPr="00175AA4" w:rsidRDefault="0003397F" w:rsidP="00175AA4">
      <w:pPr>
        <w:rPr>
          <w:rFonts w:ascii="Arial" w:hAnsi="Arial" w:cs="Arial"/>
        </w:rPr>
      </w:pPr>
      <w:r w:rsidRPr="00175AA4">
        <w:rPr>
          <w:rFonts w:ascii="Arial" w:hAnsi="Arial" w:cs="Arial"/>
          <w:b/>
          <w:bCs/>
        </w:rPr>
        <w:t>4. Focus on Employee Well-Being:</w:t>
      </w:r>
      <w:r w:rsidRPr="00175AA4">
        <w:rPr>
          <w:rFonts w:ascii="Arial" w:hAnsi="Arial" w:cs="Arial"/>
        </w:rPr>
        <w:t xml:space="preserve"> Wellness programs and engagement initiatives prove to be crucial as they tend to make substantial positive impacts on the employees and increase their satisfaction levels and retention </w:t>
      </w:r>
      <w:r w:rsidR="00AD3C1A" w:rsidRPr="00175AA4">
        <w:rPr>
          <w:rFonts w:ascii="Arial" w:hAnsi="Arial" w:cs="Arial"/>
        </w:rPr>
        <w:t>rates</w:t>
      </w:r>
      <w:r w:rsidRPr="00175AA4">
        <w:rPr>
          <w:rFonts w:ascii="Arial" w:hAnsi="Arial" w:cs="Arial"/>
        </w:rPr>
        <w:t xml:space="preserve">. </w:t>
      </w:r>
    </w:p>
    <w:p w14:paraId="79ADB4F9" w14:textId="1A79D085" w:rsidR="00D62741" w:rsidRPr="00175AA4" w:rsidRDefault="00AD3C1A" w:rsidP="00175AA4">
      <w:pPr>
        <w:rPr>
          <w:rFonts w:ascii="Arial" w:hAnsi="Arial" w:cs="Arial"/>
        </w:rPr>
      </w:pPr>
      <w:r w:rsidRPr="00175AA4">
        <w:rPr>
          <w:rFonts w:ascii="Arial" w:hAnsi="Arial" w:cs="Arial"/>
        </w:rPr>
        <w:t>By doing so, Hilton Hotels can implement best practices in these areas to enhance the performance management of employees to optimize the available resources in a global concave market. All these strategic actions are going to be useful in ensuring that Hilton has to adapt to the ever-changing conditions, continue attracting the best talent, as well as providing high-quality service.</w:t>
      </w:r>
    </w:p>
    <w:p w14:paraId="4E414F63" w14:textId="77777777" w:rsidR="00D62741" w:rsidRPr="00175AA4" w:rsidRDefault="00D62741" w:rsidP="00175AA4">
      <w:pPr>
        <w:spacing w:after="160"/>
        <w:rPr>
          <w:rFonts w:ascii="Arial" w:hAnsi="Arial" w:cs="Arial"/>
        </w:rPr>
      </w:pPr>
      <w:r w:rsidRPr="00175AA4">
        <w:rPr>
          <w:rFonts w:ascii="Arial" w:hAnsi="Arial" w:cs="Arial"/>
        </w:rPr>
        <w:br w:type="page"/>
      </w:r>
    </w:p>
    <w:p w14:paraId="322157E3" w14:textId="03FD3E28" w:rsidR="00175AA4" w:rsidRPr="00A511DD" w:rsidRDefault="00D62741" w:rsidP="00A511DD">
      <w:pPr>
        <w:pStyle w:val="Heading1"/>
        <w:rPr>
          <w:rFonts w:ascii="Arial" w:hAnsi="Arial" w:cs="Arial"/>
        </w:rPr>
      </w:pPr>
      <w:bookmarkStart w:id="10" w:name="_Toc167884156"/>
      <w:r w:rsidRPr="00175AA4">
        <w:rPr>
          <w:rFonts w:ascii="Arial" w:hAnsi="Arial" w:cs="Arial"/>
        </w:rPr>
        <w:lastRenderedPageBreak/>
        <w:t>Reference</w:t>
      </w:r>
      <w:bookmarkEnd w:id="10"/>
    </w:p>
    <w:p w14:paraId="44355B08" w14:textId="77777777" w:rsidR="00175AA4" w:rsidRPr="00D64658" w:rsidRDefault="00175AA4" w:rsidP="00D64658">
      <w:pPr>
        <w:rPr>
          <w:rFonts w:ascii="Arial" w:hAnsi="Arial" w:cs="Arial"/>
          <w:shd w:val="clear" w:color="auto" w:fill="FFFFFF"/>
        </w:rPr>
      </w:pPr>
      <w:proofErr w:type="spellStart"/>
      <w:r w:rsidRPr="00D64658">
        <w:rPr>
          <w:rFonts w:ascii="Arial" w:hAnsi="Arial" w:cs="Arial"/>
          <w:shd w:val="clear" w:color="auto" w:fill="FFFFFF"/>
        </w:rPr>
        <w:t>Abulibdeh</w:t>
      </w:r>
      <w:proofErr w:type="spellEnd"/>
      <w:r w:rsidRPr="00D64658">
        <w:rPr>
          <w:rFonts w:ascii="Arial" w:hAnsi="Arial" w:cs="Arial"/>
          <w:shd w:val="clear" w:color="auto" w:fill="FFFFFF"/>
        </w:rPr>
        <w:t>, A., (2020). Can COVID</w:t>
      </w:r>
      <w:r w:rsidRPr="00D64658">
        <w:rPr>
          <w:rFonts w:ascii="Cambria Math" w:hAnsi="Cambria Math" w:cs="Cambria Math"/>
          <w:shd w:val="clear" w:color="auto" w:fill="FFFFFF"/>
        </w:rPr>
        <w:t>‐</w:t>
      </w:r>
      <w:r w:rsidRPr="00D64658">
        <w:rPr>
          <w:rFonts w:ascii="Arial" w:hAnsi="Arial" w:cs="Arial"/>
          <w:shd w:val="clear" w:color="auto" w:fill="FFFFFF"/>
        </w:rPr>
        <w:t xml:space="preserve">19 mitigation measures promote telework </w:t>
      </w:r>
      <w:proofErr w:type="gramStart"/>
      <w:r w:rsidRPr="00D64658">
        <w:rPr>
          <w:rFonts w:ascii="Arial" w:hAnsi="Arial" w:cs="Arial"/>
          <w:shd w:val="clear" w:color="auto" w:fill="FFFFFF"/>
        </w:rPr>
        <w:t>practices?.</w:t>
      </w:r>
      <w:proofErr w:type="gramEnd"/>
      <w:r w:rsidRPr="00D64658">
        <w:rPr>
          <w:rFonts w:ascii="Arial" w:hAnsi="Arial" w:cs="Arial"/>
          <w:shd w:val="clear" w:color="auto" w:fill="FFFFFF"/>
        </w:rPr>
        <w:t> </w:t>
      </w:r>
      <w:r w:rsidRPr="00D64658">
        <w:rPr>
          <w:rFonts w:ascii="Arial" w:hAnsi="Arial" w:cs="Arial"/>
          <w:i/>
          <w:iCs/>
          <w:shd w:val="clear" w:color="auto" w:fill="FFFFFF"/>
        </w:rPr>
        <w:t>Journal of Labor and Society</w:t>
      </w:r>
      <w:r w:rsidRPr="00D64658">
        <w:rPr>
          <w:rFonts w:ascii="Arial" w:hAnsi="Arial" w:cs="Arial"/>
          <w:shd w:val="clear" w:color="auto" w:fill="FFFFFF"/>
        </w:rPr>
        <w:t>, </w:t>
      </w:r>
      <w:r w:rsidRPr="00D64658">
        <w:rPr>
          <w:rFonts w:ascii="Arial" w:hAnsi="Arial" w:cs="Arial"/>
          <w:i/>
          <w:iCs/>
          <w:shd w:val="clear" w:color="auto" w:fill="FFFFFF"/>
        </w:rPr>
        <w:t>23</w:t>
      </w:r>
      <w:r w:rsidRPr="00D64658">
        <w:rPr>
          <w:rFonts w:ascii="Arial" w:hAnsi="Arial" w:cs="Arial"/>
          <w:shd w:val="clear" w:color="auto" w:fill="FFFFFF"/>
        </w:rPr>
        <w:t>(4), pp.551-576.</w:t>
      </w:r>
    </w:p>
    <w:p w14:paraId="4DF22B41" w14:textId="77777777" w:rsidR="00175AA4" w:rsidRPr="00D64658" w:rsidRDefault="00175AA4" w:rsidP="00D64658">
      <w:pPr>
        <w:rPr>
          <w:rFonts w:ascii="Arial" w:hAnsi="Arial" w:cs="Arial"/>
          <w:shd w:val="clear" w:color="auto" w:fill="FFFFFF"/>
        </w:rPr>
      </w:pPr>
      <w:proofErr w:type="spellStart"/>
      <w:r w:rsidRPr="00D64658">
        <w:rPr>
          <w:rFonts w:ascii="Arial" w:hAnsi="Arial" w:cs="Arial"/>
          <w:shd w:val="clear" w:color="auto" w:fill="FFFFFF"/>
        </w:rPr>
        <w:t>Akinboyewa</w:t>
      </w:r>
      <w:proofErr w:type="spellEnd"/>
      <w:r w:rsidRPr="00D64658">
        <w:rPr>
          <w:rFonts w:ascii="Arial" w:hAnsi="Arial" w:cs="Arial"/>
          <w:shd w:val="clear" w:color="auto" w:fill="FFFFFF"/>
        </w:rPr>
        <w:t>, C., (2020). Sustainable Service Innovation: A Case Study at Radisson Blu Waterfront.</w:t>
      </w:r>
    </w:p>
    <w:p w14:paraId="5E724549"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 xml:space="preserve">Bourke, R., (2020). An investigation as to how Diversity management is affecting the Performance of employees in </w:t>
      </w:r>
      <w:proofErr w:type="gramStart"/>
      <w:r w:rsidRPr="00D64658">
        <w:rPr>
          <w:rFonts w:ascii="Arial" w:hAnsi="Arial" w:cs="Arial"/>
          <w:shd w:val="clear" w:color="auto" w:fill="FFFFFF"/>
        </w:rPr>
        <w:t>4 and 5 star</w:t>
      </w:r>
      <w:proofErr w:type="gramEnd"/>
      <w:r w:rsidRPr="00D64658">
        <w:rPr>
          <w:rFonts w:ascii="Arial" w:hAnsi="Arial" w:cs="Arial"/>
          <w:shd w:val="clear" w:color="auto" w:fill="FFFFFF"/>
        </w:rPr>
        <w:t xml:space="preserve"> hotels in Dublin (Doctoral dissertation, Dublin, National College of Ireland).</w:t>
      </w:r>
    </w:p>
    <w:p w14:paraId="60D8F834" w14:textId="77777777" w:rsidR="00175AA4" w:rsidRPr="00D64658" w:rsidRDefault="00175AA4" w:rsidP="00D64658">
      <w:pPr>
        <w:rPr>
          <w:rFonts w:ascii="Arial" w:hAnsi="Arial" w:cs="Arial"/>
          <w:shd w:val="clear" w:color="auto" w:fill="FFFFFF"/>
        </w:rPr>
      </w:pPr>
      <w:proofErr w:type="spellStart"/>
      <w:r w:rsidRPr="00D64658">
        <w:rPr>
          <w:rFonts w:ascii="Arial" w:hAnsi="Arial" w:cs="Arial"/>
          <w:shd w:val="clear" w:color="auto" w:fill="FFFFFF"/>
        </w:rPr>
        <w:t>Buhalis</w:t>
      </w:r>
      <w:proofErr w:type="spellEnd"/>
      <w:r w:rsidRPr="00D64658">
        <w:rPr>
          <w:rFonts w:ascii="Arial" w:hAnsi="Arial" w:cs="Arial"/>
          <w:shd w:val="clear" w:color="auto" w:fill="FFFFFF"/>
        </w:rPr>
        <w:t>, D., Lin, M.S. and Leung, D., 2022. Metaverse as a driver for customer experience and value co-creation: implications for hospitality and tourism management and marketing. </w:t>
      </w:r>
      <w:r w:rsidRPr="00D64658">
        <w:rPr>
          <w:rFonts w:ascii="Arial" w:hAnsi="Arial" w:cs="Arial"/>
          <w:i/>
          <w:iCs/>
          <w:shd w:val="clear" w:color="auto" w:fill="FFFFFF"/>
        </w:rPr>
        <w:t>International Journal of Contemporary Hospitality Management</w:t>
      </w:r>
      <w:r w:rsidRPr="00D64658">
        <w:rPr>
          <w:rFonts w:ascii="Arial" w:hAnsi="Arial" w:cs="Arial"/>
          <w:shd w:val="clear" w:color="auto" w:fill="FFFFFF"/>
        </w:rPr>
        <w:t>, </w:t>
      </w:r>
      <w:r w:rsidRPr="00D64658">
        <w:rPr>
          <w:rFonts w:ascii="Arial" w:hAnsi="Arial" w:cs="Arial"/>
          <w:i/>
          <w:iCs/>
          <w:shd w:val="clear" w:color="auto" w:fill="FFFFFF"/>
        </w:rPr>
        <w:t>35</w:t>
      </w:r>
      <w:r w:rsidRPr="00D64658">
        <w:rPr>
          <w:rFonts w:ascii="Arial" w:hAnsi="Arial" w:cs="Arial"/>
          <w:shd w:val="clear" w:color="auto" w:fill="FFFFFF"/>
        </w:rPr>
        <w:t>(2), pp.701-716.</w:t>
      </w:r>
    </w:p>
    <w:p w14:paraId="7EB6D84D"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 xml:space="preserve">Davidescu, A.A., Apostu, S.A., Paul, A. and </w:t>
      </w:r>
      <w:proofErr w:type="spellStart"/>
      <w:r w:rsidRPr="00D64658">
        <w:rPr>
          <w:rFonts w:ascii="Arial" w:hAnsi="Arial" w:cs="Arial"/>
          <w:shd w:val="clear" w:color="auto" w:fill="FFFFFF"/>
        </w:rPr>
        <w:t>Casuneanu</w:t>
      </w:r>
      <w:proofErr w:type="spellEnd"/>
      <w:r w:rsidRPr="00D64658">
        <w:rPr>
          <w:rFonts w:ascii="Arial" w:hAnsi="Arial" w:cs="Arial"/>
          <w:shd w:val="clear" w:color="auto" w:fill="FFFFFF"/>
        </w:rPr>
        <w:t>, I., (2020). Work flexibility, job satisfaction, and job performance among Romanian employees—Implications for sustainable human resource management. </w:t>
      </w:r>
      <w:r w:rsidRPr="00D64658">
        <w:rPr>
          <w:rFonts w:ascii="Arial" w:hAnsi="Arial" w:cs="Arial"/>
          <w:i/>
          <w:iCs/>
          <w:shd w:val="clear" w:color="auto" w:fill="FFFFFF"/>
        </w:rPr>
        <w:t>Sustainability</w:t>
      </w:r>
      <w:r w:rsidRPr="00D64658">
        <w:rPr>
          <w:rFonts w:ascii="Arial" w:hAnsi="Arial" w:cs="Arial"/>
          <w:shd w:val="clear" w:color="auto" w:fill="FFFFFF"/>
        </w:rPr>
        <w:t>, </w:t>
      </w:r>
      <w:r w:rsidRPr="00D64658">
        <w:rPr>
          <w:rFonts w:ascii="Arial" w:hAnsi="Arial" w:cs="Arial"/>
          <w:i/>
          <w:iCs/>
          <w:shd w:val="clear" w:color="auto" w:fill="FFFFFF"/>
        </w:rPr>
        <w:t>12</w:t>
      </w:r>
      <w:r w:rsidRPr="00D64658">
        <w:rPr>
          <w:rFonts w:ascii="Arial" w:hAnsi="Arial" w:cs="Arial"/>
          <w:shd w:val="clear" w:color="auto" w:fill="FFFFFF"/>
        </w:rPr>
        <w:t>(15), p.6086.</w:t>
      </w:r>
    </w:p>
    <w:p w14:paraId="4794F403"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Ghani, B., Zada, M., Memon, K.R., Ullah, R., Khattak, A., Han, H., Ariza-Montes, A. and Araya-Castillo, L., (2022). Challenges and strategies for employee retention in the hospitality industry: A review. </w:t>
      </w:r>
      <w:r w:rsidRPr="00D64658">
        <w:rPr>
          <w:rFonts w:ascii="Arial" w:hAnsi="Arial" w:cs="Arial"/>
          <w:i/>
          <w:iCs/>
          <w:shd w:val="clear" w:color="auto" w:fill="FFFFFF"/>
        </w:rPr>
        <w:t>Sustainability</w:t>
      </w:r>
      <w:r w:rsidRPr="00D64658">
        <w:rPr>
          <w:rFonts w:ascii="Arial" w:hAnsi="Arial" w:cs="Arial"/>
          <w:shd w:val="clear" w:color="auto" w:fill="FFFFFF"/>
        </w:rPr>
        <w:t>, </w:t>
      </w:r>
      <w:r w:rsidRPr="00D64658">
        <w:rPr>
          <w:rFonts w:ascii="Arial" w:hAnsi="Arial" w:cs="Arial"/>
          <w:i/>
          <w:iCs/>
          <w:shd w:val="clear" w:color="auto" w:fill="FFFFFF"/>
        </w:rPr>
        <w:t>14</w:t>
      </w:r>
      <w:r w:rsidRPr="00D64658">
        <w:rPr>
          <w:rFonts w:ascii="Arial" w:hAnsi="Arial" w:cs="Arial"/>
          <w:shd w:val="clear" w:color="auto" w:fill="FFFFFF"/>
        </w:rPr>
        <w:t>(5), p.2885.</w:t>
      </w:r>
    </w:p>
    <w:p w14:paraId="3862029D"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Hang, T.T.B., Nhung, D.T.H., Huy, D.T.N., Hung, N.M. and Pham, M.D., (2020). Where Beta is going–case of Viet Nam hotel, airlines and tourism company groups after the low inflation period. </w:t>
      </w:r>
      <w:r w:rsidRPr="00D64658">
        <w:rPr>
          <w:rFonts w:ascii="Arial" w:hAnsi="Arial" w:cs="Arial"/>
          <w:i/>
          <w:iCs/>
          <w:shd w:val="clear" w:color="auto" w:fill="FFFFFF"/>
        </w:rPr>
        <w:t>Entrepreneurship and Sustainability Issues</w:t>
      </w:r>
      <w:r w:rsidRPr="00D64658">
        <w:rPr>
          <w:rFonts w:ascii="Arial" w:hAnsi="Arial" w:cs="Arial"/>
          <w:shd w:val="clear" w:color="auto" w:fill="FFFFFF"/>
        </w:rPr>
        <w:t>, </w:t>
      </w:r>
      <w:r w:rsidRPr="00D64658">
        <w:rPr>
          <w:rFonts w:ascii="Arial" w:hAnsi="Arial" w:cs="Arial"/>
          <w:i/>
          <w:iCs/>
          <w:shd w:val="clear" w:color="auto" w:fill="FFFFFF"/>
        </w:rPr>
        <w:t>7</w:t>
      </w:r>
      <w:r w:rsidRPr="00D64658">
        <w:rPr>
          <w:rFonts w:ascii="Arial" w:hAnsi="Arial" w:cs="Arial"/>
          <w:shd w:val="clear" w:color="auto" w:fill="FFFFFF"/>
        </w:rPr>
        <w:t>(3), p.2282.</w:t>
      </w:r>
    </w:p>
    <w:p w14:paraId="230B0D9D"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Kayode-Ajala, O., (2023). Establishing cyber resilience in developing countries: an exploratory investigation into institutional, legal, financial, and social challenges. </w:t>
      </w:r>
      <w:r w:rsidRPr="00D64658">
        <w:rPr>
          <w:rFonts w:ascii="Arial" w:hAnsi="Arial" w:cs="Arial"/>
          <w:i/>
          <w:iCs/>
          <w:shd w:val="clear" w:color="auto" w:fill="FFFFFF"/>
        </w:rPr>
        <w:t>International Journal of Sustainable Infrastructure for Cities and Societies</w:t>
      </w:r>
      <w:r w:rsidRPr="00D64658">
        <w:rPr>
          <w:rFonts w:ascii="Arial" w:hAnsi="Arial" w:cs="Arial"/>
          <w:shd w:val="clear" w:color="auto" w:fill="FFFFFF"/>
        </w:rPr>
        <w:t>, </w:t>
      </w:r>
      <w:r w:rsidRPr="00D64658">
        <w:rPr>
          <w:rFonts w:ascii="Arial" w:hAnsi="Arial" w:cs="Arial"/>
          <w:i/>
          <w:iCs/>
          <w:shd w:val="clear" w:color="auto" w:fill="FFFFFF"/>
        </w:rPr>
        <w:t>8</w:t>
      </w:r>
      <w:r w:rsidRPr="00D64658">
        <w:rPr>
          <w:rFonts w:ascii="Arial" w:hAnsi="Arial" w:cs="Arial"/>
          <w:shd w:val="clear" w:color="auto" w:fill="FFFFFF"/>
        </w:rPr>
        <w:t>(9), pp.1-10.</w:t>
      </w:r>
    </w:p>
    <w:p w14:paraId="7A160BEF" w14:textId="77777777" w:rsidR="00175AA4" w:rsidRPr="00D64658" w:rsidRDefault="00175AA4" w:rsidP="00D64658">
      <w:pPr>
        <w:rPr>
          <w:rFonts w:ascii="Arial" w:hAnsi="Arial" w:cs="Arial"/>
          <w:shd w:val="clear" w:color="auto" w:fill="FFFFFF"/>
        </w:rPr>
      </w:pPr>
      <w:proofErr w:type="spellStart"/>
      <w:r w:rsidRPr="00D64658">
        <w:rPr>
          <w:rFonts w:ascii="Arial" w:hAnsi="Arial" w:cs="Arial"/>
          <w:shd w:val="clear" w:color="auto" w:fill="FFFFFF"/>
        </w:rPr>
        <w:t>Kossek</w:t>
      </w:r>
      <w:proofErr w:type="spellEnd"/>
      <w:r w:rsidRPr="00D64658">
        <w:rPr>
          <w:rFonts w:ascii="Arial" w:hAnsi="Arial" w:cs="Arial"/>
          <w:shd w:val="clear" w:color="auto" w:fill="FFFFFF"/>
        </w:rPr>
        <w:t xml:space="preserve">, E.E., </w:t>
      </w:r>
      <w:proofErr w:type="spellStart"/>
      <w:r w:rsidRPr="00D64658">
        <w:rPr>
          <w:rFonts w:ascii="Arial" w:hAnsi="Arial" w:cs="Arial"/>
          <w:shd w:val="clear" w:color="auto" w:fill="FFFFFF"/>
        </w:rPr>
        <w:t>Gettings</w:t>
      </w:r>
      <w:proofErr w:type="spellEnd"/>
      <w:r w:rsidRPr="00D64658">
        <w:rPr>
          <w:rFonts w:ascii="Arial" w:hAnsi="Arial" w:cs="Arial"/>
          <w:shd w:val="clear" w:color="auto" w:fill="FFFFFF"/>
        </w:rPr>
        <w:t>, P. and Misra, K., (2021). The future of flexibility at work. </w:t>
      </w:r>
      <w:r w:rsidRPr="00D64658">
        <w:rPr>
          <w:rFonts w:ascii="Arial" w:hAnsi="Arial" w:cs="Arial"/>
          <w:i/>
          <w:iCs/>
          <w:shd w:val="clear" w:color="auto" w:fill="FFFFFF"/>
        </w:rPr>
        <w:t>Harvard Business Review</w:t>
      </w:r>
      <w:r w:rsidRPr="00D64658">
        <w:rPr>
          <w:rFonts w:ascii="Arial" w:hAnsi="Arial" w:cs="Arial"/>
          <w:shd w:val="clear" w:color="auto" w:fill="FFFFFF"/>
        </w:rPr>
        <w:t>, </w:t>
      </w:r>
      <w:r w:rsidRPr="00D64658">
        <w:rPr>
          <w:rFonts w:ascii="Arial" w:hAnsi="Arial" w:cs="Arial"/>
          <w:i/>
          <w:iCs/>
          <w:shd w:val="clear" w:color="auto" w:fill="FFFFFF"/>
        </w:rPr>
        <w:t>28</w:t>
      </w:r>
      <w:r w:rsidRPr="00D64658">
        <w:rPr>
          <w:rFonts w:ascii="Arial" w:hAnsi="Arial" w:cs="Arial"/>
          <w:shd w:val="clear" w:color="auto" w:fill="FFFFFF"/>
        </w:rPr>
        <w:t>.</w:t>
      </w:r>
    </w:p>
    <w:p w14:paraId="3AD4D01A"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 xml:space="preserve">MEKONNEN, A., (2021). ASSESSMENT OF PRACTICES AND CHALLENGES OF EMPLOYEES PERFORMANCE MANAGEMENT SYSTEM AT ETHIOPIAN MULU </w:t>
      </w:r>
      <w:r w:rsidRPr="00D64658">
        <w:rPr>
          <w:rFonts w:ascii="Arial" w:hAnsi="Arial" w:cs="Arial"/>
          <w:shd w:val="clear" w:color="auto" w:fill="FFFFFF"/>
        </w:rPr>
        <w:lastRenderedPageBreak/>
        <w:t>WONGEL AMAGNOCH CHURCH DEVELOPMENT COMMISSION (Doctoral dissertation, ST. MARY’S UNIVERSITY).</w:t>
      </w:r>
    </w:p>
    <w:p w14:paraId="11404E17" w14:textId="77777777" w:rsidR="00175AA4" w:rsidRPr="00D64658" w:rsidRDefault="00175AA4" w:rsidP="00D64658">
      <w:pPr>
        <w:rPr>
          <w:rFonts w:ascii="Arial" w:hAnsi="Arial" w:cs="Arial"/>
          <w:shd w:val="clear" w:color="auto" w:fill="FFFFFF"/>
        </w:rPr>
      </w:pPr>
      <w:r w:rsidRPr="00D64658">
        <w:rPr>
          <w:rFonts w:ascii="Arial" w:hAnsi="Arial" w:cs="Arial"/>
        </w:rPr>
        <w:t>Moosa, A. and He, F., (2023).</w:t>
      </w:r>
      <w:r w:rsidRPr="00D64658">
        <w:rPr>
          <w:rFonts w:ascii="Arial" w:hAnsi="Arial" w:cs="Arial"/>
          <w:shd w:val="clear" w:color="auto" w:fill="FFFFFF"/>
        </w:rPr>
        <w:t xml:space="preserve"> Impact of environmental management practices on corporate sustainability: evidence from the Maldives hospitality industry. </w:t>
      </w:r>
      <w:r w:rsidRPr="00D64658">
        <w:rPr>
          <w:rFonts w:ascii="Arial" w:hAnsi="Arial" w:cs="Arial"/>
          <w:i/>
          <w:iCs/>
          <w:shd w:val="clear" w:color="auto" w:fill="FFFFFF"/>
        </w:rPr>
        <w:t>International journal of emerging markets</w:t>
      </w:r>
      <w:r w:rsidRPr="00D64658">
        <w:rPr>
          <w:rFonts w:ascii="Arial" w:hAnsi="Arial" w:cs="Arial"/>
          <w:shd w:val="clear" w:color="auto" w:fill="FFFFFF"/>
        </w:rPr>
        <w:t>, </w:t>
      </w:r>
      <w:r w:rsidRPr="00D64658">
        <w:rPr>
          <w:rFonts w:ascii="Arial" w:hAnsi="Arial" w:cs="Arial"/>
          <w:i/>
          <w:iCs/>
          <w:shd w:val="clear" w:color="auto" w:fill="FFFFFF"/>
        </w:rPr>
        <w:t>18</w:t>
      </w:r>
      <w:r w:rsidRPr="00D64658">
        <w:rPr>
          <w:rFonts w:ascii="Arial" w:hAnsi="Arial" w:cs="Arial"/>
          <w:shd w:val="clear" w:color="auto" w:fill="FFFFFF"/>
        </w:rPr>
        <w:t>(9), pp.2869-2889.</w:t>
      </w:r>
    </w:p>
    <w:p w14:paraId="6B007742" w14:textId="77777777" w:rsidR="00175AA4" w:rsidRPr="00D64658" w:rsidRDefault="00175AA4" w:rsidP="00D64658">
      <w:pPr>
        <w:rPr>
          <w:rFonts w:ascii="Arial" w:hAnsi="Arial" w:cs="Arial"/>
          <w:shd w:val="clear" w:color="auto" w:fill="FFFFFF"/>
        </w:rPr>
      </w:pPr>
      <w:proofErr w:type="spellStart"/>
      <w:r w:rsidRPr="00D64658">
        <w:rPr>
          <w:rFonts w:ascii="Arial" w:hAnsi="Arial" w:cs="Arial"/>
          <w:shd w:val="clear" w:color="auto" w:fill="FFFFFF"/>
        </w:rPr>
        <w:t>Ntanjana</w:t>
      </w:r>
      <w:proofErr w:type="spellEnd"/>
      <w:r w:rsidRPr="00D64658">
        <w:rPr>
          <w:rFonts w:ascii="Arial" w:hAnsi="Arial" w:cs="Arial"/>
          <w:shd w:val="clear" w:color="auto" w:fill="FFFFFF"/>
        </w:rPr>
        <w:t>, S., (2022). Comparison of employee productivity levels between traditional and virtual offices at tertiary institutions in the Western Cape (Doctoral dissertation, Cape Peninsula University of Technology).</w:t>
      </w:r>
    </w:p>
    <w:p w14:paraId="0BEC13F1"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 xml:space="preserve">Pérez-Granja, U. and Inchausti-Sintes, F., (2023). On the analysis of efficiency in the hotel sector: Does tourism specialization </w:t>
      </w:r>
      <w:proofErr w:type="gramStart"/>
      <w:r w:rsidRPr="00D64658">
        <w:rPr>
          <w:rFonts w:ascii="Arial" w:hAnsi="Arial" w:cs="Arial"/>
          <w:shd w:val="clear" w:color="auto" w:fill="FFFFFF"/>
        </w:rPr>
        <w:t>matter?.</w:t>
      </w:r>
      <w:proofErr w:type="gramEnd"/>
      <w:r w:rsidRPr="00D64658">
        <w:rPr>
          <w:rFonts w:ascii="Arial" w:hAnsi="Arial" w:cs="Arial"/>
          <w:shd w:val="clear" w:color="auto" w:fill="FFFFFF"/>
        </w:rPr>
        <w:t> </w:t>
      </w:r>
      <w:r w:rsidRPr="00D64658">
        <w:rPr>
          <w:rFonts w:ascii="Arial" w:hAnsi="Arial" w:cs="Arial"/>
          <w:i/>
          <w:iCs/>
          <w:shd w:val="clear" w:color="auto" w:fill="FFFFFF"/>
        </w:rPr>
        <w:t>Tourism Economics</w:t>
      </w:r>
      <w:r w:rsidRPr="00D64658">
        <w:rPr>
          <w:rFonts w:ascii="Arial" w:hAnsi="Arial" w:cs="Arial"/>
          <w:shd w:val="clear" w:color="auto" w:fill="FFFFFF"/>
        </w:rPr>
        <w:t>, </w:t>
      </w:r>
      <w:r w:rsidRPr="00D64658">
        <w:rPr>
          <w:rFonts w:ascii="Arial" w:hAnsi="Arial" w:cs="Arial"/>
          <w:i/>
          <w:iCs/>
          <w:shd w:val="clear" w:color="auto" w:fill="FFFFFF"/>
        </w:rPr>
        <w:t>29</w:t>
      </w:r>
      <w:r w:rsidRPr="00D64658">
        <w:rPr>
          <w:rFonts w:ascii="Arial" w:hAnsi="Arial" w:cs="Arial"/>
          <w:shd w:val="clear" w:color="auto" w:fill="FFFFFF"/>
        </w:rPr>
        <w:t>(1), pp.92-115.</w:t>
      </w:r>
    </w:p>
    <w:p w14:paraId="7AC5CCDA"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 xml:space="preserve">Popov, O., </w:t>
      </w:r>
      <w:proofErr w:type="spellStart"/>
      <w:r w:rsidRPr="00D64658">
        <w:rPr>
          <w:rFonts w:ascii="Arial" w:hAnsi="Arial" w:cs="Arial"/>
          <w:shd w:val="clear" w:color="auto" w:fill="FFFFFF"/>
        </w:rPr>
        <w:t>Yatsyshyn</w:t>
      </w:r>
      <w:proofErr w:type="spellEnd"/>
      <w:r w:rsidRPr="00D64658">
        <w:rPr>
          <w:rFonts w:ascii="Arial" w:hAnsi="Arial" w:cs="Arial"/>
          <w:shd w:val="clear" w:color="auto" w:fill="FFFFFF"/>
        </w:rPr>
        <w:t xml:space="preserve">, A., </w:t>
      </w:r>
      <w:proofErr w:type="spellStart"/>
      <w:r w:rsidRPr="00D64658">
        <w:rPr>
          <w:rFonts w:ascii="Arial" w:hAnsi="Arial" w:cs="Arial"/>
          <w:shd w:val="clear" w:color="auto" w:fill="FFFFFF"/>
        </w:rPr>
        <w:t>Yatsyshyn</w:t>
      </w:r>
      <w:proofErr w:type="spellEnd"/>
      <w:r w:rsidRPr="00D64658">
        <w:rPr>
          <w:rFonts w:ascii="Arial" w:hAnsi="Arial" w:cs="Arial"/>
          <w:shd w:val="clear" w:color="auto" w:fill="FFFFFF"/>
        </w:rPr>
        <w:t xml:space="preserve">, A., Kovach, V., </w:t>
      </w:r>
      <w:proofErr w:type="spellStart"/>
      <w:r w:rsidRPr="00D64658">
        <w:rPr>
          <w:rFonts w:ascii="Arial" w:hAnsi="Arial" w:cs="Arial"/>
          <w:shd w:val="clear" w:color="auto" w:fill="FFFFFF"/>
        </w:rPr>
        <w:t>Artemchuk</w:t>
      </w:r>
      <w:proofErr w:type="spellEnd"/>
      <w:r w:rsidRPr="00D64658">
        <w:rPr>
          <w:rFonts w:ascii="Arial" w:hAnsi="Arial" w:cs="Arial"/>
          <w:shd w:val="clear" w:color="auto" w:fill="FFFFFF"/>
        </w:rPr>
        <w:t xml:space="preserve">, V., </w:t>
      </w:r>
      <w:proofErr w:type="spellStart"/>
      <w:r w:rsidRPr="00D64658">
        <w:rPr>
          <w:rFonts w:ascii="Arial" w:hAnsi="Arial" w:cs="Arial"/>
          <w:shd w:val="clear" w:color="auto" w:fill="FFFFFF"/>
        </w:rPr>
        <w:t>Gurieiev</w:t>
      </w:r>
      <w:proofErr w:type="spellEnd"/>
      <w:r w:rsidRPr="00D64658">
        <w:rPr>
          <w:rFonts w:ascii="Arial" w:hAnsi="Arial" w:cs="Arial"/>
          <w:shd w:val="clear" w:color="auto" w:fill="FFFFFF"/>
        </w:rPr>
        <w:t xml:space="preserve">, V., </w:t>
      </w:r>
      <w:proofErr w:type="spellStart"/>
      <w:r w:rsidRPr="00D64658">
        <w:rPr>
          <w:rFonts w:ascii="Arial" w:hAnsi="Arial" w:cs="Arial"/>
          <w:shd w:val="clear" w:color="auto" w:fill="FFFFFF"/>
        </w:rPr>
        <w:t>Kutsan</w:t>
      </w:r>
      <w:proofErr w:type="spellEnd"/>
      <w:r w:rsidRPr="00D64658">
        <w:rPr>
          <w:rFonts w:ascii="Arial" w:hAnsi="Arial" w:cs="Arial"/>
          <w:shd w:val="clear" w:color="auto" w:fill="FFFFFF"/>
        </w:rPr>
        <w:t xml:space="preserve">, Y., Zinovieva, І., </w:t>
      </w:r>
      <w:proofErr w:type="spellStart"/>
      <w:r w:rsidRPr="00D64658">
        <w:rPr>
          <w:rFonts w:ascii="Arial" w:hAnsi="Arial" w:cs="Arial"/>
          <w:shd w:val="clear" w:color="auto" w:fill="FFFFFF"/>
        </w:rPr>
        <w:t>Alieksieieva</w:t>
      </w:r>
      <w:proofErr w:type="spellEnd"/>
      <w:r w:rsidRPr="00D64658">
        <w:rPr>
          <w:rFonts w:ascii="Arial" w:hAnsi="Arial" w:cs="Arial"/>
          <w:shd w:val="clear" w:color="auto" w:fill="FFFFFF"/>
        </w:rPr>
        <w:t>, O., Kovalenko, V. and Kiv, A., (2021). Immersive technology for training and professional development of nuclear power plants personnel.</w:t>
      </w:r>
    </w:p>
    <w:p w14:paraId="1150D244" w14:textId="77777777" w:rsidR="00175AA4" w:rsidRPr="00D64658" w:rsidRDefault="00175AA4" w:rsidP="00D64658">
      <w:pPr>
        <w:rPr>
          <w:rFonts w:ascii="Arial" w:hAnsi="Arial" w:cs="Arial"/>
          <w:shd w:val="clear" w:color="auto" w:fill="FFFFFF"/>
        </w:rPr>
      </w:pPr>
      <w:proofErr w:type="spellStart"/>
      <w:r w:rsidRPr="00D64658">
        <w:rPr>
          <w:rFonts w:ascii="Arial" w:hAnsi="Arial" w:cs="Arial"/>
          <w:shd w:val="clear" w:color="auto" w:fill="FFFFFF"/>
        </w:rPr>
        <w:t>Qotrotul</w:t>
      </w:r>
      <w:proofErr w:type="spellEnd"/>
      <w:r w:rsidRPr="00D64658">
        <w:rPr>
          <w:rFonts w:ascii="Arial" w:hAnsi="Arial" w:cs="Arial"/>
          <w:shd w:val="clear" w:color="auto" w:fill="FFFFFF"/>
        </w:rPr>
        <w:t xml:space="preserve">, R., </w:t>
      </w:r>
      <w:proofErr w:type="spellStart"/>
      <w:r w:rsidRPr="00D64658">
        <w:rPr>
          <w:rFonts w:ascii="Arial" w:hAnsi="Arial" w:cs="Arial"/>
          <w:shd w:val="clear" w:color="auto" w:fill="FFFFFF"/>
        </w:rPr>
        <w:t>Adnansyah</w:t>
      </w:r>
      <w:proofErr w:type="spellEnd"/>
      <w:r w:rsidRPr="00D64658">
        <w:rPr>
          <w:rFonts w:ascii="Arial" w:hAnsi="Arial" w:cs="Arial"/>
          <w:shd w:val="clear" w:color="auto" w:fill="FFFFFF"/>
        </w:rPr>
        <w:t xml:space="preserve">, I. and </w:t>
      </w:r>
      <w:proofErr w:type="spellStart"/>
      <w:r w:rsidRPr="00D64658">
        <w:rPr>
          <w:rFonts w:ascii="Arial" w:hAnsi="Arial" w:cs="Arial"/>
          <w:shd w:val="clear" w:color="auto" w:fill="FFFFFF"/>
        </w:rPr>
        <w:t>Nugraha</w:t>
      </w:r>
      <w:proofErr w:type="spellEnd"/>
      <w:r w:rsidRPr="00D64658">
        <w:rPr>
          <w:rFonts w:ascii="Arial" w:hAnsi="Arial" w:cs="Arial"/>
          <w:shd w:val="clear" w:color="auto" w:fill="FFFFFF"/>
        </w:rPr>
        <w:t xml:space="preserve">, N.M., (2021). The effect of skill and incentives on employee performance at RSUD Dr. </w:t>
      </w:r>
      <w:proofErr w:type="spellStart"/>
      <w:r w:rsidRPr="00D64658">
        <w:rPr>
          <w:rFonts w:ascii="Arial" w:hAnsi="Arial" w:cs="Arial"/>
          <w:shd w:val="clear" w:color="auto" w:fill="FFFFFF"/>
        </w:rPr>
        <w:t>Soekardjo</w:t>
      </w:r>
      <w:proofErr w:type="spellEnd"/>
      <w:r w:rsidRPr="00D64658">
        <w:rPr>
          <w:rFonts w:ascii="Arial" w:hAnsi="Arial" w:cs="Arial"/>
          <w:shd w:val="clear" w:color="auto" w:fill="FFFFFF"/>
        </w:rPr>
        <w:t xml:space="preserve"> </w:t>
      </w:r>
      <w:proofErr w:type="spellStart"/>
      <w:r w:rsidRPr="00D64658">
        <w:rPr>
          <w:rFonts w:ascii="Arial" w:hAnsi="Arial" w:cs="Arial"/>
          <w:shd w:val="clear" w:color="auto" w:fill="FFFFFF"/>
        </w:rPr>
        <w:t>Tasikmalaya</w:t>
      </w:r>
      <w:proofErr w:type="spellEnd"/>
      <w:r w:rsidRPr="00D64658">
        <w:rPr>
          <w:rFonts w:ascii="Arial" w:hAnsi="Arial" w:cs="Arial"/>
          <w:shd w:val="clear" w:color="auto" w:fill="FFFFFF"/>
        </w:rPr>
        <w:t>. </w:t>
      </w:r>
      <w:r w:rsidRPr="00D64658">
        <w:rPr>
          <w:rFonts w:ascii="Arial" w:hAnsi="Arial" w:cs="Arial"/>
          <w:i/>
          <w:iCs/>
          <w:shd w:val="clear" w:color="auto" w:fill="FFFFFF"/>
        </w:rPr>
        <w:t>MBR (Management and Business Review)</w:t>
      </w:r>
      <w:r w:rsidRPr="00D64658">
        <w:rPr>
          <w:rFonts w:ascii="Arial" w:hAnsi="Arial" w:cs="Arial"/>
          <w:shd w:val="clear" w:color="auto" w:fill="FFFFFF"/>
        </w:rPr>
        <w:t>, </w:t>
      </w:r>
      <w:r w:rsidRPr="00D64658">
        <w:rPr>
          <w:rFonts w:ascii="Arial" w:hAnsi="Arial" w:cs="Arial"/>
          <w:i/>
          <w:iCs/>
          <w:shd w:val="clear" w:color="auto" w:fill="FFFFFF"/>
        </w:rPr>
        <w:t>5</w:t>
      </w:r>
      <w:r w:rsidRPr="00D64658">
        <w:rPr>
          <w:rFonts w:ascii="Arial" w:hAnsi="Arial" w:cs="Arial"/>
          <w:shd w:val="clear" w:color="auto" w:fill="FFFFFF"/>
        </w:rPr>
        <w:t>(1), pp.18-28.</w:t>
      </w:r>
    </w:p>
    <w:p w14:paraId="649F32F9"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Rodríguez-Sánchez, J.L., González-Torres, T., Montero-Navarro, A. and Gallego-Losada, R., (2020). Investing time and resources for work–life balance: The effect on talent retention. </w:t>
      </w:r>
      <w:r w:rsidRPr="00D64658">
        <w:rPr>
          <w:rFonts w:ascii="Arial" w:hAnsi="Arial" w:cs="Arial"/>
          <w:i/>
          <w:iCs/>
          <w:shd w:val="clear" w:color="auto" w:fill="FFFFFF"/>
        </w:rPr>
        <w:t>International journal of environmental research and public health</w:t>
      </w:r>
      <w:r w:rsidRPr="00D64658">
        <w:rPr>
          <w:rFonts w:ascii="Arial" w:hAnsi="Arial" w:cs="Arial"/>
          <w:shd w:val="clear" w:color="auto" w:fill="FFFFFF"/>
        </w:rPr>
        <w:t>, </w:t>
      </w:r>
      <w:r w:rsidRPr="00D64658">
        <w:rPr>
          <w:rFonts w:ascii="Arial" w:hAnsi="Arial" w:cs="Arial"/>
          <w:i/>
          <w:iCs/>
          <w:shd w:val="clear" w:color="auto" w:fill="FFFFFF"/>
        </w:rPr>
        <w:t>17</w:t>
      </w:r>
      <w:r w:rsidRPr="00D64658">
        <w:rPr>
          <w:rFonts w:ascii="Arial" w:hAnsi="Arial" w:cs="Arial"/>
          <w:shd w:val="clear" w:color="auto" w:fill="FFFFFF"/>
        </w:rPr>
        <w:t>(6), p.1920.</w:t>
      </w:r>
    </w:p>
    <w:p w14:paraId="4A73641B"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 xml:space="preserve">Shiri, R. and </w:t>
      </w:r>
      <w:proofErr w:type="spellStart"/>
      <w:r w:rsidRPr="00D64658">
        <w:rPr>
          <w:rFonts w:ascii="Arial" w:hAnsi="Arial" w:cs="Arial"/>
          <w:shd w:val="clear" w:color="auto" w:fill="FFFFFF"/>
        </w:rPr>
        <w:t>Bergbom</w:t>
      </w:r>
      <w:proofErr w:type="spellEnd"/>
      <w:r w:rsidRPr="00D64658">
        <w:rPr>
          <w:rFonts w:ascii="Arial" w:hAnsi="Arial" w:cs="Arial"/>
          <w:shd w:val="clear" w:color="auto" w:fill="FFFFFF"/>
        </w:rPr>
        <w:t>, B., (2023), March. Workability and well-being management and its barriers and facilitators in multinational organizations: a scoping review. In </w:t>
      </w:r>
      <w:r w:rsidRPr="00D64658">
        <w:rPr>
          <w:rFonts w:ascii="Arial" w:hAnsi="Arial" w:cs="Arial"/>
          <w:i/>
          <w:iCs/>
          <w:shd w:val="clear" w:color="auto" w:fill="FFFFFF"/>
        </w:rPr>
        <w:t>Healthcare</w:t>
      </w:r>
      <w:r w:rsidRPr="00D64658">
        <w:rPr>
          <w:rFonts w:ascii="Arial" w:hAnsi="Arial" w:cs="Arial"/>
          <w:shd w:val="clear" w:color="auto" w:fill="FFFFFF"/>
        </w:rPr>
        <w:t> (Vol. 11, No. 7, p. 978). MDPI.</w:t>
      </w:r>
    </w:p>
    <w:p w14:paraId="47D43DFE" w14:textId="77777777" w:rsidR="00175AA4" w:rsidRPr="00D64658" w:rsidRDefault="00175AA4" w:rsidP="00D64658">
      <w:pPr>
        <w:rPr>
          <w:rFonts w:ascii="Arial" w:hAnsi="Arial" w:cs="Arial"/>
          <w:shd w:val="clear" w:color="auto" w:fill="FFFFFF"/>
        </w:rPr>
      </w:pPr>
      <w:proofErr w:type="spellStart"/>
      <w:r w:rsidRPr="00D64658">
        <w:rPr>
          <w:rFonts w:ascii="Arial" w:hAnsi="Arial" w:cs="Arial"/>
          <w:shd w:val="clear" w:color="auto" w:fill="FFFFFF"/>
        </w:rPr>
        <w:t>Sokolic</w:t>
      </w:r>
      <w:proofErr w:type="spellEnd"/>
      <w:r w:rsidRPr="00D64658">
        <w:rPr>
          <w:rFonts w:ascii="Arial" w:hAnsi="Arial" w:cs="Arial"/>
          <w:shd w:val="clear" w:color="auto" w:fill="FFFFFF"/>
        </w:rPr>
        <w:t>, D., (2022). Remote work and hybrid work organizations. </w:t>
      </w:r>
      <w:r w:rsidRPr="00D64658">
        <w:rPr>
          <w:rFonts w:ascii="Arial" w:hAnsi="Arial" w:cs="Arial"/>
          <w:i/>
          <w:iCs/>
          <w:shd w:val="clear" w:color="auto" w:fill="FFFFFF"/>
        </w:rPr>
        <w:t>Economic and social development: Book of proceedings</w:t>
      </w:r>
      <w:r w:rsidRPr="00D64658">
        <w:rPr>
          <w:rFonts w:ascii="Arial" w:hAnsi="Arial" w:cs="Arial"/>
          <w:shd w:val="clear" w:color="auto" w:fill="FFFFFF"/>
        </w:rPr>
        <w:t>, pp.202-213.</w:t>
      </w:r>
    </w:p>
    <w:p w14:paraId="345B1F7A"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Tran, N.H., (2020). Employee Motivation (Case: InterContinental Danang Sun Peninsula Resort, Vietnam).</w:t>
      </w:r>
    </w:p>
    <w:p w14:paraId="26D35BDF"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lastRenderedPageBreak/>
        <w:t>Voegeli, C., (2021). A Case Study of Knowledge Management Practices at the Intercontinental Hotels’ Group. </w:t>
      </w:r>
      <w:r w:rsidRPr="00D64658">
        <w:rPr>
          <w:rFonts w:ascii="Arial" w:hAnsi="Arial" w:cs="Arial"/>
          <w:i/>
          <w:iCs/>
          <w:shd w:val="clear" w:color="auto" w:fill="FFFFFF"/>
        </w:rPr>
        <w:t>Available at SSRN 3819409</w:t>
      </w:r>
      <w:r w:rsidRPr="00D64658">
        <w:rPr>
          <w:rFonts w:ascii="Arial" w:hAnsi="Arial" w:cs="Arial"/>
          <w:shd w:val="clear" w:color="auto" w:fill="FFFFFF"/>
        </w:rPr>
        <w:t>.</w:t>
      </w:r>
    </w:p>
    <w:p w14:paraId="1578379B" w14:textId="77777777" w:rsidR="00175AA4" w:rsidRPr="00D64658" w:rsidRDefault="00175AA4" w:rsidP="00D64658">
      <w:pPr>
        <w:rPr>
          <w:rFonts w:ascii="Arial" w:hAnsi="Arial" w:cs="Arial"/>
          <w:shd w:val="clear" w:color="auto" w:fill="FFFFFF"/>
        </w:rPr>
      </w:pPr>
      <w:r w:rsidRPr="00D64658">
        <w:rPr>
          <w:rFonts w:ascii="Arial" w:hAnsi="Arial" w:cs="Arial"/>
          <w:shd w:val="clear" w:color="auto" w:fill="FFFFFF"/>
        </w:rPr>
        <w:t>Young, M., (2020). Access, Accountability, and Ownership in Government Use of Proprietary Systems. University of Washington.</w:t>
      </w:r>
    </w:p>
    <w:sectPr w:rsidR="00175AA4" w:rsidRPr="00D6465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C5EFB" w14:textId="77777777" w:rsidR="00255BE9" w:rsidRDefault="00255BE9" w:rsidP="00175AA4">
      <w:pPr>
        <w:spacing w:after="0" w:line="240" w:lineRule="auto"/>
      </w:pPr>
      <w:r>
        <w:separator/>
      </w:r>
    </w:p>
  </w:endnote>
  <w:endnote w:type="continuationSeparator" w:id="0">
    <w:p w14:paraId="24697721" w14:textId="77777777" w:rsidR="00255BE9" w:rsidRDefault="00255BE9" w:rsidP="00175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8839859"/>
      <w:docPartObj>
        <w:docPartGallery w:val="Page Numbers (Bottom of Page)"/>
        <w:docPartUnique/>
      </w:docPartObj>
    </w:sdtPr>
    <w:sdtEndPr>
      <w:rPr>
        <w:noProof/>
      </w:rPr>
    </w:sdtEndPr>
    <w:sdtContent>
      <w:p w14:paraId="67926A73" w14:textId="6DF8F9E2" w:rsidR="00175AA4" w:rsidRDefault="00175A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AF15DB" w14:textId="77777777" w:rsidR="00175AA4" w:rsidRDefault="00175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70519" w14:textId="77777777" w:rsidR="00255BE9" w:rsidRDefault="00255BE9" w:rsidP="00175AA4">
      <w:pPr>
        <w:spacing w:after="0" w:line="240" w:lineRule="auto"/>
      </w:pPr>
      <w:r>
        <w:separator/>
      </w:r>
    </w:p>
  </w:footnote>
  <w:footnote w:type="continuationSeparator" w:id="0">
    <w:p w14:paraId="7A25333D" w14:textId="77777777" w:rsidR="00255BE9" w:rsidRDefault="00255BE9" w:rsidP="00175A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021CC"/>
    <w:multiLevelType w:val="hybridMultilevel"/>
    <w:tmpl w:val="6D1EB610"/>
    <w:lvl w:ilvl="0" w:tplc="24D2E87C">
      <w:start w:val="1"/>
      <w:numFmt w:val="decimal"/>
      <w:lvlText w:val="%1."/>
      <w:lvlJc w:val="left"/>
      <w:pPr>
        <w:ind w:left="36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0B2183"/>
    <w:multiLevelType w:val="hybridMultilevel"/>
    <w:tmpl w:val="254E82EA"/>
    <w:lvl w:ilvl="0" w:tplc="FFFFFFFF">
      <w:start w:val="1"/>
      <w:numFmt w:val="decimal"/>
      <w:lvlText w:val="%1."/>
      <w:lvlJc w:val="left"/>
      <w:pPr>
        <w:ind w:left="360" w:hanging="360"/>
      </w:pPr>
      <w:rPr>
        <w:rFonts w:hint="default"/>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1F2C1B1C"/>
    <w:multiLevelType w:val="hybridMultilevel"/>
    <w:tmpl w:val="254E82EA"/>
    <w:lvl w:ilvl="0" w:tplc="24D2E87C">
      <w:start w:val="1"/>
      <w:numFmt w:val="decimal"/>
      <w:lvlText w:val="%1."/>
      <w:lvlJc w:val="left"/>
      <w:pPr>
        <w:ind w:left="360" w:hanging="360"/>
      </w:pPr>
      <w:rPr>
        <w:rFonts w:hint="default"/>
        <w:b/>
        <w:bCs/>
      </w:rPr>
    </w:lvl>
    <w:lvl w:ilvl="1" w:tplc="40090019" w:tentative="1">
      <w:start w:val="1"/>
      <w:numFmt w:val="lowerLetter"/>
      <w:lvlText w:val="%2."/>
      <w:lvlJc w:val="left"/>
      <w:pPr>
        <w:ind w:left="796" w:hanging="360"/>
      </w:pPr>
    </w:lvl>
    <w:lvl w:ilvl="2" w:tplc="4009001B" w:tentative="1">
      <w:start w:val="1"/>
      <w:numFmt w:val="lowerRoman"/>
      <w:lvlText w:val="%3."/>
      <w:lvlJc w:val="right"/>
      <w:pPr>
        <w:ind w:left="1516" w:hanging="180"/>
      </w:pPr>
    </w:lvl>
    <w:lvl w:ilvl="3" w:tplc="4009000F" w:tentative="1">
      <w:start w:val="1"/>
      <w:numFmt w:val="decimal"/>
      <w:lvlText w:val="%4."/>
      <w:lvlJc w:val="left"/>
      <w:pPr>
        <w:ind w:left="2236" w:hanging="360"/>
      </w:pPr>
    </w:lvl>
    <w:lvl w:ilvl="4" w:tplc="40090019" w:tentative="1">
      <w:start w:val="1"/>
      <w:numFmt w:val="lowerLetter"/>
      <w:lvlText w:val="%5."/>
      <w:lvlJc w:val="left"/>
      <w:pPr>
        <w:ind w:left="2956" w:hanging="360"/>
      </w:pPr>
    </w:lvl>
    <w:lvl w:ilvl="5" w:tplc="4009001B" w:tentative="1">
      <w:start w:val="1"/>
      <w:numFmt w:val="lowerRoman"/>
      <w:lvlText w:val="%6."/>
      <w:lvlJc w:val="right"/>
      <w:pPr>
        <w:ind w:left="3676" w:hanging="180"/>
      </w:pPr>
    </w:lvl>
    <w:lvl w:ilvl="6" w:tplc="4009000F" w:tentative="1">
      <w:start w:val="1"/>
      <w:numFmt w:val="decimal"/>
      <w:lvlText w:val="%7."/>
      <w:lvlJc w:val="left"/>
      <w:pPr>
        <w:ind w:left="4396" w:hanging="360"/>
      </w:pPr>
    </w:lvl>
    <w:lvl w:ilvl="7" w:tplc="40090019" w:tentative="1">
      <w:start w:val="1"/>
      <w:numFmt w:val="lowerLetter"/>
      <w:lvlText w:val="%8."/>
      <w:lvlJc w:val="left"/>
      <w:pPr>
        <w:ind w:left="5116" w:hanging="360"/>
      </w:pPr>
    </w:lvl>
    <w:lvl w:ilvl="8" w:tplc="4009001B" w:tentative="1">
      <w:start w:val="1"/>
      <w:numFmt w:val="lowerRoman"/>
      <w:lvlText w:val="%9."/>
      <w:lvlJc w:val="right"/>
      <w:pPr>
        <w:ind w:left="5836" w:hanging="180"/>
      </w:pPr>
    </w:lvl>
  </w:abstractNum>
  <w:abstractNum w:abstractNumId="3" w15:restartNumberingAfterBreak="0">
    <w:nsid w:val="35485044"/>
    <w:multiLevelType w:val="hybridMultilevel"/>
    <w:tmpl w:val="E22C54E0"/>
    <w:lvl w:ilvl="0" w:tplc="C0DEA88E">
      <w:start w:val="1"/>
      <w:numFmt w:val="decimal"/>
      <w:lvlText w:val="%1."/>
      <w:lvlJc w:val="left"/>
      <w:pPr>
        <w:ind w:left="360" w:hanging="360"/>
      </w:pPr>
      <w:rPr>
        <w:rFonts w:hint="default"/>
        <w:b/>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4502140C"/>
    <w:multiLevelType w:val="hybridMultilevel"/>
    <w:tmpl w:val="781085BE"/>
    <w:lvl w:ilvl="0" w:tplc="24D2E87C">
      <w:start w:val="1"/>
      <w:numFmt w:val="decimal"/>
      <w:lvlText w:val="%1."/>
      <w:lvlJc w:val="left"/>
      <w:pPr>
        <w:ind w:left="36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AA73293"/>
    <w:multiLevelType w:val="hybridMultilevel"/>
    <w:tmpl w:val="8780D742"/>
    <w:lvl w:ilvl="0" w:tplc="CBFC3B34">
      <w:start w:val="2"/>
      <w:numFmt w:val="decimal"/>
      <w:lvlText w:val="%1."/>
      <w:lvlJc w:val="left"/>
      <w:pPr>
        <w:ind w:left="36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03E33A0"/>
    <w:multiLevelType w:val="hybridMultilevel"/>
    <w:tmpl w:val="896468E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1B35FB7"/>
    <w:multiLevelType w:val="hybridMultilevel"/>
    <w:tmpl w:val="77DEED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EBE2627"/>
    <w:multiLevelType w:val="hybridMultilevel"/>
    <w:tmpl w:val="D1B6AA0A"/>
    <w:lvl w:ilvl="0" w:tplc="4009000F">
      <w:start w:val="1"/>
      <w:numFmt w:val="decimal"/>
      <w:lvlText w:val="%1."/>
      <w:lvlJc w:val="left"/>
      <w:pPr>
        <w:ind w:left="36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27948234">
    <w:abstractNumId w:val="6"/>
  </w:num>
  <w:num w:numId="2" w16cid:durableId="871070597">
    <w:abstractNumId w:val="8"/>
  </w:num>
  <w:num w:numId="3" w16cid:durableId="181937482">
    <w:abstractNumId w:val="2"/>
  </w:num>
  <w:num w:numId="4" w16cid:durableId="1283460526">
    <w:abstractNumId w:val="0"/>
  </w:num>
  <w:num w:numId="5" w16cid:durableId="1573271276">
    <w:abstractNumId w:val="4"/>
  </w:num>
  <w:num w:numId="6" w16cid:durableId="1052729793">
    <w:abstractNumId w:val="5"/>
  </w:num>
  <w:num w:numId="7" w16cid:durableId="888567434">
    <w:abstractNumId w:val="3"/>
  </w:num>
  <w:num w:numId="8" w16cid:durableId="1609317385">
    <w:abstractNumId w:val="1"/>
  </w:num>
  <w:num w:numId="9" w16cid:durableId="1618231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5C7"/>
    <w:rsid w:val="0003397F"/>
    <w:rsid w:val="00080921"/>
    <w:rsid w:val="00175AA4"/>
    <w:rsid w:val="001A79A2"/>
    <w:rsid w:val="00255BE9"/>
    <w:rsid w:val="003974F1"/>
    <w:rsid w:val="003C2A03"/>
    <w:rsid w:val="004E092B"/>
    <w:rsid w:val="005435C7"/>
    <w:rsid w:val="00610D87"/>
    <w:rsid w:val="006F6B1B"/>
    <w:rsid w:val="007B1386"/>
    <w:rsid w:val="00852DDF"/>
    <w:rsid w:val="009505B3"/>
    <w:rsid w:val="009B7891"/>
    <w:rsid w:val="00A511DD"/>
    <w:rsid w:val="00A53DD4"/>
    <w:rsid w:val="00A952F1"/>
    <w:rsid w:val="00AD3C1A"/>
    <w:rsid w:val="00CE188D"/>
    <w:rsid w:val="00D176BE"/>
    <w:rsid w:val="00D429B8"/>
    <w:rsid w:val="00D43DE9"/>
    <w:rsid w:val="00D50CD8"/>
    <w:rsid w:val="00D5606C"/>
    <w:rsid w:val="00D62741"/>
    <w:rsid w:val="00D64658"/>
    <w:rsid w:val="00DE4828"/>
    <w:rsid w:val="00E47F6F"/>
    <w:rsid w:val="00E95918"/>
    <w:rsid w:val="00ED7B53"/>
    <w:rsid w:val="00F56CE9"/>
    <w:rsid w:val="00F72155"/>
    <w:rsid w:val="00FB19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101B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06C"/>
    <w:pPr>
      <w:spacing w:after="200" w:line="360" w:lineRule="auto"/>
      <w:jc w:val="both"/>
    </w:pPr>
    <w:rPr>
      <w:rFonts w:ascii="Times New Roman" w:hAnsi="Times New Roman" w:cs="Times New Roman"/>
      <w:kern w:val="0"/>
      <w:sz w:val="24"/>
      <w:szCs w:val="20"/>
      <w:lang w:val="en-GB"/>
      <w14:ligatures w14:val="none"/>
    </w:rPr>
  </w:style>
  <w:style w:type="paragraph" w:styleId="Heading1">
    <w:name w:val="heading 1"/>
    <w:basedOn w:val="Heading2"/>
    <w:next w:val="Normal"/>
    <w:link w:val="Heading1Char"/>
    <w:qFormat/>
    <w:rsid w:val="00852DDF"/>
    <w:pPr>
      <w:keepNext w:val="0"/>
      <w:keepLines w:val="0"/>
      <w:spacing w:before="120" w:after="120"/>
      <w:outlineLvl w:val="0"/>
    </w:pPr>
    <w:rPr>
      <w:rFonts w:eastAsia="Calibri" w:cstheme="minorHAnsi"/>
      <w:b/>
      <w:color w:val="auto"/>
      <w:kern w:val="2"/>
      <w:sz w:val="32"/>
      <w:szCs w:val="28"/>
      <w:lang w:val="en-US"/>
      <w14:ligatures w14:val="standardContextual"/>
    </w:rPr>
  </w:style>
  <w:style w:type="paragraph" w:styleId="Heading2">
    <w:name w:val="heading 2"/>
    <w:basedOn w:val="Normal"/>
    <w:next w:val="Normal"/>
    <w:link w:val="Heading2Char"/>
    <w:uiPriority w:val="9"/>
    <w:unhideWhenUsed/>
    <w:qFormat/>
    <w:rsid w:val="00DE4828"/>
    <w:pPr>
      <w:keepNext/>
      <w:keepLines/>
      <w:spacing w:before="40" w:after="0"/>
      <w:outlineLvl w:val="1"/>
    </w:pPr>
    <w:rPr>
      <w:rFonts w:eastAsiaTheme="majorEastAsia" w:cstheme="majorBidi"/>
      <w:color w:val="000000" w:themeColor="text1"/>
      <w:sz w:val="28"/>
      <w:szCs w:val="26"/>
    </w:rPr>
  </w:style>
  <w:style w:type="paragraph" w:styleId="Heading3">
    <w:name w:val="heading 3"/>
    <w:basedOn w:val="Normal"/>
    <w:next w:val="Normal"/>
    <w:link w:val="Heading3Char"/>
    <w:uiPriority w:val="9"/>
    <w:unhideWhenUsed/>
    <w:qFormat/>
    <w:rsid w:val="00DE4828"/>
    <w:pPr>
      <w:keepNext/>
      <w:keepLines/>
      <w:spacing w:before="40" w:after="0"/>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4828"/>
    <w:rPr>
      <w:rFonts w:ascii="Times New Roman" w:eastAsiaTheme="majorEastAsia" w:hAnsi="Times New Roman" w:cstheme="majorBidi"/>
      <w:color w:val="000000" w:themeColor="text1"/>
      <w:sz w:val="28"/>
      <w:szCs w:val="26"/>
    </w:rPr>
  </w:style>
  <w:style w:type="paragraph" w:styleId="Title">
    <w:name w:val="Title"/>
    <w:basedOn w:val="Normal"/>
    <w:next w:val="Normal"/>
    <w:link w:val="TitleChar"/>
    <w:uiPriority w:val="10"/>
    <w:qFormat/>
    <w:rsid w:val="00DE4828"/>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E4828"/>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rsid w:val="00852DDF"/>
    <w:rPr>
      <w:rFonts w:ascii="Times New Roman" w:eastAsia="Calibri" w:hAnsi="Times New Roman" w:cstheme="minorHAnsi"/>
      <w:b/>
      <w:sz w:val="32"/>
      <w:szCs w:val="28"/>
      <w:lang w:val="en-US"/>
    </w:rPr>
  </w:style>
  <w:style w:type="character" w:customStyle="1" w:styleId="Heading3Char">
    <w:name w:val="Heading 3 Char"/>
    <w:basedOn w:val="DefaultParagraphFont"/>
    <w:link w:val="Heading3"/>
    <w:uiPriority w:val="9"/>
    <w:rsid w:val="00DE4828"/>
    <w:rPr>
      <w:rFonts w:ascii="Times New Roman" w:eastAsiaTheme="majorEastAsia" w:hAnsi="Times New Roman" w:cstheme="majorBidi"/>
      <w:color w:val="000000" w:themeColor="text1"/>
      <w:sz w:val="24"/>
      <w:szCs w:val="24"/>
    </w:rPr>
  </w:style>
  <w:style w:type="paragraph" w:styleId="ListParagraph">
    <w:name w:val="List Paragraph"/>
    <w:basedOn w:val="Normal"/>
    <w:uiPriority w:val="34"/>
    <w:qFormat/>
    <w:rsid w:val="00CE188D"/>
    <w:pPr>
      <w:ind w:left="720"/>
      <w:contextualSpacing/>
    </w:pPr>
  </w:style>
  <w:style w:type="paragraph" w:styleId="Caption">
    <w:name w:val="caption"/>
    <w:basedOn w:val="Normal"/>
    <w:next w:val="Normal"/>
    <w:uiPriority w:val="35"/>
    <w:unhideWhenUsed/>
    <w:qFormat/>
    <w:rsid w:val="00A53DD4"/>
    <w:pPr>
      <w:spacing w:line="240" w:lineRule="auto"/>
    </w:pPr>
    <w:rPr>
      <w:i/>
      <w:iCs/>
      <w:color w:val="44546A" w:themeColor="text2"/>
      <w:sz w:val="18"/>
      <w:szCs w:val="18"/>
    </w:rPr>
  </w:style>
  <w:style w:type="character" w:styleId="Hyperlink">
    <w:name w:val="Hyperlink"/>
    <w:basedOn w:val="DefaultParagraphFont"/>
    <w:uiPriority w:val="99"/>
    <w:unhideWhenUsed/>
    <w:rsid w:val="00A53DD4"/>
    <w:rPr>
      <w:color w:val="0563C1" w:themeColor="hyperlink"/>
      <w:u w:val="single"/>
    </w:rPr>
  </w:style>
  <w:style w:type="character" w:styleId="UnresolvedMention">
    <w:name w:val="Unresolved Mention"/>
    <w:basedOn w:val="DefaultParagraphFont"/>
    <w:uiPriority w:val="99"/>
    <w:semiHidden/>
    <w:unhideWhenUsed/>
    <w:rsid w:val="00A53DD4"/>
    <w:rPr>
      <w:color w:val="605E5C"/>
      <w:shd w:val="clear" w:color="auto" w:fill="E1DFDD"/>
    </w:rPr>
  </w:style>
  <w:style w:type="paragraph" w:styleId="Header">
    <w:name w:val="header"/>
    <w:basedOn w:val="Normal"/>
    <w:link w:val="HeaderChar"/>
    <w:uiPriority w:val="99"/>
    <w:unhideWhenUsed/>
    <w:rsid w:val="00175A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AA4"/>
    <w:rPr>
      <w:rFonts w:ascii="Times New Roman" w:hAnsi="Times New Roman" w:cs="Times New Roman"/>
      <w:kern w:val="0"/>
      <w:sz w:val="24"/>
      <w:szCs w:val="20"/>
      <w:lang w:val="en-GB"/>
      <w14:ligatures w14:val="none"/>
    </w:rPr>
  </w:style>
  <w:style w:type="paragraph" w:styleId="Footer">
    <w:name w:val="footer"/>
    <w:basedOn w:val="Normal"/>
    <w:link w:val="FooterChar"/>
    <w:uiPriority w:val="99"/>
    <w:unhideWhenUsed/>
    <w:rsid w:val="00175A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AA4"/>
    <w:rPr>
      <w:rFonts w:ascii="Times New Roman" w:hAnsi="Times New Roman" w:cs="Times New Roman"/>
      <w:kern w:val="0"/>
      <w:sz w:val="24"/>
      <w:szCs w:val="20"/>
      <w:lang w:val="en-GB"/>
      <w14:ligatures w14:val="none"/>
    </w:rPr>
  </w:style>
  <w:style w:type="paragraph" w:styleId="TOCHeading">
    <w:name w:val="TOC Heading"/>
    <w:basedOn w:val="Heading1"/>
    <w:next w:val="Normal"/>
    <w:uiPriority w:val="39"/>
    <w:unhideWhenUsed/>
    <w:qFormat/>
    <w:rsid w:val="00175AA4"/>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Cs w:val="32"/>
      <w14:ligatures w14:val="none"/>
    </w:rPr>
  </w:style>
  <w:style w:type="paragraph" w:styleId="TOC1">
    <w:name w:val="toc 1"/>
    <w:basedOn w:val="Normal"/>
    <w:next w:val="Normal"/>
    <w:autoRedefine/>
    <w:uiPriority w:val="39"/>
    <w:unhideWhenUsed/>
    <w:rsid w:val="00175AA4"/>
    <w:pPr>
      <w:spacing w:after="100"/>
    </w:pPr>
  </w:style>
  <w:style w:type="paragraph" w:styleId="TOC2">
    <w:name w:val="toc 2"/>
    <w:basedOn w:val="Normal"/>
    <w:next w:val="Normal"/>
    <w:autoRedefine/>
    <w:uiPriority w:val="39"/>
    <w:unhideWhenUsed/>
    <w:rsid w:val="00175AA4"/>
    <w:pPr>
      <w:spacing w:after="100"/>
      <w:ind w:left="240"/>
    </w:pPr>
  </w:style>
  <w:style w:type="paragraph" w:styleId="TableofFigures">
    <w:name w:val="table of figures"/>
    <w:basedOn w:val="Normal"/>
    <w:next w:val="Normal"/>
    <w:uiPriority w:val="99"/>
    <w:unhideWhenUsed/>
    <w:rsid w:val="00175AA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98357">
      <w:bodyDiv w:val="1"/>
      <w:marLeft w:val="0"/>
      <w:marRight w:val="0"/>
      <w:marTop w:val="0"/>
      <w:marBottom w:val="0"/>
      <w:divBdr>
        <w:top w:val="none" w:sz="0" w:space="0" w:color="auto"/>
        <w:left w:val="none" w:sz="0" w:space="0" w:color="auto"/>
        <w:bottom w:val="none" w:sz="0" w:space="0" w:color="auto"/>
        <w:right w:val="none" w:sz="0" w:space="0" w:color="auto"/>
      </w:divBdr>
    </w:div>
    <w:div w:id="154803591">
      <w:bodyDiv w:val="1"/>
      <w:marLeft w:val="0"/>
      <w:marRight w:val="0"/>
      <w:marTop w:val="0"/>
      <w:marBottom w:val="0"/>
      <w:divBdr>
        <w:top w:val="none" w:sz="0" w:space="0" w:color="auto"/>
        <w:left w:val="none" w:sz="0" w:space="0" w:color="auto"/>
        <w:bottom w:val="none" w:sz="0" w:space="0" w:color="auto"/>
        <w:right w:val="none" w:sz="0" w:space="0" w:color="auto"/>
      </w:divBdr>
    </w:div>
    <w:div w:id="1322855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www.bromic.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F82CE6-0947-4339-892E-3B442A4D7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2904</Words>
  <Characters>16556</Characters>
  <Application>Microsoft Office Word</Application>
  <DocSecurity>0</DocSecurity>
  <Lines>137</Lines>
  <Paragraphs>38</Paragraphs>
  <ScaleCrop>false</ScaleCrop>
  <Company/>
  <LinksUpToDate>false</LinksUpToDate>
  <CharactersWithSpaces>19422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2024-05-29T08:32:00Z</dcterms:created>
  <dcterms:modified xsi:type="dcterms:W3CDTF">2024-06-05T10:30:00Z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fb93f0883e5ce0fc24c104b43f636d16d5875912f00fd07ce5f71f52031cbf28</vt:lpwstr>
  </property>
</Properties>
</file>