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r w:rsidRPr="00561BC1">
        <w:rPr>
          <w:rFonts w:ascii="Times" w:eastAsia="Droid Sans" w:hAnsi="Times" w:cs="Times"/>
          <w:b/>
          <w:bCs/>
          <w:sz w:val="72"/>
          <w:szCs w:val="72"/>
          <w:lang w:eastAsia="hi-IN" w:bidi="hi-IN"/>
        </w:rPr>
        <w:t>Developing Workplace Critical Thinking</w:t>
      </w: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p>
    <w:p w:rsidR="00561BC1" w:rsidRPr="00561BC1" w:rsidRDefault="00561BC1" w:rsidP="00561BC1">
      <w:pPr>
        <w:suppressAutoHyphens/>
        <w:spacing w:line="100" w:lineRule="atLeast"/>
        <w:jc w:val="center"/>
        <w:rPr>
          <w:rFonts w:ascii="Times" w:eastAsia="Droid Sans" w:hAnsi="Times" w:cs="Times"/>
          <w:b/>
          <w:bCs/>
          <w:sz w:val="72"/>
          <w:szCs w:val="72"/>
          <w:lang w:eastAsia="hi-IN" w:bidi="hi-IN"/>
        </w:rPr>
      </w:pPr>
      <w:r w:rsidRPr="00561BC1">
        <w:rPr>
          <w:rFonts w:ascii="Times" w:eastAsia="Droid Sans" w:hAnsi="Times" w:cs="Times"/>
          <w:b/>
          <w:bCs/>
          <w:sz w:val="72"/>
          <w:szCs w:val="72"/>
          <w:lang w:eastAsia="hi-IN" w:bidi="hi-IN"/>
        </w:rPr>
        <w:t xml:space="preserve"> </w:t>
      </w:r>
    </w:p>
    <w:p w:rsidR="00561BC1" w:rsidRDefault="00561BC1" w:rsidP="00561BC1">
      <w:pPr>
        <w:suppressAutoHyphens/>
        <w:spacing w:line="100" w:lineRule="atLeast"/>
        <w:jc w:val="center"/>
        <w:rPr>
          <w:rFonts w:ascii="Times" w:eastAsia="Droid Sans" w:hAnsi="Times" w:cs="Times"/>
          <w:b/>
          <w:bCs/>
          <w:sz w:val="50"/>
          <w:szCs w:val="72"/>
          <w:lang w:eastAsia="hi-IN" w:bidi="hi-IN"/>
        </w:rPr>
      </w:pPr>
      <w:r w:rsidRPr="00561BC1">
        <w:rPr>
          <w:rFonts w:ascii="Times" w:eastAsia="Droid Sans" w:hAnsi="Times" w:cs="Times"/>
          <w:b/>
          <w:bCs/>
          <w:sz w:val="50"/>
          <w:szCs w:val="72"/>
          <w:lang w:eastAsia="hi-IN" w:bidi="hi-IN"/>
        </w:rPr>
        <w:t>Submitted by: OUSMANE SOW</w:t>
      </w:r>
      <w:r w:rsidR="00F77528">
        <w:rPr>
          <w:rFonts w:ascii="Times" w:eastAsia="Droid Sans" w:hAnsi="Times" w:cs="Times"/>
          <w:b/>
          <w:bCs/>
          <w:sz w:val="50"/>
          <w:szCs w:val="72"/>
          <w:lang w:eastAsia="hi-IN" w:bidi="hi-IN"/>
        </w:rPr>
        <w:t xml:space="preserve"> 2109242</w:t>
      </w:r>
    </w:p>
    <w:p w:rsidR="00F77528" w:rsidRPr="00561BC1" w:rsidRDefault="00F77528" w:rsidP="00561BC1">
      <w:pPr>
        <w:suppressAutoHyphens/>
        <w:spacing w:line="100" w:lineRule="atLeast"/>
        <w:jc w:val="center"/>
        <w:rPr>
          <w:rFonts w:ascii="Times" w:eastAsia="Droid Sans" w:hAnsi="Times" w:cs="Times"/>
          <w:b/>
          <w:bCs/>
          <w:sz w:val="50"/>
          <w:szCs w:val="72"/>
          <w:lang w:eastAsia="hi-IN" w:bidi="hi-IN"/>
        </w:rPr>
      </w:pPr>
      <w:r>
        <w:rPr>
          <w:rFonts w:ascii="Times" w:eastAsia="Droid Sans" w:hAnsi="Times" w:cs="Times"/>
          <w:b/>
          <w:bCs/>
          <w:sz w:val="50"/>
          <w:szCs w:val="72"/>
          <w:lang w:eastAsia="hi-IN" w:bidi="hi-IN"/>
        </w:rPr>
        <w:t>TASK 1</w:t>
      </w:r>
    </w:p>
    <w:p w:rsidR="00561BC1" w:rsidRPr="00561BC1" w:rsidRDefault="00561BC1" w:rsidP="00561BC1">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561BC1">
        <w:rPr>
          <w:rFonts w:ascii="Times New Roman" w:eastAsia="Droid Sans" w:hAnsi="Times New Roman" w:cs="Times New Roman"/>
          <w:b/>
          <w:bCs/>
          <w:color w:val="000000"/>
          <w:sz w:val="28"/>
          <w:szCs w:val="32"/>
          <w:lang w:eastAsia="ar-SA"/>
        </w:rPr>
        <w:lastRenderedPageBreak/>
        <w:t>Table of Contents</w:t>
      </w:r>
    </w:p>
    <w:sdt>
      <w:sdtPr>
        <w:rPr>
          <w:rFonts w:ascii="Times New Roman" w:eastAsia="Calibri" w:hAnsi="Times New Roman" w:cs="Times New Roman"/>
          <w:color w:val="000000"/>
          <w:sz w:val="24"/>
          <w:lang w:eastAsia="ar-SA"/>
        </w:rPr>
        <w:id w:val="9578025"/>
        <w:docPartObj>
          <w:docPartGallery w:val="Table of Contents"/>
          <w:docPartUnique/>
        </w:docPartObj>
      </w:sdtPr>
      <w:sdtContent>
        <w:p w:rsidR="00561BC1" w:rsidRPr="00561BC1" w:rsidRDefault="00561BC1" w:rsidP="00561BC1">
          <w:pPr>
            <w:keepNext/>
            <w:keepLines/>
            <w:spacing w:before="480" w:line="276" w:lineRule="auto"/>
            <w:rPr>
              <w:rFonts w:asciiTheme="majorHAnsi" w:eastAsiaTheme="majorEastAsia" w:hAnsiTheme="majorHAnsi" w:cstheme="majorBidi"/>
              <w:b/>
              <w:bCs/>
              <w:color w:val="2F5496" w:themeColor="accent1" w:themeShade="BF"/>
              <w:sz w:val="28"/>
              <w:szCs w:val="28"/>
              <w:lang w:val="en-US" w:eastAsia="en-US"/>
            </w:rPr>
          </w:pPr>
          <w:r w:rsidRPr="00561BC1">
            <w:rPr>
              <w:rFonts w:asciiTheme="majorHAnsi" w:eastAsiaTheme="majorEastAsia" w:hAnsiTheme="majorHAnsi" w:cstheme="majorBidi"/>
              <w:b/>
              <w:bCs/>
              <w:color w:val="2F5496" w:themeColor="accent1" w:themeShade="BF"/>
              <w:sz w:val="28"/>
              <w:szCs w:val="28"/>
              <w:lang w:val="en-US" w:eastAsia="en-US"/>
            </w:rPr>
            <w:t>Contents</w:t>
          </w:r>
        </w:p>
        <w:p w:rsidR="00561BC1" w:rsidRPr="00561BC1" w:rsidRDefault="00561BC1" w:rsidP="00561BC1">
          <w:pPr>
            <w:suppressLineNumbers/>
            <w:tabs>
              <w:tab w:val="right" w:leader="dot" w:pos="9360"/>
            </w:tabs>
            <w:suppressAutoHyphens/>
            <w:spacing w:line="360" w:lineRule="auto"/>
            <w:jc w:val="both"/>
            <w:rPr>
              <w:noProof/>
              <w:lang w:val="en-US" w:eastAsia="en-US"/>
            </w:rPr>
          </w:pPr>
          <w:r w:rsidRPr="00561BC1">
            <w:rPr>
              <w:rFonts w:ascii="Times New Roman" w:eastAsia="Calibri" w:hAnsi="Times New Roman" w:cs="DejaVu Sans"/>
              <w:color w:val="000000"/>
              <w:sz w:val="24"/>
              <w:lang w:eastAsia="ar-SA"/>
            </w:rPr>
            <w:fldChar w:fldCharType="begin"/>
          </w:r>
          <w:r w:rsidRPr="00561BC1">
            <w:rPr>
              <w:rFonts w:ascii="Times New Roman" w:eastAsia="Calibri" w:hAnsi="Times New Roman" w:cs="DejaVu Sans"/>
              <w:color w:val="000000"/>
              <w:sz w:val="24"/>
              <w:lang w:eastAsia="ar-SA"/>
            </w:rPr>
            <w:instrText xml:space="preserve"> TOC \o "1-3" \h \z \u </w:instrText>
          </w:r>
          <w:r w:rsidRPr="00561BC1">
            <w:rPr>
              <w:rFonts w:ascii="Times New Roman" w:eastAsia="Calibri" w:hAnsi="Times New Roman" w:cs="DejaVu Sans"/>
              <w:color w:val="000000"/>
              <w:sz w:val="24"/>
              <w:lang w:eastAsia="ar-SA"/>
            </w:rPr>
            <w:fldChar w:fldCharType="separate"/>
          </w:r>
          <w:hyperlink w:anchor="_Toc131435183" w:history="1">
            <w:r w:rsidRPr="00561BC1">
              <w:rPr>
                <w:rFonts w:ascii="Times New Roman" w:eastAsia="Calibri" w:hAnsi="Times New Roman" w:cs="DejaVu Sans"/>
                <w:noProof/>
                <w:color w:val="000080"/>
                <w:sz w:val="24"/>
                <w:u w:val="single"/>
                <w:lang w:eastAsia="ar-SA"/>
              </w:rPr>
              <w:t>Introduction</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_Toc131435183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1</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360"/>
            </w:tabs>
            <w:suppressAutoHyphens/>
            <w:spacing w:line="360" w:lineRule="auto"/>
            <w:jc w:val="both"/>
            <w:rPr>
              <w:noProof/>
              <w:lang w:val="en-US" w:eastAsia="en-US"/>
            </w:rPr>
          </w:pPr>
          <w:hyperlink w:anchor="_Toc131435184" w:history="1">
            <w:r w:rsidRPr="00561BC1">
              <w:rPr>
                <w:rFonts w:ascii="Times New Roman" w:eastAsia="Calibri" w:hAnsi="Times New Roman" w:cs="DejaVu Sans"/>
                <w:noProof/>
                <w:color w:val="000080"/>
                <w:sz w:val="24"/>
                <w:u w:val="single"/>
                <w:lang w:eastAsia="ar-SA"/>
              </w:rPr>
              <w:t>Task1: Management Essay</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_Toc131435184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1</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077"/>
            </w:tabs>
            <w:suppressAutoHyphens/>
            <w:spacing w:line="360" w:lineRule="auto"/>
            <w:ind w:left="283"/>
            <w:jc w:val="both"/>
            <w:rPr>
              <w:noProof/>
              <w:lang w:val="en-US" w:eastAsia="en-US"/>
            </w:rPr>
          </w:pPr>
          <w:hyperlink w:anchor="_Toc131435185" w:history="1">
            <w:r w:rsidRPr="00561BC1">
              <w:rPr>
                <w:rFonts w:ascii="Times New Roman" w:eastAsia="Calibri" w:hAnsi="Times New Roman" w:cs="DejaVu Sans"/>
                <w:noProof/>
                <w:color w:val="000080"/>
                <w:sz w:val="24"/>
                <w:u w:val="single"/>
                <w:lang w:eastAsia="ar-SA"/>
              </w:rPr>
              <w:t>Introduction to the company</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_Toc131435185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1</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077"/>
            </w:tabs>
            <w:suppressAutoHyphens/>
            <w:spacing w:line="360" w:lineRule="auto"/>
            <w:ind w:left="283"/>
            <w:jc w:val="both"/>
            <w:rPr>
              <w:noProof/>
              <w:lang w:val="en-US" w:eastAsia="en-US"/>
            </w:rPr>
          </w:pPr>
          <w:hyperlink w:anchor="_Toc131435186" w:history="1">
            <w:r w:rsidRPr="00561BC1">
              <w:rPr>
                <w:rFonts w:ascii="Times New Roman" w:eastAsia="Calibri" w:hAnsi="Times New Roman" w:cs="DejaVu Sans"/>
                <w:noProof/>
                <w:color w:val="000080"/>
                <w:sz w:val="24"/>
                <w:u w:val="single"/>
                <w:lang w:eastAsia="ar-SA"/>
              </w:rPr>
              <w:t>Overview of theory of management implemented by company</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_Toc131435186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2</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077"/>
            </w:tabs>
            <w:suppressAutoHyphens/>
            <w:spacing w:line="360" w:lineRule="auto"/>
            <w:ind w:left="283"/>
            <w:jc w:val="both"/>
            <w:rPr>
              <w:noProof/>
              <w:lang w:val="en-US" w:eastAsia="en-US"/>
            </w:rPr>
          </w:pPr>
          <w:hyperlink w:anchor="_Toc131435187" w:history="1">
            <w:r w:rsidRPr="00561BC1">
              <w:rPr>
                <w:rFonts w:ascii="Times New Roman" w:eastAsia="Calibri" w:hAnsi="Times New Roman" w:cs="DejaVu Sans"/>
                <w:noProof/>
                <w:color w:val="000080"/>
                <w:sz w:val="24"/>
                <w:u w:val="single"/>
                <w:lang w:eastAsia="ar-SA"/>
              </w:rPr>
              <w:t>Critical evaluation of advantages and disadvantages of theory of management</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_Toc131435187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3</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077"/>
            </w:tabs>
            <w:suppressAutoHyphens/>
            <w:spacing w:line="360" w:lineRule="auto"/>
            <w:ind w:left="283"/>
            <w:jc w:val="both"/>
            <w:rPr>
              <w:noProof/>
              <w:lang w:val="en-US" w:eastAsia="en-US"/>
            </w:rPr>
          </w:pPr>
          <w:hyperlink w:anchor="_Toc131435188" w:history="1">
            <w:r w:rsidRPr="00561BC1">
              <w:rPr>
                <w:rFonts w:ascii="Times New Roman" w:eastAsia="Calibri" w:hAnsi="Times New Roman" w:cs="DejaVu Sans"/>
                <w:noProof/>
                <w:color w:val="000080"/>
                <w:sz w:val="24"/>
                <w:u w:val="single"/>
                <w:lang w:eastAsia="ar-SA"/>
              </w:rPr>
              <w:t>Overview of nature of conflicts in the company</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_Toc131435188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4</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077"/>
            </w:tabs>
            <w:suppressAutoHyphens/>
            <w:spacing w:line="360" w:lineRule="auto"/>
            <w:ind w:left="283"/>
            <w:jc w:val="both"/>
            <w:rPr>
              <w:noProof/>
              <w:lang w:val="en-US" w:eastAsia="en-US"/>
            </w:rPr>
          </w:pPr>
          <w:hyperlink w:anchor="_Toc131435189" w:history="1">
            <w:r w:rsidRPr="00561BC1">
              <w:rPr>
                <w:rFonts w:ascii="Times New Roman" w:eastAsia="Calibri" w:hAnsi="Times New Roman" w:cs="DejaVu Sans"/>
                <w:noProof/>
                <w:color w:val="000080"/>
                <w:sz w:val="24"/>
                <w:u w:val="single"/>
                <w:lang w:eastAsia="ar-SA"/>
              </w:rPr>
              <w:t>Include a conclusive summary</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_Toc131435189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6</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LineNumbers/>
            <w:tabs>
              <w:tab w:val="right" w:leader="dot" w:pos="9360"/>
            </w:tabs>
            <w:suppressAutoHyphens/>
            <w:spacing w:line="360" w:lineRule="auto"/>
            <w:jc w:val="both"/>
            <w:rPr>
              <w:noProof/>
              <w:lang w:val="en-US" w:eastAsia="en-US"/>
            </w:rPr>
          </w:pPr>
          <w:hyperlink w:anchor="_Toc131435190" w:history="1">
            <w:r w:rsidRPr="00561BC1">
              <w:rPr>
                <w:rFonts w:ascii="Times New Roman" w:eastAsia="Calibri" w:hAnsi="Times New Roman" w:cs="DejaVu Sans"/>
                <w:noProof/>
                <w:color w:val="000080"/>
                <w:sz w:val="24"/>
                <w:u w:val="single"/>
                <w:lang w:eastAsia="ar-SA"/>
              </w:rPr>
              <w:t>REFERENCES</w:t>
            </w:r>
            <w:r w:rsidRPr="00561BC1">
              <w:rPr>
                <w:rFonts w:ascii="Times New Roman" w:eastAsia="Calibri" w:hAnsi="Times New Roman" w:cs="DejaVu Sans"/>
                <w:noProof/>
                <w:webHidden/>
                <w:color w:val="000000"/>
                <w:sz w:val="24"/>
                <w:lang w:eastAsia="ar-SA"/>
              </w:rPr>
              <w:tab/>
            </w:r>
            <w:r w:rsidRPr="00561BC1">
              <w:rPr>
                <w:rFonts w:ascii="Times New Roman" w:eastAsia="Calibri" w:hAnsi="Times New Roman" w:cs="DejaVu Sans"/>
                <w:noProof/>
                <w:webHidden/>
                <w:color w:val="000000"/>
                <w:sz w:val="24"/>
                <w:lang w:eastAsia="ar-SA"/>
              </w:rPr>
              <w:fldChar w:fldCharType="begin"/>
            </w:r>
            <w:r w:rsidRPr="00561BC1">
              <w:rPr>
                <w:rFonts w:ascii="Times New Roman" w:eastAsia="Calibri" w:hAnsi="Times New Roman" w:cs="DejaVu Sans"/>
                <w:noProof/>
                <w:webHidden/>
                <w:color w:val="000000"/>
                <w:sz w:val="24"/>
                <w:lang w:eastAsia="ar-SA"/>
              </w:rPr>
              <w:instrText xml:space="preserve"> PAGEREF _Toc131435190 \h </w:instrText>
            </w:r>
            <w:r w:rsidRPr="00561BC1">
              <w:rPr>
                <w:rFonts w:ascii="Times New Roman" w:eastAsia="Calibri" w:hAnsi="Times New Roman" w:cs="DejaVu Sans"/>
                <w:noProof/>
                <w:webHidden/>
                <w:color w:val="000000"/>
                <w:sz w:val="24"/>
                <w:lang w:eastAsia="ar-SA"/>
              </w:rPr>
            </w:r>
            <w:r w:rsidRPr="00561BC1">
              <w:rPr>
                <w:rFonts w:ascii="Times New Roman" w:eastAsia="Calibri" w:hAnsi="Times New Roman" w:cs="DejaVu Sans"/>
                <w:noProof/>
                <w:webHidden/>
                <w:color w:val="000000"/>
                <w:sz w:val="24"/>
                <w:lang w:eastAsia="ar-SA"/>
              </w:rPr>
              <w:fldChar w:fldCharType="separate"/>
            </w:r>
            <w:r w:rsidRPr="00561BC1">
              <w:rPr>
                <w:rFonts w:ascii="Times New Roman" w:eastAsia="Calibri" w:hAnsi="Times New Roman" w:cs="DejaVu Sans"/>
                <w:noProof/>
                <w:webHidden/>
                <w:color w:val="000000"/>
                <w:sz w:val="24"/>
                <w:lang w:eastAsia="ar-SA"/>
              </w:rPr>
              <w:t>7</w:t>
            </w:r>
            <w:r w:rsidRPr="00561BC1">
              <w:rPr>
                <w:rFonts w:ascii="Times New Roman" w:eastAsia="Calibri" w:hAnsi="Times New Roman" w:cs="DejaVu Sans"/>
                <w:noProof/>
                <w:webHidden/>
                <w:color w:val="000000"/>
                <w:sz w:val="24"/>
                <w:lang w:eastAsia="ar-SA"/>
              </w:rPr>
              <w:fldChar w:fldCharType="end"/>
            </w:r>
          </w:hyperlink>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fldChar w:fldCharType="end"/>
          </w:r>
        </w:p>
      </w:sdtContent>
    </w:sdt>
    <w:p w:rsidR="00561BC1" w:rsidRPr="00561BC1" w:rsidRDefault="00561BC1" w:rsidP="00561BC1">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sectPr w:rsidR="00561BC1" w:rsidRPr="00561BC1">
          <w:headerReference w:type="even" r:id="rId4"/>
          <w:headerReference w:type="default" r:id="rId5"/>
          <w:footerReference w:type="even" r:id="rId6"/>
          <w:footerReference w:type="default" r:id="rId7"/>
          <w:headerReference w:type="first" r:id="rId8"/>
          <w:footerReference w:type="first" r:id="rId9"/>
          <w:pgSz w:w="12240" w:h="15840"/>
          <w:pgMar w:top="1440" w:right="1440" w:bottom="1440" w:left="1440" w:header="720" w:footer="720" w:gutter="0"/>
          <w:cols w:space="720"/>
          <w:docGrid w:linePitch="600" w:charSpace="32768"/>
        </w:sectPr>
      </w:pPr>
    </w:p>
    <w:p w:rsidR="00561BC1" w:rsidRPr="00561BC1" w:rsidRDefault="00561BC1" w:rsidP="00561BC1">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0" w:name="_Toc131435183"/>
      <w:r w:rsidRPr="00561BC1">
        <w:rPr>
          <w:rFonts w:ascii="Times New Roman" w:eastAsia="Times New Roman" w:hAnsi="Times New Roman" w:cs="Times New Roman"/>
          <w:b/>
          <w:bCs/>
          <w:color w:val="000000"/>
          <w:sz w:val="28"/>
          <w:szCs w:val="28"/>
          <w:lang w:eastAsia="ar-SA"/>
        </w:rPr>
        <w:lastRenderedPageBreak/>
        <w:t>Introduction</w:t>
      </w:r>
      <w:bookmarkEnd w:id="0"/>
      <w:r w:rsidRPr="00561BC1">
        <w:rPr>
          <w:rFonts w:ascii="Times New Roman" w:eastAsia="Times New Roman" w:hAnsi="Times New Roman" w:cs="Times New Roman"/>
          <w:b/>
          <w:bCs/>
          <w:color w:val="000000"/>
          <w:sz w:val="28"/>
          <w:szCs w:val="28"/>
          <w:lang w:eastAsia="ar-SA"/>
        </w:rPr>
        <w:t xml:space="preserve">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The critical thinking at workplace is related to sorting with arbitrary and useful details and it is comes up to frame a bigger perspective that attain lead and induce impactful decision or a solution to specific issue or a problem. In this management is able to guarantee objective and efficient problem solving and it ultimately lead to reduce cost and ensure that organisation make use of its resource efficiently or wisely (Asbari, Hidayat and Purwanto, 2021). The report below is based on McDonald’s and it is one of the most well known and a valuable brand and lead share as globally brand with quick segment of restaurant service. The report below provides suitable information about management theory and ways that is used by organisation to resolve conflicts when employee get disagree with priorities of organisation. </w:t>
      </w:r>
    </w:p>
    <w:p w:rsidR="00561BC1" w:rsidRPr="00561BC1" w:rsidRDefault="00561BC1" w:rsidP="00561BC1">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bookmarkStart w:id="1" w:name="_Toc131435184"/>
      <w:r w:rsidRPr="00561BC1">
        <w:rPr>
          <w:rFonts w:ascii="Times New Roman" w:eastAsia="Times New Roman" w:hAnsi="Times New Roman" w:cs="Times New Roman"/>
          <w:b/>
          <w:bCs/>
          <w:color w:val="000000"/>
          <w:sz w:val="28"/>
          <w:szCs w:val="28"/>
          <w:lang w:eastAsia="ar-SA"/>
        </w:rPr>
        <w:t>Task1: Management Essay</w:t>
      </w:r>
      <w:bookmarkEnd w:id="1"/>
    </w:p>
    <w:p w:rsidR="00561BC1" w:rsidRPr="00561BC1" w:rsidRDefault="00561BC1" w:rsidP="00561BC1">
      <w:pPr>
        <w:keepNext/>
        <w:keepLines/>
        <w:tabs>
          <w:tab w:val="num" w:pos="0"/>
        </w:tabs>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bookmarkStart w:id="2" w:name="_Toc131435185"/>
      <w:r w:rsidRPr="00561BC1">
        <w:rPr>
          <w:rFonts w:ascii="Times New Roman" w:eastAsia="Times New Roman" w:hAnsi="Times New Roman" w:cs="Times New Roman"/>
          <w:bCs/>
          <w:color w:val="000000"/>
          <w:sz w:val="24"/>
          <w:szCs w:val="26"/>
          <w:u w:val="single"/>
          <w:lang w:eastAsia="ar-SA"/>
        </w:rPr>
        <w:t>Introduction to the company</w:t>
      </w:r>
      <w:bookmarkEnd w:id="2"/>
      <w:r w:rsidRPr="00561BC1">
        <w:rPr>
          <w:rFonts w:ascii="Times New Roman" w:eastAsia="Times New Roman" w:hAnsi="Times New Roman" w:cs="Times New Roman"/>
          <w:bCs/>
          <w:color w:val="000000"/>
          <w:sz w:val="24"/>
          <w:szCs w:val="26"/>
          <w:u w:val="single"/>
          <w:lang w:eastAsia="ar-SA"/>
        </w:rPr>
        <w:t xml:space="preserve">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McDonald’s is an American multinational chain of fast food and it was established in the year 1940 as a restaurant that was operated by Richard and Maurice in San Bernardino, California, US. As from humble beginning McDonald’s becomes world’s leading brand of food service with more than 36,000 numbers of restaurant in more than 100 nations. McDonald’s offers the a range of products such as breakfast, burgers, Chicken &amp; Fish Sandwiches, McNuggets and Meals, Fries &amp; Sides, Happy Meal, McCafé Coffees, McCafé Bakery and many others as well (Chen, 2021). The organisation is passionate about food and adds more balanced options to happy meal and serve best and fresh burgers that are cooked as per order and organisation always find new ways to show commitment to customers to their food.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The operations of McDonald’s supports position of organisation as the largest and fastest chain of restaurant in all across the world. The organisation implements various solutions to pertain effective decisions as supply chain management for the movement of ingredients. The direct aim of McDonald’s is to maximise its productivity and efficiency that resulted to facilitate strategies of business and it is completely rely on production costs. For instance, process and </w:t>
      </w:r>
      <w:r w:rsidRPr="00561BC1">
        <w:rPr>
          <w:rFonts w:ascii="Times New Roman" w:eastAsia="Calibri" w:hAnsi="Times New Roman" w:cs="Times New Roman"/>
          <w:b/>
          <w:color w:val="000000"/>
          <w:sz w:val="24"/>
          <w:lang w:eastAsia="ar-SA"/>
        </w:rPr>
        <w:t>capacity design</w:t>
      </w:r>
      <w:r w:rsidRPr="00561BC1">
        <w:rPr>
          <w:rFonts w:ascii="Times New Roman" w:eastAsia="Calibri" w:hAnsi="Times New Roman" w:cs="Times New Roman"/>
          <w:color w:val="000000"/>
          <w:sz w:val="24"/>
          <w:lang w:eastAsia="ar-SA"/>
        </w:rPr>
        <w:t xml:space="preserve"> is an essential part of operation as McDonald’s optimises its process of production to minimise cost and able to enhance competitive selling price. The effectiveness of operations management enhances corporate mission statement and vision statement of McDonald’s. The operational strategy is related to strategic planning and it assist restaurant to enhance positive impact over performance of business. The </w:t>
      </w:r>
      <w:r w:rsidRPr="00561BC1">
        <w:rPr>
          <w:rFonts w:ascii="Times New Roman" w:eastAsia="Calibri" w:hAnsi="Times New Roman" w:cs="Times New Roman"/>
          <w:b/>
          <w:color w:val="000000"/>
          <w:sz w:val="24"/>
          <w:lang w:eastAsia="ar-SA"/>
        </w:rPr>
        <w:t xml:space="preserve">Quality management </w:t>
      </w:r>
      <w:r w:rsidRPr="00561BC1">
        <w:rPr>
          <w:rFonts w:ascii="Times New Roman" w:eastAsia="Calibri" w:hAnsi="Times New Roman" w:cs="Times New Roman"/>
          <w:color w:val="000000"/>
          <w:sz w:val="24"/>
          <w:lang w:eastAsia="ar-SA"/>
        </w:rPr>
        <w:t xml:space="preserve">is other operational aspect that is involved with quality expectation and preferences of targeted consumers of McDonald’s. Thus, organisation uses product standardisation that comes with </w:t>
      </w:r>
      <w:r w:rsidRPr="00561BC1">
        <w:rPr>
          <w:rFonts w:ascii="Times New Roman" w:eastAsia="Calibri" w:hAnsi="Times New Roman" w:cs="Times New Roman"/>
          <w:color w:val="000000"/>
          <w:sz w:val="24"/>
          <w:lang w:eastAsia="ar-SA"/>
        </w:rPr>
        <w:lastRenderedPageBreak/>
        <w:t xml:space="preserve">consistency of quality and thus it contributes to strength of business and it furthermore assist to satisfy expectation of customers.  </w:t>
      </w:r>
    </w:p>
    <w:p w:rsidR="00561BC1" w:rsidRPr="00561BC1" w:rsidRDefault="00561BC1" w:rsidP="00561BC1">
      <w:pPr>
        <w:suppressAutoHyphens/>
        <w:spacing w:line="360" w:lineRule="auto"/>
        <w:ind w:firstLine="720"/>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 xml:space="preserve">McDonald’s as from drive-thru restaurant to the chicken nuggets to the college credits at Hamburger U is quite a long and interesting journey and the organisation is still going on (Duffy and et. al., 2022). The origin of McDonald’s is in 1917 by a 15 year old Kroc lied who is about to join Red Cross as an ambulance driver but the war gets ended with completion of training. Then he worked in different field such as piano player, salesman etc. and then in 1954 he revisited a restaurant in San Bernardino to purchase some multi-mixers and at  their he found a successful restaurant that is run by brothers Mac and Dick McDonald’s and get stunned by its effectiveness of operations. </w:t>
      </w:r>
    </w:p>
    <w:p w:rsidR="00561BC1" w:rsidRPr="00561BC1" w:rsidRDefault="00561BC1" w:rsidP="00561BC1">
      <w:pPr>
        <w:suppressAutoHyphens/>
        <w:spacing w:line="360" w:lineRule="auto"/>
        <w:ind w:firstLine="720"/>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 xml:space="preserve">The brothers formed a menu with few items such as fries, burger and beverages and focused on quick service and quality. They, looked forward for new franchise and Kroc saw a chance and in 1955 McDonald’s gets it predecessor and six years later bring elite right to name and operation system of McDonald’s and by the year 1958, McDonald ‘sold about 100 millions hamburger.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The </w:t>
      </w:r>
      <w:r w:rsidRPr="00561BC1">
        <w:rPr>
          <w:rFonts w:ascii="Times New Roman" w:eastAsia="Calibri" w:hAnsi="Times New Roman" w:cs="Times New Roman"/>
          <w:b/>
          <w:color w:val="000000"/>
          <w:sz w:val="24"/>
          <w:lang w:eastAsia="ar-SA"/>
        </w:rPr>
        <w:t xml:space="preserve">target market </w:t>
      </w:r>
      <w:r w:rsidRPr="00561BC1">
        <w:rPr>
          <w:rFonts w:ascii="Times New Roman" w:eastAsia="Calibri" w:hAnsi="Times New Roman" w:cs="Times New Roman"/>
          <w:color w:val="000000"/>
          <w:sz w:val="24"/>
          <w:lang w:eastAsia="ar-SA"/>
        </w:rPr>
        <w:t xml:space="preserve">of McDonald’s is mostly to lower to middle class consumer those are interested in cheap, fast and suitable food. The net </w:t>
      </w:r>
      <w:r w:rsidRPr="00561BC1">
        <w:rPr>
          <w:rFonts w:ascii="Times New Roman" w:eastAsia="Calibri" w:hAnsi="Times New Roman" w:cs="Times New Roman"/>
          <w:b/>
          <w:color w:val="000000"/>
          <w:sz w:val="24"/>
          <w:lang w:eastAsia="ar-SA"/>
        </w:rPr>
        <w:t>profit margin</w:t>
      </w:r>
      <w:r w:rsidRPr="00561BC1">
        <w:rPr>
          <w:rFonts w:ascii="Times New Roman" w:eastAsia="Calibri" w:hAnsi="Times New Roman" w:cs="Times New Roman"/>
          <w:color w:val="000000"/>
          <w:sz w:val="24"/>
          <w:lang w:eastAsia="ar-SA"/>
        </w:rPr>
        <w:t xml:space="preserve"> of McDonald’s in 2020 is 26.25% and maximised revenue is generated through franchise agreement and leasing at owner with huge mark-ups over real estate market (Hallinger and Kovačević, 2021). The number of employees of McDonald’s are about 20000 office staff in all across the world and more than 2 million people works under franchise in worldwide. </w:t>
      </w:r>
    </w:p>
    <w:p w:rsidR="00561BC1" w:rsidRPr="00561BC1" w:rsidRDefault="00561BC1" w:rsidP="00561BC1">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r w:rsidRPr="00561BC1">
        <w:rPr>
          <w:rFonts w:ascii="Times New Roman" w:eastAsia="Times New Roman" w:hAnsi="Times New Roman" w:cs="Times New Roman"/>
          <w:bCs/>
          <w:color w:val="000000"/>
          <w:sz w:val="24"/>
          <w:szCs w:val="26"/>
          <w:u w:val="single"/>
          <w:lang w:eastAsia="ar-SA"/>
        </w:rPr>
        <w:t xml:space="preserve"> </w:t>
      </w:r>
      <w:bookmarkStart w:id="3" w:name="_Toc131435186"/>
      <w:r w:rsidRPr="00561BC1">
        <w:rPr>
          <w:rFonts w:ascii="Times New Roman" w:eastAsia="Times New Roman" w:hAnsi="Times New Roman" w:cs="Times New Roman"/>
          <w:bCs/>
          <w:color w:val="000000"/>
          <w:sz w:val="24"/>
          <w:szCs w:val="26"/>
          <w:u w:val="single"/>
          <w:lang w:eastAsia="ar-SA"/>
        </w:rPr>
        <w:t>Overview of theory of management implemented by company</w:t>
      </w:r>
      <w:bookmarkEnd w:id="3"/>
      <w:r w:rsidRPr="00561BC1">
        <w:rPr>
          <w:rFonts w:ascii="Times New Roman" w:eastAsia="Times New Roman" w:hAnsi="Times New Roman" w:cs="Times New Roman"/>
          <w:bCs/>
          <w:color w:val="000000"/>
          <w:sz w:val="24"/>
          <w:szCs w:val="26"/>
          <w:u w:val="single"/>
          <w:lang w:eastAsia="ar-SA"/>
        </w:rPr>
        <w:t xml:space="preserve">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The management theory plays an important role in business operations and most of influential person of time had an impact towards management service practice and on management as throughout the working.  The scientific management theory is developed as a set of ideas and it is intended to get workers in manufacturing industry and produces more output. Taylor contracted through organisations to rearrange its process of production and them simplify tasks that is performed by each employee rather than doing many or different things and workers execute simple task again and again.</w:t>
      </w:r>
    </w:p>
    <w:p w:rsidR="00561BC1" w:rsidRPr="00561BC1" w:rsidRDefault="00561BC1" w:rsidP="00561BC1">
      <w:pPr>
        <w:suppressAutoHyphens/>
        <w:spacing w:line="360" w:lineRule="auto"/>
        <w:ind w:firstLine="576"/>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Scientific Management Theory is implemented by McDonald’s as it is a foremost global food service retailer with more than 30000 local restaurants that serve about 50 million people in more than 119 nations (Li and et. al., 2021). The scientific principles are applied by McDonald’s to establish a reward system to meet its goals. Taylor, basically state that non-</w:t>
      </w:r>
      <w:r w:rsidRPr="00561BC1">
        <w:rPr>
          <w:rFonts w:ascii="Times New Roman" w:eastAsia="Calibri" w:hAnsi="Times New Roman" w:cs="Times New Roman"/>
          <w:color w:val="000000"/>
          <w:sz w:val="24"/>
          <w:lang w:eastAsia="ar-SA"/>
        </w:rPr>
        <w:lastRenderedPageBreak/>
        <w:t xml:space="preserve">incentive wage system is encouraged to lower productivity as if employee receive similar wage despite of manufacture. The concept of incentive is institute by Taylor and it is a system of unfair pay for workers with a bonus system and it will result to create monetary incentives. McDonald’s able to encourage its employee through various ways except base pay and management tends to establish a competitive wage and a promotional program, dedication, motivation and hard work and recognise the same and rewarded the employees.  </w:t>
      </w:r>
    </w:p>
    <w:p w:rsidR="00561BC1" w:rsidRPr="00561BC1" w:rsidRDefault="00561BC1" w:rsidP="00561BC1">
      <w:pPr>
        <w:suppressAutoHyphens/>
        <w:spacing w:line="360" w:lineRule="auto"/>
        <w:ind w:firstLine="576"/>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 xml:space="preserve">The appreciation is comes with different ways as through simple encouragement of job done, through program “employee of the month” and offer great incentives to access gift certificate, free food, merchandise and others. McDonald’s establish an “incentive pay system” and provide an opportunity to employee to earn at competitive basis and thus total compensation and performance credibility get developed and it resulted to exceed goals (Peck and Hogue, 2021). In addition, McDonald’s also pays bonus to top employees based on performance along with this long term incentives are granted to eligible employees to retain reward and attain sustainable performance that induce long term impact over creation of business. </w:t>
      </w:r>
    </w:p>
    <w:p w:rsidR="00561BC1" w:rsidRPr="00561BC1" w:rsidRDefault="00561BC1" w:rsidP="00561BC1">
      <w:pPr>
        <w:suppressAutoHyphens/>
        <w:spacing w:line="360" w:lineRule="auto"/>
        <w:ind w:firstLine="576"/>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The scientific training is a key principle of Scientific management theory and thus McDonald’s trains their employees scientifically rather than passive leaving to train themselves. McDonald’s follows a strong tradition to belief in and training to bottom line of business. In New Zealand, skill of crew member gets extended through qualink programme of McDonald’s and it is recognised as approved National Certificate as a New Zealand Qualifications Authority (NZQA). </w:t>
      </w:r>
    </w:p>
    <w:p w:rsidR="00561BC1" w:rsidRPr="00561BC1" w:rsidRDefault="00561BC1" w:rsidP="00561BC1">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r w:rsidRPr="00561BC1">
        <w:rPr>
          <w:rFonts w:ascii="Times New Roman" w:eastAsia="Times New Roman" w:hAnsi="Times New Roman" w:cs="Times New Roman"/>
          <w:bCs/>
          <w:color w:val="000000"/>
          <w:sz w:val="24"/>
          <w:szCs w:val="26"/>
          <w:u w:val="single"/>
          <w:lang w:eastAsia="ar-SA"/>
        </w:rPr>
        <w:t xml:space="preserve"> </w:t>
      </w:r>
      <w:bookmarkStart w:id="4" w:name="_Toc131435187"/>
      <w:r w:rsidRPr="00561BC1">
        <w:rPr>
          <w:rFonts w:ascii="Times New Roman" w:eastAsia="Times New Roman" w:hAnsi="Times New Roman" w:cs="Times New Roman"/>
          <w:bCs/>
          <w:color w:val="000000"/>
          <w:sz w:val="24"/>
          <w:szCs w:val="26"/>
          <w:u w:val="single"/>
          <w:lang w:eastAsia="ar-SA"/>
        </w:rPr>
        <w:t>Critical evaluation of advantages and disadvantages of theory of management</w:t>
      </w:r>
      <w:bookmarkEnd w:id="4"/>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The Scientific management Theory become powerful in force when it resulted to contribute to enhanced efficiency in establishment of industry. McDonald’s reflects evidence of applying principles of theory and institute bonus system to encourage employee to perform well and meet specific goals with relevance. The management theory induces dramatic impact towards today’s approach of management and made a contribution to business world in New Zealand and worldwide (McDonald III, Hatcher and Abbott, 2022). The theory is of Frederick Winslow Taylor “brainchild” and a simplest form of theory that reflects “one best way” to do a job and used to determine “one best way”. The scientific information always remains standardised, methodical and authorised knowledge and it is a knowledge that is either rational or logical. The intention of theory is to enhance specifically productivity of labour and economic efficiency and thus initial efforts are applied on engineering and management of </w:t>
      </w:r>
      <w:r w:rsidRPr="00561BC1">
        <w:rPr>
          <w:rFonts w:ascii="Times New Roman" w:eastAsia="Calibri" w:hAnsi="Times New Roman" w:cs="Times New Roman"/>
          <w:color w:val="000000"/>
          <w:sz w:val="24"/>
          <w:lang w:eastAsia="ar-SA"/>
        </w:rPr>
        <w:lastRenderedPageBreak/>
        <w:t xml:space="preserve">process.  It is a technique of Fredrick Taylor to develop and enhance an efficiency of work process. </w:t>
      </w:r>
    </w:p>
    <w:p w:rsidR="00561BC1" w:rsidRPr="00561BC1" w:rsidRDefault="00561BC1" w:rsidP="00561BC1">
      <w:pPr>
        <w:suppressAutoHyphens/>
        <w:spacing w:line="360" w:lineRule="auto"/>
        <w:jc w:val="both"/>
        <w:rPr>
          <w:rFonts w:ascii="Times New Roman" w:eastAsia="Calibri" w:hAnsi="Times New Roman" w:cs="Times New Roman"/>
          <w:b/>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b/>
          <w:color w:val="000000"/>
          <w:sz w:val="24"/>
          <w:lang w:eastAsia="ar-SA"/>
        </w:rPr>
        <w:t xml:space="preserve">Advantages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Enhanced production</w:t>
      </w:r>
      <w:r w:rsidRPr="00561BC1">
        <w:rPr>
          <w:rFonts w:ascii="Times New Roman" w:eastAsia="Calibri" w:hAnsi="Times New Roman" w:cs="Times New Roman"/>
          <w:color w:val="000000"/>
          <w:sz w:val="24"/>
          <w:lang w:eastAsia="ar-SA"/>
        </w:rPr>
        <w:t xml:space="preserve">: The theory is responsible to enhance production and concentrate towards steady improvements in operations of business. It is a fruitful cooperation in between workers and managers and thus teamwork get enhance. The harmonious relation is build in between worker and management and it furthermore resulted to assist production of an organisation.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Ability to control</w:t>
      </w:r>
      <w:r w:rsidRPr="00561BC1">
        <w:rPr>
          <w:rFonts w:ascii="Times New Roman" w:eastAsia="Calibri" w:hAnsi="Times New Roman" w:cs="Times New Roman"/>
          <w:color w:val="000000"/>
          <w:sz w:val="24"/>
          <w:lang w:eastAsia="ar-SA"/>
        </w:rPr>
        <w:t xml:space="preserve">: The manager of an organisation is able to have effective control over production and employees are able to become specialist in different field and perform same task repeatedly and thus makes ease for manager to have control over employees (Said and et. al., 2021). Thus positive relationship is build among employee and manager. </w:t>
      </w:r>
    </w:p>
    <w:p w:rsidR="00561BC1" w:rsidRPr="00561BC1" w:rsidRDefault="00561BC1" w:rsidP="00561BC1">
      <w:pPr>
        <w:suppressAutoHyphens/>
        <w:spacing w:line="360" w:lineRule="auto"/>
        <w:jc w:val="both"/>
        <w:rPr>
          <w:rFonts w:ascii="Times New Roman" w:eastAsia="Calibri" w:hAnsi="Times New Roman" w:cs="Times New Roman"/>
          <w:b/>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b/>
          <w:color w:val="000000"/>
          <w:sz w:val="24"/>
          <w:lang w:eastAsia="ar-SA"/>
        </w:rPr>
        <w:t>Disadvantages</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Require huge capital</w:t>
      </w:r>
      <w:r w:rsidRPr="00561BC1">
        <w:rPr>
          <w:rFonts w:ascii="Times New Roman" w:eastAsia="Calibri" w:hAnsi="Times New Roman" w:cs="Times New Roman"/>
          <w:color w:val="000000"/>
          <w:sz w:val="24"/>
          <w:lang w:eastAsia="ar-SA"/>
        </w:rPr>
        <w:t xml:space="preserve">: The theory and its principles basically requires huge amount of capital as considerable as costly system. The theory requires establishment of work study, training of workers, planning and standardisation thus more money is required.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 xml:space="preserve">  </w:t>
      </w: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 xml:space="preserve">Management takes control: </w:t>
      </w:r>
      <w:r w:rsidRPr="00561BC1">
        <w:rPr>
          <w:rFonts w:ascii="Times New Roman" w:eastAsia="Calibri" w:hAnsi="Times New Roman" w:cs="Times New Roman"/>
          <w:color w:val="000000"/>
          <w:sz w:val="24"/>
          <w:lang w:eastAsia="ar-SA"/>
        </w:rPr>
        <w:t xml:space="preserve">The theory implies complete responsibility to management related to planning and control of workplace activities (Gunawardena and Wilson, 2021). Thus the manager take up the control of employees and they lack in creativity thus same task get repeated. It is resulted to make a chore that is meaningless, tedious and monotones that furthermore resulted to affect motivation level of employees.  </w:t>
      </w:r>
    </w:p>
    <w:p w:rsidR="00561BC1" w:rsidRPr="00561BC1" w:rsidRDefault="00561BC1" w:rsidP="00561BC1">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r w:rsidRPr="00561BC1">
        <w:rPr>
          <w:rFonts w:ascii="Times New Roman" w:eastAsia="Times New Roman" w:hAnsi="Times New Roman" w:cs="Times New Roman"/>
          <w:bCs/>
          <w:color w:val="000000"/>
          <w:sz w:val="24"/>
          <w:szCs w:val="26"/>
          <w:u w:val="single"/>
          <w:lang w:eastAsia="ar-SA"/>
        </w:rPr>
        <w:t xml:space="preserve"> </w:t>
      </w:r>
      <w:bookmarkStart w:id="5" w:name="_Toc131435188"/>
      <w:r w:rsidRPr="00561BC1">
        <w:rPr>
          <w:rFonts w:ascii="Times New Roman" w:eastAsia="Times New Roman" w:hAnsi="Times New Roman" w:cs="Times New Roman"/>
          <w:bCs/>
          <w:color w:val="000000"/>
          <w:sz w:val="24"/>
          <w:szCs w:val="26"/>
          <w:u w:val="single"/>
          <w:lang w:eastAsia="ar-SA"/>
        </w:rPr>
        <w:t>Overview of nature of conflicts in the company</w:t>
      </w:r>
      <w:bookmarkEnd w:id="5"/>
      <w:r w:rsidRPr="00561BC1">
        <w:rPr>
          <w:rFonts w:ascii="Times New Roman" w:eastAsia="Times New Roman" w:hAnsi="Times New Roman" w:cs="Times New Roman"/>
          <w:bCs/>
          <w:color w:val="000000"/>
          <w:sz w:val="24"/>
          <w:szCs w:val="26"/>
          <w:u w:val="single"/>
          <w:lang w:eastAsia="ar-SA"/>
        </w:rPr>
        <w:t xml:space="preserve">  </w:t>
      </w:r>
    </w:p>
    <w:p w:rsidR="00561BC1" w:rsidRPr="00561BC1" w:rsidRDefault="00561BC1" w:rsidP="00561BC1">
      <w:pPr>
        <w:suppressAutoHyphens/>
        <w:spacing w:line="360" w:lineRule="auto"/>
        <w:ind w:firstLine="576"/>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 xml:space="preserve">The values of McDonald’s remains its backbone as management always has a commitment towards set of core values and thus able to define ability to run the restaurant and business (Zhang and et. al., 2021). The organisation believes that they live with values every day and make use the same to make decisions that are either big or small and thus McDonald’s is defined as brand of people and thus people they serve can trust. McDonald’s serve by putting customers and people first, follows inclusion and open doors for all and target integrity to do right things. The values of McDonald’s are filler through decisions as it is made due to the fact that actions and bigger than words.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The pestle analysis of McDonald’s assess business tactics and actions all across different parameters and it consist of different factors that induce both direct and indirect impact over working functioning and operations of business. The framework is imperative for </w:t>
      </w:r>
      <w:r w:rsidRPr="00561BC1">
        <w:rPr>
          <w:rFonts w:ascii="Times New Roman" w:eastAsia="Calibri" w:hAnsi="Times New Roman" w:cs="Times New Roman"/>
          <w:color w:val="000000"/>
          <w:sz w:val="24"/>
          <w:lang w:eastAsia="ar-SA"/>
        </w:rPr>
        <w:lastRenderedPageBreak/>
        <w:t xml:space="preserve">business as it assist the business to build better understanding about market dynamics and improvise working conditions of continuous basis.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Political</w:t>
      </w:r>
      <w:r w:rsidRPr="00561BC1">
        <w:rPr>
          <w:rFonts w:ascii="Times New Roman" w:eastAsia="Calibri" w:hAnsi="Times New Roman" w:cs="Times New Roman"/>
          <w:color w:val="000000"/>
          <w:sz w:val="24"/>
          <w:lang w:eastAsia="ar-SA"/>
        </w:rPr>
        <w:t xml:space="preserve">: McDonald’s is a world leader and fast food business is always as at risk of being targeted and thus primary focus or concern is safety of people (Porfírio and et. al., 2021). If McDonald’s didn’t comply with safety and health regulations then government will shut it down and thus management attain direct focus to add healthy option in its menu.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Economic</w:t>
      </w:r>
      <w:r w:rsidRPr="00561BC1">
        <w:rPr>
          <w:rFonts w:ascii="Times New Roman" w:eastAsia="Calibri" w:hAnsi="Times New Roman" w:cs="Times New Roman"/>
          <w:color w:val="000000"/>
          <w:sz w:val="24"/>
          <w:lang w:eastAsia="ar-SA"/>
        </w:rPr>
        <w:t xml:space="preserve">: It is a source that is considered as international marketing and resulted to make a change in current exchange. McDonald’s constantly build strategies to procure material at lower price. Even during recession due to pandemic in many parts of world demand get reduces and employee turnover rate at McDonald’s is high thus a lot of money is wasted to hire and train new people.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Social</w:t>
      </w:r>
      <w:r w:rsidRPr="00561BC1">
        <w:rPr>
          <w:rFonts w:ascii="Times New Roman" w:eastAsia="Calibri" w:hAnsi="Times New Roman" w:cs="Times New Roman"/>
          <w:color w:val="000000"/>
          <w:sz w:val="24"/>
          <w:lang w:eastAsia="ar-SA"/>
        </w:rPr>
        <w:t xml:space="preserve">:  McDonald’s adapt change as per consumer demand and target local demand such as in India they introduce new options such as McAloo  tikki, Mcveggie burger thus it induce significant impact over demand of fast food.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Technology</w:t>
      </w:r>
      <w:r w:rsidRPr="00561BC1">
        <w:rPr>
          <w:rFonts w:ascii="Times New Roman" w:eastAsia="Calibri" w:hAnsi="Times New Roman" w:cs="Times New Roman"/>
          <w:color w:val="000000"/>
          <w:sz w:val="24"/>
          <w:lang w:eastAsia="ar-SA"/>
        </w:rPr>
        <w:t xml:space="preserve">: McDonald’s continuously introduce new technology to improvise customer service and thus electric menu is introduce that is dependent on weather and time of day or regional preferences as well.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Legal</w:t>
      </w:r>
      <w:r w:rsidRPr="00561BC1">
        <w:rPr>
          <w:rFonts w:ascii="Times New Roman" w:eastAsia="Calibri" w:hAnsi="Times New Roman" w:cs="Times New Roman"/>
          <w:color w:val="000000"/>
          <w:sz w:val="24"/>
          <w:lang w:eastAsia="ar-SA"/>
        </w:rPr>
        <w:t>: McDonald’s faces legal issues with entrepreneur Bakshi for control of Connaught</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 xml:space="preserve">Plaza as they have joint venture with 185 restaurants (Bachkirova, Jackson and Clutterbuck, 2021). The lawsuit assists competitors to grow and affect growth of McDonald’s.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r>
      <w:r w:rsidRPr="00561BC1">
        <w:rPr>
          <w:rFonts w:ascii="Times New Roman" w:eastAsia="Calibri" w:hAnsi="Times New Roman" w:cs="Times New Roman"/>
          <w:i/>
          <w:color w:val="000000"/>
          <w:sz w:val="24"/>
          <w:lang w:eastAsia="ar-SA"/>
        </w:rPr>
        <w:t>Environmental</w:t>
      </w:r>
      <w:r w:rsidRPr="00561BC1">
        <w:rPr>
          <w:rFonts w:ascii="Times New Roman" w:eastAsia="Calibri" w:hAnsi="Times New Roman" w:cs="Times New Roman"/>
          <w:color w:val="000000"/>
          <w:sz w:val="24"/>
          <w:lang w:eastAsia="ar-SA"/>
        </w:rPr>
        <w:t xml:space="preserve">: McDonald’s follows sustainable practices and target 100% packaging material that comes from recycled or renewable sources and it is done in every restaurant by 2025. </w:t>
      </w:r>
    </w:p>
    <w:p w:rsidR="00561BC1" w:rsidRPr="00561BC1" w:rsidRDefault="00561BC1" w:rsidP="00561BC1">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6" w:name="_Toc131435189"/>
      <w:r w:rsidRPr="00561BC1">
        <w:rPr>
          <w:rFonts w:ascii="Times New Roman" w:eastAsia="Times New Roman" w:hAnsi="Times New Roman" w:cs="Times New Roman"/>
          <w:bCs/>
          <w:color w:val="000000"/>
          <w:sz w:val="24"/>
          <w:szCs w:val="26"/>
          <w:u w:val="single"/>
          <w:lang w:eastAsia="ar-SA"/>
        </w:rPr>
        <w:t>Include a conclusive summary</w:t>
      </w:r>
      <w:bookmarkEnd w:id="6"/>
      <w:r w:rsidRPr="00561BC1">
        <w:rPr>
          <w:rFonts w:ascii="Times New Roman" w:eastAsia="Times New Roman" w:hAnsi="Times New Roman" w:cs="Times New Roman"/>
          <w:bCs/>
          <w:color w:val="000000"/>
          <w:sz w:val="24"/>
          <w:szCs w:val="26"/>
          <w:u w:val="single"/>
          <w:lang w:eastAsia="ar-SA"/>
        </w:rPr>
        <w:t xml:space="preserve"> </w:t>
      </w:r>
    </w:p>
    <w:p w:rsidR="00561BC1" w:rsidRPr="00561BC1" w:rsidRDefault="00561BC1" w:rsidP="00561BC1">
      <w:pPr>
        <w:suppressAutoHyphens/>
        <w:spacing w:line="360" w:lineRule="auto"/>
        <w:jc w:val="both"/>
        <w:rPr>
          <w:rFonts w:ascii="Times New Roman" w:eastAsia="Calibri" w:hAnsi="Times New Roman" w:cs="Times New Roman"/>
          <w:color w:val="000000"/>
          <w:sz w:val="24"/>
          <w:lang w:eastAsia="ar-SA"/>
        </w:rPr>
      </w:pPr>
      <w:r w:rsidRPr="00561BC1">
        <w:rPr>
          <w:rFonts w:ascii="Times New Roman" w:eastAsia="Calibri" w:hAnsi="Times New Roman" w:cs="Times New Roman"/>
          <w:color w:val="000000"/>
          <w:sz w:val="24"/>
          <w:lang w:eastAsia="ar-SA"/>
        </w:rPr>
        <w:tab/>
        <w:t xml:space="preserve">It has been summarised from the above that critical thinking is an aspect that added value in working prospect of organisation as it lead to connect people with ideas, sport errors, manage and control inconsistencies and make effective decision making that assist organisation to achieve both short and long term goals with relevance. The well developed skills set of critical thinking builds confidence and develop self empowerment and it enable the management to gather knowledge effectively, process quick information, access or analyse data intelligently and others as well. Moreover, the organisation makes use of scientific and able to target the flaws and solved the same through improvised management practices and </w:t>
      </w:r>
      <w:r w:rsidRPr="00561BC1">
        <w:rPr>
          <w:rFonts w:ascii="Times New Roman" w:eastAsia="Calibri" w:hAnsi="Times New Roman" w:cs="Times New Roman"/>
          <w:color w:val="000000"/>
          <w:sz w:val="24"/>
          <w:lang w:eastAsia="ar-SA"/>
        </w:rPr>
        <w:lastRenderedPageBreak/>
        <w:t xml:space="preserve">method. It is also considered as best and effective way to optimise productivity at workplace. The organisation uses management theory for different perspective such as system of reward for meeting goals, development and scientific education of workman and access of standard method to perform respective job. The scientific management principles establish a reward system that assist employee to meet specific goals. Furthermore, conflicts within an organisation also get controlled effectively through effective strategies and decision making and thus evident changes are measured in working prospect of an organisation and it also resulted to change employee working prospects. </w:t>
      </w:r>
    </w:p>
    <w:p w:rsidR="00561BC1" w:rsidRPr="00561BC1" w:rsidRDefault="00561BC1" w:rsidP="00561BC1">
      <w:pPr>
        <w:suppressAutoHyphens/>
        <w:spacing w:line="360" w:lineRule="auto"/>
        <w:jc w:val="both"/>
        <w:rPr>
          <w:rFonts w:ascii="Times New Roman" w:eastAsia="Times New Roman" w:hAnsi="Times New Roman" w:cs="Times New Roman"/>
          <w:b/>
          <w:bCs/>
          <w:color w:val="000000"/>
          <w:sz w:val="28"/>
          <w:szCs w:val="28"/>
          <w:lang w:eastAsia="ar-SA"/>
        </w:rPr>
      </w:pPr>
      <w:r w:rsidRPr="00561BC1">
        <w:rPr>
          <w:rFonts w:ascii="Times New Roman" w:eastAsia="Calibri" w:hAnsi="Times New Roman" w:cs="Times New Roman"/>
          <w:color w:val="000000"/>
          <w:sz w:val="24"/>
          <w:lang w:eastAsia="ar-SA"/>
        </w:rPr>
        <w:br w:type="page"/>
      </w:r>
    </w:p>
    <w:p w:rsidR="00561BC1" w:rsidRPr="00561BC1" w:rsidRDefault="00561BC1" w:rsidP="00561BC1">
      <w:pPr>
        <w:keepNext/>
        <w:keepLines/>
        <w:pageBreakBefore/>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u w:val="single"/>
          <w:lang w:eastAsia="ar-SA"/>
        </w:rPr>
      </w:pPr>
      <w:bookmarkStart w:id="7" w:name="_Toc131435190"/>
      <w:r w:rsidRPr="00561BC1">
        <w:rPr>
          <w:rFonts w:ascii="Times New Roman" w:eastAsia="Times New Roman" w:hAnsi="Times New Roman" w:cs="Times New Roman"/>
          <w:b/>
          <w:bCs/>
          <w:color w:val="000000"/>
          <w:sz w:val="28"/>
          <w:szCs w:val="28"/>
          <w:lang w:eastAsia="ar-SA"/>
        </w:rPr>
        <w:lastRenderedPageBreak/>
        <w:t>REFERENCES</w:t>
      </w:r>
      <w:bookmarkEnd w:id="7"/>
    </w:p>
    <w:p w:rsidR="00561BC1" w:rsidRPr="00561BC1" w:rsidRDefault="00561BC1" w:rsidP="00561BC1">
      <w:pPr>
        <w:suppressAutoHyphens/>
        <w:spacing w:line="360" w:lineRule="auto"/>
        <w:jc w:val="both"/>
        <w:rPr>
          <w:rFonts w:ascii="Times New Roman" w:eastAsia="Calibri" w:hAnsi="Times New Roman" w:cs="Times New Roman"/>
          <w:color w:val="000000"/>
          <w:sz w:val="24"/>
          <w:szCs w:val="24"/>
          <w:lang w:eastAsia="ar-SA"/>
        </w:rPr>
      </w:pPr>
      <w:r w:rsidRPr="00561BC1">
        <w:rPr>
          <w:rFonts w:ascii="Times New Roman" w:eastAsia="Calibri" w:hAnsi="Times New Roman" w:cs="Times New Roman"/>
          <w:color w:val="000000"/>
          <w:sz w:val="24"/>
          <w:u w:val="single"/>
          <w:lang w:eastAsia="ar-SA"/>
        </w:rPr>
        <w:t xml:space="preserve">Books and Journals </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Asbari, M., Hidayat, D.D. and Purwanto, A., 2021. Managing employee performance: From leadership to readiness for change. </w:t>
      </w:r>
      <w:r w:rsidRPr="00561BC1">
        <w:rPr>
          <w:rFonts w:ascii="Times New Roman" w:eastAsia="Calibri" w:hAnsi="Times New Roman" w:cs="Times New Roman"/>
          <w:i/>
          <w:iCs/>
          <w:color w:val="222222"/>
          <w:sz w:val="24"/>
          <w:szCs w:val="20"/>
          <w:shd w:val="clear" w:color="auto" w:fill="FFFFFF"/>
          <w:lang w:eastAsia="ar-SA"/>
        </w:rPr>
        <w:t>International Journal of Social and Management Studies</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2</w:t>
      </w:r>
      <w:r w:rsidRPr="00561BC1">
        <w:rPr>
          <w:rFonts w:ascii="Times New Roman" w:eastAsia="Calibri" w:hAnsi="Times New Roman" w:cs="Times New Roman"/>
          <w:color w:val="222222"/>
          <w:sz w:val="24"/>
          <w:szCs w:val="20"/>
          <w:shd w:val="clear" w:color="auto" w:fill="FFFFFF"/>
          <w:lang w:eastAsia="ar-SA"/>
        </w:rPr>
        <w:t>(1), pp.74-85.</w:t>
      </w:r>
    </w:p>
    <w:p w:rsidR="00561BC1" w:rsidRPr="00561BC1" w:rsidRDefault="00561BC1" w:rsidP="00561BC1">
      <w:pPr>
        <w:suppressAutoHyphens/>
        <w:ind w:left="720" w:hanging="720"/>
        <w:jc w:val="both"/>
        <w:rPr>
          <w:rFonts w:ascii="Times New Roman" w:eastAsia="Calibri" w:hAnsi="Times New Roman" w:cs="Times New Roman"/>
          <w:color w:val="000000"/>
          <w:sz w:val="32"/>
          <w:lang w:eastAsia="ar-SA"/>
        </w:rPr>
      </w:pPr>
      <w:r w:rsidRPr="00561BC1">
        <w:rPr>
          <w:rFonts w:ascii="Times New Roman" w:eastAsia="Calibri" w:hAnsi="Times New Roman" w:cs="Times New Roman"/>
          <w:color w:val="222222"/>
          <w:sz w:val="24"/>
          <w:szCs w:val="20"/>
          <w:shd w:val="clear" w:color="auto" w:fill="FFFFFF"/>
          <w:lang w:eastAsia="ar-SA"/>
        </w:rPr>
        <w:t>Bachkirova, T., Jackson, P. and Clutterbuck, D., 2021. </w:t>
      </w:r>
      <w:r w:rsidRPr="00561BC1">
        <w:rPr>
          <w:rFonts w:ascii="Times New Roman" w:eastAsia="Calibri" w:hAnsi="Times New Roman" w:cs="Times New Roman"/>
          <w:i/>
          <w:iCs/>
          <w:color w:val="222222"/>
          <w:sz w:val="24"/>
          <w:szCs w:val="20"/>
          <w:shd w:val="clear" w:color="auto" w:fill="FFFFFF"/>
          <w:lang w:eastAsia="ar-SA"/>
        </w:rPr>
        <w:t>Coaching and Mentoring Supervision: Theory and Practice, 2e</w:t>
      </w:r>
      <w:r w:rsidRPr="00561BC1">
        <w:rPr>
          <w:rFonts w:ascii="Times New Roman" w:eastAsia="Calibri" w:hAnsi="Times New Roman" w:cs="Times New Roman"/>
          <w:color w:val="222222"/>
          <w:sz w:val="24"/>
          <w:szCs w:val="20"/>
          <w:shd w:val="clear" w:color="auto" w:fill="FFFFFF"/>
          <w:lang w:eastAsia="ar-SA"/>
        </w:rPr>
        <w:t>. McGraw-Hill Education (UK).</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Chen, R.H., 2021. Fostering students’ workplace communicative competence and collaborative mindset through an inquiry-based learning design. </w:t>
      </w:r>
      <w:r w:rsidRPr="00561BC1">
        <w:rPr>
          <w:rFonts w:ascii="Times New Roman" w:eastAsia="Calibri" w:hAnsi="Times New Roman" w:cs="Times New Roman"/>
          <w:i/>
          <w:iCs/>
          <w:color w:val="222222"/>
          <w:sz w:val="24"/>
          <w:szCs w:val="20"/>
          <w:shd w:val="clear" w:color="auto" w:fill="FFFFFF"/>
          <w:lang w:eastAsia="ar-SA"/>
        </w:rPr>
        <w:t>Education sciences</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11</w:t>
      </w:r>
      <w:r w:rsidRPr="00561BC1">
        <w:rPr>
          <w:rFonts w:ascii="Times New Roman" w:eastAsia="Calibri" w:hAnsi="Times New Roman" w:cs="Times New Roman"/>
          <w:color w:val="222222"/>
          <w:sz w:val="24"/>
          <w:szCs w:val="20"/>
          <w:shd w:val="clear" w:color="auto" w:fill="FFFFFF"/>
          <w:lang w:eastAsia="ar-SA"/>
        </w:rPr>
        <w:t>(1), p.17.</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Duffy, L.N. and et. al., 2022. Rethinking curriculum internationalization: Virtual exchange as a means to attaining global competencies, developing critical thinking, and experiencing transformative learning. </w:t>
      </w:r>
      <w:r w:rsidRPr="00561BC1">
        <w:rPr>
          <w:rFonts w:ascii="Times New Roman" w:eastAsia="Calibri" w:hAnsi="Times New Roman" w:cs="Times New Roman"/>
          <w:i/>
          <w:iCs/>
          <w:color w:val="222222"/>
          <w:sz w:val="24"/>
          <w:szCs w:val="20"/>
          <w:shd w:val="clear" w:color="auto" w:fill="FFFFFF"/>
          <w:lang w:eastAsia="ar-SA"/>
        </w:rPr>
        <w:t>SCHOLE: A Journal of Leisure Studies and Recreation Education</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37</w:t>
      </w:r>
      <w:r w:rsidRPr="00561BC1">
        <w:rPr>
          <w:rFonts w:ascii="Times New Roman" w:eastAsia="Calibri" w:hAnsi="Times New Roman" w:cs="Times New Roman"/>
          <w:color w:val="222222"/>
          <w:sz w:val="24"/>
          <w:szCs w:val="20"/>
          <w:shd w:val="clear" w:color="auto" w:fill="FFFFFF"/>
          <w:lang w:eastAsia="ar-SA"/>
        </w:rPr>
        <w:t>(1-2), pp.11-25.</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Gunawardena, M. and Wilson, K., 2021. Scaffolding students’ critical thinking: A process not an end game. </w:t>
      </w:r>
      <w:r w:rsidRPr="00561BC1">
        <w:rPr>
          <w:rFonts w:ascii="Times New Roman" w:eastAsia="Calibri" w:hAnsi="Times New Roman" w:cs="Times New Roman"/>
          <w:i/>
          <w:iCs/>
          <w:color w:val="222222"/>
          <w:sz w:val="24"/>
          <w:szCs w:val="20"/>
          <w:shd w:val="clear" w:color="auto" w:fill="FFFFFF"/>
          <w:lang w:eastAsia="ar-SA"/>
        </w:rPr>
        <w:t>Thinking Skills and Creativity</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41</w:t>
      </w:r>
      <w:r w:rsidRPr="00561BC1">
        <w:rPr>
          <w:rFonts w:ascii="Times New Roman" w:eastAsia="Calibri" w:hAnsi="Times New Roman" w:cs="Times New Roman"/>
          <w:color w:val="222222"/>
          <w:sz w:val="24"/>
          <w:szCs w:val="20"/>
          <w:shd w:val="clear" w:color="auto" w:fill="FFFFFF"/>
          <w:lang w:eastAsia="ar-SA"/>
        </w:rPr>
        <w:t>, p.100848.</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Hallinger, P. and Kovačević, J., 2021. Science mapping the knowledge base in educational leadership and management: A longitudinal bibliometric analysis, 1960 to 2018. </w:t>
      </w:r>
      <w:r w:rsidRPr="00561BC1">
        <w:rPr>
          <w:rFonts w:ascii="Times New Roman" w:eastAsia="Calibri" w:hAnsi="Times New Roman" w:cs="Times New Roman"/>
          <w:i/>
          <w:iCs/>
          <w:color w:val="222222"/>
          <w:sz w:val="24"/>
          <w:szCs w:val="20"/>
          <w:shd w:val="clear" w:color="auto" w:fill="FFFFFF"/>
          <w:lang w:eastAsia="ar-SA"/>
        </w:rPr>
        <w:t>Educational Management Administration &amp; Leadership</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49</w:t>
      </w:r>
      <w:r w:rsidRPr="00561BC1">
        <w:rPr>
          <w:rFonts w:ascii="Times New Roman" w:eastAsia="Calibri" w:hAnsi="Times New Roman" w:cs="Times New Roman"/>
          <w:color w:val="222222"/>
          <w:sz w:val="24"/>
          <w:szCs w:val="20"/>
          <w:shd w:val="clear" w:color="auto" w:fill="FFFFFF"/>
          <w:lang w:eastAsia="ar-SA"/>
        </w:rPr>
        <w:t>(1), pp.5-30.</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Li, Y. and et. al., 2021. Critical thinking, emotional intelligence and conflict management styles of medical students: A cross-sectional study. </w:t>
      </w:r>
      <w:r w:rsidRPr="00561BC1">
        <w:rPr>
          <w:rFonts w:ascii="Times New Roman" w:eastAsia="Calibri" w:hAnsi="Times New Roman" w:cs="Times New Roman"/>
          <w:i/>
          <w:iCs/>
          <w:color w:val="222222"/>
          <w:sz w:val="24"/>
          <w:szCs w:val="20"/>
          <w:shd w:val="clear" w:color="auto" w:fill="FFFFFF"/>
          <w:lang w:eastAsia="ar-SA"/>
        </w:rPr>
        <w:t>Thinking Skills and Creativity</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40</w:t>
      </w:r>
      <w:r w:rsidRPr="00561BC1">
        <w:rPr>
          <w:rFonts w:ascii="Times New Roman" w:eastAsia="Calibri" w:hAnsi="Times New Roman" w:cs="Times New Roman"/>
          <w:color w:val="222222"/>
          <w:sz w:val="24"/>
          <w:szCs w:val="20"/>
          <w:shd w:val="clear" w:color="auto" w:fill="FFFFFF"/>
          <w:lang w:eastAsia="ar-SA"/>
        </w:rPr>
        <w:t>, p.100799.</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McDonald III, B.D., Hatcher, W. and Abbott, M.E., 2022. History of public administration education in the United States. In </w:t>
      </w:r>
      <w:r w:rsidRPr="00561BC1">
        <w:rPr>
          <w:rFonts w:ascii="Times New Roman" w:eastAsia="Calibri" w:hAnsi="Times New Roman" w:cs="Times New Roman"/>
          <w:i/>
          <w:iCs/>
          <w:color w:val="222222"/>
          <w:sz w:val="24"/>
          <w:szCs w:val="20"/>
          <w:shd w:val="clear" w:color="auto" w:fill="FFFFFF"/>
          <w:lang w:eastAsia="ar-SA"/>
        </w:rPr>
        <w:t>Handbook of Teaching Public Administration</w:t>
      </w:r>
      <w:r w:rsidRPr="00561BC1">
        <w:rPr>
          <w:rFonts w:ascii="Times New Roman" w:eastAsia="Calibri" w:hAnsi="Times New Roman" w:cs="Times New Roman"/>
          <w:color w:val="222222"/>
          <w:sz w:val="24"/>
          <w:szCs w:val="20"/>
          <w:shd w:val="clear" w:color="auto" w:fill="FFFFFF"/>
          <w:lang w:eastAsia="ar-SA"/>
        </w:rPr>
        <w:t> (pp. 57-64). Edward Elgar Publishing.</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Peck, J. and Hogue, M., 2021. The positive effects of leader impression management on perceptions of transformational leadership. In </w:t>
      </w:r>
      <w:r w:rsidRPr="00561BC1">
        <w:rPr>
          <w:rFonts w:ascii="Times New Roman" w:eastAsia="Calibri" w:hAnsi="Times New Roman" w:cs="Times New Roman"/>
          <w:i/>
          <w:iCs/>
          <w:color w:val="222222"/>
          <w:sz w:val="24"/>
          <w:szCs w:val="20"/>
          <w:shd w:val="clear" w:color="auto" w:fill="FFFFFF"/>
          <w:lang w:eastAsia="ar-SA"/>
        </w:rPr>
        <w:t>Academy of Management Proceedings</w:t>
      </w:r>
      <w:r w:rsidRPr="00561BC1">
        <w:rPr>
          <w:rFonts w:ascii="Times New Roman" w:eastAsia="Calibri" w:hAnsi="Times New Roman" w:cs="Times New Roman"/>
          <w:color w:val="222222"/>
          <w:sz w:val="24"/>
          <w:szCs w:val="20"/>
          <w:shd w:val="clear" w:color="auto" w:fill="FFFFFF"/>
          <w:lang w:eastAsia="ar-SA"/>
        </w:rPr>
        <w:t> (Vol. 2021, No. 1, p. 15427). Briarcliff Manor, NY 10510: Academy of Management.</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Porfírio, J.A. and et. al., 2021. Leadership characteristics and digital transformation. </w:t>
      </w:r>
      <w:r w:rsidRPr="00561BC1">
        <w:rPr>
          <w:rFonts w:ascii="Times New Roman" w:eastAsia="Calibri" w:hAnsi="Times New Roman" w:cs="Times New Roman"/>
          <w:i/>
          <w:iCs/>
          <w:color w:val="222222"/>
          <w:sz w:val="24"/>
          <w:szCs w:val="20"/>
          <w:shd w:val="clear" w:color="auto" w:fill="FFFFFF"/>
          <w:lang w:eastAsia="ar-SA"/>
        </w:rPr>
        <w:t>Journal of Business Research</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124</w:t>
      </w:r>
      <w:r w:rsidRPr="00561BC1">
        <w:rPr>
          <w:rFonts w:ascii="Times New Roman" w:eastAsia="Calibri" w:hAnsi="Times New Roman" w:cs="Times New Roman"/>
          <w:color w:val="222222"/>
          <w:sz w:val="24"/>
          <w:szCs w:val="20"/>
          <w:shd w:val="clear" w:color="auto" w:fill="FFFFFF"/>
          <w:lang w:eastAsia="ar-SA"/>
        </w:rPr>
        <w:t>, pp.610-619.</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Said, N.A.M. and et. al., 2021. Development of Critical Thinking Transfer Practice Construct and Sub-Constructs: A 9-steps Approach. </w:t>
      </w:r>
      <w:r w:rsidRPr="00561BC1">
        <w:rPr>
          <w:rFonts w:ascii="Times New Roman" w:eastAsia="Calibri" w:hAnsi="Times New Roman" w:cs="Times New Roman"/>
          <w:i/>
          <w:iCs/>
          <w:color w:val="222222"/>
          <w:sz w:val="24"/>
          <w:szCs w:val="20"/>
          <w:shd w:val="clear" w:color="auto" w:fill="FFFFFF"/>
          <w:lang w:eastAsia="ar-SA"/>
        </w:rPr>
        <w:t>Education in Medicine Journal</w:t>
      </w:r>
      <w:r w:rsidRPr="00561BC1">
        <w:rPr>
          <w:rFonts w:ascii="Times New Roman" w:eastAsia="Calibri" w:hAnsi="Times New Roman" w:cs="Times New Roman"/>
          <w:color w:val="222222"/>
          <w:sz w:val="24"/>
          <w:szCs w:val="20"/>
          <w:shd w:val="clear" w:color="auto" w:fill="FFFFFF"/>
          <w:lang w:eastAsia="ar-SA"/>
        </w:rPr>
        <w:t>.</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Zhang, Y. and et. al., 2021. A meta-analytic review of the consequences of servant leadership: The moderating roles of cultural factors. </w:t>
      </w:r>
      <w:r w:rsidRPr="00561BC1">
        <w:rPr>
          <w:rFonts w:ascii="Times New Roman" w:eastAsia="Calibri" w:hAnsi="Times New Roman" w:cs="Times New Roman"/>
          <w:i/>
          <w:iCs/>
          <w:color w:val="222222"/>
          <w:sz w:val="24"/>
          <w:szCs w:val="20"/>
          <w:shd w:val="clear" w:color="auto" w:fill="FFFFFF"/>
          <w:lang w:eastAsia="ar-SA"/>
        </w:rPr>
        <w:t>Asia Pacific Journal of Management</w:t>
      </w:r>
      <w:r w:rsidRPr="00561BC1">
        <w:rPr>
          <w:rFonts w:ascii="Times New Roman" w:eastAsia="Calibri" w:hAnsi="Times New Roman" w:cs="Times New Roman"/>
          <w:color w:val="222222"/>
          <w:sz w:val="24"/>
          <w:szCs w:val="20"/>
          <w:shd w:val="clear" w:color="auto" w:fill="FFFFFF"/>
          <w:lang w:eastAsia="ar-SA"/>
        </w:rPr>
        <w:t>, </w:t>
      </w:r>
      <w:r w:rsidRPr="00561BC1">
        <w:rPr>
          <w:rFonts w:ascii="Times New Roman" w:eastAsia="Calibri" w:hAnsi="Times New Roman" w:cs="Times New Roman"/>
          <w:i/>
          <w:iCs/>
          <w:color w:val="222222"/>
          <w:sz w:val="24"/>
          <w:szCs w:val="20"/>
          <w:shd w:val="clear" w:color="auto" w:fill="FFFFFF"/>
          <w:lang w:eastAsia="ar-SA"/>
        </w:rPr>
        <w:t>38</w:t>
      </w:r>
      <w:r w:rsidRPr="00561BC1">
        <w:rPr>
          <w:rFonts w:ascii="Times New Roman" w:eastAsia="Calibri" w:hAnsi="Times New Roman" w:cs="Times New Roman"/>
          <w:color w:val="222222"/>
          <w:sz w:val="24"/>
          <w:szCs w:val="20"/>
          <w:shd w:val="clear" w:color="auto" w:fill="FFFFFF"/>
          <w:lang w:eastAsia="ar-SA"/>
        </w:rPr>
        <w:t>, pp.371-400.</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u w:val="single"/>
          <w:shd w:val="clear" w:color="auto" w:fill="FFFFFF"/>
          <w:lang w:eastAsia="ar-SA"/>
        </w:rPr>
      </w:pPr>
      <w:r w:rsidRPr="00561BC1">
        <w:rPr>
          <w:rFonts w:ascii="Times New Roman" w:eastAsia="Calibri" w:hAnsi="Times New Roman" w:cs="Times New Roman"/>
          <w:color w:val="222222"/>
          <w:sz w:val="24"/>
          <w:szCs w:val="20"/>
          <w:u w:val="single"/>
          <w:shd w:val="clear" w:color="auto" w:fill="FFFFFF"/>
          <w:lang w:eastAsia="ar-SA"/>
        </w:rPr>
        <w:t>ONLINE</w:t>
      </w:r>
    </w:p>
    <w:p w:rsidR="00561BC1" w:rsidRPr="00561BC1" w:rsidRDefault="00561BC1" w:rsidP="00561BC1">
      <w:pPr>
        <w:suppressAutoHyphens/>
        <w:ind w:left="720" w:hanging="720"/>
        <w:jc w:val="both"/>
        <w:rPr>
          <w:rFonts w:ascii="Times New Roman" w:eastAsia="Calibri" w:hAnsi="Times New Roman" w:cs="Times New Roman"/>
          <w:color w:val="000000"/>
          <w:sz w:val="24"/>
          <w:shd w:val="clear" w:color="auto" w:fill="FFFFFF"/>
          <w:lang w:eastAsia="ar-SA"/>
        </w:rPr>
      </w:pPr>
      <w:r w:rsidRPr="00561BC1">
        <w:rPr>
          <w:rFonts w:ascii="Times New Roman" w:eastAsia="Calibri" w:hAnsi="Times New Roman" w:cs="Times New Roman"/>
          <w:color w:val="000000"/>
          <w:sz w:val="24"/>
          <w:shd w:val="clear" w:color="auto" w:fill="FFFFFF"/>
          <w:lang w:eastAsia="ar-SA"/>
        </w:rPr>
        <w:t>Our History., 2023. [Online] Available through: &lt;</w:t>
      </w:r>
      <w:r w:rsidRPr="00561BC1">
        <w:rPr>
          <w:rFonts w:ascii="Times New Roman" w:eastAsia="Calibri" w:hAnsi="Times New Roman" w:cs="Times New Roman"/>
          <w:color w:val="000000"/>
          <w:sz w:val="24"/>
          <w:lang w:eastAsia="ar-SA"/>
        </w:rPr>
        <w:t xml:space="preserve"> </w:t>
      </w:r>
      <w:r w:rsidRPr="00561BC1">
        <w:rPr>
          <w:rFonts w:ascii="Times New Roman" w:eastAsia="Calibri" w:hAnsi="Times New Roman" w:cs="Times New Roman"/>
          <w:color w:val="000000"/>
          <w:sz w:val="24"/>
          <w:shd w:val="clear" w:color="auto" w:fill="FFFFFF"/>
          <w:lang w:eastAsia="ar-SA"/>
        </w:rPr>
        <w:t>https://www.mcdonalds.com/us/en-us/about-us/our-history.html &gt;.</w:t>
      </w:r>
    </w:p>
    <w:p w:rsidR="00561BC1" w:rsidRPr="00561BC1" w:rsidRDefault="00561BC1" w:rsidP="00561BC1">
      <w:pPr>
        <w:suppressAutoHyphens/>
        <w:ind w:left="720" w:hanging="720"/>
        <w:jc w:val="both"/>
        <w:rPr>
          <w:rFonts w:ascii="Times New Roman" w:eastAsia="Calibri" w:hAnsi="Times New Roman" w:cs="Times New Roman"/>
          <w:color w:val="000000"/>
          <w:sz w:val="24"/>
          <w:shd w:val="clear" w:color="auto" w:fill="FFFFFF"/>
          <w:lang w:eastAsia="ar-SA"/>
        </w:rPr>
      </w:pPr>
      <w:r w:rsidRPr="00561BC1">
        <w:rPr>
          <w:rFonts w:ascii="Times New Roman" w:eastAsia="Calibri" w:hAnsi="Times New Roman" w:cs="Times New Roman"/>
          <w:color w:val="000000"/>
          <w:sz w:val="24"/>
          <w:shd w:val="clear" w:color="auto" w:fill="FFFFFF"/>
          <w:lang w:eastAsia="ar-SA"/>
        </w:rPr>
        <w:t>McDonald’s Operations Management &amp; Strategy, Productivity, 10 Decision Areas., 2023. [Online] Available through: &lt;https://panmore.com/mcdonalds-operations-management-10-decisions-areas-productivity&gt;.</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 xml:space="preserve">Our Mission and Values., 2023. </w:t>
      </w:r>
      <w:r w:rsidRPr="00561BC1">
        <w:rPr>
          <w:rFonts w:ascii="Times New Roman" w:eastAsia="Calibri" w:hAnsi="Times New Roman" w:cs="Times New Roman"/>
          <w:color w:val="000000"/>
          <w:sz w:val="24"/>
          <w:shd w:val="clear" w:color="auto" w:fill="FFFFFF"/>
          <w:lang w:eastAsia="ar-SA"/>
        </w:rPr>
        <w:t>[Online] Available through: https://corporate.mcdonalds.com/corpmcd/our-company/who-we-are/our-values.html&lt;&gt;</w:t>
      </w:r>
    </w:p>
    <w:p w:rsidR="00561BC1" w:rsidRPr="00561BC1" w:rsidRDefault="00561BC1" w:rsidP="00561BC1">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61BC1">
        <w:rPr>
          <w:rFonts w:ascii="Times New Roman" w:eastAsia="Calibri" w:hAnsi="Times New Roman" w:cs="Times New Roman"/>
          <w:color w:val="222222"/>
          <w:sz w:val="24"/>
          <w:szCs w:val="20"/>
          <w:shd w:val="clear" w:color="auto" w:fill="FFFFFF"/>
          <w:lang w:eastAsia="ar-SA"/>
        </w:rPr>
        <w:t xml:space="preserve">McDonald's PESTLE Analysis., 2023. </w:t>
      </w:r>
      <w:r w:rsidRPr="00561BC1">
        <w:rPr>
          <w:rFonts w:ascii="Times New Roman" w:eastAsia="Calibri" w:hAnsi="Times New Roman" w:cs="Times New Roman"/>
          <w:color w:val="000000"/>
          <w:sz w:val="24"/>
          <w:shd w:val="clear" w:color="auto" w:fill="FFFFFF"/>
          <w:lang w:eastAsia="ar-SA"/>
        </w:rPr>
        <w:t>[Online] Available through: &lt;https://www.mbaskool.com/pestle-analysis/companies/17958-mcdonalds.html&gt;.</w:t>
      </w:r>
    </w:p>
    <w:p w:rsidR="00561BC1" w:rsidRDefault="00561BC1"/>
    <w:sectPr w:rsidR="00561B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roid Sans">
    <w:altName w:val="MS Mincho"/>
    <w:panose1 w:val="020B0604020202020204"/>
    <w:charset w:val="80"/>
    <w:family w:val="auto"/>
    <w:pitch w:val="variable"/>
  </w:font>
  <w:font w:name="Tinos">
    <w:altName w:val="MS PMincho"/>
    <w:panose1 w:val="020B0604020202020204"/>
    <w:charset w:val="80"/>
    <w:family w:val="roman"/>
    <w:pitch w:val="variable"/>
    <w:sig w:usb0="E0002AFF" w:usb1="C0007843" w:usb2="00000009" w:usb3="00000000" w:csb0="000001FF" w:csb1="00000000"/>
  </w:font>
  <w:font w:name="DejaVu Sans">
    <w:altName w:val="MS Mincho"/>
    <w:panose1 w:val="020B0604020202020204"/>
    <w:charset w:val="80"/>
    <w:family w:val="auto"/>
    <w:pitch w:val="variable"/>
  </w:font>
  <w:font w:name="Times">
    <w:altName w:val="Times New Roman"/>
    <w:panose1 w:val="020B06040202020202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5056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5056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5056D6">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5056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5056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31F3" w:rsidRDefault="005056D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BC1"/>
    <w:rsid w:val="00561BC1"/>
    <w:rsid w:val="00DB7897"/>
    <w:rsid w:val="00F7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A34FA"/>
  <w15:chartTrackingRefBased/>
  <w15:docId w15:val="{E6D9D895-6FD3-D842-B969-E9926B427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61BC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561BC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1B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561BC1"/>
    <w:rPr>
      <w:rFonts w:asciiTheme="majorHAnsi" w:eastAsiaTheme="majorEastAsia" w:hAnsiTheme="majorHAnsi" w:cstheme="majorBidi"/>
      <w:color w:val="2F5496" w:themeColor="accent1" w:themeShade="BF"/>
      <w:sz w:val="26"/>
      <w:szCs w:val="26"/>
    </w:rPr>
  </w:style>
  <w:style w:type="character" w:styleId="Hyperlink">
    <w:name w:val="Hyperlink"/>
    <w:uiPriority w:val="99"/>
    <w:rsid w:val="00561BC1"/>
    <w:rPr>
      <w:color w:val="000080"/>
      <w:u w:val="single"/>
    </w:rPr>
  </w:style>
  <w:style w:type="paragraph" w:styleId="BodyText">
    <w:name w:val="Body Text"/>
    <w:basedOn w:val="Normal"/>
    <w:link w:val="BodyTextChar"/>
    <w:rsid w:val="00561BC1"/>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561BC1"/>
    <w:rPr>
      <w:rFonts w:ascii="Times New Roman" w:eastAsia="Calibri" w:hAnsi="Times New Roman" w:cs="Times New Roman"/>
      <w:color w:val="000000"/>
      <w:sz w:val="24"/>
      <w:lang w:eastAsia="ar-SA"/>
    </w:rPr>
  </w:style>
  <w:style w:type="paragraph" w:styleId="Header">
    <w:name w:val="header"/>
    <w:basedOn w:val="Normal"/>
    <w:link w:val="HeaderChar"/>
    <w:rsid w:val="00561BC1"/>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561BC1"/>
    <w:rPr>
      <w:rFonts w:ascii="Times New Roman" w:eastAsia="Calibri" w:hAnsi="Times New Roman" w:cs="Times New Roman"/>
      <w:color w:val="000000"/>
      <w:sz w:val="24"/>
      <w:lang w:eastAsia="ar-SA"/>
    </w:rPr>
  </w:style>
  <w:style w:type="paragraph" w:styleId="Footer">
    <w:name w:val="footer"/>
    <w:basedOn w:val="Normal"/>
    <w:link w:val="FooterChar"/>
    <w:rsid w:val="00561BC1"/>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561BC1"/>
    <w:rPr>
      <w:rFonts w:ascii="Times New Roman" w:eastAsia="Calibri" w:hAnsi="Times New Roman" w:cs="Times New Roman"/>
      <w:color w:val="000000"/>
      <w:sz w:val="24"/>
      <w:lang w:eastAsia="ar-SA"/>
    </w:rPr>
  </w:style>
  <w:style w:type="paragraph" w:customStyle="1" w:styleId="ContentsHeading">
    <w:name w:val="Contents Heading"/>
    <w:basedOn w:val="Normal"/>
    <w:rsid w:val="00561BC1"/>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NoSpacing">
    <w:name w:val="No Spacing"/>
    <w:qFormat/>
    <w:rsid w:val="00561BC1"/>
    <w:pPr>
      <w:suppressAutoHyphens/>
      <w:spacing w:line="100" w:lineRule="atLeast"/>
    </w:pPr>
    <w:rPr>
      <w:rFonts w:ascii="Tinos" w:eastAsia="Droid Sans" w:hAnsi="Tinos" w:cs="DejaVu Sans"/>
      <w:sz w:val="24"/>
      <w:szCs w:val="24"/>
      <w:lang w:eastAsia="hi-IN" w:bidi="hi-IN"/>
    </w:rPr>
  </w:style>
  <w:style w:type="paragraph" w:styleId="TOC1">
    <w:name w:val="toc 1"/>
    <w:basedOn w:val="Normal"/>
    <w:uiPriority w:val="39"/>
    <w:rsid w:val="00561BC1"/>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 w:type="paragraph" w:styleId="TOC2">
    <w:name w:val="toc 2"/>
    <w:basedOn w:val="Normal"/>
    <w:uiPriority w:val="39"/>
    <w:rsid w:val="00561BC1"/>
    <w:pPr>
      <w:suppressLineNumbers/>
      <w:tabs>
        <w:tab w:val="right" w:leader="dot" w:pos="9077"/>
      </w:tabs>
      <w:suppressAutoHyphens/>
      <w:spacing w:line="360" w:lineRule="auto"/>
      <w:ind w:left="283"/>
      <w:jc w:val="both"/>
    </w:pPr>
    <w:rPr>
      <w:rFonts w:ascii="Times New Roman" w:eastAsia="Calibri" w:hAnsi="Times New Roman" w:cs="DejaVu Sans"/>
      <w:color w:val="000000"/>
      <w:sz w:val="24"/>
      <w:lang w:eastAsia="ar-SA"/>
    </w:rPr>
  </w:style>
  <w:style w:type="paragraph" w:styleId="TOCHeading">
    <w:name w:val="TOC Heading"/>
    <w:basedOn w:val="Heading1"/>
    <w:next w:val="Normal"/>
    <w:uiPriority w:val="39"/>
    <w:semiHidden/>
    <w:unhideWhenUsed/>
    <w:qFormat/>
    <w:rsid w:val="00561BC1"/>
    <w:pPr>
      <w:spacing w:before="480" w:line="276" w:lineRule="auto"/>
      <w:outlineLvl w:val="9"/>
    </w:pPr>
    <w:rPr>
      <w:b/>
      <w:bCs/>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header" Target="header2.xml"/><Relationship Id="rId10" Type="http://schemas.openxmlformats.org/officeDocument/2006/relationships/fontTable" Target="fontTable.xml"/><Relationship Id="rId4" Type="http://schemas.openxmlformats.org/officeDocument/2006/relationships/header" Target="header1.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2676</Words>
  <Characters>15258</Characters>
  <Application>Microsoft Office Word</Application>
  <DocSecurity>0</DocSecurity>
  <Lines>127</Lines>
  <Paragraphs>35</Paragraphs>
  <ScaleCrop>false</ScaleCrop>
  <Company/>
  <LinksUpToDate>false</LinksUpToDate>
  <CharactersWithSpaces>17899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Ousmane Sow (2109242)</dc:creator>
  <cp:keywords/>
  <dc:description/>
  <cp:lastModifiedBy>Ousmane Sow (2109242)</cp:lastModifiedBy>
  <cp:revision>2</cp:revision>
  <dcterms:created xsi:type="dcterms:W3CDTF">2023-04-03T12:59:00Z</dcterms:created>
  <dcterms:modified xsi:type="dcterms:W3CDTF">2023-04-03T12:59:00Z</dcterms:modified>
</cp:coreProperties>
</file>