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9730F7" w14:textId="77777777" w:rsidR="00C3134B" w:rsidRPr="003E5425" w:rsidRDefault="00C3134B" w:rsidP="00C3134B">
      <w:pPr>
        <w:rPr>
          <w:rFonts w:ascii="Times New Roman" w:hAnsi="Times New Roman" w:cs="Times New Roman"/>
          <w:sz w:val="24"/>
          <w:szCs w:val="24"/>
        </w:rPr>
      </w:pPr>
      <w:r w:rsidRPr="003E5425">
        <w:rPr>
          <w:rFonts w:ascii="Times New Roman" w:hAnsi="Times New Roman" w:cs="Times New Roman"/>
          <w:sz w:val="24"/>
          <w:szCs w:val="24"/>
        </w:rPr>
        <w:t>Critical Review of a journal article.</w:t>
      </w:r>
    </w:p>
    <w:p w14:paraId="143E1ED1" w14:textId="77777777" w:rsidR="00C3134B" w:rsidRPr="003E5425" w:rsidRDefault="00C3134B" w:rsidP="00C3134B">
      <w:pPr>
        <w:rPr>
          <w:rFonts w:ascii="Times New Roman" w:hAnsi="Times New Roman" w:cs="Times New Roman"/>
          <w:sz w:val="24"/>
          <w:szCs w:val="24"/>
        </w:rPr>
      </w:pPr>
      <w:r w:rsidRPr="003E5425">
        <w:rPr>
          <w:rFonts w:ascii="Times New Roman" w:hAnsi="Times New Roman" w:cs="Times New Roman"/>
          <w:sz w:val="24"/>
          <w:szCs w:val="24"/>
        </w:rPr>
        <w:t xml:space="preserve">                   </w:t>
      </w:r>
    </w:p>
    <w:p w14:paraId="2E30FC69" w14:textId="77777777" w:rsidR="00C3134B" w:rsidRPr="003E5425" w:rsidRDefault="00C3134B" w:rsidP="00C3134B">
      <w:pPr>
        <w:rPr>
          <w:rFonts w:ascii="Times New Roman" w:hAnsi="Times New Roman" w:cs="Times New Roman"/>
          <w:sz w:val="24"/>
          <w:szCs w:val="24"/>
          <w:shd w:val="clear" w:color="auto" w:fill="FFFFFF"/>
        </w:rPr>
      </w:pPr>
      <w:r w:rsidRPr="003E5425">
        <w:rPr>
          <w:rFonts w:ascii="Times New Roman" w:hAnsi="Times New Roman" w:cs="Times New Roman"/>
          <w:sz w:val="24"/>
          <w:szCs w:val="24"/>
          <w:shd w:val="clear" w:color="auto" w:fill="FFFFFF"/>
        </w:rPr>
        <w:t xml:space="preserve">Gibson, C. L., Miller, J. M., Jennings, W. G., </w:t>
      </w:r>
      <w:proofErr w:type="spellStart"/>
      <w:r w:rsidRPr="003E5425">
        <w:rPr>
          <w:rFonts w:ascii="Times New Roman" w:hAnsi="Times New Roman" w:cs="Times New Roman"/>
          <w:sz w:val="24"/>
          <w:szCs w:val="24"/>
          <w:shd w:val="clear" w:color="auto" w:fill="FFFFFF"/>
        </w:rPr>
        <w:t>Swatt</w:t>
      </w:r>
      <w:proofErr w:type="spellEnd"/>
      <w:r w:rsidRPr="003E5425">
        <w:rPr>
          <w:rFonts w:ascii="Times New Roman" w:hAnsi="Times New Roman" w:cs="Times New Roman"/>
          <w:sz w:val="24"/>
          <w:szCs w:val="24"/>
          <w:shd w:val="clear" w:color="auto" w:fill="FFFFFF"/>
        </w:rPr>
        <w:t>, M., &amp;</w:t>
      </w:r>
      <w:r w:rsidR="00FF55BE">
        <w:rPr>
          <w:rFonts w:ascii="Times New Roman" w:hAnsi="Times New Roman" w:cs="Times New Roman"/>
          <w:sz w:val="24"/>
          <w:szCs w:val="24"/>
          <w:shd w:val="clear" w:color="auto" w:fill="FFFFFF"/>
        </w:rPr>
        <w:t xml:space="preserve"> </w:t>
      </w:r>
      <w:proofErr w:type="spellStart"/>
      <w:r w:rsidRPr="003E5425">
        <w:rPr>
          <w:rFonts w:ascii="Times New Roman" w:hAnsi="Times New Roman" w:cs="Times New Roman"/>
          <w:sz w:val="24"/>
          <w:szCs w:val="24"/>
          <w:shd w:val="clear" w:color="auto" w:fill="FFFFFF"/>
        </w:rPr>
        <w:t>Gover</w:t>
      </w:r>
      <w:proofErr w:type="spellEnd"/>
      <w:r w:rsidRPr="003E5425">
        <w:rPr>
          <w:rFonts w:ascii="Times New Roman" w:hAnsi="Times New Roman" w:cs="Times New Roman"/>
          <w:sz w:val="24"/>
          <w:szCs w:val="24"/>
          <w:shd w:val="clear" w:color="auto" w:fill="FFFFFF"/>
        </w:rPr>
        <w:t>, A. (2009). Using propensity score matching to understand the relationship between gang membership and violent victimization: A research note. </w:t>
      </w:r>
      <w:r w:rsidRPr="003E5425">
        <w:rPr>
          <w:rFonts w:ascii="Times New Roman" w:hAnsi="Times New Roman" w:cs="Times New Roman"/>
          <w:i/>
          <w:iCs/>
          <w:sz w:val="24"/>
          <w:szCs w:val="24"/>
          <w:shd w:val="clear" w:color="auto" w:fill="FFFFFF"/>
        </w:rPr>
        <w:t>Justice Quarterly</w:t>
      </w:r>
      <w:r w:rsidRPr="003E5425">
        <w:rPr>
          <w:rFonts w:ascii="Times New Roman" w:hAnsi="Times New Roman" w:cs="Times New Roman"/>
          <w:sz w:val="24"/>
          <w:szCs w:val="24"/>
          <w:shd w:val="clear" w:color="auto" w:fill="FFFFFF"/>
        </w:rPr>
        <w:t>, </w:t>
      </w:r>
      <w:r w:rsidRPr="003E5425">
        <w:rPr>
          <w:rFonts w:ascii="Times New Roman" w:hAnsi="Times New Roman" w:cs="Times New Roman"/>
          <w:i/>
          <w:iCs/>
          <w:sz w:val="24"/>
          <w:szCs w:val="24"/>
          <w:shd w:val="clear" w:color="auto" w:fill="FFFFFF"/>
        </w:rPr>
        <w:t>26</w:t>
      </w:r>
      <w:r w:rsidRPr="003E5425">
        <w:rPr>
          <w:rFonts w:ascii="Times New Roman" w:hAnsi="Times New Roman" w:cs="Times New Roman"/>
          <w:sz w:val="24"/>
          <w:szCs w:val="24"/>
          <w:shd w:val="clear" w:color="auto" w:fill="FFFFFF"/>
        </w:rPr>
        <w:t>(4), 625-643.</w:t>
      </w:r>
    </w:p>
    <w:p w14:paraId="285022BC" w14:textId="77777777" w:rsidR="00C3134B" w:rsidRPr="003E5425" w:rsidRDefault="00C3134B" w:rsidP="00C3134B">
      <w:pPr>
        <w:rPr>
          <w:rFonts w:ascii="Times New Roman" w:hAnsi="Times New Roman" w:cs="Times New Roman"/>
          <w:sz w:val="24"/>
          <w:szCs w:val="24"/>
          <w:shd w:val="clear" w:color="auto" w:fill="FFFFFF"/>
        </w:rPr>
      </w:pPr>
    </w:p>
    <w:p w14:paraId="255150ED" w14:textId="77777777" w:rsidR="00C3134B" w:rsidRPr="003E5425" w:rsidRDefault="00C3134B" w:rsidP="00C3134B">
      <w:pPr>
        <w:rPr>
          <w:rFonts w:ascii="Times New Roman" w:hAnsi="Times New Roman" w:cs="Times New Roman"/>
          <w:sz w:val="24"/>
          <w:szCs w:val="24"/>
          <w:shd w:val="clear" w:color="auto" w:fill="FFFFFF"/>
        </w:rPr>
      </w:pPr>
    </w:p>
    <w:p w14:paraId="3B9A6AA4" w14:textId="77777777" w:rsidR="00C3134B" w:rsidRPr="003E5425" w:rsidRDefault="00C3134B" w:rsidP="00C3134B">
      <w:pPr>
        <w:spacing w:line="360" w:lineRule="auto"/>
        <w:ind w:firstLine="720"/>
        <w:rPr>
          <w:rFonts w:ascii="Times New Roman" w:hAnsi="Times New Roman" w:cs="Times New Roman"/>
          <w:sz w:val="24"/>
          <w:szCs w:val="24"/>
        </w:rPr>
      </w:pPr>
      <w:r w:rsidRPr="003E5425">
        <w:rPr>
          <w:rFonts w:ascii="Times New Roman" w:hAnsi="Times New Roman" w:cs="Times New Roman"/>
          <w:sz w:val="24"/>
          <w:szCs w:val="24"/>
        </w:rPr>
        <w:t>The article by Gibson et al. (2009) (The authors) aim is to gain a better understanding as to the relationship between gang membership and violent victimisation. The authors identify a lack of longitudinal investigations and unmatched gang samples as limitations to defining whether gang membership</w:t>
      </w:r>
      <w:r w:rsidR="008F7950">
        <w:rPr>
          <w:rFonts w:ascii="Times New Roman" w:hAnsi="Times New Roman" w:cs="Times New Roman"/>
          <w:sz w:val="24"/>
          <w:szCs w:val="24"/>
        </w:rPr>
        <w:t xml:space="preserve"> </w:t>
      </w:r>
      <w:r w:rsidRPr="003E5425">
        <w:rPr>
          <w:rFonts w:ascii="Times New Roman" w:hAnsi="Times New Roman" w:cs="Times New Roman"/>
          <w:sz w:val="24"/>
          <w:szCs w:val="24"/>
        </w:rPr>
        <w:t xml:space="preserve">leads to violent victimisation. The </w:t>
      </w:r>
      <w:r w:rsidR="008F7950">
        <w:rPr>
          <w:rFonts w:ascii="Times New Roman" w:hAnsi="Times New Roman" w:cs="Times New Roman"/>
          <w:sz w:val="24"/>
          <w:szCs w:val="24"/>
        </w:rPr>
        <w:t>article</w:t>
      </w:r>
      <w:r w:rsidRPr="003E5425">
        <w:rPr>
          <w:rFonts w:ascii="Times New Roman" w:hAnsi="Times New Roman" w:cs="Times New Roman"/>
          <w:sz w:val="24"/>
          <w:szCs w:val="24"/>
        </w:rPr>
        <w:t xml:space="preserve"> analyses data collected from the Gang Resistance Education and Training longitudinal study (G.R.E.A.T) between 1995-1999 (</w:t>
      </w:r>
      <w:proofErr w:type="spellStart"/>
      <w:r w:rsidRPr="003E5425">
        <w:rPr>
          <w:rFonts w:ascii="Times New Roman" w:hAnsi="Times New Roman" w:cs="Times New Roman"/>
          <w:sz w:val="24"/>
          <w:szCs w:val="24"/>
        </w:rPr>
        <w:t>Esbesen</w:t>
      </w:r>
      <w:proofErr w:type="spellEnd"/>
      <w:r w:rsidRPr="003E5425">
        <w:rPr>
          <w:rFonts w:ascii="Times New Roman" w:hAnsi="Times New Roman" w:cs="Times New Roman"/>
          <w:sz w:val="24"/>
          <w:szCs w:val="24"/>
        </w:rPr>
        <w:t>, 2002;</w:t>
      </w:r>
      <w:r w:rsidR="008F7950">
        <w:rPr>
          <w:rFonts w:ascii="Times New Roman" w:hAnsi="Times New Roman" w:cs="Times New Roman"/>
          <w:sz w:val="24"/>
          <w:szCs w:val="24"/>
        </w:rPr>
        <w:t xml:space="preserve"> </w:t>
      </w:r>
      <w:proofErr w:type="spellStart"/>
      <w:r w:rsidRPr="003E5425">
        <w:rPr>
          <w:rFonts w:ascii="Times New Roman" w:hAnsi="Times New Roman" w:cs="Times New Roman"/>
          <w:sz w:val="24"/>
          <w:szCs w:val="24"/>
        </w:rPr>
        <w:t>Esbensen</w:t>
      </w:r>
      <w:proofErr w:type="spellEnd"/>
      <w:r w:rsidR="008F7950">
        <w:rPr>
          <w:rFonts w:ascii="Times New Roman" w:hAnsi="Times New Roman" w:cs="Times New Roman"/>
          <w:sz w:val="24"/>
          <w:szCs w:val="24"/>
        </w:rPr>
        <w:t xml:space="preserve"> </w:t>
      </w:r>
      <w:r w:rsidRPr="003E5425">
        <w:rPr>
          <w:rFonts w:ascii="Times New Roman" w:hAnsi="Times New Roman" w:cs="Times New Roman"/>
          <w:sz w:val="24"/>
          <w:szCs w:val="24"/>
        </w:rPr>
        <w:t>&amp; Osgood</w:t>
      </w:r>
      <w:r w:rsidR="008F7950">
        <w:rPr>
          <w:rFonts w:ascii="Times New Roman" w:hAnsi="Times New Roman" w:cs="Times New Roman"/>
          <w:sz w:val="24"/>
          <w:szCs w:val="24"/>
        </w:rPr>
        <w:t>,</w:t>
      </w:r>
      <w:r w:rsidRPr="003E5425">
        <w:rPr>
          <w:rFonts w:ascii="Times New Roman" w:hAnsi="Times New Roman" w:cs="Times New Roman"/>
          <w:sz w:val="24"/>
          <w:szCs w:val="24"/>
        </w:rPr>
        <w:t xml:space="preserve"> 1999). The authors highlight that by using</w:t>
      </w:r>
      <w:r w:rsidR="008F7950">
        <w:rPr>
          <w:rFonts w:ascii="Times New Roman" w:hAnsi="Times New Roman" w:cs="Times New Roman"/>
          <w:sz w:val="24"/>
          <w:szCs w:val="24"/>
        </w:rPr>
        <w:t xml:space="preserve"> </w:t>
      </w:r>
      <w:r w:rsidRPr="003E5425">
        <w:rPr>
          <w:rFonts w:ascii="Times New Roman" w:hAnsi="Times New Roman" w:cs="Times New Roman"/>
          <w:sz w:val="24"/>
          <w:szCs w:val="24"/>
        </w:rPr>
        <w:t xml:space="preserve">a propensity sore matching approach (PSM) (Rosenbaum &amp; Rubin, 1983) to gain an understanding as to the relationship between gang membership and violent victimisation differentiates them from previous authors that have analysed data collected from the G.R.E.A.T programme. A PSM approach had not been used in previous studies. The G.R.E.A.T longitudinal data has been used previously as a source to identify the link between gang membership and victimisation and results have been well </w:t>
      </w:r>
      <w:bookmarkStart w:id="0" w:name="_Hlk24380083"/>
      <w:r w:rsidRPr="003E5425">
        <w:rPr>
          <w:rFonts w:ascii="Times New Roman" w:hAnsi="Times New Roman" w:cs="Times New Roman"/>
          <w:sz w:val="24"/>
          <w:szCs w:val="24"/>
        </w:rPr>
        <w:t xml:space="preserve">documented (Taylor, </w:t>
      </w:r>
      <w:proofErr w:type="spellStart"/>
      <w:r w:rsidRPr="003E5425">
        <w:rPr>
          <w:rFonts w:ascii="Times New Roman" w:hAnsi="Times New Roman" w:cs="Times New Roman"/>
          <w:sz w:val="24"/>
          <w:szCs w:val="24"/>
        </w:rPr>
        <w:t>Freng</w:t>
      </w:r>
      <w:proofErr w:type="spellEnd"/>
      <w:r w:rsidRPr="003E5425">
        <w:rPr>
          <w:rFonts w:ascii="Times New Roman" w:hAnsi="Times New Roman" w:cs="Times New Roman"/>
          <w:sz w:val="24"/>
          <w:szCs w:val="24"/>
        </w:rPr>
        <w:t xml:space="preserve">, </w:t>
      </w:r>
      <w:proofErr w:type="spellStart"/>
      <w:r w:rsidRPr="003E5425">
        <w:rPr>
          <w:rFonts w:ascii="Times New Roman" w:hAnsi="Times New Roman" w:cs="Times New Roman"/>
          <w:sz w:val="24"/>
          <w:szCs w:val="24"/>
        </w:rPr>
        <w:t>Esbensen</w:t>
      </w:r>
      <w:proofErr w:type="spellEnd"/>
      <w:r w:rsidR="008F7950">
        <w:rPr>
          <w:rFonts w:ascii="Times New Roman" w:hAnsi="Times New Roman" w:cs="Times New Roman"/>
          <w:sz w:val="24"/>
          <w:szCs w:val="24"/>
        </w:rPr>
        <w:t xml:space="preserve"> </w:t>
      </w:r>
      <w:r w:rsidRPr="003E5425">
        <w:rPr>
          <w:rFonts w:ascii="Times New Roman" w:hAnsi="Times New Roman" w:cs="Times New Roman"/>
          <w:sz w:val="24"/>
          <w:szCs w:val="24"/>
        </w:rPr>
        <w:t xml:space="preserve">&amp; Peterson, 2008; Taylor, </w:t>
      </w:r>
      <w:proofErr w:type="spellStart"/>
      <w:r w:rsidRPr="003E5425">
        <w:rPr>
          <w:rFonts w:ascii="Times New Roman" w:hAnsi="Times New Roman" w:cs="Times New Roman"/>
          <w:sz w:val="24"/>
          <w:szCs w:val="24"/>
        </w:rPr>
        <w:t>Freng</w:t>
      </w:r>
      <w:proofErr w:type="spellEnd"/>
      <w:r w:rsidRPr="003E5425">
        <w:rPr>
          <w:rFonts w:ascii="Times New Roman" w:hAnsi="Times New Roman" w:cs="Times New Roman"/>
          <w:sz w:val="24"/>
          <w:szCs w:val="24"/>
        </w:rPr>
        <w:t xml:space="preserve">, </w:t>
      </w:r>
      <w:proofErr w:type="spellStart"/>
      <w:r w:rsidRPr="003E5425">
        <w:rPr>
          <w:rFonts w:ascii="Times New Roman" w:hAnsi="Times New Roman" w:cs="Times New Roman"/>
          <w:sz w:val="24"/>
          <w:szCs w:val="24"/>
        </w:rPr>
        <w:t>Esbensen</w:t>
      </w:r>
      <w:proofErr w:type="spellEnd"/>
      <w:r w:rsidR="008F7950">
        <w:rPr>
          <w:rFonts w:ascii="Times New Roman" w:hAnsi="Times New Roman" w:cs="Times New Roman"/>
          <w:sz w:val="24"/>
          <w:szCs w:val="24"/>
        </w:rPr>
        <w:t xml:space="preserve"> </w:t>
      </w:r>
      <w:r w:rsidRPr="003E5425">
        <w:rPr>
          <w:rFonts w:ascii="Times New Roman" w:hAnsi="Times New Roman" w:cs="Times New Roman"/>
          <w:sz w:val="24"/>
          <w:szCs w:val="24"/>
        </w:rPr>
        <w:t>&amp; Peterson, 2007; Peterson, Taylor &amp;</w:t>
      </w:r>
      <w:r w:rsidR="008F7950">
        <w:rPr>
          <w:rFonts w:ascii="Times New Roman" w:hAnsi="Times New Roman" w:cs="Times New Roman"/>
          <w:sz w:val="24"/>
          <w:szCs w:val="24"/>
        </w:rPr>
        <w:t xml:space="preserve"> </w:t>
      </w:r>
      <w:proofErr w:type="spellStart"/>
      <w:r w:rsidRPr="003E5425">
        <w:rPr>
          <w:rFonts w:ascii="Times New Roman" w:hAnsi="Times New Roman" w:cs="Times New Roman"/>
          <w:sz w:val="24"/>
          <w:szCs w:val="24"/>
        </w:rPr>
        <w:t>Esbensen</w:t>
      </w:r>
      <w:proofErr w:type="spellEnd"/>
      <w:r w:rsidRPr="003E5425">
        <w:rPr>
          <w:rFonts w:ascii="Times New Roman" w:hAnsi="Times New Roman" w:cs="Times New Roman"/>
          <w:sz w:val="24"/>
          <w:szCs w:val="24"/>
        </w:rPr>
        <w:t>, 2004).</w:t>
      </w:r>
      <w:bookmarkEnd w:id="0"/>
    </w:p>
    <w:p w14:paraId="2DF9E78D" w14:textId="77777777" w:rsidR="00C3134B" w:rsidRPr="003E5425" w:rsidRDefault="00C3134B" w:rsidP="00C3134B">
      <w:pPr>
        <w:spacing w:line="360" w:lineRule="auto"/>
        <w:ind w:firstLine="720"/>
        <w:rPr>
          <w:rFonts w:ascii="Times New Roman" w:hAnsi="Times New Roman" w:cs="Times New Roman"/>
          <w:sz w:val="24"/>
          <w:szCs w:val="24"/>
        </w:rPr>
      </w:pPr>
    </w:p>
    <w:p w14:paraId="6734DB1F" w14:textId="77777777" w:rsidR="00C3134B" w:rsidRPr="003E5425" w:rsidRDefault="00C3134B" w:rsidP="00C3134B">
      <w:pPr>
        <w:spacing w:line="360" w:lineRule="auto"/>
        <w:ind w:firstLine="720"/>
        <w:rPr>
          <w:rFonts w:ascii="Times New Roman" w:hAnsi="Times New Roman" w:cs="Times New Roman"/>
          <w:sz w:val="24"/>
          <w:szCs w:val="24"/>
        </w:rPr>
      </w:pPr>
      <w:r w:rsidRPr="003E5425">
        <w:rPr>
          <w:rFonts w:ascii="Times New Roman" w:hAnsi="Times New Roman" w:cs="Times New Roman"/>
          <w:sz w:val="24"/>
          <w:szCs w:val="24"/>
        </w:rPr>
        <w:t>The authors of the article are clearly authoritative on the topic of gang membership and violent victimisation, and, have collectively published research in the Journal of Criminal Justice, Journal of Research in Crime and Delinquency</w:t>
      </w:r>
      <w:r w:rsidR="008F7950">
        <w:rPr>
          <w:rFonts w:ascii="Times New Roman" w:hAnsi="Times New Roman" w:cs="Times New Roman"/>
          <w:sz w:val="24"/>
          <w:szCs w:val="24"/>
        </w:rPr>
        <w:t xml:space="preserve"> </w:t>
      </w:r>
      <w:r w:rsidRPr="003E5425">
        <w:rPr>
          <w:rFonts w:ascii="Times New Roman" w:hAnsi="Times New Roman" w:cs="Times New Roman"/>
          <w:sz w:val="24"/>
          <w:szCs w:val="24"/>
        </w:rPr>
        <w:t xml:space="preserve">and Justice Quarterly. The current article is published in Justice Quarterly. Gibson, Miller, Jennings, </w:t>
      </w:r>
      <w:proofErr w:type="spellStart"/>
      <w:r w:rsidRPr="003E5425">
        <w:rPr>
          <w:rFonts w:ascii="Times New Roman" w:hAnsi="Times New Roman" w:cs="Times New Roman"/>
          <w:sz w:val="24"/>
          <w:szCs w:val="24"/>
        </w:rPr>
        <w:t>Swatt</w:t>
      </w:r>
      <w:proofErr w:type="spellEnd"/>
      <w:r w:rsidRPr="003E5425">
        <w:rPr>
          <w:rFonts w:ascii="Times New Roman" w:hAnsi="Times New Roman" w:cs="Times New Roman"/>
          <w:sz w:val="24"/>
          <w:szCs w:val="24"/>
        </w:rPr>
        <w:t xml:space="preserve"> and </w:t>
      </w:r>
      <w:proofErr w:type="spellStart"/>
      <w:r w:rsidRPr="003E5425">
        <w:rPr>
          <w:rFonts w:ascii="Times New Roman" w:hAnsi="Times New Roman" w:cs="Times New Roman"/>
          <w:sz w:val="24"/>
          <w:szCs w:val="24"/>
        </w:rPr>
        <w:t>Gover</w:t>
      </w:r>
      <w:proofErr w:type="spellEnd"/>
      <w:r w:rsidRPr="003E5425">
        <w:rPr>
          <w:rFonts w:ascii="Times New Roman" w:hAnsi="Times New Roman" w:cs="Times New Roman"/>
          <w:sz w:val="24"/>
          <w:szCs w:val="24"/>
        </w:rPr>
        <w:t xml:space="preserve"> hold positions of professor at their respective universities in the United States and specialise in criminology &amp; law and criminal justice. Gibson is a Du </w:t>
      </w:r>
      <w:proofErr w:type="spellStart"/>
      <w:r w:rsidRPr="003E5425">
        <w:rPr>
          <w:rFonts w:ascii="Times New Roman" w:hAnsi="Times New Roman" w:cs="Times New Roman"/>
          <w:sz w:val="24"/>
          <w:szCs w:val="24"/>
        </w:rPr>
        <w:t>Bois</w:t>
      </w:r>
      <w:proofErr w:type="spellEnd"/>
      <w:r w:rsidRPr="003E5425">
        <w:rPr>
          <w:rFonts w:ascii="Times New Roman" w:hAnsi="Times New Roman" w:cs="Times New Roman"/>
          <w:sz w:val="24"/>
          <w:szCs w:val="24"/>
        </w:rPr>
        <w:t xml:space="preserve"> Fellow with the National Institute of Justice and Miller is (at time of publication) the President of the Southern Criminal Justice Association. Research interests of the authors include criminal and juvenile justice programs, criminological theory, violence against women and gender crime and victimisation.</w:t>
      </w:r>
    </w:p>
    <w:p w14:paraId="71C7185D" w14:textId="77777777" w:rsidR="00C3134B" w:rsidRPr="003E5425" w:rsidRDefault="00C3134B" w:rsidP="00C3134B">
      <w:pPr>
        <w:spacing w:line="360" w:lineRule="auto"/>
        <w:ind w:firstLine="720"/>
        <w:rPr>
          <w:rFonts w:ascii="Times New Roman" w:hAnsi="Times New Roman" w:cs="Times New Roman"/>
          <w:sz w:val="24"/>
          <w:szCs w:val="24"/>
        </w:rPr>
      </w:pPr>
      <w:r w:rsidRPr="003E5425">
        <w:rPr>
          <w:rFonts w:ascii="Times New Roman" w:hAnsi="Times New Roman" w:cs="Times New Roman"/>
          <w:sz w:val="24"/>
          <w:szCs w:val="24"/>
        </w:rPr>
        <w:lastRenderedPageBreak/>
        <w:t>The authors identify a gap in the literature, and, although extensive historical research has supported increased offending with gang membership (</w:t>
      </w:r>
      <w:proofErr w:type="spellStart"/>
      <w:r w:rsidRPr="003E5425">
        <w:rPr>
          <w:rFonts w:ascii="Times New Roman" w:hAnsi="Times New Roman" w:cs="Times New Roman"/>
          <w:sz w:val="24"/>
          <w:szCs w:val="24"/>
        </w:rPr>
        <w:t>Esbensen</w:t>
      </w:r>
      <w:proofErr w:type="spellEnd"/>
      <w:r w:rsidRPr="003E5425">
        <w:rPr>
          <w:rFonts w:ascii="Times New Roman" w:hAnsi="Times New Roman" w:cs="Times New Roman"/>
          <w:sz w:val="24"/>
          <w:szCs w:val="24"/>
        </w:rPr>
        <w:t xml:space="preserve">, Deschenes, &amp; Winfree, 1999; Hagedorn, 1998; Huff, 1998) the literature has supported facilitation, selection and enhancement as an explanation to the relationship between gang membership and offending (Thornberry et al., 1993). Facilitation implies similarities between gang and non-gang members in their experience of violent victimisation before gang joining, but this increases greatly after joining. </w:t>
      </w:r>
      <w:r w:rsidR="008F7950">
        <w:rPr>
          <w:rFonts w:ascii="Times New Roman" w:hAnsi="Times New Roman" w:cs="Times New Roman"/>
          <w:sz w:val="24"/>
          <w:szCs w:val="24"/>
        </w:rPr>
        <w:t>The e</w:t>
      </w:r>
      <w:r w:rsidRPr="003E5425">
        <w:rPr>
          <w:rFonts w:ascii="Times New Roman" w:hAnsi="Times New Roman" w:cs="Times New Roman"/>
          <w:sz w:val="24"/>
          <w:szCs w:val="24"/>
        </w:rPr>
        <w:t>nhancement</w:t>
      </w:r>
      <w:r w:rsidR="008F7950">
        <w:rPr>
          <w:rFonts w:ascii="Times New Roman" w:hAnsi="Times New Roman" w:cs="Times New Roman"/>
          <w:sz w:val="24"/>
          <w:szCs w:val="24"/>
        </w:rPr>
        <w:t xml:space="preserve"> perspective</w:t>
      </w:r>
      <w:r w:rsidRPr="003E5425">
        <w:rPr>
          <w:rFonts w:ascii="Times New Roman" w:hAnsi="Times New Roman" w:cs="Times New Roman"/>
          <w:sz w:val="24"/>
          <w:szCs w:val="24"/>
        </w:rPr>
        <w:t xml:space="preserve"> implies initial differences in violent victimisation between gang and non-gang members. However, the likelihood of violent victimisation increases for members of a gang. The selection perspective in contrast offers explanation by way of pre-existing differences between adolescents who are members and non-members of gangs. The selection perspective suggests that the correlation between membership and non-membership is non-significant after matching groups. However, the authors highlight that a lack of attention given to the nature of the association as validation to explore these three explanations (facilitation, selection and enhancement) as plausible reasons that gang membership and violent victimisation is associative. It is highlighted that it is the intention of the study to explore whether the relationship between gang membership and violent victimisation can be explained by way of a social selection process.</w:t>
      </w:r>
    </w:p>
    <w:p w14:paraId="7DFE9B65" w14:textId="77777777" w:rsidR="00C3134B" w:rsidRPr="003E5425" w:rsidRDefault="00C3134B" w:rsidP="00C3134B">
      <w:pPr>
        <w:spacing w:line="360" w:lineRule="auto"/>
        <w:ind w:firstLine="720"/>
        <w:rPr>
          <w:rFonts w:ascii="Times New Roman" w:hAnsi="Times New Roman" w:cs="Times New Roman"/>
          <w:sz w:val="24"/>
          <w:szCs w:val="24"/>
        </w:rPr>
      </w:pPr>
    </w:p>
    <w:p w14:paraId="2B9C7C63" w14:textId="77777777" w:rsidR="00C3134B" w:rsidRPr="003E5425" w:rsidRDefault="00C3134B" w:rsidP="00C3134B">
      <w:pPr>
        <w:spacing w:line="360" w:lineRule="auto"/>
        <w:ind w:firstLine="720"/>
        <w:rPr>
          <w:rFonts w:ascii="Times New Roman" w:hAnsi="Times New Roman" w:cs="Times New Roman"/>
          <w:sz w:val="24"/>
          <w:szCs w:val="24"/>
        </w:rPr>
      </w:pPr>
      <w:r w:rsidRPr="003E5425">
        <w:rPr>
          <w:rFonts w:ascii="Times New Roman" w:hAnsi="Times New Roman" w:cs="Times New Roman"/>
          <w:sz w:val="24"/>
          <w:szCs w:val="24"/>
        </w:rPr>
        <w:t xml:space="preserve">There are some limitations and researcher bias in this study. The authors begin the article with a concise analysis of previous research and clear conformation that gang membership is associative to offending and higher rates of offending is indicative of gang members. They further elaborate on the relationship between gang membership and violent victimisation and the overlap between offending and victimisation. </w:t>
      </w:r>
      <w:proofErr w:type="gramStart"/>
      <w:r w:rsidRPr="003E5425">
        <w:rPr>
          <w:rFonts w:ascii="Times New Roman" w:hAnsi="Times New Roman" w:cs="Times New Roman"/>
          <w:sz w:val="24"/>
          <w:szCs w:val="24"/>
        </w:rPr>
        <w:t>This further highlights</w:t>
      </w:r>
      <w:proofErr w:type="gramEnd"/>
      <w:r w:rsidRPr="003E5425">
        <w:rPr>
          <w:rFonts w:ascii="Times New Roman" w:hAnsi="Times New Roman" w:cs="Times New Roman"/>
          <w:sz w:val="24"/>
          <w:szCs w:val="24"/>
        </w:rPr>
        <w:t xml:space="preserve"> that being a member of a gang is related to both and that offenders are also likely to be victims (</w:t>
      </w:r>
      <w:proofErr w:type="spellStart"/>
      <w:r w:rsidRPr="003E5425">
        <w:rPr>
          <w:rFonts w:ascii="Times New Roman" w:hAnsi="Times New Roman" w:cs="Times New Roman"/>
          <w:sz w:val="24"/>
          <w:szCs w:val="24"/>
        </w:rPr>
        <w:t>Esbensen</w:t>
      </w:r>
      <w:proofErr w:type="spellEnd"/>
      <w:r w:rsidR="00E94CB6">
        <w:rPr>
          <w:rFonts w:ascii="Times New Roman" w:hAnsi="Times New Roman" w:cs="Times New Roman"/>
          <w:sz w:val="24"/>
          <w:szCs w:val="24"/>
        </w:rPr>
        <w:t xml:space="preserve"> </w:t>
      </w:r>
      <w:r w:rsidRPr="003E5425">
        <w:rPr>
          <w:rFonts w:ascii="Times New Roman" w:hAnsi="Times New Roman" w:cs="Times New Roman"/>
          <w:sz w:val="24"/>
          <w:szCs w:val="24"/>
        </w:rPr>
        <w:t>&amp; Huizinga, 1991).</w:t>
      </w:r>
      <w:r w:rsidR="00E94CB6">
        <w:rPr>
          <w:rFonts w:ascii="Times New Roman" w:hAnsi="Times New Roman" w:cs="Times New Roman"/>
          <w:sz w:val="24"/>
          <w:szCs w:val="24"/>
        </w:rPr>
        <w:t xml:space="preserve"> </w:t>
      </w:r>
      <w:r w:rsidRPr="003E5425">
        <w:rPr>
          <w:rFonts w:ascii="Times New Roman" w:hAnsi="Times New Roman" w:cs="Times New Roman"/>
          <w:sz w:val="24"/>
          <w:szCs w:val="24"/>
        </w:rPr>
        <w:t>It also suggests that the correlation of offending and victimisation are similar,</w:t>
      </w:r>
      <w:r w:rsidR="00E94CB6">
        <w:rPr>
          <w:rFonts w:ascii="Times New Roman" w:hAnsi="Times New Roman" w:cs="Times New Roman"/>
          <w:sz w:val="24"/>
          <w:szCs w:val="24"/>
        </w:rPr>
        <w:t xml:space="preserve"> </w:t>
      </w:r>
      <w:r w:rsidRPr="003E5425">
        <w:rPr>
          <w:rFonts w:ascii="Times New Roman" w:hAnsi="Times New Roman" w:cs="Times New Roman"/>
          <w:sz w:val="24"/>
          <w:szCs w:val="24"/>
        </w:rPr>
        <w:t xml:space="preserve">and the common thread is that joining a gang substantially increases the chance of becoming a victim of violence </w:t>
      </w:r>
      <w:bookmarkStart w:id="1" w:name="_Hlk24202376"/>
      <w:r w:rsidRPr="003E5425">
        <w:rPr>
          <w:rFonts w:ascii="Times New Roman" w:hAnsi="Times New Roman" w:cs="Times New Roman"/>
          <w:sz w:val="24"/>
          <w:szCs w:val="24"/>
        </w:rPr>
        <w:t>(Piquero &amp; Hickman, 2003; Schreck, Wright &amp; Miller, 2002)</w:t>
      </w:r>
      <w:bookmarkEnd w:id="1"/>
      <w:r w:rsidRPr="003E5425">
        <w:rPr>
          <w:rFonts w:ascii="Times New Roman" w:hAnsi="Times New Roman" w:cs="Times New Roman"/>
          <w:sz w:val="24"/>
          <w:szCs w:val="24"/>
        </w:rPr>
        <w:t>.</w:t>
      </w:r>
      <w:r w:rsidR="00E94CB6">
        <w:rPr>
          <w:rFonts w:ascii="Times New Roman" w:hAnsi="Times New Roman" w:cs="Times New Roman"/>
          <w:sz w:val="24"/>
          <w:szCs w:val="24"/>
        </w:rPr>
        <w:t xml:space="preserve"> </w:t>
      </w:r>
      <w:r w:rsidRPr="003E5425">
        <w:rPr>
          <w:rFonts w:ascii="Times New Roman" w:hAnsi="Times New Roman" w:cs="Times New Roman"/>
          <w:sz w:val="24"/>
          <w:szCs w:val="24"/>
        </w:rPr>
        <w:t>The facilitation and enhancement perspectives (Thornberry et al., 1993) were introduced to further support the argument that gang membership increases the likelihood of victimisation and is also a major cause of victimisation. The selection perspective, however, Thornberry et al., (1993) argues the opposite; joining a gang does not lead to violent victimisation. Thornberry et al., (1993) found no difference in delinquent behaviour between gang members and non-gang members prior to becoming a gang member.</w:t>
      </w:r>
    </w:p>
    <w:p w14:paraId="2D5C9DD6" w14:textId="77777777" w:rsidR="00C3134B" w:rsidRPr="003E5425" w:rsidRDefault="00C3134B" w:rsidP="00C3134B">
      <w:pPr>
        <w:spacing w:line="360" w:lineRule="auto"/>
        <w:ind w:firstLine="720"/>
        <w:rPr>
          <w:rFonts w:ascii="Times New Roman" w:hAnsi="Times New Roman" w:cs="Times New Roman"/>
          <w:sz w:val="24"/>
          <w:szCs w:val="24"/>
          <w:shd w:val="clear" w:color="auto" w:fill="FFFFFF"/>
        </w:rPr>
      </w:pPr>
      <w:r w:rsidRPr="003E5425">
        <w:rPr>
          <w:rFonts w:ascii="Times New Roman" w:hAnsi="Times New Roman" w:cs="Times New Roman"/>
          <w:sz w:val="24"/>
          <w:szCs w:val="24"/>
        </w:rPr>
        <w:lastRenderedPageBreak/>
        <w:t xml:space="preserve">The authors did offer an alternative explanation in the selection perspective and offered an alternative theory to the findings of </w:t>
      </w:r>
      <w:bookmarkStart w:id="2" w:name="_Hlk24280423"/>
      <w:r w:rsidRPr="003E5425">
        <w:rPr>
          <w:rFonts w:ascii="Times New Roman" w:hAnsi="Times New Roman" w:cs="Times New Roman"/>
          <w:sz w:val="24"/>
          <w:szCs w:val="24"/>
        </w:rPr>
        <w:t>Thornberry et al., (1993)</w:t>
      </w:r>
      <w:bookmarkEnd w:id="2"/>
      <w:r w:rsidRPr="003E5425">
        <w:rPr>
          <w:rFonts w:ascii="Times New Roman" w:hAnsi="Times New Roman" w:cs="Times New Roman"/>
          <w:sz w:val="24"/>
          <w:szCs w:val="24"/>
        </w:rPr>
        <w:t>; recruitment into a gang is given to those who have a</w:t>
      </w:r>
      <w:r w:rsidR="00016578">
        <w:rPr>
          <w:rFonts w:ascii="Times New Roman" w:hAnsi="Times New Roman" w:cs="Times New Roman"/>
          <w:sz w:val="24"/>
          <w:szCs w:val="24"/>
        </w:rPr>
        <w:t xml:space="preserve"> </w:t>
      </w:r>
      <w:r w:rsidRPr="003E5425">
        <w:rPr>
          <w:rFonts w:ascii="Times New Roman" w:hAnsi="Times New Roman" w:cs="Times New Roman"/>
          <w:sz w:val="24"/>
          <w:szCs w:val="24"/>
        </w:rPr>
        <w:t>propensity to criminal behaviour and already engage in crime.</w:t>
      </w:r>
      <w:r w:rsidR="00016578">
        <w:rPr>
          <w:rFonts w:ascii="Times New Roman" w:hAnsi="Times New Roman" w:cs="Times New Roman"/>
          <w:sz w:val="24"/>
          <w:szCs w:val="24"/>
        </w:rPr>
        <w:t xml:space="preserve"> </w:t>
      </w:r>
      <w:r w:rsidRPr="003E5425">
        <w:rPr>
          <w:rFonts w:ascii="Times New Roman" w:hAnsi="Times New Roman" w:cs="Times New Roman"/>
          <w:sz w:val="24"/>
          <w:szCs w:val="24"/>
        </w:rPr>
        <w:t>Therefore, the increase in violent behaviour is not directly increased by gang involvement, as it already exists, hence a selection bias may exist. The authors further argue that this group of individuals who are already victims seek out gang membership as protection rather than being recruited.</w:t>
      </w:r>
      <w:r w:rsidR="00016578">
        <w:rPr>
          <w:rFonts w:ascii="Times New Roman" w:hAnsi="Times New Roman" w:cs="Times New Roman"/>
          <w:sz w:val="24"/>
          <w:szCs w:val="24"/>
        </w:rPr>
        <w:t xml:space="preserve"> </w:t>
      </w:r>
      <w:r w:rsidRPr="003E5425">
        <w:rPr>
          <w:rFonts w:ascii="Times New Roman" w:hAnsi="Times New Roman" w:cs="Times New Roman"/>
          <w:sz w:val="24"/>
          <w:szCs w:val="24"/>
          <w:shd w:val="clear" w:color="auto" w:fill="FFFFFF"/>
        </w:rPr>
        <w:t>Haviland, Nagin, &amp; Rosenbaum (2007) longitudinal study assessed 1037 boys from 1984 when they were attending kindergarten, then again in 1988 and each year thereafter until 1995 when the boys were 17yrs of age.</w:t>
      </w:r>
      <w:r w:rsidR="00016578">
        <w:rPr>
          <w:rFonts w:ascii="Times New Roman" w:hAnsi="Times New Roman" w:cs="Times New Roman"/>
          <w:sz w:val="24"/>
          <w:szCs w:val="24"/>
          <w:shd w:val="clear" w:color="auto" w:fill="FFFFFF"/>
        </w:rPr>
        <w:t xml:space="preserve"> </w:t>
      </w:r>
      <w:r w:rsidRPr="003E5425">
        <w:rPr>
          <w:rFonts w:ascii="Times New Roman" w:hAnsi="Times New Roman" w:cs="Times New Roman"/>
          <w:sz w:val="24"/>
          <w:szCs w:val="24"/>
          <w:shd w:val="clear" w:color="auto" w:fill="FFFFFF"/>
        </w:rPr>
        <w:t>This study looked at intervention and treatment effects on violence prior to gang joining and did not specifically look at violent behaviour prior to gang membership.</w:t>
      </w:r>
      <w:r w:rsidR="00016578">
        <w:rPr>
          <w:rFonts w:ascii="Times New Roman" w:hAnsi="Times New Roman" w:cs="Times New Roman"/>
          <w:sz w:val="24"/>
          <w:szCs w:val="24"/>
          <w:shd w:val="clear" w:color="auto" w:fill="FFFFFF"/>
        </w:rPr>
        <w:t xml:space="preserve"> </w:t>
      </w:r>
      <w:r w:rsidRPr="003E5425">
        <w:rPr>
          <w:rFonts w:ascii="Times New Roman" w:hAnsi="Times New Roman" w:cs="Times New Roman"/>
          <w:sz w:val="24"/>
          <w:szCs w:val="24"/>
          <w:shd w:val="clear" w:color="auto" w:fill="FFFFFF"/>
        </w:rPr>
        <w:t>However, the study used a PSM approach and did identify that gang joiners were significantly more violent at the age of 14yrs than non-gang members.</w:t>
      </w:r>
      <w:r w:rsidR="00052936">
        <w:rPr>
          <w:rFonts w:ascii="Times New Roman" w:hAnsi="Times New Roman" w:cs="Times New Roman"/>
          <w:sz w:val="24"/>
          <w:szCs w:val="24"/>
          <w:shd w:val="clear" w:color="auto" w:fill="FFFFFF"/>
        </w:rPr>
        <w:t xml:space="preserve"> </w:t>
      </w:r>
      <w:r w:rsidRPr="003E5425">
        <w:rPr>
          <w:rFonts w:ascii="Times New Roman" w:hAnsi="Times New Roman" w:cs="Times New Roman"/>
          <w:sz w:val="24"/>
          <w:szCs w:val="24"/>
          <w:shd w:val="clear" w:color="auto" w:fill="FFFFFF"/>
        </w:rPr>
        <w:t>This study was not included in the current article in support of the theory that gang members have a propensity to violent behaviour before joining a gang.</w:t>
      </w:r>
    </w:p>
    <w:p w14:paraId="551FD33D" w14:textId="77777777" w:rsidR="00C3134B" w:rsidRPr="003E5425" w:rsidRDefault="00C3134B" w:rsidP="00C3134B">
      <w:pPr>
        <w:spacing w:line="360" w:lineRule="auto"/>
        <w:ind w:firstLine="720"/>
        <w:rPr>
          <w:rFonts w:ascii="Times New Roman" w:hAnsi="Times New Roman" w:cs="Times New Roman"/>
          <w:sz w:val="24"/>
          <w:szCs w:val="24"/>
        </w:rPr>
      </w:pPr>
    </w:p>
    <w:p w14:paraId="40F7A35A" w14:textId="77777777" w:rsidR="00C3134B" w:rsidRPr="003E5425" w:rsidRDefault="00C3134B" w:rsidP="00C3134B">
      <w:pPr>
        <w:spacing w:line="360" w:lineRule="auto"/>
        <w:ind w:firstLine="720"/>
        <w:rPr>
          <w:rFonts w:ascii="Times New Roman" w:hAnsi="Times New Roman" w:cs="Times New Roman"/>
          <w:sz w:val="24"/>
          <w:szCs w:val="24"/>
        </w:rPr>
      </w:pPr>
      <w:r w:rsidRPr="003E5425">
        <w:rPr>
          <w:rFonts w:ascii="Times New Roman" w:hAnsi="Times New Roman" w:cs="Times New Roman"/>
          <w:sz w:val="24"/>
          <w:szCs w:val="24"/>
        </w:rPr>
        <w:t xml:space="preserve">The authors emphasised that increased violent victimisation is related to gang membership and supported this with studies by Peterson, Taylor, &amp; </w:t>
      </w:r>
      <w:proofErr w:type="spellStart"/>
      <w:r w:rsidRPr="003E5425">
        <w:rPr>
          <w:rFonts w:ascii="Times New Roman" w:hAnsi="Times New Roman" w:cs="Times New Roman"/>
          <w:sz w:val="24"/>
          <w:szCs w:val="24"/>
        </w:rPr>
        <w:t>Esbensen</w:t>
      </w:r>
      <w:proofErr w:type="spellEnd"/>
      <w:r w:rsidRPr="003E5425">
        <w:rPr>
          <w:rFonts w:ascii="Times New Roman" w:hAnsi="Times New Roman" w:cs="Times New Roman"/>
          <w:sz w:val="24"/>
          <w:szCs w:val="24"/>
        </w:rPr>
        <w:t>, (2004) who found that joining a gang increased violent victimisation; this was regardless to prior levels of victimisation. Taylor et al., (2008) and Taylor et al., (2007) found support that</w:t>
      </w:r>
      <w:r w:rsidR="00052936">
        <w:rPr>
          <w:rFonts w:ascii="Times New Roman" w:hAnsi="Times New Roman" w:cs="Times New Roman"/>
          <w:sz w:val="24"/>
          <w:szCs w:val="24"/>
        </w:rPr>
        <w:t xml:space="preserve"> </w:t>
      </w:r>
      <w:r w:rsidRPr="003E5425">
        <w:rPr>
          <w:rFonts w:ascii="Times New Roman" w:hAnsi="Times New Roman" w:cs="Times New Roman"/>
          <w:sz w:val="24"/>
          <w:szCs w:val="24"/>
        </w:rPr>
        <w:t xml:space="preserve">gang membership and experiencing increased violent victimisation was higher in probability, regardless of lifestyle, criminal and demographic characteristics. The difference between these studies is Taylor et al., </w:t>
      </w:r>
      <w:r w:rsidR="00B755A4">
        <w:rPr>
          <w:rFonts w:ascii="Times New Roman" w:hAnsi="Times New Roman" w:cs="Times New Roman"/>
          <w:sz w:val="24"/>
          <w:szCs w:val="24"/>
        </w:rPr>
        <w:t>(</w:t>
      </w:r>
      <w:r w:rsidRPr="003E5425">
        <w:rPr>
          <w:rFonts w:ascii="Times New Roman" w:hAnsi="Times New Roman" w:cs="Times New Roman"/>
          <w:sz w:val="24"/>
          <w:szCs w:val="24"/>
        </w:rPr>
        <w:t>2008</w:t>
      </w:r>
      <w:r w:rsidR="00B755A4">
        <w:rPr>
          <w:rFonts w:ascii="Times New Roman" w:hAnsi="Times New Roman" w:cs="Times New Roman"/>
          <w:sz w:val="24"/>
          <w:szCs w:val="24"/>
        </w:rPr>
        <w:t>)</w:t>
      </w:r>
      <w:r w:rsidRPr="003E5425">
        <w:rPr>
          <w:rFonts w:ascii="Times New Roman" w:hAnsi="Times New Roman" w:cs="Times New Roman"/>
          <w:sz w:val="24"/>
          <w:szCs w:val="24"/>
        </w:rPr>
        <w:t>; Taylor et al., (2007) used the cross-sectional sample and not the longitudinal data that was analysed by the authors. The cross-sectional sample does not highlight whether increased violent victimisation after gang membership is increased beyond the individual’s experiences of victimisation prior to membership. Furthermore, gang membership and violent victimisation was measured during a single wave of data collection. The differences with the authors study are they use three wave</w:t>
      </w:r>
      <w:r w:rsidR="00B755A4">
        <w:rPr>
          <w:rFonts w:ascii="Times New Roman" w:hAnsi="Times New Roman" w:cs="Times New Roman"/>
          <w:sz w:val="24"/>
          <w:szCs w:val="24"/>
        </w:rPr>
        <w:t>s</w:t>
      </w:r>
      <w:r w:rsidRPr="003E5425">
        <w:rPr>
          <w:rFonts w:ascii="Times New Roman" w:hAnsi="Times New Roman" w:cs="Times New Roman"/>
          <w:sz w:val="24"/>
          <w:szCs w:val="24"/>
        </w:rPr>
        <w:t xml:space="preserve"> of data collection and use variables that are related to selection bias pr</w:t>
      </w:r>
      <w:r w:rsidR="00B755A4">
        <w:rPr>
          <w:rFonts w:ascii="Times New Roman" w:hAnsi="Times New Roman" w:cs="Times New Roman"/>
          <w:sz w:val="24"/>
          <w:szCs w:val="24"/>
        </w:rPr>
        <w:t>ior to</w:t>
      </w:r>
      <w:r w:rsidRPr="003E5425">
        <w:rPr>
          <w:rFonts w:ascii="Times New Roman" w:hAnsi="Times New Roman" w:cs="Times New Roman"/>
          <w:sz w:val="24"/>
          <w:szCs w:val="24"/>
        </w:rPr>
        <w:t xml:space="preserve"> gang joining. The outcome variable is measured after observation of gang membership in wave three.</w:t>
      </w:r>
    </w:p>
    <w:p w14:paraId="77428584" w14:textId="77777777" w:rsidR="00C3134B" w:rsidRPr="003E5425" w:rsidRDefault="00C3134B" w:rsidP="00C3134B">
      <w:pPr>
        <w:spacing w:line="360" w:lineRule="auto"/>
        <w:ind w:firstLine="720"/>
        <w:rPr>
          <w:rFonts w:ascii="Times New Roman" w:hAnsi="Times New Roman" w:cs="Times New Roman"/>
          <w:sz w:val="24"/>
          <w:szCs w:val="24"/>
        </w:rPr>
      </w:pPr>
    </w:p>
    <w:p w14:paraId="4E090047" w14:textId="77777777" w:rsidR="00C3134B" w:rsidRPr="003E5425" w:rsidRDefault="00C3134B" w:rsidP="00C3134B">
      <w:pPr>
        <w:spacing w:line="360" w:lineRule="auto"/>
        <w:ind w:firstLine="720"/>
        <w:rPr>
          <w:rFonts w:ascii="Times New Roman" w:hAnsi="Times New Roman" w:cs="Times New Roman"/>
          <w:sz w:val="24"/>
          <w:szCs w:val="24"/>
        </w:rPr>
      </w:pPr>
      <w:r w:rsidRPr="003E5425">
        <w:rPr>
          <w:rFonts w:ascii="Times New Roman" w:hAnsi="Times New Roman" w:cs="Times New Roman"/>
          <w:sz w:val="24"/>
          <w:szCs w:val="24"/>
        </w:rPr>
        <w:t xml:space="preserve">Although studies mentioned in this article support the gang membership/violent victimisation relationship (Piquero &amp; Hickman, 2003; Schreck, Wright, &amp; Miller, 2002), the </w:t>
      </w:r>
      <w:r w:rsidRPr="003E5425">
        <w:rPr>
          <w:rFonts w:ascii="Times New Roman" w:hAnsi="Times New Roman" w:cs="Times New Roman"/>
          <w:sz w:val="24"/>
          <w:szCs w:val="24"/>
        </w:rPr>
        <w:lastRenderedPageBreak/>
        <w:t>authors have not offered research that supports non increase in violent victimisation after joining a gang in the presence of other factors, for example, prior delinquent behaviour. Taylor et al., (2008) used the G.R.E.A.T longitudinal data and</w:t>
      </w:r>
      <w:r w:rsidR="00052936">
        <w:rPr>
          <w:rFonts w:ascii="Times New Roman" w:hAnsi="Times New Roman" w:cs="Times New Roman"/>
          <w:sz w:val="24"/>
          <w:szCs w:val="24"/>
        </w:rPr>
        <w:t xml:space="preserve"> </w:t>
      </w:r>
      <w:r w:rsidRPr="003E5425">
        <w:rPr>
          <w:rFonts w:ascii="Times New Roman" w:hAnsi="Times New Roman" w:cs="Times New Roman"/>
          <w:sz w:val="24"/>
          <w:szCs w:val="24"/>
        </w:rPr>
        <w:t xml:space="preserve">did support an increase of violence and gang membership. Conversely, the study did find that victims of gang violence and victims of non-gang violence did not experience significantly different levels of violence in the presence of other factors. However, these findings were not noted by the authors of this article. An earlier study by </w:t>
      </w:r>
      <w:bookmarkStart w:id="3" w:name="_Hlk24539550"/>
      <w:proofErr w:type="spellStart"/>
      <w:r w:rsidRPr="003E5425">
        <w:rPr>
          <w:rFonts w:ascii="Times New Roman" w:hAnsi="Times New Roman" w:cs="Times New Roman"/>
          <w:sz w:val="24"/>
          <w:szCs w:val="24"/>
        </w:rPr>
        <w:t>Savitz</w:t>
      </w:r>
      <w:proofErr w:type="spellEnd"/>
      <w:r w:rsidRPr="003E5425">
        <w:rPr>
          <w:rFonts w:ascii="Times New Roman" w:hAnsi="Times New Roman" w:cs="Times New Roman"/>
          <w:sz w:val="24"/>
          <w:szCs w:val="24"/>
        </w:rPr>
        <w:t>, Rosen &amp;</w:t>
      </w:r>
      <w:r w:rsidR="00052936">
        <w:rPr>
          <w:rFonts w:ascii="Times New Roman" w:hAnsi="Times New Roman" w:cs="Times New Roman"/>
          <w:sz w:val="24"/>
          <w:szCs w:val="24"/>
        </w:rPr>
        <w:t xml:space="preserve"> </w:t>
      </w:r>
      <w:proofErr w:type="spellStart"/>
      <w:r w:rsidRPr="003E5425">
        <w:rPr>
          <w:rFonts w:ascii="Times New Roman" w:hAnsi="Times New Roman" w:cs="Times New Roman"/>
          <w:sz w:val="24"/>
          <w:szCs w:val="24"/>
        </w:rPr>
        <w:t>Lalli</w:t>
      </w:r>
      <w:proofErr w:type="spellEnd"/>
      <w:r w:rsidR="00B755A4">
        <w:rPr>
          <w:rFonts w:ascii="Times New Roman" w:hAnsi="Times New Roman" w:cs="Times New Roman"/>
          <w:sz w:val="24"/>
          <w:szCs w:val="24"/>
        </w:rPr>
        <w:t>,</w:t>
      </w:r>
      <w:r w:rsidRPr="003E5425">
        <w:rPr>
          <w:rFonts w:ascii="Times New Roman" w:hAnsi="Times New Roman" w:cs="Times New Roman"/>
          <w:sz w:val="24"/>
          <w:szCs w:val="24"/>
        </w:rPr>
        <w:t xml:space="preserve"> (1980) </w:t>
      </w:r>
      <w:bookmarkEnd w:id="3"/>
      <w:r w:rsidRPr="003E5425">
        <w:rPr>
          <w:rFonts w:ascii="Times New Roman" w:hAnsi="Times New Roman" w:cs="Times New Roman"/>
          <w:sz w:val="24"/>
          <w:szCs w:val="24"/>
        </w:rPr>
        <w:t xml:space="preserve">also found no significant differences in experiences of victimisation between gang members and non-gang members in their study of 1000 Philadelphia boys. Current research however has countered this finding and extensively supported the relationship between gang membership and </w:t>
      </w:r>
      <w:r w:rsidR="00B755A4">
        <w:rPr>
          <w:rFonts w:ascii="Times New Roman" w:hAnsi="Times New Roman" w:cs="Times New Roman"/>
          <w:sz w:val="24"/>
          <w:szCs w:val="24"/>
        </w:rPr>
        <w:t xml:space="preserve">increased </w:t>
      </w:r>
      <w:r w:rsidRPr="003E5425">
        <w:rPr>
          <w:rFonts w:ascii="Times New Roman" w:hAnsi="Times New Roman" w:cs="Times New Roman"/>
          <w:sz w:val="24"/>
          <w:szCs w:val="24"/>
        </w:rPr>
        <w:t xml:space="preserve">violent victimisation. The finding of </w:t>
      </w:r>
      <w:proofErr w:type="spellStart"/>
      <w:r w:rsidRPr="003E5425">
        <w:rPr>
          <w:rFonts w:ascii="Times New Roman" w:hAnsi="Times New Roman" w:cs="Times New Roman"/>
          <w:sz w:val="24"/>
          <w:szCs w:val="24"/>
        </w:rPr>
        <w:t>Savitz</w:t>
      </w:r>
      <w:proofErr w:type="spellEnd"/>
      <w:r w:rsidRPr="003E5425">
        <w:rPr>
          <w:rFonts w:ascii="Times New Roman" w:hAnsi="Times New Roman" w:cs="Times New Roman"/>
          <w:sz w:val="24"/>
          <w:szCs w:val="24"/>
        </w:rPr>
        <w:t>, Rosen &amp;</w:t>
      </w:r>
      <w:r w:rsidR="00B755A4">
        <w:rPr>
          <w:rFonts w:ascii="Times New Roman" w:hAnsi="Times New Roman" w:cs="Times New Roman"/>
          <w:sz w:val="24"/>
          <w:szCs w:val="24"/>
        </w:rPr>
        <w:t xml:space="preserve"> </w:t>
      </w:r>
      <w:proofErr w:type="spellStart"/>
      <w:r w:rsidRPr="003E5425">
        <w:rPr>
          <w:rFonts w:ascii="Times New Roman" w:hAnsi="Times New Roman" w:cs="Times New Roman"/>
          <w:sz w:val="24"/>
          <w:szCs w:val="24"/>
        </w:rPr>
        <w:t>Lalli</w:t>
      </w:r>
      <w:proofErr w:type="spellEnd"/>
      <w:r w:rsidR="00B755A4">
        <w:rPr>
          <w:rFonts w:ascii="Times New Roman" w:hAnsi="Times New Roman" w:cs="Times New Roman"/>
          <w:sz w:val="24"/>
          <w:szCs w:val="24"/>
        </w:rPr>
        <w:t>,</w:t>
      </w:r>
      <w:r w:rsidRPr="003E5425">
        <w:rPr>
          <w:rFonts w:ascii="Times New Roman" w:hAnsi="Times New Roman" w:cs="Times New Roman"/>
          <w:sz w:val="24"/>
          <w:szCs w:val="24"/>
        </w:rPr>
        <w:t xml:space="preserve"> (1980) is relevant in the current body of research and highlights that other factors need to be considered as to the causation of joining a gang. </w:t>
      </w:r>
    </w:p>
    <w:p w14:paraId="4A5C9037" w14:textId="77777777" w:rsidR="00C3134B" w:rsidRPr="003E5425" w:rsidRDefault="00C3134B" w:rsidP="00C3134B">
      <w:pPr>
        <w:spacing w:line="360" w:lineRule="auto"/>
        <w:ind w:firstLine="720"/>
        <w:rPr>
          <w:rFonts w:ascii="Times New Roman" w:hAnsi="Times New Roman" w:cs="Times New Roman"/>
          <w:sz w:val="24"/>
          <w:szCs w:val="24"/>
        </w:rPr>
      </w:pPr>
    </w:p>
    <w:p w14:paraId="5C156173" w14:textId="77777777" w:rsidR="00C3134B" w:rsidRPr="003E5425" w:rsidRDefault="00C3134B" w:rsidP="00C3134B">
      <w:pPr>
        <w:spacing w:line="360" w:lineRule="auto"/>
        <w:ind w:firstLine="720"/>
        <w:rPr>
          <w:rFonts w:ascii="Times New Roman" w:hAnsi="Times New Roman" w:cs="Times New Roman"/>
          <w:sz w:val="24"/>
          <w:szCs w:val="24"/>
        </w:rPr>
      </w:pPr>
      <w:r w:rsidRPr="003E5425">
        <w:rPr>
          <w:rFonts w:ascii="Times New Roman" w:hAnsi="Times New Roman" w:cs="Times New Roman"/>
          <w:sz w:val="24"/>
          <w:szCs w:val="24"/>
        </w:rPr>
        <w:t>Limitations of prior studies were addressed, and validation of the current study were offered. By using the longitudinal G.R.E.A.T data, the facilitation, enhancement and selection perspectives can be better understood in relation to explaining the association between gang membership and victimisation. Additionally, this establishes a temporal order between the two by using a matching technique. By using this technique, the authors can</w:t>
      </w:r>
      <w:r w:rsidR="00B755A4">
        <w:rPr>
          <w:rFonts w:ascii="Times New Roman" w:hAnsi="Times New Roman" w:cs="Times New Roman"/>
          <w:sz w:val="24"/>
          <w:szCs w:val="24"/>
        </w:rPr>
        <w:t xml:space="preserve"> </w:t>
      </w:r>
      <w:r w:rsidRPr="003E5425">
        <w:rPr>
          <w:rFonts w:ascii="Times New Roman" w:hAnsi="Times New Roman" w:cs="Times New Roman"/>
          <w:sz w:val="24"/>
          <w:szCs w:val="24"/>
        </w:rPr>
        <w:t>assess if the selection process is accountable for the association between gang membership and victimisation or</w:t>
      </w:r>
      <w:r w:rsidR="00B755A4">
        <w:rPr>
          <w:rFonts w:ascii="Times New Roman" w:hAnsi="Times New Roman" w:cs="Times New Roman"/>
          <w:sz w:val="24"/>
          <w:szCs w:val="24"/>
        </w:rPr>
        <w:t>,</w:t>
      </w:r>
      <w:r w:rsidRPr="003E5425">
        <w:rPr>
          <w:rFonts w:ascii="Times New Roman" w:hAnsi="Times New Roman" w:cs="Times New Roman"/>
          <w:sz w:val="24"/>
          <w:szCs w:val="24"/>
        </w:rPr>
        <w:t xml:space="preserve"> whether it is joining the gang that leads to the likelihood that violent victimisation increases. </w:t>
      </w:r>
    </w:p>
    <w:p w14:paraId="3B485FF4" w14:textId="77777777" w:rsidR="00C3134B" w:rsidRPr="003E5425" w:rsidRDefault="00C3134B" w:rsidP="00C3134B">
      <w:pPr>
        <w:spacing w:line="360" w:lineRule="auto"/>
        <w:ind w:firstLine="720"/>
        <w:rPr>
          <w:rFonts w:ascii="Times New Roman" w:hAnsi="Times New Roman" w:cs="Times New Roman"/>
          <w:sz w:val="24"/>
          <w:szCs w:val="24"/>
        </w:rPr>
      </w:pPr>
    </w:p>
    <w:p w14:paraId="6295F20C" w14:textId="77777777" w:rsidR="00C3134B" w:rsidRPr="003E5425" w:rsidRDefault="00C3134B" w:rsidP="00C3134B">
      <w:pPr>
        <w:spacing w:line="360" w:lineRule="auto"/>
        <w:ind w:firstLine="720"/>
        <w:rPr>
          <w:rFonts w:ascii="Times New Roman" w:hAnsi="Times New Roman" w:cs="Times New Roman"/>
          <w:sz w:val="24"/>
          <w:szCs w:val="24"/>
        </w:rPr>
      </w:pPr>
      <w:r w:rsidRPr="003E5425">
        <w:rPr>
          <w:rFonts w:ascii="Times New Roman" w:hAnsi="Times New Roman" w:cs="Times New Roman"/>
          <w:sz w:val="24"/>
          <w:szCs w:val="24"/>
        </w:rPr>
        <w:t xml:space="preserve">The article does tend to be bias and seems to favour the selection process as explanation to there being a non-significant increase in violent victimisation between gang members and non-gang members. The authors omitted two key findings that support antecedent differences in gang joiners and non-gang joiners, for example, prior delinquent behaviour and violence together with research supporting the dissipation of increased violence between gang and non-gang members. This gives higher value to the current research and further validates the article for using a PSM approach to address the facilitation, enhancement and selection perspectives.  </w:t>
      </w:r>
    </w:p>
    <w:p w14:paraId="2D73B178" w14:textId="77777777" w:rsidR="00C3134B" w:rsidRPr="003E5425" w:rsidRDefault="00C3134B" w:rsidP="00C3134B">
      <w:pPr>
        <w:spacing w:line="360" w:lineRule="auto"/>
        <w:ind w:firstLine="720"/>
        <w:rPr>
          <w:rFonts w:ascii="Times New Roman" w:hAnsi="Times New Roman" w:cs="Times New Roman"/>
          <w:sz w:val="24"/>
          <w:szCs w:val="24"/>
        </w:rPr>
      </w:pPr>
    </w:p>
    <w:p w14:paraId="4A6C0CC7" w14:textId="77777777" w:rsidR="00C3134B" w:rsidRPr="003E5425" w:rsidRDefault="00C3134B" w:rsidP="00C3134B">
      <w:pPr>
        <w:spacing w:line="360" w:lineRule="auto"/>
        <w:ind w:firstLine="720"/>
        <w:rPr>
          <w:rFonts w:ascii="Times New Roman" w:hAnsi="Times New Roman" w:cs="Times New Roman"/>
          <w:sz w:val="24"/>
          <w:szCs w:val="24"/>
        </w:rPr>
      </w:pPr>
      <w:r w:rsidRPr="003E5425">
        <w:rPr>
          <w:rFonts w:ascii="Times New Roman" w:hAnsi="Times New Roman" w:cs="Times New Roman"/>
          <w:sz w:val="24"/>
          <w:szCs w:val="24"/>
        </w:rPr>
        <w:lastRenderedPageBreak/>
        <w:t>The use of the G.R.E.A.T longitudinal data clearly noted that the study was conducted using this resource. The G.R.E.A.T initiative is taught in schools across the United States by law enforcement officers. The mission of G.R.E.A.T is to prevent youth crime, violence and gang involvement and is targeted towards children before the age they are likely to be introduced to the gang environment and delinquent behaviour. It is partnered with the Office of Juvenile Justice and Delinquency Prevention. Primarily, the original goal was to determine G.R.E.</w:t>
      </w:r>
      <w:proofErr w:type="gramStart"/>
      <w:r w:rsidRPr="003E5425">
        <w:rPr>
          <w:rFonts w:ascii="Times New Roman" w:hAnsi="Times New Roman" w:cs="Times New Roman"/>
          <w:sz w:val="24"/>
          <w:szCs w:val="24"/>
        </w:rPr>
        <w:t>A.T’s</w:t>
      </w:r>
      <w:proofErr w:type="gramEnd"/>
      <w:r w:rsidRPr="003E5425">
        <w:rPr>
          <w:rFonts w:ascii="Times New Roman" w:hAnsi="Times New Roman" w:cs="Times New Roman"/>
          <w:sz w:val="24"/>
          <w:szCs w:val="24"/>
        </w:rPr>
        <w:t xml:space="preserve"> effectiveness as a gang resistance programme. However, the self-report questionnaires were designed to elicit information on a variety of issues. These included experiences of violent victimisation.</w:t>
      </w:r>
    </w:p>
    <w:p w14:paraId="2E33135F" w14:textId="77777777" w:rsidR="00C3134B" w:rsidRPr="003E5425" w:rsidRDefault="00C3134B" w:rsidP="00C3134B">
      <w:pPr>
        <w:spacing w:line="360" w:lineRule="auto"/>
        <w:ind w:firstLine="720"/>
        <w:rPr>
          <w:rFonts w:ascii="Times New Roman" w:hAnsi="Times New Roman" w:cs="Times New Roman"/>
          <w:sz w:val="24"/>
          <w:szCs w:val="24"/>
        </w:rPr>
      </w:pPr>
    </w:p>
    <w:p w14:paraId="787AFE9F" w14:textId="77777777" w:rsidR="00C3134B" w:rsidRPr="003E5425" w:rsidRDefault="00C3134B" w:rsidP="00C3134B">
      <w:pPr>
        <w:spacing w:line="360" w:lineRule="auto"/>
        <w:ind w:firstLine="720"/>
        <w:rPr>
          <w:rFonts w:ascii="Times New Roman" w:hAnsi="Times New Roman" w:cs="Times New Roman"/>
          <w:sz w:val="24"/>
          <w:szCs w:val="24"/>
        </w:rPr>
      </w:pPr>
      <w:r w:rsidRPr="003E5425">
        <w:rPr>
          <w:rFonts w:ascii="Times New Roman" w:hAnsi="Times New Roman" w:cs="Times New Roman"/>
          <w:sz w:val="24"/>
          <w:szCs w:val="24"/>
        </w:rPr>
        <w:t>The authors clearly explain what perspectives the results of the study would support dependant on what was observed. For example, the facilitation perspective would be supported if no differences were observed between gang members and non-members prior to joining</w:t>
      </w:r>
      <w:r w:rsidR="00B755A4">
        <w:rPr>
          <w:rFonts w:ascii="Times New Roman" w:hAnsi="Times New Roman" w:cs="Times New Roman"/>
          <w:sz w:val="24"/>
          <w:szCs w:val="24"/>
        </w:rPr>
        <w:t>.</w:t>
      </w:r>
      <w:r w:rsidRPr="003E5425">
        <w:rPr>
          <w:rFonts w:ascii="Times New Roman" w:hAnsi="Times New Roman" w:cs="Times New Roman"/>
          <w:sz w:val="24"/>
          <w:szCs w:val="24"/>
        </w:rPr>
        <w:t xml:space="preserve"> </w:t>
      </w:r>
      <w:r w:rsidR="00B755A4">
        <w:rPr>
          <w:rFonts w:ascii="Times New Roman" w:hAnsi="Times New Roman" w:cs="Times New Roman"/>
          <w:sz w:val="24"/>
          <w:szCs w:val="24"/>
        </w:rPr>
        <w:t>F</w:t>
      </w:r>
      <w:r w:rsidRPr="003E5425">
        <w:rPr>
          <w:rFonts w:ascii="Times New Roman" w:hAnsi="Times New Roman" w:cs="Times New Roman"/>
          <w:sz w:val="24"/>
          <w:szCs w:val="24"/>
        </w:rPr>
        <w:t>or example, gang members prior to joining will not have a higher propensity to violence or higher violent victimisation. The data and measures are also clearly defined and explained, making it easy for the reader follow the study. Results are clearly explained.</w:t>
      </w:r>
    </w:p>
    <w:p w14:paraId="2187152C" w14:textId="77777777" w:rsidR="00C3134B" w:rsidRPr="003E5425" w:rsidRDefault="00C3134B" w:rsidP="00C3134B">
      <w:pPr>
        <w:spacing w:line="360" w:lineRule="auto"/>
        <w:ind w:firstLine="720"/>
        <w:rPr>
          <w:rFonts w:ascii="Times New Roman" w:hAnsi="Times New Roman" w:cs="Times New Roman"/>
          <w:sz w:val="24"/>
          <w:szCs w:val="24"/>
        </w:rPr>
      </w:pPr>
    </w:p>
    <w:p w14:paraId="5643F2C1" w14:textId="77777777" w:rsidR="00C3134B" w:rsidRPr="003E5425" w:rsidRDefault="00C3134B" w:rsidP="00C3134B">
      <w:pPr>
        <w:spacing w:line="360" w:lineRule="auto"/>
        <w:ind w:firstLine="720"/>
        <w:rPr>
          <w:rFonts w:ascii="Times New Roman" w:hAnsi="Times New Roman" w:cs="Times New Roman"/>
          <w:sz w:val="24"/>
          <w:szCs w:val="24"/>
        </w:rPr>
      </w:pPr>
      <w:r w:rsidRPr="003E5425">
        <w:rPr>
          <w:rFonts w:ascii="Times New Roman" w:hAnsi="Times New Roman" w:cs="Times New Roman"/>
          <w:sz w:val="24"/>
          <w:szCs w:val="24"/>
        </w:rPr>
        <w:t>However, there are some limitations to the study. The authors highlight in this article that few studies address the causal effect of joining a gang has on violent victimisation, the authors do try to control selection bias by creating similar groups.</w:t>
      </w:r>
      <w:r w:rsidR="00B755A4">
        <w:rPr>
          <w:rFonts w:ascii="Times New Roman" w:hAnsi="Times New Roman" w:cs="Times New Roman"/>
          <w:sz w:val="24"/>
          <w:szCs w:val="24"/>
        </w:rPr>
        <w:t xml:space="preserve"> </w:t>
      </w:r>
      <w:r w:rsidRPr="003E5425">
        <w:rPr>
          <w:rFonts w:ascii="Times New Roman" w:hAnsi="Times New Roman" w:cs="Times New Roman"/>
          <w:sz w:val="24"/>
          <w:szCs w:val="24"/>
        </w:rPr>
        <w:t xml:space="preserve">However, the sample size of the study may have impacted on the results. The results of the study support the selection perspective and showed that gang members prior to joining a gang had a higher propensity towards criminal activity. This means that there are significant differences between those who join a gang and those who do not, indicating that there is a selection bias. The size of the treatment group however prior to gang joining was low (n=22), this makes it difficult to detect significant differences between violent victimisation pre and post gang joining. A further limitation is using longitudinal data. This poses a challenge, the effect of joining a gang or not joining can be skewed by the timing of gang membership. For example, participants in the study that may have joined a gang in one wave, may have left subsequently when the violent victimisation (dependent variable) is reported. Should this occur the researcher may be measuring the variable, (in this instance, violent victimisation) when the participant had already left the gang, meaning that the causal effect may have been </w:t>
      </w:r>
      <w:r w:rsidRPr="003E5425">
        <w:rPr>
          <w:rFonts w:ascii="Times New Roman" w:hAnsi="Times New Roman" w:cs="Times New Roman"/>
          <w:sz w:val="24"/>
          <w:szCs w:val="24"/>
        </w:rPr>
        <w:lastRenderedPageBreak/>
        <w:t>incorrectly identified. Furthermore, the prevalence of violent victimisation was measured as an outcome variable and consisted of three items. Participants were asked whether they:</w:t>
      </w:r>
    </w:p>
    <w:p w14:paraId="07C4B1AE" w14:textId="77777777" w:rsidR="00C3134B" w:rsidRPr="003E5425" w:rsidRDefault="00C3134B" w:rsidP="00C3134B">
      <w:pPr>
        <w:spacing w:line="360" w:lineRule="auto"/>
        <w:ind w:firstLine="720"/>
        <w:rPr>
          <w:rFonts w:ascii="Times New Roman" w:hAnsi="Times New Roman" w:cs="Times New Roman"/>
          <w:sz w:val="24"/>
          <w:szCs w:val="24"/>
        </w:rPr>
      </w:pPr>
    </w:p>
    <w:p w14:paraId="1FE11257" w14:textId="0B300F14" w:rsidR="00C3134B" w:rsidRPr="003E5425" w:rsidRDefault="00C3134B" w:rsidP="00C3134B">
      <w:pPr>
        <w:pStyle w:val="ListParagraph"/>
        <w:autoSpaceDE w:val="0"/>
        <w:autoSpaceDN w:val="0"/>
        <w:adjustRightInd w:val="0"/>
        <w:spacing w:after="0" w:line="240" w:lineRule="auto"/>
        <w:ind w:left="1474" w:right="1474" w:firstLine="720"/>
        <w:jc w:val="both"/>
        <w:rPr>
          <w:rFonts w:ascii="Times New Roman" w:hAnsi="Times New Roman" w:cs="Times New Roman"/>
          <w:i/>
          <w:iCs/>
          <w:sz w:val="24"/>
          <w:szCs w:val="24"/>
        </w:rPr>
      </w:pPr>
      <w:r w:rsidRPr="003E5425">
        <w:rPr>
          <w:rFonts w:ascii="Times New Roman" w:hAnsi="Times New Roman" w:cs="Times New Roman"/>
          <w:i/>
          <w:iCs/>
          <w:sz w:val="24"/>
          <w:szCs w:val="24"/>
        </w:rPr>
        <w:t>(1)Were hit by someone trying to hurt them, (2) had a weapon or force used against them in an effort to obtain money or property, or (3) had been attacked by someone with a weapon or by someone trying to seriously hurt or kill them</w:t>
      </w:r>
      <w:r w:rsidR="0037195C">
        <w:rPr>
          <w:rFonts w:ascii="Times New Roman" w:hAnsi="Times New Roman" w:cs="Times New Roman"/>
          <w:i/>
          <w:iCs/>
          <w:sz w:val="24"/>
          <w:szCs w:val="24"/>
        </w:rPr>
        <w:t xml:space="preserve"> </w:t>
      </w:r>
      <w:r w:rsidRPr="003E5425">
        <w:rPr>
          <w:rFonts w:ascii="Times New Roman" w:hAnsi="Times New Roman" w:cs="Times New Roman"/>
          <w:sz w:val="24"/>
          <w:szCs w:val="24"/>
        </w:rPr>
        <w:t>(</w:t>
      </w:r>
      <w:r w:rsidR="0037195C">
        <w:rPr>
          <w:rFonts w:ascii="Times New Roman" w:hAnsi="Times New Roman" w:cs="Times New Roman"/>
          <w:sz w:val="24"/>
          <w:szCs w:val="24"/>
        </w:rPr>
        <w:t xml:space="preserve">Gibson et al., 2009; </w:t>
      </w:r>
      <w:proofErr w:type="spellStart"/>
      <w:r w:rsidRPr="003E5425">
        <w:rPr>
          <w:rFonts w:ascii="Times New Roman" w:hAnsi="Times New Roman" w:cs="Times New Roman"/>
          <w:sz w:val="24"/>
          <w:szCs w:val="24"/>
        </w:rPr>
        <w:t>Esbensen</w:t>
      </w:r>
      <w:proofErr w:type="spellEnd"/>
      <w:r w:rsidRPr="003E5425">
        <w:rPr>
          <w:rFonts w:ascii="Times New Roman" w:hAnsi="Times New Roman" w:cs="Times New Roman"/>
          <w:sz w:val="24"/>
          <w:szCs w:val="24"/>
        </w:rPr>
        <w:t>, 2002)</w:t>
      </w:r>
    </w:p>
    <w:p w14:paraId="18895AF1" w14:textId="77777777" w:rsidR="00C3134B" w:rsidRPr="003E5425" w:rsidRDefault="00C3134B" w:rsidP="00C3134B">
      <w:pPr>
        <w:spacing w:line="360" w:lineRule="auto"/>
        <w:ind w:firstLine="720"/>
        <w:rPr>
          <w:rFonts w:ascii="Times New Roman" w:hAnsi="Times New Roman" w:cs="Times New Roman"/>
          <w:sz w:val="24"/>
          <w:szCs w:val="24"/>
        </w:rPr>
      </w:pPr>
    </w:p>
    <w:p w14:paraId="68728007" w14:textId="77777777" w:rsidR="00C3134B" w:rsidRPr="003E5425" w:rsidRDefault="00C3134B" w:rsidP="00C3134B">
      <w:pPr>
        <w:spacing w:line="360" w:lineRule="auto"/>
        <w:ind w:firstLine="720"/>
        <w:rPr>
          <w:rFonts w:ascii="Times New Roman" w:hAnsi="Times New Roman" w:cs="Times New Roman"/>
          <w:sz w:val="24"/>
          <w:szCs w:val="24"/>
          <w:shd w:val="clear" w:color="auto" w:fill="FFFFFF"/>
        </w:rPr>
      </w:pPr>
      <w:proofErr w:type="spellStart"/>
      <w:r w:rsidRPr="003E5425">
        <w:rPr>
          <w:rFonts w:ascii="Times New Roman" w:hAnsi="Times New Roman" w:cs="Times New Roman"/>
          <w:sz w:val="24"/>
          <w:szCs w:val="24"/>
          <w:shd w:val="clear" w:color="auto" w:fill="FFFFFF"/>
        </w:rPr>
        <w:t>Delisi</w:t>
      </w:r>
      <w:proofErr w:type="spellEnd"/>
      <w:r w:rsidRPr="003E5425">
        <w:rPr>
          <w:rFonts w:ascii="Times New Roman" w:hAnsi="Times New Roman" w:cs="Times New Roman"/>
          <w:sz w:val="24"/>
          <w:szCs w:val="24"/>
          <w:shd w:val="clear" w:color="auto" w:fill="FFFFFF"/>
        </w:rPr>
        <w:t xml:space="preserve">, Barnes, Beaver &amp; Gibson, (2009) used a PSM approach to evaluate the effects gang membership has on violent victimisation. The data source used was from the </w:t>
      </w:r>
      <w:bookmarkStart w:id="4" w:name="_Hlk24730152"/>
      <w:r w:rsidRPr="003E5425">
        <w:rPr>
          <w:rFonts w:ascii="Times New Roman" w:hAnsi="Times New Roman" w:cs="Times New Roman"/>
          <w:sz w:val="24"/>
          <w:szCs w:val="24"/>
          <w:shd w:val="clear" w:color="auto" w:fill="FFFFFF"/>
        </w:rPr>
        <w:t xml:space="preserve">National </w:t>
      </w:r>
      <w:bookmarkStart w:id="5" w:name="_GoBack"/>
      <w:bookmarkEnd w:id="5"/>
      <w:r w:rsidRPr="003E5425">
        <w:rPr>
          <w:rFonts w:ascii="Times New Roman" w:hAnsi="Times New Roman" w:cs="Times New Roman"/>
          <w:sz w:val="24"/>
          <w:szCs w:val="24"/>
          <w:shd w:val="clear" w:color="auto" w:fill="FFFFFF"/>
        </w:rPr>
        <w:t>Longitudinal Study of Adolescent Health</w:t>
      </w:r>
      <w:bookmarkEnd w:id="4"/>
      <w:r w:rsidRPr="003E5425">
        <w:rPr>
          <w:rFonts w:ascii="Times New Roman" w:hAnsi="Times New Roman" w:cs="Times New Roman"/>
          <w:sz w:val="24"/>
          <w:szCs w:val="24"/>
          <w:shd w:val="clear" w:color="auto" w:fill="FFFFFF"/>
        </w:rPr>
        <w:t xml:space="preserve"> and was conducted between 1994 and 1996. This study was not included in the current article; this may be for two reasons. </w:t>
      </w:r>
      <w:proofErr w:type="spellStart"/>
      <w:r w:rsidRPr="003E5425">
        <w:rPr>
          <w:rFonts w:ascii="Times New Roman" w:hAnsi="Times New Roman" w:cs="Times New Roman"/>
          <w:sz w:val="24"/>
          <w:szCs w:val="24"/>
          <w:shd w:val="clear" w:color="auto" w:fill="FFFFFF"/>
        </w:rPr>
        <w:t>Delisi</w:t>
      </w:r>
      <w:proofErr w:type="spellEnd"/>
      <w:r w:rsidRPr="003E5425">
        <w:rPr>
          <w:rFonts w:ascii="Times New Roman" w:hAnsi="Times New Roman" w:cs="Times New Roman"/>
          <w:sz w:val="24"/>
          <w:szCs w:val="24"/>
          <w:shd w:val="clear" w:color="auto" w:fill="FFFFFF"/>
        </w:rPr>
        <w:t xml:space="preserve"> et al., (2009) article was published the same year and,</w:t>
      </w:r>
      <w:r w:rsidR="00052936">
        <w:rPr>
          <w:rFonts w:ascii="Times New Roman" w:hAnsi="Times New Roman" w:cs="Times New Roman"/>
          <w:sz w:val="24"/>
          <w:szCs w:val="24"/>
          <w:shd w:val="clear" w:color="auto" w:fill="FFFFFF"/>
        </w:rPr>
        <w:t xml:space="preserve"> </w:t>
      </w:r>
      <w:r w:rsidRPr="003E5425">
        <w:rPr>
          <w:rFonts w:ascii="Times New Roman" w:hAnsi="Times New Roman" w:cs="Times New Roman"/>
          <w:sz w:val="24"/>
          <w:szCs w:val="24"/>
          <w:shd w:val="clear" w:color="auto" w:fill="FFFFFF"/>
        </w:rPr>
        <w:t>Chris Gibson, one of the authors in this article was one of the collaborators in the research. The data however was available.</w:t>
      </w:r>
      <w:r w:rsidR="00052936" w:rsidRPr="00052936">
        <w:rPr>
          <w:rFonts w:ascii="Times New Roman" w:hAnsi="Times New Roman" w:cs="Times New Roman"/>
          <w:sz w:val="24"/>
          <w:szCs w:val="24"/>
          <w:shd w:val="clear" w:color="auto" w:fill="FFFFFF"/>
        </w:rPr>
        <w:t xml:space="preserve"> </w:t>
      </w:r>
      <w:r w:rsidRPr="003E5425">
        <w:rPr>
          <w:rFonts w:ascii="Times New Roman" w:hAnsi="Times New Roman" w:cs="Times New Roman"/>
          <w:sz w:val="24"/>
          <w:szCs w:val="24"/>
          <w:shd w:val="clear" w:color="auto" w:fill="FFFFFF"/>
        </w:rPr>
        <w:t xml:space="preserve">There are significant differences in the two studies. </w:t>
      </w:r>
      <w:proofErr w:type="spellStart"/>
      <w:r w:rsidRPr="003E5425">
        <w:rPr>
          <w:rFonts w:ascii="Times New Roman" w:hAnsi="Times New Roman" w:cs="Times New Roman"/>
          <w:sz w:val="24"/>
          <w:szCs w:val="24"/>
          <w:shd w:val="clear" w:color="auto" w:fill="FFFFFF"/>
        </w:rPr>
        <w:t>Delisi</w:t>
      </w:r>
      <w:proofErr w:type="spellEnd"/>
      <w:r w:rsidRPr="003E5425">
        <w:rPr>
          <w:rFonts w:ascii="Times New Roman" w:hAnsi="Times New Roman" w:cs="Times New Roman"/>
          <w:sz w:val="24"/>
          <w:szCs w:val="24"/>
          <w:shd w:val="clear" w:color="auto" w:fill="FFFFFF"/>
        </w:rPr>
        <w:t xml:space="preserve"> et al., (2009) had 15,197, of which, the treatment group of gang joiners was 704. This is a significant difference; the sample size of the current article was 952 and the gang joiners in the treatment group was 22. This may have considerably affected the outcome of the two studies. </w:t>
      </w:r>
      <w:proofErr w:type="spellStart"/>
      <w:r w:rsidRPr="003E5425">
        <w:rPr>
          <w:rFonts w:ascii="Times New Roman" w:hAnsi="Times New Roman" w:cs="Times New Roman"/>
          <w:sz w:val="24"/>
          <w:szCs w:val="24"/>
          <w:shd w:val="clear" w:color="auto" w:fill="FFFFFF"/>
        </w:rPr>
        <w:t>Delisi</w:t>
      </w:r>
      <w:proofErr w:type="spellEnd"/>
      <w:r w:rsidRPr="003E5425">
        <w:rPr>
          <w:rFonts w:ascii="Times New Roman" w:hAnsi="Times New Roman" w:cs="Times New Roman"/>
          <w:sz w:val="24"/>
          <w:szCs w:val="24"/>
          <w:shd w:val="clear" w:color="auto" w:fill="FFFFFF"/>
        </w:rPr>
        <w:t xml:space="preserve"> et al., (2009) study found gang joining to have a significant effect on violent victimisation, contradicting the authors findings.</w:t>
      </w:r>
    </w:p>
    <w:p w14:paraId="0BA67A64" w14:textId="77777777" w:rsidR="00C3134B" w:rsidRPr="003E5425" w:rsidRDefault="00C3134B" w:rsidP="00C3134B">
      <w:pPr>
        <w:spacing w:line="360" w:lineRule="auto"/>
        <w:ind w:firstLine="720"/>
        <w:rPr>
          <w:rFonts w:ascii="Times New Roman" w:hAnsi="Times New Roman" w:cs="Times New Roman"/>
          <w:sz w:val="24"/>
          <w:szCs w:val="24"/>
          <w:shd w:val="clear" w:color="auto" w:fill="FFFFFF"/>
        </w:rPr>
      </w:pPr>
    </w:p>
    <w:p w14:paraId="0CB20CBF" w14:textId="77777777" w:rsidR="00CD1CAA" w:rsidRPr="003E5425" w:rsidRDefault="00C3134B" w:rsidP="00CD1CAA">
      <w:pPr>
        <w:spacing w:line="360" w:lineRule="auto"/>
        <w:ind w:firstLine="720"/>
        <w:rPr>
          <w:rFonts w:ascii="Times New Roman" w:hAnsi="Times New Roman" w:cs="Times New Roman"/>
          <w:sz w:val="24"/>
          <w:szCs w:val="24"/>
        </w:rPr>
      </w:pPr>
      <w:r w:rsidRPr="003E5425">
        <w:rPr>
          <w:rFonts w:ascii="Times New Roman" w:hAnsi="Times New Roman" w:cs="Times New Roman"/>
          <w:sz w:val="24"/>
          <w:szCs w:val="24"/>
          <w:shd w:val="clear" w:color="auto" w:fill="FFFFFF"/>
        </w:rPr>
        <w:t xml:space="preserve">There are positives to this article. As mentioned earlier in this review, the data has been used in previous studies to identify if there is a relationship between violent victimisation of gang members and non-gang members (Taylor, </w:t>
      </w:r>
      <w:proofErr w:type="spellStart"/>
      <w:r w:rsidRPr="003E5425">
        <w:rPr>
          <w:rFonts w:ascii="Times New Roman" w:hAnsi="Times New Roman" w:cs="Times New Roman"/>
          <w:sz w:val="24"/>
          <w:szCs w:val="24"/>
          <w:shd w:val="clear" w:color="auto" w:fill="FFFFFF"/>
        </w:rPr>
        <w:t>Freng</w:t>
      </w:r>
      <w:proofErr w:type="spellEnd"/>
      <w:r w:rsidRPr="003E5425">
        <w:rPr>
          <w:rFonts w:ascii="Times New Roman" w:hAnsi="Times New Roman" w:cs="Times New Roman"/>
          <w:sz w:val="24"/>
          <w:szCs w:val="24"/>
          <w:shd w:val="clear" w:color="auto" w:fill="FFFFFF"/>
        </w:rPr>
        <w:t xml:space="preserve">, </w:t>
      </w:r>
      <w:proofErr w:type="spellStart"/>
      <w:r w:rsidRPr="003E5425">
        <w:rPr>
          <w:rFonts w:ascii="Times New Roman" w:hAnsi="Times New Roman" w:cs="Times New Roman"/>
          <w:sz w:val="24"/>
          <w:szCs w:val="24"/>
          <w:shd w:val="clear" w:color="auto" w:fill="FFFFFF"/>
        </w:rPr>
        <w:t>Esbensen</w:t>
      </w:r>
      <w:proofErr w:type="spellEnd"/>
      <w:r w:rsidRPr="003E5425">
        <w:rPr>
          <w:rFonts w:ascii="Times New Roman" w:hAnsi="Times New Roman" w:cs="Times New Roman"/>
          <w:sz w:val="24"/>
          <w:szCs w:val="24"/>
          <w:shd w:val="clear" w:color="auto" w:fill="FFFFFF"/>
        </w:rPr>
        <w:t xml:space="preserve"> &amp; Peterson 2008; Taylor, </w:t>
      </w:r>
      <w:proofErr w:type="spellStart"/>
      <w:r w:rsidRPr="003E5425">
        <w:rPr>
          <w:rFonts w:ascii="Times New Roman" w:hAnsi="Times New Roman" w:cs="Times New Roman"/>
          <w:sz w:val="24"/>
          <w:szCs w:val="24"/>
          <w:shd w:val="clear" w:color="auto" w:fill="FFFFFF"/>
        </w:rPr>
        <w:t>Freng</w:t>
      </w:r>
      <w:proofErr w:type="spellEnd"/>
      <w:r w:rsidRPr="003E5425">
        <w:rPr>
          <w:rFonts w:ascii="Times New Roman" w:hAnsi="Times New Roman" w:cs="Times New Roman"/>
          <w:sz w:val="24"/>
          <w:szCs w:val="24"/>
          <w:shd w:val="clear" w:color="auto" w:fill="FFFFFF"/>
        </w:rPr>
        <w:t xml:space="preserve">, </w:t>
      </w:r>
      <w:proofErr w:type="spellStart"/>
      <w:r w:rsidRPr="003E5425">
        <w:rPr>
          <w:rFonts w:ascii="Times New Roman" w:hAnsi="Times New Roman" w:cs="Times New Roman"/>
          <w:sz w:val="24"/>
          <w:szCs w:val="24"/>
          <w:shd w:val="clear" w:color="auto" w:fill="FFFFFF"/>
        </w:rPr>
        <w:t>Esbensen</w:t>
      </w:r>
      <w:proofErr w:type="spellEnd"/>
      <w:r w:rsidRPr="003E5425">
        <w:rPr>
          <w:rFonts w:ascii="Times New Roman" w:hAnsi="Times New Roman" w:cs="Times New Roman"/>
          <w:sz w:val="24"/>
          <w:szCs w:val="24"/>
          <w:shd w:val="clear" w:color="auto" w:fill="FFFFFF"/>
        </w:rPr>
        <w:t xml:space="preserve"> &amp; Peterson, 2007; Peterson, Taylor &amp; </w:t>
      </w:r>
      <w:proofErr w:type="spellStart"/>
      <w:r w:rsidRPr="003E5425">
        <w:rPr>
          <w:rFonts w:ascii="Times New Roman" w:hAnsi="Times New Roman" w:cs="Times New Roman"/>
          <w:sz w:val="24"/>
          <w:szCs w:val="24"/>
          <w:shd w:val="clear" w:color="auto" w:fill="FFFFFF"/>
        </w:rPr>
        <w:t>Esbensen</w:t>
      </w:r>
      <w:proofErr w:type="spellEnd"/>
      <w:r w:rsidR="00E1508B" w:rsidRPr="003E5425">
        <w:rPr>
          <w:rFonts w:ascii="Times New Roman" w:hAnsi="Times New Roman" w:cs="Times New Roman"/>
          <w:sz w:val="24"/>
          <w:szCs w:val="24"/>
          <w:shd w:val="clear" w:color="auto" w:fill="FFFFFF"/>
        </w:rPr>
        <w:t>,</w:t>
      </w:r>
      <w:r w:rsidRPr="003E5425">
        <w:rPr>
          <w:rFonts w:ascii="Times New Roman" w:hAnsi="Times New Roman" w:cs="Times New Roman"/>
          <w:sz w:val="24"/>
          <w:szCs w:val="24"/>
          <w:shd w:val="clear" w:color="auto" w:fill="FFFFFF"/>
        </w:rPr>
        <w:t xml:space="preserve"> </w:t>
      </w:r>
      <w:r w:rsidR="00E1508B" w:rsidRPr="003E5425">
        <w:rPr>
          <w:rFonts w:ascii="Times New Roman" w:hAnsi="Times New Roman" w:cs="Times New Roman"/>
          <w:sz w:val="24"/>
          <w:szCs w:val="24"/>
          <w:shd w:val="clear" w:color="auto" w:fill="FFFFFF"/>
        </w:rPr>
        <w:t xml:space="preserve">2004). However, these studies have highlighted a correlation between violent victimisation of gang members pre and post joining. The authors identified causation. This is a significant finding. Educators can adopt different strategies in educating adolescents to the detrimental effects of gang membership. This finding also identifies a predisposition to violent victimisation increases the likelihood of gang joining. This means educators can be better informed to identify those adolescents that are at greater risk. </w:t>
      </w:r>
      <w:r w:rsidR="00CD1CAA" w:rsidRPr="003E5425">
        <w:rPr>
          <w:rFonts w:ascii="Times New Roman" w:hAnsi="Times New Roman" w:cs="Times New Roman"/>
          <w:sz w:val="24"/>
          <w:szCs w:val="24"/>
        </w:rPr>
        <w:t xml:space="preserve">It further enables the G.R.E.A.T programme to evaluate the effectiveness of the curriculum and determine whether the education </w:t>
      </w:r>
      <w:r w:rsidR="00CD1CAA" w:rsidRPr="003E5425">
        <w:rPr>
          <w:rFonts w:ascii="Times New Roman" w:hAnsi="Times New Roman" w:cs="Times New Roman"/>
          <w:sz w:val="24"/>
          <w:szCs w:val="24"/>
        </w:rPr>
        <w:lastRenderedPageBreak/>
        <w:t>programme targets delinquent behaviour and violent victimisation prior to gang joining.  G.R.E.A.T did undergo a review in 1999-2000 and as a result of research a new curriculum was piloted. This does highlight the importance of scientifically supported data and research utilising longitudinal data from education and prevention programmes such as G.R.E.A.T. This has enabled educators to target specific areas of concern and adapt methods of training to reduce violent victimisation in adolescents prior to joining a gang, thus, preventing gang joining and youth crime.</w:t>
      </w:r>
    </w:p>
    <w:p w14:paraId="259FBAA1" w14:textId="77777777" w:rsidR="00CD1CAA" w:rsidRPr="003E5425" w:rsidRDefault="00CD1CAA" w:rsidP="00CD1CAA">
      <w:pPr>
        <w:spacing w:line="360" w:lineRule="auto"/>
        <w:ind w:firstLine="720"/>
        <w:rPr>
          <w:rFonts w:ascii="Times New Roman" w:hAnsi="Times New Roman" w:cs="Times New Roman"/>
          <w:sz w:val="24"/>
          <w:szCs w:val="24"/>
        </w:rPr>
      </w:pPr>
    </w:p>
    <w:p w14:paraId="7BC771A6" w14:textId="77777777" w:rsidR="00CD1CAA" w:rsidRPr="00CD1CAA" w:rsidRDefault="00CD1CAA" w:rsidP="00CD1CAA">
      <w:pPr>
        <w:spacing w:line="360" w:lineRule="auto"/>
        <w:ind w:firstLine="720"/>
        <w:rPr>
          <w:rFonts w:ascii="Times New Roman" w:hAnsi="Times New Roman" w:cs="Times New Roman"/>
          <w:sz w:val="24"/>
          <w:szCs w:val="24"/>
        </w:rPr>
      </w:pPr>
      <w:r w:rsidRPr="00CD1CAA">
        <w:rPr>
          <w:rFonts w:ascii="Times New Roman" w:hAnsi="Times New Roman" w:cs="Times New Roman"/>
          <w:sz w:val="24"/>
          <w:szCs w:val="24"/>
        </w:rPr>
        <w:t>In 2006 a follow up evaluation of the 1995-1999 study was commissioned by the National Institute of Justice and concluded in 2012. The results have been published (</w:t>
      </w:r>
      <w:proofErr w:type="spellStart"/>
      <w:r w:rsidRPr="00CD1CAA">
        <w:rPr>
          <w:rFonts w:ascii="Times New Roman" w:hAnsi="Times New Roman" w:cs="Times New Roman"/>
          <w:sz w:val="24"/>
          <w:szCs w:val="24"/>
        </w:rPr>
        <w:t>Esbesen</w:t>
      </w:r>
      <w:proofErr w:type="spellEnd"/>
      <w:r w:rsidRPr="00CD1CAA">
        <w:rPr>
          <w:rFonts w:ascii="Times New Roman" w:hAnsi="Times New Roman" w:cs="Times New Roman"/>
          <w:sz w:val="24"/>
          <w:szCs w:val="24"/>
        </w:rPr>
        <w:t xml:space="preserve">, Peterson, Taylor &amp; Osgood, 2012; </w:t>
      </w:r>
      <w:proofErr w:type="spellStart"/>
      <w:r w:rsidRPr="00CD1CAA">
        <w:rPr>
          <w:rFonts w:ascii="Times New Roman" w:hAnsi="Times New Roman" w:cs="Times New Roman"/>
          <w:sz w:val="24"/>
          <w:szCs w:val="24"/>
        </w:rPr>
        <w:t>Esbenson</w:t>
      </w:r>
      <w:proofErr w:type="spellEnd"/>
      <w:r w:rsidRPr="00CD1CAA">
        <w:rPr>
          <w:rFonts w:ascii="Times New Roman" w:hAnsi="Times New Roman" w:cs="Times New Roman"/>
          <w:sz w:val="24"/>
          <w:szCs w:val="24"/>
        </w:rPr>
        <w:t xml:space="preserve">, Matsuda &amp; Taylor 2011). The authors of the article are connected directly with the National Institute of Justice, this could be indicative of researcher bias. Chris Gibson as a Du </w:t>
      </w:r>
      <w:proofErr w:type="spellStart"/>
      <w:r w:rsidRPr="00CD1CAA">
        <w:rPr>
          <w:rFonts w:ascii="Times New Roman" w:hAnsi="Times New Roman" w:cs="Times New Roman"/>
          <w:sz w:val="24"/>
          <w:szCs w:val="24"/>
        </w:rPr>
        <w:t>Bois</w:t>
      </w:r>
      <w:proofErr w:type="spellEnd"/>
      <w:r w:rsidRPr="00CD1CAA">
        <w:rPr>
          <w:rFonts w:ascii="Times New Roman" w:hAnsi="Times New Roman" w:cs="Times New Roman"/>
          <w:sz w:val="24"/>
          <w:szCs w:val="24"/>
        </w:rPr>
        <w:t xml:space="preserve"> Fellow with the National Institute of Justice has an invested interest to present a study that supports the selection process and is representative of a study that has identified a previously un-research area.</w:t>
      </w:r>
    </w:p>
    <w:p w14:paraId="2D5FF23B" w14:textId="77777777" w:rsidR="00CD1CAA" w:rsidRPr="00CD1CAA" w:rsidRDefault="00CD1CAA" w:rsidP="00CD1CAA">
      <w:pPr>
        <w:spacing w:line="360" w:lineRule="auto"/>
        <w:ind w:firstLine="720"/>
        <w:rPr>
          <w:rFonts w:ascii="Times New Roman" w:hAnsi="Times New Roman" w:cs="Times New Roman"/>
          <w:sz w:val="24"/>
          <w:szCs w:val="24"/>
        </w:rPr>
      </w:pPr>
    </w:p>
    <w:p w14:paraId="54DC7DE6" w14:textId="77777777" w:rsidR="00CD1CAA" w:rsidRPr="00CD1CAA" w:rsidRDefault="00CD1CAA" w:rsidP="00CD1CAA">
      <w:pPr>
        <w:spacing w:line="360" w:lineRule="auto"/>
        <w:ind w:firstLine="720"/>
        <w:rPr>
          <w:rFonts w:ascii="Times New Roman" w:hAnsi="Times New Roman" w:cs="Times New Roman"/>
          <w:sz w:val="24"/>
          <w:szCs w:val="24"/>
        </w:rPr>
      </w:pPr>
      <w:r w:rsidRPr="00CD1CAA">
        <w:rPr>
          <w:rFonts w:ascii="Times New Roman" w:hAnsi="Times New Roman" w:cs="Times New Roman"/>
          <w:sz w:val="24"/>
          <w:szCs w:val="24"/>
        </w:rPr>
        <w:t>Ozer &amp; Engel</w:t>
      </w:r>
      <w:r w:rsidR="00C944FC">
        <w:rPr>
          <w:rFonts w:ascii="Times New Roman" w:hAnsi="Times New Roman" w:cs="Times New Roman"/>
          <w:sz w:val="24"/>
          <w:szCs w:val="24"/>
        </w:rPr>
        <w:t>,</w:t>
      </w:r>
      <w:r w:rsidRPr="00CD1CAA">
        <w:rPr>
          <w:rFonts w:ascii="Times New Roman" w:hAnsi="Times New Roman" w:cs="Times New Roman"/>
          <w:sz w:val="24"/>
          <w:szCs w:val="24"/>
        </w:rPr>
        <w:t xml:space="preserve"> (2012) challenged the findings of Gibson et al., (2009) and examined the G.R.E.A.T longitudinal data using a PSM process. They highlighted methodological concerns with the study. Their findings are consistent with previous empirical research that gang members are more likely to experience increased violent victimisation after joining a gang.</w:t>
      </w:r>
      <w:bookmarkStart w:id="6" w:name="_Hlk24636475"/>
      <w:r w:rsidRPr="00CD1CAA">
        <w:rPr>
          <w:rFonts w:ascii="Times New Roman" w:hAnsi="Times New Roman" w:cs="Times New Roman"/>
          <w:sz w:val="24"/>
          <w:szCs w:val="24"/>
        </w:rPr>
        <w:t xml:space="preserve"> Barnes, Beaver &amp; Miller</w:t>
      </w:r>
      <w:r w:rsidR="00C944FC">
        <w:rPr>
          <w:rFonts w:ascii="Times New Roman" w:hAnsi="Times New Roman" w:cs="Times New Roman"/>
          <w:sz w:val="24"/>
          <w:szCs w:val="24"/>
        </w:rPr>
        <w:t>,</w:t>
      </w:r>
      <w:r w:rsidRPr="00CD1CAA">
        <w:rPr>
          <w:rFonts w:ascii="Times New Roman" w:hAnsi="Times New Roman" w:cs="Times New Roman"/>
          <w:sz w:val="24"/>
          <w:szCs w:val="24"/>
        </w:rPr>
        <w:t xml:space="preserve"> (2010) </w:t>
      </w:r>
      <w:bookmarkEnd w:id="6"/>
      <w:r w:rsidRPr="00CD1CAA">
        <w:rPr>
          <w:rFonts w:ascii="Times New Roman" w:hAnsi="Times New Roman" w:cs="Times New Roman"/>
          <w:sz w:val="24"/>
          <w:szCs w:val="24"/>
        </w:rPr>
        <w:t xml:space="preserve">longitudinal study employed a PSM approach </w:t>
      </w:r>
      <w:proofErr w:type="gramStart"/>
      <w:r w:rsidRPr="00CD1CAA">
        <w:rPr>
          <w:rFonts w:ascii="Times New Roman" w:hAnsi="Times New Roman" w:cs="Times New Roman"/>
          <w:sz w:val="24"/>
          <w:szCs w:val="24"/>
        </w:rPr>
        <w:t>and also</w:t>
      </w:r>
      <w:proofErr w:type="gramEnd"/>
      <w:r w:rsidRPr="00CD1CAA">
        <w:rPr>
          <w:rFonts w:ascii="Times New Roman" w:hAnsi="Times New Roman" w:cs="Times New Roman"/>
          <w:sz w:val="24"/>
          <w:szCs w:val="24"/>
        </w:rPr>
        <w:t xml:space="preserve"> found a higher probability of violent victimisation in gang members opposed to non-gang members. The study by Barnes, Beaver &amp; Miller</w:t>
      </w:r>
      <w:r w:rsidR="00C944FC">
        <w:rPr>
          <w:rFonts w:ascii="Times New Roman" w:hAnsi="Times New Roman" w:cs="Times New Roman"/>
          <w:sz w:val="24"/>
          <w:szCs w:val="24"/>
        </w:rPr>
        <w:t>,</w:t>
      </w:r>
      <w:r w:rsidRPr="00CD1CAA">
        <w:rPr>
          <w:rFonts w:ascii="Times New Roman" w:hAnsi="Times New Roman" w:cs="Times New Roman"/>
          <w:sz w:val="24"/>
          <w:szCs w:val="24"/>
        </w:rPr>
        <w:t xml:space="preserve"> (2010) also supported the notion that a predisposition to violence influenced gang joining and after membership an increase of delinquent behaviour elevated.</w:t>
      </w:r>
    </w:p>
    <w:p w14:paraId="29D6D0CD" w14:textId="77777777" w:rsidR="00CD1CAA" w:rsidRPr="003E5425" w:rsidRDefault="00CD1CAA" w:rsidP="00CD1CAA">
      <w:pPr>
        <w:spacing w:line="360" w:lineRule="auto"/>
        <w:ind w:firstLine="720"/>
        <w:rPr>
          <w:rFonts w:ascii="Times New Roman" w:hAnsi="Times New Roman" w:cs="Times New Roman"/>
          <w:sz w:val="24"/>
          <w:szCs w:val="24"/>
        </w:rPr>
      </w:pPr>
    </w:p>
    <w:p w14:paraId="3114FFB2" w14:textId="77777777" w:rsidR="009E60E7" w:rsidRDefault="00CD1CAA" w:rsidP="00CD1CAA">
      <w:pPr>
        <w:spacing w:line="360" w:lineRule="auto"/>
        <w:ind w:firstLine="720"/>
        <w:rPr>
          <w:rFonts w:ascii="Times New Roman" w:hAnsi="Times New Roman" w:cs="Times New Roman"/>
          <w:sz w:val="24"/>
          <w:szCs w:val="24"/>
        </w:rPr>
      </w:pPr>
      <w:r w:rsidRPr="00CD1CAA">
        <w:rPr>
          <w:rFonts w:ascii="Times New Roman" w:hAnsi="Times New Roman" w:cs="Times New Roman"/>
          <w:sz w:val="24"/>
          <w:szCs w:val="24"/>
        </w:rPr>
        <w:t xml:space="preserve">In conclusion, the current review of the journal article by Gibson et al., (2009) has highlighted researcher bias and contradictive findings with </w:t>
      </w:r>
      <w:proofErr w:type="gramStart"/>
      <w:r w:rsidRPr="00CD1CAA">
        <w:rPr>
          <w:rFonts w:ascii="Times New Roman" w:hAnsi="Times New Roman" w:cs="Times New Roman"/>
          <w:sz w:val="24"/>
          <w:szCs w:val="24"/>
        </w:rPr>
        <w:t>other</w:t>
      </w:r>
      <w:proofErr w:type="gramEnd"/>
      <w:r w:rsidRPr="00CD1CAA">
        <w:rPr>
          <w:rFonts w:ascii="Times New Roman" w:hAnsi="Times New Roman" w:cs="Times New Roman"/>
          <w:sz w:val="24"/>
          <w:szCs w:val="24"/>
        </w:rPr>
        <w:t xml:space="preserve"> empirical research on the topic of gang membership and increased victimisation. It is important</w:t>
      </w:r>
      <w:r w:rsidR="00A5381A">
        <w:rPr>
          <w:rFonts w:ascii="Times New Roman" w:hAnsi="Times New Roman" w:cs="Times New Roman"/>
          <w:sz w:val="24"/>
          <w:szCs w:val="24"/>
        </w:rPr>
        <w:t xml:space="preserve"> however</w:t>
      </w:r>
      <w:r w:rsidRPr="00CD1CAA">
        <w:rPr>
          <w:rFonts w:ascii="Times New Roman" w:hAnsi="Times New Roman" w:cs="Times New Roman"/>
          <w:sz w:val="24"/>
          <w:szCs w:val="24"/>
        </w:rPr>
        <w:t xml:space="preserve"> to acknowledge that the authors have identified </w:t>
      </w:r>
      <w:r w:rsidR="00AE37B9">
        <w:rPr>
          <w:rFonts w:ascii="Times New Roman" w:hAnsi="Times New Roman" w:cs="Times New Roman"/>
          <w:sz w:val="24"/>
          <w:szCs w:val="24"/>
        </w:rPr>
        <w:t xml:space="preserve">that </w:t>
      </w:r>
      <w:r w:rsidRPr="00CD1CAA">
        <w:rPr>
          <w:rFonts w:ascii="Times New Roman" w:hAnsi="Times New Roman" w:cs="Times New Roman"/>
          <w:sz w:val="24"/>
          <w:szCs w:val="24"/>
        </w:rPr>
        <w:t xml:space="preserve">adolescents </w:t>
      </w:r>
      <w:r w:rsidR="00AE37B9">
        <w:rPr>
          <w:rFonts w:ascii="Times New Roman" w:hAnsi="Times New Roman" w:cs="Times New Roman"/>
          <w:sz w:val="24"/>
          <w:szCs w:val="24"/>
        </w:rPr>
        <w:t>who</w:t>
      </w:r>
      <w:r w:rsidRPr="00CD1CAA">
        <w:rPr>
          <w:rFonts w:ascii="Times New Roman" w:hAnsi="Times New Roman" w:cs="Times New Roman"/>
          <w:sz w:val="24"/>
          <w:szCs w:val="24"/>
        </w:rPr>
        <w:t xml:space="preserve"> have a predisposition to violent victimisation prior to gang joining are more likely to become a member of a gang. </w:t>
      </w:r>
      <w:r w:rsidRPr="00CD1CAA">
        <w:rPr>
          <w:rFonts w:ascii="Times New Roman" w:hAnsi="Times New Roman" w:cs="Times New Roman"/>
          <w:sz w:val="24"/>
          <w:szCs w:val="24"/>
        </w:rPr>
        <w:lastRenderedPageBreak/>
        <w:t xml:space="preserve">The authors have identified adolescents who are at higher risk of gang joining, therefore, educators of programmes such as G.R.E.A.T can devise prudent intervention strategies to reduce delinquent behaviour and educate adolescents on the </w:t>
      </w:r>
      <w:r w:rsidRPr="00CD1CAA">
        <w:rPr>
          <w:rFonts w:ascii="Times New Roman" w:hAnsi="Times New Roman" w:cs="Times New Roman"/>
          <w:sz w:val="24"/>
          <w:szCs w:val="24"/>
          <w:shd w:val="clear" w:color="auto" w:fill="FFFFFF"/>
        </w:rPr>
        <w:t>deleterious</w:t>
      </w:r>
      <w:r w:rsidRPr="00CD1CAA">
        <w:rPr>
          <w:rFonts w:ascii="Times New Roman" w:hAnsi="Times New Roman" w:cs="Times New Roman"/>
          <w:sz w:val="24"/>
          <w:szCs w:val="24"/>
        </w:rPr>
        <w:t xml:space="preserve"> consequences of gang membership. </w:t>
      </w:r>
    </w:p>
    <w:p w14:paraId="0DA2247C" w14:textId="77777777" w:rsidR="009E60E7" w:rsidRDefault="009E60E7" w:rsidP="00CD1CAA">
      <w:pPr>
        <w:spacing w:line="360" w:lineRule="auto"/>
        <w:ind w:firstLine="720"/>
        <w:rPr>
          <w:rFonts w:ascii="Times New Roman" w:hAnsi="Times New Roman" w:cs="Times New Roman"/>
          <w:sz w:val="24"/>
          <w:szCs w:val="24"/>
        </w:rPr>
      </w:pPr>
    </w:p>
    <w:p w14:paraId="205E7434" w14:textId="77777777" w:rsidR="00CD1CAA" w:rsidRPr="00CD1CAA" w:rsidRDefault="00016578" w:rsidP="00CD1CAA">
      <w:pPr>
        <w:spacing w:line="360" w:lineRule="auto"/>
        <w:ind w:firstLine="720"/>
        <w:rPr>
          <w:rFonts w:ascii="Times New Roman" w:hAnsi="Times New Roman" w:cs="Times New Roman"/>
          <w:sz w:val="24"/>
          <w:szCs w:val="24"/>
        </w:rPr>
      </w:pPr>
      <w:r>
        <w:rPr>
          <w:rFonts w:ascii="Times New Roman" w:hAnsi="Times New Roman" w:cs="Times New Roman"/>
          <w:sz w:val="24"/>
          <w:szCs w:val="24"/>
        </w:rPr>
        <w:t>S</w:t>
      </w:r>
      <w:r w:rsidR="00AE37B9">
        <w:rPr>
          <w:rFonts w:ascii="Times New Roman" w:hAnsi="Times New Roman" w:cs="Times New Roman"/>
          <w:sz w:val="24"/>
          <w:szCs w:val="24"/>
        </w:rPr>
        <w:t xml:space="preserve">tudies on gang victimisation in the future would be advantageous. </w:t>
      </w:r>
      <w:r>
        <w:rPr>
          <w:rFonts w:ascii="Times New Roman" w:hAnsi="Times New Roman" w:cs="Times New Roman"/>
          <w:sz w:val="24"/>
          <w:szCs w:val="24"/>
        </w:rPr>
        <w:t>Studies highlighted in this review have counter arguments as to the relationship, causation and factors surrounding violent victimisation pre and post gang involvement. However</w:t>
      </w:r>
      <w:r w:rsidR="00052936">
        <w:rPr>
          <w:rFonts w:ascii="Times New Roman" w:hAnsi="Times New Roman" w:cs="Times New Roman"/>
          <w:sz w:val="24"/>
          <w:szCs w:val="24"/>
        </w:rPr>
        <w:t>,</w:t>
      </w:r>
      <w:r>
        <w:rPr>
          <w:rFonts w:ascii="Times New Roman" w:hAnsi="Times New Roman" w:cs="Times New Roman"/>
          <w:sz w:val="24"/>
          <w:szCs w:val="24"/>
        </w:rPr>
        <w:t xml:space="preserve"> a common thread throughout</w:t>
      </w:r>
      <w:r w:rsidR="00052936">
        <w:rPr>
          <w:rFonts w:ascii="Times New Roman" w:hAnsi="Times New Roman" w:cs="Times New Roman"/>
          <w:sz w:val="24"/>
          <w:szCs w:val="24"/>
        </w:rPr>
        <w:t xml:space="preserve"> this research area</w:t>
      </w:r>
      <w:r>
        <w:rPr>
          <w:rFonts w:ascii="Times New Roman" w:hAnsi="Times New Roman" w:cs="Times New Roman"/>
          <w:sz w:val="24"/>
          <w:szCs w:val="24"/>
        </w:rPr>
        <w:t xml:space="preserve"> is that the longitudinal</w:t>
      </w:r>
      <w:r w:rsidR="00052936">
        <w:rPr>
          <w:rFonts w:ascii="Times New Roman" w:hAnsi="Times New Roman" w:cs="Times New Roman"/>
          <w:sz w:val="24"/>
          <w:szCs w:val="24"/>
        </w:rPr>
        <w:t xml:space="preserve"> data collected via self-report questionnaires</w:t>
      </w:r>
      <w:r>
        <w:rPr>
          <w:rFonts w:ascii="Times New Roman" w:hAnsi="Times New Roman" w:cs="Times New Roman"/>
          <w:sz w:val="24"/>
          <w:szCs w:val="24"/>
        </w:rPr>
        <w:t xml:space="preserve"> from </w:t>
      </w:r>
      <w:r w:rsidR="00052936">
        <w:rPr>
          <w:rFonts w:ascii="Times New Roman" w:hAnsi="Times New Roman" w:cs="Times New Roman"/>
          <w:sz w:val="24"/>
          <w:szCs w:val="24"/>
        </w:rPr>
        <w:t xml:space="preserve">adolescents taking part in the education and </w:t>
      </w:r>
      <w:r>
        <w:rPr>
          <w:rFonts w:ascii="Times New Roman" w:hAnsi="Times New Roman" w:cs="Times New Roman"/>
          <w:sz w:val="24"/>
          <w:szCs w:val="24"/>
        </w:rPr>
        <w:t>prevention programs</w:t>
      </w:r>
      <w:r w:rsidR="009E60E7">
        <w:rPr>
          <w:rFonts w:ascii="Times New Roman" w:hAnsi="Times New Roman" w:cs="Times New Roman"/>
          <w:sz w:val="24"/>
          <w:szCs w:val="24"/>
        </w:rPr>
        <w:t xml:space="preserve">, </w:t>
      </w:r>
      <w:r>
        <w:rPr>
          <w:rFonts w:ascii="Times New Roman" w:hAnsi="Times New Roman" w:cs="Times New Roman"/>
          <w:sz w:val="24"/>
          <w:szCs w:val="24"/>
        </w:rPr>
        <w:t>such as G.R.E.A.T</w:t>
      </w:r>
      <w:r w:rsidR="00C944FC">
        <w:rPr>
          <w:rFonts w:ascii="Times New Roman" w:hAnsi="Times New Roman" w:cs="Times New Roman"/>
          <w:sz w:val="24"/>
          <w:szCs w:val="24"/>
        </w:rPr>
        <w:t xml:space="preserve"> and the </w:t>
      </w:r>
      <w:r w:rsidR="00C944FC" w:rsidRPr="003E5425">
        <w:rPr>
          <w:rFonts w:ascii="Times New Roman" w:hAnsi="Times New Roman" w:cs="Times New Roman"/>
          <w:sz w:val="24"/>
          <w:szCs w:val="24"/>
          <w:shd w:val="clear" w:color="auto" w:fill="FFFFFF"/>
        </w:rPr>
        <w:t>National Longitudinal Study of Adolescent Health</w:t>
      </w:r>
      <w:r w:rsidR="00052936">
        <w:rPr>
          <w:rFonts w:ascii="Times New Roman" w:hAnsi="Times New Roman" w:cs="Times New Roman"/>
          <w:sz w:val="24"/>
          <w:szCs w:val="24"/>
        </w:rPr>
        <w:t xml:space="preserve"> provides valuable data for empirical research</w:t>
      </w:r>
      <w:r w:rsidR="009E60E7">
        <w:rPr>
          <w:rFonts w:ascii="Times New Roman" w:hAnsi="Times New Roman" w:cs="Times New Roman"/>
          <w:sz w:val="24"/>
          <w:szCs w:val="24"/>
        </w:rPr>
        <w:t xml:space="preserve"> on this topic</w:t>
      </w:r>
      <w:r w:rsidR="00052936">
        <w:rPr>
          <w:rFonts w:ascii="Times New Roman" w:hAnsi="Times New Roman" w:cs="Times New Roman"/>
          <w:sz w:val="24"/>
          <w:szCs w:val="24"/>
        </w:rPr>
        <w:t xml:space="preserve">. This results in a greater understanding of adolescent behaviour </w:t>
      </w:r>
      <w:r w:rsidR="009E60E7">
        <w:rPr>
          <w:rFonts w:ascii="Times New Roman" w:hAnsi="Times New Roman" w:cs="Times New Roman"/>
          <w:sz w:val="24"/>
          <w:szCs w:val="24"/>
        </w:rPr>
        <w:t xml:space="preserve">and thought patterns, that, in turn, provides insight for educators and law enforcement to develop strategies to prevent and reduce violent victimisation and crime </w:t>
      </w:r>
      <w:r w:rsidR="00067BB8">
        <w:rPr>
          <w:rFonts w:ascii="Times New Roman" w:hAnsi="Times New Roman" w:cs="Times New Roman"/>
          <w:sz w:val="24"/>
          <w:szCs w:val="24"/>
        </w:rPr>
        <w:t>that is related to</w:t>
      </w:r>
      <w:r w:rsidR="009E60E7">
        <w:rPr>
          <w:rFonts w:ascii="Times New Roman" w:hAnsi="Times New Roman" w:cs="Times New Roman"/>
          <w:sz w:val="24"/>
          <w:szCs w:val="24"/>
        </w:rPr>
        <w:t xml:space="preserve"> gang membership.</w:t>
      </w:r>
      <w:r w:rsidR="00C944FC">
        <w:rPr>
          <w:rFonts w:ascii="Times New Roman" w:hAnsi="Times New Roman" w:cs="Times New Roman"/>
          <w:sz w:val="24"/>
          <w:szCs w:val="24"/>
        </w:rPr>
        <w:t xml:space="preserve"> </w:t>
      </w:r>
    </w:p>
    <w:p w14:paraId="629CA97C" w14:textId="77777777" w:rsidR="00CD1CAA" w:rsidRDefault="00CD1CAA" w:rsidP="00CD1CAA">
      <w:pPr>
        <w:spacing w:line="360" w:lineRule="auto"/>
        <w:ind w:firstLine="720"/>
        <w:rPr>
          <w:rFonts w:ascii="Times New Roman" w:hAnsi="Times New Roman" w:cs="Times New Roman"/>
          <w:sz w:val="24"/>
          <w:szCs w:val="24"/>
        </w:rPr>
      </w:pPr>
    </w:p>
    <w:p w14:paraId="2F1ED589" w14:textId="77777777" w:rsidR="00CD1CAA" w:rsidRPr="00CD1CAA" w:rsidRDefault="00CD1CAA" w:rsidP="00CD1CAA">
      <w:pPr>
        <w:spacing w:line="360" w:lineRule="auto"/>
        <w:ind w:firstLine="720"/>
        <w:rPr>
          <w:rFonts w:ascii="Times New Roman" w:hAnsi="Times New Roman" w:cs="Times New Roman"/>
          <w:sz w:val="24"/>
          <w:szCs w:val="24"/>
        </w:rPr>
      </w:pPr>
    </w:p>
    <w:p w14:paraId="4CF2BA4B" w14:textId="77777777" w:rsidR="00C3134B" w:rsidRDefault="00C3134B" w:rsidP="00C3134B">
      <w:pPr>
        <w:spacing w:line="360" w:lineRule="auto"/>
        <w:ind w:firstLine="720"/>
        <w:rPr>
          <w:rFonts w:ascii="Times New Roman" w:hAnsi="Times New Roman" w:cs="Times New Roman"/>
          <w:color w:val="222222"/>
          <w:sz w:val="24"/>
          <w:szCs w:val="24"/>
          <w:shd w:val="clear" w:color="auto" w:fill="FFFFFF"/>
        </w:rPr>
      </w:pPr>
    </w:p>
    <w:p w14:paraId="16E19AB4" w14:textId="77777777" w:rsidR="002467DA" w:rsidRDefault="002467DA"/>
    <w:p w14:paraId="67F89B7E" w14:textId="77777777" w:rsidR="00CD1CAA" w:rsidRDefault="00CD1CAA"/>
    <w:p w14:paraId="47722224" w14:textId="77777777" w:rsidR="00CD1CAA" w:rsidRDefault="00CD1CAA"/>
    <w:p w14:paraId="0094921A" w14:textId="77777777" w:rsidR="00CD1CAA" w:rsidRDefault="00CD1CAA">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br w:type="page"/>
      </w:r>
    </w:p>
    <w:p w14:paraId="5EB5ACCF" w14:textId="77777777" w:rsidR="00CD1CAA" w:rsidRPr="00CD1CAA" w:rsidRDefault="00CD1CAA" w:rsidP="00CD1CAA">
      <w:pPr>
        <w:ind w:left="720" w:hanging="720"/>
        <w:jc w:val="center"/>
        <w:rPr>
          <w:rFonts w:ascii="Times New Roman" w:hAnsi="Times New Roman" w:cs="Times New Roman"/>
          <w:color w:val="222222"/>
          <w:sz w:val="24"/>
          <w:szCs w:val="24"/>
          <w:shd w:val="clear" w:color="auto" w:fill="FFFFFF"/>
        </w:rPr>
      </w:pPr>
      <w:r w:rsidRPr="00CD1CAA">
        <w:rPr>
          <w:rFonts w:ascii="Times New Roman" w:hAnsi="Times New Roman" w:cs="Times New Roman"/>
          <w:color w:val="222222"/>
          <w:sz w:val="24"/>
          <w:szCs w:val="24"/>
          <w:shd w:val="clear" w:color="auto" w:fill="FFFFFF"/>
        </w:rPr>
        <w:lastRenderedPageBreak/>
        <w:t>References.</w:t>
      </w:r>
    </w:p>
    <w:p w14:paraId="7AB37855" w14:textId="77777777" w:rsidR="00CD1CAA" w:rsidRPr="00CD1CAA" w:rsidRDefault="00CD1CAA" w:rsidP="00CD1CAA">
      <w:pPr>
        <w:ind w:left="720" w:hanging="720"/>
        <w:jc w:val="center"/>
        <w:rPr>
          <w:rFonts w:ascii="Times New Roman" w:hAnsi="Times New Roman" w:cs="Times New Roman"/>
          <w:color w:val="222222"/>
          <w:sz w:val="24"/>
          <w:szCs w:val="24"/>
          <w:shd w:val="clear" w:color="auto" w:fill="FFFFFF"/>
        </w:rPr>
      </w:pPr>
    </w:p>
    <w:p w14:paraId="521C5934" w14:textId="77777777" w:rsidR="00CD1CAA" w:rsidRPr="00CD1CAA" w:rsidRDefault="00CD1CAA" w:rsidP="00CD1CAA">
      <w:pPr>
        <w:rPr>
          <w:rFonts w:ascii="Times New Roman" w:hAnsi="Times New Roman" w:cs="Times New Roman"/>
          <w:color w:val="222222"/>
          <w:sz w:val="24"/>
          <w:szCs w:val="24"/>
          <w:shd w:val="clear" w:color="auto" w:fill="FFFFFF"/>
        </w:rPr>
      </w:pPr>
      <w:r w:rsidRPr="00CD1CAA">
        <w:rPr>
          <w:rFonts w:ascii="Times New Roman" w:hAnsi="Times New Roman" w:cs="Times New Roman"/>
          <w:color w:val="222222"/>
          <w:sz w:val="24"/>
          <w:szCs w:val="24"/>
          <w:shd w:val="clear" w:color="auto" w:fill="FFFFFF"/>
        </w:rPr>
        <w:t>Barnes, J. C., Beaver, K. M., &amp; Miller, J. M. (2010). Estimating the effect of gang membership on nonviolent and violent delinquency: A counterfactual analysis. </w:t>
      </w:r>
      <w:r w:rsidRPr="00CD1CAA">
        <w:rPr>
          <w:rFonts w:ascii="Times New Roman" w:hAnsi="Times New Roman" w:cs="Times New Roman"/>
          <w:i/>
          <w:iCs/>
          <w:color w:val="222222"/>
          <w:sz w:val="24"/>
          <w:szCs w:val="24"/>
          <w:shd w:val="clear" w:color="auto" w:fill="FFFFFF"/>
        </w:rPr>
        <w:t xml:space="preserve">Aggressive </w:t>
      </w:r>
      <w:proofErr w:type="spellStart"/>
      <w:r w:rsidRPr="00CD1CAA">
        <w:rPr>
          <w:rFonts w:ascii="Times New Roman" w:hAnsi="Times New Roman" w:cs="Times New Roman"/>
          <w:i/>
          <w:iCs/>
          <w:color w:val="222222"/>
          <w:sz w:val="24"/>
          <w:szCs w:val="24"/>
          <w:shd w:val="clear" w:color="auto" w:fill="FFFFFF"/>
        </w:rPr>
        <w:t>behavior</w:t>
      </w:r>
      <w:proofErr w:type="spellEnd"/>
      <w:r w:rsidRPr="00CD1CAA">
        <w:rPr>
          <w:rFonts w:ascii="Times New Roman" w:hAnsi="Times New Roman" w:cs="Times New Roman"/>
          <w:color w:val="222222"/>
          <w:sz w:val="24"/>
          <w:szCs w:val="24"/>
          <w:shd w:val="clear" w:color="auto" w:fill="FFFFFF"/>
        </w:rPr>
        <w:t>, </w:t>
      </w:r>
      <w:r w:rsidRPr="00CD1CAA">
        <w:rPr>
          <w:rFonts w:ascii="Times New Roman" w:hAnsi="Times New Roman" w:cs="Times New Roman"/>
          <w:i/>
          <w:iCs/>
          <w:color w:val="222222"/>
          <w:sz w:val="24"/>
          <w:szCs w:val="24"/>
          <w:shd w:val="clear" w:color="auto" w:fill="FFFFFF"/>
        </w:rPr>
        <w:t>36</w:t>
      </w:r>
      <w:r w:rsidRPr="00CD1CAA">
        <w:rPr>
          <w:rFonts w:ascii="Times New Roman" w:hAnsi="Times New Roman" w:cs="Times New Roman"/>
          <w:color w:val="222222"/>
          <w:sz w:val="24"/>
          <w:szCs w:val="24"/>
          <w:shd w:val="clear" w:color="auto" w:fill="FFFFFF"/>
        </w:rPr>
        <w:t>(6), 437-451.</w:t>
      </w:r>
    </w:p>
    <w:p w14:paraId="2496F157" w14:textId="77777777" w:rsidR="00CD1CAA" w:rsidRPr="00CD1CAA" w:rsidRDefault="00CD1CAA" w:rsidP="00CD1CAA">
      <w:pPr>
        <w:rPr>
          <w:rFonts w:ascii="Times New Roman" w:hAnsi="Times New Roman" w:cs="Times New Roman"/>
          <w:color w:val="222222"/>
          <w:sz w:val="24"/>
          <w:szCs w:val="24"/>
          <w:shd w:val="clear" w:color="auto" w:fill="FFFFFF"/>
        </w:rPr>
      </w:pPr>
    </w:p>
    <w:p w14:paraId="4DB55B17" w14:textId="77777777" w:rsidR="00CD1CAA" w:rsidRPr="00CD1CAA" w:rsidRDefault="00CD1CAA" w:rsidP="00CD1CAA">
      <w:pPr>
        <w:rPr>
          <w:rFonts w:ascii="Times New Roman" w:hAnsi="Times New Roman" w:cs="Times New Roman"/>
          <w:color w:val="222222"/>
          <w:sz w:val="24"/>
          <w:szCs w:val="24"/>
          <w:shd w:val="clear" w:color="auto" w:fill="FFFFFF"/>
        </w:rPr>
      </w:pPr>
      <w:proofErr w:type="spellStart"/>
      <w:r w:rsidRPr="00CD1CAA">
        <w:rPr>
          <w:rFonts w:ascii="Times New Roman" w:hAnsi="Times New Roman" w:cs="Times New Roman"/>
          <w:color w:val="222222"/>
          <w:sz w:val="24"/>
          <w:szCs w:val="24"/>
          <w:shd w:val="clear" w:color="auto" w:fill="FFFFFF"/>
        </w:rPr>
        <w:t>DeLisi</w:t>
      </w:r>
      <w:proofErr w:type="spellEnd"/>
      <w:r w:rsidRPr="00CD1CAA">
        <w:rPr>
          <w:rFonts w:ascii="Times New Roman" w:hAnsi="Times New Roman" w:cs="Times New Roman"/>
          <w:color w:val="222222"/>
          <w:sz w:val="24"/>
          <w:szCs w:val="24"/>
          <w:shd w:val="clear" w:color="auto" w:fill="FFFFFF"/>
        </w:rPr>
        <w:t>, M., Barnes, J. C., Beaver, K. M., &amp; Gibson, C. L. (2009). Delinquent gangs and adolescent victimization revisited: A propensity score matching approach. </w:t>
      </w:r>
      <w:r w:rsidRPr="00CD1CAA">
        <w:rPr>
          <w:rFonts w:ascii="Times New Roman" w:hAnsi="Times New Roman" w:cs="Times New Roman"/>
          <w:i/>
          <w:iCs/>
          <w:color w:val="222222"/>
          <w:sz w:val="24"/>
          <w:szCs w:val="24"/>
          <w:shd w:val="clear" w:color="auto" w:fill="FFFFFF"/>
        </w:rPr>
        <w:t xml:space="preserve">Criminal Justice and </w:t>
      </w:r>
      <w:proofErr w:type="spellStart"/>
      <w:r w:rsidRPr="00CD1CAA">
        <w:rPr>
          <w:rFonts w:ascii="Times New Roman" w:hAnsi="Times New Roman" w:cs="Times New Roman"/>
          <w:i/>
          <w:iCs/>
          <w:color w:val="222222"/>
          <w:sz w:val="24"/>
          <w:szCs w:val="24"/>
          <w:shd w:val="clear" w:color="auto" w:fill="FFFFFF"/>
        </w:rPr>
        <w:t>Behavior</w:t>
      </w:r>
      <w:proofErr w:type="spellEnd"/>
      <w:r w:rsidRPr="00CD1CAA">
        <w:rPr>
          <w:rFonts w:ascii="Times New Roman" w:hAnsi="Times New Roman" w:cs="Times New Roman"/>
          <w:color w:val="222222"/>
          <w:sz w:val="24"/>
          <w:szCs w:val="24"/>
          <w:shd w:val="clear" w:color="auto" w:fill="FFFFFF"/>
        </w:rPr>
        <w:t>, </w:t>
      </w:r>
      <w:r w:rsidRPr="00CD1CAA">
        <w:rPr>
          <w:rFonts w:ascii="Times New Roman" w:hAnsi="Times New Roman" w:cs="Times New Roman"/>
          <w:i/>
          <w:iCs/>
          <w:color w:val="222222"/>
          <w:sz w:val="24"/>
          <w:szCs w:val="24"/>
          <w:shd w:val="clear" w:color="auto" w:fill="FFFFFF"/>
        </w:rPr>
        <w:t>36</w:t>
      </w:r>
      <w:r w:rsidRPr="00CD1CAA">
        <w:rPr>
          <w:rFonts w:ascii="Times New Roman" w:hAnsi="Times New Roman" w:cs="Times New Roman"/>
          <w:color w:val="222222"/>
          <w:sz w:val="24"/>
          <w:szCs w:val="24"/>
          <w:shd w:val="clear" w:color="auto" w:fill="FFFFFF"/>
        </w:rPr>
        <w:t>(8), 808-823.</w:t>
      </w:r>
    </w:p>
    <w:p w14:paraId="41745BF2" w14:textId="77777777" w:rsidR="00CD1CAA" w:rsidRPr="00CD1CAA" w:rsidRDefault="00CD1CAA" w:rsidP="00CD1CAA">
      <w:pPr>
        <w:rPr>
          <w:rFonts w:ascii="Times New Roman" w:hAnsi="Times New Roman" w:cs="Times New Roman"/>
          <w:color w:val="222222"/>
          <w:sz w:val="24"/>
          <w:szCs w:val="24"/>
          <w:shd w:val="clear" w:color="auto" w:fill="FFFFFF"/>
        </w:rPr>
      </w:pPr>
    </w:p>
    <w:p w14:paraId="27F81D8B" w14:textId="77777777" w:rsidR="00CD1CAA" w:rsidRPr="00CD1CAA" w:rsidRDefault="00CD1CAA" w:rsidP="00CD1CAA">
      <w:pPr>
        <w:rPr>
          <w:rFonts w:ascii="Times New Roman" w:hAnsi="Times New Roman" w:cs="Times New Roman"/>
          <w:color w:val="222222"/>
          <w:sz w:val="24"/>
          <w:szCs w:val="24"/>
          <w:shd w:val="clear" w:color="auto" w:fill="FFFFFF"/>
        </w:rPr>
      </w:pPr>
      <w:proofErr w:type="spellStart"/>
      <w:r w:rsidRPr="00CD1CAA">
        <w:rPr>
          <w:rFonts w:ascii="Times New Roman" w:hAnsi="Times New Roman" w:cs="Times New Roman"/>
          <w:color w:val="222222"/>
          <w:sz w:val="24"/>
          <w:szCs w:val="24"/>
          <w:shd w:val="clear" w:color="auto" w:fill="FFFFFF"/>
        </w:rPr>
        <w:t>Esbensen</w:t>
      </w:r>
      <w:proofErr w:type="spellEnd"/>
      <w:r w:rsidRPr="00CD1CAA">
        <w:rPr>
          <w:rFonts w:ascii="Times New Roman" w:hAnsi="Times New Roman" w:cs="Times New Roman"/>
          <w:color w:val="222222"/>
          <w:sz w:val="24"/>
          <w:szCs w:val="24"/>
          <w:shd w:val="clear" w:color="auto" w:fill="FFFFFF"/>
        </w:rPr>
        <w:t>, F. A. (2002). </w:t>
      </w:r>
      <w:r w:rsidRPr="00CD1CAA">
        <w:rPr>
          <w:rFonts w:ascii="Times New Roman" w:hAnsi="Times New Roman" w:cs="Times New Roman"/>
          <w:i/>
          <w:iCs/>
          <w:color w:val="222222"/>
          <w:sz w:val="24"/>
          <w:szCs w:val="24"/>
          <w:shd w:val="clear" w:color="auto" w:fill="FFFFFF"/>
        </w:rPr>
        <w:t>Evaluation of the gang resistance education and training (GREAT) program in the United States, 1995-1999</w:t>
      </w:r>
      <w:r w:rsidRPr="00CD1CAA">
        <w:rPr>
          <w:rFonts w:ascii="Times New Roman" w:hAnsi="Times New Roman" w:cs="Times New Roman"/>
          <w:color w:val="222222"/>
          <w:sz w:val="24"/>
          <w:szCs w:val="24"/>
          <w:shd w:val="clear" w:color="auto" w:fill="FFFFFF"/>
        </w:rPr>
        <w:t>. Inter-University Consortium for Political and Social Research.</w:t>
      </w:r>
    </w:p>
    <w:p w14:paraId="74923409" w14:textId="77777777" w:rsidR="00CD1CAA" w:rsidRPr="00CD1CAA" w:rsidRDefault="00CD1CAA" w:rsidP="00CD1CAA">
      <w:pPr>
        <w:rPr>
          <w:rFonts w:ascii="Times New Roman" w:hAnsi="Times New Roman" w:cs="Times New Roman"/>
          <w:color w:val="222222"/>
          <w:sz w:val="24"/>
          <w:szCs w:val="24"/>
          <w:shd w:val="clear" w:color="auto" w:fill="FFFFFF"/>
        </w:rPr>
      </w:pPr>
    </w:p>
    <w:p w14:paraId="27E3359B" w14:textId="77777777" w:rsidR="00CD1CAA" w:rsidRPr="00CD1CAA" w:rsidRDefault="00CD1CAA" w:rsidP="00CD1CAA">
      <w:pPr>
        <w:autoSpaceDE w:val="0"/>
        <w:autoSpaceDN w:val="0"/>
        <w:adjustRightInd w:val="0"/>
        <w:spacing w:after="0" w:line="240" w:lineRule="auto"/>
        <w:rPr>
          <w:rFonts w:ascii="Times New Roman" w:hAnsi="Times New Roman" w:cs="Times New Roman"/>
          <w:color w:val="292526"/>
          <w:sz w:val="24"/>
          <w:szCs w:val="24"/>
        </w:rPr>
      </w:pPr>
      <w:proofErr w:type="spellStart"/>
      <w:r w:rsidRPr="00CD1CAA">
        <w:rPr>
          <w:rFonts w:ascii="Times New Roman" w:hAnsi="Times New Roman" w:cs="Times New Roman"/>
          <w:color w:val="292526"/>
          <w:sz w:val="24"/>
          <w:szCs w:val="24"/>
        </w:rPr>
        <w:t>Esbensen</w:t>
      </w:r>
      <w:proofErr w:type="spellEnd"/>
      <w:r w:rsidRPr="00CD1CAA">
        <w:rPr>
          <w:rFonts w:ascii="Times New Roman" w:hAnsi="Times New Roman" w:cs="Times New Roman"/>
          <w:color w:val="292526"/>
          <w:sz w:val="24"/>
          <w:szCs w:val="24"/>
        </w:rPr>
        <w:t>, F. A., Deschenes, E. P., &amp; Winfree, L. T. (1999). Difference between gang girls</w:t>
      </w:r>
    </w:p>
    <w:p w14:paraId="528C4A5B" w14:textId="77777777" w:rsidR="00CD1CAA" w:rsidRPr="00CD1CAA" w:rsidRDefault="00CD1CAA" w:rsidP="00CD1CAA">
      <w:pPr>
        <w:rPr>
          <w:rFonts w:ascii="Times New Roman" w:hAnsi="Times New Roman" w:cs="Times New Roman"/>
          <w:color w:val="222222"/>
          <w:sz w:val="24"/>
          <w:szCs w:val="24"/>
          <w:shd w:val="clear" w:color="auto" w:fill="FFFFFF"/>
        </w:rPr>
      </w:pPr>
      <w:r w:rsidRPr="00CD1CAA">
        <w:rPr>
          <w:rFonts w:ascii="Times New Roman" w:hAnsi="Times New Roman" w:cs="Times New Roman"/>
          <w:color w:val="292526"/>
          <w:sz w:val="24"/>
          <w:szCs w:val="24"/>
        </w:rPr>
        <w:t xml:space="preserve">and gang boys: Results from a multisite survey. </w:t>
      </w:r>
      <w:r w:rsidRPr="00CD1CAA">
        <w:rPr>
          <w:rFonts w:ascii="Times New Roman" w:hAnsi="Times New Roman" w:cs="Times New Roman"/>
          <w:i/>
          <w:iCs/>
          <w:color w:val="292526"/>
          <w:sz w:val="24"/>
          <w:szCs w:val="24"/>
        </w:rPr>
        <w:t>Youth &amp; Society, 31</w:t>
      </w:r>
      <w:r w:rsidRPr="00CD1CAA">
        <w:rPr>
          <w:rFonts w:ascii="Times New Roman" w:hAnsi="Times New Roman" w:cs="Times New Roman"/>
          <w:color w:val="292526"/>
          <w:sz w:val="24"/>
          <w:szCs w:val="24"/>
        </w:rPr>
        <w:t>, 27–53.</w:t>
      </w:r>
    </w:p>
    <w:p w14:paraId="6B0D7719" w14:textId="77777777" w:rsidR="00CD1CAA" w:rsidRPr="00CD1CAA" w:rsidRDefault="00CD1CAA" w:rsidP="00CD1CAA">
      <w:pPr>
        <w:rPr>
          <w:rFonts w:ascii="Times New Roman" w:hAnsi="Times New Roman" w:cs="Times New Roman"/>
          <w:color w:val="222222"/>
          <w:sz w:val="24"/>
          <w:szCs w:val="24"/>
          <w:shd w:val="clear" w:color="auto" w:fill="FFFFFF"/>
        </w:rPr>
      </w:pPr>
    </w:p>
    <w:p w14:paraId="7E9EE573" w14:textId="77777777" w:rsidR="00CD1CAA" w:rsidRPr="00CD1CAA" w:rsidRDefault="00CD1CAA" w:rsidP="00CD1CAA">
      <w:pPr>
        <w:autoSpaceDE w:val="0"/>
        <w:autoSpaceDN w:val="0"/>
        <w:adjustRightInd w:val="0"/>
        <w:spacing w:after="0" w:line="240" w:lineRule="auto"/>
        <w:rPr>
          <w:rFonts w:ascii="Times New Roman" w:hAnsi="Times New Roman" w:cs="Times New Roman"/>
          <w:i/>
          <w:iCs/>
          <w:color w:val="292526"/>
          <w:sz w:val="24"/>
          <w:szCs w:val="24"/>
        </w:rPr>
      </w:pPr>
      <w:proofErr w:type="spellStart"/>
      <w:r w:rsidRPr="00CD1CAA">
        <w:rPr>
          <w:rFonts w:ascii="Times New Roman" w:hAnsi="Times New Roman" w:cs="Times New Roman"/>
          <w:color w:val="292526"/>
          <w:sz w:val="24"/>
          <w:szCs w:val="24"/>
        </w:rPr>
        <w:t>Esbensen</w:t>
      </w:r>
      <w:proofErr w:type="spellEnd"/>
      <w:r w:rsidRPr="00CD1CAA">
        <w:rPr>
          <w:rFonts w:ascii="Times New Roman" w:hAnsi="Times New Roman" w:cs="Times New Roman"/>
          <w:color w:val="292526"/>
          <w:sz w:val="24"/>
          <w:szCs w:val="24"/>
        </w:rPr>
        <w:t xml:space="preserve">, F. A., &amp; Huizinga, D. (1991). Juvenile victimization and delinquency. </w:t>
      </w:r>
      <w:r w:rsidRPr="00CD1CAA">
        <w:rPr>
          <w:rFonts w:ascii="Times New Roman" w:hAnsi="Times New Roman" w:cs="Times New Roman"/>
          <w:i/>
          <w:iCs/>
          <w:color w:val="292526"/>
          <w:sz w:val="24"/>
          <w:szCs w:val="24"/>
        </w:rPr>
        <w:t>Youth &amp;</w:t>
      </w:r>
    </w:p>
    <w:p w14:paraId="30D57838" w14:textId="77777777" w:rsidR="00CD1CAA" w:rsidRPr="00CD1CAA" w:rsidRDefault="00CD1CAA" w:rsidP="00CD1CAA">
      <w:pPr>
        <w:rPr>
          <w:rFonts w:ascii="Times New Roman" w:hAnsi="Times New Roman" w:cs="Times New Roman"/>
          <w:color w:val="292526"/>
          <w:sz w:val="24"/>
          <w:szCs w:val="24"/>
        </w:rPr>
      </w:pPr>
      <w:r w:rsidRPr="00CD1CAA">
        <w:rPr>
          <w:rFonts w:ascii="Times New Roman" w:hAnsi="Times New Roman" w:cs="Times New Roman"/>
          <w:i/>
          <w:iCs/>
          <w:color w:val="292526"/>
          <w:sz w:val="24"/>
          <w:szCs w:val="24"/>
        </w:rPr>
        <w:t>Society, 23</w:t>
      </w:r>
      <w:r w:rsidRPr="00CD1CAA">
        <w:rPr>
          <w:rFonts w:ascii="Times New Roman" w:hAnsi="Times New Roman" w:cs="Times New Roman"/>
          <w:color w:val="292526"/>
          <w:sz w:val="24"/>
          <w:szCs w:val="24"/>
        </w:rPr>
        <w:t>, 202–228.</w:t>
      </w:r>
    </w:p>
    <w:p w14:paraId="0871D789" w14:textId="77777777" w:rsidR="00CD1CAA" w:rsidRPr="00CD1CAA" w:rsidRDefault="00CD1CAA" w:rsidP="00CD1CAA">
      <w:pPr>
        <w:rPr>
          <w:rFonts w:ascii="Times New Roman" w:hAnsi="Times New Roman" w:cs="Times New Roman"/>
          <w:color w:val="222222"/>
          <w:sz w:val="24"/>
          <w:szCs w:val="24"/>
          <w:shd w:val="clear" w:color="auto" w:fill="FFFFFF"/>
        </w:rPr>
      </w:pPr>
    </w:p>
    <w:p w14:paraId="1266586C" w14:textId="77777777" w:rsidR="00CD1CAA" w:rsidRPr="00CD1CAA" w:rsidRDefault="00CD1CAA" w:rsidP="00CD1CAA">
      <w:pPr>
        <w:rPr>
          <w:rFonts w:ascii="Times New Roman" w:hAnsi="Times New Roman" w:cs="Times New Roman"/>
          <w:sz w:val="24"/>
          <w:szCs w:val="24"/>
          <w:shd w:val="clear" w:color="auto" w:fill="FFFFFF"/>
        </w:rPr>
      </w:pPr>
      <w:proofErr w:type="spellStart"/>
      <w:r w:rsidRPr="00CD1CAA">
        <w:rPr>
          <w:rFonts w:ascii="Times New Roman" w:hAnsi="Times New Roman" w:cs="Times New Roman"/>
          <w:sz w:val="24"/>
          <w:szCs w:val="24"/>
          <w:shd w:val="clear" w:color="auto" w:fill="FFFFFF"/>
        </w:rPr>
        <w:t>Esbensen</w:t>
      </w:r>
      <w:proofErr w:type="spellEnd"/>
      <w:r w:rsidRPr="00CD1CAA">
        <w:rPr>
          <w:rFonts w:ascii="Times New Roman" w:hAnsi="Times New Roman" w:cs="Times New Roman"/>
          <w:sz w:val="24"/>
          <w:szCs w:val="24"/>
          <w:shd w:val="clear" w:color="auto" w:fill="FFFFFF"/>
        </w:rPr>
        <w:t>, F. A., &amp; Osgood, D. W. (1999). Gang Resistance Education and Training (GREAT): Results from the national evaluation. </w:t>
      </w:r>
      <w:r w:rsidRPr="00CD1CAA">
        <w:rPr>
          <w:rFonts w:ascii="Times New Roman" w:hAnsi="Times New Roman" w:cs="Times New Roman"/>
          <w:i/>
          <w:iCs/>
          <w:sz w:val="24"/>
          <w:szCs w:val="24"/>
          <w:shd w:val="clear" w:color="auto" w:fill="FFFFFF"/>
        </w:rPr>
        <w:t>Journal of Research in Crime and Delinquency</w:t>
      </w:r>
      <w:r w:rsidRPr="00CD1CAA">
        <w:rPr>
          <w:rFonts w:ascii="Times New Roman" w:hAnsi="Times New Roman" w:cs="Times New Roman"/>
          <w:sz w:val="24"/>
          <w:szCs w:val="24"/>
          <w:shd w:val="clear" w:color="auto" w:fill="FFFFFF"/>
        </w:rPr>
        <w:t>, </w:t>
      </w:r>
      <w:r w:rsidRPr="00CD1CAA">
        <w:rPr>
          <w:rFonts w:ascii="Times New Roman" w:hAnsi="Times New Roman" w:cs="Times New Roman"/>
          <w:i/>
          <w:iCs/>
          <w:sz w:val="24"/>
          <w:szCs w:val="24"/>
          <w:shd w:val="clear" w:color="auto" w:fill="FFFFFF"/>
        </w:rPr>
        <w:t>36</w:t>
      </w:r>
      <w:r w:rsidRPr="00CD1CAA">
        <w:rPr>
          <w:rFonts w:ascii="Times New Roman" w:hAnsi="Times New Roman" w:cs="Times New Roman"/>
          <w:sz w:val="24"/>
          <w:szCs w:val="24"/>
          <w:shd w:val="clear" w:color="auto" w:fill="FFFFFF"/>
        </w:rPr>
        <w:t>(2), 194-225.</w:t>
      </w:r>
    </w:p>
    <w:p w14:paraId="7B5ADCCE" w14:textId="77777777" w:rsidR="00CD1CAA" w:rsidRPr="00CD1CAA" w:rsidRDefault="00CD1CAA" w:rsidP="00CD1CAA">
      <w:pPr>
        <w:rPr>
          <w:rFonts w:ascii="Times New Roman" w:hAnsi="Times New Roman" w:cs="Times New Roman"/>
          <w:color w:val="222222"/>
          <w:sz w:val="24"/>
          <w:szCs w:val="24"/>
          <w:shd w:val="clear" w:color="auto" w:fill="FFFFFF"/>
        </w:rPr>
      </w:pPr>
    </w:p>
    <w:p w14:paraId="67D5C62A" w14:textId="77777777" w:rsidR="00CD1CAA" w:rsidRPr="00CD1CAA" w:rsidRDefault="00CD1CAA" w:rsidP="00CD1CAA">
      <w:pPr>
        <w:autoSpaceDE w:val="0"/>
        <w:autoSpaceDN w:val="0"/>
        <w:adjustRightInd w:val="0"/>
        <w:spacing w:after="0" w:line="240" w:lineRule="auto"/>
        <w:rPr>
          <w:rFonts w:ascii="Times New Roman" w:hAnsi="Times New Roman" w:cs="Times New Roman"/>
          <w:color w:val="292526"/>
          <w:sz w:val="24"/>
          <w:szCs w:val="24"/>
        </w:rPr>
      </w:pPr>
      <w:proofErr w:type="spellStart"/>
      <w:r w:rsidRPr="00CD1CAA">
        <w:rPr>
          <w:rFonts w:ascii="Times New Roman" w:hAnsi="Times New Roman" w:cs="Times New Roman"/>
          <w:color w:val="292526"/>
          <w:sz w:val="24"/>
          <w:szCs w:val="24"/>
        </w:rPr>
        <w:t>Esbensen</w:t>
      </w:r>
      <w:proofErr w:type="spellEnd"/>
      <w:r w:rsidRPr="00CD1CAA">
        <w:rPr>
          <w:rFonts w:ascii="Times New Roman" w:hAnsi="Times New Roman" w:cs="Times New Roman"/>
          <w:color w:val="292526"/>
          <w:sz w:val="24"/>
          <w:szCs w:val="24"/>
        </w:rPr>
        <w:t>, F. A., Osgood, D. W., Taylor, T. J., Peterson, D., &amp;</w:t>
      </w:r>
      <w:r w:rsidR="00C944FC">
        <w:rPr>
          <w:rFonts w:ascii="Times New Roman" w:hAnsi="Times New Roman" w:cs="Times New Roman"/>
          <w:color w:val="292526"/>
          <w:sz w:val="24"/>
          <w:szCs w:val="24"/>
        </w:rPr>
        <w:t xml:space="preserve"> </w:t>
      </w:r>
      <w:proofErr w:type="spellStart"/>
      <w:r w:rsidRPr="00CD1CAA">
        <w:rPr>
          <w:rFonts w:ascii="Times New Roman" w:hAnsi="Times New Roman" w:cs="Times New Roman"/>
          <w:color w:val="292526"/>
          <w:sz w:val="24"/>
          <w:szCs w:val="24"/>
        </w:rPr>
        <w:t>Freng</w:t>
      </w:r>
      <w:proofErr w:type="spellEnd"/>
      <w:r w:rsidRPr="00CD1CAA">
        <w:rPr>
          <w:rFonts w:ascii="Times New Roman" w:hAnsi="Times New Roman" w:cs="Times New Roman"/>
          <w:color w:val="292526"/>
          <w:sz w:val="24"/>
          <w:szCs w:val="24"/>
        </w:rPr>
        <w:t>, A. (2001). How great</w:t>
      </w:r>
    </w:p>
    <w:p w14:paraId="0F2038DD" w14:textId="77777777" w:rsidR="00CD1CAA" w:rsidRPr="00CD1CAA" w:rsidRDefault="00CD1CAA" w:rsidP="00CD1CAA">
      <w:pPr>
        <w:autoSpaceDE w:val="0"/>
        <w:autoSpaceDN w:val="0"/>
        <w:adjustRightInd w:val="0"/>
        <w:spacing w:after="0" w:line="240" w:lineRule="auto"/>
        <w:rPr>
          <w:rFonts w:ascii="Times New Roman" w:hAnsi="Times New Roman" w:cs="Times New Roman"/>
          <w:i/>
          <w:iCs/>
          <w:color w:val="292526"/>
          <w:sz w:val="24"/>
          <w:szCs w:val="24"/>
        </w:rPr>
      </w:pPr>
      <w:r w:rsidRPr="00CD1CAA">
        <w:rPr>
          <w:rFonts w:ascii="Times New Roman" w:hAnsi="Times New Roman" w:cs="Times New Roman"/>
          <w:color w:val="292526"/>
          <w:sz w:val="24"/>
          <w:szCs w:val="24"/>
        </w:rPr>
        <w:t xml:space="preserve">is G.R.E.A.T.? Results from a longitudinal quasi-experimental design. </w:t>
      </w:r>
      <w:r w:rsidRPr="00CD1CAA">
        <w:rPr>
          <w:rFonts w:ascii="Times New Roman" w:hAnsi="Times New Roman" w:cs="Times New Roman"/>
          <w:i/>
          <w:iCs/>
          <w:color w:val="292526"/>
          <w:sz w:val="24"/>
          <w:szCs w:val="24"/>
        </w:rPr>
        <w:t>Criminology &amp;</w:t>
      </w:r>
    </w:p>
    <w:p w14:paraId="62323692" w14:textId="77777777" w:rsidR="00CD1CAA" w:rsidRPr="00CD1CAA" w:rsidRDefault="00CD1CAA" w:rsidP="00CD1CAA">
      <w:pPr>
        <w:rPr>
          <w:rFonts w:ascii="Times New Roman" w:hAnsi="Times New Roman" w:cs="Times New Roman"/>
          <w:color w:val="222222"/>
          <w:sz w:val="24"/>
          <w:szCs w:val="24"/>
          <w:shd w:val="clear" w:color="auto" w:fill="FFFFFF"/>
        </w:rPr>
      </w:pPr>
      <w:r w:rsidRPr="00CD1CAA">
        <w:rPr>
          <w:rFonts w:ascii="Times New Roman" w:hAnsi="Times New Roman" w:cs="Times New Roman"/>
          <w:i/>
          <w:iCs/>
          <w:color w:val="292526"/>
          <w:sz w:val="24"/>
          <w:szCs w:val="24"/>
        </w:rPr>
        <w:t>Public Policy, 1</w:t>
      </w:r>
      <w:r w:rsidRPr="00CD1CAA">
        <w:rPr>
          <w:rFonts w:ascii="Times New Roman" w:hAnsi="Times New Roman" w:cs="Times New Roman"/>
          <w:color w:val="292526"/>
          <w:sz w:val="24"/>
          <w:szCs w:val="24"/>
        </w:rPr>
        <w:t>, 87–118.</w:t>
      </w:r>
    </w:p>
    <w:p w14:paraId="3B647966" w14:textId="77777777" w:rsidR="00CD1CAA" w:rsidRPr="00CD1CAA" w:rsidRDefault="00CD1CAA" w:rsidP="00CD1CAA">
      <w:pPr>
        <w:rPr>
          <w:rFonts w:ascii="Times New Roman" w:hAnsi="Times New Roman" w:cs="Times New Roman"/>
          <w:color w:val="222222"/>
          <w:sz w:val="24"/>
          <w:szCs w:val="24"/>
          <w:shd w:val="clear" w:color="auto" w:fill="FFFFFF"/>
        </w:rPr>
      </w:pPr>
    </w:p>
    <w:p w14:paraId="18920949" w14:textId="77777777" w:rsidR="00CD1CAA" w:rsidRPr="00CD1CAA" w:rsidRDefault="00CD1CAA" w:rsidP="00CD1CAA">
      <w:pPr>
        <w:autoSpaceDE w:val="0"/>
        <w:autoSpaceDN w:val="0"/>
        <w:adjustRightInd w:val="0"/>
        <w:spacing w:after="0" w:line="240" w:lineRule="auto"/>
        <w:rPr>
          <w:rFonts w:ascii="Times New Roman" w:hAnsi="Times New Roman" w:cs="Times New Roman"/>
          <w:color w:val="292526"/>
          <w:sz w:val="24"/>
          <w:szCs w:val="24"/>
        </w:rPr>
      </w:pPr>
      <w:r w:rsidRPr="00CD1CAA">
        <w:rPr>
          <w:rFonts w:ascii="Times New Roman" w:hAnsi="Times New Roman" w:cs="Times New Roman"/>
          <w:color w:val="292526"/>
          <w:sz w:val="24"/>
          <w:szCs w:val="24"/>
        </w:rPr>
        <w:t xml:space="preserve">Hagedorn, J. M. (1998). Gang violence in the </w:t>
      </w:r>
      <w:proofErr w:type="spellStart"/>
      <w:r w:rsidRPr="00CD1CAA">
        <w:rPr>
          <w:rFonts w:ascii="Times New Roman" w:hAnsi="Times New Roman" w:cs="Times New Roman"/>
          <w:color w:val="292526"/>
          <w:sz w:val="24"/>
          <w:szCs w:val="24"/>
        </w:rPr>
        <w:t>postindustrial</w:t>
      </w:r>
      <w:proofErr w:type="spellEnd"/>
      <w:r w:rsidRPr="00CD1CAA">
        <w:rPr>
          <w:rFonts w:ascii="Times New Roman" w:hAnsi="Times New Roman" w:cs="Times New Roman"/>
          <w:color w:val="292526"/>
          <w:sz w:val="24"/>
          <w:szCs w:val="24"/>
        </w:rPr>
        <w:t xml:space="preserve"> era. In M. </w:t>
      </w:r>
      <w:proofErr w:type="spellStart"/>
      <w:r w:rsidRPr="00CD1CAA">
        <w:rPr>
          <w:rFonts w:ascii="Times New Roman" w:hAnsi="Times New Roman" w:cs="Times New Roman"/>
          <w:color w:val="292526"/>
          <w:sz w:val="24"/>
          <w:szCs w:val="24"/>
        </w:rPr>
        <w:t>Tonry</w:t>
      </w:r>
      <w:proofErr w:type="spellEnd"/>
      <w:r w:rsidR="00C944FC">
        <w:rPr>
          <w:rFonts w:ascii="Times New Roman" w:hAnsi="Times New Roman" w:cs="Times New Roman"/>
          <w:color w:val="292526"/>
          <w:sz w:val="24"/>
          <w:szCs w:val="24"/>
        </w:rPr>
        <w:t xml:space="preserve"> </w:t>
      </w:r>
      <w:r w:rsidRPr="00CD1CAA">
        <w:rPr>
          <w:rFonts w:ascii="Times New Roman" w:hAnsi="Times New Roman" w:cs="Times New Roman"/>
          <w:color w:val="292526"/>
          <w:sz w:val="24"/>
          <w:szCs w:val="24"/>
        </w:rPr>
        <w:t>&amp; M. Moore</w:t>
      </w:r>
    </w:p>
    <w:p w14:paraId="357AF715" w14:textId="77777777" w:rsidR="00CD1CAA" w:rsidRPr="00CD1CAA" w:rsidRDefault="00CD1CAA" w:rsidP="00CD1CAA">
      <w:pPr>
        <w:autoSpaceDE w:val="0"/>
        <w:autoSpaceDN w:val="0"/>
        <w:adjustRightInd w:val="0"/>
        <w:spacing w:after="0" w:line="240" w:lineRule="auto"/>
        <w:rPr>
          <w:rFonts w:ascii="Times New Roman" w:hAnsi="Times New Roman" w:cs="Times New Roman"/>
          <w:color w:val="292526"/>
          <w:sz w:val="24"/>
          <w:szCs w:val="24"/>
        </w:rPr>
      </w:pPr>
      <w:r w:rsidRPr="00CD1CAA">
        <w:rPr>
          <w:rFonts w:ascii="Times New Roman" w:hAnsi="Times New Roman" w:cs="Times New Roman"/>
          <w:color w:val="292526"/>
          <w:sz w:val="24"/>
          <w:szCs w:val="24"/>
        </w:rPr>
        <w:t xml:space="preserve">(Eds.), </w:t>
      </w:r>
      <w:r w:rsidRPr="00CD1CAA">
        <w:rPr>
          <w:rFonts w:ascii="Times New Roman" w:hAnsi="Times New Roman" w:cs="Times New Roman"/>
          <w:i/>
          <w:iCs/>
          <w:color w:val="292526"/>
          <w:sz w:val="24"/>
          <w:szCs w:val="24"/>
        </w:rPr>
        <w:t xml:space="preserve">Youth violence: Crime and justice: A review of research </w:t>
      </w:r>
      <w:r w:rsidRPr="00CD1CAA">
        <w:rPr>
          <w:rFonts w:ascii="Times New Roman" w:hAnsi="Times New Roman" w:cs="Times New Roman"/>
          <w:color w:val="292526"/>
          <w:sz w:val="24"/>
          <w:szCs w:val="24"/>
        </w:rPr>
        <w:t>(pp. 365–419).</w:t>
      </w:r>
    </w:p>
    <w:p w14:paraId="4965B7FF" w14:textId="77777777" w:rsidR="00CD1CAA" w:rsidRPr="00CD1CAA" w:rsidRDefault="00CD1CAA" w:rsidP="00CD1CAA">
      <w:pPr>
        <w:rPr>
          <w:rFonts w:ascii="Times New Roman" w:hAnsi="Times New Roman" w:cs="Times New Roman"/>
          <w:color w:val="222222"/>
          <w:sz w:val="24"/>
          <w:szCs w:val="24"/>
          <w:shd w:val="clear" w:color="auto" w:fill="FFFFFF"/>
        </w:rPr>
      </w:pPr>
      <w:r w:rsidRPr="00CD1CAA">
        <w:rPr>
          <w:rFonts w:ascii="Times New Roman" w:hAnsi="Times New Roman" w:cs="Times New Roman"/>
          <w:color w:val="292526"/>
          <w:sz w:val="24"/>
          <w:szCs w:val="24"/>
        </w:rPr>
        <w:t>Chicago: University of Chicago Press.</w:t>
      </w:r>
    </w:p>
    <w:p w14:paraId="5E508388" w14:textId="77777777" w:rsidR="00CD1CAA" w:rsidRPr="00CD1CAA" w:rsidRDefault="00CD1CAA" w:rsidP="00CD1CAA">
      <w:pPr>
        <w:rPr>
          <w:rFonts w:ascii="Times New Roman" w:hAnsi="Times New Roman" w:cs="Times New Roman"/>
          <w:color w:val="222222"/>
          <w:sz w:val="24"/>
          <w:szCs w:val="24"/>
          <w:shd w:val="clear" w:color="auto" w:fill="FFFFFF"/>
        </w:rPr>
      </w:pPr>
    </w:p>
    <w:p w14:paraId="51D2E6B3" w14:textId="77777777" w:rsidR="00CD1CAA" w:rsidRPr="00CD1CAA" w:rsidRDefault="00CD1CAA" w:rsidP="00CD1CAA">
      <w:pPr>
        <w:rPr>
          <w:rFonts w:ascii="Times New Roman" w:hAnsi="Times New Roman" w:cs="Times New Roman"/>
          <w:color w:val="222222"/>
          <w:sz w:val="24"/>
          <w:szCs w:val="24"/>
          <w:shd w:val="clear" w:color="auto" w:fill="FFFFFF"/>
        </w:rPr>
      </w:pPr>
      <w:bookmarkStart w:id="7" w:name="_Hlk24286489"/>
      <w:r w:rsidRPr="00CD1CAA">
        <w:rPr>
          <w:rFonts w:ascii="Times New Roman" w:hAnsi="Times New Roman" w:cs="Times New Roman"/>
          <w:color w:val="222222"/>
          <w:sz w:val="24"/>
          <w:szCs w:val="24"/>
          <w:shd w:val="clear" w:color="auto" w:fill="FFFFFF"/>
        </w:rPr>
        <w:t xml:space="preserve">Haviland, A., Nagin, D. S., &amp; Rosenbaum, P. R. (2007). </w:t>
      </w:r>
      <w:bookmarkEnd w:id="7"/>
      <w:r w:rsidRPr="00CD1CAA">
        <w:rPr>
          <w:rFonts w:ascii="Times New Roman" w:hAnsi="Times New Roman" w:cs="Times New Roman"/>
          <w:color w:val="222222"/>
          <w:sz w:val="24"/>
          <w:szCs w:val="24"/>
          <w:shd w:val="clear" w:color="auto" w:fill="FFFFFF"/>
        </w:rPr>
        <w:t>Combining propensity score matching and group-based trajectory analysis in an observational study. </w:t>
      </w:r>
      <w:r w:rsidRPr="00CD1CAA">
        <w:rPr>
          <w:rFonts w:ascii="Times New Roman" w:hAnsi="Times New Roman" w:cs="Times New Roman"/>
          <w:i/>
          <w:iCs/>
          <w:color w:val="222222"/>
          <w:sz w:val="24"/>
          <w:szCs w:val="24"/>
          <w:shd w:val="clear" w:color="auto" w:fill="FFFFFF"/>
        </w:rPr>
        <w:t>Psychological methods</w:t>
      </w:r>
      <w:r w:rsidRPr="00CD1CAA">
        <w:rPr>
          <w:rFonts w:ascii="Times New Roman" w:hAnsi="Times New Roman" w:cs="Times New Roman"/>
          <w:color w:val="222222"/>
          <w:sz w:val="24"/>
          <w:szCs w:val="24"/>
          <w:shd w:val="clear" w:color="auto" w:fill="FFFFFF"/>
        </w:rPr>
        <w:t>, </w:t>
      </w:r>
      <w:r w:rsidRPr="00CD1CAA">
        <w:rPr>
          <w:rFonts w:ascii="Times New Roman" w:hAnsi="Times New Roman" w:cs="Times New Roman"/>
          <w:i/>
          <w:iCs/>
          <w:color w:val="222222"/>
          <w:sz w:val="24"/>
          <w:szCs w:val="24"/>
          <w:shd w:val="clear" w:color="auto" w:fill="FFFFFF"/>
        </w:rPr>
        <w:t>12</w:t>
      </w:r>
      <w:r w:rsidRPr="00CD1CAA">
        <w:rPr>
          <w:rFonts w:ascii="Times New Roman" w:hAnsi="Times New Roman" w:cs="Times New Roman"/>
          <w:color w:val="222222"/>
          <w:sz w:val="24"/>
          <w:szCs w:val="24"/>
          <w:shd w:val="clear" w:color="auto" w:fill="FFFFFF"/>
        </w:rPr>
        <w:t>(3), 247.</w:t>
      </w:r>
    </w:p>
    <w:p w14:paraId="22E94941" w14:textId="77777777" w:rsidR="00CD1CAA" w:rsidRPr="00CD1CAA" w:rsidRDefault="00CD1CAA" w:rsidP="00CD1CAA">
      <w:pPr>
        <w:rPr>
          <w:rFonts w:ascii="Times New Roman" w:hAnsi="Times New Roman" w:cs="Times New Roman"/>
          <w:color w:val="222222"/>
          <w:sz w:val="24"/>
          <w:szCs w:val="24"/>
          <w:shd w:val="clear" w:color="auto" w:fill="FFFFFF"/>
        </w:rPr>
      </w:pPr>
    </w:p>
    <w:p w14:paraId="6AAC0F7D" w14:textId="77777777" w:rsidR="00CD1CAA" w:rsidRPr="00CD1CAA" w:rsidRDefault="00CD1CAA" w:rsidP="00CD1CAA">
      <w:pPr>
        <w:autoSpaceDE w:val="0"/>
        <w:autoSpaceDN w:val="0"/>
        <w:adjustRightInd w:val="0"/>
        <w:spacing w:after="0" w:line="240" w:lineRule="auto"/>
        <w:rPr>
          <w:rFonts w:ascii="Times New Roman" w:hAnsi="Times New Roman" w:cs="Times New Roman"/>
          <w:i/>
          <w:iCs/>
          <w:color w:val="292526"/>
          <w:sz w:val="24"/>
          <w:szCs w:val="24"/>
        </w:rPr>
      </w:pPr>
      <w:r w:rsidRPr="00CD1CAA">
        <w:rPr>
          <w:rFonts w:ascii="Times New Roman" w:hAnsi="Times New Roman" w:cs="Times New Roman"/>
          <w:color w:val="292526"/>
          <w:sz w:val="24"/>
          <w:szCs w:val="24"/>
        </w:rPr>
        <w:lastRenderedPageBreak/>
        <w:t xml:space="preserve">Huff, C. R. (1998). </w:t>
      </w:r>
      <w:r w:rsidRPr="00CD1CAA">
        <w:rPr>
          <w:rFonts w:ascii="Times New Roman" w:hAnsi="Times New Roman" w:cs="Times New Roman"/>
          <w:i/>
          <w:iCs/>
          <w:color w:val="292526"/>
          <w:sz w:val="24"/>
          <w:szCs w:val="24"/>
        </w:rPr>
        <w:t xml:space="preserve">Comparing the criminal </w:t>
      </w:r>
      <w:proofErr w:type="spellStart"/>
      <w:r w:rsidRPr="00CD1CAA">
        <w:rPr>
          <w:rFonts w:ascii="Times New Roman" w:hAnsi="Times New Roman" w:cs="Times New Roman"/>
          <w:i/>
          <w:iCs/>
          <w:color w:val="292526"/>
          <w:sz w:val="24"/>
          <w:szCs w:val="24"/>
        </w:rPr>
        <w:t>behavior</w:t>
      </w:r>
      <w:proofErr w:type="spellEnd"/>
      <w:r w:rsidRPr="00CD1CAA">
        <w:rPr>
          <w:rFonts w:ascii="Times New Roman" w:hAnsi="Times New Roman" w:cs="Times New Roman"/>
          <w:i/>
          <w:iCs/>
          <w:color w:val="292526"/>
          <w:sz w:val="24"/>
          <w:szCs w:val="24"/>
        </w:rPr>
        <w:t xml:space="preserve"> of youth gangs and at-risk youths</w:t>
      </w:r>
    </w:p>
    <w:p w14:paraId="65DB162F" w14:textId="77777777" w:rsidR="00CD1CAA" w:rsidRPr="00CD1CAA" w:rsidRDefault="00CD1CAA" w:rsidP="00CD1CAA">
      <w:pPr>
        <w:autoSpaceDE w:val="0"/>
        <w:autoSpaceDN w:val="0"/>
        <w:adjustRightInd w:val="0"/>
        <w:spacing w:after="0" w:line="240" w:lineRule="auto"/>
        <w:rPr>
          <w:rFonts w:ascii="Times New Roman" w:hAnsi="Times New Roman" w:cs="Times New Roman"/>
          <w:color w:val="292526"/>
          <w:sz w:val="24"/>
          <w:szCs w:val="24"/>
        </w:rPr>
      </w:pPr>
      <w:r w:rsidRPr="00CD1CAA">
        <w:rPr>
          <w:rFonts w:ascii="Times New Roman" w:hAnsi="Times New Roman" w:cs="Times New Roman"/>
          <w:color w:val="292526"/>
          <w:sz w:val="24"/>
          <w:szCs w:val="24"/>
        </w:rPr>
        <w:t>(NIJ research in brief). Washington, DC: U.S. Department of Justice, National Institute</w:t>
      </w:r>
    </w:p>
    <w:p w14:paraId="20EEF8DF" w14:textId="77777777" w:rsidR="00CD1CAA" w:rsidRPr="00CD1CAA" w:rsidRDefault="00CD1CAA" w:rsidP="00CD1CAA">
      <w:pPr>
        <w:rPr>
          <w:rFonts w:ascii="Times New Roman" w:hAnsi="Times New Roman" w:cs="Times New Roman"/>
          <w:color w:val="222222"/>
          <w:sz w:val="24"/>
          <w:szCs w:val="24"/>
          <w:shd w:val="clear" w:color="auto" w:fill="FFFFFF"/>
        </w:rPr>
      </w:pPr>
      <w:r w:rsidRPr="00CD1CAA">
        <w:rPr>
          <w:rFonts w:ascii="Times New Roman" w:hAnsi="Times New Roman" w:cs="Times New Roman"/>
          <w:color w:val="292526"/>
          <w:sz w:val="24"/>
          <w:szCs w:val="24"/>
        </w:rPr>
        <w:t>of Justice.</w:t>
      </w:r>
    </w:p>
    <w:p w14:paraId="0ACE36CA" w14:textId="77777777" w:rsidR="00CD1CAA" w:rsidRPr="00CD1CAA" w:rsidRDefault="00CD1CAA" w:rsidP="00CD1CAA">
      <w:pPr>
        <w:rPr>
          <w:rFonts w:ascii="Times New Roman" w:hAnsi="Times New Roman" w:cs="Times New Roman"/>
          <w:color w:val="222222"/>
          <w:sz w:val="24"/>
          <w:szCs w:val="24"/>
          <w:shd w:val="clear" w:color="auto" w:fill="FFFFFF"/>
        </w:rPr>
      </w:pPr>
    </w:p>
    <w:p w14:paraId="2418AA91" w14:textId="77777777" w:rsidR="00CD1CAA" w:rsidRPr="00CD1CAA" w:rsidRDefault="00CD1CAA" w:rsidP="00CD1CAA">
      <w:pPr>
        <w:rPr>
          <w:rFonts w:ascii="Times New Roman" w:hAnsi="Times New Roman" w:cs="Times New Roman"/>
          <w:color w:val="222222"/>
          <w:sz w:val="24"/>
          <w:szCs w:val="24"/>
          <w:shd w:val="clear" w:color="auto" w:fill="FFFFFF"/>
        </w:rPr>
      </w:pPr>
      <w:r w:rsidRPr="00CD1CAA">
        <w:rPr>
          <w:rFonts w:ascii="Times New Roman" w:hAnsi="Times New Roman" w:cs="Times New Roman"/>
          <w:color w:val="222222"/>
          <w:sz w:val="24"/>
          <w:szCs w:val="24"/>
          <w:shd w:val="clear" w:color="auto" w:fill="FFFFFF"/>
        </w:rPr>
        <w:t>Ozer, M. M., &amp; Engel, R. S. (2012). Revisiting the use of propensity score matching to understand the relationship between gang membership and violent victimization: A cautionary note. </w:t>
      </w:r>
      <w:r w:rsidRPr="00CD1CAA">
        <w:rPr>
          <w:rFonts w:ascii="Times New Roman" w:hAnsi="Times New Roman" w:cs="Times New Roman"/>
          <w:i/>
          <w:iCs/>
          <w:color w:val="222222"/>
          <w:sz w:val="24"/>
          <w:szCs w:val="24"/>
          <w:shd w:val="clear" w:color="auto" w:fill="FFFFFF"/>
        </w:rPr>
        <w:t>Justice Quarterly</w:t>
      </w:r>
      <w:r w:rsidRPr="00CD1CAA">
        <w:rPr>
          <w:rFonts w:ascii="Times New Roman" w:hAnsi="Times New Roman" w:cs="Times New Roman"/>
          <w:color w:val="222222"/>
          <w:sz w:val="24"/>
          <w:szCs w:val="24"/>
          <w:shd w:val="clear" w:color="auto" w:fill="FFFFFF"/>
        </w:rPr>
        <w:t>, </w:t>
      </w:r>
      <w:r w:rsidRPr="00CD1CAA">
        <w:rPr>
          <w:rFonts w:ascii="Times New Roman" w:hAnsi="Times New Roman" w:cs="Times New Roman"/>
          <w:i/>
          <w:iCs/>
          <w:color w:val="222222"/>
          <w:sz w:val="24"/>
          <w:szCs w:val="24"/>
          <w:shd w:val="clear" w:color="auto" w:fill="FFFFFF"/>
        </w:rPr>
        <w:t>29</w:t>
      </w:r>
      <w:r w:rsidRPr="00CD1CAA">
        <w:rPr>
          <w:rFonts w:ascii="Times New Roman" w:hAnsi="Times New Roman" w:cs="Times New Roman"/>
          <w:color w:val="222222"/>
          <w:sz w:val="24"/>
          <w:szCs w:val="24"/>
          <w:shd w:val="clear" w:color="auto" w:fill="FFFFFF"/>
        </w:rPr>
        <w:t>(1), 105-124.</w:t>
      </w:r>
    </w:p>
    <w:p w14:paraId="61544594" w14:textId="77777777" w:rsidR="00CD1CAA" w:rsidRPr="00CD1CAA" w:rsidRDefault="00CD1CAA" w:rsidP="00CD1CAA">
      <w:pPr>
        <w:rPr>
          <w:rFonts w:ascii="Times New Roman" w:hAnsi="Times New Roman" w:cs="Times New Roman"/>
          <w:color w:val="222222"/>
          <w:sz w:val="24"/>
          <w:szCs w:val="24"/>
          <w:shd w:val="clear" w:color="auto" w:fill="FFFFFF"/>
        </w:rPr>
      </w:pPr>
    </w:p>
    <w:p w14:paraId="78FE34D9" w14:textId="77777777" w:rsidR="00CD1CAA" w:rsidRPr="00CD1CAA" w:rsidRDefault="00CD1CAA" w:rsidP="00CD1CAA">
      <w:pPr>
        <w:rPr>
          <w:rFonts w:ascii="Times New Roman" w:hAnsi="Times New Roman" w:cs="Times New Roman"/>
          <w:color w:val="222222"/>
          <w:sz w:val="24"/>
          <w:szCs w:val="24"/>
          <w:shd w:val="clear" w:color="auto" w:fill="FFFFFF"/>
        </w:rPr>
      </w:pPr>
      <w:r w:rsidRPr="00CD1CAA">
        <w:rPr>
          <w:rFonts w:ascii="Times New Roman" w:hAnsi="Times New Roman" w:cs="Times New Roman"/>
          <w:color w:val="222222"/>
          <w:sz w:val="24"/>
          <w:szCs w:val="24"/>
          <w:shd w:val="clear" w:color="auto" w:fill="FFFFFF"/>
        </w:rPr>
        <w:t xml:space="preserve">Peterson, D., Taylor, T. J., &amp; </w:t>
      </w:r>
      <w:proofErr w:type="spellStart"/>
      <w:r w:rsidRPr="00CD1CAA">
        <w:rPr>
          <w:rFonts w:ascii="Times New Roman" w:hAnsi="Times New Roman" w:cs="Times New Roman"/>
          <w:color w:val="222222"/>
          <w:sz w:val="24"/>
          <w:szCs w:val="24"/>
          <w:shd w:val="clear" w:color="auto" w:fill="FFFFFF"/>
        </w:rPr>
        <w:t>Esbensen</w:t>
      </w:r>
      <w:proofErr w:type="spellEnd"/>
      <w:r w:rsidRPr="00CD1CAA">
        <w:rPr>
          <w:rFonts w:ascii="Times New Roman" w:hAnsi="Times New Roman" w:cs="Times New Roman"/>
          <w:color w:val="222222"/>
          <w:sz w:val="24"/>
          <w:szCs w:val="24"/>
          <w:shd w:val="clear" w:color="auto" w:fill="FFFFFF"/>
        </w:rPr>
        <w:t>, F. A. (2004). Gang membership and violent victimization. </w:t>
      </w:r>
      <w:r w:rsidRPr="00CD1CAA">
        <w:rPr>
          <w:rFonts w:ascii="Times New Roman" w:hAnsi="Times New Roman" w:cs="Times New Roman"/>
          <w:i/>
          <w:iCs/>
          <w:color w:val="222222"/>
          <w:sz w:val="24"/>
          <w:szCs w:val="24"/>
          <w:shd w:val="clear" w:color="auto" w:fill="FFFFFF"/>
        </w:rPr>
        <w:t>Justice Quarterly</w:t>
      </w:r>
      <w:r w:rsidRPr="00CD1CAA">
        <w:rPr>
          <w:rFonts w:ascii="Times New Roman" w:hAnsi="Times New Roman" w:cs="Times New Roman"/>
          <w:color w:val="222222"/>
          <w:sz w:val="24"/>
          <w:szCs w:val="24"/>
          <w:shd w:val="clear" w:color="auto" w:fill="FFFFFF"/>
        </w:rPr>
        <w:t>, </w:t>
      </w:r>
      <w:r w:rsidRPr="00CD1CAA">
        <w:rPr>
          <w:rFonts w:ascii="Times New Roman" w:hAnsi="Times New Roman" w:cs="Times New Roman"/>
          <w:i/>
          <w:iCs/>
          <w:color w:val="222222"/>
          <w:sz w:val="24"/>
          <w:szCs w:val="24"/>
          <w:shd w:val="clear" w:color="auto" w:fill="FFFFFF"/>
        </w:rPr>
        <w:t>21</w:t>
      </w:r>
      <w:r w:rsidRPr="00CD1CAA">
        <w:rPr>
          <w:rFonts w:ascii="Times New Roman" w:hAnsi="Times New Roman" w:cs="Times New Roman"/>
          <w:color w:val="222222"/>
          <w:sz w:val="24"/>
          <w:szCs w:val="24"/>
          <w:shd w:val="clear" w:color="auto" w:fill="FFFFFF"/>
        </w:rPr>
        <w:t>(4), 793-815.</w:t>
      </w:r>
    </w:p>
    <w:p w14:paraId="4B3E7339" w14:textId="77777777" w:rsidR="00CD1CAA" w:rsidRPr="00CD1CAA" w:rsidRDefault="00CD1CAA" w:rsidP="00CD1CAA">
      <w:pPr>
        <w:rPr>
          <w:rFonts w:ascii="Times New Roman" w:hAnsi="Times New Roman" w:cs="Times New Roman"/>
          <w:color w:val="222222"/>
          <w:sz w:val="24"/>
          <w:szCs w:val="24"/>
          <w:shd w:val="clear" w:color="auto" w:fill="FFFFFF"/>
        </w:rPr>
      </w:pPr>
    </w:p>
    <w:p w14:paraId="35D73E6E" w14:textId="77777777" w:rsidR="00CD1CAA" w:rsidRPr="00CD1CAA" w:rsidRDefault="00CD1CAA" w:rsidP="00CD1CAA">
      <w:pPr>
        <w:autoSpaceDE w:val="0"/>
        <w:autoSpaceDN w:val="0"/>
        <w:adjustRightInd w:val="0"/>
        <w:spacing w:after="0" w:line="240" w:lineRule="auto"/>
        <w:rPr>
          <w:rFonts w:ascii="Times New Roman" w:hAnsi="Times New Roman" w:cs="Times New Roman"/>
          <w:color w:val="292526"/>
          <w:sz w:val="24"/>
          <w:szCs w:val="24"/>
        </w:rPr>
      </w:pPr>
      <w:r w:rsidRPr="00CD1CAA">
        <w:rPr>
          <w:rFonts w:ascii="Times New Roman" w:hAnsi="Times New Roman" w:cs="Times New Roman"/>
          <w:color w:val="292526"/>
          <w:sz w:val="24"/>
          <w:szCs w:val="24"/>
        </w:rPr>
        <w:t>Piquero, A. R., &amp; Hickman, M. (2003). Extending Tittle’s control balance theory to</w:t>
      </w:r>
    </w:p>
    <w:p w14:paraId="1D82CAF2" w14:textId="77777777" w:rsidR="00CD1CAA" w:rsidRPr="00CD1CAA" w:rsidRDefault="00CD1CAA" w:rsidP="00CD1CAA">
      <w:pPr>
        <w:rPr>
          <w:rFonts w:ascii="Times New Roman" w:hAnsi="Times New Roman" w:cs="Times New Roman"/>
          <w:color w:val="292526"/>
          <w:sz w:val="24"/>
          <w:szCs w:val="24"/>
        </w:rPr>
      </w:pPr>
      <w:r w:rsidRPr="00CD1CAA">
        <w:rPr>
          <w:rFonts w:ascii="Times New Roman" w:hAnsi="Times New Roman" w:cs="Times New Roman"/>
          <w:color w:val="292526"/>
          <w:sz w:val="24"/>
          <w:szCs w:val="24"/>
        </w:rPr>
        <w:t xml:space="preserve">account for victimization. </w:t>
      </w:r>
      <w:r w:rsidRPr="00CD1CAA">
        <w:rPr>
          <w:rFonts w:ascii="Times New Roman" w:hAnsi="Times New Roman" w:cs="Times New Roman"/>
          <w:i/>
          <w:iCs/>
          <w:color w:val="292526"/>
          <w:sz w:val="24"/>
          <w:szCs w:val="24"/>
        </w:rPr>
        <w:t xml:space="preserve">Criminal Justice and </w:t>
      </w:r>
      <w:proofErr w:type="spellStart"/>
      <w:r w:rsidRPr="00CD1CAA">
        <w:rPr>
          <w:rFonts w:ascii="Times New Roman" w:hAnsi="Times New Roman" w:cs="Times New Roman"/>
          <w:i/>
          <w:iCs/>
          <w:color w:val="292526"/>
          <w:sz w:val="24"/>
          <w:szCs w:val="24"/>
        </w:rPr>
        <w:t>Behavior</w:t>
      </w:r>
      <w:proofErr w:type="spellEnd"/>
      <w:r w:rsidRPr="00CD1CAA">
        <w:rPr>
          <w:rFonts w:ascii="Times New Roman" w:hAnsi="Times New Roman" w:cs="Times New Roman"/>
          <w:i/>
          <w:iCs/>
          <w:color w:val="292526"/>
          <w:sz w:val="24"/>
          <w:szCs w:val="24"/>
        </w:rPr>
        <w:t>, 30</w:t>
      </w:r>
      <w:r w:rsidRPr="00CD1CAA">
        <w:rPr>
          <w:rFonts w:ascii="Times New Roman" w:hAnsi="Times New Roman" w:cs="Times New Roman"/>
          <w:color w:val="292526"/>
          <w:sz w:val="24"/>
          <w:szCs w:val="24"/>
        </w:rPr>
        <w:t>, 282–301.</w:t>
      </w:r>
    </w:p>
    <w:p w14:paraId="3DB0563E" w14:textId="77777777" w:rsidR="00CD1CAA" w:rsidRPr="00CD1CAA" w:rsidRDefault="00CD1CAA" w:rsidP="00CD1CAA">
      <w:pPr>
        <w:rPr>
          <w:rFonts w:ascii="Times New Roman" w:hAnsi="Times New Roman" w:cs="Times New Roman"/>
          <w:color w:val="292526"/>
          <w:sz w:val="24"/>
          <w:szCs w:val="24"/>
        </w:rPr>
      </w:pPr>
    </w:p>
    <w:p w14:paraId="30E9686F" w14:textId="77777777" w:rsidR="00CD1CAA" w:rsidRPr="00CD1CAA" w:rsidRDefault="00CD1CAA" w:rsidP="00CD1CAA">
      <w:pPr>
        <w:rPr>
          <w:rFonts w:ascii="Times New Roman" w:hAnsi="Times New Roman" w:cs="Times New Roman"/>
          <w:color w:val="222222"/>
          <w:sz w:val="24"/>
          <w:szCs w:val="24"/>
          <w:shd w:val="clear" w:color="auto" w:fill="FFFFFF"/>
        </w:rPr>
      </w:pPr>
      <w:proofErr w:type="spellStart"/>
      <w:r w:rsidRPr="00CD1CAA">
        <w:rPr>
          <w:rFonts w:ascii="Times New Roman" w:hAnsi="Times New Roman" w:cs="Times New Roman"/>
          <w:color w:val="222222"/>
          <w:sz w:val="24"/>
          <w:szCs w:val="24"/>
          <w:shd w:val="clear" w:color="auto" w:fill="FFFFFF"/>
        </w:rPr>
        <w:t>Savitz</w:t>
      </w:r>
      <w:proofErr w:type="spellEnd"/>
      <w:r w:rsidRPr="00CD1CAA">
        <w:rPr>
          <w:rFonts w:ascii="Times New Roman" w:hAnsi="Times New Roman" w:cs="Times New Roman"/>
          <w:color w:val="222222"/>
          <w:sz w:val="24"/>
          <w:szCs w:val="24"/>
          <w:shd w:val="clear" w:color="auto" w:fill="FFFFFF"/>
        </w:rPr>
        <w:t>, L. D., Rosen, L., &amp;</w:t>
      </w:r>
      <w:r>
        <w:rPr>
          <w:rFonts w:ascii="Times New Roman" w:hAnsi="Times New Roman" w:cs="Times New Roman"/>
          <w:color w:val="222222"/>
          <w:sz w:val="24"/>
          <w:szCs w:val="24"/>
          <w:shd w:val="clear" w:color="auto" w:fill="FFFFFF"/>
        </w:rPr>
        <w:t xml:space="preserve"> </w:t>
      </w:r>
      <w:proofErr w:type="spellStart"/>
      <w:r w:rsidRPr="00CD1CAA">
        <w:rPr>
          <w:rFonts w:ascii="Times New Roman" w:hAnsi="Times New Roman" w:cs="Times New Roman"/>
          <w:color w:val="222222"/>
          <w:sz w:val="24"/>
          <w:szCs w:val="24"/>
          <w:shd w:val="clear" w:color="auto" w:fill="FFFFFF"/>
        </w:rPr>
        <w:t>Lalli</w:t>
      </w:r>
      <w:proofErr w:type="spellEnd"/>
      <w:r w:rsidRPr="00CD1CAA">
        <w:rPr>
          <w:rFonts w:ascii="Times New Roman" w:hAnsi="Times New Roman" w:cs="Times New Roman"/>
          <w:color w:val="222222"/>
          <w:sz w:val="24"/>
          <w:szCs w:val="24"/>
          <w:shd w:val="clear" w:color="auto" w:fill="FFFFFF"/>
        </w:rPr>
        <w:t>, M. (1980). Delinquency and gang membership as related to victimization. </w:t>
      </w:r>
      <w:r w:rsidRPr="00CD1CAA">
        <w:rPr>
          <w:rFonts w:ascii="Times New Roman" w:hAnsi="Times New Roman" w:cs="Times New Roman"/>
          <w:i/>
          <w:iCs/>
          <w:color w:val="222222"/>
          <w:sz w:val="24"/>
          <w:szCs w:val="24"/>
          <w:shd w:val="clear" w:color="auto" w:fill="FFFFFF"/>
        </w:rPr>
        <w:t>Victimology</w:t>
      </w:r>
      <w:r w:rsidRPr="00CD1CAA">
        <w:rPr>
          <w:rFonts w:ascii="Times New Roman" w:hAnsi="Times New Roman" w:cs="Times New Roman"/>
          <w:color w:val="222222"/>
          <w:sz w:val="24"/>
          <w:szCs w:val="24"/>
          <w:shd w:val="clear" w:color="auto" w:fill="FFFFFF"/>
        </w:rPr>
        <w:t>, </w:t>
      </w:r>
      <w:r w:rsidRPr="00CD1CAA">
        <w:rPr>
          <w:rFonts w:ascii="Times New Roman" w:hAnsi="Times New Roman" w:cs="Times New Roman"/>
          <w:i/>
          <w:iCs/>
          <w:color w:val="222222"/>
          <w:sz w:val="24"/>
          <w:szCs w:val="24"/>
          <w:shd w:val="clear" w:color="auto" w:fill="FFFFFF"/>
        </w:rPr>
        <w:t>5</w:t>
      </w:r>
      <w:r w:rsidRPr="00CD1CAA">
        <w:rPr>
          <w:rFonts w:ascii="Times New Roman" w:hAnsi="Times New Roman" w:cs="Times New Roman"/>
          <w:color w:val="222222"/>
          <w:sz w:val="24"/>
          <w:szCs w:val="24"/>
          <w:shd w:val="clear" w:color="auto" w:fill="FFFFFF"/>
        </w:rPr>
        <w:t>(2-4), 152-160.</w:t>
      </w:r>
    </w:p>
    <w:p w14:paraId="055830FC" w14:textId="77777777" w:rsidR="00CD1CAA" w:rsidRPr="00CD1CAA" w:rsidRDefault="00CD1CAA" w:rsidP="00CD1CAA">
      <w:pPr>
        <w:rPr>
          <w:rFonts w:ascii="Times New Roman" w:hAnsi="Times New Roman" w:cs="Times New Roman"/>
          <w:color w:val="222222"/>
          <w:sz w:val="24"/>
          <w:szCs w:val="24"/>
          <w:shd w:val="clear" w:color="auto" w:fill="FFFFFF"/>
        </w:rPr>
      </w:pPr>
    </w:p>
    <w:p w14:paraId="235BF20A" w14:textId="77777777" w:rsidR="00CD1CAA" w:rsidRPr="00CD1CAA" w:rsidRDefault="00CD1CAA" w:rsidP="00CD1CAA">
      <w:pPr>
        <w:rPr>
          <w:rFonts w:ascii="Times New Roman" w:hAnsi="Times New Roman" w:cs="Times New Roman"/>
          <w:color w:val="222222"/>
          <w:sz w:val="24"/>
          <w:szCs w:val="24"/>
          <w:shd w:val="clear" w:color="auto" w:fill="FFFFFF"/>
        </w:rPr>
      </w:pPr>
      <w:r w:rsidRPr="00CD1CAA">
        <w:rPr>
          <w:rFonts w:ascii="Times New Roman" w:hAnsi="Times New Roman" w:cs="Times New Roman"/>
          <w:color w:val="222222"/>
          <w:sz w:val="24"/>
          <w:szCs w:val="24"/>
          <w:shd w:val="clear" w:color="auto" w:fill="FFFFFF"/>
        </w:rPr>
        <w:t xml:space="preserve">Taylor, T. J., Peterson, D., </w:t>
      </w:r>
      <w:proofErr w:type="spellStart"/>
      <w:r w:rsidRPr="00CD1CAA">
        <w:rPr>
          <w:rFonts w:ascii="Times New Roman" w:hAnsi="Times New Roman" w:cs="Times New Roman"/>
          <w:color w:val="222222"/>
          <w:sz w:val="24"/>
          <w:szCs w:val="24"/>
          <w:shd w:val="clear" w:color="auto" w:fill="FFFFFF"/>
        </w:rPr>
        <w:t>Esbensen</w:t>
      </w:r>
      <w:proofErr w:type="spellEnd"/>
      <w:r w:rsidRPr="00CD1CAA">
        <w:rPr>
          <w:rFonts w:ascii="Times New Roman" w:hAnsi="Times New Roman" w:cs="Times New Roman"/>
          <w:color w:val="222222"/>
          <w:sz w:val="24"/>
          <w:szCs w:val="24"/>
          <w:shd w:val="clear" w:color="auto" w:fill="FFFFFF"/>
        </w:rPr>
        <w:t>, F. A., &amp;</w:t>
      </w:r>
      <w:r>
        <w:rPr>
          <w:rFonts w:ascii="Times New Roman" w:hAnsi="Times New Roman" w:cs="Times New Roman"/>
          <w:color w:val="222222"/>
          <w:sz w:val="24"/>
          <w:szCs w:val="24"/>
          <w:shd w:val="clear" w:color="auto" w:fill="FFFFFF"/>
        </w:rPr>
        <w:t xml:space="preserve"> </w:t>
      </w:r>
      <w:proofErr w:type="spellStart"/>
      <w:r w:rsidRPr="00CD1CAA">
        <w:rPr>
          <w:rFonts w:ascii="Times New Roman" w:hAnsi="Times New Roman" w:cs="Times New Roman"/>
          <w:color w:val="222222"/>
          <w:sz w:val="24"/>
          <w:szCs w:val="24"/>
          <w:shd w:val="clear" w:color="auto" w:fill="FFFFFF"/>
        </w:rPr>
        <w:t>Freng</w:t>
      </w:r>
      <w:proofErr w:type="spellEnd"/>
      <w:r w:rsidRPr="00CD1CAA">
        <w:rPr>
          <w:rFonts w:ascii="Times New Roman" w:hAnsi="Times New Roman" w:cs="Times New Roman"/>
          <w:color w:val="222222"/>
          <w:sz w:val="24"/>
          <w:szCs w:val="24"/>
          <w:shd w:val="clear" w:color="auto" w:fill="FFFFFF"/>
        </w:rPr>
        <w:t>, A. (2007). Gang membership as a risk factor for adolescent violent victimization. </w:t>
      </w:r>
      <w:r w:rsidRPr="00CD1CAA">
        <w:rPr>
          <w:rFonts w:ascii="Times New Roman" w:hAnsi="Times New Roman" w:cs="Times New Roman"/>
          <w:i/>
          <w:iCs/>
          <w:color w:val="222222"/>
          <w:sz w:val="24"/>
          <w:szCs w:val="24"/>
          <w:shd w:val="clear" w:color="auto" w:fill="FFFFFF"/>
        </w:rPr>
        <w:t>Journal of Research in Crime and Delinquency</w:t>
      </w:r>
      <w:r w:rsidRPr="00CD1CAA">
        <w:rPr>
          <w:rFonts w:ascii="Times New Roman" w:hAnsi="Times New Roman" w:cs="Times New Roman"/>
          <w:color w:val="222222"/>
          <w:sz w:val="24"/>
          <w:szCs w:val="24"/>
          <w:shd w:val="clear" w:color="auto" w:fill="FFFFFF"/>
        </w:rPr>
        <w:t>, </w:t>
      </w:r>
      <w:r w:rsidRPr="00CD1CAA">
        <w:rPr>
          <w:rFonts w:ascii="Times New Roman" w:hAnsi="Times New Roman" w:cs="Times New Roman"/>
          <w:i/>
          <w:iCs/>
          <w:color w:val="222222"/>
          <w:sz w:val="24"/>
          <w:szCs w:val="24"/>
          <w:shd w:val="clear" w:color="auto" w:fill="FFFFFF"/>
        </w:rPr>
        <w:t>44</w:t>
      </w:r>
      <w:r w:rsidRPr="00CD1CAA">
        <w:rPr>
          <w:rFonts w:ascii="Times New Roman" w:hAnsi="Times New Roman" w:cs="Times New Roman"/>
          <w:color w:val="222222"/>
          <w:sz w:val="24"/>
          <w:szCs w:val="24"/>
          <w:shd w:val="clear" w:color="auto" w:fill="FFFFFF"/>
        </w:rPr>
        <w:t>(4), 351-380</w:t>
      </w:r>
    </w:p>
    <w:p w14:paraId="19612FD8" w14:textId="77777777" w:rsidR="00CD1CAA" w:rsidRPr="00CD1CAA" w:rsidRDefault="00CD1CAA" w:rsidP="00CD1CAA">
      <w:pPr>
        <w:autoSpaceDE w:val="0"/>
        <w:autoSpaceDN w:val="0"/>
        <w:adjustRightInd w:val="0"/>
        <w:spacing w:after="0" w:line="240" w:lineRule="auto"/>
        <w:rPr>
          <w:rFonts w:ascii="Times New Roman" w:hAnsi="Times New Roman" w:cs="Times New Roman"/>
          <w:sz w:val="24"/>
          <w:szCs w:val="24"/>
        </w:rPr>
      </w:pPr>
    </w:p>
    <w:p w14:paraId="40752C83" w14:textId="77777777" w:rsidR="00CD1CAA" w:rsidRPr="00CD1CAA" w:rsidRDefault="00CD1CAA" w:rsidP="00CD1CAA">
      <w:pPr>
        <w:autoSpaceDE w:val="0"/>
        <w:autoSpaceDN w:val="0"/>
        <w:adjustRightInd w:val="0"/>
        <w:spacing w:after="0" w:line="240" w:lineRule="auto"/>
        <w:rPr>
          <w:rFonts w:ascii="Times New Roman" w:hAnsi="Times New Roman" w:cs="Times New Roman"/>
          <w:sz w:val="24"/>
          <w:szCs w:val="24"/>
        </w:rPr>
      </w:pPr>
      <w:r w:rsidRPr="00CD1CAA">
        <w:rPr>
          <w:rFonts w:ascii="Times New Roman" w:hAnsi="Times New Roman" w:cs="Times New Roman"/>
          <w:sz w:val="24"/>
          <w:szCs w:val="24"/>
        </w:rPr>
        <w:t xml:space="preserve">Taylor, T. J., </w:t>
      </w:r>
      <w:proofErr w:type="spellStart"/>
      <w:r w:rsidRPr="00CD1CAA">
        <w:rPr>
          <w:rFonts w:ascii="Times New Roman" w:hAnsi="Times New Roman" w:cs="Times New Roman"/>
          <w:sz w:val="24"/>
          <w:szCs w:val="24"/>
        </w:rPr>
        <w:t>Freng</w:t>
      </w:r>
      <w:proofErr w:type="spellEnd"/>
      <w:r w:rsidRPr="00CD1CAA">
        <w:rPr>
          <w:rFonts w:ascii="Times New Roman" w:hAnsi="Times New Roman" w:cs="Times New Roman"/>
          <w:sz w:val="24"/>
          <w:szCs w:val="24"/>
        </w:rPr>
        <w:t xml:space="preserve">, A., </w:t>
      </w:r>
      <w:proofErr w:type="spellStart"/>
      <w:r w:rsidRPr="00CD1CAA">
        <w:rPr>
          <w:rFonts w:ascii="Times New Roman" w:hAnsi="Times New Roman" w:cs="Times New Roman"/>
          <w:sz w:val="24"/>
          <w:szCs w:val="24"/>
        </w:rPr>
        <w:t>Esbensen</w:t>
      </w:r>
      <w:proofErr w:type="spellEnd"/>
      <w:r w:rsidRPr="00CD1CAA">
        <w:rPr>
          <w:rFonts w:ascii="Times New Roman" w:hAnsi="Times New Roman" w:cs="Times New Roman"/>
          <w:sz w:val="24"/>
          <w:szCs w:val="24"/>
        </w:rPr>
        <w:t>, F. A., &amp; Peterson, D. (2008). Youth gang membership</w:t>
      </w:r>
    </w:p>
    <w:p w14:paraId="6A397C86" w14:textId="77777777" w:rsidR="00CD1CAA" w:rsidRPr="00CD1CAA" w:rsidRDefault="00CD1CAA" w:rsidP="00CD1CAA">
      <w:pPr>
        <w:autoSpaceDE w:val="0"/>
        <w:autoSpaceDN w:val="0"/>
        <w:adjustRightInd w:val="0"/>
        <w:spacing w:after="0" w:line="240" w:lineRule="auto"/>
        <w:rPr>
          <w:rFonts w:ascii="Times New Roman" w:hAnsi="Times New Roman" w:cs="Times New Roman"/>
          <w:sz w:val="24"/>
          <w:szCs w:val="24"/>
        </w:rPr>
      </w:pPr>
      <w:r w:rsidRPr="00CD1CAA">
        <w:rPr>
          <w:rFonts w:ascii="Times New Roman" w:hAnsi="Times New Roman" w:cs="Times New Roman"/>
          <w:sz w:val="24"/>
          <w:szCs w:val="24"/>
        </w:rPr>
        <w:t>and serious violent victimization: The importance of lifestyles and routine activities.</w:t>
      </w:r>
    </w:p>
    <w:p w14:paraId="3A6AFFD7" w14:textId="77777777" w:rsidR="00CD1CAA" w:rsidRPr="00CD1CAA" w:rsidRDefault="00CD1CAA" w:rsidP="00CD1CAA">
      <w:pPr>
        <w:rPr>
          <w:rFonts w:ascii="Times New Roman" w:hAnsi="Times New Roman" w:cs="Times New Roman"/>
          <w:sz w:val="24"/>
          <w:szCs w:val="24"/>
        </w:rPr>
      </w:pPr>
      <w:r w:rsidRPr="00CD1CAA">
        <w:rPr>
          <w:rFonts w:ascii="Times New Roman" w:hAnsi="Times New Roman" w:cs="Times New Roman"/>
          <w:sz w:val="24"/>
          <w:szCs w:val="24"/>
        </w:rPr>
        <w:t>Journal of Interpersonal Violence, 23, 1441–1464.</w:t>
      </w:r>
    </w:p>
    <w:p w14:paraId="35E5A8CF" w14:textId="77777777" w:rsidR="00CD1CAA" w:rsidRPr="00CD1CAA" w:rsidRDefault="00CD1CAA" w:rsidP="00CD1CAA">
      <w:pPr>
        <w:rPr>
          <w:rFonts w:ascii="Times New Roman" w:hAnsi="Times New Roman" w:cs="Times New Roman"/>
          <w:color w:val="222222"/>
          <w:sz w:val="24"/>
          <w:szCs w:val="24"/>
          <w:shd w:val="clear" w:color="auto" w:fill="FFFFFF"/>
        </w:rPr>
      </w:pPr>
    </w:p>
    <w:p w14:paraId="4689CE89" w14:textId="77777777" w:rsidR="00CD1CAA" w:rsidRPr="00CD1CAA" w:rsidRDefault="00CD1CAA" w:rsidP="00CD1CAA">
      <w:pPr>
        <w:autoSpaceDE w:val="0"/>
        <w:autoSpaceDN w:val="0"/>
        <w:adjustRightInd w:val="0"/>
        <w:spacing w:after="0" w:line="240" w:lineRule="auto"/>
        <w:rPr>
          <w:rFonts w:ascii="Times New Roman" w:hAnsi="Times New Roman" w:cs="Times New Roman"/>
          <w:color w:val="292526"/>
          <w:sz w:val="24"/>
          <w:szCs w:val="24"/>
        </w:rPr>
      </w:pPr>
      <w:r w:rsidRPr="00CD1CAA">
        <w:rPr>
          <w:rFonts w:ascii="Times New Roman" w:hAnsi="Times New Roman" w:cs="Times New Roman"/>
          <w:color w:val="292526"/>
          <w:sz w:val="24"/>
          <w:szCs w:val="24"/>
        </w:rPr>
        <w:t xml:space="preserve">Thornberry, T. P., </w:t>
      </w:r>
      <w:proofErr w:type="spellStart"/>
      <w:r w:rsidRPr="00CD1CAA">
        <w:rPr>
          <w:rFonts w:ascii="Times New Roman" w:hAnsi="Times New Roman" w:cs="Times New Roman"/>
          <w:color w:val="292526"/>
          <w:sz w:val="24"/>
          <w:szCs w:val="24"/>
        </w:rPr>
        <w:t>Krohn</w:t>
      </w:r>
      <w:proofErr w:type="spellEnd"/>
      <w:r w:rsidRPr="00CD1CAA">
        <w:rPr>
          <w:rFonts w:ascii="Times New Roman" w:hAnsi="Times New Roman" w:cs="Times New Roman"/>
          <w:color w:val="292526"/>
          <w:sz w:val="24"/>
          <w:szCs w:val="24"/>
        </w:rPr>
        <w:t>, M. D., Lizotte, A. J., &amp; Chard-</w:t>
      </w:r>
      <w:proofErr w:type="spellStart"/>
      <w:r w:rsidRPr="00CD1CAA">
        <w:rPr>
          <w:rFonts w:ascii="Times New Roman" w:hAnsi="Times New Roman" w:cs="Times New Roman"/>
          <w:color w:val="292526"/>
          <w:sz w:val="24"/>
          <w:szCs w:val="24"/>
        </w:rPr>
        <w:t>Wierschem</w:t>
      </w:r>
      <w:proofErr w:type="spellEnd"/>
      <w:r w:rsidRPr="00CD1CAA">
        <w:rPr>
          <w:rFonts w:ascii="Times New Roman" w:hAnsi="Times New Roman" w:cs="Times New Roman"/>
          <w:color w:val="292526"/>
          <w:sz w:val="24"/>
          <w:szCs w:val="24"/>
        </w:rPr>
        <w:t>, D. (1993). The role</w:t>
      </w:r>
    </w:p>
    <w:p w14:paraId="2FC54698" w14:textId="77777777" w:rsidR="00CD1CAA" w:rsidRPr="00CD1CAA" w:rsidRDefault="00CD1CAA" w:rsidP="00CD1CAA">
      <w:pPr>
        <w:autoSpaceDE w:val="0"/>
        <w:autoSpaceDN w:val="0"/>
        <w:adjustRightInd w:val="0"/>
        <w:spacing w:after="0" w:line="240" w:lineRule="auto"/>
        <w:rPr>
          <w:rFonts w:ascii="Times New Roman" w:hAnsi="Times New Roman" w:cs="Times New Roman"/>
          <w:i/>
          <w:iCs/>
          <w:color w:val="292526"/>
          <w:sz w:val="24"/>
          <w:szCs w:val="24"/>
        </w:rPr>
      </w:pPr>
      <w:r w:rsidRPr="00CD1CAA">
        <w:rPr>
          <w:rFonts w:ascii="Times New Roman" w:hAnsi="Times New Roman" w:cs="Times New Roman"/>
          <w:color w:val="292526"/>
          <w:sz w:val="24"/>
          <w:szCs w:val="24"/>
        </w:rPr>
        <w:t xml:space="preserve">of juvenile gangs in facilitating delinquent </w:t>
      </w:r>
      <w:proofErr w:type="spellStart"/>
      <w:r w:rsidRPr="00CD1CAA">
        <w:rPr>
          <w:rFonts w:ascii="Times New Roman" w:hAnsi="Times New Roman" w:cs="Times New Roman"/>
          <w:color w:val="292526"/>
          <w:sz w:val="24"/>
          <w:szCs w:val="24"/>
        </w:rPr>
        <w:t>behavior</w:t>
      </w:r>
      <w:proofErr w:type="spellEnd"/>
      <w:r w:rsidRPr="00CD1CAA">
        <w:rPr>
          <w:rFonts w:ascii="Times New Roman" w:hAnsi="Times New Roman" w:cs="Times New Roman"/>
          <w:color w:val="292526"/>
          <w:sz w:val="24"/>
          <w:szCs w:val="24"/>
        </w:rPr>
        <w:t xml:space="preserve">. </w:t>
      </w:r>
      <w:r w:rsidRPr="00CD1CAA">
        <w:rPr>
          <w:rFonts w:ascii="Times New Roman" w:hAnsi="Times New Roman" w:cs="Times New Roman"/>
          <w:i/>
          <w:iCs/>
          <w:color w:val="292526"/>
          <w:sz w:val="24"/>
          <w:szCs w:val="24"/>
        </w:rPr>
        <w:t>Journal of Research in Crime &amp;</w:t>
      </w:r>
    </w:p>
    <w:p w14:paraId="3E32137B" w14:textId="77777777" w:rsidR="00CD1CAA" w:rsidRPr="00CD1CAA" w:rsidRDefault="00CD1CAA" w:rsidP="00CD1CAA">
      <w:pPr>
        <w:rPr>
          <w:rFonts w:ascii="Times New Roman" w:hAnsi="Times New Roman" w:cs="Times New Roman"/>
          <w:color w:val="222222"/>
          <w:sz w:val="24"/>
          <w:szCs w:val="24"/>
          <w:shd w:val="clear" w:color="auto" w:fill="FFFFFF"/>
        </w:rPr>
      </w:pPr>
      <w:r w:rsidRPr="00CD1CAA">
        <w:rPr>
          <w:rFonts w:ascii="Times New Roman" w:hAnsi="Times New Roman" w:cs="Times New Roman"/>
          <w:i/>
          <w:iCs/>
          <w:color w:val="292526"/>
          <w:sz w:val="24"/>
          <w:szCs w:val="24"/>
        </w:rPr>
        <w:t>Delinquency, 30</w:t>
      </w:r>
      <w:r w:rsidRPr="00CD1CAA">
        <w:rPr>
          <w:rFonts w:ascii="Times New Roman" w:hAnsi="Times New Roman" w:cs="Times New Roman"/>
          <w:color w:val="292526"/>
          <w:sz w:val="24"/>
          <w:szCs w:val="24"/>
        </w:rPr>
        <w:t>, 55–87.</w:t>
      </w:r>
    </w:p>
    <w:p w14:paraId="22221C7E" w14:textId="77777777" w:rsidR="00CD1CAA" w:rsidRDefault="00CD1CAA"/>
    <w:sectPr w:rsidR="00CD1C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34B"/>
    <w:rsid w:val="00016578"/>
    <w:rsid w:val="00052936"/>
    <w:rsid w:val="00067BB8"/>
    <w:rsid w:val="002467DA"/>
    <w:rsid w:val="0037195C"/>
    <w:rsid w:val="003E5425"/>
    <w:rsid w:val="008F7950"/>
    <w:rsid w:val="009E60E7"/>
    <w:rsid w:val="00A5381A"/>
    <w:rsid w:val="00AE37B9"/>
    <w:rsid w:val="00B755A4"/>
    <w:rsid w:val="00C3134B"/>
    <w:rsid w:val="00C944FC"/>
    <w:rsid w:val="00CD1CAA"/>
    <w:rsid w:val="00E1508B"/>
    <w:rsid w:val="00E94CB6"/>
    <w:rsid w:val="00FF5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EBADC"/>
  <w15:chartTrackingRefBased/>
  <w15:docId w15:val="{38D5C9EB-65EC-4735-805A-805BD58E8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313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13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134B"/>
    <w:rPr>
      <w:rFonts w:ascii="Segoe UI" w:hAnsi="Segoe UI" w:cs="Segoe UI"/>
      <w:sz w:val="18"/>
      <w:szCs w:val="18"/>
    </w:rPr>
  </w:style>
  <w:style w:type="paragraph" w:styleId="ListParagraph">
    <w:name w:val="List Paragraph"/>
    <w:basedOn w:val="Normal"/>
    <w:uiPriority w:val="34"/>
    <w:qFormat/>
    <w:rsid w:val="00C313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10</Pages>
  <Words>3272</Words>
  <Characters>18656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Paterson</dc:creator>
  <cp:keywords/>
  <dc:description/>
  <cp:lastModifiedBy>Michaela Paterson (1704051)</cp:lastModifiedBy>
  <cp:revision>6</cp:revision>
  <dcterms:created xsi:type="dcterms:W3CDTF">2019-11-15T15:13:00Z</dcterms:created>
  <dcterms:modified xsi:type="dcterms:W3CDTF">2019-11-15T17:27:00Z</dcterms:modified>
</cp:coreProperties>
</file>