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FFFCC" w14:textId="77777777" w:rsidR="006C4450" w:rsidRDefault="006C4450" w:rsidP="00987BF9">
      <w:pPr>
        <w:jc w:val="center"/>
      </w:pPr>
    </w:p>
    <w:p w14:paraId="03D77C9E" w14:textId="77777777" w:rsidR="006C4450" w:rsidRDefault="006C4450" w:rsidP="00987BF9">
      <w:pPr>
        <w:jc w:val="center"/>
      </w:pPr>
    </w:p>
    <w:p w14:paraId="4520E066" w14:textId="77777777" w:rsidR="006C4450" w:rsidRDefault="006C4450" w:rsidP="00987BF9">
      <w:pPr>
        <w:jc w:val="center"/>
      </w:pPr>
    </w:p>
    <w:p w14:paraId="788D72E6" w14:textId="77777777" w:rsidR="006C4450" w:rsidRDefault="006C4450" w:rsidP="00987BF9">
      <w:pPr>
        <w:jc w:val="center"/>
      </w:pPr>
    </w:p>
    <w:p w14:paraId="2D0F1619" w14:textId="77777777" w:rsidR="006C4450" w:rsidRDefault="006C4450" w:rsidP="00987BF9">
      <w:pPr>
        <w:jc w:val="center"/>
      </w:pPr>
    </w:p>
    <w:p w14:paraId="1236D7DA" w14:textId="77777777" w:rsidR="006C4450" w:rsidRDefault="006C4450" w:rsidP="00987BF9">
      <w:pPr>
        <w:jc w:val="center"/>
      </w:pPr>
    </w:p>
    <w:p w14:paraId="6C4AFE99" w14:textId="77777777" w:rsidR="006C4450" w:rsidRDefault="006C4450" w:rsidP="00987BF9">
      <w:pPr>
        <w:jc w:val="center"/>
      </w:pPr>
    </w:p>
    <w:p w14:paraId="5BD2F0E3" w14:textId="77777777" w:rsidR="006C4450" w:rsidRDefault="006C4450" w:rsidP="00987BF9">
      <w:pPr>
        <w:jc w:val="center"/>
      </w:pPr>
    </w:p>
    <w:p w14:paraId="1766111E" w14:textId="77777777" w:rsidR="006C4450" w:rsidRDefault="006C4450" w:rsidP="00987BF9">
      <w:pPr>
        <w:jc w:val="center"/>
      </w:pPr>
    </w:p>
    <w:p w14:paraId="6EA93805" w14:textId="7B42D5EB" w:rsidR="00AE6933" w:rsidRPr="00987BF9" w:rsidRDefault="006C4450" w:rsidP="00987BF9">
      <w:pPr>
        <w:jc w:val="center"/>
        <w:rPr>
          <w:b/>
          <w:sz w:val="36"/>
          <w:szCs w:val="36"/>
        </w:rPr>
      </w:pPr>
      <w:r w:rsidRPr="00987BF9">
        <w:rPr>
          <w:b/>
          <w:sz w:val="36"/>
          <w:szCs w:val="36"/>
        </w:rPr>
        <w:t>Sustainable Hospitality &amp; Tourism Management</w:t>
      </w:r>
    </w:p>
    <w:p w14:paraId="04F756A4" w14:textId="3C16AA9E" w:rsidR="006C4450" w:rsidRPr="00987BF9" w:rsidRDefault="006C4450" w:rsidP="00987BF9">
      <w:pPr>
        <w:jc w:val="center"/>
        <w:rPr>
          <w:b/>
        </w:rPr>
      </w:pPr>
      <w:r w:rsidRPr="00987BF9">
        <w:rPr>
          <w:b/>
        </w:rPr>
        <w:t>Student Name</w:t>
      </w:r>
      <w:r w:rsidR="0090559E">
        <w:rPr>
          <w:b/>
        </w:rPr>
        <w:t>:</w:t>
      </w:r>
      <w:r w:rsidRPr="00987BF9">
        <w:rPr>
          <w:b/>
        </w:rPr>
        <w:t xml:space="preserve"> </w:t>
      </w:r>
      <w:r w:rsidR="0090559E">
        <w:rPr>
          <w:b/>
        </w:rPr>
        <w:t>Mihai Pavelescu</w:t>
      </w:r>
    </w:p>
    <w:p w14:paraId="58512305" w14:textId="31CB7EBD" w:rsidR="006C4450" w:rsidRPr="00987BF9" w:rsidRDefault="006C4450" w:rsidP="0090559E">
      <w:pPr>
        <w:jc w:val="center"/>
        <w:rPr>
          <w:b/>
        </w:rPr>
      </w:pPr>
      <w:r w:rsidRPr="00987BF9">
        <w:rPr>
          <w:b/>
        </w:rPr>
        <w:t>Student ID</w:t>
      </w:r>
      <w:r w:rsidR="0090559E">
        <w:rPr>
          <w:b/>
        </w:rPr>
        <w:t>: 2020583</w:t>
      </w:r>
      <w:r w:rsidRPr="00987BF9">
        <w:rPr>
          <w:b/>
        </w:rPr>
        <w:br/>
        <w:t>Lecturer’s Name</w:t>
      </w:r>
      <w:r w:rsidR="0090559E">
        <w:rPr>
          <w:b/>
        </w:rPr>
        <w:t>:</w:t>
      </w:r>
      <w:r w:rsidRPr="00987BF9">
        <w:rPr>
          <w:b/>
        </w:rPr>
        <w:t xml:space="preserve"> </w:t>
      </w:r>
      <w:r w:rsidR="0090559E">
        <w:rPr>
          <w:b/>
        </w:rPr>
        <w:t>Huw Thomas</w:t>
      </w:r>
    </w:p>
    <w:p w14:paraId="6CD6FAB8" w14:textId="77777777" w:rsidR="009F6FAF" w:rsidRPr="009F6FAF" w:rsidRDefault="00DA0D24" w:rsidP="009F6FAF">
      <w:r>
        <w:br w:type="page"/>
      </w:r>
    </w:p>
    <w:sdt>
      <w:sdtPr>
        <w:rPr>
          <w:rFonts w:ascii="Arial" w:eastAsiaTheme="minorHAnsi" w:hAnsi="Arial" w:cstheme="minorBidi"/>
          <w:color w:val="auto"/>
          <w:sz w:val="24"/>
          <w:szCs w:val="22"/>
          <w:lang w:val="en-IN"/>
        </w:rPr>
        <w:id w:val="510720294"/>
        <w:docPartObj>
          <w:docPartGallery w:val="Table of Contents"/>
          <w:docPartUnique/>
        </w:docPartObj>
      </w:sdtPr>
      <w:sdtEndPr>
        <w:rPr>
          <w:b/>
          <w:bCs/>
          <w:noProof/>
        </w:rPr>
      </w:sdtEndPr>
      <w:sdtContent>
        <w:p w14:paraId="0E5D5C0F" w14:textId="77777777" w:rsidR="009F6FAF" w:rsidRPr="009F6FAF" w:rsidRDefault="00DA0D24" w:rsidP="009F6FAF">
          <w:pPr>
            <w:pStyle w:val="TOCHeading"/>
            <w:spacing w:line="360" w:lineRule="auto"/>
            <w:jc w:val="center"/>
            <w:rPr>
              <w:rFonts w:ascii="Arial" w:hAnsi="Arial" w:cs="Arial"/>
              <w:b/>
              <w:color w:val="auto"/>
              <w:sz w:val="24"/>
              <w:szCs w:val="24"/>
            </w:rPr>
          </w:pPr>
          <w:r w:rsidRPr="009F6FAF">
            <w:rPr>
              <w:rFonts w:ascii="Arial" w:hAnsi="Arial" w:cs="Arial"/>
              <w:b/>
              <w:color w:val="auto"/>
              <w:sz w:val="24"/>
              <w:szCs w:val="24"/>
            </w:rPr>
            <w:t>Table of Contents</w:t>
          </w:r>
        </w:p>
        <w:p w14:paraId="6227589A" w14:textId="77777777" w:rsidR="00CC62FB" w:rsidRDefault="00DA0D24">
          <w:pPr>
            <w:pStyle w:val="TOC1"/>
            <w:tabs>
              <w:tab w:val="right" w:leader="dot" w:pos="9016"/>
            </w:tabs>
            <w:rPr>
              <w:rFonts w:asciiTheme="minorHAnsi" w:eastAsiaTheme="minorEastAsia" w:hAnsiTheme="minorHAnsi"/>
              <w:noProof/>
              <w:sz w:val="22"/>
              <w:lang w:eastAsia="en-IN"/>
            </w:rPr>
          </w:pPr>
          <w:r w:rsidRPr="009F6FAF">
            <w:rPr>
              <w:rFonts w:cs="Arial"/>
              <w:szCs w:val="24"/>
            </w:rPr>
            <w:fldChar w:fldCharType="begin"/>
          </w:r>
          <w:r w:rsidRPr="009F6FAF">
            <w:rPr>
              <w:rFonts w:cs="Arial"/>
              <w:szCs w:val="24"/>
            </w:rPr>
            <w:instrText xml:space="preserve"> TOC \o "1-3" \h \z \u </w:instrText>
          </w:r>
          <w:r w:rsidRPr="009F6FAF">
            <w:rPr>
              <w:rFonts w:cs="Arial"/>
              <w:szCs w:val="24"/>
            </w:rPr>
            <w:fldChar w:fldCharType="separate"/>
          </w:r>
          <w:hyperlink w:anchor="_Toc121326379" w:history="1">
            <w:r w:rsidR="00CC62FB" w:rsidRPr="004B1FF4">
              <w:rPr>
                <w:rStyle w:val="Hyperlink"/>
                <w:noProof/>
              </w:rPr>
              <w:t>Introduction</w:t>
            </w:r>
            <w:r w:rsidR="00CC62FB">
              <w:rPr>
                <w:noProof/>
                <w:webHidden/>
              </w:rPr>
              <w:tab/>
            </w:r>
            <w:r w:rsidR="00CC62FB">
              <w:rPr>
                <w:noProof/>
                <w:webHidden/>
              </w:rPr>
              <w:fldChar w:fldCharType="begin"/>
            </w:r>
            <w:r w:rsidR="00CC62FB">
              <w:rPr>
                <w:noProof/>
                <w:webHidden/>
              </w:rPr>
              <w:instrText xml:space="preserve"> PAGEREF _Toc121326379 \h </w:instrText>
            </w:r>
            <w:r w:rsidR="00CC62FB">
              <w:rPr>
                <w:noProof/>
                <w:webHidden/>
              </w:rPr>
            </w:r>
            <w:r w:rsidR="00CC62FB">
              <w:rPr>
                <w:noProof/>
                <w:webHidden/>
              </w:rPr>
              <w:fldChar w:fldCharType="separate"/>
            </w:r>
            <w:r w:rsidR="00CC62FB">
              <w:rPr>
                <w:noProof/>
                <w:webHidden/>
              </w:rPr>
              <w:t>3</w:t>
            </w:r>
            <w:r w:rsidR="00CC62FB">
              <w:rPr>
                <w:noProof/>
                <w:webHidden/>
              </w:rPr>
              <w:fldChar w:fldCharType="end"/>
            </w:r>
          </w:hyperlink>
        </w:p>
        <w:p w14:paraId="1A7EFFC9" w14:textId="77777777" w:rsidR="00CC62FB" w:rsidRDefault="00000000">
          <w:pPr>
            <w:pStyle w:val="TOC1"/>
            <w:tabs>
              <w:tab w:val="right" w:leader="dot" w:pos="9016"/>
            </w:tabs>
            <w:rPr>
              <w:rFonts w:asciiTheme="minorHAnsi" w:eastAsiaTheme="minorEastAsia" w:hAnsiTheme="minorHAnsi"/>
              <w:noProof/>
              <w:sz w:val="22"/>
              <w:lang w:eastAsia="en-IN"/>
            </w:rPr>
          </w:pPr>
          <w:hyperlink w:anchor="_Toc121326380" w:history="1">
            <w:r w:rsidR="00CC62FB" w:rsidRPr="004B1FF4">
              <w:rPr>
                <w:rStyle w:val="Hyperlink"/>
                <w:noProof/>
              </w:rPr>
              <w:t>Analysing the three pillars of sustainability</w:t>
            </w:r>
            <w:r w:rsidR="00CC62FB">
              <w:rPr>
                <w:noProof/>
                <w:webHidden/>
              </w:rPr>
              <w:tab/>
            </w:r>
            <w:r w:rsidR="00CC62FB">
              <w:rPr>
                <w:noProof/>
                <w:webHidden/>
              </w:rPr>
              <w:fldChar w:fldCharType="begin"/>
            </w:r>
            <w:r w:rsidR="00CC62FB">
              <w:rPr>
                <w:noProof/>
                <w:webHidden/>
              </w:rPr>
              <w:instrText xml:space="preserve"> PAGEREF _Toc121326380 \h </w:instrText>
            </w:r>
            <w:r w:rsidR="00CC62FB">
              <w:rPr>
                <w:noProof/>
                <w:webHidden/>
              </w:rPr>
            </w:r>
            <w:r w:rsidR="00CC62FB">
              <w:rPr>
                <w:noProof/>
                <w:webHidden/>
              </w:rPr>
              <w:fldChar w:fldCharType="separate"/>
            </w:r>
            <w:r w:rsidR="00CC62FB">
              <w:rPr>
                <w:noProof/>
                <w:webHidden/>
              </w:rPr>
              <w:t>4</w:t>
            </w:r>
            <w:r w:rsidR="00CC62FB">
              <w:rPr>
                <w:noProof/>
                <w:webHidden/>
              </w:rPr>
              <w:fldChar w:fldCharType="end"/>
            </w:r>
          </w:hyperlink>
        </w:p>
        <w:p w14:paraId="152794D1" w14:textId="77777777" w:rsidR="00CC62FB" w:rsidRDefault="00000000">
          <w:pPr>
            <w:pStyle w:val="TOC1"/>
            <w:tabs>
              <w:tab w:val="right" w:leader="dot" w:pos="9016"/>
            </w:tabs>
            <w:rPr>
              <w:rFonts w:asciiTheme="minorHAnsi" w:eastAsiaTheme="minorEastAsia" w:hAnsiTheme="minorHAnsi"/>
              <w:noProof/>
              <w:sz w:val="22"/>
              <w:lang w:eastAsia="en-IN"/>
            </w:rPr>
          </w:pPr>
          <w:hyperlink w:anchor="_Toc121326381" w:history="1">
            <w:r w:rsidR="00CC62FB" w:rsidRPr="004B1FF4">
              <w:rPr>
                <w:rStyle w:val="Hyperlink"/>
                <w:noProof/>
              </w:rPr>
              <w:t>Evaluating the various stages of tourism in Edinburgh</w:t>
            </w:r>
            <w:r w:rsidR="00CC62FB">
              <w:rPr>
                <w:noProof/>
                <w:webHidden/>
              </w:rPr>
              <w:tab/>
            </w:r>
            <w:r w:rsidR="00CC62FB">
              <w:rPr>
                <w:noProof/>
                <w:webHidden/>
              </w:rPr>
              <w:fldChar w:fldCharType="begin"/>
            </w:r>
            <w:r w:rsidR="00CC62FB">
              <w:rPr>
                <w:noProof/>
                <w:webHidden/>
              </w:rPr>
              <w:instrText xml:space="preserve"> PAGEREF _Toc121326381 \h </w:instrText>
            </w:r>
            <w:r w:rsidR="00CC62FB">
              <w:rPr>
                <w:noProof/>
                <w:webHidden/>
              </w:rPr>
            </w:r>
            <w:r w:rsidR="00CC62FB">
              <w:rPr>
                <w:noProof/>
                <w:webHidden/>
              </w:rPr>
              <w:fldChar w:fldCharType="separate"/>
            </w:r>
            <w:r w:rsidR="00CC62FB">
              <w:rPr>
                <w:noProof/>
                <w:webHidden/>
              </w:rPr>
              <w:t>7</w:t>
            </w:r>
            <w:r w:rsidR="00CC62FB">
              <w:rPr>
                <w:noProof/>
                <w:webHidden/>
              </w:rPr>
              <w:fldChar w:fldCharType="end"/>
            </w:r>
          </w:hyperlink>
        </w:p>
        <w:p w14:paraId="2A84E4C1" w14:textId="77777777" w:rsidR="00CC62FB" w:rsidRDefault="00000000">
          <w:pPr>
            <w:pStyle w:val="TOC1"/>
            <w:tabs>
              <w:tab w:val="right" w:leader="dot" w:pos="9016"/>
            </w:tabs>
            <w:rPr>
              <w:rFonts w:asciiTheme="minorHAnsi" w:eastAsiaTheme="minorEastAsia" w:hAnsiTheme="minorHAnsi"/>
              <w:noProof/>
              <w:sz w:val="22"/>
              <w:lang w:eastAsia="en-IN"/>
            </w:rPr>
          </w:pPr>
          <w:hyperlink w:anchor="_Toc121326382" w:history="1">
            <w:r w:rsidR="00CC62FB" w:rsidRPr="004B1FF4">
              <w:rPr>
                <w:rStyle w:val="Hyperlink"/>
                <w:noProof/>
              </w:rPr>
              <w:t>Conclusion</w:t>
            </w:r>
            <w:r w:rsidR="00CC62FB">
              <w:rPr>
                <w:noProof/>
                <w:webHidden/>
              </w:rPr>
              <w:tab/>
            </w:r>
            <w:r w:rsidR="00CC62FB">
              <w:rPr>
                <w:noProof/>
                <w:webHidden/>
              </w:rPr>
              <w:fldChar w:fldCharType="begin"/>
            </w:r>
            <w:r w:rsidR="00CC62FB">
              <w:rPr>
                <w:noProof/>
                <w:webHidden/>
              </w:rPr>
              <w:instrText xml:space="preserve"> PAGEREF _Toc121326382 \h </w:instrText>
            </w:r>
            <w:r w:rsidR="00CC62FB">
              <w:rPr>
                <w:noProof/>
                <w:webHidden/>
              </w:rPr>
            </w:r>
            <w:r w:rsidR="00CC62FB">
              <w:rPr>
                <w:noProof/>
                <w:webHidden/>
              </w:rPr>
              <w:fldChar w:fldCharType="separate"/>
            </w:r>
            <w:r w:rsidR="00CC62FB">
              <w:rPr>
                <w:noProof/>
                <w:webHidden/>
              </w:rPr>
              <w:t>11</w:t>
            </w:r>
            <w:r w:rsidR="00CC62FB">
              <w:rPr>
                <w:noProof/>
                <w:webHidden/>
              </w:rPr>
              <w:fldChar w:fldCharType="end"/>
            </w:r>
          </w:hyperlink>
        </w:p>
        <w:p w14:paraId="474876E3" w14:textId="77777777" w:rsidR="00CC62FB" w:rsidRDefault="00000000">
          <w:pPr>
            <w:pStyle w:val="TOC1"/>
            <w:tabs>
              <w:tab w:val="right" w:leader="dot" w:pos="9016"/>
            </w:tabs>
            <w:rPr>
              <w:rFonts w:asciiTheme="minorHAnsi" w:eastAsiaTheme="minorEastAsia" w:hAnsiTheme="minorHAnsi"/>
              <w:noProof/>
              <w:sz w:val="22"/>
              <w:lang w:eastAsia="en-IN"/>
            </w:rPr>
          </w:pPr>
          <w:hyperlink w:anchor="_Toc121326383" w:history="1">
            <w:r w:rsidR="00CC62FB" w:rsidRPr="004B1FF4">
              <w:rPr>
                <w:rStyle w:val="Hyperlink"/>
                <w:noProof/>
              </w:rPr>
              <w:t>Recommendations for further developing the tourism sector of Edinburgh</w:t>
            </w:r>
            <w:r w:rsidR="00CC62FB">
              <w:rPr>
                <w:noProof/>
                <w:webHidden/>
              </w:rPr>
              <w:tab/>
            </w:r>
            <w:r w:rsidR="00CC62FB">
              <w:rPr>
                <w:noProof/>
                <w:webHidden/>
              </w:rPr>
              <w:fldChar w:fldCharType="begin"/>
            </w:r>
            <w:r w:rsidR="00CC62FB">
              <w:rPr>
                <w:noProof/>
                <w:webHidden/>
              </w:rPr>
              <w:instrText xml:space="preserve"> PAGEREF _Toc121326383 \h </w:instrText>
            </w:r>
            <w:r w:rsidR="00CC62FB">
              <w:rPr>
                <w:noProof/>
                <w:webHidden/>
              </w:rPr>
            </w:r>
            <w:r w:rsidR="00CC62FB">
              <w:rPr>
                <w:noProof/>
                <w:webHidden/>
              </w:rPr>
              <w:fldChar w:fldCharType="separate"/>
            </w:r>
            <w:r w:rsidR="00CC62FB">
              <w:rPr>
                <w:noProof/>
                <w:webHidden/>
              </w:rPr>
              <w:t>12</w:t>
            </w:r>
            <w:r w:rsidR="00CC62FB">
              <w:rPr>
                <w:noProof/>
                <w:webHidden/>
              </w:rPr>
              <w:fldChar w:fldCharType="end"/>
            </w:r>
          </w:hyperlink>
        </w:p>
        <w:p w14:paraId="4205B3D6" w14:textId="77777777" w:rsidR="00CC62FB" w:rsidRDefault="00000000">
          <w:pPr>
            <w:pStyle w:val="TOC1"/>
            <w:tabs>
              <w:tab w:val="right" w:leader="dot" w:pos="9016"/>
            </w:tabs>
            <w:rPr>
              <w:rFonts w:asciiTheme="minorHAnsi" w:eastAsiaTheme="minorEastAsia" w:hAnsiTheme="minorHAnsi"/>
              <w:noProof/>
              <w:sz w:val="22"/>
              <w:lang w:eastAsia="en-IN"/>
            </w:rPr>
          </w:pPr>
          <w:hyperlink w:anchor="_Toc121326384" w:history="1">
            <w:r w:rsidR="00CC62FB" w:rsidRPr="004B1FF4">
              <w:rPr>
                <w:rStyle w:val="Hyperlink"/>
                <w:noProof/>
              </w:rPr>
              <w:t>Reference List</w:t>
            </w:r>
            <w:r w:rsidR="00CC62FB">
              <w:rPr>
                <w:noProof/>
                <w:webHidden/>
              </w:rPr>
              <w:tab/>
            </w:r>
            <w:r w:rsidR="00CC62FB">
              <w:rPr>
                <w:noProof/>
                <w:webHidden/>
              </w:rPr>
              <w:fldChar w:fldCharType="begin"/>
            </w:r>
            <w:r w:rsidR="00CC62FB">
              <w:rPr>
                <w:noProof/>
                <w:webHidden/>
              </w:rPr>
              <w:instrText xml:space="preserve"> PAGEREF _Toc121326384 \h </w:instrText>
            </w:r>
            <w:r w:rsidR="00CC62FB">
              <w:rPr>
                <w:noProof/>
                <w:webHidden/>
              </w:rPr>
            </w:r>
            <w:r w:rsidR="00CC62FB">
              <w:rPr>
                <w:noProof/>
                <w:webHidden/>
              </w:rPr>
              <w:fldChar w:fldCharType="separate"/>
            </w:r>
            <w:r w:rsidR="00CC62FB">
              <w:rPr>
                <w:noProof/>
                <w:webHidden/>
              </w:rPr>
              <w:t>13</w:t>
            </w:r>
            <w:r w:rsidR="00CC62FB">
              <w:rPr>
                <w:noProof/>
                <w:webHidden/>
              </w:rPr>
              <w:fldChar w:fldCharType="end"/>
            </w:r>
          </w:hyperlink>
        </w:p>
        <w:p w14:paraId="1AD02CFA" w14:textId="77777777" w:rsidR="009F6FAF" w:rsidRDefault="00DA0D24" w:rsidP="009F6FAF">
          <w:r w:rsidRPr="009F6FAF">
            <w:rPr>
              <w:rFonts w:cs="Arial"/>
              <w:b/>
              <w:bCs/>
              <w:noProof/>
              <w:szCs w:val="24"/>
            </w:rPr>
            <w:fldChar w:fldCharType="end"/>
          </w:r>
        </w:p>
      </w:sdtContent>
    </w:sdt>
    <w:p w14:paraId="3F5A3D86" w14:textId="77777777" w:rsidR="009F6FAF" w:rsidRDefault="009F6FAF">
      <w:pPr>
        <w:spacing w:line="259" w:lineRule="auto"/>
        <w:jc w:val="left"/>
        <w:rPr>
          <w:rFonts w:eastAsiaTheme="majorEastAsia" w:cstheme="majorBidi"/>
          <w:b/>
          <w:szCs w:val="32"/>
        </w:rPr>
      </w:pPr>
    </w:p>
    <w:p w14:paraId="03F71B32" w14:textId="77777777" w:rsidR="009F6FAF" w:rsidRDefault="00DA0D24">
      <w:pPr>
        <w:spacing w:line="259" w:lineRule="auto"/>
        <w:jc w:val="left"/>
        <w:rPr>
          <w:rFonts w:eastAsiaTheme="majorEastAsia" w:cstheme="majorBidi"/>
          <w:b/>
          <w:szCs w:val="32"/>
        </w:rPr>
      </w:pPr>
      <w:r>
        <w:br w:type="page"/>
      </w:r>
    </w:p>
    <w:p w14:paraId="39DAF4A7" w14:textId="77777777" w:rsidR="004C40C4" w:rsidRDefault="00DA0D24" w:rsidP="009F6FAF">
      <w:pPr>
        <w:pStyle w:val="Heading1"/>
      </w:pPr>
      <w:bookmarkStart w:id="0" w:name="_Toc121326379"/>
      <w:r>
        <w:t>Introduction</w:t>
      </w:r>
      <w:bookmarkEnd w:id="0"/>
    </w:p>
    <w:p w14:paraId="1FE879F2" w14:textId="02EFEE99" w:rsidR="00F5799C" w:rsidRPr="00F5799C" w:rsidRDefault="00DA0D24" w:rsidP="00F5799C">
      <w:r>
        <w:t>In the later phase of the 1980s, sustainable development was put forwards as an idea for effectively managing the environment (</w:t>
      </w:r>
      <w:r>
        <w:rPr>
          <w:shd w:val="clear" w:color="auto" w:fill="FFFFFF"/>
        </w:rPr>
        <w:t xml:space="preserve">Guo </w:t>
      </w:r>
      <w:r w:rsidRPr="00F5799C">
        <w:rPr>
          <w:i/>
          <w:shd w:val="clear" w:color="auto" w:fill="FFFFFF"/>
        </w:rPr>
        <w:t>et al.,</w:t>
      </w:r>
      <w:r>
        <w:rPr>
          <w:shd w:val="clear" w:color="auto" w:fill="FFFFFF"/>
        </w:rPr>
        <w:t xml:space="preserve"> 2019, p.1</w:t>
      </w:r>
      <w:r>
        <w:t xml:space="preserve">). </w:t>
      </w:r>
      <w:r w:rsidR="00DA7D9D">
        <w:t xml:space="preserve">Sustainable tourism is believed to have a lower level of impact on the ecology and assists in keeping the environment fresh and clean. According to United Nations World Tourism Organisation or UNWTO sustainable tourism is referred to as the </w:t>
      </w:r>
      <w:r w:rsidR="00DB4BFA">
        <w:t xml:space="preserve">form of tourism that takes </w:t>
      </w:r>
      <w:r w:rsidR="00987BF9">
        <w:t>in consideration</w:t>
      </w:r>
      <w:r w:rsidR="00DB4BFA">
        <w:t xml:space="preserve"> of the present and upcoming economic, environmental, and social impacts, effectively addressing the growing needs of the industry, visitors, host communities, and the environment (</w:t>
      </w:r>
      <w:r w:rsidR="0034427D">
        <w:t>GSTC, 2022</w:t>
      </w:r>
      <w:r w:rsidR="00DB4BFA">
        <w:t xml:space="preserve">). </w:t>
      </w:r>
      <w:r w:rsidR="00184585">
        <w:t xml:space="preserve">This report will analyse the three pillars or principles of sustainability and discuss their association with the aspect of general development. </w:t>
      </w:r>
      <w:r w:rsidR="001517A3">
        <w:t>It will also evaluate and discuss the stages that Edinburgh has been</w:t>
      </w:r>
      <w:r w:rsidR="00250FF8">
        <w:t xml:space="preserve"> through and currently standing in regard to tourism. Finally, recommendations will be drafted for improving and enhancing the practice of sustainable tourism in the future. </w:t>
      </w:r>
    </w:p>
    <w:p w14:paraId="349AF322" w14:textId="77777777" w:rsidR="008B47DA" w:rsidRDefault="00DA0D24">
      <w:pPr>
        <w:spacing w:line="259" w:lineRule="auto"/>
        <w:jc w:val="left"/>
        <w:rPr>
          <w:rFonts w:eastAsiaTheme="majorEastAsia" w:cstheme="majorBidi"/>
          <w:b/>
          <w:szCs w:val="32"/>
        </w:rPr>
      </w:pPr>
      <w:r>
        <w:br w:type="page"/>
      </w:r>
    </w:p>
    <w:p w14:paraId="376E3E5D" w14:textId="77777777" w:rsidR="009F6FAF" w:rsidRDefault="00DA0D24" w:rsidP="009F6FAF">
      <w:pPr>
        <w:pStyle w:val="Heading1"/>
      </w:pPr>
      <w:bookmarkStart w:id="1" w:name="_Toc121326380"/>
      <w:r>
        <w:t>Analysing the three pillars of sustainability</w:t>
      </w:r>
      <w:bookmarkEnd w:id="1"/>
    </w:p>
    <w:p w14:paraId="1B5B358D" w14:textId="166FE5EC" w:rsidR="000D48E3" w:rsidRDefault="00E04E08" w:rsidP="000D48E3">
      <w:r>
        <w:t>I</w:t>
      </w:r>
      <w:r w:rsidR="00DA0D24">
        <w:t xml:space="preserve">n 2021, the tourism and travel sector in the UK contributed approximately 131.5 </w:t>
      </w:r>
      <w:r w:rsidR="00DA0D24" w:rsidRPr="000D48E3">
        <w:t>billion British pounds</w:t>
      </w:r>
      <w:r w:rsidR="00DA0D24">
        <w:t xml:space="preserve"> to its GDP (</w:t>
      </w:r>
      <w:r w:rsidR="00303F08">
        <w:t>Statista, 2022</w:t>
      </w:r>
      <w:r w:rsidR="00DA0D24">
        <w:t xml:space="preserve">). </w:t>
      </w:r>
      <w:r w:rsidR="0015394B">
        <w:t xml:space="preserve">In this regard, it can be seen that the tourism and travel sector plays a vital role in enhancing the economy of the UK. </w:t>
      </w:r>
      <w:r>
        <w:t>T</w:t>
      </w:r>
      <w:r w:rsidR="00430074">
        <w:t>he popularity of Edinburgh has considerably increased by seeing a rise in international and domestic visitors</w:t>
      </w:r>
      <w:r w:rsidR="00625E4E">
        <w:t>, which has ultimately contributed to creating thousands of new jobs (</w:t>
      </w:r>
      <w:r w:rsidR="00B55FB2">
        <w:t>Edinburgh 2030 Tourism Strategy, 2020</w:t>
      </w:r>
      <w:r w:rsidR="00625E4E">
        <w:t xml:space="preserve">). </w:t>
      </w:r>
    </w:p>
    <w:p w14:paraId="15222BCE" w14:textId="77777777" w:rsidR="000D48E3" w:rsidRDefault="00DA0D24" w:rsidP="000D48E3">
      <w:pPr>
        <w:keepNext/>
        <w:jc w:val="center"/>
      </w:pPr>
      <w:r>
        <w:rPr>
          <w:noProof/>
          <w:lang w:val="en-US"/>
        </w:rPr>
        <w:drawing>
          <wp:inline distT="0" distB="0" distL="0" distR="0" wp14:anchorId="7B95C041" wp14:editId="3AFD7AD2">
            <wp:extent cx="2042160" cy="2116511"/>
            <wp:effectExtent l="76200" t="76200" r="129540" b="131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50262" cy="21249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F73F8C" w14:textId="77777777" w:rsidR="000D48E3" w:rsidRDefault="00DA0D24" w:rsidP="000D48E3">
      <w:pPr>
        <w:jc w:val="center"/>
        <w:rPr>
          <w:b/>
        </w:rPr>
      </w:pPr>
      <w:r w:rsidRPr="000D48E3">
        <w:rPr>
          <w:b/>
        </w:rPr>
        <w:t xml:space="preserve">Figure </w:t>
      </w:r>
      <w:r w:rsidRPr="000D48E3">
        <w:rPr>
          <w:b/>
        </w:rPr>
        <w:fldChar w:fldCharType="begin"/>
      </w:r>
      <w:r w:rsidRPr="000D48E3">
        <w:rPr>
          <w:b/>
        </w:rPr>
        <w:instrText xml:space="preserve"> SEQ Figure \* ARABIC </w:instrText>
      </w:r>
      <w:r w:rsidRPr="000D48E3">
        <w:rPr>
          <w:b/>
        </w:rPr>
        <w:fldChar w:fldCharType="separate"/>
      </w:r>
      <w:r w:rsidR="0011629A">
        <w:rPr>
          <w:b/>
          <w:noProof/>
        </w:rPr>
        <w:t>1</w:t>
      </w:r>
      <w:r w:rsidRPr="000D48E3">
        <w:rPr>
          <w:b/>
        </w:rPr>
        <w:fldChar w:fldCharType="end"/>
      </w:r>
      <w:r w:rsidRPr="000D48E3">
        <w:rPr>
          <w:b/>
        </w:rPr>
        <w:t>: Contribution of the Tourism and travel sector to the economy of the UK</w:t>
      </w:r>
    </w:p>
    <w:p w14:paraId="5A4DC329" w14:textId="77777777" w:rsidR="0015394B" w:rsidRDefault="00DA0D24" w:rsidP="000D48E3">
      <w:pPr>
        <w:jc w:val="center"/>
      </w:pPr>
      <w:r>
        <w:t>(Source: Statista, 2022)</w:t>
      </w:r>
    </w:p>
    <w:p w14:paraId="7444EBE9" w14:textId="77777777" w:rsidR="00B55FB2" w:rsidRDefault="00DA0D24" w:rsidP="00B55FB2">
      <w:pPr>
        <w:keepNext/>
        <w:jc w:val="center"/>
      </w:pPr>
      <w:r>
        <w:rPr>
          <w:noProof/>
          <w:lang w:val="en-US"/>
        </w:rPr>
        <w:drawing>
          <wp:inline distT="0" distB="0" distL="0" distR="0" wp14:anchorId="295D91D9" wp14:editId="05B0F738">
            <wp:extent cx="5731510" cy="2708910"/>
            <wp:effectExtent l="76200" t="76200" r="135890"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731510" cy="2708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1B38B1" w14:textId="77777777" w:rsidR="00B55FB2" w:rsidRPr="00B55FB2" w:rsidRDefault="00DA0D24" w:rsidP="00B55FB2">
      <w:pPr>
        <w:jc w:val="center"/>
        <w:rPr>
          <w:b/>
        </w:rPr>
      </w:pPr>
      <w:r w:rsidRPr="00B55FB2">
        <w:rPr>
          <w:b/>
        </w:rPr>
        <w:t xml:space="preserve">Figure </w:t>
      </w:r>
      <w:r w:rsidRPr="00B55FB2">
        <w:rPr>
          <w:b/>
        </w:rPr>
        <w:fldChar w:fldCharType="begin"/>
      </w:r>
      <w:r w:rsidRPr="00B55FB2">
        <w:rPr>
          <w:b/>
        </w:rPr>
        <w:instrText xml:space="preserve"> SEQ Figure \* ARABIC </w:instrText>
      </w:r>
      <w:r w:rsidRPr="00B55FB2">
        <w:rPr>
          <w:b/>
        </w:rPr>
        <w:fldChar w:fldCharType="separate"/>
      </w:r>
      <w:r w:rsidR="0011629A">
        <w:rPr>
          <w:b/>
          <w:noProof/>
        </w:rPr>
        <w:t>2</w:t>
      </w:r>
      <w:r w:rsidRPr="00B55FB2">
        <w:rPr>
          <w:b/>
        </w:rPr>
        <w:fldChar w:fldCharType="end"/>
      </w:r>
      <w:r w:rsidRPr="00B55FB2">
        <w:rPr>
          <w:b/>
        </w:rPr>
        <w:t>: Trends to influence the demand for tourism in Edinburgh</w:t>
      </w:r>
    </w:p>
    <w:p w14:paraId="165A9946" w14:textId="77777777" w:rsidR="00B55FB2" w:rsidRDefault="00DA0D24" w:rsidP="000D48E3">
      <w:pPr>
        <w:jc w:val="center"/>
      </w:pPr>
      <w:r>
        <w:t xml:space="preserve">(Source: </w:t>
      </w:r>
      <w:r w:rsidR="001E4044">
        <w:t>Edinburgh 2030 Tourism Strategy, 2020)</w:t>
      </w:r>
    </w:p>
    <w:p w14:paraId="2CB6C409" w14:textId="3A7B1952" w:rsidR="00ED780D" w:rsidRDefault="00F2740A" w:rsidP="00ED780D">
      <w:r>
        <w:t>T</w:t>
      </w:r>
      <w:r w:rsidR="00DA0D24">
        <w:t>he principles of sustainability mainly refer to the economic, socio-cultural, and environmental aspects of the development of tourism, and it is important to draw a sustainable balance among these three dimensions in order to experience long-term sustainability (</w:t>
      </w:r>
      <w:r w:rsidR="00B144EA" w:rsidRPr="00ED780D">
        <w:t>UNWTO, 2022</w:t>
      </w:r>
      <w:r w:rsidR="00DA0D24">
        <w:t xml:space="preserve">). </w:t>
      </w:r>
      <w:r w:rsidR="00622A3D">
        <w:t>In this regard, it is noted that the practice of sustainable tourism in Edinburgh aims at ful</w:t>
      </w:r>
      <w:r w:rsidR="008B47DA">
        <w:t>filling these three dimensions.</w:t>
      </w:r>
    </w:p>
    <w:p w14:paraId="7A8B4A2F" w14:textId="207453D6" w:rsidR="00430074" w:rsidRDefault="00DA0D24" w:rsidP="00ED780D">
      <w:r>
        <w:t>The sector of tourism is one of the fast-growing service industries in developing coun</w:t>
      </w:r>
      <w:r w:rsidR="00987BF9">
        <w:t xml:space="preserve">tries (Faber and </w:t>
      </w:r>
      <w:proofErr w:type="spellStart"/>
      <w:r w:rsidR="00987BF9">
        <w:t>Gaubert</w:t>
      </w:r>
      <w:proofErr w:type="spellEnd"/>
      <w:r w:rsidR="00987BF9">
        <w:t>, 2019</w:t>
      </w:r>
      <w:r>
        <w:t>).  In this regard, Edinburgh, the capital of Scotland is trying its best to maintain sustainable tourism and attract a large number of visitors. Environmental sustainability mainly aims at reducing the level of damage</w:t>
      </w:r>
      <w:r w:rsidR="00972327">
        <w:t xml:space="preserve"> caused to the environment and its resources and assists towards protecting it. In this regard, many </w:t>
      </w:r>
      <w:r w:rsidR="008D5971">
        <w:t xml:space="preserve">tourist </w:t>
      </w:r>
      <w:r w:rsidR="00972327">
        <w:t>attractions of Ed</w:t>
      </w:r>
      <w:r w:rsidR="008D5971">
        <w:t>inburgh are aiming to go an extra mile for offering their visitors a sustainable visit and experience. Edinburgh is living with the ambition or target of becoming a city of net zero by the year 2030 (</w:t>
      </w:r>
      <w:r w:rsidR="00EC776E" w:rsidRPr="008D5971">
        <w:t>The City of Edinburgh Council</w:t>
      </w:r>
      <w:r w:rsidR="00EC776E">
        <w:t xml:space="preserve">, </w:t>
      </w:r>
      <w:r w:rsidR="00EC776E" w:rsidRPr="008D5971">
        <w:t>2022</w:t>
      </w:r>
      <w:r w:rsidR="008D5971">
        <w:t xml:space="preserve">). </w:t>
      </w:r>
      <w:r w:rsidR="00A13440">
        <w:t>As a result, the city is aiming at achieving a sustainable, greener and cleaner environment and future for each and every individual.</w:t>
      </w:r>
      <w:r w:rsidR="00C837CD">
        <w:t xml:space="preserve"> In order to develop and practice responsible tourism, the country is aiming to protect its animals, people, and the entire environment. </w:t>
      </w:r>
      <w:r w:rsidR="000D1EF1">
        <w:t xml:space="preserve">Therefore, </w:t>
      </w:r>
      <w:r w:rsidR="000D1EF1" w:rsidRPr="000D1EF1">
        <w:t>RZSS Edinburgh Zoo</w:t>
      </w:r>
      <w:r w:rsidR="000D1EF1">
        <w:t xml:space="preserve"> is home to around 2500 endangered and amazing animals (</w:t>
      </w:r>
      <w:r w:rsidR="00B670DF" w:rsidRPr="000D1EF1">
        <w:t>Forever Edinburgh, 2022</w:t>
      </w:r>
      <w:r w:rsidR="000D1EF1">
        <w:t xml:space="preserve">). </w:t>
      </w:r>
    </w:p>
    <w:p w14:paraId="4CA9E0C3" w14:textId="5B693D75" w:rsidR="000C7D80" w:rsidRDefault="00DA0D24" w:rsidP="000C7D80">
      <w:r>
        <w:t>The socio-cultural aspect of tourism tends to have an important effect on the level of satisfaction among the local communities (</w:t>
      </w:r>
      <w:r>
        <w:rPr>
          <w:shd w:val="clear" w:color="auto" w:fill="FFFFFF"/>
        </w:rPr>
        <w:t>Uslu et al., 2020,</w:t>
      </w:r>
      <w:r>
        <w:t xml:space="preserve">). </w:t>
      </w:r>
      <w:r w:rsidR="00E42D5E">
        <w:t>The communication between the host community and the tourists tends to</w:t>
      </w:r>
      <w:r w:rsidR="000F49CC">
        <w:t xml:space="preserve"> exchange traditions, customers, and standards among one another</w:t>
      </w:r>
      <w:r w:rsidR="00E42D5E">
        <w:t>. It mainly refers to the ‘human impacts’ by laying due emphasis on the change in the quality of the daily life of the residents at the destinations along with a shift in the identities, values, and norms rising from tourism (</w:t>
      </w:r>
      <w:r w:rsidR="00256A3D">
        <w:rPr>
          <w:shd w:val="clear" w:color="auto" w:fill="FFFFFF"/>
        </w:rPr>
        <w:t xml:space="preserve">Zhuang </w:t>
      </w:r>
      <w:r w:rsidR="00256A3D" w:rsidRPr="00256A3D">
        <w:rPr>
          <w:i/>
          <w:shd w:val="clear" w:color="auto" w:fill="FFFFFF"/>
        </w:rPr>
        <w:t>et al.,</w:t>
      </w:r>
      <w:r w:rsidR="00256A3D">
        <w:rPr>
          <w:shd w:val="clear" w:color="auto" w:fill="FFFFFF"/>
        </w:rPr>
        <w:t xml:space="preserve"> 2019</w:t>
      </w:r>
      <w:proofErr w:type="gramStart"/>
      <w:r w:rsidR="00256A3D">
        <w:rPr>
          <w:shd w:val="clear" w:color="auto" w:fill="FFFFFF"/>
        </w:rPr>
        <w:t xml:space="preserve">, </w:t>
      </w:r>
      <w:r w:rsidR="00E42D5E">
        <w:t>)</w:t>
      </w:r>
      <w:proofErr w:type="gramEnd"/>
      <w:r w:rsidR="00E42D5E">
        <w:t xml:space="preserve">. </w:t>
      </w:r>
      <w:r>
        <w:t xml:space="preserve">Therefore, the festivals of Edinburgh generally play a vital role in enhancing the socio-cultural aspect of tourism. The festivals increase the local pride </w:t>
      </w:r>
      <w:r w:rsidR="002E2597">
        <w:t xml:space="preserve">of Edinburgh and play an important role in enhancing the profile of the city. </w:t>
      </w:r>
    </w:p>
    <w:p w14:paraId="2C208410" w14:textId="77777777" w:rsidR="002E2597" w:rsidRDefault="00DA0D24" w:rsidP="000C7D80">
      <w:r>
        <w:t xml:space="preserve">The economic aspect of sustainable tourism mainly aims at enhancing the number of foreign exchange earnings, employment generation, opportunities for businesses, and contributing to the revenue of the government. </w:t>
      </w:r>
      <w:r w:rsidR="00F27216" w:rsidRPr="00F27216">
        <w:t>In this regard, it has been seen that Edinburgh generally sells around £1.3 billion in services to visitors, which ultimately provides assistance to approximately 30,000 jobs and pays the total amount of salaries or wages of around d £400 million every year (</w:t>
      </w:r>
      <w:r w:rsidR="00CC2839">
        <w:t>Edinburgh 2020 Tourism Strategy, 2016</w:t>
      </w:r>
      <w:r w:rsidR="00F27216" w:rsidRPr="00F27216">
        <w:t>).</w:t>
      </w:r>
      <w:r w:rsidR="00F27216">
        <w:t xml:space="preserve"> </w:t>
      </w:r>
      <w:r w:rsidR="00CC2839">
        <w:t xml:space="preserve">This showcases that the tourism and travel sector of Edinburgh tends to play a vital role in enhancing the economic status and condition of the city. </w:t>
      </w:r>
    </w:p>
    <w:p w14:paraId="767730E0" w14:textId="77777777" w:rsidR="000C73B5" w:rsidRDefault="00DA0D24" w:rsidP="000C7D80">
      <w:r>
        <w:t xml:space="preserve">In the present world, the need to conserve and protect the environment and its resources is considerably rising. </w:t>
      </w:r>
      <w:r w:rsidR="003319AD">
        <w:t xml:space="preserve">As a result, the business is trying its best to set strategies and work in a way to preserve and protect the environment. Therefore, it can be seen from the above discussion that sustainable tourism is aiming at conserving the ecosystem and biodiversity. It also aims at conserving human resources and control effectively managing and controlling the population. </w:t>
      </w:r>
      <w:r w:rsidR="00CD1EDD">
        <w:t xml:space="preserve">In this regard, with the help of sustainable development, both the future and the present needs or requirements </w:t>
      </w:r>
      <w:r w:rsidR="002E5A81">
        <w:t xml:space="preserve">of the people </w:t>
      </w:r>
      <w:r w:rsidR="00CD1EDD">
        <w:t xml:space="preserve">can be effectively met. </w:t>
      </w:r>
    </w:p>
    <w:p w14:paraId="559B0420" w14:textId="77777777" w:rsidR="008B47DA" w:rsidRDefault="00DA0D24">
      <w:pPr>
        <w:spacing w:line="259" w:lineRule="auto"/>
        <w:jc w:val="left"/>
        <w:rPr>
          <w:rFonts w:eastAsiaTheme="majorEastAsia" w:cstheme="majorBidi"/>
          <w:b/>
          <w:szCs w:val="32"/>
        </w:rPr>
      </w:pPr>
      <w:r>
        <w:br w:type="page"/>
      </w:r>
    </w:p>
    <w:p w14:paraId="36FA181E" w14:textId="77777777" w:rsidR="009F6FAF" w:rsidRDefault="00DA0D24" w:rsidP="009F6FAF">
      <w:pPr>
        <w:pStyle w:val="Heading1"/>
      </w:pPr>
      <w:bookmarkStart w:id="2" w:name="_Toc121326381"/>
      <w:r>
        <w:t xml:space="preserve">Evaluating the </w:t>
      </w:r>
      <w:r w:rsidR="00A85CAB">
        <w:t xml:space="preserve">various </w:t>
      </w:r>
      <w:r>
        <w:t xml:space="preserve">stages of </w:t>
      </w:r>
      <w:r w:rsidR="00A85CAB">
        <w:t xml:space="preserve">tourism in </w:t>
      </w:r>
      <w:r>
        <w:t>Edinburgh</w:t>
      </w:r>
      <w:bookmarkEnd w:id="2"/>
    </w:p>
    <w:p w14:paraId="337BFE3B" w14:textId="6DC7BD40" w:rsidR="006F4216" w:rsidRDefault="00DA0D24" w:rsidP="006F4216">
      <w:r>
        <w:t xml:space="preserve">Butler’s Tourism </w:t>
      </w:r>
      <w:r w:rsidR="00065AE9">
        <w:t xml:space="preserve">Area Life Cycle (TALC) model is mainly referred to as the framework that is used </w:t>
      </w:r>
      <w:r w:rsidR="000C73B5">
        <w:t xml:space="preserve">for describing the process of development or enhancement of a particular destination through various recognisable phases or stages. </w:t>
      </w:r>
      <w:r w:rsidR="009D4D8F">
        <w:t>This particular model is used for forecasting the enhancement of tourist traffic in a particular region along with predicting its volume (</w:t>
      </w:r>
      <w:proofErr w:type="spellStart"/>
      <w:r w:rsidR="009D4D8F">
        <w:rPr>
          <w:shd w:val="clear" w:color="auto" w:fill="FFFFFF"/>
        </w:rPr>
        <w:t>Kruczek</w:t>
      </w:r>
      <w:proofErr w:type="spellEnd"/>
      <w:r w:rsidR="009D4D8F">
        <w:rPr>
          <w:shd w:val="clear" w:color="auto" w:fill="FFFFFF"/>
        </w:rPr>
        <w:t xml:space="preserve"> </w:t>
      </w:r>
      <w:r w:rsidR="009D4D8F" w:rsidRPr="009D4D8F">
        <w:rPr>
          <w:i/>
          <w:shd w:val="clear" w:color="auto" w:fill="FFFFFF"/>
        </w:rPr>
        <w:t>et al.,</w:t>
      </w:r>
      <w:r w:rsidR="00987BF9">
        <w:rPr>
          <w:shd w:val="clear" w:color="auto" w:fill="FFFFFF"/>
        </w:rPr>
        <w:t xml:space="preserve"> 2018</w:t>
      </w:r>
      <w:r w:rsidR="009D4D8F">
        <w:t xml:space="preserve">). </w:t>
      </w:r>
    </w:p>
    <w:p w14:paraId="36D4F447" w14:textId="77777777" w:rsidR="009D4D8F" w:rsidRDefault="00DA0D24" w:rsidP="009D4D8F">
      <w:pPr>
        <w:keepNext/>
        <w:jc w:val="center"/>
      </w:pPr>
      <w:r>
        <w:rPr>
          <w:noProof/>
          <w:lang w:val="en-US"/>
        </w:rPr>
        <w:drawing>
          <wp:inline distT="0" distB="0" distL="0" distR="0" wp14:anchorId="7108DA76" wp14:editId="7BB1C6C4">
            <wp:extent cx="4236720" cy="2204308"/>
            <wp:effectExtent l="76200" t="76200" r="125730" b="139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4241206" cy="22066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AC0F47" w14:textId="77777777" w:rsidR="009D4D8F" w:rsidRDefault="00DA0D24" w:rsidP="009D4D8F">
      <w:pPr>
        <w:jc w:val="center"/>
        <w:rPr>
          <w:b/>
        </w:rPr>
      </w:pPr>
      <w:r w:rsidRPr="009D4D8F">
        <w:rPr>
          <w:b/>
        </w:rPr>
        <w:t xml:space="preserve">Figure </w:t>
      </w:r>
      <w:r w:rsidRPr="009D4D8F">
        <w:rPr>
          <w:b/>
        </w:rPr>
        <w:fldChar w:fldCharType="begin"/>
      </w:r>
      <w:r w:rsidRPr="009D4D8F">
        <w:rPr>
          <w:b/>
        </w:rPr>
        <w:instrText xml:space="preserve"> SEQ Figure \* ARABIC </w:instrText>
      </w:r>
      <w:r w:rsidRPr="009D4D8F">
        <w:rPr>
          <w:b/>
        </w:rPr>
        <w:fldChar w:fldCharType="separate"/>
      </w:r>
      <w:r w:rsidR="0011629A">
        <w:rPr>
          <w:b/>
          <w:noProof/>
        </w:rPr>
        <w:t>3</w:t>
      </w:r>
      <w:r w:rsidRPr="009D4D8F">
        <w:rPr>
          <w:b/>
        </w:rPr>
        <w:fldChar w:fldCharType="end"/>
      </w:r>
      <w:r w:rsidRPr="009D4D8F">
        <w:rPr>
          <w:b/>
        </w:rPr>
        <w:t>: Butler's TALC Model</w:t>
      </w:r>
    </w:p>
    <w:p w14:paraId="3DD2D535" w14:textId="77777777" w:rsidR="009D4D8F" w:rsidRPr="009D4D8F" w:rsidRDefault="00DA0D24" w:rsidP="009D4D8F">
      <w:pPr>
        <w:jc w:val="center"/>
      </w:pPr>
      <w:r>
        <w:t xml:space="preserve">(Source: </w:t>
      </w:r>
      <w:proofErr w:type="spellStart"/>
      <w:r w:rsidR="001A48CB">
        <w:rPr>
          <w:shd w:val="clear" w:color="auto" w:fill="FFFFFF"/>
        </w:rPr>
        <w:t>Piuchan</w:t>
      </w:r>
      <w:proofErr w:type="spellEnd"/>
      <w:r w:rsidR="001A48CB">
        <w:rPr>
          <w:shd w:val="clear" w:color="auto" w:fill="FFFFFF"/>
        </w:rPr>
        <w:t>, 2018, p.100</w:t>
      </w:r>
      <w:r>
        <w:t>)</w:t>
      </w:r>
    </w:p>
    <w:p w14:paraId="5C4A37DB" w14:textId="77777777" w:rsidR="009D4D8F" w:rsidRDefault="00DA0D24" w:rsidP="006F4216">
      <w:r>
        <w:t xml:space="preserve">It can be seen from the above figure that the TALC Model of Butler generally comprises six stages such as exploration, involvement, development, consolidation, </w:t>
      </w:r>
      <w:r w:rsidR="0055763D">
        <w:t xml:space="preserve">stagnation, rejuvenation, and finally decline. </w:t>
      </w:r>
      <w:r w:rsidR="00814BC3">
        <w:t xml:space="preserve">The </w:t>
      </w:r>
      <w:r w:rsidR="00814BC3">
        <w:rPr>
          <w:b/>
          <w:i/>
        </w:rPr>
        <w:t xml:space="preserve">exploration </w:t>
      </w:r>
      <w:r w:rsidR="00814BC3">
        <w:t xml:space="preserve">stage mainly marks the beginning where tourism is limited and the economic or social benefits are usually less. Here, in this particular stage, </w:t>
      </w:r>
      <w:r w:rsidR="001A48CB">
        <w:t>exploration is generally carried out with less number of visitors because of a lack of inconvenience and facilities (</w:t>
      </w:r>
      <w:proofErr w:type="spellStart"/>
      <w:r w:rsidR="001A48CB">
        <w:rPr>
          <w:shd w:val="clear" w:color="auto" w:fill="FFFFFF"/>
        </w:rPr>
        <w:t>Piuchan</w:t>
      </w:r>
      <w:proofErr w:type="spellEnd"/>
      <w:r w:rsidR="001A48CB">
        <w:rPr>
          <w:shd w:val="clear" w:color="auto" w:fill="FFFFFF"/>
        </w:rPr>
        <w:t>, 2018, p.100</w:t>
      </w:r>
      <w:r w:rsidR="001A48CB">
        <w:t xml:space="preserve">).  </w:t>
      </w:r>
      <w:r w:rsidR="0016611F">
        <w:t>In</w:t>
      </w:r>
      <w:r w:rsidR="00CE1ECD">
        <w:t xml:space="preserve"> this regard, Edinburgh has successfully overcome this stage of the TALC model. </w:t>
      </w:r>
    </w:p>
    <w:p w14:paraId="264DB217" w14:textId="77777777" w:rsidR="0016611F" w:rsidRDefault="00DA0D24" w:rsidP="006F4216">
      <w:r>
        <w:t>It is seen that the arrival of international tourists has shown outstanding and extraordinary growth in the past few decades (</w:t>
      </w:r>
      <w:proofErr w:type="spellStart"/>
      <w:r w:rsidR="008568F4">
        <w:rPr>
          <w:shd w:val="clear" w:color="auto" w:fill="FFFFFF"/>
        </w:rPr>
        <w:t>Javed</w:t>
      </w:r>
      <w:proofErr w:type="spellEnd"/>
      <w:r w:rsidR="008568F4">
        <w:t xml:space="preserve"> </w:t>
      </w:r>
      <w:r w:rsidR="008568F4">
        <w:rPr>
          <w:shd w:val="clear" w:color="auto" w:fill="FFFFFF"/>
        </w:rPr>
        <w:t xml:space="preserve">and </w:t>
      </w:r>
      <w:proofErr w:type="spellStart"/>
      <w:r w:rsidR="008568F4" w:rsidRPr="0016611F">
        <w:t>Tučková</w:t>
      </w:r>
      <w:proofErr w:type="spellEnd"/>
      <w:r w:rsidR="008568F4">
        <w:t>, 2020, p.1</w:t>
      </w:r>
      <w:r>
        <w:t xml:space="preserve">). In the next stage, which is </w:t>
      </w:r>
      <w:r>
        <w:rPr>
          <w:b/>
          <w:i/>
        </w:rPr>
        <w:t xml:space="preserve">involvement, </w:t>
      </w:r>
      <w:r>
        <w:t xml:space="preserve">informal contact and primary facilities between the visitors and the local community take place. </w:t>
      </w:r>
      <w:r w:rsidR="000707A0">
        <w:t xml:space="preserve">In this regard, Edinburgh has effectively completed this phase. </w:t>
      </w:r>
      <w:r w:rsidR="008568F4">
        <w:t>This mainly mar</w:t>
      </w:r>
      <w:r w:rsidR="000707A0">
        <w:t>k</w:t>
      </w:r>
      <w:r w:rsidR="008568F4">
        <w:t xml:space="preserve">s the initiation of the development process of tourism. In the </w:t>
      </w:r>
      <w:r w:rsidR="008568F4">
        <w:rPr>
          <w:b/>
          <w:i/>
        </w:rPr>
        <w:t xml:space="preserve">development </w:t>
      </w:r>
      <w:r w:rsidR="008568F4">
        <w:t xml:space="preserve">phase, </w:t>
      </w:r>
      <w:r w:rsidR="000707A0">
        <w:t xml:space="preserve">a large amount of planning takes place. It is in this stage that the destinations tend to get more advertised and become more tourists. Cultural and natural resources are developed and positioned well in the markets. The level of local involvement decline and national and regional engagement tends to increase </w:t>
      </w:r>
      <w:r w:rsidR="0071383A">
        <w:t xml:space="preserve">for successfully developing the areas in order to carry tourists from different markets. For an instance, Edinburgh has successfully overcome this particular stage of the model. </w:t>
      </w:r>
    </w:p>
    <w:p w14:paraId="0DB5D48E" w14:textId="45359C43" w:rsidR="0071383A" w:rsidRDefault="00DA0D24" w:rsidP="006F4216">
      <w:r>
        <w:t>Butler’s TALC model</w:t>
      </w:r>
      <w:r w:rsidR="00234230">
        <w:t xml:space="preserve"> (</w:t>
      </w:r>
      <w:r w:rsidR="006C4450">
        <w:t>1980</w:t>
      </w:r>
      <w:r w:rsidR="00234230">
        <w:t>)</w:t>
      </w:r>
      <w:r>
        <w:t xml:space="preserve"> is widely used for the purpose of determining the various ways by which a particular tourist destination can effectively develop and evolve (</w:t>
      </w:r>
      <w:r w:rsidR="00987BF9">
        <w:rPr>
          <w:shd w:val="clear" w:color="auto" w:fill="FFFFFF"/>
        </w:rPr>
        <w:t>Benner, 2020</w:t>
      </w:r>
      <w:r>
        <w:t xml:space="preserve">). The </w:t>
      </w:r>
      <w:r w:rsidRPr="00FC1C96">
        <w:rPr>
          <w:b/>
          <w:i/>
        </w:rPr>
        <w:t>consolidation</w:t>
      </w:r>
      <w:r>
        <w:t xml:space="preserve"> phase </w:t>
      </w:r>
      <w:r w:rsidR="009D1DA6">
        <w:t xml:space="preserve">witnesses slow growth of tourism for limiting the number of tourists or for keeping certain products and services exclusive. </w:t>
      </w:r>
      <w:r w:rsidR="00FC1C96">
        <w:t xml:space="preserve">The next stage is the </w:t>
      </w:r>
      <w:r w:rsidR="00FC1C96">
        <w:rPr>
          <w:b/>
          <w:i/>
        </w:rPr>
        <w:t xml:space="preserve">stagnation </w:t>
      </w:r>
      <w:r w:rsidR="00FC1C96">
        <w:t xml:space="preserve">phase, where the number of tourists exceeded the capacity. The destination mainly relied on conventional tourists and repeat visitors. In this regard, Edinburgh is currently in this stage as it is attracting a large number of visitors every year. </w:t>
      </w:r>
      <w:r w:rsidR="00987BF9" w:rsidRPr="00987BF9">
        <w:rPr>
          <w:color w:val="FF0000"/>
        </w:rPr>
        <w:t>The</w:t>
      </w:r>
      <w:r w:rsidR="00987BF9">
        <w:t xml:space="preserve"> </w:t>
      </w:r>
      <w:r w:rsidR="00987BF9" w:rsidRPr="00987BF9">
        <w:rPr>
          <w:color w:val="FF0000"/>
        </w:rPr>
        <w:t>destination</w:t>
      </w:r>
      <w:r w:rsidR="00987BF9">
        <w:t xml:space="preserve"> </w:t>
      </w:r>
      <w:r w:rsidR="00987BF9" w:rsidRPr="00987BF9">
        <w:rPr>
          <w:color w:val="FF0000"/>
        </w:rPr>
        <w:t>can undertake and implement many measures for successfully enhancing their position in the stagnation phase. The heritages places can be taken care of for attracting more tourists. Community-based initiatives and tourism needs to be supported in Edinburgh. Illegal trade should be stopped and the practices of local people needs to be respected.</w:t>
      </w:r>
      <w:r w:rsidR="00987BF9">
        <w:t xml:space="preserve"> </w:t>
      </w:r>
      <w:r w:rsidR="00987BF9" w:rsidRPr="00987BF9">
        <w:rPr>
          <w:color w:val="FF0000"/>
        </w:rPr>
        <w:t xml:space="preserve">As a result, it will improve the aspect of sustainable tourism in Edinburgh and help it to gather more tourists. </w:t>
      </w:r>
      <w:r w:rsidR="00987BF9">
        <w:rPr>
          <w:color w:val="FF0000"/>
        </w:rPr>
        <w:t>On the other hand, the tourists can also plan their trips to Edinburgh during the off-season in order to avoid overcrowding</w:t>
      </w:r>
      <w:r w:rsidR="00340003">
        <w:rPr>
          <w:color w:val="FF0000"/>
        </w:rPr>
        <w:t xml:space="preserve"> of the place and the </w:t>
      </w:r>
      <w:r w:rsidR="00D007D5">
        <w:rPr>
          <w:color w:val="FF0000"/>
        </w:rPr>
        <w:t>attractions</w:t>
      </w:r>
      <w:r w:rsidR="00987BF9">
        <w:rPr>
          <w:color w:val="FF0000"/>
        </w:rPr>
        <w:t xml:space="preserve">. </w:t>
      </w:r>
      <w:r w:rsidR="00FC1C96">
        <w:t>In the TALC model, Butler mainly posited a wide variety of possibilities between the phases of Rejuvenation and Decline (</w:t>
      </w:r>
      <w:r w:rsidR="0047189E">
        <w:rPr>
          <w:shd w:val="clear" w:color="auto" w:fill="FFFFFF"/>
        </w:rPr>
        <w:t>Holladay, 2018, p.257</w:t>
      </w:r>
      <w:r w:rsidR="00FC1C96">
        <w:t xml:space="preserve">). </w:t>
      </w:r>
      <w:r w:rsidR="0091257F">
        <w:t xml:space="preserve">Finally, in the </w:t>
      </w:r>
      <w:r w:rsidR="0091257F">
        <w:rPr>
          <w:b/>
          <w:i/>
        </w:rPr>
        <w:t xml:space="preserve">decline </w:t>
      </w:r>
      <w:r w:rsidR="0091257F">
        <w:t xml:space="preserve">stage, the destination area failed to compete effectively with other attractions. </w:t>
      </w:r>
    </w:p>
    <w:p w14:paraId="13A807E8" w14:textId="01792186" w:rsidR="00DA032F" w:rsidRDefault="00DA0D24" w:rsidP="006F4216">
      <w:r>
        <w:t xml:space="preserve">The development of tourism is recognised and considered one of the effective ways to revitalise the overall economy of the destination irrespective of whether it is urban or rural. </w:t>
      </w:r>
      <w:proofErr w:type="spellStart"/>
      <w:r w:rsidR="001C6EA8" w:rsidRPr="001C6EA8">
        <w:t>Doxey’s</w:t>
      </w:r>
      <w:proofErr w:type="spellEnd"/>
      <w:r w:rsidR="001C6EA8" w:rsidRPr="001C6EA8">
        <w:t xml:space="preserve"> </w:t>
      </w:r>
      <w:proofErr w:type="spellStart"/>
      <w:r w:rsidR="00A032DC">
        <w:t>I</w:t>
      </w:r>
      <w:r w:rsidR="001C6EA8" w:rsidRPr="001C6EA8">
        <w:t>rridex</w:t>
      </w:r>
      <w:proofErr w:type="spellEnd"/>
      <w:r w:rsidR="001C6EA8" w:rsidRPr="001C6EA8">
        <w:t xml:space="preserve"> model</w:t>
      </w:r>
      <w:r w:rsidR="00234230">
        <w:t xml:space="preserve"> (</w:t>
      </w:r>
      <w:r w:rsidR="006C4450">
        <w:t>1975</w:t>
      </w:r>
      <w:r w:rsidR="00234230">
        <w:t>)</w:t>
      </w:r>
      <w:r w:rsidR="001C6EA8">
        <w:t xml:space="preserve"> is used for </w:t>
      </w:r>
      <w:r w:rsidR="00E07907">
        <w:t>developing the attitudes and behaviours of the local community towards both the visitors and the sector of tourism the positive aspects to the negative are mainly perceived as indifference, hostility, annoyance, and enthusiasm by the locals (</w:t>
      </w:r>
      <w:r w:rsidR="00D10FFE">
        <w:t>IGI Global, 2022</w:t>
      </w:r>
      <w:r w:rsidR="00E07907">
        <w:t xml:space="preserve">). </w:t>
      </w:r>
      <w:r w:rsidR="00F24A14">
        <w:t>It shows that the communities tend to pass through a series of reactions during the process of evolvement in the tourism sector</w:t>
      </w:r>
      <w:r w:rsidR="00056EA7">
        <w:t>.</w:t>
      </w:r>
      <w:r w:rsidR="000F571A">
        <w:t xml:space="preserve"> </w:t>
      </w:r>
      <w:r w:rsidR="00056EA7">
        <w:t>This model</w:t>
      </w:r>
      <w:r w:rsidR="00F24A14">
        <w:t xml:space="preserve"> also </w:t>
      </w:r>
      <w:r w:rsidR="00056EA7">
        <w:t xml:space="preserve">states that </w:t>
      </w:r>
      <w:r w:rsidR="00F24A14">
        <w:t xml:space="preserve">the perceptions undergo changes </w:t>
      </w:r>
      <w:r w:rsidR="00056EA7">
        <w:t xml:space="preserve">with the attainment of experiences. </w:t>
      </w:r>
    </w:p>
    <w:p w14:paraId="30440B3A" w14:textId="77777777" w:rsidR="0011629A" w:rsidRDefault="00DA0D24" w:rsidP="0011629A">
      <w:pPr>
        <w:keepNext/>
        <w:jc w:val="center"/>
      </w:pPr>
      <w:r>
        <w:rPr>
          <w:noProof/>
          <w:lang w:val="en-US"/>
        </w:rPr>
        <w:drawing>
          <wp:inline distT="0" distB="0" distL="0" distR="0" wp14:anchorId="6E234E9A" wp14:editId="5B8B5E75">
            <wp:extent cx="3129149" cy="2072640"/>
            <wp:effectExtent l="76200" t="76200" r="128905" b="137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3152521" cy="2088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F6F89" w14:textId="77777777" w:rsidR="0011629A" w:rsidRDefault="00DA0D24" w:rsidP="0011629A">
      <w:pPr>
        <w:jc w:val="center"/>
        <w:rPr>
          <w:b/>
        </w:rPr>
      </w:pPr>
      <w:r w:rsidRPr="0011629A">
        <w:rPr>
          <w:b/>
        </w:rPr>
        <w:t xml:space="preserve">Figure </w:t>
      </w:r>
      <w:r w:rsidRPr="0011629A">
        <w:rPr>
          <w:b/>
        </w:rPr>
        <w:fldChar w:fldCharType="begin"/>
      </w:r>
      <w:r w:rsidRPr="0011629A">
        <w:rPr>
          <w:b/>
        </w:rPr>
        <w:instrText xml:space="preserve"> SEQ Figure \* ARABIC </w:instrText>
      </w:r>
      <w:r w:rsidRPr="0011629A">
        <w:rPr>
          <w:b/>
        </w:rPr>
        <w:fldChar w:fldCharType="separate"/>
      </w:r>
      <w:r w:rsidRPr="0011629A">
        <w:rPr>
          <w:b/>
          <w:noProof/>
        </w:rPr>
        <w:t>4</w:t>
      </w:r>
      <w:r w:rsidRPr="0011629A">
        <w:rPr>
          <w:b/>
        </w:rPr>
        <w:fldChar w:fldCharType="end"/>
      </w:r>
      <w:r w:rsidRPr="0011629A">
        <w:rPr>
          <w:b/>
        </w:rPr>
        <w:t xml:space="preserve">: </w:t>
      </w:r>
      <w:proofErr w:type="spellStart"/>
      <w:r w:rsidRPr="0011629A">
        <w:rPr>
          <w:b/>
        </w:rPr>
        <w:t>Doxey's</w:t>
      </w:r>
      <w:proofErr w:type="spellEnd"/>
      <w:r w:rsidRPr="0011629A">
        <w:rPr>
          <w:b/>
        </w:rPr>
        <w:t xml:space="preserve"> </w:t>
      </w:r>
      <w:proofErr w:type="spellStart"/>
      <w:r w:rsidRPr="0011629A">
        <w:rPr>
          <w:b/>
        </w:rPr>
        <w:t>Irridex</w:t>
      </w:r>
      <w:proofErr w:type="spellEnd"/>
      <w:r w:rsidRPr="0011629A">
        <w:rPr>
          <w:b/>
        </w:rPr>
        <w:t xml:space="preserve"> Model</w:t>
      </w:r>
    </w:p>
    <w:p w14:paraId="7716AED6" w14:textId="77777777" w:rsidR="0011629A" w:rsidRPr="003E0EFC" w:rsidRDefault="00DA0D24" w:rsidP="0037053D">
      <w:pPr>
        <w:jc w:val="center"/>
      </w:pPr>
      <w:r>
        <w:t xml:space="preserve">(Source: </w:t>
      </w:r>
      <w:r>
        <w:rPr>
          <w:shd w:val="clear" w:color="auto" w:fill="FFFFFF"/>
        </w:rPr>
        <w:t>Babu</w:t>
      </w:r>
      <w:r>
        <w:t xml:space="preserve"> </w:t>
      </w:r>
      <w:r>
        <w:rPr>
          <w:shd w:val="clear" w:color="auto" w:fill="FFFFFF"/>
        </w:rPr>
        <w:t>and Munjal, 2015</w:t>
      </w:r>
      <w:r>
        <w:t>, p.412)</w:t>
      </w:r>
    </w:p>
    <w:p w14:paraId="3C3E404D" w14:textId="2CA2BD8A" w:rsidR="00861209" w:rsidRDefault="00DA0D24" w:rsidP="006F4216">
      <w:proofErr w:type="spellStart"/>
      <w:r w:rsidRPr="001C6EA8">
        <w:t>Doxey’s</w:t>
      </w:r>
      <w:proofErr w:type="spellEnd"/>
      <w:r w:rsidRPr="001C6EA8">
        <w:t xml:space="preserve"> </w:t>
      </w:r>
      <w:proofErr w:type="spellStart"/>
      <w:r w:rsidR="00234230">
        <w:t>I</w:t>
      </w:r>
      <w:r w:rsidRPr="001C6EA8">
        <w:t>rridex</w:t>
      </w:r>
      <w:proofErr w:type="spellEnd"/>
      <w:r w:rsidRPr="001C6EA8">
        <w:t xml:space="preserve"> </w:t>
      </w:r>
      <w:r w:rsidR="00460996" w:rsidRPr="001C6EA8">
        <w:t>model</w:t>
      </w:r>
      <w:r w:rsidR="00460996">
        <w:t xml:space="preserve"> states</w:t>
      </w:r>
      <w:r>
        <w:t xml:space="preserve"> that local people of the destination are generally affected due to the consequences and outcomes of tourism (</w:t>
      </w:r>
      <w:r w:rsidR="0011629A">
        <w:rPr>
          <w:shd w:val="clear" w:color="auto" w:fill="FFFFFF"/>
        </w:rPr>
        <w:t>KILIÇ</w:t>
      </w:r>
      <w:r w:rsidR="0011629A">
        <w:t xml:space="preserve"> </w:t>
      </w:r>
      <w:r w:rsidR="0011629A">
        <w:rPr>
          <w:shd w:val="clear" w:color="auto" w:fill="FFFFFF"/>
        </w:rPr>
        <w:t xml:space="preserve">and </w:t>
      </w:r>
      <w:proofErr w:type="spellStart"/>
      <w:r w:rsidR="0011629A">
        <w:rPr>
          <w:shd w:val="clear" w:color="auto" w:fill="FFFFFF"/>
        </w:rPr>
        <w:t>Seçilmiş</w:t>
      </w:r>
      <w:proofErr w:type="spellEnd"/>
      <w:r w:rsidR="0011629A">
        <w:rPr>
          <w:shd w:val="clear" w:color="auto" w:fill="FFFFFF"/>
        </w:rPr>
        <w:t>, 2022, p.346</w:t>
      </w:r>
      <w:r>
        <w:t xml:space="preserve">). </w:t>
      </w:r>
      <w:r w:rsidR="0005608E">
        <w:t>It can be seen from the above figure that t</w:t>
      </w:r>
      <w:r w:rsidR="0037053D">
        <w:t>his</w:t>
      </w:r>
      <w:r w:rsidR="0011629A">
        <w:t xml:space="preserve"> particular </w:t>
      </w:r>
      <w:r w:rsidR="0005608E">
        <w:t xml:space="preserve">model </w:t>
      </w:r>
      <w:r w:rsidR="0011629A">
        <w:t>comprise</w:t>
      </w:r>
      <w:r w:rsidR="0005608E">
        <w:t>s</w:t>
      </w:r>
      <w:r w:rsidR="0011629A">
        <w:t xml:space="preserve"> four main stage</w:t>
      </w:r>
      <w:r w:rsidR="0005608E">
        <w:t xml:space="preserve">s Euphoria, Apathy, Annoyance, and Antagonism. </w:t>
      </w:r>
      <w:r w:rsidR="00F25D8A">
        <w:t xml:space="preserve">In the stage of </w:t>
      </w:r>
      <w:r w:rsidR="00F25D8A">
        <w:rPr>
          <w:b/>
          <w:i/>
        </w:rPr>
        <w:t xml:space="preserve">euphoria, </w:t>
      </w:r>
      <w:r w:rsidR="00F25D8A">
        <w:t xml:space="preserve">visitors are generally welcomed and a very little level of planning is executed. </w:t>
      </w:r>
      <w:r w:rsidR="00472FBA">
        <w:t xml:space="preserve">This is generally the first stage, where the local community generate a positive feeling such as anticipation and enthusiasm towards the tourism sector and the visitors. In the second stage, which is </w:t>
      </w:r>
      <w:r w:rsidR="00472FBA">
        <w:rPr>
          <w:b/>
          <w:i/>
        </w:rPr>
        <w:t xml:space="preserve">apathy, </w:t>
      </w:r>
      <w:r w:rsidR="00472FBA">
        <w:t xml:space="preserve">the tourists are generally taken for granted and the communication between the locals and the tourists turns out to be more formal. It is mainly a neutral feeling, where the majority is inclined towards positive emotion as the visitors are seen as the source of investment and income. </w:t>
      </w:r>
    </w:p>
    <w:p w14:paraId="3B35ADDA" w14:textId="50B393A6" w:rsidR="00CC62FB" w:rsidRDefault="00DA0D24" w:rsidP="008B47DA">
      <w:pPr>
        <w:rPr>
          <w:color w:val="FF0000"/>
        </w:rPr>
      </w:pPr>
      <w:r>
        <w:t xml:space="preserve">The third stage of </w:t>
      </w:r>
      <w:proofErr w:type="spellStart"/>
      <w:r w:rsidR="00460996">
        <w:t>Doxey’s</w:t>
      </w:r>
      <w:proofErr w:type="spellEnd"/>
      <w:r w:rsidR="00460996">
        <w:t xml:space="preserve"> </w:t>
      </w:r>
      <w:proofErr w:type="spellStart"/>
      <w:r w:rsidR="00460996">
        <w:t>I</w:t>
      </w:r>
      <w:r w:rsidRPr="001C6EA8">
        <w:t>rridex</w:t>
      </w:r>
      <w:proofErr w:type="spellEnd"/>
      <w:r w:rsidRPr="001C6EA8">
        <w:t xml:space="preserve"> model</w:t>
      </w:r>
      <w:r>
        <w:t xml:space="preserve"> is </w:t>
      </w:r>
      <w:r w:rsidR="00C769F2">
        <w:rPr>
          <w:b/>
          <w:i/>
        </w:rPr>
        <w:t xml:space="preserve">Annoyance, </w:t>
      </w:r>
      <w:r w:rsidR="00C769F2">
        <w:t xml:space="preserve">which is also known as irritation. In this phase, the level of saturation is approached and the local community tend to possess misgivings. It is mainly a negative emotion, which generally gets stronger with the passage of time. The local people tend to look at the negative side of the tourism sector such as overcrowding, littering, destructing property and so on. Finally, the last stage of this particular model is </w:t>
      </w:r>
      <w:r w:rsidR="00C769F2">
        <w:rPr>
          <w:b/>
          <w:i/>
        </w:rPr>
        <w:t xml:space="preserve">antagonism. </w:t>
      </w:r>
      <w:r w:rsidR="00C769F2">
        <w:t xml:space="preserve"> In this stage, things turn out to be in the worst state where the local residents express their irritation towards both the industry and the visitors. </w:t>
      </w:r>
      <w:r w:rsidR="00A85CAB">
        <w:t>It</w:t>
      </w:r>
      <w:r w:rsidR="00637BF8">
        <w:t xml:space="preserve"> can be seen from the above discussion that by taking </w:t>
      </w:r>
      <w:proofErr w:type="spellStart"/>
      <w:r w:rsidR="00460996">
        <w:t>Doxey’s</w:t>
      </w:r>
      <w:proofErr w:type="spellEnd"/>
      <w:r w:rsidR="00460996">
        <w:t xml:space="preserve"> </w:t>
      </w:r>
      <w:proofErr w:type="spellStart"/>
      <w:r w:rsidR="00460996">
        <w:t>I</w:t>
      </w:r>
      <w:r w:rsidR="00637BF8" w:rsidRPr="001C6EA8">
        <w:t>rridex</w:t>
      </w:r>
      <w:proofErr w:type="spellEnd"/>
      <w:r w:rsidR="00637BF8" w:rsidRPr="001C6EA8">
        <w:t xml:space="preserve"> model</w:t>
      </w:r>
      <w:r w:rsidR="00637BF8">
        <w:t xml:space="preserve"> into consideration, currently, Edinburgh is in the euphoria stage or phase. </w:t>
      </w:r>
      <w:r w:rsidR="00240CA2" w:rsidRPr="00240CA2">
        <w:rPr>
          <w:color w:val="FF0000"/>
        </w:rPr>
        <w:t>Scotland is believed to be a welcoming and a safe nation with warm hospitality for attracting the tourists and making their experience a smooth one (</w:t>
      </w:r>
      <w:r w:rsidR="00240CA2">
        <w:rPr>
          <w:color w:val="FF0000"/>
        </w:rPr>
        <w:t>Crow, 2017</w:t>
      </w:r>
      <w:r w:rsidR="00240CA2" w:rsidRPr="00240CA2">
        <w:rPr>
          <w:color w:val="FF0000"/>
        </w:rPr>
        <w:t xml:space="preserve">). </w:t>
      </w:r>
      <w:r w:rsidR="00240CA2">
        <w:rPr>
          <w:color w:val="FF0000"/>
        </w:rPr>
        <w:t xml:space="preserve">Edinburgh, the capital of Scotland will also tend to possess the same outlook towards the tourists, which makes it stand in the stage of euphoria. </w:t>
      </w:r>
    </w:p>
    <w:p w14:paraId="1434359A" w14:textId="77777777" w:rsidR="00CC62FB" w:rsidRDefault="00CC62FB">
      <w:pPr>
        <w:spacing w:line="259" w:lineRule="auto"/>
        <w:jc w:val="left"/>
        <w:rPr>
          <w:color w:val="FF0000"/>
        </w:rPr>
      </w:pPr>
      <w:r>
        <w:rPr>
          <w:color w:val="FF0000"/>
        </w:rPr>
        <w:br w:type="page"/>
      </w:r>
    </w:p>
    <w:p w14:paraId="31F916CF" w14:textId="77777777" w:rsidR="00CC62FB" w:rsidRDefault="00CC62FB" w:rsidP="00CC62FB">
      <w:pPr>
        <w:pStyle w:val="Heading1"/>
      </w:pPr>
      <w:bookmarkStart w:id="3" w:name="_Toc121326382"/>
      <w:r>
        <w:t>Conclusion</w:t>
      </w:r>
      <w:bookmarkEnd w:id="3"/>
    </w:p>
    <w:p w14:paraId="3BECD014" w14:textId="77777777" w:rsidR="00CC62FB" w:rsidRPr="00CB365A" w:rsidRDefault="00CC62FB" w:rsidP="00CC62FB">
      <w:r>
        <w:t xml:space="preserve">It can be seen from the above discussion that sustainable tourism mainly aims at creating a clean and green environment, enhancing its economic condition, and providing support to the people belonging to the communities. Sustainable tourism is mainly dependent on three main pillars or principles such as environmental, socio-cultural, and economic aspects. The environmental aspect of the sustainable tourism of Edinburgh aims at preserving and protecting the environment, animals, and people. Various festivals of Edinburgh bring together the host community and the visitors and allow them to share their cultures and traditions. The tourism sector generally has a considerable contribution to determining the economy of the country and of the world. It is also seen that Butler’s TALC model and </w:t>
      </w:r>
      <w:proofErr w:type="spellStart"/>
      <w:r>
        <w:t>Doxey’s</w:t>
      </w:r>
      <w:proofErr w:type="spellEnd"/>
      <w:r>
        <w:t xml:space="preserve"> </w:t>
      </w:r>
      <w:proofErr w:type="spellStart"/>
      <w:r>
        <w:t>irridex</w:t>
      </w:r>
      <w:proofErr w:type="spellEnd"/>
      <w:r>
        <w:t xml:space="preserve"> model help in effectively developing tourist destinations and understanding the perceptions of the local communities towards the sector and the visitors.  </w:t>
      </w:r>
    </w:p>
    <w:p w14:paraId="2B7C0AB5" w14:textId="77777777" w:rsidR="008B47DA" w:rsidRPr="00240CA2" w:rsidRDefault="008B47DA" w:rsidP="008B47DA">
      <w:pPr>
        <w:rPr>
          <w:color w:val="FF0000"/>
        </w:rPr>
      </w:pPr>
    </w:p>
    <w:p w14:paraId="58DEECA4" w14:textId="77777777" w:rsidR="00CC62FB" w:rsidRDefault="00CC62FB">
      <w:pPr>
        <w:spacing w:line="259" w:lineRule="auto"/>
        <w:jc w:val="left"/>
        <w:rPr>
          <w:rFonts w:eastAsiaTheme="majorEastAsia" w:cstheme="majorBidi"/>
          <w:b/>
          <w:szCs w:val="32"/>
        </w:rPr>
      </w:pPr>
      <w:r>
        <w:br w:type="page"/>
      </w:r>
    </w:p>
    <w:p w14:paraId="155B62E8" w14:textId="06F750AF" w:rsidR="009F6FAF" w:rsidRDefault="00DA0D24" w:rsidP="008B47DA">
      <w:pPr>
        <w:pStyle w:val="Heading1"/>
      </w:pPr>
      <w:bookmarkStart w:id="4" w:name="_Toc121326383"/>
      <w:r>
        <w:t>Recommendations for further developing</w:t>
      </w:r>
      <w:r w:rsidR="00A85CAB">
        <w:t xml:space="preserve"> the tourism sector of</w:t>
      </w:r>
      <w:r>
        <w:t xml:space="preserve"> Edinburgh</w:t>
      </w:r>
      <w:bookmarkEnd w:id="4"/>
    </w:p>
    <w:p w14:paraId="6DEE2888" w14:textId="77777777" w:rsidR="00A85CAB" w:rsidRDefault="00DA0D24" w:rsidP="00A85CAB">
      <w:r>
        <w:t xml:space="preserve">It can be seen that in the past </w:t>
      </w:r>
      <w:r w:rsidR="00E518D6">
        <w:t>few decades, the sector of travel and tourism is becoming one of the reliable industries in increasing both the national and international economies (</w:t>
      </w:r>
      <w:r w:rsidR="00E518D6">
        <w:rPr>
          <w:shd w:val="clear" w:color="auto" w:fill="FFFFFF"/>
        </w:rPr>
        <w:t xml:space="preserve">Setiawan </w:t>
      </w:r>
      <w:r w:rsidR="00E518D6" w:rsidRPr="00E518D6">
        <w:rPr>
          <w:i/>
          <w:shd w:val="clear" w:color="auto" w:fill="FFFFFF"/>
        </w:rPr>
        <w:t>et al.,</w:t>
      </w:r>
      <w:r w:rsidR="00E518D6">
        <w:rPr>
          <w:shd w:val="clear" w:color="auto" w:fill="FFFFFF"/>
        </w:rPr>
        <w:t xml:space="preserve"> 2020, p.333</w:t>
      </w:r>
      <w:r w:rsidR="00E518D6">
        <w:t>). Therefore, countries need to undertake and implement certain st</w:t>
      </w:r>
      <w:r w:rsidR="00F440EE">
        <w:t>rategies</w:t>
      </w:r>
      <w:r w:rsidR="00E518D6">
        <w:t xml:space="preserve"> for </w:t>
      </w:r>
      <w:r w:rsidR="00F440EE">
        <w:t>effectively</w:t>
      </w:r>
      <w:r w:rsidR="00E518D6">
        <w:t xml:space="preserve"> developing and </w:t>
      </w:r>
      <w:r w:rsidR="00F440EE">
        <w:t xml:space="preserve">improving the sector of travel and tourism. </w:t>
      </w:r>
      <w:r w:rsidR="008B47DA">
        <w:t xml:space="preserve">The strategies that can assist Edinburgh to develop its tourism sector in the future are as follows: </w:t>
      </w:r>
    </w:p>
    <w:p w14:paraId="6495E9D5" w14:textId="77777777" w:rsidR="008B47DA" w:rsidRDefault="00DA0D24" w:rsidP="008B47DA">
      <w:pPr>
        <w:pStyle w:val="ListParagraph"/>
        <w:numPr>
          <w:ilvl w:val="0"/>
          <w:numId w:val="11"/>
        </w:numPr>
      </w:pPr>
      <w:r>
        <w:t xml:space="preserve">The hotel rooms of Edinburgh can go green </w:t>
      </w:r>
      <w:r w:rsidR="00441BA5">
        <w:t>by minimising the use of plastic materials and making the fittings out of wood</w:t>
      </w:r>
    </w:p>
    <w:p w14:paraId="6638771B" w14:textId="77777777" w:rsidR="00441BA5" w:rsidRDefault="00DA0D24" w:rsidP="008B47DA">
      <w:pPr>
        <w:pStyle w:val="ListParagraph"/>
        <w:numPr>
          <w:ilvl w:val="0"/>
          <w:numId w:val="11"/>
        </w:numPr>
      </w:pPr>
      <w:r>
        <w:t xml:space="preserve">Edinburgh needs to </w:t>
      </w:r>
      <w:r w:rsidR="00A21311">
        <w:t xml:space="preserve">provide constant assistance and support to the local communities and businesses </w:t>
      </w:r>
    </w:p>
    <w:p w14:paraId="1F3E21C6" w14:textId="77777777" w:rsidR="00A21311" w:rsidRDefault="00DA0D24" w:rsidP="008B47DA">
      <w:pPr>
        <w:pStyle w:val="ListParagraph"/>
        <w:numPr>
          <w:ilvl w:val="0"/>
          <w:numId w:val="11"/>
        </w:numPr>
      </w:pPr>
      <w:r>
        <w:t>The Environmental Law of 2021 needs to be strictly followed for protecting the environment and its resources (</w:t>
      </w:r>
      <w:proofErr w:type="spellStart"/>
      <w:r>
        <w:t>ClientEarth</w:t>
      </w:r>
      <w:proofErr w:type="spellEnd"/>
      <w:r>
        <w:t xml:space="preserve"> Communications, 2022)</w:t>
      </w:r>
    </w:p>
    <w:p w14:paraId="2DA2700A" w14:textId="77777777" w:rsidR="00A21311" w:rsidRDefault="00DA0D24" w:rsidP="008B47DA">
      <w:pPr>
        <w:pStyle w:val="ListParagraph"/>
        <w:numPr>
          <w:ilvl w:val="0"/>
          <w:numId w:val="11"/>
        </w:numPr>
      </w:pPr>
      <w:r>
        <w:t>Edinburgh can conduct and promote the concept of walking and touring new places, which will eventually lessen the carbon emission</w:t>
      </w:r>
    </w:p>
    <w:p w14:paraId="672A9339" w14:textId="27CF58DC" w:rsidR="009961BA" w:rsidRPr="009961BA" w:rsidRDefault="009961BA" w:rsidP="008B47DA">
      <w:pPr>
        <w:pStyle w:val="ListParagraph"/>
        <w:numPr>
          <w:ilvl w:val="0"/>
          <w:numId w:val="11"/>
        </w:numPr>
      </w:pPr>
      <w:r>
        <w:rPr>
          <w:color w:val="FF0000"/>
        </w:rPr>
        <w:t>Proper maintenance and inspection needs to be done of the heritage sites in order to protect them from any kind of damages</w:t>
      </w:r>
    </w:p>
    <w:p w14:paraId="1447EA23" w14:textId="77777777" w:rsidR="00867801" w:rsidRPr="00867801" w:rsidRDefault="00867801" w:rsidP="00867801">
      <w:pPr>
        <w:pStyle w:val="ListParagraph"/>
        <w:numPr>
          <w:ilvl w:val="0"/>
          <w:numId w:val="11"/>
        </w:numPr>
        <w:rPr>
          <w:color w:val="FF0000"/>
        </w:rPr>
      </w:pPr>
      <w:r w:rsidRPr="00867801">
        <w:rPr>
          <w:color w:val="FF0000"/>
        </w:rPr>
        <w:t>Effective communication needs to be done with the local people in order to be aware of their practices and initiatives, which would ultimately enhance the degree of sustainability</w:t>
      </w:r>
    </w:p>
    <w:p w14:paraId="7EAC0247" w14:textId="69F70340" w:rsidR="00E518D6" w:rsidRPr="00CC62FB" w:rsidRDefault="00867801" w:rsidP="00CC62FB">
      <w:pPr>
        <w:pStyle w:val="ListParagraph"/>
        <w:numPr>
          <w:ilvl w:val="0"/>
          <w:numId w:val="11"/>
        </w:numPr>
      </w:pPr>
      <w:r w:rsidRPr="00867801">
        <w:rPr>
          <w:color w:val="FF0000"/>
        </w:rPr>
        <w:t>Special discounts can be provided in off-season to attract tourists and reduce the degree of overcrowding during the peak time</w:t>
      </w:r>
      <w:r w:rsidR="00DA0D24">
        <w:br w:type="page"/>
      </w:r>
    </w:p>
    <w:p w14:paraId="66857BC1" w14:textId="2DB50D8E" w:rsidR="00240CA2" w:rsidRPr="00F5799C" w:rsidRDefault="00DA0D24" w:rsidP="00240CA2">
      <w:pPr>
        <w:pStyle w:val="Heading1"/>
        <w:tabs>
          <w:tab w:val="left" w:pos="2472"/>
        </w:tabs>
      </w:pPr>
      <w:bookmarkStart w:id="5" w:name="_Toc121326384"/>
      <w:r>
        <w:t>Reference List</w:t>
      </w:r>
      <w:bookmarkEnd w:id="5"/>
      <w:r>
        <w:t xml:space="preserve"> </w:t>
      </w:r>
      <w:r w:rsidR="00E518D6">
        <w:tab/>
      </w:r>
    </w:p>
    <w:p w14:paraId="4B6374AD" w14:textId="77777777" w:rsidR="00EF21FA" w:rsidRPr="00861209" w:rsidRDefault="00EF21FA" w:rsidP="00B717C1">
      <w:r w:rsidRPr="00B717C1">
        <w:rPr>
          <w:shd w:val="clear" w:color="auto" w:fill="FFFFFF"/>
        </w:rPr>
        <w:t xml:space="preserve">Babu, V. and Munjal, S., (2015). </w:t>
      </w:r>
      <w:proofErr w:type="spellStart"/>
      <w:r w:rsidRPr="00B717C1">
        <w:rPr>
          <w:shd w:val="clear" w:color="auto" w:fill="FFFFFF"/>
        </w:rPr>
        <w:t>Oachira</w:t>
      </w:r>
      <w:proofErr w:type="spellEnd"/>
      <w:r w:rsidRPr="00B717C1">
        <w:rPr>
          <w:shd w:val="clear" w:color="auto" w:fill="FFFFFF"/>
        </w:rPr>
        <w:t xml:space="preserve"> </w:t>
      </w:r>
      <w:proofErr w:type="spellStart"/>
      <w:r w:rsidRPr="00B717C1">
        <w:rPr>
          <w:shd w:val="clear" w:color="auto" w:fill="FFFFFF"/>
        </w:rPr>
        <w:t>Panthrandu</w:t>
      </w:r>
      <w:proofErr w:type="spellEnd"/>
      <w:r w:rsidRPr="00B717C1">
        <w:rPr>
          <w:shd w:val="clear" w:color="auto" w:fill="FFFFFF"/>
        </w:rPr>
        <w:t xml:space="preserve"> </w:t>
      </w:r>
      <w:proofErr w:type="spellStart"/>
      <w:r w:rsidRPr="00B717C1">
        <w:rPr>
          <w:shd w:val="clear" w:color="auto" w:fill="FFFFFF"/>
        </w:rPr>
        <w:t>Vilakku</w:t>
      </w:r>
      <w:proofErr w:type="spellEnd"/>
      <w:r w:rsidRPr="00B717C1">
        <w:rPr>
          <w:shd w:val="clear" w:color="auto" w:fill="FFFFFF"/>
        </w:rPr>
        <w:t>: A study of a culturally embedded festival aligned with economic benefits. </w:t>
      </w:r>
      <w:r w:rsidRPr="00B717C1">
        <w:rPr>
          <w:i/>
          <w:iCs/>
          <w:shd w:val="clear" w:color="auto" w:fill="FFFFFF"/>
        </w:rPr>
        <w:t xml:space="preserve">Worldwide Hospitality and </w:t>
      </w:r>
      <w:r w:rsidRPr="003E0EFC">
        <w:t>Tourism</w:t>
      </w:r>
      <w:r w:rsidRPr="00B717C1">
        <w:rPr>
          <w:i/>
          <w:iCs/>
          <w:shd w:val="clear" w:color="auto" w:fill="FFFFFF"/>
        </w:rPr>
        <w:t xml:space="preserve"> Themes</w:t>
      </w:r>
      <w:r w:rsidRPr="00B717C1">
        <w:rPr>
          <w:shd w:val="clear" w:color="auto" w:fill="FFFFFF"/>
        </w:rPr>
        <w:t>.</w:t>
      </w:r>
    </w:p>
    <w:p w14:paraId="417FE3F2" w14:textId="77777777" w:rsidR="00EF21FA" w:rsidRPr="00B717C1" w:rsidRDefault="00EF21FA" w:rsidP="00B717C1">
      <w:pPr>
        <w:rPr>
          <w:shd w:val="clear" w:color="auto" w:fill="FFFFFF"/>
        </w:rPr>
      </w:pPr>
      <w:r w:rsidRPr="00B717C1">
        <w:rPr>
          <w:shd w:val="clear" w:color="auto" w:fill="FFFFFF"/>
        </w:rPr>
        <w:t xml:space="preserve">Benner, M., (2020). The decline of tourist destinations: An evolutionary perspective on </w:t>
      </w:r>
      <w:proofErr w:type="spellStart"/>
      <w:r w:rsidRPr="00B717C1">
        <w:rPr>
          <w:shd w:val="clear" w:color="auto" w:fill="FFFFFF"/>
        </w:rPr>
        <w:t>overtourism</w:t>
      </w:r>
      <w:proofErr w:type="spellEnd"/>
      <w:r w:rsidRPr="00B717C1">
        <w:rPr>
          <w:shd w:val="clear" w:color="auto" w:fill="FFFFFF"/>
        </w:rPr>
        <w:t>. </w:t>
      </w:r>
      <w:r w:rsidRPr="00B717C1">
        <w:rPr>
          <w:i/>
          <w:iCs/>
          <w:shd w:val="clear" w:color="auto" w:fill="FFFFFF"/>
        </w:rPr>
        <w:t>Sustainability</w:t>
      </w:r>
      <w:r w:rsidRPr="00B717C1">
        <w:rPr>
          <w:shd w:val="clear" w:color="auto" w:fill="FFFFFF"/>
        </w:rPr>
        <w:t>, </w:t>
      </w:r>
      <w:r w:rsidRPr="00B717C1">
        <w:rPr>
          <w:iCs/>
          <w:shd w:val="clear" w:color="auto" w:fill="FFFFFF"/>
        </w:rPr>
        <w:t>12</w:t>
      </w:r>
      <w:r w:rsidRPr="00B717C1">
        <w:rPr>
          <w:shd w:val="clear" w:color="auto" w:fill="FFFFFF"/>
        </w:rPr>
        <w:t>(9), p.3653.</w:t>
      </w:r>
    </w:p>
    <w:p w14:paraId="62587F3F" w14:textId="77777777" w:rsidR="00EF21FA" w:rsidRPr="00B717C1" w:rsidRDefault="00EF21FA" w:rsidP="00B717C1">
      <w:pPr>
        <w:rPr>
          <w:i/>
        </w:rPr>
      </w:pPr>
      <w:proofErr w:type="spellStart"/>
      <w:r w:rsidRPr="00A21311">
        <w:t>ClientEarth</w:t>
      </w:r>
      <w:proofErr w:type="spellEnd"/>
      <w:r w:rsidRPr="00A21311">
        <w:t xml:space="preserve"> Communications, (2022). </w:t>
      </w:r>
      <w:r w:rsidRPr="00B717C1">
        <w:rPr>
          <w:i/>
        </w:rPr>
        <w:t xml:space="preserve">The UK Environment Act - what's happening now? </w:t>
      </w:r>
      <w:r>
        <w:t>Available at:</w:t>
      </w:r>
      <w:r w:rsidRPr="00B717C1">
        <w:rPr>
          <w:i/>
        </w:rPr>
        <w:t xml:space="preserve"> </w:t>
      </w:r>
      <w:r w:rsidRPr="00B717C1">
        <w:rPr>
          <w:shd w:val="clear" w:color="auto" w:fill="FFFFFF"/>
        </w:rPr>
        <w:t xml:space="preserve">https://www.clientearth.org/latest/latest-updates/news/why-the-uk-environment-bill-matters/#:~:text=What%20does%20the%20Environment%20Act,%2C%20biodiversity%2C%20and%20waste%20reduction. </w:t>
      </w:r>
      <w:r>
        <w:t>(Accessed: 1 December 2022)</w:t>
      </w:r>
    </w:p>
    <w:p w14:paraId="781686E6" w14:textId="77777777" w:rsidR="00EF21FA" w:rsidRPr="00240CA2" w:rsidRDefault="00EF21FA" w:rsidP="00240CA2">
      <w:pPr>
        <w:rPr>
          <w:color w:val="FF0000"/>
        </w:rPr>
      </w:pPr>
      <w:r w:rsidRPr="00240CA2">
        <w:rPr>
          <w:color w:val="FF0000"/>
        </w:rPr>
        <w:t xml:space="preserve">Crow, A., (2017), </w:t>
      </w:r>
      <w:r w:rsidRPr="00240CA2">
        <w:rPr>
          <w:i/>
          <w:color w:val="FF0000"/>
        </w:rPr>
        <w:t xml:space="preserve">13 Scotland Travel Tips That Might Save Your Life </w:t>
      </w:r>
      <w:r w:rsidRPr="00240CA2">
        <w:rPr>
          <w:color w:val="FF0000"/>
        </w:rPr>
        <w:t>Available at: https://theculturetrip.com/europe/united-kingdom/scotland/articles/13-scotland-travel-tips-that-might-save-your-life/ (Accessed: 7 December 2022)</w:t>
      </w:r>
    </w:p>
    <w:p w14:paraId="13421ECB" w14:textId="77777777" w:rsidR="00EF21FA" w:rsidRDefault="00EF21FA" w:rsidP="00B717C1">
      <w:r>
        <w:t xml:space="preserve">Edinburgh 2020 Tourism Strategy, (2016). </w:t>
      </w:r>
      <w:r w:rsidRPr="00B717C1">
        <w:rPr>
          <w:i/>
        </w:rPr>
        <w:t xml:space="preserve">Edinburgh 2020 Tourism Strategy Mid-term Review </w:t>
      </w:r>
      <w:r>
        <w:t>Available at:</w:t>
      </w:r>
      <w:r w:rsidRPr="00B717C1">
        <w:rPr>
          <w:i/>
        </w:rPr>
        <w:t xml:space="preserve"> </w:t>
      </w:r>
      <w:r w:rsidRPr="00F27216">
        <w:t>https://cultureedinburgh.com/sites/default/files/2018-12/Ed2020-Review-Main-Report-Final-260916.pdf</w:t>
      </w:r>
      <w:r>
        <w:t xml:space="preserve"> (Accessed: 1 December 2022)</w:t>
      </w:r>
    </w:p>
    <w:p w14:paraId="6AA40153" w14:textId="77777777" w:rsidR="00EF21FA" w:rsidRDefault="00EF21FA" w:rsidP="00B717C1">
      <w:r>
        <w:t xml:space="preserve">Edinburgh 2030 Tourism Strategy, (2020). </w:t>
      </w:r>
      <w:r w:rsidRPr="00B717C1">
        <w:rPr>
          <w:i/>
        </w:rPr>
        <w:t>Edinburgh 2030 Tourism Strategy:</w:t>
      </w:r>
      <w:r>
        <w:t xml:space="preserve"> </w:t>
      </w:r>
      <w:r w:rsidRPr="00B717C1">
        <w:rPr>
          <w:i/>
        </w:rPr>
        <w:t>Phase 3 DRAFT STRATEGY</w:t>
      </w:r>
      <w:r>
        <w:t xml:space="preserve"> Available at: </w:t>
      </w:r>
      <w:r w:rsidRPr="00B717C1">
        <w:rPr>
          <w:shd w:val="clear" w:color="auto" w:fill="FFFFFF"/>
        </w:rPr>
        <w:t xml:space="preserve">https://consultationhub.edinburgh.gov.uk/ce/edtourism2030/supporting_documents/Ed%202030%20Tourism%20Strategy%20%20FULL%20DRAFT%20ACCESSIBLE.pdf </w:t>
      </w:r>
      <w:r>
        <w:t>(Accessed: 1 December 2022)</w:t>
      </w:r>
    </w:p>
    <w:p w14:paraId="30D3B41B" w14:textId="77777777" w:rsidR="00EF21FA" w:rsidRPr="008B47DA" w:rsidRDefault="00EF21FA" w:rsidP="00B717C1">
      <w:r w:rsidRPr="00B717C1">
        <w:rPr>
          <w:shd w:val="clear" w:color="auto" w:fill="FFFFFF"/>
        </w:rPr>
        <w:t xml:space="preserve">Faber, B. and </w:t>
      </w:r>
      <w:proofErr w:type="spellStart"/>
      <w:r w:rsidRPr="008B47DA">
        <w:t>Gaubert</w:t>
      </w:r>
      <w:proofErr w:type="spellEnd"/>
      <w:r w:rsidRPr="00B717C1">
        <w:rPr>
          <w:shd w:val="clear" w:color="auto" w:fill="FFFFFF"/>
        </w:rPr>
        <w:t>, C., (2019). Tourism and economic development: Evidence from Mexico's coastline. </w:t>
      </w:r>
      <w:r w:rsidRPr="00B717C1">
        <w:rPr>
          <w:i/>
          <w:iCs/>
          <w:shd w:val="clear" w:color="auto" w:fill="FFFFFF"/>
        </w:rPr>
        <w:t>American Economic Review</w:t>
      </w:r>
      <w:r w:rsidRPr="00B717C1">
        <w:rPr>
          <w:shd w:val="clear" w:color="auto" w:fill="FFFFFF"/>
        </w:rPr>
        <w:t>, </w:t>
      </w:r>
      <w:r w:rsidRPr="00B717C1">
        <w:rPr>
          <w:iCs/>
          <w:shd w:val="clear" w:color="auto" w:fill="FFFFFF"/>
        </w:rPr>
        <w:t>109</w:t>
      </w:r>
      <w:r w:rsidRPr="00B717C1">
        <w:rPr>
          <w:shd w:val="clear" w:color="auto" w:fill="FFFFFF"/>
        </w:rPr>
        <w:t>(6), pp.2245-93.</w:t>
      </w:r>
    </w:p>
    <w:p w14:paraId="44B13950" w14:textId="77777777" w:rsidR="00EF21FA" w:rsidRDefault="00EF21FA" w:rsidP="00B717C1">
      <w:r w:rsidRPr="000D1EF1">
        <w:t xml:space="preserve">Forever Edinburgh, (2022). </w:t>
      </w:r>
      <w:r w:rsidRPr="00B717C1">
        <w:rPr>
          <w:i/>
        </w:rPr>
        <w:t xml:space="preserve">Eco-friendly Attractions in Edinburgh </w:t>
      </w:r>
      <w:r>
        <w:t xml:space="preserve">Available at: </w:t>
      </w:r>
      <w:r w:rsidRPr="00B717C1">
        <w:rPr>
          <w:shd w:val="clear" w:color="auto" w:fill="FFFFFF"/>
        </w:rPr>
        <w:t xml:space="preserve">https://edinburgh.org/discover/eco-friendly-edinburgh/eco-friendly-attractions-in-edinburgh/ </w:t>
      </w:r>
      <w:r>
        <w:t>(Accessed: 1 December 2022)</w:t>
      </w:r>
    </w:p>
    <w:p w14:paraId="5DF0932B" w14:textId="77777777" w:rsidR="00EF21FA" w:rsidRDefault="00EF21FA" w:rsidP="00B717C1">
      <w:r>
        <w:t xml:space="preserve">GSTC, (2022). </w:t>
      </w:r>
      <w:r w:rsidRPr="00B717C1">
        <w:rPr>
          <w:i/>
        </w:rPr>
        <w:t>What is Sustainable Tourism?</w:t>
      </w:r>
      <w:r w:rsidRPr="00DB4BFA">
        <w:t xml:space="preserve"> </w:t>
      </w:r>
      <w:r>
        <w:t xml:space="preserve">Available at: </w:t>
      </w:r>
      <w:r w:rsidRPr="00DB4BFA">
        <w:t>https://www.gstcouncil.org/what-is-sustainable-tourism/</w:t>
      </w:r>
      <w:r>
        <w:t xml:space="preserve"> (Accessed: 1 December 2022)</w:t>
      </w:r>
    </w:p>
    <w:p w14:paraId="714AC20B" w14:textId="77777777" w:rsidR="00EF21FA" w:rsidRPr="00B717C1" w:rsidRDefault="00EF21FA" w:rsidP="00B717C1">
      <w:pPr>
        <w:rPr>
          <w:shd w:val="clear" w:color="auto" w:fill="FFFFFF"/>
        </w:rPr>
      </w:pPr>
      <w:r w:rsidRPr="00B717C1">
        <w:rPr>
          <w:shd w:val="clear" w:color="auto" w:fill="FFFFFF"/>
        </w:rPr>
        <w:t>Guo, Y., Jiang, J. and Li, S., (2019). A sustainable tourism policy research review. </w:t>
      </w:r>
      <w:r w:rsidRPr="00B717C1">
        <w:rPr>
          <w:i/>
        </w:rPr>
        <w:t>Sustainability</w:t>
      </w:r>
      <w:r w:rsidRPr="00B717C1">
        <w:rPr>
          <w:shd w:val="clear" w:color="auto" w:fill="FFFFFF"/>
        </w:rPr>
        <w:t>, </w:t>
      </w:r>
      <w:r w:rsidRPr="00B717C1">
        <w:rPr>
          <w:iCs/>
          <w:shd w:val="clear" w:color="auto" w:fill="FFFFFF"/>
        </w:rPr>
        <w:t>11</w:t>
      </w:r>
      <w:r w:rsidRPr="00B717C1">
        <w:rPr>
          <w:shd w:val="clear" w:color="auto" w:fill="FFFFFF"/>
        </w:rPr>
        <w:t>(11), p.3187.</w:t>
      </w:r>
    </w:p>
    <w:p w14:paraId="5C030FA3" w14:textId="77777777" w:rsidR="00EF21FA" w:rsidRPr="0016611F" w:rsidRDefault="00EF21FA" w:rsidP="00B717C1">
      <w:r w:rsidRPr="00B717C1">
        <w:rPr>
          <w:shd w:val="clear" w:color="auto" w:fill="FFFFFF"/>
        </w:rPr>
        <w:t>Holladay, P.J., (2018). Destination resilience and sustainable tourism development. </w:t>
      </w:r>
      <w:r w:rsidRPr="00B717C1">
        <w:rPr>
          <w:i/>
          <w:iCs/>
          <w:shd w:val="clear" w:color="auto" w:fill="FFFFFF"/>
        </w:rPr>
        <w:t>Tourism Review International</w:t>
      </w:r>
      <w:r w:rsidRPr="00B717C1">
        <w:rPr>
          <w:shd w:val="clear" w:color="auto" w:fill="FFFFFF"/>
        </w:rPr>
        <w:t>, </w:t>
      </w:r>
      <w:r w:rsidRPr="00B717C1">
        <w:rPr>
          <w:iCs/>
          <w:shd w:val="clear" w:color="auto" w:fill="FFFFFF"/>
        </w:rPr>
        <w:t>22</w:t>
      </w:r>
      <w:r w:rsidRPr="00B717C1">
        <w:rPr>
          <w:shd w:val="clear" w:color="auto" w:fill="FFFFFF"/>
        </w:rPr>
        <w:t>(3-4), pp.251-261.</w:t>
      </w:r>
    </w:p>
    <w:p w14:paraId="7C7BD2ED" w14:textId="77777777" w:rsidR="00EF21FA" w:rsidRPr="00FD7575" w:rsidRDefault="00EF21FA" w:rsidP="00B717C1">
      <w:r>
        <w:t xml:space="preserve">IGI Global, (2022). </w:t>
      </w:r>
      <w:r w:rsidRPr="00B717C1">
        <w:rPr>
          <w:i/>
        </w:rPr>
        <w:t xml:space="preserve">What is </w:t>
      </w:r>
      <w:proofErr w:type="spellStart"/>
      <w:r w:rsidRPr="00B717C1">
        <w:rPr>
          <w:i/>
        </w:rPr>
        <w:t>Doxey’s</w:t>
      </w:r>
      <w:proofErr w:type="spellEnd"/>
      <w:r w:rsidRPr="00B717C1">
        <w:rPr>
          <w:i/>
        </w:rPr>
        <w:t xml:space="preserve"> </w:t>
      </w:r>
      <w:proofErr w:type="spellStart"/>
      <w:r w:rsidRPr="00B717C1">
        <w:rPr>
          <w:i/>
        </w:rPr>
        <w:t>Irridex</w:t>
      </w:r>
      <w:proofErr w:type="spellEnd"/>
      <w:r w:rsidRPr="00B717C1">
        <w:rPr>
          <w:i/>
        </w:rPr>
        <w:t xml:space="preserve"> Model</w:t>
      </w:r>
      <w:r>
        <w:t xml:space="preserve"> Available at:</w:t>
      </w:r>
      <w:r w:rsidRPr="00B717C1">
        <w:rPr>
          <w:i/>
        </w:rPr>
        <w:t xml:space="preserve"> </w:t>
      </w:r>
      <w:r w:rsidRPr="00FD7575">
        <w:t>https://www.igi-global.com/dictionary/socio-cultural-impacts-of-the-pandemic-on-tourism/100465</w:t>
      </w:r>
      <w:r>
        <w:t xml:space="preserve"> (Accessed: 1 December 2022)</w:t>
      </w:r>
    </w:p>
    <w:p w14:paraId="3557D1D3" w14:textId="77777777" w:rsidR="00EF21FA" w:rsidRPr="00B717C1" w:rsidRDefault="00EF21FA" w:rsidP="00B717C1">
      <w:pPr>
        <w:rPr>
          <w:shd w:val="clear" w:color="auto" w:fill="FFFFFF"/>
        </w:rPr>
      </w:pPr>
      <w:proofErr w:type="spellStart"/>
      <w:r w:rsidRPr="00B717C1">
        <w:rPr>
          <w:shd w:val="clear" w:color="auto" w:fill="FFFFFF"/>
        </w:rPr>
        <w:t>Javed</w:t>
      </w:r>
      <w:proofErr w:type="spellEnd"/>
      <w:r w:rsidRPr="00B717C1">
        <w:rPr>
          <w:shd w:val="clear" w:color="auto" w:fill="FFFFFF"/>
        </w:rPr>
        <w:t xml:space="preserve">, M. and </w:t>
      </w:r>
      <w:proofErr w:type="spellStart"/>
      <w:r w:rsidRPr="0016611F">
        <w:t>Tučková</w:t>
      </w:r>
      <w:proofErr w:type="spellEnd"/>
      <w:r w:rsidRPr="00B717C1">
        <w:rPr>
          <w:shd w:val="clear" w:color="auto" w:fill="FFFFFF"/>
        </w:rPr>
        <w:t>, Z., (2020). The role of government in tourism competitiveness and tourism area life cycle model. </w:t>
      </w:r>
      <w:r w:rsidRPr="00B717C1">
        <w:rPr>
          <w:i/>
          <w:iCs/>
          <w:shd w:val="clear" w:color="auto" w:fill="FFFFFF"/>
        </w:rPr>
        <w:t>Asia Pacific Journal of Tourism Research</w:t>
      </w:r>
      <w:r w:rsidRPr="00B717C1">
        <w:rPr>
          <w:shd w:val="clear" w:color="auto" w:fill="FFFFFF"/>
        </w:rPr>
        <w:t>, </w:t>
      </w:r>
      <w:r w:rsidRPr="00B717C1">
        <w:rPr>
          <w:i/>
          <w:iCs/>
          <w:shd w:val="clear" w:color="auto" w:fill="FFFFFF"/>
        </w:rPr>
        <w:t>25</w:t>
      </w:r>
      <w:r w:rsidRPr="00B717C1">
        <w:rPr>
          <w:shd w:val="clear" w:color="auto" w:fill="FFFFFF"/>
        </w:rPr>
        <w:t>(9), pp.997-1011.</w:t>
      </w:r>
    </w:p>
    <w:p w14:paraId="05194BB8" w14:textId="77777777" w:rsidR="00EF21FA" w:rsidRPr="00B717C1" w:rsidRDefault="00EF21FA" w:rsidP="00B717C1">
      <w:pPr>
        <w:rPr>
          <w:shd w:val="clear" w:color="auto" w:fill="FFFFFF"/>
        </w:rPr>
      </w:pPr>
      <w:r w:rsidRPr="00B717C1">
        <w:rPr>
          <w:shd w:val="clear" w:color="auto" w:fill="FFFFFF"/>
        </w:rPr>
        <w:t xml:space="preserve">KILIÇ, İ. and </w:t>
      </w:r>
      <w:proofErr w:type="spellStart"/>
      <w:r w:rsidRPr="00B717C1">
        <w:rPr>
          <w:shd w:val="clear" w:color="auto" w:fill="FFFFFF"/>
        </w:rPr>
        <w:t>Seçilmiş</w:t>
      </w:r>
      <w:proofErr w:type="spellEnd"/>
      <w:r w:rsidRPr="00B717C1">
        <w:rPr>
          <w:shd w:val="clear" w:color="auto" w:fill="FFFFFF"/>
        </w:rPr>
        <w:t xml:space="preserve">, C.İ.H.A.N., (2022). Effects of exceeding social carrying capacity on residents’ support for tourism: The mediating </w:t>
      </w:r>
      <w:r w:rsidRPr="00861209">
        <w:t>role</w:t>
      </w:r>
      <w:r w:rsidRPr="00B717C1">
        <w:rPr>
          <w:shd w:val="clear" w:color="auto" w:fill="FFFFFF"/>
        </w:rPr>
        <w:t xml:space="preserve"> of community participation and quality of life. </w:t>
      </w:r>
      <w:proofErr w:type="spellStart"/>
      <w:r w:rsidRPr="00B717C1">
        <w:rPr>
          <w:i/>
          <w:iCs/>
          <w:shd w:val="clear" w:color="auto" w:fill="FFFFFF"/>
        </w:rPr>
        <w:t>Turizm</w:t>
      </w:r>
      <w:proofErr w:type="spellEnd"/>
      <w:r w:rsidRPr="00B717C1">
        <w:rPr>
          <w:i/>
          <w:iCs/>
          <w:shd w:val="clear" w:color="auto" w:fill="FFFFFF"/>
        </w:rPr>
        <w:t xml:space="preserve"> </w:t>
      </w:r>
      <w:proofErr w:type="spellStart"/>
      <w:r w:rsidRPr="00B717C1">
        <w:rPr>
          <w:i/>
          <w:iCs/>
          <w:shd w:val="clear" w:color="auto" w:fill="FFFFFF"/>
        </w:rPr>
        <w:t>Akademik</w:t>
      </w:r>
      <w:proofErr w:type="spellEnd"/>
      <w:r w:rsidRPr="00B717C1">
        <w:rPr>
          <w:i/>
          <w:iCs/>
          <w:shd w:val="clear" w:color="auto" w:fill="FFFFFF"/>
        </w:rPr>
        <w:t xml:space="preserve"> </w:t>
      </w:r>
      <w:proofErr w:type="spellStart"/>
      <w:r w:rsidRPr="00B717C1">
        <w:rPr>
          <w:i/>
          <w:iCs/>
          <w:shd w:val="clear" w:color="auto" w:fill="FFFFFF"/>
        </w:rPr>
        <w:t>Dergisi</w:t>
      </w:r>
      <w:proofErr w:type="spellEnd"/>
      <w:r w:rsidRPr="00B717C1">
        <w:rPr>
          <w:shd w:val="clear" w:color="auto" w:fill="FFFFFF"/>
        </w:rPr>
        <w:t>, </w:t>
      </w:r>
      <w:r w:rsidRPr="00B717C1">
        <w:rPr>
          <w:iCs/>
          <w:shd w:val="clear" w:color="auto" w:fill="FFFFFF"/>
        </w:rPr>
        <w:t>9</w:t>
      </w:r>
      <w:r w:rsidRPr="00B717C1">
        <w:rPr>
          <w:shd w:val="clear" w:color="auto" w:fill="FFFFFF"/>
        </w:rPr>
        <w:t>(2), pp.341-355.</w:t>
      </w:r>
    </w:p>
    <w:p w14:paraId="367A90EF" w14:textId="77777777" w:rsidR="00EF21FA" w:rsidRPr="00B717C1" w:rsidRDefault="00EF21FA" w:rsidP="00B717C1">
      <w:pPr>
        <w:rPr>
          <w:shd w:val="clear" w:color="auto" w:fill="FFFFFF"/>
        </w:rPr>
      </w:pPr>
      <w:proofErr w:type="spellStart"/>
      <w:r w:rsidRPr="00B717C1">
        <w:rPr>
          <w:shd w:val="clear" w:color="auto" w:fill="FFFFFF"/>
        </w:rPr>
        <w:t>Kruczek</w:t>
      </w:r>
      <w:proofErr w:type="spellEnd"/>
      <w:r w:rsidRPr="00B717C1">
        <w:rPr>
          <w:shd w:val="clear" w:color="auto" w:fill="FFFFFF"/>
        </w:rPr>
        <w:t xml:space="preserve">, Z., </w:t>
      </w:r>
      <w:proofErr w:type="spellStart"/>
      <w:r w:rsidRPr="00B717C1">
        <w:rPr>
          <w:shd w:val="clear" w:color="auto" w:fill="FFFFFF"/>
        </w:rPr>
        <w:t>Kruczek</w:t>
      </w:r>
      <w:proofErr w:type="spellEnd"/>
      <w:r w:rsidRPr="00B717C1">
        <w:rPr>
          <w:shd w:val="clear" w:color="auto" w:fill="FFFFFF"/>
        </w:rPr>
        <w:t xml:space="preserve">, M. and </w:t>
      </w:r>
      <w:proofErr w:type="spellStart"/>
      <w:r w:rsidRPr="00B717C1">
        <w:rPr>
          <w:shd w:val="clear" w:color="auto" w:fill="FFFFFF"/>
        </w:rPr>
        <w:t>Szromek</w:t>
      </w:r>
      <w:proofErr w:type="spellEnd"/>
      <w:r w:rsidRPr="00B717C1">
        <w:rPr>
          <w:shd w:val="clear" w:color="auto" w:fill="FFFFFF"/>
        </w:rPr>
        <w:t>, A.R., (2018). Possibilities of using the tourism area life cycle model to understand and provide sustainable solution for tourism development in the Antarctic Region. </w:t>
      </w:r>
      <w:r w:rsidRPr="00B717C1">
        <w:rPr>
          <w:i/>
          <w:iCs/>
          <w:shd w:val="clear" w:color="auto" w:fill="FFFFFF"/>
        </w:rPr>
        <w:t>Sustainability</w:t>
      </w:r>
      <w:r w:rsidRPr="00B717C1">
        <w:rPr>
          <w:shd w:val="clear" w:color="auto" w:fill="FFFFFF"/>
        </w:rPr>
        <w:t>, </w:t>
      </w:r>
      <w:r w:rsidRPr="00B717C1">
        <w:rPr>
          <w:iCs/>
          <w:shd w:val="clear" w:color="auto" w:fill="FFFFFF"/>
        </w:rPr>
        <w:t>10</w:t>
      </w:r>
      <w:r w:rsidRPr="00B717C1">
        <w:rPr>
          <w:shd w:val="clear" w:color="auto" w:fill="FFFFFF"/>
        </w:rPr>
        <w:t>(1), p.89.</w:t>
      </w:r>
    </w:p>
    <w:p w14:paraId="1716F86B" w14:textId="77777777" w:rsidR="00EF21FA" w:rsidRPr="00B717C1" w:rsidRDefault="00EF21FA" w:rsidP="00B717C1">
      <w:pPr>
        <w:rPr>
          <w:i/>
        </w:rPr>
      </w:pPr>
      <w:proofErr w:type="spellStart"/>
      <w:r w:rsidRPr="00B717C1">
        <w:rPr>
          <w:shd w:val="clear" w:color="auto" w:fill="FFFFFF"/>
        </w:rPr>
        <w:t>Piuchan</w:t>
      </w:r>
      <w:proofErr w:type="spellEnd"/>
      <w:r w:rsidRPr="00B717C1">
        <w:rPr>
          <w:shd w:val="clear" w:color="auto" w:fill="FFFFFF"/>
        </w:rPr>
        <w:t xml:space="preserve">, M., (2018). </w:t>
      </w:r>
      <w:proofErr w:type="spellStart"/>
      <w:r w:rsidRPr="00B717C1">
        <w:rPr>
          <w:shd w:val="clear" w:color="auto" w:fill="FFFFFF"/>
        </w:rPr>
        <w:t>Plog's</w:t>
      </w:r>
      <w:proofErr w:type="spellEnd"/>
      <w:r w:rsidRPr="00B717C1">
        <w:rPr>
          <w:shd w:val="clear" w:color="auto" w:fill="FFFFFF"/>
        </w:rPr>
        <w:t xml:space="preserve"> and Butler's models: A critical review of Psychographic Tourist typology and the Tourist Area Life Cycle. </w:t>
      </w:r>
      <w:proofErr w:type="spellStart"/>
      <w:r w:rsidRPr="00B717C1">
        <w:rPr>
          <w:i/>
          <w:iCs/>
          <w:shd w:val="clear" w:color="auto" w:fill="FFFFFF"/>
        </w:rPr>
        <w:t>Turizam</w:t>
      </w:r>
      <w:proofErr w:type="spellEnd"/>
      <w:r w:rsidRPr="00B717C1">
        <w:rPr>
          <w:shd w:val="clear" w:color="auto" w:fill="FFFFFF"/>
        </w:rPr>
        <w:t>, </w:t>
      </w:r>
      <w:r w:rsidRPr="00B717C1">
        <w:rPr>
          <w:iCs/>
          <w:shd w:val="clear" w:color="auto" w:fill="FFFFFF"/>
        </w:rPr>
        <w:t>22</w:t>
      </w:r>
      <w:r w:rsidRPr="00B717C1">
        <w:rPr>
          <w:shd w:val="clear" w:color="auto" w:fill="FFFFFF"/>
        </w:rPr>
        <w:t>(3), pp.95-106.</w:t>
      </w:r>
    </w:p>
    <w:p w14:paraId="6744E14F" w14:textId="77777777" w:rsidR="00EF21FA" w:rsidRPr="00E518D6" w:rsidRDefault="00EF21FA" w:rsidP="00B717C1">
      <w:r w:rsidRPr="00B717C1">
        <w:rPr>
          <w:shd w:val="clear" w:color="auto" w:fill="FFFFFF"/>
        </w:rPr>
        <w:t xml:space="preserve">Setiawan, B., </w:t>
      </w:r>
      <w:proofErr w:type="spellStart"/>
      <w:r w:rsidRPr="00B717C1">
        <w:rPr>
          <w:shd w:val="clear" w:color="auto" w:fill="FFFFFF"/>
        </w:rPr>
        <w:t>Arief</w:t>
      </w:r>
      <w:proofErr w:type="spellEnd"/>
      <w:r w:rsidRPr="00B717C1">
        <w:rPr>
          <w:shd w:val="clear" w:color="auto" w:fill="FFFFFF"/>
        </w:rPr>
        <w:t xml:space="preserve">, M., </w:t>
      </w:r>
      <w:proofErr w:type="spellStart"/>
      <w:r w:rsidRPr="00E518D6">
        <w:t>Hamsal</w:t>
      </w:r>
      <w:proofErr w:type="spellEnd"/>
      <w:r w:rsidRPr="00B717C1">
        <w:rPr>
          <w:shd w:val="clear" w:color="auto" w:fill="FFFFFF"/>
        </w:rPr>
        <w:t xml:space="preserve">, M., </w:t>
      </w:r>
      <w:proofErr w:type="spellStart"/>
      <w:r w:rsidRPr="00B717C1">
        <w:rPr>
          <w:shd w:val="clear" w:color="auto" w:fill="FFFFFF"/>
        </w:rPr>
        <w:t>Furinto</w:t>
      </w:r>
      <w:proofErr w:type="spellEnd"/>
      <w:r w:rsidRPr="00B717C1">
        <w:rPr>
          <w:shd w:val="clear" w:color="auto" w:fill="FFFFFF"/>
        </w:rPr>
        <w:t xml:space="preserve">, A. and </w:t>
      </w:r>
      <w:proofErr w:type="spellStart"/>
      <w:r w:rsidRPr="00B717C1">
        <w:rPr>
          <w:shd w:val="clear" w:color="auto" w:fill="FFFFFF"/>
        </w:rPr>
        <w:t>Wiweka</w:t>
      </w:r>
      <w:proofErr w:type="spellEnd"/>
      <w:r w:rsidRPr="00B717C1">
        <w:rPr>
          <w:shd w:val="clear" w:color="auto" w:fill="FFFFFF"/>
        </w:rPr>
        <w:t xml:space="preserve">, K., (2020). Local Communities’ Perception of and </w:t>
      </w:r>
      <w:proofErr w:type="spellStart"/>
      <w:r w:rsidRPr="00B717C1">
        <w:rPr>
          <w:shd w:val="clear" w:color="auto" w:fill="FFFFFF"/>
        </w:rPr>
        <w:t>Behavior</w:t>
      </w:r>
      <w:proofErr w:type="spellEnd"/>
      <w:r w:rsidRPr="00B717C1">
        <w:rPr>
          <w:shd w:val="clear" w:color="auto" w:fill="FFFFFF"/>
        </w:rPr>
        <w:t xml:space="preserve"> towards Tourism Development: A Case Study of </w:t>
      </w:r>
      <w:proofErr w:type="spellStart"/>
      <w:r w:rsidRPr="00B717C1">
        <w:rPr>
          <w:shd w:val="clear" w:color="auto" w:fill="FFFFFF"/>
        </w:rPr>
        <w:t>Bunaken</w:t>
      </w:r>
      <w:proofErr w:type="spellEnd"/>
      <w:r w:rsidRPr="00B717C1">
        <w:rPr>
          <w:shd w:val="clear" w:color="auto" w:fill="FFFFFF"/>
        </w:rPr>
        <w:t xml:space="preserve"> National Park. </w:t>
      </w:r>
      <w:proofErr w:type="spellStart"/>
      <w:r w:rsidRPr="00B717C1">
        <w:rPr>
          <w:i/>
          <w:iCs/>
          <w:shd w:val="clear" w:color="auto" w:fill="FFFFFF"/>
        </w:rPr>
        <w:t>Psychol</w:t>
      </w:r>
      <w:proofErr w:type="spellEnd"/>
      <w:r w:rsidRPr="00B717C1">
        <w:rPr>
          <w:i/>
          <w:iCs/>
          <w:shd w:val="clear" w:color="auto" w:fill="FFFFFF"/>
        </w:rPr>
        <w:t xml:space="preserve"> </w:t>
      </w:r>
      <w:proofErr w:type="spellStart"/>
      <w:r w:rsidRPr="00B717C1">
        <w:rPr>
          <w:i/>
          <w:iCs/>
          <w:shd w:val="clear" w:color="auto" w:fill="FFFFFF"/>
        </w:rPr>
        <w:t>Educ</w:t>
      </w:r>
      <w:proofErr w:type="spellEnd"/>
      <w:r w:rsidRPr="00B717C1">
        <w:rPr>
          <w:shd w:val="clear" w:color="auto" w:fill="FFFFFF"/>
        </w:rPr>
        <w:t>, </w:t>
      </w:r>
      <w:r w:rsidRPr="00B717C1">
        <w:rPr>
          <w:iCs/>
          <w:shd w:val="clear" w:color="auto" w:fill="FFFFFF"/>
        </w:rPr>
        <w:t>57</w:t>
      </w:r>
      <w:r w:rsidRPr="00B717C1">
        <w:rPr>
          <w:shd w:val="clear" w:color="auto" w:fill="FFFFFF"/>
        </w:rPr>
        <w:t>(9), pp.333-40.</w:t>
      </w:r>
    </w:p>
    <w:p w14:paraId="588475A1" w14:textId="77777777" w:rsidR="00EF21FA" w:rsidRDefault="00EF21FA" w:rsidP="00B717C1">
      <w:r>
        <w:t xml:space="preserve">Statista, (2022). </w:t>
      </w:r>
      <w:r w:rsidRPr="00B717C1">
        <w:rPr>
          <w:i/>
        </w:rPr>
        <w:t>Travel and tourism in the United Kingdom - statistics &amp; fact</w:t>
      </w:r>
      <w:r>
        <w:t xml:space="preserve"> Available at: </w:t>
      </w:r>
      <w:r w:rsidRPr="000D48E3">
        <w:t>https://www.statista.com/topics/3269/travel-and-tourism-in-the-united-kingdom-uk/#topicHeader__wrapper</w:t>
      </w:r>
      <w:r>
        <w:t xml:space="preserve"> (Accessed: 1 December 2022)</w:t>
      </w:r>
    </w:p>
    <w:p w14:paraId="6CA18AD6" w14:textId="77777777" w:rsidR="00EF21FA" w:rsidRPr="00625E4E" w:rsidRDefault="00EF21FA" w:rsidP="00B717C1">
      <w:r w:rsidRPr="008D5971">
        <w:t xml:space="preserve">The City of Edinburgh Council, (2022). </w:t>
      </w:r>
      <w:r w:rsidRPr="00B717C1">
        <w:rPr>
          <w:i/>
        </w:rPr>
        <w:t xml:space="preserve">Becoming sustainable and net zero city </w:t>
      </w:r>
      <w:r>
        <w:t xml:space="preserve">Available at: </w:t>
      </w:r>
      <w:r w:rsidRPr="008D5971">
        <w:t>https://www.edinburgh.gov.uk/adaptation-renewal-programme/becoming-sustainable-net-zero-city/1</w:t>
      </w:r>
      <w:r>
        <w:t xml:space="preserve"> (Accessed: 1 December 2022)</w:t>
      </w:r>
    </w:p>
    <w:p w14:paraId="0C581C6C" w14:textId="77777777" w:rsidR="00EF21FA" w:rsidRDefault="00EF21FA" w:rsidP="00B717C1">
      <w:r w:rsidRPr="00ED780D">
        <w:t xml:space="preserve">UNWTO, (2022). </w:t>
      </w:r>
      <w:r w:rsidRPr="00B717C1">
        <w:rPr>
          <w:i/>
        </w:rPr>
        <w:t xml:space="preserve">SUSTAINABLE DEVELOPMENT </w:t>
      </w:r>
      <w:r>
        <w:t xml:space="preserve">Available at: </w:t>
      </w:r>
      <w:r w:rsidRPr="00ED780D">
        <w:t>https://www.unwto.org/sustainable-development#:~:text=Sustainability%20principles%20refer%20to%20the,guarantee%20its%20long%2Dterm%20sustainability.</w:t>
      </w:r>
      <w:r>
        <w:t xml:space="preserve"> (Accessed: 1 December 2022)</w:t>
      </w:r>
    </w:p>
    <w:p w14:paraId="2B470545" w14:textId="77777777" w:rsidR="00EF21FA" w:rsidRPr="00B717C1" w:rsidRDefault="00EF21FA" w:rsidP="00B717C1">
      <w:pPr>
        <w:rPr>
          <w:shd w:val="clear" w:color="auto" w:fill="FFFFFF"/>
        </w:rPr>
      </w:pPr>
      <w:r w:rsidRPr="00B717C1">
        <w:rPr>
          <w:shd w:val="clear" w:color="auto" w:fill="FFFFFF"/>
        </w:rPr>
        <w:t xml:space="preserve">Uslu, A., </w:t>
      </w:r>
      <w:proofErr w:type="spellStart"/>
      <w:r w:rsidRPr="00B717C1">
        <w:rPr>
          <w:shd w:val="clear" w:color="auto" w:fill="FFFFFF"/>
        </w:rPr>
        <w:t>Alagöz</w:t>
      </w:r>
      <w:proofErr w:type="spellEnd"/>
      <w:r w:rsidRPr="00B717C1">
        <w:rPr>
          <w:shd w:val="clear" w:color="auto" w:fill="FFFFFF"/>
        </w:rPr>
        <w:t xml:space="preserve">, G. and </w:t>
      </w:r>
      <w:proofErr w:type="spellStart"/>
      <w:r w:rsidRPr="00B717C1">
        <w:rPr>
          <w:shd w:val="clear" w:color="auto" w:fill="FFFFFF"/>
        </w:rPr>
        <w:t>Güneş</w:t>
      </w:r>
      <w:proofErr w:type="spellEnd"/>
      <w:r w:rsidRPr="00B717C1">
        <w:rPr>
          <w:shd w:val="clear" w:color="auto" w:fill="FFFFFF"/>
        </w:rPr>
        <w:t xml:space="preserve">, E., (2020). Socio-cultural, Economic, and Environmental Effects of Tourism from the Point of View of the Local </w:t>
      </w:r>
      <w:r w:rsidRPr="000D1EF1">
        <w:t>Community</w:t>
      </w:r>
      <w:r w:rsidRPr="00B717C1">
        <w:rPr>
          <w:shd w:val="clear" w:color="auto" w:fill="FFFFFF"/>
        </w:rPr>
        <w:t xml:space="preserve">: Uslu, A., </w:t>
      </w:r>
      <w:proofErr w:type="spellStart"/>
      <w:r w:rsidRPr="00B717C1">
        <w:rPr>
          <w:shd w:val="clear" w:color="auto" w:fill="FFFFFF"/>
        </w:rPr>
        <w:t>Alagöz</w:t>
      </w:r>
      <w:proofErr w:type="spellEnd"/>
      <w:r w:rsidRPr="00B717C1">
        <w:rPr>
          <w:shd w:val="clear" w:color="auto" w:fill="FFFFFF"/>
        </w:rPr>
        <w:t xml:space="preserve">, G., </w:t>
      </w:r>
      <w:proofErr w:type="spellStart"/>
      <w:r w:rsidRPr="00B717C1">
        <w:rPr>
          <w:shd w:val="clear" w:color="auto" w:fill="FFFFFF"/>
        </w:rPr>
        <w:t>Güneş</w:t>
      </w:r>
      <w:proofErr w:type="spellEnd"/>
      <w:r w:rsidRPr="00B717C1">
        <w:rPr>
          <w:shd w:val="clear" w:color="auto" w:fill="FFFFFF"/>
        </w:rPr>
        <w:t xml:space="preserve">, </w:t>
      </w:r>
      <w:proofErr w:type="gramStart"/>
      <w:r w:rsidRPr="00B717C1">
        <w:rPr>
          <w:shd w:val="clear" w:color="auto" w:fill="FFFFFF"/>
        </w:rPr>
        <w:t>E.(</w:t>
      </w:r>
      <w:proofErr w:type="gramEnd"/>
      <w:r w:rsidRPr="00B717C1">
        <w:rPr>
          <w:shd w:val="clear" w:color="auto" w:fill="FFFFFF"/>
        </w:rPr>
        <w:t>2020). Socio-cultural, Economic, and Environmental Effects of Tourism from the Point of View of the Local Community. Journal of Tourism and Services, 21 (11), 1-21. </w:t>
      </w:r>
      <w:r w:rsidRPr="00B717C1">
        <w:rPr>
          <w:i/>
          <w:iCs/>
          <w:shd w:val="clear" w:color="auto" w:fill="FFFFFF"/>
        </w:rPr>
        <w:t>Journal of Tourism and Services</w:t>
      </w:r>
      <w:r w:rsidRPr="00B717C1">
        <w:rPr>
          <w:shd w:val="clear" w:color="auto" w:fill="FFFFFF"/>
        </w:rPr>
        <w:t>, </w:t>
      </w:r>
      <w:r w:rsidRPr="00B717C1">
        <w:rPr>
          <w:iCs/>
          <w:shd w:val="clear" w:color="auto" w:fill="FFFFFF"/>
        </w:rPr>
        <w:t>11</w:t>
      </w:r>
      <w:r w:rsidRPr="00B717C1">
        <w:rPr>
          <w:shd w:val="clear" w:color="auto" w:fill="FFFFFF"/>
        </w:rPr>
        <w:t>(21), pp.1-21.</w:t>
      </w:r>
    </w:p>
    <w:p w14:paraId="5EA1FE15" w14:textId="77777777" w:rsidR="00EF21FA" w:rsidRPr="000D1EF1" w:rsidRDefault="00EF21FA" w:rsidP="00B717C1">
      <w:r w:rsidRPr="00B717C1">
        <w:rPr>
          <w:shd w:val="clear" w:color="auto" w:fill="FFFFFF"/>
        </w:rPr>
        <w:t>Zhuang, X., Yao, Y. and Li, J., (2019). Sociocultural impacts of tourism on residents of world cultural heritage sites in China. </w:t>
      </w:r>
      <w:r w:rsidRPr="00B717C1">
        <w:rPr>
          <w:i/>
          <w:iCs/>
          <w:shd w:val="clear" w:color="auto" w:fill="FFFFFF"/>
        </w:rPr>
        <w:t>Sustainability</w:t>
      </w:r>
      <w:r w:rsidRPr="00B717C1">
        <w:rPr>
          <w:shd w:val="clear" w:color="auto" w:fill="FFFFFF"/>
        </w:rPr>
        <w:t>, </w:t>
      </w:r>
      <w:r w:rsidRPr="00B717C1">
        <w:rPr>
          <w:iCs/>
          <w:shd w:val="clear" w:color="auto" w:fill="FFFFFF"/>
        </w:rPr>
        <w:t>11</w:t>
      </w:r>
      <w:r w:rsidRPr="00B717C1">
        <w:rPr>
          <w:shd w:val="clear" w:color="auto" w:fill="FFFFFF"/>
        </w:rPr>
        <w:t>(3), p.840.</w:t>
      </w:r>
    </w:p>
    <w:sectPr w:rsidR="00EF21FA" w:rsidRPr="000D1EF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92E70" w14:textId="77777777" w:rsidR="00A01DF8" w:rsidRDefault="00A01DF8">
      <w:pPr>
        <w:spacing w:after="0" w:line="240" w:lineRule="auto"/>
      </w:pPr>
      <w:r>
        <w:separator/>
      </w:r>
    </w:p>
  </w:endnote>
  <w:endnote w:type="continuationSeparator" w:id="0">
    <w:p w14:paraId="53DB018E" w14:textId="77777777" w:rsidR="00A01DF8" w:rsidRDefault="00A01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15686"/>
      <w:docPartObj>
        <w:docPartGallery w:val="Page Numbers (Bottom of Page)"/>
        <w:docPartUnique/>
      </w:docPartObj>
    </w:sdtPr>
    <w:sdtEndPr>
      <w:rPr>
        <w:noProof/>
      </w:rPr>
    </w:sdtEndPr>
    <w:sdtContent>
      <w:p w14:paraId="08C604DE" w14:textId="787B929D" w:rsidR="00E518D6" w:rsidRDefault="00DA0D24">
        <w:pPr>
          <w:pStyle w:val="Footer"/>
          <w:jc w:val="right"/>
        </w:pPr>
        <w:r>
          <w:fldChar w:fldCharType="begin"/>
        </w:r>
        <w:r>
          <w:instrText xml:space="preserve"> PAGE   \* MERGEFORMAT </w:instrText>
        </w:r>
        <w:r>
          <w:fldChar w:fldCharType="separate"/>
        </w:r>
        <w:r w:rsidR="00EF21FA">
          <w:rPr>
            <w:noProof/>
          </w:rPr>
          <w:t>13</w:t>
        </w:r>
        <w:r>
          <w:rPr>
            <w:noProof/>
          </w:rPr>
          <w:fldChar w:fldCharType="end"/>
        </w:r>
      </w:p>
    </w:sdtContent>
  </w:sdt>
  <w:p w14:paraId="2FB575F1" w14:textId="77777777" w:rsidR="00E518D6" w:rsidRDefault="00E51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D6126" w14:textId="77777777" w:rsidR="00A01DF8" w:rsidRDefault="00A01DF8">
      <w:pPr>
        <w:spacing w:after="0" w:line="240" w:lineRule="auto"/>
      </w:pPr>
      <w:r>
        <w:separator/>
      </w:r>
    </w:p>
  </w:footnote>
  <w:footnote w:type="continuationSeparator" w:id="0">
    <w:p w14:paraId="0D3F89A9" w14:textId="77777777" w:rsidR="00A01DF8" w:rsidRDefault="00A01D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51B5"/>
    <w:multiLevelType w:val="hybridMultilevel"/>
    <w:tmpl w:val="A42839CE"/>
    <w:lvl w:ilvl="0" w:tplc="6CCC3B74">
      <w:start w:val="1"/>
      <w:numFmt w:val="decimal"/>
      <w:lvlText w:val="%1."/>
      <w:lvlJc w:val="left"/>
      <w:pPr>
        <w:ind w:left="720" w:hanging="360"/>
      </w:pPr>
    </w:lvl>
    <w:lvl w:ilvl="1" w:tplc="21309F52" w:tentative="1">
      <w:start w:val="1"/>
      <w:numFmt w:val="lowerLetter"/>
      <w:lvlText w:val="%2."/>
      <w:lvlJc w:val="left"/>
      <w:pPr>
        <w:ind w:left="1440" w:hanging="360"/>
      </w:pPr>
    </w:lvl>
    <w:lvl w:ilvl="2" w:tplc="99F6098A" w:tentative="1">
      <w:start w:val="1"/>
      <w:numFmt w:val="lowerRoman"/>
      <w:lvlText w:val="%3."/>
      <w:lvlJc w:val="right"/>
      <w:pPr>
        <w:ind w:left="2160" w:hanging="180"/>
      </w:pPr>
    </w:lvl>
    <w:lvl w:ilvl="3" w:tplc="6966C4F4" w:tentative="1">
      <w:start w:val="1"/>
      <w:numFmt w:val="decimal"/>
      <w:lvlText w:val="%4."/>
      <w:lvlJc w:val="left"/>
      <w:pPr>
        <w:ind w:left="2880" w:hanging="360"/>
      </w:pPr>
    </w:lvl>
    <w:lvl w:ilvl="4" w:tplc="795C1DA8" w:tentative="1">
      <w:start w:val="1"/>
      <w:numFmt w:val="lowerLetter"/>
      <w:lvlText w:val="%5."/>
      <w:lvlJc w:val="left"/>
      <w:pPr>
        <w:ind w:left="3600" w:hanging="360"/>
      </w:pPr>
    </w:lvl>
    <w:lvl w:ilvl="5" w:tplc="1AA8F7B8" w:tentative="1">
      <w:start w:val="1"/>
      <w:numFmt w:val="lowerRoman"/>
      <w:lvlText w:val="%6."/>
      <w:lvlJc w:val="right"/>
      <w:pPr>
        <w:ind w:left="4320" w:hanging="180"/>
      </w:pPr>
    </w:lvl>
    <w:lvl w:ilvl="6" w:tplc="EFEE0FCE" w:tentative="1">
      <w:start w:val="1"/>
      <w:numFmt w:val="decimal"/>
      <w:lvlText w:val="%7."/>
      <w:lvlJc w:val="left"/>
      <w:pPr>
        <w:ind w:left="5040" w:hanging="360"/>
      </w:pPr>
    </w:lvl>
    <w:lvl w:ilvl="7" w:tplc="AAECC8DC" w:tentative="1">
      <w:start w:val="1"/>
      <w:numFmt w:val="lowerLetter"/>
      <w:lvlText w:val="%8."/>
      <w:lvlJc w:val="left"/>
      <w:pPr>
        <w:ind w:left="5760" w:hanging="360"/>
      </w:pPr>
    </w:lvl>
    <w:lvl w:ilvl="8" w:tplc="2424E128" w:tentative="1">
      <w:start w:val="1"/>
      <w:numFmt w:val="lowerRoman"/>
      <w:lvlText w:val="%9."/>
      <w:lvlJc w:val="right"/>
      <w:pPr>
        <w:ind w:left="6480" w:hanging="180"/>
      </w:pPr>
    </w:lvl>
  </w:abstractNum>
  <w:abstractNum w:abstractNumId="1" w15:restartNumberingAfterBreak="0">
    <w:nsid w:val="04111EA1"/>
    <w:multiLevelType w:val="hybridMultilevel"/>
    <w:tmpl w:val="5BB46BE6"/>
    <w:lvl w:ilvl="0" w:tplc="60D2EB40">
      <w:start w:val="1"/>
      <w:numFmt w:val="decimal"/>
      <w:lvlText w:val="%1."/>
      <w:lvlJc w:val="left"/>
      <w:pPr>
        <w:ind w:left="720" w:hanging="360"/>
      </w:pPr>
    </w:lvl>
    <w:lvl w:ilvl="1" w:tplc="7C3810C2" w:tentative="1">
      <w:start w:val="1"/>
      <w:numFmt w:val="lowerLetter"/>
      <w:lvlText w:val="%2."/>
      <w:lvlJc w:val="left"/>
      <w:pPr>
        <w:ind w:left="1440" w:hanging="360"/>
      </w:pPr>
    </w:lvl>
    <w:lvl w:ilvl="2" w:tplc="51D24048" w:tentative="1">
      <w:start w:val="1"/>
      <w:numFmt w:val="lowerRoman"/>
      <w:lvlText w:val="%3."/>
      <w:lvlJc w:val="right"/>
      <w:pPr>
        <w:ind w:left="2160" w:hanging="180"/>
      </w:pPr>
    </w:lvl>
    <w:lvl w:ilvl="3" w:tplc="69B49060" w:tentative="1">
      <w:start w:val="1"/>
      <w:numFmt w:val="decimal"/>
      <w:lvlText w:val="%4."/>
      <w:lvlJc w:val="left"/>
      <w:pPr>
        <w:ind w:left="2880" w:hanging="360"/>
      </w:pPr>
    </w:lvl>
    <w:lvl w:ilvl="4" w:tplc="2168F616" w:tentative="1">
      <w:start w:val="1"/>
      <w:numFmt w:val="lowerLetter"/>
      <w:lvlText w:val="%5."/>
      <w:lvlJc w:val="left"/>
      <w:pPr>
        <w:ind w:left="3600" w:hanging="360"/>
      </w:pPr>
    </w:lvl>
    <w:lvl w:ilvl="5" w:tplc="482E6274" w:tentative="1">
      <w:start w:val="1"/>
      <w:numFmt w:val="lowerRoman"/>
      <w:lvlText w:val="%6."/>
      <w:lvlJc w:val="right"/>
      <w:pPr>
        <w:ind w:left="4320" w:hanging="180"/>
      </w:pPr>
    </w:lvl>
    <w:lvl w:ilvl="6" w:tplc="72B65034" w:tentative="1">
      <w:start w:val="1"/>
      <w:numFmt w:val="decimal"/>
      <w:lvlText w:val="%7."/>
      <w:lvlJc w:val="left"/>
      <w:pPr>
        <w:ind w:left="5040" w:hanging="360"/>
      </w:pPr>
    </w:lvl>
    <w:lvl w:ilvl="7" w:tplc="32C61F3E" w:tentative="1">
      <w:start w:val="1"/>
      <w:numFmt w:val="lowerLetter"/>
      <w:lvlText w:val="%8."/>
      <w:lvlJc w:val="left"/>
      <w:pPr>
        <w:ind w:left="5760" w:hanging="360"/>
      </w:pPr>
    </w:lvl>
    <w:lvl w:ilvl="8" w:tplc="04FA6784" w:tentative="1">
      <w:start w:val="1"/>
      <w:numFmt w:val="lowerRoman"/>
      <w:lvlText w:val="%9."/>
      <w:lvlJc w:val="right"/>
      <w:pPr>
        <w:ind w:left="6480" w:hanging="180"/>
      </w:pPr>
    </w:lvl>
  </w:abstractNum>
  <w:abstractNum w:abstractNumId="2" w15:restartNumberingAfterBreak="0">
    <w:nsid w:val="0CFA0282"/>
    <w:multiLevelType w:val="hybridMultilevel"/>
    <w:tmpl w:val="A2FE89D6"/>
    <w:lvl w:ilvl="0" w:tplc="EB04A3A4">
      <w:start w:val="1"/>
      <w:numFmt w:val="decimal"/>
      <w:lvlText w:val="%1."/>
      <w:lvlJc w:val="left"/>
      <w:pPr>
        <w:ind w:left="720" w:hanging="360"/>
      </w:pPr>
    </w:lvl>
    <w:lvl w:ilvl="1" w:tplc="4F24AC9C" w:tentative="1">
      <w:start w:val="1"/>
      <w:numFmt w:val="lowerLetter"/>
      <w:lvlText w:val="%2."/>
      <w:lvlJc w:val="left"/>
      <w:pPr>
        <w:ind w:left="1440" w:hanging="360"/>
      </w:pPr>
    </w:lvl>
    <w:lvl w:ilvl="2" w:tplc="77DA5E2A" w:tentative="1">
      <w:start w:val="1"/>
      <w:numFmt w:val="lowerRoman"/>
      <w:lvlText w:val="%3."/>
      <w:lvlJc w:val="right"/>
      <w:pPr>
        <w:ind w:left="2160" w:hanging="180"/>
      </w:pPr>
    </w:lvl>
    <w:lvl w:ilvl="3" w:tplc="F0849F40" w:tentative="1">
      <w:start w:val="1"/>
      <w:numFmt w:val="decimal"/>
      <w:lvlText w:val="%4."/>
      <w:lvlJc w:val="left"/>
      <w:pPr>
        <w:ind w:left="2880" w:hanging="360"/>
      </w:pPr>
    </w:lvl>
    <w:lvl w:ilvl="4" w:tplc="F7A05BEC" w:tentative="1">
      <w:start w:val="1"/>
      <w:numFmt w:val="lowerLetter"/>
      <w:lvlText w:val="%5."/>
      <w:lvlJc w:val="left"/>
      <w:pPr>
        <w:ind w:left="3600" w:hanging="360"/>
      </w:pPr>
    </w:lvl>
    <w:lvl w:ilvl="5" w:tplc="FAB6D6B4" w:tentative="1">
      <w:start w:val="1"/>
      <w:numFmt w:val="lowerRoman"/>
      <w:lvlText w:val="%6."/>
      <w:lvlJc w:val="right"/>
      <w:pPr>
        <w:ind w:left="4320" w:hanging="180"/>
      </w:pPr>
    </w:lvl>
    <w:lvl w:ilvl="6" w:tplc="3DD460F4" w:tentative="1">
      <w:start w:val="1"/>
      <w:numFmt w:val="decimal"/>
      <w:lvlText w:val="%7."/>
      <w:lvlJc w:val="left"/>
      <w:pPr>
        <w:ind w:left="5040" w:hanging="360"/>
      </w:pPr>
    </w:lvl>
    <w:lvl w:ilvl="7" w:tplc="E6C6D75A" w:tentative="1">
      <w:start w:val="1"/>
      <w:numFmt w:val="lowerLetter"/>
      <w:lvlText w:val="%8."/>
      <w:lvlJc w:val="left"/>
      <w:pPr>
        <w:ind w:left="5760" w:hanging="360"/>
      </w:pPr>
    </w:lvl>
    <w:lvl w:ilvl="8" w:tplc="267A78EE" w:tentative="1">
      <w:start w:val="1"/>
      <w:numFmt w:val="lowerRoman"/>
      <w:lvlText w:val="%9."/>
      <w:lvlJc w:val="right"/>
      <w:pPr>
        <w:ind w:left="6480" w:hanging="180"/>
      </w:pPr>
    </w:lvl>
  </w:abstractNum>
  <w:abstractNum w:abstractNumId="3" w15:restartNumberingAfterBreak="0">
    <w:nsid w:val="162078BD"/>
    <w:multiLevelType w:val="hybridMultilevel"/>
    <w:tmpl w:val="9EA0E9CC"/>
    <w:lvl w:ilvl="0" w:tplc="469C3B12">
      <w:start w:val="1"/>
      <w:numFmt w:val="decimal"/>
      <w:lvlText w:val="%1."/>
      <w:lvlJc w:val="left"/>
      <w:pPr>
        <w:ind w:left="720" w:hanging="360"/>
      </w:pPr>
    </w:lvl>
    <w:lvl w:ilvl="1" w:tplc="6DBC5754" w:tentative="1">
      <w:start w:val="1"/>
      <w:numFmt w:val="lowerLetter"/>
      <w:lvlText w:val="%2."/>
      <w:lvlJc w:val="left"/>
      <w:pPr>
        <w:ind w:left="1440" w:hanging="360"/>
      </w:pPr>
    </w:lvl>
    <w:lvl w:ilvl="2" w:tplc="A560D1D4" w:tentative="1">
      <w:start w:val="1"/>
      <w:numFmt w:val="lowerRoman"/>
      <w:lvlText w:val="%3."/>
      <w:lvlJc w:val="right"/>
      <w:pPr>
        <w:ind w:left="2160" w:hanging="180"/>
      </w:pPr>
    </w:lvl>
    <w:lvl w:ilvl="3" w:tplc="3EB063E0" w:tentative="1">
      <w:start w:val="1"/>
      <w:numFmt w:val="decimal"/>
      <w:lvlText w:val="%4."/>
      <w:lvlJc w:val="left"/>
      <w:pPr>
        <w:ind w:left="2880" w:hanging="360"/>
      </w:pPr>
    </w:lvl>
    <w:lvl w:ilvl="4" w:tplc="143A3736" w:tentative="1">
      <w:start w:val="1"/>
      <w:numFmt w:val="lowerLetter"/>
      <w:lvlText w:val="%5."/>
      <w:lvlJc w:val="left"/>
      <w:pPr>
        <w:ind w:left="3600" w:hanging="360"/>
      </w:pPr>
    </w:lvl>
    <w:lvl w:ilvl="5" w:tplc="6AA8259E" w:tentative="1">
      <w:start w:val="1"/>
      <w:numFmt w:val="lowerRoman"/>
      <w:lvlText w:val="%6."/>
      <w:lvlJc w:val="right"/>
      <w:pPr>
        <w:ind w:left="4320" w:hanging="180"/>
      </w:pPr>
    </w:lvl>
    <w:lvl w:ilvl="6" w:tplc="92E86B74" w:tentative="1">
      <w:start w:val="1"/>
      <w:numFmt w:val="decimal"/>
      <w:lvlText w:val="%7."/>
      <w:lvlJc w:val="left"/>
      <w:pPr>
        <w:ind w:left="5040" w:hanging="360"/>
      </w:pPr>
    </w:lvl>
    <w:lvl w:ilvl="7" w:tplc="D0E22D88" w:tentative="1">
      <w:start w:val="1"/>
      <w:numFmt w:val="lowerLetter"/>
      <w:lvlText w:val="%8."/>
      <w:lvlJc w:val="left"/>
      <w:pPr>
        <w:ind w:left="5760" w:hanging="360"/>
      </w:pPr>
    </w:lvl>
    <w:lvl w:ilvl="8" w:tplc="09B24E2A" w:tentative="1">
      <w:start w:val="1"/>
      <w:numFmt w:val="lowerRoman"/>
      <w:lvlText w:val="%9."/>
      <w:lvlJc w:val="right"/>
      <w:pPr>
        <w:ind w:left="6480" w:hanging="180"/>
      </w:pPr>
    </w:lvl>
  </w:abstractNum>
  <w:abstractNum w:abstractNumId="4" w15:restartNumberingAfterBreak="0">
    <w:nsid w:val="1D5D2DC1"/>
    <w:multiLevelType w:val="hybridMultilevel"/>
    <w:tmpl w:val="133E9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15E475A"/>
    <w:multiLevelType w:val="hybridMultilevel"/>
    <w:tmpl w:val="0BBC85C0"/>
    <w:lvl w:ilvl="0" w:tplc="A03CB278">
      <w:start w:val="1"/>
      <w:numFmt w:val="decimal"/>
      <w:lvlText w:val="%1."/>
      <w:lvlJc w:val="left"/>
      <w:pPr>
        <w:ind w:left="720" w:hanging="360"/>
      </w:pPr>
    </w:lvl>
    <w:lvl w:ilvl="1" w:tplc="3B92AF02" w:tentative="1">
      <w:start w:val="1"/>
      <w:numFmt w:val="lowerLetter"/>
      <w:lvlText w:val="%2."/>
      <w:lvlJc w:val="left"/>
      <w:pPr>
        <w:ind w:left="1440" w:hanging="360"/>
      </w:pPr>
    </w:lvl>
    <w:lvl w:ilvl="2" w:tplc="6E5AF0E6" w:tentative="1">
      <w:start w:val="1"/>
      <w:numFmt w:val="lowerRoman"/>
      <w:lvlText w:val="%3."/>
      <w:lvlJc w:val="right"/>
      <w:pPr>
        <w:ind w:left="2160" w:hanging="180"/>
      </w:pPr>
    </w:lvl>
    <w:lvl w:ilvl="3" w:tplc="4636F916" w:tentative="1">
      <w:start w:val="1"/>
      <w:numFmt w:val="decimal"/>
      <w:lvlText w:val="%4."/>
      <w:lvlJc w:val="left"/>
      <w:pPr>
        <w:ind w:left="2880" w:hanging="360"/>
      </w:pPr>
    </w:lvl>
    <w:lvl w:ilvl="4" w:tplc="72C2E37E" w:tentative="1">
      <w:start w:val="1"/>
      <w:numFmt w:val="lowerLetter"/>
      <w:lvlText w:val="%5."/>
      <w:lvlJc w:val="left"/>
      <w:pPr>
        <w:ind w:left="3600" w:hanging="360"/>
      </w:pPr>
    </w:lvl>
    <w:lvl w:ilvl="5" w:tplc="1D6C372C" w:tentative="1">
      <w:start w:val="1"/>
      <w:numFmt w:val="lowerRoman"/>
      <w:lvlText w:val="%6."/>
      <w:lvlJc w:val="right"/>
      <w:pPr>
        <w:ind w:left="4320" w:hanging="180"/>
      </w:pPr>
    </w:lvl>
    <w:lvl w:ilvl="6" w:tplc="1CA8CADA" w:tentative="1">
      <w:start w:val="1"/>
      <w:numFmt w:val="decimal"/>
      <w:lvlText w:val="%7."/>
      <w:lvlJc w:val="left"/>
      <w:pPr>
        <w:ind w:left="5040" w:hanging="360"/>
      </w:pPr>
    </w:lvl>
    <w:lvl w:ilvl="7" w:tplc="B06C9A5C" w:tentative="1">
      <w:start w:val="1"/>
      <w:numFmt w:val="lowerLetter"/>
      <w:lvlText w:val="%8."/>
      <w:lvlJc w:val="left"/>
      <w:pPr>
        <w:ind w:left="5760" w:hanging="360"/>
      </w:pPr>
    </w:lvl>
    <w:lvl w:ilvl="8" w:tplc="50145DB2" w:tentative="1">
      <w:start w:val="1"/>
      <w:numFmt w:val="lowerRoman"/>
      <w:lvlText w:val="%9."/>
      <w:lvlJc w:val="right"/>
      <w:pPr>
        <w:ind w:left="6480" w:hanging="180"/>
      </w:pPr>
    </w:lvl>
  </w:abstractNum>
  <w:abstractNum w:abstractNumId="6" w15:restartNumberingAfterBreak="0">
    <w:nsid w:val="29D86FC5"/>
    <w:multiLevelType w:val="hybridMultilevel"/>
    <w:tmpl w:val="6510AFA2"/>
    <w:lvl w:ilvl="0" w:tplc="2EEEBF02">
      <w:start w:val="1"/>
      <w:numFmt w:val="bullet"/>
      <w:lvlText w:val=""/>
      <w:lvlJc w:val="left"/>
      <w:pPr>
        <w:ind w:left="720" w:hanging="360"/>
      </w:pPr>
      <w:rPr>
        <w:rFonts w:ascii="Symbol" w:hAnsi="Symbol" w:hint="default"/>
      </w:rPr>
    </w:lvl>
    <w:lvl w:ilvl="1" w:tplc="400C7A80" w:tentative="1">
      <w:start w:val="1"/>
      <w:numFmt w:val="bullet"/>
      <w:lvlText w:val="o"/>
      <w:lvlJc w:val="left"/>
      <w:pPr>
        <w:ind w:left="1440" w:hanging="360"/>
      </w:pPr>
      <w:rPr>
        <w:rFonts w:ascii="Courier New" w:hAnsi="Courier New" w:cs="Courier New" w:hint="default"/>
      </w:rPr>
    </w:lvl>
    <w:lvl w:ilvl="2" w:tplc="1AF8DEE6" w:tentative="1">
      <w:start w:val="1"/>
      <w:numFmt w:val="bullet"/>
      <w:lvlText w:val=""/>
      <w:lvlJc w:val="left"/>
      <w:pPr>
        <w:ind w:left="2160" w:hanging="360"/>
      </w:pPr>
      <w:rPr>
        <w:rFonts w:ascii="Wingdings" w:hAnsi="Wingdings" w:hint="default"/>
      </w:rPr>
    </w:lvl>
    <w:lvl w:ilvl="3" w:tplc="9DB266CE" w:tentative="1">
      <w:start w:val="1"/>
      <w:numFmt w:val="bullet"/>
      <w:lvlText w:val=""/>
      <w:lvlJc w:val="left"/>
      <w:pPr>
        <w:ind w:left="2880" w:hanging="360"/>
      </w:pPr>
      <w:rPr>
        <w:rFonts w:ascii="Symbol" w:hAnsi="Symbol" w:hint="default"/>
      </w:rPr>
    </w:lvl>
    <w:lvl w:ilvl="4" w:tplc="633208A2" w:tentative="1">
      <w:start w:val="1"/>
      <w:numFmt w:val="bullet"/>
      <w:lvlText w:val="o"/>
      <w:lvlJc w:val="left"/>
      <w:pPr>
        <w:ind w:left="3600" w:hanging="360"/>
      </w:pPr>
      <w:rPr>
        <w:rFonts w:ascii="Courier New" w:hAnsi="Courier New" w:cs="Courier New" w:hint="default"/>
      </w:rPr>
    </w:lvl>
    <w:lvl w:ilvl="5" w:tplc="9124819E" w:tentative="1">
      <w:start w:val="1"/>
      <w:numFmt w:val="bullet"/>
      <w:lvlText w:val=""/>
      <w:lvlJc w:val="left"/>
      <w:pPr>
        <w:ind w:left="4320" w:hanging="360"/>
      </w:pPr>
      <w:rPr>
        <w:rFonts w:ascii="Wingdings" w:hAnsi="Wingdings" w:hint="default"/>
      </w:rPr>
    </w:lvl>
    <w:lvl w:ilvl="6" w:tplc="1DCEB0D4" w:tentative="1">
      <w:start w:val="1"/>
      <w:numFmt w:val="bullet"/>
      <w:lvlText w:val=""/>
      <w:lvlJc w:val="left"/>
      <w:pPr>
        <w:ind w:left="5040" w:hanging="360"/>
      </w:pPr>
      <w:rPr>
        <w:rFonts w:ascii="Symbol" w:hAnsi="Symbol" w:hint="default"/>
      </w:rPr>
    </w:lvl>
    <w:lvl w:ilvl="7" w:tplc="5E401ECA" w:tentative="1">
      <w:start w:val="1"/>
      <w:numFmt w:val="bullet"/>
      <w:lvlText w:val="o"/>
      <w:lvlJc w:val="left"/>
      <w:pPr>
        <w:ind w:left="5760" w:hanging="360"/>
      </w:pPr>
      <w:rPr>
        <w:rFonts w:ascii="Courier New" w:hAnsi="Courier New" w:cs="Courier New" w:hint="default"/>
      </w:rPr>
    </w:lvl>
    <w:lvl w:ilvl="8" w:tplc="7604166C" w:tentative="1">
      <w:start w:val="1"/>
      <w:numFmt w:val="bullet"/>
      <w:lvlText w:val=""/>
      <w:lvlJc w:val="left"/>
      <w:pPr>
        <w:ind w:left="6480" w:hanging="360"/>
      </w:pPr>
      <w:rPr>
        <w:rFonts w:ascii="Wingdings" w:hAnsi="Wingdings" w:hint="default"/>
      </w:rPr>
    </w:lvl>
  </w:abstractNum>
  <w:abstractNum w:abstractNumId="7" w15:restartNumberingAfterBreak="0">
    <w:nsid w:val="33877361"/>
    <w:multiLevelType w:val="hybridMultilevel"/>
    <w:tmpl w:val="30360DC0"/>
    <w:lvl w:ilvl="0" w:tplc="52ACF12C">
      <w:start w:val="1"/>
      <w:numFmt w:val="decimal"/>
      <w:lvlText w:val="%1."/>
      <w:lvlJc w:val="left"/>
      <w:pPr>
        <w:ind w:left="720" w:hanging="360"/>
      </w:pPr>
    </w:lvl>
    <w:lvl w:ilvl="1" w:tplc="DFE4C1E4" w:tentative="1">
      <w:start w:val="1"/>
      <w:numFmt w:val="lowerLetter"/>
      <w:lvlText w:val="%2."/>
      <w:lvlJc w:val="left"/>
      <w:pPr>
        <w:ind w:left="1440" w:hanging="360"/>
      </w:pPr>
    </w:lvl>
    <w:lvl w:ilvl="2" w:tplc="C54C7482" w:tentative="1">
      <w:start w:val="1"/>
      <w:numFmt w:val="lowerRoman"/>
      <w:lvlText w:val="%3."/>
      <w:lvlJc w:val="right"/>
      <w:pPr>
        <w:ind w:left="2160" w:hanging="180"/>
      </w:pPr>
    </w:lvl>
    <w:lvl w:ilvl="3" w:tplc="20EEBCCE" w:tentative="1">
      <w:start w:val="1"/>
      <w:numFmt w:val="decimal"/>
      <w:lvlText w:val="%4."/>
      <w:lvlJc w:val="left"/>
      <w:pPr>
        <w:ind w:left="2880" w:hanging="360"/>
      </w:pPr>
    </w:lvl>
    <w:lvl w:ilvl="4" w:tplc="D7EABB36" w:tentative="1">
      <w:start w:val="1"/>
      <w:numFmt w:val="lowerLetter"/>
      <w:lvlText w:val="%5."/>
      <w:lvlJc w:val="left"/>
      <w:pPr>
        <w:ind w:left="3600" w:hanging="360"/>
      </w:pPr>
    </w:lvl>
    <w:lvl w:ilvl="5" w:tplc="83BC52B6" w:tentative="1">
      <w:start w:val="1"/>
      <w:numFmt w:val="lowerRoman"/>
      <w:lvlText w:val="%6."/>
      <w:lvlJc w:val="right"/>
      <w:pPr>
        <w:ind w:left="4320" w:hanging="180"/>
      </w:pPr>
    </w:lvl>
    <w:lvl w:ilvl="6" w:tplc="AA6C9322" w:tentative="1">
      <w:start w:val="1"/>
      <w:numFmt w:val="decimal"/>
      <w:lvlText w:val="%7."/>
      <w:lvlJc w:val="left"/>
      <w:pPr>
        <w:ind w:left="5040" w:hanging="360"/>
      </w:pPr>
    </w:lvl>
    <w:lvl w:ilvl="7" w:tplc="1ADE0D36" w:tentative="1">
      <w:start w:val="1"/>
      <w:numFmt w:val="lowerLetter"/>
      <w:lvlText w:val="%8."/>
      <w:lvlJc w:val="left"/>
      <w:pPr>
        <w:ind w:left="5760" w:hanging="360"/>
      </w:pPr>
    </w:lvl>
    <w:lvl w:ilvl="8" w:tplc="18EED748" w:tentative="1">
      <w:start w:val="1"/>
      <w:numFmt w:val="lowerRoman"/>
      <w:lvlText w:val="%9."/>
      <w:lvlJc w:val="right"/>
      <w:pPr>
        <w:ind w:left="6480" w:hanging="180"/>
      </w:pPr>
    </w:lvl>
  </w:abstractNum>
  <w:abstractNum w:abstractNumId="8" w15:restartNumberingAfterBreak="0">
    <w:nsid w:val="378F2405"/>
    <w:multiLevelType w:val="hybridMultilevel"/>
    <w:tmpl w:val="29A048C8"/>
    <w:lvl w:ilvl="0" w:tplc="E83CCDD6">
      <w:start w:val="1"/>
      <w:numFmt w:val="decimal"/>
      <w:lvlText w:val="%1."/>
      <w:lvlJc w:val="left"/>
      <w:pPr>
        <w:ind w:left="720" w:hanging="360"/>
      </w:pPr>
    </w:lvl>
    <w:lvl w:ilvl="1" w:tplc="390864A0" w:tentative="1">
      <w:start w:val="1"/>
      <w:numFmt w:val="lowerLetter"/>
      <w:lvlText w:val="%2."/>
      <w:lvlJc w:val="left"/>
      <w:pPr>
        <w:ind w:left="1440" w:hanging="360"/>
      </w:pPr>
    </w:lvl>
    <w:lvl w:ilvl="2" w:tplc="D5B86DAE" w:tentative="1">
      <w:start w:val="1"/>
      <w:numFmt w:val="lowerRoman"/>
      <w:lvlText w:val="%3."/>
      <w:lvlJc w:val="right"/>
      <w:pPr>
        <w:ind w:left="2160" w:hanging="180"/>
      </w:pPr>
    </w:lvl>
    <w:lvl w:ilvl="3" w:tplc="1A76AB0A" w:tentative="1">
      <w:start w:val="1"/>
      <w:numFmt w:val="decimal"/>
      <w:lvlText w:val="%4."/>
      <w:lvlJc w:val="left"/>
      <w:pPr>
        <w:ind w:left="2880" w:hanging="360"/>
      </w:pPr>
    </w:lvl>
    <w:lvl w:ilvl="4" w:tplc="20EED40A" w:tentative="1">
      <w:start w:val="1"/>
      <w:numFmt w:val="lowerLetter"/>
      <w:lvlText w:val="%5."/>
      <w:lvlJc w:val="left"/>
      <w:pPr>
        <w:ind w:left="3600" w:hanging="360"/>
      </w:pPr>
    </w:lvl>
    <w:lvl w:ilvl="5" w:tplc="FB242A92" w:tentative="1">
      <w:start w:val="1"/>
      <w:numFmt w:val="lowerRoman"/>
      <w:lvlText w:val="%6."/>
      <w:lvlJc w:val="right"/>
      <w:pPr>
        <w:ind w:left="4320" w:hanging="180"/>
      </w:pPr>
    </w:lvl>
    <w:lvl w:ilvl="6" w:tplc="9F14386A" w:tentative="1">
      <w:start w:val="1"/>
      <w:numFmt w:val="decimal"/>
      <w:lvlText w:val="%7."/>
      <w:lvlJc w:val="left"/>
      <w:pPr>
        <w:ind w:left="5040" w:hanging="360"/>
      </w:pPr>
    </w:lvl>
    <w:lvl w:ilvl="7" w:tplc="C212E4B8" w:tentative="1">
      <w:start w:val="1"/>
      <w:numFmt w:val="lowerLetter"/>
      <w:lvlText w:val="%8."/>
      <w:lvlJc w:val="left"/>
      <w:pPr>
        <w:ind w:left="5760" w:hanging="360"/>
      </w:pPr>
    </w:lvl>
    <w:lvl w:ilvl="8" w:tplc="0EC04052" w:tentative="1">
      <w:start w:val="1"/>
      <w:numFmt w:val="lowerRoman"/>
      <w:lvlText w:val="%9."/>
      <w:lvlJc w:val="right"/>
      <w:pPr>
        <w:ind w:left="6480" w:hanging="180"/>
      </w:pPr>
    </w:lvl>
  </w:abstractNum>
  <w:abstractNum w:abstractNumId="9" w15:restartNumberingAfterBreak="0">
    <w:nsid w:val="3F1C65AA"/>
    <w:multiLevelType w:val="hybridMultilevel"/>
    <w:tmpl w:val="E79497EA"/>
    <w:lvl w:ilvl="0" w:tplc="1B60A6A6">
      <w:start w:val="1"/>
      <w:numFmt w:val="decimal"/>
      <w:lvlText w:val="%1."/>
      <w:lvlJc w:val="left"/>
      <w:pPr>
        <w:ind w:left="720" w:hanging="360"/>
      </w:pPr>
    </w:lvl>
    <w:lvl w:ilvl="1" w:tplc="BA32B938" w:tentative="1">
      <w:start w:val="1"/>
      <w:numFmt w:val="lowerLetter"/>
      <w:lvlText w:val="%2."/>
      <w:lvlJc w:val="left"/>
      <w:pPr>
        <w:ind w:left="1440" w:hanging="360"/>
      </w:pPr>
    </w:lvl>
    <w:lvl w:ilvl="2" w:tplc="2F22947C" w:tentative="1">
      <w:start w:val="1"/>
      <w:numFmt w:val="lowerRoman"/>
      <w:lvlText w:val="%3."/>
      <w:lvlJc w:val="right"/>
      <w:pPr>
        <w:ind w:left="2160" w:hanging="180"/>
      </w:pPr>
    </w:lvl>
    <w:lvl w:ilvl="3" w:tplc="BD1C8E20" w:tentative="1">
      <w:start w:val="1"/>
      <w:numFmt w:val="decimal"/>
      <w:lvlText w:val="%4."/>
      <w:lvlJc w:val="left"/>
      <w:pPr>
        <w:ind w:left="2880" w:hanging="360"/>
      </w:pPr>
    </w:lvl>
    <w:lvl w:ilvl="4" w:tplc="C97E855E" w:tentative="1">
      <w:start w:val="1"/>
      <w:numFmt w:val="lowerLetter"/>
      <w:lvlText w:val="%5."/>
      <w:lvlJc w:val="left"/>
      <w:pPr>
        <w:ind w:left="3600" w:hanging="360"/>
      </w:pPr>
    </w:lvl>
    <w:lvl w:ilvl="5" w:tplc="00C043BE" w:tentative="1">
      <w:start w:val="1"/>
      <w:numFmt w:val="lowerRoman"/>
      <w:lvlText w:val="%6."/>
      <w:lvlJc w:val="right"/>
      <w:pPr>
        <w:ind w:left="4320" w:hanging="180"/>
      </w:pPr>
    </w:lvl>
    <w:lvl w:ilvl="6" w:tplc="5A12C9DC" w:tentative="1">
      <w:start w:val="1"/>
      <w:numFmt w:val="decimal"/>
      <w:lvlText w:val="%7."/>
      <w:lvlJc w:val="left"/>
      <w:pPr>
        <w:ind w:left="5040" w:hanging="360"/>
      </w:pPr>
    </w:lvl>
    <w:lvl w:ilvl="7" w:tplc="78FE47B6" w:tentative="1">
      <w:start w:val="1"/>
      <w:numFmt w:val="lowerLetter"/>
      <w:lvlText w:val="%8."/>
      <w:lvlJc w:val="left"/>
      <w:pPr>
        <w:ind w:left="5760" w:hanging="360"/>
      </w:pPr>
    </w:lvl>
    <w:lvl w:ilvl="8" w:tplc="9BEC382E" w:tentative="1">
      <w:start w:val="1"/>
      <w:numFmt w:val="lowerRoman"/>
      <w:lvlText w:val="%9."/>
      <w:lvlJc w:val="right"/>
      <w:pPr>
        <w:ind w:left="6480" w:hanging="180"/>
      </w:pPr>
    </w:lvl>
  </w:abstractNum>
  <w:abstractNum w:abstractNumId="10" w15:restartNumberingAfterBreak="0">
    <w:nsid w:val="54B1481B"/>
    <w:multiLevelType w:val="hybridMultilevel"/>
    <w:tmpl w:val="FDA69120"/>
    <w:lvl w:ilvl="0" w:tplc="F468F7B8">
      <w:start w:val="1"/>
      <w:numFmt w:val="decimal"/>
      <w:lvlText w:val="%1."/>
      <w:lvlJc w:val="left"/>
      <w:pPr>
        <w:ind w:left="720" w:hanging="360"/>
      </w:pPr>
    </w:lvl>
    <w:lvl w:ilvl="1" w:tplc="F0E88CAE" w:tentative="1">
      <w:start w:val="1"/>
      <w:numFmt w:val="lowerLetter"/>
      <w:lvlText w:val="%2."/>
      <w:lvlJc w:val="left"/>
      <w:pPr>
        <w:ind w:left="1440" w:hanging="360"/>
      </w:pPr>
    </w:lvl>
    <w:lvl w:ilvl="2" w:tplc="942E1060" w:tentative="1">
      <w:start w:val="1"/>
      <w:numFmt w:val="lowerRoman"/>
      <w:lvlText w:val="%3."/>
      <w:lvlJc w:val="right"/>
      <w:pPr>
        <w:ind w:left="2160" w:hanging="180"/>
      </w:pPr>
    </w:lvl>
    <w:lvl w:ilvl="3" w:tplc="87880904" w:tentative="1">
      <w:start w:val="1"/>
      <w:numFmt w:val="decimal"/>
      <w:lvlText w:val="%4."/>
      <w:lvlJc w:val="left"/>
      <w:pPr>
        <w:ind w:left="2880" w:hanging="360"/>
      </w:pPr>
    </w:lvl>
    <w:lvl w:ilvl="4" w:tplc="2312BC8A" w:tentative="1">
      <w:start w:val="1"/>
      <w:numFmt w:val="lowerLetter"/>
      <w:lvlText w:val="%5."/>
      <w:lvlJc w:val="left"/>
      <w:pPr>
        <w:ind w:left="3600" w:hanging="360"/>
      </w:pPr>
    </w:lvl>
    <w:lvl w:ilvl="5" w:tplc="81D0873C" w:tentative="1">
      <w:start w:val="1"/>
      <w:numFmt w:val="lowerRoman"/>
      <w:lvlText w:val="%6."/>
      <w:lvlJc w:val="right"/>
      <w:pPr>
        <w:ind w:left="4320" w:hanging="180"/>
      </w:pPr>
    </w:lvl>
    <w:lvl w:ilvl="6" w:tplc="82F6821C" w:tentative="1">
      <w:start w:val="1"/>
      <w:numFmt w:val="decimal"/>
      <w:lvlText w:val="%7."/>
      <w:lvlJc w:val="left"/>
      <w:pPr>
        <w:ind w:left="5040" w:hanging="360"/>
      </w:pPr>
    </w:lvl>
    <w:lvl w:ilvl="7" w:tplc="F364D228" w:tentative="1">
      <w:start w:val="1"/>
      <w:numFmt w:val="lowerLetter"/>
      <w:lvlText w:val="%8."/>
      <w:lvlJc w:val="left"/>
      <w:pPr>
        <w:ind w:left="5760" w:hanging="360"/>
      </w:pPr>
    </w:lvl>
    <w:lvl w:ilvl="8" w:tplc="C06A1C10" w:tentative="1">
      <w:start w:val="1"/>
      <w:numFmt w:val="lowerRoman"/>
      <w:lvlText w:val="%9."/>
      <w:lvlJc w:val="right"/>
      <w:pPr>
        <w:ind w:left="6480" w:hanging="180"/>
      </w:pPr>
    </w:lvl>
  </w:abstractNum>
  <w:abstractNum w:abstractNumId="11" w15:restartNumberingAfterBreak="0">
    <w:nsid w:val="670505F3"/>
    <w:multiLevelType w:val="hybridMultilevel"/>
    <w:tmpl w:val="CEC85C5E"/>
    <w:lvl w:ilvl="0" w:tplc="E9260EA0">
      <w:start w:val="1"/>
      <w:numFmt w:val="decimal"/>
      <w:lvlText w:val="%1."/>
      <w:lvlJc w:val="left"/>
      <w:pPr>
        <w:ind w:left="720" w:hanging="360"/>
      </w:pPr>
    </w:lvl>
    <w:lvl w:ilvl="1" w:tplc="4FF4CD9E" w:tentative="1">
      <w:start w:val="1"/>
      <w:numFmt w:val="lowerLetter"/>
      <w:lvlText w:val="%2."/>
      <w:lvlJc w:val="left"/>
      <w:pPr>
        <w:ind w:left="1440" w:hanging="360"/>
      </w:pPr>
    </w:lvl>
    <w:lvl w:ilvl="2" w:tplc="9E9C6D28" w:tentative="1">
      <w:start w:val="1"/>
      <w:numFmt w:val="lowerRoman"/>
      <w:lvlText w:val="%3."/>
      <w:lvlJc w:val="right"/>
      <w:pPr>
        <w:ind w:left="2160" w:hanging="180"/>
      </w:pPr>
    </w:lvl>
    <w:lvl w:ilvl="3" w:tplc="F118E1DE" w:tentative="1">
      <w:start w:val="1"/>
      <w:numFmt w:val="decimal"/>
      <w:lvlText w:val="%4."/>
      <w:lvlJc w:val="left"/>
      <w:pPr>
        <w:ind w:left="2880" w:hanging="360"/>
      </w:pPr>
    </w:lvl>
    <w:lvl w:ilvl="4" w:tplc="C2302DFE" w:tentative="1">
      <w:start w:val="1"/>
      <w:numFmt w:val="lowerLetter"/>
      <w:lvlText w:val="%5."/>
      <w:lvlJc w:val="left"/>
      <w:pPr>
        <w:ind w:left="3600" w:hanging="360"/>
      </w:pPr>
    </w:lvl>
    <w:lvl w:ilvl="5" w:tplc="B308C2E4" w:tentative="1">
      <w:start w:val="1"/>
      <w:numFmt w:val="lowerRoman"/>
      <w:lvlText w:val="%6."/>
      <w:lvlJc w:val="right"/>
      <w:pPr>
        <w:ind w:left="4320" w:hanging="180"/>
      </w:pPr>
    </w:lvl>
    <w:lvl w:ilvl="6" w:tplc="3C4A461E" w:tentative="1">
      <w:start w:val="1"/>
      <w:numFmt w:val="decimal"/>
      <w:lvlText w:val="%7."/>
      <w:lvlJc w:val="left"/>
      <w:pPr>
        <w:ind w:left="5040" w:hanging="360"/>
      </w:pPr>
    </w:lvl>
    <w:lvl w:ilvl="7" w:tplc="78D60E68" w:tentative="1">
      <w:start w:val="1"/>
      <w:numFmt w:val="lowerLetter"/>
      <w:lvlText w:val="%8."/>
      <w:lvlJc w:val="left"/>
      <w:pPr>
        <w:ind w:left="5760" w:hanging="360"/>
      </w:pPr>
    </w:lvl>
    <w:lvl w:ilvl="8" w:tplc="160AC77C" w:tentative="1">
      <w:start w:val="1"/>
      <w:numFmt w:val="lowerRoman"/>
      <w:lvlText w:val="%9."/>
      <w:lvlJc w:val="right"/>
      <w:pPr>
        <w:ind w:left="6480" w:hanging="180"/>
      </w:pPr>
    </w:lvl>
  </w:abstractNum>
  <w:abstractNum w:abstractNumId="12" w15:restartNumberingAfterBreak="0">
    <w:nsid w:val="78DD11E9"/>
    <w:multiLevelType w:val="hybridMultilevel"/>
    <w:tmpl w:val="A5202C52"/>
    <w:lvl w:ilvl="0" w:tplc="27E25D56">
      <w:start w:val="1"/>
      <w:numFmt w:val="decimal"/>
      <w:lvlText w:val="%1."/>
      <w:lvlJc w:val="left"/>
      <w:pPr>
        <w:ind w:left="720" w:hanging="360"/>
      </w:pPr>
    </w:lvl>
    <w:lvl w:ilvl="1" w:tplc="39D03B94" w:tentative="1">
      <w:start w:val="1"/>
      <w:numFmt w:val="lowerLetter"/>
      <w:lvlText w:val="%2."/>
      <w:lvlJc w:val="left"/>
      <w:pPr>
        <w:ind w:left="1440" w:hanging="360"/>
      </w:pPr>
    </w:lvl>
    <w:lvl w:ilvl="2" w:tplc="2C2632A8" w:tentative="1">
      <w:start w:val="1"/>
      <w:numFmt w:val="lowerRoman"/>
      <w:lvlText w:val="%3."/>
      <w:lvlJc w:val="right"/>
      <w:pPr>
        <w:ind w:left="2160" w:hanging="180"/>
      </w:pPr>
    </w:lvl>
    <w:lvl w:ilvl="3" w:tplc="B6B2589C" w:tentative="1">
      <w:start w:val="1"/>
      <w:numFmt w:val="decimal"/>
      <w:lvlText w:val="%4."/>
      <w:lvlJc w:val="left"/>
      <w:pPr>
        <w:ind w:left="2880" w:hanging="360"/>
      </w:pPr>
    </w:lvl>
    <w:lvl w:ilvl="4" w:tplc="B2920B44" w:tentative="1">
      <w:start w:val="1"/>
      <w:numFmt w:val="lowerLetter"/>
      <w:lvlText w:val="%5."/>
      <w:lvlJc w:val="left"/>
      <w:pPr>
        <w:ind w:left="3600" w:hanging="360"/>
      </w:pPr>
    </w:lvl>
    <w:lvl w:ilvl="5" w:tplc="7D92C02A" w:tentative="1">
      <w:start w:val="1"/>
      <w:numFmt w:val="lowerRoman"/>
      <w:lvlText w:val="%6."/>
      <w:lvlJc w:val="right"/>
      <w:pPr>
        <w:ind w:left="4320" w:hanging="180"/>
      </w:pPr>
    </w:lvl>
    <w:lvl w:ilvl="6" w:tplc="A69A0F3E" w:tentative="1">
      <w:start w:val="1"/>
      <w:numFmt w:val="decimal"/>
      <w:lvlText w:val="%7."/>
      <w:lvlJc w:val="left"/>
      <w:pPr>
        <w:ind w:left="5040" w:hanging="360"/>
      </w:pPr>
    </w:lvl>
    <w:lvl w:ilvl="7" w:tplc="FDD69A22" w:tentative="1">
      <w:start w:val="1"/>
      <w:numFmt w:val="lowerLetter"/>
      <w:lvlText w:val="%8."/>
      <w:lvlJc w:val="left"/>
      <w:pPr>
        <w:ind w:left="5760" w:hanging="360"/>
      </w:pPr>
    </w:lvl>
    <w:lvl w:ilvl="8" w:tplc="B30426E2" w:tentative="1">
      <w:start w:val="1"/>
      <w:numFmt w:val="lowerRoman"/>
      <w:lvlText w:val="%9."/>
      <w:lvlJc w:val="right"/>
      <w:pPr>
        <w:ind w:left="6480" w:hanging="180"/>
      </w:pPr>
    </w:lvl>
  </w:abstractNum>
  <w:num w:numId="1" w16cid:durableId="888615189">
    <w:abstractNumId w:val="11"/>
  </w:num>
  <w:num w:numId="2" w16cid:durableId="254678683">
    <w:abstractNumId w:val="10"/>
  </w:num>
  <w:num w:numId="3" w16cid:durableId="21324389">
    <w:abstractNumId w:val="12"/>
  </w:num>
  <w:num w:numId="4" w16cid:durableId="506560395">
    <w:abstractNumId w:val="7"/>
  </w:num>
  <w:num w:numId="5" w16cid:durableId="606087960">
    <w:abstractNumId w:val="8"/>
  </w:num>
  <w:num w:numId="6" w16cid:durableId="2124642923">
    <w:abstractNumId w:val="1"/>
  </w:num>
  <w:num w:numId="7" w16cid:durableId="766387058">
    <w:abstractNumId w:val="5"/>
  </w:num>
  <w:num w:numId="8" w16cid:durableId="1908225608">
    <w:abstractNumId w:val="9"/>
  </w:num>
  <w:num w:numId="9" w16cid:durableId="1238636271">
    <w:abstractNumId w:val="2"/>
  </w:num>
  <w:num w:numId="10" w16cid:durableId="1324580542">
    <w:abstractNumId w:val="0"/>
  </w:num>
  <w:num w:numId="11" w16cid:durableId="1713844165">
    <w:abstractNumId w:val="6"/>
  </w:num>
  <w:num w:numId="12" w16cid:durableId="1093470929">
    <w:abstractNumId w:val="3"/>
  </w:num>
  <w:num w:numId="13" w16cid:durableId="13212260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9AB"/>
    <w:rsid w:val="00055652"/>
    <w:rsid w:val="0005608E"/>
    <w:rsid w:val="00056EA7"/>
    <w:rsid w:val="00065AE9"/>
    <w:rsid w:val="000707A0"/>
    <w:rsid w:val="000B29E6"/>
    <w:rsid w:val="000C73B5"/>
    <w:rsid w:val="000C7D80"/>
    <w:rsid w:val="000D1EF1"/>
    <w:rsid w:val="000D48E3"/>
    <w:rsid w:val="000F49CC"/>
    <w:rsid w:val="000F571A"/>
    <w:rsid w:val="00105C7B"/>
    <w:rsid w:val="0011629A"/>
    <w:rsid w:val="00142874"/>
    <w:rsid w:val="001517A3"/>
    <w:rsid w:val="0015394B"/>
    <w:rsid w:val="0016611F"/>
    <w:rsid w:val="00184585"/>
    <w:rsid w:val="001A48CB"/>
    <w:rsid w:val="001C6EA8"/>
    <w:rsid w:val="001E4044"/>
    <w:rsid w:val="00222832"/>
    <w:rsid w:val="002329AB"/>
    <w:rsid w:val="00234230"/>
    <w:rsid w:val="00240CA2"/>
    <w:rsid w:val="00250FF8"/>
    <w:rsid w:val="00256A3D"/>
    <w:rsid w:val="0027761E"/>
    <w:rsid w:val="002A0663"/>
    <w:rsid w:val="002B6DC5"/>
    <w:rsid w:val="002E2597"/>
    <w:rsid w:val="002E5A81"/>
    <w:rsid w:val="002F1C72"/>
    <w:rsid w:val="00303F08"/>
    <w:rsid w:val="003319AD"/>
    <w:rsid w:val="00340003"/>
    <w:rsid w:val="0034427D"/>
    <w:rsid w:val="003572C8"/>
    <w:rsid w:val="0037053D"/>
    <w:rsid w:val="003B4097"/>
    <w:rsid w:val="003D2086"/>
    <w:rsid w:val="003E0EFC"/>
    <w:rsid w:val="003E1B00"/>
    <w:rsid w:val="00413FEF"/>
    <w:rsid w:val="00430074"/>
    <w:rsid w:val="00441BA5"/>
    <w:rsid w:val="00460996"/>
    <w:rsid w:val="0047189E"/>
    <w:rsid w:val="00472FBA"/>
    <w:rsid w:val="00492D58"/>
    <w:rsid w:val="004C40C4"/>
    <w:rsid w:val="00517B8B"/>
    <w:rsid w:val="00544B56"/>
    <w:rsid w:val="0055763D"/>
    <w:rsid w:val="00622A3D"/>
    <w:rsid w:val="0062371D"/>
    <w:rsid w:val="00625E4E"/>
    <w:rsid w:val="0063595C"/>
    <w:rsid w:val="00637BF8"/>
    <w:rsid w:val="006912BB"/>
    <w:rsid w:val="00691764"/>
    <w:rsid w:val="006B05AA"/>
    <w:rsid w:val="006C4450"/>
    <w:rsid w:val="006C52E9"/>
    <w:rsid w:val="006F4216"/>
    <w:rsid w:val="0071383A"/>
    <w:rsid w:val="00814BC3"/>
    <w:rsid w:val="00834D26"/>
    <w:rsid w:val="008568F4"/>
    <w:rsid w:val="00861209"/>
    <w:rsid w:val="00862F2E"/>
    <w:rsid w:val="00867801"/>
    <w:rsid w:val="008678CD"/>
    <w:rsid w:val="008846E0"/>
    <w:rsid w:val="008A1D8F"/>
    <w:rsid w:val="008B47DA"/>
    <w:rsid w:val="008D5971"/>
    <w:rsid w:val="0090559E"/>
    <w:rsid w:val="0091153D"/>
    <w:rsid w:val="0091257F"/>
    <w:rsid w:val="009521DE"/>
    <w:rsid w:val="009536B8"/>
    <w:rsid w:val="00972327"/>
    <w:rsid w:val="00987BF9"/>
    <w:rsid w:val="009913D8"/>
    <w:rsid w:val="009961BA"/>
    <w:rsid w:val="009A69E8"/>
    <w:rsid w:val="009D1DA6"/>
    <w:rsid w:val="009D4D8F"/>
    <w:rsid w:val="009F6FAF"/>
    <w:rsid w:val="00A01DF8"/>
    <w:rsid w:val="00A032DC"/>
    <w:rsid w:val="00A13440"/>
    <w:rsid w:val="00A21311"/>
    <w:rsid w:val="00A22C4F"/>
    <w:rsid w:val="00A85CAB"/>
    <w:rsid w:val="00AE1C97"/>
    <w:rsid w:val="00AE6933"/>
    <w:rsid w:val="00B144EA"/>
    <w:rsid w:val="00B55FB2"/>
    <w:rsid w:val="00B670DF"/>
    <w:rsid w:val="00B717C1"/>
    <w:rsid w:val="00BC2CA5"/>
    <w:rsid w:val="00C22521"/>
    <w:rsid w:val="00C4586B"/>
    <w:rsid w:val="00C769F2"/>
    <w:rsid w:val="00C837CD"/>
    <w:rsid w:val="00CB365A"/>
    <w:rsid w:val="00CC2839"/>
    <w:rsid w:val="00CC62FB"/>
    <w:rsid w:val="00CD1EDD"/>
    <w:rsid w:val="00CE1ECD"/>
    <w:rsid w:val="00CE5E16"/>
    <w:rsid w:val="00D007D5"/>
    <w:rsid w:val="00D10FFE"/>
    <w:rsid w:val="00D11D29"/>
    <w:rsid w:val="00D46FBE"/>
    <w:rsid w:val="00DA032F"/>
    <w:rsid w:val="00DA0D24"/>
    <w:rsid w:val="00DA7D9D"/>
    <w:rsid w:val="00DB4BFA"/>
    <w:rsid w:val="00DB5D6C"/>
    <w:rsid w:val="00DD3E8D"/>
    <w:rsid w:val="00E04E08"/>
    <w:rsid w:val="00E07907"/>
    <w:rsid w:val="00E42D5E"/>
    <w:rsid w:val="00E518D6"/>
    <w:rsid w:val="00EA044F"/>
    <w:rsid w:val="00EC776E"/>
    <w:rsid w:val="00ED780D"/>
    <w:rsid w:val="00EF21FA"/>
    <w:rsid w:val="00EF4563"/>
    <w:rsid w:val="00F21F77"/>
    <w:rsid w:val="00F24A14"/>
    <w:rsid w:val="00F25D8A"/>
    <w:rsid w:val="00F27216"/>
    <w:rsid w:val="00F2740A"/>
    <w:rsid w:val="00F440EE"/>
    <w:rsid w:val="00F5799C"/>
    <w:rsid w:val="00F747D1"/>
    <w:rsid w:val="00FC1C96"/>
    <w:rsid w:val="00FD7575"/>
    <w:rsid w:val="00FF21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0AA3D"/>
  <w15:chartTrackingRefBased/>
  <w15:docId w15:val="{17D9D9BF-E15C-4B5C-8D69-BF0F3CE5F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2C8"/>
    <w:pPr>
      <w:spacing w:line="360" w:lineRule="auto"/>
      <w:jc w:val="both"/>
    </w:pPr>
    <w:rPr>
      <w:rFonts w:ascii="Arial" w:hAnsi="Arial"/>
      <w:sz w:val="24"/>
    </w:rPr>
  </w:style>
  <w:style w:type="paragraph" w:styleId="Heading1">
    <w:name w:val="heading 1"/>
    <w:basedOn w:val="Normal"/>
    <w:next w:val="Normal"/>
    <w:link w:val="Heading1Char"/>
    <w:uiPriority w:val="9"/>
    <w:qFormat/>
    <w:rsid w:val="009F6FA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9"/>
    <w:qFormat/>
    <w:rsid w:val="003572C8"/>
    <w:pPr>
      <w:keepNext/>
      <w:spacing w:before="240" w:after="60" w:line="276" w:lineRule="auto"/>
      <w:jc w:val="left"/>
      <w:outlineLvl w:val="1"/>
    </w:pPr>
    <w:rPr>
      <w:rFonts w:eastAsia="Calibri" w:cs="Arial"/>
      <w:b/>
      <w:bCs/>
      <w:i/>
      <w:iCs/>
      <w:sz w:val="28"/>
      <w:szCs w:val="28"/>
      <w:lang w:val="en-GB"/>
    </w:rPr>
  </w:style>
  <w:style w:type="paragraph" w:styleId="Heading4">
    <w:name w:val="heading 4"/>
    <w:basedOn w:val="Normal"/>
    <w:next w:val="Normal"/>
    <w:link w:val="Heading4Char"/>
    <w:uiPriority w:val="99"/>
    <w:qFormat/>
    <w:rsid w:val="003572C8"/>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3572C8"/>
    <w:rPr>
      <w:rFonts w:ascii="Arial" w:eastAsia="Calibri" w:hAnsi="Arial" w:cs="Arial"/>
      <w:b/>
      <w:bCs/>
      <w:i/>
      <w:iCs/>
      <w:sz w:val="28"/>
      <w:szCs w:val="28"/>
      <w:lang w:val="en-GB"/>
    </w:rPr>
  </w:style>
  <w:style w:type="character" w:customStyle="1" w:styleId="Heading4Char">
    <w:name w:val="Heading 4 Char"/>
    <w:basedOn w:val="DefaultParagraphFont"/>
    <w:link w:val="Heading4"/>
    <w:uiPriority w:val="99"/>
    <w:rsid w:val="003572C8"/>
    <w:rPr>
      <w:rFonts w:ascii="Comic Sans MS" w:eastAsia="Times New Roman" w:hAnsi="Comic Sans MS" w:cs="Comic Sans MS"/>
      <w:b/>
      <w:bCs/>
      <w:sz w:val="56"/>
      <w:szCs w:val="56"/>
      <w:lang w:val="en-US"/>
    </w:rPr>
  </w:style>
  <w:style w:type="character" w:customStyle="1" w:styleId="Heading1Char">
    <w:name w:val="Heading 1 Char"/>
    <w:basedOn w:val="DefaultParagraphFont"/>
    <w:link w:val="Heading1"/>
    <w:uiPriority w:val="9"/>
    <w:rsid w:val="009F6FAF"/>
    <w:rPr>
      <w:rFonts w:ascii="Arial" w:eastAsiaTheme="majorEastAsia" w:hAnsi="Arial" w:cstheme="majorBidi"/>
      <w:b/>
      <w:sz w:val="24"/>
      <w:szCs w:val="32"/>
    </w:rPr>
  </w:style>
  <w:style w:type="paragraph" w:styleId="Header">
    <w:name w:val="header"/>
    <w:basedOn w:val="Normal"/>
    <w:link w:val="HeaderChar"/>
    <w:uiPriority w:val="99"/>
    <w:unhideWhenUsed/>
    <w:rsid w:val="009F6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FAF"/>
    <w:rPr>
      <w:rFonts w:ascii="Arial" w:hAnsi="Arial"/>
      <w:sz w:val="24"/>
    </w:rPr>
  </w:style>
  <w:style w:type="paragraph" w:styleId="Footer">
    <w:name w:val="footer"/>
    <w:basedOn w:val="Normal"/>
    <w:link w:val="FooterChar"/>
    <w:uiPriority w:val="99"/>
    <w:unhideWhenUsed/>
    <w:rsid w:val="009F6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FAF"/>
    <w:rPr>
      <w:rFonts w:ascii="Arial" w:hAnsi="Arial"/>
      <w:sz w:val="24"/>
    </w:rPr>
  </w:style>
  <w:style w:type="paragraph" w:styleId="TOCHeading">
    <w:name w:val="TOC Heading"/>
    <w:basedOn w:val="Heading1"/>
    <w:next w:val="Normal"/>
    <w:uiPriority w:val="39"/>
    <w:unhideWhenUsed/>
    <w:qFormat/>
    <w:rsid w:val="009F6FAF"/>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9F6FAF"/>
    <w:pPr>
      <w:spacing w:after="100"/>
      <w:ind w:left="240"/>
    </w:pPr>
  </w:style>
  <w:style w:type="paragraph" w:styleId="TOC1">
    <w:name w:val="toc 1"/>
    <w:basedOn w:val="Normal"/>
    <w:next w:val="Normal"/>
    <w:autoRedefine/>
    <w:uiPriority w:val="39"/>
    <w:unhideWhenUsed/>
    <w:rsid w:val="009F6FAF"/>
    <w:pPr>
      <w:spacing w:after="100"/>
    </w:pPr>
  </w:style>
  <w:style w:type="character" w:styleId="Hyperlink">
    <w:name w:val="Hyperlink"/>
    <w:basedOn w:val="DefaultParagraphFont"/>
    <w:uiPriority w:val="99"/>
    <w:unhideWhenUsed/>
    <w:rsid w:val="009F6FAF"/>
    <w:rPr>
      <w:color w:val="0563C1" w:themeColor="hyperlink"/>
      <w:u w:val="single"/>
    </w:rPr>
  </w:style>
  <w:style w:type="paragraph" w:styleId="Caption">
    <w:name w:val="caption"/>
    <w:basedOn w:val="Normal"/>
    <w:next w:val="Normal"/>
    <w:uiPriority w:val="35"/>
    <w:unhideWhenUsed/>
    <w:qFormat/>
    <w:rsid w:val="000D48E3"/>
    <w:pPr>
      <w:spacing w:after="200" w:line="240" w:lineRule="auto"/>
    </w:pPr>
    <w:rPr>
      <w:i/>
      <w:iCs/>
      <w:color w:val="44546A" w:themeColor="text2"/>
      <w:sz w:val="18"/>
      <w:szCs w:val="18"/>
    </w:rPr>
  </w:style>
  <w:style w:type="paragraph" w:styleId="ListParagraph">
    <w:name w:val="List Paragraph"/>
    <w:basedOn w:val="Normal"/>
    <w:uiPriority w:val="34"/>
    <w:qFormat/>
    <w:rsid w:val="0091153D"/>
    <w:pPr>
      <w:ind w:left="720"/>
      <w:contextualSpacing/>
    </w:pPr>
  </w:style>
  <w:style w:type="paragraph" w:styleId="Revision">
    <w:name w:val="Revision"/>
    <w:hidden/>
    <w:uiPriority w:val="99"/>
    <w:semiHidden/>
    <w:rsid w:val="00222832"/>
    <w:pPr>
      <w:spacing w:after="0" w:line="240" w:lineRule="auto"/>
    </w:pPr>
    <w:rPr>
      <w:rFonts w:ascii="Arial" w:hAnsi="Arial"/>
      <w:sz w:val="24"/>
    </w:rPr>
  </w:style>
  <w:style w:type="character" w:styleId="CommentReference">
    <w:name w:val="annotation reference"/>
    <w:basedOn w:val="DefaultParagraphFont"/>
    <w:uiPriority w:val="99"/>
    <w:semiHidden/>
    <w:unhideWhenUsed/>
    <w:rsid w:val="00222832"/>
    <w:rPr>
      <w:sz w:val="16"/>
      <w:szCs w:val="16"/>
    </w:rPr>
  </w:style>
  <w:style w:type="paragraph" w:styleId="CommentText">
    <w:name w:val="annotation text"/>
    <w:basedOn w:val="Normal"/>
    <w:link w:val="CommentTextChar"/>
    <w:uiPriority w:val="99"/>
    <w:unhideWhenUsed/>
    <w:rsid w:val="00222832"/>
    <w:pPr>
      <w:spacing w:line="240" w:lineRule="auto"/>
    </w:pPr>
    <w:rPr>
      <w:sz w:val="20"/>
      <w:szCs w:val="20"/>
    </w:rPr>
  </w:style>
  <w:style w:type="character" w:customStyle="1" w:styleId="CommentTextChar">
    <w:name w:val="Comment Text Char"/>
    <w:basedOn w:val="DefaultParagraphFont"/>
    <w:link w:val="CommentText"/>
    <w:uiPriority w:val="99"/>
    <w:rsid w:val="0022283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22832"/>
    <w:rPr>
      <w:b/>
      <w:bCs/>
    </w:rPr>
  </w:style>
  <w:style w:type="character" w:customStyle="1" w:styleId="CommentSubjectChar">
    <w:name w:val="Comment Subject Char"/>
    <w:basedOn w:val="CommentTextChar"/>
    <w:link w:val="CommentSubject"/>
    <w:uiPriority w:val="99"/>
    <w:semiHidden/>
    <w:rsid w:val="00222832"/>
    <w:rPr>
      <w:rFonts w:ascii="Arial" w:hAnsi="Arial"/>
      <w:b/>
      <w:bCs/>
      <w:sz w:val="20"/>
      <w:szCs w:val="20"/>
    </w:rPr>
  </w:style>
  <w:style w:type="paragraph" w:styleId="BalloonText">
    <w:name w:val="Balloon Text"/>
    <w:basedOn w:val="Normal"/>
    <w:link w:val="BalloonTextChar"/>
    <w:uiPriority w:val="99"/>
    <w:semiHidden/>
    <w:unhideWhenUsed/>
    <w:rsid w:val="006C4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44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74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92F36-3350-47D4-9477-FA237DB95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2918</Words>
  <Characters>16636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Pavelescu (2020604)</cp:lastModifiedBy>
  <cp:revision>19</cp:revision>
  <dcterms:created xsi:type="dcterms:W3CDTF">2022-12-07T06:42:00Z</dcterms:created>
  <dcterms:modified xsi:type="dcterms:W3CDTF">2022-12-08T09:07:00Z</dcterms:modified>
</cp:coreProperties>
</file>