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B4876" w14:textId="5860638A" w:rsidR="00FB69DF" w:rsidRDefault="00FB69DF" w:rsidP="00CC05BB">
      <w:pPr>
        <w:jc w:val="center"/>
        <w:rPr>
          <w:rFonts w:cs="Arial"/>
          <w:sz w:val="28"/>
          <w:szCs w:val="28"/>
          <w:u w:val="single"/>
        </w:rPr>
      </w:pPr>
      <w:r>
        <w:rPr>
          <w:rFonts w:cs="Arial"/>
          <w:sz w:val="28"/>
          <w:szCs w:val="28"/>
          <w:u w:val="single"/>
        </w:rPr>
        <w:t>Contents page</w:t>
      </w:r>
    </w:p>
    <w:p w14:paraId="04D78CC3" w14:textId="5C3FD055" w:rsidR="00FB69DF" w:rsidRPr="00FB69DF" w:rsidRDefault="00FB69DF" w:rsidP="00CC05BB">
      <w:pPr>
        <w:jc w:val="center"/>
        <w:rPr>
          <w:rFonts w:cs="Arial"/>
          <w:sz w:val="28"/>
          <w:szCs w:val="28"/>
        </w:rPr>
      </w:pPr>
    </w:p>
    <w:p w14:paraId="17282F43" w14:textId="4A8811C6"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Aims focus and purpose of research………………………………………………………………..</w:t>
      </w:r>
      <w:r w:rsidR="00663FA3">
        <w:rPr>
          <w:rFonts w:asciiTheme="majorHAnsi" w:hAnsiTheme="majorHAnsi" w:cstheme="majorHAnsi"/>
          <w:sz w:val="28"/>
          <w:szCs w:val="28"/>
        </w:rPr>
        <w:t>2</w:t>
      </w:r>
    </w:p>
    <w:p w14:paraId="51DF5C82" w14:textId="77777777" w:rsidR="00FB69DF" w:rsidRPr="00FB69DF" w:rsidRDefault="00FB69DF" w:rsidP="00FB69DF">
      <w:pPr>
        <w:rPr>
          <w:rFonts w:asciiTheme="majorHAnsi" w:hAnsiTheme="majorHAnsi" w:cstheme="majorHAnsi"/>
          <w:sz w:val="28"/>
          <w:szCs w:val="28"/>
        </w:rPr>
      </w:pPr>
    </w:p>
    <w:p w14:paraId="075DF6B4" w14:textId="4A5E2DDE"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Research context</w:t>
      </w:r>
      <w:r>
        <w:rPr>
          <w:rFonts w:asciiTheme="majorHAnsi" w:hAnsiTheme="majorHAnsi" w:cstheme="majorHAnsi"/>
          <w:sz w:val="28"/>
          <w:szCs w:val="28"/>
        </w:rPr>
        <w:t>……………………………………………………………………………………………</w:t>
      </w:r>
      <w:r w:rsidR="00663FA3">
        <w:rPr>
          <w:rFonts w:asciiTheme="majorHAnsi" w:hAnsiTheme="majorHAnsi" w:cstheme="majorHAnsi"/>
          <w:sz w:val="28"/>
          <w:szCs w:val="28"/>
        </w:rPr>
        <w:t>2-3</w:t>
      </w:r>
    </w:p>
    <w:p w14:paraId="31E912DE" w14:textId="77777777" w:rsidR="00FB69DF" w:rsidRPr="00FB69DF" w:rsidRDefault="00FB69DF" w:rsidP="00FB69DF">
      <w:pPr>
        <w:rPr>
          <w:rFonts w:asciiTheme="majorHAnsi" w:hAnsiTheme="majorHAnsi" w:cstheme="majorHAnsi"/>
          <w:sz w:val="28"/>
          <w:szCs w:val="28"/>
        </w:rPr>
      </w:pPr>
    </w:p>
    <w:p w14:paraId="686F6C13" w14:textId="3F8592FA"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Literature Review</w:t>
      </w:r>
      <w:r>
        <w:rPr>
          <w:rFonts w:asciiTheme="majorHAnsi" w:hAnsiTheme="majorHAnsi" w:cstheme="majorHAnsi"/>
          <w:sz w:val="28"/>
          <w:szCs w:val="28"/>
        </w:rPr>
        <w:t>……………………………………………………………………………………………</w:t>
      </w:r>
      <w:r w:rsidR="00663FA3">
        <w:rPr>
          <w:rFonts w:asciiTheme="majorHAnsi" w:hAnsiTheme="majorHAnsi" w:cstheme="majorHAnsi"/>
          <w:sz w:val="28"/>
          <w:szCs w:val="28"/>
        </w:rPr>
        <w:t>3</w:t>
      </w:r>
      <w:r>
        <w:rPr>
          <w:rFonts w:asciiTheme="majorHAnsi" w:hAnsiTheme="majorHAnsi" w:cstheme="majorHAnsi"/>
          <w:sz w:val="28"/>
          <w:szCs w:val="28"/>
        </w:rPr>
        <w:t>-</w:t>
      </w:r>
      <w:r w:rsidR="00663FA3">
        <w:rPr>
          <w:rFonts w:asciiTheme="majorHAnsi" w:hAnsiTheme="majorHAnsi" w:cstheme="majorHAnsi"/>
          <w:sz w:val="28"/>
          <w:szCs w:val="28"/>
        </w:rPr>
        <w:t>6</w:t>
      </w:r>
    </w:p>
    <w:p w14:paraId="1849BD3C" w14:textId="77777777" w:rsidR="00FB69DF" w:rsidRPr="00FB69DF" w:rsidRDefault="00FB69DF" w:rsidP="00FB69DF">
      <w:pPr>
        <w:rPr>
          <w:rFonts w:asciiTheme="majorHAnsi" w:hAnsiTheme="majorHAnsi" w:cstheme="majorHAnsi"/>
          <w:sz w:val="28"/>
          <w:szCs w:val="28"/>
        </w:rPr>
      </w:pPr>
    </w:p>
    <w:p w14:paraId="7E9FD850" w14:textId="17C1A63F"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Lesson study methodology</w:t>
      </w:r>
      <w:r>
        <w:rPr>
          <w:rFonts w:asciiTheme="majorHAnsi" w:hAnsiTheme="majorHAnsi" w:cstheme="majorHAnsi"/>
          <w:sz w:val="28"/>
          <w:szCs w:val="28"/>
        </w:rPr>
        <w:t>…………………………………………………………………………….</w:t>
      </w:r>
      <w:r w:rsidR="00663FA3">
        <w:rPr>
          <w:rFonts w:asciiTheme="majorHAnsi" w:hAnsiTheme="majorHAnsi" w:cstheme="majorHAnsi"/>
          <w:sz w:val="28"/>
          <w:szCs w:val="28"/>
        </w:rPr>
        <w:t>6</w:t>
      </w:r>
      <w:r>
        <w:rPr>
          <w:rFonts w:asciiTheme="majorHAnsi" w:hAnsiTheme="majorHAnsi" w:cstheme="majorHAnsi"/>
          <w:sz w:val="28"/>
          <w:szCs w:val="28"/>
        </w:rPr>
        <w:t>-</w:t>
      </w:r>
      <w:r w:rsidR="00663FA3">
        <w:rPr>
          <w:rFonts w:asciiTheme="majorHAnsi" w:hAnsiTheme="majorHAnsi" w:cstheme="majorHAnsi"/>
          <w:sz w:val="28"/>
          <w:szCs w:val="28"/>
        </w:rPr>
        <w:t>8</w:t>
      </w:r>
    </w:p>
    <w:p w14:paraId="0394F579" w14:textId="77777777" w:rsidR="00FB69DF" w:rsidRPr="00FB69DF" w:rsidRDefault="00FB69DF" w:rsidP="00FB69DF">
      <w:pPr>
        <w:rPr>
          <w:rFonts w:asciiTheme="majorHAnsi" w:hAnsiTheme="majorHAnsi" w:cstheme="majorHAnsi"/>
          <w:sz w:val="28"/>
          <w:szCs w:val="28"/>
        </w:rPr>
      </w:pPr>
    </w:p>
    <w:p w14:paraId="1546CA63" w14:textId="2B0B1741"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Ethical considerations</w:t>
      </w:r>
      <w:r>
        <w:rPr>
          <w:rFonts w:asciiTheme="majorHAnsi" w:hAnsiTheme="majorHAnsi" w:cstheme="majorHAnsi"/>
          <w:sz w:val="28"/>
          <w:szCs w:val="28"/>
        </w:rPr>
        <w:t>…………………………………………………………………………………….</w:t>
      </w:r>
      <w:r w:rsidR="00663FA3">
        <w:rPr>
          <w:rFonts w:asciiTheme="majorHAnsi" w:hAnsiTheme="majorHAnsi" w:cstheme="majorHAnsi"/>
          <w:sz w:val="28"/>
          <w:szCs w:val="28"/>
        </w:rPr>
        <w:t>9</w:t>
      </w:r>
    </w:p>
    <w:p w14:paraId="1E8D3D70" w14:textId="77777777" w:rsidR="00FB69DF" w:rsidRPr="00FB69DF" w:rsidRDefault="00FB69DF" w:rsidP="00FB69DF">
      <w:pPr>
        <w:rPr>
          <w:rFonts w:asciiTheme="majorHAnsi" w:hAnsiTheme="majorHAnsi" w:cstheme="majorHAnsi"/>
          <w:sz w:val="28"/>
          <w:szCs w:val="28"/>
        </w:rPr>
      </w:pPr>
    </w:p>
    <w:p w14:paraId="74989A17" w14:textId="059447ED"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School context and participants</w:t>
      </w:r>
      <w:r>
        <w:rPr>
          <w:rFonts w:asciiTheme="majorHAnsi" w:hAnsiTheme="majorHAnsi" w:cstheme="majorHAnsi"/>
          <w:sz w:val="28"/>
          <w:szCs w:val="28"/>
        </w:rPr>
        <w:t>…………………………………………………………………</w:t>
      </w:r>
      <w:r w:rsidR="00663FA3">
        <w:rPr>
          <w:rFonts w:asciiTheme="majorHAnsi" w:hAnsiTheme="majorHAnsi" w:cstheme="majorHAnsi"/>
          <w:sz w:val="28"/>
          <w:szCs w:val="28"/>
        </w:rPr>
        <w:t>10</w:t>
      </w:r>
      <w:r>
        <w:rPr>
          <w:rFonts w:asciiTheme="majorHAnsi" w:hAnsiTheme="majorHAnsi" w:cstheme="majorHAnsi"/>
          <w:sz w:val="28"/>
          <w:szCs w:val="28"/>
        </w:rPr>
        <w:t>-</w:t>
      </w:r>
      <w:r w:rsidR="00663FA3">
        <w:rPr>
          <w:rFonts w:asciiTheme="majorHAnsi" w:hAnsiTheme="majorHAnsi" w:cstheme="majorHAnsi"/>
          <w:sz w:val="28"/>
          <w:szCs w:val="28"/>
        </w:rPr>
        <w:t>17</w:t>
      </w:r>
    </w:p>
    <w:p w14:paraId="1A97F403" w14:textId="77777777" w:rsidR="00FB69DF" w:rsidRPr="00FB69DF" w:rsidRDefault="00FB69DF" w:rsidP="00FB69DF">
      <w:pPr>
        <w:rPr>
          <w:rFonts w:asciiTheme="majorHAnsi" w:hAnsiTheme="majorHAnsi" w:cstheme="majorHAnsi"/>
          <w:sz w:val="28"/>
          <w:szCs w:val="28"/>
        </w:rPr>
      </w:pPr>
    </w:p>
    <w:p w14:paraId="450BDE6A" w14:textId="4C78685D"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School A results and analysis</w:t>
      </w:r>
      <w:r>
        <w:rPr>
          <w:rFonts w:asciiTheme="majorHAnsi" w:hAnsiTheme="majorHAnsi" w:cstheme="majorHAnsi"/>
          <w:sz w:val="28"/>
          <w:szCs w:val="28"/>
        </w:rPr>
        <w:t>………………………………………………………………………….</w:t>
      </w:r>
      <w:r w:rsidR="00663FA3">
        <w:rPr>
          <w:rFonts w:asciiTheme="majorHAnsi" w:hAnsiTheme="majorHAnsi" w:cstheme="majorHAnsi"/>
          <w:sz w:val="28"/>
          <w:szCs w:val="28"/>
        </w:rPr>
        <w:t>11</w:t>
      </w:r>
    </w:p>
    <w:p w14:paraId="7F368BE3" w14:textId="77777777" w:rsidR="00FB69DF" w:rsidRPr="00FB69DF" w:rsidRDefault="00FB69DF" w:rsidP="00FB69DF">
      <w:pPr>
        <w:rPr>
          <w:rFonts w:asciiTheme="majorHAnsi" w:hAnsiTheme="majorHAnsi" w:cstheme="majorHAnsi"/>
          <w:sz w:val="28"/>
          <w:szCs w:val="28"/>
        </w:rPr>
      </w:pPr>
    </w:p>
    <w:p w14:paraId="687192CF" w14:textId="5C3E4BA7"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School B results and analysis</w:t>
      </w:r>
      <w:r>
        <w:rPr>
          <w:rFonts w:asciiTheme="majorHAnsi" w:hAnsiTheme="majorHAnsi" w:cstheme="majorHAnsi"/>
          <w:sz w:val="28"/>
          <w:szCs w:val="28"/>
        </w:rPr>
        <w:t>…………………………………………………………………………..</w:t>
      </w:r>
      <w:r w:rsidR="00663FA3">
        <w:rPr>
          <w:rFonts w:asciiTheme="majorHAnsi" w:hAnsiTheme="majorHAnsi" w:cstheme="majorHAnsi"/>
          <w:sz w:val="28"/>
          <w:szCs w:val="28"/>
        </w:rPr>
        <w:t>13</w:t>
      </w:r>
    </w:p>
    <w:p w14:paraId="50F76C49" w14:textId="77777777" w:rsidR="00FB69DF" w:rsidRPr="00FB69DF" w:rsidRDefault="00FB69DF" w:rsidP="00FB69DF">
      <w:pPr>
        <w:rPr>
          <w:rFonts w:asciiTheme="majorHAnsi" w:hAnsiTheme="majorHAnsi" w:cstheme="majorHAnsi"/>
          <w:sz w:val="28"/>
          <w:szCs w:val="28"/>
        </w:rPr>
      </w:pPr>
    </w:p>
    <w:p w14:paraId="241C84F5" w14:textId="4F54C193"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School C results and analysis</w:t>
      </w:r>
      <w:r>
        <w:rPr>
          <w:rFonts w:asciiTheme="majorHAnsi" w:hAnsiTheme="majorHAnsi" w:cstheme="majorHAnsi"/>
          <w:sz w:val="28"/>
          <w:szCs w:val="28"/>
        </w:rPr>
        <w:t>……………………………………………………………………………</w:t>
      </w:r>
      <w:r w:rsidR="00663FA3">
        <w:rPr>
          <w:rFonts w:asciiTheme="majorHAnsi" w:hAnsiTheme="majorHAnsi" w:cstheme="majorHAnsi"/>
          <w:sz w:val="28"/>
          <w:szCs w:val="28"/>
        </w:rPr>
        <w:t>16</w:t>
      </w:r>
    </w:p>
    <w:p w14:paraId="4B16F077" w14:textId="77777777" w:rsidR="00FB69DF" w:rsidRPr="00FB69DF" w:rsidRDefault="00FB69DF" w:rsidP="00FB69DF">
      <w:pPr>
        <w:rPr>
          <w:rFonts w:asciiTheme="majorHAnsi" w:hAnsiTheme="majorHAnsi" w:cstheme="majorHAnsi"/>
          <w:sz w:val="28"/>
          <w:szCs w:val="28"/>
        </w:rPr>
      </w:pPr>
    </w:p>
    <w:p w14:paraId="2FE38F78" w14:textId="2296ABDA"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Discussion</w:t>
      </w:r>
      <w:r>
        <w:rPr>
          <w:rFonts w:asciiTheme="majorHAnsi" w:hAnsiTheme="majorHAnsi" w:cstheme="majorHAnsi"/>
          <w:sz w:val="28"/>
          <w:szCs w:val="28"/>
        </w:rPr>
        <w:t>………………………………………………………………………………………………..1</w:t>
      </w:r>
      <w:r w:rsidR="00663FA3">
        <w:rPr>
          <w:rFonts w:asciiTheme="majorHAnsi" w:hAnsiTheme="majorHAnsi" w:cstheme="majorHAnsi"/>
          <w:sz w:val="28"/>
          <w:szCs w:val="28"/>
        </w:rPr>
        <w:t>7</w:t>
      </w:r>
      <w:r>
        <w:rPr>
          <w:rFonts w:asciiTheme="majorHAnsi" w:hAnsiTheme="majorHAnsi" w:cstheme="majorHAnsi"/>
          <w:sz w:val="28"/>
          <w:szCs w:val="28"/>
        </w:rPr>
        <w:t>-</w:t>
      </w:r>
      <w:r w:rsidR="00663FA3">
        <w:rPr>
          <w:rFonts w:asciiTheme="majorHAnsi" w:hAnsiTheme="majorHAnsi" w:cstheme="majorHAnsi"/>
          <w:sz w:val="28"/>
          <w:szCs w:val="28"/>
        </w:rPr>
        <w:t>20</w:t>
      </w:r>
    </w:p>
    <w:p w14:paraId="78055FD6" w14:textId="77777777" w:rsidR="00FB69DF" w:rsidRPr="00FB69DF" w:rsidRDefault="00FB69DF" w:rsidP="00FB69DF">
      <w:pPr>
        <w:rPr>
          <w:rFonts w:asciiTheme="majorHAnsi" w:hAnsiTheme="majorHAnsi" w:cstheme="majorHAnsi"/>
          <w:sz w:val="28"/>
          <w:szCs w:val="28"/>
        </w:rPr>
      </w:pPr>
    </w:p>
    <w:p w14:paraId="405DB828" w14:textId="447722FC" w:rsidR="00FB69DF" w:rsidRPr="00FB69DF" w:rsidRDefault="00FB69DF" w:rsidP="00FB69DF">
      <w:pPr>
        <w:rPr>
          <w:rFonts w:asciiTheme="majorHAnsi" w:hAnsiTheme="majorHAnsi" w:cstheme="majorHAnsi"/>
          <w:sz w:val="28"/>
          <w:szCs w:val="28"/>
        </w:rPr>
      </w:pPr>
      <w:r w:rsidRPr="00FB69DF">
        <w:rPr>
          <w:rFonts w:asciiTheme="majorHAnsi" w:hAnsiTheme="majorHAnsi" w:cstheme="majorHAnsi"/>
          <w:sz w:val="28"/>
          <w:szCs w:val="28"/>
        </w:rPr>
        <w:t>Conclusions and Recommendations</w:t>
      </w:r>
      <w:r>
        <w:rPr>
          <w:rFonts w:asciiTheme="majorHAnsi" w:hAnsiTheme="majorHAnsi" w:cstheme="majorHAnsi"/>
          <w:sz w:val="28"/>
          <w:szCs w:val="28"/>
        </w:rPr>
        <w:t>…………………………………………………………</w:t>
      </w:r>
      <w:r w:rsidR="00663FA3">
        <w:rPr>
          <w:rFonts w:asciiTheme="majorHAnsi" w:hAnsiTheme="majorHAnsi" w:cstheme="majorHAnsi"/>
          <w:sz w:val="28"/>
          <w:szCs w:val="28"/>
        </w:rPr>
        <w:t>20</w:t>
      </w:r>
      <w:r>
        <w:rPr>
          <w:rFonts w:asciiTheme="majorHAnsi" w:hAnsiTheme="majorHAnsi" w:cstheme="majorHAnsi"/>
          <w:sz w:val="28"/>
          <w:szCs w:val="28"/>
        </w:rPr>
        <w:t>-</w:t>
      </w:r>
      <w:r w:rsidR="00663FA3">
        <w:rPr>
          <w:rFonts w:asciiTheme="majorHAnsi" w:hAnsiTheme="majorHAnsi" w:cstheme="majorHAnsi"/>
          <w:sz w:val="28"/>
          <w:szCs w:val="28"/>
        </w:rPr>
        <w:t>21</w:t>
      </w:r>
    </w:p>
    <w:p w14:paraId="4FC64EB1" w14:textId="77777777" w:rsidR="00FB69DF" w:rsidRDefault="00FB69DF" w:rsidP="00CC05BB">
      <w:pPr>
        <w:jc w:val="center"/>
        <w:rPr>
          <w:rFonts w:cs="Arial"/>
          <w:sz w:val="28"/>
          <w:szCs w:val="28"/>
          <w:u w:val="single"/>
        </w:rPr>
      </w:pPr>
    </w:p>
    <w:p w14:paraId="0D790E49" w14:textId="77777777" w:rsidR="00FB69DF" w:rsidRDefault="00FB69DF" w:rsidP="00CC05BB">
      <w:pPr>
        <w:jc w:val="center"/>
        <w:rPr>
          <w:rFonts w:cs="Arial"/>
          <w:sz w:val="28"/>
          <w:szCs w:val="28"/>
          <w:u w:val="single"/>
        </w:rPr>
      </w:pPr>
    </w:p>
    <w:p w14:paraId="5DE99471" w14:textId="77777777" w:rsidR="00FB69DF" w:rsidRDefault="00FB69DF" w:rsidP="00CC05BB">
      <w:pPr>
        <w:jc w:val="center"/>
        <w:rPr>
          <w:rFonts w:cs="Arial"/>
          <w:sz w:val="28"/>
          <w:szCs w:val="28"/>
          <w:u w:val="single"/>
        </w:rPr>
      </w:pPr>
    </w:p>
    <w:p w14:paraId="7B9ED565" w14:textId="77777777" w:rsidR="00FB69DF" w:rsidRDefault="00FB69DF" w:rsidP="00CC05BB">
      <w:pPr>
        <w:jc w:val="center"/>
        <w:rPr>
          <w:rFonts w:cs="Arial"/>
          <w:sz w:val="28"/>
          <w:szCs w:val="28"/>
          <w:u w:val="single"/>
        </w:rPr>
      </w:pPr>
    </w:p>
    <w:p w14:paraId="5C05A0FE" w14:textId="77777777" w:rsidR="00FB69DF" w:rsidRDefault="00FB69DF" w:rsidP="00CC05BB">
      <w:pPr>
        <w:jc w:val="center"/>
        <w:rPr>
          <w:rFonts w:cs="Arial"/>
          <w:sz w:val="28"/>
          <w:szCs w:val="28"/>
          <w:u w:val="single"/>
        </w:rPr>
      </w:pPr>
    </w:p>
    <w:p w14:paraId="565A83BA" w14:textId="77777777" w:rsidR="00FB69DF" w:rsidRDefault="00FB69DF" w:rsidP="00CC05BB">
      <w:pPr>
        <w:jc w:val="center"/>
        <w:rPr>
          <w:rFonts w:cs="Arial"/>
          <w:sz w:val="28"/>
          <w:szCs w:val="28"/>
          <w:u w:val="single"/>
        </w:rPr>
      </w:pPr>
    </w:p>
    <w:p w14:paraId="633F25A1" w14:textId="77777777" w:rsidR="00FB69DF" w:rsidRDefault="00FB69DF" w:rsidP="00CC05BB">
      <w:pPr>
        <w:jc w:val="center"/>
        <w:rPr>
          <w:rFonts w:cs="Arial"/>
          <w:sz w:val="28"/>
          <w:szCs w:val="28"/>
          <w:u w:val="single"/>
        </w:rPr>
      </w:pPr>
    </w:p>
    <w:p w14:paraId="1FB66B92" w14:textId="77777777" w:rsidR="00FB69DF" w:rsidRDefault="00FB69DF" w:rsidP="00CC05BB">
      <w:pPr>
        <w:jc w:val="center"/>
        <w:rPr>
          <w:rFonts w:cs="Arial"/>
          <w:sz w:val="28"/>
          <w:szCs w:val="28"/>
          <w:u w:val="single"/>
        </w:rPr>
      </w:pPr>
    </w:p>
    <w:p w14:paraId="039061B8" w14:textId="77777777" w:rsidR="00FB69DF" w:rsidRDefault="00FB69DF" w:rsidP="00CC05BB">
      <w:pPr>
        <w:jc w:val="center"/>
        <w:rPr>
          <w:rFonts w:cs="Arial"/>
          <w:sz w:val="28"/>
          <w:szCs w:val="28"/>
          <w:u w:val="single"/>
        </w:rPr>
      </w:pPr>
    </w:p>
    <w:p w14:paraId="37E67DA4" w14:textId="77777777" w:rsidR="00FB69DF" w:rsidRDefault="00FB69DF" w:rsidP="00CC05BB">
      <w:pPr>
        <w:jc w:val="center"/>
        <w:rPr>
          <w:rFonts w:cs="Arial"/>
          <w:sz w:val="28"/>
          <w:szCs w:val="28"/>
          <w:u w:val="single"/>
        </w:rPr>
      </w:pPr>
    </w:p>
    <w:p w14:paraId="55614CD9" w14:textId="77777777" w:rsidR="00FB69DF" w:rsidRDefault="00FB69DF" w:rsidP="00CC05BB">
      <w:pPr>
        <w:jc w:val="center"/>
        <w:rPr>
          <w:rFonts w:cs="Arial"/>
          <w:sz w:val="28"/>
          <w:szCs w:val="28"/>
          <w:u w:val="single"/>
        </w:rPr>
      </w:pPr>
    </w:p>
    <w:p w14:paraId="483ED3DB" w14:textId="77777777" w:rsidR="00FB69DF" w:rsidRDefault="00FB69DF" w:rsidP="00CC05BB">
      <w:pPr>
        <w:jc w:val="center"/>
        <w:rPr>
          <w:rFonts w:cs="Arial"/>
          <w:sz w:val="28"/>
          <w:szCs w:val="28"/>
          <w:u w:val="single"/>
        </w:rPr>
      </w:pPr>
    </w:p>
    <w:p w14:paraId="4A7201C0" w14:textId="77777777" w:rsidR="00FB69DF" w:rsidRDefault="00FB69DF" w:rsidP="00CC05BB">
      <w:pPr>
        <w:jc w:val="center"/>
        <w:rPr>
          <w:rFonts w:cs="Arial"/>
          <w:sz w:val="28"/>
          <w:szCs w:val="28"/>
          <w:u w:val="single"/>
        </w:rPr>
      </w:pPr>
    </w:p>
    <w:p w14:paraId="01CA5337" w14:textId="631B4BB0" w:rsidR="00FB69DF" w:rsidRDefault="00FB69DF" w:rsidP="00FB69DF">
      <w:pPr>
        <w:rPr>
          <w:rFonts w:cs="Arial"/>
          <w:sz w:val="28"/>
          <w:szCs w:val="28"/>
          <w:u w:val="single"/>
        </w:rPr>
      </w:pPr>
    </w:p>
    <w:p w14:paraId="29339C72" w14:textId="77777777" w:rsidR="00FB69DF" w:rsidRDefault="00FB69DF" w:rsidP="00FB69DF">
      <w:pPr>
        <w:rPr>
          <w:rFonts w:cs="Arial"/>
          <w:sz w:val="28"/>
          <w:szCs w:val="28"/>
          <w:u w:val="single"/>
        </w:rPr>
      </w:pPr>
    </w:p>
    <w:p w14:paraId="40FE508C" w14:textId="77777777" w:rsidR="00FB69DF" w:rsidRDefault="00FB69DF" w:rsidP="00CC05BB">
      <w:pPr>
        <w:jc w:val="center"/>
        <w:rPr>
          <w:rFonts w:cs="Arial"/>
          <w:sz w:val="28"/>
          <w:szCs w:val="28"/>
          <w:u w:val="single"/>
        </w:rPr>
      </w:pPr>
    </w:p>
    <w:p w14:paraId="174AB2F6" w14:textId="77558449" w:rsidR="00107518" w:rsidRDefault="00CC05BB" w:rsidP="00FB69DF">
      <w:pPr>
        <w:jc w:val="center"/>
        <w:rPr>
          <w:rFonts w:cs="Arial"/>
          <w:sz w:val="28"/>
          <w:szCs w:val="28"/>
          <w:u w:val="single"/>
        </w:rPr>
      </w:pPr>
      <w:r w:rsidRPr="00CC05BB">
        <w:rPr>
          <w:rFonts w:cs="Arial"/>
          <w:sz w:val="28"/>
          <w:szCs w:val="28"/>
          <w:u w:val="single"/>
        </w:rPr>
        <w:lastRenderedPageBreak/>
        <w:t>How can we improve learners concentration levels through the use of brain breaks.</w:t>
      </w:r>
    </w:p>
    <w:p w14:paraId="04E9DE54" w14:textId="1B02F756" w:rsidR="00CC05BB" w:rsidRDefault="00CC05BB" w:rsidP="00CC05BB">
      <w:pPr>
        <w:jc w:val="center"/>
        <w:rPr>
          <w:sz w:val="28"/>
          <w:szCs w:val="28"/>
          <w:u w:val="single"/>
        </w:rPr>
      </w:pPr>
    </w:p>
    <w:p w14:paraId="5BD76845" w14:textId="71C80A96" w:rsidR="00CC05BB" w:rsidRDefault="00CC05BB" w:rsidP="00CC05BB">
      <w:pPr>
        <w:jc w:val="center"/>
        <w:rPr>
          <w:sz w:val="28"/>
          <w:szCs w:val="28"/>
          <w:u w:val="single"/>
        </w:rPr>
      </w:pPr>
    </w:p>
    <w:p w14:paraId="762CFFA5" w14:textId="5013E136" w:rsidR="00CE5D37" w:rsidRPr="00663FA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Aims, focus and purpose of the research</w:t>
      </w:r>
    </w:p>
    <w:p w14:paraId="4FF5147C" w14:textId="081FCAF1" w:rsidR="00CE5D37" w:rsidRPr="00663FA3" w:rsidRDefault="00CE5D37" w:rsidP="00663FA3">
      <w:pPr>
        <w:spacing w:line="480" w:lineRule="auto"/>
        <w:rPr>
          <w:rFonts w:asciiTheme="majorHAnsi" w:hAnsiTheme="majorHAnsi" w:cstheme="majorHAnsi"/>
          <w:u w:val="single"/>
        </w:rPr>
      </w:pPr>
    </w:p>
    <w:p w14:paraId="46B9369F" w14:textId="4163563E" w:rsidR="00CE5D37" w:rsidRPr="00663FA3" w:rsidRDefault="00CE5D37" w:rsidP="00663FA3">
      <w:pPr>
        <w:spacing w:line="480" w:lineRule="auto"/>
        <w:rPr>
          <w:rFonts w:asciiTheme="majorHAnsi" w:hAnsiTheme="majorHAnsi" w:cstheme="majorHAnsi"/>
        </w:rPr>
      </w:pPr>
      <w:r w:rsidRPr="00663FA3">
        <w:rPr>
          <w:rFonts w:asciiTheme="majorHAnsi" w:hAnsiTheme="majorHAnsi" w:cstheme="majorHAnsi"/>
        </w:rPr>
        <w:t xml:space="preserve">I have always been curious about the use of brain breaks within a classroom context. I have always wondered whether or not they actually work to increase concentration levels within the classroom. Or, to put it simply whether they are just a bit of fun to break up the time within a session. I really wanted to focus in on this particular piece of research because in my school there aren’t any </w:t>
      </w:r>
      <w:r w:rsidR="00663FA3">
        <w:rPr>
          <w:rFonts w:asciiTheme="majorHAnsi" w:hAnsiTheme="majorHAnsi" w:cstheme="majorHAnsi"/>
        </w:rPr>
        <w:t>opportunities</w:t>
      </w:r>
      <w:r w:rsidRPr="00663FA3">
        <w:rPr>
          <w:rFonts w:asciiTheme="majorHAnsi" w:hAnsiTheme="majorHAnsi" w:cstheme="majorHAnsi"/>
        </w:rPr>
        <w:t xml:space="preserve"> </w:t>
      </w:r>
      <w:r w:rsidR="00663FA3">
        <w:rPr>
          <w:rFonts w:asciiTheme="majorHAnsi" w:hAnsiTheme="majorHAnsi" w:cstheme="majorHAnsi"/>
        </w:rPr>
        <w:t>for</w:t>
      </w:r>
      <w:r w:rsidRPr="00663FA3">
        <w:rPr>
          <w:rFonts w:asciiTheme="majorHAnsi" w:hAnsiTheme="majorHAnsi" w:cstheme="majorHAnsi"/>
        </w:rPr>
        <w:t xml:space="preserve"> brain breaks. Learners are expected to do their work at a fast pace throughout the school. In my class it was very regimented timings were very clear to learners and they were expected to finish a piece of work within that time. This lead to a lot of learners after about thirty minutes </w:t>
      </w:r>
      <w:r w:rsidR="00DE1B5D" w:rsidRPr="00663FA3">
        <w:rPr>
          <w:rFonts w:asciiTheme="majorHAnsi" w:hAnsiTheme="majorHAnsi" w:cstheme="majorHAnsi"/>
        </w:rPr>
        <w:t xml:space="preserve">getting distracted and loosing focus in their work. </w:t>
      </w:r>
      <w:r w:rsidRPr="00663FA3">
        <w:rPr>
          <w:rFonts w:asciiTheme="majorHAnsi" w:hAnsiTheme="majorHAnsi" w:cstheme="majorHAnsi"/>
        </w:rPr>
        <w:t xml:space="preserve">In my class I wanted to put </w:t>
      </w:r>
      <w:r w:rsidR="00DE1B5D" w:rsidRPr="00663FA3">
        <w:rPr>
          <w:rFonts w:asciiTheme="majorHAnsi" w:hAnsiTheme="majorHAnsi" w:cstheme="majorHAnsi"/>
        </w:rPr>
        <w:t xml:space="preserve">brain breaks </w:t>
      </w:r>
      <w:r w:rsidRPr="00663FA3">
        <w:rPr>
          <w:rFonts w:asciiTheme="majorHAnsi" w:hAnsiTheme="majorHAnsi" w:cstheme="majorHAnsi"/>
        </w:rPr>
        <w:t xml:space="preserve">to the test, I wanted to see if the concentration levels of the learners would increase through the use of a brain break. Or if they would  decrease due to the distraction of the brain break within the classroom. </w:t>
      </w:r>
    </w:p>
    <w:p w14:paraId="7A56A31E" w14:textId="2DE3585B" w:rsidR="00CE5D37" w:rsidRPr="00663FA3" w:rsidRDefault="00CE5D37" w:rsidP="00663FA3">
      <w:pPr>
        <w:spacing w:line="480" w:lineRule="auto"/>
        <w:rPr>
          <w:rFonts w:asciiTheme="majorHAnsi" w:hAnsiTheme="majorHAnsi" w:cstheme="majorHAnsi"/>
          <w:u w:val="single"/>
        </w:rPr>
      </w:pPr>
    </w:p>
    <w:p w14:paraId="05C155A8" w14:textId="64FFC327" w:rsidR="00DE1B5D" w:rsidRPr="00663FA3" w:rsidRDefault="00DE1B5D" w:rsidP="00663FA3">
      <w:pPr>
        <w:spacing w:line="480" w:lineRule="auto"/>
        <w:rPr>
          <w:rFonts w:asciiTheme="majorHAnsi" w:hAnsiTheme="majorHAnsi" w:cstheme="majorHAnsi"/>
          <w:u w:val="single"/>
        </w:rPr>
      </w:pPr>
    </w:p>
    <w:p w14:paraId="4913F3CA" w14:textId="7DB99A46" w:rsidR="00DE1B5D" w:rsidRPr="00663FA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Research context</w:t>
      </w:r>
    </w:p>
    <w:p w14:paraId="05C73C59" w14:textId="4762D92E" w:rsidR="00DE1B5D" w:rsidRPr="00663FA3" w:rsidRDefault="00DE1B5D" w:rsidP="00663FA3">
      <w:pPr>
        <w:spacing w:line="480" w:lineRule="auto"/>
        <w:rPr>
          <w:rFonts w:asciiTheme="majorHAnsi" w:hAnsiTheme="majorHAnsi" w:cstheme="majorHAnsi"/>
          <w:u w:val="single"/>
        </w:rPr>
      </w:pPr>
    </w:p>
    <w:p w14:paraId="3632920D" w14:textId="5616B2E8" w:rsidR="00DE1B5D" w:rsidRPr="00663FA3" w:rsidRDefault="00DE1B5D" w:rsidP="00663FA3">
      <w:pPr>
        <w:spacing w:line="480" w:lineRule="auto"/>
        <w:rPr>
          <w:rFonts w:asciiTheme="majorHAnsi" w:hAnsiTheme="majorHAnsi" w:cstheme="majorHAnsi"/>
        </w:rPr>
      </w:pPr>
      <w:r w:rsidRPr="00663FA3">
        <w:rPr>
          <w:rFonts w:asciiTheme="majorHAnsi" w:hAnsiTheme="majorHAnsi" w:cstheme="majorHAnsi"/>
        </w:rPr>
        <w:t xml:space="preserve">In my class learners are set in their own groups and seats and they are not allowed to deviate from that. This means that they are only interacting (within the classroom setting) with the same five children every day. There were a lot of squabbles that went on and this ended up distracting learners even further throughout the sessions being taught. </w:t>
      </w:r>
      <w:r w:rsidR="00DB701E" w:rsidRPr="00663FA3">
        <w:rPr>
          <w:rFonts w:asciiTheme="majorHAnsi" w:hAnsiTheme="majorHAnsi" w:cstheme="majorHAnsi"/>
        </w:rPr>
        <w:t xml:space="preserve">This lead to a lot of </w:t>
      </w:r>
      <w:r w:rsidR="00DB701E" w:rsidRPr="00663FA3">
        <w:rPr>
          <w:rFonts w:asciiTheme="majorHAnsi" w:hAnsiTheme="majorHAnsi" w:cstheme="majorHAnsi"/>
        </w:rPr>
        <w:lastRenderedPageBreak/>
        <w:t xml:space="preserve">work within their books not being completed and was a bit of a battle with learners trying to get them to concentrate within the sessions. I discussed these issues that I had been having with my partners and they had much of the same issues within their classroom settings as well. We had a think about what would be the best way to research how we can improve concentration levels within the classroom. At first we thought about letting learners have a complete break from work and let them talk to one another. We decided against this because even though learners would have liked it, it was not engaging their brain still and we worried that this would lead to learners completely shutting off in the second half of the session. Then we looked at brain breaks, we thought that it would be an extremely effective way for learners to take a break from work; but also to still have a bit of fun without becoming completely shut off. This then lead to the formulation of our question, how can we improve learners concentration through the use of brain breaks. </w:t>
      </w:r>
    </w:p>
    <w:p w14:paraId="3FDA4C64" w14:textId="34B17790" w:rsidR="00DB701E" w:rsidRPr="00663FA3" w:rsidRDefault="00DB701E" w:rsidP="00663FA3">
      <w:pPr>
        <w:spacing w:line="480" w:lineRule="auto"/>
        <w:rPr>
          <w:rFonts w:asciiTheme="majorHAnsi" w:hAnsiTheme="majorHAnsi" w:cstheme="majorHAnsi"/>
        </w:rPr>
      </w:pPr>
    </w:p>
    <w:p w14:paraId="1744A3FC" w14:textId="3F53B7C3" w:rsidR="00DB701E" w:rsidRPr="00663FA3" w:rsidRDefault="00DB701E" w:rsidP="00663FA3">
      <w:pPr>
        <w:spacing w:line="480" w:lineRule="auto"/>
        <w:rPr>
          <w:rFonts w:asciiTheme="majorHAnsi" w:hAnsiTheme="majorHAnsi" w:cstheme="majorHAnsi"/>
        </w:rPr>
      </w:pPr>
    </w:p>
    <w:p w14:paraId="68B1B24F" w14:textId="1C89E90E" w:rsidR="00DB701E" w:rsidRPr="00663FA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Literature review</w:t>
      </w:r>
    </w:p>
    <w:p w14:paraId="4FD1CA2C" w14:textId="3E45ECC6" w:rsidR="00DB701E" w:rsidRPr="00663FA3" w:rsidRDefault="00DB701E" w:rsidP="00663FA3">
      <w:pPr>
        <w:spacing w:line="480" w:lineRule="auto"/>
        <w:rPr>
          <w:rFonts w:asciiTheme="majorHAnsi" w:hAnsiTheme="majorHAnsi" w:cstheme="majorHAnsi"/>
          <w:u w:val="single"/>
        </w:rPr>
      </w:pPr>
    </w:p>
    <w:p w14:paraId="1B994C43" w14:textId="504FB1F4" w:rsidR="00DB701E" w:rsidRPr="00663FA3" w:rsidRDefault="00BE3D16" w:rsidP="00663FA3">
      <w:pPr>
        <w:spacing w:line="480" w:lineRule="auto"/>
        <w:rPr>
          <w:rFonts w:asciiTheme="majorHAnsi" w:hAnsiTheme="majorHAnsi" w:cstheme="majorHAnsi"/>
        </w:rPr>
      </w:pPr>
      <w:r w:rsidRPr="00663FA3">
        <w:rPr>
          <w:rFonts w:asciiTheme="majorHAnsi" w:hAnsiTheme="majorHAnsi" w:cstheme="majorHAnsi"/>
        </w:rPr>
        <w:t xml:space="preserve">In order to understand what </w:t>
      </w:r>
      <w:r w:rsidR="004F0E53" w:rsidRPr="00663FA3">
        <w:rPr>
          <w:rFonts w:asciiTheme="majorHAnsi" w:hAnsiTheme="majorHAnsi" w:cstheme="majorHAnsi"/>
        </w:rPr>
        <w:t xml:space="preserve">we were attempting to research we had to first look into research that was already published. I did this by looking at books, journal articles, government documents and other materials. </w:t>
      </w:r>
      <w:r w:rsidR="00944790" w:rsidRPr="00663FA3">
        <w:rPr>
          <w:rFonts w:asciiTheme="majorHAnsi" w:hAnsiTheme="majorHAnsi" w:cstheme="majorHAnsi"/>
        </w:rPr>
        <w:t xml:space="preserve">Firstly looking at why even include a brain break into the classroom setting at all. Ferrer and Laughlin (2017) summarised brain breaks in the classroom in simple terms, that they are short and sweet physical activities that increase academic output from learners. It also helps those who have trouble controlling their behaviour impulses. </w:t>
      </w:r>
      <w:r w:rsidR="004F0E53" w:rsidRPr="00663FA3">
        <w:rPr>
          <w:rFonts w:asciiTheme="majorHAnsi" w:hAnsiTheme="majorHAnsi" w:cstheme="majorHAnsi"/>
        </w:rPr>
        <w:t xml:space="preserve"> </w:t>
      </w:r>
      <w:r w:rsidR="00944790" w:rsidRPr="00663FA3">
        <w:rPr>
          <w:rFonts w:asciiTheme="majorHAnsi" w:hAnsiTheme="majorHAnsi" w:cstheme="majorHAnsi"/>
        </w:rPr>
        <w:t>This brief definition is then furthered by</w:t>
      </w:r>
      <w:r w:rsidR="004F0E53" w:rsidRPr="00663FA3">
        <w:rPr>
          <w:rFonts w:asciiTheme="majorHAnsi" w:hAnsiTheme="majorHAnsi" w:cstheme="majorHAnsi"/>
        </w:rPr>
        <w:t xml:space="preserve"> Jensen (2008) thoughts on “brain based learning” (</w:t>
      </w:r>
      <w:r w:rsidR="00FB69DF" w:rsidRPr="00663FA3">
        <w:rPr>
          <w:rFonts w:asciiTheme="majorHAnsi" w:hAnsiTheme="majorHAnsi" w:cstheme="majorHAnsi"/>
        </w:rPr>
        <w:t xml:space="preserve">Jensen, 2008: </w:t>
      </w:r>
      <w:r w:rsidR="00EB0596" w:rsidRPr="00663FA3">
        <w:rPr>
          <w:rFonts w:asciiTheme="majorHAnsi" w:hAnsiTheme="majorHAnsi" w:cstheme="majorHAnsi"/>
        </w:rPr>
        <w:t xml:space="preserve">p </w:t>
      </w:r>
      <w:r w:rsidR="00FB69DF" w:rsidRPr="00663FA3">
        <w:rPr>
          <w:rFonts w:asciiTheme="majorHAnsi" w:hAnsiTheme="majorHAnsi" w:cstheme="majorHAnsi"/>
        </w:rPr>
        <w:t>4</w:t>
      </w:r>
      <w:r w:rsidR="001828E7" w:rsidRPr="00663FA3">
        <w:rPr>
          <w:rFonts w:asciiTheme="majorHAnsi" w:hAnsiTheme="majorHAnsi" w:cstheme="majorHAnsi"/>
        </w:rPr>
        <w:t xml:space="preserve">) theorising that the brain works best when it </w:t>
      </w:r>
      <w:r w:rsidR="001828E7" w:rsidRPr="00663FA3">
        <w:rPr>
          <w:rFonts w:asciiTheme="majorHAnsi" w:hAnsiTheme="majorHAnsi" w:cstheme="majorHAnsi"/>
        </w:rPr>
        <w:lastRenderedPageBreak/>
        <w:t xml:space="preserve">doesn’t have to follow any schedule. The brain has </w:t>
      </w:r>
      <w:r w:rsidR="00663FA3" w:rsidRPr="00663FA3">
        <w:rPr>
          <w:rFonts w:asciiTheme="majorHAnsi" w:hAnsiTheme="majorHAnsi" w:cstheme="majorHAnsi"/>
        </w:rPr>
        <w:t>its</w:t>
      </w:r>
      <w:r w:rsidR="001828E7" w:rsidRPr="00663FA3">
        <w:rPr>
          <w:rFonts w:asciiTheme="majorHAnsi" w:hAnsiTheme="majorHAnsi" w:cstheme="majorHAnsi"/>
        </w:rPr>
        <w:t xml:space="preserve"> own rhythm and flow of working, it is not designed to work best stuck in a rigid and ordered classroom environment. Through these findings it has spurred those who are in control of learning on to consider different ways that the brain can learn in the classroom. </w:t>
      </w:r>
      <w:r w:rsidR="00944790" w:rsidRPr="00663FA3">
        <w:rPr>
          <w:rFonts w:asciiTheme="majorHAnsi" w:hAnsiTheme="majorHAnsi" w:cstheme="majorHAnsi"/>
        </w:rPr>
        <w:t xml:space="preserve">The brain needing to work at its own pace is similar to that of </w:t>
      </w:r>
      <w:r w:rsidR="001828E7" w:rsidRPr="00663FA3">
        <w:rPr>
          <w:rFonts w:asciiTheme="majorHAnsi" w:hAnsiTheme="majorHAnsi" w:cstheme="majorHAnsi"/>
        </w:rPr>
        <w:t xml:space="preserve"> </w:t>
      </w:r>
      <w:r w:rsidR="004F0E53" w:rsidRPr="00663FA3">
        <w:rPr>
          <w:rFonts w:asciiTheme="majorHAnsi" w:hAnsiTheme="majorHAnsi" w:cstheme="majorHAnsi"/>
        </w:rPr>
        <w:t xml:space="preserve"> </w:t>
      </w:r>
      <w:proofErr w:type="spellStart"/>
      <w:r w:rsidR="004F0E53" w:rsidRPr="00663FA3">
        <w:rPr>
          <w:rFonts w:asciiTheme="majorHAnsi" w:hAnsiTheme="majorHAnsi" w:cstheme="majorHAnsi"/>
        </w:rPr>
        <w:t>Weslake</w:t>
      </w:r>
      <w:proofErr w:type="spellEnd"/>
      <w:r w:rsidR="004F0E53" w:rsidRPr="00663FA3">
        <w:rPr>
          <w:rFonts w:asciiTheme="majorHAnsi" w:hAnsiTheme="majorHAnsi" w:cstheme="majorHAnsi"/>
        </w:rPr>
        <w:t xml:space="preserve"> and Christian (2015) </w:t>
      </w:r>
      <w:r w:rsidR="00944790" w:rsidRPr="00663FA3">
        <w:rPr>
          <w:rFonts w:asciiTheme="majorHAnsi" w:hAnsiTheme="majorHAnsi" w:cstheme="majorHAnsi"/>
        </w:rPr>
        <w:t xml:space="preserve">thoughts where </w:t>
      </w:r>
      <w:r w:rsidR="004F0E53" w:rsidRPr="00663FA3">
        <w:rPr>
          <w:rFonts w:asciiTheme="majorHAnsi" w:hAnsiTheme="majorHAnsi" w:cstheme="majorHAnsi"/>
        </w:rPr>
        <w:t xml:space="preserve">they surmised that there needs to be frequent breaks within classroom sessions in order for learners to have an optimal learning environment. One way to create a break within the classroom would be through the use of a brain break. </w:t>
      </w:r>
      <w:r w:rsidR="006F1B44" w:rsidRPr="00663FA3">
        <w:rPr>
          <w:rFonts w:asciiTheme="majorHAnsi" w:hAnsiTheme="majorHAnsi" w:cstheme="majorHAnsi"/>
        </w:rPr>
        <w:t>With few authors discussing that this break should include movement within the classroom as it is not just for the body but for the mind as well (Blackmer</w:t>
      </w:r>
      <w:r w:rsidR="00FB69DF" w:rsidRPr="00663FA3">
        <w:rPr>
          <w:rFonts w:asciiTheme="majorHAnsi" w:hAnsiTheme="majorHAnsi" w:cstheme="majorHAnsi"/>
        </w:rPr>
        <w:t xml:space="preserve">, </w:t>
      </w:r>
      <w:r w:rsidR="006F1B44" w:rsidRPr="00663FA3">
        <w:rPr>
          <w:rFonts w:asciiTheme="majorHAnsi" w:hAnsiTheme="majorHAnsi" w:cstheme="majorHAnsi"/>
        </w:rPr>
        <w:t>2018)</w:t>
      </w:r>
      <w:r w:rsidR="002B6A95" w:rsidRPr="00663FA3">
        <w:rPr>
          <w:rFonts w:asciiTheme="majorHAnsi" w:hAnsiTheme="majorHAnsi" w:cstheme="majorHAnsi"/>
        </w:rPr>
        <w:t xml:space="preserve">. </w:t>
      </w:r>
      <w:r w:rsidR="00E84633" w:rsidRPr="00663FA3">
        <w:rPr>
          <w:rFonts w:asciiTheme="majorHAnsi" w:hAnsiTheme="majorHAnsi" w:cstheme="majorHAnsi"/>
        </w:rPr>
        <w:t>It has been found that many schools are struggling to meet the required amount of physical activity learners need throughout that day, and the amount of physical activity can be increased by using brain breaks (</w:t>
      </w:r>
      <w:proofErr w:type="spellStart"/>
      <w:r w:rsidR="00E84633" w:rsidRPr="00663FA3">
        <w:rPr>
          <w:rFonts w:asciiTheme="majorHAnsi" w:hAnsiTheme="majorHAnsi" w:cstheme="majorHAnsi"/>
        </w:rPr>
        <w:t>Bobe</w:t>
      </w:r>
      <w:proofErr w:type="spellEnd"/>
      <w:r w:rsidR="00E84633" w:rsidRPr="00663FA3">
        <w:rPr>
          <w:rFonts w:asciiTheme="majorHAnsi" w:hAnsiTheme="majorHAnsi" w:cstheme="majorHAnsi"/>
        </w:rPr>
        <w:t>, Gerd et al</w:t>
      </w:r>
      <w:r w:rsidR="00FB69DF" w:rsidRPr="00663FA3">
        <w:rPr>
          <w:rFonts w:asciiTheme="majorHAnsi" w:hAnsiTheme="majorHAnsi" w:cstheme="majorHAnsi"/>
        </w:rPr>
        <w:t xml:space="preserve">, </w:t>
      </w:r>
      <w:r w:rsidR="00E84633" w:rsidRPr="00663FA3">
        <w:rPr>
          <w:rFonts w:asciiTheme="majorHAnsi" w:hAnsiTheme="majorHAnsi" w:cstheme="majorHAnsi"/>
        </w:rPr>
        <w:t xml:space="preserve">2014). </w:t>
      </w:r>
      <w:r w:rsidR="002B6A95" w:rsidRPr="00663FA3">
        <w:rPr>
          <w:rFonts w:asciiTheme="majorHAnsi" w:hAnsiTheme="majorHAnsi" w:cstheme="majorHAnsi"/>
        </w:rPr>
        <w:t>Th</w:t>
      </w:r>
      <w:r w:rsidR="00E84633" w:rsidRPr="00663FA3">
        <w:rPr>
          <w:rFonts w:asciiTheme="majorHAnsi" w:hAnsiTheme="majorHAnsi" w:cstheme="majorHAnsi"/>
        </w:rPr>
        <w:t>r</w:t>
      </w:r>
      <w:r w:rsidR="002B6A95" w:rsidRPr="00663FA3">
        <w:rPr>
          <w:rFonts w:asciiTheme="majorHAnsi" w:hAnsiTheme="majorHAnsi" w:cstheme="majorHAnsi"/>
        </w:rPr>
        <w:t>ough the advancements in science and technology today we are able to understand more how movement and engagement levels within a classroom come together. The key to a more positively engaged classroom with improved attention, the cause of this happening has been documented in many cases as movement (Blackmer, 2018). The use of movement within the classroom stimulates the learner and makes them want to learn (</w:t>
      </w:r>
      <w:proofErr w:type="spellStart"/>
      <w:r w:rsidR="002B6A95" w:rsidRPr="00663FA3">
        <w:rPr>
          <w:rFonts w:asciiTheme="majorHAnsi" w:hAnsiTheme="majorHAnsi" w:cstheme="majorHAnsi"/>
        </w:rPr>
        <w:t>Reiliy</w:t>
      </w:r>
      <w:proofErr w:type="spellEnd"/>
      <w:r w:rsidR="002B6A95" w:rsidRPr="00663FA3">
        <w:rPr>
          <w:rFonts w:asciiTheme="majorHAnsi" w:hAnsiTheme="majorHAnsi" w:cstheme="majorHAnsi"/>
        </w:rPr>
        <w:t xml:space="preserve">, </w:t>
      </w:r>
      <w:proofErr w:type="spellStart"/>
      <w:r w:rsidR="002B6A95" w:rsidRPr="00663FA3">
        <w:rPr>
          <w:rFonts w:asciiTheme="majorHAnsi" w:hAnsiTheme="majorHAnsi" w:cstheme="majorHAnsi"/>
        </w:rPr>
        <w:t>Bu</w:t>
      </w:r>
      <w:r w:rsidR="0097411B" w:rsidRPr="00663FA3">
        <w:rPr>
          <w:rFonts w:asciiTheme="majorHAnsi" w:hAnsiTheme="majorHAnsi" w:cstheme="majorHAnsi"/>
        </w:rPr>
        <w:t>s</w:t>
      </w:r>
      <w:r w:rsidR="002B6A95" w:rsidRPr="00663FA3">
        <w:rPr>
          <w:rFonts w:asciiTheme="majorHAnsi" w:hAnsiTheme="majorHAnsi" w:cstheme="majorHAnsi"/>
        </w:rPr>
        <w:t>kist</w:t>
      </w:r>
      <w:proofErr w:type="spellEnd"/>
      <w:r w:rsidR="002B6A95" w:rsidRPr="00663FA3">
        <w:rPr>
          <w:rFonts w:asciiTheme="majorHAnsi" w:hAnsiTheme="majorHAnsi" w:cstheme="majorHAnsi"/>
        </w:rPr>
        <w:t xml:space="preserve"> &amp; Gross</w:t>
      </w:r>
      <w:r w:rsidR="00FB69DF" w:rsidRPr="00663FA3">
        <w:rPr>
          <w:rFonts w:asciiTheme="majorHAnsi" w:hAnsiTheme="majorHAnsi" w:cstheme="majorHAnsi"/>
        </w:rPr>
        <w:t>,</w:t>
      </w:r>
      <w:r w:rsidR="002B6A95" w:rsidRPr="00663FA3">
        <w:rPr>
          <w:rFonts w:asciiTheme="majorHAnsi" w:hAnsiTheme="majorHAnsi" w:cstheme="majorHAnsi"/>
        </w:rPr>
        <w:t xml:space="preserve"> 2012). </w:t>
      </w:r>
      <w:r w:rsidR="0097411B" w:rsidRPr="00663FA3">
        <w:rPr>
          <w:rFonts w:asciiTheme="majorHAnsi" w:hAnsiTheme="majorHAnsi" w:cstheme="majorHAnsi"/>
        </w:rPr>
        <w:t>Furthermore it has been stated that “For their brains to function optimally and to do their best academically, children generally need regular activity periods” (</w:t>
      </w:r>
      <w:proofErr w:type="spellStart"/>
      <w:r w:rsidR="0097411B" w:rsidRPr="00663FA3">
        <w:rPr>
          <w:rFonts w:asciiTheme="majorHAnsi" w:hAnsiTheme="majorHAnsi" w:cstheme="majorHAnsi"/>
        </w:rPr>
        <w:t>Reiliy</w:t>
      </w:r>
      <w:proofErr w:type="spellEnd"/>
      <w:r w:rsidR="0097411B" w:rsidRPr="00663FA3">
        <w:rPr>
          <w:rFonts w:asciiTheme="majorHAnsi" w:hAnsiTheme="majorHAnsi" w:cstheme="majorHAnsi"/>
        </w:rPr>
        <w:t xml:space="preserve">, </w:t>
      </w:r>
      <w:proofErr w:type="spellStart"/>
      <w:r w:rsidR="0097411B" w:rsidRPr="00663FA3">
        <w:rPr>
          <w:rFonts w:asciiTheme="majorHAnsi" w:hAnsiTheme="majorHAnsi" w:cstheme="majorHAnsi"/>
        </w:rPr>
        <w:t>Buskist</w:t>
      </w:r>
      <w:proofErr w:type="spellEnd"/>
      <w:r w:rsidR="0097411B" w:rsidRPr="00663FA3">
        <w:rPr>
          <w:rFonts w:asciiTheme="majorHAnsi" w:hAnsiTheme="majorHAnsi" w:cstheme="majorHAnsi"/>
        </w:rPr>
        <w:t xml:space="preserve"> &amp; Gross</w:t>
      </w:r>
      <w:r w:rsidR="00FB69DF" w:rsidRPr="00663FA3">
        <w:rPr>
          <w:rFonts w:asciiTheme="majorHAnsi" w:hAnsiTheme="majorHAnsi" w:cstheme="majorHAnsi"/>
        </w:rPr>
        <w:t>,</w:t>
      </w:r>
      <w:r w:rsidR="0097411B" w:rsidRPr="00663FA3">
        <w:rPr>
          <w:rFonts w:asciiTheme="majorHAnsi" w:hAnsiTheme="majorHAnsi" w:cstheme="majorHAnsi"/>
        </w:rPr>
        <w:t xml:space="preserve"> 2012</w:t>
      </w:r>
      <w:r w:rsidR="00663FA3">
        <w:rPr>
          <w:rFonts w:asciiTheme="majorHAnsi" w:hAnsiTheme="majorHAnsi" w:cstheme="majorHAnsi"/>
        </w:rPr>
        <w:t xml:space="preserve">: p </w:t>
      </w:r>
      <w:r w:rsidR="0097411B" w:rsidRPr="00663FA3">
        <w:rPr>
          <w:rFonts w:asciiTheme="majorHAnsi" w:hAnsiTheme="majorHAnsi" w:cstheme="majorHAnsi"/>
        </w:rPr>
        <w:t>63). At the moment mostly all classrooms and their teachers are stuck to a regimented structure and rarely deviate from that as test scores have become sole focus (</w:t>
      </w:r>
      <w:proofErr w:type="spellStart"/>
      <w:r w:rsidR="0097411B" w:rsidRPr="00663FA3">
        <w:rPr>
          <w:rFonts w:asciiTheme="majorHAnsi" w:hAnsiTheme="majorHAnsi" w:cstheme="majorHAnsi"/>
        </w:rPr>
        <w:t>Jensesn</w:t>
      </w:r>
      <w:proofErr w:type="spellEnd"/>
      <w:r w:rsidR="00FB69DF" w:rsidRPr="00663FA3">
        <w:rPr>
          <w:rFonts w:asciiTheme="majorHAnsi" w:hAnsiTheme="majorHAnsi" w:cstheme="majorHAnsi"/>
        </w:rPr>
        <w:t>,</w:t>
      </w:r>
      <w:r w:rsidR="0097411B" w:rsidRPr="00663FA3">
        <w:rPr>
          <w:rFonts w:asciiTheme="majorHAnsi" w:hAnsiTheme="majorHAnsi" w:cstheme="majorHAnsi"/>
        </w:rPr>
        <w:t xml:space="preserve"> 2008). However, this should not be the case as schools at the primary level have a very high percentage of influence over learner development. There have been multiple studies and a lot of evidence to show the physical activity within the classroom and outside </w:t>
      </w:r>
      <w:r w:rsidR="0097411B" w:rsidRPr="00663FA3">
        <w:rPr>
          <w:rFonts w:asciiTheme="majorHAnsi" w:hAnsiTheme="majorHAnsi" w:cstheme="majorHAnsi"/>
        </w:rPr>
        <w:lastRenderedPageBreak/>
        <w:t>of the classroom will greatly increase academic outcomes</w:t>
      </w:r>
      <w:r w:rsidR="00D21CCF" w:rsidRPr="00663FA3">
        <w:rPr>
          <w:rFonts w:asciiTheme="majorHAnsi" w:hAnsiTheme="majorHAnsi" w:cstheme="majorHAnsi"/>
        </w:rPr>
        <w:t xml:space="preserve"> (Benes et al</w:t>
      </w:r>
      <w:r w:rsidR="00FB69DF" w:rsidRPr="00663FA3">
        <w:rPr>
          <w:rFonts w:asciiTheme="majorHAnsi" w:hAnsiTheme="majorHAnsi" w:cstheme="majorHAnsi"/>
        </w:rPr>
        <w:t xml:space="preserve">, </w:t>
      </w:r>
      <w:r w:rsidR="00D21CCF" w:rsidRPr="00663FA3">
        <w:rPr>
          <w:rFonts w:asciiTheme="majorHAnsi" w:hAnsiTheme="majorHAnsi" w:cstheme="majorHAnsi"/>
        </w:rPr>
        <w:t>2016). Even though it has been proven through different studies and a lot of research, researchers are finding it hard to get teachers on board with the idea of movement within the classroom. As it is found that many teachers struggle and do not know how to incorporate movement successfully within the classroom (Benes et al</w:t>
      </w:r>
      <w:r w:rsidR="00FB69DF" w:rsidRPr="00663FA3">
        <w:rPr>
          <w:rFonts w:asciiTheme="majorHAnsi" w:hAnsiTheme="majorHAnsi" w:cstheme="majorHAnsi"/>
        </w:rPr>
        <w:t>,</w:t>
      </w:r>
      <w:r w:rsidR="00D21CCF" w:rsidRPr="00663FA3">
        <w:rPr>
          <w:rFonts w:asciiTheme="majorHAnsi" w:hAnsiTheme="majorHAnsi" w:cstheme="majorHAnsi"/>
        </w:rPr>
        <w:t xml:space="preserve"> 2016). </w:t>
      </w:r>
    </w:p>
    <w:p w14:paraId="5AA74E9E" w14:textId="5F7FF4EA" w:rsidR="00944790" w:rsidRPr="00663FA3" w:rsidRDefault="00944790" w:rsidP="00663FA3">
      <w:pPr>
        <w:spacing w:line="480" w:lineRule="auto"/>
        <w:rPr>
          <w:rFonts w:asciiTheme="majorHAnsi" w:hAnsiTheme="majorHAnsi" w:cstheme="majorHAnsi"/>
        </w:rPr>
      </w:pPr>
    </w:p>
    <w:p w14:paraId="4AE395F7" w14:textId="2B9FB41B" w:rsidR="00944790" w:rsidRPr="00663FA3" w:rsidRDefault="00944790" w:rsidP="00663FA3">
      <w:pPr>
        <w:spacing w:line="480" w:lineRule="auto"/>
        <w:rPr>
          <w:rFonts w:asciiTheme="majorHAnsi" w:hAnsiTheme="majorHAnsi" w:cstheme="majorHAnsi"/>
        </w:rPr>
      </w:pPr>
      <w:r w:rsidRPr="00663FA3">
        <w:rPr>
          <w:rFonts w:asciiTheme="majorHAnsi" w:hAnsiTheme="majorHAnsi" w:cstheme="majorHAnsi"/>
        </w:rPr>
        <w:t xml:space="preserve">One study that Philips, et al (2016) conducted was one where learners wore a step monitor on themselves all day </w:t>
      </w:r>
      <w:r w:rsidR="00E731B3" w:rsidRPr="00663FA3">
        <w:rPr>
          <w:rFonts w:asciiTheme="majorHAnsi" w:hAnsiTheme="majorHAnsi" w:cstheme="majorHAnsi"/>
        </w:rPr>
        <w:t>to collect data on their movement within the classroom. Teachers were then instructed to use a “classroom energizer” (</w:t>
      </w:r>
      <w:r w:rsidR="00FB69DF" w:rsidRPr="00663FA3">
        <w:rPr>
          <w:rFonts w:asciiTheme="majorHAnsi" w:hAnsiTheme="majorHAnsi" w:cstheme="majorHAnsi"/>
        </w:rPr>
        <w:t xml:space="preserve">Philips et al, 2016: </w:t>
      </w:r>
      <w:r w:rsidR="00EB0596" w:rsidRPr="00663FA3">
        <w:rPr>
          <w:rFonts w:asciiTheme="majorHAnsi" w:hAnsiTheme="majorHAnsi" w:cstheme="majorHAnsi"/>
        </w:rPr>
        <w:t xml:space="preserve">p </w:t>
      </w:r>
      <w:r w:rsidR="00E731B3" w:rsidRPr="00663FA3">
        <w:rPr>
          <w:rFonts w:asciiTheme="majorHAnsi" w:hAnsiTheme="majorHAnsi" w:cstheme="majorHAnsi"/>
        </w:rPr>
        <w:t>59) twice per day over the next few weeks. The results that were found from using the energizer in the classroom were that learners had improved physicality throughout the school day. They also noted that there was a massive increase in the number of steps that leaners were taking throughout the day. The main point to note here though is that,  the teachers who were part of the research had stated that the energizers that they used twice a day did not interfere with their own practise. Also that they were likely to continue using the energizers even when the research is not being conducted anymore (Philips et al</w:t>
      </w:r>
      <w:r w:rsidR="00FB69DF" w:rsidRPr="00663FA3">
        <w:rPr>
          <w:rFonts w:asciiTheme="majorHAnsi" w:hAnsiTheme="majorHAnsi" w:cstheme="majorHAnsi"/>
        </w:rPr>
        <w:t>,</w:t>
      </w:r>
      <w:r w:rsidR="00E731B3" w:rsidRPr="00663FA3">
        <w:rPr>
          <w:rFonts w:asciiTheme="majorHAnsi" w:hAnsiTheme="majorHAnsi" w:cstheme="majorHAnsi"/>
        </w:rPr>
        <w:t xml:space="preserve"> 2016). </w:t>
      </w:r>
    </w:p>
    <w:p w14:paraId="203AF347" w14:textId="1093BB6C" w:rsidR="00E84633" w:rsidRPr="00663FA3" w:rsidRDefault="00E84633" w:rsidP="00663FA3">
      <w:pPr>
        <w:spacing w:line="480" w:lineRule="auto"/>
        <w:rPr>
          <w:rFonts w:asciiTheme="majorHAnsi" w:hAnsiTheme="majorHAnsi" w:cstheme="majorHAnsi"/>
        </w:rPr>
      </w:pPr>
    </w:p>
    <w:p w14:paraId="48D0BEE3" w14:textId="373C2FD1" w:rsidR="00C92C27" w:rsidRPr="00663FA3" w:rsidRDefault="00E84633" w:rsidP="00663FA3">
      <w:pPr>
        <w:spacing w:line="480" w:lineRule="auto"/>
        <w:rPr>
          <w:rFonts w:asciiTheme="majorHAnsi" w:hAnsiTheme="majorHAnsi" w:cstheme="majorHAnsi"/>
        </w:rPr>
      </w:pPr>
      <w:r w:rsidRPr="00663FA3">
        <w:rPr>
          <w:rFonts w:asciiTheme="majorHAnsi" w:hAnsiTheme="majorHAnsi" w:cstheme="majorHAnsi"/>
        </w:rPr>
        <w:t xml:space="preserve">Another issue that teachers have to deal with in the classroom is learners ‘addiction’ to tablets. Mostly learners will not choose a physical activity if they have the option to choose a tablet instead. </w:t>
      </w:r>
      <w:r w:rsidR="00C92C27" w:rsidRPr="00663FA3">
        <w:rPr>
          <w:rFonts w:asciiTheme="majorHAnsi" w:hAnsiTheme="majorHAnsi" w:cstheme="majorHAnsi"/>
        </w:rPr>
        <w:t xml:space="preserve">Harris and Chen (2018) tried to incorporate technology with physical activity and brain breaks in a bid to further increase engagement. They did this by giving  learners in one group their own Fitbit and did a daily activity with each of them. Learners were able to monitor their own progress for themselves. In comparison they gave the other group a Fitbit but only for use during the activity. As one group was able to monitor their progress </w:t>
      </w:r>
      <w:r w:rsidR="00C92C27" w:rsidRPr="00663FA3">
        <w:rPr>
          <w:rFonts w:asciiTheme="majorHAnsi" w:hAnsiTheme="majorHAnsi" w:cstheme="majorHAnsi"/>
        </w:rPr>
        <w:lastRenderedPageBreak/>
        <w:t>throughout the day it was found that they had the most increased activity during the day with very rare sedentary  moments. The other over time was found to have decreased activity throughout the day.</w:t>
      </w:r>
      <w:r w:rsidR="00663FA3">
        <w:rPr>
          <w:rFonts w:asciiTheme="majorHAnsi" w:hAnsiTheme="majorHAnsi" w:cstheme="majorHAnsi"/>
        </w:rPr>
        <w:t xml:space="preserve"> </w:t>
      </w:r>
      <w:r w:rsidR="00C92C27" w:rsidRPr="00663FA3">
        <w:rPr>
          <w:rFonts w:asciiTheme="majorHAnsi" w:hAnsiTheme="majorHAnsi" w:cstheme="majorHAnsi"/>
        </w:rPr>
        <w:t>This reading supported our research question and what we were trying to find out within the classrooms.</w:t>
      </w:r>
    </w:p>
    <w:p w14:paraId="479FB7BC" w14:textId="5558828F" w:rsidR="00C92C27" w:rsidRPr="00663FA3" w:rsidRDefault="00C92C27" w:rsidP="00663FA3">
      <w:pPr>
        <w:spacing w:line="480" w:lineRule="auto"/>
        <w:rPr>
          <w:rFonts w:asciiTheme="majorHAnsi" w:hAnsiTheme="majorHAnsi" w:cstheme="majorHAnsi"/>
        </w:rPr>
      </w:pPr>
    </w:p>
    <w:p w14:paraId="3F958AEE" w14:textId="66FFA446" w:rsidR="00C92C27" w:rsidRPr="00663FA3" w:rsidRDefault="00C92C27" w:rsidP="00663FA3">
      <w:pPr>
        <w:spacing w:line="480" w:lineRule="auto"/>
        <w:rPr>
          <w:rFonts w:asciiTheme="majorHAnsi" w:hAnsiTheme="majorHAnsi" w:cstheme="majorHAnsi"/>
        </w:rPr>
      </w:pPr>
    </w:p>
    <w:p w14:paraId="784E0D22" w14:textId="655ACD48" w:rsidR="00C92C27" w:rsidRPr="00663FA3" w:rsidRDefault="00C92C27" w:rsidP="00663FA3">
      <w:pPr>
        <w:spacing w:line="480" w:lineRule="auto"/>
        <w:rPr>
          <w:rFonts w:asciiTheme="majorHAnsi" w:hAnsiTheme="majorHAnsi" w:cstheme="majorHAnsi"/>
        </w:rPr>
      </w:pPr>
    </w:p>
    <w:p w14:paraId="7009F47A" w14:textId="36D34B87" w:rsidR="00B1529E" w:rsidRPr="00663FA3" w:rsidRDefault="00FB69DF" w:rsidP="00663FA3">
      <w:pPr>
        <w:spacing w:line="480" w:lineRule="auto"/>
        <w:rPr>
          <w:rFonts w:asciiTheme="majorHAnsi" w:hAnsiTheme="majorHAnsi" w:cstheme="majorHAnsi"/>
          <w:u w:val="single"/>
        </w:rPr>
      </w:pPr>
      <w:r w:rsidRPr="00663FA3">
        <w:rPr>
          <w:rFonts w:asciiTheme="majorHAnsi" w:hAnsiTheme="majorHAnsi" w:cstheme="majorHAnsi"/>
          <w:b/>
          <w:u w:val="single"/>
        </w:rPr>
        <w:t>Methodologies</w:t>
      </w:r>
    </w:p>
    <w:p w14:paraId="74EF3BC5" w14:textId="18D4FD63" w:rsidR="00B1529E" w:rsidRPr="00663FA3" w:rsidRDefault="00B1529E" w:rsidP="00663FA3">
      <w:pPr>
        <w:spacing w:line="480" w:lineRule="auto"/>
        <w:rPr>
          <w:rFonts w:asciiTheme="majorHAnsi" w:hAnsiTheme="majorHAnsi" w:cstheme="majorHAnsi"/>
          <w:u w:val="single"/>
        </w:rPr>
      </w:pPr>
    </w:p>
    <w:p w14:paraId="3E098C84" w14:textId="6FB3331C" w:rsidR="00B1529E" w:rsidRPr="00663FA3" w:rsidRDefault="001C3C12" w:rsidP="00663FA3">
      <w:pPr>
        <w:spacing w:line="480" w:lineRule="auto"/>
        <w:rPr>
          <w:rFonts w:asciiTheme="majorHAnsi" w:hAnsiTheme="majorHAnsi" w:cstheme="majorHAnsi"/>
        </w:rPr>
      </w:pPr>
      <w:r w:rsidRPr="00663FA3">
        <w:rPr>
          <w:rFonts w:asciiTheme="majorHAnsi" w:hAnsiTheme="majorHAnsi" w:cstheme="majorHAnsi"/>
        </w:rPr>
        <w:t>The methodology used is lesson study research</w:t>
      </w:r>
      <w:r w:rsidR="00EB0596" w:rsidRPr="00663FA3">
        <w:rPr>
          <w:rFonts w:asciiTheme="majorHAnsi" w:hAnsiTheme="majorHAnsi" w:cstheme="majorHAnsi"/>
        </w:rPr>
        <w:t xml:space="preserve"> which is a form of actively researching</w:t>
      </w:r>
      <w:r w:rsidR="00A70496" w:rsidRPr="00663FA3">
        <w:rPr>
          <w:rFonts w:asciiTheme="majorHAnsi" w:hAnsiTheme="majorHAnsi" w:cstheme="majorHAnsi"/>
        </w:rPr>
        <w:t xml:space="preserve">. Lesson study (LS) is </w:t>
      </w:r>
      <w:r w:rsidR="00E8030E" w:rsidRPr="00663FA3">
        <w:rPr>
          <w:rFonts w:asciiTheme="majorHAnsi" w:hAnsiTheme="majorHAnsi" w:cstheme="majorHAnsi"/>
        </w:rPr>
        <w:t>a useful tool for teachers to explore different parts of the teaching and learning within the classroom that they would not have necessarily seen before. It is then claimed that results from an LS can then improve teaching and learning experiences within the classroom (D</w:t>
      </w:r>
      <w:r w:rsidR="00DD17FE" w:rsidRPr="00663FA3">
        <w:rPr>
          <w:rFonts w:asciiTheme="majorHAnsi" w:hAnsiTheme="majorHAnsi" w:cstheme="majorHAnsi"/>
        </w:rPr>
        <w:t>epartment for Education,</w:t>
      </w:r>
      <w:r w:rsidR="00E8030E" w:rsidRPr="00663FA3">
        <w:rPr>
          <w:rFonts w:asciiTheme="majorHAnsi" w:hAnsiTheme="majorHAnsi" w:cstheme="majorHAnsi"/>
        </w:rPr>
        <w:t xml:space="preserve"> 2018). Although the case of LS is generally perceived as a positive </w:t>
      </w:r>
      <w:r w:rsidR="00BD5446" w:rsidRPr="00663FA3">
        <w:rPr>
          <w:rFonts w:asciiTheme="majorHAnsi" w:hAnsiTheme="majorHAnsi" w:cstheme="majorHAnsi"/>
        </w:rPr>
        <w:t xml:space="preserve">experience for teachers and learners there really isn’t any evidence for the fact that it is helping the development within the classroom. In most cases of LS </w:t>
      </w:r>
      <w:proofErr w:type="spellStart"/>
      <w:r w:rsidR="00BD5446" w:rsidRPr="00663FA3">
        <w:rPr>
          <w:rFonts w:asciiTheme="majorHAnsi" w:hAnsiTheme="majorHAnsi" w:cstheme="majorHAnsi"/>
        </w:rPr>
        <w:t>Buchard</w:t>
      </w:r>
      <w:proofErr w:type="spellEnd"/>
      <w:r w:rsidR="00BD5446" w:rsidRPr="00663FA3">
        <w:rPr>
          <w:rFonts w:asciiTheme="majorHAnsi" w:hAnsiTheme="majorHAnsi" w:cstheme="majorHAnsi"/>
        </w:rPr>
        <w:t xml:space="preserve"> and Martin (2017) imply that lesson studies especially in the research stage consume a lot of time, and will continue to do so if we are to improve the LS research that already goes on. </w:t>
      </w:r>
    </w:p>
    <w:p w14:paraId="38E0C2D7" w14:textId="58E6B746" w:rsidR="00DE1B5D" w:rsidRPr="00663FA3" w:rsidRDefault="00DE1B5D" w:rsidP="00663FA3">
      <w:pPr>
        <w:spacing w:line="480" w:lineRule="auto"/>
        <w:rPr>
          <w:rFonts w:asciiTheme="majorHAnsi" w:hAnsiTheme="majorHAnsi" w:cstheme="majorHAnsi"/>
          <w:u w:val="single"/>
        </w:rPr>
      </w:pPr>
    </w:p>
    <w:p w14:paraId="7B138C8B" w14:textId="13E679FA" w:rsidR="00584EFC" w:rsidRPr="00663FA3" w:rsidRDefault="00BD5446" w:rsidP="00663FA3">
      <w:pPr>
        <w:spacing w:line="480" w:lineRule="auto"/>
        <w:rPr>
          <w:rFonts w:asciiTheme="majorHAnsi" w:hAnsiTheme="majorHAnsi" w:cstheme="majorHAnsi"/>
        </w:rPr>
      </w:pPr>
      <w:r w:rsidRPr="00663FA3">
        <w:rPr>
          <w:rFonts w:asciiTheme="majorHAnsi" w:hAnsiTheme="majorHAnsi" w:cstheme="majorHAnsi"/>
        </w:rPr>
        <w:t>There are numerous methods that can be included throughout LS research however in this case only two were used, the first research method being observation</w:t>
      </w:r>
      <w:r w:rsidR="00CC4EC4" w:rsidRPr="00663FA3">
        <w:rPr>
          <w:rFonts w:asciiTheme="majorHAnsi" w:hAnsiTheme="majorHAnsi" w:cstheme="majorHAnsi"/>
        </w:rPr>
        <w:t xml:space="preserve"> (non-participant). As training teachers and seasoned teachers it is hard to tune in to every child and their needs all the time. There are demands that come from elsewhere and sometimes unfortunately, we </w:t>
      </w:r>
      <w:r w:rsidR="00CC4EC4" w:rsidRPr="00663FA3">
        <w:rPr>
          <w:rFonts w:asciiTheme="majorHAnsi" w:hAnsiTheme="majorHAnsi" w:cstheme="majorHAnsi"/>
        </w:rPr>
        <w:lastRenderedPageBreak/>
        <w:t xml:space="preserve">put those needs above the learners. Throughout this LS observation was an incredibly useful tool due to the fact that others could come into the classroom in an unbiased way and observe the learners in their natural environment. We can learn a lot about children through observation as this LS is focussing in on three individual learners it alerts us and sharpens our mind to the individual child (Fawcett and Watson, 2016). </w:t>
      </w:r>
      <w:r w:rsidR="00584EFC" w:rsidRPr="00663FA3">
        <w:rPr>
          <w:rFonts w:asciiTheme="majorHAnsi" w:hAnsiTheme="majorHAnsi" w:cstheme="majorHAnsi"/>
        </w:rPr>
        <w:t xml:space="preserve">Within the context of our LS learners were unaware that they were chosen to be the target learners, they were able to move freely about the classroom as they normally would without any pressure to ‘perform’. </w:t>
      </w:r>
    </w:p>
    <w:p w14:paraId="7E9AEDAC" w14:textId="3803ACBA" w:rsidR="00DE1B5D" w:rsidRPr="00663FA3" w:rsidRDefault="00584EFC" w:rsidP="00663FA3">
      <w:pPr>
        <w:spacing w:line="480" w:lineRule="auto"/>
        <w:rPr>
          <w:rFonts w:asciiTheme="majorHAnsi" w:hAnsiTheme="majorHAnsi" w:cstheme="majorHAnsi"/>
          <w:u w:val="single"/>
        </w:rPr>
      </w:pPr>
      <w:r w:rsidRPr="00663FA3">
        <w:rPr>
          <w:rFonts w:asciiTheme="majorHAnsi" w:hAnsiTheme="majorHAnsi" w:cstheme="majorHAnsi"/>
        </w:rPr>
        <w:t xml:space="preserve">However when we are observing it is important to note that what we see within that session is not what the learner may always act like within the classroom. There will always be something deeper going on than what can be observed within that session (Fawcett and Watson, 2016).  </w:t>
      </w:r>
    </w:p>
    <w:p w14:paraId="54414010" w14:textId="0BE2370D" w:rsidR="00DE1B5D" w:rsidRPr="00663FA3" w:rsidRDefault="00DE1B5D" w:rsidP="00663FA3">
      <w:pPr>
        <w:spacing w:line="480" w:lineRule="auto"/>
        <w:rPr>
          <w:rFonts w:asciiTheme="majorHAnsi" w:hAnsiTheme="majorHAnsi" w:cstheme="majorHAnsi"/>
          <w:u w:val="single"/>
        </w:rPr>
      </w:pPr>
    </w:p>
    <w:p w14:paraId="496ECBD6" w14:textId="3A8E9D78" w:rsidR="004C3AD5" w:rsidRPr="00663FA3" w:rsidRDefault="004C3AD5" w:rsidP="00663FA3">
      <w:pPr>
        <w:spacing w:line="480" w:lineRule="auto"/>
        <w:rPr>
          <w:rFonts w:asciiTheme="majorHAnsi" w:hAnsiTheme="majorHAnsi" w:cstheme="majorHAnsi"/>
        </w:rPr>
      </w:pPr>
    </w:p>
    <w:p w14:paraId="674CEB67" w14:textId="3E7873C3" w:rsidR="00BB2211" w:rsidRPr="00663FA3" w:rsidRDefault="004C3AD5" w:rsidP="00663FA3">
      <w:pPr>
        <w:spacing w:line="480" w:lineRule="auto"/>
        <w:rPr>
          <w:rFonts w:asciiTheme="majorHAnsi" w:hAnsiTheme="majorHAnsi" w:cstheme="majorHAnsi"/>
        </w:rPr>
      </w:pPr>
      <w:r w:rsidRPr="00663FA3">
        <w:rPr>
          <w:rFonts w:asciiTheme="majorHAnsi" w:hAnsiTheme="majorHAnsi" w:cstheme="majorHAnsi"/>
        </w:rPr>
        <w:t xml:space="preserve">The second form of methodology within this </w:t>
      </w:r>
      <w:r w:rsidR="008729F4" w:rsidRPr="00663FA3">
        <w:rPr>
          <w:rFonts w:asciiTheme="majorHAnsi" w:hAnsiTheme="majorHAnsi" w:cstheme="majorHAnsi"/>
        </w:rPr>
        <w:t>LS was focus group interviews</w:t>
      </w:r>
      <w:r w:rsidR="00D5008B" w:rsidRPr="00663FA3">
        <w:rPr>
          <w:rFonts w:asciiTheme="majorHAnsi" w:hAnsiTheme="majorHAnsi" w:cstheme="majorHAnsi"/>
        </w:rPr>
        <w:t xml:space="preserve"> (structured interviews)</w:t>
      </w:r>
      <w:r w:rsidR="008729F4" w:rsidRPr="00663FA3">
        <w:rPr>
          <w:rFonts w:asciiTheme="majorHAnsi" w:hAnsiTheme="majorHAnsi" w:cstheme="majorHAnsi"/>
        </w:rPr>
        <w:t xml:space="preserve">. </w:t>
      </w:r>
      <w:r w:rsidR="00EE1C9C" w:rsidRPr="00663FA3">
        <w:rPr>
          <w:rFonts w:asciiTheme="majorHAnsi" w:hAnsiTheme="majorHAnsi" w:cstheme="majorHAnsi"/>
        </w:rPr>
        <w:t>We decided to do focus group interviews because interviews at the end of the sessions would provide us with some insight and clarification to what we had observed that would have only been assumptions if we had not (</w:t>
      </w:r>
      <w:r w:rsidR="00BB2211" w:rsidRPr="00663FA3">
        <w:rPr>
          <w:rFonts w:asciiTheme="majorHAnsi" w:hAnsiTheme="majorHAnsi" w:cstheme="majorHAnsi"/>
        </w:rPr>
        <w:t xml:space="preserve">Vaughn, Schumm and </w:t>
      </w:r>
      <w:proofErr w:type="spellStart"/>
      <w:r w:rsidR="00BB2211" w:rsidRPr="00663FA3">
        <w:rPr>
          <w:rFonts w:asciiTheme="majorHAnsi" w:hAnsiTheme="majorHAnsi" w:cstheme="majorHAnsi"/>
        </w:rPr>
        <w:t>Sinagub</w:t>
      </w:r>
      <w:proofErr w:type="spellEnd"/>
      <w:r w:rsidR="00BB2211" w:rsidRPr="00663FA3">
        <w:rPr>
          <w:rFonts w:asciiTheme="majorHAnsi" w:hAnsiTheme="majorHAnsi" w:cstheme="majorHAnsi"/>
        </w:rPr>
        <w:t>, 1996).  We discussed as a group that we would use the same questions in order to create more reliable and valuable responses.  After observation and interviews we had collected a lot of qualitative data to analyse.</w:t>
      </w:r>
      <w:r w:rsidR="00107518" w:rsidRPr="00663FA3">
        <w:rPr>
          <w:rFonts w:asciiTheme="majorHAnsi" w:hAnsiTheme="majorHAnsi" w:cstheme="majorHAnsi"/>
        </w:rPr>
        <w:t xml:space="preserve"> As discussed within our group we wanted to analyse the perceived concentration levels of each learner through observations, and how they perceived themselves to have concentrated within the session.</w:t>
      </w:r>
    </w:p>
    <w:p w14:paraId="0C3BDE70" w14:textId="484DB90A" w:rsidR="004C3AD5" w:rsidRPr="00663FA3" w:rsidRDefault="004C3AD5" w:rsidP="00663FA3">
      <w:pPr>
        <w:spacing w:line="480" w:lineRule="auto"/>
        <w:rPr>
          <w:rFonts w:asciiTheme="majorHAnsi" w:hAnsiTheme="majorHAnsi" w:cstheme="majorHAnsi"/>
        </w:rPr>
      </w:pPr>
    </w:p>
    <w:p w14:paraId="68C0A0AD" w14:textId="40E10A34" w:rsidR="00BB2211" w:rsidRPr="00663FA3" w:rsidRDefault="00BB2211" w:rsidP="00663FA3">
      <w:pPr>
        <w:spacing w:line="480" w:lineRule="auto"/>
        <w:rPr>
          <w:rFonts w:asciiTheme="majorHAnsi" w:hAnsiTheme="majorHAnsi" w:cstheme="majorHAnsi"/>
        </w:rPr>
      </w:pPr>
    </w:p>
    <w:p w14:paraId="2AA7665B" w14:textId="30FCA4D9" w:rsidR="00EE1C9C" w:rsidRPr="00663FA3" w:rsidRDefault="00BB2211" w:rsidP="00663FA3">
      <w:pPr>
        <w:spacing w:line="480" w:lineRule="auto"/>
        <w:rPr>
          <w:rFonts w:asciiTheme="majorHAnsi" w:hAnsiTheme="majorHAnsi" w:cstheme="majorHAnsi"/>
        </w:rPr>
      </w:pPr>
      <w:r w:rsidRPr="00663FA3">
        <w:rPr>
          <w:rFonts w:asciiTheme="majorHAnsi" w:hAnsiTheme="majorHAnsi" w:cstheme="majorHAnsi"/>
        </w:rPr>
        <w:lastRenderedPageBreak/>
        <w:t xml:space="preserve">In order to ensure that we were all looking out for the same behaviours when observing and taking notes we followed the Leuven scale of involvement. This is where we looked at the behaviour before and after the brain break within the session. This was used throughout each school so we were to have more accurate observations. Bertram and Pascal (2002) state that the involvement scale can produce a lot of knowledge to do with the observations. It is also particularly beneficial to use as you can compare and contrast how the learners behaved before and after. Uren and </w:t>
      </w:r>
      <w:proofErr w:type="spellStart"/>
      <w:r w:rsidRPr="00663FA3">
        <w:rPr>
          <w:rFonts w:asciiTheme="majorHAnsi" w:hAnsiTheme="majorHAnsi" w:cstheme="majorHAnsi"/>
        </w:rPr>
        <w:t>Stangetti</w:t>
      </w:r>
      <w:proofErr w:type="spellEnd"/>
      <w:r w:rsidRPr="00663FA3">
        <w:rPr>
          <w:rFonts w:asciiTheme="majorHAnsi" w:hAnsiTheme="majorHAnsi" w:cstheme="majorHAnsi"/>
        </w:rPr>
        <w:t xml:space="preserve"> (2009) state that concentration levels are hard to observe within the classroom. Therefore as a group we had decided what traits we were looking for when observing so we could record more accurate and reliable results</w:t>
      </w:r>
    </w:p>
    <w:p w14:paraId="351982B8" w14:textId="2EB8A363" w:rsidR="00EE1C9C" w:rsidRPr="00663FA3" w:rsidRDefault="00EE1C9C" w:rsidP="00663FA3">
      <w:pPr>
        <w:spacing w:line="480" w:lineRule="auto"/>
        <w:rPr>
          <w:rFonts w:asciiTheme="majorHAnsi" w:hAnsiTheme="majorHAnsi" w:cstheme="majorHAnsi"/>
        </w:rPr>
      </w:pPr>
    </w:p>
    <w:p w14:paraId="6F5BB305" w14:textId="62A7C44F" w:rsidR="00EE1C9C" w:rsidRPr="00663FA3" w:rsidRDefault="00107518" w:rsidP="00663FA3">
      <w:pPr>
        <w:spacing w:line="480" w:lineRule="auto"/>
        <w:rPr>
          <w:rFonts w:asciiTheme="majorHAnsi" w:hAnsiTheme="majorHAnsi" w:cstheme="majorHAnsi"/>
        </w:rPr>
      </w:pPr>
      <w:r w:rsidRPr="00663FA3">
        <w:rPr>
          <w:rFonts w:asciiTheme="majorHAnsi" w:hAnsiTheme="majorHAnsi" w:cstheme="majorHAnsi"/>
        </w:rPr>
        <w:t>The focus group in our LS was chosen as a sample because of their ability in the classroom. We would have one higher, one middle and one lower within our sample. We decided upon this as a group as we felt this would reflect more fairly on the classroom environment. We decided to use a sample of three children as it is the English model for LS (</w:t>
      </w:r>
      <w:proofErr w:type="spellStart"/>
      <w:r w:rsidRPr="00663FA3">
        <w:rPr>
          <w:rFonts w:asciiTheme="majorHAnsi" w:hAnsiTheme="majorHAnsi" w:cstheme="majorHAnsi"/>
        </w:rPr>
        <w:t>Buchard</w:t>
      </w:r>
      <w:proofErr w:type="spellEnd"/>
      <w:r w:rsidRPr="00663FA3">
        <w:rPr>
          <w:rFonts w:asciiTheme="majorHAnsi" w:hAnsiTheme="majorHAnsi" w:cstheme="majorHAnsi"/>
        </w:rPr>
        <w:t xml:space="preserve"> and Martin, 2017). Through this sample we are expecting to collect qualitative data and will analyse this in contrast from the observational notes. </w:t>
      </w:r>
      <w:r w:rsidR="006C7EC3" w:rsidRPr="00663FA3">
        <w:rPr>
          <w:rFonts w:asciiTheme="majorHAnsi" w:hAnsiTheme="majorHAnsi" w:cstheme="majorHAnsi"/>
        </w:rPr>
        <w:t xml:space="preserve">For example, how we as the researchers thought they did against how the learners thought they did within the sessions. </w:t>
      </w:r>
    </w:p>
    <w:p w14:paraId="5922FB04" w14:textId="2E04AD02" w:rsidR="006C7EC3" w:rsidRPr="00663FA3" w:rsidRDefault="006C7EC3" w:rsidP="00663FA3">
      <w:pPr>
        <w:spacing w:line="480" w:lineRule="auto"/>
        <w:rPr>
          <w:rFonts w:asciiTheme="majorHAnsi" w:hAnsiTheme="majorHAnsi" w:cstheme="majorHAnsi"/>
        </w:rPr>
      </w:pPr>
    </w:p>
    <w:p w14:paraId="046DF66E" w14:textId="09937F21" w:rsidR="006C7EC3" w:rsidRPr="00663FA3" w:rsidRDefault="006C7EC3" w:rsidP="00663FA3">
      <w:pPr>
        <w:spacing w:line="480" w:lineRule="auto"/>
        <w:rPr>
          <w:rFonts w:asciiTheme="majorHAnsi" w:hAnsiTheme="majorHAnsi" w:cstheme="majorHAnsi"/>
        </w:rPr>
      </w:pPr>
    </w:p>
    <w:p w14:paraId="7A80CC0F" w14:textId="02645FD5" w:rsidR="006C7EC3" w:rsidRDefault="006C7EC3" w:rsidP="00663FA3">
      <w:pPr>
        <w:spacing w:line="480" w:lineRule="auto"/>
        <w:rPr>
          <w:rFonts w:asciiTheme="majorHAnsi" w:hAnsiTheme="majorHAnsi" w:cstheme="majorHAnsi"/>
        </w:rPr>
      </w:pPr>
    </w:p>
    <w:p w14:paraId="51D3BDE5" w14:textId="77716EDC" w:rsidR="00663FA3" w:rsidRDefault="00663FA3" w:rsidP="00663FA3">
      <w:pPr>
        <w:spacing w:line="480" w:lineRule="auto"/>
        <w:rPr>
          <w:rFonts w:asciiTheme="majorHAnsi" w:hAnsiTheme="majorHAnsi" w:cstheme="majorHAnsi"/>
        </w:rPr>
      </w:pPr>
    </w:p>
    <w:p w14:paraId="55B6E761" w14:textId="1C6ABFCD" w:rsidR="00663FA3" w:rsidRDefault="00663FA3" w:rsidP="00663FA3">
      <w:pPr>
        <w:spacing w:line="480" w:lineRule="auto"/>
        <w:rPr>
          <w:rFonts w:asciiTheme="majorHAnsi" w:hAnsiTheme="majorHAnsi" w:cstheme="majorHAnsi"/>
        </w:rPr>
      </w:pPr>
    </w:p>
    <w:p w14:paraId="464CCD00" w14:textId="0B615551" w:rsidR="00663FA3" w:rsidRDefault="00663FA3" w:rsidP="00663FA3">
      <w:pPr>
        <w:spacing w:line="480" w:lineRule="auto"/>
        <w:rPr>
          <w:rFonts w:asciiTheme="majorHAnsi" w:hAnsiTheme="majorHAnsi" w:cstheme="majorHAnsi"/>
        </w:rPr>
      </w:pPr>
    </w:p>
    <w:p w14:paraId="3012AF83" w14:textId="77777777" w:rsidR="00663FA3" w:rsidRPr="00663FA3" w:rsidRDefault="00663FA3" w:rsidP="00663FA3">
      <w:pPr>
        <w:spacing w:line="480" w:lineRule="auto"/>
        <w:rPr>
          <w:rFonts w:asciiTheme="majorHAnsi" w:hAnsiTheme="majorHAnsi" w:cstheme="majorHAnsi"/>
        </w:rPr>
      </w:pPr>
    </w:p>
    <w:p w14:paraId="56269850" w14:textId="78EC4078" w:rsidR="006C7EC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lastRenderedPageBreak/>
        <w:t>Ethical consideration</w:t>
      </w:r>
      <w:r w:rsidR="00663FA3">
        <w:rPr>
          <w:rFonts w:asciiTheme="majorHAnsi" w:hAnsiTheme="majorHAnsi" w:cstheme="majorHAnsi"/>
          <w:b/>
          <w:u w:val="single"/>
        </w:rPr>
        <w:t>s</w:t>
      </w:r>
    </w:p>
    <w:p w14:paraId="1A723940" w14:textId="77777777" w:rsidR="00663FA3" w:rsidRPr="00663FA3" w:rsidRDefault="00663FA3" w:rsidP="00663FA3">
      <w:pPr>
        <w:spacing w:line="480" w:lineRule="auto"/>
        <w:rPr>
          <w:rFonts w:asciiTheme="majorHAnsi" w:hAnsiTheme="majorHAnsi" w:cstheme="majorHAnsi"/>
          <w:u w:val="single"/>
        </w:rPr>
      </w:pPr>
    </w:p>
    <w:p w14:paraId="25980122" w14:textId="494BAE7B" w:rsidR="00EE1C9C" w:rsidRPr="00663FA3" w:rsidRDefault="006C7EC3" w:rsidP="00663FA3">
      <w:pPr>
        <w:spacing w:line="480" w:lineRule="auto"/>
        <w:rPr>
          <w:rFonts w:asciiTheme="majorHAnsi" w:hAnsiTheme="majorHAnsi" w:cstheme="majorHAnsi"/>
        </w:rPr>
      </w:pPr>
      <w:r w:rsidRPr="00663FA3">
        <w:rPr>
          <w:rFonts w:asciiTheme="majorHAnsi" w:hAnsiTheme="majorHAnsi" w:cstheme="majorHAnsi"/>
        </w:rPr>
        <w:t>There are ethical considerations with doing research in a classroom which are the confidentiality and  anonymity of the learners. This was overcome within the research by ensuring that the school and learners would not be able to be identified in any way which is in accordance to BERA (2018) guidelines. Learners were made aware that they had a right to withdraw from the research at any time whether it was verbally or non/verbally. Letters were also sent home to parents so that they were aware what was happening and giving their own consent for their children to be included within the research. Any and all research that has been obtained throughout the sessions has been kept password protected and has been only accessible to the researchers and induvial learners should they request it. All observation after the research has been complete and handed into university will be deleted or destroyed.</w:t>
      </w:r>
      <w:r w:rsidR="00657B62" w:rsidRPr="00663FA3">
        <w:rPr>
          <w:rFonts w:asciiTheme="majorHAnsi" w:hAnsiTheme="majorHAnsi" w:cstheme="majorHAnsi"/>
        </w:rPr>
        <w:t xml:space="preserve"> There will be no risk at any given point to any participants involved within the research, the brain break that will be used within the classroom is for on a strictly voluntary basis and will not affect learners emotional or physical wellbeing. The study will take place with two other student research and research will not have any effect on learners as it will take place in an environment that they are familiar with; their own classroom. The door will always be open and researchers will not have the opportunity to be alone with any learners. This is in accordance to the EWC code of conduct. This will provide a safe environment for researchers and learners alike. When conducting the interviews there will be an open door policy which takes into consideration the learners and researchers involved in the protocol of GDPR and safeguarding rules including BERA (2018) and </w:t>
      </w:r>
      <w:r w:rsidR="00DD17FE" w:rsidRPr="00663FA3">
        <w:rPr>
          <w:rFonts w:asciiTheme="majorHAnsi" w:hAnsiTheme="majorHAnsi" w:cstheme="majorHAnsi"/>
        </w:rPr>
        <w:t>(</w:t>
      </w:r>
      <w:r w:rsidR="00DD17FE" w:rsidRPr="00DD17FE">
        <w:rPr>
          <w:rFonts w:asciiTheme="majorHAnsi" w:eastAsia="Times New Roman" w:hAnsiTheme="majorHAnsi" w:cstheme="majorHAnsi"/>
          <w:color w:val="000000"/>
          <w:shd w:val="clear" w:color="auto" w:fill="FFFFFF"/>
        </w:rPr>
        <w:t>The United Nations Convention on the Rights of the Child</w:t>
      </w:r>
      <w:r w:rsidR="00DD17FE" w:rsidRPr="00663FA3">
        <w:rPr>
          <w:rFonts w:asciiTheme="majorHAnsi" w:eastAsia="Times New Roman" w:hAnsiTheme="majorHAnsi" w:cstheme="majorHAnsi"/>
          <w:color w:val="000000"/>
          <w:shd w:val="clear" w:color="auto" w:fill="FFFFFF"/>
        </w:rPr>
        <w:t xml:space="preserve">, </w:t>
      </w:r>
      <w:r w:rsidR="00DD17FE" w:rsidRPr="00DD17FE">
        <w:rPr>
          <w:rFonts w:asciiTheme="majorHAnsi" w:eastAsia="Times New Roman" w:hAnsiTheme="majorHAnsi" w:cstheme="majorHAnsi"/>
          <w:color w:val="000000"/>
          <w:shd w:val="clear" w:color="auto" w:fill="FFFFFF"/>
        </w:rPr>
        <w:t>201</w:t>
      </w:r>
      <w:r w:rsidR="00DD17FE" w:rsidRPr="00663FA3">
        <w:rPr>
          <w:rFonts w:asciiTheme="majorHAnsi" w:eastAsia="Times New Roman" w:hAnsiTheme="majorHAnsi" w:cstheme="majorHAnsi"/>
          <w:color w:val="000000"/>
          <w:shd w:val="clear" w:color="auto" w:fill="FFFFFF"/>
        </w:rPr>
        <w:t>8</w:t>
      </w:r>
      <w:r w:rsidR="00DD17FE" w:rsidRPr="00DD17FE">
        <w:rPr>
          <w:rFonts w:asciiTheme="majorHAnsi" w:eastAsia="Times New Roman" w:hAnsiTheme="majorHAnsi" w:cstheme="majorHAnsi"/>
          <w:color w:val="000000"/>
          <w:shd w:val="clear" w:color="auto" w:fill="FFFFFF"/>
        </w:rPr>
        <w:t>)</w:t>
      </w:r>
      <w:r w:rsidR="00663FA3" w:rsidRPr="00663FA3">
        <w:rPr>
          <w:rFonts w:asciiTheme="majorHAnsi" w:eastAsia="Times New Roman" w:hAnsiTheme="majorHAnsi" w:cstheme="majorHAnsi"/>
          <w:color w:val="000000"/>
          <w:shd w:val="clear" w:color="auto" w:fill="FFFFFF"/>
        </w:rPr>
        <w:t>.</w:t>
      </w:r>
    </w:p>
    <w:p w14:paraId="238212DD" w14:textId="0637DF23" w:rsidR="00FB69DF" w:rsidRPr="00663FA3" w:rsidRDefault="00FB69DF" w:rsidP="00663FA3">
      <w:pPr>
        <w:spacing w:line="480" w:lineRule="auto"/>
        <w:rPr>
          <w:rFonts w:asciiTheme="majorHAnsi" w:hAnsiTheme="majorHAnsi" w:cstheme="majorHAnsi"/>
          <w:u w:val="single"/>
        </w:rPr>
      </w:pPr>
    </w:p>
    <w:p w14:paraId="2877E4B5" w14:textId="1A8DC6ED" w:rsidR="00FB69DF" w:rsidRPr="00663FA3" w:rsidRDefault="00FB69DF" w:rsidP="00663FA3">
      <w:pPr>
        <w:spacing w:line="480" w:lineRule="auto"/>
        <w:rPr>
          <w:rFonts w:asciiTheme="majorHAnsi" w:hAnsiTheme="majorHAnsi" w:cstheme="majorHAnsi"/>
          <w:u w:val="single"/>
        </w:rPr>
      </w:pPr>
    </w:p>
    <w:p w14:paraId="4C153D66" w14:textId="38F4534D" w:rsidR="00FB69DF" w:rsidRPr="00663FA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School context and participants.</w:t>
      </w:r>
    </w:p>
    <w:p w14:paraId="302603C5" w14:textId="77777777" w:rsidR="00FB69DF" w:rsidRPr="00663FA3" w:rsidRDefault="00FB69DF" w:rsidP="00663FA3">
      <w:pPr>
        <w:spacing w:line="480" w:lineRule="auto"/>
        <w:rPr>
          <w:rFonts w:asciiTheme="majorHAnsi" w:hAnsiTheme="majorHAnsi" w:cstheme="majorHAnsi"/>
          <w:u w:val="single"/>
        </w:rPr>
      </w:pPr>
    </w:p>
    <w:p w14:paraId="22F94311" w14:textId="0EE36F33" w:rsidR="00FB69DF" w:rsidRPr="00663FA3" w:rsidRDefault="00FB69DF" w:rsidP="00663FA3">
      <w:pPr>
        <w:spacing w:line="480" w:lineRule="auto"/>
        <w:rPr>
          <w:rFonts w:asciiTheme="majorHAnsi" w:hAnsiTheme="majorHAnsi" w:cstheme="majorHAnsi"/>
        </w:rPr>
      </w:pPr>
      <w:r w:rsidRPr="00663FA3">
        <w:rPr>
          <w:rFonts w:asciiTheme="majorHAnsi" w:hAnsiTheme="majorHAnsi" w:cstheme="majorHAnsi"/>
        </w:rPr>
        <w:t xml:space="preserve">The study took part in a large city school in the Welsh valleys, a high intake school situated in a small Welsh town and a small rural Welsh school. The class in school A was a year 6 class with 30 children. The class in school B were a year 5 class with 30 children. The class in school C were a mixed year 4 and 5 class with again 30 children. This LS will explore how learners concentration can be improved through the use of a brain break. Following the results of this study it will help researchers improve their own personal pedagogy. </w:t>
      </w:r>
    </w:p>
    <w:p w14:paraId="4D7290BB" w14:textId="3F2725E2" w:rsidR="00EE1540" w:rsidRPr="00663FA3" w:rsidRDefault="00EE1540" w:rsidP="00663FA3">
      <w:pPr>
        <w:spacing w:line="480" w:lineRule="auto"/>
        <w:rPr>
          <w:rFonts w:asciiTheme="majorHAnsi" w:hAnsiTheme="majorHAnsi" w:cstheme="majorHAnsi"/>
          <w:u w:val="single"/>
        </w:rPr>
      </w:pPr>
    </w:p>
    <w:p w14:paraId="309A43C6" w14:textId="16691219" w:rsidR="00FB69DF"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Throughout this LS our group had never intended to look at the lesson goals and whether or not the learners had achieved it. We were purely looking at their concentration/engagement within the session.</w:t>
      </w:r>
      <w:r w:rsidR="00FB69DF" w:rsidRPr="00663FA3">
        <w:rPr>
          <w:rFonts w:asciiTheme="majorHAnsi" w:hAnsiTheme="majorHAnsi" w:cstheme="majorHAnsi"/>
        </w:rPr>
        <w:t xml:space="preserve"> The scale that we used was the Leuven Scale of Involvement. (See below for the description indicators).</w:t>
      </w:r>
    </w:p>
    <w:p w14:paraId="35FD6F09" w14:textId="56998895" w:rsidR="00FB69DF" w:rsidRPr="00663FA3" w:rsidRDefault="00FB69DF" w:rsidP="00663FA3">
      <w:pPr>
        <w:spacing w:line="480" w:lineRule="auto"/>
        <w:rPr>
          <w:rFonts w:asciiTheme="majorHAnsi" w:hAnsiTheme="majorHAnsi" w:cstheme="majorHAnsi"/>
        </w:rPr>
      </w:pPr>
    </w:p>
    <w:p w14:paraId="5B198D93" w14:textId="64DBD2CF" w:rsidR="00FB69DF" w:rsidRPr="00663FA3" w:rsidRDefault="00FB69DF" w:rsidP="00663FA3">
      <w:pPr>
        <w:spacing w:line="480" w:lineRule="auto"/>
        <w:rPr>
          <w:rFonts w:asciiTheme="majorHAnsi" w:hAnsiTheme="majorHAnsi" w:cstheme="majorHAnsi"/>
        </w:rPr>
      </w:pPr>
      <w:r w:rsidRPr="00663FA3">
        <w:rPr>
          <w:rFonts w:asciiTheme="majorHAnsi" w:hAnsiTheme="majorHAnsi" w:cstheme="majorHAnsi"/>
          <w:noProof/>
        </w:rPr>
        <w:drawing>
          <wp:inline distT="0" distB="0" distL="0" distR="0" wp14:anchorId="60332CB5" wp14:editId="6D386923">
            <wp:extent cx="5556069" cy="273861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3-04 at 14.32.18.png"/>
                    <pic:cNvPicPr/>
                  </pic:nvPicPr>
                  <pic:blipFill>
                    <a:blip r:embed="rId7">
                      <a:extLst>
                        <a:ext uri="{28A0092B-C50C-407E-A947-70E740481C1C}">
                          <a14:useLocalDpi xmlns:a14="http://schemas.microsoft.com/office/drawing/2010/main" val="0"/>
                        </a:ext>
                      </a:extLst>
                    </a:blip>
                    <a:stretch>
                      <a:fillRect/>
                    </a:stretch>
                  </pic:blipFill>
                  <pic:spPr>
                    <a:xfrm>
                      <a:off x="0" y="0"/>
                      <a:ext cx="5572345" cy="2746634"/>
                    </a:xfrm>
                    <a:prstGeom prst="rect">
                      <a:avLst/>
                    </a:prstGeom>
                  </pic:spPr>
                </pic:pic>
              </a:graphicData>
            </a:graphic>
          </wp:inline>
        </w:drawing>
      </w:r>
    </w:p>
    <w:p w14:paraId="7C494CDE" w14:textId="77777777" w:rsidR="00FB69DF" w:rsidRPr="00663FA3" w:rsidRDefault="00FB69DF" w:rsidP="00663FA3">
      <w:pPr>
        <w:spacing w:line="480" w:lineRule="auto"/>
        <w:rPr>
          <w:rFonts w:asciiTheme="majorHAnsi" w:hAnsiTheme="majorHAnsi" w:cstheme="majorHAnsi"/>
          <w:b/>
          <w:u w:val="single"/>
        </w:rPr>
      </w:pPr>
    </w:p>
    <w:p w14:paraId="1BB24208" w14:textId="25B3C2EA" w:rsidR="00FB69DF" w:rsidRPr="00663FA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lastRenderedPageBreak/>
        <w:t>School A results and analysis</w:t>
      </w:r>
    </w:p>
    <w:p w14:paraId="31B8BF6F" w14:textId="77777777" w:rsidR="00FB69DF" w:rsidRPr="00663FA3" w:rsidRDefault="00FB69DF" w:rsidP="00663FA3">
      <w:pPr>
        <w:spacing w:line="480" w:lineRule="auto"/>
        <w:rPr>
          <w:rFonts w:asciiTheme="majorHAnsi" w:hAnsiTheme="majorHAnsi" w:cstheme="majorHAnsi"/>
          <w:u w:val="single"/>
        </w:rPr>
      </w:pPr>
    </w:p>
    <w:p w14:paraId="47B53077" w14:textId="2C61D75D" w:rsidR="001D4FC8" w:rsidRPr="00663FA3" w:rsidRDefault="00840118" w:rsidP="00663FA3">
      <w:pPr>
        <w:spacing w:line="480" w:lineRule="auto"/>
        <w:rPr>
          <w:rFonts w:asciiTheme="majorHAnsi" w:hAnsiTheme="majorHAnsi" w:cstheme="majorHAnsi"/>
        </w:rPr>
      </w:pPr>
      <w:r w:rsidRPr="00663FA3">
        <w:rPr>
          <w:rFonts w:asciiTheme="majorHAnsi" w:hAnsiTheme="majorHAnsi" w:cstheme="majorHAnsi"/>
        </w:rPr>
        <w:t xml:space="preserve">Within the first LS </w:t>
      </w:r>
      <w:r w:rsidR="00FB69DF" w:rsidRPr="00663FA3">
        <w:rPr>
          <w:rFonts w:asciiTheme="majorHAnsi" w:hAnsiTheme="majorHAnsi" w:cstheme="majorHAnsi"/>
        </w:rPr>
        <w:t xml:space="preserve">in school A </w:t>
      </w:r>
      <w:r w:rsidRPr="00663FA3">
        <w:rPr>
          <w:rFonts w:asciiTheme="majorHAnsi" w:hAnsiTheme="majorHAnsi" w:cstheme="majorHAnsi"/>
        </w:rPr>
        <w:t>learners had behaved like we had expected them to behave for their ability groups. Within the session two learners were particularly focussed and were responding well to questions being asked by the student teacher. Learner 1 was unfocussed from the start of the session and did not listen or try to engage with the material in the introductory part of the session</w:t>
      </w:r>
      <w:r w:rsidR="00696A05" w:rsidRPr="00663FA3">
        <w:rPr>
          <w:rFonts w:asciiTheme="majorHAnsi" w:hAnsiTheme="majorHAnsi" w:cstheme="majorHAnsi"/>
        </w:rPr>
        <w:t xml:space="preserve"> this lead to the learner being rated as extremely low in the involvement scale.</w:t>
      </w:r>
      <w:r w:rsidRPr="00663FA3">
        <w:rPr>
          <w:rFonts w:asciiTheme="majorHAnsi" w:hAnsiTheme="majorHAnsi" w:cstheme="majorHAnsi"/>
        </w:rPr>
        <w:t xml:space="preserve"> Learner 2</w:t>
      </w:r>
      <w:r w:rsidR="00696A05" w:rsidRPr="00663FA3">
        <w:rPr>
          <w:rFonts w:asciiTheme="majorHAnsi" w:hAnsiTheme="majorHAnsi" w:cstheme="majorHAnsi"/>
        </w:rPr>
        <w:t xml:space="preserve"> was a</w:t>
      </w:r>
      <w:r w:rsidR="003F3DAB" w:rsidRPr="00663FA3">
        <w:rPr>
          <w:rFonts w:asciiTheme="majorHAnsi" w:hAnsiTheme="majorHAnsi" w:cstheme="majorHAnsi"/>
        </w:rPr>
        <w:t xml:space="preserve"> highly engaged in the introductory part of the session as well as independent tasks</w:t>
      </w:r>
      <w:r w:rsidR="00696A05" w:rsidRPr="00663FA3">
        <w:rPr>
          <w:rFonts w:asciiTheme="majorHAnsi" w:hAnsiTheme="majorHAnsi" w:cstheme="majorHAnsi"/>
        </w:rPr>
        <w:t>. This lead to the learner being rated at</w:t>
      </w:r>
      <w:r w:rsidR="003F3DAB" w:rsidRPr="00663FA3">
        <w:rPr>
          <w:rFonts w:asciiTheme="majorHAnsi" w:hAnsiTheme="majorHAnsi" w:cstheme="majorHAnsi"/>
        </w:rPr>
        <w:t xml:space="preserve"> high</w:t>
      </w:r>
      <w:r w:rsidR="00696A05" w:rsidRPr="00663FA3">
        <w:rPr>
          <w:rFonts w:asciiTheme="majorHAnsi" w:hAnsiTheme="majorHAnsi" w:cstheme="majorHAnsi"/>
        </w:rPr>
        <w:t xml:space="preserve"> in the involvement scale before the brain break. Learner 3 showed the most engagement throughout the introduction and independent tasks. Learner 3 was rated as high in involvement as they were not easily distracted before the brain break and had intense moments of concentration at all times. After about twenty minutes into the session learners were then stopped from doing their work and told to stand behind their chairs. This was for the brain break, we decided to firstly try out a game called trading places. This is where learners were told to swap with somebody else who had the same colour hair as them or swap with someone who is wearing trainers. This lead to a lot of movement in the classroom but still engaged learners brains but not so much that they were over exerting themselves. After five minutes of this learners were told to return to their seats and continue on with the work set out. </w:t>
      </w:r>
    </w:p>
    <w:p w14:paraId="62D3BEE0" w14:textId="5547A098" w:rsidR="001D4FC8" w:rsidRPr="00663FA3" w:rsidRDefault="001D4FC8" w:rsidP="00663FA3">
      <w:pPr>
        <w:spacing w:line="480" w:lineRule="auto"/>
        <w:rPr>
          <w:rFonts w:asciiTheme="majorHAnsi" w:hAnsiTheme="majorHAnsi" w:cstheme="majorHAnsi"/>
        </w:rPr>
      </w:pPr>
    </w:p>
    <w:p w14:paraId="37E8D85C" w14:textId="3278EA89" w:rsidR="00A73408"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 xml:space="preserve">During brain breaks it was explained to learners if they did not want to take part in it all they had to do was stay sitting down and they could have continued on with their work. If at any point throughout the brain break learners decided that they did not wish to continue they could have sat down too. </w:t>
      </w:r>
    </w:p>
    <w:p w14:paraId="3FF92D32" w14:textId="77777777" w:rsidR="00A73408" w:rsidRPr="00663FA3" w:rsidRDefault="00A73408" w:rsidP="00663FA3">
      <w:pPr>
        <w:spacing w:line="480" w:lineRule="auto"/>
        <w:rPr>
          <w:rFonts w:asciiTheme="majorHAnsi" w:hAnsiTheme="majorHAnsi" w:cstheme="majorHAnsi"/>
        </w:rPr>
      </w:pPr>
    </w:p>
    <w:p w14:paraId="5BE521AC" w14:textId="06AA0015" w:rsidR="00EE1540" w:rsidRPr="00663FA3" w:rsidRDefault="00696A05" w:rsidP="00663FA3">
      <w:pPr>
        <w:spacing w:line="480" w:lineRule="auto"/>
        <w:rPr>
          <w:rFonts w:asciiTheme="majorHAnsi" w:hAnsiTheme="majorHAnsi" w:cstheme="majorHAnsi"/>
        </w:rPr>
      </w:pPr>
      <w:r w:rsidRPr="00663FA3">
        <w:rPr>
          <w:rFonts w:asciiTheme="majorHAnsi" w:hAnsiTheme="majorHAnsi" w:cstheme="majorHAnsi"/>
        </w:rPr>
        <w:t>We then looked at the target learners again after the brain break to see if their concentration levels had changed in any way. As previously mentioned ehen we were looking at concentration levels we decided that we would be looking for the same things as to improve reliability for our results. We decided that we would look at level of involvement learners had to their work and if they were being distracted easily.</w:t>
      </w:r>
      <w:r w:rsidR="003F3DAB" w:rsidRPr="00663FA3">
        <w:rPr>
          <w:rFonts w:asciiTheme="majorHAnsi" w:hAnsiTheme="majorHAnsi" w:cstheme="majorHAnsi"/>
        </w:rPr>
        <w:t xml:space="preserve"> Learner 1 showed some increasing signs that they were more concentrated on their work, at first they were not getting distracted but after about ten minutes this regressed rapidly. After a quick discussion we had decided that the learner had showed some signs of improved concentration and was rated as low after the brain break. Learner 2 showed a lot less willing to do work after the brain break often engaging in conversation that was not about the work.  This had led to learner 2 going down in the scale of involvement to moderate. Learner 3 had exhibited signs of increased concentration after the brain break even more so than they did before. This was evidenced by other learners trying to talk and distract learner 3 and then learner 3 asking them to stop so they could concentrate on work and attaining the correct answers. Learner 3 was rated as extremely high in the scale of involvement. When it came to the interview all learners had expressed that they had enjoyed the brain break and apart from learner 2 had  self-evaluated their own performance</w:t>
      </w:r>
      <w:r w:rsidR="00A73408" w:rsidRPr="00663FA3">
        <w:rPr>
          <w:rFonts w:asciiTheme="majorHAnsi" w:hAnsiTheme="majorHAnsi" w:cstheme="majorHAnsi"/>
        </w:rPr>
        <w:t xml:space="preserve">. </w:t>
      </w:r>
      <w:r w:rsidR="003F3DAB" w:rsidRPr="00663FA3">
        <w:rPr>
          <w:rFonts w:asciiTheme="majorHAnsi" w:hAnsiTheme="majorHAnsi" w:cstheme="majorHAnsi"/>
        </w:rPr>
        <w:t>This expressed to us that we were correct in our judgements of involvement during the session.</w:t>
      </w:r>
      <w:r w:rsidR="001D4FC8" w:rsidRPr="00663FA3">
        <w:rPr>
          <w:rFonts w:asciiTheme="majorHAnsi" w:hAnsiTheme="majorHAnsi" w:cstheme="majorHAnsi"/>
        </w:rPr>
        <w:t xml:space="preserve"> Learner 2 thought that they had worked harder after the brain break, which lead to a brief discussion after the interviews to see if the student teaching had thought the same as those observing. Learners had expressed that they had enjoyed the game that they had played for the brain break and also offered differing games that could have been played within the session if they were to do it again. As researchers we took that into consideration when thinking ahead to the next LS. We wondered if the brain </w:t>
      </w:r>
      <w:r w:rsidR="001D4FC8" w:rsidRPr="00663FA3">
        <w:rPr>
          <w:rFonts w:asciiTheme="majorHAnsi" w:hAnsiTheme="majorHAnsi" w:cstheme="majorHAnsi"/>
        </w:rPr>
        <w:lastRenderedPageBreak/>
        <w:t xml:space="preserve">break could be improved by using different games, however we thought it would be best to keep it the same as it was simple and easy to understand. However, what we found in the session was that learners were not doing independent tasks for long enough before the brain break had started. Initially we said that we would do the brain break after twenty minutes from the start of the session. We felt that learners were not doing sufficient enough work on their own before the break began. We found it quite hard to measure levels of concentration as they were not working independently for more than 5/10 minutes. This lead us to the conclusion that we should change in timings for the next LS, we were to set the learners on a brain break twenty minutes into the main body of the session instead of including the introduction within the timings as well. </w:t>
      </w:r>
    </w:p>
    <w:p w14:paraId="418964BB" w14:textId="1794D8DF" w:rsidR="001D4FC8" w:rsidRPr="00663FA3" w:rsidRDefault="001D4FC8" w:rsidP="00663FA3">
      <w:pPr>
        <w:spacing w:line="480" w:lineRule="auto"/>
        <w:rPr>
          <w:rFonts w:asciiTheme="majorHAnsi" w:hAnsiTheme="majorHAnsi" w:cstheme="majorHAnsi"/>
        </w:rPr>
      </w:pPr>
    </w:p>
    <w:p w14:paraId="4450AACB" w14:textId="5436000D" w:rsidR="00FB69DF" w:rsidRPr="00663FA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School B results and analysis</w:t>
      </w:r>
    </w:p>
    <w:p w14:paraId="6D021663" w14:textId="77777777" w:rsidR="00FB69DF" w:rsidRPr="00663FA3" w:rsidRDefault="00FB69DF" w:rsidP="00663FA3">
      <w:pPr>
        <w:spacing w:line="480" w:lineRule="auto"/>
        <w:rPr>
          <w:rFonts w:asciiTheme="majorHAnsi" w:hAnsiTheme="majorHAnsi" w:cstheme="majorHAnsi"/>
        </w:rPr>
      </w:pPr>
    </w:p>
    <w:p w14:paraId="49A6D3F8" w14:textId="2CEA4831" w:rsidR="00A73408"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The second LS</w:t>
      </w:r>
      <w:r w:rsidR="00FB69DF" w:rsidRPr="00663FA3">
        <w:rPr>
          <w:rFonts w:asciiTheme="majorHAnsi" w:hAnsiTheme="majorHAnsi" w:cstheme="majorHAnsi"/>
        </w:rPr>
        <w:t xml:space="preserve"> in school B</w:t>
      </w:r>
      <w:r w:rsidRPr="00663FA3">
        <w:rPr>
          <w:rFonts w:asciiTheme="majorHAnsi" w:hAnsiTheme="majorHAnsi" w:cstheme="majorHAnsi"/>
        </w:rPr>
        <w:t xml:space="preserve"> that was conducted it was a lot harder for us as researchers to keep up with where the target learners were within the classroom due to flexible seating. This lead to target learners being given pegs to put on their clothing as to know where they were at all times. Once the introductory part of the session was over we started looking at their concentration levels. </w:t>
      </w:r>
      <w:r w:rsidRPr="00663FA3">
        <w:rPr>
          <w:rFonts w:asciiTheme="majorHAnsi" w:hAnsiTheme="majorHAnsi" w:cstheme="majorHAnsi"/>
        </w:rPr>
        <w:t xml:space="preserve">Learner </w:t>
      </w:r>
      <w:r w:rsidRPr="00663FA3">
        <w:rPr>
          <w:rFonts w:asciiTheme="majorHAnsi" w:hAnsiTheme="majorHAnsi" w:cstheme="majorHAnsi"/>
        </w:rPr>
        <w:t>1</w:t>
      </w:r>
      <w:r w:rsidRPr="00663FA3">
        <w:rPr>
          <w:rFonts w:asciiTheme="majorHAnsi" w:hAnsiTheme="majorHAnsi" w:cstheme="majorHAnsi"/>
        </w:rPr>
        <w:t xml:space="preserve"> due to the flexible seating within the classroom moved around the classroom a lot stopping by and talking to people on the way and not doing any work. This led to us marking them as extremely low as there was no involvement or engagement to the work that was set</w:t>
      </w:r>
      <w:r w:rsidRPr="00663FA3">
        <w:rPr>
          <w:rFonts w:asciiTheme="majorHAnsi" w:hAnsiTheme="majorHAnsi" w:cstheme="majorHAnsi"/>
        </w:rPr>
        <w:t xml:space="preserve"> Learner 2 in LS two was marked as moderate in the involvement scale as there was a lot of talking on the table and they did tend to distracted easily, however there was some progress being made at the directed task.  Learner 3 had chosen to sit on a table also they tended to get distracted by the person that was sat next to </w:t>
      </w:r>
      <w:r w:rsidRPr="00663FA3">
        <w:rPr>
          <w:rFonts w:asciiTheme="majorHAnsi" w:hAnsiTheme="majorHAnsi" w:cstheme="majorHAnsi"/>
        </w:rPr>
        <w:lastRenderedPageBreak/>
        <w:t>them. Again Learner 3 was still making progress towards the task that was set out for the session and was marked as moderate. After twenty minutes into the main activity part of the session learners were asked to do the same game as they were for the first LS. Again it seems that learners took great enjoyment out of the brain break as there was a lot of on task talking throughout the brain break.</w:t>
      </w:r>
    </w:p>
    <w:p w14:paraId="05214DE7" w14:textId="69B64140" w:rsidR="00A73408" w:rsidRPr="00663FA3" w:rsidRDefault="00A73408" w:rsidP="00663FA3">
      <w:pPr>
        <w:spacing w:line="480" w:lineRule="auto"/>
        <w:rPr>
          <w:rFonts w:asciiTheme="majorHAnsi" w:hAnsiTheme="majorHAnsi" w:cstheme="majorHAnsi"/>
        </w:rPr>
      </w:pPr>
    </w:p>
    <w:p w14:paraId="6696A0C1" w14:textId="77777777" w:rsidR="00A73408"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 xml:space="preserve">After the brain break was conducted learners took their seats and continued on with the main activity for the session. Looking again at learners concentration and engagement throughout the session, Learner 1 had showed no signs of improvement after the brain break and continued on their route throughout the classroom talking to fellow learners. This lead to the same judgement being made and they were marked as extremely low in the scale of involvement again. Learner 2 however sat down this time and did not get distracted as easily by talk on the table. There was a lot more focus and engagement with work which lead to them being marked as high on the scale of involvement. Learner 3 this time had asked the person sat next to them to stop talking so that they could continue on with doing work with no distractions. This was exhibited for about ten minutes after the brain break and started to falter towards the end of the session. Initially our thoughts were that learner 3 was exhibiting signs of an extremely high result on the scale, but factoring in the tendency to let their persistent classmate distract them learner 3 was marked as high instead. </w:t>
      </w:r>
    </w:p>
    <w:p w14:paraId="4DCE8A00" w14:textId="77777777" w:rsidR="00A73408" w:rsidRPr="00663FA3" w:rsidRDefault="00A73408" w:rsidP="00663FA3">
      <w:pPr>
        <w:spacing w:line="480" w:lineRule="auto"/>
        <w:rPr>
          <w:rFonts w:asciiTheme="majorHAnsi" w:hAnsiTheme="majorHAnsi" w:cstheme="majorHAnsi"/>
        </w:rPr>
      </w:pPr>
    </w:p>
    <w:p w14:paraId="0BE1ECCF" w14:textId="33882B2E" w:rsidR="001D4FC8"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 xml:space="preserve">When learners sat down for the focus group interview they all expressed an enjoyment from the brain break, and liked that it was a break from doing work within the classroom. The thing that had intrigued us as researchers the most was the brief discussion on how learners thought they worked after the brain break. Learner 2 and 3 expressed that they felt they had </w:t>
      </w:r>
      <w:r w:rsidRPr="00663FA3">
        <w:rPr>
          <w:rFonts w:asciiTheme="majorHAnsi" w:hAnsiTheme="majorHAnsi" w:cstheme="majorHAnsi"/>
        </w:rPr>
        <w:lastRenderedPageBreak/>
        <w:t xml:space="preserve">worked harder but learner 1 had made no move to answer the question. This lead us to believe that we had again correctly marked their concentration levels. However, we can only assume that learner 1 had not expressed any type of answer because they did not show any signs of improvement in concentration levels after the brain break. </w:t>
      </w:r>
    </w:p>
    <w:p w14:paraId="09ED571C" w14:textId="71338704" w:rsidR="00A73408" w:rsidRPr="00663FA3" w:rsidRDefault="00A73408" w:rsidP="00663FA3">
      <w:pPr>
        <w:spacing w:line="480" w:lineRule="auto"/>
        <w:rPr>
          <w:rFonts w:asciiTheme="majorHAnsi" w:hAnsiTheme="majorHAnsi" w:cstheme="majorHAnsi"/>
        </w:rPr>
      </w:pPr>
    </w:p>
    <w:p w14:paraId="6BAD5D3B" w14:textId="5374F79A" w:rsidR="00FB69DF"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 xml:space="preserve">Learners again expressed that they would like to play different games within the sessions and offered a few differing ones they would like to do for next time. Mainly because they would have liked to bond with other people within the classroom rather than just sticking to the people that they knew. Again taking this into consideration for the third LS we thought to keep our results more accurate we would keep the brain break the same. It seemed that the including the brain break twenty minutes into the main activity worked a lot better for learners, as there was more time for them to focus on the task before the brain break. Learners expressed enjoyment as it broke up the lesson a bit more as they don’t like to constantly work within the classroom. As researchers we were also able to judge more accurately the state of their concentration levels as there was more time to do this. This lead us to believe that we should continue to use the brain break twenty minutes into the main activity for the next LS. What we found to be an issue was the amount of learners that were taking part in the brain break at one time, it lead to a few learners within the classroom being unable to move. It was indicated to us that they did wish to take part in the brain break as they were standing up but stood there during the brain break instead as it did turn a bit chaotic. In order to minimise this for the next LS we decided that we were going to split the classroom in half and use a smaller amount of learners for the brain break (the other half that did not partake in the brain break in the first session they were able to do so with another teacher in another room). </w:t>
      </w:r>
    </w:p>
    <w:p w14:paraId="1978198D" w14:textId="0E73F56E" w:rsidR="00FB69DF" w:rsidRPr="00663FA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lastRenderedPageBreak/>
        <w:t>School C results and analysis</w:t>
      </w:r>
    </w:p>
    <w:p w14:paraId="119B268D" w14:textId="77777777" w:rsidR="00FB69DF" w:rsidRPr="00663FA3" w:rsidRDefault="00FB69DF" w:rsidP="00663FA3">
      <w:pPr>
        <w:spacing w:line="480" w:lineRule="auto"/>
        <w:rPr>
          <w:rFonts w:asciiTheme="majorHAnsi" w:hAnsiTheme="majorHAnsi" w:cstheme="majorHAnsi"/>
          <w:b/>
          <w:u w:val="single"/>
        </w:rPr>
      </w:pPr>
    </w:p>
    <w:p w14:paraId="42DB94CE" w14:textId="4B3EA29A" w:rsidR="00A73408"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In LS three</w:t>
      </w:r>
      <w:r w:rsidR="00FB69DF" w:rsidRPr="00663FA3">
        <w:rPr>
          <w:rFonts w:asciiTheme="majorHAnsi" w:hAnsiTheme="majorHAnsi" w:cstheme="majorHAnsi"/>
        </w:rPr>
        <w:t xml:space="preserve"> (school C)</w:t>
      </w:r>
      <w:r w:rsidRPr="00663FA3">
        <w:rPr>
          <w:rFonts w:asciiTheme="majorHAnsi" w:hAnsiTheme="majorHAnsi" w:cstheme="majorHAnsi"/>
        </w:rPr>
        <w:t xml:space="preserve"> that was conducted due to the smaller size of the learners it was a lot easier for us to monitor the progress of the three target learners. Firstly looking at learner 1 spent a lot of time swinging on their chairs and trying to have a talk with the teacher rather than doing any work. This lead to them being ranked as low on the involvement scale. Learner 2 wasn’t very distracted throughout the main activity and did not talk to any other learners whilst doing work. Seemed very focused at all times, this lead to learner 2 being assessed at high. Learner 3 even after showing great interest in the introductory part of the session once left to work independently, did not engage with any work or make any attempt. Seemed really absent during the first twenty minutes of the main task. This led to learner 3 being assessed as extremely low. Again after twenty minutes the brain break was introduced and played for five minutes during the session. </w:t>
      </w:r>
    </w:p>
    <w:p w14:paraId="59FDD551" w14:textId="79ED72DE" w:rsidR="00A73408" w:rsidRPr="00663FA3" w:rsidRDefault="00A73408" w:rsidP="00663FA3">
      <w:pPr>
        <w:spacing w:line="480" w:lineRule="auto"/>
        <w:rPr>
          <w:rFonts w:asciiTheme="majorHAnsi" w:hAnsiTheme="majorHAnsi" w:cstheme="majorHAnsi"/>
        </w:rPr>
      </w:pPr>
    </w:p>
    <w:p w14:paraId="255CA4D0" w14:textId="1BCFAC0B" w:rsidR="00A73408"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t>After the brain break learners were then assessed on their concentration/engagement levels. Learner 1 had showed more signs of concentration by talking less and trying to engage with work however, still became easily distracted when spoken to by other learners. Learner 1 after the brain break was assessed as moderately involved. Learner 2 had shown even more concentration by being consistently involved in the task and enthusiastic when talking about the task. This meant that learner 2 was assessed as extremely high in involvement. Learner 3 did show increasing signs of involvement during the task however, would stop after doing one or two questions and stare into space. This lead learner 3 to be assessed as low in involvement.</w:t>
      </w:r>
    </w:p>
    <w:p w14:paraId="0907F23F" w14:textId="10E522F9" w:rsidR="00A73408" w:rsidRPr="00663FA3" w:rsidRDefault="00A73408" w:rsidP="00663FA3">
      <w:pPr>
        <w:spacing w:line="480" w:lineRule="auto"/>
        <w:rPr>
          <w:rFonts w:asciiTheme="majorHAnsi" w:hAnsiTheme="majorHAnsi" w:cstheme="majorHAnsi"/>
        </w:rPr>
      </w:pPr>
    </w:p>
    <w:p w14:paraId="2C3E93C7" w14:textId="7CF3695D" w:rsidR="001D4FC8" w:rsidRPr="00663FA3" w:rsidRDefault="00A73408" w:rsidP="00663FA3">
      <w:pPr>
        <w:spacing w:line="480" w:lineRule="auto"/>
        <w:rPr>
          <w:rFonts w:asciiTheme="majorHAnsi" w:hAnsiTheme="majorHAnsi" w:cstheme="majorHAnsi"/>
        </w:rPr>
      </w:pPr>
      <w:r w:rsidRPr="00663FA3">
        <w:rPr>
          <w:rFonts w:asciiTheme="majorHAnsi" w:hAnsiTheme="majorHAnsi" w:cstheme="majorHAnsi"/>
        </w:rPr>
        <w:lastRenderedPageBreak/>
        <w:t>Again when sat down to interview the target learners, they expressed an enjoyment for the brain break and expressed that they would like to do it again. All learners assessed themselves as focussing better after the brain break, which again lead us to believe that we were accurate in our assessment of the learners. What was interesting was that learner 2 expressed that they would not like a brain break every day. Which is unlike all of the other target learners interviewed as they all expressed that they would like to do a brain break every day. Learner 2 instead found it enjoyable although distracting from their work. They would have instead the continuation in the session in order to keep focus on the task at hand. I believe that for future lessons it might be more prudent to discuss the thought of a brain break with learners first and see what their thoughts are for the type of game that they would like to play. This way they will be getting the maximum amount of enjoyment from it. We have  learnt from this experience that brain breaks are effective within the classroom, as the majority of the learners did better after they had taken part in the brain break. However, the brain break does not necessarily work for everyone and it may be more beneficial to look into other tools for individual learners to use within the classroom to help them regain focus.</w:t>
      </w:r>
    </w:p>
    <w:p w14:paraId="08966566" w14:textId="211E046E" w:rsidR="00645036" w:rsidRPr="00663FA3" w:rsidRDefault="00645036" w:rsidP="00663FA3">
      <w:pPr>
        <w:spacing w:line="480" w:lineRule="auto"/>
        <w:rPr>
          <w:rFonts w:asciiTheme="majorHAnsi" w:hAnsiTheme="majorHAnsi" w:cstheme="majorHAnsi"/>
          <w:u w:val="single"/>
        </w:rPr>
      </w:pPr>
    </w:p>
    <w:p w14:paraId="0F2560DD" w14:textId="56E66072" w:rsidR="00FB69DF" w:rsidRPr="00663FA3" w:rsidRDefault="00FB69DF" w:rsidP="00663FA3">
      <w:pPr>
        <w:spacing w:line="480" w:lineRule="auto"/>
        <w:rPr>
          <w:rFonts w:asciiTheme="majorHAnsi" w:hAnsiTheme="majorHAnsi" w:cstheme="majorHAnsi"/>
          <w:b/>
          <w:u w:val="single"/>
        </w:rPr>
      </w:pPr>
      <w:r w:rsidRPr="00663FA3">
        <w:rPr>
          <w:rFonts w:asciiTheme="majorHAnsi" w:hAnsiTheme="majorHAnsi" w:cstheme="majorHAnsi"/>
          <w:b/>
          <w:u w:val="single"/>
        </w:rPr>
        <w:t xml:space="preserve">Discussion </w:t>
      </w:r>
    </w:p>
    <w:p w14:paraId="5F0EEBA6" w14:textId="77777777" w:rsidR="00FB69DF" w:rsidRPr="00663FA3" w:rsidRDefault="00FB69DF" w:rsidP="00663FA3">
      <w:pPr>
        <w:spacing w:line="480" w:lineRule="auto"/>
        <w:rPr>
          <w:rFonts w:asciiTheme="majorHAnsi" w:hAnsiTheme="majorHAnsi" w:cstheme="majorHAnsi"/>
          <w:b/>
          <w:u w:val="single"/>
        </w:rPr>
      </w:pPr>
    </w:p>
    <w:p w14:paraId="333964E1" w14:textId="40EEACC1" w:rsidR="00645036" w:rsidRPr="00663FA3" w:rsidRDefault="00D5008B" w:rsidP="00663FA3">
      <w:pPr>
        <w:spacing w:line="480" w:lineRule="auto"/>
        <w:rPr>
          <w:rFonts w:asciiTheme="majorHAnsi" w:hAnsiTheme="majorHAnsi" w:cstheme="majorHAnsi"/>
        </w:rPr>
      </w:pPr>
      <w:r w:rsidRPr="00663FA3">
        <w:rPr>
          <w:rFonts w:asciiTheme="majorHAnsi" w:hAnsiTheme="majorHAnsi" w:cstheme="majorHAnsi"/>
        </w:rPr>
        <w:t xml:space="preserve">During the lesson study all learners apart from 1 had increased their concentration levels or stayed the same as they were previously. </w:t>
      </w:r>
      <w:r w:rsidRPr="00663FA3">
        <w:rPr>
          <w:rFonts w:asciiTheme="majorHAnsi" w:hAnsiTheme="majorHAnsi" w:cstheme="majorHAnsi"/>
        </w:rPr>
        <w:t xml:space="preserve">Through the use of the Leuven involvement scale we are able to see that clearly </w:t>
      </w:r>
      <w:r w:rsidRPr="00663FA3">
        <w:rPr>
          <w:rFonts w:asciiTheme="majorHAnsi" w:hAnsiTheme="majorHAnsi" w:cstheme="majorHAnsi"/>
        </w:rPr>
        <w:t xml:space="preserve">as the before and after’s are showing increasing concentration levels after the brain break has occurred. This is coherent to current literature as Ferrer and Laughlin (2017) stated that brain breaks will increase academic outputs. All literature that was reviewed in section three of this research paper is cohesive to our findings. However, the </w:t>
      </w:r>
      <w:r w:rsidRPr="00663FA3">
        <w:rPr>
          <w:rFonts w:asciiTheme="majorHAnsi" w:hAnsiTheme="majorHAnsi" w:cstheme="majorHAnsi"/>
        </w:rPr>
        <w:lastRenderedPageBreak/>
        <w:t xml:space="preserve">one learner that decreased in concentration levels may be that the brain break was not for them. That other forms of brain break methods need to be looked into and discussed further in order to improve concentration levels. We were able to improve concentration levels through the brain breaks which matches our question and what we were trying to find out. I think for my class in particular (LS3) brain breaks are an extremely useful tool in improving concentration levels. Even though one learner has expressed a desire not to do them every day they did improve their engagement after the brain break. This leads me to believe that it is extremely effective within the classroom setting. Although there is not much research to prove the effectiveness of brain breaks within the classroom, it has been stated that movement and physical activity does help in children’s learning (Blakemore, 2003). </w:t>
      </w:r>
    </w:p>
    <w:p w14:paraId="1F6635F7" w14:textId="0321810A" w:rsidR="00D5008B" w:rsidRPr="00663FA3" w:rsidRDefault="00D5008B" w:rsidP="00663FA3">
      <w:pPr>
        <w:spacing w:line="480" w:lineRule="auto"/>
        <w:rPr>
          <w:rFonts w:asciiTheme="majorHAnsi" w:hAnsiTheme="majorHAnsi" w:cstheme="majorHAnsi"/>
        </w:rPr>
      </w:pPr>
    </w:p>
    <w:p w14:paraId="576F2CF0" w14:textId="77777777" w:rsidR="00D5008B" w:rsidRPr="00663FA3" w:rsidRDefault="00D5008B" w:rsidP="00663FA3">
      <w:pPr>
        <w:spacing w:line="480" w:lineRule="auto"/>
        <w:rPr>
          <w:rFonts w:asciiTheme="majorHAnsi" w:hAnsiTheme="majorHAnsi" w:cstheme="majorHAnsi"/>
        </w:rPr>
      </w:pPr>
    </w:p>
    <w:p w14:paraId="50DBB9AB" w14:textId="43DF7989" w:rsidR="00D5008B" w:rsidRPr="00663FA3" w:rsidRDefault="00D5008B" w:rsidP="00663FA3">
      <w:pPr>
        <w:spacing w:line="480" w:lineRule="auto"/>
        <w:rPr>
          <w:rFonts w:asciiTheme="majorHAnsi" w:hAnsiTheme="majorHAnsi" w:cstheme="majorHAnsi"/>
        </w:rPr>
      </w:pPr>
      <w:r w:rsidRPr="00663FA3">
        <w:rPr>
          <w:rFonts w:asciiTheme="majorHAnsi" w:hAnsiTheme="majorHAnsi" w:cstheme="majorHAnsi"/>
        </w:rPr>
        <w:t xml:space="preserve">There are many strengths in collecting </w:t>
      </w:r>
      <w:r w:rsidR="00EB0596" w:rsidRPr="00663FA3">
        <w:rPr>
          <w:rFonts w:asciiTheme="majorHAnsi" w:hAnsiTheme="majorHAnsi" w:cstheme="majorHAnsi"/>
        </w:rPr>
        <w:t>quantitative</w:t>
      </w:r>
      <w:r w:rsidRPr="00663FA3">
        <w:rPr>
          <w:rFonts w:asciiTheme="majorHAnsi" w:hAnsiTheme="majorHAnsi" w:cstheme="majorHAnsi"/>
        </w:rPr>
        <w:t xml:space="preserve"> data through observation. One being that it is the most reliable and flexible way in order to collect data. It lets learners be in their own natural environment with no interference and researchers can see the most ‘honest’ picture (</w:t>
      </w:r>
      <w:proofErr w:type="spellStart"/>
      <w:r w:rsidRPr="00D5008B">
        <w:rPr>
          <w:rFonts w:asciiTheme="majorHAnsi" w:eastAsia="Times New Roman" w:hAnsiTheme="majorHAnsi" w:cstheme="majorHAnsi"/>
          <w:color w:val="222222"/>
          <w:shd w:val="clear" w:color="auto" w:fill="FFFFFF"/>
        </w:rPr>
        <w:t>Queirós</w:t>
      </w:r>
      <w:proofErr w:type="spellEnd"/>
      <w:r w:rsidRPr="00D5008B">
        <w:rPr>
          <w:rFonts w:asciiTheme="majorHAnsi" w:eastAsia="Times New Roman" w:hAnsiTheme="majorHAnsi" w:cstheme="majorHAnsi"/>
          <w:color w:val="222222"/>
          <w:shd w:val="clear" w:color="auto" w:fill="FFFFFF"/>
        </w:rPr>
        <w:t xml:space="preserve">, </w:t>
      </w:r>
      <w:proofErr w:type="spellStart"/>
      <w:r w:rsidRPr="00D5008B">
        <w:rPr>
          <w:rFonts w:asciiTheme="majorHAnsi" w:eastAsia="Times New Roman" w:hAnsiTheme="majorHAnsi" w:cstheme="majorHAnsi"/>
          <w:color w:val="222222"/>
          <w:shd w:val="clear" w:color="auto" w:fill="FFFFFF"/>
        </w:rPr>
        <w:t>Faria</w:t>
      </w:r>
      <w:proofErr w:type="spellEnd"/>
      <w:r w:rsidRPr="00D5008B">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 xml:space="preserve"> </w:t>
      </w:r>
      <w:r w:rsidRPr="00D5008B">
        <w:rPr>
          <w:rFonts w:asciiTheme="majorHAnsi" w:eastAsia="Times New Roman" w:hAnsiTheme="majorHAnsi" w:cstheme="majorHAnsi"/>
          <w:color w:val="222222"/>
          <w:shd w:val="clear" w:color="auto" w:fill="FFFFFF"/>
        </w:rPr>
        <w:t>and Almeida</w:t>
      </w:r>
      <w:r w:rsidRPr="00663FA3">
        <w:rPr>
          <w:rFonts w:asciiTheme="majorHAnsi" w:eastAsia="Times New Roman" w:hAnsiTheme="majorHAnsi" w:cstheme="majorHAnsi"/>
          <w:color w:val="222222"/>
          <w:shd w:val="clear" w:color="auto" w:fill="FFFFFF"/>
        </w:rPr>
        <w:t>, 2017</w:t>
      </w:r>
      <w:r w:rsidRPr="00663FA3">
        <w:rPr>
          <w:rFonts w:asciiTheme="majorHAnsi" w:hAnsiTheme="majorHAnsi" w:cstheme="majorHAnsi"/>
        </w:rPr>
        <w:t>).</w:t>
      </w:r>
      <w:r w:rsidR="00DD17FE" w:rsidRPr="00663FA3">
        <w:rPr>
          <w:rFonts w:asciiTheme="majorHAnsi" w:hAnsiTheme="majorHAnsi" w:cstheme="majorHAnsi"/>
        </w:rPr>
        <w:t xml:space="preserve"> </w:t>
      </w:r>
      <w:r w:rsidRPr="00663FA3">
        <w:rPr>
          <w:rFonts w:asciiTheme="majorHAnsi" w:hAnsiTheme="majorHAnsi" w:cstheme="majorHAnsi"/>
        </w:rPr>
        <w:t>A limitation of observation is that it is</w:t>
      </w:r>
      <w:r w:rsidR="00EB0596" w:rsidRPr="00663FA3">
        <w:rPr>
          <w:rFonts w:asciiTheme="majorHAnsi" w:hAnsiTheme="majorHAnsi" w:cstheme="majorHAnsi"/>
        </w:rPr>
        <w:t xml:space="preserve"> takes a lot of time for pre planning and during the observation</w:t>
      </w:r>
      <w:r w:rsidRPr="00663FA3">
        <w:rPr>
          <w:rFonts w:asciiTheme="majorHAnsi" w:hAnsiTheme="majorHAnsi" w:cstheme="majorHAnsi"/>
        </w:rPr>
        <w:t xml:space="preserve">, it requires on times for researchers conducting observation for days. It also is very limiting in the results that are gained from it due to the observations being almost exclusively done by them </w:t>
      </w:r>
      <w:r w:rsidRPr="00663FA3">
        <w:rPr>
          <w:rFonts w:asciiTheme="majorHAnsi" w:hAnsiTheme="majorHAnsi" w:cstheme="majorHAnsi"/>
        </w:rPr>
        <w:t>(</w:t>
      </w:r>
      <w:proofErr w:type="spellStart"/>
      <w:r w:rsidRPr="00D5008B">
        <w:rPr>
          <w:rFonts w:asciiTheme="majorHAnsi" w:eastAsia="Times New Roman" w:hAnsiTheme="majorHAnsi" w:cstheme="majorHAnsi"/>
          <w:color w:val="222222"/>
          <w:shd w:val="clear" w:color="auto" w:fill="FFFFFF"/>
        </w:rPr>
        <w:t>Queirós</w:t>
      </w:r>
      <w:proofErr w:type="spellEnd"/>
      <w:r w:rsidRPr="00D5008B">
        <w:rPr>
          <w:rFonts w:asciiTheme="majorHAnsi" w:eastAsia="Times New Roman" w:hAnsiTheme="majorHAnsi" w:cstheme="majorHAnsi"/>
          <w:color w:val="222222"/>
          <w:shd w:val="clear" w:color="auto" w:fill="FFFFFF"/>
        </w:rPr>
        <w:t xml:space="preserve">, </w:t>
      </w:r>
      <w:proofErr w:type="spellStart"/>
      <w:r w:rsidRPr="00D5008B">
        <w:rPr>
          <w:rFonts w:asciiTheme="majorHAnsi" w:eastAsia="Times New Roman" w:hAnsiTheme="majorHAnsi" w:cstheme="majorHAnsi"/>
          <w:color w:val="222222"/>
          <w:shd w:val="clear" w:color="auto" w:fill="FFFFFF"/>
        </w:rPr>
        <w:t>Faria</w:t>
      </w:r>
      <w:proofErr w:type="spellEnd"/>
      <w:r w:rsidRPr="00D5008B">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 xml:space="preserve"> </w:t>
      </w:r>
      <w:r w:rsidRPr="00D5008B">
        <w:rPr>
          <w:rFonts w:asciiTheme="majorHAnsi" w:eastAsia="Times New Roman" w:hAnsiTheme="majorHAnsi" w:cstheme="majorHAnsi"/>
          <w:color w:val="222222"/>
          <w:shd w:val="clear" w:color="auto" w:fill="FFFFFF"/>
        </w:rPr>
        <w:t>and Almeida</w:t>
      </w:r>
      <w:r w:rsidRPr="00663FA3">
        <w:rPr>
          <w:rFonts w:asciiTheme="majorHAnsi" w:eastAsia="Times New Roman" w:hAnsiTheme="majorHAnsi" w:cstheme="majorHAnsi"/>
          <w:color w:val="222222"/>
          <w:shd w:val="clear" w:color="auto" w:fill="FFFFFF"/>
        </w:rPr>
        <w:t>, 2017</w:t>
      </w:r>
      <w:r w:rsidRPr="00663FA3">
        <w:rPr>
          <w:rFonts w:asciiTheme="majorHAnsi" w:hAnsiTheme="majorHAnsi" w:cstheme="majorHAnsi"/>
        </w:rPr>
        <w:t>)</w:t>
      </w:r>
      <w:r w:rsidRPr="00663FA3">
        <w:rPr>
          <w:rFonts w:asciiTheme="majorHAnsi" w:hAnsiTheme="majorHAnsi" w:cstheme="majorHAnsi"/>
        </w:rPr>
        <w:t xml:space="preserve">. In this case data was interpreted by three researchers instead of one, so this increased the reliability of the data that was gathered as it was less bias than if it would have been taken from one person. </w:t>
      </w:r>
    </w:p>
    <w:p w14:paraId="41F48436" w14:textId="2DFDC29A" w:rsidR="00D5008B" w:rsidRPr="00663FA3" w:rsidRDefault="00D5008B" w:rsidP="00663FA3">
      <w:pPr>
        <w:spacing w:line="480" w:lineRule="auto"/>
        <w:rPr>
          <w:rFonts w:asciiTheme="majorHAnsi" w:hAnsiTheme="majorHAnsi" w:cstheme="majorHAnsi"/>
        </w:rPr>
      </w:pPr>
    </w:p>
    <w:p w14:paraId="7B1F61B6" w14:textId="77777777" w:rsidR="00D5008B" w:rsidRPr="00663FA3" w:rsidRDefault="00D5008B" w:rsidP="00663FA3">
      <w:pPr>
        <w:spacing w:line="480" w:lineRule="auto"/>
        <w:rPr>
          <w:rFonts w:asciiTheme="majorHAnsi" w:hAnsiTheme="majorHAnsi" w:cstheme="majorHAnsi"/>
        </w:rPr>
      </w:pPr>
    </w:p>
    <w:p w14:paraId="3ABB298E" w14:textId="76E70090" w:rsidR="00D5008B" w:rsidRPr="00663FA3" w:rsidRDefault="00D5008B" w:rsidP="00663FA3">
      <w:pPr>
        <w:spacing w:line="480" w:lineRule="auto"/>
        <w:rPr>
          <w:rFonts w:asciiTheme="majorHAnsi" w:hAnsiTheme="majorHAnsi" w:cstheme="majorHAnsi"/>
        </w:rPr>
      </w:pPr>
      <w:r w:rsidRPr="00663FA3">
        <w:rPr>
          <w:rFonts w:asciiTheme="majorHAnsi" w:hAnsiTheme="majorHAnsi" w:cstheme="majorHAnsi"/>
        </w:rPr>
        <w:lastRenderedPageBreak/>
        <w:t xml:space="preserve">During our research we used focused groups to gather data. A strength of using focus groups during our interview would be that we were able to get a broader range of answers quicker. This enabled us to get information a lot faster than we would have if we had interviewed learners individually </w:t>
      </w:r>
      <w:r w:rsidRPr="00663FA3">
        <w:rPr>
          <w:rFonts w:asciiTheme="majorHAnsi" w:hAnsiTheme="majorHAnsi" w:cstheme="majorHAnsi"/>
        </w:rPr>
        <w:t>(</w:t>
      </w:r>
      <w:proofErr w:type="spellStart"/>
      <w:r w:rsidRPr="00D5008B">
        <w:rPr>
          <w:rFonts w:asciiTheme="majorHAnsi" w:eastAsia="Times New Roman" w:hAnsiTheme="majorHAnsi" w:cstheme="majorHAnsi"/>
          <w:color w:val="222222"/>
          <w:shd w:val="clear" w:color="auto" w:fill="FFFFFF"/>
        </w:rPr>
        <w:t>Queirós</w:t>
      </w:r>
      <w:proofErr w:type="spellEnd"/>
      <w:r w:rsidRPr="00D5008B">
        <w:rPr>
          <w:rFonts w:asciiTheme="majorHAnsi" w:eastAsia="Times New Roman" w:hAnsiTheme="majorHAnsi" w:cstheme="majorHAnsi"/>
          <w:color w:val="222222"/>
          <w:shd w:val="clear" w:color="auto" w:fill="FFFFFF"/>
        </w:rPr>
        <w:t xml:space="preserve">, </w:t>
      </w:r>
      <w:proofErr w:type="spellStart"/>
      <w:r w:rsidRPr="00D5008B">
        <w:rPr>
          <w:rFonts w:asciiTheme="majorHAnsi" w:eastAsia="Times New Roman" w:hAnsiTheme="majorHAnsi" w:cstheme="majorHAnsi"/>
          <w:color w:val="222222"/>
          <w:shd w:val="clear" w:color="auto" w:fill="FFFFFF"/>
        </w:rPr>
        <w:t>Faria</w:t>
      </w:r>
      <w:proofErr w:type="spellEnd"/>
      <w:r w:rsidRPr="00D5008B">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 xml:space="preserve"> </w:t>
      </w:r>
      <w:r w:rsidRPr="00D5008B">
        <w:rPr>
          <w:rFonts w:asciiTheme="majorHAnsi" w:eastAsia="Times New Roman" w:hAnsiTheme="majorHAnsi" w:cstheme="majorHAnsi"/>
          <w:color w:val="222222"/>
          <w:shd w:val="clear" w:color="auto" w:fill="FFFFFF"/>
        </w:rPr>
        <w:t>and Almeida</w:t>
      </w:r>
      <w:r w:rsidRPr="00663FA3">
        <w:rPr>
          <w:rFonts w:asciiTheme="majorHAnsi" w:eastAsia="Times New Roman" w:hAnsiTheme="majorHAnsi" w:cstheme="majorHAnsi"/>
          <w:color w:val="222222"/>
          <w:shd w:val="clear" w:color="auto" w:fill="FFFFFF"/>
        </w:rPr>
        <w:t>, 2017</w:t>
      </w:r>
      <w:r w:rsidRPr="00663FA3">
        <w:rPr>
          <w:rFonts w:asciiTheme="majorHAnsi" w:hAnsiTheme="majorHAnsi" w:cstheme="majorHAnsi"/>
        </w:rPr>
        <w:t>)</w:t>
      </w:r>
      <w:r w:rsidRPr="00663FA3">
        <w:rPr>
          <w:rFonts w:asciiTheme="majorHAnsi" w:hAnsiTheme="majorHAnsi" w:cstheme="majorHAnsi"/>
        </w:rPr>
        <w:t>.</w:t>
      </w:r>
      <w:r w:rsidR="00DD17FE" w:rsidRPr="00663FA3">
        <w:rPr>
          <w:rFonts w:asciiTheme="majorHAnsi" w:hAnsiTheme="majorHAnsi" w:cstheme="majorHAnsi"/>
        </w:rPr>
        <w:t xml:space="preserve"> </w:t>
      </w:r>
      <w:r w:rsidRPr="00663FA3">
        <w:rPr>
          <w:rFonts w:asciiTheme="majorHAnsi" w:hAnsiTheme="majorHAnsi" w:cstheme="majorHAnsi"/>
        </w:rPr>
        <w:t xml:space="preserve">A limitation of using a focus group for our interview was that it was hard to get everybody to partake in the interview if there was a dominant personality within the group. It can be hard to control if the focus groups go off topic within the interview </w:t>
      </w:r>
      <w:r w:rsidRPr="00663FA3">
        <w:rPr>
          <w:rFonts w:asciiTheme="majorHAnsi" w:hAnsiTheme="majorHAnsi" w:cstheme="majorHAnsi"/>
        </w:rPr>
        <w:t>(</w:t>
      </w:r>
      <w:proofErr w:type="spellStart"/>
      <w:r w:rsidRPr="00D5008B">
        <w:rPr>
          <w:rFonts w:asciiTheme="majorHAnsi" w:eastAsia="Times New Roman" w:hAnsiTheme="majorHAnsi" w:cstheme="majorHAnsi"/>
          <w:color w:val="222222"/>
          <w:shd w:val="clear" w:color="auto" w:fill="FFFFFF"/>
        </w:rPr>
        <w:t>Queirós</w:t>
      </w:r>
      <w:proofErr w:type="spellEnd"/>
      <w:r w:rsidRPr="00D5008B">
        <w:rPr>
          <w:rFonts w:asciiTheme="majorHAnsi" w:eastAsia="Times New Roman" w:hAnsiTheme="majorHAnsi" w:cstheme="majorHAnsi"/>
          <w:color w:val="222222"/>
          <w:shd w:val="clear" w:color="auto" w:fill="FFFFFF"/>
        </w:rPr>
        <w:t xml:space="preserve">, </w:t>
      </w:r>
      <w:proofErr w:type="spellStart"/>
      <w:r w:rsidRPr="00D5008B">
        <w:rPr>
          <w:rFonts w:asciiTheme="majorHAnsi" w:eastAsia="Times New Roman" w:hAnsiTheme="majorHAnsi" w:cstheme="majorHAnsi"/>
          <w:color w:val="222222"/>
          <w:shd w:val="clear" w:color="auto" w:fill="FFFFFF"/>
        </w:rPr>
        <w:t>Faria</w:t>
      </w:r>
      <w:proofErr w:type="spellEnd"/>
      <w:r w:rsidRPr="00D5008B">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 xml:space="preserve"> </w:t>
      </w:r>
      <w:r w:rsidRPr="00D5008B">
        <w:rPr>
          <w:rFonts w:asciiTheme="majorHAnsi" w:eastAsia="Times New Roman" w:hAnsiTheme="majorHAnsi" w:cstheme="majorHAnsi"/>
          <w:color w:val="222222"/>
          <w:shd w:val="clear" w:color="auto" w:fill="FFFFFF"/>
        </w:rPr>
        <w:t>and Almeida</w:t>
      </w:r>
      <w:r w:rsidRPr="00663FA3">
        <w:rPr>
          <w:rFonts w:asciiTheme="majorHAnsi" w:eastAsia="Times New Roman" w:hAnsiTheme="majorHAnsi" w:cstheme="majorHAnsi"/>
          <w:color w:val="222222"/>
          <w:shd w:val="clear" w:color="auto" w:fill="FFFFFF"/>
        </w:rPr>
        <w:t>, 2017</w:t>
      </w:r>
      <w:r w:rsidRPr="00663FA3">
        <w:rPr>
          <w:rFonts w:asciiTheme="majorHAnsi" w:hAnsiTheme="majorHAnsi" w:cstheme="majorHAnsi"/>
        </w:rPr>
        <w:t>)</w:t>
      </w:r>
      <w:r w:rsidRPr="00663FA3">
        <w:rPr>
          <w:rFonts w:asciiTheme="majorHAnsi" w:hAnsiTheme="majorHAnsi" w:cstheme="majorHAnsi"/>
        </w:rPr>
        <w:t>. We had found this to be the case in some interviews and sometimes directed the same question if someone hadn’t answered the questions. On the whole all learners wanted to participate and actively involved themselves within the interviews.</w:t>
      </w:r>
    </w:p>
    <w:p w14:paraId="1FDFA5AF" w14:textId="61E3F9C6" w:rsidR="00D5008B" w:rsidRPr="00663FA3" w:rsidRDefault="00D5008B" w:rsidP="00663FA3">
      <w:pPr>
        <w:spacing w:line="480" w:lineRule="auto"/>
        <w:rPr>
          <w:rFonts w:asciiTheme="majorHAnsi" w:hAnsiTheme="majorHAnsi" w:cstheme="majorHAnsi"/>
        </w:rPr>
      </w:pPr>
    </w:p>
    <w:p w14:paraId="01F1FA8C" w14:textId="463D8347" w:rsidR="00D5008B" w:rsidRPr="00663FA3" w:rsidRDefault="00D5008B" w:rsidP="00663FA3">
      <w:pPr>
        <w:spacing w:line="480" w:lineRule="auto"/>
        <w:rPr>
          <w:rFonts w:asciiTheme="majorHAnsi" w:hAnsiTheme="majorHAnsi" w:cstheme="majorHAnsi"/>
        </w:rPr>
      </w:pPr>
      <w:r w:rsidRPr="00663FA3">
        <w:rPr>
          <w:rFonts w:asciiTheme="majorHAnsi" w:hAnsiTheme="majorHAnsi" w:cstheme="majorHAnsi"/>
        </w:rPr>
        <w:t>In order to minimise the focus group going off topic during the interview stage. It was decided that we were going to have a set of structured questions that we would ask learners.</w:t>
      </w:r>
    </w:p>
    <w:p w14:paraId="184A9428" w14:textId="42BDC6D4" w:rsidR="00D5008B" w:rsidRPr="00663FA3" w:rsidRDefault="00D5008B" w:rsidP="00663FA3">
      <w:pPr>
        <w:spacing w:line="480" w:lineRule="auto"/>
        <w:rPr>
          <w:rFonts w:asciiTheme="majorHAnsi" w:hAnsiTheme="majorHAnsi" w:cstheme="majorHAnsi"/>
        </w:rPr>
      </w:pPr>
      <w:r w:rsidRPr="00663FA3">
        <w:rPr>
          <w:rFonts w:asciiTheme="majorHAnsi" w:hAnsiTheme="majorHAnsi" w:cstheme="majorHAnsi"/>
        </w:rPr>
        <w:t xml:space="preserve">A strength of using structured interviews is that it creates for more information to be gathered,  as well as ease of comparison between interviews </w:t>
      </w:r>
      <w:r w:rsidRPr="00663FA3">
        <w:rPr>
          <w:rFonts w:asciiTheme="majorHAnsi" w:hAnsiTheme="majorHAnsi" w:cstheme="majorHAnsi"/>
        </w:rPr>
        <w:t>(</w:t>
      </w:r>
      <w:proofErr w:type="spellStart"/>
      <w:r w:rsidRPr="00D5008B">
        <w:rPr>
          <w:rFonts w:asciiTheme="majorHAnsi" w:eastAsia="Times New Roman" w:hAnsiTheme="majorHAnsi" w:cstheme="majorHAnsi"/>
          <w:color w:val="222222"/>
          <w:shd w:val="clear" w:color="auto" w:fill="FFFFFF"/>
        </w:rPr>
        <w:t>Queirós</w:t>
      </w:r>
      <w:proofErr w:type="spellEnd"/>
      <w:r w:rsidRPr="00D5008B">
        <w:rPr>
          <w:rFonts w:asciiTheme="majorHAnsi" w:eastAsia="Times New Roman" w:hAnsiTheme="majorHAnsi" w:cstheme="majorHAnsi"/>
          <w:color w:val="222222"/>
          <w:shd w:val="clear" w:color="auto" w:fill="FFFFFF"/>
        </w:rPr>
        <w:t xml:space="preserve">, </w:t>
      </w:r>
      <w:proofErr w:type="spellStart"/>
      <w:r w:rsidRPr="00D5008B">
        <w:rPr>
          <w:rFonts w:asciiTheme="majorHAnsi" w:eastAsia="Times New Roman" w:hAnsiTheme="majorHAnsi" w:cstheme="majorHAnsi"/>
          <w:color w:val="222222"/>
          <w:shd w:val="clear" w:color="auto" w:fill="FFFFFF"/>
        </w:rPr>
        <w:t>Faria</w:t>
      </w:r>
      <w:proofErr w:type="spellEnd"/>
      <w:r w:rsidRPr="00D5008B">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 xml:space="preserve"> </w:t>
      </w:r>
      <w:r w:rsidRPr="00D5008B">
        <w:rPr>
          <w:rFonts w:asciiTheme="majorHAnsi" w:eastAsia="Times New Roman" w:hAnsiTheme="majorHAnsi" w:cstheme="majorHAnsi"/>
          <w:color w:val="222222"/>
          <w:shd w:val="clear" w:color="auto" w:fill="FFFFFF"/>
        </w:rPr>
        <w:t>and Almeida</w:t>
      </w:r>
      <w:r w:rsidRPr="00663FA3">
        <w:rPr>
          <w:rFonts w:asciiTheme="majorHAnsi" w:eastAsia="Times New Roman" w:hAnsiTheme="majorHAnsi" w:cstheme="majorHAnsi"/>
          <w:color w:val="222222"/>
          <w:shd w:val="clear" w:color="auto" w:fill="FFFFFF"/>
        </w:rPr>
        <w:t>, 2017</w:t>
      </w:r>
      <w:r w:rsidRPr="00663FA3">
        <w:rPr>
          <w:rFonts w:asciiTheme="majorHAnsi" w:hAnsiTheme="majorHAnsi" w:cstheme="majorHAnsi"/>
        </w:rPr>
        <w:t>)</w:t>
      </w:r>
      <w:r w:rsidRPr="00663FA3">
        <w:rPr>
          <w:rFonts w:asciiTheme="majorHAnsi" w:hAnsiTheme="majorHAnsi" w:cstheme="majorHAnsi"/>
        </w:rPr>
        <w:t xml:space="preserve">. A limitation of structured interviews is that there is not much room for learners to explore different answers as questions are already pre-determined </w:t>
      </w:r>
      <w:r w:rsidRPr="00663FA3">
        <w:rPr>
          <w:rFonts w:asciiTheme="majorHAnsi" w:hAnsiTheme="majorHAnsi" w:cstheme="majorHAnsi"/>
        </w:rPr>
        <w:t>(</w:t>
      </w:r>
      <w:proofErr w:type="spellStart"/>
      <w:r w:rsidRPr="00D5008B">
        <w:rPr>
          <w:rFonts w:asciiTheme="majorHAnsi" w:eastAsia="Times New Roman" w:hAnsiTheme="majorHAnsi" w:cstheme="majorHAnsi"/>
          <w:color w:val="222222"/>
          <w:shd w:val="clear" w:color="auto" w:fill="FFFFFF"/>
        </w:rPr>
        <w:t>Queirós</w:t>
      </w:r>
      <w:proofErr w:type="spellEnd"/>
      <w:r w:rsidRPr="00D5008B">
        <w:rPr>
          <w:rFonts w:asciiTheme="majorHAnsi" w:eastAsia="Times New Roman" w:hAnsiTheme="majorHAnsi" w:cstheme="majorHAnsi"/>
          <w:color w:val="222222"/>
          <w:shd w:val="clear" w:color="auto" w:fill="FFFFFF"/>
        </w:rPr>
        <w:t xml:space="preserve">, </w:t>
      </w:r>
      <w:proofErr w:type="spellStart"/>
      <w:r w:rsidRPr="00D5008B">
        <w:rPr>
          <w:rFonts w:asciiTheme="majorHAnsi" w:eastAsia="Times New Roman" w:hAnsiTheme="majorHAnsi" w:cstheme="majorHAnsi"/>
          <w:color w:val="222222"/>
          <w:shd w:val="clear" w:color="auto" w:fill="FFFFFF"/>
        </w:rPr>
        <w:t>Faria</w:t>
      </w:r>
      <w:proofErr w:type="spellEnd"/>
      <w:r w:rsidRPr="00D5008B">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 xml:space="preserve"> </w:t>
      </w:r>
      <w:r w:rsidRPr="00D5008B">
        <w:rPr>
          <w:rFonts w:asciiTheme="majorHAnsi" w:eastAsia="Times New Roman" w:hAnsiTheme="majorHAnsi" w:cstheme="majorHAnsi"/>
          <w:color w:val="222222"/>
          <w:shd w:val="clear" w:color="auto" w:fill="FFFFFF"/>
        </w:rPr>
        <w:t>and Almeida</w:t>
      </w:r>
      <w:r w:rsidRPr="00663FA3">
        <w:rPr>
          <w:rFonts w:asciiTheme="majorHAnsi" w:eastAsia="Times New Roman" w:hAnsiTheme="majorHAnsi" w:cstheme="majorHAnsi"/>
          <w:color w:val="222222"/>
          <w:shd w:val="clear" w:color="auto" w:fill="FFFFFF"/>
        </w:rPr>
        <w:t>, 2017</w:t>
      </w:r>
      <w:r w:rsidRPr="00663FA3">
        <w:rPr>
          <w:rFonts w:asciiTheme="majorHAnsi" w:hAnsiTheme="majorHAnsi" w:cstheme="majorHAnsi"/>
        </w:rPr>
        <w:t>)</w:t>
      </w:r>
      <w:r w:rsidRPr="00663FA3">
        <w:rPr>
          <w:rFonts w:asciiTheme="majorHAnsi" w:hAnsiTheme="majorHAnsi" w:cstheme="majorHAnsi"/>
        </w:rPr>
        <w:t>. As a group we tried to overcome this by using open ended questions and letting learners take the answers wherever they wanted to. We did not want learners to be closed off when answering questions. We wanted them to discuss with each other and explore how they felt about the brain break.</w:t>
      </w:r>
    </w:p>
    <w:p w14:paraId="7E7E57B0" w14:textId="7D8CA95F" w:rsidR="00D5008B" w:rsidRPr="00663FA3" w:rsidRDefault="00D5008B" w:rsidP="00663FA3">
      <w:pPr>
        <w:spacing w:line="480" w:lineRule="auto"/>
        <w:rPr>
          <w:rFonts w:asciiTheme="majorHAnsi" w:hAnsiTheme="majorHAnsi" w:cstheme="majorHAnsi"/>
        </w:rPr>
      </w:pPr>
    </w:p>
    <w:p w14:paraId="6198DD1B" w14:textId="77777777" w:rsidR="00D5008B" w:rsidRPr="00663FA3" w:rsidRDefault="00D5008B" w:rsidP="00663FA3">
      <w:pPr>
        <w:spacing w:line="480" w:lineRule="auto"/>
        <w:rPr>
          <w:rFonts w:asciiTheme="majorHAnsi" w:hAnsiTheme="majorHAnsi" w:cstheme="majorHAnsi"/>
        </w:rPr>
      </w:pPr>
    </w:p>
    <w:p w14:paraId="48D42FD1" w14:textId="54E057E2" w:rsidR="00D5008B" w:rsidRPr="00663FA3" w:rsidRDefault="00D5008B" w:rsidP="00663FA3">
      <w:pPr>
        <w:spacing w:line="480" w:lineRule="auto"/>
        <w:rPr>
          <w:rFonts w:asciiTheme="majorHAnsi" w:hAnsiTheme="majorHAnsi" w:cstheme="majorHAnsi"/>
        </w:rPr>
      </w:pPr>
      <w:r w:rsidRPr="00663FA3">
        <w:rPr>
          <w:rFonts w:asciiTheme="majorHAnsi" w:hAnsiTheme="majorHAnsi" w:cstheme="majorHAnsi"/>
        </w:rPr>
        <w:lastRenderedPageBreak/>
        <w:t>A strength of using the sample size that we did is that results are easily obtained and quickly (</w:t>
      </w:r>
      <w:proofErr w:type="spellStart"/>
      <w:r w:rsidRPr="00663FA3">
        <w:rPr>
          <w:rFonts w:asciiTheme="majorHAnsi" w:hAnsiTheme="majorHAnsi" w:cstheme="majorHAnsi"/>
        </w:rPr>
        <w:t>Hackshaw</w:t>
      </w:r>
      <w:proofErr w:type="spellEnd"/>
      <w:r w:rsidRPr="00663FA3">
        <w:rPr>
          <w:rFonts w:asciiTheme="majorHAnsi" w:hAnsiTheme="majorHAnsi" w:cstheme="majorHAnsi"/>
        </w:rPr>
        <w:t xml:space="preserve">, 2008).  </w:t>
      </w:r>
      <w:proofErr w:type="spellStart"/>
      <w:r w:rsidRPr="00663FA3">
        <w:rPr>
          <w:rFonts w:asciiTheme="majorHAnsi" w:hAnsiTheme="majorHAnsi" w:cstheme="majorHAnsi"/>
        </w:rPr>
        <w:t>Hackshaw</w:t>
      </w:r>
      <w:proofErr w:type="spellEnd"/>
      <w:r w:rsidRPr="00663FA3">
        <w:rPr>
          <w:rFonts w:asciiTheme="majorHAnsi" w:hAnsiTheme="majorHAnsi" w:cstheme="majorHAnsi"/>
        </w:rPr>
        <w:t xml:space="preserve"> (2008) also states that that is also easier to use a smaller sample size when first conducting research hypothesis as to confirm whether or not it will need a larger sample size.</w:t>
      </w:r>
      <w:r w:rsidR="00DD17FE" w:rsidRPr="00663FA3">
        <w:rPr>
          <w:rFonts w:asciiTheme="majorHAnsi" w:hAnsiTheme="majorHAnsi" w:cstheme="majorHAnsi"/>
        </w:rPr>
        <w:t xml:space="preserve"> </w:t>
      </w:r>
      <w:r w:rsidRPr="00663FA3">
        <w:rPr>
          <w:rFonts w:asciiTheme="majorHAnsi" w:hAnsiTheme="majorHAnsi" w:cstheme="majorHAnsi"/>
        </w:rPr>
        <w:t>A limitation of  the size of the sample, in the UK the same sizing for a lesson study will be 3 children (</w:t>
      </w:r>
      <w:proofErr w:type="spellStart"/>
      <w:r w:rsidRPr="00663FA3">
        <w:rPr>
          <w:rFonts w:asciiTheme="majorHAnsi" w:hAnsiTheme="majorHAnsi" w:cstheme="majorHAnsi"/>
        </w:rPr>
        <w:t>Buchard</w:t>
      </w:r>
      <w:proofErr w:type="spellEnd"/>
      <w:r w:rsidRPr="00663FA3">
        <w:rPr>
          <w:rFonts w:asciiTheme="majorHAnsi" w:hAnsiTheme="majorHAnsi" w:cstheme="majorHAnsi"/>
        </w:rPr>
        <w:t xml:space="preserve"> and Martin, 2017). Although this is the norm for a lesson study it does mean that the overall generalizability of the study comes into question. It may not be able to produce reliable results due to there being less people involved therefore it cannot be generalized to everybody (</w:t>
      </w:r>
      <w:proofErr w:type="spellStart"/>
      <w:r w:rsidRPr="00663FA3">
        <w:rPr>
          <w:rFonts w:asciiTheme="majorHAnsi" w:hAnsiTheme="majorHAnsi" w:cstheme="majorHAnsi"/>
        </w:rPr>
        <w:t>Hackshaw</w:t>
      </w:r>
      <w:proofErr w:type="spellEnd"/>
      <w:r w:rsidRPr="00663FA3">
        <w:rPr>
          <w:rFonts w:asciiTheme="majorHAnsi" w:hAnsiTheme="majorHAnsi" w:cstheme="majorHAnsi"/>
        </w:rPr>
        <w:t>, 2008).</w:t>
      </w:r>
    </w:p>
    <w:p w14:paraId="6F679A0F" w14:textId="748E2A4F" w:rsidR="00DD17FE" w:rsidRPr="00663FA3" w:rsidRDefault="00DD17FE" w:rsidP="00663FA3">
      <w:pPr>
        <w:spacing w:line="480" w:lineRule="auto"/>
        <w:rPr>
          <w:rFonts w:asciiTheme="majorHAnsi" w:hAnsiTheme="majorHAnsi" w:cstheme="majorHAnsi"/>
          <w:b/>
        </w:rPr>
      </w:pPr>
    </w:p>
    <w:p w14:paraId="0CFA0905" w14:textId="099C6884" w:rsidR="00DD17FE" w:rsidRPr="00663FA3" w:rsidRDefault="00DD17FE" w:rsidP="00663FA3">
      <w:pPr>
        <w:spacing w:line="480" w:lineRule="auto"/>
        <w:rPr>
          <w:rFonts w:asciiTheme="majorHAnsi" w:hAnsiTheme="majorHAnsi" w:cstheme="majorHAnsi"/>
        </w:rPr>
      </w:pPr>
      <w:r w:rsidRPr="00663FA3">
        <w:rPr>
          <w:rFonts w:asciiTheme="majorHAnsi" w:hAnsiTheme="majorHAnsi" w:cstheme="majorHAnsi"/>
        </w:rPr>
        <w:t xml:space="preserve">The methods used for this research were reliable, there is internal validity within this research as we measured what we intended to through the use of the Leuven scale of involvement. There is a question though as to if the research has population validity, as all research was conducted in KS2 classes it may not be generalisable to foundation phase classes. </w:t>
      </w:r>
    </w:p>
    <w:p w14:paraId="166BDC78" w14:textId="42F59A3F" w:rsidR="00645036" w:rsidRPr="00663FA3" w:rsidRDefault="00645036" w:rsidP="00663FA3">
      <w:pPr>
        <w:spacing w:line="480" w:lineRule="auto"/>
        <w:rPr>
          <w:rFonts w:asciiTheme="majorHAnsi" w:hAnsiTheme="majorHAnsi" w:cstheme="majorHAnsi"/>
          <w:u w:val="single"/>
        </w:rPr>
      </w:pPr>
    </w:p>
    <w:p w14:paraId="7CC0A585" w14:textId="3AA3DC09" w:rsidR="00EE1C9C" w:rsidRPr="00663FA3" w:rsidRDefault="00FB69DF" w:rsidP="00663FA3">
      <w:pPr>
        <w:spacing w:line="480" w:lineRule="auto"/>
        <w:rPr>
          <w:rFonts w:asciiTheme="majorHAnsi" w:hAnsiTheme="majorHAnsi" w:cstheme="majorHAnsi"/>
          <w:b/>
        </w:rPr>
      </w:pPr>
      <w:r w:rsidRPr="00663FA3">
        <w:rPr>
          <w:rFonts w:asciiTheme="majorHAnsi" w:hAnsiTheme="majorHAnsi" w:cstheme="majorHAnsi"/>
          <w:b/>
          <w:u w:val="single"/>
        </w:rPr>
        <w:t>Conclusion and recommendations</w:t>
      </w:r>
    </w:p>
    <w:p w14:paraId="1E7B65BA" w14:textId="7EFA4278" w:rsidR="00EE1C9C" w:rsidRPr="00663FA3" w:rsidRDefault="00EE1C9C" w:rsidP="00663FA3">
      <w:pPr>
        <w:spacing w:line="480" w:lineRule="auto"/>
        <w:rPr>
          <w:rFonts w:asciiTheme="majorHAnsi" w:hAnsiTheme="majorHAnsi" w:cstheme="majorHAnsi"/>
        </w:rPr>
      </w:pPr>
    </w:p>
    <w:p w14:paraId="243521F2" w14:textId="78F493BD" w:rsidR="00DD17FE" w:rsidRPr="00663FA3" w:rsidRDefault="00DD17FE" w:rsidP="00663FA3">
      <w:pPr>
        <w:spacing w:line="480" w:lineRule="auto"/>
        <w:rPr>
          <w:rFonts w:asciiTheme="majorHAnsi" w:hAnsiTheme="majorHAnsi" w:cstheme="majorHAnsi"/>
        </w:rPr>
      </w:pPr>
      <w:r w:rsidRPr="00663FA3">
        <w:rPr>
          <w:rFonts w:asciiTheme="majorHAnsi" w:hAnsiTheme="majorHAnsi" w:cstheme="majorHAnsi"/>
        </w:rPr>
        <w:t>As much as I think that the findings can be generalised to all learners we did only have a small sample of data to consider. From a scientific standpoint the research findings cannot be generalised to everybody as there needs to be more research and larger sample sizing. This needs to be done in order to gain a broader view of the use of brain breaks in the classroom and how they can increase learner concentration.</w:t>
      </w:r>
      <w:r w:rsidRPr="00663FA3">
        <w:rPr>
          <w:rFonts w:asciiTheme="majorHAnsi" w:hAnsiTheme="majorHAnsi" w:cstheme="majorHAnsi"/>
        </w:rPr>
        <w:t xml:space="preserve"> </w:t>
      </w:r>
    </w:p>
    <w:p w14:paraId="59D4A2C9" w14:textId="4D75CCDD" w:rsidR="00DD17FE" w:rsidRPr="00663FA3" w:rsidRDefault="00DD17FE" w:rsidP="00663FA3">
      <w:pPr>
        <w:spacing w:line="480" w:lineRule="auto"/>
        <w:rPr>
          <w:rFonts w:asciiTheme="majorHAnsi" w:hAnsiTheme="majorHAnsi" w:cstheme="majorHAnsi"/>
        </w:rPr>
      </w:pPr>
    </w:p>
    <w:p w14:paraId="61D4F4BF" w14:textId="2807EF52" w:rsidR="00EE1C9C" w:rsidRPr="00663FA3" w:rsidRDefault="00DD17FE" w:rsidP="00663FA3">
      <w:pPr>
        <w:spacing w:line="480" w:lineRule="auto"/>
        <w:rPr>
          <w:rFonts w:asciiTheme="majorHAnsi" w:hAnsiTheme="majorHAnsi" w:cstheme="majorHAnsi"/>
        </w:rPr>
      </w:pPr>
      <w:r w:rsidRPr="00663FA3">
        <w:rPr>
          <w:rFonts w:asciiTheme="majorHAnsi" w:hAnsiTheme="majorHAnsi" w:cstheme="majorHAnsi"/>
        </w:rPr>
        <w:lastRenderedPageBreak/>
        <w:t>In my next school experience I would like to continue on with the brain breaks. As I have discussed in this essay there is an abundance of research on the use of movement in the classroom being related to academic output from learners. I would like to explore the possibility of movement through brain breaks and increasing learners concentration levels throughout the day.</w:t>
      </w:r>
    </w:p>
    <w:p w14:paraId="39101E17" w14:textId="3A5F17E5" w:rsidR="00DD17FE" w:rsidRPr="00663FA3" w:rsidRDefault="00DD17FE" w:rsidP="00663FA3">
      <w:pPr>
        <w:spacing w:line="480" w:lineRule="auto"/>
        <w:rPr>
          <w:rFonts w:asciiTheme="majorHAnsi" w:hAnsiTheme="majorHAnsi" w:cstheme="majorHAnsi"/>
        </w:rPr>
      </w:pPr>
    </w:p>
    <w:p w14:paraId="6D24873A" w14:textId="78A7F031" w:rsidR="00DD17FE" w:rsidRPr="00663FA3" w:rsidRDefault="00DD17FE" w:rsidP="00663FA3">
      <w:pPr>
        <w:spacing w:line="480" w:lineRule="auto"/>
        <w:rPr>
          <w:rFonts w:asciiTheme="majorHAnsi" w:hAnsiTheme="majorHAnsi" w:cstheme="majorHAnsi"/>
        </w:rPr>
      </w:pPr>
      <w:r w:rsidRPr="00663FA3">
        <w:rPr>
          <w:rFonts w:asciiTheme="majorHAnsi" w:hAnsiTheme="majorHAnsi" w:cstheme="majorHAnsi"/>
        </w:rPr>
        <w:t>If I did this lesson again I would use a different brain break, as learners had expressed on numerous occasions that they would enjoy doing something else. Using these brain breaks then I would discuss with my group what worked better and what didn’t work as well. Would there be a difference in concentration levels if we were to use a different brain break each time. Would one be more effective than the other? Trying to then capture their responses at different stages of the brain break, and to try and zoom-out of the case pupil to the whole class at times (Dudley, 2014).</w:t>
      </w:r>
    </w:p>
    <w:p w14:paraId="5E88446D" w14:textId="2CB5E89C" w:rsidR="00FB69DF" w:rsidRPr="00663FA3" w:rsidRDefault="00FB69DF" w:rsidP="00663FA3">
      <w:pPr>
        <w:spacing w:line="480" w:lineRule="auto"/>
        <w:rPr>
          <w:rFonts w:asciiTheme="majorHAnsi" w:hAnsiTheme="majorHAnsi" w:cstheme="majorHAnsi"/>
        </w:rPr>
      </w:pPr>
    </w:p>
    <w:p w14:paraId="59A9686F" w14:textId="3A227306" w:rsidR="00FB69DF" w:rsidRPr="00663FA3" w:rsidRDefault="00FB69DF" w:rsidP="00663FA3">
      <w:pPr>
        <w:spacing w:line="480" w:lineRule="auto"/>
        <w:rPr>
          <w:rFonts w:asciiTheme="majorHAnsi" w:hAnsiTheme="majorHAnsi" w:cstheme="majorHAnsi"/>
        </w:rPr>
      </w:pPr>
      <w:r w:rsidRPr="00663FA3">
        <w:rPr>
          <w:rFonts w:asciiTheme="majorHAnsi" w:hAnsiTheme="majorHAnsi" w:cstheme="majorHAnsi"/>
        </w:rPr>
        <w:t>The recommendations that I would make from conducting this research would be to include other teachers within the research. This will allow larger insight into different classrooms across the primary school. I would also like to include larger samples if a LS of this same question were to be conducted again. If I were to do this again I would also change the brain breaks in the LS to what learners would want to see if that would increase concentration further.</w:t>
      </w:r>
    </w:p>
    <w:p w14:paraId="5FD7287D" w14:textId="77777777" w:rsidR="00663FA3" w:rsidRDefault="00663FA3" w:rsidP="00663FA3">
      <w:pPr>
        <w:spacing w:line="480" w:lineRule="auto"/>
        <w:rPr>
          <w:rFonts w:asciiTheme="majorHAnsi" w:hAnsiTheme="majorHAnsi" w:cstheme="majorHAnsi"/>
          <w:b/>
          <w:u w:val="single"/>
        </w:rPr>
      </w:pPr>
    </w:p>
    <w:p w14:paraId="6FD9AC87" w14:textId="57E3F913" w:rsidR="00DD17FE" w:rsidRPr="00663FA3" w:rsidRDefault="00663FA3" w:rsidP="00663FA3">
      <w:pPr>
        <w:spacing w:line="480" w:lineRule="auto"/>
        <w:rPr>
          <w:rFonts w:asciiTheme="majorHAnsi" w:hAnsiTheme="majorHAnsi" w:cstheme="majorHAnsi"/>
          <w:b/>
          <w:u w:val="single"/>
        </w:rPr>
      </w:pPr>
      <w:r w:rsidRPr="00663FA3">
        <w:rPr>
          <w:rFonts w:asciiTheme="majorHAnsi" w:hAnsiTheme="majorHAnsi" w:cstheme="majorHAnsi"/>
          <w:b/>
          <w:u w:val="single"/>
        </w:rPr>
        <w:t>Word count -6006</w:t>
      </w:r>
    </w:p>
    <w:p w14:paraId="3C8737D0" w14:textId="2A74F889" w:rsidR="00DD17FE" w:rsidRPr="00663FA3" w:rsidRDefault="00DD17FE" w:rsidP="00663FA3">
      <w:pPr>
        <w:spacing w:line="480" w:lineRule="auto"/>
        <w:rPr>
          <w:rFonts w:asciiTheme="majorHAnsi" w:hAnsiTheme="majorHAnsi" w:cstheme="majorHAnsi"/>
        </w:rPr>
      </w:pPr>
    </w:p>
    <w:p w14:paraId="3AAC2D60" w14:textId="77777777" w:rsidR="00FB69DF" w:rsidRPr="00663FA3" w:rsidRDefault="00FB69DF" w:rsidP="00663FA3">
      <w:pPr>
        <w:spacing w:line="480" w:lineRule="auto"/>
        <w:rPr>
          <w:rFonts w:asciiTheme="majorHAnsi" w:eastAsia="Times New Roman" w:hAnsiTheme="majorHAnsi" w:cstheme="majorHAnsi"/>
          <w:color w:val="000000"/>
          <w:shd w:val="clear" w:color="auto" w:fill="FFFFFF"/>
        </w:rPr>
      </w:pPr>
    </w:p>
    <w:p w14:paraId="44043AAE" w14:textId="5C393467" w:rsidR="00FB69DF" w:rsidRPr="00663FA3" w:rsidRDefault="00FB69DF" w:rsidP="00663FA3">
      <w:pPr>
        <w:spacing w:line="480" w:lineRule="auto"/>
        <w:rPr>
          <w:rFonts w:asciiTheme="majorHAnsi" w:eastAsia="Times New Roman" w:hAnsiTheme="majorHAnsi" w:cstheme="majorHAnsi"/>
          <w:b/>
          <w:color w:val="000000"/>
          <w:u w:val="single"/>
          <w:shd w:val="clear" w:color="auto" w:fill="FFFFFF"/>
        </w:rPr>
      </w:pPr>
      <w:r w:rsidRPr="00663FA3">
        <w:rPr>
          <w:rFonts w:asciiTheme="majorHAnsi" w:eastAsia="Times New Roman" w:hAnsiTheme="majorHAnsi" w:cstheme="majorHAnsi"/>
          <w:b/>
          <w:color w:val="000000"/>
          <w:u w:val="single"/>
          <w:shd w:val="clear" w:color="auto" w:fill="FFFFFF"/>
        </w:rPr>
        <w:lastRenderedPageBreak/>
        <w:t>References</w:t>
      </w:r>
      <w:bookmarkStart w:id="0" w:name="_GoBack"/>
      <w:bookmarkEnd w:id="0"/>
    </w:p>
    <w:tbl>
      <w:tblPr>
        <w:tblW w:w="6564" w:type="dxa"/>
        <w:shd w:val="clear" w:color="auto" w:fill="FFFFFF"/>
        <w:tblCellMar>
          <w:left w:w="0" w:type="dxa"/>
          <w:right w:w="0" w:type="dxa"/>
        </w:tblCellMar>
        <w:tblLook w:val="04A0" w:firstRow="1" w:lastRow="0" w:firstColumn="1" w:lastColumn="0" w:noHBand="0" w:noVBand="1"/>
      </w:tblPr>
      <w:tblGrid>
        <w:gridCol w:w="9016"/>
        <w:gridCol w:w="4"/>
      </w:tblGrid>
      <w:tr w:rsidR="00FB69DF" w:rsidRPr="00663FA3" w14:paraId="7F763E61" w14:textId="77777777" w:rsidTr="00EE1C9C">
        <w:trPr>
          <w:gridAfter w:val="1"/>
        </w:trPr>
        <w:tc>
          <w:tcPr>
            <w:tcW w:w="0" w:type="auto"/>
            <w:shd w:val="clear" w:color="auto" w:fill="FFFFFF"/>
            <w:vAlign w:val="center"/>
            <w:hideMark/>
          </w:tcPr>
          <w:p w14:paraId="5EFEB803" w14:textId="77777777" w:rsidR="00FB69DF" w:rsidRPr="00663FA3" w:rsidRDefault="00FB69DF" w:rsidP="00663FA3">
            <w:pPr>
              <w:spacing w:line="480" w:lineRule="auto"/>
              <w:rPr>
                <w:rFonts w:asciiTheme="majorHAnsi" w:hAnsiTheme="majorHAnsi" w:cstheme="majorHAnsi"/>
              </w:rPr>
            </w:pPr>
          </w:p>
          <w:p w14:paraId="6CE63410" w14:textId="5FCD701C" w:rsidR="00FB69DF" w:rsidRPr="00663FA3" w:rsidRDefault="00FB69DF" w:rsidP="00663FA3">
            <w:pPr>
              <w:framePr w:hSpace="180" w:wrap="around" w:vAnchor="text" w:hAnchor="page" w:x="1389" w:y="1658"/>
              <w:shd w:val="clear" w:color="auto" w:fill="FFFFFF"/>
              <w:spacing w:line="480" w:lineRule="auto"/>
              <w:rPr>
                <w:rFonts w:asciiTheme="majorHAnsi" w:eastAsia="Times New Roman" w:hAnsiTheme="majorHAnsi" w:cstheme="majorHAnsi"/>
                <w:color w:val="000000"/>
              </w:rPr>
            </w:pPr>
            <w:r w:rsidRPr="00663FA3">
              <w:rPr>
                <w:rFonts w:asciiTheme="majorHAnsi" w:eastAsia="Times New Roman" w:hAnsiTheme="majorHAnsi" w:cstheme="majorHAnsi"/>
                <w:color w:val="000000"/>
              </w:rPr>
              <w:t xml:space="preserve">Benes, Sarah et al, </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2016</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 Teachers' Perceptions of Using Movement in the Classroom. </w:t>
            </w:r>
            <w:r w:rsidRPr="00663FA3">
              <w:rPr>
                <w:rFonts w:asciiTheme="majorHAnsi" w:eastAsia="Times New Roman" w:hAnsiTheme="majorHAnsi" w:cstheme="majorHAnsi"/>
                <w:i/>
                <w:iCs/>
                <w:color w:val="000000"/>
                <w:bdr w:val="none" w:sz="0" w:space="0" w:color="auto" w:frame="1"/>
              </w:rPr>
              <w:t>Physical Educator</w:t>
            </w:r>
            <w:r w:rsidRPr="00663FA3">
              <w:rPr>
                <w:rFonts w:asciiTheme="majorHAnsi" w:eastAsia="Times New Roman" w:hAnsiTheme="majorHAnsi" w:cstheme="majorHAnsi"/>
                <w:color w:val="000000"/>
              </w:rPr>
              <w:t>, pp.110–135.</w:t>
            </w:r>
          </w:p>
          <w:p w14:paraId="1C93A52D" w14:textId="77777777" w:rsidR="00FB69DF" w:rsidRPr="00663FA3" w:rsidRDefault="00FB69DF" w:rsidP="00663FA3">
            <w:pPr>
              <w:spacing w:line="480" w:lineRule="auto"/>
              <w:rPr>
                <w:rFonts w:asciiTheme="majorHAnsi" w:eastAsia="Times New Roman" w:hAnsiTheme="majorHAnsi" w:cstheme="majorHAnsi"/>
                <w:color w:val="222222"/>
                <w:shd w:val="clear" w:color="auto" w:fill="FFFFFF"/>
              </w:rPr>
            </w:pPr>
          </w:p>
          <w:p w14:paraId="56683602" w14:textId="3E491A13" w:rsidR="00FB69DF" w:rsidRPr="00663FA3" w:rsidRDefault="00FB69DF" w:rsidP="00663FA3">
            <w:pPr>
              <w:spacing w:line="480" w:lineRule="auto"/>
              <w:rPr>
                <w:rFonts w:asciiTheme="majorHAnsi" w:eastAsia="Times New Roman" w:hAnsiTheme="majorHAnsi" w:cstheme="majorHAnsi"/>
              </w:rPr>
            </w:pPr>
            <w:r w:rsidRPr="00663FA3">
              <w:rPr>
                <w:rFonts w:asciiTheme="majorHAnsi" w:eastAsia="Times New Roman" w:hAnsiTheme="majorHAnsi" w:cstheme="majorHAnsi"/>
                <w:color w:val="222222"/>
                <w:shd w:val="clear" w:color="auto" w:fill="FFFFFF"/>
              </w:rPr>
              <w:t xml:space="preserve">Bertram, T. and Pascal, C. </w:t>
            </w:r>
            <w:r w:rsidR="00EB0596" w:rsidRPr="00663FA3">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2002</w:t>
            </w:r>
            <w:r w:rsidR="00EB0596" w:rsidRPr="00663FA3">
              <w:rPr>
                <w:rFonts w:asciiTheme="majorHAnsi" w:eastAsia="Times New Roman" w:hAnsiTheme="majorHAnsi" w:cstheme="majorHAnsi"/>
                <w:color w:val="222222"/>
                <w:shd w:val="clear" w:color="auto" w:fill="FFFFFF"/>
              </w:rPr>
              <w:t>)</w:t>
            </w:r>
            <w:r w:rsidRPr="00663FA3">
              <w:rPr>
                <w:rFonts w:asciiTheme="majorHAnsi" w:eastAsia="Times New Roman" w:hAnsiTheme="majorHAnsi" w:cstheme="majorHAnsi"/>
                <w:color w:val="222222"/>
                <w:shd w:val="clear" w:color="auto" w:fill="FFFFFF"/>
              </w:rPr>
              <w:t>. Effective early learning programme child involvement scale. </w:t>
            </w:r>
            <w:proofErr w:type="spellStart"/>
            <w:r w:rsidRPr="00663FA3">
              <w:rPr>
                <w:rFonts w:asciiTheme="majorHAnsi" w:eastAsia="Times New Roman" w:hAnsiTheme="majorHAnsi" w:cstheme="majorHAnsi"/>
                <w:i/>
                <w:iCs/>
                <w:color w:val="222222"/>
                <w:shd w:val="clear" w:color="auto" w:fill="FFFFFF"/>
              </w:rPr>
              <w:t>Birmigham</w:t>
            </w:r>
            <w:proofErr w:type="spellEnd"/>
            <w:r w:rsidRPr="00663FA3">
              <w:rPr>
                <w:rFonts w:asciiTheme="majorHAnsi" w:eastAsia="Times New Roman" w:hAnsiTheme="majorHAnsi" w:cstheme="majorHAnsi"/>
                <w:i/>
                <w:iCs/>
                <w:color w:val="222222"/>
                <w:shd w:val="clear" w:color="auto" w:fill="FFFFFF"/>
              </w:rPr>
              <w:t xml:space="preserve">. Download enter: ULR: http://www. </w:t>
            </w:r>
            <w:proofErr w:type="spellStart"/>
            <w:r w:rsidRPr="00663FA3">
              <w:rPr>
                <w:rFonts w:asciiTheme="majorHAnsi" w:eastAsia="Times New Roman" w:hAnsiTheme="majorHAnsi" w:cstheme="majorHAnsi"/>
                <w:i/>
                <w:iCs/>
                <w:color w:val="222222"/>
                <w:shd w:val="clear" w:color="auto" w:fill="FFFFFF"/>
              </w:rPr>
              <w:t>decs</w:t>
            </w:r>
            <w:proofErr w:type="spellEnd"/>
            <w:r w:rsidRPr="00663FA3">
              <w:rPr>
                <w:rFonts w:asciiTheme="majorHAnsi" w:eastAsia="Times New Roman" w:hAnsiTheme="majorHAnsi" w:cstheme="majorHAnsi"/>
                <w:i/>
                <w:iCs/>
                <w:color w:val="222222"/>
                <w:shd w:val="clear" w:color="auto" w:fill="FFFFFF"/>
              </w:rPr>
              <w:t xml:space="preserve">. </w:t>
            </w:r>
            <w:proofErr w:type="spellStart"/>
            <w:r w:rsidRPr="00663FA3">
              <w:rPr>
                <w:rFonts w:asciiTheme="majorHAnsi" w:eastAsia="Times New Roman" w:hAnsiTheme="majorHAnsi" w:cstheme="majorHAnsi"/>
                <w:i/>
                <w:iCs/>
                <w:color w:val="222222"/>
                <w:shd w:val="clear" w:color="auto" w:fill="FFFFFF"/>
              </w:rPr>
              <w:t>sa</w:t>
            </w:r>
            <w:proofErr w:type="spellEnd"/>
            <w:r w:rsidRPr="00663FA3">
              <w:rPr>
                <w:rFonts w:asciiTheme="majorHAnsi" w:eastAsia="Times New Roman" w:hAnsiTheme="majorHAnsi" w:cstheme="majorHAnsi"/>
                <w:i/>
                <w:iCs/>
                <w:color w:val="222222"/>
                <w:shd w:val="clear" w:color="auto" w:fill="FFFFFF"/>
              </w:rPr>
              <w:t>. gov. au/</w:t>
            </w:r>
            <w:proofErr w:type="spellStart"/>
            <w:r w:rsidRPr="00663FA3">
              <w:rPr>
                <w:rFonts w:asciiTheme="majorHAnsi" w:eastAsia="Times New Roman" w:hAnsiTheme="majorHAnsi" w:cstheme="majorHAnsi"/>
                <w:i/>
                <w:iCs/>
                <w:color w:val="222222"/>
                <w:shd w:val="clear" w:color="auto" w:fill="FFFFFF"/>
              </w:rPr>
              <w:t>northerncountry</w:t>
            </w:r>
            <w:proofErr w:type="spellEnd"/>
            <w:r w:rsidRPr="00663FA3">
              <w:rPr>
                <w:rFonts w:asciiTheme="majorHAnsi" w:eastAsia="Times New Roman" w:hAnsiTheme="majorHAnsi" w:cstheme="majorHAnsi"/>
                <w:i/>
                <w:iCs/>
                <w:color w:val="222222"/>
                <w:shd w:val="clear" w:color="auto" w:fill="FFFFFF"/>
              </w:rPr>
              <w:t>/files/links/link_84047. pdf [Stand 06.05. 2008]</w:t>
            </w:r>
            <w:r w:rsidRPr="00663FA3">
              <w:rPr>
                <w:rFonts w:asciiTheme="majorHAnsi" w:eastAsia="Times New Roman" w:hAnsiTheme="majorHAnsi" w:cstheme="majorHAnsi"/>
                <w:color w:val="222222"/>
                <w:shd w:val="clear" w:color="auto" w:fill="FFFFFF"/>
              </w:rPr>
              <w:t>.</w:t>
            </w:r>
          </w:p>
          <w:p w14:paraId="6007F57A" w14:textId="77777777" w:rsidR="00FB69DF" w:rsidRPr="00663FA3" w:rsidRDefault="00FB69DF"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p>
          <w:p w14:paraId="76ECCFA7" w14:textId="0333091B" w:rsidR="00FB69DF" w:rsidRPr="00663FA3" w:rsidRDefault="00FB69DF"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r w:rsidRPr="00663FA3">
              <w:rPr>
                <w:rFonts w:asciiTheme="majorHAnsi" w:eastAsia="Times New Roman" w:hAnsiTheme="majorHAnsi" w:cstheme="majorHAnsi"/>
                <w:color w:val="000000"/>
              </w:rPr>
              <w:t>Blackmer, S</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 xml:space="preserve"> </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2018</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 MOVEMENT IN THE CLASSROOM. </w:t>
            </w:r>
            <w:r w:rsidRPr="00663FA3">
              <w:rPr>
                <w:rFonts w:asciiTheme="majorHAnsi" w:eastAsia="Times New Roman" w:hAnsiTheme="majorHAnsi" w:cstheme="majorHAnsi"/>
                <w:i/>
                <w:iCs/>
                <w:color w:val="000000"/>
                <w:bdr w:val="none" w:sz="0" w:space="0" w:color="auto" w:frame="1"/>
              </w:rPr>
              <w:t>Teach</w:t>
            </w:r>
            <w:r w:rsidRPr="00663FA3">
              <w:rPr>
                <w:rFonts w:asciiTheme="majorHAnsi" w:eastAsia="Times New Roman" w:hAnsiTheme="majorHAnsi" w:cstheme="majorHAnsi"/>
                <w:color w:val="000000"/>
              </w:rPr>
              <w:t>, pp.12–13.</w:t>
            </w:r>
          </w:p>
          <w:p w14:paraId="269441CD" w14:textId="77777777" w:rsidR="00FB69DF" w:rsidRPr="00663FA3" w:rsidRDefault="00FB69DF" w:rsidP="00663FA3">
            <w:pPr>
              <w:spacing w:line="480" w:lineRule="auto"/>
              <w:rPr>
                <w:rFonts w:asciiTheme="majorHAnsi" w:eastAsia="Times New Roman" w:hAnsiTheme="majorHAnsi" w:cstheme="majorHAnsi"/>
                <w:color w:val="222222"/>
                <w:shd w:val="clear" w:color="auto" w:fill="FFFFFF"/>
              </w:rPr>
            </w:pPr>
          </w:p>
          <w:p w14:paraId="75E72D34" w14:textId="50E132BB" w:rsidR="00FB69DF" w:rsidRPr="00D5008B" w:rsidRDefault="00FB69DF" w:rsidP="00663FA3">
            <w:pPr>
              <w:spacing w:line="480" w:lineRule="auto"/>
              <w:rPr>
                <w:rFonts w:asciiTheme="majorHAnsi" w:eastAsia="Times New Roman" w:hAnsiTheme="majorHAnsi" w:cstheme="majorHAnsi"/>
              </w:rPr>
            </w:pPr>
            <w:r w:rsidRPr="00D5008B">
              <w:rPr>
                <w:rFonts w:asciiTheme="majorHAnsi" w:eastAsia="Times New Roman" w:hAnsiTheme="majorHAnsi" w:cstheme="majorHAnsi"/>
                <w:color w:val="222222"/>
                <w:shd w:val="clear" w:color="auto" w:fill="FFFFFF"/>
              </w:rPr>
              <w:t xml:space="preserve">Blakemore, C.L, </w:t>
            </w:r>
            <w:r w:rsidR="00EB0596" w:rsidRPr="00663FA3">
              <w:rPr>
                <w:rFonts w:asciiTheme="majorHAnsi" w:eastAsia="Times New Roman" w:hAnsiTheme="majorHAnsi" w:cstheme="majorHAnsi"/>
                <w:color w:val="222222"/>
                <w:shd w:val="clear" w:color="auto" w:fill="FFFFFF"/>
              </w:rPr>
              <w:t>(</w:t>
            </w:r>
            <w:r w:rsidRPr="00D5008B">
              <w:rPr>
                <w:rFonts w:asciiTheme="majorHAnsi" w:eastAsia="Times New Roman" w:hAnsiTheme="majorHAnsi" w:cstheme="majorHAnsi"/>
                <w:color w:val="222222"/>
                <w:shd w:val="clear" w:color="auto" w:fill="FFFFFF"/>
              </w:rPr>
              <w:t>2003</w:t>
            </w:r>
            <w:r w:rsidR="00EB0596" w:rsidRPr="00663FA3">
              <w:rPr>
                <w:rFonts w:asciiTheme="majorHAnsi" w:eastAsia="Times New Roman" w:hAnsiTheme="majorHAnsi" w:cstheme="majorHAnsi"/>
                <w:color w:val="222222"/>
                <w:shd w:val="clear" w:color="auto" w:fill="FFFFFF"/>
              </w:rPr>
              <w:t>)</w:t>
            </w:r>
            <w:r w:rsidRPr="00D5008B">
              <w:rPr>
                <w:rFonts w:asciiTheme="majorHAnsi" w:eastAsia="Times New Roman" w:hAnsiTheme="majorHAnsi" w:cstheme="majorHAnsi"/>
                <w:color w:val="222222"/>
                <w:shd w:val="clear" w:color="auto" w:fill="FFFFFF"/>
              </w:rPr>
              <w:t>. Movement is essential to learning. </w:t>
            </w:r>
            <w:r w:rsidRPr="00D5008B">
              <w:rPr>
                <w:rFonts w:asciiTheme="majorHAnsi" w:eastAsia="Times New Roman" w:hAnsiTheme="majorHAnsi" w:cstheme="majorHAnsi"/>
                <w:i/>
                <w:iCs/>
                <w:color w:val="222222"/>
                <w:shd w:val="clear" w:color="auto" w:fill="FFFFFF"/>
              </w:rPr>
              <w:t>Journal of Physical Education, Recreation &amp; Dance</w:t>
            </w:r>
            <w:r w:rsidRPr="00D5008B">
              <w:rPr>
                <w:rFonts w:asciiTheme="majorHAnsi" w:eastAsia="Times New Roman" w:hAnsiTheme="majorHAnsi" w:cstheme="majorHAnsi"/>
                <w:color w:val="222222"/>
                <w:shd w:val="clear" w:color="auto" w:fill="FFFFFF"/>
              </w:rPr>
              <w:t>, pp.22-25.</w:t>
            </w:r>
          </w:p>
          <w:p w14:paraId="2A7675DB" w14:textId="77777777" w:rsidR="00FB69DF" w:rsidRPr="00663FA3" w:rsidRDefault="00FB69DF"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p>
          <w:p w14:paraId="40BE27B1" w14:textId="45F8B29F" w:rsidR="00FB69DF" w:rsidRPr="00663FA3" w:rsidRDefault="00FB69DF"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proofErr w:type="spellStart"/>
            <w:r w:rsidRPr="00663FA3">
              <w:rPr>
                <w:rFonts w:asciiTheme="majorHAnsi" w:eastAsia="Times New Roman" w:hAnsiTheme="majorHAnsi" w:cstheme="majorHAnsi"/>
                <w:color w:val="000000"/>
              </w:rPr>
              <w:t>Bobe</w:t>
            </w:r>
            <w:proofErr w:type="spellEnd"/>
            <w:r w:rsidRPr="00663FA3">
              <w:rPr>
                <w:rFonts w:asciiTheme="majorHAnsi" w:eastAsia="Times New Roman" w:hAnsiTheme="majorHAnsi" w:cstheme="majorHAnsi"/>
                <w:color w:val="000000"/>
              </w:rPr>
              <w:t xml:space="preserve">, Gerd et al., </w:t>
            </w:r>
            <w:r w:rsidR="00EB0596" w:rsidRPr="00663FA3">
              <w:rPr>
                <w:rFonts w:asciiTheme="majorHAnsi" w:eastAsia="Times New Roman" w:hAnsiTheme="majorHAnsi" w:cstheme="majorHAnsi"/>
                <w:color w:val="000000"/>
              </w:rPr>
              <w:t>(201</w:t>
            </w:r>
            <w:r w:rsidRPr="00663FA3">
              <w:rPr>
                <w:rFonts w:asciiTheme="majorHAnsi" w:eastAsia="Times New Roman" w:hAnsiTheme="majorHAnsi" w:cstheme="majorHAnsi"/>
                <w:color w:val="000000"/>
              </w:rPr>
              <w:t>4</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 Brain Breaks: Physical Activity in the Classroom for Elementary School Children. </w:t>
            </w:r>
            <w:r w:rsidRPr="00663FA3">
              <w:rPr>
                <w:rFonts w:asciiTheme="majorHAnsi" w:eastAsia="Times New Roman" w:hAnsiTheme="majorHAnsi" w:cstheme="majorHAnsi"/>
                <w:i/>
                <w:iCs/>
                <w:color w:val="000000"/>
                <w:bdr w:val="none" w:sz="0" w:space="0" w:color="auto" w:frame="1"/>
              </w:rPr>
              <w:t xml:space="preserve">Journal of Nutrition Education and </w:t>
            </w:r>
            <w:proofErr w:type="spellStart"/>
            <w:r w:rsidRPr="00663FA3">
              <w:rPr>
                <w:rFonts w:asciiTheme="majorHAnsi" w:eastAsia="Times New Roman" w:hAnsiTheme="majorHAnsi" w:cstheme="majorHAnsi"/>
                <w:i/>
                <w:iCs/>
                <w:color w:val="000000"/>
                <w:bdr w:val="none" w:sz="0" w:space="0" w:color="auto" w:frame="1"/>
              </w:rPr>
              <w:t>Behavior</w:t>
            </w:r>
            <w:proofErr w:type="spellEnd"/>
            <w:r w:rsidRPr="00663FA3">
              <w:rPr>
                <w:rFonts w:asciiTheme="majorHAnsi" w:eastAsia="Times New Roman" w:hAnsiTheme="majorHAnsi" w:cstheme="majorHAnsi"/>
                <w:color w:val="000000"/>
              </w:rPr>
              <w:t>, p.S141.</w:t>
            </w:r>
          </w:p>
          <w:p w14:paraId="54536672" w14:textId="77777777" w:rsidR="00FB69DF" w:rsidRPr="00663FA3" w:rsidRDefault="00FB69DF" w:rsidP="00663FA3">
            <w:pPr>
              <w:spacing w:line="480" w:lineRule="auto"/>
              <w:rPr>
                <w:rFonts w:asciiTheme="majorHAnsi" w:eastAsia="Times New Roman" w:hAnsiTheme="majorHAnsi" w:cstheme="majorHAnsi"/>
              </w:rPr>
            </w:pPr>
          </w:p>
          <w:p w14:paraId="5A057842" w14:textId="1D9410C0" w:rsidR="00FB69DF" w:rsidRPr="00DD17FE" w:rsidRDefault="00FB69DF" w:rsidP="00663FA3">
            <w:pPr>
              <w:spacing w:line="480" w:lineRule="auto"/>
              <w:rPr>
                <w:rFonts w:asciiTheme="majorHAnsi" w:eastAsia="Times New Roman" w:hAnsiTheme="majorHAnsi" w:cstheme="majorHAnsi"/>
              </w:rPr>
            </w:pPr>
            <w:r w:rsidRPr="00DD17FE">
              <w:rPr>
                <w:rFonts w:asciiTheme="majorHAnsi" w:eastAsia="Times New Roman" w:hAnsiTheme="majorHAnsi" w:cstheme="majorHAnsi"/>
              </w:rPr>
              <w:t>British Educational Research Association [BERA] (2018) Ethical Guidelines for Educational Research, fourth edition, London. https://www.bera.ac.uk/researchers-resources/publications/ethicalguidelines-for-educational-research-2018</w:t>
            </w:r>
          </w:p>
          <w:p w14:paraId="4BD42EC5" w14:textId="77777777" w:rsidR="00FB69DF" w:rsidRPr="00663FA3" w:rsidRDefault="00FB69DF" w:rsidP="00663FA3">
            <w:pPr>
              <w:spacing w:line="480" w:lineRule="auto"/>
              <w:rPr>
                <w:rFonts w:asciiTheme="majorHAnsi" w:eastAsia="Times New Roman" w:hAnsiTheme="majorHAnsi" w:cstheme="majorHAnsi"/>
                <w:color w:val="000000"/>
                <w:shd w:val="clear" w:color="auto" w:fill="FFFFFF"/>
              </w:rPr>
            </w:pPr>
          </w:p>
          <w:p w14:paraId="1EE35658" w14:textId="46A2AFF6" w:rsidR="00FB69DF" w:rsidRPr="00DD17FE" w:rsidRDefault="00FB69DF" w:rsidP="00663FA3">
            <w:pPr>
              <w:spacing w:line="480" w:lineRule="auto"/>
              <w:rPr>
                <w:rFonts w:asciiTheme="majorHAnsi" w:eastAsia="Times New Roman" w:hAnsiTheme="majorHAnsi" w:cstheme="majorHAnsi"/>
              </w:rPr>
            </w:pPr>
            <w:proofErr w:type="spellStart"/>
            <w:r w:rsidRPr="00DD17FE">
              <w:rPr>
                <w:rFonts w:asciiTheme="majorHAnsi" w:eastAsia="Times New Roman" w:hAnsiTheme="majorHAnsi" w:cstheme="majorHAnsi"/>
                <w:color w:val="000000"/>
                <w:shd w:val="clear" w:color="auto" w:fill="FFFFFF"/>
              </w:rPr>
              <w:t>Buchard</w:t>
            </w:r>
            <w:proofErr w:type="spellEnd"/>
            <w:r w:rsidRPr="00DD17FE">
              <w:rPr>
                <w:rFonts w:asciiTheme="majorHAnsi" w:eastAsia="Times New Roman" w:hAnsiTheme="majorHAnsi" w:cstheme="majorHAnsi"/>
                <w:color w:val="000000"/>
                <w:shd w:val="clear" w:color="auto" w:fill="FFFFFF"/>
              </w:rPr>
              <w:t>, J. and Martin, D. (2017). Lesson Study… and its effects. </w:t>
            </w:r>
            <w:r w:rsidRPr="00DD17FE">
              <w:rPr>
                <w:rFonts w:asciiTheme="majorHAnsi" w:eastAsia="Times New Roman" w:hAnsiTheme="majorHAnsi" w:cstheme="majorHAnsi"/>
                <w:i/>
                <w:iCs/>
                <w:color w:val="000000"/>
                <w:shd w:val="clear" w:color="auto" w:fill="FFFFFF"/>
              </w:rPr>
              <w:t>Hellenic Journal of Research in Education</w:t>
            </w:r>
            <w:r w:rsidRPr="00DD17FE">
              <w:rPr>
                <w:rFonts w:asciiTheme="majorHAnsi" w:eastAsia="Times New Roman" w:hAnsiTheme="majorHAnsi" w:cstheme="majorHAnsi"/>
                <w:color w:val="000000"/>
                <w:shd w:val="clear" w:color="auto" w:fill="FFFFFF"/>
              </w:rPr>
              <w:t>.</w:t>
            </w:r>
          </w:p>
          <w:p w14:paraId="481186F5" w14:textId="77777777" w:rsidR="00FB69DF" w:rsidRPr="00663FA3" w:rsidRDefault="00FB69DF" w:rsidP="00663FA3">
            <w:pPr>
              <w:spacing w:line="480" w:lineRule="auto"/>
              <w:rPr>
                <w:rFonts w:asciiTheme="majorHAnsi" w:eastAsia="Times New Roman" w:hAnsiTheme="majorHAnsi" w:cstheme="majorHAnsi"/>
                <w:color w:val="000000"/>
                <w:shd w:val="clear" w:color="auto" w:fill="FFFFFF"/>
              </w:rPr>
            </w:pPr>
          </w:p>
          <w:p w14:paraId="127423B2" w14:textId="261328D0" w:rsidR="00FB69DF" w:rsidRPr="00663FA3" w:rsidRDefault="00FB69DF" w:rsidP="00663FA3">
            <w:pPr>
              <w:spacing w:line="480" w:lineRule="auto"/>
              <w:rPr>
                <w:rFonts w:asciiTheme="majorHAnsi" w:eastAsia="Times New Roman" w:hAnsiTheme="majorHAnsi" w:cstheme="majorHAnsi"/>
              </w:rPr>
            </w:pPr>
            <w:r w:rsidRPr="00DD17FE">
              <w:rPr>
                <w:rFonts w:asciiTheme="majorHAnsi" w:eastAsia="Times New Roman" w:hAnsiTheme="majorHAnsi" w:cstheme="majorHAnsi"/>
                <w:color w:val="000000"/>
                <w:shd w:val="clear" w:color="auto" w:fill="FFFFFF"/>
              </w:rPr>
              <w:t>Department for Education (2018). </w:t>
            </w:r>
            <w:r w:rsidRPr="00DD17FE">
              <w:rPr>
                <w:rFonts w:asciiTheme="majorHAnsi" w:eastAsia="Times New Roman" w:hAnsiTheme="majorHAnsi" w:cstheme="majorHAnsi"/>
                <w:i/>
                <w:iCs/>
                <w:color w:val="000000"/>
                <w:shd w:val="clear" w:color="auto" w:fill="FFFFFF"/>
              </w:rPr>
              <w:t>Improving subject pedagogy through lesson study</w:t>
            </w:r>
            <w:r w:rsidRPr="00DD17FE">
              <w:rPr>
                <w:rFonts w:asciiTheme="majorHAnsi" w:eastAsia="Times New Roman" w:hAnsiTheme="majorHAnsi" w:cstheme="majorHAnsi"/>
                <w:color w:val="000000"/>
                <w:shd w:val="clear" w:color="auto" w:fill="FFFFFF"/>
              </w:rPr>
              <w:t>. London: Department for Education.</w:t>
            </w:r>
          </w:p>
          <w:p w14:paraId="58330B26" w14:textId="77777777" w:rsidR="00FB69DF" w:rsidRPr="00663FA3" w:rsidRDefault="00FB69DF" w:rsidP="00663FA3">
            <w:pPr>
              <w:spacing w:line="480" w:lineRule="auto"/>
              <w:rPr>
                <w:rFonts w:asciiTheme="majorHAnsi" w:eastAsia="Times New Roman" w:hAnsiTheme="majorHAnsi" w:cstheme="majorHAnsi"/>
                <w:color w:val="000000"/>
                <w:shd w:val="clear" w:color="auto" w:fill="FFFFFF"/>
              </w:rPr>
            </w:pPr>
          </w:p>
          <w:p w14:paraId="0C8A2036" w14:textId="63734536" w:rsidR="00FB69DF" w:rsidRPr="00DD17FE" w:rsidRDefault="00FB69DF" w:rsidP="00663FA3">
            <w:pPr>
              <w:spacing w:line="480" w:lineRule="auto"/>
              <w:rPr>
                <w:rFonts w:asciiTheme="majorHAnsi" w:eastAsia="Times New Roman" w:hAnsiTheme="majorHAnsi" w:cstheme="majorHAnsi"/>
              </w:rPr>
            </w:pPr>
            <w:r w:rsidRPr="00DD17FE">
              <w:rPr>
                <w:rFonts w:asciiTheme="majorHAnsi" w:eastAsia="Times New Roman" w:hAnsiTheme="majorHAnsi" w:cstheme="majorHAnsi"/>
                <w:color w:val="000000"/>
                <w:shd w:val="clear" w:color="auto" w:fill="FFFFFF"/>
              </w:rPr>
              <w:t>Dudley, P. (2014). </w:t>
            </w:r>
            <w:r w:rsidRPr="00DD17FE">
              <w:rPr>
                <w:rFonts w:asciiTheme="majorHAnsi" w:eastAsia="Times New Roman" w:hAnsiTheme="majorHAnsi" w:cstheme="majorHAnsi"/>
                <w:i/>
                <w:iCs/>
                <w:color w:val="000000"/>
                <w:shd w:val="clear" w:color="auto" w:fill="FFFFFF"/>
              </w:rPr>
              <w:t>Lesson Study: A handbook</w:t>
            </w:r>
            <w:r w:rsidRPr="00DD17FE">
              <w:rPr>
                <w:rFonts w:asciiTheme="majorHAnsi" w:eastAsia="Times New Roman" w:hAnsiTheme="majorHAnsi" w:cstheme="majorHAnsi"/>
                <w:color w:val="000000"/>
                <w:shd w:val="clear" w:color="auto" w:fill="FFFFFF"/>
              </w:rPr>
              <w:t>. [</w:t>
            </w:r>
            <w:r w:rsidRPr="00663FA3">
              <w:rPr>
                <w:rFonts w:asciiTheme="majorHAnsi" w:eastAsia="Times New Roman" w:hAnsiTheme="majorHAnsi" w:cstheme="majorHAnsi"/>
                <w:color w:val="000000"/>
                <w:shd w:val="clear" w:color="auto" w:fill="FFFFFF"/>
              </w:rPr>
              <w:t>pdf</w:t>
            </w:r>
            <w:r w:rsidRPr="00DD17FE">
              <w:rPr>
                <w:rFonts w:asciiTheme="majorHAnsi" w:eastAsia="Times New Roman" w:hAnsiTheme="majorHAnsi" w:cstheme="majorHAnsi"/>
                <w:color w:val="000000"/>
                <w:shd w:val="clear" w:color="auto" w:fill="FFFFFF"/>
              </w:rPr>
              <w:t>] Cambridge. Available at: http://lessonstudy.co.uk/wp-content/uploads/2012/03/new-handbook-revisedMay14.pdf [Accessed 2 Mar. 2019].</w:t>
            </w:r>
          </w:p>
          <w:p w14:paraId="54E4D70E" w14:textId="77777777" w:rsidR="00FB69DF" w:rsidRPr="00663FA3" w:rsidRDefault="00FB69DF" w:rsidP="00663FA3">
            <w:pPr>
              <w:shd w:val="clear" w:color="auto" w:fill="FFFFFF"/>
              <w:spacing w:line="480" w:lineRule="auto"/>
              <w:rPr>
                <w:rFonts w:asciiTheme="majorHAnsi" w:eastAsia="Times New Roman" w:hAnsiTheme="majorHAnsi" w:cstheme="majorHAnsi"/>
                <w:color w:val="000000"/>
              </w:rPr>
            </w:pPr>
          </w:p>
          <w:p w14:paraId="21D87EF1" w14:textId="3AA3121A" w:rsidR="00EB0596" w:rsidRPr="00663FA3" w:rsidRDefault="00EB0596" w:rsidP="00663FA3">
            <w:pPr>
              <w:spacing w:line="480" w:lineRule="auto"/>
              <w:rPr>
                <w:rFonts w:asciiTheme="majorHAnsi" w:hAnsiTheme="majorHAnsi" w:cstheme="majorHAnsi"/>
              </w:rPr>
            </w:pPr>
            <w:r w:rsidRPr="00663FA3">
              <w:rPr>
                <w:rFonts w:asciiTheme="majorHAnsi" w:hAnsiTheme="majorHAnsi" w:cstheme="majorHAnsi"/>
                <w:color w:val="222222"/>
                <w:shd w:val="clear" w:color="auto" w:fill="FFFFFF"/>
              </w:rPr>
              <w:t xml:space="preserve">Fawcett, M. and Watson, D., </w:t>
            </w:r>
            <w:r w:rsidRPr="00663FA3">
              <w:rPr>
                <w:rFonts w:asciiTheme="majorHAnsi" w:hAnsiTheme="majorHAnsi" w:cstheme="majorHAnsi"/>
                <w:color w:val="222222"/>
                <w:shd w:val="clear" w:color="auto" w:fill="FFFFFF"/>
              </w:rPr>
              <w:t>(</w:t>
            </w:r>
            <w:r w:rsidRPr="00663FA3">
              <w:rPr>
                <w:rFonts w:asciiTheme="majorHAnsi" w:hAnsiTheme="majorHAnsi" w:cstheme="majorHAnsi"/>
                <w:color w:val="222222"/>
                <w:shd w:val="clear" w:color="auto" w:fill="FFFFFF"/>
              </w:rPr>
              <w:t>2016</w:t>
            </w:r>
            <w:r w:rsidRPr="00663FA3">
              <w:rPr>
                <w:rFonts w:asciiTheme="majorHAnsi" w:hAnsiTheme="majorHAnsi" w:cstheme="majorHAnsi"/>
                <w:color w:val="222222"/>
                <w:shd w:val="clear" w:color="auto" w:fill="FFFFFF"/>
              </w:rPr>
              <w:t>)</w:t>
            </w:r>
            <w:r w:rsidRPr="00663FA3">
              <w:rPr>
                <w:rFonts w:asciiTheme="majorHAnsi" w:hAnsiTheme="majorHAnsi" w:cstheme="majorHAnsi"/>
                <w:color w:val="222222"/>
                <w:shd w:val="clear" w:color="auto" w:fill="FFFFFF"/>
              </w:rPr>
              <w:t>. </w:t>
            </w:r>
            <w:r w:rsidRPr="00663FA3">
              <w:rPr>
                <w:rFonts w:asciiTheme="majorHAnsi" w:hAnsiTheme="majorHAnsi" w:cstheme="majorHAnsi"/>
                <w:i/>
                <w:iCs/>
                <w:color w:val="222222"/>
                <w:shd w:val="clear" w:color="auto" w:fill="FFFFFF"/>
              </w:rPr>
              <w:t>Learning through child observation</w:t>
            </w:r>
            <w:r w:rsidRPr="00663FA3">
              <w:rPr>
                <w:rFonts w:asciiTheme="majorHAnsi" w:hAnsiTheme="majorHAnsi" w:cstheme="majorHAnsi"/>
                <w:color w:val="222222"/>
                <w:shd w:val="clear" w:color="auto" w:fill="FFFFFF"/>
              </w:rPr>
              <w:t>. Jessica Kingsley Publishers.</w:t>
            </w:r>
          </w:p>
          <w:p w14:paraId="29F7FA06" w14:textId="77777777" w:rsidR="00FB69DF" w:rsidRPr="00663FA3" w:rsidRDefault="00FB69DF"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p>
          <w:p w14:paraId="02FD6798" w14:textId="28D82511" w:rsidR="00FB69DF" w:rsidRPr="00663FA3" w:rsidRDefault="00FB69DF"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r w:rsidRPr="00663FA3">
              <w:rPr>
                <w:rFonts w:asciiTheme="majorHAnsi" w:eastAsia="Times New Roman" w:hAnsiTheme="majorHAnsi" w:cstheme="majorHAnsi"/>
                <w:color w:val="000000"/>
              </w:rPr>
              <w:t>Ferrer, M.E. &amp; Laughlin, D.D,</w:t>
            </w:r>
            <w:r w:rsidR="00EB0596" w:rsidRPr="00663FA3">
              <w:rPr>
                <w:rFonts w:asciiTheme="majorHAnsi" w:eastAsia="Times New Roman" w:hAnsiTheme="majorHAnsi" w:cstheme="majorHAnsi"/>
                <w:color w:val="000000"/>
              </w:rPr>
              <w:t xml:space="preserve"> (</w:t>
            </w:r>
            <w:r w:rsidRPr="00663FA3">
              <w:rPr>
                <w:rFonts w:asciiTheme="majorHAnsi" w:eastAsia="Times New Roman" w:hAnsiTheme="majorHAnsi" w:cstheme="majorHAnsi"/>
                <w:color w:val="000000"/>
              </w:rPr>
              <w:t>2017</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 xml:space="preserve">. Increasing College Students' Engagement and Physical Activity with </w:t>
            </w:r>
          </w:p>
          <w:p w14:paraId="387A58E9" w14:textId="213130CE" w:rsidR="00FB69DF" w:rsidRPr="00663FA3" w:rsidRDefault="00FB69DF" w:rsidP="00663FA3">
            <w:pPr>
              <w:framePr w:hSpace="180" w:wrap="around" w:vAnchor="text" w:hAnchor="margin" w:y="1"/>
              <w:shd w:val="clear" w:color="auto" w:fill="FFFFFF"/>
              <w:spacing w:line="480" w:lineRule="auto"/>
              <w:rPr>
                <w:rFonts w:asciiTheme="majorHAnsi" w:eastAsia="Times New Roman" w:hAnsiTheme="majorHAnsi" w:cstheme="majorHAnsi"/>
                <w:color w:val="000000"/>
              </w:rPr>
            </w:pPr>
            <w:r w:rsidRPr="00663FA3">
              <w:rPr>
                <w:rFonts w:asciiTheme="majorHAnsi" w:eastAsia="Times New Roman" w:hAnsiTheme="majorHAnsi" w:cstheme="majorHAnsi"/>
                <w:color w:val="000000"/>
              </w:rPr>
              <w:t>Classroom Brain Breaks. </w:t>
            </w:r>
            <w:r w:rsidRPr="00663FA3">
              <w:rPr>
                <w:rFonts w:asciiTheme="majorHAnsi" w:eastAsia="Times New Roman" w:hAnsiTheme="majorHAnsi" w:cstheme="majorHAnsi"/>
                <w:i/>
                <w:iCs/>
                <w:color w:val="000000"/>
                <w:bdr w:val="none" w:sz="0" w:space="0" w:color="auto" w:frame="1"/>
              </w:rPr>
              <w:t>Journal of Physical Education, Recreation &amp; Dance</w:t>
            </w:r>
            <w:r w:rsidRPr="00663FA3">
              <w:rPr>
                <w:rFonts w:asciiTheme="majorHAnsi" w:eastAsia="Times New Roman" w:hAnsiTheme="majorHAnsi" w:cstheme="majorHAnsi"/>
                <w:color w:val="000000"/>
              </w:rPr>
              <w:t>, pp.53–56.</w:t>
            </w:r>
          </w:p>
          <w:p w14:paraId="7884C97C" w14:textId="77777777" w:rsidR="00EB0596" w:rsidRPr="00663FA3" w:rsidRDefault="00EB0596" w:rsidP="00663FA3">
            <w:pPr>
              <w:spacing w:line="480" w:lineRule="auto"/>
              <w:rPr>
                <w:rFonts w:asciiTheme="majorHAnsi" w:eastAsia="Times New Roman" w:hAnsiTheme="majorHAnsi" w:cstheme="majorHAnsi"/>
                <w:color w:val="000000"/>
                <w:shd w:val="clear" w:color="auto" w:fill="FFFFFF"/>
              </w:rPr>
            </w:pPr>
          </w:p>
          <w:p w14:paraId="48B1B7D6" w14:textId="51AA4A1A" w:rsidR="00FB69DF" w:rsidRPr="00DD17FE" w:rsidRDefault="00FB69DF" w:rsidP="00663FA3">
            <w:pPr>
              <w:spacing w:line="480" w:lineRule="auto"/>
              <w:rPr>
                <w:rFonts w:asciiTheme="majorHAnsi" w:eastAsia="Times New Roman" w:hAnsiTheme="majorHAnsi" w:cstheme="majorHAnsi"/>
              </w:rPr>
            </w:pPr>
            <w:proofErr w:type="spellStart"/>
            <w:r w:rsidRPr="00DD17FE">
              <w:rPr>
                <w:rFonts w:asciiTheme="majorHAnsi" w:eastAsia="Times New Roman" w:hAnsiTheme="majorHAnsi" w:cstheme="majorHAnsi"/>
                <w:color w:val="000000"/>
                <w:shd w:val="clear" w:color="auto" w:fill="FFFFFF"/>
              </w:rPr>
              <w:t>Hackshaw</w:t>
            </w:r>
            <w:proofErr w:type="spellEnd"/>
            <w:r w:rsidRPr="00DD17FE">
              <w:rPr>
                <w:rFonts w:asciiTheme="majorHAnsi" w:eastAsia="Times New Roman" w:hAnsiTheme="majorHAnsi" w:cstheme="majorHAnsi"/>
                <w:color w:val="000000"/>
                <w:shd w:val="clear" w:color="auto" w:fill="FFFFFF"/>
              </w:rPr>
              <w:t>, A. (2008). Small studies: strengths and limitations. </w:t>
            </w:r>
            <w:r w:rsidRPr="00DD17FE">
              <w:rPr>
                <w:rFonts w:asciiTheme="majorHAnsi" w:eastAsia="Times New Roman" w:hAnsiTheme="majorHAnsi" w:cstheme="majorHAnsi"/>
                <w:i/>
                <w:iCs/>
                <w:color w:val="000000"/>
                <w:shd w:val="clear" w:color="auto" w:fill="FFFFFF"/>
              </w:rPr>
              <w:t>European Respiratory Journal</w:t>
            </w:r>
            <w:r w:rsidRPr="00DD17FE">
              <w:rPr>
                <w:rFonts w:asciiTheme="majorHAnsi" w:eastAsia="Times New Roman" w:hAnsiTheme="majorHAnsi" w:cstheme="majorHAnsi"/>
                <w:color w:val="000000"/>
                <w:shd w:val="clear" w:color="auto" w:fill="FFFFFF"/>
              </w:rPr>
              <w:t>, pp.1141-1143.</w:t>
            </w:r>
          </w:p>
          <w:p w14:paraId="541328E9" w14:textId="77777777" w:rsidR="00FB69DF" w:rsidRPr="00663FA3" w:rsidRDefault="00FB69DF" w:rsidP="00663FA3">
            <w:pPr>
              <w:framePr w:hSpace="180" w:wrap="around" w:vAnchor="text" w:hAnchor="margin" w:y="1441"/>
              <w:shd w:val="clear" w:color="auto" w:fill="FFFFFF"/>
              <w:spacing w:line="480" w:lineRule="auto"/>
              <w:rPr>
                <w:rFonts w:asciiTheme="majorHAnsi" w:eastAsia="Times New Roman" w:hAnsiTheme="majorHAnsi" w:cstheme="majorHAnsi"/>
                <w:color w:val="000000"/>
              </w:rPr>
            </w:pPr>
          </w:p>
          <w:p w14:paraId="64E67ABC" w14:textId="5360A7A7" w:rsidR="00FB69DF" w:rsidRPr="00663FA3" w:rsidRDefault="00FB69DF" w:rsidP="00663FA3">
            <w:pPr>
              <w:framePr w:hSpace="180" w:wrap="around" w:vAnchor="text" w:hAnchor="margin" w:y="1441"/>
              <w:shd w:val="clear" w:color="auto" w:fill="FFFFFF"/>
              <w:spacing w:line="480" w:lineRule="auto"/>
              <w:rPr>
                <w:rFonts w:asciiTheme="majorHAnsi" w:eastAsia="Times New Roman" w:hAnsiTheme="majorHAnsi" w:cstheme="majorHAnsi"/>
                <w:color w:val="000000"/>
              </w:rPr>
            </w:pPr>
            <w:r w:rsidRPr="00663FA3">
              <w:rPr>
                <w:rFonts w:asciiTheme="majorHAnsi" w:eastAsia="Times New Roman" w:hAnsiTheme="majorHAnsi" w:cstheme="majorHAnsi"/>
                <w:color w:val="000000"/>
              </w:rPr>
              <w:t xml:space="preserve">Heidi </w:t>
            </w:r>
            <w:proofErr w:type="spellStart"/>
            <w:r w:rsidRPr="00663FA3">
              <w:rPr>
                <w:rFonts w:asciiTheme="majorHAnsi" w:eastAsia="Times New Roman" w:hAnsiTheme="majorHAnsi" w:cstheme="majorHAnsi"/>
                <w:color w:val="000000"/>
              </w:rPr>
              <w:t>Buchele</w:t>
            </w:r>
            <w:proofErr w:type="spellEnd"/>
            <w:r w:rsidRPr="00663FA3">
              <w:rPr>
                <w:rFonts w:asciiTheme="majorHAnsi" w:eastAsia="Times New Roman" w:hAnsiTheme="majorHAnsi" w:cstheme="majorHAnsi"/>
                <w:color w:val="000000"/>
              </w:rPr>
              <w:t xml:space="preserve"> Harris &amp; </w:t>
            </w:r>
            <w:proofErr w:type="spellStart"/>
            <w:r w:rsidRPr="00663FA3">
              <w:rPr>
                <w:rFonts w:asciiTheme="majorHAnsi" w:eastAsia="Times New Roman" w:hAnsiTheme="majorHAnsi" w:cstheme="majorHAnsi"/>
                <w:color w:val="000000"/>
              </w:rPr>
              <w:t>Weiyun</w:t>
            </w:r>
            <w:proofErr w:type="spellEnd"/>
            <w:r w:rsidRPr="00663FA3">
              <w:rPr>
                <w:rFonts w:asciiTheme="majorHAnsi" w:eastAsia="Times New Roman" w:hAnsiTheme="majorHAnsi" w:cstheme="majorHAnsi"/>
                <w:color w:val="000000"/>
              </w:rPr>
              <w:t xml:space="preserve"> Chen, </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2018</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 Technology-Enhanced Classroom Activity Breaks Impacting Children’s Physical Activity and Fitness. </w:t>
            </w:r>
            <w:r w:rsidRPr="00663FA3">
              <w:rPr>
                <w:rFonts w:asciiTheme="majorHAnsi" w:eastAsia="Times New Roman" w:hAnsiTheme="majorHAnsi" w:cstheme="majorHAnsi"/>
                <w:i/>
                <w:iCs/>
                <w:color w:val="000000"/>
                <w:bdr w:val="none" w:sz="0" w:space="0" w:color="auto" w:frame="1"/>
              </w:rPr>
              <w:t>Journal of Clinical Medicine</w:t>
            </w:r>
            <w:r w:rsidRPr="00663FA3">
              <w:rPr>
                <w:rFonts w:asciiTheme="majorHAnsi" w:eastAsia="Times New Roman" w:hAnsiTheme="majorHAnsi" w:cstheme="majorHAnsi"/>
                <w:color w:val="000000"/>
              </w:rPr>
              <w:t>, p.165</w:t>
            </w:r>
          </w:p>
          <w:p w14:paraId="109FF42E" w14:textId="77777777" w:rsidR="00FB69DF" w:rsidRPr="00663FA3" w:rsidRDefault="00FB69DF" w:rsidP="00663FA3">
            <w:pPr>
              <w:spacing w:line="480" w:lineRule="auto"/>
              <w:rPr>
                <w:rFonts w:asciiTheme="majorHAnsi" w:eastAsia="Times New Roman" w:hAnsiTheme="majorHAnsi" w:cstheme="majorHAnsi"/>
                <w:color w:val="222222"/>
                <w:shd w:val="clear" w:color="auto" w:fill="FFFFFF"/>
              </w:rPr>
            </w:pPr>
          </w:p>
          <w:p w14:paraId="78FF7102" w14:textId="7E15425D" w:rsidR="00FB69DF" w:rsidRPr="00D5008B" w:rsidRDefault="00FB69DF" w:rsidP="00663FA3">
            <w:pPr>
              <w:spacing w:line="480" w:lineRule="auto"/>
              <w:rPr>
                <w:rFonts w:asciiTheme="majorHAnsi" w:eastAsia="Times New Roman" w:hAnsiTheme="majorHAnsi" w:cstheme="majorHAnsi"/>
              </w:rPr>
            </w:pPr>
            <w:r w:rsidRPr="00D5008B">
              <w:rPr>
                <w:rFonts w:asciiTheme="majorHAnsi" w:eastAsia="Times New Roman" w:hAnsiTheme="majorHAnsi" w:cstheme="majorHAnsi"/>
                <w:color w:val="222222"/>
                <w:shd w:val="clear" w:color="auto" w:fill="FFFFFF"/>
              </w:rPr>
              <w:t>Jensen, E., 2008. </w:t>
            </w:r>
            <w:r w:rsidRPr="00D5008B">
              <w:rPr>
                <w:rFonts w:asciiTheme="majorHAnsi" w:eastAsia="Times New Roman" w:hAnsiTheme="majorHAnsi" w:cstheme="majorHAnsi"/>
                <w:i/>
                <w:iCs/>
                <w:color w:val="222222"/>
                <w:shd w:val="clear" w:color="auto" w:fill="FFFFFF"/>
              </w:rPr>
              <w:t>Brain-based learning: The new paradigm of teaching</w:t>
            </w:r>
            <w:r w:rsidRPr="00D5008B">
              <w:rPr>
                <w:rFonts w:asciiTheme="majorHAnsi" w:eastAsia="Times New Roman" w:hAnsiTheme="majorHAnsi" w:cstheme="majorHAnsi"/>
                <w:color w:val="222222"/>
                <w:shd w:val="clear" w:color="auto" w:fill="FFFFFF"/>
              </w:rPr>
              <w:t>. Corwin Press.</w:t>
            </w:r>
          </w:p>
          <w:p w14:paraId="0D512E86" w14:textId="77777777" w:rsidR="00FB69DF" w:rsidRPr="00663FA3" w:rsidRDefault="00FB69DF" w:rsidP="00663FA3">
            <w:pPr>
              <w:framePr w:hSpace="180" w:wrap="around" w:vAnchor="text" w:hAnchor="margin" w:y="1441"/>
              <w:shd w:val="clear" w:color="auto" w:fill="FFFFFF"/>
              <w:spacing w:line="480" w:lineRule="auto"/>
              <w:rPr>
                <w:rFonts w:asciiTheme="majorHAnsi" w:eastAsia="Times New Roman" w:hAnsiTheme="majorHAnsi" w:cstheme="majorHAnsi"/>
                <w:color w:val="000000"/>
              </w:rPr>
            </w:pPr>
          </w:p>
          <w:p w14:paraId="08E5DBA3" w14:textId="6FFBF2A4" w:rsidR="00FB69DF" w:rsidRPr="00663FA3" w:rsidRDefault="00FB69DF" w:rsidP="00663FA3">
            <w:pPr>
              <w:framePr w:hSpace="180" w:wrap="around" w:vAnchor="text" w:hAnchor="margin" w:y="1441"/>
              <w:shd w:val="clear" w:color="auto" w:fill="FFFFFF"/>
              <w:spacing w:line="480" w:lineRule="auto"/>
              <w:rPr>
                <w:rFonts w:asciiTheme="majorHAnsi" w:eastAsia="Times New Roman" w:hAnsiTheme="majorHAnsi" w:cstheme="majorHAnsi"/>
                <w:i/>
                <w:iCs/>
                <w:color w:val="000000"/>
                <w:bdr w:val="none" w:sz="0" w:space="0" w:color="auto" w:frame="1"/>
              </w:rPr>
            </w:pPr>
            <w:r w:rsidRPr="00663FA3">
              <w:rPr>
                <w:rFonts w:asciiTheme="majorHAnsi" w:eastAsia="Times New Roman" w:hAnsiTheme="majorHAnsi" w:cstheme="majorHAnsi"/>
                <w:color w:val="000000"/>
              </w:rPr>
              <w:lastRenderedPageBreak/>
              <w:t>Phillips, H. et al</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 xml:space="preserve"> </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2016</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 Do classroom energizer breaks get students moving? </w:t>
            </w:r>
            <w:r w:rsidRPr="00663FA3">
              <w:rPr>
                <w:rFonts w:asciiTheme="majorHAnsi" w:eastAsia="Times New Roman" w:hAnsiTheme="majorHAnsi" w:cstheme="majorHAnsi"/>
                <w:i/>
                <w:iCs/>
                <w:color w:val="000000"/>
                <w:bdr w:val="none" w:sz="0" w:space="0" w:color="auto" w:frame="1"/>
              </w:rPr>
              <w:t xml:space="preserve">Journal of Physical </w:t>
            </w:r>
          </w:p>
          <w:p w14:paraId="7A9F5D72" w14:textId="6A9C60BD" w:rsidR="00FB69DF" w:rsidRPr="00663FA3" w:rsidRDefault="00FB69DF" w:rsidP="00663FA3">
            <w:pPr>
              <w:framePr w:hSpace="180" w:wrap="around" w:vAnchor="text" w:hAnchor="margin" w:y="1441"/>
              <w:shd w:val="clear" w:color="auto" w:fill="FFFFFF"/>
              <w:spacing w:line="480" w:lineRule="auto"/>
              <w:rPr>
                <w:rFonts w:asciiTheme="majorHAnsi" w:eastAsia="Times New Roman" w:hAnsiTheme="majorHAnsi" w:cstheme="majorHAnsi"/>
                <w:color w:val="000000"/>
              </w:rPr>
            </w:pPr>
            <w:r w:rsidRPr="00663FA3">
              <w:rPr>
                <w:rFonts w:asciiTheme="majorHAnsi" w:eastAsia="Times New Roman" w:hAnsiTheme="majorHAnsi" w:cstheme="majorHAnsi"/>
                <w:i/>
                <w:iCs/>
                <w:color w:val="000000"/>
                <w:bdr w:val="none" w:sz="0" w:space="0" w:color="auto" w:frame="1"/>
              </w:rPr>
              <w:t>Education, Recreation &amp; Dance</w:t>
            </w:r>
            <w:r w:rsidRPr="00663FA3">
              <w:rPr>
                <w:rFonts w:asciiTheme="majorHAnsi" w:eastAsia="Times New Roman" w:hAnsiTheme="majorHAnsi" w:cstheme="majorHAnsi"/>
                <w:color w:val="000000"/>
              </w:rPr>
              <w:t>, p.59.</w:t>
            </w:r>
          </w:p>
          <w:p w14:paraId="116BC9DE" w14:textId="77777777" w:rsidR="00FB69DF" w:rsidRPr="00663FA3" w:rsidRDefault="00FB69DF" w:rsidP="00663FA3">
            <w:pPr>
              <w:spacing w:line="480" w:lineRule="auto"/>
              <w:rPr>
                <w:rFonts w:asciiTheme="majorHAnsi" w:eastAsia="Times New Roman" w:hAnsiTheme="majorHAnsi" w:cstheme="majorHAnsi"/>
                <w:color w:val="222222"/>
                <w:shd w:val="clear" w:color="auto" w:fill="FFFFFF"/>
              </w:rPr>
            </w:pPr>
          </w:p>
          <w:p w14:paraId="4ED0EB34" w14:textId="2BD5177B" w:rsidR="00FB69DF" w:rsidRPr="00D5008B" w:rsidRDefault="00FB69DF" w:rsidP="00663FA3">
            <w:pPr>
              <w:spacing w:line="480" w:lineRule="auto"/>
              <w:rPr>
                <w:rFonts w:asciiTheme="majorHAnsi" w:eastAsia="Times New Roman" w:hAnsiTheme="majorHAnsi" w:cstheme="majorHAnsi"/>
              </w:rPr>
            </w:pPr>
            <w:proofErr w:type="spellStart"/>
            <w:r w:rsidRPr="00D5008B">
              <w:rPr>
                <w:rFonts w:asciiTheme="majorHAnsi" w:eastAsia="Times New Roman" w:hAnsiTheme="majorHAnsi" w:cstheme="majorHAnsi"/>
                <w:color w:val="222222"/>
                <w:shd w:val="clear" w:color="auto" w:fill="FFFFFF"/>
              </w:rPr>
              <w:t>Queirós</w:t>
            </w:r>
            <w:proofErr w:type="spellEnd"/>
            <w:r w:rsidRPr="00D5008B">
              <w:rPr>
                <w:rFonts w:asciiTheme="majorHAnsi" w:eastAsia="Times New Roman" w:hAnsiTheme="majorHAnsi" w:cstheme="majorHAnsi"/>
                <w:color w:val="222222"/>
                <w:shd w:val="clear" w:color="auto" w:fill="FFFFFF"/>
              </w:rPr>
              <w:t xml:space="preserve">, A., </w:t>
            </w:r>
            <w:proofErr w:type="spellStart"/>
            <w:r w:rsidRPr="00D5008B">
              <w:rPr>
                <w:rFonts w:asciiTheme="majorHAnsi" w:eastAsia="Times New Roman" w:hAnsiTheme="majorHAnsi" w:cstheme="majorHAnsi"/>
                <w:color w:val="222222"/>
                <w:shd w:val="clear" w:color="auto" w:fill="FFFFFF"/>
              </w:rPr>
              <w:t>Faria</w:t>
            </w:r>
            <w:proofErr w:type="spellEnd"/>
            <w:r w:rsidRPr="00D5008B">
              <w:rPr>
                <w:rFonts w:asciiTheme="majorHAnsi" w:eastAsia="Times New Roman" w:hAnsiTheme="majorHAnsi" w:cstheme="majorHAnsi"/>
                <w:color w:val="222222"/>
                <w:shd w:val="clear" w:color="auto" w:fill="FFFFFF"/>
              </w:rPr>
              <w:t xml:space="preserve">, D. and Almeida, F, </w:t>
            </w:r>
            <w:r w:rsidR="00EB0596" w:rsidRPr="00663FA3">
              <w:rPr>
                <w:rFonts w:asciiTheme="majorHAnsi" w:eastAsia="Times New Roman" w:hAnsiTheme="majorHAnsi" w:cstheme="majorHAnsi"/>
                <w:color w:val="222222"/>
                <w:shd w:val="clear" w:color="auto" w:fill="FFFFFF"/>
              </w:rPr>
              <w:t>(</w:t>
            </w:r>
            <w:r w:rsidRPr="00D5008B">
              <w:rPr>
                <w:rFonts w:asciiTheme="majorHAnsi" w:eastAsia="Times New Roman" w:hAnsiTheme="majorHAnsi" w:cstheme="majorHAnsi"/>
                <w:color w:val="222222"/>
                <w:shd w:val="clear" w:color="auto" w:fill="FFFFFF"/>
              </w:rPr>
              <w:t>2017</w:t>
            </w:r>
            <w:r w:rsidR="00EB0596" w:rsidRPr="00663FA3">
              <w:rPr>
                <w:rFonts w:asciiTheme="majorHAnsi" w:eastAsia="Times New Roman" w:hAnsiTheme="majorHAnsi" w:cstheme="majorHAnsi"/>
                <w:color w:val="222222"/>
                <w:shd w:val="clear" w:color="auto" w:fill="FFFFFF"/>
              </w:rPr>
              <w:t>)</w:t>
            </w:r>
            <w:r w:rsidRPr="00D5008B">
              <w:rPr>
                <w:rFonts w:asciiTheme="majorHAnsi" w:eastAsia="Times New Roman" w:hAnsiTheme="majorHAnsi" w:cstheme="majorHAnsi"/>
                <w:color w:val="222222"/>
                <w:shd w:val="clear" w:color="auto" w:fill="FFFFFF"/>
              </w:rPr>
              <w:t>. Strengths and limitations of qualitative and quantitative research methods. </w:t>
            </w:r>
            <w:r w:rsidRPr="00D5008B">
              <w:rPr>
                <w:rFonts w:asciiTheme="majorHAnsi" w:eastAsia="Times New Roman" w:hAnsiTheme="majorHAnsi" w:cstheme="majorHAnsi"/>
                <w:i/>
                <w:iCs/>
                <w:color w:val="222222"/>
                <w:shd w:val="clear" w:color="auto" w:fill="FFFFFF"/>
              </w:rPr>
              <w:t>European Journal of Education Studies</w:t>
            </w:r>
            <w:r w:rsidRPr="00D5008B">
              <w:rPr>
                <w:rFonts w:asciiTheme="majorHAnsi" w:eastAsia="Times New Roman" w:hAnsiTheme="majorHAnsi" w:cstheme="majorHAnsi"/>
                <w:color w:val="222222"/>
                <w:shd w:val="clear" w:color="auto" w:fill="FFFFFF"/>
              </w:rPr>
              <w:t>.</w:t>
            </w:r>
          </w:p>
          <w:p w14:paraId="086EE5B6" w14:textId="77777777" w:rsidR="00FB69DF" w:rsidRPr="00663FA3" w:rsidRDefault="00FB69DF" w:rsidP="00663FA3">
            <w:pPr>
              <w:framePr w:hSpace="180" w:wrap="around" w:vAnchor="text" w:hAnchor="margin" w:y="602"/>
              <w:shd w:val="clear" w:color="auto" w:fill="FFFFFF"/>
              <w:spacing w:line="480" w:lineRule="auto"/>
              <w:rPr>
                <w:rFonts w:asciiTheme="majorHAnsi" w:eastAsia="Times New Roman" w:hAnsiTheme="majorHAnsi" w:cstheme="majorHAnsi"/>
                <w:color w:val="000000"/>
              </w:rPr>
            </w:pPr>
          </w:p>
          <w:p w14:paraId="3FDC0F6B" w14:textId="4B601A12" w:rsidR="00FB69DF" w:rsidRPr="00663FA3" w:rsidRDefault="00FB69DF" w:rsidP="00663FA3">
            <w:pPr>
              <w:framePr w:hSpace="180" w:wrap="around" w:vAnchor="text" w:hAnchor="margin" w:y="602"/>
              <w:shd w:val="clear" w:color="auto" w:fill="FFFFFF"/>
              <w:spacing w:line="480" w:lineRule="auto"/>
              <w:rPr>
                <w:rFonts w:asciiTheme="majorHAnsi" w:eastAsia="Times New Roman" w:hAnsiTheme="majorHAnsi" w:cstheme="majorHAnsi"/>
                <w:color w:val="000000"/>
              </w:rPr>
            </w:pPr>
            <w:r w:rsidRPr="00663FA3">
              <w:rPr>
                <w:rFonts w:asciiTheme="majorHAnsi" w:eastAsia="Times New Roman" w:hAnsiTheme="majorHAnsi" w:cstheme="majorHAnsi"/>
                <w:color w:val="000000"/>
              </w:rPr>
              <w:t xml:space="preserve">Reilly, Erin, </w:t>
            </w:r>
            <w:proofErr w:type="spellStart"/>
            <w:r w:rsidRPr="00663FA3">
              <w:rPr>
                <w:rFonts w:asciiTheme="majorHAnsi" w:eastAsia="Times New Roman" w:hAnsiTheme="majorHAnsi" w:cstheme="majorHAnsi"/>
                <w:color w:val="000000"/>
              </w:rPr>
              <w:t>Buskist</w:t>
            </w:r>
            <w:proofErr w:type="spellEnd"/>
            <w:r w:rsidRPr="00663FA3">
              <w:rPr>
                <w:rFonts w:asciiTheme="majorHAnsi" w:eastAsia="Times New Roman" w:hAnsiTheme="majorHAnsi" w:cstheme="majorHAnsi"/>
                <w:color w:val="000000"/>
              </w:rPr>
              <w:t>, Connie &amp; Gross, Michael K</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 xml:space="preserve"> </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2012</w:t>
            </w:r>
            <w:r w:rsidR="00EB0596" w:rsidRPr="00663FA3">
              <w:rPr>
                <w:rFonts w:asciiTheme="majorHAnsi" w:eastAsia="Times New Roman" w:hAnsiTheme="majorHAnsi" w:cstheme="majorHAnsi"/>
                <w:color w:val="000000"/>
              </w:rPr>
              <w:t>)</w:t>
            </w:r>
            <w:r w:rsidRPr="00663FA3">
              <w:rPr>
                <w:rFonts w:asciiTheme="majorHAnsi" w:eastAsia="Times New Roman" w:hAnsiTheme="majorHAnsi" w:cstheme="majorHAnsi"/>
                <w:color w:val="000000"/>
              </w:rPr>
              <w:t>. Movement in the Classroom: Boosting Brain Power, Fighting Obesity. </w:t>
            </w:r>
            <w:r w:rsidRPr="00663FA3">
              <w:rPr>
                <w:rFonts w:asciiTheme="majorHAnsi" w:eastAsia="Times New Roman" w:hAnsiTheme="majorHAnsi" w:cstheme="majorHAnsi"/>
                <w:i/>
                <w:iCs/>
                <w:color w:val="000000"/>
                <w:bdr w:val="none" w:sz="0" w:space="0" w:color="auto" w:frame="1"/>
              </w:rPr>
              <w:t>Kappa Delta Pi Record</w:t>
            </w:r>
            <w:r w:rsidRPr="00663FA3">
              <w:rPr>
                <w:rFonts w:asciiTheme="majorHAnsi" w:eastAsia="Times New Roman" w:hAnsiTheme="majorHAnsi" w:cstheme="majorHAnsi"/>
                <w:color w:val="000000"/>
              </w:rPr>
              <w:t>, pp.62–66.</w:t>
            </w:r>
          </w:p>
          <w:p w14:paraId="404EE010" w14:textId="77777777" w:rsidR="00FB69DF" w:rsidRPr="00663FA3" w:rsidRDefault="00FB69DF" w:rsidP="00663FA3">
            <w:pPr>
              <w:spacing w:line="480" w:lineRule="auto"/>
              <w:rPr>
                <w:rFonts w:asciiTheme="majorHAnsi" w:eastAsia="Times New Roman" w:hAnsiTheme="majorHAnsi" w:cstheme="majorHAnsi"/>
                <w:color w:val="000000"/>
                <w:shd w:val="clear" w:color="auto" w:fill="FFFFFF"/>
              </w:rPr>
            </w:pPr>
          </w:p>
          <w:p w14:paraId="7964059B" w14:textId="0D380E5D" w:rsidR="00EB0596" w:rsidRPr="00663FA3" w:rsidRDefault="00FB69DF" w:rsidP="00663FA3">
            <w:pPr>
              <w:spacing w:line="480" w:lineRule="auto"/>
              <w:rPr>
                <w:rFonts w:asciiTheme="majorHAnsi" w:eastAsia="Times New Roman" w:hAnsiTheme="majorHAnsi" w:cstheme="majorHAnsi"/>
              </w:rPr>
            </w:pPr>
            <w:r w:rsidRPr="00DD17FE">
              <w:rPr>
                <w:rFonts w:asciiTheme="majorHAnsi" w:eastAsia="Times New Roman" w:hAnsiTheme="majorHAnsi" w:cstheme="majorHAnsi"/>
                <w:color w:val="000000"/>
                <w:shd w:val="clear" w:color="auto" w:fill="FFFFFF"/>
              </w:rPr>
              <w:t>The United Nations Convention on the Rights of the Child. (201</w:t>
            </w:r>
            <w:r w:rsidRPr="00663FA3">
              <w:rPr>
                <w:rFonts w:asciiTheme="majorHAnsi" w:eastAsia="Times New Roman" w:hAnsiTheme="majorHAnsi" w:cstheme="majorHAnsi"/>
                <w:color w:val="000000"/>
                <w:shd w:val="clear" w:color="auto" w:fill="FFFFFF"/>
              </w:rPr>
              <w:t>8</w:t>
            </w:r>
            <w:r w:rsidRPr="00DD17FE">
              <w:rPr>
                <w:rFonts w:asciiTheme="majorHAnsi" w:eastAsia="Times New Roman" w:hAnsiTheme="majorHAnsi" w:cstheme="majorHAnsi"/>
                <w:color w:val="000000"/>
                <w:shd w:val="clear" w:color="auto" w:fill="FFFFFF"/>
              </w:rPr>
              <w:t>). [</w:t>
            </w:r>
            <w:r w:rsidRPr="00663FA3">
              <w:rPr>
                <w:rFonts w:asciiTheme="majorHAnsi" w:eastAsia="Times New Roman" w:hAnsiTheme="majorHAnsi" w:cstheme="majorHAnsi"/>
                <w:color w:val="000000"/>
                <w:shd w:val="clear" w:color="auto" w:fill="FFFFFF"/>
              </w:rPr>
              <w:t>pdf</w:t>
            </w:r>
            <w:r w:rsidRPr="00DD17FE">
              <w:rPr>
                <w:rFonts w:asciiTheme="majorHAnsi" w:eastAsia="Times New Roman" w:hAnsiTheme="majorHAnsi" w:cstheme="majorHAnsi"/>
                <w:color w:val="000000"/>
                <w:shd w:val="clear" w:color="auto" w:fill="FFFFFF"/>
              </w:rPr>
              <w:t>] Available at: https://downloads.unicef.org.uk/wp-content/uploads/2010/05/UNCRC_united_nations_convention_on_the_rights_of_the_child.pdf?_ga=2.198692079.1187426362.1551647616-191249308.1551531442 [Accessed 1 Mar. 2019].</w:t>
            </w:r>
          </w:p>
          <w:p w14:paraId="10EA00AD" w14:textId="77777777" w:rsidR="00FB69DF" w:rsidRPr="00663FA3" w:rsidRDefault="00FB69DF" w:rsidP="00663FA3">
            <w:pPr>
              <w:spacing w:line="480" w:lineRule="auto"/>
              <w:rPr>
                <w:rFonts w:asciiTheme="majorHAnsi" w:hAnsiTheme="majorHAnsi" w:cstheme="majorHAnsi"/>
              </w:rPr>
            </w:pPr>
          </w:p>
          <w:p w14:paraId="7C28972E" w14:textId="77777777" w:rsidR="00FB69DF" w:rsidRPr="00663FA3" w:rsidRDefault="00FB69DF" w:rsidP="00663FA3">
            <w:pPr>
              <w:spacing w:line="480" w:lineRule="auto"/>
              <w:rPr>
                <w:rFonts w:asciiTheme="majorHAnsi" w:eastAsia="Times New Roman" w:hAnsiTheme="majorHAnsi" w:cstheme="majorHAnsi"/>
              </w:rPr>
            </w:pPr>
          </w:p>
          <w:p w14:paraId="3C3CB19A" w14:textId="77777777" w:rsidR="00FB69DF" w:rsidRPr="00663FA3" w:rsidRDefault="00FB69DF" w:rsidP="00663FA3">
            <w:pPr>
              <w:spacing w:line="480" w:lineRule="auto"/>
              <w:rPr>
                <w:rFonts w:asciiTheme="majorHAnsi" w:eastAsia="Times New Roman" w:hAnsiTheme="majorHAnsi" w:cstheme="majorHAnsi"/>
              </w:rPr>
            </w:pPr>
          </w:p>
        </w:tc>
      </w:tr>
      <w:tr w:rsidR="00FB69DF" w:rsidRPr="00663FA3" w14:paraId="2939F498" w14:textId="77777777" w:rsidTr="00EE1C9C">
        <w:trPr>
          <w:gridAfter w:val="1"/>
        </w:trPr>
        <w:tc>
          <w:tcPr>
            <w:tcW w:w="0" w:type="auto"/>
            <w:shd w:val="clear" w:color="auto" w:fill="FFFFFF"/>
            <w:tcMar>
              <w:top w:w="120" w:type="dxa"/>
              <w:left w:w="0" w:type="dxa"/>
              <w:bottom w:w="120" w:type="dxa"/>
              <w:right w:w="0" w:type="dxa"/>
            </w:tcMar>
            <w:hideMark/>
          </w:tcPr>
          <w:p w14:paraId="7643FC7B" w14:textId="1B6D9294" w:rsidR="00FB69DF" w:rsidRPr="00663FA3" w:rsidRDefault="00FB69DF" w:rsidP="00663FA3">
            <w:pPr>
              <w:spacing w:line="480" w:lineRule="auto"/>
              <w:rPr>
                <w:rFonts w:asciiTheme="majorHAnsi" w:eastAsia="Times New Roman" w:hAnsiTheme="majorHAnsi" w:cstheme="majorHAnsi"/>
                <w:color w:val="222222"/>
              </w:rPr>
            </w:pPr>
            <w:r w:rsidRPr="00663FA3">
              <w:rPr>
                <w:rFonts w:asciiTheme="majorHAnsi" w:eastAsia="Times New Roman" w:hAnsiTheme="majorHAnsi" w:cstheme="majorHAnsi"/>
                <w:color w:val="222222"/>
              </w:rPr>
              <w:lastRenderedPageBreak/>
              <w:t xml:space="preserve">Uren, N. and </w:t>
            </w:r>
            <w:proofErr w:type="spellStart"/>
            <w:r w:rsidRPr="00663FA3">
              <w:rPr>
                <w:rFonts w:asciiTheme="majorHAnsi" w:eastAsia="Times New Roman" w:hAnsiTheme="majorHAnsi" w:cstheme="majorHAnsi"/>
                <w:color w:val="222222"/>
              </w:rPr>
              <w:t>Stagnitti</w:t>
            </w:r>
            <w:proofErr w:type="spellEnd"/>
            <w:r w:rsidRPr="00663FA3">
              <w:rPr>
                <w:rFonts w:asciiTheme="majorHAnsi" w:eastAsia="Times New Roman" w:hAnsiTheme="majorHAnsi" w:cstheme="majorHAnsi"/>
                <w:color w:val="222222"/>
              </w:rPr>
              <w:t xml:space="preserve">, K, </w:t>
            </w:r>
            <w:r w:rsidR="00EB0596" w:rsidRPr="00663FA3">
              <w:rPr>
                <w:rFonts w:asciiTheme="majorHAnsi" w:eastAsia="Times New Roman" w:hAnsiTheme="majorHAnsi" w:cstheme="majorHAnsi"/>
                <w:color w:val="222222"/>
              </w:rPr>
              <w:t>(</w:t>
            </w:r>
            <w:r w:rsidRPr="00663FA3">
              <w:rPr>
                <w:rFonts w:asciiTheme="majorHAnsi" w:eastAsia="Times New Roman" w:hAnsiTheme="majorHAnsi" w:cstheme="majorHAnsi"/>
                <w:color w:val="222222"/>
              </w:rPr>
              <w:t>2009</w:t>
            </w:r>
            <w:r w:rsidR="00EB0596" w:rsidRPr="00663FA3">
              <w:rPr>
                <w:rFonts w:asciiTheme="majorHAnsi" w:eastAsia="Times New Roman" w:hAnsiTheme="majorHAnsi" w:cstheme="majorHAnsi"/>
                <w:color w:val="222222"/>
              </w:rPr>
              <w:t>)</w:t>
            </w:r>
            <w:r w:rsidRPr="00663FA3">
              <w:rPr>
                <w:rFonts w:asciiTheme="majorHAnsi" w:eastAsia="Times New Roman" w:hAnsiTheme="majorHAnsi" w:cstheme="majorHAnsi"/>
                <w:color w:val="222222"/>
              </w:rPr>
              <w:t>. Pretend play, social competence and involvement in children aged 5–7 years: The concurrent validity of the Child‐Initiated Pretend Play Assessment. </w:t>
            </w:r>
            <w:r w:rsidRPr="00663FA3">
              <w:rPr>
                <w:rFonts w:asciiTheme="majorHAnsi" w:eastAsia="Times New Roman" w:hAnsiTheme="majorHAnsi" w:cstheme="majorHAnsi"/>
                <w:i/>
                <w:iCs/>
                <w:color w:val="222222"/>
              </w:rPr>
              <w:t>Australian Occupational Therapy Journal</w:t>
            </w:r>
            <w:r w:rsidRPr="00663FA3">
              <w:rPr>
                <w:rFonts w:asciiTheme="majorHAnsi" w:eastAsia="Times New Roman" w:hAnsiTheme="majorHAnsi" w:cstheme="majorHAnsi"/>
                <w:color w:val="222222"/>
              </w:rPr>
              <w:t>, pp.33-40.</w:t>
            </w:r>
          </w:p>
        </w:tc>
      </w:tr>
      <w:tr w:rsidR="00FB69DF" w:rsidRPr="00663FA3" w14:paraId="36A592E5" w14:textId="77777777" w:rsidTr="00BB2211">
        <w:trPr>
          <w:gridAfter w:val="1"/>
        </w:trPr>
        <w:tc>
          <w:tcPr>
            <w:tcW w:w="0" w:type="auto"/>
            <w:shd w:val="clear" w:color="auto" w:fill="FFFFFF"/>
            <w:vAlign w:val="center"/>
            <w:hideMark/>
          </w:tcPr>
          <w:p w14:paraId="2F693314" w14:textId="77777777" w:rsidR="00FB69DF" w:rsidRPr="00663FA3" w:rsidRDefault="00FB69DF" w:rsidP="00663FA3">
            <w:pPr>
              <w:spacing w:line="480" w:lineRule="auto"/>
              <w:rPr>
                <w:rFonts w:asciiTheme="majorHAnsi" w:eastAsia="Times New Roman" w:hAnsiTheme="majorHAnsi" w:cstheme="majorHAnsi"/>
              </w:rPr>
            </w:pPr>
          </w:p>
          <w:p w14:paraId="71D94128" w14:textId="77777777" w:rsidR="00FB69DF" w:rsidRPr="00663FA3" w:rsidRDefault="00FB69DF" w:rsidP="00663FA3">
            <w:pPr>
              <w:spacing w:line="480" w:lineRule="auto"/>
              <w:rPr>
                <w:rFonts w:asciiTheme="majorHAnsi" w:eastAsia="Times New Roman" w:hAnsiTheme="majorHAnsi" w:cstheme="majorHAnsi"/>
              </w:rPr>
            </w:pPr>
          </w:p>
        </w:tc>
      </w:tr>
      <w:tr w:rsidR="00FB69DF" w:rsidRPr="00663FA3" w14:paraId="0AA7B042" w14:textId="77777777" w:rsidTr="00BB2211">
        <w:trPr>
          <w:gridAfter w:val="1"/>
        </w:trPr>
        <w:tc>
          <w:tcPr>
            <w:tcW w:w="0" w:type="auto"/>
            <w:shd w:val="clear" w:color="auto" w:fill="FFFFFF"/>
            <w:tcMar>
              <w:top w:w="120" w:type="dxa"/>
              <w:left w:w="0" w:type="dxa"/>
              <w:bottom w:w="120" w:type="dxa"/>
              <w:right w:w="0" w:type="dxa"/>
            </w:tcMar>
            <w:hideMark/>
          </w:tcPr>
          <w:p w14:paraId="09011C4F" w14:textId="1CADCA00" w:rsidR="00FB69DF" w:rsidRPr="00663FA3" w:rsidRDefault="00FB69DF" w:rsidP="00663FA3">
            <w:pPr>
              <w:spacing w:line="480" w:lineRule="auto"/>
              <w:rPr>
                <w:rFonts w:asciiTheme="majorHAnsi" w:eastAsia="Times New Roman" w:hAnsiTheme="majorHAnsi" w:cstheme="majorHAnsi"/>
                <w:color w:val="222222"/>
              </w:rPr>
            </w:pPr>
            <w:r w:rsidRPr="00663FA3">
              <w:rPr>
                <w:rFonts w:asciiTheme="majorHAnsi" w:eastAsia="Times New Roman" w:hAnsiTheme="majorHAnsi" w:cstheme="majorHAnsi"/>
                <w:color w:val="222222"/>
              </w:rPr>
              <w:t xml:space="preserve">Vaughn, S., Schumm, J.S. and </w:t>
            </w:r>
            <w:proofErr w:type="spellStart"/>
            <w:r w:rsidRPr="00663FA3">
              <w:rPr>
                <w:rFonts w:asciiTheme="majorHAnsi" w:eastAsia="Times New Roman" w:hAnsiTheme="majorHAnsi" w:cstheme="majorHAnsi"/>
                <w:color w:val="222222"/>
              </w:rPr>
              <w:t>Sinagub</w:t>
            </w:r>
            <w:proofErr w:type="spellEnd"/>
            <w:r w:rsidRPr="00663FA3">
              <w:rPr>
                <w:rFonts w:asciiTheme="majorHAnsi" w:eastAsia="Times New Roman" w:hAnsiTheme="majorHAnsi" w:cstheme="majorHAnsi"/>
                <w:color w:val="222222"/>
              </w:rPr>
              <w:t xml:space="preserve">, J.M, </w:t>
            </w:r>
            <w:r w:rsidR="00EB0596" w:rsidRPr="00663FA3">
              <w:rPr>
                <w:rFonts w:asciiTheme="majorHAnsi" w:eastAsia="Times New Roman" w:hAnsiTheme="majorHAnsi" w:cstheme="majorHAnsi"/>
                <w:color w:val="222222"/>
              </w:rPr>
              <w:t>(</w:t>
            </w:r>
            <w:r w:rsidRPr="00663FA3">
              <w:rPr>
                <w:rFonts w:asciiTheme="majorHAnsi" w:eastAsia="Times New Roman" w:hAnsiTheme="majorHAnsi" w:cstheme="majorHAnsi"/>
                <w:color w:val="222222"/>
              </w:rPr>
              <w:t>1996</w:t>
            </w:r>
            <w:r w:rsidR="00EB0596" w:rsidRPr="00663FA3">
              <w:rPr>
                <w:rFonts w:asciiTheme="majorHAnsi" w:eastAsia="Times New Roman" w:hAnsiTheme="majorHAnsi" w:cstheme="majorHAnsi"/>
                <w:color w:val="222222"/>
              </w:rPr>
              <w:t>)</w:t>
            </w:r>
            <w:r w:rsidRPr="00663FA3">
              <w:rPr>
                <w:rFonts w:asciiTheme="majorHAnsi" w:eastAsia="Times New Roman" w:hAnsiTheme="majorHAnsi" w:cstheme="majorHAnsi"/>
                <w:color w:val="222222"/>
              </w:rPr>
              <w:t>. </w:t>
            </w:r>
            <w:r w:rsidRPr="00663FA3">
              <w:rPr>
                <w:rFonts w:asciiTheme="majorHAnsi" w:eastAsia="Times New Roman" w:hAnsiTheme="majorHAnsi" w:cstheme="majorHAnsi"/>
                <w:i/>
                <w:iCs/>
                <w:color w:val="222222"/>
              </w:rPr>
              <w:t>Focus group interviews in education and psychology</w:t>
            </w:r>
            <w:r w:rsidRPr="00663FA3">
              <w:rPr>
                <w:rFonts w:asciiTheme="majorHAnsi" w:eastAsia="Times New Roman" w:hAnsiTheme="majorHAnsi" w:cstheme="majorHAnsi"/>
                <w:color w:val="222222"/>
              </w:rPr>
              <w:t>. Sage.</w:t>
            </w:r>
          </w:p>
        </w:tc>
      </w:tr>
      <w:tr w:rsidR="00FB69DF" w:rsidRPr="00663FA3" w14:paraId="50513276" w14:textId="77777777" w:rsidTr="00BB2211">
        <w:tc>
          <w:tcPr>
            <w:tcW w:w="0" w:type="auto"/>
            <w:shd w:val="clear" w:color="auto" w:fill="FFFFFF"/>
            <w:noWrap/>
            <w:tcMar>
              <w:top w:w="120" w:type="dxa"/>
              <w:left w:w="0" w:type="dxa"/>
              <w:bottom w:w="120" w:type="dxa"/>
              <w:right w:w="240" w:type="dxa"/>
            </w:tcMar>
            <w:hideMark/>
          </w:tcPr>
          <w:p w14:paraId="5E21983C" w14:textId="77777777" w:rsidR="00FB69DF" w:rsidRPr="00663FA3" w:rsidRDefault="00FB69DF" w:rsidP="00663FA3">
            <w:pPr>
              <w:spacing w:line="480" w:lineRule="auto"/>
              <w:rPr>
                <w:rFonts w:asciiTheme="majorHAnsi" w:eastAsia="Times New Roman" w:hAnsiTheme="majorHAnsi" w:cstheme="majorHAnsi"/>
                <w:color w:val="777777"/>
              </w:rPr>
            </w:pPr>
          </w:p>
        </w:tc>
        <w:tc>
          <w:tcPr>
            <w:tcW w:w="0" w:type="auto"/>
            <w:shd w:val="clear" w:color="auto" w:fill="FFFFFF"/>
            <w:tcMar>
              <w:top w:w="120" w:type="dxa"/>
              <w:left w:w="0" w:type="dxa"/>
              <w:bottom w:w="120" w:type="dxa"/>
              <w:right w:w="0" w:type="dxa"/>
            </w:tcMar>
            <w:hideMark/>
          </w:tcPr>
          <w:p w14:paraId="49DA21D8" w14:textId="77777777" w:rsidR="00FB69DF" w:rsidRPr="00663FA3" w:rsidRDefault="00FB69DF" w:rsidP="00663FA3">
            <w:pPr>
              <w:spacing w:line="480" w:lineRule="auto"/>
              <w:jc w:val="right"/>
              <w:rPr>
                <w:rFonts w:asciiTheme="majorHAnsi" w:eastAsia="Times New Roman" w:hAnsiTheme="majorHAnsi" w:cstheme="majorHAnsi"/>
                <w:color w:val="777777"/>
              </w:rPr>
            </w:pPr>
          </w:p>
        </w:tc>
      </w:tr>
    </w:tbl>
    <w:p w14:paraId="5609AE49" w14:textId="0E167823" w:rsidR="00FB69DF" w:rsidRPr="00D5008B" w:rsidRDefault="00FB69DF" w:rsidP="00663FA3">
      <w:pPr>
        <w:spacing w:line="480" w:lineRule="auto"/>
        <w:rPr>
          <w:rFonts w:asciiTheme="majorHAnsi" w:eastAsia="Times New Roman" w:hAnsiTheme="majorHAnsi" w:cstheme="majorHAnsi"/>
        </w:rPr>
      </w:pPr>
      <w:proofErr w:type="spellStart"/>
      <w:r w:rsidRPr="00D5008B">
        <w:rPr>
          <w:rFonts w:asciiTheme="majorHAnsi" w:eastAsia="Times New Roman" w:hAnsiTheme="majorHAnsi" w:cstheme="majorHAnsi"/>
          <w:color w:val="222222"/>
          <w:shd w:val="clear" w:color="auto" w:fill="FFFFFF"/>
        </w:rPr>
        <w:lastRenderedPageBreak/>
        <w:t>Weslake</w:t>
      </w:r>
      <w:proofErr w:type="spellEnd"/>
      <w:r w:rsidRPr="00D5008B">
        <w:rPr>
          <w:rFonts w:asciiTheme="majorHAnsi" w:eastAsia="Times New Roman" w:hAnsiTheme="majorHAnsi" w:cstheme="majorHAnsi"/>
          <w:color w:val="222222"/>
          <w:shd w:val="clear" w:color="auto" w:fill="FFFFFF"/>
        </w:rPr>
        <w:t xml:space="preserve">, A. and Christian, B.J, </w:t>
      </w:r>
      <w:r w:rsidR="00EB0596" w:rsidRPr="00663FA3">
        <w:rPr>
          <w:rFonts w:asciiTheme="majorHAnsi" w:eastAsia="Times New Roman" w:hAnsiTheme="majorHAnsi" w:cstheme="majorHAnsi"/>
          <w:color w:val="222222"/>
          <w:shd w:val="clear" w:color="auto" w:fill="FFFFFF"/>
        </w:rPr>
        <w:t>(</w:t>
      </w:r>
      <w:r w:rsidRPr="00D5008B">
        <w:rPr>
          <w:rFonts w:asciiTheme="majorHAnsi" w:eastAsia="Times New Roman" w:hAnsiTheme="majorHAnsi" w:cstheme="majorHAnsi"/>
          <w:color w:val="222222"/>
          <w:shd w:val="clear" w:color="auto" w:fill="FFFFFF"/>
        </w:rPr>
        <w:t>2015</w:t>
      </w:r>
      <w:r w:rsidR="00EB0596" w:rsidRPr="00663FA3">
        <w:rPr>
          <w:rFonts w:asciiTheme="majorHAnsi" w:eastAsia="Times New Roman" w:hAnsiTheme="majorHAnsi" w:cstheme="majorHAnsi"/>
          <w:color w:val="222222"/>
          <w:shd w:val="clear" w:color="auto" w:fill="FFFFFF"/>
        </w:rPr>
        <w:t>)</w:t>
      </w:r>
      <w:r w:rsidRPr="00D5008B">
        <w:rPr>
          <w:rFonts w:asciiTheme="majorHAnsi" w:eastAsia="Times New Roman" w:hAnsiTheme="majorHAnsi" w:cstheme="majorHAnsi"/>
          <w:color w:val="222222"/>
          <w:shd w:val="clear" w:color="auto" w:fill="FFFFFF"/>
        </w:rPr>
        <w:t>. Brain Breaks: Help or Hindrance?. </w:t>
      </w:r>
      <w:r w:rsidRPr="00D5008B">
        <w:rPr>
          <w:rFonts w:asciiTheme="majorHAnsi" w:eastAsia="Times New Roman" w:hAnsiTheme="majorHAnsi" w:cstheme="majorHAnsi"/>
          <w:i/>
          <w:iCs/>
          <w:color w:val="222222"/>
          <w:shd w:val="clear" w:color="auto" w:fill="FFFFFF"/>
        </w:rPr>
        <w:t>TEACH COLLECTION of Christian Education</w:t>
      </w:r>
      <w:r w:rsidRPr="00D5008B">
        <w:rPr>
          <w:rFonts w:asciiTheme="majorHAnsi" w:eastAsia="Times New Roman" w:hAnsiTheme="majorHAnsi" w:cstheme="majorHAnsi"/>
          <w:color w:val="222222"/>
          <w:shd w:val="clear" w:color="auto" w:fill="FFFFFF"/>
        </w:rPr>
        <w:t>, p.4.</w:t>
      </w:r>
    </w:p>
    <w:p w14:paraId="4EC91D5B" w14:textId="77777777" w:rsidR="00D5008B" w:rsidRPr="00663FA3" w:rsidRDefault="00D5008B" w:rsidP="00663FA3">
      <w:pPr>
        <w:spacing w:line="480" w:lineRule="auto"/>
        <w:rPr>
          <w:rFonts w:asciiTheme="majorHAnsi" w:hAnsiTheme="majorHAnsi" w:cstheme="majorHAnsi"/>
        </w:rPr>
      </w:pPr>
    </w:p>
    <w:sectPr w:rsidR="00D5008B" w:rsidRPr="00663FA3" w:rsidSect="00FB69DF">
      <w:headerReference w:type="default" r:id="rId8"/>
      <w:footerReference w:type="even" r:id="rId9"/>
      <w:footerReference w:type="default" r:id="rId10"/>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071481" w14:textId="77777777" w:rsidR="00A55776" w:rsidRDefault="00A55776" w:rsidP="00FB69DF">
      <w:r>
        <w:separator/>
      </w:r>
    </w:p>
  </w:endnote>
  <w:endnote w:type="continuationSeparator" w:id="0">
    <w:p w14:paraId="01F5BBFB" w14:textId="77777777" w:rsidR="00A55776" w:rsidRDefault="00A55776" w:rsidP="00FB6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136309"/>
      <w:docPartObj>
        <w:docPartGallery w:val="Page Numbers (Bottom of Page)"/>
        <w:docPartUnique/>
      </w:docPartObj>
    </w:sdtPr>
    <w:sdtContent>
      <w:p w14:paraId="38C1656C" w14:textId="760DA010" w:rsidR="00FB69DF" w:rsidRDefault="00FB69DF" w:rsidP="00244F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AD6326" w14:textId="77777777" w:rsidR="00FB69DF" w:rsidRDefault="00FB69DF" w:rsidP="00FB69D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75696842"/>
      <w:docPartObj>
        <w:docPartGallery w:val="Page Numbers (Bottom of Page)"/>
        <w:docPartUnique/>
      </w:docPartObj>
    </w:sdtPr>
    <w:sdtContent>
      <w:p w14:paraId="28AC8781" w14:textId="123B0318" w:rsidR="00FB69DF" w:rsidRDefault="00FB69DF" w:rsidP="00244FE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C8DD837" w14:textId="77777777" w:rsidR="00FB69DF" w:rsidRDefault="00FB69DF" w:rsidP="00FB69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20CE6" w14:textId="77777777" w:rsidR="00A55776" w:rsidRDefault="00A55776" w:rsidP="00FB69DF">
      <w:r>
        <w:separator/>
      </w:r>
    </w:p>
  </w:footnote>
  <w:footnote w:type="continuationSeparator" w:id="0">
    <w:p w14:paraId="596D6BD4" w14:textId="77777777" w:rsidR="00A55776" w:rsidRDefault="00A55776" w:rsidP="00FB69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29C73" w14:textId="3F288CF0" w:rsidR="00FB69DF" w:rsidRDefault="00FB69DF">
    <w:pPr>
      <w:pStyle w:val="Header"/>
    </w:pPr>
    <w:r>
      <w:t>1300336</w:t>
    </w:r>
  </w:p>
  <w:p w14:paraId="0D96CCEB" w14:textId="77777777" w:rsidR="00FB69DF" w:rsidRDefault="00FB69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A3DA4"/>
    <w:multiLevelType w:val="hybridMultilevel"/>
    <w:tmpl w:val="E126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B40970"/>
    <w:multiLevelType w:val="hybridMultilevel"/>
    <w:tmpl w:val="A25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7"/>
  </w:num>
  <w:num w:numId="3">
    <w:abstractNumId w:val="1"/>
  </w:num>
  <w:num w:numId="4">
    <w:abstractNumId w:val="5"/>
  </w:num>
  <w:num w:numId="5">
    <w:abstractNumId w:val="6"/>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BB"/>
    <w:rsid w:val="00107518"/>
    <w:rsid w:val="001828E7"/>
    <w:rsid w:val="001C3C12"/>
    <w:rsid w:val="001D4FC8"/>
    <w:rsid w:val="002B6A95"/>
    <w:rsid w:val="003F3DAB"/>
    <w:rsid w:val="004C3AD5"/>
    <w:rsid w:val="004F0E53"/>
    <w:rsid w:val="00584EFC"/>
    <w:rsid w:val="00645036"/>
    <w:rsid w:val="00657B62"/>
    <w:rsid w:val="00663FA3"/>
    <w:rsid w:val="00696A05"/>
    <w:rsid w:val="006C7EC3"/>
    <w:rsid w:val="006F1B44"/>
    <w:rsid w:val="00840118"/>
    <w:rsid w:val="008729F4"/>
    <w:rsid w:val="008E68D5"/>
    <w:rsid w:val="00944790"/>
    <w:rsid w:val="0097411B"/>
    <w:rsid w:val="00A55776"/>
    <w:rsid w:val="00A70496"/>
    <w:rsid w:val="00A73408"/>
    <w:rsid w:val="00B1529E"/>
    <w:rsid w:val="00BB2211"/>
    <w:rsid w:val="00BD5446"/>
    <w:rsid w:val="00BE3D16"/>
    <w:rsid w:val="00C92C27"/>
    <w:rsid w:val="00CC05BB"/>
    <w:rsid w:val="00CC4EC4"/>
    <w:rsid w:val="00CE5D37"/>
    <w:rsid w:val="00D21CCF"/>
    <w:rsid w:val="00D5008B"/>
    <w:rsid w:val="00DB701E"/>
    <w:rsid w:val="00DD17FE"/>
    <w:rsid w:val="00DE1B5D"/>
    <w:rsid w:val="00E731B3"/>
    <w:rsid w:val="00E8030E"/>
    <w:rsid w:val="00E84633"/>
    <w:rsid w:val="00EB0596"/>
    <w:rsid w:val="00EC15BE"/>
    <w:rsid w:val="00EE1540"/>
    <w:rsid w:val="00EE1C9C"/>
    <w:rsid w:val="00F50D3D"/>
    <w:rsid w:val="00FB6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46DB6"/>
  <w15:chartTrackingRefBased/>
  <w15:docId w15:val="{D9967C8C-AF40-3843-97DC-2AB354AD4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8D5"/>
    <w:pPr>
      <w:spacing w:after="200" w:line="276" w:lineRule="auto"/>
      <w:ind w:left="720"/>
      <w:contextualSpacing/>
    </w:pPr>
    <w:rPr>
      <w:sz w:val="22"/>
      <w:szCs w:val="22"/>
    </w:rPr>
  </w:style>
  <w:style w:type="character" w:styleId="CommentReference">
    <w:name w:val="annotation reference"/>
    <w:basedOn w:val="DefaultParagraphFont"/>
    <w:uiPriority w:val="99"/>
    <w:semiHidden/>
    <w:unhideWhenUsed/>
    <w:rsid w:val="00C92C27"/>
    <w:rPr>
      <w:sz w:val="16"/>
      <w:szCs w:val="16"/>
    </w:rPr>
  </w:style>
  <w:style w:type="paragraph" w:styleId="CommentText">
    <w:name w:val="annotation text"/>
    <w:basedOn w:val="Normal"/>
    <w:link w:val="CommentTextChar"/>
    <w:uiPriority w:val="99"/>
    <w:semiHidden/>
    <w:unhideWhenUsed/>
    <w:rsid w:val="00C92C27"/>
    <w:pPr>
      <w:spacing w:after="200"/>
    </w:pPr>
    <w:rPr>
      <w:sz w:val="20"/>
      <w:szCs w:val="20"/>
    </w:rPr>
  </w:style>
  <w:style w:type="character" w:customStyle="1" w:styleId="CommentTextChar">
    <w:name w:val="Comment Text Char"/>
    <w:basedOn w:val="DefaultParagraphFont"/>
    <w:link w:val="CommentText"/>
    <w:uiPriority w:val="99"/>
    <w:semiHidden/>
    <w:rsid w:val="00C92C27"/>
    <w:rPr>
      <w:sz w:val="20"/>
      <w:szCs w:val="20"/>
    </w:rPr>
  </w:style>
  <w:style w:type="paragraph" w:styleId="BalloonText">
    <w:name w:val="Balloon Text"/>
    <w:basedOn w:val="Normal"/>
    <w:link w:val="BalloonTextChar"/>
    <w:uiPriority w:val="99"/>
    <w:semiHidden/>
    <w:unhideWhenUsed/>
    <w:rsid w:val="00C92C2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92C27"/>
    <w:rPr>
      <w:rFonts w:ascii="Times New Roman" w:hAnsi="Times New Roman" w:cs="Times New Roman"/>
      <w:sz w:val="18"/>
      <w:szCs w:val="18"/>
    </w:rPr>
  </w:style>
  <w:style w:type="paragraph" w:styleId="Header">
    <w:name w:val="header"/>
    <w:basedOn w:val="Normal"/>
    <w:link w:val="HeaderChar"/>
    <w:uiPriority w:val="99"/>
    <w:unhideWhenUsed/>
    <w:rsid w:val="00FB69DF"/>
    <w:pPr>
      <w:tabs>
        <w:tab w:val="center" w:pos="4680"/>
        <w:tab w:val="right" w:pos="9360"/>
      </w:tabs>
    </w:pPr>
  </w:style>
  <w:style w:type="character" w:customStyle="1" w:styleId="HeaderChar">
    <w:name w:val="Header Char"/>
    <w:basedOn w:val="DefaultParagraphFont"/>
    <w:link w:val="Header"/>
    <w:uiPriority w:val="99"/>
    <w:rsid w:val="00FB69DF"/>
  </w:style>
  <w:style w:type="paragraph" w:styleId="Footer">
    <w:name w:val="footer"/>
    <w:basedOn w:val="Normal"/>
    <w:link w:val="FooterChar"/>
    <w:uiPriority w:val="99"/>
    <w:unhideWhenUsed/>
    <w:rsid w:val="00FB69DF"/>
    <w:pPr>
      <w:tabs>
        <w:tab w:val="center" w:pos="4680"/>
        <w:tab w:val="right" w:pos="9360"/>
      </w:tabs>
    </w:pPr>
  </w:style>
  <w:style w:type="character" w:customStyle="1" w:styleId="FooterChar">
    <w:name w:val="Footer Char"/>
    <w:basedOn w:val="DefaultParagraphFont"/>
    <w:link w:val="Footer"/>
    <w:uiPriority w:val="99"/>
    <w:rsid w:val="00FB69DF"/>
  </w:style>
  <w:style w:type="character" w:styleId="PageNumber">
    <w:name w:val="page number"/>
    <w:basedOn w:val="DefaultParagraphFont"/>
    <w:uiPriority w:val="99"/>
    <w:semiHidden/>
    <w:unhideWhenUsed/>
    <w:rsid w:val="00FB69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413457">
      <w:bodyDiv w:val="1"/>
      <w:marLeft w:val="0"/>
      <w:marRight w:val="0"/>
      <w:marTop w:val="0"/>
      <w:marBottom w:val="0"/>
      <w:divBdr>
        <w:top w:val="none" w:sz="0" w:space="0" w:color="auto"/>
        <w:left w:val="none" w:sz="0" w:space="0" w:color="auto"/>
        <w:bottom w:val="none" w:sz="0" w:space="0" w:color="auto"/>
        <w:right w:val="none" w:sz="0" w:space="0" w:color="auto"/>
      </w:divBdr>
      <w:divsChild>
        <w:div w:id="543325116">
          <w:marLeft w:val="0"/>
          <w:marRight w:val="0"/>
          <w:marTop w:val="0"/>
          <w:marBottom w:val="0"/>
          <w:divBdr>
            <w:top w:val="none" w:sz="0" w:space="0" w:color="auto"/>
            <w:left w:val="none" w:sz="0" w:space="0" w:color="auto"/>
            <w:bottom w:val="none" w:sz="0" w:space="0" w:color="auto"/>
            <w:right w:val="none" w:sz="0" w:space="0" w:color="auto"/>
          </w:divBdr>
        </w:div>
      </w:divsChild>
    </w:div>
    <w:div w:id="246307266">
      <w:bodyDiv w:val="1"/>
      <w:marLeft w:val="0"/>
      <w:marRight w:val="0"/>
      <w:marTop w:val="0"/>
      <w:marBottom w:val="0"/>
      <w:divBdr>
        <w:top w:val="none" w:sz="0" w:space="0" w:color="auto"/>
        <w:left w:val="none" w:sz="0" w:space="0" w:color="auto"/>
        <w:bottom w:val="none" w:sz="0" w:space="0" w:color="auto"/>
        <w:right w:val="none" w:sz="0" w:space="0" w:color="auto"/>
      </w:divBdr>
    </w:div>
    <w:div w:id="341007349">
      <w:bodyDiv w:val="1"/>
      <w:marLeft w:val="0"/>
      <w:marRight w:val="0"/>
      <w:marTop w:val="0"/>
      <w:marBottom w:val="0"/>
      <w:divBdr>
        <w:top w:val="none" w:sz="0" w:space="0" w:color="auto"/>
        <w:left w:val="none" w:sz="0" w:space="0" w:color="auto"/>
        <w:bottom w:val="none" w:sz="0" w:space="0" w:color="auto"/>
        <w:right w:val="none" w:sz="0" w:space="0" w:color="auto"/>
      </w:divBdr>
    </w:div>
    <w:div w:id="380401250">
      <w:bodyDiv w:val="1"/>
      <w:marLeft w:val="0"/>
      <w:marRight w:val="0"/>
      <w:marTop w:val="0"/>
      <w:marBottom w:val="0"/>
      <w:divBdr>
        <w:top w:val="none" w:sz="0" w:space="0" w:color="auto"/>
        <w:left w:val="none" w:sz="0" w:space="0" w:color="auto"/>
        <w:bottom w:val="none" w:sz="0" w:space="0" w:color="auto"/>
        <w:right w:val="none" w:sz="0" w:space="0" w:color="auto"/>
      </w:divBdr>
    </w:div>
    <w:div w:id="389307044">
      <w:bodyDiv w:val="1"/>
      <w:marLeft w:val="0"/>
      <w:marRight w:val="0"/>
      <w:marTop w:val="0"/>
      <w:marBottom w:val="0"/>
      <w:divBdr>
        <w:top w:val="none" w:sz="0" w:space="0" w:color="auto"/>
        <w:left w:val="none" w:sz="0" w:space="0" w:color="auto"/>
        <w:bottom w:val="none" w:sz="0" w:space="0" w:color="auto"/>
        <w:right w:val="none" w:sz="0" w:space="0" w:color="auto"/>
      </w:divBdr>
      <w:divsChild>
        <w:div w:id="963149133">
          <w:marLeft w:val="0"/>
          <w:marRight w:val="0"/>
          <w:marTop w:val="0"/>
          <w:marBottom w:val="0"/>
          <w:divBdr>
            <w:top w:val="none" w:sz="0" w:space="0" w:color="auto"/>
            <w:left w:val="none" w:sz="0" w:space="0" w:color="auto"/>
            <w:bottom w:val="none" w:sz="0" w:space="0" w:color="auto"/>
            <w:right w:val="none" w:sz="0" w:space="0" w:color="auto"/>
          </w:divBdr>
        </w:div>
      </w:divsChild>
    </w:div>
    <w:div w:id="414592330">
      <w:bodyDiv w:val="1"/>
      <w:marLeft w:val="0"/>
      <w:marRight w:val="0"/>
      <w:marTop w:val="0"/>
      <w:marBottom w:val="0"/>
      <w:divBdr>
        <w:top w:val="none" w:sz="0" w:space="0" w:color="auto"/>
        <w:left w:val="none" w:sz="0" w:space="0" w:color="auto"/>
        <w:bottom w:val="none" w:sz="0" w:space="0" w:color="auto"/>
        <w:right w:val="none" w:sz="0" w:space="0" w:color="auto"/>
      </w:divBdr>
      <w:divsChild>
        <w:div w:id="458302607">
          <w:marLeft w:val="0"/>
          <w:marRight w:val="0"/>
          <w:marTop w:val="0"/>
          <w:marBottom w:val="0"/>
          <w:divBdr>
            <w:top w:val="none" w:sz="0" w:space="0" w:color="auto"/>
            <w:left w:val="none" w:sz="0" w:space="0" w:color="auto"/>
            <w:bottom w:val="none" w:sz="0" w:space="0" w:color="auto"/>
            <w:right w:val="none" w:sz="0" w:space="0" w:color="auto"/>
          </w:divBdr>
        </w:div>
      </w:divsChild>
    </w:div>
    <w:div w:id="419639081">
      <w:bodyDiv w:val="1"/>
      <w:marLeft w:val="0"/>
      <w:marRight w:val="0"/>
      <w:marTop w:val="0"/>
      <w:marBottom w:val="0"/>
      <w:divBdr>
        <w:top w:val="none" w:sz="0" w:space="0" w:color="auto"/>
        <w:left w:val="none" w:sz="0" w:space="0" w:color="auto"/>
        <w:bottom w:val="none" w:sz="0" w:space="0" w:color="auto"/>
        <w:right w:val="none" w:sz="0" w:space="0" w:color="auto"/>
      </w:divBdr>
      <w:divsChild>
        <w:div w:id="1374311387">
          <w:marLeft w:val="0"/>
          <w:marRight w:val="0"/>
          <w:marTop w:val="0"/>
          <w:marBottom w:val="0"/>
          <w:divBdr>
            <w:top w:val="none" w:sz="0" w:space="0" w:color="auto"/>
            <w:left w:val="none" w:sz="0" w:space="0" w:color="auto"/>
            <w:bottom w:val="none" w:sz="0" w:space="0" w:color="auto"/>
            <w:right w:val="none" w:sz="0" w:space="0" w:color="auto"/>
          </w:divBdr>
        </w:div>
      </w:divsChild>
    </w:div>
    <w:div w:id="485245524">
      <w:bodyDiv w:val="1"/>
      <w:marLeft w:val="0"/>
      <w:marRight w:val="0"/>
      <w:marTop w:val="0"/>
      <w:marBottom w:val="0"/>
      <w:divBdr>
        <w:top w:val="none" w:sz="0" w:space="0" w:color="auto"/>
        <w:left w:val="none" w:sz="0" w:space="0" w:color="auto"/>
        <w:bottom w:val="none" w:sz="0" w:space="0" w:color="auto"/>
        <w:right w:val="none" w:sz="0" w:space="0" w:color="auto"/>
      </w:divBdr>
      <w:divsChild>
        <w:div w:id="892539919">
          <w:marLeft w:val="0"/>
          <w:marRight w:val="0"/>
          <w:marTop w:val="0"/>
          <w:marBottom w:val="0"/>
          <w:divBdr>
            <w:top w:val="none" w:sz="0" w:space="0" w:color="auto"/>
            <w:left w:val="none" w:sz="0" w:space="0" w:color="auto"/>
            <w:bottom w:val="none" w:sz="0" w:space="0" w:color="auto"/>
            <w:right w:val="none" w:sz="0" w:space="0" w:color="auto"/>
          </w:divBdr>
        </w:div>
      </w:divsChild>
    </w:div>
    <w:div w:id="502823974">
      <w:bodyDiv w:val="1"/>
      <w:marLeft w:val="0"/>
      <w:marRight w:val="0"/>
      <w:marTop w:val="0"/>
      <w:marBottom w:val="0"/>
      <w:divBdr>
        <w:top w:val="none" w:sz="0" w:space="0" w:color="auto"/>
        <w:left w:val="none" w:sz="0" w:space="0" w:color="auto"/>
        <w:bottom w:val="none" w:sz="0" w:space="0" w:color="auto"/>
        <w:right w:val="none" w:sz="0" w:space="0" w:color="auto"/>
      </w:divBdr>
    </w:div>
    <w:div w:id="504783340">
      <w:bodyDiv w:val="1"/>
      <w:marLeft w:val="0"/>
      <w:marRight w:val="0"/>
      <w:marTop w:val="0"/>
      <w:marBottom w:val="0"/>
      <w:divBdr>
        <w:top w:val="none" w:sz="0" w:space="0" w:color="auto"/>
        <w:left w:val="none" w:sz="0" w:space="0" w:color="auto"/>
        <w:bottom w:val="none" w:sz="0" w:space="0" w:color="auto"/>
        <w:right w:val="none" w:sz="0" w:space="0" w:color="auto"/>
      </w:divBdr>
    </w:div>
    <w:div w:id="511915638">
      <w:bodyDiv w:val="1"/>
      <w:marLeft w:val="0"/>
      <w:marRight w:val="0"/>
      <w:marTop w:val="0"/>
      <w:marBottom w:val="0"/>
      <w:divBdr>
        <w:top w:val="none" w:sz="0" w:space="0" w:color="auto"/>
        <w:left w:val="none" w:sz="0" w:space="0" w:color="auto"/>
        <w:bottom w:val="none" w:sz="0" w:space="0" w:color="auto"/>
        <w:right w:val="none" w:sz="0" w:space="0" w:color="auto"/>
      </w:divBdr>
    </w:div>
    <w:div w:id="523328031">
      <w:bodyDiv w:val="1"/>
      <w:marLeft w:val="0"/>
      <w:marRight w:val="0"/>
      <w:marTop w:val="0"/>
      <w:marBottom w:val="0"/>
      <w:divBdr>
        <w:top w:val="none" w:sz="0" w:space="0" w:color="auto"/>
        <w:left w:val="none" w:sz="0" w:space="0" w:color="auto"/>
        <w:bottom w:val="none" w:sz="0" w:space="0" w:color="auto"/>
        <w:right w:val="none" w:sz="0" w:space="0" w:color="auto"/>
      </w:divBdr>
      <w:divsChild>
        <w:div w:id="1524589026">
          <w:marLeft w:val="0"/>
          <w:marRight w:val="0"/>
          <w:marTop w:val="0"/>
          <w:marBottom w:val="0"/>
          <w:divBdr>
            <w:top w:val="none" w:sz="0" w:space="0" w:color="auto"/>
            <w:left w:val="none" w:sz="0" w:space="0" w:color="auto"/>
            <w:bottom w:val="none" w:sz="0" w:space="0" w:color="auto"/>
            <w:right w:val="none" w:sz="0" w:space="0" w:color="auto"/>
          </w:divBdr>
        </w:div>
      </w:divsChild>
    </w:div>
    <w:div w:id="527259935">
      <w:bodyDiv w:val="1"/>
      <w:marLeft w:val="0"/>
      <w:marRight w:val="0"/>
      <w:marTop w:val="0"/>
      <w:marBottom w:val="0"/>
      <w:divBdr>
        <w:top w:val="none" w:sz="0" w:space="0" w:color="auto"/>
        <w:left w:val="none" w:sz="0" w:space="0" w:color="auto"/>
        <w:bottom w:val="none" w:sz="0" w:space="0" w:color="auto"/>
        <w:right w:val="none" w:sz="0" w:space="0" w:color="auto"/>
      </w:divBdr>
      <w:divsChild>
        <w:div w:id="1714499001">
          <w:marLeft w:val="0"/>
          <w:marRight w:val="0"/>
          <w:marTop w:val="0"/>
          <w:marBottom w:val="0"/>
          <w:divBdr>
            <w:top w:val="none" w:sz="0" w:space="0" w:color="auto"/>
            <w:left w:val="none" w:sz="0" w:space="0" w:color="auto"/>
            <w:bottom w:val="none" w:sz="0" w:space="0" w:color="auto"/>
            <w:right w:val="none" w:sz="0" w:space="0" w:color="auto"/>
          </w:divBdr>
        </w:div>
      </w:divsChild>
    </w:div>
    <w:div w:id="542136928">
      <w:bodyDiv w:val="1"/>
      <w:marLeft w:val="0"/>
      <w:marRight w:val="0"/>
      <w:marTop w:val="0"/>
      <w:marBottom w:val="0"/>
      <w:divBdr>
        <w:top w:val="none" w:sz="0" w:space="0" w:color="auto"/>
        <w:left w:val="none" w:sz="0" w:space="0" w:color="auto"/>
        <w:bottom w:val="none" w:sz="0" w:space="0" w:color="auto"/>
        <w:right w:val="none" w:sz="0" w:space="0" w:color="auto"/>
      </w:divBdr>
      <w:divsChild>
        <w:div w:id="1605456649">
          <w:marLeft w:val="0"/>
          <w:marRight w:val="0"/>
          <w:marTop w:val="0"/>
          <w:marBottom w:val="0"/>
          <w:divBdr>
            <w:top w:val="none" w:sz="0" w:space="0" w:color="auto"/>
            <w:left w:val="none" w:sz="0" w:space="0" w:color="auto"/>
            <w:bottom w:val="none" w:sz="0" w:space="0" w:color="auto"/>
            <w:right w:val="none" w:sz="0" w:space="0" w:color="auto"/>
          </w:divBdr>
        </w:div>
      </w:divsChild>
    </w:div>
    <w:div w:id="545725289">
      <w:bodyDiv w:val="1"/>
      <w:marLeft w:val="0"/>
      <w:marRight w:val="0"/>
      <w:marTop w:val="0"/>
      <w:marBottom w:val="0"/>
      <w:divBdr>
        <w:top w:val="none" w:sz="0" w:space="0" w:color="auto"/>
        <w:left w:val="none" w:sz="0" w:space="0" w:color="auto"/>
        <w:bottom w:val="none" w:sz="0" w:space="0" w:color="auto"/>
        <w:right w:val="none" w:sz="0" w:space="0" w:color="auto"/>
      </w:divBdr>
    </w:div>
    <w:div w:id="689525969">
      <w:bodyDiv w:val="1"/>
      <w:marLeft w:val="0"/>
      <w:marRight w:val="0"/>
      <w:marTop w:val="0"/>
      <w:marBottom w:val="0"/>
      <w:divBdr>
        <w:top w:val="none" w:sz="0" w:space="0" w:color="auto"/>
        <w:left w:val="none" w:sz="0" w:space="0" w:color="auto"/>
        <w:bottom w:val="none" w:sz="0" w:space="0" w:color="auto"/>
        <w:right w:val="none" w:sz="0" w:space="0" w:color="auto"/>
      </w:divBdr>
    </w:div>
    <w:div w:id="766777725">
      <w:bodyDiv w:val="1"/>
      <w:marLeft w:val="0"/>
      <w:marRight w:val="0"/>
      <w:marTop w:val="0"/>
      <w:marBottom w:val="0"/>
      <w:divBdr>
        <w:top w:val="none" w:sz="0" w:space="0" w:color="auto"/>
        <w:left w:val="none" w:sz="0" w:space="0" w:color="auto"/>
        <w:bottom w:val="none" w:sz="0" w:space="0" w:color="auto"/>
        <w:right w:val="none" w:sz="0" w:space="0" w:color="auto"/>
      </w:divBdr>
    </w:div>
    <w:div w:id="778573433">
      <w:bodyDiv w:val="1"/>
      <w:marLeft w:val="0"/>
      <w:marRight w:val="0"/>
      <w:marTop w:val="0"/>
      <w:marBottom w:val="0"/>
      <w:divBdr>
        <w:top w:val="none" w:sz="0" w:space="0" w:color="auto"/>
        <w:left w:val="none" w:sz="0" w:space="0" w:color="auto"/>
        <w:bottom w:val="none" w:sz="0" w:space="0" w:color="auto"/>
        <w:right w:val="none" w:sz="0" w:space="0" w:color="auto"/>
      </w:divBdr>
      <w:divsChild>
        <w:div w:id="17778147">
          <w:marLeft w:val="0"/>
          <w:marRight w:val="0"/>
          <w:marTop w:val="0"/>
          <w:marBottom w:val="0"/>
          <w:divBdr>
            <w:top w:val="none" w:sz="0" w:space="0" w:color="auto"/>
            <w:left w:val="none" w:sz="0" w:space="0" w:color="auto"/>
            <w:bottom w:val="none" w:sz="0" w:space="0" w:color="auto"/>
            <w:right w:val="none" w:sz="0" w:space="0" w:color="auto"/>
          </w:divBdr>
        </w:div>
      </w:divsChild>
    </w:div>
    <w:div w:id="845632191">
      <w:bodyDiv w:val="1"/>
      <w:marLeft w:val="0"/>
      <w:marRight w:val="0"/>
      <w:marTop w:val="0"/>
      <w:marBottom w:val="0"/>
      <w:divBdr>
        <w:top w:val="none" w:sz="0" w:space="0" w:color="auto"/>
        <w:left w:val="none" w:sz="0" w:space="0" w:color="auto"/>
        <w:bottom w:val="none" w:sz="0" w:space="0" w:color="auto"/>
        <w:right w:val="none" w:sz="0" w:space="0" w:color="auto"/>
      </w:divBdr>
    </w:div>
    <w:div w:id="1028531800">
      <w:bodyDiv w:val="1"/>
      <w:marLeft w:val="0"/>
      <w:marRight w:val="0"/>
      <w:marTop w:val="0"/>
      <w:marBottom w:val="0"/>
      <w:divBdr>
        <w:top w:val="none" w:sz="0" w:space="0" w:color="auto"/>
        <w:left w:val="none" w:sz="0" w:space="0" w:color="auto"/>
        <w:bottom w:val="none" w:sz="0" w:space="0" w:color="auto"/>
        <w:right w:val="none" w:sz="0" w:space="0" w:color="auto"/>
      </w:divBdr>
    </w:div>
    <w:div w:id="1078095489">
      <w:bodyDiv w:val="1"/>
      <w:marLeft w:val="0"/>
      <w:marRight w:val="0"/>
      <w:marTop w:val="0"/>
      <w:marBottom w:val="0"/>
      <w:divBdr>
        <w:top w:val="none" w:sz="0" w:space="0" w:color="auto"/>
        <w:left w:val="none" w:sz="0" w:space="0" w:color="auto"/>
        <w:bottom w:val="none" w:sz="0" w:space="0" w:color="auto"/>
        <w:right w:val="none" w:sz="0" w:space="0" w:color="auto"/>
      </w:divBdr>
      <w:divsChild>
        <w:div w:id="1051618567">
          <w:marLeft w:val="0"/>
          <w:marRight w:val="0"/>
          <w:marTop w:val="0"/>
          <w:marBottom w:val="0"/>
          <w:divBdr>
            <w:top w:val="none" w:sz="0" w:space="0" w:color="auto"/>
            <w:left w:val="none" w:sz="0" w:space="0" w:color="auto"/>
            <w:bottom w:val="none" w:sz="0" w:space="0" w:color="auto"/>
            <w:right w:val="none" w:sz="0" w:space="0" w:color="auto"/>
          </w:divBdr>
        </w:div>
      </w:divsChild>
    </w:div>
    <w:div w:id="1097287848">
      <w:bodyDiv w:val="1"/>
      <w:marLeft w:val="0"/>
      <w:marRight w:val="0"/>
      <w:marTop w:val="0"/>
      <w:marBottom w:val="0"/>
      <w:divBdr>
        <w:top w:val="none" w:sz="0" w:space="0" w:color="auto"/>
        <w:left w:val="none" w:sz="0" w:space="0" w:color="auto"/>
        <w:bottom w:val="none" w:sz="0" w:space="0" w:color="auto"/>
        <w:right w:val="none" w:sz="0" w:space="0" w:color="auto"/>
      </w:divBdr>
    </w:div>
    <w:div w:id="1273589504">
      <w:bodyDiv w:val="1"/>
      <w:marLeft w:val="0"/>
      <w:marRight w:val="0"/>
      <w:marTop w:val="0"/>
      <w:marBottom w:val="0"/>
      <w:divBdr>
        <w:top w:val="none" w:sz="0" w:space="0" w:color="auto"/>
        <w:left w:val="none" w:sz="0" w:space="0" w:color="auto"/>
        <w:bottom w:val="none" w:sz="0" w:space="0" w:color="auto"/>
        <w:right w:val="none" w:sz="0" w:space="0" w:color="auto"/>
      </w:divBdr>
      <w:divsChild>
        <w:div w:id="998114386">
          <w:marLeft w:val="0"/>
          <w:marRight w:val="0"/>
          <w:marTop w:val="0"/>
          <w:marBottom w:val="0"/>
          <w:divBdr>
            <w:top w:val="none" w:sz="0" w:space="0" w:color="auto"/>
            <w:left w:val="none" w:sz="0" w:space="0" w:color="auto"/>
            <w:bottom w:val="none" w:sz="0" w:space="0" w:color="auto"/>
            <w:right w:val="none" w:sz="0" w:space="0" w:color="auto"/>
          </w:divBdr>
        </w:div>
      </w:divsChild>
    </w:div>
    <w:div w:id="1305040727">
      <w:bodyDiv w:val="1"/>
      <w:marLeft w:val="0"/>
      <w:marRight w:val="0"/>
      <w:marTop w:val="0"/>
      <w:marBottom w:val="0"/>
      <w:divBdr>
        <w:top w:val="none" w:sz="0" w:space="0" w:color="auto"/>
        <w:left w:val="none" w:sz="0" w:space="0" w:color="auto"/>
        <w:bottom w:val="none" w:sz="0" w:space="0" w:color="auto"/>
        <w:right w:val="none" w:sz="0" w:space="0" w:color="auto"/>
      </w:divBdr>
    </w:div>
    <w:div w:id="1412891833">
      <w:bodyDiv w:val="1"/>
      <w:marLeft w:val="0"/>
      <w:marRight w:val="0"/>
      <w:marTop w:val="0"/>
      <w:marBottom w:val="0"/>
      <w:divBdr>
        <w:top w:val="none" w:sz="0" w:space="0" w:color="auto"/>
        <w:left w:val="none" w:sz="0" w:space="0" w:color="auto"/>
        <w:bottom w:val="none" w:sz="0" w:space="0" w:color="auto"/>
        <w:right w:val="none" w:sz="0" w:space="0" w:color="auto"/>
      </w:divBdr>
      <w:divsChild>
        <w:div w:id="1200316408">
          <w:marLeft w:val="0"/>
          <w:marRight w:val="0"/>
          <w:marTop w:val="0"/>
          <w:marBottom w:val="0"/>
          <w:divBdr>
            <w:top w:val="none" w:sz="0" w:space="0" w:color="auto"/>
            <w:left w:val="none" w:sz="0" w:space="0" w:color="auto"/>
            <w:bottom w:val="none" w:sz="0" w:space="0" w:color="auto"/>
            <w:right w:val="none" w:sz="0" w:space="0" w:color="auto"/>
          </w:divBdr>
        </w:div>
      </w:divsChild>
    </w:div>
    <w:div w:id="1627154050">
      <w:bodyDiv w:val="1"/>
      <w:marLeft w:val="0"/>
      <w:marRight w:val="0"/>
      <w:marTop w:val="0"/>
      <w:marBottom w:val="0"/>
      <w:divBdr>
        <w:top w:val="none" w:sz="0" w:space="0" w:color="auto"/>
        <w:left w:val="none" w:sz="0" w:space="0" w:color="auto"/>
        <w:bottom w:val="none" w:sz="0" w:space="0" w:color="auto"/>
        <w:right w:val="none" w:sz="0" w:space="0" w:color="auto"/>
      </w:divBdr>
      <w:divsChild>
        <w:div w:id="87429552">
          <w:marLeft w:val="0"/>
          <w:marRight w:val="0"/>
          <w:marTop w:val="0"/>
          <w:marBottom w:val="0"/>
          <w:divBdr>
            <w:top w:val="none" w:sz="0" w:space="0" w:color="auto"/>
            <w:left w:val="none" w:sz="0" w:space="0" w:color="auto"/>
            <w:bottom w:val="none" w:sz="0" w:space="0" w:color="auto"/>
            <w:right w:val="none" w:sz="0" w:space="0" w:color="auto"/>
          </w:divBdr>
        </w:div>
      </w:divsChild>
    </w:div>
    <w:div w:id="1645238677">
      <w:bodyDiv w:val="1"/>
      <w:marLeft w:val="0"/>
      <w:marRight w:val="0"/>
      <w:marTop w:val="0"/>
      <w:marBottom w:val="0"/>
      <w:divBdr>
        <w:top w:val="none" w:sz="0" w:space="0" w:color="auto"/>
        <w:left w:val="none" w:sz="0" w:space="0" w:color="auto"/>
        <w:bottom w:val="none" w:sz="0" w:space="0" w:color="auto"/>
        <w:right w:val="none" w:sz="0" w:space="0" w:color="auto"/>
      </w:divBdr>
      <w:divsChild>
        <w:div w:id="1921795233">
          <w:marLeft w:val="0"/>
          <w:marRight w:val="0"/>
          <w:marTop w:val="0"/>
          <w:marBottom w:val="0"/>
          <w:divBdr>
            <w:top w:val="none" w:sz="0" w:space="0" w:color="auto"/>
            <w:left w:val="none" w:sz="0" w:space="0" w:color="auto"/>
            <w:bottom w:val="none" w:sz="0" w:space="0" w:color="auto"/>
            <w:right w:val="none" w:sz="0" w:space="0" w:color="auto"/>
          </w:divBdr>
        </w:div>
      </w:divsChild>
    </w:div>
    <w:div w:id="1723285995">
      <w:bodyDiv w:val="1"/>
      <w:marLeft w:val="0"/>
      <w:marRight w:val="0"/>
      <w:marTop w:val="0"/>
      <w:marBottom w:val="0"/>
      <w:divBdr>
        <w:top w:val="none" w:sz="0" w:space="0" w:color="auto"/>
        <w:left w:val="none" w:sz="0" w:space="0" w:color="auto"/>
        <w:bottom w:val="none" w:sz="0" w:space="0" w:color="auto"/>
        <w:right w:val="none" w:sz="0" w:space="0" w:color="auto"/>
      </w:divBdr>
      <w:divsChild>
        <w:div w:id="841360149">
          <w:marLeft w:val="0"/>
          <w:marRight w:val="0"/>
          <w:marTop w:val="0"/>
          <w:marBottom w:val="0"/>
          <w:divBdr>
            <w:top w:val="none" w:sz="0" w:space="0" w:color="auto"/>
            <w:left w:val="none" w:sz="0" w:space="0" w:color="auto"/>
            <w:bottom w:val="none" w:sz="0" w:space="0" w:color="auto"/>
            <w:right w:val="none" w:sz="0" w:space="0" w:color="auto"/>
          </w:divBdr>
        </w:div>
      </w:divsChild>
    </w:div>
    <w:div w:id="1874004204">
      <w:bodyDiv w:val="1"/>
      <w:marLeft w:val="0"/>
      <w:marRight w:val="0"/>
      <w:marTop w:val="0"/>
      <w:marBottom w:val="0"/>
      <w:divBdr>
        <w:top w:val="none" w:sz="0" w:space="0" w:color="auto"/>
        <w:left w:val="none" w:sz="0" w:space="0" w:color="auto"/>
        <w:bottom w:val="none" w:sz="0" w:space="0" w:color="auto"/>
        <w:right w:val="none" w:sz="0" w:space="0" w:color="auto"/>
      </w:divBdr>
    </w:div>
    <w:div w:id="1918517205">
      <w:bodyDiv w:val="1"/>
      <w:marLeft w:val="0"/>
      <w:marRight w:val="0"/>
      <w:marTop w:val="0"/>
      <w:marBottom w:val="0"/>
      <w:divBdr>
        <w:top w:val="none" w:sz="0" w:space="0" w:color="auto"/>
        <w:left w:val="none" w:sz="0" w:space="0" w:color="auto"/>
        <w:bottom w:val="none" w:sz="0" w:space="0" w:color="auto"/>
        <w:right w:val="none" w:sz="0" w:space="0" w:color="auto"/>
      </w:divBdr>
    </w:div>
    <w:div w:id="2071347977">
      <w:bodyDiv w:val="1"/>
      <w:marLeft w:val="0"/>
      <w:marRight w:val="0"/>
      <w:marTop w:val="0"/>
      <w:marBottom w:val="0"/>
      <w:divBdr>
        <w:top w:val="none" w:sz="0" w:space="0" w:color="auto"/>
        <w:left w:val="none" w:sz="0" w:space="0" w:color="auto"/>
        <w:bottom w:val="none" w:sz="0" w:space="0" w:color="auto"/>
        <w:right w:val="none" w:sz="0" w:space="0" w:color="auto"/>
      </w:divBdr>
      <w:divsChild>
        <w:div w:id="2064786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406</TotalTime>
  <Pages>25</Pages>
  <Words>5763</Words>
  <Characters>32853</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2019-02-28T09:18:00Z</dcterms:created>
  <dcterms:modified xsi:type="dcterms:W3CDTF">2019-03-04T15:31:00Z</dcterms:modified>
</cp:coreProperties>
</file>