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B4B52" w14:textId="5CABE1E8" w:rsidR="003E5F3E" w:rsidRDefault="00C15989" w:rsidP="00DB78CA">
      <w:pPr>
        <w:spacing w:line="360" w:lineRule="auto"/>
        <w:rPr>
          <w:u w:val="single"/>
          <w:lang w:val="en-US"/>
        </w:rPr>
      </w:pPr>
      <w:r w:rsidRPr="00725D49">
        <w:rPr>
          <w:u w:val="single"/>
          <w:lang w:val="en-US"/>
        </w:rPr>
        <w:t xml:space="preserve">Inclusive </w:t>
      </w:r>
      <w:r w:rsidR="008F76A9" w:rsidRPr="00725D49">
        <w:rPr>
          <w:u w:val="single"/>
          <w:lang w:val="en-US"/>
        </w:rPr>
        <w:t>leadership</w:t>
      </w:r>
      <w:r w:rsidR="00725D49" w:rsidRPr="00725D49">
        <w:rPr>
          <w:u w:val="single"/>
          <w:lang w:val="en-US"/>
        </w:rPr>
        <w:t>: Working together to support families</w:t>
      </w:r>
    </w:p>
    <w:p w14:paraId="4906635D" w14:textId="25C7811F" w:rsidR="00725D49" w:rsidRDefault="00D401AA" w:rsidP="00DB78CA">
      <w:pPr>
        <w:spacing w:line="360" w:lineRule="auto"/>
        <w:rPr>
          <w:lang w:val="en-US"/>
        </w:rPr>
      </w:pPr>
      <w:r w:rsidRPr="00D401AA">
        <w:rPr>
          <w:lang w:val="en-US"/>
        </w:rPr>
        <w:t xml:space="preserve">Nikita Johnson </w:t>
      </w:r>
      <w:r w:rsidR="00245806">
        <w:rPr>
          <w:lang w:val="en-US"/>
        </w:rPr>
        <w:t>-</w:t>
      </w:r>
      <w:r>
        <w:rPr>
          <w:lang w:val="en-US"/>
        </w:rPr>
        <w:t xml:space="preserve"> </w:t>
      </w:r>
      <w:r w:rsidRPr="00D401AA">
        <w:rPr>
          <w:lang w:val="en-US"/>
        </w:rPr>
        <w:t>2011534</w:t>
      </w:r>
    </w:p>
    <w:p w14:paraId="289E36F2" w14:textId="13B2E5C7" w:rsidR="00D401AA" w:rsidRDefault="00245806" w:rsidP="00DB78CA">
      <w:pPr>
        <w:spacing w:line="360" w:lineRule="auto"/>
        <w:rPr>
          <w:lang w:val="en-US"/>
        </w:rPr>
      </w:pPr>
      <w:r>
        <w:rPr>
          <w:lang w:val="en-US"/>
        </w:rPr>
        <w:t xml:space="preserve">Module code </w:t>
      </w:r>
      <w:r w:rsidR="00974EA8">
        <w:rPr>
          <w:lang w:val="en-US"/>
        </w:rPr>
        <w:t>-</w:t>
      </w:r>
      <w:r>
        <w:rPr>
          <w:lang w:val="en-US"/>
        </w:rPr>
        <w:t xml:space="preserve"> ECEY6004</w:t>
      </w:r>
    </w:p>
    <w:p w14:paraId="341D8BB6" w14:textId="12CE869A" w:rsidR="00974EA8" w:rsidRDefault="00974EA8" w:rsidP="00DB78CA">
      <w:pPr>
        <w:spacing w:line="360" w:lineRule="auto"/>
        <w:rPr>
          <w:lang w:val="en-US"/>
        </w:rPr>
      </w:pPr>
      <w:r>
        <w:rPr>
          <w:lang w:val="en-US"/>
        </w:rPr>
        <w:t>Word count -</w:t>
      </w:r>
      <w:r w:rsidR="002B4D07">
        <w:rPr>
          <w:lang w:val="en-US"/>
        </w:rPr>
        <w:t xml:space="preserve"> 3</w:t>
      </w:r>
      <w:r w:rsidR="00270931">
        <w:rPr>
          <w:lang w:val="en-US"/>
        </w:rPr>
        <w:t>78</w:t>
      </w:r>
      <w:r w:rsidR="00B63A74">
        <w:rPr>
          <w:lang w:val="en-US"/>
        </w:rPr>
        <w:t>1</w:t>
      </w:r>
    </w:p>
    <w:p w14:paraId="7960A6A8" w14:textId="0A33F634" w:rsidR="00974EA8" w:rsidRDefault="00974EA8" w:rsidP="00DB78CA">
      <w:pPr>
        <w:spacing w:line="360" w:lineRule="auto"/>
        <w:rPr>
          <w:lang w:val="en-US"/>
        </w:rPr>
      </w:pPr>
    </w:p>
    <w:p w14:paraId="5C0A845C" w14:textId="42C86D1F" w:rsidR="00974EA8" w:rsidRDefault="00974EA8" w:rsidP="00DB78CA">
      <w:pPr>
        <w:spacing w:line="360" w:lineRule="auto"/>
        <w:rPr>
          <w:u w:val="single"/>
          <w:lang w:val="en-US"/>
        </w:rPr>
      </w:pPr>
      <w:r w:rsidRPr="00974EA8">
        <w:rPr>
          <w:u w:val="single"/>
          <w:lang w:val="en-US"/>
        </w:rPr>
        <w:t>Section one</w:t>
      </w:r>
    </w:p>
    <w:p w14:paraId="1E0F2225" w14:textId="4CD44B0E" w:rsidR="00003501" w:rsidRPr="00B63A74" w:rsidRDefault="00003501"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What is inclusive leadership? Inclusive leadership </w:t>
      </w:r>
      <w:r w:rsidR="00510A93" w:rsidRPr="00B63A74">
        <w:rPr>
          <w:rFonts w:ascii="Times New Roman" w:hAnsi="Times New Roman" w:cs="Times New Roman"/>
          <w:sz w:val="24"/>
          <w:szCs w:val="24"/>
          <w:lang w:val="en-US"/>
        </w:rPr>
        <w:t>has numerous</w:t>
      </w:r>
      <w:r w:rsidR="008A1E4B" w:rsidRPr="00B63A74">
        <w:rPr>
          <w:rFonts w:ascii="Times New Roman" w:hAnsi="Times New Roman" w:cs="Times New Roman"/>
          <w:sz w:val="24"/>
          <w:szCs w:val="24"/>
          <w:lang w:val="en-US"/>
        </w:rPr>
        <w:t xml:space="preserve"> definitions, </w:t>
      </w:r>
      <w:r w:rsidR="00B63A74" w:rsidRPr="00B63A74">
        <w:rPr>
          <w:rFonts w:ascii="Times New Roman" w:hAnsi="Times New Roman" w:cs="Times New Roman"/>
          <w:sz w:val="24"/>
          <w:szCs w:val="24"/>
          <w:lang w:val="en-US"/>
        </w:rPr>
        <w:t>however</w:t>
      </w:r>
      <w:r w:rsidR="008A1E4B" w:rsidRPr="00B63A74">
        <w:rPr>
          <w:rFonts w:ascii="Times New Roman" w:hAnsi="Times New Roman" w:cs="Times New Roman"/>
          <w:sz w:val="24"/>
          <w:szCs w:val="24"/>
          <w:lang w:val="en-US"/>
        </w:rPr>
        <w:t xml:space="preserve"> it is mostly defined as</w:t>
      </w:r>
      <w:r w:rsidR="001435AC" w:rsidRPr="00B63A74">
        <w:rPr>
          <w:rFonts w:ascii="Times New Roman" w:hAnsi="Times New Roman" w:cs="Times New Roman"/>
          <w:sz w:val="24"/>
          <w:szCs w:val="24"/>
          <w:lang w:val="en-US"/>
        </w:rPr>
        <w:t xml:space="preserve"> leaders who are able </w:t>
      </w:r>
      <w:r w:rsidR="001305B9" w:rsidRPr="00B63A74">
        <w:rPr>
          <w:rFonts w:ascii="Times New Roman" w:hAnsi="Times New Roman" w:cs="Times New Roman"/>
          <w:sz w:val="24"/>
          <w:szCs w:val="24"/>
          <w:lang w:val="en-US"/>
        </w:rPr>
        <w:t>to identify</w:t>
      </w:r>
      <w:r w:rsidR="001435AC" w:rsidRPr="00B63A74">
        <w:rPr>
          <w:rFonts w:ascii="Times New Roman" w:hAnsi="Times New Roman" w:cs="Times New Roman"/>
          <w:sz w:val="24"/>
          <w:szCs w:val="24"/>
          <w:lang w:val="en-US"/>
        </w:rPr>
        <w:t xml:space="preserve"> they own bias</w:t>
      </w:r>
      <w:r w:rsidR="00F60310" w:rsidRPr="00B63A74">
        <w:rPr>
          <w:rFonts w:ascii="Times New Roman" w:hAnsi="Times New Roman" w:cs="Times New Roman"/>
          <w:sz w:val="24"/>
          <w:szCs w:val="24"/>
          <w:lang w:val="en-US"/>
        </w:rPr>
        <w:t xml:space="preserve"> and are</w:t>
      </w:r>
      <w:r w:rsidR="000801A4" w:rsidRPr="00B63A74">
        <w:rPr>
          <w:rFonts w:ascii="Times New Roman" w:hAnsi="Times New Roman" w:cs="Times New Roman"/>
          <w:sz w:val="24"/>
          <w:szCs w:val="24"/>
          <w:lang w:val="en-US"/>
        </w:rPr>
        <w:t xml:space="preserve"> willing to accept</w:t>
      </w:r>
      <w:r w:rsidR="00E2038D" w:rsidRPr="00B63A74">
        <w:rPr>
          <w:rFonts w:ascii="Times New Roman" w:hAnsi="Times New Roman" w:cs="Times New Roman"/>
          <w:sz w:val="24"/>
          <w:szCs w:val="24"/>
          <w:lang w:val="en-US"/>
        </w:rPr>
        <w:t xml:space="preserve"> </w:t>
      </w:r>
      <w:r w:rsidR="007043BE" w:rsidRPr="00B63A74">
        <w:rPr>
          <w:rFonts w:ascii="Times New Roman" w:hAnsi="Times New Roman" w:cs="Times New Roman"/>
          <w:sz w:val="24"/>
          <w:szCs w:val="24"/>
          <w:lang w:val="en-US"/>
        </w:rPr>
        <w:t>different ideas and opinions, whist maintaining a</w:t>
      </w:r>
      <w:r w:rsidR="00FE3E9A" w:rsidRPr="00B63A74">
        <w:rPr>
          <w:rFonts w:ascii="Times New Roman" w:hAnsi="Times New Roman" w:cs="Times New Roman"/>
          <w:sz w:val="24"/>
          <w:szCs w:val="24"/>
          <w:lang w:val="en-US"/>
        </w:rPr>
        <w:t xml:space="preserve"> sense of belonging and appreciation for others</w:t>
      </w:r>
      <w:r w:rsidR="00F60310" w:rsidRPr="00B63A74">
        <w:rPr>
          <w:rFonts w:ascii="Times New Roman" w:hAnsi="Times New Roman" w:cs="Times New Roman"/>
          <w:sz w:val="24"/>
          <w:szCs w:val="24"/>
          <w:lang w:val="en-US"/>
        </w:rPr>
        <w:t>.</w:t>
      </w:r>
      <w:r w:rsidR="00A70424" w:rsidRPr="00B63A74">
        <w:rPr>
          <w:rFonts w:ascii="Times New Roman" w:hAnsi="Times New Roman" w:cs="Times New Roman"/>
          <w:sz w:val="24"/>
          <w:szCs w:val="24"/>
          <w:lang w:val="en-US"/>
        </w:rPr>
        <w:t xml:space="preserve">  </w:t>
      </w:r>
      <w:r w:rsidR="00F60310" w:rsidRPr="00B63A74">
        <w:rPr>
          <w:rFonts w:ascii="Times New Roman" w:hAnsi="Times New Roman" w:cs="Times New Roman"/>
          <w:sz w:val="24"/>
          <w:szCs w:val="24"/>
          <w:lang w:val="en-US"/>
        </w:rPr>
        <w:t xml:space="preserve">Inclusive leadership means </w:t>
      </w:r>
      <w:r w:rsidR="00E21B1E" w:rsidRPr="00B63A74">
        <w:rPr>
          <w:rFonts w:ascii="Times New Roman" w:hAnsi="Times New Roman" w:cs="Times New Roman"/>
          <w:sz w:val="24"/>
          <w:szCs w:val="24"/>
          <w:lang w:val="en-US"/>
        </w:rPr>
        <w:t xml:space="preserve">being able to develop </w:t>
      </w:r>
      <w:r w:rsidR="00115814" w:rsidRPr="00B63A74">
        <w:rPr>
          <w:rFonts w:ascii="Times New Roman" w:hAnsi="Times New Roman" w:cs="Times New Roman"/>
          <w:sz w:val="24"/>
          <w:szCs w:val="24"/>
          <w:lang w:val="en-US"/>
        </w:rPr>
        <w:t xml:space="preserve">healthy relationships with people and </w:t>
      </w:r>
      <w:r w:rsidR="00BD258D" w:rsidRPr="00B63A74">
        <w:rPr>
          <w:rFonts w:ascii="Times New Roman" w:hAnsi="Times New Roman" w:cs="Times New Roman"/>
          <w:sz w:val="24"/>
          <w:szCs w:val="24"/>
          <w:lang w:val="en-US"/>
        </w:rPr>
        <w:t xml:space="preserve">creating time to listen and understand others </w:t>
      </w:r>
      <w:r w:rsidR="00FE3E9A" w:rsidRPr="00B63A74">
        <w:rPr>
          <w:rFonts w:ascii="Times New Roman" w:hAnsi="Times New Roman" w:cs="Times New Roman"/>
          <w:sz w:val="24"/>
          <w:szCs w:val="24"/>
          <w:lang w:val="en-US"/>
        </w:rPr>
        <w:t>(</w:t>
      </w:r>
      <w:r w:rsidR="001305B9" w:rsidRPr="00B63A74">
        <w:rPr>
          <w:rFonts w:ascii="Times New Roman" w:hAnsi="Times New Roman" w:cs="Times New Roman"/>
          <w:sz w:val="24"/>
          <w:szCs w:val="24"/>
          <w:lang w:val="en-US"/>
        </w:rPr>
        <w:t>center</w:t>
      </w:r>
      <w:r w:rsidR="00574281" w:rsidRPr="00B63A74">
        <w:rPr>
          <w:rFonts w:ascii="Times New Roman" w:hAnsi="Times New Roman" w:cs="Times New Roman"/>
          <w:sz w:val="24"/>
          <w:szCs w:val="24"/>
          <w:lang w:val="en-US"/>
        </w:rPr>
        <w:t xml:space="preserve"> for creative leadership, </w:t>
      </w:r>
      <w:r w:rsidR="001305B9" w:rsidRPr="00B63A74">
        <w:rPr>
          <w:rFonts w:ascii="Times New Roman" w:hAnsi="Times New Roman" w:cs="Times New Roman"/>
          <w:sz w:val="24"/>
          <w:szCs w:val="24"/>
          <w:lang w:val="en-US"/>
        </w:rPr>
        <w:t>2022)</w:t>
      </w:r>
      <w:r w:rsidR="00A70424" w:rsidRPr="00B63A74">
        <w:rPr>
          <w:rFonts w:ascii="Times New Roman" w:hAnsi="Times New Roman" w:cs="Times New Roman"/>
          <w:sz w:val="24"/>
          <w:szCs w:val="24"/>
          <w:lang w:val="en-US"/>
        </w:rPr>
        <w:t>.</w:t>
      </w:r>
    </w:p>
    <w:p w14:paraId="49017861" w14:textId="5BAB33ED" w:rsidR="007E6AA6" w:rsidRPr="00B63A74" w:rsidRDefault="000628B8"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lang w:val="en-US"/>
        </w:rPr>
        <w:t>Fe</w:t>
      </w:r>
      <w:r w:rsidR="0079105C" w:rsidRPr="00B63A74">
        <w:rPr>
          <w:rFonts w:ascii="Times New Roman" w:hAnsi="Times New Roman" w:cs="Times New Roman"/>
          <w:sz w:val="24"/>
          <w:szCs w:val="24"/>
          <w:lang w:val="en-US"/>
        </w:rPr>
        <w:t>rdman (2018)</w:t>
      </w:r>
      <w:r w:rsidR="002914EB" w:rsidRPr="00B63A74">
        <w:rPr>
          <w:rFonts w:ascii="Times New Roman" w:hAnsi="Times New Roman" w:cs="Times New Roman"/>
          <w:sz w:val="24"/>
          <w:szCs w:val="24"/>
          <w:lang w:val="en-US"/>
        </w:rPr>
        <w:t xml:space="preserve"> says </w:t>
      </w:r>
      <w:r w:rsidR="008E7710" w:rsidRPr="00B63A74">
        <w:rPr>
          <w:rFonts w:ascii="Times New Roman" w:hAnsi="Times New Roman" w:cs="Times New Roman"/>
          <w:sz w:val="24"/>
          <w:szCs w:val="24"/>
          <w:lang w:val="en-US"/>
        </w:rPr>
        <w:t>Inclusive leadership means bring</w:t>
      </w:r>
      <w:r w:rsidR="00D440B1" w:rsidRPr="00B63A74">
        <w:rPr>
          <w:rFonts w:ascii="Times New Roman" w:hAnsi="Times New Roman" w:cs="Times New Roman"/>
          <w:sz w:val="24"/>
          <w:szCs w:val="24"/>
          <w:lang w:val="en-US"/>
        </w:rPr>
        <w:t xml:space="preserve">ing </w:t>
      </w:r>
      <w:r w:rsidR="008E7710" w:rsidRPr="00B63A74">
        <w:rPr>
          <w:rFonts w:ascii="Times New Roman" w:hAnsi="Times New Roman" w:cs="Times New Roman"/>
          <w:sz w:val="24"/>
          <w:szCs w:val="24"/>
          <w:lang w:val="en-US"/>
        </w:rPr>
        <w:t>inclusion to every aspect of life</w:t>
      </w:r>
      <w:r w:rsidR="00CB581C" w:rsidRPr="00B63A74">
        <w:rPr>
          <w:rFonts w:ascii="Times New Roman" w:hAnsi="Times New Roman" w:cs="Times New Roman"/>
          <w:sz w:val="24"/>
          <w:szCs w:val="24"/>
          <w:lang w:val="en-US"/>
        </w:rPr>
        <w:t>.</w:t>
      </w:r>
      <w:r w:rsidR="00AA74C4" w:rsidRPr="00B63A74">
        <w:rPr>
          <w:rFonts w:ascii="Times New Roman" w:hAnsi="Times New Roman" w:cs="Times New Roman"/>
          <w:sz w:val="24"/>
          <w:szCs w:val="24"/>
          <w:lang w:val="en-US"/>
        </w:rPr>
        <w:t xml:space="preserve">  Inclusive leadership is invaluable to </w:t>
      </w:r>
      <w:r w:rsidR="00CD71D2" w:rsidRPr="00B63A74">
        <w:rPr>
          <w:rFonts w:ascii="Times New Roman" w:hAnsi="Times New Roman" w:cs="Times New Roman"/>
          <w:sz w:val="24"/>
          <w:szCs w:val="24"/>
          <w:lang w:val="en-US"/>
        </w:rPr>
        <w:t>children and families.</w:t>
      </w:r>
      <w:r w:rsidR="004E1FE2" w:rsidRPr="00B63A74">
        <w:rPr>
          <w:rFonts w:ascii="Times New Roman" w:hAnsi="Times New Roman" w:cs="Times New Roman"/>
          <w:sz w:val="24"/>
          <w:szCs w:val="24"/>
          <w:lang w:val="en-US"/>
        </w:rPr>
        <w:t xml:space="preserve">  </w:t>
      </w:r>
      <w:r w:rsidR="00F3100B" w:rsidRPr="00B63A74">
        <w:rPr>
          <w:rFonts w:ascii="Times New Roman" w:hAnsi="Times New Roman" w:cs="Times New Roman"/>
          <w:sz w:val="24"/>
          <w:szCs w:val="24"/>
          <w:lang w:val="en-US"/>
        </w:rPr>
        <w:t>Inclusive leaders bring people together and</w:t>
      </w:r>
      <w:r w:rsidR="00661851" w:rsidRPr="00B63A74">
        <w:rPr>
          <w:rFonts w:ascii="Times New Roman" w:hAnsi="Times New Roman" w:cs="Times New Roman"/>
          <w:sz w:val="24"/>
          <w:szCs w:val="24"/>
          <w:lang w:val="en-US"/>
        </w:rPr>
        <w:t xml:space="preserve"> promote fairness.</w:t>
      </w:r>
      <w:r w:rsidR="004E1FE2" w:rsidRPr="00B63A74">
        <w:rPr>
          <w:rFonts w:ascii="Times New Roman" w:hAnsi="Times New Roman" w:cs="Times New Roman"/>
          <w:sz w:val="24"/>
          <w:szCs w:val="24"/>
          <w:lang w:val="en-US"/>
        </w:rPr>
        <w:t xml:space="preserve">  </w:t>
      </w:r>
      <w:r w:rsidR="00604C27" w:rsidRPr="00B63A74">
        <w:rPr>
          <w:rFonts w:ascii="Times New Roman" w:hAnsi="Times New Roman" w:cs="Times New Roman"/>
          <w:sz w:val="24"/>
          <w:szCs w:val="24"/>
          <w:lang w:val="en-US"/>
        </w:rPr>
        <w:t xml:space="preserve">Inclusive leadership </w:t>
      </w:r>
      <w:r w:rsidR="003F6D2B" w:rsidRPr="00B63A74">
        <w:rPr>
          <w:rFonts w:ascii="Times New Roman" w:hAnsi="Times New Roman" w:cs="Times New Roman"/>
          <w:sz w:val="24"/>
          <w:szCs w:val="24"/>
          <w:lang w:val="en-US"/>
        </w:rPr>
        <w:t>can allow people to effectively work together</w:t>
      </w:r>
      <w:r w:rsidR="006025D6" w:rsidRPr="00B63A74">
        <w:rPr>
          <w:rFonts w:ascii="Times New Roman" w:hAnsi="Times New Roman" w:cs="Times New Roman"/>
          <w:sz w:val="24"/>
          <w:szCs w:val="24"/>
          <w:lang w:val="en-US"/>
        </w:rPr>
        <w:t xml:space="preserve"> while also maintaining their own cultural identity</w:t>
      </w:r>
      <w:r w:rsidR="001942E1" w:rsidRPr="00B63A74">
        <w:rPr>
          <w:rFonts w:ascii="Times New Roman" w:hAnsi="Times New Roman" w:cs="Times New Roman"/>
          <w:sz w:val="24"/>
          <w:szCs w:val="24"/>
          <w:lang w:val="en-US"/>
        </w:rPr>
        <w:t>.</w:t>
      </w:r>
      <w:r w:rsidR="004E1FE2" w:rsidRPr="00B63A74">
        <w:rPr>
          <w:rFonts w:ascii="Times New Roman" w:hAnsi="Times New Roman" w:cs="Times New Roman"/>
          <w:sz w:val="24"/>
          <w:szCs w:val="24"/>
          <w:lang w:val="en-US"/>
        </w:rPr>
        <w:t xml:space="preserve">  </w:t>
      </w:r>
      <w:r w:rsidR="003D4E8B" w:rsidRPr="00B63A74">
        <w:rPr>
          <w:rFonts w:ascii="Times New Roman" w:hAnsi="Times New Roman" w:cs="Times New Roman"/>
          <w:sz w:val="24"/>
          <w:szCs w:val="24"/>
          <w:lang w:val="en-US"/>
        </w:rPr>
        <w:t>The importance of inclusion, equ</w:t>
      </w:r>
      <w:r w:rsidR="0008428C" w:rsidRPr="00B63A74">
        <w:rPr>
          <w:rFonts w:ascii="Times New Roman" w:hAnsi="Times New Roman" w:cs="Times New Roman"/>
          <w:sz w:val="24"/>
          <w:szCs w:val="24"/>
          <w:lang w:val="en-US"/>
        </w:rPr>
        <w:t xml:space="preserve">ity and diversity in early years settings and other organisations, has </w:t>
      </w:r>
      <w:r w:rsidRPr="00B63A74">
        <w:rPr>
          <w:rFonts w:ascii="Times New Roman" w:hAnsi="Times New Roman" w:cs="Times New Roman"/>
          <w:sz w:val="24"/>
          <w:szCs w:val="24"/>
          <w:lang w:val="en-US"/>
        </w:rPr>
        <w:t>grown in recent years.</w:t>
      </w:r>
      <w:r w:rsidR="00B94EED" w:rsidRPr="00B63A74">
        <w:rPr>
          <w:rFonts w:ascii="Times New Roman" w:hAnsi="Times New Roman" w:cs="Times New Roman"/>
          <w:sz w:val="24"/>
          <w:szCs w:val="24"/>
          <w:lang w:val="en-US"/>
        </w:rPr>
        <w:t xml:space="preserve"> Ferdman (2018) e</w:t>
      </w:r>
      <w:r w:rsidR="00ED5CC7" w:rsidRPr="00B63A74">
        <w:rPr>
          <w:rFonts w:ascii="Times New Roman" w:hAnsi="Times New Roman" w:cs="Times New Roman"/>
          <w:sz w:val="24"/>
          <w:szCs w:val="24"/>
          <w:lang w:val="en-US"/>
        </w:rPr>
        <w:t>mphasis</w:t>
      </w:r>
      <w:r w:rsidR="00B94EED" w:rsidRPr="00B63A74">
        <w:rPr>
          <w:rFonts w:ascii="Times New Roman" w:hAnsi="Times New Roman" w:cs="Times New Roman"/>
          <w:sz w:val="24"/>
          <w:szCs w:val="24"/>
          <w:lang w:val="en-US"/>
        </w:rPr>
        <w:t xml:space="preserve"> the importance of </w:t>
      </w:r>
      <w:r w:rsidR="004E1FE2" w:rsidRPr="00B63A74">
        <w:rPr>
          <w:rFonts w:ascii="Times New Roman" w:hAnsi="Times New Roman" w:cs="Times New Roman"/>
          <w:sz w:val="24"/>
          <w:szCs w:val="24"/>
          <w:lang w:val="en-US"/>
        </w:rPr>
        <w:t>recognizing</w:t>
      </w:r>
      <w:r w:rsidR="00B94EED" w:rsidRPr="00B63A74">
        <w:rPr>
          <w:rFonts w:ascii="Times New Roman" w:hAnsi="Times New Roman" w:cs="Times New Roman"/>
          <w:sz w:val="24"/>
          <w:szCs w:val="24"/>
          <w:lang w:val="en-US"/>
        </w:rPr>
        <w:t xml:space="preserve"> that diversity is a collective term, </w:t>
      </w:r>
      <w:r w:rsidR="00C62397" w:rsidRPr="00B63A74">
        <w:rPr>
          <w:rFonts w:ascii="Times New Roman" w:hAnsi="Times New Roman" w:cs="Times New Roman"/>
          <w:sz w:val="24"/>
          <w:szCs w:val="24"/>
          <w:lang w:val="en-US"/>
        </w:rPr>
        <w:t>diversity</w:t>
      </w:r>
      <w:r w:rsidR="00B94EED" w:rsidRPr="00B63A74">
        <w:rPr>
          <w:rFonts w:ascii="Times New Roman" w:hAnsi="Times New Roman" w:cs="Times New Roman"/>
          <w:sz w:val="24"/>
          <w:szCs w:val="24"/>
          <w:lang w:val="en-US"/>
        </w:rPr>
        <w:t xml:space="preserve"> is never aimed at one particular individual</w:t>
      </w:r>
      <w:r w:rsidR="00CE5AF3" w:rsidRPr="00B63A74">
        <w:rPr>
          <w:rFonts w:ascii="Times New Roman" w:hAnsi="Times New Roman" w:cs="Times New Roman"/>
          <w:sz w:val="24"/>
          <w:szCs w:val="24"/>
          <w:lang w:val="en-US"/>
        </w:rPr>
        <w:t>.</w:t>
      </w:r>
      <w:r w:rsidR="00A67598" w:rsidRPr="00B63A74">
        <w:rPr>
          <w:rFonts w:ascii="Times New Roman" w:hAnsi="Times New Roman" w:cs="Times New Roman"/>
          <w:sz w:val="24"/>
          <w:szCs w:val="24"/>
          <w:lang w:val="en-US"/>
        </w:rPr>
        <w:t xml:space="preserve">  </w:t>
      </w:r>
      <w:r w:rsidR="00506F9F" w:rsidRPr="00B63A74">
        <w:rPr>
          <w:rFonts w:ascii="Times New Roman" w:hAnsi="Times New Roman" w:cs="Times New Roman"/>
          <w:sz w:val="24"/>
          <w:szCs w:val="24"/>
          <w:lang w:val="en-US"/>
        </w:rPr>
        <w:t xml:space="preserve">Diversity is a crucial </w:t>
      </w:r>
      <w:r w:rsidR="007E1DDF" w:rsidRPr="00B63A74">
        <w:rPr>
          <w:rFonts w:ascii="Times New Roman" w:hAnsi="Times New Roman" w:cs="Times New Roman"/>
          <w:sz w:val="24"/>
          <w:szCs w:val="24"/>
          <w:lang w:val="en-US"/>
        </w:rPr>
        <w:t xml:space="preserve">leadership </w:t>
      </w:r>
      <w:proofErr w:type="gramStart"/>
      <w:r w:rsidR="007E1DDF" w:rsidRPr="00B63A74">
        <w:rPr>
          <w:rFonts w:ascii="Times New Roman" w:hAnsi="Times New Roman" w:cs="Times New Roman"/>
          <w:sz w:val="24"/>
          <w:szCs w:val="24"/>
          <w:lang w:val="en-US"/>
        </w:rPr>
        <w:t>topic</w:t>
      </w:r>
      <w:r w:rsidR="00D01467" w:rsidRPr="00B63A74">
        <w:rPr>
          <w:rFonts w:ascii="Times New Roman" w:hAnsi="Times New Roman" w:cs="Times New Roman"/>
          <w:sz w:val="24"/>
          <w:szCs w:val="24"/>
          <w:lang w:val="en-US"/>
        </w:rPr>
        <w:t>,</w:t>
      </w:r>
      <w:proofErr w:type="gramEnd"/>
      <w:r w:rsidR="00D01467" w:rsidRPr="00B63A74">
        <w:rPr>
          <w:rFonts w:ascii="Times New Roman" w:hAnsi="Times New Roman" w:cs="Times New Roman"/>
          <w:sz w:val="24"/>
          <w:szCs w:val="24"/>
          <w:lang w:val="en-US"/>
        </w:rPr>
        <w:t xml:space="preserve"> Inclusive leaders must have an awareness of diversity and </w:t>
      </w:r>
      <w:r w:rsidR="007A1DD3" w:rsidRPr="00B63A74">
        <w:rPr>
          <w:rFonts w:ascii="Times New Roman" w:hAnsi="Times New Roman" w:cs="Times New Roman"/>
          <w:sz w:val="24"/>
          <w:szCs w:val="24"/>
          <w:lang w:val="en-US"/>
        </w:rPr>
        <w:t>understand how to appropriately approach these said topics.</w:t>
      </w:r>
      <w:r w:rsidR="00A67598" w:rsidRPr="00B63A74">
        <w:rPr>
          <w:rFonts w:ascii="Times New Roman" w:hAnsi="Times New Roman" w:cs="Times New Roman"/>
          <w:sz w:val="24"/>
          <w:szCs w:val="24"/>
          <w:lang w:val="en-US"/>
        </w:rPr>
        <w:t xml:space="preserve">  </w:t>
      </w:r>
      <w:r w:rsidR="007E6AA6" w:rsidRPr="00B63A74">
        <w:rPr>
          <w:rFonts w:ascii="Times New Roman" w:hAnsi="Times New Roman" w:cs="Times New Roman"/>
          <w:sz w:val="24"/>
          <w:szCs w:val="24"/>
        </w:rPr>
        <w:t>O’Sullivan (2015) tells us that inclusive leadership is at the forefront of running a successful early year setting.</w:t>
      </w:r>
      <w:r w:rsidR="00A67598" w:rsidRPr="00B63A74">
        <w:rPr>
          <w:rFonts w:ascii="Times New Roman" w:hAnsi="Times New Roman" w:cs="Times New Roman"/>
          <w:sz w:val="24"/>
          <w:szCs w:val="24"/>
        </w:rPr>
        <w:t xml:space="preserve">  </w:t>
      </w:r>
      <w:r w:rsidR="007E6AA6" w:rsidRPr="00B63A74">
        <w:rPr>
          <w:rFonts w:ascii="Times New Roman" w:hAnsi="Times New Roman" w:cs="Times New Roman"/>
          <w:sz w:val="24"/>
          <w:szCs w:val="24"/>
        </w:rPr>
        <w:t>Leadership should promote a positive difference.</w:t>
      </w:r>
      <w:r w:rsidR="00A67598" w:rsidRPr="00B63A74">
        <w:rPr>
          <w:rFonts w:ascii="Times New Roman" w:hAnsi="Times New Roman" w:cs="Times New Roman"/>
          <w:sz w:val="24"/>
          <w:szCs w:val="24"/>
        </w:rPr>
        <w:t xml:space="preserve">  </w:t>
      </w:r>
      <w:r w:rsidR="007E6AA6" w:rsidRPr="00B63A74">
        <w:rPr>
          <w:rFonts w:ascii="Times New Roman" w:hAnsi="Times New Roman" w:cs="Times New Roman"/>
          <w:sz w:val="24"/>
          <w:szCs w:val="24"/>
        </w:rPr>
        <w:t xml:space="preserve">As a leader, </w:t>
      </w:r>
      <w:r w:rsidR="00D27A0A" w:rsidRPr="00B63A74">
        <w:rPr>
          <w:rFonts w:ascii="Times New Roman" w:hAnsi="Times New Roman" w:cs="Times New Roman"/>
          <w:sz w:val="24"/>
          <w:szCs w:val="24"/>
        </w:rPr>
        <w:t>the</w:t>
      </w:r>
      <w:r w:rsidR="007E6AA6" w:rsidRPr="00B63A74">
        <w:rPr>
          <w:rFonts w:ascii="Times New Roman" w:hAnsi="Times New Roman" w:cs="Times New Roman"/>
          <w:sz w:val="24"/>
          <w:szCs w:val="24"/>
        </w:rPr>
        <w:t xml:space="preserve"> ability to guide staff is essential to a productive </w:t>
      </w:r>
      <w:r w:rsidR="00D27A0A" w:rsidRPr="00B63A74">
        <w:rPr>
          <w:rFonts w:ascii="Times New Roman" w:hAnsi="Times New Roman" w:cs="Times New Roman"/>
          <w:sz w:val="24"/>
          <w:szCs w:val="24"/>
        </w:rPr>
        <w:t>workplace</w:t>
      </w:r>
      <w:r w:rsidR="007E6AA6" w:rsidRPr="00B63A74">
        <w:rPr>
          <w:rFonts w:ascii="Times New Roman" w:hAnsi="Times New Roman" w:cs="Times New Roman"/>
          <w:sz w:val="24"/>
          <w:szCs w:val="24"/>
        </w:rPr>
        <w:t>.</w:t>
      </w:r>
      <w:r w:rsidR="00D27A0A" w:rsidRPr="00B63A74">
        <w:rPr>
          <w:rFonts w:ascii="Times New Roman" w:hAnsi="Times New Roman" w:cs="Times New Roman"/>
          <w:sz w:val="24"/>
          <w:szCs w:val="24"/>
        </w:rPr>
        <w:t xml:space="preserve"> </w:t>
      </w:r>
      <w:r w:rsidR="007D1C34" w:rsidRPr="00B63A74">
        <w:rPr>
          <w:rFonts w:ascii="Times New Roman" w:hAnsi="Times New Roman" w:cs="Times New Roman"/>
          <w:sz w:val="24"/>
          <w:szCs w:val="24"/>
        </w:rPr>
        <w:t xml:space="preserve"> </w:t>
      </w:r>
      <w:r w:rsidR="00A67598" w:rsidRPr="00B63A74">
        <w:rPr>
          <w:rFonts w:ascii="Times New Roman" w:hAnsi="Times New Roman" w:cs="Times New Roman"/>
          <w:sz w:val="24"/>
          <w:szCs w:val="24"/>
        </w:rPr>
        <w:t>O’Sullivan</w:t>
      </w:r>
      <w:r w:rsidR="00D27A0A" w:rsidRPr="00B63A74">
        <w:rPr>
          <w:rFonts w:ascii="Times New Roman" w:hAnsi="Times New Roman" w:cs="Times New Roman"/>
          <w:sz w:val="24"/>
          <w:szCs w:val="24"/>
        </w:rPr>
        <w:t xml:space="preserve"> (2015) continues</w:t>
      </w:r>
      <w:r w:rsidR="001B3C36" w:rsidRPr="00B63A74">
        <w:rPr>
          <w:rFonts w:ascii="Times New Roman" w:hAnsi="Times New Roman" w:cs="Times New Roman"/>
          <w:sz w:val="24"/>
          <w:szCs w:val="24"/>
        </w:rPr>
        <w:t xml:space="preserve"> by explaining that </w:t>
      </w:r>
      <w:r w:rsidR="00DF27DF" w:rsidRPr="00B63A74">
        <w:rPr>
          <w:rFonts w:ascii="Times New Roman" w:hAnsi="Times New Roman" w:cs="Times New Roman"/>
          <w:sz w:val="24"/>
          <w:szCs w:val="24"/>
        </w:rPr>
        <w:t>being an inclusive leader is a skill.</w:t>
      </w:r>
      <w:r w:rsidR="00FC5535" w:rsidRPr="00B63A74">
        <w:rPr>
          <w:rFonts w:ascii="Times New Roman" w:hAnsi="Times New Roman" w:cs="Times New Roman"/>
          <w:sz w:val="24"/>
          <w:szCs w:val="24"/>
        </w:rPr>
        <w:t xml:space="preserve">  </w:t>
      </w:r>
      <w:r w:rsidR="00DF27DF" w:rsidRPr="00B63A74">
        <w:rPr>
          <w:rFonts w:ascii="Times New Roman" w:hAnsi="Times New Roman" w:cs="Times New Roman"/>
          <w:sz w:val="24"/>
          <w:szCs w:val="24"/>
        </w:rPr>
        <w:t>A skill that re</w:t>
      </w:r>
      <w:r w:rsidR="00915E88" w:rsidRPr="00B63A74">
        <w:rPr>
          <w:rFonts w:ascii="Times New Roman" w:hAnsi="Times New Roman" w:cs="Times New Roman"/>
          <w:sz w:val="24"/>
          <w:szCs w:val="24"/>
        </w:rPr>
        <w:t xml:space="preserve">quires good communication skills, the ability to make </w:t>
      </w:r>
      <w:r w:rsidR="00DE73A8" w:rsidRPr="00B63A74">
        <w:rPr>
          <w:rFonts w:ascii="Times New Roman" w:hAnsi="Times New Roman" w:cs="Times New Roman"/>
          <w:sz w:val="24"/>
          <w:szCs w:val="24"/>
        </w:rPr>
        <w:t>decisions</w:t>
      </w:r>
      <w:r w:rsidR="00915E88" w:rsidRPr="00B63A74">
        <w:rPr>
          <w:rFonts w:ascii="Times New Roman" w:hAnsi="Times New Roman" w:cs="Times New Roman"/>
          <w:sz w:val="24"/>
          <w:szCs w:val="24"/>
        </w:rPr>
        <w:t xml:space="preserve"> and the </w:t>
      </w:r>
      <w:r w:rsidR="00DE73A8" w:rsidRPr="00B63A74">
        <w:rPr>
          <w:rFonts w:ascii="Times New Roman" w:hAnsi="Times New Roman" w:cs="Times New Roman"/>
          <w:sz w:val="24"/>
          <w:szCs w:val="24"/>
        </w:rPr>
        <w:t>competence</w:t>
      </w:r>
      <w:r w:rsidR="00915E88" w:rsidRPr="00B63A74">
        <w:rPr>
          <w:rFonts w:ascii="Times New Roman" w:hAnsi="Times New Roman" w:cs="Times New Roman"/>
          <w:sz w:val="24"/>
          <w:szCs w:val="24"/>
        </w:rPr>
        <w:t xml:space="preserve"> to </w:t>
      </w:r>
      <w:r w:rsidR="00DE73A8" w:rsidRPr="00B63A74">
        <w:rPr>
          <w:rFonts w:ascii="Times New Roman" w:hAnsi="Times New Roman" w:cs="Times New Roman"/>
          <w:sz w:val="24"/>
          <w:szCs w:val="24"/>
        </w:rPr>
        <w:t>deal with conflict</w:t>
      </w:r>
      <w:r w:rsidR="007D1C34" w:rsidRPr="00B63A74">
        <w:rPr>
          <w:rFonts w:ascii="Times New Roman" w:hAnsi="Times New Roman" w:cs="Times New Roman"/>
          <w:sz w:val="24"/>
          <w:szCs w:val="24"/>
        </w:rPr>
        <w:t>.</w:t>
      </w:r>
      <w:r w:rsidR="00FC5535" w:rsidRPr="00B63A74">
        <w:rPr>
          <w:rFonts w:ascii="Times New Roman" w:hAnsi="Times New Roman" w:cs="Times New Roman"/>
          <w:sz w:val="24"/>
          <w:szCs w:val="24"/>
        </w:rPr>
        <w:t xml:space="preserve">  </w:t>
      </w:r>
      <w:r w:rsidR="00BB2CCE" w:rsidRPr="00B63A74">
        <w:rPr>
          <w:rFonts w:ascii="Times New Roman" w:hAnsi="Times New Roman" w:cs="Times New Roman"/>
          <w:sz w:val="24"/>
          <w:szCs w:val="24"/>
        </w:rPr>
        <w:t>To be an inclusive leader</w:t>
      </w:r>
      <w:r w:rsidR="00DA2926" w:rsidRPr="00B63A74">
        <w:rPr>
          <w:rFonts w:ascii="Times New Roman" w:hAnsi="Times New Roman" w:cs="Times New Roman"/>
          <w:sz w:val="24"/>
          <w:szCs w:val="24"/>
        </w:rPr>
        <w:t>, an individual must be open to new ideas and also have the ability to motivate their staff.</w:t>
      </w:r>
    </w:p>
    <w:p w14:paraId="64F23A24" w14:textId="792E0C90" w:rsidR="00996ED3" w:rsidRPr="00B63A74" w:rsidRDefault="00996ED3"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This section discusses a </w:t>
      </w:r>
      <w:r w:rsidR="006055A0" w:rsidRPr="00B63A74">
        <w:rPr>
          <w:rFonts w:ascii="Times New Roman" w:hAnsi="Times New Roman" w:cs="Times New Roman"/>
          <w:sz w:val="24"/>
          <w:szCs w:val="24"/>
          <w:lang w:val="en-US"/>
        </w:rPr>
        <w:t>scenario involving a child and a mum</w:t>
      </w:r>
      <w:r w:rsidR="00881EBB" w:rsidRPr="00B63A74">
        <w:rPr>
          <w:rFonts w:ascii="Times New Roman" w:hAnsi="Times New Roman" w:cs="Times New Roman"/>
          <w:sz w:val="24"/>
          <w:szCs w:val="24"/>
          <w:lang w:val="en-US"/>
        </w:rPr>
        <w:t xml:space="preserve"> who are new to the country. This section aims to promote the importance of </w:t>
      </w:r>
      <w:r w:rsidR="005A2EC4" w:rsidRPr="00B63A74">
        <w:rPr>
          <w:rFonts w:ascii="Times New Roman" w:hAnsi="Times New Roman" w:cs="Times New Roman"/>
          <w:sz w:val="24"/>
          <w:szCs w:val="24"/>
          <w:lang w:val="en-US"/>
        </w:rPr>
        <w:t>Inclusive leadership.</w:t>
      </w:r>
      <w:r w:rsidR="00FC5535" w:rsidRPr="00B63A74">
        <w:rPr>
          <w:rFonts w:ascii="Times New Roman" w:hAnsi="Times New Roman" w:cs="Times New Roman"/>
          <w:sz w:val="24"/>
          <w:szCs w:val="24"/>
          <w:lang w:val="en-US"/>
        </w:rPr>
        <w:t xml:space="preserve">  </w:t>
      </w:r>
      <w:r w:rsidR="005A2EC4" w:rsidRPr="00B63A74">
        <w:rPr>
          <w:rFonts w:ascii="Times New Roman" w:hAnsi="Times New Roman" w:cs="Times New Roman"/>
          <w:sz w:val="24"/>
          <w:szCs w:val="24"/>
          <w:lang w:val="en-US"/>
        </w:rPr>
        <w:t>The sections strive</w:t>
      </w:r>
      <w:r w:rsidR="00D310C8" w:rsidRPr="00B63A74">
        <w:rPr>
          <w:rFonts w:ascii="Times New Roman" w:hAnsi="Times New Roman" w:cs="Times New Roman"/>
          <w:sz w:val="24"/>
          <w:szCs w:val="24"/>
          <w:lang w:val="en-US"/>
        </w:rPr>
        <w:t>s</w:t>
      </w:r>
      <w:r w:rsidR="005A2EC4" w:rsidRPr="00B63A74">
        <w:rPr>
          <w:rFonts w:ascii="Times New Roman" w:hAnsi="Times New Roman" w:cs="Times New Roman"/>
          <w:sz w:val="24"/>
          <w:szCs w:val="24"/>
          <w:lang w:val="en-US"/>
        </w:rPr>
        <w:t xml:space="preserve"> to</w:t>
      </w:r>
      <w:r w:rsidR="00FD7A85" w:rsidRPr="00B63A74">
        <w:rPr>
          <w:rFonts w:ascii="Times New Roman" w:hAnsi="Times New Roman" w:cs="Times New Roman"/>
          <w:sz w:val="24"/>
          <w:szCs w:val="24"/>
          <w:lang w:val="en-US"/>
        </w:rPr>
        <w:t xml:space="preserve"> ensure the value of </w:t>
      </w:r>
      <w:r w:rsidR="001E4BF2" w:rsidRPr="00B63A74">
        <w:rPr>
          <w:rFonts w:ascii="Times New Roman" w:hAnsi="Times New Roman" w:cs="Times New Roman"/>
          <w:sz w:val="24"/>
          <w:szCs w:val="24"/>
          <w:lang w:val="en-US"/>
        </w:rPr>
        <w:t>inclusion</w:t>
      </w:r>
      <w:r w:rsidR="00D310C8" w:rsidRPr="00B63A74">
        <w:rPr>
          <w:rFonts w:ascii="Times New Roman" w:hAnsi="Times New Roman" w:cs="Times New Roman"/>
          <w:sz w:val="24"/>
          <w:szCs w:val="24"/>
          <w:lang w:val="en-US"/>
        </w:rPr>
        <w:t xml:space="preserve">, equality and diversity in early years settings is </w:t>
      </w:r>
      <w:r w:rsidR="001E4BF2" w:rsidRPr="00B63A74">
        <w:rPr>
          <w:rFonts w:ascii="Times New Roman" w:hAnsi="Times New Roman" w:cs="Times New Roman"/>
          <w:sz w:val="24"/>
          <w:szCs w:val="24"/>
          <w:lang w:val="en-US"/>
        </w:rPr>
        <w:t xml:space="preserve">recognised, along with the </w:t>
      </w:r>
      <w:r w:rsidR="00742BDD" w:rsidRPr="00B63A74">
        <w:rPr>
          <w:rFonts w:ascii="Times New Roman" w:hAnsi="Times New Roman" w:cs="Times New Roman"/>
          <w:sz w:val="24"/>
          <w:szCs w:val="24"/>
          <w:lang w:val="en-US"/>
        </w:rPr>
        <w:t xml:space="preserve">significance of </w:t>
      </w:r>
      <w:r w:rsidR="00881EBB" w:rsidRPr="00B63A74">
        <w:rPr>
          <w:rFonts w:ascii="Times New Roman" w:hAnsi="Times New Roman" w:cs="Times New Roman"/>
          <w:sz w:val="24"/>
          <w:szCs w:val="24"/>
          <w:lang w:val="en-US"/>
        </w:rPr>
        <w:t>multiagency work,</w:t>
      </w:r>
      <w:r w:rsidR="00742BDD" w:rsidRPr="00B63A74">
        <w:rPr>
          <w:rFonts w:ascii="Times New Roman" w:hAnsi="Times New Roman" w:cs="Times New Roman"/>
          <w:sz w:val="24"/>
          <w:szCs w:val="24"/>
          <w:lang w:val="en-US"/>
        </w:rPr>
        <w:t xml:space="preserve"> </w:t>
      </w:r>
      <w:r w:rsidR="007F35AB" w:rsidRPr="00B63A74">
        <w:rPr>
          <w:rFonts w:ascii="Times New Roman" w:hAnsi="Times New Roman" w:cs="Times New Roman"/>
          <w:sz w:val="24"/>
          <w:szCs w:val="24"/>
          <w:lang w:val="en-US"/>
        </w:rPr>
        <w:t>early intervention and</w:t>
      </w:r>
      <w:r w:rsidR="006A72FE" w:rsidRPr="00B63A74">
        <w:rPr>
          <w:rFonts w:ascii="Times New Roman" w:hAnsi="Times New Roman" w:cs="Times New Roman"/>
          <w:sz w:val="24"/>
          <w:szCs w:val="24"/>
          <w:lang w:val="en-US"/>
        </w:rPr>
        <w:t xml:space="preserve"> community belonging.</w:t>
      </w:r>
      <w:r w:rsidR="002404E9" w:rsidRPr="00B63A74">
        <w:rPr>
          <w:rFonts w:ascii="Times New Roman" w:hAnsi="Times New Roman" w:cs="Times New Roman"/>
          <w:sz w:val="24"/>
          <w:szCs w:val="24"/>
          <w:lang w:val="en-US"/>
        </w:rPr>
        <w:t xml:space="preserve">  </w:t>
      </w:r>
      <w:r w:rsidR="006A72FE" w:rsidRPr="00B63A74">
        <w:rPr>
          <w:rFonts w:ascii="Times New Roman" w:hAnsi="Times New Roman" w:cs="Times New Roman"/>
          <w:sz w:val="24"/>
          <w:szCs w:val="24"/>
          <w:lang w:val="en-US"/>
        </w:rPr>
        <w:t>The</w:t>
      </w:r>
      <w:r w:rsidR="00881EBB" w:rsidRPr="00B63A74">
        <w:rPr>
          <w:rFonts w:ascii="Times New Roman" w:hAnsi="Times New Roman" w:cs="Times New Roman"/>
          <w:sz w:val="24"/>
          <w:szCs w:val="24"/>
          <w:lang w:val="en-US"/>
        </w:rPr>
        <w:t xml:space="preserve"> </w:t>
      </w:r>
      <w:r w:rsidR="00BD389C" w:rsidRPr="00B63A74">
        <w:rPr>
          <w:rFonts w:ascii="Times New Roman" w:hAnsi="Times New Roman" w:cs="Times New Roman"/>
          <w:sz w:val="24"/>
          <w:szCs w:val="24"/>
          <w:lang w:val="en-US"/>
        </w:rPr>
        <w:t>said</w:t>
      </w:r>
      <w:r w:rsidRPr="00B63A74">
        <w:rPr>
          <w:rFonts w:ascii="Times New Roman" w:hAnsi="Times New Roman" w:cs="Times New Roman"/>
          <w:sz w:val="24"/>
          <w:szCs w:val="24"/>
          <w:lang w:val="en-US"/>
        </w:rPr>
        <w:t xml:space="preserve"> Scenario discussed relates to a seven-year-old girl named Farah.</w:t>
      </w:r>
      <w:r w:rsidR="002404E9"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Farah </w:t>
      </w:r>
      <w:r w:rsidRPr="00B63A74">
        <w:rPr>
          <w:rFonts w:ascii="Times New Roman" w:hAnsi="Times New Roman" w:cs="Times New Roman"/>
          <w:sz w:val="24"/>
          <w:szCs w:val="24"/>
          <w:lang w:val="en-US"/>
        </w:rPr>
        <w:lastRenderedPageBreak/>
        <w:t>came to this country with mum in order to flee domestic abuse and forced marriage.</w:t>
      </w:r>
      <w:r w:rsidR="002404E9"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Farah and mum are originally from Yemen and currently live at a secure location refuge.</w:t>
      </w:r>
      <w:r w:rsidR="002404E9"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Farah was registered at the school by a support worker, who supports Farah and mum.</w:t>
      </w:r>
      <w:r w:rsidR="002404E9"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Farah has been at the school for six months and has mostly settled well</w:t>
      </w:r>
      <w:r w:rsidR="005D5235" w:rsidRPr="00B63A74">
        <w:rPr>
          <w:rFonts w:ascii="Times New Roman" w:hAnsi="Times New Roman" w:cs="Times New Roman"/>
          <w:sz w:val="24"/>
          <w:szCs w:val="24"/>
          <w:lang w:val="en-US"/>
        </w:rPr>
        <w:t>.</w:t>
      </w:r>
      <w:r w:rsidR="00EA59E0"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Farah has demonstrated to practitioners that she is intelligent and kind, However,</w:t>
      </w:r>
      <w:r w:rsidR="00EA59E0"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she is often playing alone and also eats alone at break times.  Farah does not engage with the other children.</w:t>
      </w:r>
      <w:r w:rsidR="00EA59E0"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Farah catches the bus to and from school, meaning staff have never met mum.</w:t>
      </w:r>
      <w:r w:rsidR="00EA59E0"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The refuge support worker explained that mum does not speak English, but Farah can speak English and Arabic.</w:t>
      </w:r>
      <w:r w:rsidR="001262E9"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Information from the support worker confirms that Farah and mum have an excellent relationship.</w:t>
      </w:r>
      <w:r w:rsidR="001262E9"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Due to the nature of </w:t>
      </w:r>
      <w:r w:rsidR="001262E9" w:rsidRPr="00B63A74">
        <w:rPr>
          <w:rFonts w:ascii="Times New Roman" w:hAnsi="Times New Roman" w:cs="Times New Roman"/>
          <w:sz w:val="24"/>
          <w:szCs w:val="24"/>
          <w:lang w:val="en-US"/>
        </w:rPr>
        <w:t xml:space="preserve">Farrah and </w:t>
      </w:r>
      <w:r w:rsidRPr="00B63A74">
        <w:rPr>
          <w:rFonts w:ascii="Times New Roman" w:hAnsi="Times New Roman" w:cs="Times New Roman"/>
          <w:sz w:val="24"/>
          <w:szCs w:val="24"/>
          <w:lang w:val="en-US"/>
        </w:rPr>
        <w:t>mums escape from Yemen, Farah and mum are involved with a number of multi agencies for their own safeguarding.</w:t>
      </w:r>
    </w:p>
    <w:p w14:paraId="29277CEE" w14:textId="01EDADEB" w:rsidR="009747D4" w:rsidRPr="00B63A74" w:rsidRDefault="009747D4" w:rsidP="00DB78CA">
      <w:pPr>
        <w:spacing w:line="360" w:lineRule="auto"/>
        <w:rPr>
          <w:rFonts w:ascii="Times New Roman" w:hAnsi="Times New Roman" w:cs="Times New Roman"/>
          <w:color w:val="000000"/>
          <w:sz w:val="24"/>
          <w:szCs w:val="24"/>
        </w:rPr>
      </w:pPr>
      <w:r w:rsidRPr="00B63A74">
        <w:rPr>
          <w:rFonts w:ascii="Times New Roman" w:hAnsi="Times New Roman" w:cs="Times New Roman"/>
          <w:color w:val="000000"/>
          <w:sz w:val="24"/>
          <w:szCs w:val="24"/>
        </w:rPr>
        <w:t>The NSPCC (2019) Defines multi-agency working as a number of professionals working together to provide children and families with a range of services in order to establish, prevent and improve any situations where a family or child may be at risk of their health and wellbeing becoming endangered.</w:t>
      </w:r>
      <w:r w:rsidR="00DB09DE" w:rsidRPr="00B63A74">
        <w:rPr>
          <w:rFonts w:ascii="Times New Roman" w:hAnsi="Times New Roman" w:cs="Times New Roman"/>
          <w:color w:val="000000"/>
          <w:sz w:val="24"/>
          <w:szCs w:val="24"/>
        </w:rPr>
        <w:t xml:space="preserve">  </w:t>
      </w:r>
      <w:r w:rsidRPr="00B63A74">
        <w:rPr>
          <w:rFonts w:ascii="Times New Roman" w:hAnsi="Times New Roman" w:cs="Times New Roman"/>
          <w:sz w:val="24"/>
          <w:szCs w:val="24"/>
          <w:lang w:val="en-US"/>
        </w:rPr>
        <w:t>Gasper (2009) states that when multi-agencies work together, it is everyone’s obligation to share any information that has a bearing on a child’s health and well-being.</w:t>
      </w:r>
      <w:r w:rsidR="00601045"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Communicating affectively across multiagency is exceptionally important and in many cases a child’s life will depend on it.  </w:t>
      </w:r>
    </w:p>
    <w:p w14:paraId="6AF0794B" w14:textId="5F9F568B" w:rsidR="009747D4" w:rsidRPr="00B63A74" w:rsidRDefault="009747D4"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When working with children, multi-agency professionals can include social workers, counselors, health visitors, speech</w:t>
      </w:r>
      <w:r w:rsidR="00F87175"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and language therapist</w:t>
      </w:r>
      <w:r w:rsidR="00F87175" w:rsidRPr="00B63A74">
        <w:rPr>
          <w:rFonts w:ascii="Times New Roman" w:hAnsi="Times New Roman" w:cs="Times New Roman"/>
          <w:sz w:val="24"/>
          <w:szCs w:val="24"/>
          <w:lang w:val="en-US"/>
        </w:rPr>
        <w:t xml:space="preserve"> and other non-profit organisations</w:t>
      </w:r>
      <w:r w:rsidRPr="00B63A74">
        <w:rPr>
          <w:rFonts w:ascii="Times New Roman" w:hAnsi="Times New Roman" w:cs="Times New Roman"/>
          <w:sz w:val="24"/>
          <w:szCs w:val="24"/>
          <w:lang w:val="en-US"/>
        </w:rPr>
        <w:t>. Solomon (2019) states that in order to give multi-agency collaboration the greatest chance of succeeding, professionals must pool their skills and knowledge together to meet the needs of children and families.</w:t>
      </w:r>
      <w:r w:rsidR="00F87175"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Berlinski and </w:t>
      </w:r>
      <w:proofErr w:type="spellStart"/>
      <w:r w:rsidRPr="00B63A74">
        <w:rPr>
          <w:rFonts w:ascii="Times New Roman" w:hAnsi="Times New Roman" w:cs="Times New Roman"/>
          <w:sz w:val="24"/>
          <w:szCs w:val="24"/>
          <w:lang w:val="en-US"/>
        </w:rPr>
        <w:t>Schadley</w:t>
      </w:r>
      <w:proofErr w:type="spellEnd"/>
      <w:r w:rsidRPr="00B63A74">
        <w:rPr>
          <w:rFonts w:ascii="Times New Roman" w:hAnsi="Times New Roman" w:cs="Times New Roman"/>
          <w:sz w:val="24"/>
          <w:szCs w:val="24"/>
          <w:lang w:val="en-US"/>
        </w:rPr>
        <w:t xml:space="preserve"> (2015) state that early intervention before the age of eight years old is crucial to ensuring children enjoy the best possible standard of living available to them.</w:t>
      </w:r>
      <w:r w:rsidR="008E043C"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children Act 2004 states the importance of multiagency working together to provide support for children and families.</w:t>
      </w:r>
    </w:p>
    <w:p w14:paraId="266A3359" w14:textId="56BB292F" w:rsidR="009747D4" w:rsidRPr="00B63A74" w:rsidRDefault="009747D4"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The Early intervention foundation (no date) describes early intervention as offering effective support for children who are at risk of poor outcomes.</w:t>
      </w:r>
      <w:r w:rsidR="008E043C"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The purpose of early intervention is to resolve any issue in a child life before it becomes worse, early intervention can also mean putting measures into place to prevent any issues arising that may hinder a child’s wellbeing or development.</w:t>
      </w:r>
      <w:r w:rsidR="008E043C"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Early year’s practitioners have a responsibility to ensure that these steps are put in place if necessary. </w:t>
      </w:r>
    </w:p>
    <w:p w14:paraId="5340B5F9" w14:textId="3608712B" w:rsidR="009747D4" w:rsidRPr="00B63A74" w:rsidRDefault="009747D4"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lastRenderedPageBreak/>
        <w:t>The Government has an obligation to protect the rights of children and families.</w:t>
      </w:r>
      <w:r w:rsidR="008E043C"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It is the government’s duty to uphold the UNCRC (1990) agreement and a number of successful services have been put in place and are readily available for children and families in line with this agreement. </w:t>
      </w:r>
    </w:p>
    <w:p w14:paraId="7491E6B9" w14:textId="0BCB334C" w:rsidR="009747D4" w:rsidRPr="00B63A74" w:rsidRDefault="009747D4"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As Early years practitioners, there a number of safeguarding policies and procedures in place to support and educate early years practitioners on the best ways to protect and support the children under their care.</w:t>
      </w:r>
      <w:r w:rsidR="003F360B"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In some cases, and for many different reasons early years practitioners can spend more time during the day with a child tha</w:t>
      </w:r>
      <w:r w:rsidR="003F360B" w:rsidRPr="00B63A74">
        <w:rPr>
          <w:rFonts w:ascii="Times New Roman" w:hAnsi="Times New Roman" w:cs="Times New Roman"/>
          <w:sz w:val="24"/>
          <w:szCs w:val="24"/>
          <w:lang w:val="en-US"/>
        </w:rPr>
        <w:t>n</w:t>
      </w:r>
      <w:r w:rsidRPr="00B63A74">
        <w:rPr>
          <w:rFonts w:ascii="Times New Roman" w:hAnsi="Times New Roman" w:cs="Times New Roman"/>
          <w:sz w:val="24"/>
          <w:szCs w:val="24"/>
          <w:lang w:val="en-US"/>
        </w:rPr>
        <w:t xml:space="preserve"> their families, and it has become widely accepted that practitioners are well-placed to identify and recognize any potential issues.</w:t>
      </w:r>
      <w:r w:rsidR="00D35B28"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As stated </w:t>
      </w:r>
      <w:r w:rsidR="002E68C9" w:rsidRPr="00B63A74">
        <w:rPr>
          <w:rFonts w:ascii="Times New Roman" w:hAnsi="Times New Roman" w:cs="Times New Roman"/>
          <w:sz w:val="24"/>
          <w:szCs w:val="24"/>
          <w:lang w:val="en-US"/>
        </w:rPr>
        <w:t xml:space="preserve">by </w:t>
      </w:r>
      <w:r w:rsidRPr="00B63A74">
        <w:rPr>
          <w:rFonts w:ascii="Times New Roman" w:hAnsi="Times New Roman" w:cs="Times New Roman"/>
          <w:sz w:val="24"/>
          <w:szCs w:val="24"/>
        </w:rPr>
        <w:t>the department of education (2021) All practitioners should receive appropriate safeguarding and child protection training</w:t>
      </w:r>
      <w:r w:rsidR="00D35B28" w:rsidRPr="00B63A74">
        <w:rPr>
          <w:rFonts w:ascii="Times New Roman" w:hAnsi="Times New Roman" w:cs="Times New Roman"/>
          <w:sz w:val="24"/>
          <w:szCs w:val="24"/>
        </w:rPr>
        <w:t xml:space="preserve">.  </w:t>
      </w:r>
      <w:r w:rsidRPr="00B63A74">
        <w:rPr>
          <w:rFonts w:ascii="Times New Roman" w:hAnsi="Times New Roman" w:cs="Times New Roman"/>
          <w:sz w:val="24"/>
          <w:szCs w:val="24"/>
        </w:rPr>
        <w:t>Staff should be aware of local early years services that are available to help children and families</w:t>
      </w:r>
      <w:r w:rsidR="004528F6"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and practitioners should be conscious of the process of making referrals to social services and what part they will be expected to play in that referral.  </w:t>
      </w:r>
    </w:p>
    <w:p w14:paraId="0A42AF01" w14:textId="3B0F82B9" w:rsidR="000A41F0" w:rsidRPr="00B63A74" w:rsidRDefault="006D3EB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Due to </w:t>
      </w:r>
      <w:r w:rsidR="00F054DB" w:rsidRPr="00B63A74">
        <w:rPr>
          <w:rFonts w:ascii="Times New Roman" w:hAnsi="Times New Roman" w:cs="Times New Roman"/>
          <w:sz w:val="24"/>
          <w:szCs w:val="24"/>
          <w:lang w:val="en-US"/>
        </w:rPr>
        <w:t>Farrah’s</w:t>
      </w:r>
      <w:r w:rsidRPr="00B63A74">
        <w:rPr>
          <w:rFonts w:ascii="Times New Roman" w:hAnsi="Times New Roman" w:cs="Times New Roman"/>
          <w:sz w:val="24"/>
          <w:szCs w:val="24"/>
          <w:lang w:val="en-US"/>
        </w:rPr>
        <w:t xml:space="preserve"> mum being unable to speak </w:t>
      </w:r>
      <w:r w:rsidR="006D31CF" w:rsidRPr="00B63A74">
        <w:rPr>
          <w:rFonts w:ascii="Times New Roman" w:hAnsi="Times New Roman" w:cs="Times New Roman"/>
          <w:sz w:val="24"/>
          <w:szCs w:val="24"/>
          <w:lang w:val="en-US"/>
        </w:rPr>
        <w:t>English, she may feel intimidated</w:t>
      </w:r>
      <w:r w:rsidR="004528F6" w:rsidRPr="00B63A74">
        <w:rPr>
          <w:rFonts w:ascii="Times New Roman" w:hAnsi="Times New Roman" w:cs="Times New Roman"/>
          <w:sz w:val="24"/>
          <w:szCs w:val="24"/>
          <w:lang w:val="en-US"/>
        </w:rPr>
        <w:t xml:space="preserve"> or </w:t>
      </w:r>
      <w:r w:rsidR="00553852" w:rsidRPr="00B63A74">
        <w:rPr>
          <w:rFonts w:ascii="Times New Roman" w:hAnsi="Times New Roman" w:cs="Times New Roman"/>
          <w:sz w:val="24"/>
          <w:szCs w:val="24"/>
          <w:lang w:val="en-US"/>
        </w:rPr>
        <w:t>excluded</w:t>
      </w:r>
      <w:r w:rsidR="006D31CF" w:rsidRPr="00B63A74">
        <w:rPr>
          <w:rFonts w:ascii="Times New Roman" w:hAnsi="Times New Roman" w:cs="Times New Roman"/>
          <w:sz w:val="24"/>
          <w:szCs w:val="24"/>
          <w:lang w:val="en-US"/>
        </w:rPr>
        <w:t xml:space="preserve"> by the </w:t>
      </w:r>
      <w:r w:rsidR="00F054DB" w:rsidRPr="00B63A74">
        <w:rPr>
          <w:rFonts w:ascii="Times New Roman" w:hAnsi="Times New Roman" w:cs="Times New Roman"/>
          <w:sz w:val="24"/>
          <w:szCs w:val="24"/>
          <w:lang w:val="en-US"/>
        </w:rPr>
        <w:t>teachers</w:t>
      </w:r>
      <w:r w:rsidR="004528F6" w:rsidRPr="00B63A74">
        <w:rPr>
          <w:rFonts w:ascii="Times New Roman" w:hAnsi="Times New Roman" w:cs="Times New Roman"/>
          <w:sz w:val="24"/>
          <w:szCs w:val="24"/>
          <w:lang w:val="en-US"/>
        </w:rPr>
        <w:t xml:space="preserve"> and </w:t>
      </w:r>
      <w:r w:rsidR="008C0C24" w:rsidRPr="00B63A74">
        <w:rPr>
          <w:rFonts w:ascii="Times New Roman" w:hAnsi="Times New Roman" w:cs="Times New Roman"/>
          <w:sz w:val="24"/>
          <w:szCs w:val="24"/>
          <w:lang w:val="en-US"/>
        </w:rPr>
        <w:t>practitioners</w:t>
      </w:r>
      <w:r w:rsidR="004528F6" w:rsidRPr="00B63A74">
        <w:rPr>
          <w:rFonts w:ascii="Times New Roman" w:hAnsi="Times New Roman" w:cs="Times New Roman"/>
          <w:sz w:val="24"/>
          <w:szCs w:val="24"/>
          <w:lang w:val="en-US"/>
        </w:rPr>
        <w:t xml:space="preserve"> at the school</w:t>
      </w:r>
      <w:r w:rsidR="008C0C24" w:rsidRPr="00B63A74">
        <w:rPr>
          <w:rFonts w:ascii="Times New Roman" w:hAnsi="Times New Roman" w:cs="Times New Roman"/>
          <w:sz w:val="24"/>
          <w:szCs w:val="24"/>
          <w:lang w:val="en-US"/>
        </w:rPr>
        <w:t>. Farah’s mum</w:t>
      </w:r>
      <w:r w:rsidR="006D31CF" w:rsidRPr="00B63A74">
        <w:rPr>
          <w:rFonts w:ascii="Times New Roman" w:hAnsi="Times New Roman" w:cs="Times New Roman"/>
          <w:sz w:val="24"/>
          <w:szCs w:val="24"/>
          <w:lang w:val="en-US"/>
        </w:rPr>
        <w:t xml:space="preserve"> may not feel she can approach them with any issues Farrah may be having</w:t>
      </w:r>
      <w:r w:rsidR="00F054DB" w:rsidRPr="00B63A74">
        <w:rPr>
          <w:rFonts w:ascii="Times New Roman" w:hAnsi="Times New Roman" w:cs="Times New Roman"/>
          <w:sz w:val="24"/>
          <w:szCs w:val="24"/>
          <w:lang w:val="en-US"/>
        </w:rPr>
        <w:t>.</w:t>
      </w:r>
      <w:r w:rsidR="008C0C24"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Rodd (2013) tells us that leaders in early years settings should not be seeking to declare control over people, but should be striving to work with people, in order to build effective relationships.</w:t>
      </w:r>
      <w:r w:rsidR="00292EB5"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Successful early years leaders are able to adjust to any situation and have the capability to be flexible.</w:t>
      </w:r>
      <w:r w:rsidR="00292EB5"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 xml:space="preserve">Whalley (2015) agrees with this theory and explains how if practitioners are not effectively engaging with families, then only a small percentage of the </w:t>
      </w:r>
      <w:r w:rsidR="004534B3" w:rsidRPr="00B63A74">
        <w:rPr>
          <w:rFonts w:ascii="Times New Roman" w:hAnsi="Times New Roman" w:cs="Times New Roman"/>
          <w:sz w:val="24"/>
          <w:szCs w:val="24"/>
          <w:lang w:val="en-US"/>
        </w:rPr>
        <w:t xml:space="preserve">effort </w:t>
      </w:r>
      <w:r w:rsidR="000A41F0" w:rsidRPr="00B63A74">
        <w:rPr>
          <w:rFonts w:ascii="Times New Roman" w:hAnsi="Times New Roman" w:cs="Times New Roman"/>
          <w:sz w:val="24"/>
          <w:szCs w:val="24"/>
          <w:lang w:val="en-US"/>
        </w:rPr>
        <w:t>applied to children</w:t>
      </w:r>
      <w:r w:rsidR="00292EB5" w:rsidRPr="00B63A74">
        <w:rPr>
          <w:rFonts w:ascii="Times New Roman" w:hAnsi="Times New Roman" w:cs="Times New Roman"/>
          <w:sz w:val="24"/>
          <w:szCs w:val="24"/>
          <w:lang w:val="en-US"/>
        </w:rPr>
        <w:t xml:space="preserve"> during </w:t>
      </w:r>
      <w:r w:rsidR="00905C33" w:rsidRPr="00B63A74">
        <w:rPr>
          <w:rFonts w:ascii="Times New Roman" w:hAnsi="Times New Roman" w:cs="Times New Roman"/>
          <w:sz w:val="24"/>
          <w:szCs w:val="24"/>
          <w:lang w:val="en-US"/>
        </w:rPr>
        <w:t>school time</w:t>
      </w:r>
      <w:r w:rsidR="000A41F0" w:rsidRPr="00B63A74">
        <w:rPr>
          <w:rFonts w:ascii="Times New Roman" w:hAnsi="Times New Roman" w:cs="Times New Roman"/>
          <w:sz w:val="24"/>
          <w:szCs w:val="24"/>
          <w:lang w:val="en-US"/>
        </w:rPr>
        <w:t xml:space="preserve"> will be sustained.  Whalley (2015) also tells us that inclusive leadership is about co-constructing children’s education and care with families, in preference to imposing demands on people.  Reza (2021) tells us inclusion in early years settings is of paramount importance to ensuring that all children have the right to an inspirational environment, where they can learn.</w:t>
      </w:r>
      <w:r w:rsidR="00403D75"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Inclusion in early years settings allows for surroundings that are free from discrimination and created settings in which diverse perspectives are appreciated.</w:t>
      </w:r>
      <w:r w:rsidR="00403D75"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Reza (2021) also states that not every person is made to feel included.</w:t>
      </w:r>
      <w:r w:rsidR="00553852"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 xml:space="preserve">Every day individuals feel marginalized based on their religion, </w:t>
      </w:r>
      <w:proofErr w:type="gramStart"/>
      <w:r w:rsidR="000A41F0" w:rsidRPr="00B63A74">
        <w:rPr>
          <w:rFonts w:ascii="Times New Roman" w:hAnsi="Times New Roman" w:cs="Times New Roman"/>
          <w:sz w:val="24"/>
          <w:szCs w:val="24"/>
          <w:lang w:val="en-US"/>
        </w:rPr>
        <w:t>ethnicity</w:t>
      </w:r>
      <w:proofErr w:type="gramEnd"/>
      <w:r w:rsidR="000A41F0" w:rsidRPr="00B63A74">
        <w:rPr>
          <w:rFonts w:ascii="Times New Roman" w:hAnsi="Times New Roman" w:cs="Times New Roman"/>
          <w:sz w:val="24"/>
          <w:szCs w:val="24"/>
          <w:lang w:val="en-US"/>
        </w:rPr>
        <w:t xml:space="preserve"> and sexual orientation.</w:t>
      </w:r>
      <w:r w:rsidR="00553852"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This marginalization allows for conditions that make people feel alienated.</w:t>
      </w:r>
    </w:p>
    <w:p w14:paraId="3B407981" w14:textId="77777777" w:rsidR="000A41F0" w:rsidRPr="00B63A74" w:rsidRDefault="000A41F0" w:rsidP="00DB78CA">
      <w:pPr>
        <w:spacing w:line="360" w:lineRule="auto"/>
        <w:rPr>
          <w:rFonts w:ascii="Times New Roman" w:hAnsi="Times New Roman" w:cs="Times New Roman"/>
          <w:sz w:val="24"/>
          <w:szCs w:val="24"/>
          <w:lang w:val="en-US"/>
        </w:rPr>
      </w:pPr>
    </w:p>
    <w:p w14:paraId="3A893E7D" w14:textId="6CC45A0E" w:rsidR="004A408B" w:rsidRPr="00B63A74" w:rsidRDefault="000117F8"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rPr>
        <w:lastRenderedPageBreak/>
        <w:t xml:space="preserve">Information from the refuge support worker confirms that </w:t>
      </w:r>
      <w:r w:rsidR="0028779D" w:rsidRPr="00B63A74">
        <w:rPr>
          <w:rFonts w:ascii="Times New Roman" w:hAnsi="Times New Roman" w:cs="Times New Roman"/>
          <w:sz w:val="24"/>
          <w:szCs w:val="24"/>
        </w:rPr>
        <w:t>Farrah and her mum have had a v</w:t>
      </w:r>
      <w:r w:rsidRPr="00B63A74">
        <w:rPr>
          <w:rFonts w:ascii="Times New Roman" w:hAnsi="Times New Roman" w:cs="Times New Roman"/>
          <w:sz w:val="24"/>
          <w:szCs w:val="24"/>
        </w:rPr>
        <w:t xml:space="preserve">ery difficult time </w:t>
      </w:r>
      <w:r w:rsidR="00D75BE7" w:rsidRPr="00B63A74">
        <w:rPr>
          <w:rFonts w:ascii="Times New Roman" w:hAnsi="Times New Roman" w:cs="Times New Roman"/>
          <w:sz w:val="24"/>
          <w:szCs w:val="24"/>
        </w:rPr>
        <w:t xml:space="preserve">in </w:t>
      </w:r>
      <w:r w:rsidR="00421B3D" w:rsidRPr="00B63A74">
        <w:rPr>
          <w:rFonts w:ascii="Times New Roman" w:hAnsi="Times New Roman" w:cs="Times New Roman"/>
          <w:sz w:val="24"/>
          <w:szCs w:val="24"/>
        </w:rPr>
        <w:t>Yemen</w:t>
      </w:r>
      <w:r w:rsidR="00D75BE7" w:rsidRPr="00B63A74">
        <w:rPr>
          <w:rFonts w:ascii="Times New Roman" w:hAnsi="Times New Roman" w:cs="Times New Roman"/>
          <w:sz w:val="24"/>
          <w:szCs w:val="24"/>
        </w:rPr>
        <w:t xml:space="preserve">, they have travelled to this country in search of a better life, however, it is incredible scary to </w:t>
      </w:r>
      <w:r w:rsidR="00243ED0" w:rsidRPr="00B63A74">
        <w:rPr>
          <w:rFonts w:ascii="Times New Roman" w:hAnsi="Times New Roman" w:cs="Times New Roman"/>
          <w:sz w:val="24"/>
          <w:szCs w:val="24"/>
        </w:rPr>
        <w:t xml:space="preserve">create a new life with little to no money or </w:t>
      </w:r>
      <w:r w:rsidR="006F5AB1" w:rsidRPr="00B63A74">
        <w:rPr>
          <w:rFonts w:ascii="Times New Roman" w:hAnsi="Times New Roman" w:cs="Times New Roman"/>
          <w:sz w:val="24"/>
          <w:szCs w:val="24"/>
        </w:rPr>
        <w:t xml:space="preserve">limited </w:t>
      </w:r>
      <w:r w:rsidR="004C7555" w:rsidRPr="00B63A74">
        <w:rPr>
          <w:rFonts w:ascii="Times New Roman" w:hAnsi="Times New Roman" w:cs="Times New Roman"/>
          <w:sz w:val="24"/>
          <w:szCs w:val="24"/>
        </w:rPr>
        <w:t>language</w:t>
      </w:r>
      <w:r w:rsidR="00243ED0" w:rsidRPr="00B63A74">
        <w:rPr>
          <w:rFonts w:ascii="Times New Roman" w:hAnsi="Times New Roman" w:cs="Times New Roman"/>
          <w:sz w:val="24"/>
          <w:szCs w:val="24"/>
        </w:rPr>
        <w:t xml:space="preserve"> skills.</w:t>
      </w:r>
      <w:r w:rsidR="006F5AB1" w:rsidRPr="00B63A74">
        <w:rPr>
          <w:rFonts w:ascii="Times New Roman" w:hAnsi="Times New Roman" w:cs="Times New Roman"/>
          <w:sz w:val="24"/>
          <w:szCs w:val="24"/>
        </w:rPr>
        <w:t xml:space="preserve">  </w:t>
      </w:r>
      <w:r w:rsidR="000A41F0" w:rsidRPr="00B63A74">
        <w:rPr>
          <w:rFonts w:ascii="Times New Roman" w:hAnsi="Times New Roman" w:cs="Times New Roman"/>
          <w:sz w:val="24"/>
          <w:szCs w:val="24"/>
        </w:rPr>
        <w:t>Johansson and Purolila (2021) explains how early years and educational settings play a vital role in ensuring all children experience a sense of belonging.</w:t>
      </w:r>
      <w:r w:rsidR="00CD3387" w:rsidRPr="00B63A74">
        <w:rPr>
          <w:rFonts w:ascii="Times New Roman" w:hAnsi="Times New Roman" w:cs="Times New Roman"/>
          <w:sz w:val="24"/>
          <w:szCs w:val="24"/>
        </w:rPr>
        <w:t xml:space="preserve">  </w:t>
      </w:r>
      <w:r w:rsidR="000A41F0" w:rsidRPr="00B63A74">
        <w:rPr>
          <w:rFonts w:ascii="Times New Roman" w:hAnsi="Times New Roman" w:cs="Times New Roman"/>
          <w:sz w:val="24"/>
          <w:szCs w:val="24"/>
        </w:rPr>
        <w:t xml:space="preserve">Feeling part of a community can be crucial to children and families.  Johansson and Purolila (2021) also state that it is a </w:t>
      </w:r>
      <w:r w:rsidR="004C7555" w:rsidRPr="00B63A74">
        <w:rPr>
          <w:rFonts w:ascii="Times New Roman" w:hAnsi="Times New Roman" w:cs="Times New Roman"/>
          <w:sz w:val="24"/>
          <w:szCs w:val="24"/>
        </w:rPr>
        <w:t>practitioner’s</w:t>
      </w:r>
      <w:r w:rsidR="000A41F0" w:rsidRPr="00B63A74">
        <w:rPr>
          <w:rFonts w:ascii="Times New Roman" w:hAnsi="Times New Roman" w:cs="Times New Roman"/>
          <w:sz w:val="24"/>
          <w:szCs w:val="24"/>
        </w:rPr>
        <w:t xml:space="preserve"> duty to make certain they are continuously advancing their knowledge on what belonging means and how to ensure it is applied in settings.</w:t>
      </w:r>
      <w:r w:rsidR="00CD3387" w:rsidRPr="00B63A74">
        <w:rPr>
          <w:rFonts w:ascii="Times New Roman" w:hAnsi="Times New Roman" w:cs="Times New Roman"/>
          <w:sz w:val="24"/>
          <w:szCs w:val="24"/>
        </w:rPr>
        <w:t xml:space="preserve">  </w:t>
      </w:r>
      <w:r w:rsidR="000A41F0" w:rsidRPr="00B63A74">
        <w:rPr>
          <w:rFonts w:ascii="Times New Roman" w:hAnsi="Times New Roman" w:cs="Times New Roman"/>
          <w:sz w:val="24"/>
          <w:szCs w:val="24"/>
        </w:rPr>
        <w:t>Theoharis and Scanlan (2013) supports Johansson and Purolila (2021) regarding a practitioner’s responsibility to extent their knowledge.</w:t>
      </w:r>
      <w:r w:rsidR="00CD3387" w:rsidRPr="00B63A74">
        <w:rPr>
          <w:rFonts w:ascii="Times New Roman" w:hAnsi="Times New Roman" w:cs="Times New Roman"/>
          <w:sz w:val="24"/>
          <w:szCs w:val="24"/>
        </w:rPr>
        <w:t xml:space="preserve">  </w:t>
      </w:r>
      <w:r w:rsidR="000A41F0" w:rsidRPr="00B63A74">
        <w:rPr>
          <w:rFonts w:ascii="Times New Roman" w:hAnsi="Times New Roman" w:cs="Times New Roman"/>
          <w:sz w:val="24"/>
          <w:szCs w:val="24"/>
        </w:rPr>
        <w:t xml:space="preserve">Theoharis and Scanlan (2013) states that the pressure on practitioners has heightened in recent years.  Children, families, and communities expect practitioners to demonstrate competing roles.  Practitioners must ensure a child’s holistic </w:t>
      </w:r>
      <w:r w:rsidR="000738BC" w:rsidRPr="00B63A74">
        <w:rPr>
          <w:rFonts w:ascii="Times New Roman" w:hAnsi="Times New Roman" w:cs="Times New Roman"/>
          <w:sz w:val="24"/>
          <w:szCs w:val="24"/>
        </w:rPr>
        <w:t>health</w:t>
      </w:r>
      <w:r w:rsidR="000A41F0" w:rsidRPr="00B63A74">
        <w:rPr>
          <w:rFonts w:ascii="Times New Roman" w:hAnsi="Times New Roman" w:cs="Times New Roman"/>
          <w:sz w:val="24"/>
          <w:szCs w:val="24"/>
        </w:rPr>
        <w:t xml:space="preserve"> is promoted and </w:t>
      </w:r>
      <w:r w:rsidR="003E75F9" w:rsidRPr="00B63A74">
        <w:rPr>
          <w:rFonts w:ascii="Times New Roman" w:hAnsi="Times New Roman" w:cs="Times New Roman"/>
          <w:sz w:val="24"/>
          <w:szCs w:val="24"/>
        </w:rPr>
        <w:t>practitioners</w:t>
      </w:r>
      <w:r w:rsidR="000738BC" w:rsidRPr="00B63A74">
        <w:rPr>
          <w:rFonts w:ascii="Times New Roman" w:hAnsi="Times New Roman" w:cs="Times New Roman"/>
          <w:sz w:val="24"/>
          <w:szCs w:val="24"/>
        </w:rPr>
        <w:t xml:space="preserve"> should </w:t>
      </w:r>
      <w:r w:rsidR="003E75F9" w:rsidRPr="00B63A74">
        <w:rPr>
          <w:rFonts w:ascii="Times New Roman" w:hAnsi="Times New Roman" w:cs="Times New Roman"/>
          <w:sz w:val="24"/>
          <w:szCs w:val="24"/>
        </w:rPr>
        <w:t>be encouraged to</w:t>
      </w:r>
      <w:r w:rsidR="000A41F0" w:rsidRPr="00B63A74">
        <w:rPr>
          <w:rFonts w:ascii="Times New Roman" w:hAnsi="Times New Roman" w:cs="Times New Roman"/>
          <w:sz w:val="24"/>
          <w:szCs w:val="24"/>
        </w:rPr>
        <w:t xml:space="preserve"> develop strong links with families and communities.</w:t>
      </w:r>
      <w:r w:rsidR="003E75F9" w:rsidRPr="00B63A74">
        <w:rPr>
          <w:rFonts w:ascii="Times New Roman" w:hAnsi="Times New Roman" w:cs="Times New Roman"/>
          <w:sz w:val="24"/>
          <w:szCs w:val="24"/>
          <w:lang w:val="en-US"/>
        </w:rPr>
        <w:t xml:space="preserve">  </w:t>
      </w:r>
      <w:r w:rsidR="000A41F0" w:rsidRPr="00B63A74">
        <w:rPr>
          <w:rFonts w:ascii="Times New Roman" w:hAnsi="Times New Roman" w:cs="Times New Roman"/>
          <w:sz w:val="24"/>
          <w:szCs w:val="24"/>
          <w:lang w:val="en-US"/>
        </w:rPr>
        <w:t xml:space="preserve">Goodenow (1993) defines belonging in education settings as being liked, </w:t>
      </w:r>
      <w:proofErr w:type="gramStart"/>
      <w:r w:rsidR="000A41F0" w:rsidRPr="00B63A74">
        <w:rPr>
          <w:rFonts w:ascii="Times New Roman" w:hAnsi="Times New Roman" w:cs="Times New Roman"/>
          <w:sz w:val="24"/>
          <w:szCs w:val="24"/>
          <w:lang w:val="en-US"/>
        </w:rPr>
        <w:t>respected</w:t>
      </w:r>
      <w:proofErr w:type="gramEnd"/>
      <w:r w:rsidR="000A41F0" w:rsidRPr="00B63A74">
        <w:rPr>
          <w:rFonts w:ascii="Times New Roman" w:hAnsi="Times New Roman" w:cs="Times New Roman"/>
          <w:sz w:val="24"/>
          <w:szCs w:val="24"/>
          <w:lang w:val="en-US"/>
        </w:rPr>
        <w:t xml:space="preserve"> and valued. Whilst belonging is defined in numerous ways, study suggest that students who feel they are an important part of the education system and do not feel “out of place” in a classroom environment are more motivated to learn. Goodenow (1993) describes how children who felt they belonged in their educational environment, were significantly higher performers.</w:t>
      </w:r>
    </w:p>
    <w:p w14:paraId="3833FFFB" w14:textId="51D561A8" w:rsidR="0066797A" w:rsidRPr="00B63A74" w:rsidRDefault="008E6F94"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As </w:t>
      </w:r>
      <w:r w:rsidR="00F02177" w:rsidRPr="00B63A74">
        <w:rPr>
          <w:rFonts w:ascii="Times New Roman" w:hAnsi="Times New Roman" w:cs="Times New Roman"/>
          <w:sz w:val="24"/>
          <w:szCs w:val="24"/>
          <w:lang w:val="en-US"/>
        </w:rPr>
        <w:t xml:space="preserve">Farrah and her mum </w:t>
      </w:r>
      <w:r w:rsidRPr="00B63A74">
        <w:rPr>
          <w:rFonts w:ascii="Times New Roman" w:hAnsi="Times New Roman" w:cs="Times New Roman"/>
          <w:sz w:val="24"/>
          <w:szCs w:val="24"/>
          <w:lang w:val="en-US"/>
        </w:rPr>
        <w:t>are not originally from the UK</w:t>
      </w:r>
      <w:r w:rsidR="0066488B" w:rsidRPr="00B63A74">
        <w:rPr>
          <w:rFonts w:ascii="Times New Roman" w:hAnsi="Times New Roman" w:cs="Times New Roman"/>
          <w:sz w:val="24"/>
          <w:szCs w:val="24"/>
          <w:lang w:val="en-US"/>
        </w:rPr>
        <w:t xml:space="preserve">, they </w:t>
      </w:r>
      <w:r w:rsidRPr="00B63A74">
        <w:rPr>
          <w:rFonts w:ascii="Times New Roman" w:hAnsi="Times New Roman" w:cs="Times New Roman"/>
          <w:sz w:val="24"/>
          <w:szCs w:val="24"/>
          <w:lang w:val="en-US"/>
        </w:rPr>
        <w:t>may feel they will not be welcome to join a new community</w:t>
      </w:r>
      <w:r w:rsidR="0066488B" w:rsidRPr="00B63A74">
        <w:rPr>
          <w:rFonts w:ascii="Times New Roman" w:hAnsi="Times New Roman" w:cs="Times New Roman"/>
          <w:sz w:val="24"/>
          <w:szCs w:val="24"/>
          <w:lang w:val="en-US"/>
        </w:rPr>
        <w:t xml:space="preserve"> and could </w:t>
      </w:r>
      <w:r w:rsidR="00C35028" w:rsidRPr="00B63A74">
        <w:rPr>
          <w:rFonts w:ascii="Times New Roman" w:hAnsi="Times New Roman" w:cs="Times New Roman"/>
          <w:sz w:val="24"/>
          <w:szCs w:val="24"/>
          <w:lang w:val="en-US"/>
        </w:rPr>
        <w:t>potentially</w:t>
      </w:r>
      <w:r w:rsidR="0066488B" w:rsidRPr="00B63A74">
        <w:rPr>
          <w:rFonts w:ascii="Times New Roman" w:hAnsi="Times New Roman" w:cs="Times New Roman"/>
          <w:sz w:val="24"/>
          <w:szCs w:val="24"/>
          <w:lang w:val="en-US"/>
        </w:rPr>
        <w:t xml:space="preserve"> be isolating themselves to avoid any conflict o</w:t>
      </w:r>
      <w:r w:rsidR="005732D4" w:rsidRPr="00B63A74">
        <w:rPr>
          <w:rFonts w:ascii="Times New Roman" w:hAnsi="Times New Roman" w:cs="Times New Roman"/>
          <w:sz w:val="24"/>
          <w:szCs w:val="24"/>
          <w:lang w:val="en-US"/>
        </w:rPr>
        <w:t>r fear of feeling unwelcome.</w:t>
      </w:r>
      <w:r w:rsidR="00C35028" w:rsidRPr="00B63A74">
        <w:rPr>
          <w:rFonts w:ascii="Times New Roman" w:hAnsi="Times New Roman" w:cs="Times New Roman"/>
          <w:sz w:val="24"/>
          <w:szCs w:val="24"/>
          <w:lang w:val="en-US"/>
        </w:rPr>
        <w:t xml:space="preserve">  </w:t>
      </w:r>
      <w:r w:rsidR="008E4375" w:rsidRPr="00B63A74">
        <w:rPr>
          <w:rFonts w:ascii="Times New Roman" w:hAnsi="Times New Roman" w:cs="Times New Roman"/>
          <w:sz w:val="24"/>
          <w:szCs w:val="24"/>
          <w:lang w:val="en-US"/>
        </w:rPr>
        <w:t>Hallet (2016) looks at how equality and diversity is embedded into inclusive leadership.  Hallet (2016) maintains that when working with children, caregivers and families, language barriers and cultural differences, can be an obstacle to social inclusion.</w:t>
      </w:r>
      <w:r w:rsidR="00C35028" w:rsidRPr="00B63A74">
        <w:rPr>
          <w:rFonts w:ascii="Times New Roman" w:hAnsi="Times New Roman" w:cs="Times New Roman"/>
          <w:sz w:val="24"/>
          <w:szCs w:val="24"/>
          <w:lang w:val="en-US"/>
        </w:rPr>
        <w:t xml:space="preserve">  </w:t>
      </w:r>
      <w:r w:rsidR="00825DF2" w:rsidRPr="00B63A74">
        <w:rPr>
          <w:rFonts w:ascii="Times New Roman" w:hAnsi="Times New Roman" w:cs="Times New Roman"/>
          <w:sz w:val="24"/>
          <w:szCs w:val="24"/>
          <w:lang w:val="en-US"/>
        </w:rPr>
        <w:t>The Early years foundation stage framework (2015) tells us that schools and childcare settings should take specific action to help children whose first language is neither English nor Welsh.</w:t>
      </w:r>
      <w:r w:rsidR="003E3928" w:rsidRPr="00B63A74">
        <w:rPr>
          <w:rFonts w:ascii="Times New Roman" w:hAnsi="Times New Roman" w:cs="Times New Roman"/>
          <w:sz w:val="24"/>
          <w:szCs w:val="24"/>
          <w:lang w:val="en-US"/>
        </w:rPr>
        <w:t xml:space="preserve">  </w:t>
      </w:r>
      <w:r w:rsidR="00E92D97" w:rsidRPr="00B63A74">
        <w:rPr>
          <w:rFonts w:ascii="Times New Roman" w:hAnsi="Times New Roman" w:cs="Times New Roman"/>
          <w:sz w:val="24"/>
          <w:szCs w:val="24"/>
          <w:lang w:val="en-US"/>
        </w:rPr>
        <w:t xml:space="preserve">Intersectionality </w:t>
      </w:r>
      <w:r w:rsidR="00E11420" w:rsidRPr="00B63A74">
        <w:rPr>
          <w:rFonts w:ascii="Times New Roman" w:hAnsi="Times New Roman" w:cs="Times New Roman"/>
          <w:sz w:val="24"/>
          <w:szCs w:val="24"/>
          <w:lang w:val="en-US"/>
        </w:rPr>
        <w:t xml:space="preserve">can also be an issue for individuals. Many people </w:t>
      </w:r>
      <w:r w:rsidR="00226E02" w:rsidRPr="00B63A74">
        <w:rPr>
          <w:rFonts w:ascii="Times New Roman" w:hAnsi="Times New Roman" w:cs="Times New Roman"/>
          <w:sz w:val="24"/>
          <w:szCs w:val="24"/>
          <w:lang w:val="en-US"/>
        </w:rPr>
        <w:t>concentrate on se</w:t>
      </w:r>
      <w:r w:rsidR="00BC06AD" w:rsidRPr="00B63A74">
        <w:rPr>
          <w:rFonts w:ascii="Times New Roman" w:hAnsi="Times New Roman" w:cs="Times New Roman"/>
          <w:sz w:val="24"/>
          <w:szCs w:val="24"/>
          <w:lang w:val="en-US"/>
        </w:rPr>
        <w:t xml:space="preserve">gmented groups to promote diversity, </w:t>
      </w:r>
      <w:r w:rsidR="00555850" w:rsidRPr="00B63A74">
        <w:rPr>
          <w:rFonts w:ascii="Times New Roman" w:hAnsi="Times New Roman" w:cs="Times New Roman"/>
          <w:sz w:val="24"/>
          <w:szCs w:val="24"/>
          <w:lang w:val="en-US"/>
        </w:rPr>
        <w:t>however, promoting</w:t>
      </w:r>
      <w:r w:rsidR="007230A0" w:rsidRPr="00B63A74">
        <w:rPr>
          <w:rFonts w:ascii="Times New Roman" w:hAnsi="Times New Roman" w:cs="Times New Roman"/>
          <w:sz w:val="24"/>
          <w:szCs w:val="24"/>
          <w:lang w:val="en-US"/>
        </w:rPr>
        <w:t xml:space="preserve"> equality and diversity</w:t>
      </w:r>
      <w:r w:rsidR="00AF1087" w:rsidRPr="00B63A74">
        <w:rPr>
          <w:rFonts w:ascii="Times New Roman" w:hAnsi="Times New Roman" w:cs="Times New Roman"/>
          <w:sz w:val="24"/>
          <w:szCs w:val="24"/>
          <w:lang w:val="en-US"/>
        </w:rPr>
        <w:t xml:space="preserve"> goes far beyond this.</w:t>
      </w:r>
      <w:r w:rsidR="003E3928" w:rsidRPr="00B63A74">
        <w:rPr>
          <w:rFonts w:ascii="Times New Roman" w:hAnsi="Times New Roman" w:cs="Times New Roman"/>
          <w:sz w:val="24"/>
          <w:szCs w:val="24"/>
          <w:lang w:val="en-US"/>
        </w:rPr>
        <w:t xml:space="preserve">  </w:t>
      </w:r>
      <w:r w:rsidR="00555850" w:rsidRPr="00B63A74">
        <w:rPr>
          <w:rFonts w:ascii="Times New Roman" w:hAnsi="Times New Roman" w:cs="Times New Roman"/>
          <w:sz w:val="24"/>
          <w:szCs w:val="24"/>
          <w:lang w:val="en-US"/>
        </w:rPr>
        <w:t>Crenshaw (2018</w:t>
      </w:r>
      <w:r w:rsidR="000A4F67" w:rsidRPr="00B63A74">
        <w:rPr>
          <w:rFonts w:ascii="Times New Roman" w:hAnsi="Times New Roman" w:cs="Times New Roman"/>
          <w:sz w:val="24"/>
          <w:szCs w:val="24"/>
          <w:lang w:val="en-US"/>
        </w:rPr>
        <w:t>) tells</w:t>
      </w:r>
      <w:r w:rsidR="00555850" w:rsidRPr="00B63A74">
        <w:rPr>
          <w:rFonts w:ascii="Times New Roman" w:hAnsi="Times New Roman" w:cs="Times New Roman"/>
          <w:sz w:val="24"/>
          <w:szCs w:val="24"/>
          <w:lang w:val="en-US"/>
        </w:rPr>
        <w:t xml:space="preserve"> us that human</w:t>
      </w:r>
      <w:r w:rsidR="00980A5E" w:rsidRPr="00B63A74">
        <w:rPr>
          <w:rFonts w:ascii="Times New Roman" w:hAnsi="Times New Roman" w:cs="Times New Roman"/>
          <w:sz w:val="24"/>
          <w:szCs w:val="24"/>
          <w:lang w:val="en-US"/>
        </w:rPr>
        <w:t xml:space="preserve"> being</w:t>
      </w:r>
      <w:r w:rsidR="003E3928" w:rsidRPr="00B63A74">
        <w:rPr>
          <w:rFonts w:ascii="Times New Roman" w:hAnsi="Times New Roman" w:cs="Times New Roman"/>
          <w:sz w:val="24"/>
          <w:szCs w:val="24"/>
          <w:lang w:val="en-US"/>
        </w:rPr>
        <w:t>s</w:t>
      </w:r>
      <w:r w:rsidR="00980A5E" w:rsidRPr="00B63A74">
        <w:rPr>
          <w:rFonts w:ascii="Times New Roman" w:hAnsi="Times New Roman" w:cs="Times New Roman"/>
          <w:sz w:val="24"/>
          <w:szCs w:val="24"/>
          <w:lang w:val="en-US"/>
        </w:rPr>
        <w:t xml:space="preserve"> can belong to multiple </w:t>
      </w:r>
      <w:r w:rsidR="00913A13" w:rsidRPr="00B63A74">
        <w:rPr>
          <w:rFonts w:ascii="Times New Roman" w:hAnsi="Times New Roman" w:cs="Times New Roman"/>
          <w:sz w:val="24"/>
          <w:szCs w:val="24"/>
          <w:lang w:val="en-US"/>
        </w:rPr>
        <w:t>minority groups, causing double or even triple discrimination</w:t>
      </w:r>
      <w:r w:rsidR="00271AC6" w:rsidRPr="00B63A74">
        <w:rPr>
          <w:rFonts w:ascii="Times New Roman" w:hAnsi="Times New Roman" w:cs="Times New Roman"/>
          <w:sz w:val="24"/>
          <w:szCs w:val="24"/>
          <w:lang w:val="en-US"/>
        </w:rPr>
        <w:t xml:space="preserve">, </w:t>
      </w:r>
      <w:r w:rsidR="00952481" w:rsidRPr="00B63A74">
        <w:rPr>
          <w:rFonts w:ascii="Times New Roman" w:hAnsi="Times New Roman" w:cs="Times New Roman"/>
          <w:sz w:val="24"/>
          <w:szCs w:val="24"/>
          <w:lang w:val="en-US"/>
        </w:rPr>
        <w:t>f</w:t>
      </w:r>
      <w:r w:rsidR="00271AC6" w:rsidRPr="00B63A74">
        <w:rPr>
          <w:rFonts w:ascii="Times New Roman" w:hAnsi="Times New Roman" w:cs="Times New Roman"/>
          <w:sz w:val="24"/>
          <w:szCs w:val="24"/>
          <w:lang w:val="en-US"/>
        </w:rPr>
        <w:t xml:space="preserve">or example, </w:t>
      </w:r>
      <w:r w:rsidR="00DB7332" w:rsidRPr="00B63A74">
        <w:rPr>
          <w:rFonts w:ascii="Times New Roman" w:hAnsi="Times New Roman" w:cs="Times New Roman"/>
          <w:sz w:val="24"/>
          <w:szCs w:val="24"/>
          <w:lang w:val="en-US"/>
        </w:rPr>
        <w:t xml:space="preserve">being a </w:t>
      </w:r>
      <w:r w:rsidR="00D44AD6" w:rsidRPr="00B63A74">
        <w:rPr>
          <w:rFonts w:ascii="Times New Roman" w:hAnsi="Times New Roman" w:cs="Times New Roman"/>
          <w:sz w:val="24"/>
          <w:szCs w:val="24"/>
          <w:lang w:val="en-US"/>
        </w:rPr>
        <w:t>woman</w:t>
      </w:r>
      <w:r w:rsidR="00DB7332" w:rsidRPr="00B63A74">
        <w:rPr>
          <w:rFonts w:ascii="Times New Roman" w:hAnsi="Times New Roman" w:cs="Times New Roman"/>
          <w:sz w:val="24"/>
          <w:szCs w:val="24"/>
          <w:lang w:val="en-US"/>
        </w:rPr>
        <w:t xml:space="preserve"> and from a black minority ethnic </w:t>
      </w:r>
      <w:r w:rsidR="00C20F4B" w:rsidRPr="00B63A74">
        <w:rPr>
          <w:rFonts w:ascii="Times New Roman" w:hAnsi="Times New Roman" w:cs="Times New Roman"/>
          <w:sz w:val="24"/>
          <w:szCs w:val="24"/>
          <w:lang w:val="en-US"/>
        </w:rPr>
        <w:t>bac</w:t>
      </w:r>
      <w:r w:rsidR="00441C81" w:rsidRPr="00B63A74">
        <w:rPr>
          <w:rFonts w:ascii="Times New Roman" w:hAnsi="Times New Roman" w:cs="Times New Roman"/>
          <w:sz w:val="24"/>
          <w:szCs w:val="24"/>
          <w:lang w:val="en-US"/>
        </w:rPr>
        <w:t>kground</w:t>
      </w:r>
      <w:r w:rsidR="00D44AD6" w:rsidRPr="00B63A74">
        <w:rPr>
          <w:rFonts w:ascii="Times New Roman" w:hAnsi="Times New Roman" w:cs="Times New Roman"/>
          <w:sz w:val="24"/>
          <w:szCs w:val="24"/>
          <w:lang w:val="en-US"/>
        </w:rPr>
        <w:t xml:space="preserve">, </w:t>
      </w:r>
      <w:r w:rsidR="00952481" w:rsidRPr="00B63A74">
        <w:rPr>
          <w:rFonts w:ascii="Times New Roman" w:hAnsi="Times New Roman" w:cs="Times New Roman"/>
          <w:sz w:val="24"/>
          <w:szCs w:val="24"/>
          <w:lang w:val="en-US"/>
        </w:rPr>
        <w:t xml:space="preserve">causes barriers less likely faced by a </w:t>
      </w:r>
      <w:r w:rsidR="001F1D4D" w:rsidRPr="00B63A74">
        <w:rPr>
          <w:rFonts w:ascii="Times New Roman" w:hAnsi="Times New Roman" w:cs="Times New Roman"/>
          <w:sz w:val="24"/>
          <w:szCs w:val="24"/>
          <w:lang w:val="en-US"/>
        </w:rPr>
        <w:t>white woman</w:t>
      </w:r>
      <w:r w:rsidR="00D44AD6" w:rsidRPr="00B63A74">
        <w:rPr>
          <w:rFonts w:ascii="Times New Roman" w:hAnsi="Times New Roman" w:cs="Times New Roman"/>
          <w:sz w:val="24"/>
          <w:szCs w:val="24"/>
          <w:lang w:val="en-US"/>
        </w:rPr>
        <w:t xml:space="preserve">. </w:t>
      </w:r>
      <w:r w:rsidR="009A2265" w:rsidRPr="00B63A74">
        <w:rPr>
          <w:rFonts w:ascii="Times New Roman" w:hAnsi="Times New Roman" w:cs="Times New Roman"/>
          <w:sz w:val="24"/>
          <w:szCs w:val="24"/>
          <w:lang w:val="en-US"/>
        </w:rPr>
        <w:t>A</w:t>
      </w:r>
      <w:r w:rsidR="007545DC" w:rsidRPr="00B63A74">
        <w:rPr>
          <w:rFonts w:ascii="Times New Roman" w:hAnsi="Times New Roman" w:cs="Times New Roman"/>
          <w:sz w:val="24"/>
          <w:szCs w:val="24"/>
          <w:lang w:val="en-US"/>
        </w:rPr>
        <w:t>dditionally</w:t>
      </w:r>
      <w:r w:rsidR="00D44AD6" w:rsidRPr="00B63A74">
        <w:rPr>
          <w:rFonts w:ascii="Times New Roman" w:hAnsi="Times New Roman" w:cs="Times New Roman"/>
          <w:sz w:val="24"/>
          <w:szCs w:val="24"/>
          <w:lang w:val="en-US"/>
        </w:rPr>
        <w:t>,</w:t>
      </w:r>
      <w:r w:rsidR="007545DC" w:rsidRPr="00B63A74">
        <w:rPr>
          <w:rFonts w:ascii="Times New Roman" w:hAnsi="Times New Roman" w:cs="Times New Roman"/>
          <w:sz w:val="24"/>
          <w:szCs w:val="24"/>
          <w:lang w:val="en-US"/>
        </w:rPr>
        <w:t xml:space="preserve"> being a </w:t>
      </w:r>
      <w:r w:rsidR="00620458" w:rsidRPr="00B63A74">
        <w:rPr>
          <w:rFonts w:ascii="Times New Roman" w:hAnsi="Times New Roman" w:cs="Times New Roman"/>
          <w:sz w:val="24"/>
          <w:szCs w:val="24"/>
          <w:lang w:val="en-US"/>
        </w:rPr>
        <w:t>homosexual man</w:t>
      </w:r>
      <w:r w:rsidR="00D469B3" w:rsidRPr="00B63A74">
        <w:rPr>
          <w:rFonts w:ascii="Times New Roman" w:hAnsi="Times New Roman" w:cs="Times New Roman"/>
          <w:sz w:val="24"/>
          <w:szCs w:val="24"/>
          <w:lang w:val="en-US"/>
        </w:rPr>
        <w:t xml:space="preserve"> from a black minority ethnic background creates </w:t>
      </w:r>
      <w:r w:rsidR="00EC175A" w:rsidRPr="00B63A74">
        <w:rPr>
          <w:rFonts w:ascii="Times New Roman" w:hAnsi="Times New Roman" w:cs="Times New Roman"/>
          <w:sz w:val="24"/>
          <w:szCs w:val="24"/>
          <w:lang w:val="en-US"/>
        </w:rPr>
        <w:t xml:space="preserve">numerous barriers, which would not be experienced by a </w:t>
      </w:r>
      <w:r w:rsidR="00EC175A" w:rsidRPr="00B63A74">
        <w:rPr>
          <w:rFonts w:ascii="Times New Roman" w:hAnsi="Times New Roman" w:cs="Times New Roman"/>
          <w:sz w:val="24"/>
          <w:szCs w:val="24"/>
          <w:lang w:val="en-US"/>
        </w:rPr>
        <w:lastRenderedPageBreak/>
        <w:t>heterosexual white male.</w:t>
      </w:r>
      <w:r w:rsidR="00F71EFD" w:rsidRPr="00B63A74">
        <w:rPr>
          <w:rFonts w:ascii="Times New Roman" w:hAnsi="Times New Roman" w:cs="Times New Roman"/>
          <w:sz w:val="24"/>
          <w:szCs w:val="24"/>
          <w:lang w:val="en-US"/>
        </w:rPr>
        <w:t xml:space="preserve">  </w:t>
      </w:r>
      <w:r w:rsidR="00544E33" w:rsidRPr="00B63A74">
        <w:rPr>
          <w:rFonts w:ascii="Times New Roman" w:hAnsi="Times New Roman" w:cs="Times New Roman"/>
          <w:sz w:val="24"/>
          <w:szCs w:val="24"/>
          <w:lang w:val="en-US"/>
        </w:rPr>
        <w:t>Individuals who encount</w:t>
      </w:r>
      <w:r w:rsidR="000D22D2" w:rsidRPr="00B63A74">
        <w:rPr>
          <w:rFonts w:ascii="Times New Roman" w:hAnsi="Times New Roman" w:cs="Times New Roman"/>
          <w:sz w:val="24"/>
          <w:szCs w:val="24"/>
          <w:lang w:val="en-US"/>
        </w:rPr>
        <w:t>er intersectionality can struggle</w:t>
      </w:r>
      <w:r w:rsidR="00E854EC" w:rsidRPr="00B63A74">
        <w:rPr>
          <w:rFonts w:ascii="Times New Roman" w:hAnsi="Times New Roman" w:cs="Times New Roman"/>
          <w:sz w:val="24"/>
          <w:szCs w:val="24"/>
          <w:lang w:val="en-US"/>
        </w:rPr>
        <w:t xml:space="preserve"> to understand if they are being discriminated against for being part of one minority </w:t>
      </w:r>
      <w:r w:rsidR="000C5B1D" w:rsidRPr="00B63A74">
        <w:rPr>
          <w:rFonts w:ascii="Times New Roman" w:hAnsi="Times New Roman" w:cs="Times New Roman"/>
          <w:sz w:val="24"/>
          <w:szCs w:val="24"/>
          <w:lang w:val="en-US"/>
        </w:rPr>
        <w:t>group, or if the discrimination is associated with a combination of all.</w:t>
      </w:r>
    </w:p>
    <w:p w14:paraId="4307BBEC" w14:textId="7BD8EC94" w:rsidR="001A35E5" w:rsidRPr="00B63A74" w:rsidRDefault="009371F3"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u w:val="single"/>
          <w:lang w:val="en-US"/>
        </w:rPr>
        <w:t xml:space="preserve"> </w:t>
      </w:r>
      <w:r w:rsidR="001A35E5" w:rsidRPr="00B63A74">
        <w:rPr>
          <w:rFonts w:ascii="Times New Roman" w:hAnsi="Times New Roman" w:cs="Times New Roman"/>
          <w:sz w:val="24"/>
          <w:szCs w:val="24"/>
        </w:rPr>
        <w:t xml:space="preserve">Abramson </w:t>
      </w:r>
      <w:r w:rsidR="001A35E5" w:rsidRPr="00B63A74">
        <w:rPr>
          <w:rFonts w:ascii="Times New Roman" w:hAnsi="Times New Roman" w:cs="Times New Roman"/>
          <w:i/>
          <w:iCs/>
          <w:sz w:val="24"/>
          <w:szCs w:val="24"/>
        </w:rPr>
        <w:t>et at</w:t>
      </w:r>
      <w:r w:rsidR="001A35E5" w:rsidRPr="00B63A74">
        <w:rPr>
          <w:rFonts w:ascii="Times New Roman" w:hAnsi="Times New Roman" w:cs="Times New Roman"/>
          <w:sz w:val="24"/>
          <w:szCs w:val="24"/>
        </w:rPr>
        <w:t xml:space="preserve"> (2021) explains how non-discrimination is a basic principle of human rights.  Abramson </w:t>
      </w:r>
      <w:r w:rsidR="001A35E5" w:rsidRPr="00B63A74">
        <w:rPr>
          <w:rFonts w:ascii="Times New Roman" w:hAnsi="Times New Roman" w:cs="Times New Roman"/>
          <w:i/>
          <w:iCs/>
          <w:sz w:val="24"/>
          <w:szCs w:val="24"/>
        </w:rPr>
        <w:t>et al</w:t>
      </w:r>
      <w:r w:rsidR="001A35E5" w:rsidRPr="00B63A74">
        <w:rPr>
          <w:rFonts w:ascii="Times New Roman" w:hAnsi="Times New Roman" w:cs="Times New Roman"/>
          <w:sz w:val="24"/>
          <w:szCs w:val="24"/>
        </w:rPr>
        <w:t xml:space="preserve"> (2021) research report, clearly demonstrates the negative effect discrimination in early years settings has on a child’s education.  Discrimination in education has a prolonged effect on a person’s wellbeing, mental health and also their ambition for the future.</w:t>
      </w:r>
      <w:r w:rsidR="00B15C14" w:rsidRPr="00B63A74">
        <w:rPr>
          <w:rFonts w:ascii="Times New Roman" w:hAnsi="Times New Roman" w:cs="Times New Roman"/>
          <w:sz w:val="24"/>
          <w:szCs w:val="24"/>
        </w:rPr>
        <w:t xml:space="preserve">  </w:t>
      </w:r>
      <w:proofErr w:type="spellStart"/>
      <w:r w:rsidR="001A35E5" w:rsidRPr="00B63A74">
        <w:rPr>
          <w:rFonts w:ascii="Times New Roman" w:hAnsi="Times New Roman" w:cs="Times New Roman"/>
          <w:sz w:val="24"/>
          <w:szCs w:val="24"/>
        </w:rPr>
        <w:t>Duzen</w:t>
      </w:r>
      <w:proofErr w:type="spellEnd"/>
      <w:r w:rsidR="001A35E5" w:rsidRPr="00B63A74">
        <w:rPr>
          <w:rFonts w:ascii="Times New Roman" w:hAnsi="Times New Roman" w:cs="Times New Roman"/>
          <w:sz w:val="24"/>
          <w:szCs w:val="24"/>
        </w:rPr>
        <w:t xml:space="preserve"> (2021) Tells us about the barriers people face when relocating to a new country.</w:t>
      </w:r>
      <w:r w:rsidR="00B15C14" w:rsidRPr="00B63A74">
        <w:rPr>
          <w:rFonts w:ascii="Times New Roman" w:hAnsi="Times New Roman" w:cs="Times New Roman"/>
          <w:sz w:val="24"/>
          <w:szCs w:val="24"/>
        </w:rPr>
        <w:t xml:space="preserve">  </w:t>
      </w:r>
      <w:r w:rsidR="001A35E5" w:rsidRPr="00B63A74">
        <w:rPr>
          <w:rFonts w:ascii="Times New Roman" w:hAnsi="Times New Roman" w:cs="Times New Roman"/>
          <w:sz w:val="24"/>
          <w:szCs w:val="24"/>
        </w:rPr>
        <w:t>When individuals or families are new to a country it can be overwhelming adapting to a new way of life.</w:t>
      </w:r>
      <w:r w:rsidR="009200BD" w:rsidRPr="00B63A74">
        <w:rPr>
          <w:rFonts w:ascii="Times New Roman" w:hAnsi="Times New Roman" w:cs="Times New Roman"/>
          <w:sz w:val="24"/>
          <w:szCs w:val="24"/>
        </w:rPr>
        <w:t xml:space="preserve">  </w:t>
      </w:r>
      <w:r w:rsidR="001A35E5" w:rsidRPr="00B63A74">
        <w:rPr>
          <w:rFonts w:ascii="Times New Roman" w:hAnsi="Times New Roman" w:cs="Times New Roman"/>
          <w:sz w:val="24"/>
          <w:szCs w:val="24"/>
        </w:rPr>
        <w:t xml:space="preserve">They will be adjusting to things from new shops to new religious and cultures. </w:t>
      </w:r>
      <w:r w:rsidR="009200BD" w:rsidRPr="00B63A74">
        <w:rPr>
          <w:rFonts w:ascii="Times New Roman" w:hAnsi="Times New Roman" w:cs="Times New Roman"/>
          <w:sz w:val="24"/>
          <w:szCs w:val="24"/>
        </w:rPr>
        <w:t xml:space="preserve"> </w:t>
      </w:r>
      <w:r w:rsidR="001A35E5" w:rsidRPr="00B63A74">
        <w:rPr>
          <w:rFonts w:ascii="Times New Roman" w:hAnsi="Times New Roman" w:cs="Times New Roman"/>
          <w:sz w:val="24"/>
          <w:szCs w:val="24"/>
        </w:rPr>
        <w:t>Migrants may be missing their families from home and if they do not speak the native language, they can become incredible isolated.</w:t>
      </w:r>
      <w:r w:rsidR="009200BD" w:rsidRPr="00B63A74">
        <w:rPr>
          <w:rFonts w:ascii="Times New Roman" w:hAnsi="Times New Roman" w:cs="Times New Roman"/>
          <w:sz w:val="24"/>
          <w:szCs w:val="24"/>
        </w:rPr>
        <w:t xml:space="preserve">  </w:t>
      </w:r>
      <w:proofErr w:type="spellStart"/>
      <w:r w:rsidR="001A35E5" w:rsidRPr="00B63A74">
        <w:rPr>
          <w:rFonts w:ascii="Times New Roman" w:hAnsi="Times New Roman" w:cs="Times New Roman"/>
          <w:sz w:val="24"/>
          <w:szCs w:val="24"/>
        </w:rPr>
        <w:t>Duzen</w:t>
      </w:r>
      <w:proofErr w:type="spellEnd"/>
      <w:r w:rsidR="001A35E5" w:rsidRPr="00B63A74">
        <w:rPr>
          <w:rFonts w:ascii="Times New Roman" w:hAnsi="Times New Roman" w:cs="Times New Roman"/>
          <w:sz w:val="24"/>
          <w:szCs w:val="24"/>
        </w:rPr>
        <w:t xml:space="preserve"> (2021) Also tells us, whist many individuals and families relocate to different countries for numerous reasons, there is still the importance of holding on to their own language, culture and beliefs.  Children born in the </w:t>
      </w:r>
      <w:r w:rsidR="00B039A6" w:rsidRPr="00B63A74">
        <w:rPr>
          <w:rFonts w:ascii="Times New Roman" w:hAnsi="Times New Roman" w:cs="Times New Roman"/>
          <w:sz w:val="24"/>
          <w:szCs w:val="24"/>
        </w:rPr>
        <w:t>UK or</w:t>
      </w:r>
      <w:r w:rsidR="001A35E5" w:rsidRPr="00B63A74">
        <w:rPr>
          <w:rFonts w:ascii="Times New Roman" w:hAnsi="Times New Roman" w:cs="Times New Roman"/>
          <w:sz w:val="24"/>
          <w:szCs w:val="24"/>
        </w:rPr>
        <w:t xml:space="preserve"> moving to the UK as a young age who have families of different heritage, will usually be able to speak English, however,</w:t>
      </w:r>
      <w:r w:rsidR="00B039A6" w:rsidRPr="00B63A74">
        <w:rPr>
          <w:rFonts w:ascii="Times New Roman" w:hAnsi="Times New Roman" w:cs="Times New Roman"/>
          <w:sz w:val="24"/>
          <w:szCs w:val="24"/>
        </w:rPr>
        <w:t xml:space="preserve"> the</w:t>
      </w:r>
      <w:r w:rsidR="001A35E5" w:rsidRPr="00B63A74">
        <w:rPr>
          <w:rFonts w:ascii="Times New Roman" w:hAnsi="Times New Roman" w:cs="Times New Roman"/>
          <w:sz w:val="24"/>
          <w:szCs w:val="24"/>
        </w:rPr>
        <w:t xml:space="preserve"> value of speaking their families native language should also be recognised</w:t>
      </w:r>
      <w:r w:rsidR="00B039A6" w:rsidRPr="00B63A74">
        <w:rPr>
          <w:rFonts w:ascii="Times New Roman" w:hAnsi="Times New Roman" w:cs="Times New Roman"/>
          <w:sz w:val="24"/>
          <w:szCs w:val="24"/>
        </w:rPr>
        <w:t xml:space="preserve"> and respected</w:t>
      </w:r>
      <w:r w:rsidR="001A35E5" w:rsidRPr="00B63A74">
        <w:rPr>
          <w:rFonts w:ascii="Times New Roman" w:hAnsi="Times New Roman" w:cs="Times New Roman"/>
          <w:sz w:val="24"/>
          <w:szCs w:val="24"/>
        </w:rPr>
        <w:t xml:space="preserve">.  Children from Black minority </w:t>
      </w:r>
      <w:r w:rsidR="00B039A6" w:rsidRPr="00B63A74">
        <w:rPr>
          <w:rFonts w:ascii="Times New Roman" w:hAnsi="Times New Roman" w:cs="Times New Roman"/>
          <w:sz w:val="24"/>
          <w:szCs w:val="24"/>
        </w:rPr>
        <w:t>ethnic</w:t>
      </w:r>
      <w:r w:rsidR="001A35E5" w:rsidRPr="00B63A74">
        <w:rPr>
          <w:rFonts w:ascii="Times New Roman" w:hAnsi="Times New Roman" w:cs="Times New Roman"/>
          <w:sz w:val="24"/>
          <w:szCs w:val="24"/>
        </w:rPr>
        <w:t xml:space="preserve"> backgrounds will often have family members living in other countries.</w:t>
      </w:r>
      <w:r w:rsidR="00CE323C" w:rsidRPr="00B63A74">
        <w:rPr>
          <w:rFonts w:ascii="Times New Roman" w:hAnsi="Times New Roman" w:cs="Times New Roman"/>
          <w:sz w:val="24"/>
          <w:szCs w:val="24"/>
        </w:rPr>
        <w:t xml:space="preserve">  </w:t>
      </w:r>
      <w:r w:rsidR="001A35E5" w:rsidRPr="00B63A74">
        <w:rPr>
          <w:rFonts w:ascii="Times New Roman" w:hAnsi="Times New Roman" w:cs="Times New Roman"/>
          <w:sz w:val="24"/>
          <w:szCs w:val="24"/>
        </w:rPr>
        <w:t>It is important for them to be able to communicate with their families around the world</w:t>
      </w:r>
      <w:r w:rsidR="00CE323C" w:rsidRPr="00B63A74">
        <w:rPr>
          <w:rFonts w:ascii="Times New Roman" w:hAnsi="Times New Roman" w:cs="Times New Roman"/>
          <w:sz w:val="24"/>
          <w:szCs w:val="24"/>
        </w:rPr>
        <w:t xml:space="preserve"> </w:t>
      </w:r>
      <w:r w:rsidR="001A35E5" w:rsidRPr="00B63A74">
        <w:rPr>
          <w:rFonts w:ascii="Times New Roman" w:hAnsi="Times New Roman" w:cs="Times New Roman"/>
          <w:sz w:val="24"/>
          <w:szCs w:val="24"/>
        </w:rPr>
        <w:t>and to have the opportunity to explore their families’ cultural beliefs.</w:t>
      </w:r>
    </w:p>
    <w:p w14:paraId="1AC1229B" w14:textId="4AC8C6E6" w:rsidR="001A35E5" w:rsidRPr="00B63A74" w:rsidRDefault="001A35E5"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rPr>
        <w:t>Fenton, Ocasio-Stoutenburg and Harry (2017) explains how the pursuit for equality and diversity in early years and educational settings has discovered the importance of parental engagement.</w:t>
      </w:r>
      <w:r w:rsidR="00983CF3" w:rsidRPr="00B63A74">
        <w:rPr>
          <w:rFonts w:ascii="Times New Roman" w:hAnsi="Times New Roman" w:cs="Times New Roman"/>
          <w:sz w:val="24"/>
          <w:szCs w:val="24"/>
        </w:rPr>
        <w:t xml:space="preserve">  </w:t>
      </w:r>
      <w:r w:rsidRPr="00B63A74">
        <w:rPr>
          <w:rFonts w:ascii="Times New Roman" w:hAnsi="Times New Roman" w:cs="Times New Roman"/>
          <w:sz w:val="24"/>
          <w:szCs w:val="24"/>
        </w:rPr>
        <w:t>Allowing families and communities to be included and have a voice in regard to their children’s education can have a significant impact on how a child views their own learning.</w:t>
      </w:r>
      <w:r w:rsidR="00983CF3" w:rsidRPr="00B63A74">
        <w:rPr>
          <w:rFonts w:ascii="Times New Roman" w:hAnsi="Times New Roman" w:cs="Times New Roman"/>
          <w:sz w:val="24"/>
          <w:szCs w:val="24"/>
        </w:rPr>
        <w:t xml:space="preserve">  </w:t>
      </w:r>
      <w:r w:rsidR="00C421E1" w:rsidRPr="00B63A74">
        <w:rPr>
          <w:rFonts w:ascii="Times New Roman" w:hAnsi="Times New Roman" w:cs="Times New Roman"/>
          <w:sz w:val="24"/>
          <w:szCs w:val="24"/>
        </w:rPr>
        <w:t xml:space="preserve">As </w:t>
      </w:r>
      <w:r w:rsidR="00B63A74" w:rsidRPr="00B63A74">
        <w:rPr>
          <w:rFonts w:ascii="Times New Roman" w:hAnsi="Times New Roman" w:cs="Times New Roman"/>
          <w:sz w:val="24"/>
          <w:szCs w:val="24"/>
        </w:rPr>
        <w:t>Farrah’s</w:t>
      </w:r>
      <w:r w:rsidR="00C421E1" w:rsidRPr="00B63A74">
        <w:rPr>
          <w:rFonts w:ascii="Times New Roman" w:hAnsi="Times New Roman" w:cs="Times New Roman"/>
          <w:sz w:val="24"/>
          <w:szCs w:val="24"/>
        </w:rPr>
        <w:t xml:space="preserve"> mum does not speak any English, she does not have the opportunity to be involved </w:t>
      </w:r>
      <w:r w:rsidR="001E3FB4" w:rsidRPr="00B63A74">
        <w:rPr>
          <w:rFonts w:ascii="Times New Roman" w:hAnsi="Times New Roman" w:cs="Times New Roman"/>
          <w:sz w:val="24"/>
          <w:szCs w:val="24"/>
        </w:rPr>
        <w:t xml:space="preserve">in her </w:t>
      </w:r>
      <w:r w:rsidR="00983CF3" w:rsidRPr="00B63A74">
        <w:rPr>
          <w:rFonts w:ascii="Times New Roman" w:hAnsi="Times New Roman" w:cs="Times New Roman"/>
          <w:sz w:val="24"/>
          <w:szCs w:val="24"/>
        </w:rPr>
        <w:t>child’s</w:t>
      </w:r>
      <w:r w:rsidR="001E3FB4" w:rsidRPr="00B63A74">
        <w:rPr>
          <w:rFonts w:ascii="Times New Roman" w:hAnsi="Times New Roman" w:cs="Times New Roman"/>
          <w:sz w:val="24"/>
          <w:szCs w:val="24"/>
        </w:rPr>
        <w:t xml:space="preserve"> education.</w:t>
      </w:r>
      <w:r w:rsidR="00983CF3" w:rsidRPr="00B63A74">
        <w:rPr>
          <w:rFonts w:ascii="Times New Roman" w:hAnsi="Times New Roman" w:cs="Times New Roman"/>
          <w:sz w:val="24"/>
          <w:szCs w:val="24"/>
        </w:rPr>
        <w:t xml:space="preserve">  </w:t>
      </w:r>
      <w:r w:rsidR="001E3FB4" w:rsidRPr="00B63A74">
        <w:rPr>
          <w:rFonts w:ascii="Times New Roman" w:hAnsi="Times New Roman" w:cs="Times New Roman"/>
          <w:sz w:val="24"/>
          <w:szCs w:val="24"/>
        </w:rPr>
        <w:t>Early years education and care settings should en</w:t>
      </w:r>
      <w:r w:rsidR="00B4792A" w:rsidRPr="00B63A74">
        <w:rPr>
          <w:rFonts w:ascii="Times New Roman" w:hAnsi="Times New Roman" w:cs="Times New Roman"/>
          <w:sz w:val="24"/>
          <w:szCs w:val="24"/>
        </w:rPr>
        <w:t xml:space="preserve">sure they have interpreters available for any </w:t>
      </w:r>
      <w:r w:rsidR="00983CF3" w:rsidRPr="00B63A74">
        <w:rPr>
          <w:rFonts w:ascii="Times New Roman" w:hAnsi="Times New Roman" w:cs="Times New Roman"/>
          <w:sz w:val="24"/>
          <w:szCs w:val="24"/>
        </w:rPr>
        <w:t>families</w:t>
      </w:r>
      <w:r w:rsidR="00B4792A" w:rsidRPr="00B63A74">
        <w:rPr>
          <w:rFonts w:ascii="Times New Roman" w:hAnsi="Times New Roman" w:cs="Times New Roman"/>
          <w:sz w:val="24"/>
          <w:szCs w:val="24"/>
        </w:rPr>
        <w:t xml:space="preserve"> </w:t>
      </w:r>
      <w:r w:rsidR="00983CF3" w:rsidRPr="00B63A74">
        <w:rPr>
          <w:rFonts w:ascii="Times New Roman" w:hAnsi="Times New Roman" w:cs="Times New Roman"/>
          <w:sz w:val="24"/>
          <w:szCs w:val="24"/>
        </w:rPr>
        <w:t>who</w:t>
      </w:r>
      <w:r w:rsidR="00B4792A" w:rsidRPr="00B63A74">
        <w:rPr>
          <w:rFonts w:ascii="Times New Roman" w:hAnsi="Times New Roman" w:cs="Times New Roman"/>
          <w:sz w:val="24"/>
          <w:szCs w:val="24"/>
        </w:rPr>
        <w:t xml:space="preserve"> do not speak the native language. </w:t>
      </w:r>
      <w:r w:rsidR="00986BD8" w:rsidRPr="00B63A74">
        <w:rPr>
          <w:rFonts w:ascii="Times New Roman" w:hAnsi="Times New Roman" w:cs="Times New Roman"/>
          <w:sz w:val="24"/>
          <w:szCs w:val="24"/>
        </w:rPr>
        <w:t>Providing mum with an interpreter would aid in making her feel more included and confident to voice her views.</w:t>
      </w:r>
      <w:r w:rsidR="00314974" w:rsidRPr="00B63A74">
        <w:rPr>
          <w:rFonts w:ascii="Times New Roman" w:hAnsi="Times New Roman" w:cs="Times New Roman"/>
          <w:sz w:val="24"/>
          <w:szCs w:val="24"/>
        </w:rPr>
        <w:t xml:space="preserve">  </w:t>
      </w:r>
      <w:r w:rsidRPr="00B63A74">
        <w:rPr>
          <w:rFonts w:ascii="Times New Roman" w:hAnsi="Times New Roman" w:cs="Times New Roman"/>
          <w:sz w:val="24"/>
          <w:szCs w:val="24"/>
        </w:rPr>
        <w:t>Fenton, Ocasio-Stoutenburg and Harry (2017) also describes how involving parents in their children’s education and care allows practitioners an insight into the needs of the community.</w:t>
      </w:r>
      <w:r w:rsidR="00314974"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When </w:t>
      </w:r>
      <w:r w:rsidR="007D17BB" w:rsidRPr="00B63A74">
        <w:rPr>
          <w:rFonts w:ascii="Times New Roman" w:hAnsi="Times New Roman" w:cs="Times New Roman"/>
          <w:sz w:val="24"/>
          <w:szCs w:val="24"/>
        </w:rPr>
        <w:t>practitioners are</w:t>
      </w:r>
      <w:r w:rsidRPr="00B63A74">
        <w:rPr>
          <w:rFonts w:ascii="Times New Roman" w:hAnsi="Times New Roman" w:cs="Times New Roman"/>
          <w:sz w:val="24"/>
          <w:szCs w:val="24"/>
        </w:rPr>
        <w:t xml:space="preserve"> aware of the needs of the community, it gives them the opportunity to put provisions in place, such as allocated funding, resources and community programs.</w:t>
      </w:r>
    </w:p>
    <w:p w14:paraId="7E594DED" w14:textId="77777777" w:rsidR="001A35E5" w:rsidRPr="00B63A74" w:rsidRDefault="001A35E5" w:rsidP="00DB78CA">
      <w:pPr>
        <w:spacing w:line="360" w:lineRule="auto"/>
        <w:rPr>
          <w:rFonts w:ascii="Times New Roman" w:hAnsi="Times New Roman" w:cs="Times New Roman"/>
          <w:sz w:val="24"/>
          <w:szCs w:val="24"/>
        </w:rPr>
      </w:pPr>
    </w:p>
    <w:p w14:paraId="27E3B7EF" w14:textId="69E99A2D" w:rsidR="003745FA" w:rsidRPr="00B63A74" w:rsidRDefault="003745FA"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rPr>
        <w:t xml:space="preserve">Early Years matters (2020) expresses the importance of role models in early years settings. Regardless of the policies in place, </w:t>
      </w:r>
      <w:r w:rsidR="00AF7FC6" w:rsidRPr="00B63A74">
        <w:rPr>
          <w:rFonts w:ascii="Times New Roman" w:hAnsi="Times New Roman" w:cs="Times New Roman"/>
          <w:sz w:val="24"/>
          <w:szCs w:val="24"/>
        </w:rPr>
        <w:t>a</w:t>
      </w:r>
      <w:r w:rsidRPr="00B63A74">
        <w:rPr>
          <w:rFonts w:ascii="Times New Roman" w:hAnsi="Times New Roman" w:cs="Times New Roman"/>
          <w:sz w:val="24"/>
          <w:szCs w:val="24"/>
        </w:rPr>
        <w:t>dults need to be equipped with the knowledge of the real-life effects of implementing equality, diversity and inclusion in early years education and care.</w:t>
      </w:r>
      <w:r w:rsidR="00AF7FC6"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example to children starts from the practitioner.</w:t>
      </w:r>
      <w:r w:rsidR="00AF7FC6" w:rsidRPr="00B63A74">
        <w:rPr>
          <w:rFonts w:ascii="Times New Roman" w:hAnsi="Times New Roman" w:cs="Times New Roman"/>
          <w:sz w:val="24"/>
          <w:szCs w:val="24"/>
        </w:rPr>
        <w:t xml:space="preserve">  </w:t>
      </w:r>
      <w:r w:rsidRPr="00B63A74">
        <w:rPr>
          <w:rFonts w:ascii="Times New Roman" w:hAnsi="Times New Roman" w:cs="Times New Roman"/>
          <w:sz w:val="24"/>
          <w:szCs w:val="24"/>
        </w:rPr>
        <w:t>Eq</w:t>
      </w:r>
      <w:r w:rsidR="00895A74" w:rsidRPr="00B63A74">
        <w:rPr>
          <w:rFonts w:ascii="Times New Roman" w:hAnsi="Times New Roman" w:cs="Times New Roman"/>
          <w:sz w:val="24"/>
          <w:szCs w:val="24"/>
        </w:rPr>
        <w:t xml:space="preserve">uality can often be mistaken as </w:t>
      </w:r>
      <w:r w:rsidR="003A5B6E" w:rsidRPr="00B63A74">
        <w:rPr>
          <w:rFonts w:ascii="Times New Roman" w:hAnsi="Times New Roman" w:cs="Times New Roman"/>
          <w:sz w:val="24"/>
          <w:szCs w:val="24"/>
        </w:rPr>
        <w:t>treating</w:t>
      </w:r>
      <w:r w:rsidR="00895A74" w:rsidRPr="00B63A74">
        <w:rPr>
          <w:rFonts w:ascii="Times New Roman" w:hAnsi="Times New Roman" w:cs="Times New Roman"/>
          <w:sz w:val="24"/>
          <w:szCs w:val="24"/>
        </w:rPr>
        <w:t xml:space="preserve"> </w:t>
      </w:r>
      <w:r w:rsidR="003A5B6E" w:rsidRPr="00B63A74">
        <w:rPr>
          <w:rFonts w:ascii="Times New Roman" w:hAnsi="Times New Roman" w:cs="Times New Roman"/>
          <w:sz w:val="24"/>
          <w:szCs w:val="24"/>
        </w:rPr>
        <w:t>everyone</w:t>
      </w:r>
      <w:r w:rsidR="00895A74" w:rsidRPr="00B63A74">
        <w:rPr>
          <w:rFonts w:ascii="Times New Roman" w:hAnsi="Times New Roman" w:cs="Times New Roman"/>
          <w:sz w:val="24"/>
          <w:szCs w:val="24"/>
        </w:rPr>
        <w:t xml:space="preserve"> the same, this is </w:t>
      </w:r>
      <w:r w:rsidR="003A5B6E" w:rsidRPr="00B63A74">
        <w:rPr>
          <w:rFonts w:ascii="Times New Roman" w:hAnsi="Times New Roman" w:cs="Times New Roman"/>
          <w:sz w:val="24"/>
          <w:szCs w:val="24"/>
        </w:rPr>
        <w:t>not</w:t>
      </w:r>
      <w:r w:rsidR="00895A74" w:rsidRPr="00B63A74">
        <w:rPr>
          <w:rFonts w:ascii="Times New Roman" w:hAnsi="Times New Roman" w:cs="Times New Roman"/>
          <w:sz w:val="24"/>
          <w:szCs w:val="24"/>
        </w:rPr>
        <w:t xml:space="preserve"> what equality is</w:t>
      </w:r>
      <w:r w:rsidR="003A5B6E" w:rsidRPr="00B63A74">
        <w:rPr>
          <w:rFonts w:ascii="Times New Roman" w:hAnsi="Times New Roman" w:cs="Times New Roman"/>
          <w:sz w:val="24"/>
          <w:szCs w:val="24"/>
        </w:rPr>
        <w:t>.</w:t>
      </w:r>
      <w:r w:rsidR="005F2B92" w:rsidRPr="00B63A74">
        <w:rPr>
          <w:rFonts w:ascii="Times New Roman" w:hAnsi="Times New Roman" w:cs="Times New Roman"/>
          <w:sz w:val="24"/>
          <w:szCs w:val="24"/>
        </w:rPr>
        <w:t xml:space="preserve">  </w:t>
      </w:r>
      <w:r w:rsidR="003A5B6E" w:rsidRPr="00B63A74">
        <w:rPr>
          <w:rFonts w:ascii="Times New Roman" w:hAnsi="Times New Roman" w:cs="Times New Roman"/>
          <w:sz w:val="24"/>
          <w:szCs w:val="24"/>
        </w:rPr>
        <w:t>Equality is</w:t>
      </w:r>
      <w:r w:rsidR="00C468C9" w:rsidRPr="00B63A74">
        <w:rPr>
          <w:rFonts w:ascii="Times New Roman" w:hAnsi="Times New Roman" w:cs="Times New Roman"/>
          <w:sz w:val="24"/>
          <w:szCs w:val="24"/>
        </w:rPr>
        <w:t xml:space="preserve"> ensuring fairness is consistent throughout settings</w:t>
      </w:r>
      <w:r w:rsidR="007B6DB3" w:rsidRPr="00B63A74">
        <w:rPr>
          <w:rFonts w:ascii="Times New Roman" w:hAnsi="Times New Roman" w:cs="Times New Roman"/>
          <w:sz w:val="24"/>
          <w:szCs w:val="24"/>
        </w:rPr>
        <w:t xml:space="preserve">. </w:t>
      </w:r>
      <w:r w:rsidR="001152F4" w:rsidRPr="00B63A74">
        <w:rPr>
          <w:rFonts w:ascii="Times New Roman" w:hAnsi="Times New Roman" w:cs="Times New Roman"/>
          <w:sz w:val="24"/>
          <w:szCs w:val="24"/>
        </w:rPr>
        <w:t>All c</w:t>
      </w:r>
      <w:r w:rsidR="007B6DB3" w:rsidRPr="00B63A74">
        <w:rPr>
          <w:rFonts w:ascii="Times New Roman" w:hAnsi="Times New Roman" w:cs="Times New Roman"/>
          <w:sz w:val="24"/>
          <w:szCs w:val="24"/>
        </w:rPr>
        <w:t>hildren are u</w:t>
      </w:r>
      <w:r w:rsidR="00BD155F" w:rsidRPr="00B63A74">
        <w:rPr>
          <w:rFonts w:ascii="Times New Roman" w:hAnsi="Times New Roman" w:cs="Times New Roman"/>
          <w:sz w:val="24"/>
          <w:szCs w:val="24"/>
        </w:rPr>
        <w:t>nique</w:t>
      </w:r>
      <w:r w:rsidR="005F2B92" w:rsidRPr="00B63A74">
        <w:rPr>
          <w:rFonts w:ascii="Times New Roman" w:hAnsi="Times New Roman" w:cs="Times New Roman"/>
          <w:sz w:val="24"/>
          <w:szCs w:val="24"/>
        </w:rPr>
        <w:t>.  C</w:t>
      </w:r>
      <w:r w:rsidR="001152F4" w:rsidRPr="00B63A74">
        <w:rPr>
          <w:rFonts w:ascii="Times New Roman" w:hAnsi="Times New Roman" w:cs="Times New Roman"/>
          <w:sz w:val="24"/>
          <w:szCs w:val="24"/>
        </w:rPr>
        <w:t>hildren</w:t>
      </w:r>
      <w:r w:rsidR="00BD155F" w:rsidRPr="00B63A74">
        <w:rPr>
          <w:rFonts w:ascii="Times New Roman" w:hAnsi="Times New Roman" w:cs="Times New Roman"/>
          <w:sz w:val="24"/>
          <w:szCs w:val="24"/>
        </w:rPr>
        <w:t xml:space="preserve"> have their own individual </w:t>
      </w:r>
      <w:r w:rsidR="005F2B92" w:rsidRPr="00B63A74">
        <w:rPr>
          <w:rFonts w:ascii="Times New Roman" w:hAnsi="Times New Roman" w:cs="Times New Roman"/>
          <w:sz w:val="24"/>
          <w:szCs w:val="24"/>
        </w:rPr>
        <w:t>personal</w:t>
      </w:r>
      <w:r w:rsidR="00FE3340" w:rsidRPr="00B63A74">
        <w:rPr>
          <w:rFonts w:ascii="Times New Roman" w:hAnsi="Times New Roman" w:cs="Times New Roman"/>
          <w:sz w:val="24"/>
          <w:szCs w:val="24"/>
        </w:rPr>
        <w:t xml:space="preserve">ities, </w:t>
      </w:r>
      <w:r w:rsidR="00BD155F" w:rsidRPr="00B63A74">
        <w:rPr>
          <w:rFonts w:ascii="Times New Roman" w:hAnsi="Times New Roman" w:cs="Times New Roman"/>
          <w:sz w:val="24"/>
          <w:szCs w:val="24"/>
        </w:rPr>
        <w:t xml:space="preserve">abilities and strength, </w:t>
      </w:r>
      <w:r w:rsidR="005E7681" w:rsidRPr="00B63A74">
        <w:rPr>
          <w:rFonts w:ascii="Times New Roman" w:hAnsi="Times New Roman" w:cs="Times New Roman"/>
          <w:sz w:val="24"/>
          <w:szCs w:val="24"/>
        </w:rPr>
        <w:t xml:space="preserve">to treat everyone the same would hinder this </w:t>
      </w:r>
      <w:r w:rsidR="004B6137" w:rsidRPr="00B63A74">
        <w:rPr>
          <w:rFonts w:ascii="Times New Roman" w:hAnsi="Times New Roman" w:cs="Times New Roman"/>
          <w:sz w:val="24"/>
          <w:szCs w:val="24"/>
        </w:rPr>
        <w:t>uniqueness in children and restrict their personal growth.</w:t>
      </w:r>
      <w:r w:rsidR="00FE3340" w:rsidRPr="00B63A74">
        <w:rPr>
          <w:rFonts w:ascii="Times New Roman" w:hAnsi="Times New Roman" w:cs="Times New Roman"/>
          <w:sz w:val="24"/>
          <w:szCs w:val="24"/>
        </w:rPr>
        <w:t xml:space="preserve">  </w:t>
      </w:r>
      <w:r w:rsidR="004B6137" w:rsidRPr="00B63A74">
        <w:rPr>
          <w:rFonts w:ascii="Times New Roman" w:hAnsi="Times New Roman" w:cs="Times New Roman"/>
          <w:sz w:val="24"/>
          <w:szCs w:val="24"/>
        </w:rPr>
        <w:t>Early Years</w:t>
      </w:r>
      <w:r w:rsidR="00A33E4F" w:rsidRPr="00B63A74">
        <w:rPr>
          <w:rFonts w:ascii="Times New Roman" w:hAnsi="Times New Roman" w:cs="Times New Roman"/>
          <w:sz w:val="24"/>
          <w:szCs w:val="24"/>
        </w:rPr>
        <w:t xml:space="preserve"> </w:t>
      </w:r>
      <w:r w:rsidR="004B6137" w:rsidRPr="00B63A74">
        <w:rPr>
          <w:rFonts w:ascii="Times New Roman" w:hAnsi="Times New Roman" w:cs="Times New Roman"/>
          <w:sz w:val="24"/>
          <w:szCs w:val="24"/>
        </w:rPr>
        <w:t xml:space="preserve">matters (2020) </w:t>
      </w:r>
      <w:r w:rsidR="006F78ED" w:rsidRPr="00B63A74">
        <w:rPr>
          <w:rFonts w:ascii="Times New Roman" w:hAnsi="Times New Roman" w:cs="Times New Roman"/>
          <w:sz w:val="24"/>
          <w:szCs w:val="24"/>
        </w:rPr>
        <w:t>explains how p</w:t>
      </w:r>
      <w:r w:rsidR="003A5B6E" w:rsidRPr="00B63A74">
        <w:rPr>
          <w:rFonts w:ascii="Times New Roman" w:hAnsi="Times New Roman" w:cs="Times New Roman"/>
          <w:sz w:val="24"/>
          <w:szCs w:val="24"/>
        </w:rPr>
        <w:t>ractitioners have a responsibility to promote fairness to children and families.</w:t>
      </w:r>
      <w:r w:rsidR="0096476E" w:rsidRPr="00B63A74">
        <w:rPr>
          <w:rFonts w:ascii="Times New Roman" w:hAnsi="Times New Roman" w:cs="Times New Roman"/>
          <w:sz w:val="24"/>
          <w:szCs w:val="24"/>
        </w:rPr>
        <w:t xml:space="preserve"> </w:t>
      </w:r>
      <w:r w:rsidR="00142AA7" w:rsidRPr="00B63A74">
        <w:rPr>
          <w:rFonts w:ascii="Times New Roman" w:hAnsi="Times New Roman" w:cs="Times New Roman"/>
          <w:sz w:val="24"/>
          <w:szCs w:val="24"/>
        </w:rPr>
        <w:t>Practitioners also have the responsibility to promote diversity</w:t>
      </w:r>
      <w:r w:rsidR="004C0258" w:rsidRPr="00B63A74">
        <w:rPr>
          <w:rFonts w:ascii="Times New Roman" w:hAnsi="Times New Roman" w:cs="Times New Roman"/>
          <w:sz w:val="24"/>
          <w:szCs w:val="24"/>
        </w:rPr>
        <w:t xml:space="preserve"> in early years settings, to promote diversity is to acknowledge </w:t>
      </w:r>
      <w:r w:rsidR="0096466E" w:rsidRPr="00B63A74">
        <w:rPr>
          <w:rFonts w:ascii="Times New Roman" w:hAnsi="Times New Roman" w:cs="Times New Roman"/>
          <w:sz w:val="24"/>
          <w:szCs w:val="24"/>
        </w:rPr>
        <w:t>and repres</w:t>
      </w:r>
      <w:r w:rsidR="006D001B" w:rsidRPr="00B63A74">
        <w:rPr>
          <w:rFonts w:ascii="Times New Roman" w:hAnsi="Times New Roman" w:cs="Times New Roman"/>
          <w:sz w:val="24"/>
          <w:szCs w:val="24"/>
        </w:rPr>
        <w:t>ent</w:t>
      </w:r>
      <w:r w:rsidR="0096466E" w:rsidRPr="00B63A74">
        <w:rPr>
          <w:rFonts w:ascii="Times New Roman" w:hAnsi="Times New Roman" w:cs="Times New Roman"/>
          <w:sz w:val="24"/>
          <w:szCs w:val="24"/>
        </w:rPr>
        <w:t xml:space="preserve"> difference</w:t>
      </w:r>
      <w:r w:rsidR="006D001B" w:rsidRPr="00B63A74">
        <w:rPr>
          <w:rFonts w:ascii="Times New Roman" w:hAnsi="Times New Roman" w:cs="Times New Roman"/>
          <w:sz w:val="24"/>
          <w:szCs w:val="24"/>
        </w:rPr>
        <w:t>s in children.</w:t>
      </w:r>
    </w:p>
    <w:p w14:paraId="13735B52" w14:textId="3F02B16B" w:rsidR="00A33E4F" w:rsidRPr="00B63A74" w:rsidRDefault="00A33E4F" w:rsidP="00DB78CA">
      <w:pPr>
        <w:spacing w:line="360" w:lineRule="auto"/>
        <w:rPr>
          <w:rFonts w:ascii="Times New Roman" w:hAnsi="Times New Roman" w:cs="Times New Roman"/>
          <w:sz w:val="24"/>
          <w:szCs w:val="24"/>
        </w:rPr>
      </w:pPr>
    </w:p>
    <w:p w14:paraId="655D279E" w14:textId="2D7C57E2" w:rsidR="00EC3F4F" w:rsidRPr="00B63A74" w:rsidRDefault="00EC3F4F" w:rsidP="00DB78CA">
      <w:pPr>
        <w:spacing w:line="360" w:lineRule="auto"/>
        <w:rPr>
          <w:rFonts w:ascii="Times New Roman" w:hAnsi="Times New Roman" w:cs="Times New Roman"/>
          <w:sz w:val="24"/>
          <w:szCs w:val="24"/>
          <w:u w:val="single"/>
        </w:rPr>
      </w:pPr>
      <w:r w:rsidRPr="00B63A74">
        <w:rPr>
          <w:rFonts w:ascii="Times New Roman" w:hAnsi="Times New Roman" w:cs="Times New Roman"/>
          <w:sz w:val="24"/>
          <w:szCs w:val="24"/>
          <w:u w:val="single"/>
        </w:rPr>
        <w:t>Section 2</w:t>
      </w:r>
    </w:p>
    <w:p w14:paraId="001661E6" w14:textId="1ECB155C" w:rsidR="00680981" w:rsidRPr="00B63A74" w:rsidRDefault="00680981"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rPr>
        <w:t>Hughes (2012) describes a government policy as ‘A statement of the government’s position, intent or action’.</w:t>
      </w:r>
      <w:r w:rsidR="0090401D"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British Ecological Society (2017) explains that new policies are driven by democracy.</w:t>
      </w:r>
      <w:r w:rsidR="0090401D" w:rsidRPr="00B63A74">
        <w:rPr>
          <w:rFonts w:ascii="Times New Roman" w:hAnsi="Times New Roman" w:cs="Times New Roman"/>
          <w:sz w:val="24"/>
          <w:szCs w:val="24"/>
        </w:rPr>
        <w:t xml:space="preserve">  </w:t>
      </w:r>
      <w:r w:rsidRPr="00B63A74">
        <w:rPr>
          <w:rFonts w:ascii="Times New Roman" w:hAnsi="Times New Roman" w:cs="Times New Roman"/>
          <w:sz w:val="24"/>
          <w:szCs w:val="24"/>
        </w:rPr>
        <w:t>A new policy is often designed and implemented after research, evidence and public opinion has demonstrated a specific policy is needed.</w:t>
      </w:r>
      <w:r w:rsidR="0090401D" w:rsidRPr="00B63A74">
        <w:rPr>
          <w:rFonts w:ascii="Times New Roman" w:hAnsi="Times New Roman" w:cs="Times New Roman"/>
          <w:sz w:val="24"/>
          <w:szCs w:val="24"/>
        </w:rPr>
        <w:t xml:space="preserve">  </w:t>
      </w:r>
      <w:r w:rsidRPr="00B63A74">
        <w:rPr>
          <w:rFonts w:ascii="Times New Roman" w:hAnsi="Times New Roman" w:cs="Times New Roman"/>
          <w:sz w:val="24"/>
          <w:szCs w:val="24"/>
        </w:rPr>
        <w:t>It is also stated that developing a new policy is a complex matter, one which is relied on by the opinions of a vast amount of government officials.</w:t>
      </w:r>
      <w:r w:rsidR="007D0EA8" w:rsidRPr="00B63A74">
        <w:rPr>
          <w:rFonts w:ascii="Times New Roman" w:hAnsi="Times New Roman" w:cs="Times New Roman"/>
          <w:sz w:val="24"/>
          <w:szCs w:val="24"/>
        </w:rPr>
        <w:t xml:space="preserve">  </w:t>
      </w:r>
      <w:r w:rsidRPr="00B63A74">
        <w:rPr>
          <w:rFonts w:ascii="Times New Roman" w:hAnsi="Times New Roman" w:cs="Times New Roman"/>
          <w:sz w:val="24"/>
          <w:szCs w:val="24"/>
        </w:rPr>
        <w:t>Policy makers will often come across conflict when designing a policy as different government parties have different beliefs on what world issues are important and what policies should be prioritised.</w:t>
      </w:r>
      <w:r w:rsidR="007D0EA8" w:rsidRPr="00B63A74">
        <w:rPr>
          <w:rFonts w:ascii="Times New Roman" w:hAnsi="Times New Roman" w:cs="Times New Roman"/>
          <w:sz w:val="24"/>
          <w:szCs w:val="24"/>
        </w:rPr>
        <w:t xml:space="preserve">  </w:t>
      </w:r>
      <w:r w:rsidRPr="00B63A74">
        <w:rPr>
          <w:rFonts w:ascii="Times New Roman" w:hAnsi="Times New Roman" w:cs="Times New Roman"/>
          <w:sz w:val="24"/>
          <w:szCs w:val="24"/>
        </w:rPr>
        <w:t>However, The British Ecological Society (2017) states the development of a government policy or policies can often be promised to the general public on false pretences.</w:t>
      </w:r>
      <w:r w:rsidR="00E24E7A"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promise of particular policies may be outlined for such reasons as winning public favour</w:t>
      </w:r>
      <w:r w:rsidR="00E24E7A"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situations </w:t>
      </w:r>
      <w:r w:rsidR="00E24E7A" w:rsidRPr="00B63A74">
        <w:rPr>
          <w:rFonts w:ascii="Times New Roman" w:hAnsi="Times New Roman" w:cs="Times New Roman"/>
          <w:sz w:val="24"/>
          <w:szCs w:val="24"/>
        </w:rPr>
        <w:t xml:space="preserve">like these will </w:t>
      </w:r>
      <w:r w:rsidRPr="00B63A74">
        <w:rPr>
          <w:rFonts w:ascii="Times New Roman" w:hAnsi="Times New Roman" w:cs="Times New Roman"/>
          <w:sz w:val="24"/>
          <w:szCs w:val="24"/>
        </w:rPr>
        <w:t>usually arise prior to an election, but these policies may not actually be implemented.</w:t>
      </w:r>
      <w:r w:rsidR="00E24E7A" w:rsidRPr="00B63A74">
        <w:rPr>
          <w:rFonts w:ascii="Times New Roman" w:hAnsi="Times New Roman" w:cs="Times New Roman"/>
          <w:sz w:val="24"/>
          <w:szCs w:val="24"/>
        </w:rPr>
        <w:t xml:space="preserve">  </w:t>
      </w:r>
      <w:r w:rsidRPr="00B63A74">
        <w:rPr>
          <w:rFonts w:ascii="Times New Roman" w:hAnsi="Times New Roman" w:cs="Times New Roman"/>
          <w:sz w:val="24"/>
          <w:szCs w:val="24"/>
        </w:rPr>
        <w:t>These such promises may confirm popular opinion that policies are not always developed for public interest.</w:t>
      </w:r>
    </w:p>
    <w:p w14:paraId="75B655AC" w14:textId="3D2B1AEC" w:rsidR="00680981" w:rsidRPr="00B63A74" w:rsidRDefault="00680981"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rPr>
        <w:t>This section of this paper will look at the Equality Act (2010).</w:t>
      </w:r>
      <w:r w:rsidR="003475E6" w:rsidRPr="00B63A74">
        <w:rPr>
          <w:rFonts w:ascii="Times New Roman" w:hAnsi="Times New Roman" w:cs="Times New Roman"/>
          <w:sz w:val="24"/>
          <w:szCs w:val="24"/>
        </w:rPr>
        <w:t xml:space="preserve">  </w:t>
      </w:r>
      <w:r w:rsidRPr="00B63A74">
        <w:rPr>
          <w:rFonts w:ascii="Times New Roman" w:hAnsi="Times New Roman" w:cs="Times New Roman"/>
          <w:sz w:val="24"/>
          <w:szCs w:val="24"/>
        </w:rPr>
        <w:t>This section will analyse what the Equality Act (2010) promises, the benefits of this Act and the barriers of implementing a policy in everyday life.</w:t>
      </w:r>
      <w:r w:rsidR="003475E6"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Equality Act (2010) was initially put in place to protects the rights of every individual worldwide.</w:t>
      </w:r>
      <w:r w:rsidR="00F97589"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main aim of the Equality Act (2010) is to protect people from discrimination.</w:t>
      </w:r>
      <w:r w:rsidR="00F97589"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The Equality Act claims to ensure fairness across nine </w:t>
      </w:r>
      <w:r w:rsidRPr="00B63A74">
        <w:rPr>
          <w:rFonts w:ascii="Times New Roman" w:hAnsi="Times New Roman" w:cs="Times New Roman"/>
          <w:sz w:val="24"/>
          <w:szCs w:val="24"/>
        </w:rPr>
        <w:lastRenderedPageBreak/>
        <w:t>categories.</w:t>
      </w:r>
      <w:r w:rsidR="00F97589"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These categories include sexual orientation, sex, race, religion, pregnancy and maternity, marriage or civil partnership, gender reassignment, </w:t>
      </w:r>
      <w:proofErr w:type="gramStart"/>
      <w:r w:rsidRPr="00B63A74">
        <w:rPr>
          <w:rFonts w:ascii="Times New Roman" w:hAnsi="Times New Roman" w:cs="Times New Roman"/>
          <w:sz w:val="24"/>
          <w:szCs w:val="24"/>
        </w:rPr>
        <w:t>disability</w:t>
      </w:r>
      <w:proofErr w:type="gramEnd"/>
      <w:r w:rsidRPr="00B63A74">
        <w:rPr>
          <w:rFonts w:ascii="Times New Roman" w:hAnsi="Times New Roman" w:cs="Times New Roman"/>
          <w:sz w:val="24"/>
          <w:szCs w:val="24"/>
        </w:rPr>
        <w:t xml:space="preserve"> and age.</w:t>
      </w:r>
      <w:r w:rsidR="00F97589" w:rsidRPr="00B63A74">
        <w:rPr>
          <w:rFonts w:ascii="Times New Roman" w:hAnsi="Times New Roman" w:cs="Times New Roman"/>
          <w:sz w:val="24"/>
          <w:szCs w:val="24"/>
        </w:rPr>
        <w:t xml:space="preserve">  </w:t>
      </w:r>
      <w:r w:rsidRPr="00B63A74">
        <w:rPr>
          <w:rFonts w:ascii="Times New Roman" w:hAnsi="Times New Roman" w:cs="Times New Roman"/>
          <w:sz w:val="24"/>
          <w:szCs w:val="24"/>
        </w:rPr>
        <w:t>In the UK, the Equality Act (2010) is imbedded into the beliefs of every early year care and educational setting.</w:t>
      </w:r>
      <w:r w:rsidR="00AB099A"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benefits of what this Act promises to implement are vital to an individual’s human rights.</w:t>
      </w:r>
      <w:r w:rsidR="00AB099A" w:rsidRPr="00B63A74">
        <w:rPr>
          <w:rFonts w:ascii="Times New Roman" w:hAnsi="Times New Roman" w:cs="Times New Roman"/>
          <w:sz w:val="24"/>
          <w:szCs w:val="24"/>
        </w:rPr>
        <w:t xml:space="preserve">  </w:t>
      </w:r>
      <w:proofErr w:type="spellStart"/>
      <w:r w:rsidRPr="00B63A74">
        <w:rPr>
          <w:rFonts w:ascii="Times New Roman" w:hAnsi="Times New Roman" w:cs="Times New Roman"/>
          <w:sz w:val="24"/>
          <w:szCs w:val="24"/>
        </w:rPr>
        <w:t>Nathfa</w:t>
      </w:r>
      <w:proofErr w:type="spellEnd"/>
      <w:r w:rsidRPr="00B63A74">
        <w:rPr>
          <w:rFonts w:ascii="Times New Roman" w:hAnsi="Times New Roman" w:cs="Times New Roman"/>
          <w:sz w:val="24"/>
          <w:szCs w:val="24"/>
        </w:rPr>
        <w:t xml:space="preserve"> (2021) explains that although it is essential to all early year’s settings that the nine characteristics of the Equality act (2010) are submerged into the beliefs of settings, there is great reliance on the behaviours of practitioners and how they ensure this act is adhered to.  Baldock, Fitzgerald and kay (2013) explains that when working in an early year environment, Policies are not always at the forefront of day to day running of the setting. Baldock, Fitzgerald and kay (2013) states, this is because practitioners who work in early years </w:t>
      </w:r>
      <w:r w:rsidR="00582E55" w:rsidRPr="00B63A74">
        <w:rPr>
          <w:rFonts w:ascii="Times New Roman" w:hAnsi="Times New Roman" w:cs="Times New Roman"/>
          <w:sz w:val="24"/>
          <w:szCs w:val="24"/>
        </w:rPr>
        <w:t xml:space="preserve">settings, in either </w:t>
      </w:r>
      <w:r w:rsidR="005C5CA7" w:rsidRPr="00B63A74">
        <w:rPr>
          <w:rFonts w:ascii="Times New Roman" w:hAnsi="Times New Roman" w:cs="Times New Roman"/>
          <w:sz w:val="24"/>
          <w:szCs w:val="24"/>
        </w:rPr>
        <w:t xml:space="preserve">a </w:t>
      </w:r>
      <w:r w:rsidR="00582E55" w:rsidRPr="00B63A74">
        <w:rPr>
          <w:rFonts w:ascii="Times New Roman" w:hAnsi="Times New Roman" w:cs="Times New Roman"/>
          <w:sz w:val="24"/>
          <w:szCs w:val="24"/>
        </w:rPr>
        <w:t>care or education</w:t>
      </w:r>
      <w:r w:rsidR="005C5CA7" w:rsidRPr="00B63A74">
        <w:rPr>
          <w:rFonts w:ascii="Times New Roman" w:hAnsi="Times New Roman" w:cs="Times New Roman"/>
          <w:sz w:val="24"/>
          <w:szCs w:val="24"/>
        </w:rPr>
        <w:t xml:space="preserve">al environment </w:t>
      </w:r>
      <w:r w:rsidRPr="00B63A74">
        <w:rPr>
          <w:rFonts w:ascii="Times New Roman" w:hAnsi="Times New Roman" w:cs="Times New Roman"/>
          <w:sz w:val="24"/>
          <w:szCs w:val="24"/>
        </w:rPr>
        <w:t>are often preoccupied with having hands on experiences with children.</w:t>
      </w:r>
      <w:r w:rsidR="00582E55" w:rsidRPr="00B63A74">
        <w:rPr>
          <w:rFonts w:ascii="Times New Roman" w:hAnsi="Times New Roman" w:cs="Times New Roman"/>
          <w:sz w:val="24"/>
          <w:szCs w:val="24"/>
        </w:rPr>
        <w:t xml:space="preserve">  </w:t>
      </w:r>
      <w:r w:rsidRPr="00B63A74">
        <w:rPr>
          <w:rFonts w:ascii="Times New Roman" w:hAnsi="Times New Roman" w:cs="Times New Roman"/>
          <w:sz w:val="24"/>
          <w:szCs w:val="24"/>
        </w:rPr>
        <w:t>Policies are not often discussed, as they can be seen as conditions put in place by people in government, who do not have a realistic knowledge of the day to day running of an early year setting.</w:t>
      </w:r>
      <w:r w:rsidR="00851E93" w:rsidRPr="00B63A74">
        <w:rPr>
          <w:rFonts w:ascii="Times New Roman" w:hAnsi="Times New Roman" w:cs="Times New Roman"/>
          <w:sz w:val="24"/>
          <w:szCs w:val="24"/>
        </w:rPr>
        <w:t xml:space="preserve">  </w:t>
      </w:r>
      <w:r w:rsidRPr="00B63A74">
        <w:rPr>
          <w:rFonts w:ascii="Times New Roman" w:hAnsi="Times New Roman" w:cs="Times New Roman"/>
          <w:sz w:val="24"/>
          <w:szCs w:val="24"/>
        </w:rPr>
        <w:t>Dallimore (2019) research suggests, while polices in early years settings are vital, there is often no consistency in how these policies are applied.  Policies are often complex and can be perceived by individuals in a very different way.  Dallimore (2019) explains that there can be different perceptions of a policy depending on cultural or personally beliefs.</w:t>
      </w:r>
      <w:r w:rsidR="00ED3093" w:rsidRPr="00B63A74">
        <w:rPr>
          <w:rFonts w:ascii="Times New Roman" w:hAnsi="Times New Roman" w:cs="Times New Roman"/>
          <w:sz w:val="24"/>
          <w:szCs w:val="24"/>
        </w:rPr>
        <w:t xml:space="preserve">  Countries</w:t>
      </w:r>
      <w:r w:rsidRPr="00B63A74">
        <w:rPr>
          <w:rFonts w:ascii="Times New Roman" w:hAnsi="Times New Roman" w:cs="Times New Roman"/>
          <w:sz w:val="24"/>
          <w:szCs w:val="24"/>
        </w:rPr>
        <w:t xml:space="preserve"> view</w:t>
      </w:r>
      <w:r w:rsidR="007F26BB" w:rsidRPr="00B63A74">
        <w:rPr>
          <w:rFonts w:ascii="Times New Roman" w:hAnsi="Times New Roman" w:cs="Times New Roman"/>
          <w:sz w:val="24"/>
          <w:szCs w:val="24"/>
        </w:rPr>
        <w:t>s</w:t>
      </w:r>
      <w:r w:rsidRPr="00B63A74">
        <w:rPr>
          <w:rFonts w:ascii="Times New Roman" w:hAnsi="Times New Roman" w:cs="Times New Roman"/>
          <w:sz w:val="24"/>
          <w:szCs w:val="24"/>
        </w:rPr>
        <w:t xml:space="preserve"> on what is of significance for children and early years settings can also play a part in how policies are developed and implemented.  A Societies view</w:t>
      </w:r>
      <w:r w:rsidR="007F26BB" w:rsidRPr="00B63A74">
        <w:rPr>
          <w:rFonts w:ascii="Times New Roman" w:hAnsi="Times New Roman" w:cs="Times New Roman"/>
          <w:sz w:val="24"/>
          <w:szCs w:val="24"/>
        </w:rPr>
        <w:t>s</w:t>
      </w:r>
      <w:r w:rsidRPr="00B63A74">
        <w:rPr>
          <w:rFonts w:ascii="Times New Roman" w:hAnsi="Times New Roman" w:cs="Times New Roman"/>
          <w:sz w:val="24"/>
          <w:szCs w:val="24"/>
        </w:rPr>
        <w:t xml:space="preserve"> on children and the value of a child’s early </w:t>
      </w:r>
      <w:r w:rsidR="007F26BB" w:rsidRPr="00B63A74">
        <w:rPr>
          <w:rFonts w:ascii="Times New Roman" w:hAnsi="Times New Roman" w:cs="Times New Roman"/>
          <w:sz w:val="24"/>
          <w:szCs w:val="24"/>
        </w:rPr>
        <w:t>y</w:t>
      </w:r>
      <w:r w:rsidRPr="00B63A74">
        <w:rPr>
          <w:rFonts w:ascii="Times New Roman" w:hAnsi="Times New Roman" w:cs="Times New Roman"/>
          <w:sz w:val="24"/>
          <w:szCs w:val="24"/>
        </w:rPr>
        <w:t xml:space="preserve">ears experiences will have a great impact on the application of a policy. </w:t>
      </w:r>
    </w:p>
    <w:p w14:paraId="6F018C43" w14:textId="0F7926CA" w:rsidR="00680981" w:rsidRPr="00B63A74" w:rsidRDefault="00680981"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rPr>
        <w:t>One of the barriers in ensuring policies are put into action is often knowledge and understanding.</w:t>
      </w:r>
      <w:r w:rsidR="006B11DF"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OECD (2021) states that practitioners can feel that policy makers do not have the knowledge to create policies about situation they do not have first-hand experience with.  Practitioners can feel they are often faced with pulling on their own expertise and professional development in order to meet the equity needs of children, as written government policies do not always understand the practicality of working with early years children and they families.  Children’s commissioner for Wales (2020) relays her experience of speaking with real life children, </w:t>
      </w:r>
      <w:proofErr w:type="gramStart"/>
      <w:r w:rsidRPr="00B63A74">
        <w:rPr>
          <w:rFonts w:ascii="Times New Roman" w:hAnsi="Times New Roman" w:cs="Times New Roman"/>
          <w:sz w:val="24"/>
          <w:szCs w:val="24"/>
        </w:rPr>
        <w:t>families</w:t>
      </w:r>
      <w:proofErr w:type="gramEnd"/>
      <w:r w:rsidRPr="00B63A74">
        <w:rPr>
          <w:rFonts w:ascii="Times New Roman" w:hAnsi="Times New Roman" w:cs="Times New Roman"/>
          <w:sz w:val="24"/>
          <w:szCs w:val="24"/>
        </w:rPr>
        <w:t xml:space="preserve"> and communities.</w:t>
      </w:r>
      <w:r w:rsidR="001A780C"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information gathered suggest that families and communities require transparency when it comes to early years polices.</w:t>
      </w:r>
      <w:r w:rsidR="001A780C" w:rsidRPr="00B63A74">
        <w:rPr>
          <w:rFonts w:ascii="Times New Roman" w:hAnsi="Times New Roman" w:cs="Times New Roman"/>
          <w:sz w:val="24"/>
          <w:szCs w:val="24"/>
        </w:rPr>
        <w:t xml:space="preserve">  </w:t>
      </w:r>
      <w:r w:rsidRPr="00B63A74">
        <w:rPr>
          <w:rFonts w:ascii="Times New Roman" w:hAnsi="Times New Roman" w:cs="Times New Roman"/>
          <w:sz w:val="24"/>
          <w:szCs w:val="24"/>
        </w:rPr>
        <w:t>Children families and communities state they do not feel heard and often feel that decision about their lives do not actually involve their views or opinions.</w:t>
      </w:r>
      <w:r w:rsidR="001A780C"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Families and children believe they should be involved in the creation of a policy and to be made aware of </w:t>
      </w:r>
      <w:r w:rsidRPr="00B63A74">
        <w:rPr>
          <w:rFonts w:ascii="Times New Roman" w:hAnsi="Times New Roman" w:cs="Times New Roman"/>
          <w:sz w:val="24"/>
          <w:szCs w:val="24"/>
        </w:rPr>
        <w:lastRenderedPageBreak/>
        <w:t xml:space="preserve">how </w:t>
      </w:r>
      <w:r w:rsidR="00FE35C8" w:rsidRPr="00B63A74">
        <w:rPr>
          <w:rFonts w:ascii="Times New Roman" w:hAnsi="Times New Roman" w:cs="Times New Roman"/>
          <w:sz w:val="24"/>
          <w:szCs w:val="24"/>
        </w:rPr>
        <w:t xml:space="preserve">these </w:t>
      </w:r>
      <w:r w:rsidRPr="00B63A74">
        <w:rPr>
          <w:rFonts w:ascii="Times New Roman" w:hAnsi="Times New Roman" w:cs="Times New Roman"/>
          <w:sz w:val="24"/>
          <w:szCs w:val="24"/>
        </w:rPr>
        <w:t>said policies will affect themselves and their children.</w:t>
      </w:r>
      <w:r w:rsidR="00FE35C8" w:rsidRPr="00B63A74">
        <w:rPr>
          <w:rFonts w:ascii="Times New Roman" w:hAnsi="Times New Roman" w:cs="Times New Roman"/>
          <w:sz w:val="24"/>
          <w:szCs w:val="24"/>
        </w:rPr>
        <w:t xml:space="preserve">  </w:t>
      </w:r>
      <w:r w:rsidRPr="00B63A74">
        <w:rPr>
          <w:rFonts w:ascii="Times New Roman" w:hAnsi="Times New Roman" w:cs="Times New Roman"/>
          <w:sz w:val="24"/>
          <w:szCs w:val="24"/>
        </w:rPr>
        <w:t>Children’s commissioner for Wales (2020) also explains when discussing with children what children’s human rights they believe</w:t>
      </w:r>
      <w:r w:rsidR="00FE35C8" w:rsidRPr="00B63A74">
        <w:rPr>
          <w:rFonts w:ascii="Times New Roman" w:hAnsi="Times New Roman" w:cs="Times New Roman"/>
          <w:sz w:val="24"/>
          <w:szCs w:val="24"/>
        </w:rPr>
        <w:t xml:space="preserve"> are</w:t>
      </w:r>
      <w:r w:rsidRPr="00B63A74">
        <w:rPr>
          <w:rFonts w:ascii="Times New Roman" w:hAnsi="Times New Roman" w:cs="Times New Roman"/>
          <w:sz w:val="24"/>
          <w:szCs w:val="24"/>
        </w:rPr>
        <w:t xml:space="preserve"> the most important of the UNCRC (1990) rights of a child, the overall view was that children believed</w:t>
      </w:r>
      <w:r w:rsidR="0013233A" w:rsidRPr="00B63A74">
        <w:rPr>
          <w:rFonts w:ascii="Times New Roman" w:hAnsi="Times New Roman" w:cs="Times New Roman"/>
          <w:sz w:val="24"/>
          <w:szCs w:val="24"/>
        </w:rPr>
        <w:t xml:space="preserve"> the most important right</w:t>
      </w:r>
      <w:r w:rsidR="004D5478" w:rsidRPr="00B63A74">
        <w:rPr>
          <w:rFonts w:ascii="Times New Roman" w:hAnsi="Times New Roman" w:cs="Times New Roman"/>
          <w:sz w:val="24"/>
          <w:szCs w:val="24"/>
        </w:rPr>
        <w:t>s</w:t>
      </w:r>
      <w:r w:rsidR="0013233A" w:rsidRPr="00B63A74">
        <w:rPr>
          <w:rFonts w:ascii="Times New Roman" w:hAnsi="Times New Roman" w:cs="Times New Roman"/>
          <w:sz w:val="24"/>
          <w:szCs w:val="24"/>
        </w:rPr>
        <w:t xml:space="preserve"> </w:t>
      </w:r>
      <w:r w:rsidR="004D5478" w:rsidRPr="00B63A74">
        <w:rPr>
          <w:rFonts w:ascii="Times New Roman" w:hAnsi="Times New Roman" w:cs="Times New Roman"/>
          <w:sz w:val="24"/>
          <w:szCs w:val="24"/>
        </w:rPr>
        <w:t>include,</w:t>
      </w:r>
      <w:r w:rsidRPr="00B63A74">
        <w:rPr>
          <w:rFonts w:ascii="Times New Roman" w:hAnsi="Times New Roman" w:cs="Times New Roman"/>
          <w:sz w:val="24"/>
          <w:szCs w:val="24"/>
        </w:rPr>
        <w:t xml:space="preserve"> every child should have the same right</w:t>
      </w:r>
      <w:r w:rsidR="004D5478" w:rsidRPr="00B63A74">
        <w:rPr>
          <w:rFonts w:ascii="Times New Roman" w:hAnsi="Times New Roman" w:cs="Times New Roman"/>
          <w:sz w:val="24"/>
          <w:szCs w:val="24"/>
        </w:rPr>
        <w:t>s</w:t>
      </w:r>
      <w:r w:rsidR="00E858F4" w:rsidRPr="00B63A74">
        <w:rPr>
          <w:rFonts w:ascii="Times New Roman" w:hAnsi="Times New Roman" w:cs="Times New Roman"/>
          <w:sz w:val="24"/>
          <w:szCs w:val="24"/>
        </w:rPr>
        <w:t xml:space="preserve"> regardless of race or gender</w:t>
      </w:r>
      <w:r w:rsidR="00C0737F" w:rsidRPr="00B63A74">
        <w:rPr>
          <w:rFonts w:ascii="Times New Roman" w:hAnsi="Times New Roman" w:cs="Times New Roman"/>
          <w:sz w:val="24"/>
          <w:szCs w:val="24"/>
        </w:rPr>
        <w:t xml:space="preserve"> and that </w:t>
      </w:r>
      <w:r w:rsidRPr="00B63A74">
        <w:rPr>
          <w:rFonts w:ascii="Times New Roman" w:hAnsi="Times New Roman" w:cs="Times New Roman"/>
          <w:sz w:val="24"/>
          <w:szCs w:val="24"/>
        </w:rPr>
        <w:t>adults should always act in the best interest of a child.</w:t>
      </w:r>
    </w:p>
    <w:p w14:paraId="296ED9A8" w14:textId="2AD0D223" w:rsidR="00680981" w:rsidRPr="00B63A74" w:rsidRDefault="00680981" w:rsidP="00DB78CA">
      <w:pPr>
        <w:spacing w:line="360" w:lineRule="auto"/>
        <w:rPr>
          <w:rFonts w:ascii="Times New Roman" w:hAnsi="Times New Roman" w:cs="Times New Roman"/>
          <w:sz w:val="24"/>
          <w:szCs w:val="24"/>
        </w:rPr>
      </w:pPr>
      <w:r w:rsidRPr="00B63A74">
        <w:rPr>
          <w:rFonts w:ascii="Times New Roman" w:hAnsi="Times New Roman" w:cs="Times New Roman"/>
          <w:sz w:val="24"/>
          <w:szCs w:val="24"/>
        </w:rPr>
        <w:t>While there may be barriers to implementing policies in early years settings, policies such as the Equality act (2010) have ultimately been designed for the great</w:t>
      </w:r>
      <w:r w:rsidR="00C0737F" w:rsidRPr="00B63A74">
        <w:rPr>
          <w:rFonts w:ascii="Times New Roman" w:hAnsi="Times New Roman" w:cs="Times New Roman"/>
          <w:sz w:val="24"/>
          <w:szCs w:val="24"/>
        </w:rPr>
        <w:t xml:space="preserve">er </w:t>
      </w:r>
      <w:r w:rsidRPr="00B63A74">
        <w:rPr>
          <w:rFonts w:ascii="Times New Roman" w:hAnsi="Times New Roman" w:cs="Times New Roman"/>
          <w:sz w:val="24"/>
          <w:szCs w:val="24"/>
        </w:rPr>
        <w:t xml:space="preserve">good. The Equality Act (2010) has been created to ensure that all children in early years settings are receiving the same standard of care and education, regardless of their culture, religion, </w:t>
      </w:r>
      <w:proofErr w:type="gramStart"/>
      <w:r w:rsidRPr="00B63A74">
        <w:rPr>
          <w:rFonts w:ascii="Times New Roman" w:hAnsi="Times New Roman" w:cs="Times New Roman"/>
          <w:sz w:val="24"/>
          <w:szCs w:val="24"/>
        </w:rPr>
        <w:t>gender</w:t>
      </w:r>
      <w:proofErr w:type="gramEnd"/>
      <w:r w:rsidRPr="00B63A74">
        <w:rPr>
          <w:rFonts w:ascii="Times New Roman" w:hAnsi="Times New Roman" w:cs="Times New Roman"/>
          <w:sz w:val="24"/>
          <w:szCs w:val="24"/>
        </w:rPr>
        <w:t xml:space="preserve"> or ethnic background.</w:t>
      </w:r>
      <w:r w:rsidR="00AF7FC2"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Welsh government (2015) confirm</w:t>
      </w:r>
      <w:r w:rsidR="00AF7FC2" w:rsidRPr="00B63A74">
        <w:rPr>
          <w:rFonts w:ascii="Times New Roman" w:hAnsi="Times New Roman" w:cs="Times New Roman"/>
          <w:sz w:val="24"/>
          <w:szCs w:val="24"/>
        </w:rPr>
        <w:t>s</w:t>
      </w:r>
      <w:r w:rsidRPr="00B63A74">
        <w:rPr>
          <w:rFonts w:ascii="Times New Roman" w:hAnsi="Times New Roman" w:cs="Times New Roman"/>
          <w:sz w:val="24"/>
          <w:szCs w:val="24"/>
        </w:rPr>
        <w:t xml:space="preserve"> that the governments overall objective when implementing polices relating to the early years education care sector, is to ensure that the policies provide a positive </w:t>
      </w:r>
      <w:r w:rsidR="00B63A74" w:rsidRPr="00B63A74">
        <w:rPr>
          <w:rFonts w:ascii="Times New Roman" w:hAnsi="Times New Roman" w:cs="Times New Roman"/>
          <w:sz w:val="24"/>
          <w:szCs w:val="24"/>
        </w:rPr>
        <w:t>long-term</w:t>
      </w:r>
      <w:r w:rsidRPr="00B63A74">
        <w:rPr>
          <w:rFonts w:ascii="Times New Roman" w:hAnsi="Times New Roman" w:cs="Times New Roman"/>
          <w:sz w:val="24"/>
          <w:szCs w:val="24"/>
        </w:rPr>
        <w:t xml:space="preserve"> impact of </w:t>
      </w:r>
      <w:r w:rsidR="00AF7FC2" w:rsidRPr="00B63A74">
        <w:rPr>
          <w:rFonts w:ascii="Times New Roman" w:hAnsi="Times New Roman" w:cs="Times New Roman"/>
          <w:sz w:val="24"/>
          <w:szCs w:val="24"/>
        </w:rPr>
        <w:t>people’s</w:t>
      </w:r>
      <w:r w:rsidRPr="00B63A74">
        <w:rPr>
          <w:rFonts w:ascii="Times New Roman" w:hAnsi="Times New Roman" w:cs="Times New Roman"/>
          <w:sz w:val="24"/>
          <w:szCs w:val="24"/>
        </w:rPr>
        <w:t xml:space="preserve"> lives.</w:t>
      </w:r>
      <w:r w:rsidR="00AF7FC2" w:rsidRPr="00B63A74">
        <w:rPr>
          <w:rFonts w:ascii="Times New Roman" w:hAnsi="Times New Roman" w:cs="Times New Roman"/>
          <w:sz w:val="24"/>
          <w:szCs w:val="24"/>
        </w:rPr>
        <w:t xml:space="preserve">  </w:t>
      </w:r>
      <w:r w:rsidRPr="00B63A74">
        <w:rPr>
          <w:rFonts w:ascii="Times New Roman" w:hAnsi="Times New Roman" w:cs="Times New Roman"/>
          <w:sz w:val="24"/>
          <w:szCs w:val="24"/>
        </w:rPr>
        <w:t>The Welsh government (2015) insist that every policy or decision made for future generations will be based on considering the long-term effects of individuals well-being.</w:t>
      </w:r>
      <w:r w:rsidR="008B4DE5" w:rsidRPr="00B63A74">
        <w:rPr>
          <w:rFonts w:ascii="Times New Roman" w:hAnsi="Times New Roman" w:cs="Times New Roman"/>
          <w:sz w:val="24"/>
          <w:szCs w:val="24"/>
        </w:rPr>
        <w:t xml:space="preserve">  </w:t>
      </w:r>
      <w:r w:rsidRPr="00B63A74">
        <w:rPr>
          <w:rFonts w:ascii="Times New Roman" w:hAnsi="Times New Roman" w:cs="Times New Roman"/>
          <w:sz w:val="24"/>
          <w:szCs w:val="24"/>
        </w:rPr>
        <w:t xml:space="preserve">Although the Welsh government states that they cannot always determine the future, it is indicated that any upcoming policies or decisions made will include the consideration of </w:t>
      </w:r>
      <w:r w:rsidR="008B4DE5" w:rsidRPr="00B63A74">
        <w:rPr>
          <w:rFonts w:ascii="Times New Roman" w:hAnsi="Times New Roman" w:cs="Times New Roman"/>
          <w:sz w:val="24"/>
          <w:szCs w:val="24"/>
        </w:rPr>
        <w:t>i</w:t>
      </w:r>
      <w:r w:rsidRPr="00B63A74">
        <w:rPr>
          <w:rFonts w:ascii="Times New Roman" w:hAnsi="Times New Roman" w:cs="Times New Roman"/>
          <w:sz w:val="24"/>
          <w:szCs w:val="24"/>
        </w:rPr>
        <w:t>ntegration, collaboration, involvement and prevention.</w:t>
      </w:r>
    </w:p>
    <w:p w14:paraId="16443CB1" w14:textId="1CA0CA7D" w:rsidR="00EC3F4F" w:rsidRPr="00B63A74" w:rsidRDefault="00EC3F4F" w:rsidP="00DB78CA">
      <w:pPr>
        <w:spacing w:line="360" w:lineRule="auto"/>
        <w:rPr>
          <w:rFonts w:ascii="Times New Roman" w:hAnsi="Times New Roman" w:cs="Times New Roman"/>
          <w:sz w:val="24"/>
          <w:szCs w:val="24"/>
          <w:u w:val="single"/>
        </w:rPr>
      </w:pPr>
    </w:p>
    <w:p w14:paraId="5F84E9B0" w14:textId="5A92FEAC" w:rsidR="00680981" w:rsidRPr="00B63A74" w:rsidRDefault="00680981" w:rsidP="00DB78CA">
      <w:pPr>
        <w:spacing w:line="360" w:lineRule="auto"/>
        <w:rPr>
          <w:rFonts w:ascii="Times New Roman" w:hAnsi="Times New Roman" w:cs="Times New Roman"/>
          <w:sz w:val="24"/>
          <w:szCs w:val="24"/>
          <w:u w:val="single"/>
        </w:rPr>
      </w:pPr>
      <w:r w:rsidRPr="00B63A74">
        <w:rPr>
          <w:rFonts w:ascii="Times New Roman" w:hAnsi="Times New Roman" w:cs="Times New Roman"/>
          <w:sz w:val="24"/>
          <w:szCs w:val="24"/>
          <w:u w:val="single"/>
        </w:rPr>
        <w:t>Section 3</w:t>
      </w:r>
    </w:p>
    <w:p w14:paraId="334EEB6E" w14:textId="77777777" w:rsidR="00886800" w:rsidRPr="00B63A74" w:rsidRDefault="0088680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This Blog aims to identify the importance of equality and diversity and the possible barriers faced by black minority ethnic groups in early years settings.</w:t>
      </w:r>
    </w:p>
    <w:p w14:paraId="75AAA2BD" w14:textId="77777777" w:rsidR="00886800" w:rsidRPr="00B63A74" w:rsidRDefault="0088680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What does the government say about Equality and diversity in early years settings?</w:t>
      </w:r>
    </w:p>
    <w:p w14:paraId="2E322D50" w14:textId="36182D22" w:rsidR="00886800" w:rsidRPr="00B63A74" w:rsidRDefault="0088680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The Welsh government (2020) National minimum standard regulated childcare equality and diversity policy, states that included in the governments seven core aims, children are to be </w:t>
      </w:r>
      <w:r w:rsidRPr="00B63A74">
        <w:rPr>
          <w:rFonts w:ascii="Times New Roman" w:hAnsi="Times New Roman" w:cs="Times New Roman"/>
          <w:sz w:val="24"/>
          <w:szCs w:val="24"/>
        </w:rPr>
        <w:t xml:space="preserve">listened to, treated with </w:t>
      </w:r>
      <w:proofErr w:type="gramStart"/>
      <w:r w:rsidRPr="00B63A74">
        <w:rPr>
          <w:rFonts w:ascii="Times New Roman" w:hAnsi="Times New Roman" w:cs="Times New Roman"/>
          <w:sz w:val="24"/>
          <w:szCs w:val="24"/>
        </w:rPr>
        <w:t>respect</w:t>
      </w:r>
      <w:proofErr w:type="gramEnd"/>
      <w:r w:rsidRPr="00B63A74">
        <w:rPr>
          <w:rFonts w:ascii="Times New Roman" w:hAnsi="Times New Roman" w:cs="Times New Roman"/>
          <w:sz w:val="24"/>
          <w:szCs w:val="24"/>
        </w:rPr>
        <w:t xml:space="preserve"> and have their race and cultural identity recognised.</w:t>
      </w:r>
      <w:r w:rsidRPr="00B63A74">
        <w:rPr>
          <w:rFonts w:ascii="Times New Roman" w:hAnsi="Times New Roman" w:cs="Times New Roman"/>
          <w:sz w:val="24"/>
          <w:szCs w:val="24"/>
          <w:lang w:val="en-US"/>
        </w:rPr>
        <w:t xml:space="preserve">  UNCRCS (1990) ARTICLE 2 also reminds us how every child is entitled to these rights, regardless of their ethnicity, Religion, language abilities or their family background.  Winkler (2009) describes how many believe when children are born, they are born without the capacity to develop racial prejudice without the influence of adult’s opinions.  However, Aboud (2008) says that due to a child’s natural undeveloped cognitive structure, they are </w:t>
      </w:r>
      <w:r w:rsidRPr="00B63A74">
        <w:rPr>
          <w:rFonts w:ascii="Times New Roman" w:hAnsi="Times New Roman" w:cs="Times New Roman"/>
          <w:sz w:val="24"/>
          <w:szCs w:val="24"/>
          <w:lang w:val="en-US"/>
        </w:rPr>
        <w:lastRenderedPageBreak/>
        <w:t xml:space="preserve">more likely to categorize people.  Children will assume that people who are the same race, will also hold all the same </w:t>
      </w:r>
      <w:r w:rsidR="00D8692E" w:rsidRPr="00B63A74">
        <w:rPr>
          <w:rFonts w:ascii="Times New Roman" w:hAnsi="Times New Roman" w:cs="Times New Roman"/>
          <w:sz w:val="24"/>
          <w:szCs w:val="24"/>
          <w:lang w:val="en-US"/>
        </w:rPr>
        <w:t xml:space="preserve">other </w:t>
      </w:r>
      <w:r w:rsidRPr="00B63A74">
        <w:rPr>
          <w:rFonts w:ascii="Times New Roman" w:hAnsi="Times New Roman" w:cs="Times New Roman"/>
          <w:sz w:val="24"/>
          <w:szCs w:val="24"/>
          <w:lang w:val="en-US"/>
        </w:rPr>
        <w:t xml:space="preserve">characteristics.  Winkler (2009) continues, by saying that most adults assume children do not have the mental capacity to understand race and racism. This notion then limits open conversation with children and families about race, leading to a lack of education in these arears. </w:t>
      </w:r>
    </w:p>
    <w:p w14:paraId="56012B41" w14:textId="6BAD54D4" w:rsidR="00886800" w:rsidRPr="00B63A74" w:rsidRDefault="0088680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As expressed by Pemberton (2020) </w:t>
      </w:r>
      <w:r w:rsidR="00C40407" w:rsidRPr="00B63A74">
        <w:rPr>
          <w:rFonts w:ascii="Times New Roman" w:hAnsi="Times New Roman" w:cs="Times New Roman"/>
          <w:sz w:val="24"/>
          <w:szCs w:val="24"/>
          <w:lang w:val="en-US"/>
        </w:rPr>
        <w:t>i</w:t>
      </w:r>
      <w:r w:rsidRPr="00B63A74">
        <w:rPr>
          <w:rFonts w:ascii="Times New Roman" w:hAnsi="Times New Roman" w:cs="Times New Roman"/>
          <w:sz w:val="24"/>
          <w:szCs w:val="24"/>
          <w:lang w:val="en-US"/>
        </w:rPr>
        <w:t>t is not satisfactory to state that people do not see colour, rather, people need to see colour and the importance of cultural differences.</w:t>
      </w:r>
      <w:r w:rsidR="00C40407"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Pemberton (2020) explains how practitioners must recognize that heritage and culture is the core or a person.</w:t>
      </w:r>
      <w:r w:rsidR="00972F1C"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Early years settings must show children and families that </w:t>
      </w:r>
      <w:proofErr w:type="gramStart"/>
      <w:r w:rsidRPr="00B63A74">
        <w:rPr>
          <w:rFonts w:ascii="Times New Roman" w:hAnsi="Times New Roman" w:cs="Times New Roman"/>
          <w:sz w:val="24"/>
          <w:szCs w:val="24"/>
          <w:lang w:val="en-US"/>
        </w:rPr>
        <w:t>race</w:t>
      </w:r>
      <w:proofErr w:type="gramEnd"/>
      <w:r w:rsidRPr="00B63A74">
        <w:rPr>
          <w:rFonts w:ascii="Times New Roman" w:hAnsi="Times New Roman" w:cs="Times New Roman"/>
          <w:sz w:val="24"/>
          <w:szCs w:val="24"/>
          <w:lang w:val="en-US"/>
        </w:rPr>
        <w:t xml:space="preserve"> and cultural differences are recognised, respected and celebrated.</w:t>
      </w:r>
    </w:p>
    <w:p w14:paraId="05E54A9D" w14:textId="77777777" w:rsidR="00886800" w:rsidRPr="00B63A74" w:rsidRDefault="0088680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What are the barriers to becoming educated in Black minority ethnic groups? </w:t>
      </w:r>
    </w:p>
    <w:p w14:paraId="486C0F06" w14:textId="78542DCD" w:rsidR="00886800" w:rsidRPr="00B63A74" w:rsidRDefault="0088680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Griffin (2016) describes how there is a low percentage of teachers and practitioners from black minority ethnic groups.</w:t>
      </w:r>
      <w:r w:rsidR="00D73C82"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Why is this? Griffin (2016) states there are a number of reasons for the low percentage of practitioners from black minority ethnic groups. </w:t>
      </w:r>
      <w:r w:rsidR="00603310" w:rsidRPr="00B63A74">
        <w:rPr>
          <w:rFonts w:ascii="Times New Roman" w:hAnsi="Times New Roman" w:cs="Times New Roman"/>
          <w:sz w:val="24"/>
          <w:szCs w:val="24"/>
          <w:lang w:val="en-US"/>
        </w:rPr>
        <w:t>As explained in the previous sections, i</w:t>
      </w:r>
      <w:r w:rsidRPr="00B63A74">
        <w:rPr>
          <w:rFonts w:ascii="Times New Roman" w:hAnsi="Times New Roman" w:cs="Times New Roman"/>
          <w:sz w:val="24"/>
          <w:szCs w:val="24"/>
          <w:lang w:val="en-US"/>
        </w:rPr>
        <w:t>ntersectionality is among these reasons, along with children feeling they do not have appropriate role models.</w:t>
      </w:r>
      <w:r w:rsidR="00E65395"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If early years settings do not have a suitable number of BME practitioners, then children from BME backgrounds are less likely to pursue a career in this field.</w:t>
      </w:r>
      <w:r w:rsidR="00E65395"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The professional association for childcare and early years (2022) also known as pacey, upholds the need to not only promote equality and diversity in early years settings, but to also educate future generations in the importance of inclusion.</w:t>
      </w:r>
    </w:p>
    <w:p w14:paraId="7489368A" w14:textId="3C941CD1" w:rsidR="00886800" w:rsidRPr="00B63A74" w:rsidRDefault="00886800" w:rsidP="00DB78CA">
      <w:pPr>
        <w:spacing w:line="360" w:lineRule="auto"/>
        <w:rPr>
          <w:rFonts w:ascii="Times New Roman" w:hAnsi="Times New Roman" w:cs="Times New Roman"/>
          <w:sz w:val="24"/>
          <w:szCs w:val="24"/>
          <w:lang w:val="en-US"/>
        </w:rPr>
      </w:pPr>
      <w:r w:rsidRPr="00B63A74">
        <w:rPr>
          <w:rFonts w:ascii="Times New Roman" w:hAnsi="Times New Roman" w:cs="Times New Roman"/>
          <w:sz w:val="24"/>
          <w:szCs w:val="24"/>
          <w:lang w:val="en-US"/>
        </w:rPr>
        <w:t xml:space="preserve"> It has been identified that many schools throughout the UK are optionally including BME education topics in schools that hold a high percentage of BME students.</w:t>
      </w:r>
      <w:r w:rsidR="002C57EA"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Leach, Voce and Kirk (2020) explain the danger of limiting these educational subjects to specific schools in particular areas.  Withholding these said topics from primarily white schools encourages the racial divide.</w:t>
      </w:r>
      <w:r w:rsidR="002C57EA"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 xml:space="preserve">Leach, Voce and Kirk (2020) explain, by restricting BME history from the curriculum, small towns and valleys dominated by a white race of people are not being given the opportunity to learn about other heritage, ultimately leading to a lack of understanding for other people’s cultural </w:t>
      </w:r>
      <w:r w:rsidR="003F7793" w:rsidRPr="00B63A74">
        <w:rPr>
          <w:rFonts w:ascii="Times New Roman" w:hAnsi="Times New Roman" w:cs="Times New Roman"/>
          <w:sz w:val="24"/>
          <w:szCs w:val="24"/>
          <w:lang w:val="en-US"/>
        </w:rPr>
        <w:t xml:space="preserve">and religious </w:t>
      </w:r>
      <w:r w:rsidRPr="00B63A74">
        <w:rPr>
          <w:rFonts w:ascii="Times New Roman" w:hAnsi="Times New Roman" w:cs="Times New Roman"/>
          <w:sz w:val="24"/>
          <w:szCs w:val="24"/>
          <w:lang w:val="en-US"/>
        </w:rPr>
        <w:t>beliefs.</w:t>
      </w:r>
      <w:r w:rsidR="003F7793" w:rsidRPr="00B63A74">
        <w:rPr>
          <w:rFonts w:ascii="Times New Roman" w:hAnsi="Times New Roman" w:cs="Times New Roman"/>
          <w:sz w:val="24"/>
          <w:szCs w:val="24"/>
          <w:lang w:val="en-US"/>
        </w:rPr>
        <w:t xml:space="preserve">  </w:t>
      </w:r>
      <w:r w:rsidR="00921F47" w:rsidRPr="00B63A74">
        <w:rPr>
          <w:rFonts w:ascii="Times New Roman" w:hAnsi="Times New Roman" w:cs="Times New Roman"/>
          <w:sz w:val="24"/>
          <w:szCs w:val="24"/>
          <w:lang w:val="en-US"/>
        </w:rPr>
        <w:t>Currently in the UK, o</w:t>
      </w:r>
      <w:r w:rsidRPr="00B63A74">
        <w:rPr>
          <w:rFonts w:ascii="Times New Roman" w:hAnsi="Times New Roman" w:cs="Times New Roman"/>
          <w:sz w:val="24"/>
          <w:szCs w:val="24"/>
          <w:lang w:val="en-US"/>
        </w:rPr>
        <w:t xml:space="preserve">ut of </w:t>
      </w:r>
      <w:r w:rsidR="00921F47" w:rsidRPr="00B63A74">
        <w:rPr>
          <w:rFonts w:ascii="Times New Roman" w:hAnsi="Times New Roman" w:cs="Times New Roman"/>
          <w:sz w:val="24"/>
          <w:szCs w:val="24"/>
          <w:lang w:val="en-US"/>
        </w:rPr>
        <w:t xml:space="preserve">fifty-nine </w:t>
      </w:r>
      <w:r w:rsidRPr="00B63A74">
        <w:rPr>
          <w:rFonts w:ascii="Times New Roman" w:hAnsi="Times New Roman" w:cs="Times New Roman"/>
          <w:sz w:val="24"/>
          <w:szCs w:val="24"/>
          <w:lang w:val="en-US"/>
        </w:rPr>
        <w:t>GCSE History modules, only five refer to black history in Britain.</w:t>
      </w:r>
      <w:r w:rsidR="00921F47" w:rsidRPr="00B63A74">
        <w:rPr>
          <w:rFonts w:ascii="Times New Roman" w:hAnsi="Times New Roman" w:cs="Times New Roman"/>
          <w:sz w:val="24"/>
          <w:szCs w:val="24"/>
          <w:lang w:val="en-US"/>
        </w:rPr>
        <w:t xml:space="preserve">  </w:t>
      </w:r>
      <w:r w:rsidRPr="00B63A74">
        <w:rPr>
          <w:rFonts w:ascii="Times New Roman" w:hAnsi="Times New Roman" w:cs="Times New Roman"/>
          <w:sz w:val="24"/>
          <w:szCs w:val="24"/>
          <w:lang w:val="en-US"/>
        </w:rPr>
        <w:t>This absence of important topics in history can lead to</w:t>
      </w:r>
      <w:r w:rsidR="002B4D07" w:rsidRPr="00B63A74">
        <w:rPr>
          <w:rFonts w:ascii="Times New Roman" w:hAnsi="Times New Roman" w:cs="Times New Roman"/>
          <w:sz w:val="24"/>
          <w:szCs w:val="24"/>
          <w:lang w:val="en-US"/>
        </w:rPr>
        <w:t xml:space="preserve"> the</w:t>
      </w:r>
      <w:r w:rsidRPr="00B63A74">
        <w:rPr>
          <w:rFonts w:ascii="Times New Roman" w:hAnsi="Times New Roman" w:cs="Times New Roman"/>
          <w:sz w:val="24"/>
          <w:szCs w:val="24"/>
          <w:lang w:val="en-US"/>
        </w:rPr>
        <w:t xml:space="preserve"> devaluation of the contribution BME people have made to the world we live in today. </w:t>
      </w:r>
    </w:p>
    <w:p w14:paraId="5440EC8B" w14:textId="77777777" w:rsidR="00680981" w:rsidRPr="00DB78CA" w:rsidRDefault="00680981" w:rsidP="003745FA">
      <w:pPr>
        <w:rPr>
          <w:rFonts w:ascii="Times New Roman" w:hAnsi="Times New Roman" w:cs="Times New Roman"/>
          <w:sz w:val="24"/>
          <w:szCs w:val="24"/>
          <w:u w:val="single"/>
        </w:rPr>
      </w:pPr>
    </w:p>
    <w:p w14:paraId="7FF5C0F8" w14:textId="77777777" w:rsidR="00D72217" w:rsidRDefault="00D72217" w:rsidP="00D72217">
      <w:pPr>
        <w:rPr>
          <w:u w:val="single"/>
          <w:lang w:val="en-US"/>
        </w:rPr>
      </w:pPr>
      <w:r w:rsidRPr="00480270">
        <w:rPr>
          <w:u w:val="single"/>
          <w:lang w:val="en-US"/>
        </w:rPr>
        <w:lastRenderedPageBreak/>
        <w:t>Reference list</w:t>
      </w:r>
    </w:p>
    <w:p w14:paraId="11F8D53F" w14:textId="77777777" w:rsidR="00D72217" w:rsidRDefault="00D72217" w:rsidP="00D72217">
      <w:pPr>
        <w:spacing w:line="360" w:lineRule="auto"/>
        <w:rPr>
          <w:rFonts w:ascii="Times New Roman" w:hAnsi="Times New Roman" w:cs="Times New Roman"/>
          <w:sz w:val="24"/>
          <w:szCs w:val="24"/>
          <w:lang w:val="en-US"/>
        </w:rPr>
      </w:pPr>
    </w:p>
    <w:p w14:paraId="12197BC6" w14:textId="77777777" w:rsidR="00D72217" w:rsidRPr="00071D0A" w:rsidRDefault="00D72217" w:rsidP="00D72217">
      <w:pPr>
        <w:spacing w:line="360" w:lineRule="auto"/>
        <w:rPr>
          <w:rFonts w:ascii="Times New Roman" w:eastAsia="Arial" w:hAnsi="Times New Roman" w:cs="Times New Roman"/>
          <w:color w:val="000000" w:themeColor="text1"/>
          <w:sz w:val="24"/>
          <w:szCs w:val="24"/>
        </w:rPr>
      </w:pPr>
      <w:r w:rsidRPr="00071D0A">
        <w:rPr>
          <w:rFonts w:ascii="Times New Roman" w:eastAsia="Arial" w:hAnsi="Times New Roman" w:cs="Times New Roman"/>
          <w:color w:val="000000" w:themeColor="text1"/>
          <w:sz w:val="24"/>
          <w:szCs w:val="24"/>
        </w:rPr>
        <w:t xml:space="preserve">Aboud, F. E. (2008) </w:t>
      </w:r>
      <w:r w:rsidRPr="00071D0A">
        <w:rPr>
          <w:rFonts w:ascii="Times New Roman" w:eastAsia="Arial" w:hAnsi="Times New Roman" w:cs="Times New Roman"/>
          <w:i/>
          <w:iCs/>
          <w:color w:val="000000" w:themeColor="text1"/>
          <w:sz w:val="24"/>
          <w:szCs w:val="24"/>
        </w:rPr>
        <w:t>A social-cognitive development theory of prejudice</w:t>
      </w:r>
      <w:r w:rsidRPr="00071D0A">
        <w:rPr>
          <w:rFonts w:ascii="Times New Roman" w:eastAsia="Arial" w:hAnsi="Times New Roman" w:cs="Times New Roman"/>
          <w:color w:val="000000" w:themeColor="text1"/>
          <w:sz w:val="24"/>
          <w:szCs w:val="24"/>
        </w:rPr>
        <w:t xml:space="preserve">. Available at: </w:t>
      </w:r>
      <w:hyperlink r:id="rId7" w:history="1">
        <w:r w:rsidRPr="00071D0A">
          <w:rPr>
            <w:rStyle w:val="Hyperlink"/>
            <w:rFonts w:ascii="Times New Roman" w:hAnsi="Times New Roman" w:cs="Times New Roman"/>
            <w:sz w:val="24"/>
            <w:szCs w:val="24"/>
          </w:rPr>
          <w:t xml:space="preserve">A social-cognitive developmental theory of prejudice. - </w:t>
        </w:r>
        <w:proofErr w:type="spellStart"/>
        <w:r w:rsidRPr="00071D0A">
          <w:rPr>
            <w:rStyle w:val="Hyperlink"/>
            <w:rFonts w:ascii="Times New Roman" w:hAnsi="Times New Roman" w:cs="Times New Roman"/>
            <w:sz w:val="24"/>
            <w:szCs w:val="24"/>
          </w:rPr>
          <w:t>PsycNET</w:t>
        </w:r>
        <w:proofErr w:type="spellEnd"/>
        <w:r w:rsidRPr="00071D0A">
          <w:rPr>
            <w:rStyle w:val="Hyperlink"/>
            <w:rFonts w:ascii="Times New Roman" w:hAnsi="Times New Roman" w:cs="Times New Roman"/>
            <w:sz w:val="24"/>
            <w:szCs w:val="24"/>
          </w:rPr>
          <w:t xml:space="preserve"> (apa.org)</w:t>
        </w:r>
      </w:hyperlink>
      <w:r w:rsidRPr="00071D0A">
        <w:rPr>
          <w:rFonts w:ascii="Times New Roman" w:hAnsi="Times New Roman" w:cs="Times New Roman"/>
          <w:sz w:val="24"/>
          <w:szCs w:val="24"/>
        </w:rPr>
        <w:t xml:space="preserve"> (Accessed: 23</w:t>
      </w:r>
      <w:r w:rsidRPr="00071D0A">
        <w:rPr>
          <w:rFonts w:ascii="Times New Roman" w:hAnsi="Times New Roman" w:cs="Times New Roman"/>
          <w:sz w:val="24"/>
          <w:szCs w:val="24"/>
          <w:vertAlign w:val="superscript"/>
        </w:rPr>
        <w:t>rd</w:t>
      </w:r>
      <w:r w:rsidRPr="00071D0A">
        <w:rPr>
          <w:rFonts w:ascii="Times New Roman" w:hAnsi="Times New Roman" w:cs="Times New Roman"/>
          <w:sz w:val="24"/>
          <w:szCs w:val="24"/>
        </w:rPr>
        <w:t xml:space="preserve"> November 2022).</w:t>
      </w:r>
    </w:p>
    <w:p w14:paraId="76AE2302" w14:textId="77777777" w:rsidR="00D72217" w:rsidRPr="00071D0A" w:rsidRDefault="00D72217" w:rsidP="00D72217">
      <w:pPr>
        <w:kinsoku w:val="0"/>
        <w:overflowPunct w:val="0"/>
        <w:spacing w:line="360" w:lineRule="auto"/>
        <w:textAlignment w:val="baseline"/>
        <w:rPr>
          <w:rFonts w:ascii="Times New Roman" w:hAnsi="Times New Roman" w:cs="Times New Roman"/>
          <w:sz w:val="24"/>
          <w:szCs w:val="24"/>
        </w:rPr>
      </w:pPr>
      <w:r w:rsidRPr="00071D0A">
        <w:rPr>
          <w:rFonts w:ascii="Times New Roman" w:hAnsi="Times New Roman" w:cs="Times New Roman"/>
          <w:sz w:val="24"/>
          <w:szCs w:val="24"/>
        </w:rPr>
        <w:t xml:space="preserve">Abramson, J. et al. (2021) </w:t>
      </w:r>
      <w:r w:rsidRPr="00071D0A">
        <w:rPr>
          <w:rFonts w:ascii="Times New Roman" w:hAnsi="Times New Roman" w:cs="Times New Roman"/>
          <w:i/>
          <w:iCs/>
          <w:sz w:val="24"/>
          <w:szCs w:val="24"/>
        </w:rPr>
        <w:t>Show us you care: exploring the cumulative impact of racism upon racialised young people in the Welsh education system.</w:t>
      </w:r>
      <w:r w:rsidRPr="00071D0A">
        <w:rPr>
          <w:rFonts w:ascii="Times New Roman" w:hAnsi="Times New Roman" w:cs="Times New Roman"/>
          <w:sz w:val="24"/>
          <w:szCs w:val="24"/>
        </w:rPr>
        <w:t xml:space="preserve"> Available at: </w:t>
      </w:r>
      <w:hyperlink r:id="rId8" w:history="1">
        <w:r w:rsidRPr="00071D0A">
          <w:rPr>
            <w:rStyle w:val="Hyperlink"/>
            <w:rFonts w:ascii="Times New Roman" w:hAnsi="Times New Roman" w:cs="Times New Roman"/>
            <w:sz w:val="24"/>
            <w:szCs w:val="24"/>
          </w:rPr>
          <w:t>Show-Us-You-Care-Full-Report-1 (1).pdf (uwtsd.ac.uk)</w:t>
        </w:r>
      </w:hyperlink>
      <w:r w:rsidRPr="00071D0A">
        <w:rPr>
          <w:rFonts w:ascii="Times New Roman" w:hAnsi="Times New Roman" w:cs="Times New Roman"/>
          <w:sz w:val="24"/>
          <w:szCs w:val="24"/>
        </w:rPr>
        <w:t xml:space="preserve"> (Accessed: 26</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 </w:t>
      </w:r>
    </w:p>
    <w:p w14:paraId="1181F9E4"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rPr>
        <w:t>Baldock, P, Fitzgerald, D and Kay, J (2013) understanding Early years provision. London: Sage.</w:t>
      </w:r>
    </w:p>
    <w:p w14:paraId="425C648A" w14:textId="77777777" w:rsidR="00D72217" w:rsidRPr="00071D0A" w:rsidRDefault="00D72217" w:rsidP="00D72217">
      <w:pPr>
        <w:spacing w:line="360" w:lineRule="auto"/>
        <w:rPr>
          <w:rFonts w:ascii="Times New Roman" w:hAnsi="Times New Roman" w:cs="Times New Roman"/>
          <w:sz w:val="24"/>
          <w:szCs w:val="24"/>
          <w:lang w:val="en-US"/>
        </w:rPr>
      </w:pPr>
      <w:r w:rsidRPr="00071D0A">
        <w:rPr>
          <w:rFonts w:ascii="Times New Roman" w:hAnsi="Times New Roman" w:cs="Times New Roman"/>
          <w:sz w:val="24"/>
          <w:szCs w:val="24"/>
        </w:rPr>
        <w:t xml:space="preserve"> </w:t>
      </w:r>
      <w:r w:rsidRPr="00071D0A">
        <w:rPr>
          <w:rFonts w:ascii="Times New Roman" w:hAnsi="Times New Roman" w:cs="Times New Roman"/>
          <w:sz w:val="24"/>
          <w:szCs w:val="24"/>
          <w:lang w:val="en-US"/>
        </w:rPr>
        <w:t xml:space="preserve">Berlinski, S. and Schady, N. (2015) </w:t>
      </w:r>
      <w:r w:rsidRPr="00071D0A">
        <w:rPr>
          <w:rFonts w:ascii="Times New Roman" w:hAnsi="Times New Roman" w:cs="Times New Roman"/>
          <w:i/>
          <w:iCs/>
          <w:sz w:val="24"/>
          <w:szCs w:val="24"/>
          <w:lang w:val="en-US"/>
        </w:rPr>
        <w:t>The early years: Child well-being and the role of public policy</w:t>
      </w:r>
      <w:r w:rsidRPr="00071D0A">
        <w:rPr>
          <w:rFonts w:ascii="Times New Roman" w:hAnsi="Times New Roman" w:cs="Times New Roman"/>
          <w:sz w:val="24"/>
          <w:szCs w:val="24"/>
          <w:lang w:val="en-US"/>
        </w:rPr>
        <w:t>. New York: Springer open.</w:t>
      </w:r>
    </w:p>
    <w:p w14:paraId="6D89CB43"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rPr>
        <w:t xml:space="preserve">Center for creative leadership (2022) </w:t>
      </w:r>
      <w:r w:rsidRPr="00071D0A">
        <w:rPr>
          <w:rFonts w:ascii="Times New Roman" w:hAnsi="Times New Roman" w:cs="Times New Roman"/>
          <w:i/>
          <w:iCs/>
          <w:sz w:val="24"/>
          <w:szCs w:val="24"/>
        </w:rPr>
        <w:t>Inclusive leadership: steps your organization should take to get it right</w:t>
      </w:r>
      <w:r w:rsidRPr="00071D0A">
        <w:rPr>
          <w:rFonts w:ascii="Times New Roman" w:hAnsi="Times New Roman" w:cs="Times New Roman"/>
          <w:sz w:val="24"/>
          <w:szCs w:val="24"/>
        </w:rPr>
        <w:t xml:space="preserve">. Available at: </w:t>
      </w:r>
      <w:hyperlink r:id="rId9" w:anchor=":~:text=But%2C%20what%20exactly%20is%20inclusive,collaborate%20more%20effectively%20with%20others." w:history="1">
        <w:r w:rsidRPr="00071D0A">
          <w:rPr>
            <w:rStyle w:val="Hyperlink"/>
            <w:rFonts w:ascii="Times New Roman" w:hAnsi="Times New Roman" w:cs="Times New Roman"/>
            <w:sz w:val="24"/>
            <w:szCs w:val="24"/>
          </w:rPr>
          <w:t>Inclusive Leadership: Steps to Take to Get it Right | CCL</w:t>
        </w:r>
      </w:hyperlink>
      <w:r w:rsidRPr="00071D0A">
        <w:rPr>
          <w:rFonts w:ascii="Times New Roman" w:hAnsi="Times New Roman" w:cs="Times New Roman"/>
          <w:sz w:val="24"/>
          <w:szCs w:val="24"/>
        </w:rPr>
        <w:t xml:space="preserve"> (Accessed: 29</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5A47ADF8" w14:textId="77777777" w:rsidR="00D72217" w:rsidRDefault="00D72217" w:rsidP="00D72217">
      <w:pPr>
        <w:pStyle w:val="Heading1"/>
        <w:shd w:val="clear" w:color="auto" w:fill="FFFFFF"/>
        <w:spacing w:before="0" w:beforeAutospacing="0" w:after="0" w:afterAutospacing="0" w:line="360" w:lineRule="auto"/>
        <w:rPr>
          <w:b w:val="0"/>
          <w:bCs w:val="0"/>
          <w:sz w:val="24"/>
          <w:szCs w:val="24"/>
        </w:rPr>
      </w:pPr>
      <w:r w:rsidRPr="00071D0A">
        <w:rPr>
          <w:b w:val="0"/>
          <w:bCs w:val="0"/>
          <w:color w:val="0B0C0C"/>
          <w:sz w:val="24"/>
          <w:szCs w:val="24"/>
        </w:rPr>
        <w:t xml:space="preserve">Children’s commissioner for Wales (2020) </w:t>
      </w:r>
      <w:r w:rsidRPr="00071D0A">
        <w:rPr>
          <w:b w:val="0"/>
          <w:bCs w:val="0"/>
          <w:i/>
          <w:iCs/>
          <w:color w:val="0B0C0C"/>
          <w:sz w:val="24"/>
          <w:szCs w:val="24"/>
        </w:rPr>
        <w:t>No wrong door: Bringing services together to meet children’s needs</w:t>
      </w:r>
      <w:r w:rsidRPr="00071D0A">
        <w:rPr>
          <w:b w:val="0"/>
          <w:bCs w:val="0"/>
          <w:color w:val="0B0C0C"/>
          <w:sz w:val="24"/>
          <w:szCs w:val="24"/>
        </w:rPr>
        <w:t>.  Available at:</w:t>
      </w:r>
      <w:r w:rsidRPr="00071D0A">
        <w:rPr>
          <w:b w:val="0"/>
          <w:bCs w:val="0"/>
          <w:i/>
          <w:iCs/>
          <w:color w:val="0B0C0C"/>
          <w:sz w:val="24"/>
          <w:szCs w:val="24"/>
        </w:rPr>
        <w:t xml:space="preserve"> </w:t>
      </w:r>
      <w:hyperlink r:id="rId10" w:history="1">
        <w:r w:rsidRPr="00071D0A">
          <w:rPr>
            <w:rStyle w:val="Hyperlink"/>
            <w:b w:val="0"/>
            <w:bCs w:val="0"/>
            <w:sz w:val="24"/>
            <w:szCs w:val="24"/>
          </w:rPr>
          <w:t>NoWrongDoor_FINAL_EN230620.pdf (uwtsd.ac.uk)</w:t>
        </w:r>
      </w:hyperlink>
      <w:r w:rsidRPr="00071D0A">
        <w:rPr>
          <w:b w:val="0"/>
          <w:bCs w:val="0"/>
          <w:sz w:val="24"/>
          <w:szCs w:val="24"/>
        </w:rPr>
        <w:t xml:space="preserve"> (Accessed: 28</w:t>
      </w:r>
      <w:r w:rsidRPr="00071D0A">
        <w:rPr>
          <w:b w:val="0"/>
          <w:bCs w:val="0"/>
          <w:sz w:val="24"/>
          <w:szCs w:val="24"/>
          <w:vertAlign w:val="superscript"/>
        </w:rPr>
        <w:t>th</w:t>
      </w:r>
      <w:r w:rsidRPr="00071D0A">
        <w:rPr>
          <w:b w:val="0"/>
          <w:bCs w:val="0"/>
          <w:sz w:val="24"/>
          <w:szCs w:val="24"/>
        </w:rPr>
        <w:t xml:space="preserve"> November 2022).</w:t>
      </w:r>
    </w:p>
    <w:p w14:paraId="0AE9DAD7" w14:textId="77777777" w:rsidR="00D72217" w:rsidRPr="00071D0A" w:rsidRDefault="00D72217" w:rsidP="00D72217">
      <w:pPr>
        <w:pStyle w:val="Heading1"/>
        <w:shd w:val="clear" w:color="auto" w:fill="FFFFFF"/>
        <w:spacing w:before="0" w:beforeAutospacing="0" w:after="0" w:afterAutospacing="0" w:line="360" w:lineRule="auto"/>
        <w:rPr>
          <w:b w:val="0"/>
          <w:bCs w:val="0"/>
          <w:sz w:val="24"/>
          <w:szCs w:val="24"/>
        </w:rPr>
      </w:pPr>
    </w:p>
    <w:p w14:paraId="487D121E" w14:textId="77777777" w:rsidR="00D72217" w:rsidRPr="00071D0A" w:rsidRDefault="00D72217" w:rsidP="00D72217">
      <w:pPr>
        <w:spacing w:line="360" w:lineRule="auto"/>
        <w:rPr>
          <w:rFonts w:ascii="Times New Roman" w:eastAsia="Arial" w:hAnsi="Times New Roman" w:cs="Times New Roman"/>
          <w:color w:val="000000" w:themeColor="text1"/>
          <w:sz w:val="24"/>
          <w:szCs w:val="24"/>
        </w:rPr>
      </w:pPr>
      <w:r w:rsidRPr="00071D0A">
        <w:rPr>
          <w:rFonts w:ascii="Times New Roman" w:eastAsia="Arial" w:hAnsi="Times New Roman" w:cs="Times New Roman"/>
          <w:color w:val="000000" w:themeColor="text1"/>
          <w:sz w:val="24"/>
          <w:szCs w:val="24"/>
        </w:rPr>
        <w:t xml:space="preserve">Crenshaw, K. (2018) </w:t>
      </w:r>
      <w:r w:rsidRPr="00071D0A">
        <w:rPr>
          <w:rFonts w:ascii="Times New Roman" w:eastAsia="Arial" w:hAnsi="Times New Roman" w:cs="Times New Roman"/>
          <w:i/>
          <w:iCs/>
          <w:color w:val="000000" w:themeColor="text1"/>
          <w:sz w:val="24"/>
          <w:szCs w:val="24"/>
        </w:rPr>
        <w:t>What is intersectionality?</w:t>
      </w:r>
      <w:r w:rsidRPr="00071D0A">
        <w:rPr>
          <w:rFonts w:ascii="Times New Roman" w:eastAsia="Arial" w:hAnsi="Times New Roman" w:cs="Times New Roman"/>
          <w:color w:val="000000" w:themeColor="text1"/>
          <w:sz w:val="24"/>
          <w:szCs w:val="24"/>
        </w:rPr>
        <w:t xml:space="preserve"> [Video]. Available at: </w:t>
      </w:r>
      <w:hyperlink r:id="rId11" w:history="1">
        <w:proofErr w:type="spellStart"/>
        <w:r w:rsidRPr="00071D0A">
          <w:rPr>
            <w:rStyle w:val="Hyperlink"/>
            <w:rFonts w:ascii="Times New Roman" w:hAnsi="Times New Roman" w:cs="Times New Roman"/>
            <w:sz w:val="24"/>
            <w:szCs w:val="24"/>
          </w:rPr>
          <w:t>Kimberlé</w:t>
        </w:r>
        <w:proofErr w:type="spellEnd"/>
        <w:r w:rsidRPr="00071D0A">
          <w:rPr>
            <w:rStyle w:val="Hyperlink"/>
            <w:rFonts w:ascii="Times New Roman" w:hAnsi="Times New Roman" w:cs="Times New Roman"/>
            <w:sz w:val="24"/>
            <w:szCs w:val="24"/>
          </w:rPr>
          <w:t xml:space="preserve"> Crenshaw: What is Intersectionality? - YouTube</w:t>
        </w:r>
      </w:hyperlink>
      <w:r w:rsidRPr="00071D0A">
        <w:rPr>
          <w:rFonts w:ascii="Times New Roman" w:hAnsi="Times New Roman" w:cs="Times New Roman"/>
          <w:sz w:val="24"/>
          <w:szCs w:val="24"/>
        </w:rPr>
        <w:t xml:space="preserve"> (Accessed: 26</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 </w:t>
      </w:r>
    </w:p>
    <w:p w14:paraId="012CE297"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rPr>
        <w:t xml:space="preserve">Dallimore, D. (2019) </w:t>
      </w:r>
      <w:r w:rsidRPr="00071D0A">
        <w:rPr>
          <w:rFonts w:ascii="Times New Roman" w:hAnsi="Times New Roman" w:cs="Times New Roman"/>
          <w:i/>
          <w:iCs/>
          <w:sz w:val="24"/>
          <w:szCs w:val="24"/>
        </w:rPr>
        <w:t xml:space="preserve">Early Childhood Education and Care: Policy Development. </w:t>
      </w:r>
      <w:r w:rsidRPr="00071D0A">
        <w:rPr>
          <w:rFonts w:ascii="Times New Roman" w:hAnsi="Times New Roman" w:cs="Times New Roman"/>
          <w:sz w:val="24"/>
          <w:szCs w:val="24"/>
        </w:rPr>
        <w:t>Available at:</w:t>
      </w:r>
      <w:r w:rsidRPr="00071D0A">
        <w:rPr>
          <w:rFonts w:ascii="Times New Roman" w:hAnsi="Times New Roman" w:cs="Times New Roman"/>
          <w:i/>
          <w:iCs/>
          <w:sz w:val="24"/>
          <w:szCs w:val="24"/>
        </w:rPr>
        <w:t xml:space="preserve"> </w:t>
      </w:r>
      <w:hyperlink r:id="rId12" w:history="1">
        <w:proofErr w:type="spellStart"/>
        <w:r w:rsidRPr="00071D0A">
          <w:rPr>
            <w:rStyle w:val="Hyperlink"/>
            <w:rFonts w:ascii="Times New Roman" w:hAnsi="Times New Roman" w:cs="Times New Roman"/>
            <w:sz w:val="24"/>
            <w:szCs w:val="24"/>
          </w:rPr>
          <w:t>Dallymore</w:t>
        </w:r>
        <w:proofErr w:type="spellEnd"/>
        <w:r w:rsidRPr="00071D0A">
          <w:rPr>
            <w:rStyle w:val="Hyperlink"/>
            <w:rFonts w:ascii="Times New Roman" w:hAnsi="Times New Roman" w:cs="Times New Roman"/>
            <w:sz w:val="24"/>
            <w:szCs w:val="24"/>
          </w:rPr>
          <w:t xml:space="preserve"> (2019) Early education and care policy development.pdf (uwtsd.ac.uk)</w:t>
        </w:r>
      </w:hyperlink>
      <w:r w:rsidRPr="00071D0A">
        <w:rPr>
          <w:rFonts w:ascii="Times New Roman" w:hAnsi="Times New Roman" w:cs="Times New Roman"/>
          <w:sz w:val="24"/>
          <w:szCs w:val="24"/>
        </w:rPr>
        <w:t xml:space="preserve"> (Accessed: 28</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31FD7E98" w14:textId="77777777" w:rsidR="00D72217" w:rsidRPr="00071D0A" w:rsidRDefault="00D72217" w:rsidP="00D72217">
      <w:pPr>
        <w:kinsoku w:val="0"/>
        <w:overflowPunct w:val="0"/>
        <w:spacing w:line="360" w:lineRule="auto"/>
        <w:textAlignment w:val="baseline"/>
        <w:rPr>
          <w:rFonts w:ascii="Times New Roman" w:hAnsi="Times New Roman" w:cs="Times New Roman"/>
          <w:sz w:val="24"/>
          <w:szCs w:val="24"/>
        </w:rPr>
      </w:pPr>
      <w:proofErr w:type="spellStart"/>
      <w:r w:rsidRPr="00071D0A">
        <w:rPr>
          <w:rFonts w:ascii="Times New Roman" w:hAnsi="Times New Roman" w:cs="Times New Roman"/>
          <w:sz w:val="24"/>
          <w:szCs w:val="24"/>
        </w:rPr>
        <w:t>Duzen</w:t>
      </w:r>
      <w:proofErr w:type="spellEnd"/>
      <w:r w:rsidRPr="00071D0A">
        <w:rPr>
          <w:rFonts w:ascii="Times New Roman" w:hAnsi="Times New Roman" w:cs="Times New Roman"/>
          <w:sz w:val="24"/>
          <w:szCs w:val="24"/>
        </w:rPr>
        <w:t xml:space="preserve">, H. (2021) </w:t>
      </w:r>
      <w:r w:rsidRPr="00071D0A">
        <w:rPr>
          <w:rFonts w:ascii="Times New Roman" w:hAnsi="Times New Roman" w:cs="Times New Roman"/>
          <w:i/>
          <w:iCs/>
          <w:sz w:val="24"/>
          <w:szCs w:val="24"/>
        </w:rPr>
        <w:t>Families with diverse cultural backgrounds</w:t>
      </w:r>
      <w:r w:rsidRPr="00071D0A">
        <w:rPr>
          <w:rFonts w:ascii="Times New Roman" w:hAnsi="Times New Roman" w:cs="Times New Roman"/>
          <w:sz w:val="24"/>
          <w:szCs w:val="24"/>
        </w:rPr>
        <w:t xml:space="preserve">. Available at: </w:t>
      </w:r>
      <w:hyperlink r:id="rId13" w:history="1">
        <w:r w:rsidRPr="00071D0A">
          <w:rPr>
            <w:rStyle w:val="Hyperlink"/>
            <w:rFonts w:ascii="Times New Roman" w:hAnsi="Times New Roman" w:cs="Times New Roman"/>
            <w:sz w:val="24"/>
            <w:szCs w:val="24"/>
          </w:rPr>
          <w:t>Parents from CALD backgrounds: videos | Raising Children Network</w:t>
        </w:r>
      </w:hyperlink>
      <w:r w:rsidRPr="00071D0A">
        <w:rPr>
          <w:rFonts w:ascii="Times New Roman" w:hAnsi="Times New Roman" w:cs="Times New Roman"/>
          <w:sz w:val="24"/>
          <w:szCs w:val="24"/>
        </w:rPr>
        <w:t xml:space="preserve"> (Accessed: 27</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64EE487C"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lang w:val="en-US"/>
        </w:rPr>
        <w:t xml:space="preserve">Early intervention foundation (No date) </w:t>
      </w:r>
      <w:r w:rsidRPr="00071D0A">
        <w:rPr>
          <w:rFonts w:ascii="Times New Roman" w:hAnsi="Times New Roman" w:cs="Times New Roman"/>
          <w:i/>
          <w:iCs/>
          <w:sz w:val="24"/>
          <w:szCs w:val="24"/>
          <w:lang w:val="en-US"/>
        </w:rPr>
        <w:t xml:space="preserve">What is early intervention? </w:t>
      </w:r>
      <w:r w:rsidRPr="00071D0A">
        <w:rPr>
          <w:rFonts w:ascii="Times New Roman" w:hAnsi="Times New Roman" w:cs="Times New Roman"/>
          <w:sz w:val="24"/>
          <w:szCs w:val="24"/>
          <w:lang w:val="en-US"/>
        </w:rPr>
        <w:t xml:space="preserve">Available at: </w:t>
      </w:r>
      <w:hyperlink r:id="rId14" w:history="1">
        <w:r w:rsidRPr="00071D0A">
          <w:rPr>
            <w:rStyle w:val="Hyperlink"/>
            <w:rFonts w:ascii="Times New Roman" w:hAnsi="Times New Roman" w:cs="Times New Roman"/>
            <w:sz w:val="24"/>
            <w:szCs w:val="24"/>
          </w:rPr>
          <w:t>What is early intervention? | Early Intervention Foundation (eif.org.uk)</w:t>
        </w:r>
      </w:hyperlink>
      <w:r w:rsidRPr="00071D0A">
        <w:rPr>
          <w:rFonts w:ascii="Times New Roman" w:hAnsi="Times New Roman" w:cs="Times New Roman"/>
          <w:sz w:val="24"/>
          <w:szCs w:val="24"/>
        </w:rPr>
        <w:t xml:space="preserve"> (Accessed: 26</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245FBC64" w14:textId="77777777" w:rsidR="00D72217" w:rsidRDefault="00D72217" w:rsidP="00D72217">
      <w:pPr>
        <w:pStyle w:val="Heading1"/>
        <w:shd w:val="clear" w:color="auto" w:fill="FFFFFF"/>
        <w:spacing w:before="0" w:beforeAutospacing="0" w:after="0" w:afterAutospacing="0" w:line="360" w:lineRule="auto"/>
        <w:rPr>
          <w:b w:val="0"/>
          <w:bCs w:val="0"/>
          <w:sz w:val="24"/>
          <w:szCs w:val="24"/>
        </w:rPr>
      </w:pPr>
      <w:r w:rsidRPr="00071D0A">
        <w:rPr>
          <w:b w:val="0"/>
          <w:bCs w:val="0"/>
          <w:sz w:val="24"/>
          <w:szCs w:val="24"/>
        </w:rPr>
        <w:lastRenderedPageBreak/>
        <w:t xml:space="preserve">Early years matters (2020) </w:t>
      </w:r>
      <w:r w:rsidRPr="00071D0A">
        <w:rPr>
          <w:b w:val="0"/>
          <w:bCs w:val="0"/>
          <w:i/>
          <w:iCs/>
          <w:color w:val="0F0F0F"/>
          <w:sz w:val="24"/>
          <w:szCs w:val="24"/>
        </w:rPr>
        <w:t xml:space="preserve">PROMOTING EQUALITY AND DIVERSITY IN EARLY CHILDHOOD SETTINGS. </w:t>
      </w:r>
      <w:r w:rsidRPr="00071D0A">
        <w:rPr>
          <w:b w:val="0"/>
          <w:bCs w:val="0"/>
          <w:color w:val="0F0F0F"/>
          <w:sz w:val="24"/>
          <w:szCs w:val="24"/>
        </w:rPr>
        <w:t xml:space="preserve">Available at: </w:t>
      </w:r>
      <w:hyperlink r:id="rId15" w:history="1">
        <w:r w:rsidRPr="00071D0A">
          <w:rPr>
            <w:rStyle w:val="Hyperlink"/>
            <w:sz w:val="24"/>
            <w:szCs w:val="24"/>
          </w:rPr>
          <w:t>PROMOTING EQUALITY AND DIVERSITY IN EARLY CHILDHOOD SETTINGS || EARLY YEARS MATTERS - YouTube</w:t>
        </w:r>
      </w:hyperlink>
      <w:r w:rsidRPr="00071D0A">
        <w:rPr>
          <w:sz w:val="24"/>
          <w:szCs w:val="24"/>
        </w:rPr>
        <w:t xml:space="preserve"> </w:t>
      </w:r>
      <w:r w:rsidRPr="00071D0A">
        <w:rPr>
          <w:b w:val="0"/>
          <w:bCs w:val="0"/>
          <w:sz w:val="24"/>
          <w:szCs w:val="24"/>
        </w:rPr>
        <w:t>(Accessed: 28</w:t>
      </w:r>
      <w:r w:rsidRPr="00071D0A">
        <w:rPr>
          <w:b w:val="0"/>
          <w:bCs w:val="0"/>
          <w:sz w:val="24"/>
          <w:szCs w:val="24"/>
          <w:vertAlign w:val="superscript"/>
        </w:rPr>
        <w:t>th</w:t>
      </w:r>
      <w:r w:rsidRPr="00071D0A">
        <w:rPr>
          <w:b w:val="0"/>
          <w:bCs w:val="0"/>
          <w:sz w:val="24"/>
          <w:szCs w:val="24"/>
        </w:rPr>
        <w:t xml:space="preserve"> November 2022). </w:t>
      </w:r>
    </w:p>
    <w:p w14:paraId="07CB0360" w14:textId="77777777" w:rsidR="00D72217" w:rsidRPr="00071D0A" w:rsidRDefault="00D72217" w:rsidP="00D72217">
      <w:pPr>
        <w:pStyle w:val="Heading1"/>
        <w:shd w:val="clear" w:color="auto" w:fill="FFFFFF"/>
        <w:spacing w:before="0" w:beforeAutospacing="0" w:after="0" w:afterAutospacing="0" w:line="360" w:lineRule="auto"/>
        <w:rPr>
          <w:b w:val="0"/>
          <w:bCs w:val="0"/>
          <w:sz w:val="24"/>
          <w:szCs w:val="24"/>
        </w:rPr>
      </w:pPr>
    </w:p>
    <w:p w14:paraId="124D3273" w14:textId="77777777" w:rsidR="00D72217" w:rsidRDefault="00D72217" w:rsidP="00D72217">
      <w:pPr>
        <w:pStyle w:val="Heading1"/>
        <w:shd w:val="clear" w:color="auto" w:fill="FFFFFF"/>
        <w:spacing w:before="0" w:beforeAutospacing="0" w:after="0" w:afterAutospacing="0" w:line="360" w:lineRule="auto"/>
        <w:rPr>
          <w:b w:val="0"/>
          <w:bCs w:val="0"/>
          <w:sz w:val="24"/>
          <w:szCs w:val="24"/>
        </w:rPr>
      </w:pPr>
      <w:r w:rsidRPr="00071D0A">
        <w:rPr>
          <w:b w:val="0"/>
          <w:bCs w:val="0"/>
          <w:i/>
          <w:iCs/>
          <w:color w:val="0B0C0C"/>
          <w:sz w:val="24"/>
          <w:szCs w:val="24"/>
        </w:rPr>
        <w:t>Equality Act 2010</w:t>
      </w:r>
      <w:r w:rsidRPr="00071D0A">
        <w:rPr>
          <w:b w:val="0"/>
          <w:bCs w:val="0"/>
          <w:color w:val="0B0C0C"/>
          <w:sz w:val="24"/>
          <w:szCs w:val="24"/>
        </w:rPr>
        <w:t xml:space="preserve">. Available at: </w:t>
      </w:r>
      <w:hyperlink r:id="rId16" w:history="1">
        <w:r w:rsidRPr="00071D0A">
          <w:rPr>
            <w:rStyle w:val="Hyperlink"/>
            <w:b w:val="0"/>
            <w:bCs w:val="0"/>
            <w:sz w:val="24"/>
            <w:szCs w:val="24"/>
          </w:rPr>
          <w:t>Equality Act 2010: guidance - GOV.UK (www.gov.uk)</w:t>
        </w:r>
      </w:hyperlink>
      <w:r w:rsidRPr="00071D0A">
        <w:rPr>
          <w:b w:val="0"/>
          <w:bCs w:val="0"/>
          <w:sz w:val="24"/>
          <w:szCs w:val="24"/>
        </w:rPr>
        <w:t xml:space="preserve"> (Accessed: 28</w:t>
      </w:r>
      <w:r w:rsidRPr="00071D0A">
        <w:rPr>
          <w:b w:val="0"/>
          <w:bCs w:val="0"/>
          <w:sz w:val="24"/>
          <w:szCs w:val="24"/>
          <w:vertAlign w:val="superscript"/>
        </w:rPr>
        <w:t>th</w:t>
      </w:r>
      <w:r w:rsidRPr="00071D0A">
        <w:rPr>
          <w:b w:val="0"/>
          <w:bCs w:val="0"/>
          <w:sz w:val="24"/>
          <w:szCs w:val="24"/>
        </w:rPr>
        <w:t xml:space="preserve"> November 2022)</w:t>
      </w:r>
      <w:r>
        <w:rPr>
          <w:b w:val="0"/>
          <w:bCs w:val="0"/>
          <w:sz w:val="24"/>
          <w:szCs w:val="24"/>
        </w:rPr>
        <w:t>.</w:t>
      </w:r>
    </w:p>
    <w:p w14:paraId="36951E93" w14:textId="77777777" w:rsidR="00D72217" w:rsidRPr="00071D0A" w:rsidRDefault="00D72217" w:rsidP="00D72217">
      <w:pPr>
        <w:pStyle w:val="Heading1"/>
        <w:shd w:val="clear" w:color="auto" w:fill="FFFFFF"/>
        <w:spacing w:before="0" w:beforeAutospacing="0" w:after="0" w:afterAutospacing="0" w:line="360" w:lineRule="auto"/>
        <w:rPr>
          <w:b w:val="0"/>
          <w:bCs w:val="0"/>
          <w:sz w:val="24"/>
          <w:szCs w:val="24"/>
        </w:rPr>
      </w:pPr>
    </w:p>
    <w:p w14:paraId="11C2BB1B" w14:textId="77777777" w:rsidR="00D72217" w:rsidRPr="00071D0A" w:rsidRDefault="00D72217" w:rsidP="00D72217">
      <w:pPr>
        <w:kinsoku w:val="0"/>
        <w:overflowPunct w:val="0"/>
        <w:spacing w:line="360" w:lineRule="auto"/>
        <w:textAlignment w:val="baseline"/>
        <w:rPr>
          <w:rFonts w:ascii="Times New Roman" w:hAnsi="Times New Roman" w:cs="Times New Roman"/>
          <w:sz w:val="24"/>
          <w:szCs w:val="24"/>
        </w:rPr>
      </w:pPr>
      <w:r w:rsidRPr="00071D0A">
        <w:rPr>
          <w:rFonts w:ascii="Times New Roman" w:hAnsi="Times New Roman" w:cs="Times New Roman"/>
          <w:sz w:val="24"/>
          <w:szCs w:val="24"/>
        </w:rPr>
        <w:t>Fenton, P, Ocasio-</w:t>
      </w:r>
      <w:proofErr w:type="spellStart"/>
      <w:r w:rsidRPr="00071D0A">
        <w:rPr>
          <w:rFonts w:ascii="Times New Roman" w:hAnsi="Times New Roman" w:cs="Times New Roman"/>
          <w:sz w:val="24"/>
          <w:szCs w:val="24"/>
        </w:rPr>
        <w:t>stoutenburg</w:t>
      </w:r>
      <w:proofErr w:type="spellEnd"/>
      <w:r w:rsidRPr="00071D0A">
        <w:rPr>
          <w:rFonts w:ascii="Times New Roman" w:hAnsi="Times New Roman" w:cs="Times New Roman"/>
          <w:sz w:val="24"/>
          <w:szCs w:val="24"/>
        </w:rPr>
        <w:t xml:space="preserve">, L. and Harry, B. (2017) ‘The Power of Parent Engagement: Sociocultural Considerations in the Quest for Equity’ </w:t>
      </w:r>
      <w:r w:rsidRPr="00071D0A">
        <w:rPr>
          <w:rFonts w:ascii="Times New Roman" w:hAnsi="Times New Roman" w:cs="Times New Roman"/>
          <w:i/>
          <w:iCs/>
          <w:sz w:val="24"/>
          <w:szCs w:val="24"/>
        </w:rPr>
        <w:t xml:space="preserve">Theory into Practice, </w:t>
      </w:r>
      <w:r w:rsidRPr="00071D0A">
        <w:rPr>
          <w:rFonts w:ascii="Times New Roman" w:hAnsi="Times New Roman" w:cs="Times New Roman"/>
          <w:sz w:val="24"/>
          <w:szCs w:val="24"/>
        </w:rPr>
        <w:t>56(3), pp. 214-225. https://doi.org/10.1080/00405841.2017.1355686</w:t>
      </w:r>
    </w:p>
    <w:p w14:paraId="7690BC25"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rPr>
        <w:t xml:space="preserve">Ferdman, B. (2018) </w:t>
      </w:r>
      <w:r w:rsidRPr="00071D0A">
        <w:rPr>
          <w:rFonts w:ascii="Times New Roman" w:hAnsi="Times New Roman" w:cs="Times New Roman"/>
          <w:i/>
          <w:iCs/>
          <w:sz w:val="24"/>
          <w:szCs w:val="24"/>
        </w:rPr>
        <w:t>Inclusive leadership: transforming diverse lives, workplaces, and societies.</w:t>
      </w:r>
      <w:r w:rsidRPr="00071D0A">
        <w:rPr>
          <w:rFonts w:ascii="Times New Roman" w:hAnsi="Times New Roman" w:cs="Times New Roman"/>
          <w:sz w:val="24"/>
          <w:szCs w:val="24"/>
        </w:rPr>
        <w:t xml:space="preserve"> New York: Routledge.</w:t>
      </w:r>
    </w:p>
    <w:p w14:paraId="298EC045" w14:textId="77777777" w:rsidR="00D72217" w:rsidRPr="00071D0A" w:rsidRDefault="00D72217" w:rsidP="00D72217">
      <w:pPr>
        <w:kinsoku w:val="0"/>
        <w:overflowPunct w:val="0"/>
        <w:spacing w:line="360" w:lineRule="auto"/>
        <w:textAlignment w:val="baseline"/>
        <w:rPr>
          <w:rFonts w:ascii="Times New Roman" w:eastAsia="+mn-ea" w:hAnsi="Times New Roman" w:cs="Times New Roman"/>
          <w:color w:val="262626"/>
          <w:kern w:val="24"/>
          <w:sz w:val="24"/>
          <w:szCs w:val="24"/>
        </w:rPr>
      </w:pPr>
      <w:r w:rsidRPr="00071D0A">
        <w:rPr>
          <w:rFonts w:ascii="Times New Roman" w:eastAsia="+mn-ea" w:hAnsi="Times New Roman" w:cs="Times New Roman"/>
          <w:color w:val="262626"/>
          <w:kern w:val="24"/>
          <w:sz w:val="24"/>
          <w:szCs w:val="24"/>
        </w:rPr>
        <w:t xml:space="preserve">Gasper, M. (2009) </w:t>
      </w:r>
      <w:r w:rsidRPr="00071D0A">
        <w:rPr>
          <w:rFonts w:ascii="Times New Roman" w:eastAsia="+mn-ea" w:hAnsi="Times New Roman" w:cs="Times New Roman"/>
          <w:i/>
          <w:iCs/>
          <w:color w:val="262626"/>
          <w:kern w:val="24"/>
          <w:sz w:val="24"/>
          <w:szCs w:val="24"/>
        </w:rPr>
        <w:t>Multi-Agency Working in the Early Years: Challenges and Opportunities</w:t>
      </w:r>
      <w:r w:rsidRPr="00071D0A">
        <w:rPr>
          <w:rFonts w:ascii="Times New Roman" w:eastAsia="+mn-ea" w:hAnsi="Times New Roman" w:cs="Times New Roman"/>
          <w:color w:val="262626"/>
          <w:kern w:val="24"/>
          <w:sz w:val="24"/>
          <w:szCs w:val="24"/>
        </w:rPr>
        <w:t>. SAGE Publications Ltd.</w:t>
      </w:r>
    </w:p>
    <w:p w14:paraId="6472CF09" w14:textId="77777777" w:rsidR="00D72217" w:rsidRPr="00071D0A" w:rsidRDefault="00D72217" w:rsidP="00D72217">
      <w:pPr>
        <w:pStyle w:val="Heading1"/>
        <w:shd w:val="clear" w:color="auto" w:fill="FFFFFF"/>
        <w:spacing w:line="360" w:lineRule="auto"/>
        <w:rPr>
          <w:b w:val="0"/>
          <w:bCs w:val="0"/>
          <w:color w:val="555555"/>
          <w:sz w:val="24"/>
          <w:szCs w:val="24"/>
        </w:rPr>
      </w:pPr>
      <w:r w:rsidRPr="00071D0A">
        <w:rPr>
          <w:b w:val="0"/>
          <w:bCs w:val="0"/>
          <w:color w:val="1F1F1F"/>
          <w:sz w:val="24"/>
          <w:szCs w:val="24"/>
        </w:rPr>
        <w:t>Goodenow, C. (1993) ‘</w:t>
      </w:r>
      <w:r w:rsidRPr="00071D0A">
        <w:rPr>
          <w:b w:val="0"/>
          <w:bCs w:val="0"/>
          <w:color w:val="000000" w:themeColor="text1"/>
          <w:sz w:val="24"/>
          <w:szCs w:val="24"/>
        </w:rPr>
        <w:t>Classroom Belonging among Early Adolescent Students: </w:t>
      </w:r>
      <w:r w:rsidRPr="00071D0A">
        <w:rPr>
          <w:rStyle w:val="subtitle"/>
          <w:b w:val="0"/>
          <w:bCs w:val="0"/>
          <w:color w:val="000000" w:themeColor="text1"/>
          <w:sz w:val="24"/>
          <w:szCs w:val="24"/>
        </w:rPr>
        <w:t xml:space="preserve">Relationships to Motivation and Achievement’ </w:t>
      </w:r>
      <w:r w:rsidRPr="00071D0A">
        <w:rPr>
          <w:rStyle w:val="subtitle"/>
          <w:b w:val="0"/>
          <w:bCs w:val="0"/>
          <w:i/>
          <w:iCs/>
          <w:color w:val="000000" w:themeColor="text1"/>
          <w:sz w:val="24"/>
          <w:szCs w:val="24"/>
        </w:rPr>
        <w:t>The Journal of Early adolescence</w:t>
      </w:r>
      <w:r w:rsidRPr="00071D0A">
        <w:rPr>
          <w:rStyle w:val="subtitle"/>
          <w:b w:val="0"/>
          <w:bCs w:val="0"/>
          <w:color w:val="000000" w:themeColor="text1"/>
          <w:sz w:val="24"/>
          <w:szCs w:val="24"/>
        </w:rPr>
        <w:t>, 13(1). https://doi.org/10.1177/0272431693013001002</w:t>
      </w:r>
    </w:p>
    <w:p w14:paraId="237D8069" w14:textId="77777777" w:rsidR="00D72217" w:rsidRPr="00071D0A" w:rsidRDefault="00D72217" w:rsidP="00D72217">
      <w:pPr>
        <w:pStyle w:val="Heading1"/>
        <w:shd w:val="clear" w:color="auto" w:fill="FFFFFF"/>
        <w:spacing w:before="0" w:beforeAutospacing="0" w:after="375" w:afterAutospacing="0" w:line="360" w:lineRule="auto"/>
        <w:rPr>
          <w:b w:val="0"/>
          <w:bCs w:val="0"/>
          <w:color w:val="000000" w:themeColor="text1"/>
          <w:sz w:val="24"/>
          <w:szCs w:val="24"/>
        </w:rPr>
      </w:pPr>
      <w:r w:rsidRPr="00071D0A">
        <w:rPr>
          <w:b w:val="0"/>
          <w:bCs w:val="0"/>
          <w:color w:val="000000" w:themeColor="text1"/>
          <w:sz w:val="24"/>
          <w:szCs w:val="24"/>
        </w:rPr>
        <w:t xml:space="preserve">Griffin, L. (2016) ‘We need more BME teachers in the classroom’ </w:t>
      </w:r>
      <w:r w:rsidRPr="00071D0A">
        <w:rPr>
          <w:b w:val="0"/>
          <w:bCs w:val="0"/>
          <w:i/>
          <w:iCs/>
          <w:color w:val="000000" w:themeColor="text1"/>
          <w:sz w:val="24"/>
          <w:szCs w:val="24"/>
        </w:rPr>
        <w:t>Optimus education</w:t>
      </w:r>
      <w:r w:rsidRPr="00071D0A">
        <w:rPr>
          <w:b w:val="0"/>
          <w:bCs w:val="0"/>
          <w:color w:val="000000" w:themeColor="text1"/>
          <w:sz w:val="24"/>
          <w:szCs w:val="24"/>
        </w:rPr>
        <w:t xml:space="preserve"> [ Blog]. 21</w:t>
      </w:r>
      <w:r w:rsidRPr="00071D0A">
        <w:rPr>
          <w:b w:val="0"/>
          <w:bCs w:val="0"/>
          <w:color w:val="000000" w:themeColor="text1"/>
          <w:sz w:val="24"/>
          <w:szCs w:val="24"/>
          <w:vertAlign w:val="superscript"/>
        </w:rPr>
        <w:t>st</w:t>
      </w:r>
      <w:r w:rsidRPr="00071D0A">
        <w:rPr>
          <w:b w:val="0"/>
          <w:bCs w:val="0"/>
          <w:color w:val="000000" w:themeColor="text1"/>
          <w:sz w:val="24"/>
          <w:szCs w:val="24"/>
        </w:rPr>
        <w:t xml:space="preserve"> September. Available at</w:t>
      </w:r>
      <w:r w:rsidRPr="00071D0A">
        <w:rPr>
          <w:b w:val="0"/>
          <w:bCs w:val="0"/>
          <w:color w:val="4472C4" w:themeColor="accent1"/>
          <w:sz w:val="24"/>
          <w:szCs w:val="24"/>
        </w:rPr>
        <w:t xml:space="preserve">: </w:t>
      </w:r>
      <w:hyperlink r:id="rId17" w:history="1">
        <w:r w:rsidRPr="00071D0A">
          <w:rPr>
            <w:rStyle w:val="Hyperlink"/>
            <w:color w:val="4472C4" w:themeColor="accent1"/>
            <w:sz w:val="24"/>
            <w:szCs w:val="24"/>
          </w:rPr>
          <w:t>'We need more BME teachers in the classroom' | Optimus Education Blog (optimus-education.com)</w:t>
        </w:r>
      </w:hyperlink>
      <w:r w:rsidRPr="00071D0A">
        <w:rPr>
          <w:sz w:val="24"/>
          <w:szCs w:val="24"/>
        </w:rPr>
        <w:t xml:space="preserve"> </w:t>
      </w:r>
      <w:r w:rsidRPr="00071D0A">
        <w:rPr>
          <w:b w:val="0"/>
          <w:bCs w:val="0"/>
          <w:sz w:val="24"/>
          <w:szCs w:val="24"/>
        </w:rPr>
        <w:t>(Accessed: 23</w:t>
      </w:r>
      <w:r w:rsidRPr="00071D0A">
        <w:rPr>
          <w:b w:val="0"/>
          <w:bCs w:val="0"/>
          <w:sz w:val="24"/>
          <w:szCs w:val="24"/>
          <w:vertAlign w:val="superscript"/>
        </w:rPr>
        <w:t>rd</w:t>
      </w:r>
      <w:r w:rsidRPr="00071D0A">
        <w:rPr>
          <w:b w:val="0"/>
          <w:bCs w:val="0"/>
          <w:sz w:val="24"/>
          <w:szCs w:val="24"/>
        </w:rPr>
        <w:t xml:space="preserve"> November 2022).</w:t>
      </w:r>
    </w:p>
    <w:p w14:paraId="20B40474" w14:textId="77777777" w:rsidR="00D72217" w:rsidRPr="00071D0A" w:rsidRDefault="00D72217" w:rsidP="00D72217">
      <w:pPr>
        <w:spacing w:line="360" w:lineRule="auto"/>
        <w:rPr>
          <w:rFonts w:ascii="Times New Roman" w:eastAsia="Arial" w:hAnsi="Times New Roman" w:cs="Times New Roman"/>
          <w:color w:val="000000" w:themeColor="text1"/>
          <w:sz w:val="24"/>
          <w:szCs w:val="24"/>
        </w:rPr>
      </w:pPr>
      <w:r w:rsidRPr="00071D0A">
        <w:rPr>
          <w:rFonts w:ascii="Times New Roman" w:eastAsia="Arial" w:hAnsi="Times New Roman" w:cs="Times New Roman"/>
          <w:color w:val="000000" w:themeColor="text1"/>
          <w:sz w:val="24"/>
          <w:szCs w:val="24"/>
        </w:rPr>
        <w:t xml:space="preserve">Hallet, E. (2016) </w:t>
      </w:r>
      <w:r w:rsidRPr="00071D0A">
        <w:rPr>
          <w:rFonts w:ascii="Times New Roman" w:eastAsia="Arial" w:hAnsi="Times New Roman" w:cs="Times New Roman"/>
          <w:i/>
          <w:iCs/>
          <w:color w:val="000000" w:themeColor="text1"/>
          <w:sz w:val="24"/>
          <w:szCs w:val="24"/>
        </w:rPr>
        <w:t>Early years practice: for educators and teachers</w:t>
      </w:r>
      <w:r w:rsidRPr="00071D0A">
        <w:rPr>
          <w:rFonts w:ascii="Times New Roman" w:eastAsia="Arial" w:hAnsi="Times New Roman" w:cs="Times New Roman"/>
          <w:color w:val="000000" w:themeColor="text1"/>
          <w:sz w:val="24"/>
          <w:szCs w:val="24"/>
        </w:rPr>
        <w:t>.  55 City Road: SAGE publications Ltd.</w:t>
      </w:r>
    </w:p>
    <w:p w14:paraId="351B947B" w14:textId="77777777" w:rsidR="00D72217" w:rsidRPr="00071D0A" w:rsidRDefault="00D72217" w:rsidP="00D72217">
      <w:pPr>
        <w:pStyle w:val="Heading1"/>
        <w:shd w:val="clear" w:color="auto" w:fill="FFFFFF"/>
        <w:spacing w:before="0" w:beforeAutospacing="0" w:after="150" w:afterAutospacing="0" w:line="360" w:lineRule="auto"/>
        <w:rPr>
          <w:b w:val="0"/>
          <w:bCs w:val="0"/>
          <w:color w:val="000000" w:themeColor="text1"/>
          <w:sz w:val="24"/>
          <w:szCs w:val="24"/>
        </w:rPr>
      </w:pPr>
      <w:r w:rsidRPr="00071D0A">
        <w:rPr>
          <w:b w:val="0"/>
          <w:bCs w:val="0"/>
          <w:sz w:val="24"/>
          <w:szCs w:val="24"/>
        </w:rPr>
        <w:t xml:space="preserve">Hughes, J. (2012) ‘Explaining government policy on Gov.uk’ </w:t>
      </w:r>
      <w:r w:rsidRPr="00071D0A">
        <w:rPr>
          <w:b w:val="0"/>
          <w:bCs w:val="0"/>
          <w:i/>
          <w:iCs/>
          <w:sz w:val="24"/>
          <w:szCs w:val="24"/>
        </w:rPr>
        <w:t>Government digital service</w:t>
      </w:r>
      <w:r w:rsidRPr="00071D0A">
        <w:rPr>
          <w:b w:val="0"/>
          <w:bCs w:val="0"/>
          <w:sz w:val="24"/>
          <w:szCs w:val="24"/>
        </w:rPr>
        <w:t xml:space="preserve"> [Blog] 13</w:t>
      </w:r>
      <w:r w:rsidRPr="00071D0A">
        <w:rPr>
          <w:b w:val="0"/>
          <w:bCs w:val="0"/>
          <w:sz w:val="24"/>
          <w:szCs w:val="24"/>
          <w:vertAlign w:val="superscript"/>
        </w:rPr>
        <w:t>th</w:t>
      </w:r>
      <w:r w:rsidRPr="00071D0A">
        <w:rPr>
          <w:b w:val="0"/>
          <w:bCs w:val="0"/>
          <w:sz w:val="24"/>
          <w:szCs w:val="24"/>
        </w:rPr>
        <w:t xml:space="preserve"> November. Available at: </w:t>
      </w:r>
      <w:hyperlink r:id="rId18" w:history="1">
        <w:r w:rsidRPr="00071D0A">
          <w:rPr>
            <w:rStyle w:val="Hyperlink"/>
            <w:sz w:val="24"/>
            <w:szCs w:val="24"/>
          </w:rPr>
          <w:t>Explaining government policy on GOV.UK - Government Digital Service (blog.gov.uk)</w:t>
        </w:r>
      </w:hyperlink>
      <w:r w:rsidRPr="00071D0A">
        <w:rPr>
          <w:sz w:val="24"/>
          <w:szCs w:val="24"/>
        </w:rPr>
        <w:t xml:space="preserve"> </w:t>
      </w:r>
      <w:r w:rsidRPr="00071D0A">
        <w:rPr>
          <w:b w:val="0"/>
          <w:bCs w:val="0"/>
          <w:sz w:val="24"/>
          <w:szCs w:val="24"/>
        </w:rPr>
        <w:t>(Accessed: 28</w:t>
      </w:r>
      <w:r w:rsidRPr="00071D0A">
        <w:rPr>
          <w:b w:val="0"/>
          <w:bCs w:val="0"/>
          <w:sz w:val="24"/>
          <w:szCs w:val="24"/>
          <w:vertAlign w:val="superscript"/>
        </w:rPr>
        <w:t>th</w:t>
      </w:r>
      <w:r w:rsidRPr="00071D0A">
        <w:rPr>
          <w:b w:val="0"/>
          <w:bCs w:val="0"/>
          <w:sz w:val="24"/>
          <w:szCs w:val="24"/>
        </w:rPr>
        <w:t xml:space="preserve"> November 2022).</w:t>
      </w:r>
    </w:p>
    <w:p w14:paraId="7E1C1151" w14:textId="77777777" w:rsidR="00D72217" w:rsidRPr="00071D0A" w:rsidRDefault="00D72217" w:rsidP="00D72217">
      <w:pPr>
        <w:kinsoku w:val="0"/>
        <w:overflowPunct w:val="0"/>
        <w:spacing w:line="360" w:lineRule="auto"/>
        <w:textAlignment w:val="baseline"/>
        <w:rPr>
          <w:rFonts w:ascii="Times New Roman" w:hAnsi="Times New Roman" w:cs="Times New Roman"/>
          <w:sz w:val="24"/>
          <w:szCs w:val="24"/>
        </w:rPr>
      </w:pPr>
      <w:r w:rsidRPr="00071D0A">
        <w:rPr>
          <w:rFonts w:ascii="Times New Roman" w:hAnsi="Times New Roman" w:cs="Times New Roman"/>
          <w:sz w:val="24"/>
          <w:szCs w:val="24"/>
        </w:rPr>
        <w:t xml:space="preserve">Johansson, E. and </w:t>
      </w:r>
      <w:proofErr w:type="spellStart"/>
      <w:r w:rsidRPr="00071D0A">
        <w:rPr>
          <w:rFonts w:ascii="Times New Roman" w:hAnsi="Times New Roman" w:cs="Times New Roman"/>
          <w:sz w:val="24"/>
          <w:szCs w:val="24"/>
        </w:rPr>
        <w:t>Puroila</w:t>
      </w:r>
      <w:proofErr w:type="spellEnd"/>
      <w:r w:rsidRPr="00071D0A">
        <w:rPr>
          <w:rFonts w:ascii="Times New Roman" w:hAnsi="Times New Roman" w:cs="Times New Roman"/>
          <w:sz w:val="24"/>
          <w:szCs w:val="24"/>
        </w:rPr>
        <w:t xml:space="preserve">, A.M. (2021) ‘Research perspectives on the politics of belonging in early years education’ </w:t>
      </w:r>
      <w:r w:rsidRPr="00071D0A">
        <w:rPr>
          <w:rFonts w:ascii="Times New Roman" w:hAnsi="Times New Roman" w:cs="Times New Roman"/>
          <w:i/>
          <w:iCs/>
          <w:sz w:val="24"/>
          <w:szCs w:val="24"/>
        </w:rPr>
        <w:t>International journal of early childhood,</w:t>
      </w:r>
      <w:r w:rsidRPr="00071D0A">
        <w:rPr>
          <w:rFonts w:ascii="Times New Roman" w:hAnsi="Times New Roman" w:cs="Times New Roman"/>
          <w:sz w:val="24"/>
          <w:szCs w:val="24"/>
        </w:rPr>
        <w:t xml:space="preserve"> 53(1), pp. 1-8.  Available at: </w:t>
      </w:r>
      <w:hyperlink r:id="rId19" w:history="1">
        <w:r w:rsidRPr="00071D0A">
          <w:rPr>
            <w:rStyle w:val="Hyperlink"/>
            <w:rFonts w:ascii="Times New Roman" w:hAnsi="Times New Roman" w:cs="Times New Roman"/>
            <w:sz w:val="24"/>
            <w:szCs w:val="24"/>
          </w:rPr>
          <w:t>Research Perspectives on the Politics of Belonging in Early Years Education (uwtsd.ac.uk)</w:t>
        </w:r>
      </w:hyperlink>
      <w:r w:rsidRPr="00071D0A">
        <w:rPr>
          <w:rFonts w:ascii="Times New Roman" w:hAnsi="Times New Roman" w:cs="Times New Roman"/>
          <w:sz w:val="24"/>
          <w:szCs w:val="24"/>
        </w:rPr>
        <w:t xml:space="preserve"> (Accessed: 27</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15D13A14" w14:textId="77777777" w:rsidR="00D72217" w:rsidRPr="00071D0A" w:rsidRDefault="00D72217" w:rsidP="00D72217">
      <w:pPr>
        <w:pStyle w:val="Heading1"/>
        <w:shd w:val="clear" w:color="auto" w:fill="FFFFFF"/>
        <w:spacing w:before="0" w:beforeAutospacing="0" w:after="375" w:afterAutospacing="0" w:line="360" w:lineRule="auto"/>
        <w:rPr>
          <w:b w:val="0"/>
          <w:bCs w:val="0"/>
          <w:sz w:val="24"/>
          <w:szCs w:val="24"/>
        </w:rPr>
      </w:pPr>
      <w:r w:rsidRPr="00071D0A">
        <w:rPr>
          <w:b w:val="0"/>
          <w:bCs w:val="0"/>
          <w:color w:val="1F1F1F"/>
          <w:sz w:val="24"/>
          <w:szCs w:val="24"/>
        </w:rPr>
        <w:lastRenderedPageBreak/>
        <w:t xml:space="preserve">Leach, A. Voce, A. and Kirk, A. (2020) ‘Black British history: the row over the school curriculum in England’ </w:t>
      </w:r>
      <w:r w:rsidRPr="00071D0A">
        <w:rPr>
          <w:b w:val="0"/>
          <w:bCs w:val="0"/>
          <w:i/>
          <w:iCs/>
          <w:color w:val="1F1F1F"/>
          <w:sz w:val="24"/>
          <w:szCs w:val="24"/>
        </w:rPr>
        <w:t>The guardian</w:t>
      </w:r>
      <w:r w:rsidRPr="00071D0A">
        <w:rPr>
          <w:b w:val="0"/>
          <w:bCs w:val="0"/>
          <w:color w:val="1F1F1F"/>
          <w:sz w:val="24"/>
          <w:szCs w:val="24"/>
        </w:rPr>
        <w:t>, 13</w:t>
      </w:r>
      <w:r w:rsidRPr="00071D0A">
        <w:rPr>
          <w:b w:val="0"/>
          <w:bCs w:val="0"/>
          <w:color w:val="1F1F1F"/>
          <w:sz w:val="24"/>
          <w:szCs w:val="24"/>
          <w:vertAlign w:val="superscript"/>
        </w:rPr>
        <w:t>th</w:t>
      </w:r>
      <w:r w:rsidRPr="00071D0A">
        <w:rPr>
          <w:b w:val="0"/>
          <w:bCs w:val="0"/>
          <w:color w:val="1F1F1F"/>
          <w:sz w:val="24"/>
          <w:szCs w:val="24"/>
        </w:rPr>
        <w:t xml:space="preserve"> July.  Available at: </w:t>
      </w:r>
      <w:hyperlink r:id="rId20" w:history="1">
        <w:r w:rsidRPr="00071D0A">
          <w:rPr>
            <w:rStyle w:val="Hyperlink"/>
            <w:b w:val="0"/>
            <w:bCs w:val="0"/>
            <w:sz w:val="24"/>
            <w:szCs w:val="24"/>
            <w:u w:val="none"/>
          </w:rPr>
          <w:t>Black British history: the row over the school curriculum in England | Education | The Guardian</w:t>
        </w:r>
      </w:hyperlink>
      <w:r w:rsidRPr="00071D0A">
        <w:rPr>
          <w:b w:val="0"/>
          <w:bCs w:val="0"/>
          <w:sz w:val="24"/>
          <w:szCs w:val="24"/>
        </w:rPr>
        <w:t xml:space="preserve"> (Accessed: 26</w:t>
      </w:r>
      <w:r w:rsidRPr="00071D0A">
        <w:rPr>
          <w:b w:val="0"/>
          <w:bCs w:val="0"/>
          <w:sz w:val="24"/>
          <w:szCs w:val="24"/>
          <w:vertAlign w:val="superscript"/>
        </w:rPr>
        <w:t>th</w:t>
      </w:r>
      <w:r w:rsidRPr="00071D0A">
        <w:rPr>
          <w:b w:val="0"/>
          <w:bCs w:val="0"/>
          <w:sz w:val="24"/>
          <w:szCs w:val="24"/>
        </w:rPr>
        <w:t xml:space="preserve"> November 2022).</w:t>
      </w:r>
    </w:p>
    <w:p w14:paraId="16ADC93D" w14:textId="77777777" w:rsidR="00D72217" w:rsidRDefault="00D72217" w:rsidP="00D72217">
      <w:pPr>
        <w:pStyle w:val="Heading1"/>
        <w:shd w:val="clear" w:color="auto" w:fill="FFFFFF"/>
        <w:spacing w:before="0" w:beforeAutospacing="0" w:after="0" w:afterAutospacing="0" w:line="360" w:lineRule="auto"/>
        <w:rPr>
          <w:b w:val="0"/>
          <w:bCs w:val="0"/>
          <w:sz w:val="24"/>
          <w:szCs w:val="24"/>
        </w:rPr>
      </w:pPr>
      <w:proofErr w:type="spellStart"/>
      <w:r w:rsidRPr="00071D0A">
        <w:rPr>
          <w:b w:val="0"/>
          <w:bCs w:val="0"/>
          <w:sz w:val="24"/>
          <w:szCs w:val="24"/>
        </w:rPr>
        <w:t>Nathfa</w:t>
      </w:r>
      <w:proofErr w:type="spellEnd"/>
      <w:r w:rsidRPr="00071D0A">
        <w:rPr>
          <w:b w:val="0"/>
          <w:bCs w:val="0"/>
          <w:sz w:val="24"/>
          <w:szCs w:val="24"/>
        </w:rPr>
        <w:t xml:space="preserve"> (2021) </w:t>
      </w:r>
      <w:r w:rsidRPr="00071D0A">
        <w:rPr>
          <w:b w:val="0"/>
          <w:bCs w:val="0"/>
          <w:i/>
          <w:iCs/>
          <w:color w:val="0F0F0F"/>
          <w:sz w:val="24"/>
          <w:szCs w:val="24"/>
        </w:rPr>
        <w:t xml:space="preserve">Equality Diversity &amp; Inclusion in 2021 - WHAT'S IT ALL ABOUT? </w:t>
      </w:r>
      <w:r w:rsidRPr="00071D0A">
        <w:rPr>
          <w:b w:val="0"/>
          <w:bCs w:val="0"/>
          <w:color w:val="0F0F0F"/>
          <w:sz w:val="24"/>
          <w:szCs w:val="24"/>
        </w:rPr>
        <w:t xml:space="preserve">[Video]. Available at: </w:t>
      </w:r>
      <w:hyperlink r:id="rId21" w:history="1">
        <w:r w:rsidRPr="00071D0A">
          <w:rPr>
            <w:rStyle w:val="Hyperlink"/>
            <w:b w:val="0"/>
            <w:bCs w:val="0"/>
            <w:sz w:val="24"/>
            <w:szCs w:val="24"/>
          </w:rPr>
          <w:t>Equality Diversity &amp; Inclusion in 2021 - WHAT'S IT ALL ABOUT? - YouTube</w:t>
        </w:r>
      </w:hyperlink>
      <w:r w:rsidRPr="00071D0A">
        <w:rPr>
          <w:b w:val="0"/>
          <w:bCs w:val="0"/>
          <w:sz w:val="24"/>
          <w:szCs w:val="24"/>
        </w:rPr>
        <w:t xml:space="preserve"> (Accessed: 28</w:t>
      </w:r>
      <w:r w:rsidRPr="00071D0A">
        <w:rPr>
          <w:b w:val="0"/>
          <w:bCs w:val="0"/>
          <w:sz w:val="24"/>
          <w:szCs w:val="24"/>
          <w:vertAlign w:val="superscript"/>
        </w:rPr>
        <w:t>th</w:t>
      </w:r>
      <w:r w:rsidRPr="00071D0A">
        <w:rPr>
          <w:b w:val="0"/>
          <w:bCs w:val="0"/>
          <w:sz w:val="24"/>
          <w:szCs w:val="24"/>
        </w:rPr>
        <w:t xml:space="preserve"> November 2022).</w:t>
      </w:r>
    </w:p>
    <w:p w14:paraId="240DF6F0" w14:textId="77777777" w:rsidR="00D72217" w:rsidRPr="00071D0A" w:rsidRDefault="00D72217" w:rsidP="00D72217">
      <w:pPr>
        <w:pStyle w:val="Heading1"/>
        <w:shd w:val="clear" w:color="auto" w:fill="FFFFFF"/>
        <w:spacing w:before="0" w:beforeAutospacing="0" w:after="0" w:afterAutospacing="0" w:line="360" w:lineRule="auto"/>
        <w:rPr>
          <w:b w:val="0"/>
          <w:bCs w:val="0"/>
          <w:sz w:val="24"/>
          <w:szCs w:val="24"/>
        </w:rPr>
      </w:pPr>
    </w:p>
    <w:p w14:paraId="46C71D7E"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rPr>
        <w:t xml:space="preserve">O’Sullivan, J. (2015) </w:t>
      </w:r>
      <w:r w:rsidRPr="00071D0A">
        <w:rPr>
          <w:rFonts w:ascii="Times New Roman" w:hAnsi="Times New Roman" w:cs="Times New Roman"/>
          <w:i/>
          <w:iCs/>
          <w:sz w:val="24"/>
          <w:szCs w:val="24"/>
        </w:rPr>
        <w:t>Successful leadership in the early years</w:t>
      </w:r>
      <w:r w:rsidRPr="00071D0A">
        <w:rPr>
          <w:rFonts w:ascii="Times New Roman" w:hAnsi="Times New Roman" w:cs="Times New Roman"/>
          <w:sz w:val="24"/>
          <w:szCs w:val="24"/>
        </w:rPr>
        <w:t>. EBSCO publishing: eBook collection.</w:t>
      </w:r>
    </w:p>
    <w:p w14:paraId="5FC34F7A" w14:textId="77777777" w:rsidR="00D72217" w:rsidRDefault="00D72217" w:rsidP="00D72217">
      <w:pPr>
        <w:pStyle w:val="Heading1"/>
        <w:shd w:val="clear" w:color="auto" w:fill="FFFFFF"/>
        <w:spacing w:before="0" w:beforeAutospacing="0" w:after="150" w:afterAutospacing="0" w:line="360" w:lineRule="auto"/>
        <w:rPr>
          <w:b w:val="0"/>
          <w:bCs w:val="0"/>
          <w:sz w:val="24"/>
          <w:szCs w:val="24"/>
        </w:rPr>
      </w:pPr>
      <w:r w:rsidRPr="00071D0A">
        <w:rPr>
          <w:sz w:val="24"/>
          <w:szCs w:val="24"/>
        </w:rPr>
        <w:t xml:space="preserve">OECD (2017) </w:t>
      </w:r>
      <w:r w:rsidRPr="00071D0A">
        <w:rPr>
          <w:b w:val="0"/>
          <w:bCs w:val="0"/>
          <w:i/>
          <w:iCs/>
          <w:color w:val="000000" w:themeColor="text1"/>
          <w:sz w:val="24"/>
          <w:szCs w:val="24"/>
        </w:rPr>
        <w:t xml:space="preserve">Bridging the gap between policy and practice in education. </w:t>
      </w:r>
      <w:r w:rsidRPr="00071D0A">
        <w:rPr>
          <w:b w:val="0"/>
          <w:bCs w:val="0"/>
          <w:color w:val="000000" w:themeColor="text1"/>
          <w:sz w:val="24"/>
          <w:szCs w:val="24"/>
        </w:rPr>
        <w:t xml:space="preserve">Available at: </w:t>
      </w:r>
      <w:hyperlink r:id="rId22" w:history="1">
        <w:r w:rsidRPr="00071D0A">
          <w:rPr>
            <w:rStyle w:val="Hyperlink"/>
            <w:sz w:val="24"/>
            <w:szCs w:val="24"/>
          </w:rPr>
          <w:t>Bridging the gap between policy and practice in education - OECD Education and Skills Today (oecdedutoday.com)</w:t>
        </w:r>
      </w:hyperlink>
      <w:r w:rsidRPr="00071D0A">
        <w:rPr>
          <w:sz w:val="24"/>
          <w:szCs w:val="24"/>
        </w:rPr>
        <w:t xml:space="preserve"> </w:t>
      </w:r>
      <w:r w:rsidRPr="00071D0A">
        <w:rPr>
          <w:b w:val="0"/>
          <w:bCs w:val="0"/>
          <w:sz w:val="24"/>
          <w:szCs w:val="24"/>
        </w:rPr>
        <w:t>(Accessed: 28</w:t>
      </w:r>
      <w:r w:rsidRPr="00071D0A">
        <w:rPr>
          <w:b w:val="0"/>
          <w:bCs w:val="0"/>
          <w:sz w:val="24"/>
          <w:szCs w:val="24"/>
          <w:vertAlign w:val="superscript"/>
        </w:rPr>
        <w:t>th</w:t>
      </w:r>
      <w:r w:rsidRPr="00071D0A">
        <w:rPr>
          <w:b w:val="0"/>
          <w:bCs w:val="0"/>
          <w:sz w:val="24"/>
          <w:szCs w:val="24"/>
        </w:rPr>
        <w:t xml:space="preserve"> November 2022).</w:t>
      </w:r>
    </w:p>
    <w:p w14:paraId="62CCD9F4" w14:textId="77777777" w:rsidR="00D72217" w:rsidRPr="00071D0A" w:rsidRDefault="00D72217" w:rsidP="00D72217">
      <w:pPr>
        <w:pStyle w:val="Heading1"/>
        <w:shd w:val="clear" w:color="auto" w:fill="FFFFFF"/>
        <w:spacing w:before="0" w:beforeAutospacing="0" w:after="150" w:afterAutospacing="0" w:line="360" w:lineRule="auto"/>
        <w:rPr>
          <w:b w:val="0"/>
          <w:bCs w:val="0"/>
          <w:sz w:val="24"/>
          <w:szCs w:val="24"/>
        </w:rPr>
      </w:pPr>
    </w:p>
    <w:p w14:paraId="67D24F4A" w14:textId="77777777" w:rsidR="00D72217" w:rsidRPr="00071D0A" w:rsidRDefault="00D72217" w:rsidP="00D72217">
      <w:pPr>
        <w:pStyle w:val="Heading1"/>
        <w:shd w:val="clear" w:color="auto" w:fill="FFFFFF"/>
        <w:spacing w:before="0" w:beforeAutospacing="0" w:after="375" w:afterAutospacing="0" w:line="360" w:lineRule="auto"/>
        <w:rPr>
          <w:b w:val="0"/>
          <w:bCs w:val="0"/>
          <w:sz w:val="24"/>
          <w:szCs w:val="24"/>
        </w:rPr>
      </w:pPr>
      <w:r w:rsidRPr="00071D0A">
        <w:rPr>
          <w:b w:val="0"/>
          <w:bCs w:val="0"/>
          <w:sz w:val="24"/>
          <w:szCs w:val="24"/>
        </w:rPr>
        <w:t>Pacey (2022</w:t>
      </w:r>
      <w:r w:rsidRPr="00071D0A">
        <w:rPr>
          <w:b w:val="0"/>
          <w:bCs w:val="0"/>
          <w:i/>
          <w:iCs/>
          <w:sz w:val="24"/>
          <w:szCs w:val="24"/>
        </w:rPr>
        <w:t>) Inspiring Environments</w:t>
      </w:r>
      <w:r w:rsidRPr="00071D0A">
        <w:rPr>
          <w:b w:val="0"/>
          <w:bCs w:val="0"/>
          <w:sz w:val="24"/>
          <w:szCs w:val="24"/>
        </w:rPr>
        <w:t xml:space="preserve">.  Available at: </w:t>
      </w:r>
      <w:hyperlink r:id="rId23" w:history="1">
        <w:r w:rsidRPr="00071D0A">
          <w:rPr>
            <w:rStyle w:val="Hyperlink"/>
            <w:b w:val="0"/>
            <w:bCs w:val="0"/>
            <w:sz w:val="24"/>
            <w:szCs w:val="24"/>
          </w:rPr>
          <w:t>Inspiring Environments | PACEY</w:t>
        </w:r>
      </w:hyperlink>
      <w:r w:rsidRPr="00071D0A">
        <w:rPr>
          <w:b w:val="0"/>
          <w:bCs w:val="0"/>
          <w:sz w:val="24"/>
          <w:szCs w:val="24"/>
        </w:rPr>
        <w:t xml:space="preserve"> (Accessed: 23</w:t>
      </w:r>
      <w:r w:rsidRPr="00071D0A">
        <w:rPr>
          <w:b w:val="0"/>
          <w:bCs w:val="0"/>
          <w:sz w:val="24"/>
          <w:szCs w:val="24"/>
          <w:vertAlign w:val="superscript"/>
        </w:rPr>
        <w:t>rd</w:t>
      </w:r>
      <w:r w:rsidRPr="00071D0A">
        <w:rPr>
          <w:b w:val="0"/>
          <w:bCs w:val="0"/>
          <w:sz w:val="24"/>
          <w:szCs w:val="24"/>
        </w:rPr>
        <w:t xml:space="preserve"> November 2022).</w:t>
      </w:r>
    </w:p>
    <w:p w14:paraId="0A38A812" w14:textId="77777777" w:rsidR="00D72217" w:rsidRPr="00071D0A" w:rsidRDefault="00D72217" w:rsidP="00D72217">
      <w:pPr>
        <w:pStyle w:val="Heading1"/>
        <w:shd w:val="clear" w:color="auto" w:fill="FFFFFF"/>
        <w:spacing w:before="0" w:beforeAutospacing="0" w:after="375" w:afterAutospacing="0" w:line="360" w:lineRule="auto"/>
        <w:rPr>
          <w:b w:val="0"/>
          <w:bCs w:val="0"/>
          <w:color w:val="000000" w:themeColor="text1"/>
          <w:sz w:val="24"/>
          <w:szCs w:val="24"/>
        </w:rPr>
      </w:pPr>
      <w:r w:rsidRPr="00071D0A">
        <w:rPr>
          <w:b w:val="0"/>
          <w:bCs w:val="0"/>
          <w:color w:val="1F1F1F"/>
          <w:sz w:val="24"/>
          <w:szCs w:val="24"/>
        </w:rPr>
        <w:t xml:space="preserve">Pemberton, L. (2020) </w:t>
      </w:r>
      <w:r w:rsidRPr="00071D0A">
        <w:rPr>
          <w:b w:val="0"/>
          <w:bCs w:val="0"/>
          <w:i/>
          <w:iCs/>
          <w:color w:val="1F1F1F"/>
          <w:sz w:val="24"/>
          <w:szCs w:val="24"/>
        </w:rPr>
        <w:t>The Black nursery manager talking legacy, development, and the future of our children</w:t>
      </w:r>
      <w:r w:rsidRPr="00071D0A">
        <w:rPr>
          <w:b w:val="0"/>
          <w:bCs w:val="0"/>
          <w:color w:val="1F1F1F"/>
          <w:sz w:val="24"/>
          <w:szCs w:val="24"/>
        </w:rPr>
        <w:t xml:space="preserve"> [Video]. Available at: </w:t>
      </w:r>
      <w:hyperlink r:id="rId24" w:history="1">
        <w:r w:rsidRPr="00071D0A">
          <w:rPr>
            <w:rStyle w:val="Hyperlink"/>
            <w:b w:val="0"/>
            <w:bCs w:val="0"/>
            <w:color w:val="0070C0"/>
            <w:sz w:val="24"/>
            <w:szCs w:val="24"/>
            <w:u w:val="none"/>
          </w:rPr>
          <w:t xml:space="preserve">Liz Pemberton - The Black Nursery Manager talking legacy, </w:t>
        </w:r>
        <w:proofErr w:type="gramStart"/>
        <w:r w:rsidRPr="00071D0A">
          <w:rPr>
            <w:rStyle w:val="Hyperlink"/>
            <w:b w:val="0"/>
            <w:bCs w:val="0"/>
            <w:color w:val="0070C0"/>
            <w:sz w:val="24"/>
            <w:szCs w:val="24"/>
            <w:u w:val="none"/>
          </w:rPr>
          <w:t>development</w:t>
        </w:r>
        <w:proofErr w:type="gramEnd"/>
        <w:r w:rsidRPr="00071D0A">
          <w:rPr>
            <w:rStyle w:val="Hyperlink"/>
            <w:b w:val="0"/>
            <w:bCs w:val="0"/>
            <w:color w:val="0070C0"/>
            <w:sz w:val="24"/>
            <w:szCs w:val="24"/>
            <w:u w:val="none"/>
          </w:rPr>
          <w:t xml:space="preserve"> and the future of our children - YouTube</w:t>
        </w:r>
      </w:hyperlink>
      <w:r w:rsidRPr="00071D0A">
        <w:rPr>
          <w:b w:val="0"/>
          <w:bCs w:val="0"/>
          <w:color w:val="0070C0"/>
          <w:sz w:val="24"/>
          <w:szCs w:val="24"/>
        </w:rPr>
        <w:t xml:space="preserve"> </w:t>
      </w:r>
      <w:r w:rsidRPr="00071D0A">
        <w:rPr>
          <w:b w:val="0"/>
          <w:bCs w:val="0"/>
          <w:color w:val="000000" w:themeColor="text1"/>
          <w:sz w:val="24"/>
          <w:szCs w:val="24"/>
        </w:rPr>
        <w:t>(Accessed: 26</w:t>
      </w:r>
      <w:r w:rsidRPr="00071D0A">
        <w:rPr>
          <w:b w:val="0"/>
          <w:bCs w:val="0"/>
          <w:color w:val="000000" w:themeColor="text1"/>
          <w:sz w:val="24"/>
          <w:szCs w:val="24"/>
          <w:vertAlign w:val="superscript"/>
        </w:rPr>
        <w:t>th</w:t>
      </w:r>
      <w:r w:rsidRPr="00071D0A">
        <w:rPr>
          <w:b w:val="0"/>
          <w:bCs w:val="0"/>
          <w:color w:val="000000" w:themeColor="text1"/>
          <w:sz w:val="24"/>
          <w:szCs w:val="24"/>
        </w:rPr>
        <w:t xml:space="preserve"> November 2022).</w:t>
      </w:r>
    </w:p>
    <w:p w14:paraId="3A947A61"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lang w:val="en-US"/>
        </w:rPr>
        <w:t xml:space="preserve">Reza, F. (2021) ‘An experts’ insight: Diversity and inclusion in early education’ </w:t>
      </w:r>
      <w:r w:rsidRPr="00071D0A">
        <w:rPr>
          <w:rFonts w:ascii="Times New Roman" w:hAnsi="Times New Roman" w:cs="Times New Roman"/>
          <w:i/>
          <w:iCs/>
          <w:sz w:val="24"/>
          <w:szCs w:val="24"/>
          <w:lang w:val="en-US"/>
        </w:rPr>
        <w:t>Childhood education international</w:t>
      </w:r>
      <w:r w:rsidRPr="00071D0A">
        <w:rPr>
          <w:rFonts w:ascii="Times New Roman" w:hAnsi="Times New Roman" w:cs="Times New Roman"/>
          <w:sz w:val="24"/>
          <w:szCs w:val="24"/>
          <w:lang w:val="en-US"/>
        </w:rPr>
        <w:t>.  Available at:</w:t>
      </w:r>
      <w:r w:rsidRPr="00071D0A">
        <w:rPr>
          <w:rFonts w:ascii="Times New Roman" w:hAnsi="Times New Roman" w:cs="Times New Roman"/>
          <w:i/>
          <w:iCs/>
          <w:sz w:val="24"/>
          <w:szCs w:val="24"/>
          <w:lang w:val="en-US"/>
        </w:rPr>
        <w:t xml:space="preserve"> </w:t>
      </w:r>
      <w:hyperlink r:id="rId25" w:history="1">
        <w:r w:rsidRPr="00071D0A">
          <w:rPr>
            <w:rStyle w:val="Hyperlink"/>
            <w:rFonts w:ascii="Times New Roman" w:hAnsi="Times New Roman" w:cs="Times New Roman"/>
            <w:sz w:val="24"/>
            <w:szCs w:val="24"/>
          </w:rPr>
          <w:t>An Expert’s Insight: Diversity and Inclusion in Early Education (ceinternational1892.org)</w:t>
        </w:r>
      </w:hyperlink>
      <w:r w:rsidRPr="00071D0A">
        <w:rPr>
          <w:rFonts w:ascii="Times New Roman" w:hAnsi="Times New Roman" w:cs="Times New Roman"/>
          <w:sz w:val="24"/>
          <w:szCs w:val="24"/>
        </w:rPr>
        <w:t xml:space="preserve"> (Accessed: 24</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6D27ABC9" w14:textId="77777777" w:rsidR="00D72217" w:rsidRPr="00071D0A" w:rsidRDefault="00D72217" w:rsidP="00D72217">
      <w:pPr>
        <w:spacing w:line="360" w:lineRule="auto"/>
        <w:rPr>
          <w:rFonts w:ascii="Times New Roman" w:hAnsi="Times New Roman" w:cs="Times New Roman"/>
          <w:sz w:val="24"/>
          <w:szCs w:val="24"/>
          <w:lang w:val="en-US"/>
        </w:rPr>
      </w:pPr>
      <w:r w:rsidRPr="00071D0A">
        <w:rPr>
          <w:rFonts w:ascii="Times New Roman" w:hAnsi="Times New Roman" w:cs="Times New Roman"/>
          <w:sz w:val="24"/>
          <w:szCs w:val="24"/>
          <w:lang w:val="en-US"/>
        </w:rPr>
        <w:t xml:space="preserve">Rodd, J. (2013) </w:t>
      </w:r>
      <w:r w:rsidRPr="00071D0A">
        <w:rPr>
          <w:rFonts w:ascii="Times New Roman" w:hAnsi="Times New Roman" w:cs="Times New Roman"/>
          <w:i/>
          <w:iCs/>
          <w:sz w:val="24"/>
          <w:szCs w:val="24"/>
          <w:lang w:val="en-US"/>
        </w:rPr>
        <w:t>Leadership in early childhood: A pathway to professionalism</w:t>
      </w:r>
      <w:r w:rsidRPr="00071D0A">
        <w:rPr>
          <w:rFonts w:ascii="Times New Roman" w:hAnsi="Times New Roman" w:cs="Times New Roman"/>
          <w:sz w:val="24"/>
          <w:szCs w:val="24"/>
          <w:lang w:val="en-US"/>
        </w:rPr>
        <w:t>.  Maidenhead.  OU Press.</w:t>
      </w:r>
    </w:p>
    <w:p w14:paraId="25F621FA" w14:textId="77777777" w:rsidR="00D72217" w:rsidRPr="00071D0A" w:rsidRDefault="00D72217" w:rsidP="00D72217">
      <w:pPr>
        <w:kinsoku w:val="0"/>
        <w:overflowPunct w:val="0"/>
        <w:spacing w:line="360" w:lineRule="auto"/>
        <w:textAlignment w:val="baseline"/>
        <w:rPr>
          <w:rFonts w:ascii="Times New Roman" w:hAnsi="Times New Roman" w:cs="Times New Roman"/>
          <w:sz w:val="24"/>
          <w:szCs w:val="24"/>
        </w:rPr>
      </w:pPr>
      <w:r w:rsidRPr="00071D0A">
        <w:rPr>
          <w:rFonts w:ascii="Times New Roman" w:hAnsi="Times New Roman" w:cs="Times New Roman"/>
          <w:sz w:val="24"/>
          <w:szCs w:val="24"/>
        </w:rPr>
        <w:t xml:space="preserve">Solomon, M. (2019) Becoming comfortable with chaos: making collaborative multi-agency working work. EMOTIONAL AND BEHAVIOURAL DIFFICULTIES:  Online. </w:t>
      </w:r>
      <w:hyperlink r:id="rId26" w:history="1">
        <w:r w:rsidRPr="00071D0A">
          <w:rPr>
            <w:rStyle w:val="Hyperlink"/>
            <w:rFonts w:ascii="Times New Roman" w:hAnsi="Times New Roman" w:cs="Times New Roman"/>
            <w:sz w:val="24"/>
            <w:szCs w:val="24"/>
          </w:rPr>
          <w:t>https://</w:t>
        </w:r>
      </w:hyperlink>
      <w:hyperlink r:id="rId27" w:history="1">
        <w:r w:rsidRPr="00071D0A">
          <w:rPr>
            <w:rStyle w:val="Hyperlink"/>
            <w:rFonts w:ascii="Times New Roman" w:hAnsi="Times New Roman" w:cs="Times New Roman"/>
            <w:sz w:val="24"/>
            <w:szCs w:val="24"/>
          </w:rPr>
          <w:t>www.tandfonline.com/doi/full/10.1080/13632752.2019.1633743</w:t>
        </w:r>
      </w:hyperlink>
      <w:r w:rsidRPr="00071D0A">
        <w:rPr>
          <w:rFonts w:ascii="Times New Roman" w:hAnsi="Times New Roman" w:cs="Times New Roman"/>
          <w:sz w:val="24"/>
          <w:szCs w:val="24"/>
        </w:rPr>
        <w:t xml:space="preserve"> </w:t>
      </w:r>
    </w:p>
    <w:p w14:paraId="6E823348"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rPr>
        <w:lastRenderedPageBreak/>
        <w:t xml:space="preserve">The British Ecological Society (2017) </w:t>
      </w:r>
      <w:r w:rsidRPr="00071D0A">
        <w:rPr>
          <w:rFonts w:ascii="Times New Roman" w:hAnsi="Times New Roman" w:cs="Times New Roman"/>
          <w:i/>
          <w:iCs/>
          <w:sz w:val="24"/>
          <w:szCs w:val="24"/>
        </w:rPr>
        <w:t>AN INTRODUCTION TO POLICY IN THE UK</w:t>
      </w:r>
      <w:r w:rsidRPr="00071D0A">
        <w:rPr>
          <w:rFonts w:ascii="Times New Roman" w:hAnsi="Times New Roman" w:cs="Times New Roman"/>
          <w:sz w:val="24"/>
          <w:szCs w:val="24"/>
        </w:rPr>
        <w:t xml:space="preserve">.  Available at: </w:t>
      </w:r>
      <w:hyperlink r:id="rId28" w:history="1">
        <w:r w:rsidRPr="00071D0A">
          <w:rPr>
            <w:rStyle w:val="Hyperlink"/>
            <w:rFonts w:ascii="Times New Roman" w:hAnsi="Times New Roman" w:cs="Times New Roman"/>
            <w:sz w:val="24"/>
            <w:szCs w:val="24"/>
          </w:rPr>
          <w:t>An-introduction-to-policymaking-in-the-UK.pdf (britishecologicalsociety.org)</w:t>
        </w:r>
      </w:hyperlink>
      <w:r w:rsidRPr="00071D0A">
        <w:rPr>
          <w:rFonts w:ascii="Times New Roman" w:hAnsi="Times New Roman" w:cs="Times New Roman"/>
          <w:sz w:val="24"/>
          <w:szCs w:val="24"/>
        </w:rPr>
        <w:t xml:space="preserve"> (Accessed: 28</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13F64B98"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i/>
          <w:iCs/>
          <w:sz w:val="24"/>
          <w:szCs w:val="24"/>
        </w:rPr>
        <w:t>The children Act 2004</w:t>
      </w:r>
      <w:r w:rsidRPr="00071D0A">
        <w:rPr>
          <w:rFonts w:ascii="Times New Roman" w:hAnsi="Times New Roman" w:cs="Times New Roman"/>
          <w:sz w:val="24"/>
          <w:szCs w:val="24"/>
        </w:rPr>
        <w:t xml:space="preserve">. Available at: </w:t>
      </w:r>
      <w:hyperlink r:id="rId29" w:history="1">
        <w:r w:rsidRPr="00071D0A">
          <w:rPr>
            <w:rStyle w:val="Hyperlink"/>
            <w:rFonts w:ascii="Times New Roman" w:hAnsi="Times New Roman" w:cs="Times New Roman"/>
            <w:sz w:val="24"/>
            <w:szCs w:val="24"/>
          </w:rPr>
          <w:t>Children Act 2004 (legislation.gov.uk)</w:t>
        </w:r>
      </w:hyperlink>
      <w:r w:rsidRPr="00071D0A">
        <w:rPr>
          <w:rFonts w:ascii="Times New Roman" w:hAnsi="Times New Roman" w:cs="Times New Roman"/>
          <w:sz w:val="24"/>
          <w:szCs w:val="24"/>
        </w:rPr>
        <w:t xml:space="preserve"> (Accessed: 26</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6ABEB233"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sz w:val="24"/>
          <w:szCs w:val="24"/>
        </w:rPr>
        <w:t xml:space="preserve">The department of education (2021) </w:t>
      </w:r>
      <w:r w:rsidRPr="00071D0A">
        <w:rPr>
          <w:rFonts w:ascii="Times New Roman" w:hAnsi="Times New Roman" w:cs="Times New Roman"/>
          <w:i/>
          <w:iCs/>
          <w:sz w:val="24"/>
          <w:szCs w:val="24"/>
        </w:rPr>
        <w:t>Keeping children safe in education</w:t>
      </w:r>
      <w:r w:rsidRPr="00071D0A">
        <w:rPr>
          <w:rFonts w:ascii="Times New Roman" w:hAnsi="Times New Roman" w:cs="Times New Roman"/>
          <w:sz w:val="24"/>
          <w:szCs w:val="24"/>
        </w:rPr>
        <w:t>. Available at:</w:t>
      </w:r>
      <w:r w:rsidRPr="00071D0A">
        <w:rPr>
          <w:rFonts w:ascii="Times New Roman" w:hAnsi="Times New Roman" w:cs="Times New Roman"/>
          <w:i/>
          <w:iCs/>
          <w:sz w:val="24"/>
          <w:szCs w:val="24"/>
        </w:rPr>
        <w:t xml:space="preserve"> </w:t>
      </w:r>
      <w:hyperlink r:id="rId30" w:history="1">
        <w:r w:rsidRPr="00071D0A">
          <w:rPr>
            <w:rStyle w:val="Hyperlink"/>
            <w:rFonts w:ascii="Times New Roman" w:hAnsi="Times New Roman" w:cs="Times New Roman"/>
            <w:sz w:val="24"/>
            <w:szCs w:val="24"/>
          </w:rPr>
          <w:t>Keeping children safe in education 2021 (part one only) (publishing.service.gov.uk)</w:t>
        </w:r>
      </w:hyperlink>
      <w:r w:rsidRPr="00071D0A">
        <w:rPr>
          <w:rFonts w:ascii="Times New Roman" w:hAnsi="Times New Roman" w:cs="Times New Roman"/>
          <w:sz w:val="24"/>
          <w:szCs w:val="24"/>
        </w:rPr>
        <w:t xml:space="preserve"> (Accessed: 24</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 </w:t>
      </w:r>
    </w:p>
    <w:p w14:paraId="30C74045" w14:textId="77777777" w:rsidR="00D72217" w:rsidRPr="00071D0A" w:rsidRDefault="00D72217" w:rsidP="00D72217">
      <w:pPr>
        <w:kinsoku w:val="0"/>
        <w:overflowPunct w:val="0"/>
        <w:spacing w:line="360" w:lineRule="auto"/>
        <w:textAlignment w:val="baseline"/>
        <w:rPr>
          <w:rFonts w:ascii="Times New Roman" w:hAnsi="Times New Roman" w:cs="Times New Roman"/>
          <w:sz w:val="24"/>
          <w:szCs w:val="24"/>
        </w:rPr>
      </w:pPr>
      <w:r w:rsidRPr="00071D0A">
        <w:rPr>
          <w:rFonts w:ascii="Times New Roman" w:hAnsi="Times New Roman" w:cs="Times New Roman"/>
          <w:sz w:val="24"/>
          <w:szCs w:val="24"/>
        </w:rPr>
        <w:t xml:space="preserve">The NSPCC (2019) </w:t>
      </w:r>
      <w:r w:rsidRPr="00071D0A">
        <w:rPr>
          <w:rFonts w:ascii="Times New Roman" w:hAnsi="Times New Roman" w:cs="Times New Roman"/>
          <w:i/>
          <w:iCs/>
          <w:sz w:val="24"/>
          <w:szCs w:val="24"/>
        </w:rPr>
        <w:t>Multi-agency working</w:t>
      </w:r>
      <w:r w:rsidRPr="00071D0A">
        <w:rPr>
          <w:rFonts w:ascii="Times New Roman" w:hAnsi="Times New Roman" w:cs="Times New Roman"/>
          <w:sz w:val="24"/>
          <w:szCs w:val="24"/>
        </w:rPr>
        <w:t xml:space="preserve">. Available at:  </w:t>
      </w:r>
      <w:hyperlink r:id="rId31" w:anchor="heading-top" w:history="1">
        <w:r w:rsidRPr="00071D0A">
          <w:rPr>
            <w:rStyle w:val="Hyperlink"/>
            <w:rFonts w:ascii="Times New Roman" w:hAnsi="Times New Roman" w:cs="Times New Roman"/>
            <w:sz w:val="24"/>
            <w:szCs w:val="24"/>
          </w:rPr>
          <w:t>Multi-agency and interdisciplinary working | NSPCC Learning</w:t>
        </w:r>
      </w:hyperlink>
      <w:r w:rsidRPr="00071D0A">
        <w:rPr>
          <w:rFonts w:ascii="Times New Roman" w:hAnsi="Times New Roman" w:cs="Times New Roman"/>
          <w:sz w:val="24"/>
          <w:szCs w:val="24"/>
        </w:rPr>
        <w:t xml:space="preserve"> (Accessed: 26</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 </w:t>
      </w:r>
    </w:p>
    <w:p w14:paraId="66F96690" w14:textId="77777777" w:rsidR="00D72217" w:rsidRPr="00071D0A" w:rsidRDefault="00D72217" w:rsidP="00D72217">
      <w:pPr>
        <w:spacing w:line="360" w:lineRule="auto"/>
        <w:rPr>
          <w:rFonts w:ascii="Times New Roman" w:eastAsia="Arial" w:hAnsi="Times New Roman" w:cs="Times New Roman"/>
          <w:color w:val="000000" w:themeColor="text1"/>
          <w:sz w:val="24"/>
          <w:szCs w:val="24"/>
        </w:rPr>
      </w:pPr>
      <w:r w:rsidRPr="00071D0A">
        <w:rPr>
          <w:rFonts w:ascii="Times New Roman" w:eastAsia="Arial" w:hAnsi="Times New Roman" w:cs="Times New Roman"/>
          <w:color w:val="000000" w:themeColor="text1"/>
          <w:sz w:val="24"/>
          <w:szCs w:val="24"/>
        </w:rPr>
        <w:t xml:space="preserve">The UNCRC (1990) The UN convention on the rights of the child. Available at: </w:t>
      </w:r>
      <w:hyperlink r:id="rId32">
        <w:r w:rsidRPr="00071D0A">
          <w:rPr>
            <w:rStyle w:val="Hyperlink"/>
            <w:rFonts w:ascii="Times New Roman" w:eastAsia="Arial" w:hAnsi="Times New Roman" w:cs="Times New Roman"/>
            <w:sz w:val="24"/>
            <w:szCs w:val="24"/>
          </w:rPr>
          <w:t>UN Convention on the Rights of the Child (UNCRC) - UNICEF UK</w:t>
        </w:r>
      </w:hyperlink>
      <w:r w:rsidRPr="00071D0A">
        <w:rPr>
          <w:rFonts w:ascii="Times New Roman" w:eastAsia="Arial" w:hAnsi="Times New Roman" w:cs="Times New Roman"/>
          <w:color w:val="000000" w:themeColor="text1"/>
          <w:sz w:val="24"/>
          <w:szCs w:val="24"/>
        </w:rPr>
        <w:t xml:space="preserve"> (Accessed: 23</w:t>
      </w:r>
      <w:r w:rsidRPr="00071D0A">
        <w:rPr>
          <w:rFonts w:ascii="Times New Roman" w:eastAsia="Arial" w:hAnsi="Times New Roman" w:cs="Times New Roman"/>
          <w:color w:val="000000" w:themeColor="text1"/>
          <w:sz w:val="24"/>
          <w:szCs w:val="24"/>
          <w:vertAlign w:val="superscript"/>
        </w:rPr>
        <w:t>rd</w:t>
      </w:r>
      <w:r w:rsidRPr="00071D0A">
        <w:rPr>
          <w:rFonts w:ascii="Times New Roman" w:eastAsia="Arial" w:hAnsi="Times New Roman" w:cs="Times New Roman"/>
          <w:color w:val="000000" w:themeColor="text1"/>
          <w:sz w:val="24"/>
          <w:szCs w:val="24"/>
        </w:rPr>
        <w:t xml:space="preserve"> November 2022).</w:t>
      </w:r>
    </w:p>
    <w:p w14:paraId="08E097CE" w14:textId="77777777" w:rsidR="00D72217" w:rsidRPr="00071D0A" w:rsidRDefault="00D72217" w:rsidP="00D72217">
      <w:pPr>
        <w:spacing w:line="360" w:lineRule="auto"/>
        <w:rPr>
          <w:rFonts w:ascii="Times New Roman" w:hAnsi="Times New Roman" w:cs="Times New Roman"/>
          <w:sz w:val="24"/>
          <w:szCs w:val="24"/>
        </w:rPr>
      </w:pPr>
      <w:r w:rsidRPr="00071D0A">
        <w:rPr>
          <w:rFonts w:ascii="Times New Roman" w:hAnsi="Times New Roman" w:cs="Times New Roman"/>
          <w:i/>
          <w:iCs/>
          <w:sz w:val="24"/>
          <w:szCs w:val="24"/>
        </w:rPr>
        <w:t xml:space="preserve">The Ways of Working of The Well-being of Future Generations (Wales) Act 2015. </w:t>
      </w:r>
      <w:r w:rsidRPr="00071D0A">
        <w:rPr>
          <w:rFonts w:ascii="Times New Roman" w:hAnsi="Times New Roman" w:cs="Times New Roman"/>
          <w:sz w:val="24"/>
          <w:szCs w:val="24"/>
        </w:rPr>
        <w:t>Available at:</w:t>
      </w:r>
      <w:r w:rsidRPr="00071D0A">
        <w:rPr>
          <w:rFonts w:ascii="Times New Roman" w:hAnsi="Times New Roman" w:cs="Times New Roman"/>
          <w:i/>
          <w:iCs/>
          <w:sz w:val="24"/>
          <w:szCs w:val="24"/>
        </w:rPr>
        <w:t xml:space="preserve"> </w:t>
      </w:r>
      <w:hyperlink r:id="rId33" w:history="1">
        <w:r w:rsidRPr="00071D0A">
          <w:rPr>
            <w:rStyle w:val="Hyperlink"/>
            <w:rFonts w:ascii="Times New Roman" w:hAnsi="Times New Roman" w:cs="Times New Roman"/>
            <w:sz w:val="24"/>
            <w:szCs w:val="24"/>
          </w:rPr>
          <w:t>WCVA 2015 The-Ways-of-Working-of-The-Well-being-of-Future-Generations-Wales-Act-2015.pdf (uwtsd.ac.uk)</w:t>
        </w:r>
      </w:hyperlink>
      <w:r w:rsidRPr="00071D0A">
        <w:rPr>
          <w:rFonts w:ascii="Times New Roman" w:hAnsi="Times New Roman" w:cs="Times New Roman"/>
          <w:sz w:val="24"/>
          <w:szCs w:val="24"/>
        </w:rPr>
        <w:t xml:space="preserve"> (Accessed: 28</w:t>
      </w:r>
      <w:r w:rsidRPr="00071D0A">
        <w:rPr>
          <w:rFonts w:ascii="Times New Roman" w:hAnsi="Times New Roman" w:cs="Times New Roman"/>
          <w:sz w:val="24"/>
          <w:szCs w:val="24"/>
          <w:vertAlign w:val="superscript"/>
        </w:rPr>
        <w:t>th</w:t>
      </w:r>
      <w:r w:rsidRPr="00071D0A">
        <w:rPr>
          <w:rFonts w:ascii="Times New Roman" w:hAnsi="Times New Roman" w:cs="Times New Roman"/>
          <w:sz w:val="24"/>
          <w:szCs w:val="24"/>
        </w:rPr>
        <w:t xml:space="preserve"> November 2022).</w:t>
      </w:r>
    </w:p>
    <w:p w14:paraId="2B2C661F" w14:textId="77777777" w:rsidR="00D72217" w:rsidRPr="00071D0A" w:rsidRDefault="00D72217" w:rsidP="00D72217">
      <w:pPr>
        <w:pStyle w:val="Heading1"/>
        <w:shd w:val="clear" w:color="auto" w:fill="FFFFFF"/>
        <w:spacing w:before="0" w:beforeAutospacing="0" w:after="375" w:afterAutospacing="0" w:line="360" w:lineRule="auto"/>
        <w:rPr>
          <w:b w:val="0"/>
          <w:bCs w:val="0"/>
          <w:sz w:val="24"/>
          <w:szCs w:val="24"/>
        </w:rPr>
      </w:pPr>
      <w:r w:rsidRPr="00071D0A">
        <w:rPr>
          <w:b w:val="0"/>
          <w:bCs w:val="0"/>
          <w:sz w:val="24"/>
          <w:szCs w:val="24"/>
        </w:rPr>
        <w:t xml:space="preserve">The Welsh government (2015) </w:t>
      </w:r>
      <w:r w:rsidRPr="00071D0A">
        <w:rPr>
          <w:b w:val="0"/>
          <w:bCs w:val="0"/>
          <w:i/>
          <w:iCs/>
          <w:sz w:val="24"/>
          <w:szCs w:val="24"/>
        </w:rPr>
        <w:t xml:space="preserve">The early years foundation stage.  </w:t>
      </w:r>
      <w:r w:rsidRPr="00071D0A">
        <w:rPr>
          <w:b w:val="0"/>
          <w:bCs w:val="0"/>
          <w:sz w:val="24"/>
          <w:szCs w:val="24"/>
        </w:rPr>
        <w:t xml:space="preserve">Available at: </w:t>
      </w:r>
      <w:hyperlink r:id="rId34" w:history="1">
        <w:r w:rsidRPr="00071D0A">
          <w:rPr>
            <w:rStyle w:val="Hyperlink"/>
            <w:b w:val="0"/>
            <w:bCs w:val="0"/>
            <w:sz w:val="24"/>
            <w:szCs w:val="24"/>
          </w:rPr>
          <w:t>Early years foundation stage (EYFS) statutory framework - GOV.UK (www.gov.uk)</w:t>
        </w:r>
      </w:hyperlink>
      <w:r w:rsidRPr="00071D0A">
        <w:rPr>
          <w:b w:val="0"/>
          <w:bCs w:val="0"/>
          <w:sz w:val="24"/>
          <w:szCs w:val="24"/>
        </w:rPr>
        <w:t xml:space="preserve"> (Accessed: 23</w:t>
      </w:r>
      <w:r w:rsidRPr="00071D0A">
        <w:rPr>
          <w:b w:val="0"/>
          <w:bCs w:val="0"/>
          <w:sz w:val="24"/>
          <w:szCs w:val="24"/>
          <w:vertAlign w:val="superscript"/>
        </w:rPr>
        <w:t>rd</w:t>
      </w:r>
      <w:r w:rsidRPr="00071D0A">
        <w:rPr>
          <w:b w:val="0"/>
          <w:bCs w:val="0"/>
          <w:sz w:val="24"/>
          <w:szCs w:val="24"/>
        </w:rPr>
        <w:t xml:space="preserve"> November 2022).</w:t>
      </w:r>
    </w:p>
    <w:p w14:paraId="61567426" w14:textId="77777777" w:rsidR="00D72217" w:rsidRPr="00071D0A" w:rsidRDefault="00D72217" w:rsidP="00D72217">
      <w:pPr>
        <w:pStyle w:val="Heading1"/>
        <w:shd w:val="clear" w:color="auto" w:fill="FFFFFF"/>
        <w:spacing w:before="0" w:beforeAutospacing="0" w:after="375" w:afterAutospacing="0" w:line="360" w:lineRule="auto"/>
        <w:rPr>
          <w:b w:val="0"/>
          <w:bCs w:val="0"/>
          <w:sz w:val="24"/>
          <w:szCs w:val="24"/>
        </w:rPr>
      </w:pPr>
      <w:r w:rsidRPr="00071D0A">
        <w:rPr>
          <w:rFonts w:eastAsia="Arial"/>
          <w:b w:val="0"/>
          <w:bCs w:val="0"/>
          <w:color w:val="000000" w:themeColor="text1"/>
          <w:sz w:val="24"/>
          <w:szCs w:val="24"/>
        </w:rPr>
        <w:t xml:space="preserve">The Welsh government (2020) </w:t>
      </w:r>
      <w:r w:rsidRPr="00071D0A">
        <w:rPr>
          <w:b w:val="0"/>
          <w:bCs w:val="0"/>
          <w:i/>
          <w:iCs/>
          <w:color w:val="1F1F1F"/>
          <w:sz w:val="24"/>
          <w:szCs w:val="24"/>
        </w:rPr>
        <w:t>National Minimum Standards (NMS) and guidance: regulated childcare</w:t>
      </w:r>
      <w:r w:rsidRPr="00071D0A">
        <w:rPr>
          <w:b w:val="0"/>
          <w:bCs w:val="0"/>
          <w:color w:val="1F1F1F"/>
          <w:sz w:val="24"/>
          <w:szCs w:val="24"/>
        </w:rPr>
        <w:t xml:space="preserve">.  Available at: </w:t>
      </w:r>
      <w:hyperlink r:id="rId35" w:history="1">
        <w:r w:rsidRPr="00071D0A">
          <w:rPr>
            <w:rStyle w:val="Hyperlink"/>
            <w:b w:val="0"/>
            <w:bCs w:val="0"/>
            <w:sz w:val="24"/>
            <w:szCs w:val="24"/>
          </w:rPr>
          <w:t>National Minimum Standards (NMS) and guidance: regulated childcare | GOV.WALES</w:t>
        </w:r>
      </w:hyperlink>
      <w:r w:rsidRPr="00071D0A">
        <w:rPr>
          <w:b w:val="0"/>
          <w:bCs w:val="0"/>
          <w:sz w:val="24"/>
          <w:szCs w:val="24"/>
        </w:rPr>
        <w:t xml:space="preserve"> (Accessed: 23</w:t>
      </w:r>
      <w:r w:rsidRPr="00071D0A">
        <w:rPr>
          <w:b w:val="0"/>
          <w:bCs w:val="0"/>
          <w:sz w:val="24"/>
          <w:szCs w:val="24"/>
          <w:vertAlign w:val="superscript"/>
        </w:rPr>
        <w:t>rd</w:t>
      </w:r>
      <w:r w:rsidRPr="00071D0A">
        <w:rPr>
          <w:b w:val="0"/>
          <w:bCs w:val="0"/>
          <w:sz w:val="24"/>
          <w:szCs w:val="24"/>
        </w:rPr>
        <w:t xml:space="preserve"> November 2022).</w:t>
      </w:r>
    </w:p>
    <w:p w14:paraId="4CB2BB2F" w14:textId="77777777" w:rsidR="00D72217" w:rsidRPr="00071D0A" w:rsidRDefault="00D72217" w:rsidP="00D72217">
      <w:pPr>
        <w:kinsoku w:val="0"/>
        <w:overflowPunct w:val="0"/>
        <w:spacing w:line="360" w:lineRule="auto"/>
        <w:textAlignment w:val="baseline"/>
        <w:rPr>
          <w:rFonts w:ascii="Times New Roman" w:hAnsi="Times New Roman" w:cs="Times New Roman"/>
          <w:sz w:val="24"/>
          <w:szCs w:val="24"/>
        </w:rPr>
      </w:pPr>
      <w:r w:rsidRPr="00071D0A">
        <w:rPr>
          <w:rFonts w:ascii="Times New Roman" w:hAnsi="Times New Roman" w:cs="Times New Roman"/>
          <w:sz w:val="24"/>
          <w:szCs w:val="24"/>
        </w:rPr>
        <w:t>Theoharis, G. and Scanlan, M. (2013) Leadership for increasingly diverse schools. 2</w:t>
      </w:r>
      <w:r w:rsidRPr="00071D0A">
        <w:rPr>
          <w:rFonts w:ascii="Times New Roman" w:hAnsi="Times New Roman" w:cs="Times New Roman"/>
          <w:sz w:val="24"/>
          <w:szCs w:val="24"/>
          <w:vertAlign w:val="superscript"/>
        </w:rPr>
        <w:t>nd</w:t>
      </w:r>
      <w:r w:rsidRPr="00071D0A">
        <w:rPr>
          <w:rFonts w:ascii="Times New Roman" w:hAnsi="Times New Roman" w:cs="Times New Roman"/>
          <w:sz w:val="24"/>
          <w:szCs w:val="24"/>
        </w:rPr>
        <w:t xml:space="preserve"> edn. New York: Routledge.</w:t>
      </w:r>
    </w:p>
    <w:p w14:paraId="7FC3CAB2" w14:textId="77777777" w:rsidR="00D72217" w:rsidRPr="00071D0A" w:rsidRDefault="00D72217" w:rsidP="00D72217">
      <w:pPr>
        <w:pStyle w:val="Heading1"/>
        <w:shd w:val="clear" w:color="auto" w:fill="FFFFFF"/>
        <w:spacing w:before="0" w:beforeAutospacing="0" w:after="375" w:afterAutospacing="0" w:line="360" w:lineRule="auto"/>
        <w:rPr>
          <w:b w:val="0"/>
          <w:bCs w:val="0"/>
          <w:sz w:val="24"/>
          <w:szCs w:val="24"/>
        </w:rPr>
      </w:pPr>
      <w:r w:rsidRPr="00071D0A">
        <w:rPr>
          <w:b w:val="0"/>
          <w:bCs w:val="0"/>
          <w:color w:val="1F1F1F"/>
          <w:sz w:val="24"/>
          <w:szCs w:val="24"/>
        </w:rPr>
        <w:t>Whalley, M (2015</w:t>
      </w:r>
      <w:r w:rsidRPr="00071D0A">
        <w:rPr>
          <w:b w:val="0"/>
          <w:bCs w:val="0"/>
          <w:i/>
          <w:iCs/>
          <w:color w:val="1F1F1F"/>
          <w:sz w:val="24"/>
          <w:szCs w:val="24"/>
        </w:rPr>
        <w:t>) Early years Scotland</w:t>
      </w:r>
      <w:r w:rsidRPr="00071D0A">
        <w:rPr>
          <w:b w:val="0"/>
          <w:bCs w:val="0"/>
          <w:color w:val="1F1F1F"/>
          <w:sz w:val="24"/>
          <w:szCs w:val="24"/>
        </w:rPr>
        <w:t xml:space="preserve"> [Video]. Available at: </w:t>
      </w:r>
      <w:hyperlink r:id="rId36" w:history="1">
        <w:r w:rsidRPr="00071D0A">
          <w:rPr>
            <w:rStyle w:val="Hyperlink"/>
            <w:b w:val="0"/>
            <w:bCs w:val="0"/>
            <w:sz w:val="24"/>
            <w:szCs w:val="24"/>
          </w:rPr>
          <w:t xml:space="preserve">Dr </w:t>
        </w:r>
        <w:proofErr w:type="spellStart"/>
        <w:r w:rsidRPr="00071D0A">
          <w:rPr>
            <w:rStyle w:val="Hyperlink"/>
            <w:b w:val="0"/>
            <w:bCs w:val="0"/>
            <w:sz w:val="24"/>
            <w:szCs w:val="24"/>
          </w:rPr>
          <w:t>Margy</w:t>
        </w:r>
        <w:proofErr w:type="spellEnd"/>
        <w:r w:rsidRPr="00071D0A">
          <w:rPr>
            <w:rStyle w:val="Hyperlink"/>
            <w:b w:val="0"/>
            <w:bCs w:val="0"/>
            <w:sz w:val="24"/>
            <w:szCs w:val="24"/>
          </w:rPr>
          <w:t xml:space="preserve"> Whalley, Director of the Pen Green Research Centre - YouTube</w:t>
        </w:r>
      </w:hyperlink>
      <w:r w:rsidRPr="00071D0A">
        <w:rPr>
          <w:b w:val="0"/>
          <w:bCs w:val="0"/>
          <w:sz w:val="24"/>
          <w:szCs w:val="24"/>
        </w:rPr>
        <w:t xml:space="preserve"> (Accessed: 23</w:t>
      </w:r>
      <w:r w:rsidRPr="00071D0A">
        <w:rPr>
          <w:b w:val="0"/>
          <w:bCs w:val="0"/>
          <w:sz w:val="24"/>
          <w:szCs w:val="24"/>
          <w:vertAlign w:val="superscript"/>
        </w:rPr>
        <w:t>rd</w:t>
      </w:r>
      <w:r w:rsidRPr="00071D0A">
        <w:rPr>
          <w:b w:val="0"/>
          <w:bCs w:val="0"/>
          <w:sz w:val="24"/>
          <w:szCs w:val="24"/>
        </w:rPr>
        <w:t xml:space="preserve"> November 2022).</w:t>
      </w:r>
    </w:p>
    <w:p w14:paraId="1543F997" w14:textId="77777777" w:rsidR="00D72217" w:rsidRPr="00071D0A" w:rsidRDefault="00D72217" w:rsidP="00D72217">
      <w:pPr>
        <w:pStyle w:val="Heading1"/>
        <w:shd w:val="clear" w:color="auto" w:fill="FFFFFF"/>
        <w:spacing w:before="0" w:beforeAutospacing="0" w:after="375" w:afterAutospacing="0" w:line="360" w:lineRule="auto"/>
        <w:rPr>
          <w:b w:val="0"/>
          <w:bCs w:val="0"/>
          <w:sz w:val="24"/>
          <w:szCs w:val="24"/>
        </w:rPr>
      </w:pPr>
      <w:r w:rsidRPr="00071D0A">
        <w:rPr>
          <w:b w:val="0"/>
          <w:bCs w:val="0"/>
          <w:color w:val="000000" w:themeColor="text1"/>
          <w:sz w:val="24"/>
          <w:szCs w:val="24"/>
        </w:rPr>
        <w:lastRenderedPageBreak/>
        <w:t xml:space="preserve">Winkler, E.N. (2009) </w:t>
      </w:r>
      <w:r w:rsidRPr="00071D0A">
        <w:rPr>
          <w:b w:val="0"/>
          <w:bCs w:val="0"/>
          <w:i/>
          <w:iCs/>
          <w:color w:val="000000" w:themeColor="text1"/>
          <w:sz w:val="24"/>
          <w:szCs w:val="24"/>
        </w:rPr>
        <w:t>Children are not colourblind: How young children learn race.</w:t>
      </w:r>
      <w:r w:rsidRPr="00071D0A">
        <w:rPr>
          <w:b w:val="0"/>
          <w:bCs w:val="0"/>
          <w:color w:val="000000" w:themeColor="text1"/>
          <w:sz w:val="24"/>
          <w:szCs w:val="24"/>
        </w:rPr>
        <w:t xml:space="preserve">  Available at:</w:t>
      </w:r>
      <w:r w:rsidRPr="00071D0A">
        <w:rPr>
          <w:sz w:val="24"/>
          <w:szCs w:val="24"/>
        </w:rPr>
        <w:t xml:space="preserve"> </w:t>
      </w:r>
      <w:hyperlink r:id="rId37" w:history="1">
        <w:r w:rsidRPr="00071D0A">
          <w:rPr>
            <w:rStyle w:val="Hyperlink"/>
            <w:b w:val="0"/>
            <w:bCs w:val="0"/>
            <w:sz w:val="24"/>
            <w:szCs w:val="24"/>
          </w:rPr>
          <w:t>Children Are Not Colourblind: How Young Children Learn Race (uwtsd.ac.uk)</w:t>
        </w:r>
      </w:hyperlink>
      <w:r w:rsidRPr="00071D0A">
        <w:rPr>
          <w:b w:val="0"/>
          <w:bCs w:val="0"/>
          <w:sz w:val="24"/>
          <w:szCs w:val="24"/>
        </w:rPr>
        <w:t xml:space="preserve"> (Accessed: 24</w:t>
      </w:r>
      <w:r w:rsidRPr="00071D0A">
        <w:rPr>
          <w:b w:val="0"/>
          <w:bCs w:val="0"/>
          <w:sz w:val="24"/>
          <w:szCs w:val="24"/>
          <w:vertAlign w:val="superscript"/>
        </w:rPr>
        <w:t>th</w:t>
      </w:r>
      <w:r w:rsidRPr="00071D0A">
        <w:rPr>
          <w:b w:val="0"/>
          <w:bCs w:val="0"/>
          <w:sz w:val="24"/>
          <w:szCs w:val="24"/>
        </w:rPr>
        <w:t xml:space="preserve"> November 2022).</w:t>
      </w:r>
    </w:p>
    <w:p w14:paraId="23D54B89" w14:textId="48BF8137" w:rsidR="00C927A1" w:rsidRPr="00DB78CA" w:rsidRDefault="00C927A1">
      <w:pPr>
        <w:rPr>
          <w:rFonts w:ascii="Times New Roman" w:hAnsi="Times New Roman" w:cs="Times New Roman"/>
          <w:sz w:val="24"/>
          <w:szCs w:val="24"/>
          <w:u w:val="single"/>
          <w:lang w:val="en-US"/>
        </w:rPr>
      </w:pPr>
    </w:p>
    <w:p w14:paraId="75CCF408" w14:textId="77777777" w:rsidR="00C927A1" w:rsidRPr="00DB78CA" w:rsidRDefault="00C927A1">
      <w:pPr>
        <w:rPr>
          <w:rFonts w:ascii="Times New Roman" w:hAnsi="Times New Roman" w:cs="Times New Roman"/>
          <w:sz w:val="24"/>
          <w:szCs w:val="24"/>
          <w:u w:val="single"/>
          <w:lang w:val="en-US"/>
        </w:rPr>
      </w:pPr>
    </w:p>
    <w:p w14:paraId="3ED4E0C4" w14:textId="5D10E81F" w:rsidR="00D401AA" w:rsidRPr="00DB78CA" w:rsidRDefault="00D401AA">
      <w:pPr>
        <w:rPr>
          <w:rFonts w:ascii="Times New Roman" w:hAnsi="Times New Roman" w:cs="Times New Roman"/>
          <w:sz w:val="24"/>
          <w:szCs w:val="24"/>
          <w:u w:val="single"/>
          <w:lang w:val="en-US"/>
        </w:rPr>
      </w:pPr>
    </w:p>
    <w:p w14:paraId="098D9FCA" w14:textId="1937B232" w:rsidR="00C927A1" w:rsidRPr="00DB78CA" w:rsidRDefault="00C927A1">
      <w:pPr>
        <w:rPr>
          <w:rFonts w:ascii="Times New Roman" w:hAnsi="Times New Roman" w:cs="Times New Roman"/>
          <w:sz w:val="24"/>
          <w:szCs w:val="24"/>
          <w:u w:val="single"/>
          <w:lang w:val="en-US"/>
        </w:rPr>
      </w:pPr>
    </w:p>
    <w:p w14:paraId="08BBE948" w14:textId="2BF11CB7" w:rsidR="00C927A1" w:rsidRPr="00DB78CA" w:rsidRDefault="00C927A1">
      <w:pPr>
        <w:rPr>
          <w:rFonts w:ascii="Times New Roman" w:hAnsi="Times New Roman" w:cs="Times New Roman"/>
          <w:sz w:val="24"/>
          <w:szCs w:val="24"/>
          <w:u w:val="single"/>
          <w:lang w:val="en-US"/>
        </w:rPr>
      </w:pPr>
    </w:p>
    <w:p w14:paraId="5BE75CBD" w14:textId="77777777" w:rsidR="00C927A1" w:rsidRPr="00DB78CA" w:rsidRDefault="00C927A1">
      <w:pPr>
        <w:rPr>
          <w:rFonts w:ascii="Times New Roman" w:hAnsi="Times New Roman" w:cs="Times New Roman"/>
          <w:sz w:val="24"/>
          <w:szCs w:val="24"/>
          <w:u w:val="single"/>
          <w:lang w:val="en-US"/>
        </w:rPr>
      </w:pPr>
    </w:p>
    <w:p w14:paraId="346DA143" w14:textId="6CD04C6C" w:rsidR="00C927A1" w:rsidRPr="00DB78CA" w:rsidRDefault="00C927A1">
      <w:pPr>
        <w:rPr>
          <w:rFonts w:ascii="Times New Roman" w:hAnsi="Times New Roman" w:cs="Times New Roman"/>
          <w:sz w:val="24"/>
          <w:szCs w:val="24"/>
          <w:u w:val="single"/>
          <w:lang w:val="en-US"/>
        </w:rPr>
      </w:pPr>
    </w:p>
    <w:p w14:paraId="0E10B736" w14:textId="32513C5A" w:rsidR="00C927A1" w:rsidRPr="00DB78CA" w:rsidRDefault="00C927A1">
      <w:pPr>
        <w:rPr>
          <w:rFonts w:ascii="Times New Roman" w:hAnsi="Times New Roman" w:cs="Times New Roman"/>
          <w:sz w:val="24"/>
          <w:szCs w:val="24"/>
          <w:u w:val="single"/>
          <w:lang w:val="en-US"/>
        </w:rPr>
      </w:pPr>
    </w:p>
    <w:p w14:paraId="71852933" w14:textId="77777777" w:rsidR="00C927A1" w:rsidRPr="00DB78CA" w:rsidRDefault="00C927A1">
      <w:pPr>
        <w:rPr>
          <w:rFonts w:ascii="Times New Roman" w:hAnsi="Times New Roman" w:cs="Times New Roman"/>
          <w:sz w:val="24"/>
          <w:szCs w:val="24"/>
          <w:u w:val="single"/>
          <w:lang w:val="en-US"/>
        </w:rPr>
      </w:pPr>
    </w:p>
    <w:p w14:paraId="0E0AE83F" w14:textId="537C7B92" w:rsidR="00C927A1" w:rsidRDefault="00C927A1">
      <w:pPr>
        <w:rPr>
          <w:u w:val="single"/>
          <w:lang w:val="en-US"/>
        </w:rPr>
      </w:pPr>
    </w:p>
    <w:p w14:paraId="699D8334" w14:textId="5ABF42B2" w:rsidR="00C927A1" w:rsidRDefault="00C927A1">
      <w:pPr>
        <w:rPr>
          <w:u w:val="single"/>
          <w:lang w:val="en-US"/>
        </w:rPr>
      </w:pPr>
    </w:p>
    <w:p w14:paraId="766E9A93" w14:textId="77777777" w:rsidR="00C927A1" w:rsidRDefault="00C927A1">
      <w:pPr>
        <w:rPr>
          <w:u w:val="single"/>
          <w:lang w:val="en-US"/>
        </w:rPr>
      </w:pPr>
    </w:p>
    <w:p w14:paraId="6848E12B" w14:textId="77777777" w:rsidR="00720114" w:rsidRDefault="00720114">
      <w:pPr>
        <w:rPr>
          <w:u w:val="single"/>
          <w:lang w:val="en-US"/>
        </w:rPr>
      </w:pPr>
    </w:p>
    <w:p w14:paraId="5EDD0E6A" w14:textId="77777777" w:rsidR="00720114" w:rsidRDefault="00720114">
      <w:pPr>
        <w:rPr>
          <w:u w:val="single"/>
          <w:lang w:val="en-US"/>
        </w:rPr>
      </w:pPr>
    </w:p>
    <w:p w14:paraId="5B01DEDD" w14:textId="77777777" w:rsidR="00720114" w:rsidRDefault="00720114">
      <w:pPr>
        <w:rPr>
          <w:u w:val="single"/>
          <w:lang w:val="en-US"/>
        </w:rPr>
      </w:pPr>
    </w:p>
    <w:p w14:paraId="45763D59" w14:textId="77777777" w:rsidR="00720114" w:rsidRDefault="00720114">
      <w:pPr>
        <w:rPr>
          <w:u w:val="single"/>
          <w:lang w:val="en-US"/>
        </w:rPr>
      </w:pPr>
    </w:p>
    <w:p w14:paraId="2AAAC2CB" w14:textId="77777777" w:rsidR="00E652DF" w:rsidRDefault="00E652DF">
      <w:pPr>
        <w:rPr>
          <w:u w:val="single"/>
          <w:lang w:val="en-US"/>
        </w:rPr>
      </w:pPr>
    </w:p>
    <w:p w14:paraId="34A237F6" w14:textId="77777777" w:rsidR="00E652DF" w:rsidRDefault="00E652DF">
      <w:pPr>
        <w:rPr>
          <w:u w:val="single"/>
          <w:lang w:val="en-US"/>
        </w:rPr>
      </w:pPr>
    </w:p>
    <w:p w14:paraId="783B9B7B" w14:textId="77777777" w:rsidR="00E652DF" w:rsidRDefault="00E652DF">
      <w:pPr>
        <w:rPr>
          <w:u w:val="single"/>
          <w:lang w:val="en-US"/>
        </w:rPr>
      </w:pPr>
    </w:p>
    <w:p w14:paraId="2B3555B7" w14:textId="77777777" w:rsidR="00E652DF" w:rsidRDefault="00E652DF">
      <w:pPr>
        <w:rPr>
          <w:u w:val="single"/>
          <w:lang w:val="en-US"/>
        </w:rPr>
      </w:pPr>
    </w:p>
    <w:p w14:paraId="4E7BAF27" w14:textId="74109983" w:rsidR="00C927A1" w:rsidRDefault="00C927A1">
      <w:pPr>
        <w:rPr>
          <w:u w:val="single"/>
          <w:lang w:val="en-US"/>
        </w:rPr>
      </w:pPr>
    </w:p>
    <w:p w14:paraId="5E23C4DA" w14:textId="77777777" w:rsidR="00791C83" w:rsidRDefault="00791C83" w:rsidP="00FA6003">
      <w:pPr>
        <w:rPr>
          <w:lang w:val="en-US"/>
        </w:rPr>
      </w:pPr>
    </w:p>
    <w:p w14:paraId="7AA7C64B" w14:textId="116F32DF" w:rsidR="00791C83" w:rsidRDefault="00791C83" w:rsidP="00FA6003">
      <w:pPr>
        <w:rPr>
          <w:lang w:val="en-US"/>
        </w:rPr>
      </w:pPr>
    </w:p>
    <w:p w14:paraId="71FF3FCB" w14:textId="77777777" w:rsidR="00791C83" w:rsidRDefault="00791C83" w:rsidP="00FA6003">
      <w:pPr>
        <w:rPr>
          <w:lang w:val="en-US"/>
        </w:rPr>
      </w:pPr>
    </w:p>
    <w:p w14:paraId="5E1E78E7" w14:textId="77777777" w:rsidR="005D26D3" w:rsidRPr="00724C23" w:rsidRDefault="005D26D3">
      <w:pPr>
        <w:rPr>
          <w:lang w:val="en-US"/>
        </w:rPr>
      </w:pPr>
    </w:p>
    <w:sectPr w:rsidR="005D26D3" w:rsidRPr="00724C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5A"/>
    <w:rsid w:val="00003501"/>
    <w:rsid w:val="000117F8"/>
    <w:rsid w:val="00034E72"/>
    <w:rsid w:val="000532BB"/>
    <w:rsid w:val="0005760E"/>
    <w:rsid w:val="000628B8"/>
    <w:rsid w:val="000661A2"/>
    <w:rsid w:val="00067033"/>
    <w:rsid w:val="0007364D"/>
    <w:rsid w:val="000738BC"/>
    <w:rsid w:val="0007557A"/>
    <w:rsid w:val="000801A4"/>
    <w:rsid w:val="0008428C"/>
    <w:rsid w:val="00094441"/>
    <w:rsid w:val="00097EC7"/>
    <w:rsid w:val="000A41F0"/>
    <w:rsid w:val="000A4F67"/>
    <w:rsid w:val="000B26C1"/>
    <w:rsid w:val="000B3EBD"/>
    <w:rsid w:val="000B499B"/>
    <w:rsid w:val="000B76E8"/>
    <w:rsid w:val="000C5B1D"/>
    <w:rsid w:val="000D03ED"/>
    <w:rsid w:val="000D22D2"/>
    <w:rsid w:val="000D402A"/>
    <w:rsid w:val="000E55F8"/>
    <w:rsid w:val="000F4F02"/>
    <w:rsid w:val="00101981"/>
    <w:rsid w:val="001105EA"/>
    <w:rsid w:val="00110DB3"/>
    <w:rsid w:val="00110FBE"/>
    <w:rsid w:val="001152F4"/>
    <w:rsid w:val="00115814"/>
    <w:rsid w:val="001203E8"/>
    <w:rsid w:val="001262E9"/>
    <w:rsid w:val="001305B9"/>
    <w:rsid w:val="0013233A"/>
    <w:rsid w:val="001366DC"/>
    <w:rsid w:val="00140E09"/>
    <w:rsid w:val="0014269A"/>
    <w:rsid w:val="00142AA7"/>
    <w:rsid w:val="001435AC"/>
    <w:rsid w:val="00165BBB"/>
    <w:rsid w:val="00173307"/>
    <w:rsid w:val="00174B23"/>
    <w:rsid w:val="001942E1"/>
    <w:rsid w:val="001A35E5"/>
    <w:rsid w:val="001A6BBE"/>
    <w:rsid w:val="001A780C"/>
    <w:rsid w:val="001B3C36"/>
    <w:rsid w:val="001C083E"/>
    <w:rsid w:val="001C4A9D"/>
    <w:rsid w:val="001D4239"/>
    <w:rsid w:val="001E00DA"/>
    <w:rsid w:val="001E3FB4"/>
    <w:rsid w:val="001E4BF2"/>
    <w:rsid w:val="001F1D4D"/>
    <w:rsid w:val="001F1F89"/>
    <w:rsid w:val="00226E02"/>
    <w:rsid w:val="002351DB"/>
    <w:rsid w:val="0024018F"/>
    <w:rsid w:val="002404E9"/>
    <w:rsid w:val="00243ED0"/>
    <w:rsid w:val="00245806"/>
    <w:rsid w:val="00254333"/>
    <w:rsid w:val="00254571"/>
    <w:rsid w:val="002601A4"/>
    <w:rsid w:val="00264836"/>
    <w:rsid w:val="00264B24"/>
    <w:rsid w:val="00264EDB"/>
    <w:rsid w:val="00270931"/>
    <w:rsid w:val="00271AC6"/>
    <w:rsid w:val="00274AC6"/>
    <w:rsid w:val="00281502"/>
    <w:rsid w:val="0028779D"/>
    <w:rsid w:val="002914EB"/>
    <w:rsid w:val="00292486"/>
    <w:rsid w:val="00292EB5"/>
    <w:rsid w:val="002A5075"/>
    <w:rsid w:val="002B4D07"/>
    <w:rsid w:val="002B5EB4"/>
    <w:rsid w:val="002B6344"/>
    <w:rsid w:val="002C57EA"/>
    <w:rsid w:val="002E68C9"/>
    <w:rsid w:val="002F4529"/>
    <w:rsid w:val="003006BA"/>
    <w:rsid w:val="003148CC"/>
    <w:rsid w:val="00314974"/>
    <w:rsid w:val="003475E6"/>
    <w:rsid w:val="003553F0"/>
    <w:rsid w:val="00364321"/>
    <w:rsid w:val="00370BA3"/>
    <w:rsid w:val="003745FA"/>
    <w:rsid w:val="003844F6"/>
    <w:rsid w:val="00397E42"/>
    <w:rsid w:val="003A358B"/>
    <w:rsid w:val="003A5B6E"/>
    <w:rsid w:val="003C5556"/>
    <w:rsid w:val="003D4E8B"/>
    <w:rsid w:val="003E2535"/>
    <w:rsid w:val="003E3928"/>
    <w:rsid w:val="003E6E4C"/>
    <w:rsid w:val="003E75F9"/>
    <w:rsid w:val="003F360B"/>
    <w:rsid w:val="003F3E5B"/>
    <w:rsid w:val="003F6D2B"/>
    <w:rsid w:val="003F7793"/>
    <w:rsid w:val="00403D75"/>
    <w:rsid w:val="00405A2B"/>
    <w:rsid w:val="004113DF"/>
    <w:rsid w:val="004143A8"/>
    <w:rsid w:val="00421B3D"/>
    <w:rsid w:val="00426183"/>
    <w:rsid w:val="00430DD2"/>
    <w:rsid w:val="004348B1"/>
    <w:rsid w:val="00441C81"/>
    <w:rsid w:val="00445CD7"/>
    <w:rsid w:val="004528F6"/>
    <w:rsid w:val="004534B3"/>
    <w:rsid w:val="0048451B"/>
    <w:rsid w:val="00491D45"/>
    <w:rsid w:val="004944D7"/>
    <w:rsid w:val="004A408B"/>
    <w:rsid w:val="004B6137"/>
    <w:rsid w:val="004C0258"/>
    <w:rsid w:val="004C2781"/>
    <w:rsid w:val="004C7555"/>
    <w:rsid w:val="004D5478"/>
    <w:rsid w:val="004D5B6A"/>
    <w:rsid w:val="004E1FE2"/>
    <w:rsid w:val="004E4EEE"/>
    <w:rsid w:val="004F2FBE"/>
    <w:rsid w:val="004F511D"/>
    <w:rsid w:val="005021F1"/>
    <w:rsid w:val="00506F9F"/>
    <w:rsid w:val="00510A93"/>
    <w:rsid w:val="00521790"/>
    <w:rsid w:val="0052720A"/>
    <w:rsid w:val="0053056A"/>
    <w:rsid w:val="00543F72"/>
    <w:rsid w:val="00544E33"/>
    <w:rsid w:val="00553852"/>
    <w:rsid w:val="00555850"/>
    <w:rsid w:val="00556F1A"/>
    <w:rsid w:val="00564482"/>
    <w:rsid w:val="005732D4"/>
    <w:rsid w:val="00574281"/>
    <w:rsid w:val="00582E55"/>
    <w:rsid w:val="0058650A"/>
    <w:rsid w:val="00587B96"/>
    <w:rsid w:val="00594ED0"/>
    <w:rsid w:val="005A2EC4"/>
    <w:rsid w:val="005B218F"/>
    <w:rsid w:val="005C5CA7"/>
    <w:rsid w:val="005D2357"/>
    <w:rsid w:val="005D26D3"/>
    <w:rsid w:val="005D5235"/>
    <w:rsid w:val="005E3255"/>
    <w:rsid w:val="005E7681"/>
    <w:rsid w:val="005F2B92"/>
    <w:rsid w:val="005F6A4D"/>
    <w:rsid w:val="00601045"/>
    <w:rsid w:val="006025D6"/>
    <w:rsid w:val="00603310"/>
    <w:rsid w:val="00604C27"/>
    <w:rsid w:val="006055A0"/>
    <w:rsid w:val="00611D9C"/>
    <w:rsid w:val="006165A3"/>
    <w:rsid w:val="00620458"/>
    <w:rsid w:val="0062197B"/>
    <w:rsid w:val="00621B92"/>
    <w:rsid w:val="00631F93"/>
    <w:rsid w:val="00654E68"/>
    <w:rsid w:val="00655BBB"/>
    <w:rsid w:val="00661851"/>
    <w:rsid w:val="0066488B"/>
    <w:rsid w:val="0066648D"/>
    <w:rsid w:val="0066797A"/>
    <w:rsid w:val="00680981"/>
    <w:rsid w:val="006875B7"/>
    <w:rsid w:val="006A4A3D"/>
    <w:rsid w:val="006A72FE"/>
    <w:rsid w:val="006B11DF"/>
    <w:rsid w:val="006B74EF"/>
    <w:rsid w:val="006C10E3"/>
    <w:rsid w:val="006C6195"/>
    <w:rsid w:val="006D001B"/>
    <w:rsid w:val="006D31CF"/>
    <w:rsid w:val="006D3EB0"/>
    <w:rsid w:val="006F5AB1"/>
    <w:rsid w:val="006F78ED"/>
    <w:rsid w:val="007043BE"/>
    <w:rsid w:val="00720114"/>
    <w:rsid w:val="007221D9"/>
    <w:rsid w:val="007230A0"/>
    <w:rsid w:val="00724C23"/>
    <w:rsid w:val="00725D49"/>
    <w:rsid w:val="00742BDD"/>
    <w:rsid w:val="00743A6B"/>
    <w:rsid w:val="00750202"/>
    <w:rsid w:val="007545DC"/>
    <w:rsid w:val="007612F4"/>
    <w:rsid w:val="00773EB7"/>
    <w:rsid w:val="00777235"/>
    <w:rsid w:val="0078752A"/>
    <w:rsid w:val="0079105C"/>
    <w:rsid w:val="00791C83"/>
    <w:rsid w:val="007A0D0E"/>
    <w:rsid w:val="007A1DD3"/>
    <w:rsid w:val="007A6E9A"/>
    <w:rsid w:val="007B6DB3"/>
    <w:rsid w:val="007C34BA"/>
    <w:rsid w:val="007D0EA8"/>
    <w:rsid w:val="007D17BB"/>
    <w:rsid w:val="007D1C34"/>
    <w:rsid w:val="007D1F12"/>
    <w:rsid w:val="007E1983"/>
    <w:rsid w:val="007E1DDF"/>
    <w:rsid w:val="007E6AA6"/>
    <w:rsid w:val="007F26BB"/>
    <w:rsid w:val="007F35AB"/>
    <w:rsid w:val="00825DF2"/>
    <w:rsid w:val="00827715"/>
    <w:rsid w:val="00827CD4"/>
    <w:rsid w:val="008303CF"/>
    <w:rsid w:val="00851E93"/>
    <w:rsid w:val="00852CA9"/>
    <w:rsid w:val="0086117D"/>
    <w:rsid w:val="0086173B"/>
    <w:rsid w:val="008663F0"/>
    <w:rsid w:val="00875A72"/>
    <w:rsid w:val="00880357"/>
    <w:rsid w:val="00881EBB"/>
    <w:rsid w:val="00886800"/>
    <w:rsid w:val="00887FC5"/>
    <w:rsid w:val="0089346F"/>
    <w:rsid w:val="00895A74"/>
    <w:rsid w:val="008A1E4B"/>
    <w:rsid w:val="008B06C7"/>
    <w:rsid w:val="008B4DE5"/>
    <w:rsid w:val="008C0C24"/>
    <w:rsid w:val="008E043C"/>
    <w:rsid w:val="008E41E3"/>
    <w:rsid w:val="008E4375"/>
    <w:rsid w:val="008E6F94"/>
    <w:rsid w:val="008E7710"/>
    <w:rsid w:val="008F1169"/>
    <w:rsid w:val="008F76A9"/>
    <w:rsid w:val="0090401D"/>
    <w:rsid w:val="0090468A"/>
    <w:rsid w:val="00905C33"/>
    <w:rsid w:val="00913A13"/>
    <w:rsid w:val="00915E88"/>
    <w:rsid w:val="00916DF1"/>
    <w:rsid w:val="009200BD"/>
    <w:rsid w:val="00921F47"/>
    <w:rsid w:val="009371F3"/>
    <w:rsid w:val="009516A2"/>
    <w:rsid w:val="00952481"/>
    <w:rsid w:val="009609B7"/>
    <w:rsid w:val="0096466E"/>
    <w:rsid w:val="0096476E"/>
    <w:rsid w:val="00972F1C"/>
    <w:rsid w:val="009747D4"/>
    <w:rsid w:val="00974EA8"/>
    <w:rsid w:val="00980A5E"/>
    <w:rsid w:val="00983CF3"/>
    <w:rsid w:val="00983EB3"/>
    <w:rsid w:val="00986BD8"/>
    <w:rsid w:val="00996ED3"/>
    <w:rsid w:val="009A2265"/>
    <w:rsid w:val="009A3F36"/>
    <w:rsid w:val="009A5198"/>
    <w:rsid w:val="009E33F4"/>
    <w:rsid w:val="00A05AD9"/>
    <w:rsid w:val="00A2013D"/>
    <w:rsid w:val="00A30CFD"/>
    <w:rsid w:val="00A31A4A"/>
    <w:rsid w:val="00A32B6B"/>
    <w:rsid w:val="00A33E4F"/>
    <w:rsid w:val="00A349DD"/>
    <w:rsid w:val="00A67598"/>
    <w:rsid w:val="00A70424"/>
    <w:rsid w:val="00A832A3"/>
    <w:rsid w:val="00A94D28"/>
    <w:rsid w:val="00AA74C4"/>
    <w:rsid w:val="00AB099A"/>
    <w:rsid w:val="00AC6CFD"/>
    <w:rsid w:val="00AE21C3"/>
    <w:rsid w:val="00AE2577"/>
    <w:rsid w:val="00AE3741"/>
    <w:rsid w:val="00AF1087"/>
    <w:rsid w:val="00AF75CF"/>
    <w:rsid w:val="00AF7FC2"/>
    <w:rsid w:val="00AF7FC6"/>
    <w:rsid w:val="00B039A6"/>
    <w:rsid w:val="00B15C14"/>
    <w:rsid w:val="00B30804"/>
    <w:rsid w:val="00B30A8A"/>
    <w:rsid w:val="00B4792A"/>
    <w:rsid w:val="00B50FBB"/>
    <w:rsid w:val="00B53041"/>
    <w:rsid w:val="00B63A74"/>
    <w:rsid w:val="00B71B2F"/>
    <w:rsid w:val="00B93A8E"/>
    <w:rsid w:val="00B94738"/>
    <w:rsid w:val="00B94EED"/>
    <w:rsid w:val="00BA04DF"/>
    <w:rsid w:val="00BA2417"/>
    <w:rsid w:val="00BA268F"/>
    <w:rsid w:val="00BB2CCE"/>
    <w:rsid w:val="00BB3252"/>
    <w:rsid w:val="00BC06AD"/>
    <w:rsid w:val="00BC3D14"/>
    <w:rsid w:val="00BD155F"/>
    <w:rsid w:val="00BD258D"/>
    <w:rsid w:val="00BD389C"/>
    <w:rsid w:val="00BE07DE"/>
    <w:rsid w:val="00BE0A42"/>
    <w:rsid w:val="00BF4876"/>
    <w:rsid w:val="00C041A9"/>
    <w:rsid w:val="00C0516B"/>
    <w:rsid w:val="00C0737F"/>
    <w:rsid w:val="00C15989"/>
    <w:rsid w:val="00C20F4B"/>
    <w:rsid w:val="00C35028"/>
    <w:rsid w:val="00C40407"/>
    <w:rsid w:val="00C421E1"/>
    <w:rsid w:val="00C448FA"/>
    <w:rsid w:val="00C468C9"/>
    <w:rsid w:val="00C62397"/>
    <w:rsid w:val="00C7108F"/>
    <w:rsid w:val="00C72CDD"/>
    <w:rsid w:val="00C927A1"/>
    <w:rsid w:val="00CB581C"/>
    <w:rsid w:val="00CC1284"/>
    <w:rsid w:val="00CD3387"/>
    <w:rsid w:val="00CD71D2"/>
    <w:rsid w:val="00CD7C77"/>
    <w:rsid w:val="00CE06DA"/>
    <w:rsid w:val="00CE13D7"/>
    <w:rsid w:val="00CE323C"/>
    <w:rsid w:val="00CE5AF3"/>
    <w:rsid w:val="00CF238E"/>
    <w:rsid w:val="00D01467"/>
    <w:rsid w:val="00D10D94"/>
    <w:rsid w:val="00D120FD"/>
    <w:rsid w:val="00D14CD8"/>
    <w:rsid w:val="00D2115A"/>
    <w:rsid w:val="00D27A0A"/>
    <w:rsid w:val="00D310C8"/>
    <w:rsid w:val="00D35B28"/>
    <w:rsid w:val="00D401AA"/>
    <w:rsid w:val="00D440B1"/>
    <w:rsid w:val="00D44AD6"/>
    <w:rsid w:val="00D469B3"/>
    <w:rsid w:val="00D604B1"/>
    <w:rsid w:val="00D62686"/>
    <w:rsid w:val="00D67DC5"/>
    <w:rsid w:val="00D72217"/>
    <w:rsid w:val="00D73C82"/>
    <w:rsid w:val="00D75BE7"/>
    <w:rsid w:val="00D75F04"/>
    <w:rsid w:val="00D83A71"/>
    <w:rsid w:val="00D8692E"/>
    <w:rsid w:val="00D87B80"/>
    <w:rsid w:val="00DA2926"/>
    <w:rsid w:val="00DB09DE"/>
    <w:rsid w:val="00DB41B9"/>
    <w:rsid w:val="00DB5E45"/>
    <w:rsid w:val="00DB7332"/>
    <w:rsid w:val="00DB78CA"/>
    <w:rsid w:val="00DC183A"/>
    <w:rsid w:val="00DC3F33"/>
    <w:rsid w:val="00DE73A8"/>
    <w:rsid w:val="00DF1BEA"/>
    <w:rsid w:val="00DF27DF"/>
    <w:rsid w:val="00E11420"/>
    <w:rsid w:val="00E2038D"/>
    <w:rsid w:val="00E21B1E"/>
    <w:rsid w:val="00E24E7A"/>
    <w:rsid w:val="00E3177A"/>
    <w:rsid w:val="00E545BD"/>
    <w:rsid w:val="00E55048"/>
    <w:rsid w:val="00E652DF"/>
    <w:rsid w:val="00E65395"/>
    <w:rsid w:val="00E7121A"/>
    <w:rsid w:val="00E84387"/>
    <w:rsid w:val="00E854EC"/>
    <w:rsid w:val="00E858F4"/>
    <w:rsid w:val="00E92D97"/>
    <w:rsid w:val="00EA59E0"/>
    <w:rsid w:val="00EA7853"/>
    <w:rsid w:val="00EC0486"/>
    <w:rsid w:val="00EC175A"/>
    <w:rsid w:val="00EC186D"/>
    <w:rsid w:val="00EC2266"/>
    <w:rsid w:val="00EC3F4F"/>
    <w:rsid w:val="00ED3093"/>
    <w:rsid w:val="00ED43DF"/>
    <w:rsid w:val="00ED5CC7"/>
    <w:rsid w:val="00EF0288"/>
    <w:rsid w:val="00EF25E8"/>
    <w:rsid w:val="00F01078"/>
    <w:rsid w:val="00F02177"/>
    <w:rsid w:val="00F054DB"/>
    <w:rsid w:val="00F054F0"/>
    <w:rsid w:val="00F1021B"/>
    <w:rsid w:val="00F16385"/>
    <w:rsid w:val="00F20DA1"/>
    <w:rsid w:val="00F3100B"/>
    <w:rsid w:val="00F41309"/>
    <w:rsid w:val="00F531AA"/>
    <w:rsid w:val="00F564E7"/>
    <w:rsid w:val="00F60310"/>
    <w:rsid w:val="00F70B44"/>
    <w:rsid w:val="00F71EFD"/>
    <w:rsid w:val="00F730FF"/>
    <w:rsid w:val="00F75551"/>
    <w:rsid w:val="00F77678"/>
    <w:rsid w:val="00F80539"/>
    <w:rsid w:val="00F85478"/>
    <w:rsid w:val="00F85D72"/>
    <w:rsid w:val="00F87175"/>
    <w:rsid w:val="00F90305"/>
    <w:rsid w:val="00F97589"/>
    <w:rsid w:val="00FA5235"/>
    <w:rsid w:val="00FA6003"/>
    <w:rsid w:val="00FC5535"/>
    <w:rsid w:val="00FD6414"/>
    <w:rsid w:val="00FD7460"/>
    <w:rsid w:val="00FD7A85"/>
    <w:rsid w:val="00FE3340"/>
    <w:rsid w:val="00FE35C8"/>
    <w:rsid w:val="00FE3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90FAC"/>
  <w15:chartTrackingRefBased/>
  <w15:docId w15:val="{DF6455E8-68E7-4F2E-870C-2C60C201D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22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21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72217"/>
    <w:rPr>
      <w:color w:val="0563C1" w:themeColor="hyperlink"/>
      <w:u w:val="single"/>
    </w:rPr>
  </w:style>
  <w:style w:type="character" w:customStyle="1" w:styleId="subtitle">
    <w:name w:val="subtitle"/>
    <w:basedOn w:val="DefaultParagraphFont"/>
    <w:rsid w:val="00D72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aisingchildren.net.au/for-professionals/working-with-parents/cultural-diversity/families-diverse-cultural-backgrounds-videos" TargetMode="External"/><Relationship Id="rId18" Type="http://schemas.openxmlformats.org/officeDocument/2006/relationships/hyperlink" Target="https://gds.blog.gov.uk/2012/11/13/explaining-gov-policy-gov-uk/" TargetMode="External"/><Relationship Id="rId26" Type="http://schemas.openxmlformats.org/officeDocument/2006/relationships/hyperlink" Target="https://www.tandfonline.com/doi/full/10.1080/13632752.2019.1633743" TargetMode="External"/><Relationship Id="rId39" Type="http://schemas.openxmlformats.org/officeDocument/2006/relationships/theme" Target="theme/theme1.xml"/><Relationship Id="rId21" Type="http://schemas.openxmlformats.org/officeDocument/2006/relationships/hyperlink" Target="https://www.youtube.com/watch?v=maw6hmlNh44" TargetMode="External"/><Relationship Id="rId34" Type="http://schemas.openxmlformats.org/officeDocument/2006/relationships/hyperlink" Target="https://www.gov.uk/government/publications/early-years-foundation-stage-framework--2" TargetMode="External"/><Relationship Id="rId7" Type="http://schemas.openxmlformats.org/officeDocument/2006/relationships/hyperlink" Target="https://psycnet.apa.org/record/2008-00226-004" TargetMode="External"/><Relationship Id="rId12" Type="http://schemas.openxmlformats.org/officeDocument/2006/relationships/hyperlink" Target="https://moodle.uwtsd.ac.uk/pluginfile.php/540120/mod_resource/content/1/Dallymore%20%282019%29%20Early%20education%20and%20care%20policy%20development.pdf?redirect=1" TargetMode="External"/><Relationship Id="rId17" Type="http://schemas.openxmlformats.org/officeDocument/2006/relationships/hyperlink" Target="https://blog.optimus-education.com/we-need-more-bme-teachers-classroom" TargetMode="External"/><Relationship Id="rId25" Type="http://schemas.openxmlformats.org/officeDocument/2006/relationships/hyperlink" Target="https://ceinternational1892.org/article/an-experts-insight-dr-fawzia-reza-on-diversity-and-inclusion-in-early-education/" TargetMode="External"/><Relationship Id="rId33" Type="http://schemas.openxmlformats.org/officeDocument/2006/relationships/hyperlink" Target="https://moodle.uwtsd.ac.uk/pluginfile.php/544582/mod_resource/content/1/WCVA%202015%20The-Ways-of-Working-of-The-Well-being-of-Future-Generations-Wales-Act-2015.pdf?redirect=1"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uidance/equality-act-2010-guidance" TargetMode="External"/><Relationship Id="rId20" Type="http://schemas.openxmlformats.org/officeDocument/2006/relationships/hyperlink" Target="https://www.theguardian.com/education/2020/jul/13/black-british-history-school-curriculum-england" TargetMode="External"/><Relationship Id="rId29" Type="http://schemas.openxmlformats.org/officeDocument/2006/relationships/hyperlink" Target="https://www.legislation.gov.uk/ukpga/2004/31/cont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ViDtnfQ9FHc" TargetMode="External"/><Relationship Id="rId24" Type="http://schemas.openxmlformats.org/officeDocument/2006/relationships/hyperlink" Target="https://www.youtube.com/watch?v=2hyyr7tAls8" TargetMode="External"/><Relationship Id="rId32" Type="http://schemas.openxmlformats.org/officeDocument/2006/relationships/hyperlink" Target="https://www.unicef.org.uk/what-we-do/un-convention-child-rights/" TargetMode="External"/><Relationship Id="rId37" Type="http://schemas.openxmlformats.org/officeDocument/2006/relationships/hyperlink" Target="https://moodle.uwtsd.ac.uk/pluginfile.php/544597/mod_resource/content/1/Children-are-Not-Colorblind.pdf?redirect=1" TargetMode="External"/><Relationship Id="rId5" Type="http://schemas.openxmlformats.org/officeDocument/2006/relationships/settings" Target="settings.xml"/><Relationship Id="rId15" Type="http://schemas.openxmlformats.org/officeDocument/2006/relationships/hyperlink" Target="https://www.youtube.com/watch?v=i_qhJLWEpHA" TargetMode="External"/><Relationship Id="rId23" Type="http://schemas.openxmlformats.org/officeDocument/2006/relationships/hyperlink" Target="https://www.pacey.org.uk/working-in-childcare/inspiring-environments/" TargetMode="External"/><Relationship Id="rId28" Type="http://schemas.openxmlformats.org/officeDocument/2006/relationships/hyperlink" Target="https://www.britishecologicalsociety.org/wp-content/uploads/2017/05/An-introduction-to-policymaking-in-the-UK.pdf" TargetMode="External"/><Relationship Id="rId36" Type="http://schemas.openxmlformats.org/officeDocument/2006/relationships/hyperlink" Target="https://www.youtube.com/watch?v=xBRjZ3wDyns" TargetMode="External"/><Relationship Id="rId10" Type="http://schemas.openxmlformats.org/officeDocument/2006/relationships/hyperlink" Target="https://moodle.uwtsd.ac.uk/pluginfile.php/550490/mod_resource/content/1/NoWrongDoor_FINAL_EN230620.pdf?redirect=1" TargetMode="External"/><Relationship Id="rId19" Type="http://schemas.openxmlformats.org/officeDocument/2006/relationships/hyperlink" Target="https://moodle.uwtsd.ac.uk/pluginfile.php/544588/mod_resource/content/1/Johansson%20and%20Puroila%202021%20Research%20Perspectives%20on%20the%20Politics%20of%20Belonging%20in%20Early.pdf?redirect=1" TargetMode="External"/><Relationship Id="rId31" Type="http://schemas.openxmlformats.org/officeDocument/2006/relationships/hyperlink" Target="https://learning.nspcc.org.uk/child-protection-system/multi-agency-working-child-protection" TargetMode="External"/><Relationship Id="rId4" Type="http://schemas.openxmlformats.org/officeDocument/2006/relationships/styles" Target="styles.xml"/><Relationship Id="rId9" Type="http://schemas.openxmlformats.org/officeDocument/2006/relationships/hyperlink" Target="https://www.ccl.org/articles/leading-effectively-articles/when-inclusive-leadership-goes-wrong-and-how-to-get-it-right/" TargetMode="External"/><Relationship Id="rId14" Type="http://schemas.openxmlformats.org/officeDocument/2006/relationships/hyperlink" Target="https://www.eif.org.uk/why-it-matters/what-is-early-intervention" TargetMode="External"/><Relationship Id="rId22" Type="http://schemas.openxmlformats.org/officeDocument/2006/relationships/hyperlink" Target="https://oecdedutoday.com/bridging-gap-between-policy-practice-education/" TargetMode="External"/><Relationship Id="rId27" Type="http://schemas.openxmlformats.org/officeDocument/2006/relationships/hyperlink" Target="https://www.tandfonline.com/doi/full/10.1080/13632752.2019.1633743" TargetMode="External"/><Relationship Id="rId30" Type="http://schemas.openxmlformats.org/officeDocument/2006/relationships/hyperlink" Target="https://assets.publishing.service.gov.uk/government/uploads/system/uploads/attachment_data/file/1014058/KCSIE_2021_Part_One_September.pdf" TargetMode="External"/><Relationship Id="rId35" Type="http://schemas.openxmlformats.org/officeDocument/2006/relationships/hyperlink" Target="https://gov.wales/national-minimum-standards-nms-and-guidance-regulated-childcare" TargetMode="External"/><Relationship Id="rId8" Type="http://schemas.openxmlformats.org/officeDocument/2006/relationships/hyperlink" Target="https://moodle.uwtsd.ac.uk/pluginfile.php/548453/mod_resource/content/1/Show-Us-You-Care-Full-Report-1%20%281%29.pdf?redirect=1"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151ca51db8c5167c588b22c56ed81a0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2e242320d3a34076e92f9e99c18656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8F4F94-3013-4D82-9A7D-2DFD14AB0DA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BBBEC3-5F6F-40FE-B3D9-E930498133CF}">
  <ds:schemaRefs>
    <ds:schemaRef ds:uri="http://schemas.microsoft.com/sharepoint/v3/contenttype/forms"/>
  </ds:schemaRefs>
</ds:datastoreItem>
</file>

<file path=customXml/itemProps3.xml><?xml version="1.0" encoding="utf-8"?>
<ds:datastoreItem xmlns:ds="http://schemas.openxmlformats.org/officeDocument/2006/customXml" ds:itemID="{B0DD39A8-002D-4300-B32F-56E8698F9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10632</TotalTime>
  <Pages>14</Pages>
  <Words>5255</Words>
  <Characters>29958</Characters>
  <Application>Microsoft Office Word</Application>
  <DocSecurity>0</DocSecurity>
  <Lines>249</Lines>
  <Paragraphs>70</Paragraphs>
  <ScaleCrop>false</ScaleCrop>
  <Company/>
  <LinksUpToDate>false</LinksUpToDate>
  <CharactersWithSpaces>35143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dc:creator>
  <cp:keywords/>
  <dc:description/>
  <cp:lastModifiedBy>Nikita</cp:lastModifiedBy>
  <cp:revision>433</cp:revision>
  <dcterms:created xsi:type="dcterms:W3CDTF">2022-11-20T16:10:00Z</dcterms:created>
  <dcterms:modified xsi:type="dcterms:W3CDTF">2022-12-02T19:56:00Z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