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CE87E5" w14:textId="77777777" w:rsidR="008325E5" w:rsidRDefault="008325E5" w:rsidP="008325E5">
      <w:pPr>
        <w:jc w:val="center"/>
      </w:pPr>
    </w:p>
    <w:p w14:paraId="25E1940A" w14:textId="77777777" w:rsidR="008325E5" w:rsidRDefault="008325E5" w:rsidP="008325E5">
      <w:pPr>
        <w:jc w:val="center"/>
      </w:pPr>
    </w:p>
    <w:p w14:paraId="41FE3E62" w14:textId="77777777" w:rsidR="008325E5" w:rsidRDefault="008325E5" w:rsidP="008325E5">
      <w:pPr>
        <w:jc w:val="center"/>
      </w:pPr>
    </w:p>
    <w:p w14:paraId="66197425" w14:textId="59F909EA" w:rsidR="002A2AE9" w:rsidRDefault="008325E5" w:rsidP="008325E5">
      <w:pPr>
        <w:jc w:val="center"/>
      </w:pPr>
      <w:r>
        <w:rPr>
          <w:noProof/>
        </w:rPr>
        <w:drawing>
          <wp:inline distT="0" distB="0" distL="0" distR="0" wp14:anchorId="4C917367" wp14:editId="03051069">
            <wp:extent cx="4756150" cy="1898650"/>
            <wp:effectExtent l="0" t="0" r="6350" b="0"/>
            <wp:docPr id="203130556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6150" cy="1898650"/>
                    </a:xfrm>
                    <a:prstGeom prst="rect">
                      <a:avLst/>
                    </a:prstGeom>
                    <a:noFill/>
                    <a:ln>
                      <a:noFill/>
                    </a:ln>
                  </pic:spPr>
                </pic:pic>
              </a:graphicData>
            </a:graphic>
          </wp:inline>
        </w:drawing>
      </w:r>
    </w:p>
    <w:p w14:paraId="4194ECE5" w14:textId="77777777" w:rsidR="008325E5" w:rsidRDefault="008325E5" w:rsidP="008325E5">
      <w:pPr>
        <w:jc w:val="center"/>
      </w:pPr>
    </w:p>
    <w:p w14:paraId="7F5D13D8" w14:textId="77777777" w:rsidR="008325E5" w:rsidRDefault="008325E5" w:rsidP="008325E5">
      <w:pPr>
        <w:jc w:val="center"/>
      </w:pPr>
    </w:p>
    <w:p w14:paraId="50FE920A" w14:textId="77777777" w:rsidR="008325E5" w:rsidRDefault="008325E5" w:rsidP="008325E5">
      <w:pPr>
        <w:jc w:val="center"/>
      </w:pPr>
    </w:p>
    <w:p w14:paraId="31FCA267" w14:textId="77777777" w:rsidR="008325E5" w:rsidRDefault="008325E5" w:rsidP="008325E5">
      <w:pPr>
        <w:jc w:val="center"/>
      </w:pPr>
    </w:p>
    <w:p w14:paraId="1801A811" w14:textId="77777777" w:rsidR="008325E5" w:rsidRDefault="008325E5" w:rsidP="008325E5">
      <w:pPr>
        <w:jc w:val="center"/>
      </w:pPr>
    </w:p>
    <w:p w14:paraId="17566EA7" w14:textId="77777777" w:rsidR="008325E5" w:rsidRPr="008325E5" w:rsidRDefault="008325E5" w:rsidP="008325E5">
      <w:pPr>
        <w:pStyle w:val="Title"/>
        <w:jc w:val="center"/>
        <w:rPr>
          <w:rFonts w:ascii="Arial" w:hAnsi="Arial" w:cs="Arial"/>
          <w:b/>
          <w:spacing w:val="-2"/>
          <w:sz w:val="40"/>
          <w:szCs w:val="40"/>
        </w:rPr>
      </w:pPr>
      <w:r w:rsidRPr="008325E5">
        <w:rPr>
          <w:rFonts w:ascii="Arial" w:hAnsi="Arial" w:cs="Arial"/>
          <w:b/>
          <w:sz w:val="40"/>
          <w:szCs w:val="40"/>
        </w:rPr>
        <w:t>BA</w:t>
      </w:r>
      <w:r w:rsidRPr="008325E5">
        <w:rPr>
          <w:rFonts w:ascii="Arial" w:hAnsi="Arial" w:cs="Arial"/>
          <w:b/>
          <w:spacing w:val="-2"/>
          <w:sz w:val="40"/>
          <w:szCs w:val="40"/>
        </w:rPr>
        <w:t xml:space="preserve"> </w:t>
      </w:r>
      <w:r w:rsidRPr="008325E5">
        <w:rPr>
          <w:rFonts w:ascii="Arial" w:hAnsi="Arial" w:cs="Arial"/>
          <w:b/>
          <w:sz w:val="40"/>
          <w:szCs w:val="40"/>
        </w:rPr>
        <w:t>Leadership</w:t>
      </w:r>
      <w:r w:rsidRPr="008325E5">
        <w:rPr>
          <w:rFonts w:ascii="Arial" w:hAnsi="Arial" w:cs="Arial"/>
          <w:b/>
          <w:spacing w:val="-6"/>
          <w:sz w:val="40"/>
          <w:szCs w:val="40"/>
        </w:rPr>
        <w:t xml:space="preserve"> </w:t>
      </w:r>
      <w:r w:rsidRPr="008325E5">
        <w:rPr>
          <w:rFonts w:ascii="Arial" w:hAnsi="Arial" w:cs="Arial"/>
          <w:b/>
          <w:sz w:val="40"/>
          <w:szCs w:val="40"/>
        </w:rPr>
        <w:t>and</w:t>
      </w:r>
      <w:r w:rsidRPr="008325E5">
        <w:rPr>
          <w:rFonts w:ascii="Arial" w:hAnsi="Arial" w:cs="Arial"/>
          <w:b/>
          <w:spacing w:val="-5"/>
          <w:sz w:val="40"/>
          <w:szCs w:val="40"/>
        </w:rPr>
        <w:t xml:space="preserve"> </w:t>
      </w:r>
      <w:r w:rsidRPr="008325E5">
        <w:rPr>
          <w:rFonts w:ascii="Arial" w:hAnsi="Arial" w:cs="Arial"/>
          <w:b/>
          <w:sz w:val="40"/>
          <w:szCs w:val="40"/>
        </w:rPr>
        <w:t>Management</w:t>
      </w:r>
      <w:r w:rsidRPr="008325E5">
        <w:rPr>
          <w:rFonts w:ascii="Arial" w:hAnsi="Arial" w:cs="Arial"/>
          <w:b/>
          <w:spacing w:val="-5"/>
          <w:sz w:val="40"/>
          <w:szCs w:val="40"/>
        </w:rPr>
        <w:t xml:space="preserve"> </w:t>
      </w:r>
      <w:r w:rsidRPr="008325E5">
        <w:rPr>
          <w:rFonts w:ascii="Arial" w:hAnsi="Arial" w:cs="Arial"/>
          <w:b/>
          <w:sz w:val="40"/>
          <w:szCs w:val="40"/>
        </w:rPr>
        <w:t>Skills</w:t>
      </w:r>
      <w:r w:rsidRPr="008325E5">
        <w:rPr>
          <w:rFonts w:ascii="Arial" w:hAnsi="Arial" w:cs="Arial"/>
          <w:b/>
          <w:spacing w:val="-5"/>
          <w:sz w:val="40"/>
          <w:szCs w:val="40"/>
        </w:rPr>
        <w:t xml:space="preserve"> </w:t>
      </w:r>
      <w:r w:rsidRPr="008325E5">
        <w:rPr>
          <w:rFonts w:ascii="Arial" w:hAnsi="Arial" w:cs="Arial"/>
          <w:b/>
          <w:sz w:val="40"/>
          <w:szCs w:val="40"/>
        </w:rPr>
        <w:t>for</w:t>
      </w:r>
      <w:r w:rsidRPr="008325E5">
        <w:rPr>
          <w:rFonts w:ascii="Arial" w:hAnsi="Arial" w:cs="Arial"/>
          <w:b/>
          <w:spacing w:val="-6"/>
          <w:sz w:val="40"/>
          <w:szCs w:val="40"/>
        </w:rPr>
        <w:t xml:space="preserve"> </w:t>
      </w:r>
      <w:r w:rsidRPr="008325E5">
        <w:rPr>
          <w:rFonts w:ascii="Arial" w:hAnsi="Arial" w:cs="Arial"/>
          <w:b/>
          <w:sz w:val="40"/>
          <w:szCs w:val="40"/>
        </w:rPr>
        <w:t>the</w:t>
      </w:r>
      <w:r w:rsidRPr="008325E5">
        <w:rPr>
          <w:rFonts w:ascii="Arial" w:hAnsi="Arial" w:cs="Arial"/>
          <w:b/>
          <w:spacing w:val="-6"/>
          <w:sz w:val="40"/>
          <w:szCs w:val="40"/>
        </w:rPr>
        <w:t xml:space="preserve"> </w:t>
      </w:r>
      <w:r w:rsidRPr="008325E5">
        <w:rPr>
          <w:rFonts w:ascii="Arial" w:hAnsi="Arial" w:cs="Arial"/>
          <w:b/>
          <w:spacing w:val="-2"/>
          <w:sz w:val="40"/>
          <w:szCs w:val="40"/>
        </w:rPr>
        <w:t>Workplace</w:t>
      </w:r>
    </w:p>
    <w:p w14:paraId="389DC324" w14:textId="77777777"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 xml:space="preserve">Strategic Management for SMEs </w:t>
      </w:r>
    </w:p>
    <w:p w14:paraId="76F1971A" w14:textId="67A30B8B"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Module</w:t>
      </w:r>
      <w:r w:rsidRPr="008325E5">
        <w:rPr>
          <w:rFonts w:ascii="Arial" w:hAnsi="Arial" w:cs="Arial"/>
          <w:b/>
          <w:spacing w:val="-4"/>
          <w:sz w:val="40"/>
          <w:szCs w:val="40"/>
        </w:rPr>
        <w:t xml:space="preserve"> </w:t>
      </w:r>
      <w:r w:rsidRPr="008325E5">
        <w:rPr>
          <w:rFonts w:ascii="Arial" w:hAnsi="Arial" w:cs="Arial"/>
          <w:b/>
          <w:spacing w:val="-2"/>
          <w:sz w:val="40"/>
          <w:szCs w:val="40"/>
        </w:rPr>
        <w:t xml:space="preserve">code: BMSW6104, </w:t>
      </w:r>
      <w:r w:rsidRPr="008325E5">
        <w:rPr>
          <w:rFonts w:ascii="Arial" w:hAnsi="Arial" w:cs="Arial"/>
          <w:b/>
          <w:bCs/>
          <w:sz w:val="40"/>
          <w:szCs w:val="40"/>
        </w:rPr>
        <w:t xml:space="preserve">Individual Academic Report </w:t>
      </w:r>
      <w:r w:rsidRPr="008325E5">
        <w:rPr>
          <w:rFonts w:ascii="Arial" w:hAnsi="Arial" w:cs="Arial"/>
          <w:b/>
          <w:sz w:val="40"/>
          <w:szCs w:val="40"/>
        </w:rPr>
        <w:t>Name: Mohammed Miah</w:t>
      </w:r>
      <w:r w:rsidR="00130FC6">
        <w:rPr>
          <w:rFonts w:ascii="Arial" w:hAnsi="Arial" w:cs="Arial"/>
          <w:b/>
          <w:sz w:val="40"/>
          <w:szCs w:val="40"/>
        </w:rPr>
        <w:t xml:space="preserve"> </w:t>
      </w:r>
      <w:r w:rsidRPr="008325E5">
        <w:rPr>
          <w:rFonts w:ascii="Arial" w:hAnsi="Arial" w:cs="Arial"/>
          <w:b/>
          <w:sz w:val="40"/>
          <w:szCs w:val="40"/>
        </w:rPr>
        <w:t>2129058</w:t>
      </w:r>
    </w:p>
    <w:p w14:paraId="2D3EA560" w14:textId="33D94E9A"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Lecturer: Abdallah Naser</w:t>
      </w:r>
    </w:p>
    <w:p w14:paraId="575B2120" w14:textId="788EB487" w:rsidR="008325E5" w:rsidRPr="008325E5" w:rsidRDefault="008325E5" w:rsidP="008325E5">
      <w:pPr>
        <w:pStyle w:val="Title"/>
        <w:jc w:val="center"/>
        <w:rPr>
          <w:rFonts w:ascii="Arial" w:hAnsi="Arial" w:cs="Arial"/>
          <w:b/>
          <w:sz w:val="40"/>
          <w:szCs w:val="40"/>
        </w:rPr>
      </w:pPr>
      <w:r w:rsidRPr="008325E5">
        <w:rPr>
          <w:rFonts w:ascii="Arial" w:hAnsi="Arial" w:cs="Arial"/>
          <w:b/>
          <w:sz w:val="40"/>
          <w:szCs w:val="40"/>
        </w:rPr>
        <w:t>Date: 9</w:t>
      </w:r>
      <w:r w:rsidRPr="008325E5">
        <w:rPr>
          <w:rFonts w:ascii="Arial" w:hAnsi="Arial" w:cs="Arial"/>
          <w:b/>
          <w:sz w:val="40"/>
          <w:szCs w:val="40"/>
          <w:vertAlign w:val="superscript"/>
        </w:rPr>
        <w:t>th</w:t>
      </w:r>
      <w:r w:rsidRPr="008325E5">
        <w:rPr>
          <w:rFonts w:ascii="Arial" w:hAnsi="Arial" w:cs="Arial"/>
          <w:b/>
          <w:sz w:val="40"/>
          <w:szCs w:val="40"/>
        </w:rPr>
        <w:t xml:space="preserve"> November</w:t>
      </w:r>
      <w:r w:rsidR="008F249B">
        <w:rPr>
          <w:rFonts w:ascii="Arial" w:hAnsi="Arial" w:cs="Arial"/>
          <w:b/>
          <w:sz w:val="40"/>
          <w:szCs w:val="40"/>
        </w:rPr>
        <w:t xml:space="preserve"> </w:t>
      </w:r>
      <w:r w:rsidRPr="008325E5">
        <w:rPr>
          <w:rFonts w:ascii="Arial" w:hAnsi="Arial" w:cs="Arial"/>
          <w:b/>
          <w:sz w:val="40"/>
          <w:szCs w:val="40"/>
        </w:rPr>
        <w:t>2024</w:t>
      </w:r>
    </w:p>
    <w:p w14:paraId="3B611B05" w14:textId="77777777" w:rsidR="008325E5" w:rsidRDefault="008325E5" w:rsidP="008325E5">
      <w:pPr>
        <w:jc w:val="center"/>
      </w:pPr>
    </w:p>
    <w:p w14:paraId="471D18AD" w14:textId="77777777" w:rsidR="008325E5" w:rsidRDefault="008325E5" w:rsidP="008325E5">
      <w:pPr>
        <w:jc w:val="center"/>
      </w:pPr>
    </w:p>
    <w:p w14:paraId="72115907" w14:textId="77777777" w:rsidR="008325E5" w:rsidRDefault="008325E5" w:rsidP="008325E5">
      <w:pPr>
        <w:jc w:val="center"/>
      </w:pPr>
    </w:p>
    <w:p w14:paraId="4B59C2F5" w14:textId="77777777" w:rsidR="008325E5" w:rsidRDefault="008325E5" w:rsidP="008325E5">
      <w:pPr>
        <w:jc w:val="center"/>
      </w:pPr>
    </w:p>
    <w:p w14:paraId="034A71C2" w14:textId="77777777" w:rsidR="008325E5" w:rsidRDefault="008325E5" w:rsidP="008325E5">
      <w:pPr>
        <w:jc w:val="center"/>
      </w:pPr>
    </w:p>
    <w:p w14:paraId="0490226F" w14:textId="77777777" w:rsidR="008325E5" w:rsidRDefault="008325E5" w:rsidP="008325E5">
      <w:pPr>
        <w:jc w:val="center"/>
      </w:pPr>
    </w:p>
    <w:p w14:paraId="2B76DFFE" w14:textId="77777777" w:rsidR="008325E5" w:rsidRDefault="008325E5" w:rsidP="008325E5">
      <w:pPr>
        <w:jc w:val="center"/>
      </w:pPr>
    </w:p>
    <w:p w14:paraId="4B89EE25" w14:textId="77777777" w:rsidR="008325E5" w:rsidRDefault="008325E5" w:rsidP="008325E5">
      <w:pPr>
        <w:jc w:val="center"/>
      </w:pPr>
    </w:p>
    <w:p w14:paraId="7524A363" w14:textId="77777777" w:rsidR="00A177ED" w:rsidRDefault="00A177ED" w:rsidP="008F124A"/>
    <w:p w14:paraId="2F3DAAC5" w14:textId="41689B0C" w:rsidR="008F124A" w:rsidRDefault="008F124A" w:rsidP="008F124A">
      <w:pPr>
        <w:rPr>
          <w:rFonts w:ascii="Arial" w:hAnsi="Arial" w:cs="Arial"/>
          <w:b/>
          <w:bCs/>
        </w:rPr>
      </w:pPr>
      <w:r w:rsidRPr="008F124A">
        <w:rPr>
          <w:rFonts w:ascii="Arial" w:hAnsi="Arial" w:cs="Arial"/>
          <w:b/>
          <w:bCs/>
        </w:rPr>
        <w:lastRenderedPageBreak/>
        <w:t>Table of content</w:t>
      </w:r>
    </w:p>
    <w:tbl>
      <w:tblPr>
        <w:tblStyle w:val="TableGrid"/>
        <w:tblW w:w="0" w:type="auto"/>
        <w:tblLook w:val="04A0" w:firstRow="1" w:lastRow="0" w:firstColumn="1" w:lastColumn="0" w:noHBand="0" w:noVBand="1"/>
      </w:tblPr>
      <w:tblGrid>
        <w:gridCol w:w="4508"/>
        <w:gridCol w:w="4508"/>
      </w:tblGrid>
      <w:tr w:rsidR="008F124A" w14:paraId="1D39DC41" w14:textId="77777777" w:rsidTr="008F124A">
        <w:tc>
          <w:tcPr>
            <w:tcW w:w="4508" w:type="dxa"/>
          </w:tcPr>
          <w:p w14:paraId="4EEB0294" w14:textId="2739D459" w:rsidR="008F124A" w:rsidRDefault="008F124A" w:rsidP="008F124A">
            <w:pPr>
              <w:rPr>
                <w:rFonts w:ascii="Arial" w:hAnsi="Arial" w:cs="Arial"/>
                <w:b/>
                <w:bCs/>
              </w:rPr>
            </w:pPr>
            <w:r w:rsidRPr="007E0860">
              <w:rPr>
                <w:rFonts w:ascii="Arial" w:hAnsi="Arial" w:cs="Arial"/>
                <w:b/>
                <w:bCs/>
              </w:rPr>
              <w:t>Introduction: Snapshot of Miss Macaroon</w:t>
            </w:r>
          </w:p>
        </w:tc>
        <w:tc>
          <w:tcPr>
            <w:tcW w:w="4508" w:type="dxa"/>
          </w:tcPr>
          <w:p w14:paraId="28CEB671" w14:textId="2810C3A4" w:rsidR="008F124A" w:rsidRDefault="008F124A" w:rsidP="008F124A">
            <w:pPr>
              <w:rPr>
                <w:rFonts w:ascii="Arial" w:hAnsi="Arial" w:cs="Arial"/>
                <w:b/>
                <w:bCs/>
              </w:rPr>
            </w:pPr>
            <w:r>
              <w:rPr>
                <w:rFonts w:ascii="Arial" w:hAnsi="Arial" w:cs="Arial"/>
                <w:b/>
                <w:bCs/>
              </w:rPr>
              <w:t>Page 3</w:t>
            </w:r>
          </w:p>
        </w:tc>
      </w:tr>
      <w:tr w:rsidR="008F124A" w14:paraId="4E486143" w14:textId="77777777" w:rsidTr="008F124A">
        <w:tc>
          <w:tcPr>
            <w:tcW w:w="4508" w:type="dxa"/>
          </w:tcPr>
          <w:p w14:paraId="4FC35CDD" w14:textId="611B49CB" w:rsidR="008F124A" w:rsidRDefault="008F124A" w:rsidP="008F124A">
            <w:pPr>
              <w:rPr>
                <w:rFonts w:ascii="Arial" w:hAnsi="Arial" w:cs="Arial"/>
                <w:b/>
                <w:bCs/>
              </w:rPr>
            </w:pPr>
            <w:r w:rsidRPr="007E0860">
              <w:rPr>
                <w:rFonts w:ascii="Arial" w:hAnsi="Arial" w:cs="Arial"/>
                <w:b/>
                <w:bCs/>
              </w:rPr>
              <w:t>Critical Analysis of Miss Macaroon's Present Approach</w:t>
            </w:r>
          </w:p>
        </w:tc>
        <w:tc>
          <w:tcPr>
            <w:tcW w:w="4508" w:type="dxa"/>
          </w:tcPr>
          <w:p w14:paraId="14CE6D6B" w14:textId="03360FEB" w:rsidR="008F124A" w:rsidRDefault="008F124A" w:rsidP="008F124A">
            <w:pPr>
              <w:rPr>
                <w:rFonts w:ascii="Arial" w:hAnsi="Arial" w:cs="Arial"/>
                <w:b/>
                <w:bCs/>
              </w:rPr>
            </w:pPr>
            <w:r>
              <w:rPr>
                <w:rFonts w:ascii="Arial" w:hAnsi="Arial" w:cs="Arial"/>
                <w:b/>
                <w:bCs/>
              </w:rPr>
              <w:t>Page 3</w:t>
            </w:r>
          </w:p>
        </w:tc>
      </w:tr>
      <w:tr w:rsidR="008F124A" w14:paraId="71053E93" w14:textId="77777777" w:rsidTr="008F124A">
        <w:tc>
          <w:tcPr>
            <w:tcW w:w="4508" w:type="dxa"/>
          </w:tcPr>
          <w:p w14:paraId="49C81471" w14:textId="477426A3" w:rsidR="008F124A" w:rsidRDefault="00041599" w:rsidP="008F124A">
            <w:pPr>
              <w:rPr>
                <w:rFonts w:ascii="Arial" w:hAnsi="Arial" w:cs="Arial"/>
                <w:b/>
                <w:bCs/>
              </w:rPr>
            </w:pPr>
            <w:r w:rsidRPr="007E0860">
              <w:rPr>
                <w:rFonts w:ascii="Arial" w:hAnsi="Arial" w:cs="Arial"/>
                <w:b/>
                <w:bCs/>
              </w:rPr>
              <w:t>Five Forces Analysis by Porter</w:t>
            </w:r>
          </w:p>
        </w:tc>
        <w:tc>
          <w:tcPr>
            <w:tcW w:w="4508" w:type="dxa"/>
          </w:tcPr>
          <w:p w14:paraId="1BC5095F" w14:textId="0D8A2343" w:rsidR="008F124A" w:rsidRDefault="00041599" w:rsidP="008F124A">
            <w:pPr>
              <w:rPr>
                <w:rFonts w:ascii="Arial" w:hAnsi="Arial" w:cs="Arial"/>
                <w:b/>
                <w:bCs/>
              </w:rPr>
            </w:pPr>
            <w:r>
              <w:rPr>
                <w:rFonts w:ascii="Arial" w:hAnsi="Arial" w:cs="Arial"/>
                <w:b/>
                <w:bCs/>
              </w:rPr>
              <w:t>Page 3/4</w:t>
            </w:r>
          </w:p>
        </w:tc>
      </w:tr>
      <w:tr w:rsidR="008F124A" w14:paraId="4B61C650" w14:textId="77777777" w:rsidTr="008F124A">
        <w:tc>
          <w:tcPr>
            <w:tcW w:w="4508" w:type="dxa"/>
          </w:tcPr>
          <w:p w14:paraId="713E8F07" w14:textId="46DE2006" w:rsidR="008F124A" w:rsidRPr="00041599" w:rsidRDefault="00041599" w:rsidP="008F124A">
            <w:pPr>
              <w:rPr>
                <w:rFonts w:ascii="Arial" w:eastAsia="Times New Roman" w:hAnsi="Arial" w:cs="Arial"/>
                <w:b/>
              </w:rPr>
            </w:pPr>
            <w:r w:rsidRPr="007E0860">
              <w:rPr>
                <w:rFonts w:ascii="Arial" w:eastAsia="Times New Roman" w:hAnsi="Arial" w:cs="Arial"/>
                <w:b/>
              </w:rPr>
              <w:t>Mission &amp; Vision</w:t>
            </w:r>
          </w:p>
        </w:tc>
        <w:tc>
          <w:tcPr>
            <w:tcW w:w="4508" w:type="dxa"/>
          </w:tcPr>
          <w:p w14:paraId="0801E2AD" w14:textId="19D7C262" w:rsidR="008F124A" w:rsidRDefault="00041599" w:rsidP="008F124A">
            <w:pPr>
              <w:rPr>
                <w:rFonts w:ascii="Arial" w:hAnsi="Arial" w:cs="Arial"/>
                <w:b/>
                <w:bCs/>
              </w:rPr>
            </w:pPr>
            <w:r>
              <w:rPr>
                <w:rFonts w:ascii="Arial" w:hAnsi="Arial" w:cs="Arial"/>
                <w:b/>
                <w:bCs/>
              </w:rPr>
              <w:t>Page 4</w:t>
            </w:r>
          </w:p>
        </w:tc>
      </w:tr>
      <w:tr w:rsidR="008F124A" w14:paraId="2EC1D7AB" w14:textId="77777777" w:rsidTr="008F124A">
        <w:tc>
          <w:tcPr>
            <w:tcW w:w="4508" w:type="dxa"/>
          </w:tcPr>
          <w:p w14:paraId="0101BF23" w14:textId="3A31B6F7" w:rsidR="008F124A" w:rsidRDefault="00041599" w:rsidP="008F124A">
            <w:pPr>
              <w:rPr>
                <w:rFonts w:ascii="Arial" w:hAnsi="Arial" w:cs="Arial"/>
                <w:b/>
                <w:bCs/>
              </w:rPr>
            </w:pPr>
            <w:r w:rsidRPr="00CF57AE">
              <w:rPr>
                <w:rFonts w:ascii="Arial" w:hAnsi="Arial" w:cs="Arial"/>
                <w:b/>
                <w:bCs/>
              </w:rPr>
              <w:t>SWOT and PESTLE Analysis: Identifying the Big Picture</w:t>
            </w:r>
          </w:p>
        </w:tc>
        <w:tc>
          <w:tcPr>
            <w:tcW w:w="4508" w:type="dxa"/>
          </w:tcPr>
          <w:p w14:paraId="3B0E4D8C" w14:textId="28F60565" w:rsidR="008F124A" w:rsidRDefault="00041599" w:rsidP="008F124A">
            <w:pPr>
              <w:rPr>
                <w:rFonts w:ascii="Arial" w:hAnsi="Arial" w:cs="Arial"/>
                <w:b/>
                <w:bCs/>
              </w:rPr>
            </w:pPr>
            <w:r>
              <w:rPr>
                <w:rFonts w:ascii="Arial" w:hAnsi="Arial" w:cs="Arial"/>
                <w:b/>
                <w:bCs/>
              </w:rPr>
              <w:t>Page 4</w:t>
            </w:r>
          </w:p>
        </w:tc>
      </w:tr>
      <w:tr w:rsidR="008F124A" w14:paraId="35EE0C56" w14:textId="77777777" w:rsidTr="008F124A">
        <w:tc>
          <w:tcPr>
            <w:tcW w:w="4508" w:type="dxa"/>
          </w:tcPr>
          <w:p w14:paraId="5D7B77F6" w14:textId="42C51F1E" w:rsidR="00041599" w:rsidRDefault="00041599" w:rsidP="008F124A">
            <w:pPr>
              <w:rPr>
                <w:rFonts w:ascii="Arial" w:hAnsi="Arial" w:cs="Arial"/>
                <w:b/>
                <w:bCs/>
              </w:rPr>
            </w:pPr>
            <w:r w:rsidRPr="00CF57AE">
              <w:rPr>
                <w:rFonts w:ascii="Arial" w:hAnsi="Arial" w:cs="Arial"/>
                <w:b/>
                <w:bCs/>
              </w:rPr>
              <w:t>Analysis of the External Environment with PESTLE</w:t>
            </w:r>
          </w:p>
        </w:tc>
        <w:tc>
          <w:tcPr>
            <w:tcW w:w="4508" w:type="dxa"/>
          </w:tcPr>
          <w:p w14:paraId="64B60516" w14:textId="145A4839" w:rsidR="008F124A" w:rsidRDefault="00041599" w:rsidP="008F124A">
            <w:pPr>
              <w:rPr>
                <w:rFonts w:ascii="Arial" w:hAnsi="Arial" w:cs="Arial"/>
                <w:b/>
                <w:bCs/>
              </w:rPr>
            </w:pPr>
            <w:r>
              <w:rPr>
                <w:rFonts w:ascii="Arial" w:hAnsi="Arial" w:cs="Arial"/>
                <w:b/>
                <w:bCs/>
              </w:rPr>
              <w:t>Page 4/5</w:t>
            </w:r>
          </w:p>
        </w:tc>
      </w:tr>
      <w:tr w:rsidR="008F124A" w14:paraId="6CC65FF4" w14:textId="77777777" w:rsidTr="008F124A">
        <w:tc>
          <w:tcPr>
            <w:tcW w:w="4508" w:type="dxa"/>
          </w:tcPr>
          <w:p w14:paraId="085C15F0" w14:textId="12C325F1" w:rsidR="008F124A" w:rsidRDefault="00041599" w:rsidP="008F124A">
            <w:pPr>
              <w:rPr>
                <w:rFonts w:ascii="Arial" w:hAnsi="Arial" w:cs="Arial"/>
                <w:b/>
                <w:bCs/>
              </w:rPr>
            </w:pPr>
            <w:r w:rsidRPr="00E620E1">
              <w:rPr>
                <w:rFonts w:ascii="Arial" w:hAnsi="Arial" w:cs="Arial"/>
                <w:b/>
                <w:bCs/>
              </w:rPr>
              <w:t>SWOT analysis of internal environment</w:t>
            </w:r>
          </w:p>
        </w:tc>
        <w:tc>
          <w:tcPr>
            <w:tcW w:w="4508" w:type="dxa"/>
          </w:tcPr>
          <w:p w14:paraId="4FC251BB" w14:textId="21DD7AE2" w:rsidR="008F124A" w:rsidRDefault="00041599" w:rsidP="008F124A">
            <w:pPr>
              <w:rPr>
                <w:rFonts w:ascii="Arial" w:hAnsi="Arial" w:cs="Arial"/>
                <w:b/>
                <w:bCs/>
              </w:rPr>
            </w:pPr>
            <w:r>
              <w:rPr>
                <w:rFonts w:ascii="Arial" w:hAnsi="Arial" w:cs="Arial"/>
                <w:b/>
                <w:bCs/>
              </w:rPr>
              <w:t>Page 5/6</w:t>
            </w:r>
          </w:p>
        </w:tc>
      </w:tr>
      <w:tr w:rsidR="008F124A" w14:paraId="3D8F5F1E" w14:textId="77777777" w:rsidTr="008F124A">
        <w:tc>
          <w:tcPr>
            <w:tcW w:w="4508" w:type="dxa"/>
          </w:tcPr>
          <w:p w14:paraId="115BF87F" w14:textId="29563595" w:rsidR="008F124A" w:rsidRDefault="00041599" w:rsidP="008F124A">
            <w:pPr>
              <w:rPr>
                <w:rFonts w:ascii="Arial" w:hAnsi="Arial" w:cs="Arial"/>
                <w:b/>
                <w:bCs/>
              </w:rPr>
            </w:pPr>
            <w:r w:rsidRPr="007E0860">
              <w:rPr>
                <w:rFonts w:ascii="Arial" w:hAnsi="Arial" w:cs="Arial"/>
                <w:b/>
                <w:bCs/>
              </w:rPr>
              <w:t>Stakeholder Analysis</w:t>
            </w:r>
          </w:p>
        </w:tc>
        <w:tc>
          <w:tcPr>
            <w:tcW w:w="4508" w:type="dxa"/>
          </w:tcPr>
          <w:p w14:paraId="1058E67F" w14:textId="4754414D" w:rsidR="008F124A" w:rsidRDefault="00041599" w:rsidP="008F124A">
            <w:pPr>
              <w:rPr>
                <w:rFonts w:ascii="Arial" w:hAnsi="Arial" w:cs="Arial"/>
                <w:b/>
                <w:bCs/>
              </w:rPr>
            </w:pPr>
            <w:r>
              <w:rPr>
                <w:rFonts w:ascii="Arial" w:hAnsi="Arial" w:cs="Arial"/>
                <w:b/>
                <w:bCs/>
              </w:rPr>
              <w:t>Page 6</w:t>
            </w:r>
          </w:p>
        </w:tc>
      </w:tr>
      <w:tr w:rsidR="008F124A" w14:paraId="36713DDD" w14:textId="77777777" w:rsidTr="008F124A">
        <w:tc>
          <w:tcPr>
            <w:tcW w:w="4508" w:type="dxa"/>
          </w:tcPr>
          <w:p w14:paraId="4040D897" w14:textId="0465AECB" w:rsidR="008F124A" w:rsidRDefault="00041599" w:rsidP="008F124A">
            <w:pPr>
              <w:rPr>
                <w:rFonts w:ascii="Arial" w:hAnsi="Arial" w:cs="Arial"/>
                <w:b/>
                <w:bCs/>
              </w:rPr>
            </w:pPr>
            <w:r w:rsidRPr="007E0860">
              <w:rPr>
                <w:rFonts w:ascii="Arial" w:hAnsi="Arial" w:cs="Arial"/>
                <w:b/>
                <w:bCs/>
              </w:rPr>
              <w:t>Identifying Key Stakeholders</w:t>
            </w:r>
          </w:p>
        </w:tc>
        <w:tc>
          <w:tcPr>
            <w:tcW w:w="4508" w:type="dxa"/>
          </w:tcPr>
          <w:p w14:paraId="12C1F8C4" w14:textId="1DB1D5D8" w:rsidR="008F124A" w:rsidRDefault="00041599" w:rsidP="008F124A">
            <w:pPr>
              <w:rPr>
                <w:rFonts w:ascii="Arial" w:hAnsi="Arial" w:cs="Arial"/>
                <w:b/>
                <w:bCs/>
              </w:rPr>
            </w:pPr>
            <w:r>
              <w:rPr>
                <w:rFonts w:ascii="Arial" w:hAnsi="Arial" w:cs="Arial"/>
                <w:b/>
                <w:bCs/>
              </w:rPr>
              <w:t>Page 6/7</w:t>
            </w:r>
          </w:p>
        </w:tc>
      </w:tr>
      <w:tr w:rsidR="008F124A" w14:paraId="717534E7" w14:textId="77777777" w:rsidTr="008F124A">
        <w:tc>
          <w:tcPr>
            <w:tcW w:w="4508" w:type="dxa"/>
          </w:tcPr>
          <w:p w14:paraId="315F05C7" w14:textId="587DA8D8" w:rsidR="008F124A" w:rsidRDefault="00041599" w:rsidP="008F124A">
            <w:pPr>
              <w:rPr>
                <w:rFonts w:ascii="Arial" w:hAnsi="Arial" w:cs="Arial"/>
                <w:b/>
                <w:bCs/>
              </w:rPr>
            </w:pPr>
            <w:r w:rsidRPr="0096612F">
              <w:rPr>
                <w:rFonts w:ascii="Arial" w:hAnsi="Arial" w:cs="Arial"/>
                <w:b/>
                <w:bCs/>
              </w:rPr>
              <w:t>Assessing the Power and Expectations of Stakeholders</w:t>
            </w:r>
          </w:p>
        </w:tc>
        <w:tc>
          <w:tcPr>
            <w:tcW w:w="4508" w:type="dxa"/>
          </w:tcPr>
          <w:p w14:paraId="256D6981" w14:textId="77494161" w:rsidR="008F124A" w:rsidRDefault="00041599" w:rsidP="008F124A">
            <w:pPr>
              <w:rPr>
                <w:rFonts w:ascii="Arial" w:hAnsi="Arial" w:cs="Arial"/>
                <w:b/>
                <w:bCs/>
              </w:rPr>
            </w:pPr>
            <w:r>
              <w:rPr>
                <w:rFonts w:ascii="Arial" w:hAnsi="Arial" w:cs="Arial"/>
                <w:b/>
                <w:bCs/>
              </w:rPr>
              <w:t>Page 7</w:t>
            </w:r>
          </w:p>
        </w:tc>
      </w:tr>
      <w:tr w:rsidR="008F124A" w14:paraId="58B69AA6" w14:textId="77777777" w:rsidTr="008F124A">
        <w:tc>
          <w:tcPr>
            <w:tcW w:w="4508" w:type="dxa"/>
          </w:tcPr>
          <w:p w14:paraId="387B8737" w14:textId="38556833" w:rsidR="008F124A" w:rsidRDefault="00041599" w:rsidP="008F124A">
            <w:pPr>
              <w:rPr>
                <w:rFonts w:ascii="Arial" w:hAnsi="Arial" w:cs="Arial"/>
                <w:b/>
                <w:bCs/>
              </w:rPr>
            </w:pPr>
            <w:r w:rsidRPr="0096612F">
              <w:rPr>
                <w:rFonts w:ascii="Arial" w:hAnsi="Arial" w:cs="Arial"/>
                <w:b/>
                <w:bCs/>
              </w:rPr>
              <w:t>Managing Stakeholders</w:t>
            </w:r>
          </w:p>
        </w:tc>
        <w:tc>
          <w:tcPr>
            <w:tcW w:w="4508" w:type="dxa"/>
          </w:tcPr>
          <w:p w14:paraId="75FF2836" w14:textId="29C7CDC6" w:rsidR="008F124A" w:rsidRDefault="00041599" w:rsidP="008F124A">
            <w:pPr>
              <w:rPr>
                <w:rFonts w:ascii="Arial" w:hAnsi="Arial" w:cs="Arial"/>
                <w:b/>
                <w:bCs/>
              </w:rPr>
            </w:pPr>
            <w:r>
              <w:rPr>
                <w:rFonts w:ascii="Arial" w:hAnsi="Arial" w:cs="Arial"/>
                <w:b/>
                <w:bCs/>
              </w:rPr>
              <w:t>Page 7/8</w:t>
            </w:r>
          </w:p>
        </w:tc>
      </w:tr>
      <w:tr w:rsidR="008F124A" w14:paraId="49ABA0A4" w14:textId="77777777" w:rsidTr="008F124A">
        <w:tc>
          <w:tcPr>
            <w:tcW w:w="4508" w:type="dxa"/>
          </w:tcPr>
          <w:p w14:paraId="7057B608" w14:textId="72AFF783" w:rsidR="008F124A" w:rsidRDefault="00041599" w:rsidP="008F124A">
            <w:pPr>
              <w:rPr>
                <w:rFonts w:ascii="Arial" w:hAnsi="Arial" w:cs="Arial"/>
                <w:b/>
                <w:bCs/>
              </w:rPr>
            </w:pPr>
            <w:r w:rsidRPr="00325420">
              <w:rPr>
                <w:rFonts w:ascii="Arial" w:hAnsi="Arial" w:cs="Arial"/>
                <w:b/>
                <w:bCs/>
              </w:rPr>
              <w:t>Miss Macaroon's Strategic Growth Opportunities</w:t>
            </w:r>
          </w:p>
        </w:tc>
        <w:tc>
          <w:tcPr>
            <w:tcW w:w="4508" w:type="dxa"/>
          </w:tcPr>
          <w:p w14:paraId="6FEF480A" w14:textId="61E517F2" w:rsidR="008F124A" w:rsidRDefault="00041599" w:rsidP="008F124A">
            <w:pPr>
              <w:rPr>
                <w:rFonts w:ascii="Arial" w:hAnsi="Arial" w:cs="Arial"/>
                <w:b/>
                <w:bCs/>
              </w:rPr>
            </w:pPr>
            <w:r>
              <w:rPr>
                <w:rFonts w:ascii="Arial" w:hAnsi="Arial" w:cs="Arial"/>
                <w:b/>
                <w:bCs/>
              </w:rPr>
              <w:t>Page 8</w:t>
            </w:r>
          </w:p>
        </w:tc>
      </w:tr>
      <w:tr w:rsidR="008F124A" w14:paraId="70B10934" w14:textId="77777777" w:rsidTr="008F124A">
        <w:tc>
          <w:tcPr>
            <w:tcW w:w="4508" w:type="dxa"/>
          </w:tcPr>
          <w:p w14:paraId="583E9AE7" w14:textId="678B5828" w:rsidR="008F124A" w:rsidRDefault="00041599" w:rsidP="008F124A">
            <w:pPr>
              <w:rPr>
                <w:rFonts w:ascii="Arial" w:hAnsi="Arial" w:cs="Arial"/>
                <w:b/>
                <w:bCs/>
              </w:rPr>
            </w:pPr>
            <w:r w:rsidRPr="00325420">
              <w:rPr>
                <w:rFonts w:ascii="Arial" w:hAnsi="Arial" w:cs="Arial"/>
                <w:b/>
                <w:bCs/>
              </w:rPr>
              <w:t>Market Infiltration</w:t>
            </w:r>
          </w:p>
        </w:tc>
        <w:tc>
          <w:tcPr>
            <w:tcW w:w="4508" w:type="dxa"/>
          </w:tcPr>
          <w:p w14:paraId="74C97C43" w14:textId="4F72D2A2" w:rsidR="008F124A" w:rsidRDefault="00041599" w:rsidP="008F124A">
            <w:pPr>
              <w:rPr>
                <w:rFonts w:ascii="Arial" w:hAnsi="Arial" w:cs="Arial"/>
                <w:b/>
                <w:bCs/>
              </w:rPr>
            </w:pPr>
            <w:r>
              <w:rPr>
                <w:rFonts w:ascii="Arial" w:hAnsi="Arial" w:cs="Arial"/>
                <w:b/>
                <w:bCs/>
              </w:rPr>
              <w:t>Page 8/9</w:t>
            </w:r>
          </w:p>
        </w:tc>
      </w:tr>
      <w:tr w:rsidR="008F124A" w14:paraId="1F09C9FC" w14:textId="77777777" w:rsidTr="008F124A">
        <w:tc>
          <w:tcPr>
            <w:tcW w:w="4508" w:type="dxa"/>
          </w:tcPr>
          <w:p w14:paraId="52BAFB43" w14:textId="44D253B8" w:rsidR="008F124A" w:rsidRPr="00041599" w:rsidRDefault="00041599" w:rsidP="008F124A">
            <w:pPr>
              <w:rPr>
                <w:rFonts w:ascii="Arial" w:eastAsia="Times New Roman" w:hAnsi="Arial" w:cs="Arial"/>
                <w:b/>
                <w:bCs/>
              </w:rPr>
            </w:pPr>
            <w:r w:rsidRPr="007E0860">
              <w:rPr>
                <w:rFonts w:ascii="Arial" w:eastAsia="Times New Roman" w:hAnsi="Arial" w:cs="Arial"/>
                <w:b/>
                <w:bCs/>
              </w:rPr>
              <w:t>Market Development</w:t>
            </w:r>
          </w:p>
        </w:tc>
        <w:tc>
          <w:tcPr>
            <w:tcW w:w="4508" w:type="dxa"/>
          </w:tcPr>
          <w:p w14:paraId="6A461E6A" w14:textId="15BE3F78" w:rsidR="008F124A" w:rsidRDefault="00A77659" w:rsidP="008F124A">
            <w:pPr>
              <w:rPr>
                <w:rFonts w:ascii="Arial" w:hAnsi="Arial" w:cs="Arial"/>
                <w:b/>
                <w:bCs/>
              </w:rPr>
            </w:pPr>
            <w:r>
              <w:rPr>
                <w:rFonts w:ascii="Arial" w:hAnsi="Arial" w:cs="Arial"/>
                <w:b/>
                <w:bCs/>
              </w:rPr>
              <w:t>Page 9</w:t>
            </w:r>
          </w:p>
        </w:tc>
      </w:tr>
      <w:tr w:rsidR="008F124A" w14:paraId="443FAA9A" w14:textId="77777777" w:rsidTr="008F124A">
        <w:tc>
          <w:tcPr>
            <w:tcW w:w="4508" w:type="dxa"/>
          </w:tcPr>
          <w:p w14:paraId="55969D97" w14:textId="0BB286F9" w:rsidR="008F124A" w:rsidRDefault="00A77659" w:rsidP="008F124A">
            <w:pPr>
              <w:rPr>
                <w:rFonts w:ascii="Arial" w:hAnsi="Arial" w:cs="Arial"/>
                <w:b/>
                <w:bCs/>
              </w:rPr>
            </w:pPr>
            <w:r w:rsidRPr="00143D07">
              <w:rPr>
                <w:rFonts w:ascii="Arial" w:hAnsi="Arial" w:cs="Arial"/>
                <w:b/>
                <w:bCs/>
              </w:rPr>
              <w:t>Selecting the Most Effective Strategy</w:t>
            </w:r>
          </w:p>
        </w:tc>
        <w:tc>
          <w:tcPr>
            <w:tcW w:w="4508" w:type="dxa"/>
          </w:tcPr>
          <w:p w14:paraId="0E2889EB" w14:textId="3A3C122A" w:rsidR="008F124A" w:rsidRDefault="00A77659" w:rsidP="008F124A">
            <w:pPr>
              <w:rPr>
                <w:rFonts w:ascii="Arial" w:hAnsi="Arial" w:cs="Arial"/>
                <w:b/>
                <w:bCs/>
              </w:rPr>
            </w:pPr>
            <w:r>
              <w:rPr>
                <w:rFonts w:ascii="Arial" w:hAnsi="Arial" w:cs="Arial"/>
                <w:b/>
                <w:bCs/>
              </w:rPr>
              <w:t>9/10</w:t>
            </w:r>
          </w:p>
        </w:tc>
      </w:tr>
      <w:tr w:rsidR="008F124A" w14:paraId="21CA44A6" w14:textId="77777777" w:rsidTr="008F124A">
        <w:tc>
          <w:tcPr>
            <w:tcW w:w="4508" w:type="dxa"/>
          </w:tcPr>
          <w:p w14:paraId="5980B28E" w14:textId="7FA794FA" w:rsidR="008F124A" w:rsidRDefault="00A77659" w:rsidP="008F124A">
            <w:pPr>
              <w:rPr>
                <w:rFonts w:ascii="Arial" w:hAnsi="Arial" w:cs="Arial"/>
                <w:b/>
                <w:bCs/>
              </w:rPr>
            </w:pPr>
            <w:r w:rsidRPr="005246FE">
              <w:rPr>
                <w:rFonts w:ascii="Arial" w:hAnsi="Arial" w:cs="Arial"/>
                <w:b/>
                <w:bCs/>
              </w:rPr>
              <w:t>Critical Strategic Recommendations, Execution, and Change Management</w:t>
            </w:r>
          </w:p>
        </w:tc>
        <w:tc>
          <w:tcPr>
            <w:tcW w:w="4508" w:type="dxa"/>
          </w:tcPr>
          <w:p w14:paraId="394EDEE8" w14:textId="7456F271" w:rsidR="008F124A" w:rsidRDefault="00A77659" w:rsidP="008F124A">
            <w:pPr>
              <w:rPr>
                <w:rFonts w:ascii="Arial" w:hAnsi="Arial" w:cs="Arial"/>
                <w:b/>
                <w:bCs/>
              </w:rPr>
            </w:pPr>
            <w:r>
              <w:rPr>
                <w:rFonts w:ascii="Arial" w:hAnsi="Arial" w:cs="Arial"/>
                <w:b/>
                <w:bCs/>
              </w:rPr>
              <w:t>Page 10</w:t>
            </w:r>
          </w:p>
        </w:tc>
      </w:tr>
      <w:tr w:rsidR="008F124A" w14:paraId="34FBF9A0" w14:textId="77777777" w:rsidTr="008F124A">
        <w:tc>
          <w:tcPr>
            <w:tcW w:w="4508" w:type="dxa"/>
          </w:tcPr>
          <w:p w14:paraId="67B84A07" w14:textId="173CB60B" w:rsidR="008F124A" w:rsidRDefault="00A77659" w:rsidP="008F124A">
            <w:pPr>
              <w:rPr>
                <w:rFonts w:ascii="Arial" w:hAnsi="Arial" w:cs="Arial"/>
                <w:b/>
                <w:bCs/>
              </w:rPr>
            </w:pPr>
            <w:r w:rsidRPr="005246FE">
              <w:rPr>
                <w:rFonts w:ascii="Arial" w:hAnsi="Arial" w:cs="Arial"/>
                <w:b/>
                <w:bCs/>
              </w:rPr>
              <w:t>Reactions from Competitors and How to Address Them</w:t>
            </w:r>
          </w:p>
        </w:tc>
        <w:tc>
          <w:tcPr>
            <w:tcW w:w="4508" w:type="dxa"/>
          </w:tcPr>
          <w:p w14:paraId="23FCD173" w14:textId="48C719EE" w:rsidR="008F124A" w:rsidRDefault="00A77659" w:rsidP="008F124A">
            <w:pPr>
              <w:rPr>
                <w:rFonts w:ascii="Arial" w:hAnsi="Arial" w:cs="Arial"/>
                <w:b/>
                <w:bCs/>
              </w:rPr>
            </w:pPr>
            <w:r>
              <w:rPr>
                <w:rFonts w:ascii="Arial" w:hAnsi="Arial" w:cs="Arial"/>
                <w:b/>
                <w:bCs/>
              </w:rPr>
              <w:t>Page 10/11</w:t>
            </w:r>
          </w:p>
        </w:tc>
      </w:tr>
      <w:tr w:rsidR="008F124A" w14:paraId="4599205B" w14:textId="77777777" w:rsidTr="008F124A">
        <w:tc>
          <w:tcPr>
            <w:tcW w:w="4508" w:type="dxa"/>
          </w:tcPr>
          <w:p w14:paraId="41A44897" w14:textId="557CAD3F" w:rsidR="008F124A" w:rsidRPr="00A77659" w:rsidRDefault="00A77659" w:rsidP="008F124A">
            <w:pPr>
              <w:rPr>
                <w:rFonts w:ascii="Arial" w:hAnsi="Arial" w:cs="Arial"/>
              </w:rPr>
            </w:pPr>
            <w:r w:rsidRPr="00A177ED">
              <w:rPr>
                <w:rFonts w:ascii="Arial" w:hAnsi="Arial" w:cs="Arial"/>
                <w:b/>
                <w:bCs/>
              </w:rPr>
              <w:t>Conclusion</w:t>
            </w:r>
          </w:p>
        </w:tc>
        <w:tc>
          <w:tcPr>
            <w:tcW w:w="4508" w:type="dxa"/>
          </w:tcPr>
          <w:p w14:paraId="56819E0C" w14:textId="62633732" w:rsidR="008F124A" w:rsidRDefault="00A77659" w:rsidP="008F124A">
            <w:pPr>
              <w:rPr>
                <w:rFonts w:ascii="Arial" w:hAnsi="Arial" w:cs="Arial"/>
                <w:b/>
                <w:bCs/>
              </w:rPr>
            </w:pPr>
            <w:r>
              <w:rPr>
                <w:rFonts w:ascii="Arial" w:hAnsi="Arial" w:cs="Arial"/>
                <w:b/>
                <w:bCs/>
              </w:rPr>
              <w:t>Page 11</w:t>
            </w:r>
          </w:p>
        </w:tc>
      </w:tr>
      <w:tr w:rsidR="008F124A" w14:paraId="2CEB9724" w14:textId="77777777" w:rsidTr="008F124A">
        <w:tc>
          <w:tcPr>
            <w:tcW w:w="4508" w:type="dxa"/>
          </w:tcPr>
          <w:p w14:paraId="1E7B0F6A" w14:textId="549D1071" w:rsidR="008F124A" w:rsidRPr="00A77659" w:rsidRDefault="00A77659" w:rsidP="008F124A">
            <w:pPr>
              <w:rPr>
                <w:rFonts w:ascii="Arial" w:hAnsi="Arial" w:cs="Arial"/>
                <w:b/>
                <w:bCs/>
              </w:rPr>
            </w:pPr>
            <w:r w:rsidRPr="00A77659">
              <w:rPr>
                <w:rFonts w:ascii="Arial" w:hAnsi="Arial" w:cs="Arial"/>
                <w:b/>
                <w:bCs/>
              </w:rPr>
              <w:t>Reference</w:t>
            </w:r>
          </w:p>
        </w:tc>
        <w:tc>
          <w:tcPr>
            <w:tcW w:w="4508" w:type="dxa"/>
          </w:tcPr>
          <w:p w14:paraId="720B0C81" w14:textId="275082F5" w:rsidR="008F124A" w:rsidRDefault="00A77659" w:rsidP="008F124A">
            <w:pPr>
              <w:rPr>
                <w:rFonts w:ascii="Arial" w:hAnsi="Arial" w:cs="Arial"/>
                <w:b/>
                <w:bCs/>
              </w:rPr>
            </w:pPr>
            <w:r>
              <w:rPr>
                <w:rFonts w:ascii="Arial" w:hAnsi="Arial" w:cs="Arial"/>
                <w:b/>
                <w:bCs/>
              </w:rPr>
              <w:t>Page 11/12</w:t>
            </w:r>
          </w:p>
        </w:tc>
      </w:tr>
      <w:tr w:rsidR="008F124A" w14:paraId="0F41FCAB" w14:textId="77777777" w:rsidTr="008F124A">
        <w:tc>
          <w:tcPr>
            <w:tcW w:w="4508" w:type="dxa"/>
          </w:tcPr>
          <w:p w14:paraId="651217AB" w14:textId="7E7F78FE" w:rsidR="008F124A" w:rsidRDefault="00A77659" w:rsidP="008F124A">
            <w:pPr>
              <w:rPr>
                <w:rFonts w:ascii="Arial" w:hAnsi="Arial" w:cs="Arial"/>
                <w:b/>
                <w:bCs/>
              </w:rPr>
            </w:pPr>
            <w:r>
              <w:rPr>
                <w:rFonts w:ascii="Arial" w:hAnsi="Arial" w:cs="Arial"/>
                <w:b/>
                <w:bCs/>
              </w:rPr>
              <w:t>Poster Presentation</w:t>
            </w:r>
          </w:p>
        </w:tc>
        <w:tc>
          <w:tcPr>
            <w:tcW w:w="4508" w:type="dxa"/>
          </w:tcPr>
          <w:p w14:paraId="0222E1ED" w14:textId="0B18B9C4" w:rsidR="008F124A" w:rsidRDefault="00A77659" w:rsidP="008F124A">
            <w:pPr>
              <w:rPr>
                <w:rFonts w:ascii="Arial" w:hAnsi="Arial" w:cs="Arial"/>
                <w:b/>
                <w:bCs/>
              </w:rPr>
            </w:pPr>
            <w:r>
              <w:rPr>
                <w:rFonts w:ascii="Arial" w:hAnsi="Arial" w:cs="Arial"/>
                <w:b/>
                <w:bCs/>
              </w:rPr>
              <w:t>Page 12/13</w:t>
            </w:r>
          </w:p>
        </w:tc>
      </w:tr>
    </w:tbl>
    <w:p w14:paraId="5FCDA95B" w14:textId="77777777" w:rsidR="008F124A" w:rsidRDefault="008F124A" w:rsidP="008F124A">
      <w:pPr>
        <w:rPr>
          <w:rFonts w:ascii="Arial" w:hAnsi="Arial" w:cs="Arial"/>
          <w:b/>
          <w:bCs/>
        </w:rPr>
      </w:pPr>
    </w:p>
    <w:p w14:paraId="59085B43" w14:textId="77777777" w:rsidR="008F124A" w:rsidRDefault="008F124A" w:rsidP="008F124A">
      <w:pPr>
        <w:rPr>
          <w:rFonts w:ascii="Arial" w:hAnsi="Arial" w:cs="Arial"/>
          <w:b/>
          <w:bCs/>
        </w:rPr>
      </w:pPr>
    </w:p>
    <w:p w14:paraId="547E8965" w14:textId="77777777" w:rsidR="008F124A" w:rsidRDefault="008F124A" w:rsidP="008F124A">
      <w:pPr>
        <w:rPr>
          <w:rFonts w:ascii="Arial" w:hAnsi="Arial" w:cs="Arial"/>
          <w:b/>
          <w:bCs/>
        </w:rPr>
      </w:pPr>
    </w:p>
    <w:p w14:paraId="1412DD04" w14:textId="77777777" w:rsidR="008F124A" w:rsidRDefault="008F124A" w:rsidP="008F124A">
      <w:pPr>
        <w:rPr>
          <w:rFonts w:ascii="Arial" w:hAnsi="Arial" w:cs="Arial"/>
          <w:b/>
          <w:bCs/>
        </w:rPr>
      </w:pPr>
    </w:p>
    <w:p w14:paraId="79B8EEFA" w14:textId="77777777" w:rsidR="008F124A" w:rsidRDefault="008F124A" w:rsidP="008F124A">
      <w:pPr>
        <w:rPr>
          <w:rFonts w:ascii="Arial" w:hAnsi="Arial" w:cs="Arial"/>
          <w:b/>
          <w:bCs/>
        </w:rPr>
      </w:pPr>
    </w:p>
    <w:p w14:paraId="24E1DD58" w14:textId="77777777" w:rsidR="008F124A" w:rsidRDefault="008F124A" w:rsidP="008F124A">
      <w:pPr>
        <w:rPr>
          <w:rFonts w:ascii="Arial" w:hAnsi="Arial" w:cs="Arial"/>
          <w:b/>
          <w:bCs/>
        </w:rPr>
      </w:pPr>
    </w:p>
    <w:p w14:paraId="667CE324" w14:textId="77777777" w:rsidR="008F124A" w:rsidRDefault="008F124A" w:rsidP="008F124A">
      <w:pPr>
        <w:rPr>
          <w:rFonts w:ascii="Arial" w:hAnsi="Arial" w:cs="Arial"/>
          <w:b/>
          <w:bCs/>
        </w:rPr>
      </w:pPr>
    </w:p>
    <w:p w14:paraId="31478BE9" w14:textId="77777777" w:rsidR="008F124A" w:rsidRDefault="008F124A" w:rsidP="008F124A">
      <w:pPr>
        <w:rPr>
          <w:rFonts w:ascii="Arial" w:hAnsi="Arial" w:cs="Arial"/>
          <w:b/>
          <w:bCs/>
        </w:rPr>
      </w:pPr>
    </w:p>
    <w:p w14:paraId="4A20606F" w14:textId="77777777" w:rsidR="008F124A" w:rsidRDefault="008F124A" w:rsidP="008F124A">
      <w:pPr>
        <w:rPr>
          <w:rFonts w:ascii="Arial" w:hAnsi="Arial" w:cs="Arial"/>
          <w:b/>
          <w:bCs/>
        </w:rPr>
      </w:pPr>
    </w:p>
    <w:p w14:paraId="10E3D8C4" w14:textId="77777777" w:rsidR="008F124A" w:rsidRDefault="008F124A" w:rsidP="008F124A">
      <w:pPr>
        <w:rPr>
          <w:rFonts w:ascii="Arial" w:hAnsi="Arial" w:cs="Arial"/>
          <w:b/>
          <w:bCs/>
        </w:rPr>
      </w:pPr>
    </w:p>
    <w:p w14:paraId="5CB101C4" w14:textId="77777777" w:rsidR="008F124A" w:rsidRDefault="008F124A" w:rsidP="008F124A">
      <w:pPr>
        <w:rPr>
          <w:rFonts w:ascii="Arial" w:hAnsi="Arial" w:cs="Arial"/>
          <w:b/>
          <w:bCs/>
        </w:rPr>
      </w:pPr>
    </w:p>
    <w:p w14:paraId="727ACB31" w14:textId="77777777" w:rsidR="008F124A" w:rsidRDefault="008F124A" w:rsidP="008F124A">
      <w:pPr>
        <w:rPr>
          <w:rFonts w:ascii="Arial" w:hAnsi="Arial" w:cs="Arial"/>
          <w:b/>
          <w:bCs/>
        </w:rPr>
      </w:pPr>
    </w:p>
    <w:p w14:paraId="47D004F8" w14:textId="77777777" w:rsidR="00041599" w:rsidRDefault="00041599" w:rsidP="008325E5">
      <w:pPr>
        <w:rPr>
          <w:rFonts w:ascii="Arial" w:hAnsi="Arial" w:cs="Arial"/>
          <w:b/>
          <w:bCs/>
        </w:rPr>
      </w:pPr>
    </w:p>
    <w:p w14:paraId="7CC32B57" w14:textId="77777777" w:rsidR="00A77659" w:rsidRDefault="00A77659" w:rsidP="008325E5">
      <w:pPr>
        <w:rPr>
          <w:rFonts w:ascii="Arial" w:hAnsi="Arial" w:cs="Arial"/>
          <w:b/>
          <w:bCs/>
        </w:rPr>
      </w:pPr>
    </w:p>
    <w:p w14:paraId="4F725150" w14:textId="0AEB9178" w:rsidR="008325E5" w:rsidRPr="007E0860" w:rsidRDefault="008325E5" w:rsidP="008325E5">
      <w:pPr>
        <w:rPr>
          <w:rFonts w:ascii="Arial" w:hAnsi="Arial" w:cs="Arial"/>
          <w:b/>
          <w:bCs/>
        </w:rPr>
      </w:pPr>
      <w:r w:rsidRPr="007E0860">
        <w:rPr>
          <w:rFonts w:ascii="Arial" w:hAnsi="Arial" w:cs="Arial"/>
          <w:b/>
          <w:bCs/>
        </w:rPr>
        <w:lastRenderedPageBreak/>
        <w:t>Introduction: Snapshot of Miss Macaroon</w:t>
      </w:r>
    </w:p>
    <w:p w14:paraId="7C0370C4" w14:textId="09F3B64D" w:rsidR="008325E5" w:rsidRPr="007E0860" w:rsidRDefault="00633656" w:rsidP="00633656">
      <w:pPr>
        <w:rPr>
          <w:rFonts w:ascii="Arial" w:hAnsi="Arial" w:cs="Arial"/>
        </w:rPr>
      </w:pPr>
      <w:r w:rsidRPr="007E0860">
        <w:rPr>
          <w:rFonts w:ascii="Arial" w:hAnsi="Arial" w:cs="Arial"/>
        </w:rPr>
        <w:t>Founded in Birmingham in 2011 by Rosie Ginday, Miss Macaroon UK specialises in luxury, handcrafted macaroons (Miss Macaroon, 2024). The company's mission extends beyond crafting exceptional confections; it seeks to offer employment and training opportunities to young people from care backgrounds and ex-offenders through its 'MacsMAD' (Macaroons that Make a Difference) training program. With a dedication to social good and high-quality products, Miss Macaroon has carved out a unique position in the competitive luxury dessert market (Ginday, 2016).</w:t>
      </w:r>
    </w:p>
    <w:p w14:paraId="4437345E" w14:textId="7372E360" w:rsidR="00633656" w:rsidRPr="007E0860" w:rsidRDefault="00633656" w:rsidP="00633656">
      <w:pPr>
        <w:rPr>
          <w:rFonts w:ascii="Arial" w:hAnsi="Arial" w:cs="Arial"/>
        </w:rPr>
      </w:pPr>
      <w:r w:rsidRPr="007E0860">
        <w:rPr>
          <w:rFonts w:ascii="Arial" w:hAnsi="Arial" w:cs="Arial"/>
        </w:rPr>
        <w:t>Positioned in the luxury confectionery market, Miss Macaroon's brand image is focused on delivering indulgence and fostering social betterment concurrently. The company specialises in vibrantly coloured macaroons, catering to both individual consumers and corporate clients for gifting and business purposes. Miss Macaroon's commitment to social responsibility has cultivated a significant competitive edge, establishing the business as both responsible and ethical, with high regard for its social endeavours, among other attributes (Miss Macaroon, 2024).</w:t>
      </w:r>
    </w:p>
    <w:p w14:paraId="3AED12C8" w14:textId="7EA28D5D" w:rsidR="00633656" w:rsidRPr="007E0860" w:rsidRDefault="00633656" w:rsidP="00633656">
      <w:pPr>
        <w:rPr>
          <w:rFonts w:ascii="Arial" w:hAnsi="Arial" w:cs="Arial"/>
        </w:rPr>
      </w:pPr>
      <w:r w:rsidRPr="007E0860">
        <w:rPr>
          <w:rFonts w:ascii="Arial" w:hAnsi="Arial" w:cs="Arial"/>
        </w:rPr>
        <w:t>The company's mission to empower disadvantaged youths and offer them a second chance aligns with its vision of establishing an economically viable enterprise (Miss Macaroon, 2024). The dual goals of societal empowerment and the provision of quality products and services are well recognised by consumers and corporate stakeholders. Nevertheless, the firm faces certain strategic management challenges. The company's mission to empower disadvantaged youths and offer them a second chance aligns with its vision of establishing an economically viable enterprise (Miss Macaroon, 2024). The dual goals of societal empowerment and the delivery of quality products and services are well recognized by consumers and corporate stakeholders. Nevertheless, the firm faces certain strategic management challenges.</w:t>
      </w:r>
    </w:p>
    <w:p w14:paraId="2B650CF5" w14:textId="55720758" w:rsidR="00EE4C34" w:rsidRPr="007E0860" w:rsidRDefault="00EE4C34" w:rsidP="00EE4C34">
      <w:pPr>
        <w:rPr>
          <w:rFonts w:ascii="Arial" w:hAnsi="Arial" w:cs="Arial"/>
          <w:b/>
          <w:bCs/>
        </w:rPr>
      </w:pPr>
      <w:r w:rsidRPr="007E0860">
        <w:rPr>
          <w:rFonts w:ascii="Arial" w:hAnsi="Arial" w:cs="Arial"/>
          <w:b/>
          <w:bCs/>
        </w:rPr>
        <w:t>Critical Analysis of Miss Macaroon's Present Approach</w:t>
      </w:r>
    </w:p>
    <w:p w14:paraId="747EAF93" w14:textId="3CCB33F3" w:rsidR="00E211E3" w:rsidRPr="007E0860" w:rsidRDefault="00E211E3" w:rsidP="00EE4C34">
      <w:pPr>
        <w:rPr>
          <w:rFonts w:ascii="Arial" w:hAnsi="Arial" w:cs="Arial"/>
        </w:rPr>
      </w:pPr>
      <w:r w:rsidRPr="007E0860">
        <w:rPr>
          <w:rFonts w:ascii="Arial" w:hAnsi="Arial" w:cs="Arial"/>
        </w:rPr>
        <w:t>Miss Macaroon's operational model is grounded in social business objectives, blending business success with social impact (Miss Macaroon, 2024b). The company is committed to producing high-quality products while offering training and employment to disadvantaged youth. Porter's Five Forces model can be applied to evaluate this approach, serving as a valuable framework for analysing the competitive forces that influence a company's strategic environment today (Dälken, 2014).</w:t>
      </w:r>
    </w:p>
    <w:p w14:paraId="27E71C42" w14:textId="4CBBD3E9" w:rsidR="00E211E3" w:rsidRPr="007E0860" w:rsidRDefault="00E211E3" w:rsidP="00EE4C34">
      <w:pPr>
        <w:rPr>
          <w:rFonts w:ascii="Arial" w:hAnsi="Arial" w:cs="Arial"/>
          <w:b/>
          <w:bCs/>
        </w:rPr>
      </w:pPr>
      <w:r w:rsidRPr="007E0860">
        <w:rPr>
          <w:rFonts w:ascii="Arial" w:hAnsi="Arial" w:cs="Arial"/>
          <w:b/>
          <w:bCs/>
        </w:rPr>
        <w:t>Five Forces Analysis by Porter</w:t>
      </w:r>
    </w:p>
    <w:p w14:paraId="734D1B1B" w14:textId="554E4451" w:rsidR="00E211E3" w:rsidRPr="007E0860" w:rsidRDefault="00E211E3" w:rsidP="00EE4C34">
      <w:pPr>
        <w:rPr>
          <w:rFonts w:ascii="Arial" w:hAnsi="Arial" w:cs="Arial"/>
        </w:rPr>
      </w:pPr>
      <w:r w:rsidRPr="007E0860">
        <w:rPr>
          <w:rFonts w:ascii="Arial" w:hAnsi="Arial" w:cs="Arial"/>
          <w:b/>
          <w:bCs/>
        </w:rPr>
        <w:t xml:space="preserve">Risk of New Competitors: </w:t>
      </w:r>
      <w:r w:rsidRPr="007E0860">
        <w:rPr>
          <w:rFonts w:ascii="Arial" w:hAnsi="Arial" w:cs="Arial"/>
        </w:rPr>
        <w:t>The luxury dessert market, especially for macaroons, has moderate barriers to entry. While the capital investment is not as substantial as in larger industries, the challenges lie in establishing a brand and differentiating the product (Porter, 2004). Miss Macaroon has an edge with its social enterprise model and high-quality, handcrafted macaroons. However, the possibility of new entrants is still worrisome given the macaroon business model's inherent flexibility.</w:t>
      </w:r>
    </w:p>
    <w:p w14:paraId="580D59DF" w14:textId="0ADDA374" w:rsidR="00EE4C34" w:rsidRPr="007E0860" w:rsidRDefault="00327D83" w:rsidP="00633656">
      <w:pPr>
        <w:rPr>
          <w:rFonts w:ascii="Arial" w:hAnsi="Arial" w:cs="Arial"/>
        </w:rPr>
      </w:pPr>
      <w:r w:rsidRPr="007E0860">
        <w:rPr>
          <w:rFonts w:ascii="Arial" w:hAnsi="Arial" w:cs="Arial"/>
          <w:b/>
          <w:bCs/>
        </w:rPr>
        <w:t xml:space="preserve">Suppliers' Bargaining Power: </w:t>
      </w:r>
      <w:r w:rsidRPr="007E0860">
        <w:rPr>
          <w:rFonts w:ascii="Arial" w:hAnsi="Arial" w:cs="Arial"/>
        </w:rPr>
        <w:t>Miss Macaroon creates profitable macaroons with high-quality ingredients, which underscores the importance of robust supplier relationships (Bowman, 1990). The company's emphasis on quality and ethical supply chain management might lead to a reduction in the number of suppliers, thereby increasing their leverage. Even minor fluctuations in the cost of ingredients could affect overall costs and profitability.</w:t>
      </w:r>
    </w:p>
    <w:p w14:paraId="5C004F55" w14:textId="212A8DBD" w:rsidR="00327D83" w:rsidRPr="007E0860" w:rsidRDefault="00327D83" w:rsidP="00633656">
      <w:pPr>
        <w:rPr>
          <w:rFonts w:ascii="Arial" w:hAnsi="Arial" w:cs="Arial"/>
        </w:rPr>
      </w:pPr>
      <w:r w:rsidRPr="007E0860">
        <w:rPr>
          <w:rFonts w:ascii="Arial" w:hAnsi="Arial" w:cs="Arial"/>
          <w:b/>
          <w:bCs/>
        </w:rPr>
        <w:lastRenderedPageBreak/>
        <w:t xml:space="preserve">Buyers' Bargaining Power: </w:t>
      </w:r>
      <w:r w:rsidRPr="007E0860">
        <w:rPr>
          <w:rFonts w:ascii="Arial" w:hAnsi="Arial" w:cs="Arial"/>
        </w:rPr>
        <w:t>The luxury dessert sector targets a discerning market. In the corporate realm, bulk purchases for gifts and events endow buyers with significant bargaining leverage. Miss Macaroon might consider diversifying its product range or introducing loyalty programs to incentivize current customers to increase their direct purchases (Johnson et al., 2020).</w:t>
      </w:r>
    </w:p>
    <w:p w14:paraId="57581020" w14:textId="09D65F1B" w:rsidR="00327D83" w:rsidRPr="007E0860" w:rsidRDefault="00327D83" w:rsidP="00633656">
      <w:pPr>
        <w:rPr>
          <w:rFonts w:ascii="Arial" w:hAnsi="Arial" w:cs="Arial"/>
        </w:rPr>
      </w:pPr>
      <w:r w:rsidRPr="007E0860">
        <w:rPr>
          <w:rFonts w:ascii="Arial" w:hAnsi="Arial" w:cs="Arial"/>
          <w:b/>
          <w:bCs/>
        </w:rPr>
        <w:t xml:space="preserve">Danger of Alternatives: </w:t>
      </w:r>
      <w:r w:rsidRPr="007E0860">
        <w:rPr>
          <w:rFonts w:ascii="Arial" w:hAnsi="Arial" w:cs="Arial"/>
        </w:rPr>
        <w:t>In the luxury food sector, chocolates, pastries, and cakes could act as alternatives to macaroons. Miss Macaroon sets itself apart with a significant emphasis on social purpose and product quality (Mintzberg, Ahlstrand, &amp; Lampel, 2020). This focus diminishes the threat of substitutes, as consumers with a penchant for sustainable shopping may opt for Miss Macaroon's offerings.</w:t>
      </w:r>
    </w:p>
    <w:p w14:paraId="7CFBFBBC" w14:textId="7FCD87C7" w:rsidR="00327D83" w:rsidRPr="007E0860" w:rsidRDefault="00327D83" w:rsidP="00633656">
      <w:pPr>
        <w:rPr>
          <w:rFonts w:ascii="Arial" w:hAnsi="Arial" w:cs="Arial"/>
        </w:rPr>
      </w:pPr>
      <w:r w:rsidRPr="007E0860">
        <w:rPr>
          <w:rFonts w:ascii="Arial" w:hAnsi="Arial" w:cs="Arial"/>
          <w:b/>
          <w:bCs/>
        </w:rPr>
        <w:t xml:space="preserve">Competition in the Industry: </w:t>
      </w:r>
      <w:r w:rsidRPr="007E0860">
        <w:rPr>
          <w:rFonts w:ascii="Arial" w:hAnsi="Arial" w:cs="Arial"/>
        </w:rPr>
        <w:t>The market segment is highly competitive, featuring numerous luxury brands (Faulkner &amp; Campbell, 2003). This competition arises not only from small-scale local producers but also from other well-established firms. However, the distinctive image of the brand, rooted in the organisation’s mission, distinguishes it. Miss Macaroon leverages this by targeting socially aware consumers to maintain its competitive edge.</w:t>
      </w:r>
    </w:p>
    <w:p w14:paraId="30ABA842" w14:textId="537CC135" w:rsidR="00327D83" w:rsidRPr="007E0860" w:rsidRDefault="00327D83" w:rsidP="00633656">
      <w:pPr>
        <w:rPr>
          <w:rFonts w:ascii="Arial" w:eastAsia="Times New Roman" w:hAnsi="Arial" w:cs="Arial"/>
          <w:b/>
        </w:rPr>
      </w:pPr>
      <w:r w:rsidRPr="007E0860">
        <w:rPr>
          <w:rFonts w:ascii="Arial" w:eastAsia="Times New Roman" w:hAnsi="Arial" w:cs="Arial"/>
          <w:b/>
        </w:rPr>
        <w:t xml:space="preserve">Mission </w:t>
      </w:r>
      <w:r w:rsidR="00D7506A" w:rsidRPr="007E0860">
        <w:rPr>
          <w:rFonts w:ascii="Arial" w:eastAsia="Times New Roman" w:hAnsi="Arial" w:cs="Arial"/>
          <w:b/>
        </w:rPr>
        <w:t>&amp;</w:t>
      </w:r>
      <w:r w:rsidRPr="007E0860">
        <w:rPr>
          <w:rFonts w:ascii="Arial" w:eastAsia="Times New Roman" w:hAnsi="Arial" w:cs="Arial"/>
          <w:b/>
        </w:rPr>
        <w:t xml:space="preserve"> Vision</w:t>
      </w:r>
    </w:p>
    <w:p w14:paraId="42EEBABE" w14:textId="69A1BC5F" w:rsidR="00327D83" w:rsidRPr="007E0860" w:rsidRDefault="00327D83" w:rsidP="00633656">
      <w:pPr>
        <w:rPr>
          <w:rFonts w:ascii="Arial" w:hAnsi="Arial" w:cs="Arial"/>
        </w:rPr>
      </w:pPr>
      <w:r w:rsidRPr="007E0860">
        <w:rPr>
          <w:rFonts w:ascii="Arial" w:hAnsi="Arial" w:cs="Arial"/>
        </w:rPr>
        <w:t>Miss Macaroon is on a mission to "change the world one macaroon at a time" by creating job opportunities for young people who struggle to find employment. This mission reflects a strong commitment to corporate social responsibility. The company's vision includes offering training and development to assist individuals in securing employment, alongside delivering top-notch products and services to its customers.</w:t>
      </w:r>
    </w:p>
    <w:p w14:paraId="28C13A23" w14:textId="264231FF" w:rsidR="00A93FD7" w:rsidRPr="007E0860" w:rsidRDefault="00A93FD7" w:rsidP="00633656">
      <w:pPr>
        <w:rPr>
          <w:rFonts w:ascii="Arial" w:hAnsi="Arial" w:cs="Arial"/>
        </w:rPr>
      </w:pPr>
      <w:r w:rsidRPr="007E0860">
        <w:rPr>
          <w:rFonts w:ascii="Arial" w:hAnsi="Arial" w:cs="Arial"/>
        </w:rPr>
        <w:t>Currently, the company prides itself on a strong strategy aligned with its mission and vision, emphasising social responsibility as well as business goals. Nevertheless, there is room to enhance competitive edge and operational effectiveness. Balancing social and financial objectives is crucial for ongoing growth (Johnson et al., 2020). Expanding the product range and improving operational effectiveness could strengthen the company's market position and mitigate risks identified in the Five Forces analysis.</w:t>
      </w:r>
    </w:p>
    <w:p w14:paraId="60C55D49" w14:textId="62DE971D" w:rsidR="00A93FD7" w:rsidRPr="007E0860" w:rsidRDefault="00A93FD7" w:rsidP="00633656">
      <w:pPr>
        <w:rPr>
          <w:rFonts w:ascii="Arial" w:hAnsi="Arial" w:cs="Arial"/>
        </w:rPr>
      </w:pPr>
      <w:r w:rsidRPr="007E0860">
        <w:rPr>
          <w:rFonts w:ascii="Arial" w:hAnsi="Arial" w:cs="Arial"/>
        </w:rPr>
        <w:t>In summary, Miss Macaroon's business model has effectively positioned the company via social enterprise concepts. However, it is crucial for the company to address competitive challenges and expand its market presence to ensure sustainable progress. Consequently, enhancing the growth strategy and fortifying stakeholder relationships is imperative to advance Miss Macaroon's objectives as a nonprofit entity dedicated to generating profits for social causes.</w:t>
      </w:r>
    </w:p>
    <w:p w14:paraId="4EBEE2D2" w14:textId="77777777" w:rsidR="00CF57AE" w:rsidRPr="00CF57AE" w:rsidRDefault="00CF57AE" w:rsidP="00CF57AE">
      <w:pPr>
        <w:rPr>
          <w:rFonts w:ascii="Arial" w:hAnsi="Arial" w:cs="Arial"/>
          <w:b/>
          <w:bCs/>
        </w:rPr>
      </w:pPr>
      <w:r w:rsidRPr="00CF57AE">
        <w:rPr>
          <w:rFonts w:ascii="Arial" w:hAnsi="Arial" w:cs="Arial"/>
          <w:b/>
          <w:bCs/>
        </w:rPr>
        <w:t>SWOT and PESTLE Analysis: Identifying the Big Picture</w:t>
      </w:r>
    </w:p>
    <w:p w14:paraId="1F6195C9" w14:textId="314D8038" w:rsidR="00CF57AE" w:rsidRPr="007E0860" w:rsidRDefault="00CF57AE" w:rsidP="00633656">
      <w:pPr>
        <w:rPr>
          <w:rFonts w:ascii="Arial" w:hAnsi="Arial" w:cs="Arial"/>
        </w:rPr>
      </w:pPr>
      <w:r w:rsidRPr="007E0860">
        <w:rPr>
          <w:rFonts w:ascii="Arial" w:hAnsi="Arial" w:cs="Arial"/>
        </w:rPr>
        <w:t>This section employs PESTLE analysis to examine the external environment and SWOT analysis to evaluate internal factors, which aids in identifying the company's opportunities and threats.</w:t>
      </w:r>
    </w:p>
    <w:p w14:paraId="53D20DAB" w14:textId="77777777" w:rsidR="00CF57AE" w:rsidRPr="00CF57AE" w:rsidRDefault="00CF57AE" w:rsidP="00CF57AE">
      <w:pPr>
        <w:rPr>
          <w:rFonts w:ascii="Arial" w:hAnsi="Arial" w:cs="Arial"/>
          <w:b/>
          <w:bCs/>
        </w:rPr>
      </w:pPr>
      <w:r w:rsidRPr="00CF57AE">
        <w:rPr>
          <w:rFonts w:ascii="Arial" w:hAnsi="Arial" w:cs="Arial"/>
          <w:b/>
          <w:bCs/>
        </w:rPr>
        <w:t>Analysis of the External Environment with PESTLE</w:t>
      </w:r>
    </w:p>
    <w:p w14:paraId="13AED550" w14:textId="75B5D508" w:rsidR="00CF57AE" w:rsidRPr="007E0860" w:rsidRDefault="00CF57AE" w:rsidP="00633656">
      <w:pPr>
        <w:rPr>
          <w:rFonts w:ascii="Arial" w:hAnsi="Arial" w:cs="Arial"/>
        </w:rPr>
      </w:pPr>
      <w:r w:rsidRPr="007E0860">
        <w:rPr>
          <w:rFonts w:ascii="Arial" w:hAnsi="Arial" w:cs="Arial"/>
          <w:b/>
          <w:bCs/>
        </w:rPr>
        <w:t>Political Factor:</w:t>
      </w:r>
      <w:r w:rsidRPr="007E0860">
        <w:rPr>
          <w:rFonts w:ascii="Arial" w:hAnsi="Arial" w:cs="Arial"/>
        </w:rPr>
        <w:t xml:space="preserve"> Miss Macaroon is adapting to the political landscape in post-Brexit UK. The Brexit transition has imposed trade restrictions, impacting companies that source raw materials from the EU. This situation has led to increased production costs for Miss Macaroon, which relies on imported premium ingredients, and poses a risk of supply chain disruptions due to new tariffs and regulations. However, sustained support from the UK government could provide a stable environment and growth opportunities, particularly </w:t>
      </w:r>
      <w:r w:rsidRPr="007E0860">
        <w:rPr>
          <w:rFonts w:ascii="Arial" w:hAnsi="Arial" w:cs="Arial"/>
        </w:rPr>
        <w:lastRenderedPageBreak/>
        <w:t>through grants and tax incentives designed for social enterprises, environment and growth opportunities, particularly through grants and tax incentives designed for social enterprises.</w:t>
      </w:r>
    </w:p>
    <w:p w14:paraId="1FE7C6E3" w14:textId="351209E1" w:rsidR="00CF57AE" w:rsidRPr="007E0860" w:rsidRDefault="00CF57AE" w:rsidP="00633656">
      <w:pPr>
        <w:rPr>
          <w:rFonts w:ascii="Arial" w:hAnsi="Arial" w:cs="Arial"/>
        </w:rPr>
      </w:pPr>
      <w:r w:rsidRPr="007E0860">
        <w:rPr>
          <w:rFonts w:ascii="Arial" w:hAnsi="Arial" w:cs="Arial"/>
          <w:b/>
          <w:bCs/>
        </w:rPr>
        <w:t xml:space="preserve">Economic Factor: </w:t>
      </w:r>
      <w:r w:rsidRPr="007E0860">
        <w:rPr>
          <w:rFonts w:ascii="Arial" w:hAnsi="Arial" w:cs="Arial"/>
        </w:rPr>
        <w:t>The UK economy is rebounding from the COVID-19 pandemic. Consumer spending might rise as confidence is restored, yet elevated inflation rates are impacting disposable income. Such economic conditions could constrain Miss Macaroon's consumer base, as individuals might curtail expenditure on luxury items. Nonetheless, the resurgence of economic activities and a growing fascination with luxury goods may offer prospects for Miss Macaroon's high-end corporate gifts and events division.</w:t>
      </w:r>
    </w:p>
    <w:p w14:paraId="7D0D7907" w14:textId="15D3E897" w:rsidR="00CF57AE" w:rsidRPr="007E0860" w:rsidRDefault="00CF57AE" w:rsidP="00633656">
      <w:pPr>
        <w:rPr>
          <w:rFonts w:ascii="Arial" w:hAnsi="Arial" w:cs="Arial"/>
          <w:b/>
          <w:bCs/>
        </w:rPr>
      </w:pPr>
      <w:r w:rsidRPr="007E0860">
        <w:rPr>
          <w:rFonts w:ascii="Arial" w:hAnsi="Arial" w:cs="Arial"/>
          <w:b/>
          <w:bCs/>
        </w:rPr>
        <w:t>Social Factor:</w:t>
      </w:r>
      <w:r w:rsidR="004F5BBB" w:rsidRPr="007E0860">
        <w:rPr>
          <w:rFonts w:ascii="Arial" w:hAnsi="Arial" w:cs="Arial"/>
          <w:b/>
          <w:bCs/>
        </w:rPr>
        <w:t xml:space="preserve"> </w:t>
      </w:r>
      <w:r w:rsidR="004F5BBB" w:rsidRPr="007E0860">
        <w:rPr>
          <w:rFonts w:ascii="Arial" w:hAnsi="Arial" w:cs="Arial"/>
        </w:rPr>
        <w:t>The emergence of ethical and socially conscious companies is a notable trend, and Miss Macaroon is at the forefront, offering employment opportunities to disadvantaged youth (Culp, 2012). The company prides itself on being a socially responsible brand, attracting customers who value corporate ethics. Improved health literacy may lead to new product possibilities, such as offering healthy alternatives like vegan or gluten-free macaroons.</w:t>
      </w:r>
    </w:p>
    <w:p w14:paraId="6677335D" w14:textId="19D99AAE" w:rsidR="004F5BBB" w:rsidRPr="007E0860" w:rsidRDefault="004F5BBB" w:rsidP="00633656">
      <w:pPr>
        <w:rPr>
          <w:rFonts w:ascii="Arial" w:hAnsi="Arial" w:cs="Arial"/>
        </w:rPr>
      </w:pPr>
      <w:r w:rsidRPr="007E0860">
        <w:rPr>
          <w:rFonts w:ascii="Arial" w:hAnsi="Arial" w:cs="Arial"/>
          <w:b/>
          <w:bCs/>
        </w:rPr>
        <w:t xml:space="preserve">Technological Factor: </w:t>
      </w:r>
      <w:r w:rsidRPr="007E0860">
        <w:rPr>
          <w:rFonts w:ascii="Arial" w:hAnsi="Arial" w:cs="Arial"/>
        </w:rPr>
        <w:t>Technologies commonly used in e-commerce and social media marketing present opportunities to expand Miss Macaroon's customer base and enhance its brand (Bruce &amp; Langdon, 2000). Platforms like Instagram can significantly boost visibility among the target audience. Additionally, optimising supply chain and customer relationship management systems can be tailored to align with the company's objectives.</w:t>
      </w:r>
    </w:p>
    <w:p w14:paraId="16D8D3D0" w14:textId="6AB8571A" w:rsidR="004F5BBB" w:rsidRPr="007E0860" w:rsidRDefault="004F5BBB" w:rsidP="00633656">
      <w:pPr>
        <w:rPr>
          <w:rFonts w:ascii="Arial" w:hAnsi="Arial" w:cs="Arial"/>
        </w:rPr>
      </w:pPr>
      <w:r w:rsidRPr="007E0860">
        <w:rPr>
          <w:rFonts w:ascii="Arial" w:hAnsi="Arial" w:cs="Arial"/>
          <w:b/>
          <w:bCs/>
        </w:rPr>
        <w:t>Legal Factor:</w:t>
      </w:r>
      <w:r w:rsidR="00E620E1" w:rsidRPr="007E0860">
        <w:rPr>
          <w:rFonts w:ascii="Arial" w:hAnsi="Arial" w:cs="Arial"/>
          <w:b/>
          <w:bCs/>
        </w:rPr>
        <w:t xml:space="preserve"> </w:t>
      </w:r>
      <w:r w:rsidR="00E620E1" w:rsidRPr="007E0860">
        <w:rPr>
          <w:rFonts w:ascii="Arial" w:hAnsi="Arial" w:cs="Arial"/>
        </w:rPr>
        <w:t>Miss Macaroon is required to adhere to UK legal standards concerning food hygiene, employment practices, and the General Data Protection Regulation. Compliance with these standards is crucial to prevent penalties and maintain consumer confidence as the company expands its online operations. Additionally, the company is obligated to comply with recent regulations on food labelling, where providing allergen information plays a significant role in safeguarding its reputation.</w:t>
      </w:r>
    </w:p>
    <w:p w14:paraId="3AF3F7DF" w14:textId="71082395" w:rsidR="00E620E1" w:rsidRPr="007E0860" w:rsidRDefault="00E620E1" w:rsidP="00633656">
      <w:pPr>
        <w:rPr>
          <w:rFonts w:ascii="Arial" w:hAnsi="Arial" w:cs="Arial"/>
        </w:rPr>
      </w:pPr>
      <w:r w:rsidRPr="007E0860">
        <w:rPr>
          <w:rFonts w:ascii="Arial" w:hAnsi="Arial" w:cs="Arial"/>
          <w:b/>
          <w:bCs/>
        </w:rPr>
        <w:t xml:space="preserve">Environmental Factor: </w:t>
      </w:r>
      <w:r w:rsidRPr="007E0860">
        <w:rPr>
          <w:rFonts w:ascii="Arial" w:hAnsi="Arial" w:cs="Arial"/>
        </w:rPr>
        <w:t>As consumers become more conscious of sustainability, businesses are encouraged to adopt environmentally friendly practices (Morden, 2007). Miss Macaroon can enhance its competitive edge by utilising eco-friendly packaging and engaging with sustainable supply chain providers. Such initiatives are likely to appeal to environmentally aware customers and are in line with the worldwide trend towards sustainability, opening doors to collaborations with retailers.</w:t>
      </w:r>
    </w:p>
    <w:p w14:paraId="74417C28" w14:textId="487A36D5" w:rsidR="00E620E1" w:rsidRPr="00E620E1" w:rsidRDefault="00E620E1" w:rsidP="00E620E1">
      <w:pPr>
        <w:rPr>
          <w:rFonts w:ascii="Arial" w:hAnsi="Arial" w:cs="Arial"/>
          <w:b/>
          <w:bCs/>
        </w:rPr>
      </w:pPr>
      <w:r w:rsidRPr="00E620E1">
        <w:rPr>
          <w:rFonts w:ascii="Arial" w:hAnsi="Arial" w:cs="Arial"/>
          <w:b/>
          <w:bCs/>
        </w:rPr>
        <w:t>SWOT analysis of internal environment</w:t>
      </w:r>
    </w:p>
    <w:p w14:paraId="531EBB5B" w14:textId="35C5E91E" w:rsidR="00E620E1" w:rsidRPr="007E0860" w:rsidRDefault="00E620E1" w:rsidP="00633656">
      <w:pPr>
        <w:rPr>
          <w:rFonts w:ascii="Arial" w:hAnsi="Arial" w:cs="Arial"/>
        </w:rPr>
      </w:pPr>
      <w:r w:rsidRPr="007E0860">
        <w:rPr>
          <w:rFonts w:ascii="Arial" w:hAnsi="Arial" w:cs="Arial"/>
          <w:b/>
          <w:bCs/>
        </w:rPr>
        <w:t xml:space="preserve">Strengths: </w:t>
      </w:r>
      <w:r w:rsidRPr="007E0860">
        <w:rPr>
          <w:rFonts w:ascii="Arial" w:hAnsi="Arial" w:cs="Arial"/>
        </w:rPr>
        <w:t>Grant (2024) identifies the product's quality and social function as the foremost competitive advantage. The MacsMAD program, which offers employment and training to disadvantaged youth, distinguishes the company in the luxury confectionery market. This approach not only attracts a socially aware customer base but also facilitates better funding opportunities for social enterprises. The company's commitment to producing aesthetically branded, high-quality macaroons, particularly for corporate gifting, further solidifies its unique position.</w:t>
      </w:r>
    </w:p>
    <w:p w14:paraId="5759619C" w14:textId="1B0288D2" w:rsidR="00F35517" w:rsidRPr="007E0860" w:rsidRDefault="00E620E1" w:rsidP="00633656">
      <w:pPr>
        <w:rPr>
          <w:rFonts w:ascii="Arial" w:hAnsi="Arial" w:cs="Arial"/>
        </w:rPr>
      </w:pPr>
      <w:r w:rsidRPr="007E0860">
        <w:rPr>
          <w:rFonts w:ascii="Arial" w:hAnsi="Arial" w:cs="Arial"/>
          <w:b/>
          <w:bCs/>
        </w:rPr>
        <w:t>Weakness:</w:t>
      </w:r>
      <w:r w:rsidR="00F35517" w:rsidRPr="007E0860">
        <w:rPr>
          <w:rFonts w:ascii="Arial" w:hAnsi="Arial" w:cs="Arial"/>
          <w:b/>
          <w:bCs/>
        </w:rPr>
        <w:t xml:space="preserve"> </w:t>
      </w:r>
      <w:r w:rsidR="00F35517" w:rsidRPr="007E0860">
        <w:rPr>
          <w:rFonts w:ascii="Arial" w:hAnsi="Arial" w:cs="Arial"/>
        </w:rPr>
        <w:t>A primary concern is Miss Macaroon's singular focus on macaroons, which narrows the scope for diversifying revenue streams and exposes the business to fluctuations in consumer preferences (Faulkner &amp; Campbell, 2003). Additionally, the supply chain is not fully leveraging costly imported ingredients. The implications of Brexit and elevated transportation expenses pose risks, potentially leading to supply chain difficulties due to increased transport costs.</w:t>
      </w:r>
    </w:p>
    <w:p w14:paraId="3A08A5AF" w14:textId="2FB161FB" w:rsidR="00F35517" w:rsidRPr="007E0860" w:rsidRDefault="00F35517" w:rsidP="00633656">
      <w:pPr>
        <w:rPr>
          <w:rFonts w:ascii="Arial" w:hAnsi="Arial" w:cs="Arial"/>
        </w:rPr>
      </w:pPr>
      <w:r w:rsidRPr="007E0860">
        <w:rPr>
          <w:rFonts w:ascii="Arial" w:hAnsi="Arial" w:cs="Arial"/>
          <w:b/>
          <w:bCs/>
        </w:rPr>
        <w:lastRenderedPageBreak/>
        <w:t>Opportunities:</w:t>
      </w:r>
      <w:r w:rsidRPr="007E0860">
        <w:rPr>
          <w:rFonts w:ascii="Arial" w:hAnsi="Arial" w:cs="Arial"/>
        </w:rPr>
        <w:t xml:space="preserve"> Miss Macaroon can capitalise on this market as consumers become more environmentally aware. Strategic possibilities include introducing new products like vegan or gluten-free options, catering to health-conscious consumers. Another opportunity is the potential for international expansion. Developing new products or venturing into new markets, such as the United States or Europe, could lessen reliance on the UK market (Goodman &amp; Dingli, 2013). Moreover, diversifying e-commerce and social media marketing efforts could help attract new customers.</w:t>
      </w:r>
    </w:p>
    <w:p w14:paraId="12910E85" w14:textId="1924845D" w:rsidR="00F35517" w:rsidRPr="00F35517" w:rsidRDefault="00F35517" w:rsidP="00F35517">
      <w:pPr>
        <w:rPr>
          <w:rFonts w:ascii="Arial" w:hAnsi="Arial" w:cs="Arial"/>
        </w:rPr>
      </w:pPr>
      <w:r w:rsidRPr="007E0860">
        <w:rPr>
          <w:rFonts w:ascii="Arial" w:hAnsi="Arial" w:cs="Arial"/>
          <w:b/>
          <w:bCs/>
        </w:rPr>
        <w:t xml:space="preserve">Threats: </w:t>
      </w:r>
      <w:r w:rsidRPr="007E0860">
        <w:rPr>
          <w:rFonts w:ascii="Arial" w:hAnsi="Arial" w:cs="Arial"/>
        </w:rPr>
        <w:t>The luxury confectionery market faces intense competition, with many new players and established competitors offering a range of products (Mintzberg, Ahlstrand &amp; Lampel, 2020). Miss Macaroon could encounter increased competition from firms selling similar products at lower prices. Economic variability, particularly in purchasing power, could jeopardise product distinctiveness, as economic difficulties or high inflation might reduce demand for premium products. Moreover, the variable costs of raw materials may impact the company's profits.</w:t>
      </w:r>
    </w:p>
    <w:p w14:paraId="334F6A85" w14:textId="725818A1" w:rsidR="00F35517" w:rsidRPr="007E0860" w:rsidRDefault="00F35517" w:rsidP="00633656">
      <w:pPr>
        <w:rPr>
          <w:rFonts w:ascii="Arial" w:hAnsi="Arial" w:cs="Arial"/>
        </w:rPr>
      </w:pPr>
      <w:r w:rsidRPr="007E0860">
        <w:rPr>
          <w:rFonts w:ascii="Arial" w:hAnsi="Arial" w:cs="Arial"/>
        </w:rPr>
        <w:t>The PESTLE and SWOT analysis uncovers the various threats and opportunities facing Miss Macaroon. The firm's commitment to sustainability aligns with consumer values, yet it faces challenges from Brexit and inflation. Addressing internal threats such as a limited product range, and leveraging external opportunities in sustainability and product diversification, could steer Miss Macaroon towards sustained success.</w:t>
      </w:r>
    </w:p>
    <w:p w14:paraId="1846A67A" w14:textId="275B89C3" w:rsidR="00F35517" w:rsidRPr="007E0860" w:rsidRDefault="00F35517" w:rsidP="00633656">
      <w:pPr>
        <w:rPr>
          <w:rFonts w:ascii="Arial" w:hAnsi="Arial" w:cs="Arial"/>
          <w:b/>
          <w:bCs/>
        </w:rPr>
      </w:pPr>
      <w:r w:rsidRPr="007E0860">
        <w:rPr>
          <w:rFonts w:ascii="Arial" w:hAnsi="Arial" w:cs="Arial"/>
          <w:b/>
          <w:bCs/>
        </w:rPr>
        <w:t>Stakeholder Analysis</w:t>
      </w:r>
    </w:p>
    <w:p w14:paraId="39B907C9" w14:textId="5B2D1334" w:rsidR="00F35517" w:rsidRPr="007E0860" w:rsidRDefault="00F35517" w:rsidP="00633656">
      <w:pPr>
        <w:rPr>
          <w:rFonts w:ascii="Arial" w:hAnsi="Arial" w:cs="Arial"/>
        </w:rPr>
      </w:pPr>
      <w:r w:rsidRPr="007E0860">
        <w:rPr>
          <w:rFonts w:ascii="Arial" w:hAnsi="Arial" w:cs="Arial"/>
        </w:rPr>
        <w:t>A stakeholder analysis enables an understanding of the different individuals and groups participating in Miss Macaroon's operations. By identifying these stakeholders and evaluating their expectations and influence, Miss Macaroon can determine the most effective strategies for engagement and management.</w:t>
      </w:r>
    </w:p>
    <w:p w14:paraId="67F4BCA4" w14:textId="1D129348" w:rsidR="00F35517" w:rsidRPr="007E0860" w:rsidRDefault="00F35517" w:rsidP="00633656">
      <w:pPr>
        <w:rPr>
          <w:rFonts w:ascii="Arial" w:hAnsi="Arial" w:cs="Arial"/>
          <w:b/>
          <w:bCs/>
        </w:rPr>
      </w:pPr>
      <w:r w:rsidRPr="007E0860">
        <w:rPr>
          <w:rFonts w:ascii="Arial" w:hAnsi="Arial" w:cs="Arial"/>
          <w:b/>
          <w:bCs/>
        </w:rPr>
        <w:t>Identifying Key Stakeholders</w:t>
      </w:r>
    </w:p>
    <w:p w14:paraId="7AE8BB34" w14:textId="430661A3" w:rsidR="00F35517" w:rsidRPr="007E0860" w:rsidRDefault="00F35517" w:rsidP="00633656">
      <w:pPr>
        <w:rPr>
          <w:rFonts w:ascii="Arial" w:eastAsia="Times New Roman" w:hAnsi="Arial" w:cs="Arial"/>
        </w:rPr>
      </w:pPr>
      <w:r w:rsidRPr="007E0860">
        <w:rPr>
          <w:rFonts w:ascii="Arial" w:eastAsia="Times New Roman" w:hAnsi="Arial" w:cs="Arial"/>
        </w:rPr>
        <w:t xml:space="preserve">The primary stakeholders of Miss Macaroon are: </w:t>
      </w:r>
    </w:p>
    <w:p w14:paraId="235E8F00" w14:textId="3FC7BC28" w:rsidR="003A6B16" w:rsidRPr="007E0860" w:rsidRDefault="003A6B16" w:rsidP="003A6B16">
      <w:pPr>
        <w:rPr>
          <w:rFonts w:ascii="Arial" w:hAnsi="Arial" w:cs="Arial"/>
        </w:rPr>
      </w:pPr>
      <w:r w:rsidRPr="003A6B16">
        <w:rPr>
          <w:rFonts w:ascii="Arial" w:hAnsi="Arial" w:cs="Arial"/>
          <w:b/>
          <w:bCs/>
        </w:rPr>
        <w:t>Employees and Trainees</w:t>
      </w:r>
      <w:r w:rsidRPr="007E0860">
        <w:rPr>
          <w:rFonts w:ascii="Arial" w:hAnsi="Arial" w:cs="Arial"/>
          <w:b/>
          <w:bCs/>
        </w:rPr>
        <w:t xml:space="preserve">: </w:t>
      </w:r>
      <w:r w:rsidRPr="007E0860">
        <w:rPr>
          <w:rFonts w:ascii="Arial" w:hAnsi="Arial" w:cs="Arial"/>
        </w:rPr>
        <w:t>Miss Macaroon, as a social enterprise, identifies its employees especially disadvantaged youths as a key stakeholder group, according to its 2024 mission statement. These individuals are vital to both the production of macaroons and the company's commitment to social inclusion within its employment practices.</w:t>
      </w:r>
    </w:p>
    <w:p w14:paraId="009ADD42" w14:textId="6E3C5E05" w:rsidR="003A6B16" w:rsidRPr="007E0860" w:rsidRDefault="003A6B16" w:rsidP="003A6B16">
      <w:pPr>
        <w:rPr>
          <w:rFonts w:ascii="Arial" w:hAnsi="Arial" w:cs="Arial"/>
        </w:rPr>
      </w:pPr>
      <w:r w:rsidRPr="007E0860">
        <w:rPr>
          <w:rFonts w:ascii="Arial" w:hAnsi="Arial" w:cs="Arial"/>
          <w:b/>
          <w:bCs/>
        </w:rPr>
        <w:t xml:space="preserve">Customers: </w:t>
      </w:r>
      <w:r w:rsidRPr="007E0860">
        <w:rPr>
          <w:rFonts w:ascii="Arial" w:hAnsi="Arial" w:cs="Arial"/>
        </w:rPr>
        <w:t>These individuals encompass the end users, which are both individual consumers and companies purchasing Miss Macaroon's products. They are pivotal in shaping the company's product preferences and buying trends.</w:t>
      </w:r>
    </w:p>
    <w:p w14:paraId="36AF09B9" w14:textId="782000D1" w:rsidR="003A6B16" w:rsidRPr="007E0860" w:rsidRDefault="003A6B16" w:rsidP="003A6B16">
      <w:pPr>
        <w:rPr>
          <w:rFonts w:ascii="Arial" w:hAnsi="Arial" w:cs="Arial"/>
        </w:rPr>
      </w:pPr>
      <w:r w:rsidRPr="007E0860">
        <w:rPr>
          <w:rFonts w:ascii="Arial" w:hAnsi="Arial" w:cs="Arial"/>
          <w:b/>
          <w:bCs/>
        </w:rPr>
        <w:t>Suppliers:</w:t>
      </w:r>
      <w:r w:rsidR="008B4EBD" w:rsidRPr="007E0860">
        <w:rPr>
          <w:rFonts w:ascii="Arial" w:hAnsi="Arial" w:cs="Arial"/>
        </w:rPr>
        <w:t xml:space="preserve"> Manufacturers, particularly those supplying organic raw materials, play a crucial role for Miss Macaroon by assisting the company in maintaining high quality and ethical standards.</w:t>
      </w:r>
    </w:p>
    <w:p w14:paraId="0D77984E" w14:textId="1F540E70" w:rsidR="008B4EBD" w:rsidRPr="007E0860" w:rsidRDefault="008B4EBD" w:rsidP="008B4EBD">
      <w:pPr>
        <w:rPr>
          <w:rFonts w:ascii="Arial" w:hAnsi="Arial" w:cs="Arial"/>
        </w:rPr>
      </w:pPr>
      <w:r w:rsidRPr="008B4EBD">
        <w:rPr>
          <w:rFonts w:ascii="Arial" w:hAnsi="Arial" w:cs="Arial"/>
          <w:b/>
          <w:bCs/>
        </w:rPr>
        <w:t xml:space="preserve">Donors and investors: </w:t>
      </w:r>
      <w:r w:rsidRPr="007E0860">
        <w:rPr>
          <w:rFonts w:ascii="Arial" w:hAnsi="Arial" w:cs="Arial"/>
        </w:rPr>
        <w:t>In accordance with the social enterprise model, both local and external investments, along with donations, are crucial for the funding of the business (Miss Macaroon, 2024). The expectations about financial performance and societal impact are significant for sustainability.</w:t>
      </w:r>
    </w:p>
    <w:p w14:paraId="0243667D" w14:textId="4C05C717" w:rsidR="008B4EBD" w:rsidRPr="007E0860" w:rsidRDefault="008B4EBD" w:rsidP="008B4EBD">
      <w:pPr>
        <w:rPr>
          <w:rFonts w:ascii="Arial" w:hAnsi="Arial" w:cs="Arial"/>
        </w:rPr>
      </w:pPr>
      <w:r w:rsidRPr="008B4EBD">
        <w:rPr>
          <w:rFonts w:ascii="Arial" w:hAnsi="Arial" w:cs="Arial"/>
          <w:b/>
          <w:bCs/>
        </w:rPr>
        <w:t xml:space="preserve">Government and Local Community: </w:t>
      </w:r>
      <w:r w:rsidRPr="007E0860">
        <w:rPr>
          <w:rFonts w:ascii="Arial" w:hAnsi="Arial" w:cs="Arial"/>
        </w:rPr>
        <w:t>As a community member with facilities, Miss Macaroon holds responsibilities towards residents and local organi</w:t>
      </w:r>
      <w:r w:rsidR="00325420" w:rsidRPr="007E0860">
        <w:rPr>
          <w:rFonts w:ascii="Arial" w:hAnsi="Arial" w:cs="Arial"/>
        </w:rPr>
        <w:t>s</w:t>
      </w:r>
      <w:r w:rsidRPr="007E0860">
        <w:rPr>
          <w:rFonts w:ascii="Arial" w:hAnsi="Arial" w:cs="Arial"/>
        </w:rPr>
        <w:t>ations. Additionally, government regulations pertaining to the company's activities bolster initiatives for social enterprises (Miss Macaroon, 2024).</w:t>
      </w:r>
    </w:p>
    <w:p w14:paraId="2834378B" w14:textId="283D54B5" w:rsidR="008B4EBD" w:rsidRPr="007E0860" w:rsidRDefault="008B4EBD" w:rsidP="008B4EBD">
      <w:pPr>
        <w:rPr>
          <w:rFonts w:ascii="Arial" w:hAnsi="Arial" w:cs="Arial"/>
        </w:rPr>
      </w:pPr>
      <w:r w:rsidRPr="008B4EBD">
        <w:rPr>
          <w:rFonts w:ascii="Arial" w:hAnsi="Arial" w:cs="Arial"/>
          <w:b/>
          <w:bCs/>
        </w:rPr>
        <w:lastRenderedPageBreak/>
        <w:t xml:space="preserve">Competitors: </w:t>
      </w:r>
      <w:r w:rsidR="0096612F" w:rsidRPr="007E0860">
        <w:rPr>
          <w:rFonts w:ascii="Arial" w:hAnsi="Arial" w:cs="Arial"/>
        </w:rPr>
        <w:t>Understanding the actions of competitors in the same luxury confectionery sector as Miss Macaroon and their impact on consumer preferences is vital for strategic planning and market positioning.</w:t>
      </w:r>
    </w:p>
    <w:p w14:paraId="362DA93F" w14:textId="77777777" w:rsidR="0096612F" w:rsidRPr="0096612F" w:rsidRDefault="0096612F" w:rsidP="0096612F">
      <w:pPr>
        <w:rPr>
          <w:rFonts w:ascii="Arial" w:hAnsi="Arial" w:cs="Arial"/>
          <w:b/>
          <w:bCs/>
        </w:rPr>
      </w:pPr>
      <w:r w:rsidRPr="0096612F">
        <w:rPr>
          <w:rFonts w:ascii="Arial" w:hAnsi="Arial" w:cs="Arial"/>
          <w:b/>
          <w:bCs/>
        </w:rPr>
        <w:t>Assessing the Power and Expectations of Stakeholders</w:t>
      </w:r>
    </w:p>
    <w:p w14:paraId="6A2F9925" w14:textId="2E41313D" w:rsidR="0096612F" w:rsidRPr="007E0860" w:rsidRDefault="0096612F" w:rsidP="008B4EBD">
      <w:pPr>
        <w:rPr>
          <w:rFonts w:ascii="Arial" w:hAnsi="Arial" w:cs="Arial"/>
        </w:rPr>
      </w:pPr>
      <w:r w:rsidRPr="007E0860">
        <w:rPr>
          <w:rFonts w:ascii="Arial" w:hAnsi="Arial" w:cs="Arial"/>
        </w:rPr>
        <w:t>Maintaining and strengthening stakeholder relations is crucial, necessitating the assessment of their expectations and power, which is illustrated in a matrix known as the Power/Interest Grid.</w:t>
      </w:r>
    </w:p>
    <w:tbl>
      <w:tblPr>
        <w:tblStyle w:val="LightGrid-Accent1"/>
        <w:tblW w:w="0" w:type="auto"/>
        <w:tblLook w:val="04A0" w:firstRow="1" w:lastRow="0" w:firstColumn="1" w:lastColumn="0" w:noHBand="0" w:noVBand="1"/>
      </w:tblPr>
      <w:tblGrid>
        <w:gridCol w:w="2138"/>
        <w:gridCol w:w="999"/>
        <w:gridCol w:w="1011"/>
        <w:gridCol w:w="4858"/>
      </w:tblGrid>
      <w:tr w:rsidR="0096612F" w:rsidRPr="007E0860" w14:paraId="6AFB5AEC" w14:textId="77777777" w:rsidTr="006A3DD2">
        <w:trPr>
          <w:cnfStyle w:val="100000000000" w:firstRow="1" w:lastRow="0" w:firstColumn="0" w:lastColumn="0" w:oddVBand="0" w:evenVBand="0" w:oddHBand="0" w:evenHBand="0" w:firstRowFirstColumn="0" w:firstRowLastColumn="0" w:lastRowFirstColumn="0" w:lastRowLastColumn="0"/>
          <w:trHeight w:val="5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CB305C"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Stakeholder</w:t>
            </w:r>
          </w:p>
        </w:tc>
        <w:tc>
          <w:tcPr>
            <w:tcW w:w="0" w:type="auto"/>
            <w:vAlign w:val="center"/>
            <w:hideMark/>
          </w:tcPr>
          <w:p w14:paraId="030B215A" w14:textId="77777777" w:rsidR="0096612F" w:rsidRPr="007E0860" w:rsidRDefault="0096612F" w:rsidP="006A3DD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7E0860">
              <w:rPr>
                <w:rFonts w:ascii="Arial" w:eastAsia="Times New Roman" w:hAnsi="Arial" w:cs="Arial"/>
              </w:rPr>
              <w:t>Power</w:t>
            </w:r>
          </w:p>
        </w:tc>
        <w:tc>
          <w:tcPr>
            <w:tcW w:w="0" w:type="auto"/>
            <w:vAlign w:val="center"/>
            <w:hideMark/>
          </w:tcPr>
          <w:p w14:paraId="5D0B2AC6" w14:textId="77777777" w:rsidR="0096612F" w:rsidRPr="007E0860" w:rsidRDefault="0096612F" w:rsidP="006A3DD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7E0860">
              <w:rPr>
                <w:rFonts w:ascii="Arial" w:eastAsia="Times New Roman" w:hAnsi="Arial" w:cs="Arial"/>
              </w:rPr>
              <w:t>Interest</w:t>
            </w:r>
          </w:p>
        </w:tc>
        <w:tc>
          <w:tcPr>
            <w:tcW w:w="0" w:type="auto"/>
            <w:vAlign w:val="center"/>
            <w:hideMark/>
          </w:tcPr>
          <w:p w14:paraId="1074C6CD" w14:textId="77777777" w:rsidR="0096612F" w:rsidRPr="007E0860" w:rsidRDefault="0096612F" w:rsidP="006A3DD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7E0860">
              <w:rPr>
                <w:rFonts w:ascii="Arial" w:eastAsia="Times New Roman" w:hAnsi="Arial" w:cs="Arial"/>
              </w:rPr>
              <w:t>Management Strategy</w:t>
            </w:r>
          </w:p>
        </w:tc>
      </w:tr>
      <w:tr w:rsidR="0096612F" w:rsidRPr="007E0860" w14:paraId="04C46509"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DBEF45"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Employees and Trainees</w:t>
            </w:r>
          </w:p>
        </w:tc>
        <w:tc>
          <w:tcPr>
            <w:tcW w:w="0" w:type="auto"/>
            <w:vAlign w:val="center"/>
            <w:hideMark/>
          </w:tcPr>
          <w:p w14:paraId="5B76F452"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7D87C7D9"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5D0ADCC5"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Engage regularly; involve in decision-making and training programs.</w:t>
            </w:r>
          </w:p>
        </w:tc>
      </w:tr>
      <w:tr w:rsidR="0096612F" w:rsidRPr="007E0860" w14:paraId="3E09F02E" w14:textId="77777777" w:rsidTr="006A3D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64BA38"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Customers</w:t>
            </w:r>
          </w:p>
        </w:tc>
        <w:tc>
          <w:tcPr>
            <w:tcW w:w="0" w:type="auto"/>
            <w:vAlign w:val="center"/>
            <w:hideMark/>
          </w:tcPr>
          <w:p w14:paraId="1C490024"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37971A0E"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3ACF4EAC"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Build strong relationships; solicit feedback and adapt products.</w:t>
            </w:r>
          </w:p>
        </w:tc>
      </w:tr>
      <w:tr w:rsidR="0096612F" w:rsidRPr="007E0860" w14:paraId="6C284541"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4FEA6E"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Suppliers</w:t>
            </w:r>
          </w:p>
        </w:tc>
        <w:tc>
          <w:tcPr>
            <w:tcW w:w="0" w:type="auto"/>
            <w:vAlign w:val="center"/>
            <w:hideMark/>
          </w:tcPr>
          <w:p w14:paraId="7AE15001"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30C73298"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64ECD15A"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Foster partnerships; ensure consistent communication on needs and quality.</w:t>
            </w:r>
          </w:p>
        </w:tc>
      </w:tr>
      <w:tr w:rsidR="0096612F" w:rsidRPr="007E0860" w14:paraId="44D569E3" w14:textId="77777777" w:rsidTr="006A3D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F5CD77"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Investors and Donors</w:t>
            </w:r>
          </w:p>
        </w:tc>
        <w:tc>
          <w:tcPr>
            <w:tcW w:w="0" w:type="auto"/>
            <w:vAlign w:val="center"/>
            <w:hideMark/>
          </w:tcPr>
          <w:p w14:paraId="73D83BFF"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4982A9CF"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34B953ED"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Provide regular updates on performance and impact; involve in strategic planning.</w:t>
            </w:r>
          </w:p>
        </w:tc>
      </w:tr>
      <w:tr w:rsidR="0096612F" w:rsidRPr="007E0860" w14:paraId="1793EDF8"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4C0B8C"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Local Community</w:t>
            </w:r>
          </w:p>
        </w:tc>
        <w:tc>
          <w:tcPr>
            <w:tcW w:w="0" w:type="auto"/>
            <w:vAlign w:val="center"/>
            <w:hideMark/>
          </w:tcPr>
          <w:p w14:paraId="6263CAC8"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Low</w:t>
            </w:r>
          </w:p>
        </w:tc>
        <w:tc>
          <w:tcPr>
            <w:tcW w:w="0" w:type="auto"/>
            <w:vAlign w:val="center"/>
            <w:hideMark/>
          </w:tcPr>
          <w:p w14:paraId="29673B17"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7852B26D"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Engage through community initiatives; promote local involvement.</w:t>
            </w:r>
          </w:p>
        </w:tc>
      </w:tr>
      <w:tr w:rsidR="0096612F" w:rsidRPr="007E0860" w14:paraId="0321D54D" w14:textId="77777777" w:rsidTr="006A3DD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1D0C00"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Government</w:t>
            </w:r>
          </w:p>
        </w:tc>
        <w:tc>
          <w:tcPr>
            <w:tcW w:w="0" w:type="auto"/>
            <w:vAlign w:val="center"/>
            <w:hideMark/>
          </w:tcPr>
          <w:p w14:paraId="72622BB9"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High</w:t>
            </w:r>
          </w:p>
        </w:tc>
        <w:tc>
          <w:tcPr>
            <w:tcW w:w="0" w:type="auto"/>
            <w:vAlign w:val="center"/>
            <w:hideMark/>
          </w:tcPr>
          <w:p w14:paraId="3B343C3D"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Low</w:t>
            </w:r>
          </w:p>
        </w:tc>
        <w:tc>
          <w:tcPr>
            <w:tcW w:w="0" w:type="auto"/>
            <w:vAlign w:val="center"/>
            <w:hideMark/>
          </w:tcPr>
          <w:p w14:paraId="5DF7B684" w14:textId="77777777" w:rsidR="0096612F" w:rsidRPr="007E0860" w:rsidRDefault="0096612F" w:rsidP="006A3DD2">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7E0860">
              <w:rPr>
                <w:rFonts w:ascii="Arial" w:eastAsia="Times New Roman" w:hAnsi="Arial" w:cs="Arial"/>
              </w:rPr>
              <w:t>Ensure compliance with regulations; seek partnerships for community initiatives.</w:t>
            </w:r>
          </w:p>
        </w:tc>
      </w:tr>
      <w:tr w:rsidR="0096612F" w:rsidRPr="007E0860" w14:paraId="5C839685" w14:textId="77777777" w:rsidTr="006A3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009B4D" w14:textId="77777777" w:rsidR="0096612F" w:rsidRPr="007E0860" w:rsidRDefault="0096612F" w:rsidP="006A3DD2">
            <w:pPr>
              <w:jc w:val="center"/>
              <w:rPr>
                <w:rFonts w:ascii="Arial" w:eastAsia="Times New Roman" w:hAnsi="Arial" w:cs="Arial"/>
              </w:rPr>
            </w:pPr>
            <w:r w:rsidRPr="007E0860">
              <w:rPr>
                <w:rFonts w:ascii="Arial" w:eastAsia="Times New Roman" w:hAnsi="Arial" w:cs="Arial"/>
              </w:rPr>
              <w:t>Competitors</w:t>
            </w:r>
          </w:p>
        </w:tc>
        <w:tc>
          <w:tcPr>
            <w:tcW w:w="0" w:type="auto"/>
            <w:vAlign w:val="center"/>
            <w:hideMark/>
          </w:tcPr>
          <w:p w14:paraId="6652B8E2"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Medium</w:t>
            </w:r>
          </w:p>
        </w:tc>
        <w:tc>
          <w:tcPr>
            <w:tcW w:w="0" w:type="auto"/>
            <w:vAlign w:val="center"/>
            <w:hideMark/>
          </w:tcPr>
          <w:p w14:paraId="0E8B93C4"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Low</w:t>
            </w:r>
          </w:p>
        </w:tc>
        <w:tc>
          <w:tcPr>
            <w:tcW w:w="0" w:type="auto"/>
            <w:vAlign w:val="center"/>
            <w:hideMark/>
          </w:tcPr>
          <w:p w14:paraId="1BB07BA1" w14:textId="77777777" w:rsidR="0096612F" w:rsidRPr="007E0860" w:rsidRDefault="0096612F" w:rsidP="006A3DD2">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7E0860">
              <w:rPr>
                <w:rFonts w:ascii="Arial" w:eastAsia="Times New Roman" w:hAnsi="Arial" w:cs="Arial"/>
              </w:rPr>
              <w:t>Monitor competitive strategies; innovate to differentiate offerings.</w:t>
            </w:r>
          </w:p>
        </w:tc>
      </w:tr>
    </w:tbl>
    <w:p w14:paraId="72672389" w14:textId="77777777" w:rsidR="0096612F" w:rsidRPr="008B4EBD" w:rsidRDefault="0096612F" w:rsidP="008B4EBD">
      <w:pPr>
        <w:rPr>
          <w:rFonts w:ascii="Arial" w:hAnsi="Arial" w:cs="Arial"/>
        </w:rPr>
      </w:pPr>
    </w:p>
    <w:p w14:paraId="210F29A2" w14:textId="77777777" w:rsidR="0096612F" w:rsidRPr="0096612F" w:rsidRDefault="0096612F" w:rsidP="0096612F">
      <w:pPr>
        <w:rPr>
          <w:rFonts w:ascii="Arial" w:hAnsi="Arial" w:cs="Arial"/>
          <w:b/>
          <w:bCs/>
        </w:rPr>
      </w:pPr>
      <w:r w:rsidRPr="0096612F">
        <w:rPr>
          <w:rFonts w:ascii="Arial" w:hAnsi="Arial" w:cs="Arial"/>
          <w:b/>
          <w:bCs/>
        </w:rPr>
        <w:t>Managing Stakeholders</w:t>
      </w:r>
    </w:p>
    <w:p w14:paraId="062B60DF" w14:textId="3916A823" w:rsidR="008B4EBD" w:rsidRPr="007E0860" w:rsidRDefault="0096612F" w:rsidP="008B4EBD">
      <w:pPr>
        <w:rPr>
          <w:rFonts w:ascii="Arial" w:hAnsi="Arial" w:cs="Arial"/>
        </w:rPr>
      </w:pPr>
      <w:r w:rsidRPr="007E0860">
        <w:rPr>
          <w:rFonts w:ascii="Arial" w:hAnsi="Arial" w:cs="Arial"/>
        </w:rPr>
        <w:t>Miss Macaroon should employ the following targeted strategies to manage stakeholders:</w:t>
      </w:r>
    </w:p>
    <w:p w14:paraId="19D60F1D" w14:textId="1A5C9D07" w:rsidR="0096612F" w:rsidRPr="007E0860" w:rsidRDefault="0096612F" w:rsidP="008B4EBD">
      <w:pPr>
        <w:rPr>
          <w:rFonts w:ascii="Arial" w:eastAsia="Times New Roman" w:hAnsi="Arial" w:cs="Arial"/>
        </w:rPr>
      </w:pPr>
      <w:r w:rsidRPr="007E0860">
        <w:rPr>
          <w:rFonts w:ascii="Arial" w:eastAsia="Times New Roman" w:hAnsi="Arial" w:cs="Arial"/>
          <w:b/>
          <w:bCs/>
        </w:rPr>
        <w:t xml:space="preserve">Employees and Trainees: </w:t>
      </w:r>
      <w:r w:rsidRPr="007E0860">
        <w:rPr>
          <w:rFonts w:ascii="Arial" w:eastAsia="Times New Roman" w:hAnsi="Arial" w:cs="Arial"/>
        </w:rPr>
        <w:t>Workplace support and the implementation of training measures are crucial (Freeman, 2023). Regular, brief team meetings and feedback sessions can foster a sense of project ownership among employees.</w:t>
      </w:r>
    </w:p>
    <w:p w14:paraId="19929BE5" w14:textId="5BD034D0" w:rsidR="0096612F" w:rsidRPr="007E0860" w:rsidRDefault="0096612F" w:rsidP="008B4EBD">
      <w:pPr>
        <w:rPr>
          <w:rFonts w:ascii="Arial" w:eastAsia="Times New Roman" w:hAnsi="Arial" w:cs="Arial"/>
        </w:rPr>
      </w:pPr>
      <w:r w:rsidRPr="007E0860">
        <w:rPr>
          <w:rFonts w:ascii="Arial" w:eastAsia="Times New Roman" w:hAnsi="Arial" w:cs="Arial"/>
          <w:b/>
          <w:bCs/>
        </w:rPr>
        <w:t xml:space="preserve">Customers: </w:t>
      </w:r>
      <w:r w:rsidRPr="007E0860">
        <w:rPr>
          <w:rFonts w:ascii="Arial" w:eastAsia="Times New Roman" w:hAnsi="Arial" w:cs="Arial"/>
        </w:rPr>
        <w:t>Customer surveys and social media behaviour monitoring can help identify consumer desires (Eskerod, 2020). Other strategies, like offering coupons or incentives, may also prove beneficial.</w:t>
      </w:r>
    </w:p>
    <w:p w14:paraId="0F1D06B5" w14:textId="21A6AD01" w:rsidR="0096612F" w:rsidRPr="008B4EBD" w:rsidRDefault="0096612F" w:rsidP="008B4EBD">
      <w:pPr>
        <w:rPr>
          <w:rFonts w:ascii="Arial" w:hAnsi="Arial" w:cs="Arial"/>
          <w:b/>
          <w:bCs/>
        </w:rPr>
      </w:pPr>
      <w:r w:rsidRPr="007E0860">
        <w:rPr>
          <w:rFonts w:ascii="Arial" w:hAnsi="Arial" w:cs="Arial"/>
          <w:b/>
          <w:bCs/>
        </w:rPr>
        <w:t xml:space="preserve">Suppliers: </w:t>
      </w:r>
      <w:r w:rsidRPr="007E0860">
        <w:rPr>
          <w:rFonts w:ascii="Arial" w:hAnsi="Arial" w:cs="Arial"/>
        </w:rPr>
        <w:t>Developing relationships with suppliers is crucial for ensuring quality and reliability. Consequently, stakeholders must engage in ongoing communication to manage expectations and address potential supply chain issues (Freeman, 2023).</w:t>
      </w:r>
    </w:p>
    <w:p w14:paraId="441B4CA4" w14:textId="4D859423" w:rsidR="008B4EBD" w:rsidRPr="007E0860" w:rsidRDefault="0096612F" w:rsidP="008B4EBD">
      <w:pPr>
        <w:rPr>
          <w:rFonts w:ascii="Arial" w:hAnsi="Arial" w:cs="Arial"/>
        </w:rPr>
      </w:pPr>
      <w:r w:rsidRPr="007E0860">
        <w:rPr>
          <w:rFonts w:ascii="Arial" w:hAnsi="Arial" w:cs="Arial"/>
          <w:b/>
          <w:bCs/>
        </w:rPr>
        <w:t>Doners and Investors:</w:t>
      </w:r>
      <w:r w:rsidR="00325420" w:rsidRPr="007E0860">
        <w:rPr>
          <w:rFonts w:ascii="Arial" w:hAnsi="Arial" w:cs="Arial"/>
          <w:b/>
          <w:bCs/>
        </w:rPr>
        <w:t xml:space="preserve"> </w:t>
      </w:r>
      <w:r w:rsidR="00325420" w:rsidRPr="007E0860">
        <w:rPr>
          <w:rFonts w:ascii="Arial" w:hAnsi="Arial" w:cs="Arial"/>
        </w:rPr>
        <w:t>Revealing financial performance indicators and their societal impacts can bolster investor trust (Freeman, 2023). Additionally, organising events to highlight accomplishments can enhance investor relations.</w:t>
      </w:r>
    </w:p>
    <w:p w14:paraId="0A444FEC" w14:textId="02933042" w:rsidR="00325420" w:rsidRPr="007E0860" w:rsidRDefault="00325420" w:rsidP="008B4EBD">
      <w:pPr>
        <w:rPr>
          <w:rFonts w:ascii="Arial" w:hAnsi="Arial" w:cs="Arial"/>
          <w:b/>
          <w:bCs/>
        </w:rPr>
      </w:pPr>
      <w:r w:rsidRPr="007E0860">
        <w:rPr>
          <w:rFonts w:ascii="Arial" w:hAnsi="Arial" w:cs="Arial"/>
          <w:b/>
          <w:bCs/>
        </w:rPr>
        <w:t xml:space="preserve">Government and Local Community: </w:t>
      </w:r>
      <w:r w:rsidRPr="007E0860">
        <w:rPr>
          <w:rFonts w:ascii="Arial" w:hAnsi="Arial" w:cs="Arial"/>
        </w:rPr>
        <w:t>Engagement in community activities and support for local causes align with a company's commitment to corporate responsibility. Fostering a positive relationship with local authorities can prove advantageous, potentially garnering support for the company's projects (Eskerod, 2020</w:t>
      </w:r>
      <w:r w:rsidRPr="007E0860">
        <w:rPr>
          <w:rFonts w:ascii="Arial" w:hAnsi="Arial" w:cs="Arial"/>
          <w:b/>
          <w:bCs/>
        </w:rPr>
        <w:t>).</w:t>
      </w:r>
    </w:p>
    <w:p w14:paraId="2D67A5C6" w14:textId="77777777" w:rsidR="00325420" w:rsidRPr="007E0860" w:rsidRDefault="00325420" w:rsidP="008B4EBD">
      <w:pPr>
        <w:rPr>
          <w:rFonts w:ascii="Arial" w:hAnsi="Arial" w:cs="Arial"/>
        </w:rPr>
      </w:pPr>
      <w:r w:rsidRPr="007E0860">
        <w:rPr>
          <w:rFonts w:ascii="Arial" w:hAnsi="Arial" w:cs="Arial"/>
          <w:b/>
          <w:bCs/>
        </w:rPr>
        <w:t xml:space="preserve">Competitors: </w:t>
      </w:r>
      <w:r w:rsidRPr="007E0860">
        <w:rPr>
          <w:rFonts w:ascii="Arial" w:hAnsi="Arial" w:cs="Arial"/>
        </w:rPr>
        <w:t xml:space="preserve">Market research enables tracking of competitors' activities, providing Miss Macaroon with opportunities to adapt accordingly. Introducing innovation into the product line may offer a competitive edge, as suggested by Freeman (2023). </w:t>
      </w:r>
    </w:p>
    <w:p w14:paraId="62676B9D" w14:textId="4EAEDE59" w:rsidR="00325420" w:rsidRPr="007E0860" w:rsidRDefault="00325420" w:rsidP="008B4EBD">
      <w:pPr>
        <w:rPr>
          <w:rFonts w:ascii="Arial" w:hAnsi="Arial" w:cs="Arial"/>
        </w:rPr>
      </w:pPr>
      <w:r w:rsidRPr="007E0860">
        <w:rPr>
          <w:rFonts w:ascii="Arial" w:hAnsi="Arial" w:cs="Arial"/>
        </w:rPr>
        <w:lastRenderedPageBreak/>
        <w:t>In summary, an in-depth analysis of Miss Macaroon's stakeholders underscores the importance of engaging with various groups in its strategic management. Understanding the expectations and influence of each stakeholder group allows the company to cultivate improved relationships, customise strategies to address their needs, and enhance the company's sustainability and overall influence.</w:t>
      </w:r>
    </w:p>
    <w:p w14:paraId="721821F6" w14:textId="77777777" w:rsidR="00325420" w:rsidRPr="00325420" w:rsidRDefault="00325420" w:rsidP="00325420">
      <w:pPr>
        <w:rPr>
          <w:rFonts w:ascii="Arial" w:hAnsi="Arial" w:cs="Arial"/>
          <w:b/>
          <w:bCs/>
        </w:rPr>
      </w:pPr>
      <w:r w:rsidRPr="00325420">
        <w:rPr>
          <w:rFonts w:ascii="Arial" w:hAnsi="Arial" w:cs="Arial"/>
          <w:b/>
          <w:bCs/>
        </w:rPr>
        <w:t>Miss Macaroon's Strategic Growth Opportunities</w:t>
      </w:r>
    </w:p>
    <w:p w14:paraId="3FE892B2" w14:textId="2BD3F6BB" w:rsidR="00325420" w:rsidRPr="007E0860" w:rsidRDefault="00325420" w:rsidP="008B4EBD">
      <w:pPr>
        <w:rPr>
          <w:rFonts w:ascii="Arial" w:hAnsi="Arial" w:cs="Arial"/>
        </w:rPr>
      </w:pPr>
      <w:r w:rsidRPr="007E0860">
        <w:rPr>
          <w:rFonts w:ascii="Arial" w:hAnsi="Arial" w:cs="Arial"/>
        </w:rPr>
        <w:t>As Miss Macaroon continues to solidify its market presence as a reputable social enterprise in the luxury confectionery sector, it is imperative for the company to pinpoint strategic development options that will ensure future stability and profitability. This section explores three potential growth strategies. These strategies can be categorised into three generic business-level strategies: market penetration, product development, and market development. The evaluation of these options will utilise the Ansoff Matrix, which aids in organising options based on their feasibility and alignment with the company's mission and vision.</w:t>
      </w:r>
    </w:p>
    <w:p w14:paraId="5087B61A" w14:textId="77777777" w:rsidR="00325420" w:rsidRPr="007E0860" w:rsidRDefault="00325420" w:rsidP="00325420">
      <w:pPr>
        <w:rPr>
          <w:rFonts w:ascii="Arial" w:hAnsi="Arial" w:cs="Arial"/>
          <w:b/>
          <w:bCs/>
        </w:rPr>
      </w:pPr>
      <w:r w:rsidRPr="00325420">
        <w:rPr>
          <w:rFonts w:ascii="Arial" w:hAnsi="Arial" w:cs="Arial"/>
          <w:b/>
          <w:bCs/>
        </w:rPr>
        <w:t>Market Infiltration</w:t>
      </w:r>
    </w:p>
    <w:p w14:paraId="784E6F46" w14:textId="2136927E" w:rsidR="00325420" w:rsidRPr="007E0860" w:rsidRDefault="00325420" w:rsidP="00325420">
      <w:pPr>
        <w:rPr>
          <w:rFonts w:ascii="Arial" w:hAnsi="Arial" w:cs="Arial"/>
        </w:rPr>
      </w:pPr>
      <w:r w:rsidRPr="007E0860">
        <w:rPr>
          <w:rFonts w:ascii="Arial" w:hAnsi="Arial" w:cs="Arial"/>
        </w:rPr>
        <w:t>Market penetration is about increasing market share through strategies that encourage customers to purchase more of a product or switch from competing brands. For Miss Macaroon, this could involve intensifying marketing efforts, carefully monitoring pricing policies, and enhancing customer retention strategies (Barney &amp; Hesterly, 2019).</w:t>
      </w:r>
    </w:p>
    <w:p w14:paraId="7A58B520" w14:textId="7EC039A4" w:rsidR="00333ED6" w:rsidRPr="007E0860" w:rsidRDefault="00333ED6" w:rsidP="00333ED6">
      <w:pPr>
        <w:rPr>
          <w:rFonts w:ascii="Arial" w:hAnsi="Arial" w:cs="Arial"/>
        </w:rPr>
      </w:pPr>
      <w:r w:rsidRPr="00333ED6">
        <w:rPr>
          <w:rFonts w:ascii="Arial" w:hAnsi="Arial" w:cs="Arial"/>
          <w:b/>
          <w:bCs/>
        </w:rPr>
        <w:t xml:space="preserve">Improved Marketing Initiatives: </w:t>
      </w:r>
      <w:r w:rsidRPr="007E0860">
        <w:rPr>
          <w:rFonts w:ascii="Arial" w:hAnsi="Arial" w:cs="Arial"/>
        </w:rPr>
        <w:t>Enhancing the visibility of Miss Macaroon's products could be achieved by leveraging additional social media platforms and partnering with influencers who support social enterprises, as suggested by Ibáñez et al. (2021). Content strategies for this target audience could involve creating engaging and educational material that aligns with the brand's mission to offer opportunities to underprivileged youth.</w:t>
      </w:r>
    </w:p>
    <w:p w14:paraId="1438933B" w14:textId="468A3941" w:rsidR="00333ED6" w:rsidRPr="007E0860" w:rsidRDefault="00333ED6" w:rsidP="00333ED6">
      <w:pPr>
        <w:rPr>
          <w:rFonts w:ascii="Arial" w:hAnsi="Arial" w:cs="Arial"/>
        </w:rPr>
      </w:pPr>
      <w:r w:rsidRPr="00333ED6">
        <w:rPr>
          <w:rFonts w:ascii="Arial" w:hAnsi="Arial" w:cs="Arial"/>
          <w:b/>
          <w:bCs/>
        </w:rPr>
        <w:t xml:space="preserve">Discounts and Promotions: </w:t>
      </w:r>
      <w:r w:rsidRPr="007E0860">
        <w:rPr>
          <w:rFonts w:ascii="Arial" w:hAnsi="Arial" w:cs="Arial"/>
        </w:rPr>
        <w:t>Implementing seasonal promotions and reducing prices can be effective strategies to stimulate business and enhance product sales. Attractive promotions can elevate sales and provide extra motivation for purchases during festive seasons or special events.</w:t>
      </w:r>
    </w:p>
    <w:p w14:paraId="3C3A0E0B" w14:textId="1AB8D4FD" w:rsidR="00333ED6" w:rsidRPr="007E0860" w:rsidRDefault="00333ED6" w:rsidP="00333ED6">
      <w:pPr>
        <w:rPr>
          <w:rFonts w:ascii="Arial" w:hAnsi="Arial" w:cs="Arial"/>
        </w:rPr>
      </w:pPr>
      <w:r w:rsidRPr="00333ED6">
        <w:rPr>
          <w:rFonts w:ascii="Arial" w:hAnsi="Arial" w:cs="Arial"/>
          <w:b/>
          <w:bCs/>
        </w:rPr>
        <w:t xml:space="preserve">Loyalty initiatives: </w:t>
      </w:r>
      <w:r w:rsidRPr="007E0860">
        <w:rPr>
          <w:rFonts w:ascii="Arial" w:hAnsi="Arial" w:cs="Arial"/>
        </w:rPr>
        <w:t>A customer loyalty program that motivates consumers to keep purchasing from a store can enhance customer retention. For instance, accumulating points with each purchase that can be redeemed for discounts or products is likely to attract customers.</w:t>
      </w:r>
    </w:p>
    <w:p w14:paraId="667DCB00" w14:textId="2FFDDA5B" w:rsidR="00333ED6" w:rsidRPr="007E0860" w:rsidRDefault="00333ED6" w:rsidP="00333ED6">
      <w:pPr>
        <w:rPr>
          <w:rFonts w:ascii="Arial" w:eastAsia="Times New Roman" w:hAnsi="Arial" w:cs="Arial"/>
        </w:rPr>
      </w:pPr>
      <w:r w:rsidRPr="007E0860">
        <w:rPr>
          <w:rFonts w:ascii="Arial" w:eastAsia="Times New Roman" w:hAnsi="Arial" w:cs="Arial"/>
          <w:b/>
          <w:bCs/>
        </w:rPr>
        <w:t>Advantages</w:t>
      </w:r>
      <w:r w:rsidRPr="007E0860">
        <w:rPr>
          <w:rFonts w:ascii="Arial" w:eastAsia="Times New Roman" w:hAnsi="Arial" w:cs="Arial"/>
        </w:rPr>
        <w:t>: A market penetration strategy is considered less risky compared to other strategic approaches, as it operates within established markets. This strategy can assist Miss Macaroon in expanding its robust client base and improving client retention rates (Lynch, 2018).</w:t>
      </w:r>
    </w:p>
    <w:p w14:paraId="004AE161" w14:textId="575B5A4B" w:rsidR="00333ED6" w:rsidRPr="007E0860" w:rsidRDefault="00333ED6" w:rsidP="00333ED6">
      <w:pPr>
        <w:rPr>
          <w:rFonts w:ascii="Arial" w:eastAsia="Times New Roman" w:hAnsi="Arial" w:cs="Arial"/>
          <w:bCs/>
        </w:rPr>
      </w:pPr>
      <w:r w:rsidRPr="007E0860">
        <w:rPr>
          <w:rFonts w:ascii="Arial" w:eastAsia="Times New Roman" w:hAnsi="Arial" w:cs="Arial"/>
          <w:b/>
        </w:rPr>
        <w:t xml:space="preserve">Challenges: </w:t>
      </w:r>
      <w:r w:rsidRPr="007E0860">
        <w:rPr>
          <w:rFonts w:ascii="Arial" w:eastAsia="Times New Roman" w:hAnsi="Arial" w:cs="Arial"/>
          <w:bCs/>
        </w:rPr>
        <w:t>The escalating competition within the luxury confectionery market poses a challenge for Miss Macaroon in carving out a competitive niche. Overpromotion leading to communication overload could diminish the perceived value.</w:t>
      </w:r>
    </w:p>
    <w:p w14:paraId="5EED2146" w14:textId="77777777" w:rsidR="00333ED6" w:rsidRPr="00333ED6" w:rsidRDefault="00333ED6" w:rsidP="00333ED6">
      <w:pPr>
        <w:rPr>
          <w:rFonts w:ascii="Arial" w:hAnsi="Arial" w:cs="Arial"/>
          <w:b/>
          <w:bCs/>
        </w:rPr>
      </w:pPr>
      <w:r w:rsidRPr="00333ED6">
        <w:rPr>
          <w:rFonts w:ascii="Arial" w:hAnsi="Arial" w:cs="Arial"/>
          <w:b/>
          <w:bCs/>
        </w:rPr>
        <w:t>Development of Products</w:t>
      </w:r>
    </w:p>
    <w:p w14:paraId="1D70D33E" w14:textId="7DB1135D" w:rsidR="00333ED6" w:rsidRPr="007E0860" w:rsidRDefault="00333ED6" w:rsidP="00333ED6">
      <w:pPr>
        <w:rPr>
          <w:rFonts w:ascii="Arial" w:hAnsi="Arial" w:cs="Arial"/>
        </w:rPr>
      </w:pPr>
      <w:r w:rsidRPr="007E0860">
        <w:rPr>
          <w:rFonts w:ascii="Arial" w:hAnsi="Arial" w:cs="Arial"/>
        </w:rPr>
        <w:t>Product development is the process of creating new products or improving existing ones to target different market segments in response to evolving tastes and preferences (Kotler &amp; Keller, 2016). For Miss Macaroon, this could mean expanding beyond its traditional nutty macaroon range to include a variety of other offerings.</w:t>
      </w:r>
    </w:p>
    <w:p w14:paraId="209478D8" w14:textId="767C5BF4" w:rsidR="0063659E" w:rsidRPr="007E0860" w:rsidRDefault="0063659E" w:rsidP="0063659E">
      <w:pPr>
        <w:rPr>
          <w:rFonts w:ascii="Arial" w:hAnsi="Arial" w:cs="Arial"/>
        </w:rPr>
      </w:pPr>
      <w:r w:rsidRPr="0063659E">
        <w:rPr>
          <w:rFonts w:ascii="Arial" w:hAnsi="Arial" w:cs="Arial"/>
          <w:b/>
          <w:bCs/>
        </w:rPr>
        <w:lastRenderedPageBreak/>
        <w:t>Expanding Product Selection:</w:t>
      </w:r>
      <w:r w:rsidRPr="007E0860">
        <w:rPr>
          <w:rFonts w:ascii="Arial" w:hAnsi="Arial" w:cs="Arial"/>
          <w:b/>
          <w:bCs/>
        </w:rPr>
        <w:t xml:space="preserve"> </w:t>
      </w:r>
      <w:r w:rsidRPr="007E0860">
        <w:rPr>
          <w:rFonts w:ascii="Arial" w:hAnsi="Arial" w:cs="Arial"/>
        </w:rPr>
        <w:t>Introducing new flavours, adopting gluten-free options, or offering limited edition items can attract more customers. Sourcing directly from local artisans or utilising local produce may also provide a unique appeal (Johnson et al., 2019).</w:t>
      </w:r>
    </w:p>
    <w:p w14:paraId="7CE99671" w14:textId="228A5980" w:rsidR="0063659E" w:rsidRPr="007E0860" w:rsidRDefault="0063659E" w:rsidP="0063659E">
      <w:pPr>
        <w:rPr>
          <w:rFonts w:ascii="Arial" w:hAnsi="Arial" w:cs="Arial"/>
        </w:rPr>
      </w:pPr>
      <w:r w:rsidRPr="0063659E">
        <w:rPr>
          <w:rFonts w:ascii="Arial" w:hAnsi="Arial" w:cs="Arial"/>
          <w:b/>
          <w:bCs/>
        </w:rPr>
        <w:t>Eco-friendly Packaging:</w:t>
      </w:r>
      <w:r w:rsidRPr="0063659E">
        <w:rPr>
          <w:rFonts w:ascii="Arial" w:hAnsi="Arial" w:cs="Arial"/>
        </w:rPr>
        <w:t xml:space="preserve"> </w:t>
      </w:r>
      <w:r w:rsidRPr="007E0860">
        <w:rPr>
          <w:rFonts w:ascii="Arial" w:hAnsi="Arial" w:cs="Arial"/>
        </w:rPr>
        <w:t>Consumer preferences for sustainable products are increasing, and while they encompass sustainable packaging, discovering new and improved methods of sustainable packaging can enhance brand popularity. This is in line with the company's objectives for social responsibility (Mintzberg, Ahlstrand &amp; Lampel, 2020).</w:t>
      </w:r>
    </w:p>
    <w:p w14:paraId="3DDB2B68" w14:textId="38BD74E6" w:rsidR="0063659E" w:rsidRPr="007E0860" w:rsidRDefault="0063659E" w:rsidP="0063659E">
      <w:pPr>
        <w:rPr>
          <w:rFonts w:ascii="Arial" w:hAnsi="Arial" w:cs="Arial"/>
        </w:rPr>
      </w:pPr>
      <w:r w:rsidRPr="0063659E">
        <w:rPr>
          <w:rFonts w:ascii="Arial" w:hAnsi="Arial" w:cs="Arial"/>
          <w:b/>
          <w:bCs/>
        </w:rPr>
        <w:t xml:space="preserve">Personalised orders and corporate gifts: </w:t>
      </w:r>
      <w:r w:rsidRPr="007E0860">
        <w:rPr>
          <w:rFonts w:ascii="Arial" w:hAnsi="Arial" w:cs="Arial"/>
        </w:rPr>
        <w:t>Focusing on the corporate gifting market with customised macaroon boxes can be a successful strategy during festivals and various events (Johnson, Scholes &amp; Whittington, 2012).</w:t>
      </w:r>
    </w:p>
    <w:p w14:paraId="574E7123" w14:textId="46BB9C31" w:rsidR="0063659E" w:rsidRPr="007E0860" w:rsidRDefault="0063659E" w:rsidP="0063659E">
      <w:pPr>
        <w:rPr>
          <w:rFonts w:ascii="Arial" w:hAnsi="Arial" w:cs="Arial"/>
        </w:rPr>
      </w:pPr>
      <w:r w:rsidRPr="007E0860">
        <w:rPr>
          <w:rFonts w:ascii="Arial" w:hAnsi="Arial" w:cs="Arial"/>
          <w:b/>
          <w:bCs/>
        </w:rPr>
        <w:t xml:space="preserve">Advantages: </w:t>
      </w:r>
      <w:r w:rsidRPr="007E0860">
        <w:rPr>
          <w:rFonts w:ascii="Arial" w:hAnsi="Arial" w:cs="Arial"/>
        </w:rPr>
        <w:t>Enhancing their product details could lead to increased revenue, particularly in a fast-evolving market where brand dominance is often short-lived. This strategy enables Miss Macaroon to capitalise on its established reputation while adapting to emerging consumer needs (Grant, 2024).</w:t>
      </w:r>
    </w:p>
    <w:p w14:paraId="623345B8" w14:textId="4CFEF92C" w:rsidR="0063659E" w:rsidRPr="007E0860" w:rsidRDefault="0063659E" w:rsidP="0063659E">
      <w:pPr>
        <w:rPr>
          <w:rFonts w:ascii="Arial" w:hAnsi="Arial" w:cs="Arial"/>
        </w:rPr>
      </w:pPr>
      <w:r w:rsidRPr="007E0860">
        <w:rPr>
          <w:rFonts w:ascii="Arial" w:hAnsi="Arial" w:cs="Arial"/>
          <w:b/>
          <w:bCs/>
        </w:rPr>
        <w:t>Challenges:</w:t>
      </w:r>
      <w:r w:rsidRPr="007E0860">
        <w:rPr>
          <w:rFonts w:ascii="Arial" w:hAnsi="Arial" w:cs="Arial"/>
        </w:rPr>
        <w:t xml:space="preserve"> The risks of introducing new products include potential low market acceptance, which can hinder their market entry. Additionally, a dedicated effort in research and development, along with marketing, is essential for successful product launches.</w:t>
      </w:r>
    </w:p>
    <w:p w14:paraId="722DD799" w14:textId="63B50363" w:rsidR="0063659E" w:rsidRPr="007E0860" w:rsidRDefault="0063659E" w:rsidP="0063659E">
      <w:pPr>
        <w:rPr>
          <w:rFonts w:ascii="Arial" w:eastAsia="Times New Roman" w:hAnsi="Arial" w:cs="Arial"/>
          <w:b/>
          <w:bCs/>
        </w:rPr>
      </w:pPr>
      <w:r w:rsidRPr="007E0860">
        <w:rPr>
          <w:rFonts w:ascii="Arial" w:eastAsia="Times New Roman" w:hAnsi="Arial" w:cs="Arial"/>
          <w:b/>
          <w:bCs/>
        </w:rPr>
        <w:t>Market Development</w:t>
      </w:r>
    </w:p>
    <w:p w14:paraId="4D55AFB0" w14:textId="5742957D" w:rsidR="00143D07" w:rsidRPr="0063659E" w:rsidRDefault="00143D07" w:rsidP="0063659E">
      <w:pPr>
        <w:rPr>
          <w:rFonts w:ascii="Arial" w:hAnsi="Arial" w:cs="Arial"/>
        </w:rPr>
      </w:pPr>
      <w:r w:rsidRPr="007E0860">
        <w:rPr>
          <w:rFonts w:ascii="Arial" w:hAnsi="Arial" w:cs="Arial"/>
        </w:rPr>
        <w:t>Market development is the process of entering a market with current products and services. For Miss Macaroon, this may mean extending its presence to new geographical areas and/or market segments (Barney &amp; Hesterly, 2019).</w:t>
      </w:r>
    </w:p>
    <w:p w14:paraId="698AE333" w14:textId="06CC9C8E" w:rsidR="00143D07" w:rsidRPr="007E0860" w:rsidRDefault="00143D07" w:rsidP="00143D07">
      <w:pPr>
        <w:rPr>
          <w:rFonts w:ascii="Arial" w:hAnsi="Arial" w:cs="Arial"/>
        </w:rPr>
      </w:pPr>
      <w:r w:rsidRPr="00143D07">
        <w:rPr>
          <w:rFonts w:ascii="Arial" w:hAnsi="Arial" w:cs="Arial"/>
          <w:b/>
          <w:bCs/>
        </w:rPr>
        <w:t xml:space="preserve">Geographical Growth: </w:t>
      </w:r>
      <w:r w:rsidRPr="007E0860">
        <w:rPr>
          <w:rFonts w:ascii="Arial" w:hAnsi="Arial" w:cs="Arial"/>
        </w:rPr>
        <w:t>Expanding Miss Macaroon's product range to additional regions within the UK or abroad could attract new customers. This expansion might include partnerships with retailers or online platforms catering to the broader public.</w:t>
      </w:r>
    </w:p>
    <w:p w14:paraId="475EE696" w14:textId="3CD5D873" w:rsidR="00143D07" w:rsidRPr="007E0860" w:rsidRDefault="00143D07" w:rsidP="00143D07">
      <w:pPr>
        <w:rPr>
          <w:rFonts w:ascii="Arial" w:hAnsi="Arial" w:cs="Arial"/>
        </w:rPr>
      </w:pPr>
      <w:r w:rsidRPr="007E0860">
        <w:rPr>
          <w:rFonts w:ascii="Arial" w:hAnsi="Arial" w:cs="Arial"/>
          <w:b/>
          <w:bCs/>
        </w:rPr>
        <w:t xml:space="preserve">Focussing on New Clientele: </w:t>
      </w:r>
      <w:r w:rsidRPr="007E0860">
        <w:rPr>
          <w:rFonts w:ascii="Arial" w:hAnsi="Arial" w:cs="Arial"/>
        </w:rPr>
        <w:t>Miss Macaroon could broaden her market by offering low-sugar and vegan options to cater to health-conscious consumers. Tailoring the marketing strategy to attract these customer segments may help in growing her clientele.</w:t>
      </w:r>
    </w:p>
    <w:p w14:paraId="61C4F1C9" w14:textId="55054520" w:rsidR="00143D07" w:rsidRPr="007E0860" w:rsidRDefault="00143D07" w:rsidP="00143D07">
      <w:pPr>
        <w:rPr>
          <w:rFonts w:ascii="Arial" w:hAnsi="Arial" w:cs="Arial"/>
        </w:rPr>
      </w:pPr>
      <w:r w:rsidRPr="007E0860">
        <w:rPr>
          <w:rFonts w:ascii="Arial" w:hAnsi="Arial" w:cs="Arial"/>
          <w:b/>
          <w:bCs/>
        </w:rPr>
        <w:t>Advantages:</w:t>
      </w:r>
      <w:r w:rsidRPr="007E0860">
        <w:rPr>
          <w:rFonts w:ascii="Arial" w:hAnsi="Arial" w:cs="Arial"/>
        </w:rPr>
        <w:t xml:space="preserve"> Market development offers numerous opportunities for growth through the targeting of new markets (Johnson et al., 2020). Additionally, it can mitigate the risks associated with depending solely on current markets for business.</w:t>
      </w:r>
    </w:p>
    <w:p w14:paraId="4BC8D425" w14:textId="68DF5B56" w:rsidR="00143D07" w:rsidRPr="007E0860" w:rsidRDefault="00143D07" w:rsidP="00143D07">
      <w:pPr>
        <w:rPr>
          <w:rFonts w:ascii="Arial" w:hAnsi="Arial" w:cs="Arial"/>
        </w:rPr>
      </w:pPr>
      <w:r w:rsidRPr="007E0860">
        <w:rPr>
          <w:rFonts w:ascii="Arial" w:hAnsi="Arial" w:cs="Arial"/>
          <w:b/>
          <w:bCs/>
        </w:rPr>
        <w:t>Challenges:</w:t>
      </w:r>
      <w:r w:rsidRPr="007E0860">
        <w:rPr>
          <w:rFonts w:ascii="Arial" w:hAnsi="Arial" w:cs="Arial"/>
        </w:rPr>
        <w:t xml:space="preserve"> Business management encompasses logistics; however, expanding into new markets introduces further complexities such as delivering products to consumers and organizing supply chains. Additionally, Miss Macaroon's approach includes conducting market research to identify new customer segments that require the company's services (Johnson et al., 2012).</w:t>
      </w:r>
    </w:p>
    <w:p w14:paraId="147E9D67" w14:textId="77777777" w:rsidR="00143D07" w:rsidRPr="007E0860" w:rsidRDefault="00143D07" w:rsidP="00143D07">
      <w:pPr>
        <w:rPr>
          <w:rFonts w:ascii="Arial" w:hAnsi="Arial" w:cs="Arial"/>
          <w:b/>
          <w:bCs/>
        </w:rPr>
      </w:pPr>
      <w:r w:rsidRPr="00143D07">
        <w:rPr>
          <w:rFonts w:ascii="Arial" w:hAnsi="Arial" w:cs="Arial"/>
          <w:b/>
          <w:bCs/>
        </w:rPr>
        <w:t>Selecting the Most Effective Strategy</w:t>
      </w:r>
    </w:p>
    <w:p w14:paraId="7637C999" w14:textId="27EADF50" w:rsidR="00143D07" w:rsidRPr="007E0860" w:rsidRDefault="00143D07" w:rsidP="00143D07">
      <w:pPr>
        <w:rPr>
          <w:rFonts w:ascii="Arial" w:hAnsi="Arial" w:cs="Arial"/>
        </w:rPr>
      </w:pPr>
      <w:r w:rsidRPr="007E0860">
        <w:rPr>
          <w:rFonts w:ascii="Arial" w:hAnsi="Arial" w:cs="Arial"/>
        </w:rPr>
        <w:t>Upon analysing all three growth strategies, it has been determined that product development is the optimal path for Miss Macaroon's advancement. By broadening the range of products and embracing sustainability, the company not only boosts its brand appeal and performance but also increases sales revenue. This, in turn, furthers the company's mission to transform the lives of disadvantaged young people.</w:t>
      </w:r>
    </w:p>
    <w:p w14:paraId="6E7B70CC" w14:textId="5915B8E4" w:rsidR="00143D07" w:rsidRPr="007E0860" w:rsidRDefault="00143D07" w:rsidP="00143D07">
      <w:pPr>
        <w:rPr>
          <w:rFonts w:ascii="Arial" w:hAnsi="Arial" w:cs="Arial"/>
        </w:rPr>
      </w:pPr>
      <w:r w:rsidRPr="007E0860">
        <w:rPr>
          <w:rFonts w:ascii="Arial" w:hAnsi="Arial" w:cs="Arial"/>
        </w:rPr>
        <w:t xml:space="preserve">In conclusion, Miss Macaroon has distinct opportunities available, which fall into three categories: market penetration, market development, and product development. Each </w:t>
      </w:r>
      <w:r w:rsidRPr="007E0860">
        <w:rPr>
          <w:rFonts w:ascii="Arial" w:hAnsi="Arial" w:cs="Arial"/>
        </w:rPr>
        <w:lastRenderedPageBreak/>
        <w:t xml:space="preserve">strategy has its advantages and disadvantages; however, product development appears to be the most promising option. For the company's long-term growth and to </w:t>
      </w:r>
      <w:r w:rsidR="005246FE" w:rsidRPr="007E0860">
        <w:rPr>
          <w:rFonts w:ascii="Arial" w:hAnsi="Arial" w:cs="Arial"/>
        </w:rPr>
        <w:t>fulfil</w:t>
      </w:r>
      <w:r w:rsidRPr="007E0860">
        <w:rPr>
          <w:rFonts w:ascii="Arial" w:hAnsi="Arial" w:cs="Arial"/>
        </w:rPr>
        <w:t xml:space="preserve"> its mission, it is crucial to concentrate on enhancing the value of the product offerings and their alignment with consumer needs.</w:t>
      </w:r>
    </w:p>
    <w:p w14:paraId="38F3E065" w14:textId="77777777" w:rsidR="005246FE" w:rsidRPr="007E0860" w:rsidRDefault="005246FE" w:rsidP="005246FE">
      <w:pPr>
        <w:rPr>
          <w:rFonts w:ascii="Arial" w:hAnsi="Arial" w:cs="Arial"/>
          <w:b/>
          <w:bCs/>
        </w:rPr>
      </w:pPr>
      <w:r w:rsidRPr="005246FE">
        <w:rPr>
          <w:rFonts w:ascii="Arial" w:hAnsi="Arial" w:cs="Arial"/>
          <w:b/>
          <w:bCs/>
        </w:rPr>
        <w:t>Critical Strategic Recommendations, Execution, and Change Management</w:t>
      </w:r>
    </w:p>
    <w:p w14:paraId="74C996CD" w14:textId="77777777" w:rsidR="005246FE" w:rsidRPr="005246FE" w:rsidRDefault="005246FE" w:rsidP="005246FE">
      <w:pPr>
        <w:rPr>
          <w:rFonts w:ascii="Arial" w:hAnsi="Arial" w:cs="Arial"/>
        </w:rPr>
      </w:pPr>
      <w:r w:rsidRPr="005246FE">
        <w:rPr>
          <w:rFonts w:ascii="Arial" w:hAnsi="Arial" w:cs="Arial"/>
        </w:rPr>
        <w:t>To effectively implement an international market development strategy, Miss Macaroon should focus on the following key steps:</w:t>
      </w:r>
    </w:p>
    <w:p w14:paraId="74AB2211" w14:textId="77777777" w:rsidR="005246FE" w:rsidRPr="005246FE" w:rsidRDefault="005246FE" w:rsidP="005246FE">
      <w:pPr>
        <w:numPr>
          <w:ilvl w:val="0"/>
          <w:numId w:val="1"/>
        </w:numPr>
        <w:rPr>
          <w:rFonts w:ascii="Arial" w:hAnsi="Arial" w:cs="Arial"/>
        </w:rPr>
      </w:pPr>
      <w:r w:rsidRPr="005246FE">
        <w:rPr>
          <w:rFonts w:ascii="Arial" w:hAnsi="Arial" w:cs="Arial"/>
          <w:b/>
          <w:bCs/>
        </w:rPr>
        <w:t>Market Research</w:t>
      </w:r>
      <w:r w:rsidRPr="005246FE">
        <w:rPr>
          <w:rFonts w:ascii="Arial" w:hAnsi="Arial" w:cs="Arial"/>
        </w:rPr>
        <w:t>: Conduct thorough research to understand consumer preferences, regulations, and competition in target markets. This will help inform where to focus expansion efforts (Marquis &amp; Raynard, 2015).</w:t>
      </w:r>
    </w:p>
    <w:p w14:paraId="6446E015" w14:textId="77777777" w:rsidR="005246FE" w:rsidRPr="005246FE" w:rsidRDefault="005246FE" w:rsidP="005246FE">
      <w:pPr>
        <w:numPr>
          <w:ilvl w:val="0"/>
          <w:numId w:val="1"/>
        </w:numPr>
        <w:rPr>
          <w:rFonts w:ascii="Arial" w:hAnsi="Arial" w:cs="Arial"/>
        </w:rPr>
      </w:pPr>
      <w:r w:rsidRPr="005246FE">
        <w:rPr>
          <w:rFonts w:ascii="Arial" w:hAnsi="Arial" w:cs="Arial"/>
          <w:b/>
          <w:bCs/>
        </w:rPr>
        <w:t>Franchise or Direct Export</w:t>
      </w:r>
      <w:r w:rsidRPr="005246FE">
        <w:rPr>
          <w:rFonts w:ascii="Arial" w:hAnsi="Arial" w:cs="Arial"/>
        </w:rPr>
        <w:t>: Consider a franchising model for low-risk market entry using local expertise or pursue direct exports via e-commerce for a cost-effective approach (Huria, 2019).</w:t>
      </w:r>
    </w:p>
    <w:p w14:paraId="0E0F73DA" w14:textId="77777777" w:rsidR="005246FE" w:rsidRPr="005246FE" w:rsidRDefault="005246FE" w:rsidP="005246FE">
      <w:pPr>
        <w:numPr>
          <w:ilvl w:val="0"/>
          <w:numId w:val="1"/>
        </w:numPr>
        <w:rPr>
          <w:rFonts w:ascii="Arial" w:hAnsi="Arial" w:cs="Arial"/>
        </w:rPr>
      </w:pPr>
      <w:r w:rsidRPr="005246FE">
        <w:rPr>
          <w:rFonts w:ascii="Arial" w:hAnsi="Arial" w:cs="Arial"/>
          <w:b/>
          <w:bCs/>
        </w:rPr>
        <w:t>Brand Adaptation</w:t>
      </w:r>
      <w:r w:rsidRPr="005246FE">
        <w:rPr>
          <w:rFonts w:ascii="Arial" w:hAnsi="Arial" w:cs="Arial"/>
        </w:rPr>
        <w:t>: Adapt the brand to international markets while retaining core values. This may involve translating marketing materials and adjusting packaging to suit local preferences (Cayla &amp; Arnould, 2008).</w:t>
      </w:r>
    </w:p>
    <w:p w14:paraId="01DC2D18" w14:textId="77777777" w:rsidR="005246FE" w:rsidRPr="005246FE" w:rsidRDefault="005246FE" w:rsidP="005246FE">
      <w:pPr>
        <w:numPr>
          <w:ilvl w:val="0"/>
          <w:numId w:val="1"/>
        </w:numPr>
        <w:rPr>
          <w:rFonts w:ascii="Arial" w:hAnsi="Arial" w:cs="Arial"/>
        </w:rPr>
      </w:pPr>
      <w:r w:rsidRPr="005246FE">
        <w:rPr>
          <w:rFonts w:ascii="Arial" w:hAnsi="Arial" w:cs="Arial"/>
          <w:b/>
          <w:bCs/>
        </w:rPr>
        <w:t>Supply Chain Optimization</w:t>
      </w:r>
      <w:r w:rsidRPr="005246FE">
        <w:rPr>
          <w:rFonts w:ascii="Arial" w:hAnsi="Arial" w:cs="Arial"/>
        </w:rPr>
        <w:t>: Work with local suppliers to manage the challenges of international supply chains, especially for perishable goods, ensuring scalability and efficiency (Ellegaard, 2008).</w:t>
      </w:r>
    </w:p>
    <w:p w14:paraId="76BA9C5A" w14:textId="77777777" w:rsidR="005246FE" w:rsidRPr="005246FE" w:rsidRDefault="005246FE" w:rsidP="005246FE">
      <w:pPr>
        <w:numPr>
          <w:ilvl w:val="0"/>
          <w:numId w:val="1"/>
        </w:numPr>
        <w:rPr>
          <w:rFonts w:ascii="Arial" w:hAnsi="Arial" w:cs="Arial"/>
        </w:rPr>
      </w:pPr>
      <w:r w:rsidRPr="005246FE">
        <w:rPr>
          <w:rFonts w:ascii="Arial" w:hAnsi="Arial" w:cs="Arial"/>
          <w:b/>
          <w:bCs/>
        </w:rPr>
        <w:t>Change Management</w:t>
      </w:r>
      <w:r w:rsidRPr="005246FE">
        <w:rPr>
          <w:rFonts w:ascii="Arial" w:hAnsi="Arial" w:cs="Arial"/>
        </w:rPr>
        <w:t>: Implement Kotter’s 8-Step Change Model to guide the internal transformation needed for global expansion:</w:t>
      </w:r>
    </w:p>
    <w:p w14:paraId="700D1019" w14:textId="77777777" w:rsidR="005246FE" w:rsidRPr="005246FE" w:rsidRDefault="005246FE" w:rsidP="005246FE">
      <w:pPr>
        <w:numPr>
          <w:ilvl w:val="1"/>
          <w:numId w:val="1"/>
        </w:numPr>
        <w:rPr>
          <w:rFonts w:ascii="Arial" w:hAnsi="Arial" w:cs="Arial"/>
        </w:rPr>
      </w:pPr>
      <w:r w:rsidRPr="005246FE">
        <w:rPr>
          <w:rFonts w:ascii="Arial" w:hAnsi="Arial" w:cs="Arial"/>
          <w:b/>
          <w:bCs/>
        </w:rPr>
        <w:t>Create urgency</w:t>
      </w:r>
      <w:r w:rsidRPr="005246FE">
        <w:rPr>
          <w:rFonts w:ascii="Arial" w:hAnsi="Arial" w:cs="Arial"/>
        </w:rPr>
        <w:t xml:space="preserve"> for international growth.</w:t>
      </w:r>
    </w:p>
    <w:p w14:paraId="402F731D" w14:textId="77777777" w:rsidR="005246FE" w:rsidRPr="005246FE" w:rsidRDefault="005246FE" w:rsidP="005246FE">
      <w:pPr>
        <w:numPr>
          <w:ilvl w:val="1"/>
          <w:numId w:val="1"/>
        </w:numPr>
        <w:rPr>
          <w:rFonts w:ascii="Arial" w:hAnsi="Arial" w:cs="Arial"/>
        </w:rPr>
      </w:pPr>
      <w:r w:rsidRPr="005246FE">
        <w:rPr>
          <w:rFonts w:ascii="Arial" w:hAnsi="Arial" w:cs="Arial"/>
          <w:b/>
          <w:bCs/>
        </w:rPr>
        <w:t>Build a coalition</w:t>
      </w:r>
      <w:r w:rsidRPr="005246FE">
        <w:rPr>
          <w:rFonts w:ascii="Arial" w:hAnsi="Arial" w:cs="Arial"/>
        </w:rPr>
        <w:t xml:space="preserve"> of internal supporters.</w:t>
      </w:r>
    </w:p>
    <w:p w14:paraId="775FE5E4" w14:textId="77777777" w:rsidR="005246FE" w:rsidRPr="005246FE" w:rsidRDefault="005246FE" w:rsidP="005246FE">
      <w:pPr>
        <w:numPr>
          <w:ilvl w:val="1"/>
          <w:numId w:val="1"/>
        </w:numPr>
        <w:rPr>
          <w:rFonts w:ascii="Arial" w:hAnsi="Arial" w:cs="Arial"/>
        </w:rPr>
      </w:pPr>
      <w:r w:rsidRPr="005246FE">
        <w:rPr>
          <w:rFonts w:ascii="Arial" w:hAnsi="Arial" w:cs="Arial"/>
          <w:b/>
          <w:bCs/>
        </w:rPr>
        <w:t>Form a strategic vision</w:t>
      </w:r>
      <w:r w:rsidRPr="005246FE">
        <w:rPr>
          <w:rFonts w:ascii="Arial" w:hAnsi="Arial" w:cs="Arial"/>
        </w:rPr>
        <w:t xml:space="preserve"> with clear goals.</w:t>
      </w:r>
    </w:p>
    <w:p w14:paraId="35034B2C" w14:textId="77777777" w:rsidR="005246FE" w:rsidRPr="005246FE" w:rsidRDefault="005246FE" w:rsidP="005246FE">
      <w:pPr>
        <w:numPr>
          <w:ilvl w:val="1"/>
          <w:numId w:val="1"/>
        </w:numPr>
        <w:rPr>
          <w:rFonts w:ascii="Arial" w:hAnsi="Arial" w:cs="Arial"/>
        </w:rPr>
      </w:pPr>
      <w:r w:rsidRPr="005246FE">
        <w:rPr>
          <w:rFonts w:ascii="Arial" w:hAnsi="Arial" w:cs="Arial"/>
          <w:b/>
          <w:bCs/>
        </w:rPr>
        <w:t>Communicate the vision</w:t>
      </w:r>
      <w:r w:rsidRPr="005246FE">
        <w:rPr>
          <w:rFonts w:ascii="Arial" w:hAnsi="Arial" w:cs="Arial"/>
        </w:rPr>
        <w:t xml:space="preserve"> to align the organization.</w:t>
      </w:r>
    </w:p>
    <w:p w14:paraId="5A67ADD3" w14:textId="77777777" w:rsidR="005246FE" w:rsidRPr="005246FE" w:rsidRDefault="005246FE" w:rsidP="005246FE">
      <w:pPr>
        <w:numPr>
          <w:ilvl w:val="1"/>
          <w:numId w:val="1"/>
        </w:numPr>
        <w:rPr>
          <w:rFonts w:ascii="Arial" w:hAnsi="Arial" w:cs="Arial"/>
        </w:rPr>
      </w:pPr>
      <w:r w:rsidRPr="005246FE">
        <w:rPr>
          <w:rFonts w:ascii="Arial" w:hAnsi="Arial" w:cs="Arial"/>
          <w:b/>
          <w:bCs/>
        </w:rPr>
        <w:t>Empower employees</w:t>
      </w:r>
      <w:r w:rsidRPr="005246FE">
        <w:rPr>
          <w:rFonts w:ascii="Arial" w:hAnsi="Arial" w:cs="Arial"/>
        </w:rPr>
        <w:t xml:space="preserve"> with training and resources.</w:t>
      </w:r>
    </w:p>
    <w:p w14:paraId="5684657F" w14:textId="77777777" w:rsidR="005246FE" w:rsidRPr="005246FE" w:rsidRDefault="005246FE" w:rsidP="005246FE">
      <w:pPr>
        <w:numPr>
          <w:ilvl w:val="1"/>
          <w:numId w:val="1"/>
        </w:numPr>
        <w:rPr>
          <w:rFonts w:ascii="Arial" w:hAnsi="Arial" w:cs="Arial"/>
        </w:rPr>
      </w:pPr>
      <w:r w:rsidRPr="005246FE">
        <w:rPr>
          <w:rFonts w:ascii="Arial" w:hAnsi="Arial" w:cs="Arial"/>
          <w:b/>
          <w:bCs/>
        </w:rPr>
        <w:t>Generate short-term wins</w:t>
      </w:r>
      <w:r w:rsidRPr="005246FE">
        <w:rPr>
          <w:rFonts w:ascii="Arial" w:hAnsi="Arial" w:cs="Arial"/>
        </w:rPr>
        <w:t xml:space="preserve"> by targeting smaller markets.</w:t>
      </w:r>
    </w:p>
    <w:p w14:paraId="30369DEB" w14:textId="77777777" w:rsidR="005246FE" w:rsidRPr="005246FE" w:rsidRDefault="005246FE" w:rsidP="005246FE">
      <w:pPr>
        <w:numPr>
          <w:ilvl w:val="1"/>
          <w:numId w:val="1"/>
        </w:numPr>
        <w:rPr>
          <w:rFonts w:ascii="Arial" w:hAnsi="Arial" w:cs="Arial"/>
        </w:rPr>
      </w:pPr>
      <w:r w:rsidRPr="005246FE">
        <w:rPr>
          <w:rFonts w:ascii="Arial" w:hAnsi="Arial" w:cs="Arial"/>
          <w:b/>
          <w:bCs/>
        </w:rPr>
        <w:t>Consolidate gains</w:t>
      </w:r>
      <w:r w:rsidRPr="005246FE">
        <w:rPr>
          <w:rFonts w:ascii="Arial" w:hAnsi="Arial" w:cs="Arial"/>
        </w:rPr>
        <w:t xml:space="preserve"> and refine strategy based on early outcomes.</w:t>
      </w:r>
    </w:p>
    <w:p w14:paraId="3A54FF9C" w14:textId="77777777" w:rsidR="005246FE" w:rsidRPr="005246FE" w:rsidRDefault="005246FE" w:rsidP="005246FE">
      <w:pPr>
        <w:numPr>
          <w:ilvl w:val="1"/>
          <w:numId w:val="1"/>
        </w:numPr>
        <w:rPr>
          <w:rFonts w:ascii="Arial" w:hAnsi="Arial" w:cs="Arial"/>
        </w:rPr>
      </w:pPr>
      <w:r w:rsidRPr="005246FE">
        <w:rPr>
          <w:rFonts w:ascii="Arial" w:hAnsi="Arial" w:cs="Arial"/>
          <w:b/>
          <w:bCs/>
        </w:rPr>
        <w:t>Anchor the change</w:t>
      </w:r>
      <w:r w:rsidRPr="005246FE">
        <w:rPr>
          <w:rFonts w:ascii="Arial" w:hAnsi="Arial" w:cs="Arial"/>
        </w:rPr>
        <w:t xml:space="preserve"> into the company culture.</w:t>
      </w:r>
    </w:p>
    <w:p w14:paraId="69DEE933" w14:textId="77777777" w:rsidR="005246FE" w:rsidRPr="007E0860" w:rsidRDefault="005246FE" w:rsidP="005246FE">
      <w:pPr>
        <w:rPr>
          <w:rFonts w:ascii="Arial" w:hAnsi="Arial" w:cs="Arial"/>
        </w:rPr>
      </w:pPr>
      <w:r w:rsidRPr="005246FE">
        <w:rPr>
          <w:rFonts w:ascii="Arial" w:hAnsi="Arial" w:cs="Arial"/>
        </w:rPr>
        <w:t>This comprehensive approach ensures Miss Macaroon navigates international expansion strategically and effectively.</w:t>
      </w:r>
    </w:p>
    <w:p w14:paraId="5F9C8151" w14:textId="77777777" w:rsidR="005246FE" w:rsidRPr="005246FE" w:rsidRDefault="005246FE" w:rsidP="005246FE">
      <w:pPr>
        <w:rPr>
          <w:rFonts w:ascii="Arial" w:hAnsi="Arial" w:cs="Arial"/>
          <w:b/>
          <w:bCs/>
        </w:rPr>
      </w:pPr>
      <w:r w:rsidRPr="005246FE">
        <w:rPr>
          <w:rFonts w:ascii="Arial" w:hAnsi="Arial" w:cs="Arial"/>
          <w:b/>
          <w:bCs/>
        </w:rPr>
        <w:t>Reactions from Competitors and How to Address Them</w:t>
      </w:r>
    </w:p>
    <w:p w14:paraId="20EAA6F5" w14:textId="77777777" w:rsidR="005246FE" w:rsidRPr="005246FE" w:rsidRDefault="005246FE" w:rsidP="005246FE">
      <w:pPr>
        <w:rPr>
          <w:rFonts w:ascii="Arial" w:hAnsi="Arial" w:cs="Arial"/>
        </w:rPr>
      </w:pPr>
      <w:r w:rsidRPr="005246FE">
        <w:rPr>
          <w:rFonts w:ascii="Arial" w:hAnsi="Arial" w:cs="Arial"/>
        </w:rPr>
        <w:t>To mitigate competitive reactions as Miss Macaroon expands into international markets, it should:</w:t>
      </w:r>
    </w:p>
    <w:p w14:paraId="6513C31E" w14:textId="77777777" w:rsidR="005246FE" w:rsidRPr="005246FE" w:rsidRDefault="005246FE" w:rsidP="005246FE">
      <w:pPr>
        <w:numPr>
          <w:ilvl w:val="0"/>
          <w:numId w:val="2"/>
        </w:numPr>
        <w:rPr>
          <w:rFonts w:ascii="Arial" w:hAnsi="Arial" w:cs="Arial"/>
        </w:rPr>
      </w:pPr>
      <w:r w:rsidRPr="005246FE">
        <w:rPr>
          <w:rFonts w:ascii="Arial" w:hAnsi="Arial" w:cs="Arial"/>
          <w:b/>
          <w:bCs/>
        </w:rPr>
        <w:t>Differentiate through Purpose</w:t>
      </w:r>
      <w:r w:rsidRPr="005246FE">
        <w:rPr>
          <w:rFonts w:ascii="Arial" w:hAnsi="Arial" w:cs="Arial"/>
        </w:rPr>
        <w:t>: Emphasize its unique luxury and social justice positioning to build loyalty and maintain an edge over competitors, even if others attempt to replicate this approach.</w:t>
      </w:r>
    </w:p>
    <w:p w14:paraId="423145FE" w14:textId="77777777" w:rsidR="005246FE" w:rsidRPr="005246FE" w:rsidRDefault="005246FE" w:rsidP="005246FE">
      <w:pPr>
        <w:numPr>
          <w:ilvl w:val="0"/>
          <w:numId w:val="2"/>
        </w:numPr>
        <w:rPr>
          <w:rFonts w:ascii="Arial" w:hAnsi="Arial" w:cs="Arial"/>
        </w:rPr>
      </w:pPr>
      <w:r w:rsidRPr="005246FE">
        <w:rPr>
          <w:rFonts w:ascii="Arial" w:hAnsi="Arial" w:cs="Arial"/>
          <w:b/>
          <w:bCs/>
        </w:rPr>
        <w:lastRenderedPageBreak/>
        <w:t>Collaborate with Local Brands</w:t>
      </w:r>
      <w:r w:rsidRPr="005246FE">
        <w:rPr>
          <w:rFonts w:ascii="Arial" w:hAnsi="Arial" w:cs="Arial"/>
        </w:rPr>
        <w:t>: Instead of directly threatening traditional brands, Miss Macaroon can partner with local ethical startups, fostering mutual support and credibility in new markets.</w:t>
      </w:r>
    </w:p>
    <w:p w14:paraId="14117C6A" w14:textId="77777777" w:rsidR="00A177ED" w:rsidRDefault="005246FE" w:rsidP="00A177ED">
      <w:pPr>
        <w:numPr>
          <w:ilvl w:val="0"/>
          <w:numId w:val="2"/>
        </w:numPr>
        <w:rPr>
          <w:rFonts w:ascii="Arial" w:hAnsi="Arial" w:cs="Arial"/>
        </w:rPr>
      </w:pPr>
      <w:r w:rsidRPr="005246FE">
        <w:rPr>
          <w:rFonts w:ascii="Arial" w:hAnsi="Arial" w:cs="Arial"/>
          <w:b/>
          <w:bCs/>
        </w:rPr>
        <w:t>Focus on Niche Marketing</w:t>
      </w:r>
      <w:r w:rsidRPr="005246FE">
        <w:rPr>
          <w:rFonts w:ascii="Arial" w:hAnsi="Arial" w:cs="Arial"/>
        </w:rPr>
        <w:t>: By targeting niche markets like corporate clients or luxury event organi</w:t>
      </w:r>
      <w:r w:rsidRPr="007E0860">
        <w:rPr>
          <w:rFonts w:ascii="Arial" w:hAnsi="Arial" w:cs="Arial"/>
        </w:rPr>
        <w:t>s</w:t>
      </w:r>
      <w:r w:rsidRPr="005246FE">
        <w:rPr>
          <w:rFonts w:ascii="Arial" w:hAnsi="Arial" w:cs="Arial"/>
        </w:rPr>
        <w:t>ers, Miss Macaroon can create a space where larger brands struggle to compete effectively.</w:t>
      </w:r>
    </w:p>
    <w:p w14:paraId="5D0BF1F4" w14:textId="4A7560DB" w:rsidR="005246FE" w:rsidRPr="00A177ED" w:rsidRDefault="005246FE" w:rsidP="00A177ED">
      <w:pPr>
        <w:rPr>
          <w:rFonts w:ascii="Arial" w:hAnsi="Arial" w:cs="Arial"/>
        </w:rPr>
      </w:pPr>
      <w:r w:rsidRPr="00A177ED">
        <w:rPr>
          <w:rFonts w:ascii="Arial" w:hAnsi="Arial" w:cs="Arial"/>
          <w:b/>
          <w:bCs/>
        </w:rPr>
        <w:t>Conclusion</w:t>
      </w:r>
    </w:p>
    <w:p w14:paraId="541089FB" w14:textId="77777777" w:rsidR="00D7506A" w:rsidRPr="00D7506A" w:rsidRDefault="00D7506A" w:rsidP="00A177ED">
      <w:pPr>
        <w:rPr>
          <w:rFonts w:ascii="Arial" w:hAnsi="Arial" w:cs="Arial"/>
        </w:rPr>
      </w:pPr>
      <w:r w:rsidRPr="00D7506A">
        <w:rPr>
          <w:rFonts w:ascii="Arial" w:hAnsi="Arial" w:cs="Arial"/>
        </w:rPr>
        <w:t>Miss Macaroon's focus on luxury confectionery products, coupled with its strong social mission, presents significant marketing opportunities. The company's competitive position within the premium dessert market is bolstered by its unique value proposition. Strategic management tools such as Porter’s Five Forces, PESTLE analysis, and SWOT analysis highlight both its strengths and the potential threats in the market. These analyses suggest that Miss Macaroon is well-placed to differentiate itself and capitalize on its niche, but it must remain vigilant in addressing competitive pressures and external factors.</w:t>
      </w:r>
    </w:p>
    <w:p w14:paraId="198A3A27" w14:textId="77777777" w:rsidR="00D7506A" w:rsidRPr="00D7506A" w:rsidRDefault="00D7506A" w:rsidP="00A177ED">
      <w:pPr>
        <w:rPr>
          <w:rFonts w:ascii="Arial" w:hAnsi="Arial" w:cs="Arial"/>
        </w:rPr>
      </w:pPr>
      <w:r w:rsidRPr="00D7506A">
        <w:rPr>
          <w:rFonts w:ascii="Arial" w:hAnsi="Arial" w:cs="Arial"/>
        </w:rPr>
        <w:t>A key recommendation for Miss Macaroon’s growth is expanding into international markets. This approach offers substantial long-term potential, particularly as it leverages the growing global demand for high-quality, socially responsible products. By entering new markets, Miss Macaroon can increase its brand presence and revenue streams while continuing to emphasize its mission-driven business model. However, successful international expansion will require careful market research, localized strategies, and robust change management to address cultural and operational challenges.</w:t>
      </w:r>
    </w:p>
    <w:p w14:paraId="118245B7" w14:textId="591E0369" w:rsidR="00A177ED" w:rsidRDefault="00D7506A" w:rsidP="00A177ED">
      <w:pPr>
        <w:rPr>
          <w:rFonts w:ascii="Arial" w:hAnsi="Arial" w:cs="Arial"/>
        </w:rPr>
      </w:pPr>
      <w:r w:rsidRPr="00D7506A">
        <w:rPr>
          <w:rFonts w:ascii="Arial" w:hAnsi="Arial" w:cs="Arial"/>
        </w:rPr>
        <w:t>For sustained success, Miss Macaroon should focus on maintaining a clear and distinct brand proposition that resonates with consumers seeking both luxury and social impact. By positioning itself with a unique purpose and aligning its operations with stakeholder needs, the company can secure long-term viability. This focus, combined with strong stakeholder management practices, will help the company not only to drive growth but also to continue generating value for its clients and employees, ensuring continued success in the premium dessert market.</w:t>
      </w:r>
    </w:p>
    <w:p w14:paraId="02F5F184" w14:textId="77027801" w:rsidR="00A77659" w:rsidRPr="00A77659" w:rsidRDefault="00A77659" w:rsidP="00A177ED">
      <w:pPr>
        <w:rPr>
          <w:rFonts w:ascii="Arial" w:hAnsi="Arial" w:cs="Arial"/>
          <w:b/>
          <w:bCs/>
        </w:rPr>
      </w:pPr>
      <w:r w:rsidRPr="00A77659">
        <w:rPr>
          <w:rFonts w:ascii="Arial" w:hAnsi="Arial" w:cs="Arial"/>
          <w:b/>
          <w:bCs/>
        </w:rPr>
        <w:t>Reference</w:t>
      </w:r>
    </w:p>
    <w:p w14:paraId="1BB5135D" w14:textId="77777777" w:rsidR="00A177ED" w:rsidRDefault="00D7506A" w:rsidP="00A177ED">
      <w:pPr>
        <w:rPr>
          <w:rFonts w:ascii="Arial" w:hAnsi="Arial" w:cs="Arial"/>
        </w:rPr>
      </w:pPr>
      <w:r w:rsidRPr="007E0860">
        <w:rPr>
          <w:rFonts w:ascii="Arial" w:eastAsia="Times New Roman" w:hAnsi="Arial" w:cs="Arial"/>
        </w:rPr>
        <w:t>Barney, J. B., &amp; Hesterly, W. S. (2019). Strategic management and competitive advantage: Concepts and cases. Pearson.</w:t>
      </w:r>
    </w:p>
    <w:p w14:paraId="4F73E63C" w14:textId="77777777" w:rsidR="00A177ED" w:rsidRDefault="00D7506A" w:rsidP="00A177ED">
      <w:pPr>
        <w:rPr>
          <w:rFonts w:ascii="Arial" w:hAnsi="Arial" w:cs="Arial"/>
        </w:rPr>
      </w:pPr>
      <w:r w:rsidRPr="007E0860">
        <w:rPr>
          <w:rFonts w:ascii="Arial" w:eastAsia="Times New Roman" w:hAnsi="Arial" w:cs="Arial"/>
        </w:rPr>
        <w:t>Bowman, C. (1990). The essence of strategic management. Prentice Hall.</w:t>
      </w:r>
    </w:p>
    <w:p w14:paraId="5F506E8D" w14:textId="77777777" w:rsidR="00A177ED" w:rsidRDefault="00D7506A" w:rsidP="00A177ED">
      <w:pPr>
        <w:rPr>
          <w:rFonts w:ascii="Arial" w:hAnsi="Arial" w:cs="Arial"/>
        </w:rPr>
      </w:pPr>
      <w:r w:rsidRPr="007E0860">
        <w:rPr>
          <w:rFonts w:ascii="Arial" w:eastAsia="Times New Roman" w:hAnsi="Arial" w:cs="Arial"/>
        </w:rPr>
        <w:t>Bruce, A., &amp; Langdon, K. (2000). Strategic thinking. Dorling Kindersley.</w:t>
      </w:r>
    </w:p>
    <w:p w14:paraId="172DC9EC" w14:textId="77777777" w:rsidR="00A177ED" w:rsidRDefault="00D7506A" w:rsidP="00A177ED">
      <w:pPr>
        <w:rPr>
          <w:rFonts w:ascii="Arial" w:hAnsi="Arial" w:cs="Arial"/>
        </w:rPr>
      </w:pPr>
      <w:r w:rsidRPr="007E0860">
        <w:rPr>
          <w:rFonts w:ascii="Arial" w:eastAsia="Times New Roman" w:hAnsi="Arial" w:cs="Arial"/>
        </w:rPr>
        <w:t>Cayla, J., &amp; Arnould, E. J. (2008). A cultural approach to branding in the global marketplace. Journal of international Marketing, 16(4), 86-112.</w:t>
      </w:r>
    </w:p>
    <w:p w14:paraId="68B72B91" w14:textId="77777777" w:rsidR="00A177ED" w:rsidRDefault="00D7506A" w:rsidP="00A177ED">
      <w:pPr>
        <w:rPr>
          <w:rFonts w:ascii="Arial" w:hAnsi="Arial" w:cs="Arial"/>
        </w:rPr>
      </w:pPr>
      <w:r w:rsidRPr="007E0860">
        <w:rPr>
          <w:rFonts w:ascii="Arial" w:eastAsia="Times New Roman" w:hAnsi="Arial" w:cs="Arial"/>
        </w:rPr>
        <w:t>Culp, M. (2012). Strategic management. World Technologies.</w:t>
      </w:r>
    </w:p>
    <w:p w14:paraId="3198AFF6" w14:textId="77777777" w:rsidR="00A177ED" w:rsidRDefault="00D7506A" w:rsidP="00A177ED">
      <w:pPr>
        <w:rPr>
          <w:rFonts w:ascii="Arial" w:hAnsi="Arial" w:cs="Arial"/>
        </w:rPr>
      </w:pPr>
      <w:r w:rsidRPr="007E0860">
        <w:rPr>
          <w:rFonts w:ascii="Arial" w:eastAsia="Times New Roman" w:hAnsi="Arial" w:cs="Arial"/>
        </w:rPr>
        <w:t>Dälken, F. (2014). Are porter’s five competitive forces still applicable? a critical examination concerning the relevance for today’s business (Bachelor's thesis, University of Twente).</w:t>
      </w:r>
    </w:p>
    <w:p w14:paraId="7FA572A1" w14:textId="77777777" w:rsidR="00A177ED" w:rsidRDefault="00D7506A" w:rsidP="00A177ED">
      <w:pPr>
        <w:rPr>
          <w:rFonts w:ascii="Arial" w:hAnsi="Arial" w:cs="Arial"/>
        </w:rPr>
      </w:pPr>
      <w:r w:rsidRPr="007E0860">
        <w:rPr>
          <w:rFonts w:ascii="Arial" w:eastAsia="Times New Roman" w:hAnsi="Arial" w:cs="Arial"/>
        </w:rPr>
        <w:t>Dhingra, S., Ottaviano, G., Rappoport, V., Sampson, T., &amp; Thomas, C. (2018). UK trade and FDI: A post</w:t>
      </w:r>
      <w:r w:rsidRPr="007E0860">
        <w:rPr>
          <w:rFonts w:ascii="Cambria Math" w:eastAsia="Times New Roman" w:hAnsi="Cambria Math" w:cs="Cambria Math"/>
        </w:rPr>
        <w:t>‐</w:t>
      </w:r>
      <w:r w:rsidRPr="007E0860">
        <w:rPr>
          <w:rFonts w:ascii="Arial" w:eastAsia="Times New Roman" w:hAnsi="Arial" w:cs="Arial"/>
        </w:rPr>
        <w:t>Brexit perspective. Papers in Regional Science, 97(1), 9-25.</w:t>
      </w:r>
    </w:p>
    <w:p w14:paraId="416A9F5D" w14:textId="77777777" w:rsidR="00A177ED" w:rsidRDefault="00D7506A" w:rsidP="00A177ED">
      <w:pPr>
        <w:rPr>
          <w:rFonts w:ascii="Arial" w:hAnsi="Arial" w:cs="Arial"/>
        </w:rPr>
      </w:pPr>
      <w:r w:rsidRPr="007E0860">
        <w:rPr>
          <w:rFonts w:ascii="Arial" w:eastAsia="Times New Roman" w:hAnsi="Arial" w:cs="Arial"/>
        </w:rPr>
        <w:t>Ellegaard, C. (2008). Supply risk management in a small company perspective. Supply Chain Management: An International Journal, 13(6), 425-434.</w:t>
      </w:r>
    </w:p>
    <w:p w14:paraId="77CBB4BF" w14:textId="77777777" w:rsidR="00A177ED" w:rsidRDefault="00D7506A" w:rsidP="00A177ED">
      <w:pPr>
        <w:rPr>
          <w:rFonts w:ascii="Arial" w:hAnsi="Arial" w:cs="Arial"/>
        </w:rPr>
      </w:pPr>
      <w:r w:rsidRPr="007E0860">
        <w:rPr>
          <w:rFonts w:ascii="Arial" w:eastAsia="Times New Roman" w:hAnsi="Arial" w:cs="Arial"/>
        </w:rPr>
        <w:lastRenderedPageBreak/>
        <w:t>Eskerod, P. (2020). A stakeholder perspective: Origins and core concepts. In Oxford Research Encyclopedia of Business and Management.</w:t>
      </w:r>
    </w:p>
    <w:p w14:paraId="71F7D3A1" w14:textId="77777777" w:rsidR="00A177ED" w:rsidRDefault="00D7506A" w:rsidP="00A177ED">
      <w:pPr>
        <w:rPr>
          <w:rFonts w:ascii="Arial" w:hAnsi="Arial" w:cs="Arial"/>
        </w:rPr>
      </w:pPr>
      <w:r w:rsidRPr="007E0860">
        <w:rPr>
          <w:rFonts w:ascii="Arial" w:eastAsia="Times New Roman" w:hAnsi="Arial" w:cs="Arial"/>
        </w:rPr>
        <w:t>Faulkner, D. O., &amp; Campbell, A. (2003). The Oxford handbook of strategy: A strategy overview and competitive strategy. Oxford University Press.</w:t>
      </w:r>
    </w:p>
    <w:p w14:paraId="66EB71AF" w14:textId="77777777" w:rsidR="00A177ED" w:rsidRDefault="00D7506A" w:rsidP="00A177ED">
      <w:pPr>
        <w:rPr>
          <w:rFonts w:ascii="Arial" w:hAnsi="Arial" w:cs="Arial"/>
        </w:rPr>
      </w:pPr>
      <w:r w:rsidRPr="007E0860">
        <w:rPr>
          <w:rFonts w:ascii="Arial" w:eastAsia="Times New Roman" w:hAnsi="Arial" w:cs="Arial"/>
        </w:rPr>
        <w:t>Freeman, R. E. (2023). Stakeholder management: framework and philosophy. In R. Edward Freeman’s Selected Works on Stakeholder Theory and Business Ethics (pp. 61-88). Cham: Springer International Publishing.</w:t>
      </w:r>
    </w:p>
    <w:p w14:paraId="771EF311" w14:textId="77777777" w:rsidR="00A177ED" w:rsidRDefault="00D7506A" w:rsidP="00A177ED">
      <w:pPr>
        <w:rPr>
          <w:rFonts w:ascii="Arial" w:hAnsi="Arial" w:cs="Arial"/>
        </w:rPr>
      </w:pPr>
      <w:r w:rsidRPr="007E0860">
        <w:rPr>
          <w:rFonts w:ascii="Arial" w:eastAsia="Times New Roman" w:hAnsi="Arial" w:cs="Arial"/>
        </w:rPr>
        <w:t xml:space="preserve">Ginday, R (2016). Miss Macaroon, our story so far. Available at: </w:t>
      </w:r>
      <w:hyperlink r:id="rId8" w:history="1">
        <w:r w:rsidRPr="007E0860">
          <w:rPr>
            <w:rStyle w:val="Hyperlink"/>
            <w:rFonts w:ascii="Arial" w:eastAsia="Times New Roman" w:hAnsi="Arial" w:cs="Arial"/>
          </w:rPr>
          <w:t>https://communityinterestcompanies.blog.gov.uk/2016/05/25/miss-macaroon-our-story-so-far/</w:t>
        </w:r>
      </w:hyperlink>
      <w:r w:rsidRPr="007E0860">
        <w:rPr>
          <w:rFonts w:ascii="Arial" w:eastAsia="Times New Roman" w:hAnsi="Arial" w:cs="Arial"/>
        </w:rPr>
        <w:t xml:space="preserve"> (Accessed: October 19, 2024).</w:t>
      </w:r>
    </w:p>
    <w:p w14:paraId="57F29786" w14:textId="77777777" w:rsidR="00A177ED" w:rsidRDefault="00D7506A" w:rsidP="00A177ED">
      <w:pPr>
        <w:rPr>
          <w:rFonts w:ascii="Arial" w:hAnsi="Arial" w:cs="Arial"/>
        </w:rPr>
      </w:pPr>
      <w:r w:rsidRPr="007E0860">
        <w:rPr>
          <w:rFonts w:ascii="Arial" w:eastAsia="Times New Roman" w:hAnsi="Arial" w:cs="Arial"/>
        </w:rPr>
        <w:t>Goodman, M., &amp; Dingli, S. M. (2013). Creativity and strategic innovation management. Taylor and Francis.</w:t>
      </w:r>
    </w:p>
    <w:p w14:paraId="58D3CD5E" w14:textId="77777777" w:rsidR="00A177ED" w:rsidRDefault="00D7506A" w:rsidP="00A177ED">
      <w:pPr>
        <w:rPr>
          <w:rFonts w:ascii="Arial" w:hAnsi="Arial" w:cs="Arial"/>
        </w:rPr>
      </w:pPr>
      <w:r w:rsidRPr="007E0860">
        <w:rPr>
          <w:rFonts w:ascii="Arial" w:eastAsia="Times New Roman" w:hAnsi="Arial" w:cs="Arial"/>
        </w:rPr>
        <w:t xml:space="preserve">Grant, R. M. (2024). Contemporary strategy analysis. John Wiley &amp; Sons. Available at: </w:t>
      </w:r>
      <w:hyperlink r:id="rId9" w:history="1">
        <w:r w:rsidRPr="007E0860">
          <w:rPr>
            <w:rStyle w:val="Hyperlink"/>
            <w:rFonts w:ascii="Arial" w:eastAsia="Times New Roman" w:hAnsi="Arial" w:cs="Arial"/>
          </w:rPr>
          <w:t>https://public.ebookcentral.proquest.com/choice/publicfullrecord.aspx?p=6401139</w:t>
        </w:r>
      </w:hyperlink>
      <w:r w:rsidRPr="007E0860">
        <w:rPr>
          <w:rFonts w:ascii="Arial" w:eastAsia="Times New Roman" w:hAnsi="Arial" w:cs="Arial"/>
        </w:rPr>
        <w:t xml:space="preserve"> (Accessed: October 23, 2024).</w:t>
      </w:r>
    </w:p>
    <w:p w14:paraId="33ECB096" w14:textId="77777777" w:rsidR="00A177ED" w:rsidRDefault="00D7506A" w:rsidP="00A177ED">
      <w:pPr>
        <w:rPr>
          <w:rFonts w:ascii="Arial" w:hAnsi="Arial" w:cs="Arial"/>
        </w:rPr>
      </w:pPr>
      <w:r w:rsidRPr="007E0860">
        <w:rPr>
          <w:rFonts w:ascii="Arial" w:eastAsia="Times New Roman" w:hAnsi="Arial" w:cs="Arial"/>
        </w:rPr>
        <w:t>Huria, A. (2019). Facilitating Trade and Logistics for E-Commerce: Building Blocks, Challenges, and Ways Forward. World Bank.</w:t>
      </w:r>
    </w:p>
    <w:p w14:paraId="2C3604F3" w14:textId="77777777" w:rsidR="00A177ED" w:rsidRDefault="00D7506A" w:rsidP="00A177ED">
      <w:pPr>
        <w:rPr>
          <w:rFonts w:ascii="Arial" w:hAnsi="Arial" w:cs="Arial"/>
        </w:rPr>
      </w:pPr>
      <w:r w:rsidRPr="007E0860">
        <w:rPr>
          <w:rFonts w:ascii="Arial" w:eastAsia="Times New Roman" w:hAnsi="Arial" w:cs="Arial"/>
        </w:rPr>
        <w:t>Ibáñez, S. S. &amp; Flavián, M. &amp; Casaló, A. L. &amp; Belanche, D. (2021). Influencers and brands successful collaborations: A mutual reinforcement to promote products and services on social media. Journal of Marketing Communications. 28. 1-18. Available at: 10.1080/13527266.2021.1929410. (Accessed: October 19, 2024).</w:t>
      </w:r>
    </w:p>
    <w:p w14:paraId="0C96071A" w14:textId="77777777" w:rsidR="00A177ED" w:rsidRDefault="00D7506A" w:rsidP="00A177ED">
      <w:pPr>
        <w:rPr>
          <w:rFonts w:ascii="Arial" w:hAnsi="Arial" w:cs="Arial"/>
        </w:rPr>
      </w:pPr>
      <w:r w:rsidRPr="007E0860">
        <w:rPr>
          <w:rFonts w:ascii="Arial" w:eastAsia="Times New Roman" w:hAnsi="Arial" w:cs="Arial"/>
        </w:rPr>
        <w:t>Johnson, G., Scholes, K., &amp; Whittington, R. (2012). Fundamentals of strate</w:t>
      </w:r>
      <w:r w:rsidRPr="00D7506A">
        <w:rPr>
          <w:rFonts w:ascii="Arial" w:eastAsia="Times New Roman" w:hAnsi="Arial" w:cs="Arial"/>
        </w:rPr>
        <w:t>gy. FT Prentice Hall.</w:t>
      </w:r>
    </w:p>
    <w:p w14:paraId="2A8A7FA3" w14:textId="77777777" w:rsidR="00A177ED" w:rsidRDefault="00D7506A" w:rsidP="00A177ED">
      <w:pPr>
        <w:rPr>
          <w:rFonts w:ascii="Arial" w:hAnsi="Arial" w:cs="Arial"/>
        </w:rPr>
      </w:pPr>
      <w:r w:rsidRPr="00D7506A">
        <w:rPr>
          <w:rFonts w:ascii="Arial" w:eastAsia="Times New Roman" w:hAnsi="Arial" w:cs="Arial"/>
        </w:rPr>
        <w:t>Johnson, J., Whittington, R., Regnér, P., Angwin, D., Johnson, G., &amp; Scholes, K. (2020). Exploring strategy. Pearson UK.</w:t>
      </w:r>
    </w:p>
    <w:p w14:paraId="7723BE07" w14:textId="77777777" w:rsidR="00A177ED" w:rsidRDefault="00D7506A" w:rsidP="00A177ED">
      <w:pPr>
        <w:rPr>
          <w:rFonts w:ascii="Arial" w:hAnsi="Arial" w:cs="Arial"/>
        </w:rPr>
      </w:pPr>
      <w:r w:rsidRPr="00D7506A">
        <w:rPr>
          <w:rFonts w:ascii="Arial" w:eastAsia="Times New Roman" w:hAnsi="Arial" w:cs="Arial"/>
        </w:rPr>
        <w:t>Kotter, J.P. (1996) Leading Change. Harvard Business School Press, Boston.</w:t>
      </w:r>
    </w:p>
    <w:p w14:paraId="62028983" w14:textId="77777777" w:rsidR="00A177ED" w:rsidRDefault="00D7506A" w:rsidP="00A177ED">
      <w:pPr>
        <w:rPr>
          <w:rFonts w:ascii="Arial" w:hAnsi="Arial" w:cs="Arial"/>
        </w:rPr>
      </w:pPr>
      <w:r w:rsidRPr="00D7506A">
        <w:rPr>
          <w:rFonts w:ascii="Arial" w:eastAsia="Times New Roman" w:hAnsi="Arial" w:cs="Arial"/>
        </w:rPr>
        <w:t>Lynch, R. (2018). Strategic Management. Pearson Education. Pearson UK.</w:t>
      </w:r>
    </w:p>
    <w:p w14:paraId="0EC4BD48" w14:textId="77777777" w:rsidR="00A177ED" w:rsidRDefault="00D7506A" w:rsidP="00A177ED">
      <w:pPr>
        <w:rPr>
          <w:rFonts w:ascii="Arial" w:hAnsi="Arial" w:cs="Arial"/>
        </w:rPr>
      </w:pPr>
      <w:r w:rsidRPr="00D7506A">
        <w:rPr>
          <w:rFonts w:ascii="Arial" w:eastAsia="Times New Roman" w:hAnsi="Arial" w:cs="Arial"/>
        </w:rPr>
        <w:t>Marquis, C., &amp; Raynard, M. (2015). Institutional strategies in emerging markets. Academy of Management Annals, 9(1), 291-335.</w:t>
      </w:r>
    </w:p>
    <w:p w14:paraId="25D20734" w14:textId="77777777" w:rsidR="00A177ED" w:rsidRDefault="00D7506A" w:rsidP="00A177ED">
      <w:pPr>
        <w:rPr>
          <w:rFonts w:ascii="Arial" w:eastAsia="Times New Roman" w:hAnsi="Arial" w:cs="Arial"/>
        </w:rPr>
      </w:pPr>
      <w:r w:rsidRPr="00D7506A">
        <w:rPr>
          <w:rFonts w:ascii="Arial" w:eastAsia="Times New Roman" w:hAnsi="Arial" w:cs="Arial"/>
        </w:rPr>
        <w:t>Mintzberg, H., Ahlstrand, B., &amp; Lampel, J. B. (2020). Strategy safari: The complete guide through the wilds of strategic management. Pearson UK</w:t>
      </w:r>
      <w:r w:rsidR="00A177ED">
        <w:rPr>
          <w:rFonts w:ascii="Arial" w:eastAsia="Times New Roman" w:hAnsi="Arial" w:cs="Arial"/>
        </w:rPr>
        <w:t>.</w:t>
      </w:r>
    </w:p>
    <w:p w14:paraId="10235D27" w14:textId="77777777" w:rsidR="00A177ED" w:rsidRDefault="00D7506A" w:rsidP="00A177ED">
      <w:pPr>
        <w:rPr>
          <w:rFonts w:ascii="Arial" w:hAnsi="Arial" w:cs="Arial"/>
        </w:rPr>
      </w:pPr>
      <w:r w:rsidRPr="00D7506A">
        <w:rPr>
          <w:rFonts w:ascii="Arial" w:eastAsia="Times New Roman" w:hAnsi="Arial" w:cs="Arial"/>
        </w:rPr>
        <w:t>Miss Macaroon (2024). Social Enterprise. Available at: https://missmacaroon.co.uk/social-enterprise/ (Accessed: October 20, 2024)</w:t>
      </w:r>
    </w:p>
    <w:p w14:paraId="7B6EEABA" w14:textId="77777777" w:rsidR="00A177ED" w:rsidRDefault="00D7506A" w:rsidP="00A177ED">
      <w:pPr>
        <w:rPr>
          <w:rFonts w:ascii="Arial" w:hAnsi="Arial" w:cs="Arial"/>
        </w:rPr>
      </w:pPr>
      <w:r w:rsidRPr="00D7506A">
        <w:rPr>
          <w:rFonts w:ascii="Arial" w:eastAsia="Times New Roman" w:hAnsi="Arial" w:cs="Arial"/>
        </w:rPr>
        <w:t>Miss Macaroon (2024a) About us. Available at: https://missmacaroon.co.uk/about-us/ (Accessed: October 20, 2024).</w:t>
      </w:r>
    </w:p>
    <w:p w14:paraId="6351E6DB" w14:textId="77777777" w:rsidR="00A177ED" w:rsidRDefault="00D7506A" w:rsidP="00A177ED">
      <w:pPr>
        <w:rPr>
          <w:rFonts w:ascii="Arial" w:hAnsi="Arial" w:cs="Arial"/>
        </w:rPr>
      </w:pPr>
      <w:r w:rsidRPr="00D7506A">
        <w:rPr>
          <w:rFonts w:ascii="Arial" w:eastAsia="Times New Roman" w:hAnsi="Arial" w:cs="Arial"/>
        </w:rPr>
        <w:t xml:space="preserve">Morden, T. (2007). Principles of Strategic Management (3rd ed.). Routledge. Available at: </w:t>
      </w:r>
      <w:hyperlink r:id="rId10" w:history="1">
        <w:r w:rsidRPr="00D7506A">
          <w:rPr>
            <w:rStyle w:val="Hyperlink"/>
            <w:rFonts w:ascii="Arial" w:eastAsia="Times New Roman" w:hAnsi="Arial" w:cs="Arial"/>
          </w:rPr>
          <w:t>https://doi.org/10.4324/9781315602172</w:t>
        </w:r>
      </w:hyperlink>
      <w:r w:rsidRPr="00D7506A">
        <w:rPr>
          <w:rFonts w:ascii="Arial" w:eastAsia="Times New Roman" w:hAnsi="Arial" w:cs="Arial"/>
        </w:rPr>
        <w:t xml:space="preserve"> (Accessed: October 23, 2024).</w:t>
      </w:r>
    </w:p>
    <w:p w14:paraId="4B206047" w14:textId="77777777" w:rsidR="00A177ED" w:rsidRDefault="00D7506A" w:rsidP="00A177ED">
      <w:pPr>
        <w:rPr>
          <w:rFonts w:ascii="Arial" w:hAnsi="Arial" w:cs="Arial"/>
        </w:rPr>
      </w:pPr>
      <w:r w:rsidRPr="00D7506A">
        <w:rPr>
          <w:rFonts w:ascii="Arial" w:eastAsia="Times New Roman" w:hAnsi="Arial" w:cs="Arial"/>
        </w:rPr>
        <w:t>Porter, M. E. (2004). Competitive strategy. Free Press.</w:t>
      </w:r>
    </w:p>
    <w:p w14:paraId="3CC51402" w14:textId="50363872" w:rsidR="00D7506A" w:rsidRPr="00A177ED" w:rsidRDefault="00D7506A" w:rsidP="00A177ED">
      <w:pPr>
        <w:rPr>
          <w:rFonts w:ascii="Arial" w:hAnsi="Arial" w:cs="Arial"/>
        </w:rPr>
      </w:pPr>
      <w:r w:rsidRPr="00D7506A">
        <w:rPr>
          <w:rFonts w:ascii="Arial" w:eastAsia="Times New Roman" w:hAnsi="Arial" w:cs="Arial"/>
        </w:rPr>
        <w:t>Torelli, C. J., Monga, A. B., &amp; Kaikati, A. M. (2012). Doing poorly by doing good: Corporate social responsibility and brand concepts. Journal of Consumer Research, 38(5), 948-963.</w:t>
      </w:r>
    </w:p>
    <w:p w14:paraId="6F9D5D13" w14:textId="77777777" w:rsidR="00D7506A" w:rsidRPr="0042781A" w:rsidRDefault="00D7506A" w:rsidP="00A177ED">
      <w:pPr>
        <w:spacing w:before="100" w:beforeAutospacing="1" w:after="100" w:afterAutospacing="1" w:line="360" w:lineRule="auto"/>
        <w:rPr>
          <w:rFonts w:ascii="Times New Roman" w:eastAsia="Times New Roman" w:hAnsi="Times New Roman" w:cs="Times New Roman"/>
          <w:sz w:val="24"/>
          <w:szCs w:val="24"/>
        </w:rPr>
      </w:pPr>
    </w:p>
    <w:p w14:paraId="0308A5A1" w14:textId="0DEBE9F9" w:rsidR="00D7506A" w:rsidRPr="0042781A" w:rsidRDefault="008F124A" w:rsidP="00A177ED">
      <w:pPr>
        <w:spacing w:line="360" w:lineRule="auto"/>
        <w:rPr>
          <w:rFonts w:ascii="Times New Roman" w:hAnsi="Times New Roman" w:cs="Times New Roman"/>
          <w:sz w:val="24"/>
          <w:szCs w:val="24"/>
        </w:rPr>
      </w:pPr>
      <w:r>
        <w:rPr>
          <w:noProof/>
        </w:rPr>
        <w:drawing>
          <wp:inline distT="0" distB="0" distL="0" distR="0" wp14:anchorId="2E7BB8BE" wp14:editId="2A6D6F55">
            <wp:extent cx="5731510" cy="3223895"/>
            <wp:effectExtent l="0" t="0" r="2540" b="0"/>
            <wp:docPr id="2789658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658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205959" w14:textId="77777777" w:rsidR="00D7506A" w:rsidRPr="00166D35" w:rsidRDefault="00D7506A" w:rsidP="00A177ED">
      <w:pPr>
        <w:spacing w:before="100" w:beforeAutospacing="1" w:after="100" w:afterAutospacing="1" w:line="360" w:lineRule="auto"/>
        <w:rPr>
          <w:rFonts w:ascii="Times New Roman" w:eastAsia="Times New Roman" w:hAnsi="Times New Roman" w:cs="Times New Roman"/>
          <w:b/>
          <w:sz w:val="32"/>
          <w:szCs w:val="24"/>
        </w:rPr>
      </w:pPr>
    </w:p>
    <w:p w14:paraId="7A32D770" w14:textId="77777777" w:rsidR="00D7506A" w:rsidRPr="00D7506A" w:rsidRDefault="00D7506A" w:rsidP="00A177ED">
      <w:pPr>
        <w:ind w:left="360"/>
        <w:rPr>
          <w:rFonts w:ascii="Arial" w:hAnsi="Arial" w:cs="Arial"/>
        </w:rPr>
      </w:pPr>
    </w:p>
    <w:p w14:paraId="4081DAD5" w14:textId="77777777" w:rsidR="00D7506A" w:rsidRPr="005246FE" w:rsidRDefault="00D7506A" w:rsidP="00A177ED">
      <w:pPr>
        <w:ind w:left="360"/>
        <w:rPr>
          <w:rFonts w:ascii="Arial" w:hAnsi="Arial" w:cs="Arial"/>
        </w:rPr>
      </w:pPr>
    </w:p>
    <w:p w14:paraId="13238782" w14:textId="77777777" w:rsidR="005246FE" w:rsidRPr="005246FE" w:rsidRDefault="005246FE" w:rsidP="00A177ED">
      <w:pPr>
        <w:rPr>
          <w:rFonts w:ascii="Arial" w:hAnsi="Arial" w:cs="Arial"/>
        </w:rPr>
      </w:pPr>
    </w:p>
    <w:p w14:paraId="04ECE4F2" w14:textId="77777777" w:rsidR="005246FE" w:rsidRPr="00143D07" w:rsidRDefault="005246FE" w:rsidP="00A177ED">
      <w:pPr>
        <w:rPr>
          <w:rFonts w:ascii="Arial" w:hAnsi="Arial" w:cs="Arial"/>
        </w:rPr>
      </w:pPr>
    </w:p>
    <w:p w14:paraId="24536F6C" w14:textId="77777777" w:rsidR="00143D07" w:rsidRPr="00143D07" w:rsidRDefault="00143D07" w:rsidP="00A177ED">
      <w:pPr>
        <w:rPr>
          <w:rFonts w:ascii="Arial" w:hAnsi="Arial" w:cs="Arial"/>
        </w:rPr>
      </w:pPr>
    </w:p>
    <w:p w14:paraId="0B393B6F" w14:textId="77777777" w:rsidR="00143D07" w:rsidRPr="0063659E" w:rsidRDefault="00143D07" w:rsidP="00A177ED">
      <w:pPr>
        <w:rPr>
          <w:rFonts w:ascii="Arial" w:hAnsi="Arial" w:cs="Arial"/>
          <w:b/>
          <w:bCs/>
        </w:rPr>
      </w:pPr>
    </w:p>
    <w:p w14:paraId="354CD18C" w14:textId="77777777" w:rsidR="0063659E" w:rsidRPr="0063659E" w:rsidRDefault="0063659E" w:rsidP="0063659E">
      <w:pPr>
        <w:rPr>
          <w:rFonts w:ascii="Arial" w:hAnsi="Arial" w:cs="Arial"/>
        </w:rPr>
      </w:pPr>
    </w:p>
    <w:p w14:paraId="0272B361" w14:textId="77777777" w:rsidR="0063659E" w:rsidRPr="00333ED6" w:rsidRDefault="0063659E" w:rsidP="00333ED6">
      <w:pPr>
        <w:rPr>
          <w:rFonts w:ascii="Arial" w:hAnsi="Arial" w:cs="Arial"/>
        </w:rPr>
      </w:pPr>
    </w:p>
    <w:p w14:paraId="304269F6" w14:textId="77777777" w:rsidR="00333ED6" w:rsidRPr="00333ED6" w:rsidRDefault="00333ED6" w:rsidP="00333ED6">
      <w:pPr>
        <w:rPr>
          <w:rFonts w:ascii="Arial" w:hAnsi="Arial" w:cs="Arial"/>
          <w:b/>
          <w:bCs/>
        </w:rPr>
      </w:pPr>
    </w:p>
    <w:p w14:paraId="146F750A" w14:textId="77777777" w:rsidR="00333ED6" w:rsidRPr="00333ED6" w:rsidRDefault="00333ED6" w:rsidP="00333ED6">
      <w:pPr>
        <w:rPr>
          <w:rFonts w:ascii="Arial" w:hAnsi="Arial" w:cs="Arial"/>
          <w:b/>
          <w:bCs/>
        </w:rPr>
      </w:pPr>
    </w:p>
    <w:p w14:paraId="4EB323A1" w14:textId="77777777" w:rsidR="00333ED6" w:rsidRPr="00325420" w:rsidRDefault="00333ED6" w:rsidP="00325420">
      <w:pPr>
        <w:rPr>
          <w:rFonts w:ascii="Arial" w:hAnsi="Arial" w:cs="Arial"/>
        </w:rPr>
      </w:pPr>
    </w:p>
    <w:p w14:paraId="7A3EA590" w14:textId="77777777" w:rsidR="00325420" w:rsidRPr="008B4EBD" w:rsidRDefault="00325420" w:rsidP="008B4EBD">
      <w:pPr>
        <w:rPr>
          <w:rFonts w:ascii="Arial" w:hAnsi="Arial" w:cs="Arial"/>
        </w:rPr>
      </w:pPr>
    </w:p>
    <w:p w14:paraId="0D5DEAD0" w14:textId="77777777" w:rsidR="008B4EBD" w:rsidRPr="003A6B16" w:rsidRDefault="008B4EBD" w:rsidP="003A6B16">
      <w:pPr>
        <w:rPr>
          <w:rFonts w:ascii="Arial" w:hAnsi="Arial" w:cs="Arial"/>
          <w:b/>
          <w:bCs/>
        </w:rPr>
      </w:pPr>
    </w:p>
    <w:p w14:paraId="6EB0C960" w14:textId="77777777" w:rsidR="003A6B16" w:rsidRPr="00F35517" w:rsidRDefault="003A6B16" w:rsidP="00633656">
      <w:pPr>
        <w:rPr>
          <w:rFonts w:ascii="Arial" w:hAnsi="Arial" w:cs="Arial"/>
          <w:b/>
          <w:bCs/>
        </w:rPr>
      </w:pPr>
    </w:p>
    <w:sectPr w:rsidR="003A6B16" w:rsidRPr="00F3551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2F0DDE" w14:textId="77777777" w:rsidR="008F22E1" w:rsidRDefault="008F22E1" w:rsidP="008F124A">
      <w:pPr>
        <w:spacing w:after="0" w:line="240" w:lineRule="auto"/>
      </w:pPr>
      <w:r>
        <w:separator/>
      </w:r>
    </w:p>
  </w:endnote>
  <w:endnote w:type="continuationSeparator" w:id="0">
    <w:p w14:paraId="481AAE7F" w14:textId="77777777" w:rsidR="008F22E1" w:rsidRDefault="008F22E1" w:rsidP="008F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EAF20" w14:textId="77777777" w:rsidR="008F22E1" w:rsidRDefault="008F22E1" w:rsidP="008F124A">
      <w:pPr>
        <w:spacing w:after="0" w:line="240" w:lineRule="auto"/>
      </w:pPr>
      <w:r>
        <w:separator/>
      </w:r>
    </w:p>
  </w:footnote>
  <w:footnote w:type="continuationSeparator" w:id="0">
    <w:p w14:paraId="3726BD8E" w14:textId="77777777" w:rsidR="008F22E1" w:rsidRDefault="008F22E1" w:rsidP="008F12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2045784"/>
      <w:docPartObj>
        <w:docPartGallery w:val="Page Numbers (Top of Page)"/>
        <w:docPartUnique/>
      </w:docPartObj>
    </w:sdtPr>
    <w:sdtEndPr>
      <w:rPr>
        <w:noProof/>
      </w:rPr>
    </w:sdtEndPr>
    <w:sdtContent>
      <w:p w14:paraId="0ED950BA" w14:textId="0E36FF7D" w:rsidR="008F124A" w:rsidRDefault="008F124A">
        <w:pPr>
          <w:pStyle w:val="Header"/>
        </w:pPr>
        <w:r>
          <w:fldChar w:fldCharType="begin"/>
        </w:r>
        <w:r>
          <w:instrText xml:space="preserve"> PAGE   \* MERGEFORMAT </w:instrText>
        </w:r>
        <w:r>
          <w:fldChar w:fldCharType="separate"/>
        </w:r>
        <w:r>
          <w:rPr>
            <w:noProof/>
          </w:rPr>
          <w:t>2</w:t>
        </w:r>
        <w:r>
          <w:rPr>
            <w:noProof/>
          </w:rPr>
          <w:fldChar w:fldCharType="end"/>
        </w:r>
      </w:p>
    </w:sdtContent>
  </w:sdt>
  <w:p w14:paraId="3DF575C3" w14:textId="77777777" w:rsidR="008F124A" w:rsidRDefault="008F12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D04822"/>
    <w:multiLevelType w:val="multilevel"/>
    <w:tmpl w:val="10BE9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414353"/>
    <w:multiLevelType w:val="multilevel"/>
    <w:tmpl w:val="F0EC4E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9087992">
    <w:abstractNumId w:val="1"/>
  </w:num>
  <w:num w:numId="2" w16cid:durableId="500433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5E5"/>
    <w:rsid w:val="00041599"/>
    <w:rsid w:val="00130FC6"/>
    <w:rsid w:val="00143D07"/>
    <w:rsid w:val="00180074"/>
    <w:rsid w:val="00222C96"/>
    <w:rsid w:val="002A2AE9"/>
    <w:rsid w:val="00325420"/>
    <w:rsid w:val="00327D83"/>
    <w:rsid w:val="00333ED6"/>
    <w:rsid w:val="003A6B16"/>
    <w:rsid w:val="004F5BBB"/>
    <w:rsid w:val="005246FE"/>
    <w:rsid w:val="00633656"/>
    <w:rsid w:val="0063659E"/>
    <w:rsid w:val="007E0860"/>
    <w:rsid w:val="008325E5"/>
    <w:rsid w:val="008B4EBD"/>
    <w:rsid w:val="008F124A"/>
    <w:rsid w:val="008F22E1"/>
    <w:rsid w:val="008F249B"/>
    <w:rsid w:val="00922B93"/>
    <w:rsid w:val="009469D0"/>
    <w:rsid w:val="0096612F"/>
    <w:rsid w:val="00A1438F"/>
    <w:rsid w:val="00A177ED"/>
    <w:rsid w:val="00A77659"/>
    <w:rsid w:val="00A93FD7"/>
    <w:rsid w:val="00BA604D"/>
    <w:rsid w:val="00C00FE1"/>
    <w:rsid w:val="00CF57AE"/>
    <w:rsid w:val="00D7506A"/>
    <w:rsid w:val="00E211E3"/>
    <w:rsid w:val="00E620E1"/>
    <w:rsid w:val="00E86843"/>
    <w:rsid w:val="00EE4C34"/>
    <w:rsid w:val="00F3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0CB15"/>
  <w15:chartTrackingRefBased/>
  <w15:docId w15:val="{8B5238A9-C591-4621-BE4C-B4B1EBEB9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5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25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5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5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25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25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5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5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5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5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25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5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5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25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2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5E5"/>
    <w:rPr>
      <w:rFonts w:eastAsiaTheme="majorEastAsia" w:cstheme="majorBidi"/>
      <w:color w:val="272727" w:themeColor="text1" w:themeTint="D8"/>
    </w:rPr>
  </w:style>
  <w:style w:type="paragraph" w:styleId="Title">
    <w:name w:val="Title"/>
    <w:basedOn w:val="Normal"/>
    <w:next w:val="Normal"/>
    <w:link w:val="TitleChar"/>
    <w:uiPriority w:val="10"/>
    <w:qFormat/>
    <w:rsid w:val="008325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5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5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5E5"/>
    <w:pPr>
      <w:spacing w:before="160"/>
      <w:jc w:val="center"/>
    </w:pPr>
    <w:rPr>
      <w:i/>
      <w:iCs/>
      <w:color w:val="404040" w:themeColor="text1" w:themeTint="BF"/>
    </w:rPr>
  </w:style>
  <w:style w:type="character" w:customStyle="1" w:styleId="QuoteChar">
    <w:name w:val="Quote Char"/>
    <w:basedOn w:val="DefaultParagraphFont"/>
    <w:link w:val="Quote"/>
    <w:uiPriority w:val="29"/>
    <w:rsid w:val="008325E5"/>
    <w:rPr>
      <w:i/>
      <w:iCs/>
      <w:color w:val="404040" w:themeColor="text1" w:themeTint="BF"/>
    </w:rPr>
  </w:style>
  <w:style w:type="paragraph" w:styleId="ListParagraph">
    <w:name w:val="List Paragraph"/>
    <w:basedOn w:val="Normal"/>
    <w:uiPriority w:val="34"/>
    <w:qFormat/>
    <w:rsid w:val="008325E5"/>
    <w:pPr>
      <w:ind w:left="720"/>
      <w:contextualSpacing/>
    </w:pPr>
  </w:style>
  <w:style w:type="character" w:styleId="IntenseEmphasis">
    <w:name w:val="Intense Emphasis"/>
    <w:basedOn w:val="DefaultParagraphFont"/>
    <w:uiPriority w:val="21"/>
    <w:qFormat/>
    <w:rsid w:val="008325E5"/>
    <w:rPr>
      <w:i/>
      <w:iCs/>
      <w:color w:val="0F4761" w:themeColor="accent1" w:themeShade="BF"/>
    </w:rPr>
  </w:style>
  <w:style w:type="paragraph" w:styleId="IntenseQuote">
    <w:name w:val="Intense Quote"/>
    <w:basedOn w:val="Normal"/>
    <w:next w:val="Normal"/>
    <w:link w:val="IntenseQuoteChar"/>
    <w:uiPriority w:val="30"/>
    <w:qFormat/>
    <w:rsid w:val="008325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25E5"/>
    <w:rPr>
      <w:i/>
      <w:iCs/>
      <w:color w:val="0F4761" w:themeColor="accent1" w:themeShade="BF"/>
    </w:rPr>
  </w:style>
  <w:style w:type="character" w:styleId="IntenseReference">
    <w:name w:val="Intense Reference"/>
    <w:basedOn w:val="DefaultParagraphFont"/>
    <w:uiPriority w:val="32"/>
    <w:qFormat/>
    <w:rsid w:val="008325E5"/>
    <w:rPr>
      <w:b/>
      <w:bCs/>
      <w:smallCaps/>
      <w:color w:val="0F4761" w:themeColor="accent1" w:themeShade="BF"/>
      <w:spacing w:val="5"/>
    </w:rPr>
  </w:style>
  <w:style w:type="table" w:styleId="LightGrid-Accent1">
    <w:name w:val="Light Grid Accent 1"/>
    <w:basedOn w:val="TableNormal"/>
    <w:uiPriority w:val="62"/>
    <w:rsid w:val="0096612F"/>
    <w:pPr>
      <w:spacing w:after="0" w:line="240" w:lineRule="auto"/>
    </w:pPr>
    <w:rPr>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character" w:styleId="Hyperlink">
    <w:name w:val="Hyperlink"/>
    <w:basedOn w:val="DefaultParagraphFont"/>
    <w:uiPriority w:val="99"/>
    <w:unhideWhenUsed/>
    <w:rsid w:val="00D7506A"/>
    <w:rPr>
      <w:color w:val="467886" w:themeColor="hyperlink"/>
      <w:u w:val="single"/>
    </w:rPr>
  </w:style>
  <w:style w:type="paragraph" w:styleId="Header">
    <w:name w:val="header"/>
    <w:basedOn w:val="Normal"/>
    <w:link w:val="HeaderChar"/>
    <w:uiPriority w:val="99"/>
    <w:unhideWhenUsed/>
    <w:rsid w:val="008F1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24A"/>
  </w:style>
  <w:style w:type="paragraph" w:styleId="Footer">
    <w:name w:val="footer"/>
    <w:basedOn w:val="Normal"/>
    <w:link w:val="FooterChar"/>
    <w:uiPriority w:val="99"/>
    <w:unhideWhenUsed/>
    <w:rsid w:val="008F1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24A"/>
  </w:style>
  <w:style w:type="table" w:styleId="TableGrid">
    <w:name w:val="Table Grid"/>
    <w:basedOn w:val="TableNormal"/>
    <w:uiPriority w:val="39"/>
    <w:rsid w:val="008F12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1145">
      <w:bodyDiv w:val="1"/>
      <w:marLeft w:val="0"/>
      <w:marRight w:val="0"/>
      <w:marTop w:val="0"/>
      <w:marBottom w:val="0"/>
      <w:divBdr>
        <w:top w:val="none" w:sz="0" w:space="0" w:color="auto"/>
        <w:left w:val="none" w:sz="0" w:space="0" w:color="auto"/>
        <w:bottom w:val="none" w:sz="0" w:space="0" w:color="auto"/>
        <w:right w:val="none" w:sz="0" w:space="0" w:color="auto"/>
      </w:divBdr>
    </w:div>
    <w:div w:id="77408893">
      <w:bodyDiv w:val="1"/>
      <w:marLeft w:val="0"/>
      <w:marRight w:val="0"/>
      <w:marTop w:val="0"/>
      <w:marBottom w:val="0"/>
      <w:divBdr>
        <w:top w:val="none" w:sz="0" w:space="0" w:color="auto"/>
        <w:left w:val="none" w:sz="0" w:space="0" w:color="auto"/>
        <w:bottom w:val="none" w:sz="0" w:space="0" w:color="auto"/>
        <w:right w:val="none" w:sz="0" w:space="0" w:color="auto"/>
      </w:divBdr>
    </w:div>
    <w:div w:id="98111318">
      <w:bodyDiv w:val="1"/>
      <w:marLeft w:val="0"/>
      <w:marRight w:val="0"/>
      <w:marTop w:val="0"/>
      <w:marBottom w:val="0"/>
      <w:divBdr>
        <w:top w:val="none" w:sz="0" w:space="0" w:color="auto"/>
        <w:left w:val="none" w:sz="0" w:space="0" w:color="auto"/>
        <w:bottom w:val="none" w:sz="0" w:space="0" w:color="auto"/>
        <w:right w:val="none" w:sz="0" w:space="0" w:color="auto"/>
      </w:divBdr>
    </w:div>
    <w:div w:id="162164465">
      <w:bodyDiv w:val="1"/>
      <w:marLeft w:val="0"/>
      <w:marRight w:val="0"/>
      <w:marTop w:val="0"/>
      <w:marBottom w:val="0"/>
      <w:divBdr>
        <w:top w:val="none" w:sz="0" w:space="0" w:color="auto"/>
        <w:left w:val="none" w:sz="0" w:space="0" w:color="auto"/>
        <w:bottom w:val="none" w:sz="0" w:space="0" w:color="auto"/>
        <w:right w:val="none" w:sz="0" w:space="0" w:color="auto"/>
      </w:divBdr>
    </w:div>
    <w:div w:id="186718186">
      <w:bodyDiv w:val="1"/>
      <w:marLeft w:val="0"/>
      <w:marRight w:val="0"/>
      <w:marTop w:val="0"/>
      <w:marBottom w:val="0"/>
      <w:divBdr>
        <w:top w:val="none" w:sz="0" w:space="0" w:color="auto"/>
        <w:left w:val="none" w:sz="0" w:space="0" w:color="auto"/>
        <w:bottom w:val="none" w:sz="0" w:space="0" w:color="auto"/>
        <w:right w:val="none" w:sz="0" w:space="0" w:color="auto"/>
      </w:divBdr>
    </w:div>
    <w:div w:id="230777183">
      <w:bodyDiv w:val="1"/>
      <w:marLeft w:val="0"/>
      <w:marRight w:val="0"/>
      <w:marTop w:val="0"/>
      <w:marBottom w:val="0"/>
      <w:divBdr>
        <w:top w:val="none" w:sz="0" w:space="0" w:color="auto"/>
        <w:left w:val="none" w:sz="0" w:space="0" w:color="auto"/>
        <w:bottom w:val="none" w:sz="0" w:space="0" w:color="auto"/>
        <w:right w:val="none" w:sz="0" w:space="0" w:color="auto"/>
      </w:divBdr>
    </w:div>
    <w:div w:id="267080560">
      <w:bodyDiv w:val="1"/>
      <w:marLeft w:val="0"/>
      <w:marRight w:val="0"/>
      <w:marTop w:val="0"/>
      <w:marBottom w:val="0"/>
      <w:divBdr>
        <w:top w:val="none" w:sz="0" w:space="0" w:color="auto"/>
        <w:left w:val="none" w:sz="0" w:space="0" w:color="auto"/>
        <w:bottom w:val="none" w:sz="0" w:space="0" w:color="auto"/>
        <w:right w:val="none" w:sz="0" w:space="0" w:color="auto"/>
      </w:divBdr>
    </w:div>
    <w:div w:id="296687494">
      <w:bodyDiv w:val="1"/>
      <w:marLeft w:val="0"/>
      <w:marRight w:val="0"/>
      <w:marTop w:val="0"/>
      <w:marBottom w:val="0"/>
      <w:divBdr>
        <w:top w:val="none" w:sz="0" w:space="0" w:color="auto"/>
        <w:left w:val="none" w:sz="0" w:space="0" w:color="auto"/>
        <w:bottom w:val="none" w:sz="0" w:space="0" w:color="auto"/>
        <w:right w:val="none" w:sz="0" w:space="0" w:color="auto"/>
      </w:divBdr>
    </w:div>
    <w:div w:id="305165924">
      <w:bodyDiv w:val="1"/>
      <w:marLeft w:val="0"/>
      <w:marRight w:val="0"/>
      <w:marTop w:val="0"/>
      <w:marBottom w:val="0"/>
      <w:divBdr>
        <w:top w:val="none" w:sz="0" w:space="0" w:color="auto"/>
        <w:left w:val="none" w:sz="0" w:space="0" w:color="auto"/>
        <w:bottom w:val="none" w:sz="0" w:space="0" w:color="auto"/>
        <w:right w:val="none" w:sz="0" w:space="0" w:color="auto"/>
      </w:divBdr>
    </w:div>
    <w:div w:id="309024862">
      <w:bodyDiv w:val="1"/>
      <w:marLeft w:val="0"/>
      <w:marRight w:val="0"/>
      <w:marTop w:val="0"/>
      <w:marBottom w:val="0"/>
      <w:divBdr>
        <w:top w:val="none" w:sz="0" w:space="0" w:color="auto"/>
        <w:left w:val="none" w:sz="0" w:space="0" w:color="auto"/>
        <w:bottom w:val="none" w:sz="0" w:space="0" w:color="auto"/>
        <w:right w:val="none" w:sz="0" w:space="0" w:color="auto"/>
      </w:divBdr>
    </w:div>
    <w:div w:id="370886574">
      <w:bodyDiv w:val="1"/>
      <w:marLeft w:val="0"/>
      <w:marRight w:val="0"/>
      <w:marTop w:val="0"/>
      <w:marBottom w:val="0"/>
      <w:divBdr>
        <w:top w:val="none" w:sz="0" w:space="0" w:color="auto"/>
        <w:left w:val="none" w:sz="0" w:space="0" w:color="auto"/>
        <w:bottom w:val="none" w:sz="0" w:space="0" w:color="auto"/>
        <w:right w:val="none" w:sz="0" w:space="0" w:color="auto"/>
      </w:divBdr>
    </w:div>
    <w:div w:id="386341658">
      <w:bodyDiv w:val="1"/>
      <w:marLeft w:val="0"/>
      <w:marRight w:val="0"/>
      <w:marTop w:val="0"/>
      <w:marBottom w:val="0"/>
      <w:divBdr>
        <w:top w:val="none" w:sz="0" w:space="0" w:color="auto"/>
        <w:left w:val="none" w:sz="0" w:space="0" w:color="auto"/>
        <w:bottom w:val="none" w:sz="0" w:space="0" w:color="auto"/>
        <w:right w:val="none" w:sz="0" w:space="0" w:color="auto"/>
      </w:divBdr>
    </w:div>
    <w:div w:id="394860857">
      <w:bodyDiv w:val="1"/>
      <w:marLeft w:val="0"/>
      <w:marRight w:val="0"/>
      <w:marTop w:val="0"/>
      <w:marBottom w:val="0"/>
      <w:divBdr>
        <w:top w:val="none" w:sz="0" w:space="0" w:color="auto"/>
        <w:left w:val="none" w:sz="0" w:space="0" w:color="auto"/>
        <w:bottom w:val="none" w:sz="0" w:space="0" w:color="auto"/>
        <w:right w:val="none" w:sz="0" w:space="0" w:color="auto"/>
      </w:divBdr>
    </w:div>
    <w:div w:id="426534648">
      <w:bodyDiv w:val="1"/>
      <w:marLeft w:val="0"/>
      <w:marRight w:val="0"/>
      <w:marTop w:val="0"/>
      <w:marBottom w:val="0"/>
      <w:divBdr>
        <w:top w:val="none" w:sz="0" w:space="0" w:color="auto"/>
        <w:left w:val="none" w:sz="0" w:space="0" w:color="auto"/>
        <w:bottom w:val="none" w:sz="0" w:space="0" w:color="auto"/>
        <w:right w:val="none" w:sz="0" w:space="0" w:color="auto"/>
      </w:divBdr>
    </w:div>
    <w:div w:id="463473975">
      <w:bodyDiv w:val="1"/>
      <w:marLeft w:val="0"/>
      <w:marRight w:val="0"/>
      <w:marTop w:val="0"/>
      <w:marBottom w:val="0"/>
      <w:divBdr>
        <w:top w:val="none" w:sz="0" w:space="0" w:color="auto"/>
        <w:left w:val="none" w:sz="0" w:space="0" w:color="auto"/>
        <w:bottom w:val="none" w:sz="0" w:space="0" w:color="auto"/>
        <w:right w:val="none" w:sz="0" w:space="0" w:color="auto"/>
      </w:divBdr>
    </w:div>
    <w:div w:id="466972528">
      <w:bodyDiv w:val="1"/>
      <w:marLeft w:val="0"/>
      <w:marRight w:val="0"/>
      <w:marTop w:val="0"/>
      <w:marBottom w:val="0"/>
      <w:divBdr>
        <w:top w:val="none" w:sz="0" w:space="0" w:color="auto"/>
        <w:left w:val="none" w:sz="0" w:space="0" w:color="auto"/>
        <w:bottom w:val="none" w:sz="0" w:space="0" w:color="auto"/>
        <w:right w:val="none" w:sz="0" w:space="0" w:color="auto"/>
      </w:divBdr>
    </w:div>
    <w:div w:id="732387174">
      <w:bodyDiv w:val="1"/>
      <w:marLeft w:val="0"/>
      <w:marRight w:val="0"/>
      <w:marTop w:val="0"/>
      <w:marBottom w:val="0"/>
      <w:divBdr>
        <w:top w:val="none" w:sz="0" w:space="0" w:color="auto"/>
        <w:left w:val="none" w:sz="0" w:space="0" w:color="auto"/>
        <w:bottom w:val="none" w:sz="0" w:space="0" w:color="auto"/>
        <w:right w:val="none" w:sz="0" w:space="0" w:color="auto"/>
      </w:divBdr>
    </w:div>
    <w:div w:id="737438400">
      <w:bodyDiv w:val="1"/>
      <w:marLeft w:val="0"/>
      <w:marRight w:val="0"/>
      <w:marTop w:val="0"/>
      <w:marBottom w:val="0"/>
      <w:divBdr>
        <w:top w:val="none" w:sz="0" w:space="0" w:color="auto"/>
        <w:left w:val="none" w:sz="0" w:space="0" w:color="auto"/>
        <w:bottom w:val="none" w:sz="0" w:space="0" w:color="auto"/>
        <w:right w:val="none" w:sz="0" w:space="0" w:color="auto"/>
      </w:divBdr>
    </w:div>
    <w:div w:id="750741568">
      <w:bodyDiv w:val="1"/>
      <w:marLeft w:val="0"/>
      <w:marRight w:val="0"/>
      <w:marTop w:val="0"/>
      <w:marBottom w:val="0"/>
      <w:divBdr>
        <w:top w:val="none" w:sz="0" w:space="0" w:color="auto"/>
        <w:left w:val="none" w:sz="0" w:space="0" w:color="auto"/>
        <w:bottom w:val="none" w:sz="0" w:space="0" w:color="auto"/>
        <w:right w:val="none" w:sz="0" w:space="0" w:color="auto"/>
      </w:divBdr>
    </w:div>
    <w:div w:id="783769875">
      <w:bodyDiv w:val="1"/>
      <w:marLeft w:val="0"/>
      <w:marRight w:val="0"/>
      <w:marTop w:val="0"/>
      <w:marBottom w:val="0"/>
      <w:divBdr>
        <w:top w:val="none" w:sz="0" w:space="0" w:color="auto"/>
        <w:left w:val="none" w:sz="0" w:space="0" w:color="auto"/>
        <w:bottom w:val="none" w:sz="0" w:space="0" w:color="auto"/>
        <w:right w:val="none" w:sz="0" w:space="0" w:color="auto"/>
      </w:divBdr>
    </w:div>
    <w:div w:id="796992446">
      <w:bodyDiv w:val="1"/>
      <w:marLeft w:val="0"/>
      <w:marRight w:val="0"/>
      <w:marTop w:val="0"/>
      <w:marBottom w:val="0"/>
      <w:divBdr>
        <w:top w:val="none" w:sz="0" w:space="0" w:color="auto"/>
        <w:left w:val="none" w:sz="0" w:space="0" w:color="auto"/>
        <w:bottom w:val="none" w:sz="0" w:space="0" w:color="auto"/>
        <w:right w:val="none" w:sz="0" w:space="0" w:color="auto"/>
      </w:divBdr>
    </w:div>
    <w:div w:id="848645645">
      <w:bodyDiv w:val="1"/>
      <w:marLeft w:val="0"/>
      <w:marRight w:val="0"/>
      <w:marTop w:val="0"/>
      <w:marBottom w:val="0"/>
      <w:divBdr>
        <w:top w:val="none" w:sz="0" w:space="0" w:color="auto"/>
        <w:left w:val="none" w:sz="0" w:space="0" w:color="auto"/>
        <w:bottom w:val="none" w:sz="0" w:space="0" w:color="auto"/>
        <w:right w:val="none" w:sz="0" w:space="0" w:color="auto"/>
      </w:divBdr>
    </w:div>
    <w:div w:id="911935337">
      <w:bodyDiv w:val="1"/>
      <w:marLeft w:val="0"/>
      <w:marRight w:val="0"/>
      <w:marTop w:val="0"/>
      <w:marBottom w:val="0"/>
      <w:divBdr>
        <w:top w:val="none" w:sz="0" w:space="0" w:color="auto"/>
        <w:left w:val="none" w:sz="0" w:space="0" w:color="auto"/>
        <w:bottom w:val="none" w:sz="0" w:space="0" w:color="auto"/>
        <w:right w:val="none" w:sz="0" w:space="0" w:color="auto"/>
      </w:divBdr>
    </w:div>
    <w:div w:id="944776225">
      <w:bodyDiv w:val="1"/>
      <w:marLeft w:val="0"/>
      <w:marRight w:val="0"/>
      <w:marTop w:val="0"/>
      <w:marBottom w:val="0"/>
      <w:divBdr>
        <w:top w:val="none" w:sz="0" w:space="0" w:color="auto"/>
        <w:left w:val="none" w:sz="0" w:space="0" w:color="auto"/>
        <w:bottom w:val="none" w:sz="0" w:space="0" w:color="auto"/>
        <w:right w:val="none" w:sz="0" w:space="0" w:color="auto"/>
      </w:divBdr>
    </w:div>
    <w:div w:id="993026867">
      <w:bodyDiv w:val="1"/>
      <w:marLeft w:val="0"/>
      <w:marRight w:val="0"/>
      <w:marTop w:val="0"/>
      <w:marBottom w:val="0"/>
      <w:divBdr>
        <w:top w:val="none" w:sz="0" w:space="0" w:color="auto"/>
        <w:left w:val="none" w:sz="0" w:space="0" w:color="auto"/>
        <w:bottom w:val="none" w:sz="0" w:space="0" w:color="auto"/>
        <w:right w:val="none" w:sz="0" w:space="0" w:color="auto"/>
      </w:divBdr>
    </w:div>
    <w:div w:id="1078091213">
      <w:bodyDiv w:val="1"/>
      <w:marLeft w:val="0"/>
      <w:marRight w:val="0"/>
      <w:marTop w:val="0"/>
      <w:marBottom w:val="0"/>
      <w:divBdr>
        <w:top w:val="none" w:sz="0" w:space="0" w:color="auto"/>
        <w:left w:val="none" w:sz="0" w:space="0" w:color="auto"/>
        <w:bottom w:val="none" w:sz="0" w:space="0" w:color="auto"/>
        <w:right w:val="none" w:sz="0" w:space="0" w:color="auto"/>
      </w:divBdr>
    </w:div>
    <w:div w:id="1133328065">
      <w:bodyDiv w:val="1"/>
      <w:marLeft w:val="0"/>
      <w:marRight w:val="0"/>
      <w:marTop w:val="0"/>
      <w:marBottom w:val="0"/>
      <w:divBdr>
        <w:top w:val="none" w:sz="0" w:space="0" w:color="auto"/>
        <w:left w:val="none" w:sz="0" w:space="0" w:color="auto"/>
        <w:bottom w:val="none" w:sz="0" w:space="0" w:color="auto"/>
        <w:right w:val="none" w:sz="0" w:space="0" w:color="auto"/>
      </w:divBdr>
    </w:div>
    <w:div w:id="1148207310">
      <w:bodyDiv w:val="1"/>
      <w:marLeft w:val="0"/>
      <w:marRight w:val="0"/>
      <w:marTop w:val="0"/>
      <w:marBottom w:val="0"/>
      <w:divBdr>
        <w:top w:val="none" w:sz="0" w:space="0" w:color="auto"/>
        <w:left w:val="none" w:sz="0" w:space="0" w:color="auto"/>
        <w:bottom w:val="none" w:sz="0" w:space="0" w:color="auto"/>
        <w:right w:val="none" w:sz="0" w:space="0" w:color="auto"/>
      </w:divBdr>
    </w:div>
    <w:div w:id="1179664370">
      <w:bodyDiv w:val="1"/>
      <w:marLeft w:val="0"/>
      <w:marRight w:val="0"/>
      <w:marTop w:val="0"/>
      <w:marBottom w:val="0"/>
      <w:divBdr>
        <w:top w:val="none" w:sz="0" w:space="0" w:color="auto"/>
        <w:left w:val="none" w:sz="0" w:space="0" w:color="auto"/>
        <w:bottom w:val="none" w:sz="0" w:space="0" w:color="auto"/>
        <w:right w:val="none" w:sz="0" w:space="0" w:color="auto"/>
      </w:divBdr>
    </w:div>
    <w:div w:id="1219588169">
      <w:bodyDiv w:val="1"/>
      <w:marLeft w:val="0"/>
      <w:marRight w:val="0"/>
      <w:marTop w:val="0"/>
      <w:marBottom w:val="0"/>
      <w:divBdr>
        <w:top w:val="none" w:sz="0" w:space="0" w:color="auto"/>
        <w:left w:val="none" w:sz="0" w:space="0" w:color="auto"/>
        <w:bottom w:val="none" w:sz="0" w:space="0" w:color="auto"/>
        <w:right w:val="none" w:sz="0" w:space="0" w:color="auto"/>
      </w:divBdr>
    </w:div>
    <w:div w:id="1263103002">
      <w:bodyDiv w:val="1"/>
      <w:marLeft w:val="0"/>
      <w:marRight w:val="0"/>
      <w:marTop w:val="0"/>
      <w:marBottom w:val="0"/>
      <w:divBdr>
        <w:top w:val="none" w:sz="0" w:space="0" w:color="auto"/>
        <w:left w:val="none" w:sz="0" w:space="0" w:color="auto"/>
        <w:bottom w:val="none" w:sz="0" w:space="0" w:color="auto"/>
        <w:right w:val="none" w:sz="0" w:space="0" w:color="auto"/>
      </w:divBdr>
    </w:div>
    <w:div w:id="1329167955">
      <w:bodyDiv w:val="1"/>
      <w:marLeft w:val="0"/>
      <w:marRight w:val="0"/>
      <w:marTop w:val="0"/>
      <w:marBottom w:val="0"/>
      <w:divBdr>
        <w:top w:val="none" w:sz="0" w:space="0" w:color="auto"/>
        <w:left w:val="none" w:sz="0" w:space="0" w:color="auto"/>
        <w:bottom w:val="none" w:sz="0" w:space="0" w:color="auto"/>
        <w:right w:val="none" w:sz="0" w:space="0" w:color="auto"/>
      </w:divBdr>
    </w:div>
    <w:div w:id="1333070107">
      <w:bodyDiv w:val="1"/>
      <w:marLeft w:val="0"/>
      <w:marRight w:val="0"/>
      <w:marTop w:val="0"/>
      <w:marBottom w:val="0"/>
      <w:divBdr>
        <w:top w:val="none" w:sz="0" w:space="0" w:color="auto"/>
        <w:left w:val="none" w:sz="0" w:space="0" w:color="auto"/>
        <w:bottom w:val="none" w:sz="0" w:space="0" w:color="auto"/>
        <w:right w:val="none" w:sz="0" w:space="0" w:color="auto"/>
      </w:divBdr>
    </w:div>
    <w:div w:id="1414546410">
      <w:bodyDiv w:val="1"/>
      <w:marLeft w:val="0"/>
      <w:marRight w:val="0"/>
      <w:marTop w:val="0"/>
      <w:marBottom w:val="0"/>
      <w:divBdr>
        <w:top w:val="none" w:sz="0" w:space="0" w:color="auto"/>
        <w:left w:val="none" w:sz="0" w:space="0" w:color="auto"/>
        <w:bottom w:val="none" w:sz="0" w:space="0" w:color="auto"/>
        <w:right w:val="none" w:sz="0" w:space="0" w:color="auto"/>
      </w:divBdr>
    </w:div>
    <w:div w:id="1455979370">
      <w:bodyDiv w:val="1"/>
      <w:marLeft w:val="0"/>
      <w:marRight w:val="0"/>
      <w:marTop w:val="0"/>
      <w:marBottom w:val="0"/>
      <w:divBdr>
        <w:top w:val="none" w:sz="0" w:space="0" w:color="auto"/>
        <w:left w:val="none" w:sz="0" w:space="0" w:color="auto"/>
        <w:bottom w:val="none" w:sz="0" w:space="0" w:color="auto"/>
        <w:right w:val="none" w:sz="0" w:space="0" w:color="auto"/>
      </w:divBdr>
    </w:div>
    <w:div w:id="1469200263">
      <w:bodyDiv w:val="1"/>
      <w:marLeft w:val="0"/>
      <w:marRight w:val="0"/>
      <w:marTop w:val="0"/>
      <w:marBottom w:val="0"/>
      <w:divBdr>
        <w:top w:val="none" w:sz="0" w:space="0" w:color="auto"/>
        <w:left w:val="none" w:sz="0" w:space="0" w:color="auto"/>
        <w:bottom w:val="none" w:sz="0" w:space="0" w:color="auto"/>
        <w:right w:val="none" w:sz="0" w:space="0" w:color="auto"/>
      </w:divBdr>
    </w:div>
    <w:div w:id="1472595430">
      <w:bodyDiv w:val="1"/>
      <w:marLeft w:val="0"/>
      <w:marRight w:val="0"/>
      <w:marTop w:val="0"/>
      <w:marBottom w:val="0"/>
      <w:divBdr>
        <w:top w:val="none" w:sz="0" w:space="0" w:color="auto"/>
        <w:left w:val="none" w:sz="0" w:space="0" w:color="auto"/>
        <w:bottom w:val="none" w:sz="0" w:space="0" w:color="auto"/>
        <w:right w:val="none" w:sz="0" w:space="0" w:color="auto"/>
      </w:divBdr>
    </w:div>
    <w:div w:id="1485707036">
      <w:bodyDiv w:val="1"/>
      <w:marLeft w:val="0"/>
      <w:marRight w:val="0"/>
      <w:marTop w:val="0"/>
      <w:marBottom w:val="0"/>
      <w:divBdr>
        <w:top w:val="none" w:sz="0" w:space="0" w:color="auto"/>
        <w:left w:val="none" w:sz="0" w:space="0" w:color="auto"/>
        <w:bottom w:val="none" w:sz="0" w:space="0" w:color="auto"/>
        <w:right w:val="none" w:sz="0" w:space="0" w:color="auto"/>
      </w:divBdr>
    </w:div>
    <w:div w:id="1636134358">
      <w:bodyDiv w:val="1"/>
      <w:marLeft w:val="0"/>
      <w:marRight w:val="0"/>
      <w:marTop w:val="0"/>
      <w:marBottom w:val="0"/>
      <w:divBdr>
        <w:top w:val="none" w:sz="0" w:space="0" w:color="auto"/>
        <w:left w:val="none" w:sz="0" w:space="0" w:color="auto"/>
        <w:bottom w:val="none" w:sz="0" w:space="0" w:color="auto"/>
        <w:right w:val="none" w:sz="0" w:space="0" w:color="auto"/>
      </w:divBdr>
    </w:div>
    <w:div w:id="1651714777">
      <w:bodyDiv w:val="1"/>
      <w:marLeft w:val="0"/>
      <w:marRight w:val="0"/>
      <w:marTop w:val="0"/>
      <w:marBottom w:val="0"/>
      <w:divBdr>
        <w:top w:val="none" w:sz="0" w:space="0" w:color="auto"/>
        <w:left w:val="none" w:sz="0" w:space="0" w:color="auto"/>
        <w:bottom w:val="none" w:sz="0" w:space="0" w:color="auto"/>
        <w:right w:val="none" w:sz="0" w:space="0" w:color="auto"/>
      </w:divBdr>
    </w:div>
    <w:div w:id="1698389179">
      <w:bodyDiv w:val="1"/>
      <w:marLeft w:val="0"/>
      <w:marRight w:val="0"/>
      <w:marTop w:val="0"/>
      <w:marBottom w:val="0"/>
      <w:divBdr>
        <w:top w:val="none" w:sz="0" w:space="0" w:color="auto"/>
        <w:left w:val="none" w:sz="0" w:space="0" w:color="auto"/>
        <w:bottom w:val="none" w:sz="0" w:space="0" w:color="auto"/>
        <w:right w:val="none" w:sz="0" w:space="0" w:color="auto"/>
      </w:divBdr>
    </w:div>
    <w:div w:id="1723016964">
      <w:bodyDiv w:val="1"/>
      <w:marLeft w:val="0"/>
      <w:marRight w:val="0"/>
      <w:marTop w:val="0"/>
      <w:marBottom w:val="0"/>
      <w:divBdr>
        <w:top w:val="none" w:sz="0" w:space="0" w:color="auto"/>
        <w:left w:val="none" w:sz="0" w:space="0" w:color="auto"/>
        <w:bottom w:val="none" w:sz="0" w:space="0" w:color="auto"/>
        <w:right w:val="none" w:sz="0" w:space="0" w:color="auto"/>
      </w:divBdr>
    </w:div>
    <w:div w:id="1731225010">
      <w:bodyDiv w:val="1"/>
      <w:marLeft w:val="0"/>
      <w:marRight w:val="0"/>
      <w:marTop w:val="0"/>
      <w:marBottom w:val="0"/>
      <w:divBdr>
        <w:top w:val="none" w:sz="0" w:space="0" w:color="auto"/>
        <w:left w:val="none" w:sz="0" w:space="0" w:color="auto"/>
        <w:bottom w:val="none" w:sz="0" w:space="0" w:color="auto"/>
        <w:right w:val="none" w:sz="0" w:space="0" w:color="auto"/>
      </w:divBdr>
    </w:div>
    <w:div w:id="1765884106">
      <w:bodyDiv w:val="1"/>
      <w:marLeft w:val="0"/>
      <w:marRight w:val="0"/>
      <w:marTop w:val="0"/>
      <w:marBottom w:val="0"/>
      <w:divBdr>
        <w:top w:val="none" w:sz="0" w:space="0" w:color="auto"/>
        <w:left w:val="none" w:sz="0" w:space="0" w:color="auto"/>
        <w:bottom w:val="none" w:sz="0" w:space="0" w:color="auto"/>
        <w:right w:val="none" w:sz="0" w:space="0" w:color="auto"/>
      </w:divBdr>
    </w:div>
    <w:div w:id="1789426313">
      <w:bodyDiv w:val="1"/>
      <w:marLeft w:val="0"/>
      <w:marRight w:val="0"/>
      <w:marTop w:val="0"/>
      <w:marBottom w:val="0"/>
      <w:divBdr>
        <w:top w:val="none" w:sz="0" w:space="0" w:color="auto"/>
        <w:left w:val="none" w:sz="0" w:space="0" w:color="auto"/>
        <w:bottom w:val="none" w:sz="0" w:space="0" w:color="auto"/>
        <w:right w:val="none" w:sz="0" w:space="0" w:color="auto"/>
      </w:divBdr>
    </w:div>
    <w:div w:id="1792019389">
      <w:bodyDiv w:val="1"/>
      <w:marLeft w:val="0"/>
      <w:marRight w:val="0"/>
      <w:marTop w:val="0"/>
      <w:marBottom w:val="0"/>
      <w:divBdr>
        <w:top w:val="none" w:sz="0" w:space="0" w:color="auto"/>
        <w:left w:val="none" w:sz="0" w:space="0" w:color="auto"/>
        <w:bottom w:val="none" w:sz="0" w:space="0" w:color="auto"/>
        <w:right w:val="none" w:sz="0" w:space="0" w:color="auto"/>
      </w:divBdr>
    </w:div>
    <w:div w:id="1809935559">
      <w:bodyDiv w:val="1"/>
      <w:marLeft w:val="0"/>
      <w:marRight w:val="0"/>
      <w:marTop w:val="0"/>
      <w:marBottom w:val="0"/>
      <w:divBdr>
        <w:top w:val="none" w:sz="0" w:space="0" w:color="auto"/>
        <w:left w:val="none" w:sz="0" w:space="0" w:color="auto"/>
        <w:bottom w:val="none" w:sz="0" w:space="0" w:color="auto"/>
        <w:right w:val="none" w:sz="0" w:space="0" w:color="auto"/>
      </w:divBdr>
    </w:div>
    <w:div w:id="1824202715">
      <w:bodyDiv w:val="1"/>
      <w:marLeft w:val="0"/>
      <w:marRight w:val="0"/>
      <w:marTop w:val="0"/>
      <w:marBottom w:val="0"/>
      <w:divBdr>
        <w:top w:val="none" w:sz="0" w:space="0" w:color="auto"/>
        <w:left w:val="none" w:sz="0" w:space="0" w:color="auto"/>
        <w:bottom w:val="none" w:sz="0" w:space="0" w:color="auto"/>
        <w:right w:val="none" w:sz="0" w:space="0" w:color="auto"/>
      </w:divBdr>
    </w:div>
    <w:div w:id="1845777824">
      <w:bodyDiv w:val="1"/>
      <w:marLeft w:val="0"/>
      <w:marRight w:val="0"/>
      <w:marTop w:val="0"/>
      <w:marBottom w:val="0"/>
      <w:divBdr>
        <w:top w:val="none" w:sz="0" w:space="0" w:color="auto"/>
        <w:left w:val="none" w:sz="0" w:space="0" w:color="auto"/>
        <w:bottom w:val="none" w:sz="0" w:space="0" w:color="auto"/>
        <w:right w:val="none" w:sz="0" w:space="0" w:color="auto"/>
      </w:divBdr>
    </w:div>
    <w:div w:id="1876235485">
      <w:bodyDiv w:val="1"/>
      <w:marLeft w:val="0"/>
      <w:marRight w:val="0"/>
      <w:marTop w:val="0"/>
      <w:marBottom w:val="0"/>
      <w:divBdr>
        <w:top w:val="none" w:sz="0" w:space="0" w:color="auto"/>
        <w:left w:val="none" w:sz="0" w:space="0" w:color="auto"/>
        <w:bottom w:val="none" w:sz="0" w:space="0" w:color="auto"/>
        <w:right w:val="none" w:sz="0" w:space="0" w:color="auto"/>
      </w:divBdr>
    </w:div>
    <w:div w:id="1998075144">
      <w:bodyDiv w:val="1"/>
      <w:marLeft w:val="0"/>
      <w:marRight w:val="0"/>
      <w:marTop w:val="0"/>
      <w:marBottom w:val="0"/>
      <w:divBdr>
        <w:top w:val="none" w:sz="0" w:space="0" w:color="auto"/>
        <w:left w:val="none" w:sz="0" w:space="0" w:color="auto"/>
        <w:bottom w:val="none" w:sz="0" w:space="0" w:color="auto"/>
        <w:right w:val="none" w:sz="0" w:space="0" w:color="auto"/>
      </w:divBdr>
    </w:div>
    <w:div w:id="2024548731">
      <w:bodyDiv w:val="1"/>
      <w:marLeft w:val="0"/>
      <w:marRight w:val="0"/>
      <w:marTop w:val="0"/>
      <w:marBottom w:val="0"/>
      <w:divBdr>
        <w:top w:val="none" w:sz="0" w:space="0" w:color="auto"/>
        <w:left w:val="none" w:sz="0" w:space="0" w:color="auto"/>
        <w:bottom w:val="none" w:sz="0" w:space="0" w:color="auto"/>
        <w:right w:val="none" w:sz="0" w:space="0" w:color="auto"/>
      </w:divBdr>
    </w:div>
    <w:div w:id="2044555051">
      <w:bodyDiv w:val="1"/>
      <w:marLeft w:val="0"/>
      <w:marRight w:val="0"/>
      <w:marTop w:val="0"/>
      <w:marBottom w:val="0"/>
      <w:divBdr>
        <w:top w:val="none" w:sz="0" w:space="0" w:color="auto"/>
        <w:left w:val="none" w:sz="0" w:space="0" w:color="auto"/>
        <w:bottom w:val="none" w:sz="0" w:space="0" w:color="auto"/>
        <w:right w:val="none" w:sz="0" w:space="0" w:color="auto"/>
      </w:divBdr>
    </w:div>
    <w:div w:id="210738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unityinterestcompanies.blog.gov.uk/2016/05/25/miss-macaroon-our-story-so-far/"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4324/9781315602172" TargetMode="External"/><Relationship Id="rId4" Type="http://schemas.openxmlformats.org/officeDocument/2006/relationships/webSettings" Target="webSettings.xml"/><Relationship Id="rId9" Type="http://schemas.openxmlformats.org/officeDocument/2006/relationships/hyperlink" Target="https://public.ebookcentral.proquest.com/choice/publicfullrecord.aspx?p=640113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13</Pages>
  <Words>4872</Words>
  <Characters>27772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Fojlu Miah (2129058)</dc:creator>
  <cp:keywords/>
  <dc:description/>
  <cp:lastModifiedBy>Server Upgrade</cp:lastModifiedBy>
  <cp:revision>7</cp:revision>
  <dcterms:created xsi:type="dcterms:W3CDTF">2024-11-10T01:09:00Z</dcterms:created>
  <dcterms:modified xsi:type="dcterms:W3CDTF">2024-11-20T06:32:00Z</dcterms:modified>
</cp:coreProperties>
</file>