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9B28A4" w14:textId="745E76E7" w:rsidR="005A371B" w:rsidRDefault="005A371B" w:rsidP="008A2748">
      <w:pPr>
        <w:jc w:val="center"/>
        <w:rPr>
          <w:b/>
          <w:bCs/>
          <w:sz w:val="32"/>
          <w:szCs w:val="32"/>
        </w:rPr>
      </w:pPr>
      <w:r>
        <w:rPr>
          <w:b/>
          <w:bCs/>
          <w:sz w:val="32"/>
          <w:szCs w:val="32"/>
        </w:rPr>
        <w:t>University Of Wales Trinity Saint David</w:t>
      </w:r>
    </w:p>
    <w:p w14:paraId="6B730992" w14:textId="77777777" w:rsidR="005A371B" w:rsidRDefault="005A371B" w:rsidP="005A371B">
      <w:pPr>
        <w:jc w:val="center"/>
        <w:rPr>
          <w:b/>
          <w:bCs/>
        </w:rPr>
      </w:pPr>
      <w:r>
        <w:rPr>
          <w:noProof/>
        </w:rPr>
        <w:drawing>
          <wp:anchor distT="0" distB="0" distL="114300" distR="114300" simplePos="0" relativeHeight="251659264" behindDoc="1" locked="0" layoutInCell="1" allowOverlap="1" wp14:anchorId="32C44B3B" wp14:editId="2F86E389">
            <wp:simplePos x="0" y="0"/>
            <wp:positionH relativeFrom="margin">
              <wp:align>left</wp:align>
            </wp:positionH>
            <wp:positionV relativeFrom="paragraph">
              <wp:posOffset>381000</wp:posOffset>
            </wp:positionV>
            <wp:extent cx="5731510" cy="2865755"/>
            <wp:effectExtent l="0" t="0" r="2540" b="0"/>
            <wp:wrapTopAndBottom/>
            <wp:docPr id="2" name="Picture 1" descr="Home - CUC Board Vacan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me - CUC Board Vacanc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anchor>
        </w:drawing>
      </w:r>
      <w:r>
        <w:rPr>
          <w:b/>
          <w:bCs/>
        </w:rPr>
        <w:t>Wales institute Of Science &amp; Arts</w:t>
      </w:r>
    </w:p>
    <w:p w14:paraId="374318C1" w14:textId="77777777" w:rsidR="005A371B" w:rsidRDefault="005A371B" w:rsidP="005A371B">
      <w:pPr>
        <w:jc w:val="center"/>
        <w:rPr>
          <w:b/>
          <w:bCs/>
        </w:rPr>
      </w:pPr>
    </w:p>
    <w:p w14:paraId="2419818D" w14:textId="77777777" w:rsidR="005A371B" w:rsidRDefault="005A371B" w:rsidP="005A371B">
      <w:pPr>
        <w:jc w:val="center"/>
        <w:rPr>
          <w:b/>
          <w:bCs/>
          <w:sz w:val="40"/>
          <w:szCs w:val="40"/>
        </w:rPr>
      </w:pPr>
    </w:p>
    <w:p w14:paraId="63EA44A1" w14:textId="77777777" w:rsidR="005A371B" w:rsidRDefault="005A371B" w:rsidP="005A371B">
      <w:pPr>
        <w:jc w:val="center"/>
        <w:rPr>
          <w:b/>
          <w:bCs/>
          <w:sz w:val="40"/>
          <w:szCs w:val="40"/>
        </w:rPr>
      </w:pPr>
      <w:r>
        <w:rPr>
          <w:b/>
          <w:bCs/>
          <w:sz w:val="40"/>
          <w:szCs w:val="40"/>
        </w:rPr>
        <w:t>Energy in a Flywheel</w:t>
      </w:r>
    </w:p>
    <w:p w14:paraId="6A157034" w14:textId="1D946B35" w:rsidR="005A371B" w:rsidRDefault="005A371B" w:rsidP="005A371B">
      <w:pPr>
        <w:jc w:val="center"/>
        <w:rPr>
          <w:b/>
          <w:bCs/>
        </w:rPr>
      </w:pPr>
      <w:r>
        <w:t xml:space="preserve">Motor Vehicle Engineering Science </w:t>
      </w:r>
      <w:r>
        <w:rPr>
          <w:b/>
          <w:bCs/>
        </w:rPr>
        <w:t>(ACHA4036)</w:t>
      </w:r>
    </w:p>
    <w:p w14:paraId="269DEB0B" w14:textId="77777777" w:rsidR="005A371B" w:rsidRPr="005A371B" w:rsidRDefault="005A371B" w:rsidP="005A371B">
      <w:pPr>
        <w:jc w:val="center"/>
      </w:pPr>
    </w:p>
    <w:p w14:paraId="03AF3816" w14:textId="77777777" w:rsidR="005A371B" w:rsidRDefault="005A371B" w:rsidP="005A371B">
      <w:pPr>
        <w:jc w:val="center"/>
        <w:rPr>
          <w:b/>
          <w:bCs/>
        </w:rPr>
      </w:pPr>
    </w:p>
    <w:p w14:paraId="537E5B19" w14:textId="77777777" w:rsidR="005A371B" w:rsidRDefault="005A371B" w:rsidP="005A371B">
      <w:pPr>
        <w:jc w:val="center"/>
        <w:rPr>
          <w:b/>
          <w:bCs/>
        </w:rPr>
      </w:pPr>
    </w:p>
    <w:p w14:paraId="3179BC14" w14:textId="77777777" w:rsidR="005A371B" w:rsidRDefault="005A371B" w:rsidP="005A371B">
      <w:pPr>
        <w:jc w:val="center"/>
        <w:rPr>
          <w:b/>
          <w:bCs/>
        </w:rPr>
      </w:pPr>
    </w:p>
    <w:p w14:paraId="2631179F" w14:textId="77777777" w:rsidR="005A371B" w:rsidRDefault="005A371B" w:rsidP="005A371B">
      <w:pPr>
        <w:jc w:val="center"/>
        <w:rPr>
          <w:b/>
          <w:bCs/>
        </w:rPr>
      </w:pPr>
    </w:p>
    <w:p w14:paraId="4463E5C2" w14:textId="77777777" w:rsidR="005A371B" w:rsidRDefault="005A371B" w:rsidP="005A371B">
      <w:pPr>
        <w:jc w:val="center"/>
        <w:rPr>
          <w:b/>
          <w:bCs/>
        </w:rPr>
      </w:pPr>
    </w:p>
    <w:p w14:paraId="477229C1" w14:textId="77777777" w:rsidR="005A371B" w:rsidRDefault="005A371B" w:rsidP="005A371B">
      <w:pPr>
        <w:jc w:val="center"/>
        <w:rPr>
          <w:b/>
          <w:bCs/>
        </w:rPr>
      </w:pPr>
    </w:p>
    <w:p w14:paraId="01B8A8A2" w14:textId="77777777" w:rsidR="005A371B" w:rsidRDefault="005A371B" w:rsidP="005A371B">
      <w:pPr>
        <w:jc w:val="center"/>
        <w:rPr>
          <w:b/>
          <w:bCs/>
        </w:rPr>
      </w:pPr>
    </w:p>
    <w:p w14:paraId="242A0853" w14:textId="77777777" w:rsidR="005A371B" w:rsidRPr="00612FDE" w:rsidRDefault="005A371B" w:rsidP="005A371B">
      <w:pPr>
        <w:jc w:val="center"/>
        <w:rPr>
          <w:b/>
          <w:bCs/>
        </w:rPr>
      </w:pPr>
      <w:r w:rsidRPr="00612FDE">
        <w:rPr>
          <w:b/>
          <w:bCs/>
        </w:rPr>
        <w:t>Daniyal Zafar</w:t>
      </w:r>
    </w:p>
    <w:p w14:paraId="7B8E17D7" w14:textId="77777777" w:rsidR="005A371B" w:rsidRPr="00612FDE" w:rsidRDefault="005A371B" w:rsidP="005A371B">
      <w:pPr>
        <w:jc w:val="center"/>
        <w:rPr>
          <w:b/>
          <w:bCs/>
        </w:rPr>
      </w:pPr>
      <w:r w:rsidRPr="00612FDE">
        <w:rPr>
          <w:b/>
          <w:bCs/>
        </w:rPr>
        <w:t>2501537</w:t>
      </w:r>
    </w:p>
    <w:p w14:paraId="15359316" w14:textId="252B35E6" w:rsidR="005A371B" w:rsidRDefault="005A371B" w:rsidP="005A371B">
      <w:pPr>
        <w:jc w:val="center"/>
        <w:rPr>
          <w:b/>
          <w:bCs/>
        </w:rPr>
      </w:pPr>
      <w:r>
        <w:rPr>
          <w:b/>
          <w:bCs/>
        </w:rPr>
        <w:t>March</w:t>
      </w:r>
      <w:r w:rsidRPr="008D13CD">
        <w:rPr>
          <w:b/>
          <w:bCs/>
        </w:rPr>
        <w:t xml:space="preserve"> 2025</w:t>
      </w:r>
    </w:p>
    <w:p w14:paraId="5CEFEA1F" w14:textId="77777777" w:rsidR="00EB216B" w:rsidRDefault="005A371B" w:rsidP="005A371B">
      <w:pPr>
        <w:spacing w:line="278" w:lineRule="auto"/>
        <w:rPr>
          <w:b/>
          <w:bCs/>
        </w:rPr>
      </w:pPr>
      <w:r>
        <w:rPr>
          <w:b/>
          <w:bCs/>
        </w:rPr>
        <w:br w:type="page"/>
      </w:r>
    </w:p>
    <w:sdt>
      <w:sdtPr>
        <w:rPr>
          <w:rFonts w:asciiTheme="minorHAnsi" w:eastAsiaTheme="minorEastAsia" w:hAnsiTheme="minorHAnsi" w:cstheme="minorBidi"/>
          <w:color w:val="auto"/>
          <w:sz w:val="48"/>
          <w:szCs w:val="48"/>
          <w:lang w:eastAsia="en-US"/>
        </w:rPr>
        <w:id w:val="-1245334806"/>
        <w:docPartObj>
          <w:docPartGallery w:val="Table of Contents"/>
          <w:docPartUnique/>
        </w:docPartObj>
      </w:sdtPr>
      <w:sdtEndPr>
        <w:rPr>
          <w:b/>
          <w:bCs/>
          <w:sz w:val="32"/>
          <w:szCs w:val="32"/>
        </w:rPr>
      </w:sdtEndPr>
      <w:sdtContent>
        <w:p w14:paraId="5D5F2925" w14:textId="5789C1F8" w:rsidR="00EB216B" w:rsidRPr="00781EF9" w:rsidRDefault="00EB216B">
          <w:pPr>
            <w:pStyle w:val="TOCHeading"/>
            <w:rPr>
              <w:sz w:val="48"/>
              <w:szCs w:val="48"/>
            </w:rPr>
          </w:pPr>
          <w:r w:rsidRPr="00781EF9">
            <w:rPr>
              <w:sz w:val="48"/>
              <w:szCs w:val="48"/>
            </w:rPr>
            <w:t>Table of Contents</w:t>
          </w:r>
        </w:p>
        <w:p w14:paraId="58E76A4F" w14:textId="12C2439E" w:rsidR="006100AD" w:rsidRDefault="00EB216B">
          <w:pPr>
            <w:pStyle w:val="TOC1"/>
            <w:tabs>
              <w:tab w:val="right" w:leader="dot" w:pos="9016"/>
            </w:tabs>
            <w:rPr>
              <w:noProof/>
              <w:kern w:val="2"/>
              <w:sz w:val="24"/>
              <w:szCs w:val="24"/>
              <w:lang w:eastAsia="en-GB"/>
              <w14:ligatures w14:val="standardContextual"/>
            </w:rPr>
          </w:pPr>
          <w:r w:rsidRPr="00781EF9">
            <w:rPr>
              <w:sz w:val="32"/>
              <w:szCs w:val="32"/>
            </w:rPr>
            <w:fldChar w:fldCharType="begin"/>
          </w:r>
          <w:r w:rsidRPr="00781EF9">
            <w:rPr>
              <w:sz w:val="32"/>
              <w:szCs w:val="32"/>
            </w:rPr>
            <w:instrText xml:space="preserve"> TOC \o "1-3" \h \z \u </w:instrText>
          </w:r>
          <w:r w:rsidRPr="00781EF9">
            <w:rPr>
              <w:sz w:val="32"/>
              <w:szCs w:val="32"/>
            </w:rPr>
            <w:fldChar w:fldCharType="separate"/>
          </w:r>
          <w:hyperlink w:anchor="_Toc225696165" w:history="1">
            <w:r w:rsidR="006100AD" w:rsidRPr="00505E0E">
              <w:rPr>
                <w:rStyle w:val="Hyperlink"/>
                <w:b/>
                <w:bCs/>
                <w:noProof/>
              </w:rPr>
              <w:t>Introduction</w:t>
            </w:r>
            <w:r w:rsidR="006100AD">
              <w:rPr>
                <w:noProof/>
                <w:webHidden/>
              </w:rPr>
              <w:tab/>
            </w:r>
            <w:r w:rsidR="006100AD">
              <w:rPr>
                <w:noProof/>
                <w:webHidden/>
              </w:rPr>
              <w:fldChar w:fldCharType="begin"/>
            </w:r>
            <w:r w:rsidR="006100AD">
              <w:rPr>
                <w:noProof/>
                <w:webHidden/>
              </w:rPr>
              <w:instrText xml:space="preserve"> PAGEREF _Toc225696165 \h </w:instrText>
            </w:r>
            <w:r w:rsidR="006100AD">
              <w:rPr>
                <w:noProof/>
                <w:webHidden/>
              </w:rPr>
            </w:r>
            <w:r w:rsidR="006100AD">
              <w:rPr>
                <w:noProof/>
                <w:webHidden/>
              </w:rPr>
              <w:fldChar w:fldCharType="separate"/>
            </w:r>
            <w:r w:rsidR="006100AD">
              <w:rPr>
                <w:noProof/>
                <w:webHidden/>
              </w:rPr>
              <w:t>3</w:t>
            </w:r>
            <w:r w:rsidR="006100AD">
              <w:rPr>
                <w:noProof/>
                <w:webHidden/>
              </w:rPr>
              <w:fldChar w:fldCharType="end"/>
            </w:r>
          </w:hyperlink>
        </w:p>
        <w:p w14:paraId="40E63AA1" w14:textId="006960A3" w:rsidR="006100AD" w:rsidRDefault="006100AD">
          <w:pPr>
            <w:pStyle w:val="TOC1"/>
            <w:tabs>
              <w:tab w:val="right" w:leader="dot" w:pos="9016"/>
            </w:tabs>
            <w:rPr>
              <w:noProof/>
              <w:kern w:val="2"/>
              <w:sz w:val="24"/>
              <w:szCs w:val="24"/>
              <w:lang w:eastAsia="en-GB"/>
              <w14:ligatures w14:val="standardContextual"/>
            </w:rPr>
          </w:pPr>
          <w:hyperlink w:anchor="_Toc225696166" w:history="1">
            <w:r w:rsidRPr="00505E0E">
              <w:rPr>
                <w:rStyle w:val="Hyperlink"/>
                <w:b/>
                <w:bCs/>
                <w:noProof/>
              </w:rPr>
              <w:t>Experimental Procedure</w:t>
            </w:r>
            <w:r>
              <w:rPr>
                <w:noProof/>
                <w:webHidden/>
              </w:rPr>
              <w:tab/>
            </w:r>
            <w:r>
              <w:rPr>
                <w:noProof/>
                <w:webHidden/>
              </w:rPr>
              <w:fldChar w:fldCharType="begin"/>
            </w:r>
            <w:r>
              <w:rPr>
                <w:noProof/>
                <w:webHidden/>
              </w:rPr>
              <w:instrText xml:space="preserve"> PAGEREF _Toc225696166 \h </w:instrText>
            </w:r>
            <w:r>
              <w:rPr>
                <w:noProof/>
                <w:webHidden/>
              </w:rPr>
            </w:r>
            <w:r>
              <w:rPr>
                <w:noProof/>
                <w:webHidden/>
              </w:rPr>
              <w:fldChar w:fldCharType="separate"/>
            </w:r>
            <w:r>
              <w:rPr>
                <w:noProof/>
                <w:webHidden/>
              </w:rPr>
              <w:t>3</w:t>
            </w:r>
            <w:r>
              <w:rPr>
                <w:noProof/>
                <w:webHidden/>
              </w:rPr>
              <w:fldChar w:fldCharType="end"/>
            </w:r>
          </w:hyperlink>
        </w:p>
        <w:p w14:paraId="5B641BD6" w14:textId="39C98EEC" w:rsidR="006100AD" w:rsidRDefault="006100AD">
          <w:pPr>
            <w:pStyle w:val="TOC1"/>
            <w:tabs>
              <w:tab w:val="right" w:leader="dot" w:pos="9016"/>
            </w:tabs>
            <w:rPr>
              <w:noProof/>
              <w:kern w:val="2"/>
              <w:sz w:val="24"/>
              <w:szCs w:val="24"/>
              <w:lang w:eastAsia="en-GB"/>
              <w14:ligatures w14:val="standardContextual"/>
            </w:rPr>
          </w:pPr>
          <w:hyperlink w:anchor="_Toc225696167" w:history="1">
            <w:r w:rsidRPr="00505E0E">
              <w:rPr>
                <w:rStyle w:val="Hyperlink"/>
                <w:b/>
                <w:bCs/>
                <w:noProof/>
              </w:rPr>
              <w:t>Methodology</w:t>
            </w:r>
            <w:r>
              <w:rPr>
                <w:noProof/>
                <w:webHidden/>
              </w:rPr>
              <w:tab/>
            </w:r>
            <w:r>
              <w:rPr>
                <w:noProof/>
                <w:webHidden/>
              </w:rPr>
              <w:fldChar w:fldCharType="begin"/>
            </w:r>
            <w:r>
              <w:rPr>
                <w:noProof/>
                <w:webHidden/>
              </w:rPr>
              <w:instrText xml:space="preserve"> PAGEREF _Toc225696167 \h </w:instrText>
            </w:r>
            <w:r>
              <w:rPr>
                <w:noProof/>
                <w:webHidden/>
              </w:rPr>
            </w:r>
            <w:r>
              <w:rPr>
                <w:noProof/>
                <w:webHidden/>
              </w:rPr>
              <w:fldChar w:fldCharType="separate"/>
            </w:r>
            <w:r>
              <w:rPr>
                <w:noProof/>
                <w:webHidden/>
              </w:rPr>
              <w:t>5</w:t>
            </w:r>
            <w:r>
              <w:rPr>
                <w:noProof/>
                <w:webHidden/>
              </w:rPr>
              <w:fldChar w:fldCharType="end"/>
            </w:r>
          </w:hyperlink>
        </w:p>
        <w:p w14:paraId="2A8CC96B" w14:textId="42015C6C" w:rsidR="006100AD" w:rsidRDefault="006100AD">
          <w:pPr>
            <w:pStyle w:val="TOC1"/>
            <w:tabs>
              <w:tab w:val="right" w:leader="dot" w:pos="9016"/>
            </w:tabs>
            <w:rPr>
              <w:noProof/>
              <w:kern w:val="2"/>
              <w:sz w:val="24"/>
              <w:szCs w:val="24"/>
              <w:lang w:eastAsia="en-GB"/>
              <w14:ligatures w14:val="standardContextual"/>
            </w:rPr>
          </w:pPr>
          <w:hyperlink w:anchor="_Toc225696168" w:history="1">
            <w:r w:rsidRPr="00505E0E">
              <w:rPr>
                <w:rStyle w:val="Hyperlink"/>
                <w:b/>
                <w:bCs/>
                <w:noProof/>
              </w:rPr>
              <w:t>Results</w:t>
            </w:r>
            <w:r>
              <w:rPr>
                <w:noProof/>
                <w:webHidden/>
              </w:rPr>
              <w:tab/>
            </w:r>
            <w:r>
              <w:rPr>
                <w:noProof/>
                <w:webHidden/>
              </w:rPr>
              <w:fldChar w:fldCharType="begin"/>
            </w:r>
            <w:r>
              <w:rPr>
                <w:noProof/>
                <w:webHidden/>
              </w:rPr>
              <w:instrText xml:space="preserve"> PAGEREF _Toc225696168 \h </w:instrText>
            </w:r>
            <w:r>
              <w:rPr>
                <w:noProof/>
                <w:webHidden/>
              </w:rPr>
            </w:r>
            <w:r>
              <w:rPr>
                <w:noProof/>
                <w:webHidden/>
              </w:rPr>
              <w:fldChar w:fldCharType="separate"/>
            </w:r>
            <w:r>
              <w:rPr>
                <w:noProof/>
                <w:webHidden/>
              </w:rPr>
              <w:t>6</w:t>
            </w:r>
            <w:r>
              <w:rPr>
                <w:noProof/>
                <w:webHidden/>
              </w:rPr>
              <w:fldChar w:fldCharType="end"/>
            </w:r>
          </w:hyperlink>
        </w:p>
        <w:p w14:paraId="7617DE31" w14:textId="39880740" w:rsidR="006100AD" w:rsidRDefault="006100AD">
          <w:pPr>
            <w:pStyle w:val="TOC1"/>
            <w:tabs>
              <w:tab w:val="right" w:leader="dot" w:pos="9016"/>
            </w:tabs>
            <w:rPr>
              <w:noProof/>
              <w:kern w:val="2"/>
              <w:sz w:val="24"/>
              <w:szCs w:val="24"/>
              <w:lang w:eastAsia="en-GB"/>
              <w14:ligatures w14:val="standardContextual"/>
            </w:rPr>
          </w:pPr>
          <w:hyperlink w:anchor="_Toc225696169" w:history="1">
            <w:r w:rsidRPr="00505E0E">
              <w:rPr>
                <w:rStyle w:val="Hyperlink"/>
                <w:b/>
                <w:bCs/>
                <w:noProof/>
              </w:rPr>
              <w:t>Analysis</w:t>
            </w:r>
            <w:r>
              <w:rPr>
                <w:noProof/>
                <w:webHidden/>
              </w:rPr>
              <w:tab/>
            </w:r>
            <w:r>
              <w:rPr>
                <w:noProof/>
                <w:webHidden/>
              </w:rPr>
              <w:fldChar w:fldCharType="begin"/>
            </w:r>
            <w:r>
              <w:rPr>
                <w:noProof/>
                <w:webHidden/>
              </w:rPr>
              <w:instrText xml:space="preserve"> PAGEREF _Toc225696169 \h </w:instrText>
            </w:r>
            <w:r>
              <w:rPr>
                <w:noProof/>
                <w:webHidden/>
              </w:rPr>
            </w:r>
            <w:r>
              <w:rPr>
                <w:noProof/>
                <w:webHidden/>
              </w:rPr>
              <w:fldChar w:fldCharType="separate"/>
            </w:r>
            <w:r>
              <w:rPr>
                <w:noProof/>
                <w:webHidden/>
              </w:rPr>
              <w:t>6</w:t>
            </w:r>
            <w:r>
              <w:rPr>
                <w:noProof/>
                <w:webHidden/>
              </w:rPr>
              <w:fldChar w:fldCharType="end"/>
            </w:r>
          </w:hyperlink>
        </w:p>
        <w:p w14:paraId="0CB3F338" w14:textId="18D35195" w:rsidR="006100AD" w:rsidRDefault="006100AD">
          <w:pPr>
            <w:pStyle w:val="TOC1"/>
            <w:tabs>
              <w:tab w:val="right" w:leader="dot" w:pos="9016"/>
            </w:tabs>
            <w:rPr>
              <w:noProof/>
              <w:kern w:val="2"/>
              <w:sz w:val="24"/>
              <w:szCs w:val="24"/>
              <w:lang w:eastAsia="en-GB"/>
              <w14:ligatures w14:val="standardContextual"/>
            </w:rPr>
          </w:pPr>
          <w:hyperlink w:anchor="_Toc225696170" w:history="1">
            <w:r w:rsidRPr="00505E0E">
              <w:rPr>
                <w:rStyle w:val="Hyperlink"/>
                <w:b/>
                <w:bCs/>
                <w:noProof/>
              </w:rPr>
              <w:t>Gradient</w:t>
            </w:r>
            <w:r>
              <w:rPr>
                <w:noProof/>
                <w:webHidden/>
              </w:rPr>
              <w:tab/>
            </w:r>
            <w:r>
              <w:rPr>
                <w:noProof/>
                <w:webHidden/>
              </w:rPr>
              <w:fldChar w:fldCharType="begin"/>
            </w:r>
            <w:r>
              <w:rPr>
                <w:noProof/>
                <w:webHidden/>
              </w:rPr>
              <w:instrText xml:space="preserve"> PAGEREF _Toc225696170 \h </w:instrText>
            </w:r>
            <w:r>
              <w:rPr>
                <w:noProof/>
                <w:webHidden/>
              </w:rPr>
            </w:r>
            <w:r>
              <w:rPr>
                <w:noProof/>
                <w:webHidden/>
              </w:rPr>
              <w:fldChar w:fldCharType="separate"/>
            </w:r>
            <w:r>
              <w:rPr>
                <w:noProof/>
                <w:webHidden/>
              </w:rPr>
              <w:t>9</w:t>
            </w:r>
            <w:r>
              <w:rPr>
                <w:noProof/>
                <w:webHidden/>
              </w:rPr>
              <w:fldChar w:fldCharType="end"/>
            </w:r>
          </w:hyperlink>
        </w:p>
        <w:p w14:paraId="6E8650BB" w14:textId="1B375D9E" w:rsidR="006100AD" w:rsidRDefault="006100AD">
          <w:pPr>
            <w:pStyle w:val="TOC1"/>
            <w:tabs>
              <w:tab w:val="right" w:leader="dot" w:pos="9016"/>
            </w:tabs>
            <w:rPr>
              <w:noProof/>
              <w:kern w:val="2"/>
              <w:sz w:val="24"/>
              <w:szCs w:val="24"/>
              <w:lang w:eastAsia="en-GB"/>
              <w14:ligatures w14:val="standardContextual"/>
            </w:rPr>
          </w:pPr>
          <w:hyperlink w:anchor="_Toc225696171" w:history="1">
            <w:r w:rsidRPr="00505E0E">
              <w:rPr>
                <w:rStyle w:val="Hyperlink"/>
                <w:b/>
                <w:bCs/>
                <w:noProof/>
              </w:rPr>
              <w:t>Potential Energy Loss</w:t>
            </w:r>
            <w:r>
              <w:rPr>
                <w:noProof/>
                <w:webHidden/>
              </w:rPr>
              <w:tab/>
            </w:r>
            <w:r>
              <w:rPr>
                <w:noProof/>
                <w:webHidden/>
              </w:rPr>
              <w:fldChar w:fldCharType="begin"/>
            </w:r>
            <w:r>
              <w:rPr>
                <w:noProof/>
                <w:webHidden/>
              </w:rPr>
              <w:instrText xml:space="preserve"> PAGEREF _Toc225696171 \h </w:instrText>
            </w:r>
            <w:r>
              <w:rPr>
                <w:noProof/>
                <w:webHidden/>
              </w:rPr>
            </w:r>
            <w:r>
              <w:rPr>
                <w:noProof/>
                <w:webHidden/>
              </w:rPr>
              <w:fldChar w:fldCharType="separate"/>
            </w:r>
            <w:r>
              <w:rPr>
                <w:noProof/>
                <w:webHidden/>
              </w:rPr>
              <w:t>10</w:t>
            </w:r>
            <w:r>
              <w:rPr>
                <w:noProof/>
                <w:webHidden/>
              </w:rPr>
              <w:fldChar w:fldCharType="end"/>
            </w:r>
          </w:hyperlink>
        </w:p>
        <w:p w14:paraId="31D40846" w14:textId="02FF176D" w:rsidR="006100AD" w:rsidRDefault="006100AD">
          <w:pPr>
            <w:pStyle w:val="TOC1"/>
            <w:tabs>
              <w:tab w:val="right" w:leader="dot" w:pos="9016"/>
            </w:tabs>
            <w:rPr>
              <w:noProof/>
              <w:kern w:val="2"/>
              <w:sz w:val="24"/>
              <w:szCs w:val="24"/>
              <w:lang w:eastAsia="en-GB"/>
              <w14:ligatures w14:val="standardContextual"/>
            </w:rPr>
          </w:pPr>
          <w:hyperlink w:anchor="_Toc225696172" w:history="1">
            <w:r w:rsidRPr="00505E0E">
              <w:rPr>
                <w:rStyle w:val="Hyperlink"/>
                <w:b/>
                <w:bCs/>
                <w:noProof/>
              </w:rPr>
              <w:t>Difference In Kinetic Energy</w:t>
            </w:r>
            <w:r>
              <w:rPr>
                <w:noProof/>
                <w:webHidden/>
              </w:rPr>
              <w:tab/>
            </w:r>
            <w:r>
              <w:rPr>
                <w:noProof/>
                <w:webHidden/>
              </w:rPr>
              <w:fldChar w:fldCharType="begin"/>
            </w:r>
            <w:r>
              <w:rPr>
                <w:noProof/>
                <w:webHidden/>
              </w:rPr>
              <w:instrText xml:space="preserve"> PAGEREF _Toc225696172 \h </w:instrText>
            </w:r>
            <w:r>
              <w:rPr>
                <w:noProof/>
                <w:webHidden/>
              </w:rPr>
            </w:r>
            <w:r>
              <w:rPr>
                <w:noProof/>
                <w:webHidden/>
              </w:rPr>
              <w:fldChar w:fldCharType="separate"/>
            </w:r>
            <w:r>
              <w:rPr>
                <w:noProof/>
                <w:webHidden/>
              </w:rPr>
              <w:t>11</w:t>
            </w:r>
            <w:r>
              <w:rPr>
                <w:noProof/>
                <w:webHidden/>
              </w:rPr>
              <w:fldChar w:fldCharType="end"/>
            </w:r>
          </w:hyperlink>
        </w:p>
        <w:p w14:paraId="2E4E4677" w14:textId="18E5D938" w:rsidR="006100AD" w:rsidRDefault="006100AD">
          <w:pPr>
            <w:pStyle w:val="TOC1"/>
            <w:tabs>
              <w:tab w:val="right" w:leader="dot" w:pos="9016"/>
            </w:tabs>
            <w:rPr>
              <w:noProof/>
              <w:kern w:val="2"/>
              <w:sz w:val="24"/>
              <w:szCs w:val="24"/>
              <w:lang w:eastAsia="en-GB"/>
              <w14:ligatures w14:val="standardContextual"/>
            </w:rPr>
          </w:pPr>
          <w:hyperlink w:anchor="_Toc225696173" w:history="1">
            <w:r w:rsidRPr="00505E0E">
              <w:rPr>
                <w:rStyle w:val="Hyperlink"/>
                <w:b/>
                <w:bCs/>
                <w:noProof/>
              </w:rPr>
              <w:t>Conclusion</w:t>
            </w:r>
            <w:r>
              <w:rPr>
                <w:noProof/>
                <w:webHidden/>
              </w:rPr>
              <w:tab/>
            </w:r>
            <w:r>
              <w:rPr>
                <w:noProof/>
                <w:webHidden/>
              </w:rPr>
              <w:fldChar w:fldCharType="begin"/>
            </w:r>
            <w:r>
              <w:rPr>
                <w:noProof/>
                <w:webHidden/>
              </w:rPr>
              <w:instrText xml:space="preserve"> PAGEREF _Toc225696173 \h </w:instrText>
            </w:r>
            <w:r>
              <w:rPr>
                <w:noProof/>
                <w:webHidden/>
              </w:rPr>
            </w:r>
            <w:r>
              <w:rPr>
                <w:noProof/>
                <w:webHidden/>
              </w:rPr>
              <w:fldChar w:fldCharType="separate"/>
            </w:r>
            <w:r>
              <w:rPr>
                <w:noProof/>
                <w:webHidden/>
              </w:rPr>
              <w:t>11</w:t>
            </w:r>
            <w:r>
              <w:rPr>
                <w:noProof/>
                <w:webHidden/>
              </w:rPr>
              <w:fldChar w:fldCharType="end"/>
            </w:r>
          </w:hyperlink>
        </w:p>
        <w:p w14:paraId="0BF1FF54" w14:textId="3C0AF680" w:rsidR="006100AD" w:rsidRDefault="006100AD">
          <w:pPr>
            <w:pStyle w:val="TOC1"/>
            <w:tabs>
              <w:tab w:val="right" w:leader="dot" w:pos="9016"/>
            </w:tabs>
            <w:rPr>
              <w:noProof/>
              <w:kern w:val="2"/>
              <w:sz w:val="24"/>
              <w:szCs w:val="24"/>
              <w:lang w:eastAsia="en-GB"/>
              <w14:ligatures w14:val="standardContextual"/>
            </w:rPr>
          </w:pPr>
          <w:hyperlink w:anchor="_Toc225696174" w:history="1">
            <w:r w:rsidRPr="00505E0E">
              <w:rPr>
                <w:rStyle w:val="Hyperlink"/>
                <w:b/>
                <w:bCs/>
                <w:noProof/>
              </w:rPr>
              <w:t>Evaluation</w:t>
            </w:r>
            <w:r>
              <w:rPr>
                <w:noProof/>
                <w:webHidden/>
              </w:rPr>
              <w:tab/>
            </w:r>
            <w:r>
              <w:rPr>
                <w:noProof/>
                <w:webHidden/>
              </w:rPr>
              <w:fldChar w:fldCharType="begin"/>
            </w:r>
            <w:r>
              <w:rPr>
                <w:noProof/>
                <w:webHidden/>
              </w:rPr>
              <w:instrText xml:space="preserve"> PAGEREF _Toc225696174 \h </w:instrText>
            </w:r>
            <w:r>
              <w:rPr>
                <w:noProof/>
                <w:webHidden/>
              </w:rPr>
            </w:r>
            <w:r>
              <w:rPr>
                <w:noProof/>
                <w:webHidden/>
              </w:rPr>
              <w:fldChar w:fldCharType="separate"/>
            </w:r>
            <w:r>
              <w:rPr>
                <w:noProof/>
                <w:webHidden/>
              </w:rPr>
              <w:t>12</w:t>
            </w:r>
            <w:r>
              <w:rPr>
                <w:noProof/>
                <w:webHidden/>
              </w:rPr>
              <w:fldChar w:fldCharType="end"/>
            </w:r>
          </w:hyperlink>
        </w:p>
        <w:p w14:paraId="5DDCE08D" w14:textId="7AA4E61D" w:rsidR="006100AD" w:rsidRDefault="006100AD">
          <w:pPr>
            <w:pStyle w:val="TOC1"/>
            <w:tabs>
              <w:tab w:val="right" w:leader="dot" w:pos="9016"/>
            </w:tabs>
            <w:rPr>
              <w:noProof/>
              <w:kern w:val="2"/>
              <w:sz w:val="24"/>
              <w:szCs w:val="24"/>
              <w:lang w:eastAsia="en-GB"/>
              <w14:ligatures w14:val="standardContextual"/>
            </w:rPr>
          </w:pPr>
          <w:hyperlink w:anchor="_Toc225696175" w:history="1">
            <w:r w:rsidRPr="00505E0E">
              <w:rPr>
                <w:rStyle w:val="Hyperlink"/>
                <w:b/>
                <w:bCs/>
                <w:noProof/>
              </w:rPr>
              <w:t>Furthermore</w:t>
            </w:r>
            <w:r>
              <w:rPr>
                <w:noProof/>
                <w:webHidden/>
              </w:rPr>
              <w:tab/>
            </w:r>
            <w:r>
              <w:rPr>
                <w:noProof/>
                <w:webHidden/>
              </w:rPr>
              <w:fldChar w:fldCharType="begin"/>
            </w:r>
            <w:r>
              <w:rPr>
                <w:noProof/>
                <w:webHidden/>
              </w:rPr>
              <w:instrText xml:space="preserve"> PAGEREF _Toc225696175 \h </w:instrText>
            </w:r>
            <w:r>
              <w:rPr>
                <w:noProof/>
                <w:webHidden/>
              </w:rPr>
            </w:r>
            <w:r>
              <w:rPr>
                <w:noProof/>
                <w:webHidden/>
              </w:rPr>
              <w:fldChar w:fldCharType="separate"/>
            </w:r>
            <w:r>
              <w:rPr>
                <w:noProof/>
                <w:webHidden/>
              </w:rPr>
              <w:t>12</w:t>
            </w:r>
            <w:r>
              <w:rPr>
                <w:noProof/>
                <w:webHidden/>
              </w:rPr>
              <w:fldChar w:fldCharType="end"/>
            </w:r>
          </w:hyperlink>
        </w:p>
        <w:p w14:paraId="7D9F7369" w14:textId="2679563C" w:rsidR="006100AD" w:rsidRDefault="006100AD">
          <w:pPr>
            <w:pStyle w:val="TOC1"/>
            <w:tabs>
              <w:tab w:val="right" w:leader="dot" w:pos="9016"/>
            </w:tabs>
            <w:rPr>
              <w:noProof/>
              <w:kern w:val="2"/>
              <w:sz w:val="24"/>
              <w:szCs w:val="24"/>
              <w:lang w:eastAsia="en-GB"/>
              <w14:ligatures w14:val="standardContextual"/>
            </w:rPr>
          </w:pPr>
          <w:hyperlink w:anchor="_Toc225696176" w:history="1">
            <w:r w:rsidRPr="00505E0E">
              <w:rPr>
                <w:rStyle w:val="Hyperlink"/>
                <w:b/>
                <w:bCs/>
                <w:noProof/>
              </w:rPr>
              <w:t>References</w:t>
            </w:r>
            <w:r>
              <w:rPr>
                <w:noProof/>
                <w:webHidden/>
              </w:rPr>
              <w:tab/>
            </w:r>
            <w:r>
              <w:rPr>
                <w:noProof/>
                <w:webHidden/>
              </w:rPr>
              <w:fldChar w:fldCharType="begin"/>
            </w:r>
            <w:r>
              <w:rPr>
                <w:noProof/>
                <w:webHidden/>
              </w:rPr>
              <w:instrText xml:space="preserve"> PAGEREF _Toc225696176 \h </w:instrText>
            </w:r>
            <w:r>
              <w:rPr>
                <w:noProof/>
                <w:webHidden/>
              </w:rPr>
            </w:r>
            <w:r>
              <w:rPr>
                <w:noProof/>
                <w:webHidden/>
              </w:rPr>
              <w:fldChar w:fldCharType="separate"/>
            </w:r>
            <w:r>
              <w:rPr>
                <w:noProof/>
                <w:webHidden/>
              </w:rPr>
              <w:t>12</w:t>
            </w:r>
            <w:r>
              <w:rPr>
                <w:noProof/>
                <w:webHidden/>
              </w:rPr>
              <w:fldChar w:fldCharType="end"/>
            </w:r>
          </w:hyperlink>
        </w:p>
        <w:p w14:paraId="26BA675B" w14:textId="691B7C74" w:rsidR="00EB216B" w:rsidRPr="00781EF9" w:rsidRDefault="00EB216B">
          <w:pPr>
            <w:rPr>
              <w:sz w:val="32"/>
              <w:szCs w:val="32"/>
            </w:rPr>
          </w:pPr>
          <w:r w:rsidRPr="00781EF9">
            <w:rPr>
              <w:b/>
              <w:bCs/>
              <w:sz w:val="32"/>
              <w:szCs w:val="32"/>
            </w:rPr>
            <w:fldChar w:fldCharType="end"/>
          </w:r>
        </w:p>
      </w:sdtContent>
    </w:sdt>
    <w:p w14:paraId="4621C429" w14:textId="76C770D6" w:rsidR="005A371B" w:rsidRPr="00781EF9" w:rsidRDefault="00EB216B" w:rsidP="00EB216B">
      <w:pPr>
        <w:spacing w:after="160" w:line="278" w:lineRule="auto"/>
        <w:jc w:val="left"/>
        <w:rPr>
          <w:b/>
          <w:bCs/>
          <w:sz w:val="32"/>
          <w:szCs w:val="32"/>
        </w:rPr>
      </w:pPr>
      <w:r w:rsidRPr="00781EF9">
        <w:rPr>
          <w:b/>
          <w:bCs/>
          <w:sz w:val="32"/>
          <w:szCs w:val="32"/>
        </w:rPr>
        <w:br w:type="page"/>
      </w:r>
    </w:p>
    <w:p w14:paraId="65931083" w14:textId="539A8E8C" w:rsidR="005A371B" w:rsidRPr="009860E1" w:rsidRDefault="005A371B" w:rsidP="00DA2F21">
      <w:pPr>
        <w:pStyle w:val="Heading1"/>
        <w:jc w:val="center"/>
        <w:rPr>
          <w:b/>
          <w:bCs/>
          <w:sz w:val="48"/>
          <w:szCs w:val="48"/>
          <w:u w:val="thick"/>
        </w:rPr>
      </w:pPr>
      <w:bookmarkStart w:id="0" w:name="_Toc225696165"/>
      <w:r w:rsidRPr="009860E1">
        <w:rPr>
          <w:b/>
          <w:bCs/>
          <w:sz w:val="48"/>
          <w:szCs w:val="48"/>
          <w:u w:val="thick"/>
        </w:rPr>
        <w:lastRenderedPageBreak/>
        <w:t>Introduction</w:t>
      </w:r>
      <w:bookmarkEnd w:id="0"/>
    </w:p>
    <w:p w14:paraId="13CB30A7" w14:textId="02273C83" w:rsidR="00DA2F21" w:rsidRDefault="00DA2F21" w:rsidP="009860E1">
      <w:pPr>
        <w:rPr>
          <w:sz w:val="24"/>
          <w:szCs w:val="24"/>
        </w:rPr>
      </w:pPr>
      <w:r w:rsidRPr="009860E1">
        <w:rPr>
          <w:sz w:val="24"/>
          <w:szCs w:val="24"/>
        </w:rPr>
        <w:t xml:space="preserve">The objective of this experimental configuration was to investigate the rotational dynamics of a flywheel system, specifically focusing on the conservation of energy and the influence of frictional torque. The apparatus was </w:t>
      </w:r>
      <w:r w:rsidR="00781EF9" w:rsidRPr="009860E1">
        <w:rPr>
          <w:sz w:val="24"/>
          <w:szCs w:val="24"/>
        </w:rPr>
        <w:t>cantered</w:t>
      </w:r>
      <w:r w:rsidRPr="009860E1">
        <w:rPr>
          <w:sz w:val="24"/>
          <w:szCs w:val="24"/>
        </w:rPr>
        <w:t xml:space="preserve"> around a </w:t>
      </w:r>
      <w:r w:rsidRPr="009860E1">
        <w:rPr>
          <w:b/>
          <w:bCs/>
          <w:sz w:val="24"/>
          <w:szCs w:val="24"/>
        </w:rPr>
        <w:t>Flywheel</w:t>
      </w:r>
      <w:r w:rsidRPr="009860E1">
        <w:rPr>
          <w:sz w:val="24"/>
          <w:szCs w:val="24"/>
        </w:rPr>
        <w:t xml:space="preserve"> assembly securely integrated into a pulley block, which was then rigidly mounted onto a vertical pegboard to ensure stru</w:t>
      </w:r>
      <w:r w:rsidR="009860E1" w:rsidRPr="009860E1">
        <w:rPr>
          <w:sz w:val="24"/>
          <w:szCs w:val="24"/>
        </w:rPr>
        <w:t>ctural stability during high-angular velocity rotations.</w:t>
      </w:r>
    </w:p>
    <w:p w14:paraId="1AE037F5" w14:textId="77777777" w:rsidR="009860E1" w:rsidRPr="009860E1" w:rsidRDefault="009860E1" w:rsidP="009860E1">
      <w:pPr>
        <w:rPr>
          <w:sz w:val="24"/>
          <w:szCs w:val="24"/>
        </w:rPr>
      </w:pPr>
      <w:r w:rsidRPr="009860E1">
        <w:rPr>
          <w:sz w:val="24"/>
          <w:szCs w:val="24"/>
        </w:rPr>
        <w:t>To facilitate the conversion of potential energy into rotational kinetic energy, a high-strength cord—integrated into the pulley mechanism—was tethered to a mass hanger via a secure knot. A vertical rule was calibrated and positioned parallel to the hanger’s path of motion. This allowed for a precise 280 mm drop height (h), establishing a consistent gravitational potential energy datum for the hanger and its constituent masses across all experimental trials.</w:t>
      </w:r>
    </w:p>
    <w:p w14:paraId="26CF65EE" w14:textId="77777777" w:rsidR="009860E1" w:rsidRPr="009860E1" w:rsidRDefault="009860E1" w:rsidP="009860E1">
      <w:pPr>
        <w:jc w:val="center"/>
        <w:rPr>
          <w:b/>
          <w:bCs/>
          <w:sz w:val="32"/>
          <w:szCs w:val="32"/>
        </w:rPr>
      </w:pPr>
      <w:r w:rsidRPr="009860E1">
        <w:rPr>
          <w:b/>
          <w:bCs/>
          <w:sz w:val="32"/>
          <w:szCs w:val="32"/>
        </w:rPr>
        <w:t>Data Acquisition and Instrumentation</w:t>
      </w:r>
    </w:p>
    <w:p w14:paraId="7D863093" w14:textId="77777777" w:rsidR="009860E1" w:rsidRPr="009860E1" w:rsidRDefault="009860E1" w:rsidP="009860E1">
      <w:pPr>
        <w:rPr>
          <w:sz w:val="24"/>
          <w:szCs w:val="24"/>
        </w:rPr>
      </w:pPr>
      <w:r w:rsidRPr="009860E1">
        <w:rPr>
          <w:sz w:val="24"/>
          <w:szCs w:val="24"/>
        </w:rPr>
        <w:t>Given the high-velocity nature of the flywheel’s descent and subsequent rise, a dual-device digital recording strategy was implemented to minimize human error and parallax:</w:t>
      </w:r>
    </w:p>
    <w:p w14:paraId="200284CB" w14:textId="77777777" w:rsidR="009860E1" w:rsidRPr="009860E1" w:rsidRDefault="009860E1" w:rsidP="009860E1">
      <w:pPr>
        <w:rPr>
          <w:sz w:val="24"/>
          <w:szCs w:val="24"/>
        </w:rPr>
      </w:pPr>
      <w:r w:rsidRPr="009860E1">
        <w:rPr>
          <w:sz w:val="24"/>
          <w:szCs w:val="24"/>
        </w:rPr>
        <w:t>Temporal Tracking: A primary mobile device was utilized as a chronometer to record the total "fall and rise" cycle time. This provided the necessary data to calculate average angular acceleration and energy dissipation over time.</w:t>
      </w:r>
    </w:p>
    <w:p w14:paraId="1BAD304C" w14:textId="77777777" w:rsidR="009860E1" w:rsidRPr="009860E1" w:rsidRDefault="009860E1" w:rsidP="009860E1">
      <w:pPr>
        <w:rPr>
          <w:sz w:val="24"/>
          <w:szCs w:val="24"/>
        </w:rPr>
      </w:pPr>
      <w:r w:rsidRPr="009860E1">
        <w:rPr>
          <w:sz w:val="24"/>
          <w:szCs w:val="24"/>
        </w:rPr>
        <w:t>Kinematic Analysis: A second mobile device, equipped with a high-speed camera, was positioned orthogonally to the rule. This allowed for frame-by-frame analysis of the hanger’s minimum and maximum displacement, ensuring that height recordings were captured with significantly higher precision than manual observation would permit.</w:t>
      </w:r>
    </w:p>
    <w:p w14:paraId="731FE403" w14:textId="5E229133" w:rsidR="009860E1" w:rsidRDefault="009860E1" w:rsidP="009860E1">
      <w:pPr>
        <w:rPr>
          <w:sz w:val="24"/>
          <w:szCs w:val="24"/>
        </w:rPr>
      </w:pPr>
      <w:r w:rsidRPr="009860E1">
        <w:rPr>
          <w:sz w:val="24"/>
          <w:szCs w:val="24"/>
        </w:rPr>
        <w:t>By synchronizing these digital tools, the setup provided a robust framework for quantifying the energy losses due to friction and the moment of inertia of the flywheel.</w:t>
      </w:r>
    </w:p>
    <w:p w14:paraId="1B37B264" w14:textId="2C9F72D4" w:rsidR="009860E1" w:rsidRPr="009860E1" w:rsidRDefault="009860E1" w:rsidP="009860E1">
      <w:pPr>
        <w:pStyle w:val="Heading1"/>
        <w:jc w:val="center"/>
        <w:rPr>
          <w:b/>
          <w:bCs/>
          <w:sz w:val="48"/>
          <w:szCs w:val="48"/>
          <w:u w:val="thick"/>
        </w:rPr>
      </w:pPr>
      <w:bookmarkStart w:id="1" w:name="_Toc225696166"/>
      <w:r w:rsidRPr="009860E1">
        <w:rPr>
          <w:b/>
          <w:bCs/>
          <w:sz w:val="48"/>
          <w:szCs w:val="48"/>
          <w:u w:val="thick"/>
        </w:rPr>
        <w:t>Experimental Procedure</w:t>
      </w:r>
      <w:bookmarkEnd w:id="1"/>
    </w:p>
    <w:p w14:paraId="4CB419C3" w14:textId="77777777" w:rsidR="009860E1" w:rsidRPr="009860E1" w:rsidRDefault="009860E1" w:rsidP="009860E1">
      <w:pPr>
        <w:rPr>
          <w:sz w:val="24"/>
          <w:szCs w:val="24"/>
        </w:rPr>
      </w:pPr>
      <w:r w:rsidRPr="009860E1">
        <w:rPr>
          <w:sz w:val="24"/>
          <w:szCs w:val="24"/>
        </w:rPr>
        <w:t>The experimental investigation utilized a standardized set of mechanical components and digital measuring tools. To facilitate subsequent calculations regarding rotational kinetics and energy conservation, specific nominal values and physical constants were established for the key components.</w:t>
      </w:r>
    </w:p>
    <w:p w14:paraId="74802A17" w14:textId="4BFBA288" w:rsidR="009860E1" w:rsidRDefault="009860E1" w:rsidP="009860E1">
      <w:pPr>
        <w:rPr>
          <w:sz w:val="24"/>
          <w:szCs w:val="24"/>
        </w:rPr>
      </w:pPr>
      <w:r w:rsidRPr="009860E1">
        <w:rPr>
          <w:sz w:val="24"/>
          <w:szCs w:val="24"/>
        </w:rPr>
        <w:t>The primary apparatus consisted of a flywheel mounted to a pulley block, both of which were secured to a vertical pegboard. A mass-hanger system, driven by gravitational potential energy, was used to induce rotation. Data acquisition was performed digitally to minimize human error and ensure high temporal and spatial resolution.</w:t>
      </w:r>
    </w:p>
    <w:p w14:paraId="302879CE" w14:textId="2DA482E4" w:rsidR="009860E1" w:rsidRDefault="009860E1" w:rsidP="009860E1">
      <w:pPr>
        <w:jc w:val="left"/>
        <w:rPr>
          <w:b/>
          <w:bCs/>
          <w:sz w:val="32"/>
          <w:szCs w:val="32"/>
        </w:rPr>
      </w:pPr>
      <w:r w:rsidRPr="009860E1">
        <w:rPr>
          <w:b/>
          <w:bCs/>
          <w:sz w:val="32"/>
          <w:szCs w:val="32"/>
        </w:rPr>
        <w:lastRenderedPageBreak/>
        <w:t>Resources</w:t>
      </w:r>
    </w:p>
    <w:p w14:paraId="28EB1C19" w14:textId="76361A62" w:rsidR="009860E1" w:rsidRPr="00AA36C2" w:rsidRDefault="009860E1" w:rsidP="009860E1">
      <w:pPr>
        <w:pStyle w:val="ListParagraph"/>
        <w:numPr>
          <w:ilvl w:val="0"/>
          <w:numId w:val="1"/>
        </w:numPr>
        <w:rPr>
          <w:b/>
          <w:bCs/>
          <w:sz w:val="32"/>
          <w:szCs w:val="32"/>
        </w:rPr>
      </w:pPr>
      <w:r>
        <w:rPr>
          <w:sz w:val="32"/>
          <w:szCs w:val="32"/>
        </w:rPr>
        <w:t xml:space="preserve">A Flywheel (mass=330g) </w:t>
      </w:r>
    </w:p>
    <w:p w14:paraId="4455B4FF" w14:textId="06CFFD58" w:rsidR="00AA36C2" w:rsidRPr="00AA36C2" w:rsidRDefault="00AA36C2" w:rsidP="009860E1">
      <w:pPr>
        <w:pStyle w:val="ListParagraph"/>
        <w:numPr>
          <w:ilvl w:val="0"/>
          <w:numId w:val="1"/>
        </w:numPr>
        <w:rPr>
          <w:b/>
          <w:bCs/>
          <w:sz w:val="32"/>
          <w:szCs w:val="32"/>
        </w:rPr>
      </w:pPr>
      <w:r>
        <w:rPr>
          <w:sz w:val="32"/>
          <w:szCs w:val="32"/>
        </w:rPr>
        <w:t xml:space="preserve">A Pully block </w:t>
      </w:r>
    </w:p>
    <w:p w14:paraId="5D89E065" w14:textId="59D065B4" w:rsidR="00AA36C2" w:rsidRPr="00AA36C2" w:rsidRDefault="00AA36C2" w:rsidP="009860E1">
      <w:pPr>
        <w:pStyle w:val="ListParagraph"/>
        <w:numPr>
          <w:ilvl w:val="0"/>
          <w:numId w:val="1"/>
        </w:numPr>
        <w:rPr>
          <w:b/>
          <w:bCs/>
          <w:sz w:val="32"/>
          <w:szCs w:val="32"/>
        </w:rPr>
      </w:pPr>
      <w:r>
        <w:rPr>
          <w:sz w:val="32"/>
          <w:szCs w:val="32"/>
        </w:rPr>
        <w:t>A cord (radius=0.0065m)</w:t>
      </w:r>
    </w:p>
    <w:p w14:paraId="37837D9E" w14:textId="06258FF4" w:rsidR="00AA36C2" w:rsidRPr="00AA36C2" w:rsidRDefault="00AA36C2" w:rsidP="009860E1">
      <w:pPr>
        <w:pStyle w:val="ListParagraph"/>
        <w:numPr>
          <w:ilvl w:val="0"/>
          <w:numId w:val="1"/>
        </w:numPr>
        <w:rPr>
          <w:b/>
          <w:bCs/>
          <w:sz w:val="32"/>
          <w:szCs w:val="32"/>
        </w:rPr>
      </w:pPr>
      <w:r>
        <w:rPr>
          <w:sz w:val="32"/>
          <w:szCs w:val="32"/>
        </w:rPr>
        <w:t>A 300 mm rule</w:t>
      </w:r>
    </w:p>
    <w:p w14:paraId="568C3193" w14:textId="6B481B43" w:rsidR="00AA36C2" w:rsidRPr="00AA36C2" w:rsidRDefault="00AA36C2" w:rsidP="009860E1">
      <w:pPr>
        <w:pStyle w:val="ListParagraph"/>
        <w:numPr>
          <w:ilvl w:val="0"/>
          <w:numId w:val="1"/>
        </w:numPr>
        <w:rPr>
          <w:b/>
          <w:bCs/>
          <w:sz w:val="32"/>
          <w:szCs w:val="32"/>
        </w:rPr>
      </w:pPr>
      <w:r>
        <w:rPr>
          <w:sz w:val="32"/>
          <w:szCs w:val="32"/>
        </w:rPr>
        <w:t>A pegboard</w:t>
      </w:r>
    </w:p>
    <w:p w14:paraId="2BC53E4A" w14:textId="3A10EC45" w:rsidR="00AA36C2" w:rsidRPr="00AA36C2" w:rsidRDefault="00AA36C2" w:rsidP="009860E1">
      <w:pPr>
        <w:pStyle w:val="ListParagraph"/>
        <w:numPr>
          <w:ilvl w:val="0"/>
          <w:numId w:val="1"/>
        </w:numPr>
        <w:rPr>
          <w:b/>
          <w:bCs/>
          <w:sz w:val="32"/>
          <w:szCs w:val="32"/>
        </w:rPr>
      </w:pPr>
      <w:r>
        <w:rPr>
          <w:sz w:val="32"/>
          <w:szCs w:val="32"/>
        </w:rPr>
        <w:t>A hanger for placing masses on (10g)</w:t>
      </w:r>
    </w:p>
    <w:p w14:paraId="1C44EEBF" w14:textId="50EB2549" w:rsidR="00AA36C2" w:rsidRPr="00AA36C2" w:rsidRDefault="00AA36C2" w:rsidP="009860E1">
      <w:pPr>
        <w:pStyle w:val="ListParagraph"/>
        <w:numPr>
          <w:ilvl w:val="0"/>
          <w:numId w:val="1"/>
        </w:numPr>
        <w:rPr>
          <w:b/>
          <w:bCs/>
          <w:sz w:val="32"/>
          <w:szCs w:val="32"/>
        </w:rPr>
      </w:pPr>
      <w:r>
        <w:rPr>
          <w:sz w:val="32"/>
          <w:szCs w:val="32"/>
        </w:rPr>
        <w:t>Masses (10g each, up to 500g)</w:t>
      </w:r>
    </w:p>
    <w:p w14:paraId="691A3755" w14:textId="5DC70FAF" w:rsidR="00AA36C2" w:rsidRPr="009860E1" w:rsidRDefault="00AA36C2" w:rsidP="009860E1">
      <w:pPr>
        <w:pStyle w:val="ListParagraph"/>
        <w:numPr>
          <w:ilvl w:val="0"/>
          <w:numId w:val="1"/>
        </w:numPr>
        <w:rPr>
          <w:b/>
          <w:bCs/>
          <w:sz w:val="32"/>
          <w:szCs w:val="32"/>
        </w:rPr>
      </w:pPr>
      <w:r>
        <w:rPr>
          <w:sz w:val="32"/>
          <w:szCs w:val="32"/>
        </w:rPr>
        <w:t>Two smartphones</w:t>
      </w:r>
    </w:p>
    <w:p w14:paraId="78C9B8A6" w14:textId="7312CA58" w:rsidR="009860E1" w:rsidRDefault="00AA36C2" w:rsidP="009860E1">
      <w:pPr>
        <w:rPr>
          <w:b/>
          <w:bCs/>
          <w:sz w:val="32"/>
          <w:szCs w:val="32"/>
        </w:rPr>
      </w:pPr>
      <w:r w:rsidRPr="00AA36C2">
        <w:rPr>
          <w:b/>
          <w:bCs/>
          <w:sz w:val="32"/>
          <w:szCs w:val="32"/>
        </w:rPr>
        <w:t>Experimental Configuration</w:t>
      </w:r>
    </w:p>
    <w:p w14:paraId="38E33F64" w14:textId="6394BA7C" w:rsidR="00AA36C2" w:rsidRPr="00AA36C2" w:rsidRDefault="00AA36C2" w:rsidP="00AA36C2">
      <w:pPr>
        <w:rPr>
          <w:sz w:val="24"/>
          <w:szCs w:val="24"/>
        </w:rPr>
      </w:pPr>
      <w:r w:rsidRPr="00AA36C2">
        <w:rPr>
          <w:sz w:val="24"/>
          <w:szCs w:val="24"/>
        </w:rPr>
        <w:t>The apparatus was prepared by integrating the flywheel with the pulley block and rigidly mounting the entire assembly to a vertical pegboard to ensure structural stability during rotation. A pre-attached drive cord was secured to a mass hanger, which served as the primary load for the system. To facilitate precise measurement of the gravitational potential energy input, a metric rule was positioned to establish a standardized 280 mm drop height (h) for the hanger and its associated slotted masses.</w:t>
      </w:r>
    </w:p>
    <w:p w14:paraId="0103B75F" w14:textId="3EBDB186" w:rsidR="00AA36C2" w:rsidRPr="00AA36C2" w:rsidRDefault="00AA36C2" w:rsidP="00AA36C2">
      <w:pPr>
        <w:rPr>
          <w:sz w:val="24"/>
          <w:szCs w:val="24"/>
        </w:rPr>
      </w:pPr>
      <w:r w:rsidRPr="00AA36C2">
        <w:rPr>
          <w:sz w:val="24"/>
          <w:szCs w:val="24"/>
        </w:rPr>
        <w:t>To mitigate observational errors and improve data resolution, a dual-device recording strategy was implemented:</w:t>
      </w:r>
    </w:p>
    <w:p w14:paraId="069E7B67" w14:textId="32E5E26C" w:rsidR="00AA36C2" w:rsidRPr="00AA36C2" w:rsidRDefault="00AA36C2" w:rsidP="00AA36C2">
      <w:pPr>
        <w:rPr>
          <w:sz w:val="24"/>
          <w:szCs w:val="24"/>
        </w:rPr>
      </w:pPr>
      <w:r w:rsidRPr="00AA36C2">
        <w:rPr>
          <w:b/>
          <w:bCs/>
          <w:sz w:val="24"/>
          <w:szCs w:val="24"/>
        </w:rPr>
        <w:t>Temporal Measurement</w:t>
      </w:r>
      <w:r w:rsidRPr="00AA36C2">
        <w:rPr>
          <w:sz w:val="24"/>
          <w:szCs w:val="24"/>
        </w:rPr>
        <w:t>: A primary mobile device was utilized as a chronometer to record the total duration of the descent and subsequent ascent phases.</w:t>
      </w:r>
    </w:p>
    <w:p w14:paraId="08F0C144" w14:textId="33804B7E" w:rsidR="00AA36C2" w:rsidRPr="00AA36C2" w:rsidRDefault="00E8232B" w:rsidP="00AA36C2">
      <w:pPr>
        <w:rPr>
          <w:sz w:val="24"/>
          <w:szCs w:val="24"/>
        </w:rPr>
      </w:pPr>
      <w:r>
        <w:rPr>
          <w:noProof/>
          <w:sz w:val="24"/>
          <w:szCs w:val="24"/>
          <w14:ligatures w14:val="standardContextual"/>
        </w:rPr>
        <w:drawing>
          <wp:anchor distT="0" distB="0" distL="114300" distR="114300" simplePos="0" relativeHeight="251660288" behindDoc="0" locked="0" layoutInCell="1" allowOverlap="1" wp14:anchorId="3538E543" wp14:editId="6FF9E3B4">
            <wp:simplePos x="0" y="0"/>
            <wp:positionH relativeFrom="margin">
              <wp:align>left</wp:align>
            </wp:positionH>
            <wp:positionV relativeFrom="paragraph">
              <wp:posOffset>761365</wp:posOffset>
            </wp:positionV>
            <wp:extent cx="1943100" cy="2460625"/>
            <wp:effectExtent l="0" t="0" r="0" b="0"/>
            <wp:wrapNone/>
            <wp:docPr id="1470115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115903" name="Picture 147011590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43100" cy="2460625"/>
                    </a:xfrm>
                    <a:prstGeom prst="rect">
                      <a:avLst/>
                    </a:prstGeom>
                  </pic:spPr>
                </pic:pic>
              </a:graphicData>
            </a:graphic>
            <wp14:sizeRelH relativeFrom="margin">
              <wp14:pctWidth>0</wp14:pctWidth>
            </wp14:sizeRelH>
            <wp14:sizeRelV relativeFrom="margin">
              <wp14:pctHeight>0</wp14:pctHeight>
            </wp14:sizeRelV>
          </wp:anchor>
        </w:drawing>
      </w:r>
      <w:r w:rsidR="00AA36C2" w:rsidRPr="00AA36C2">
        <w:rPr>
          <w:b/>
          <w:bCs/>
          <w:sz w:val="24"/>
          <w:szCs w:val="24"/>
        </w:rPr>
        <w:t>Kinematic Verification:</w:t>
      </w:r>
      <w:r w:rsidR="00AA36C2" w:rsidRPr="00AA36C2">
        <w:rPr>
          <w:sz w:val="24"/>
          <w:szCs w:val="24"/>
        </w:rPr>
        <w:t xml:space="preserve"> A second device, utilizing a high-speed camera, was positioned to capture the maximum vertical displacement. This allowed for frame-by-frame analysis to determine the peak recovery height with greater precision than manual observation.</w:t>
      </w:r>
    </w:p>
    <w:p w14:paraId="79FEA39D" w14:textId="484AA1EA" w:rsidR="00AA36C2" w:rsidRDefault="00E8232B" w:rsidP="00E8232B">
      <w:pPr>
        <w:tabs>
          <w:tab w:val="left" w:pos="3456"/>
        </w:tabs>
        <w:rPr>
          <w:sz w:val="24"/>
          <w:szCs w:val="24"/>
        </w:rPr>
      </w:pPr>
      <w:r>
        <w:rPr>
          <w:noProof/>
          <w:sz w:val="24"/>
          <w:szCs w:val="24"/>
          <w14:ligatures w14:val="standardContextual"/>
        </w:rPr>
        <w:drawing>
          <wp:anchor distT="0" distB="0" distL="114300" distR="114300" simplePos="0" relativeHeight="251661312" behindDoc="0" locked="0" layoutInCell="1" allowOverlap="1" wp14:anchorId="03A421F5" wp14:editId="19B2808A">
            <wp:simplePos x="0" y="0"/>
            <wp:positionH relativeFrom="column">
              <wp:posOffset>3863340</wp:posOffset>
            </wp:positionH>
            <wp:positionV relativeFrom="paragraph">
              <wp:posOffset>7620</wp:posOffset>
            </wp:positionV>
            <wp:extent cx="1920240" cy="2458720"/>
            <wp:effectExtent l="0" t="0" r="3810" b="0"/>
            <wp:wrapNone/>
            <wp:docPr id="786952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952764" name="Picture 78695276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20240" cy="2458720"/>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ab/>
      </w:r>
    </w:p>
    <w:p w14:paraId="10F51675" w14:textId="77777777" w:rsidR="00E8232B" w:rsidRDefault="00E8232B" w:rsidP="00E8232B">
      <w:pPr>
        <w:tabs>
          <w:tab w:val="left" w:pos="3456"/>
        </w:tabs>
        <w:rPr>
          <w:sz w:val="24"/>
          <w:szCs w:val="24"/>
        </w:rPr>
      </w:pPr>
    </w:p>
    <w:p w14:paraId="1FDB09FE" w14:textId="77777777" w:rsidR="00E8232B" w:rsidRDefault="00E8232B" w:rsidP="00E8232B">
      <w:pPr>
        <w:tabs>
          <w:tab w:val="left" w:pos="3456"/>
        </w:tabs>
        <w:rPr>
          <w:sz w:val="24"/>
          <w:szCs w:val="24"/>
        </w:rPr>
      </w:pPr>
    </w:p>
    <w:p w14:paraId="78111E0D" w14:textId="3FE9968D" w:rsidR="00E8232B" w:rsidRPr="00E8232B" w:rsidRDefault="00E8232B" w:rsidP="00E8232B">
      <w:pPr>
        <w:tabs>
          <w:tab w:val="left" w:pos="3456"/>
        </w:tabs>
        <w:jc w:val="center"/>
        <w:rPr>
          <w:b/>
          <w:bCs/>
          <w:sz w:val="24"/>
          <w:szCs w:val="24"/>
          <w:u w:val="single"/>
        </w:rPr>
      </w:pPr>
      <w:r w:rsidRPr="00E8232B">
        <w:rPr>
          <w:b/>
          <w:bCs/>
          <w:sz w:val="24"/>
          <w:szCs w:val="24"/>
          <w:u w:val="single"/>
        </w:rPr>
        <w:t xml:space="preserve">Images showing the </w:t>
      </w:r>
    </w:p>
    <w:p w14:paraId="100FF27E" w14:textId="2993F912" w:rsidR="00E8232B" w:rsidRPr="00E8232B" w:rsidRDefault="00E8232B" w:rsidP="00E8232B">
      <w:pPr>
        <w:tabs>
          <w:tab w:val="left" w:pos="3456"/>
        </w:tabs>
        <w:jc w:val="center"/>
        <w:rPr>
          <w:b/>
          <w:bCs/>
          <w:sz w:val="24"/>
          <w:szCs w:val="24"/>
          <w:u w:val="single"/>
        </w:rPr>
      </w:pPr>
      <w:r w:rsidRPr="00E8232B">
        <w:rPr>
          <w:b/>
          <w:bCs/>
          <w:sz w:val="24"/>
          <w:szCs w:val="24"/>
          <w:u w:val="single"/>
        </w:rPr>
        <w:t xml:space="preserve">Experiments setup and </w:t>
      </w:r>
    </w:p>
    <w:p w14:paraId="699277A6" w14:textId="3D7BB38B" w:rsidR="00E8232B" w:rsidRPr="00E8232B" w:rsidRDefault="00E8232B" w:rsidP="00E8232B">
      <w:pPr>
        <w:tabs>
          <w:tab w:val="left" w:pos="3456"/>
        </w:tabs>
        <w:jc w:val="center"/>
        <w:rPr>
          <w:b/>
          <w:bCs/>
          <w:sz w:val="24"/>
          <w:szCs w:val="24"/>
          <w:u w:val="single"/>
        </w:rPr>
      </w:pPr>
      <w:r w:rsidRPr="00E8232B">
        <w:rPr>
          <w:b/>
          <w:bCs/>
          <w:sz w:val="24"/>
          <w:szCs w:val="24"/>
          <w:u w:val="single"/>
        </w:rPr>
        <w:t xml:space="preserve">The guide used as </w:t>
      </w:r>
    </w:p>
    <w:p w14:paraId="1D286DA4" w14:textId="6C347CFD" w:rsidR="00E8232B" w:rsidRPr="00E8232B" w:rsidRDefault="00E8232B" w:rsidP="00E8232B">
      <w:pPr>
        <w:tabs>
          <w:tab w:val="left" w:pos="3456"/>
        </w:tabs>
        <w:jc w:val="center"/>
        <w:rPr>
          <w:sz w:val="24"/>
          <w:szCs w:val="24"/>
          <w:u w:val="single"/>
        </w:rPr>
      </w:pPr>
      <w:r w:rsidRPr="00E8232B">
        <w:rPr>
          <w:b/>
          <w:bCs/>
          <w:sz w:val="24"/>
          <w:szCs w:val="24"/>
          <w:u w:val="single"/>
        </w:rPr>
        <w:t>Reference</w:t>
      </w:r>
      <w:r w:rsidRPr="00E8232B">
        <w:rPr>
          <w:sz w:val="24"/>
          <w:szCs w:val="24"/>
          <w:u w:val="single"/>
        </w:rPr>
        <w:t xml:space="preserve"> </w:t>
      </w:r>
    </w:p>
    <w:p w14:paraId="73B33BBC" w14:textId="7778C717" w:rsidR="00E8232B" w:rsidRDefault="00E8232B" w:rsidP="00E8232B">
      <w:pPr>
        <w:pStyle w:val="Heading1"/>
        <w:jc w:val="center"/>
        <w:rPr>
          <w:b/>
          <w:bCs/>
          <w:sz w:val="48"/>
          <w:szCs w:val="48"/>
          <w:u w:val="thick"/>
        </w:rPr>
      </w:pPr>
      <w:bookmarkStart w:id="2" w:name="_Toc225696167"/>
      <w:r w:rsidRPr="00E8232B">
        <w:rPr>
          <w:b/>
          <w:bCs/>
          <w:sz w:val="48"/>
          <w:szCs w:val="48"/>
          <w:u w:val="thick"/>
        </w:rPr>
        <w:lastRenderedPageBreak/>
        <w:t>Method</w:t>
      </w:r>
      <w:r>
        <w:rPr>
          <w:b/>
          <w:bCs/>
          <w:sz w:val="48"/>
          <w:szCs w:val="48"/>
          <w:u w:val="thick"/>
        </w:rPr>
        <w:t>ology</w:t>
      </w:r>
      <w:bookmarkEnd w:id="2"/>
    </w:p>
    <w:p w14:paraId="68DF8689" w14:textId="77777777" w:rsidR="00E8232B" w:rsidRPr="00E8232B" w:rsidRDefault="00E8232B" w:rsidP="00E8232B">
      <w:pPr>
        <w:rPr>
          <w:sz w:val="24"/>
          <w:szCs w:val="24"/>
        </w:rPr>
      </w:pPr>
      <w:r w:rsidRPr="00E8232B">
        <w:rPr>
          <w:sz w:val="24"/>
          <w:szCs w:val="24"/>
        </w:rPr>
        <w:t>The experiment was conducted using a range of masses from 100 g to 500 g, incremented sequentially. To establish the initial 100 g baseline, a 90 g load was added to the pulley system to account for the inherent 10 g mass of the pulley itself.</w:t>
      </w:r>
    </w:p>
    <w:p w14:paraId="62391DEB" w14:textId="77777777" w:rsidR="00E8232B" w:rsidRPr="00E8232B" w:rsidRDefault="00E8232B" w:rsidP="00E8232B">
      <w:pPr>
        <w:rPr>
          <w:sz w:val="24"/>
          <w:szCs w:val="24"/>
        </w:rPr>
      </w:pPr>
      <w:r w:rsidRPr="00E8232B">
        <w:rPr>
          <w:sz w:val="24"/>
          <w:szCs w:val="24"/>
        </w:rPr>
        <w:t>Prior to data collection, synchronization was confirmed between the camera and timer operators. For each trial, the third operator wound the pulley to a fixed starting height of 0.28 m (280 mm), as indicated by the vertical rule.</w:t>
      </w:r>
    </w:p>
    <w:p w14:paraId="5328A44C" w14:textId="0A2F152F" w:rsidR="00E8232B" w:rsidRPr="00E8232B" w:rsidRDefault="00E8232B" w:rsidP="00E8232B">
      <w:pPr>
        <w:rPr>
          <w:sz w:val="24"/>
          <w:szCs w:val="24"/>
        </w:rPr>
      </w:pPr>
      <w:r w:rsidRPr="00E8232B">
        <w:rPr>
          <w:sz w:val="24"/>
          <w:szCs w:val="24"/>
        </w:rPr>
        <w:t>The descent was initiated following a three-second countdown. Recording began now of release and concluded once the mass reached its maximum rebound height. To mitigate measurement error and ensure statistical reliability, this procedure was performed in triplicate for each mass increment, allowing for the calculation of mean values for both displacement and temporal duration.</w:t>
      </w:r>
    </w:p>
    <w:p w14:paraId="3EBDD4D4" w14:textId="474BE085" w:rsidR="00E8232B" w:rsidRDefault="008A1949" w:rsidP="00AA36C2">
      <w:pPr>
        <w:rPr>
          <w:sz w:val="24"/>
          <w:szCs w:val="24"/>
        </w:rPr>
      </w:pPr>
      <w:r>
        <w:rPr>
          <w:noProof/>
          <w:sz w:val="24"/>
          <w:szCs w:val="24"/>
          <w14:ligatures w14:val="standardContextual"/>
        </w:rPr>
        <w:drawing>
          <wp:anchor distT="0" distB="0" distL="114300" distR="114300" simplePos="0" relativeHeight="251663360" behindDoc="0" locked="0" layoutInCell="1" allowOverlap="1" wp14:anchorId="45B3DF53" wp14:editId="22431284">
            <wp:simplePos x="0" y="0"/>
            <wp:positionH relativeFrom="column">
              <wp:posOffset>2072640</wp:posOffset>
            </wp:positionH>
            <wp:positionV relativeFrom="paragraph">
              <wp:posOffset>121285</wp:posOffset>
            </wp:positionV>
            <wp:extent cx="1478280" cy="3285121"/>
            <wp:effectExtent l="152400" t="114300" r="102870" b="144145"/>
            <wp:wrapNone/>
            <wp:docPr id="1112067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06782" name="Picture 11120678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78280" cy="328512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Pr>
          <w:noProof/>
          <w:sz w:val="24"/>
          <w:szCs w:val="24"/>
          <w14:ligatures w14:val="standardContextual"/>
        </w:rPr>
        <w:drawing>
          <wp:anchor distT="0" distB="0" distL="114300" distR="114300" simplePos="0" relativeHeight="251664384" behindDoc="0" locked="0" layoutInCell="1" allowOverlap="1" wp14:anchorId="56A94E4E" wp14:editId="7E51C6C3">
            <wp:simplePos x="0" y="0"/>
            <wp:positionH relativeFrom="margin">
              <wp:align>right</wp:align>
            </wp:positionH>
            <wp:positionV relativeFrom="paragraph">
              <wp:posOffset>121285</wp:posOffset>
            </wp:positionV>
            <wp:extent cx="1554480" cy="3276600"/>
            <wp:effectExtent l="133350" t="114300" r="102870" b="152400"/>
            <wp:wrapNone/>
            <wp:docPr id="11399499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949922" name="Picture 113994992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54480" cy="3276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Pr>
          <w:noProof/>
          <w:sz w:val="24"/>
          <w:szCs w:val="24"/>
          <w14:ligatures w14:val="standardContextual"/>
        </w:rPr>
        <w:drawing>
          <wp:anchor distT="0" distB="0" distL="114300" distR="114300" simplePos="0" relativeHeight="251662336" behindDoc="0" locked="0" layoutInCell="1" allowOverlap="1" wp14:anchorId="53111F11" wp14:editId="6AC40DC9">
            <wp:simplePos x="0" y="0"/>
            <wp:positionH relativeFrom="margin">
              <wp:align>left</wp:align>
            </wp:positionH>
            <wp:positionV relativeFrom="paragraph">
              <wp:posOffset>121285</wp:posOffset>
            </wp:positionV>
            <wp:extent cx="1447014" cy="3215640"/>
            <wp:effectExtent l="114300" t="114300" r="115570" b="137160"/>
            <wp:wrapNone/>
            <wp:docPr id="17187182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718270" name="Picture 171871827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47014" cy="32156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3E680D43" w14:textId="66A19362" w:rsidR="00E8232B" w:rsidRDefault="00E8232B" w:rsidP="00AA36C2">
      <w:pPr>
        <w:rPr>
          <w:sz w:val="24"/>
          <w:szCs w:val="24"/>
        </w:rPr>
      </w:pPr>
    </w:p>
    <w:p w14:paraId="5CBE5CED" w14:textId="00F6751D" w:rsidR="00E8232B" w:rsidRDefault="00E8232B" w:rsidP="00AA36C2">
      <w:pPr>
        <w:rPr>
          <w:sz w:val="24"/>
          <w:szCs w:val="24"/>
        </w:rPr>
      </w:pPr>
    </w:p>
    <w:p w14:paraId="28A5315A" w14:textId="19743100" w:rsidR="00E8232B" w:rsidRDefault="00E8232B" w:rsidP="00AA36C2">
      <w:pPr>
        <w:rPr>
          <w:sz w:val="24"/>
          <w:szCs w:val="24"/>
        </w:rPr>
      </w:pPr>
    </w:p>
    <w:p w14:paraId="49B337D0" w14:textId="3C4CE5A9" w:rsidR="00E8232B" w:rsidRDefault="00E8232B" w:rsidP="00AA36C2">
      <w:pPr>
        <w:rPr>
          <w:sz w:val="24"/>
          <w:szCs w:val="24"/>
        </w:rPr>
      </w:pPr>
    </w:p>
    <w:p w14:paraId="6C98710A" w14:textId="65BD713B" w:rsidR="00E8232B" w:rsidRDefault="00E8232B" w:rsidP="00AA36C2">
      <w:pPr>
        <w:rPr>
          <w:sz w:val="24"/>
          <w:szCs w:val="24"/>
        </w:rPr>
      </w:pPr>
    </w:p>
    <w:p w14:paraId="1A981DB6" w14:textId="77777777" w:rsidR="008A1949" w:rsidRPr="008A1949" w:rsidRDefault="008A1949" w:rsidP="008A1949">
      <w:pPr>
        <w:rPr>
          <w:sz w:val="24"/>
          <w:szCs w:val="24"/>
        </w:rPr>
      </w:pPr>
    </w:p>
    <w:p w14:paraId="574B202F" w14:textId="77777777" w:rsidR="008A1949" w:rsidRPr="008A1949" w:rsidRDefault="008A1949" w:rsidP="008A1949">
      <w:pPr>
        <w:rPr>
          <w:sz w:val="24"/>
          <w:szCs w:val="24"/>
        </w:rPr>
      </w:pPr>
    </w:p>
    <w:p w14:paraId="484D9A9E" w14:textId="77777777" w:rsidR="008A1949" w:rsidRPr="008A1949" w:rsidRDefault="008A1949" w:rsidP="008A1949">
      <w:pPr>
        <w:rPr>
          <w:sz w:val="24"/>
          <w:szCs w:val="24"/>
        </w:rPr>
      </w:pPr>
    </w:p>
    <w:p w14:paraId="572D800A" w14:textId="77777777" w:rsidR="008A1949" w:rsidRPr="008A1949" w:rsidRDefault="008A1949" w:rsidP="008A1949">
      <w:pPr>
        <w:rPr>
          <w:sz w:val="24"/>
          <w:szCs w:val="24"/>
        </w:rPr>
      </w:pPr>
    </w:p>
    <w:p w14:paraId="1E3FE08A" w14:textId="77777777" w:rsidR="008A1949" w:rsidRDefault="008A1949" w:rsidP="008A1949">
      <w:pPr>
        <w:rPr>
          <w:sz w:val="24"/>
          <w:szCs w:val="24"/>
        </w:rPr>
      </w:pPr>
    </w:p>
    <w:p w14:paraId="772521D1" w14:textId="0899830A" w:rsidR="008A1949" w:rsidRDefault="008A1949" w:rsidP="008A1949">
      <w:pPr>
        <w:jc w:val="center"/>
        <w:rPr>
          <w:sz w:val="24"/>
          <w:szCs w:val="24"/>
        </w:rPr>
      </w:pPr>
      <w:r>
        <w:rPr>
          <w:sz w:val="24"/>
          <w:szCs w:val="24"/>
        </w:rPr>
        <w:t>Figure 1 shows it before release (1</w:t>
      </w:r>
      <w:r w:rsidRPr="008A1949">
        <w:rPr>
          <w:sz w:val="24"/>
          <w:szCs w:val="24"/>
          <w:vertAlign w:val="superscript"/>
        </w:rPr>
        <w:t>st</w:t>
      </w:r>
      <w:r>
        <w:rPr>
          <w:sz w:val="24"/>
          <w:szCs w:val="24"/>
        </w:rPr>
        <w:t xml:space="preserve"> stage), Figure 2 shows it at lowest (2</w:t>
      </w:r>
      <w:r w:rsidRPr="008A1949">
        <w:rPr>
          <w:sz w:val="24"/>
          <w:szCs w:val="24"/>
          <w:vertAlign w:val="superscript"/>
        </w:rPr>
        <w:t>nd</w:t>
      </w:r>
      <w:r>
        <w:rPr>
          <w:sz w:val="24"/>
          <w:szCs w:val="24"/>
        </w:rPr>
        <w:t xml:space="preserve"> stage)</w:t>
      </w:r>
    </w:p>
    <w:p w14:paraId="57F26FF5" w14:textId="47206096" w:rsidR="008A1949" w:rsidRDefault="008A1949" w:rsidP="008A1949">
      <w:pPr>
        <w:jc w:val="center"/>
        <w:rPr>
          <w:sz w:val="24"/>
          <w:szCs w:val="24"/>
        </w:rPr>
      </w:pPr>
      <w:r>
        <w:rPr>
          <w:sz w:val="24"/>
          <w:szCs w:val="24"/>
        </w:rPr>
        <w:t xml:space="preserve">Figure 3 shows it as </w:t>
      </w:r>
      <w:r w:rsidR="0093591A">
        <w:rPr>
          <w:sz w:val="24"/>
          <w:szCs w:val="24"/>
        </w:rPr>
        <w:t xml:space="preserve">its ascended to </w:t>
      </w:r>
      <w:proofErr w:type="spellStart"/>
      <w:r w:rsidR="0093591A">
        <w:rPr>
          <w:sz w:val="24"/>
          <w:szCs w:val="24"/>
        </w:rPr>
        <w:t>it s</w:t>
      </w:r>
      <w:proofErr w:type="spellEnd"/>
      <w:r w:rsidR="0093591A">
        <w:rPr>
          <w:sz w:val="24"/>
          <w:szCs w:val="24"/>
        </w:rPr>
        <w:t xml:space="preserve"> second height (3</w:t>
      </w:r>
      <w:r w:rsidR="0093591A" w:rsidRPr="0093591A">
        <w:rPr>
          <w:sz w:val="24"/>
          <w:szCs w:val="24"/>
          <w:vertAlign w:val="superscript"/>
        </w:rPr>
        <w:t>rd</w:t>
      </w:r>
      <w:r w:rsidR="0093591A">
        <w:rPr>
          <w:sz w:val="24"/>
          <w:szCs w:val="24"/>
        </w:rPr>
        <w:t xml:space="preserve"> stage)</w:t>
      </w:r>
    </w:p>
    <w:p w14:paraId="132004A9" w14:textId="77777777" w:rsidR="0093591A" w:rsidRDefault="0093591A" w:rsidP="008A1949">
      <w:pPr>
        <w:jc w:val="center"/>
        <w:rPr>
          <w:sz w:val="24"/>
          <w:szCs w:val="24"/>
        </w:rPr>
      </w:pPr>
    </w:p>
    <w:p w14:paraId="4021CCE0" w14:textId="77777777" w:rsidR="0093591A" w:rsidRDefault="0093591A" w:rsidP="008A1949">
      <w:pPr>
        <w:jc w:val="center"/>
        <w:rPr>
          <w:sz w:val="24"/>
          <w:szCs w:val="24"/>
        </w:rPr>
      </w:pPr>
    </w:p>
    <w:p w14:paraId="5E023CCB" w14:textId="77777777" w:rsidR="0093591A" w:rsidRDefault="0093591A" w:rsidP="008A1949">
      <w:pPr>
        <w:jc w:val="center"/>
        <w:rPr>
          <w:sz w:val="24"/>
          <w:szCs w:val="24"/>
        </w:rPr>
      </w:pPr>
    </w:p>
    <w:p w14:paraId="40587008" w14:textId="77777777" w:rsidR="0093591A" w:rsidRDefault="0093591A" w:rsidP="008A1949">
      <w:pPr>
        <w:jc w:val="center"/>
        <w:rPr>
          <w:sz w:val="24"/>
          <w:szCs w:val="24"/>
        </w:rPr>
      </w:pPr>
    </w:p>
    <w:p w14:paraId="4BAC6EDA" w14:textId="31257916" w:rsidR="00303341" w:rsidRPr="00303341" w:rsidRDefault="00303341" w:rsidP="00303341">
      <w:pPr>
        <w:pStyle w:val="Heading1"/>
        <w:jc w:val="center"/>
        <w:rPr>
          <w:b/>
          <w:bCs/>
          <w:sz w:val="48"/>
          <w:szCs w:val="48"/>
          <w:u w:val="thick"/>
        </w:rPr>
      </w:pPr>
      <w:bookmarkStart w:id="3" w:name="_Toc225696168"/>
      <w:r>
        <w:rPr>
          <w:b/>
          <w:bCs/>
          <w:sz w:val="48"/>
          <w:szCs w:val="48"/>
          <w:u w:val="thick"/>
        </w:rPr>
        <w:lastRenderedPageBreak/>
        <w:t>Results</w:t>
      </w:r>
      <w:bookmarkEnd w:id="3"/>
    </w:p>
    <w:p w14:paraId="6E4EF3DC" w14:textId="2E09D985" w:rsidR="00303341" w:rsidRDefault="00303341" w:rsidP="00303341">
      <w:pPr>
        <w:rPr>
          <w:sz w:val="24"/>
          <w:szCs w:val="24"/>
        </w:rPr>
      </w:pPr>
      <w:r>
        <w:rPr>
          <w:b/>
          <w:bCs/>
          <w:noProof/>
          <w:sz w:val="48"/>
          <w:szCs w:val="48"/>
          <w:u w:val="thick"/>
        </w:rPr>
        <w:drawing>
          <wp:anchor distT="0" distB="0" distL="114300" distR="114300" simplePos="0" relativeHeight="251665408" behindDoc="1" locked="0" layoutInCell="1" allowOverlap="1" wp14:anchorId="10AA7DFA" wp14:editId="4AEA8FBE">
            <wp:simplePos x="0" y="0"/>
            <wp:positionH relativeFrom="margin">
              <wp:align>left</wp:align>
            </wp:positionH>
            <wp:positionV relativeFrom="paragraph">
              <wp:posOffset>356235</wp:posOffset>
            </wp:positionV>
            <wp:extent cx="5731510" cy="2433320"/>
            <wp:effectExtent l="0" t="0" r="2540" b="5080"/>
            <wp:wrapNone/>
            <wp:docPr id="1035164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16484" name="Picture 103516484"/>
                    <pic:cNvPicPr/>
                  </pic:nvPicPr>
                  <pic:blipFill>
                    <a:blip r:embed="rId17">
                      <a:extLst>
                        <a:ext uri="{28A0092B-C50C-407E-A947-70E740481C1C}">
                          <a14:useLocalDpi xmlns:a14="http://schemas.microsoft.com/office/drawing/2010/main" val="0"/>
                        </a:ext>
                      </a:extLst>
                    </a:blip>
                    <a:stretch>
                      <a:fillRect/>
                    </a:stretch>
                  </pic:blipFill>
                  <pic:spPr>
                    <a:xfrm>
                      <a:off x="0" y="0"/>
                      <a:ext cx="5731510" cy="2433320"/>
                    </a:xfrm>
                    <a:prstGeom prst="rect">
                      <a:avLst/>
                    </a:prstGeom>
                  </pic:spPr>
                </pic:pic>
              </a:graphicData>
            </a:graphic>
          </wp:anchor>
        </w:drawing>
      </w:r>
      <w:r>
        <w:rPr>
          <w:sz w:val="24"/>
          <w:szCs w:val="24"/>
        </w:rPr>
        <w:t>This raw data collected from the methodology.</w:t>
      </w:r>
    </w:p>
    <w:p w14:paraId="468970BD" w14:textId="77777777" w:rsidR="00303341" w:rsidRPr="00303341" w:rsidRDefault="00303341" w:rsidP="00303341">
      <w:pPr>
        <w:rPr>
          <w:sz w:val="24"/>
          <w:szCs w:val="24"/>
        </w:rPr>
      </w:pPr>
    </w:p>
    <w:p w14:paraId="7F278CD1" w14:textId="77777777" w:rsidR="00303341" w:rsidRPr="00303341" w:rsidRDefault="00303341" w:rsidP="00303341">
      <w:pPr>
        <w:rPr>
          <w:sz w:val="24"/>
          <w:szCs w:val="24"/>
        </w:rPr>
      </w:pPr>
    </w:p>
    <w:p w14:paraId="0805F917" w14:textId="77777777" w:rsidR="00303341" w:rsidRPr="00303341" w:rsidRDefault="00303341" w:rsidP="00303341">
      <w:pPr>
        <w:rPr>
          <w:sz w:val="24"/>
          <w:szCs w:val="24"/>
        </w:rPr>
      </w:pPr>
    </w:p>
    <w:p w14:paraId="5294C8F9" w14:textId="77777777" w:rsidR="00303341" w:rsidRPr="00303341" w:rsidRDefault="00303341" w:rsidP="00303341">
      <w:pPr>
        <w:rPr>
          <w:sz w:val="24"/>
          <w:szCs w:val="24"/>
        </w:rPr>
      </w:pPr>
    </w:p>
    <w:p w14:paraId="54AD634A" w14:textId="77777777" w:rsidR="00303341" w:rsidRPr="00303341" w:rsidRDefault="00303341" w:rsidP="00303341">
      <w:pPr>
        <w:rPr>
          <w:sz w:val="24"/>
          <w:szCs w:val="24"/>
        </w:rPr>
      </w:pPr>
    </w:p>
    <w:p w14:paraId="5D8900CC" w14:textId="77777777" w:rsidR="00303341" w:rsidRPr="00303341" w:rsidRDefault="00303341" w:rsidP="00303341">
      <w:pPr>
        <w:rPr>
          <w:sz w:val="24"/>
          <w:szCs w:val="24"/>
        </w:rPr>
      </w:pPr>
    </w:p>
    <w:p w14:paraId="042A5B45" w14:textId="77777777" w:rsidR="00303341" w:rsidRPr="00303341" w:rsidRDefault="00303341" w:rsidP="00303341">
      <w:pPr>
        <w:rPr>
          <w:sz w:val="24"/>
          <w:szCs w:val="24"/>
        </w:rPr>
      </w:pPr>
    </w:p>
    <w:p w14:paraId="4B89D0E5" w14:textId="77777777" w:rsidR="00303341" w:rsidRDefault="00303341" w:rsidP="00303341">
      <w:pPr>
        <w:rPr>
          <w:sz w:val="24"/>
          <w:szCs w:val="24"/>
        </w:rPr>
      </w:pPr>
    </w:p>
    <w:p w14:paraId="398AB140" w14:textId="1879E3B2" w:rsidR="00303341" w:rsidRPr="0026296D" w:rsidRDefault="0026296D" w:rsidP="00303341">
      <w:pPr>
        <w:pStyle w:val="Heading1"/>
        <w:jc w:val="center"/>
        <w:rPr>
          <w:b/>
          <w:bCs/>
          <w:sz w:val="48"/>
          <w:szCs w:val="48"/>
          <w:u w:val="thick"/>
        </w:rPr>
      </w:pPr>
      <w:bookmarkStart w:id="4" w:name="_Toc225696169"/>
      <w:r w:rsidRPr="0026296D">
        <w:rPr>
          <w:b/>
          <w:bCs/>
          <w:sz w:val="48"/>
          <w:szCs w:val="48"/>
          <w:u w:val="thick"/>
        </w:rPr>
        <w:t>Analysis</w:t>
      </w:r>
      <w:bookmarkEnd w:id="4"/>
    </w:p>
    <w:p w14:paraId="72F591A1" w14:textId="0C3E8DF3" w:rsidR="0048513C" w:rsidRPr="0048513C" w:rsidRDefault="0048513C" w:rsidP="0048513C">
      <w:pPr>
        <w:rPr>
          <w:b/>
          <w:bCs/>
          <w:sz w:val="32"/>
          <w:szCs w:val="32"/>
        </w:rPr>
      </w:pPr>
      <w:r w:rsidRPr="0048513C">
        <w:rPr>
          <w:b/>
          <w:bCs/>
          <w:sz w:val="32"/>
          <w:szCs w:val="32"/>
        </w:rPr>
        <w:t>Data Tables</w:t>
      </w:r>
    </w:p>
    <w:p w14:paraId="462E68A5" w14:textId="015F1362" w:rsidR="0048513C" w:rsidRDefault="0048513C" w:rsidP="0048513C">
      <w:pPr>
        <w:jc w:val="center"/>
        <w:rPr>
          <w:b/>
          <w:bCs/>
          <w:sz w:val="24"/>
          <w:szCs w:val="24"/>
        </w:rPr>
      </w:pPr>
      <w:r>
        <w:rPr>
          <w:b/>
          <w:bCs/>
          <w:noProof/>
          <w:sz w:val="24"/>
          <w:szCs w:val="24"/>
          <w14:ligatures w14:val="standardContextual"/>
        </w:rPr>
        <w:drawing>
          <wp:anchor distT="0" distB="0" distL="114300" distR="114300" simplePos="0" relativeHeight="251666432" behindDoc="0" locked="0" layoutInCell="1" allowOverlap="1" wp14:anchorId="37774BE0" wp14:editId="1170ABE7">
            <wp:simplePos x="0" y="0"/>
            <wp:positionH relativeFrom="column">
              <wp:posOffset>83820</wp:posOffset>
            </wp:positionH>
            <wp:positionV relativeFrom="paragraph">
              <wp:posOffset>0</wp:posOffset>
            </wp:positionV>
            <wp:extent cx="5562600" cy="1249680"/>
            <wp:effectExtent l="0" t="0" r="0" b="7620"/>
            <wp:wrapNone/>
            <wp:docPr id="1890349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34913" name="Picture 189034913"/>
                    <pic:cNvPicPr/>
                  </pic:nvPicPr>
                  <pic:blipFill>
                    <a:blip r:embed="rId18">
                      <a:extLst>
                        <a:ext uri="{28A0092B-C50C-407E-A947-70E740481C1C}">
                          <a14:useLocalDpi xmlns:a14="http://schemas.microsoft.com/office/drawing/2010/main" val="0"/>
                        </a:ext>
                      </a:extLst>
                    </a:blip>
                    <a:stretch>
                      <a:fillRect/>
                    </a:stretch>
                  </pic:blipFill>
                  <pic:spPr>
                    <a:xfrm>
                      <a:off x="0" y="0"/>
                      <a:ext cx="5562600" cy="1249680"/>
                    </a:xfrm>
                    <a:prstGeom prst="rect">
                      <a:avLst/>
                    </a:prstGeom>
                  </pic:spPr>
                </pic:pic>
              </a:graphicData>
            </a:graphic>
          </wp:anchor>
        </w:drawing>
      </w:r>
    </w:p>
    <w:p w14:paraId="6802FCB1" w14:textId="77777777" w:rsidR="0048513C" w:rsidRPr="0048513C" w:rsidRDefault="0048513C" w:rsidP="0048513C">
      <w:pPr>
        <w:rPr>
          <w:sz w:val="24"/>
          <w:szCs w:val="24"/>
        </w:rPr>
      </w:pPr>
    </w:p>
    <w:p w14:paraId="37BE1C4E" w14:textId="77777777" w:rsidR="0048513C" w:rsidRPr="0048513C" w:rsidRDefault="0048513C" w:rsidP="0048513C">
      <w:pPr>
        <w:rPr>
          <w:sz w:val="24"/>
          <w:szCs w:val="24"/>
        </w:rPr>
      </w:pPr>
    </w:p>
    <w:p w14:paraId="190DDDAC" w14:textId="77777777" w:rsidR="0048513C" w:rsidRDefault="0048513C" w:rsidP="0048513C">
      <w:pPr>
        <w:rPr>
          <w:b/>
          <w:bCs/>
          <w:sz w:val="24"/>
          <w:szCs w:val="24"/>
        </w:rPr>
      </w:pPr>
    </w:p>
    <w:p w14:paraId="791909F1" w14:textId="4073B933" w:rsidR="0048513C" w:rsidRDefault="00082E0E" w:rsidP="0048513C">
      <w:pPr>
        <w:jc w:val="center"/>
        <w:rPr>
          <w:sz w:val="24"/>
          <w:szCs w:val="24"/>
        </w:rPr>
      </w:pPr>
      <w:r>
        <w:rPr>
          <w:sz w:val="24"/>
          <w:szCs w:val="24"/>
        </w:rPr>
        <w:t xml:space="preserve">Figure 4: </w:t>
      </w:r>
      <w:r w:rsidR="0048513C">
        <w:rPr>
          <w:sz w:val="24"/>
          <w:szCs w:val="24"/>
        </w:rPr>
        <w:t>This Table contain new data calculated from the new data.</w:t>
      </w:r>
    </w:p>
    <w:p w14:paraId="209DEF2E" w14:textId="625529AA" w:rsidR="0048513C" w:rsidRDefault="0048513C" w:rsidP="0048513C">
      <w:pPr>
        <w:jc w:val="center"/>
        <w:rPr>
          <w:sz w:val="24"/>
          <w:szCs w:val="24"/>
        </w:rPr>
      </w:pPr>
      <w:r>
        <w:rPr>
          <w:noProof/>
          <w:sz w:val="24"/>
          <w:szCs w:val="24"/>
          <w14:ligatures w14:val="standardContextual"/>
        </w:rPr>
        <w:drawing>
          <wp:anchor distT="0" distB="0" distL="114300" distR="114300" simplePos="0" relativeHeight="251667456" behindDoc="0" locked="0" layoutInCell="1" allowOverlap="1" wp14:anchorId="782C52E5" wp14:editId="0510D72E">
            <wp:simplePos x="0" y="0"/>
            <wp:positionH relativeFrom="column">
              <wp:posOffset>1463040</wp:posOffset>
            </wp:positionH>
            <wp:positionV relativeFrom="paragraph">
              <wp:posOffset>1905</wp:posOffset>
            </wp:positionV>
            <wp:extent cx="2791215" cy="1276528"/>
            <wp:effectExtent l="0" t="0" r="9525" b="0"/>
            <wp:wrapNone/>
            <wp:docPr id="20681648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164843" name="Picture 2068164843"/>
                    <pic:cNvPicPr/>
                  </pic:nvPicPr>
                  <pic:blipFill>
                    <a:blip r:embed="rId19">
                      <a:extLst>
                        <a:ext uri="{28A0092B-C50C-407E-A947-70E740481C1C}">
                          <a14:useLocalDpi xmlns:a14="http://schemas.microsoft.com/office/drawing/2010/main" val="0"/>
                        </a:ext>
                      </a:extLst>
                    </a:blip>
                    <a:stretch>
                      <a:fillRect/>
                    </a:stretch>
                  </pic:blipFill>
                  <pic:spPr>
                    <a:xfrm>
                      <a:off x="0" y="0"/>
                      <a:ext cx="2791215" cy="1276528"/>
                    </a:xfrm>
                    <a:prstGeom prst="rect">
                      <a:avLst/>
                    </a:prstGeom>
                  </pic:spPr>
                </pic:pic>
              </a:graphicData>
            </a:graphic>
          </wp:anchor>
        </w:drawing>
      </w:r>
    </w:p>
    <w:p w14:paraId="4239C67C" w14:textId="77777777" w:rsidR="0048513C" w:rsidRPr="0048513C" w:rsidRDefault="0048513C" w:rsidP="0048513C">
      <w:pPr>
        <w:rPr>
          <w:sz w:val="24"/>
          <w:szCs w:val="24"/>
        </w:rPr>
      </w:pPr>
    </w:p>
    <w:p w14:paraId="7F8F6C9C" w14:textId="77777777" w:rsidR="0048513C" w:rsidRPr="0048513C" w:rsidRDefault="0048513C" w:rsidP="0048513C">
      <w:pPr>
        <w:rPr>
          <w:sz w:val="24"/>
          <w:szCs w:val="24"/>
        </w:rPr>
      </w:pPr>
    </w:p>
    <w:p w14:paraId="7A34039B" w14:textId="77777777" w:rsidR="0048513C" w:rsidRDefault="0048513C" w:rsidP="0048513C">
      <w:pPr>
        <w:rPr>
          <w:sz w:val="24"/>
          <w:szCs w:val="24"/>
        </w:rPr>
      </w:pPr>
    </w:p>
    <w:p w14:paraId="6E577BE2" w14:textId="293E01E1" w:rsidR="0048513C" w:rsidRDefault="00082E0E" w:rsidP="0048513C">
      <w:pPr>
        <w:jc w:val="center"/>
        <w:rPr>
          <w:sz w:val="24"/>
          <w:szCs w:val="24"/>
        </w:rPr>
      </w:pPr>
      <w:r>
        <w:rPr>
          <w:sz w:val="24"/>
          <w:szCs w:val="24"/>
        </w:rPr>
        <w:t xml:space="preserve">Figure 5: </w:t>
      </w:r>
      <w:r w:rsidR="0048513C">
        <w:rPr>
          <w:sz w:val="24"/>
          <w:szCs w:val="24"/>
        </w:rPr>
        <w:t xml:space="preserve">A data of given values </w:t>
      </w:r>
    </w:p>
    <w:p w14:paraId="050854D4" w14:textId="6D521498" w:rsidR="0048513C" w:rsidRDefault="0048513C" w:rsidP="0048513C">
      <w:pPr>
        <w:jc w:val="left"/>
        <w:rPr>
          <w:b/>
          <w:bCs/>
          <w:sz w:val="32"/>
          <w:szCs w:val="32"/>
        </w:rPr>
      </w:pPr>
      <w:r w:rsidRPr="0048513C">
        <w:rPr>
          <w:b/>
          <w:bCs/>
          <w:sz w:val="32"/>
          <w:szCs w:val="32"/>
        </w:rPr>
        <w:t>Data Analysis and Calculation Methodology</w:t>
      </w:r>
    </w:p>
    <w:p w14:paraId="2D3C705F" w14:textId="486FA837" w:rsidR="00082E0E" w:rsidRPr="00082E0E" w:rsidRDefault="00082E0E" w:rsidP="00082E0E">
      <w:pPr>
        <w:jc w:val="left"/>
        <w:rPr>
          <w:sz w:val="24"/>
          <w:szCs w:val="24"/>
        </w:rPr>
      </w:pPr>
      <w:r w:rsidRPr="00082E0E">
        <w:rPr>
          <w:sz w:val="24"/>
          <w:szCs w:val="24"/>
        </w:rPr>
        <w:t xml:space="preserve">The quantitative analysis presented in Figure </w:t>
      </w:r>
      <w:r>
        <w:rPr>
          <w:sz w:val="24"/>
          <w:szCs w:val="24"/>
        </w:rPr>
        <w:t>4</w:t>
      </w:r>
      <w:r w:rsidRPr="00082E0E">
        <w:rPr>
          <w:sz w:val="24"/>
          <w:szCs w:val="24"/>
        </w:rPr>
        <w:t xml:space="preserve"> is derived from empirical data and the contextual parameters provided in the guidance documentation (Figure </w:t>
      </w:r>
      <w:r>
        <w:rPr>
          <w:sz w:val="24"/>
          <w:szCs w:val="24"/>
        </w:rPr>
        <w:t>5</w:t>
      </w:r>
      <w:r w:rsidRPr="00082E0E">
        <w:rPr>
          <w:sz w:val="24"/>
          <w:szCs w:val="24"/>
        </w:rPr>
        <w:t xml:space="preserve">). During the </w:t>
      </w:r>
      <w:r w:rsidRPr="00082E0E">
        <w:rPr>
          <w:sz w:val="24"/>
          <w:szCs w:val="24"/>
        </w:rPr>
        <w:lastRenderedPageBreak/>
        <w:t>experimental procedure, primary measurements were recorded for mass (m), time (</w:t>
      </w:r>
      <w:r>
        <w:rPr>
          <w:sz w:val="24"/>
          <w:szCs w:val="24"/>
        </w:rPr>
        <w:t>Tt</w:t>
      </w:r>
      <w:r w:rsidRPr="00082E0E">
        <w:rPr>
          <w:sz w:val="24"/>
          <w:szCs w:val="24"/>
        </w:rPr>
        <w:t>), and final height (h2).</w:t>
      </w:r>
    </w:p>
    <w:p w14:paraId="02AFCA8D" w14:textId="77777777" w:rsidR="00082E0E" w:rsidRPr="00082E0E" w:rsidRDefault="00082E0E" w:rsidP="00082E0E">
      <w:pPr>
        <w:jc w:val="left"/>
        <w:rPr>
          <w:sz w:val="24"/>
          <w:szCs w:val="24"/>
        </w:rPr>
      </w:pPr>
      <w:r w:rsidRPr="00082E0E">
        <w:rPr>
          <w:sz w:val="24"/>
          <w:szCs w:val="24"/>
        </w:rPr>
        <w:t>Gravitational Potential Energy Calculations</w:t>
      </w:r>
    </w:p>
    <w:p w14:paraId="5A1452D6" w14:textId="45A577F8" w:rsidR="00082E0E" w:rsidRDefault="00082E0E" w:rsidP="00082E0E">
      <w:pPr>
        <w:jc w:val="left"/>
        <w:rPr>
          <w:sz w:val="24"/>
          <w:szCs w:val="24"/>
        </w:rPr>
      </w:pPr>
      <w:r w:rsidRPr="00082E0E">
        <w:rPr>
          <w:sz w:val="24"/>
          <w:szCs w:val="24"/>
        </w:rPr>
        <w:t>To evaluate the energy dynamics of the system, the weight (W) of the object was determined by calculating the product of the mass and the local gravitational acceleration (g), where g = 9.8</w:t>
      </w:r>
      <w:r>
        <w:rPr>
          <w:sz w:val="24"/>
          <w:szCs w:val="24"/>
        </w:rPr>
        <w:t xml:space="preserve">1 </w:t>
      </w:r>
      <w:proofErr w:type="spellStart"/>
      <w:r w:rsidRPr="00082E0E">
        <w:rPr>
          <w:sz w:val="24"/>
          <w:szCs w:val="24"/>
        </w:rPr>
        <w:t>ms</w:t>
      </w:r>
      <w:proofErr w:type="spellEnd"/>
      <w:r w:rsidRPr="00082E0E">
        <w:rPr>
          <w:sz w:val="24"/>
          <w:szCs w:val="24"/>
        </w:rPr>
        <w:t>^</w:t>
      </w:r>
      <w:r>
        <w:rPr>
          <w:sz w:val="24"/>
          <w:szCs w:val="24"/>
        </w:rPr>
        <w:t>-2.</w:t>
      </w:r>
    </w:p>
    <w:p w14:paraId="6B6D9E25" w14:textId="4E2E0041" w:rsidR="00082E0E" w:rsidRPr="00082E0E" w:rsidRDefault="00082E0E" w:rsidP="00082E0E">
      <w:pPr>
        <w:jc w:val="left"/>
        <w:rPr>
          <w:b/>
          <w:bCs/>
          <w:i/>
          <w:iCs/>
          <w:sz w:val="24"/>
          <w:szCs w:val="24"/>
        </w:rPr>
      </w:pPr>
      <w:r w:rsidRPr="00082E0E">
        <w:rPr>
          <w:b/>
          <w:bCs/>
          <w:i/>
          <w:iCs/>
          <w:sz w:val="24"/>
          <w:szCs w:val="24"/>
        </w:rPr>
        <w:t>W=mg</w:t>
      </w:r>
    </w:p>
    <w:p w14:paraId="07B31E19" w14:textId="55CCA144" w:rsidR="00082E0E" w:rsidRDefault="00082E0E" w:rsidP="00082E0E">
      <w:pPr>
        <w:jc w:val="left"/>
        <w:rPr>
          <w:sz w:val="24"/>
          <w:szCs w:val="24"/>
        </w:rPr>
      </w:pPr>
      <w:r w:rsidRPr="00082E0E">
        <w:rPr>
          <w:sz w:val="24"/>
          <w:szCs w:val="24"/>
        </w:rPr>
        <w:t>This value was subsequently used to calculate the Initial Potential Energy (PE1) at Stage 1 (as illustrated in Figure 2.1), defined by the initial height (h_1):</w:t>
      </w:r>
    </w:p>
    <w:p w14:paraId="70DC4AA0" w14:textId="27D82194" w:rsidR="00082E0E" w:rsidRPr="00082E0E" w:rsidRDefault="00082E0E" w:rsidP="00082E0E">
      <w:pPr>
        <w:jc w:val="left"/>
        <w:rPr>
          <w:b/>
          <w:bCs/>
          <w:sz w:val="24"/>
          <w:szCs w:val="24"/>
        </w:rPr>
      </w:pPr>
      <w:r w:rsidRPr="00082E0E">
        <w:rPr>
          <w:b/>
          <w:bCs/>
          <w:sz w:val="24"/>
          <w:szCs w:val="24"/>
        </w:rPr>
        <w:t>PE1=mgh1</w:t>
      </w:r>
    </w:p>
    <w:p w14:paraId="29E6F3D5" w14:textId="77777777" w:rsidR="00082E0E" w:rsidRPr="00082E0E" w:rsidRDefault="00082E0E" w:rsidP="00082E0E">
      <w:pPr>
        <w:jc w:val="left"/>
        <w:rPr>
          <w:b/>
          <w:bCs/>
          <w:sz w:val="32"/>
          <w:szCs w:val="32"/>
        </w:rPr>
      </w:pPr>
      <w:r w:rsidRPr="00082E0E">
        <w:rPr>
          <w:b/>
          <w:bCs/>
          <w:sz w:val="32"/>
          <w:szCs w:val="32"/>
        </w:rPr>
        <w:t>Energy Loss Assessment</w:t>
      </w:r>
    </w:p>
    <w:p w14:paraId="1F785CB1" w14:textId="0CC28EB8" w:rsidR="00082E0E" w:rsidRDefault="00082E0E" w:rsidP="00082E0E">
      <w:pPr>
        <w:jc w:val="left"/>
        <w:rPr>
          <w:sz w:val="24"/>
          <w:szCs w:val="24"/>
        </w:rPr>
      </w:pPr>
      <w:r w:rsidRPr="00082E0E">
        <w:rPr>
          <w:sz w:val="24"/>
          <w:szCs w:val="24"/>
        </w:rPr>
        <w:t>To quantify the efficiency of the system, the total potential energy lost as the mass progressed through Stages 1 to 3 (Figures</w:t>
      </w:r>
      <w:r w:rsidR="00703917">
        <w:rPr>
          <w:sz w:val="24"/>
          <w:szCs w:val="24"/>
        </w:rPr>
        <w:t xml:space="preserve"> 1</w:t>
      </w:r>
      <w:r w:rsidRPr="00082E0E">
        <w:rPr>
          <w:sz w:val="24"/>
          <w:szCs w:val="24"/>
        </w:rPr>
        <w:t xml:space="preserve"> – 3) was calculated. This loss represents the "wasted" energy</w:t>
      </w:r>
      <w:r>
        <w:rPr>
          <w:sz w:val="24"/>
          <w:szCs w:val="24"/>
        </w:rPr>
        <w:t xml:space="preserve"> </w:t>
      </w:r>
      <w:r w:rsidRPr="00082E0E">
        <w:rPr>
          <w:sz w:val="24"/>
          <w:szCs w:val="24"/>
        </w:rPr>
        <w:t>primarily due to non-conservative forces like friction or air resistance</w:t>
      </w:r>
      <w:r>
        <w:rPr>
          <w:sz w:val="24"/>
          <w:szCs w:val="24"/>
        </w:rPr>
        <w:t xml:space="preserve"> </w:t>
      </w:r>
      <w:r w:rsidRPr="00082E0E">
        <w:rPr>
          <w:sz w:val="24"/>
          <w:szCs w:val="24"/>
        </w:rPr>
        <w:t>and was determined using the following expression:</w:t>
      </w:r>
    </w:p>
    <w:p w14:paraId="03819E91" w14:textId="34E4F11C" w:rsidR="00082E0E" w:rsidRDefault="00082E0E" w:rsidP="00082E0E">
      <w:pPr>
        <w:jc w:val="left"/>
        <w:rPr>
          <w:sz w:val="24"/>
          <w:szCs w:val="24"/>
        </w:rPr>
      </w:pPr>
      <w:proofErr w:type="spellStart"/>
      <w:r>
        <w:rPr>
          <w:sz w:val="24"/>
          <w:szCs w:val="24"/>
        </w:rPr>
        <w:t>PE</w:t>
      </w:r>
      <w:r>
        <w:rPr>
          <w:sz w:val="18"/>
          <w:szCs w:val="18"/>
        </w:rPr>
        <w:t>loss</w:t>
      </w:r>
      <w:proofErr w:type="spellEnd"/>
      <w:r>
        <w:rPr>
          <w:sz w:val="24"/>
          <w:szCs w:val="24"/>
        </w:rPr>
        <w:t>= mg(h1-h2)</w:t>
      </w:r>
    </w:p>
    <w:p w14:paraId="34C2A576" w14:textId="4D095388" w:rsidR="004C1E99" w:rsidRPr="004C1E99" w:rsidRDefault="004C1E99" w:rsidP="004C1E99">
      <w:pPr>
        <w:jc w:val="left"/>
        <w:rPr>
          <w:sz w:val="24"/>
          <w:szCs w:val="24"/>
        </w:rPr>
      </w:pPr>
      <w:r w:rsidRPr="004C1E99">
        <w:rPr>
          <w:sz w:val="24"/>
          <w:szCs w:val="24"/>
        </w:rPr>
        <w:t xml:space="preserve">To determine the acceleration </w:t>
      </w:r>
      <w:proofErr w:type="gramStart"/>
      <w:r w:rsidRPr="00703917">
        <w:rPr>
          <w:b/>
          <w:bCs/>
          <w:sz w:val="24"/>
          <w:szCs w:val="24"/>
        </w:rPr>
        <w:t>a</w:t>
      </w:r>
      <w:r w:rsidRPr="004C1E99">
        <w:rPr>
          <w:sz w:val="24"/>
          <w:szCs w:val="24"/>
        </w:rPr>
        <w:t xml:space="preserve"> and</w:t>
      </w:r>
      <w:proofErr w:type="gramEnd"/>
      <w:r w:rsidRPr="004C1E99">
        <w:rPr>
          <w:sz w:val="24"/>
          <w:szCs w:val="24"/>
        </w:rPr>
        <w:t xml:space="preserve"> velocity v of the system, it is first necessary to calculate the falling time </w:t>
      </w:r>
      <w:proofErr w:type="spellStart"/>
      <w:r w:rsidRPr="004C1E99">
        <w:rPr>
          <w:sz w:val="24"/>
          <w:szCs w:val="24"/>
        </w:rPr>
        <w:t>t</w:t>
      </w:r>
      <w:r>
        <w:rPr>
          <w:sz w:val="18"/>
          <w:szCs w:val="18"/>
        </w:rPr>
        <w:t>x</w:t>
      </w:r>
      <w:proofErr w:type="spellEnd"/>
      <w:r w:rsidRPr="004C1E99">
        <w:rPr>
          <w:sz w:val="24"/>
          <w:szCs w:val="24"/>
        </w:rPr>
        <w:t>, defined as the duration between stages 1 and 2 (figures</w:t>
      </w:r>
      <w:r w:rsidR="00703917">
        <w:rPr>
          <w:sz w:val="24"/>
          <w:szCs w:val="24"/>
        </w:rPr>
        <w:t xml:space="preserve"> </w:t>
      </w:r>
      <w:r w:rsidRPr="004C1E99">
        <w:rPr>
          <w:sz w:val="24"/>
          <w:szCs w:val="24"/>
        </w:rPr>
        <w:t xml:space="preserve">1 and 2). This value is obtained by multiplying the total system time </w:t>
      </w:r>
      <w:proofErr w:type="spellStart"/>
      <w:r w:rsidRPr="004C1E99">
        <w:rPr>
          <w:sz w:val="24"/>
          <w:szCs w:val="24"/>
        </w:rPr>
        <w:t>t</w:t>
      </w:r>
      <w:r>
        <w:rPr>
          <w:sz w:val="18"/>
          <w:szCs w:val="18"/>
        </w:rPr>
        <w:t>t</w:t>
      </w:r>
      <w:proofErr w:type="spellEnd"/>
      <w:r w:rsidRPr="004C1E99">
        <w:rPr>
          <w:sz w:val="24"/>
          <w:szCs w:val="24"/>
        </w:rPr>
        <w:t xml:space="preserve"> by the ratio</w:t>
      </w:r>
    </w:p>
    <w:p w14:paraId="3989C120" w14:textId="1036DE36" w:rsidR="004C1E99" w:rsidRPr="004C1E99" w:rsidRDefault="004C1E99" w:rsidP="004C1E99">
      <w:pPr>
        <w:jc w:val="left"/>
        <w:rPr>
          <w:sz w:val="24"/>
          <w:szCs w:val="24"/>
        </w:rPr>
      </w:pPr>
      <w:r>
        <w:rPr>
          <w:noProof/>
          <w:sz w:val="24"/>
          <w:szCs w:val="24"/>
          <w14:ligatures w14:val="standardContextual"/>
        </w:rPr>
        <w:drawing>
          <wp:anchor distT="0" distB="0" distL="114300" distR="114300" simplePos="0" relativeHeight="251668480" behindDoc="1" locked="0" layoutInCell="1" allowOverlap="1" wp14:anchorId="18017507" wp14:editId="6E9C8FFC">
            <wp:simplePos x="0" y="0"/>
            <wp:positionH relativeFrom="column">
              <wp:posOffset>0</wp:posOffset>
            </wp:positionH>
            <wp:positionV relativeFrom="paragraph">
              <wp:posOffset>-3810</wp:posOffset>
            </wp:positionV>
            <wp:extent cx="1133475" cy="781050"/>
            <wp:effectExtent l="0" t="0" r="9525" b="0"/>
            <wp:wrapTopAndBottom/>
            <wp:docPr id="5121146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114645" name="Picture 512114645"/>
                    <pic:cNvPicPr/>
                  </pic:nvPicPr>
                  <pic:blipFill>
                    <a:blip r:embed="rId20">
                      <a:extLst>
                        <a:ext uri="{28A0092B-C50C-407E-A947-70E740481C1C}">
                          <a14:useLocalDpi xmlns:a14="http://schemas.microsoft.com/office/drawing/2010/main" val="0"/>
                        </a:ext>
                      </a:extLst>
                    </a:blip>
                    <a:stretch>
                      <a:fillRect/>
                    </a:stretch>
                  </pic:blipFill>
                  <pic:spPr>
                    <a:xfrm>
                      <a:off x="0" y="0"/>
                      <a:ext cx="1133475" cy="781050"/>
                    </a:xfrm>
                    <a:prstGeom prst="rect">
                      <a:avLst/>
                    </a:prstGeom>
                  </pic:spPr>
                </pic:pic>
              </a:graphicData>
            </a:graphic>
          </wp:anchor>
        </w:drawing>
      </w:r>
      <w:r w:rsidRPr="004C1E99">
        <w:rPr>
          <w:sz w:val="24"/>
          <w:szCs w:val="24"/>
        </w:rPr>
        <w:t>which gives</w:t>
      </w:r>
    </w:p>
    <w:p w14:paraId="6C46DC72" w14:textId="2FAC4642" w:rsidR="004C1E99" w:rsidRPr="004C1E99" w:rsidRDefault="004C1E99" w:rsidP="004C1E99">
      <w:pPr>
        <w:jc w:val="left"/>
        <w:rPr>
          <w:sz w:val="24"/>
          <w:szCs w:val="24"/>
        </w:rPr>
      </w:pPr>
      <w:r>
        <w:rPr>
          <w:noProof/>
          <w:sz w:val="24"/>
          <w:szCs w:val="24"/>
          <w14:ligatures w14:val="standardContextual"/>
        </w:rPr>
        <w:drawing>
          <wp:anchor distT="0" distB="0" distL="114300" distR="114300" simplePos="0" relativeHeight="251670528" behindDoc="1" locked="0" layoutInCell="1" allowOverlap="1" wp14:anchorId="0CAE63DD" wp14:editId="60ACDE20">
            <wp:simplePos x="0" y="0"/>
            <wp:positionH relativeFrom="margin">
              <wp:align>left</wp:align>
            </wp:positionH>
            <wp:positionV relativeFrom="paragraph">
              <wp:posOffset>1546860</wp:posOffset>
            </wp:positionV>
            <wp:extent cx="904875" cy="771525"/>
            <wp:effectExtent l="0" t="0" r="9525" b="9525"/>
            <wp:wrapTopAndBottom/>
            <wp:docPr id="160808848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088486" name="Picture 1608088486"/>
                    <pic:cNvPicPr/>
                  </pic:nvPicPr>
                  <pic:blipFill>
                    <a:blip r:embed="rId21">
                      <a:extLst>
                        <a:ext uri="{28A0092B-C50C-407E-A947-70E740481C1C}">
                          <a14:useLocalDpi xmlns:a14="http://schemas.microsoft.com/office/drawing/2010/main" val="0"/>
                        </a:ext>
                      </a:extLst>
                    </a:blip>
                    <a:stretch>
                      <a:fillRect/>
                    </a:stretch>
                  </pic:blipFill>
                  <pic:spPr>
                    <a:xfrm>
                      <a:off x="0" y="0"/>
                      <a:ext cx="904875" cy="771525"/>
                    </a:xfrm>
                    <a:prstGeom prst="rect">
                      <a:avLst/>
                    </a:prstGeom>
                  </pic:spPr>
                </pic:pic>
              </a:graphicData>
            </a:graphic>
          </wp:anchor>
        </w:drawing>
      </w:r>
      <w:r>
        <w:rPr>
          <w:noProof/>
          <w:sz w:val="24"/>
          <w:szCs w:val="24"/>
          <w14:ligatures w14:val="standardContextual"/>
        </w:rPr>
        <w:drawing>
          <wp:anchor distT="0" distB="0" distL="114300" distR="114300" simplePos="0" relativeHeight="251669504" behindDoc="0" locked="0" layoutInCell="1" allowOverlap="1" wp14:anchorId="4C127412" wp14:editId="76A45920">
            <wp:simplePos x="0" y="0"/>
            <wp:positionH relativeFrom="column">
              <wp:posOffset>0</wp:posOffset>
            </wp:positionH>
            <wp:positionV relativeFrom="paragraph">
              <wp:posOffset>-1905</wp:posOffset>
            </wp:positionV>
            <wp:extent cx="1848108" cy="714475"/>
            <wp:effectExtent l="0" t="0" r="0" b="9525"/>
            <wp:wrapTopAndBottom/>
            <wp:docPr id="1385528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52865" name="Picture 138552865"/>
                    <pic:cNvPicPr/>
                  </pic:nvPicPr>
                  <pic:blipFill>
                    <a:blip r:embed="rId22">
                      <a:extLst>
                        <a:ext uri="{28A0092B-C50C-407E-A947-70E740481C1C}">
                          <a14:useLocalDpi xmlns:a14="http://schemas.microsoft.com/office/drawing/2010/main" val="0"/>
                        </a:ext>
                      </a:extLst>
                    </a:blip>
                    <a:stretch>
                      <a:fillRect/>
                    </a:stretch>
                  </pic:blipFill>
                  <pic:spPr>
                    <a:xfrm>
                      <a:off x="0" y="0"/>
                      <a:ext cx="1848108" cy="714475"/>
                    </a:xfrm>
                    <a:prstGeom prst="rect">
                      <a:avLst/>
                    </a:prstGeom>
                  </pic:spPr>
                </pic:pic>
              </a:graphicData>
            </a:graphic>
          </wp:anchor>
        </w:drawing>
      </w:r>
      <w:r w:rsidRPr="004C1E99">
        <w:rPr>
          <w:sz w:val="24"/>
          <w:szCs w:val="24"/>
        </w:rPr>
        <w:t>The maximum acceleration at stage 2 (figure 2), when the mass has fallen a distance h_1, can then be calculated by dividing twice the height by the square of the falling time:</w:t>
      </w:r>
    </w:p>
    <w:p w14:paraId="638124AE" w14:textId="0ACDCD47" w:rsidR="004C1E99" w:rsidRPr="004C1E99" w:rsidRDefault="004C1E99" w:rsidP="004C1E99">
      <w:pPr>
        <w:jc w:val="left"/>
        <w:rPr>
          <w:sz w:val="24"/>
          <w:szCs w:val="24"/>
        </w:rPr>
      </w:pPr>
      <w:r w:rsidRPr="004C1E99">
        <w:rPr>
          <w:sz w:val="24"/>
          <w:szCs w:val="24"/>
        </w:rPr>
        <w:lastRenderedPageBreak/>
        <w:t>Once the acceleration is known, the maximum linear velocity during the descent between stages 1 and 2 can be found using</w:t>
      </w:r>
    </w:p>
    <w:p w14:paraId="6C690B17" w14:textId="1C7ECA4E" w:rsidR="004C1E99" w:rsidRPr="004C1E99" w:rsidRDefault="004C1E99" w:rsidP="004C1E99">
      <w:pPr>
        <w:jc w:val="left"/>
        <w:rPr>
          <w:sz w:val="24"/>
          <w:szCs w:val="24"/>
        </w:rPr>
      </w:pPr>
      <w:r w:rsidRPr="004C1E99">
        <w:rPr>
          <w:sz w:val="24"/>
          <w:szCs w:val="24"/>
        </w:rPr>
        <w:t>v=at_</w:t>
      </w:r>
      <w:r w:rsidR="00B60D7D">
        <w:rPr>
          <w:sz w:val="24"/>
          <w:szCs w:val="24"/>
        </w:rPr>
        <w:t xml:space="preserve"> </w:t>
      </w:r>
      <w:r w:rsidRPr="004C1E99">
        <w:rPr>
          <w:sz w:val="24"/>
          <w:szCs w:val="24"/>
        </w:rPr>
        <w:t>x.</w:t>
      </w:r>
    </w:p>
    <w:p w14:paraId="14DB5011" w14:textId="48E7E0A5" w:rsidR="004C1E99" w:rsidRPr="004C1E99" w:rsidRDefault="004C1E99" w:rsidP="004C1E99">
      <w:pPr>
        <w:jc w:val="left"/>
        <w:rPr>
          <w:sz w:val="24"/>
          <w:szCs w:val="24"/>
        </w:rPr>
      </w:pPr>
      <w:r w:rsidRPr="004C1E99">
        <w:rPr>
          <w:sz w:val="24"/>
          <w:szCs w:val="24"/>
        </w:rPr>
        <w:t>Because the linear motion of the mass is directly linked to the rotation of the pulley, the angular velocity can be determined from the linear velocity. This is done by converting v into angular form using the pulley’s circumference c:</w:t>
      </w:r>
    </w:p>
    <w:p w14:paraId="30B56407" w14:textId="39CC7D86" w:rsidR="004C1E99" w:rsidRPr="004C1E99" w:rsidRDefault="004C1E99" w:rsidP="004C1E99">
      <w:pPr>
        <w:jc w:val="left"/>
        <w:rPr>
          <w:sz w:val="24"/>
          <w:szCs w:val="24"/>
        </w:rPr>
      </w:pPr>
      <w:r>
        <w:rPr>
          <w:noProof/>
          <w:sz w:val="24"/>
          <w:szCs w:val="24"/>
          <w14:ligatures w14:val="standardContextual"/>
        </w:rPr>
        <w:drawing>
          <wp:anchor distT="0" distB="0" distL="114300" distR="114300" simplePos="0" relativeHeight="251671552" behindDoc="0" locked="0" layoutInCell="1" allowOverlap="1" wp14:anchorId="60708FC6" wp14:editId="038225B3">
            <wp:simplePos x="0" y="0"/>
            <wp:positionH relativeFrom="column">
              <wp:posOffset>0</wp:posOffset>
            </wp:positionH>
            <wp:positionV relativeFrom="paragraph">
              <wp:posOffset>-3175</wp:posOffset>
            </wp:positionV>
            <wp:extent cx="914528" cy="771633"/>
            <wp:effectExtent l="0" t="0" r="0" b="9525"/>
            <wp:wrapTopAndBottom/>
            <wp:docPr id="14051572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157246" name="Picture 1405157246"/>
                    <pic:cNvPicPr/>
                  </pic:nvPicPr>
                  <pic:blipFill>
                    <a:blip r:embed="rId23">
                      <a:extLst>
                        <a:ext uri="{28A0092B-C50C-407E-A947-70E740481C1C}">
                          <a14:useLocalDpi xmlns:a14="http://schemas.microsoft.com/office/drawing/2010/main" val="0"/>
                        </a:ext>
                      </a:extLst>
                    </a:blip>
                    <a:stretch>
                      <a:fillRect/>
                    </a:stretch>
                  </pic:blipFill>
                  <pic:spPr>
                    <a:xfrm>
                      <a:off x="0" y="0"/>
                      <a:ext cx="914528" cy="771633"/>
                    </a:xfrm>
                    <a:prstGeom prst="rect">
                      <a:avLst/>
                    </a:prstGeom>
                  </pic:spPr>
                </pic:pic>
              </a:graphicData>
            </a:graphic>
          </wp:anchor>
        </w:drawing>
      </w:r>
      <w:r w:rsidRPr="004C1E99">
        <w:rPr>
          <w:sz w:val="24"/>
          <w:szCs w:val="24"/>
        </w:rPr>
        <w:t>Similarly, the angular acceleration is obtained by dividing the linear acceleration by the pulley radius r:</w:t>
      </w:r>
    </w:p>
    <w:p w14:paraId="5D10C652" w14:textId="39606562" w:rsidR="00A92238" w:rsidRDefault="006D7844" w:rsidP="00082E0E">
      <w:pPr>
        <w:jc w:val="left"/>
        <w:rPr>
          <w:sz w:val="24"/>
          <w:szCs w:val="24"/>
        </w:rPr>
      </w:pPr>
      <w:r>
        <w:rPr>
          <w:noProof/>
          <w:sz w:val="24"/>
          <w:szCs w:val="24"/>
          <w14:ligatures w14:val="standardContextual"/>
        </w:rPr>
        <w:drawing>
          <wp:inline distT="0" distB="0" distL="0" distR="0" wp14:anchorId="23826B67" wp14:editId="28A21856">
            <wp:extent cx="762106" cy="704948"/>
            <wp:effectExtent l="0" t="0" r="0" b="0"/>
            <wp:docPr id="181125924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259244" name="Picture 1811259244"/>
                    <pic:cNvPicPr/>
                  </pic:nvPicPr>
                  <pic:blipFill>
                    <a:blip r:embed="rId24">
                      <a:extLst>
                        <a:ext uri="{28A0092B-C50C-407E-A947-70E740481C1C}">
                          <a14:useLocalDpi xmlns:a14="http://schemas.microsoft.com/office/drawing/2010/main" val="0"/>
                        </a:ext>
                      </a:extLst>
                    </a:blip>
                    <a:stretch>
                      <a:fillRect/>
                    </a:stretch>
                  </pic:blipFill>
                  <pic:spPr>
                    <a:xfrm>
                      <a:off x="0" y="0"/>
                      <a:ext cx="762106" cy="704948"/>
                    </a:xfrm>
                    <a:prstGeom prst="rect">
                      <a:avLst/>
                    </a:prstGeom>
                  </pic:spPr>
                </pic:pic>
              </a:graphicData>
            </a:graphic>
          </wp:inline>
        </w:drawing>
      </w:r>
    </w:p>
    <w:p w14:paraId="045162CD" w14:textId="50897533" w:rsidR="009A1DE7" w:rsidRDefault="00AA78B2" w:rsidP="00082E0E">
      <w:pPr>
        <w:jc w:val="left"/>
        <w:rPr>
          <w:sz w:val="24"/>
          <w:szCs w:val="24"/>
        </w:rPr>
      </w:pPr>
      <w:r w:rsidRPr="00AA78B2">
        <w:rPr>
          <w:sz w:val="24"/>
          <w:szCs w:val="24"/>
        </w:rPr>
        <w:t>The instantaneous tension within the flywheel cord is defined by the net force acting on the descending mass. Specifically, the tension (T) is the difference between the gravitational force (mg) and the inertial force due to linear acceleration (ma). Assuming the cord is non-extensible, the resulting torque applied to the flywheel can be expressed as:</w:t>
      </w:r>
    </w:p>
    <w:p w14:paraId="21C50BEE" w14:textId="4B6BDFA5" w:rsidR="009A1DE7" w:rsidRDefault="007C7E52" w:rsidP="00082E0E">
      <w:pPr>
        <w:jc w:val="left"/>
        <w:rPr>
          <w:sz w:val="24"/>
          <w:szCs w:val="24"/>
        </w:rPr>
      </w:pPr>
      <w:r w:rsidRPr="007C7E52">
        <w:rPr>
          <w:sz w:val="24"/>
          <w:szCs w:val="24"/>
        </w:rPr>
        <w:t>Where r represents the radius of the shaft or pulley around which the cord is wound.</w:t>
      </w:r>
      <w:r w:rsidR="009A1DE7" w:rsidRPr="009A1DE7">
        <w:rPr>
          <w:noProof/>
          <w:sz w:val="24"/>
          <w:szCs w:val="24"/>
        </w:rPr>
        <w:drawing>
          <wp:anchor distT="0" distB="0" distL="114300" distR="114300" simplePos="0" relativeHeight="251672576" behindDoc="0" locked="0" layoutInCell="1" allowOverlap="1" wp14:anchorId="74900714" wp14:editId="25D4672A">
            <wp:simplePos x="0" y="0"/>
            <wp:positionH relativeFrom="column">
              <wp:posOffset>0</wp:posOffset>
            </wp:positionH>
            <wp:positionV relativeFrom="paragraph">
              <wp:posOffset>-1905</wp:posOffset>
            </wp:positionV>
            <wp:extent cx="1460500" cy="243840"/>
            <wp:effectExtent l="0" t="0" r="6350" b="3810"/>
            <wp:wrapTopAndBottom/>
            <wp:docPr id="530314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314584" name=""/>
                    <pic:cNvPicPr/>
                  </pic:nvPicPr>
                  <pic:blipFill>
                    <a:blip r:embed="rId25">
                      <a:extLst>
                        <a:ext uri="{28A0092B-C50C-407E-A947-70E740481C1C}">
                          <a14:useLocalDpi xmlns:a14="http://schemas.microsoft.com/office/drawing/2010/main" val="0"/>
                        </a:ext>
                      </a:extLst>
                    </a:blip>
                    <a:stretch>
                      <a:fillRect/>
                    </a:stretch>
                  </pic:blipFill>
                  <pic:spPr>
                    <a:xfrm>
                      <a:off x="0" y="0"/>
                      <a:ext cx="1460500" cy="243840"/>
                    </a:xfrm>
                    <a:prstGeom prst="rect">
                      <a:avLst/>
                    </a:prstGeom>
                  </pic:spPr>
                </pic:pic>
              </a:graphicData>
            </a:graphic>
          </wp:anchor>
        </w:drawing>
      </w:r>
    </w:p>
    <w:p w14:paraId="1E9E37BA" w14:textId="78928D74" w:rsidR="007C7E52" w:rsidRPr="007C7E52" w:rsidRDefault="007C7E52" w:rsidP="007C7E52">
      <w:pPr>
        <w:rPr>
          <w:sz w:val="24"/>
          <w:szCs w:val="24"/>
        </w:rPr>
      </w:pPr>
      <w:r w:rsidRPr="007C7E52">
        <w:rPr>
          <w:sz w:val="24"/>
          <w:szCs w:val="24"/>
        </w:rPr>
        <w:t xml:space="preserve">To quantify the energy stored within the system during descent, the total moment of inertia (I) must be determined. The applied torque, which drives the angular </w:t>
      </w:r>
      <w:r w:rsidR="0026296D" w:rsidRPr="007C7E52">
        <w:rPr>
          <w:sz w:val="24"/>
          <w:szCs w:val="24"/>
        </w:rPr>
        <w:t>acceleration,</w:t>
      </w:r>
      <w:r w:rsidRPr="007C7E52">
        <w:rPr>
          <w:sz w:val="24"/>
          <w:szCs w:val="24"/>
        </w:rPr>
        <w:t xml:space="preserve"> is resisted by this rotational inertia. Consequently, the energy is stored in the system as rotational kinetic energy (</w:t>
      </w:r>
      <w:r w:rsidR="00200C9D" w:rsidRPr="007C7E52">
        <w:rPr>
          <w:sz w:val="24"/>
          <w:szCs w:val="24"/>
        </w:rPr>
        <w:t>KE {</w:t>
      </w:r>
      <w:r w:rsidRPr="00200C9D">
        <w:rPr>
          <w:sz w:val="18"/>
          <w:szCs w:val="18"/>
        </w:rPr>
        <w:t>rot</w:t>
      </w:r>
      <w:r w:rsidRPr="007C7E52">
        <w:rPr>
          <w:sz w:val="24"/>
          <w:szCs w:val="24"/>
        </w:rPr>
        <w:t>}).</w:t>
      </w:r>
    </w:p>
    <w:p w14:paraId="3A80EC51" w14:textId="36CCA56D" w:rsidR="007C7E52" w:rsidRDefault="007C7E52" w:rsidP="007C7E52">
      <w:pPr>
        <w:rPr>
          <w:sz w:val="24"/>
          <w:szCs w:val="24"/>
        </w:rPr>
      </w:pPr>
      <w:r w:rsidRPr="007C7E52">
        <w:rPr>
          <w:sz w:val="24"/>
          <w:szCs w:val="24"/>
        </w:rPr>
        <w:t>This relationship is characterized by the fundamental equation:</w:t>
      </w:r>
    </w:p>
    <w:p w14:paraId="0099D19F" w14:textId="2B6346EC" w:rsidR="00F014DA" w:rsidRDefault="00F014DA" w:rsidP="007C7E52">
      <w:pPr>
        <w:rPr>
          <w:sz w:val="24"/>
          <w:szCs w:val="24"/>
        </w:rPr>
      </w:pPr>
      <w:r w:rsidRPr="00F014DA">
        <w:rPr>
          <w:noProof/>
          <w:sz w:val="24"/>
          <w:szCs w:val="24"/>
        </w:rPr>
        <w:drawing>
          <wp:inline distT="0" distB="0" distL="0" distR="0" wp14:anchorId="1AA49132" wp14:editId="308AB510">
            <wp:extent cx="1539240" cy="403860"/>
            <wp:effectExtent l="0" t="0" r="3810" b="0"/>
            <wp:docPr id="431648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648817" name=""/>
                    <pic:cNvPicPr/>
                  </pic:nvPicPr>
                  <pic:blipFill>
                    <a:blip r:embed="rId26"/>
                    <a:stretch>
                      <a:fillRect/>
                    </a:stretch>
                  </pic:blipFill>
                  <pic:spPr>
                    <a:xfrm>
                      <a:off x="0" y="0"/>
                      <a:ext cx="1539465" cy="403919"/>
                    </a:xfrm>
                    <a:prstGeom prst="rect">
                      <a:avLst/>
                    </a:prstGeom>
                  </pic:spPr>
                </pic:pic>
              </a:graphicData>
            </a:graphic>
          </wp:inline>
        </w:drawing>
      </w:r>
    </w:p>
    <w:p w14:paraId="435EEF28" w14:textId="6540FAF7" w:rsidR="00F014DA" w:rsidRDefault="0026296D" w:rsidP="007C7E52">
      <w:pPr>
        <w:rPr>
          <w:sz w:val="24"/>
          <w:szCs w:val="24"/>
        </w:rPr>
      </w:pPr>
      <w:r w:rsidRPr="0026296D">
        <w:rPr>
          <w:sz w:val="24"/>
          <w:szCs w:val="24"/>
        </w:rPr>
        <w:t>This formula allows for the calculation of the total energy stored in the rotating pulley based on its angular velocity and mass distribution.</w:t>
      </w:r>
    </w:p>
    <w:p w14:paraId="774949C4" w14:textId="77777777" w:rsidR="0026296D" w:rsidRDefault="0026296D" w:rsidP="007C7E52">
      <w:pPr>
        <w:rPr>
          <w:sz w:val="24"/>
          <w:szCs w:val="24"/>
        </w:rPr>
      </w:pPr>
    </w:p>
    <w:p w14:paraId="443F0351" w14:textId="77777777" w:rsidR="0026296D" w:rsidRDefault="0026296D" w:rsidP="007C7E52">
      <w:pPr>
        <w:rPr>
          <w:sz w:val="24"/>
          <w:szCs w:val="24"/>
        </w:rPr>
      </w:pPr>
    </w:p>
    <w:p w14:paraId="7EACCB8E" w14:textId="5C793A1A" w:rsidR="0026296D" w:rsidRDefault="00B34E44" w:rsidP="00B34E44">
      <w:pPr>
        <w:pStyle w:val="Heading1"/>
        <w:jc w:val="center"/>
        <w:rPr>
          <w:b/>
          <w:bCs/>
          <w:sz w:val="48"/>
          <w:szCs w:val="48"/>
          <w:u w:val="thick"/>
        </w:rPr>
      </w:pPr>
      <w:bookmarkStart w:id="5" w:name="_Toc225696170"/>
      <w:r>
        <w:rPr>
          <w:b/>
          <w:bCs/>
          <w:sz w:val="48"/>
          <w:szCs w:val="48"/>
          <w:u w:val="thick"/>
        </w:rPr>
        <w:lastRenderedPageBreak/>
        <w:t>Gradient</w:t>
      </w:r>
      <w:bookmarkEnd w:id="5"/>
    </w:p>
    <w:p w14:paraId="481C2A17" w14:textId="1A080A1B" w:rsidR="00D660CE" w:rsidRDefault="00D660CE" w:rsidP="00D660CE">
      <w:pPr>
        <w:rPr>
          <w:sz w:val="24"/>
          <w:szCs w:val="24"/>
        </w:rPr>
      </w:pPr>
      <w:r>
        <w:rPr>
          <w:noProof/>
          <w:sz w:val="24"/>
          <w:szCs w:val="24"/>
          <w14:ligatures w14:val="standardContextual"/>
        </w:rPr>
        <w:drawing>
          <wp:inline distT="0" distB="0" distL="0" distR="0" wp14:anchorId="417875D1" wp14:editId="40869D67">
            <wp:extent cx="5731510" cy="4123690"/>
            <wp:effectExtent l="0" t="0" r="2540" b="0"/>
            <wp:docPr id="1387360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360658" name="Picture 1387360658"/>
                    <pic:cNvPicPr/>
                  </pic:nvPicPr>
                  <pic:blipFill>
                    <a:blip r:embed="rId27">
                      <a:extLst>
                        <a:ext uri="{28A0092B-C50C-407E-A947-70E740481C1C}">
                          <a14:useLocalDpi xmlns:a14="http://schemas.microsoft.com/office/drawing/2010/main" val="0"/>
                        </a:ext>
                      </a:extLst>
                    </a:blip>
                    <a:stretch>
                      <a:fillRect/>
                    </a:stretch>
                  </pic:blipFill>
                  <pic:spPr>
                    <a:xfrm>
                      <a:off x="0" y="0"/>
                      <a:ext cx="5731510" cy="4123690"/>
                    </a:xfrm>
                    <a:prstGeom prst="rect">
                      <a:avLst/>
                    </a:prstGeom>
                  </pic:spPr>
                </pic:pic>
              </a:graphicData>
            </a:graphic>
          </wp:inline>
        </w:drawing>
      </w:r>
    </w:p>
    <w:p w14:paraId="43DC762E" w14:textId="24AD9C86" w:rsidR="00664467" w:rsidRDefault="00E905ED" w:rsidP="00535A9E">
      <w:pPr>
        <w:jc w:val="center"/>
        <w:rPr>
          <w:color w:val="7F7F7F" w:themeColor="text1" w:themeTint="80"/>
          <w:sz w:val="24"/>
          <w:szCs w:val="24"/>
        </w:rPr>
      </w:pPr>
      <w:r w:rsidRPr="00535A9E">
        <w:rPr>
          <w:color w:val="7F7F7F" w:themeColor="text1" w:themeTint="80"/>
          <w:sz w:val="24"/>
          <w:szCs w:val="24"/>
        </w:rPr>
        <w:t xml:space="preserve">Figure 5 showing </w:t>
      </w:r>
      <w:r w:rsidR="004D0CB1" w:rsidRPr="00535A9E">
        <w:rPr>
          <w:color w:val="7F7F7F" w:themeColor="text1" w:themeTint="80"/>
          <w:sz w:val="24"/>
          <w:szCs w:val="24"/>
        </w:rPr>
        <w:t>relation between Torque and angular Acceleration</w:t>
      </w:r>
      <w:r w:rsidR="00535A9E" w:rsidRPr="00535A9E">
        <w:rPr>
          <w:color w:val="7F7F7F" w:themeColor="text1" w:themeTint="80"/>
          <w:sz w:val="24"/>
          <w:szCs w:val="24"/>
        </w:rPr>
        <w:t>.</w:t>
      </w:r>
    </w:p>
    <w:p w14:paraId="08692FDA" w14:textId="3EAB23BB" w:rsidR="0064304D" w:rsidRPr="0064304D" w:rsidRDefault="0064304D" w:rsidP="0064304D">
      <w:pPr>
        <w:jc w:val="left"/>
        <w:rPr>
          <w:color w:val="000000" w:themeColor="text1"/>
          <w:sz w:val="24"/>
          <w:szCs w:val="24"/>
        </w:rPr>
      </w:pPr>
      <w:r w:rsidRPr="0064304D">
        <w:rPr>
          <w:color w:val="000000" w:themeColor="text1"/>
          <w:sz w:val="24"/>
          <w:szCs w:val="24"/>
        </w:rPr>
        <w:t xml:space="preserve">Based on the experimental data presented in Figure </w:t>
      </w:r>
      <w:r w:rsidR="009A38F6">
        <w:rPr>
          <w:color w:val="000000" w:themeColor="text1"/>
          <w:sz w:val="24"/>
          <w:szCs w:val="24"/>
        </w:rPr>
        <w:t>4</w:t>
      </w:r>
      <w:r w:rsidRPr="0064304D">
        <w:rPr>
          <w:color w:val="000000" w:themeColor="text1"/>
          <w:sz w:val="24"/>
          <w:szCs w:val="24"/>
        </w:rPr>
        <w:t xml:space="preserve">, a direct correlation between applied torque and angular acceleration is evident. By applying a linear regression model in the form of </w:t>
      </w:r>
      <w:r w:rsidRPr="009A38F6">
        <w:rPr>
          <w:b/>
          <w:bCs/>
          <w:color w:val="000000" w:themeColor="text1"/>
          <w:sz w:val="24"/>
          <w:szCs w:val="24"/>
        </w:rPr>
        <w:t>y = mx + c</w:t>
      </w:r>
      <w:r w:rsidRPr="0064304D">
        <w:rPr>
          <w:color w:val="000000" w:themeColor="text1"/>
          <w:sz w:val="24"/>
          <w:szCs w:val="24"/>
        </w:rPr>
        <w:t>, the gradient (</w:t>
      </w:r>
      <w:r w:rsidRPr="00DF3C84">
        <w:rPr>
          <w:b/>
          <w:bCs/>
          <w:color w:val="000000" w:themeColor="text1"/>
          <w:sz w:val="24"/>
          <w:szCs w:val="24"/>
        </w:rPr>
        <w:t>m</w:t>
      </w:r>
      <w:r w:rsidRPr="0064304D">
        <w:rPr>
          <w:color w:val="000000" w:themeColor="text1"/>
          <w:sz w:val="24"/>
          <w:szCs w:val="24"/>
        </w:rPr>
        <w:t>) of the resulting plot represents the experimental moment of inertia. This relationship is derived from Newton's Second Law for rotation.</w:t>
      </w:r>
    </w:p>
    <w:p w14:paraId="465D806F" w14:textId="77777777" w:rsidR="0064304D" w:rsidRPr="0064304D" w:rsidRDefault="0064304D" w:rsidP="0064304D">
      <w:pPr>
        <w:jc w:val="left"/>
        <w:rPr>
          <w:color w:val="000000" w:themeColor="text1"/>
          <w:sz w:val="24"/>
          <w:szCs w:val="24"/>
        </w:rPr>
      </w:pPr>
      <w:r w:rsidRPr="0064304D">
        <w:rPr>
          <w:color w:val="000000" w:themeColor="text1"/>
          <w:sz w:val="24"/>
          <w:szCs w:val="24"/>
        </w:rPr>
        <w:t>Using the =SLOPE function in Excel, the average gradient for the dataset was determined to be 0.000375 kg·m². This value serves as the experimental measure of the flywheel's inertia.</w:t>
      </w:r>
    </w:p>
    <w:p w14:paraId="0C14EBAF" w14:textId="77777777" w:rsidR="0064304D" w:rsidRPr="0018450E" w:rsidRDefault="0064304D" w:rsidP="0064304D">
      <w:pPr>
        <w:jc w:val="left"/>
        <w:rPr>
          <w:b/>
          <w:bCs/>
          <w:color w:val="000000" w:themeColor="text1"/>
          <w:sz w:val="32"/>
          <w:szCs w:val="32"/>
        </w:rPr>
      </w:pPr>
      <w:r w:rsidRPr="0018450E">
        <w:rPr>
          <w:b/>
          <w:bCs/>
          <w:color w:val="000000" w:themeColor="text1"/>
          <w:sz w:val="32"/>
          <w:szCs w:val="32"/>
        </w:rPr>
        <w:t>2. Comparative Analysis</w:t>
      </w:r>
    </w:p>
    <w:p w14:paraId="573230C0" w14:textId="77777777" w:rsidR="00B46FE2" w:rsidRDefault="00B46FE2" w:rsidP="0064304D">
      <w:pPr>
        <w:jc w:val="left"/>
        <w:rPr>
          <w:color w:val="000000" w:themeColor="text1"/>
          <w:sz w:val="24"/>
          <w:szCs w:val="24"/>
        </w:rPr>
      </w:pPr>
      <w:r>
        <w:rPr>
          <w:noProof/>
          <w:color w:val="000000" w:themeColor="text1"/>
          <w:sz w:val="24"/>
          <w:szCs w:val="24"/>
          <w14:ligatures w14:val="standardContextual"/>
        </w:rPr>
        <w:drawing>
          <wp:anchor distT="0" distB="0" distL="114300" distR="114300" simplePos="0" relativeHeight="251673600" behindDoc="1" locked="0" layoutInCell="1" allowOverlap="1" wp14:anchorId="2A5F3483" wp14:editId="307D9548">
            <wp:simplePos x="0" y="0"/>
            <wp:positionH relativeFrom="margin">
              <wp:align>left</wp:align>
            </wp:positionH>
            <wp:positionV relativeFrom="paragraph">
              <wp:posOffset>951865</wp:posOffset>
            </wp:positionV>
            <wp:extent cx="657225" cy="438150"/>
            <wp:effectExtent l="0" t="0" r="9525" b="0"/>
            <wp:wrapNone/>
            <wp:docPr id="240656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65699" name="Picture 24065699"/>
                    <pic:cNvPicPr/>
                  </pic:nvPicPr>
                  <pic:blipFill>
                    <a:blip r:embed="rId28">
                      <a:extLst>
                        <a:ext uri="{28A0092B-C50C-407E-A947-70E740481C1C}">
                          <a14:useLocalDpi xmlns:a14="http://schemas.microsoft.com/office/drawing/2010/main" val="0"/>
                        </a:ext>
                      </a:extLst>
                    </a:blip>
                    <a:stretch>
                      <a:fillRect/>
                    </a:stretch>
                  </pic:blipFill>
                  <pic:spPr>
                    <a:xfrm>
                      <a:off x="0" y="0"/>
                      <a:ext cx="657225" cy="438150"/>
                    </a:xfrm>
                    <a:prstGeom prst="rect">
                      <a:avLst/>
                    </a:prstGeom>
                  </pic:spPr>
                </pic:pic>
              </a:graphicData>
            </a:graphic>
          </wp:anchor>
        </w:drawing>
      </w:r>
      <w:r w:rsidR="0064304D" w:rsidRPr="0064304D">
        <w:rPr>
          <w:color w:val="000000" w:themeColor="text1"/>
          <w:sz w:val="24"/>
          <w:szCs w:val="24"/>
        </w:rPr>
        <w:t>To evaluate the accuracy of the experimental results, the measured inertia was compared against the nominal (theoretical) inertia, which is valued at 0.0003862 kg·m²</w:t>
      </w:r>
      <w:r w:rsidR="00305D54">
        <w:rPr>
          <w:color w:val="000000" w:themeColor="text1"/>
          <w:sz w:val="24"/>
          <w:szCs w:val="24"/>
        </w:rPr>
        <w:t>.</w:t>
      </w:r>
      <w:r w:rsidR="00327281">
        <w:rPr>
          <w:color w:val="000000" w:themeColor="text1"/>
          <w:sz w:val="24"/>
          <w:szCs w:val="24"/>
        </w:rPr>
        <w:t xml:space="preserve"> </w:t>
      </w:r>
      <w:r w:rsidR="00327281" w:rsidRPr="00327281">
        <w:rPr>
          <w:color w:val="000000" w:themeColor="text1"/>
          <w:sz w:val="24"/>
          <w:szCs w:val="24"/>
        </w:rPr>
        <w:t>The degree of correlation between these two values was calculated using a percentage ratio:</w:t>
      </w:r>
    </w:p>
    <w:p w14:paraId="37B4F9D7" w14:textId="3BE4E501" w:rsidR="0018450E" w:rsidRDefault="00B46FE2" w:rsidP="0064304D">
      <w:pPr>
        <w:jc w:val="left"/>
        <w:rPr>
          <w:color w:val="000000" w:themeColor="text1"/>
          <w:sz w:val="24"/>
          <w:szCs w:val="24"/>
        </w:rPr>
      </w:pPr>
      <w:r>
        <w:rPr>
          <w:color w:val="000000" w:themeColor="text1"/>
          <w:sz w:val="24"/>
          <w:szCs w:val="24"/>
        </w:rPr>
        <w:lastRenderedPageBreak/>
        <w:t>T</w:t>
      </w:r>
      <w:r w:rsidRPr="00B46FE2">
        <w:rPr>
          <w:color w:val="000000" w:themeColor="text1"/>
          <w:sz w:val="24"/>
          <w:szCs w:val="24"/>
        </w:rPr>
        <w:t>he resulting value of 97.1% indicates a high degree of precision in the experimental setup, suggesting that the observed data aligns closely with the theoretical model, with only a minor marginal deviation.</w:t>
      </w:r>
    </w:p>
    <w:p w14:paraId="1FB7C3E4" w14:textId="1A91BA16" w:rsidR="007608E8" w:rsidRDefault="007608E8" w:rsidP="007608E8">
      <w:pPr>
        <w:pStyle w:val="Heading1"/>
        <w:jc w:val="center"/>
        <w:rPr>
          <w:b/>
          <w:bCs/>
          <w:sz w:val="48"/>
          <w:szCs w:val="48"/>
          <w:u w:val="thick"/>
        </w:rPr>
      </w:pPr>
      <w:bookmarkStart w:id="6" w:name="_Toc225696171"/>
      <w:r>
        <w:rPr>
          <w:b/>
          <w:bCs/>
          <w:sz w:val="48"/>
          <w:szCs w:val="48"/>
          <w:u w:val="thick"/>
        </w:rPr>
        <w:t>Potential Energy Loss</w:t>
      </w:r>
      <w:bookmarkEnd w:id="6"/>
    </w:p>
    <w:p w14:paraId="0C960B74" w14:textId="264813AA" w:rsidR="007608E8" w:rsidRDefault="00C12CBD" w:rsidP="007608E8">
      <w:r>
        <w:rPr>
          <w:noProof/>
          <w14:ligatures w14:val="standardContextual"/>
        </w:rPr>
        <w:drawing>
          <wp:inline distT="0" distB="0" distL="0" distR="0" wp14:anchorId="37434369" wp14:editId="6858808A">
            <wp:extent cx="5731510" cy="3485515"/>
            <wp:effectExtent l="0" t="0" r="2540" b="635"/>
            <wp:docPr id="19897206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20634" name="Picture 1989720634"/>
                    <pic:cNvPicPr/>
                  </pic:nvPicPr>
                  <pic:blipFill>
                    <a:blip r:embed="rId29">
                      <a:extLst>
                        <a:ext uri="{28A0092B-C50C-407E-A947-70E740481C1C}">
                          <a14:useLocalDpi xmlns:a14="http://schemas.microsoft.com/office/drawing/2010/main" val="0"/>
                        </a:ext>
                      </a:extLst>
                    </a:blip>
                    <a:stretch>
                      <a:fillRect/>
                    </a:stretch>
                  </pic:blipFill>
                  <pic:spPr>
                    <a:xfrm>
                      <a:off x="0" y="0"/>
                      <a:ext cx="5731510" cy="3485515"/>
                    </a:xfrm>
                    <a:prstGeom prst="rect">
                      <a:avLst/>
                    </a:prstGeom>
                  </pic:spPr>
                </pic:pic>
              </a:graphicData>
            </a:graphic>
          </wp:inline>
        </w:drawing>
      </w:r>
    </w:p>
    <w:p w14:paraId="3433803C" w14:textId="27264743" w:rsidR="003D23AD" w:rsidRDefault="00E92D24" w:rsidP="002E0596">
      <w:pPr>
        <w:jc w:val="center"/>
        <w:rPr>
          <w:i/>
          <w:iCs/>
          <w:sz w:val="24"/>
          <w:szCs w:val="24"/>
        </w:rPr>
      </w:pPr>
      <w:r w:rsidRPr="002E0596">
        <w:rPr>
          <w:sz w:val="24"/>
          <w:szCs w:val="24"/>
        </w:rPr>
        <w:t xml:space="preserve">Figure </w:t>
      </w:r>
      <w:r w:rsidR="002E0596">
        <w:rPr>
          <w:sz w:val="24"/>
          <w:szCs w:val="24"/>
        </w:rPr>
        <w:t xml:space="preserve">6 </w:t>
      </w:r>
      <w:r w:rsidR="002E0596" w:rsidRPr="002E0596">
        <w:rPr>
          <w:sz w:val="24"/>
          <w:szCs w:val="24"/>
        </w:rPr>
        <w:t>showing the multiplier for mass against PE loss</w:t>
      </w:r>
      <w:r w:rsidR="002E0596">
        <w:rPr>
          <w:i/>
          <w:iCs/>
          <w:sz w:val="24"/>
          <w:szCs w:val="24"/>
        </w:rPr>
        <w:t>.</w:t>
      </w:r>
    </w:p>
    <w:p w14:paraId="72BB5B90" w14:textId="42416D5F" w:rsidR="005C7800" w:rsidRDefault="00880E71" w:rsidP="005C7800">
      <w:pPr>
        <w:jc w:val="center"/>
        <w:rPr>
          <w:sz w:val="24"/>
          <w:szCs w:val="24"/>
        </w:rPr>
      </w:pPr>
      <w:r>
        <w:rPr>
          <w:noProof/>
          <w:sz w:val="24"/>
          <w:szCs w:val="24"/>
          <w14:ligatures w14:val="standardContextual"/>
        </w:rPr>
        <w:drawing>
          <wp:inline distT="0" distB="0" distL="0" distR="0" wp14:anchorId="3C56E5B9" wp14:editId="1959B4B5">
            <wp:extent cx="2339340" cy="1722120"/>
            <wp:effectExtent l="0" t="0" r="3810" b="0"/>
            <wp:docPr id="18033635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363594" name="Picture 1803363594"/>
                    <pic:cNvPicPr/>
                  </pic:nvPicPr>
                  <pic:blipFill>
                    <a:blip r:embed="rId30">
                      <a:extLst>
                        <a:ext uri="{28A0092B-C50C-407E-A947-70E740481C1C}">
                          <a14:useLocalDpi xmlns:a14="http://schemas.microsoft.com/office/drawing/2010/main" val="0"/>
                        </a:ext>
                      </a:extLst>
                    </a:blip>
                    <a:stretch>
                      <a:fillRect/>
                    </a:stretch>
                  </pic:blipFill>
                  <pic:spPr>
                    <a:xfrm>
                      <a:off x="0" y="0"/>
                      <a:ext cx="2339667" cy="1722361"/>
                    </a:xfrm>
                    <a:prstGeom prst="rect">
                      <a:avLst/>
                    </a:prstGeom>
                  </pic:spPr>
                </pic:pic>
              </a:graphicData>
            </a:graphic>
          </wp:inline>
        </w:drawing>
      </w:r>
    </w:p>
    <w:p w14:paraId="2F9FFFFF" w14:textId="60095D54" w:rsidR="00880E71" w:rsidRPr="008409DB" w:rsidRDefault="00403917" w:rsidP="002E0596">
      <w:pPr>
        <w:jc w:val="center"/>
        <w:rPr>
          <w:sz w:val="24"/>
          <w:szCs w:val="24"/>
        </w:rPr>
      </w:pPr>
      <w:r w:rsidRPr="008409DB">
        <w:rPr>
          <w:sz w:val="24"/>
          <w:szCs w:val="24"/>
          <w:highlight w:val="lightGray"/>
        </w:rPr>
        <w:t>Figure 7: Accompanying graph figure 6</w:t>
      </w:r>
    </w:p>
    <w:p w14:paraId="619732FE" w14:textId="77777777" w:rsidR="00974A59" w:rsidRDefault="00974A59" w:rsidP="008409DB">
      <w:pPr>
        <w:rPr>
          <w:rFonts w:ascii="Aptos" w:hAnsi="Aptos" w:cs="Aptos"/>
          <w:sz w:val="24"/>
          <w:szCs w:val="24"/>
        </w:rPr>
      </w:pPr>
      <w:r w:rsidRPr="00974A59">
        <w:rPr>
          <w:sz w:val="24"/>
          <w:szCs w:val="24"/>
        </w:rPr>
        <w:t xml:space="preserve">“The </w:t>
      </w:r>
      <w:proofErr w:type="spellStart"/>
      <w:r w:rsidRPr="00974A59">
        <w:rPr>
          <w:sz w:val="24"/>
          <w:szCs w:val="24"/>
        </w:rPr>
        <w:t>PE</w:t>
      </w:r>
      <w:r w:rsidRPr="00974A59">
        <w:t>loss</w:t>
      </w:r>
      <w:proofErr w:type="spellEnd"/>
      <w:r w:rsidRPr="00974A59">
        <w:rPr>
          <w:sz w:val="24"/>
          <w:szCs w:val="24"/>
        </w:rPr>
        <w:t xml:space="preserve"> multiplier is determined by taking the ratio between the potential energy loss of a given mass and that of the preceding mass. For instance, the multiplier at 0.2</w:t>
      </w:r>
      <w:r w:rsidRPr="00974A59">
        <w:rPr>
          <w:rFonts w:ascii="Arial" w:hAnsi="Arial" w:cs="Arial"/>
          <w:sz w:val="24"/>
          <w:szCs w:val="24"/>
        </w:rPr>
        <w:t> </w:t>
      </w:r>
      <w:r w:rsidRPr="00974A59">
        <w:rPr>
          <w:sz w:val="24"/>
          <w:szCs w:val="24"/>
        </w:rPr>
        <w:t xml:space="preserve">kg is obtained by dividing the </w:t>
      </w:r>
      <w:proofErr w:type="spellStart"/>
      <w:r w:rsidRPr="00974A59">
        <w:rPr>
          <w:sz w:val="24"/>
          <w:szCs w:val="24"/>
        </w:rPr>
        <w:t>PE</w:t>
      </w:r>
      <w:r w:rsidRPr="00974A59">
        <w:t>loss</w:t>
      </w:r>
      <w:proofErr w:type="spellEnd"/>
      <w:r w:rsidRPr="00974A59">
        <w:t xml:space="preserve"> </w:t>
      </w:r>
      <w:r w:rsidRPr="00974A59">
        <w:rPr>
          <w:sz w:val="24"/>
          <w:szCs w:val="24"/>
        </w:rPr>
        <w:t>measured at 0.2</w:t>
      </w:r>
      <w:r w:rsidRPr="00974A59">
        <w:rPr>
          <w:rFonts w:ascii="Arial" w:hAnsi="Arial" w:cs="Arial"/>
          <w:sz w:val="24"/>
          <w:szCs w:val="24"/>
        </w:rPr>
        <w:t> </w:t>
      </w:r>
      <w:r w:rsidRPr="00974A59">
        <w:rPr>
          <w:sz w:val="24"/>
          <w:szCs w:val="24"/>
        </w:rPr>
        <w:t xml:space="preserve">kg by the </w:t>
      </w:r>
      <w:proofErr w:type="spellStart"/>
      <w:r w:rsidRPr="00974A59">
        <w:rPr>
          <w:sz w:val="24"/>
          <w:szCs w:val="24"/>
        </w:rPr>
        <w:t>PE</w:t>
      </w:r>
      <w:r w:rsidRPr="00974A59">
        <w:t>loss</w:t>
      </w:r>
      <w:proofErr w:type="spellEnd"/>
      <w:r w:rsidRPr="00974A59">
        <w:rPr>
          <w:sz w:val="24"/>
          <w:szCs w:val="24"/>
        </w:rPr>
        <w:t xml:space="preserve"> recorded at 0.1</w:t>
      </w:r>
      <w:r w:rsidRPr="00974A59">
        <w:rPr>
          <w:rFonts w:ascii="Arial" w:hAnsi="Arial" w:cs="Arial"/>
          <w:sz w:val="24"/>
          <w:szCs w:val="24"/>
        </w:rPr>
        <w:t> </w:t>
      </w:r>
      <w:r w:rsidRPr="00974A59">
        <w:rPr>
          <w:sz w:val="24"/>
          <w:szCs w:val="24"/>
        </w:rPr>
        <w:t>kg.</w:t>
      </w:r>
      <w:r w:rsidRPr="00974A59">
        <w:rPr>
          <w:rFonts w:ascii="Aptos" w:hAnsi="Aptos" w:cs="Aptos"/>
          <w:sz w:val="24"/>
          <w:szCs w:val="24"/>
        </w:rPr>
        <w:t>”</w:t>
      </w:r>
    </w:p>
    <w:p w14:paraId="7A097920" w14:textId="77777777" w:rsidR="008409DB" w:rsidRPr="00974A59" w:rsidRDefault="008409DB" w:rsidP="008409DB">
      <w:pPr>
        <w:rPr>
          <w:sz w:val="24"/>
          <w:szCs w:val="24"/>
        </w:rPr>
      </w:pPr>
    </w:p>
    <w:p w14:paraId="0B2D423D" w14:textId="401ADCD8" w:rsidR="00036CFD" w:rsidRDefault="00036CFD" w:rsidP="00974A59">
      <w:pPr>
        <w:jc w:val="center"/>
        <w:rPr>
          <w:sz w:val="24"/>
          <w:szCs w:val="24"/>
        </w:rPr>
      </w:pPr>
    </w:p>
    <w:p w14:paraId="1E212BF9" w14:textId="6BDA3AC4" w:rsidR="005C7800" w:rsidRDefault="00E563C3" w:rsidP="005C7800">
      <w:pPr>
        <w:pStyle w:val="Heading1"/>
        <w:jc w:val="center"/>
        <w:rPr>
          <w:b/>
          <w:bCs/>
          <w:sz w:val="48"/>
          <w:szCs w:val="48"/>
          <w:u w:val="thick"/>
        </w:rPr>
      </w:pPr>
      <w:bookmarkStart w:id="7" w:name="_Toc225696172"/>
      <w:r>
        <w:rPr>
          <w:b/>
          <w:bCs/>
          <w:sz w:val="48"/>
          <w:szCs w:val="48"/>
          <w:u w:val="thick"/>
        </w:rPr>
        <w:lastRenderedPageBreak/>
        <w:t xml:space="preserve">Difference In </w:t>
      </w:r>
      <w:r w:rsidR="006C2B2B">
        <w:rPr>
          <w:b/>
          <w:bCs/>
          <w:sz w:val="48"/>
          <w:szCs w:val="48"/>
          <w:u w:val="thick"/>
        </w:rPr>
        <w:t>Kinetic Energy</w:t>
      </w:r>
      <w:bookmarkEnd w:id="7"/>
    </w:p>
    <w:p w14:paraId="508BA527" w14:textId="66FD582E" w:rsidR="00E563C3" w:rsidRDefault="00FD5BD5" w:rsidP="00E563C3">
      <w:r w:rsidRPr="00FD5BD5">
        <w:rPr>
          <w:noProof/>
        </w:rPr>
        <w:drawing>
          <wp:inline distT="0" distB="0" distL="0" distR="0" wp14:anchorId="202CBC2C" wp14:editId="2AA4A65C">
            <wp:extent cx="5699760" cy="2506980"/>
            <wp:effectExtent l="0" t="0" r="0" b="7620"/>
            <wp:docPr id="1481436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436624" name=""/>
                    <pic:cNvPicPr/>
                  </pic:nvPicPr>
                  <pic:blipFill>
                    <a:blip r:embed="rId31"/>
                    <a:stretch>
                      <a:fillRect/>
                    </a:stretch>
                  </pic:blipFill>
                  <pic:spPr>
                    <a:xfrm>
                      <a:off x="0" y="0"/>
                      <a:ext cx="5700567" cy="2507335"/>
                    </a:xfrm>
                    <a:prstGeom prst="rect">
                      <a:avLst/>
                    </a:prstGeom>
                  </pic:spPr>
                </pic:pic>
              </a:graphicData>
            </a:graphic>
          </wp:inline>
        </w:drawing>
      </w:r>
    </w:p>
    <w:p w14:paraId="49D91F63" w14:textId="77777777" w:rsidR="00FD5BD5" w:rsidRDefault="00FD5BD5" w:rsidP="00FD5BD5"/>
    <w:p w14:paraId="761B16D4" w14:textId="1B1C2458" w:rsidR="00FD5BD5" w:rsidRDefault="00D74F4D" w:rsidP="006C1169">
      <w:pPr>
        <w:tabs>
          <w:tab w:val="left" w:pos="5172"/>
        </w:tabs>
        <w:jc w:val="center"/>
        <w:rPr>
          <w:color w:val="7F7F7F" w:themeColor="text1" w:themeTint="80"/>
          <w:sz w:val="24"/>
          <w:szCs w:val="24"/>
        </w:rPr>
      </w:pPr>
      <w:r w:rsidRPr="006C1169">
        <w:rPr>
          <w:color w:val="7F7F7F" w:themeColor="text1" w:themeTint="80"/>
          <w:sz w:val="24"/>
          <w:szCs w:val="24"/>
        </w:rPr>
        <w:t xml:space="preserve">Figure showing </w:t>
      </w:r>
      <w:r w:rsidR="006C1169" w:rsidRPr="006C1169">
        <w:rPr>
          <w:color w:val="7F7F7F" w:themeColor="text1" w:themeTint="80"/>
          <w:sz w:val="24"/>
          <w:szCs w:val="24"/>
        </w:rPr>
        <w:t>the difference in KE</w:t>
      </w:r>
    </w:p>
    <w:p w14:paraId="6CAAF068" w14:textId="37D4DAB2" w:rsidR="006C1169" w:rsidRDefault="004501F3" w:rsidP="006C1169">
      <w:pPr>
        <w:tabs>
          <w:tab w:val="left" w:pos="5172"/>
        </w:tabs>
        <w:jc w:val="left"/>
        <w:rPr>
          <w:sz w:val="24"/>
          <w:szCs w:val="24"/>
        </w:rPr>
      </w:pPr>
      <w:r>
        <w:rPr>
          <w:sz w:val="24"/>
          <w:szCs w:val="24"/>
        </w:rPr>
        <w:t xml:space="preserve">KE due to total is calculated by adding PE and </w:t>
      </w:r>
      <w:proofErr w:type="spellStart"/>
      <w:r>
        <w:rPr>
          <w:sz w:val="24"/>
          <w:szCs w:val="24"/>
        </w:rPr>
        <w:t>PE</w:t>
      </w:r>
      <w:r w:rsidRPr="004501F3">
        <w:rPr>
          <w:sz w:val="16"/>
          <w:szCs w:val="16"/>
        </w:rPr>
        <w:t>loss</w:t>
      </w:r>
      <w:proofErr w:type="spellEnd"/>
      <w:r w:rsidR="00B07593">
        <w:rPr>
          <w:sz w:val="24"/>
          <w:szCs w:val="24"/>
        </w:rPr>
        <w:t xml:space="preserve">. </w:t>
      </w:r>
      <w:r w:rsidR="0096305B">
        <w:rPr>
          <w:sz w:val="24"/>
          <w:szCs w:val="24"/>
        </w:rPr>
        <w:t>The % change is then c</w:t>
      </w:r>
      <w:r w:rsidR="00977EE7">
        <w:rPr>
          <w:sz w:val="24"/>
          <w:szCs w:val="24"/>
        </w:rPr>
        <w:t xml:space="preserve">alculated by dividing the KE due to total PE by the KE due to </w:t>
      </w:r>
      <w:r w:rsidR="00230427">
        <w:rPr>
          <w:sz w:val="24"/>
          <w:szCs w:val="24"/>
        </w:rPr>
        <w:t>inertia</w:t>
      </w:r>
      <w:r w:rsidR="00977EE7">
        <w:rPr>
          <w:sz w:val="24"/>
          <w:szCs w:val="24"/>
        </w:rPr>
        <w:t xml:space="preserve"> multi</w:t>
      </w:r>
      <w:r w:rsidR="0057504B">
        <w:rPr>
          <w:sz w:val="24"/>
          <w:szCs w:val="24"/>
        </w:rPr>
        <w:t>plied by 100.</w:t>
      </w:r>
    </w:p>
    <w:p w14:paraId="786273AB" w14:textId="14CC2E08" w:rsidR="00230427" w:rsidRDefault="003C650D" w:rsidP="00230427">
      <w:pPr>
        <w:pStyle w:val="Heading1"/>
        <w:jc w:val="center"/>
        <w:rPr>
          <w:b/>
          <w:bCs/>
          <w:sz w:val="48"/>
          <w:szCs w:val="48"/>
          <w:u w:val="thick"/>
        </w:rPr>
      </w:pPr>
      <w:bookmarkStart w:id="8" w:name="_Toc225696173"/>
      <w:r>
        <w:rPr>
          <w:b/>
          <w:bCs/>
          <w:sz w:val="48"/>
          <w:szCs w:val="48"/>
          <w:u w:val="thick"/>
        </w:rPr>
        <w:t>Conclusion</w:t>
      </w:r>
      <w:bookmarkEnd w:id="8"/>
    </w:p>
    <w:p w14:paraId="5664E89F" w14:textId="4C3A0BB7" w:rsidR="006D242F" w:rsidRPr="006D242F" w:rsidRDefault="006D242F" w:rsidP="006D242F">
      <w:pPr>
        <w:rPr>
          <w:sz w:val="24"/>
          <w:szCs w:val="24"/>
        </w:rPr>
      </w:pPr>
      <w:r w:rsidRPr="006D242F">
        <w:rPr>
          <w:sz w:val="24"/>
          <w:szCs w:val="24"/>
        </w:rPr>
        <w:t>The experimental results highlight a measurable discrepancy between the nominal moment of inertia of the flywheel and the calculated average linear inertia. A percentage error of 2.9% was observed relative to the nominal value, indicating energy dissipation within the system. This variance is likely attributable to unaccounted frictional torque within the bearings, which would impede the flywheel's angular acceleration, thereby resulting in a lower experimental value for linear inertia.</w:t>
      </w:r>
    </w:p>
    <w:p w14:paraId="783CFE11" w14:textId="42025F86" w:rsidR="006D242F" w:rsidRPr="006D242F" w:rsidRDefault="006D242F" w:rsidP="006D242F">
      <w:pPr>
        <w:rPr>
          <w:sz w:val="24"/>
          <w:szCs w:val="24"/>
        </w:rPr>
      </w:pPr>
      <w:r w:rsidRPr="006D242F">
        <w:rPr>
          <w:sz w:val="24"/>
          <w:szCs w:val="24"/>
        </w:rPr>
        <w:t xml:space="preserve">Analysis of the </w:t>
      </w:r>
      <w:proofErr w:type="spellStart"/>
      <w:r w:rsidRPr="006D242F">
        <w:rPr>
          <w:sz w:val="24"/>
          <w:szCs w:val="24"/>
        </w:rPr>
        <w:t>PE</w:t>
      </w:r>
      <w:r w:rsidRPr="006D242F">
        <w:rPr>
          <w:sz w:val="16"/>
          <w:szCs w:val="16"/>
        </w:rPr>
        <w:t>loss</w:t>
      </w:r>
      <w:proofErr w:type="spellEnd"/>
      <w:r>
        <w:rPr>
          <w:sz w:val="24"/>
          <w:szCs w:val="24"/>
        </w:rPr>
        <w:t xml:space="preserve"> </w:t>
      </w:r>
      <w:r w:rsidRPr="006D242F">
        <w:rPr>
          <w:sz w:val="24"/>
          <w:szCs w:val="24"/>
        </w:rPr>
        <w:t>multiplier revealed no discernible trend across the varying mass increments. This lack of correlation suggests that potential energy losses are not strictly proportional to the hanging mass. Such inconsistencies may stem from human error regarding height measurements and timing precision, alongside non-linear frictional losses within the cord that potentially scale with increased tension. However, without further isolated testing, these factors remain speculative.</w:t>
      </w:r>
    </w:p>
    <w:p w14:paraId="622DBD4F" w14:textId="7509A086" w:rsidR="003C650D" w:rsidRDefault="006D242F" w:rsidP="006D242F">
      <w:pPr>
        <w:rPr>
          <w:sz w:val="24"/>
          <w:szCs w:val="24"/>
        </w:rPr>
      </w:pPr>
      <w:r w:rsidRPr="006D242F">
        <w:rPr>
          <w:sz w:val="24"/>
          <w:szCs w:val="24"/>
        </w:rPr>
        <w:t xml:space="preserve">Regarding the Kinetic Energy (KE) derived from total Potential Energy (PE), the percentage variance remained inconsistent across the mass range. This further supports the presence of systematic errors, such as cord mass or internal friction. Notably, the 0.5kg data point yielded a result that is theoretically impossible within a closed system. This </w:t>
      </w:r>
      <w:r w:rsidRPr="006D242F">
        <w:rPr>
          <w:sz w:val="24"/>
          <w:szCs w:val="24"/>
        </w:rPr>
        <w:lastRenderedPageBreak/>
        <w:t>anomaly strongly suggests a localized measurement error, most likely occurring during the recording of the secondary height.</w:t>
      </w:r>
    </w:p>
    <w:p w14:paraId="725ABD7B" w14:textId="6B339858" w:rsidR="003D78F8" w:rsidRDefault="00E13CE4" w:rsidP="003D78F8">
      <w:pPr>
        <w:pStyle w:val="Heading1"/>
        <w:jc w:val="center"/>
        <w:rPr>
          <w:b/>
          <w:bCs/>
          <w:sz w:val="48"/>
          <w:szCs w:val="48"/>
          <w:u w:val="thick"/>
        </w:rPr>
      </w:pPr>
      <w:bookmarkStart w:id="9" w:name="_Toc225696174"/>
      <w:r w:rsidRPr="00E13CE4">
        <w:rPr>
          <w:b/>
          <w:bCs/>
          <w:sz w:val="48"/>
          <w:szCs w:val="48"/>
          <w:u w:val="thick"/>
        </w:rPr>
        <w:t>Evaluation</w:t>
      </w:r>
      <w:bookmarkEnd w:id="9"/>
    </w:p>
    <w:p w14:paraId="7DA2BD7F" w14:textId="03F5FAC9" w:rsidR="003D78F8" w:rsidRDefault="003D78F8" w:rsidP="003D78F8">
      <w:pPr>
        <w:rPr>
          <w:sz w:val="24"/>
          <w:szCs w:val="24"/>
        </w:rPr>
      </w:pPr>
      <w:r w:rsidRPr="003D78F8">
        <w:rPr>
          <w:sz w:val="24"/>
          <w:szCs w:val="24"/>
        </w:rPr>
        <w:t>To improve the statistical significance of the results, data was averaged across three experimental runs. This repetition was crucial for mitigating the impact of stochastic human error and identifying anomalous data points. Accuracy was further enhanced through video analysis; however, the 60fps frame rate of the recording equipment introduced a quantifiable limitation in temporal resolution, particularly when measuring instantaneous height. Furthermore, the systematic neglect of the rotational inertia of the bearings and the linear mass of the cord likely introduced a consistent bias, accounting for the observed deviations from theoretical expectations.</w:t>
      </w:r>
    </w:p>
    <w:p w14:paraId="208D236E" w14:textId="06378C32" w:rsidR="003B2212" w:rsidRDefault="001D0113" w:rsidP="003B2212">
      <w:pPr>
        <w:pStyle w:val="Heading1"/>
        <w:jc w:val="center"/>
        <w:rPr>
          <w:b/>
          <w:bCs/>
          <w:sz w:val="48"/>
          <w:szCs w:val="48"/>
          <w:u w:val="thick"/>
        </w:rPr>
      </w:pPr>
      <w:bookmarkStart w:id="10" w:name="_Toc225696175"/>
      <w:r w:rsidRPr="001D0113">
        <w:rPr>
          <w:b/>
          <w:bCs/>
          <w:sz w:val="48"/>
          <w:szCs w:val="48"/>
          <w:u w:val="thick"/>
        </w:rPr>
        <w:t>Furthermore</w:t>
      </w:r>
      <w:bookmarkEnd w:id="10"/>
    </w:p>
    <w:p w14:paraId="153F2A4C" w14:textId="665942B2" w:rsidR="001D0113" w:rsidRDefault="001D0113" w:rsidP="001D0113">
      <w:pPr>
        <w:rPr>
          <w:sz w:val="24"/>
          <w:szCs w:val="24"/>
        </w:rPr>
      </w:pPr>
      <w:r w:rsidRPr="001D0113">
        <w:rPr>
          <w:sz w:val="24"/>
          <w:szCs w:val="24"/>
        </w:rPr>
        <w:t>Future iterations of this study could significantly improve precision by implementing high-speed videography (exceeding 240fps) to refine height and displacement measurements. To eliminate human latency in timing, an electromagnetic release mechanism integrated with a digital chronometer should be utilized. Additionally, the implementation of electronic "break-beam" sensors or physical contact points on the graduated rule would ensure high-fidelity timing data. Finally, developing a mathematical model that accounts for cord tension and bearing friction would allow for a more rigorous comparison between experimental and theoretical kinetic energy values.</w:t>
      </w:r>
      <w:sdt>
        <w:sdtPr>
          <w:rPr>
            <w:sz w:val="24"/>
            <w:szCs w:val="24"/>
          </w:rPr>
          <w:id w:val="-1851018798"/>
          <w:citation/>
        </w:sdtPr>
        <w:sdtEndPr/>
        <w:sdtContent>
          <w:r w:rsidR="00270FBE">
            <w:rPr>
              <w:sz w:val="24"/>
              <w:szCs w:val="24"/>
            </w:rPr>
            <w:fldChar w:fldCharType="begin"/>
          </w:r>
          <w:r w:rsidR="0004785D">
            <w:rPr>
              <w:sz w:val="24"/>
              <w:szCs w:val="24"/>
            </w:rPr>
            <w:instrText xml:space="preserve">CITATION Tec12 \l 2057 </w:instrText>
          </w:r>
          <w:r w:rsidR="00270FBE">
            <w:rPr>
              <w:sz w:val="24"/>
              <w:szCs w:val="24"/>
            </w:rPr>
            <w:fldChar w:fldCharType="separate"/>
          </w:r>
          <w:r w:rsidR="0004785D">
            <w:rPr>
              <w:noProof/>
              <w:sz w:val="24"/>
              <w:szCs w:val="24"/>
            </w:rPr>
            <w:t xml:space="preserve"> </w:t>
          </w:r>
          <w:r w:rsidR="0004785D" w:rsidRPr="0004785D">
            <w:rPr>
              <w:noProof/>
              <w:sz w:val="24"/>
              <w:szCs w:val="24"/>
            </w:rPr>
            <w:t>(Anon., 2012)</w:t>
          </w:r>
          <w:r w:rsidR="00270FBE">
            <w:rPr>
              <w:sz w:val="24"/>
              <w:szCs w:val="24"/>
            </w:rPr>
            <w:fldChar w:fldCharType="end"/>
          </w:r>
        </w:sdtContent>
      </w:sdt>
    </w:p>
    <w:bookmarkStart w:id="11" w:name="_Toc225696176" w:displacedByCustomXml="next"/>
    <w:sdt>
      <w:sdtPr>
        <w:rPr>
          <w:rFonts w:asciiTheme="minorHAnsi" w:eastAsiaTheme="minorEastAsia" w:hAnsiTheme="minorHAnsi" w:cstheme="minorBidi"/>
          <w:color w:val="auto"/>
          <w:sz w:val="20"/>
          <w:szCs w:val="20"/>
        </w:rPr>
        <w:id w:val="-1953857751"/>
        <w:docPartObj>
          <w:docPartGallery w:val="Bibliographies"/>
          <w:docPartUnique/>
        </w:docPartObj>
      </w:sdtPr>
      <w:sdtEndPr/>
      <w:sdtContent>
        <w:p w14:paraId="6C379097" w14:textId="27BE2CB1" w:rsidR="00157A66" w:rsidRPr="0004785D" w:rsidRDefault="00157A66" w:rsidP="0004785D">
          <w:pPr>
            <w:pStyle w:val="Heading1"/>
            <w:jc w:val="center"/>
            <w:rPr>
              <w:b/>
              <w:bCs/>
              <w:sz w:val="48"/>
              <w:szCs w:val="48"/>
              <w:u w:val="thick"/>
            </w:rPr>
          </w:pPr>
          <w:r w:rsidRPr="0004785D">
            <w:rPr>
              <w:b/>
              <w:bCs/>
              <w:sz w:val="48"/>
              <w:szCs w:val="48"/>
              <w:u w:val="thick"/>
            </w:rPr>
            <w:t>References</w:t>
          </w:r>
          <w:bookmarkEnd w:id="11"/>
        </w:p>
        <w:sdt>
          <w:sdtPr>
            <w:id w:val="-573587230"/>
            <w:bibliography/>
          </w:sdtPr>
          <w:sdtEndPr/>
          <w:sdtContent>
            <w:p w14:paraId="5DE7B9E9" w14:textId="77777777" w:rsidR="0004785D" w:rsidRDefault="00157A66" w:rsidP="0004785D">
              <w:pPr>
                <w:pStyle w:val="Bibliography"/>
                <w:rPr>
                  <w:noProof/>
                  <w:sz w:val="24"/>
                  <w:szCs w:val="24"/>
                </w:rPr>
              </w:pPr>
              <w:r>
                <w:fldChar w:fldCharType="begin"/>
              </w:r>
              <w:r>
                <w:instrText>BIBLIOGRAPHY</w:instrText>
              </w:r>
              <w:r>
                <w:fldChar w:fldCharType="separate"/>
              </w:r>
              <w:r w:rsidR="0004785D">
                <w:rPr>
                  <w:noProof/>
                </w:rPr>
                <w:t xml:space="preserve">Anon., 2012. </w:t>
              </w:r>
              <w:r w:rsidR="0004785D">
                <w:rPr>
                  <w:i/>
                  <w:iCs/>
                  <w:noProof/>
                </w:rPr>
                <w:t xml:space="preserve">TechQuipment, PE and KE Kit ES9. </w:t>
              </w:r>
              <w:r w:rsidR="0004785D">
                <w:rPr>
                  <w:noProof/>
                </w:rPr>
                <w:t>s.l.:s.n.</w:t>
              </w:r>
            </w:p>
            <w:p w14:paraId="2AB2DF27" w14:textId="7BD14E85" w:rsidR="00157A66" w:rsidRDefault="00157A66" w:rsidP="0004785D">
              <w:r>
                <w:rPr>
                  <w:b/>
                  <w:bCs/>
                </w:rPr>
                <w:fldChar w:fldCharType="end"/>
              </w:r>
            </w:p>
          </w:sdtContent>
        </w:sdt>
      </w:sdtContent>
    </w:sdt>
    <w:p w14:paraId="208D1D6C" w14:textId="711F5689" w:rsidR="004E336E" w:rsidRPr="004E336E" w:rsidRDefault="004E336E" w:rsidP="004E336E">
      <w:pPr>
        <w:pStyle w:val="Heading1"/>
        <w:jc w:val="center"/>
        <w:rPr>
          <w:b/>
          <w:bCs/>
          <w:sz w:val="48"/>
          <w:szCs w:val="48"/>
          <w:u w:val="thick"/>
        </w:rPr>
      </w:pPr>
    </w:p>
    <w:sectPr w:rsidR="004E336E" w:rsidRPr="004E33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8F31C" w14:textId="77777777" w:rsidR="00012C1F" w:rsidRDefault="00012C1F" w:rsidP="00270FBE">
      <w:pPr>
        <w:spacing w:after="0" w:line="240" w:lineRule="auto"/>
      </w:pPr>
      <w:r>
        <w:separator/>
      </w:r>
    </w:p>
  </w:endnote>
  <w:endnote w:type="continuationSeparator" w:id="0">
    <w:p w14:paraId="359C129E" w14:textId="77777777" w:rsidR="00012C1F" w:rsidRDefault="00012C1F" w:rsidP="00270F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68C07" w14:textId="77777777" w:rsidR="00012C1F" w:rsidRDefault="00012C1F" w:rsidP="00270FBE">
      <w:pPr>
        <w:spacing w:after="0" w:line="240" w:lineRule="auto"/>
      </w:pPr>
      <w:r>
        <w:separator/>
      </w:r>
    </w:p>
  </w:footnote>
  <w:footnote w:type="continuationSeparator" w:id="0">
    <w:p w14:paraId="5185FF78" w14:textId="77777777" w:rsidR="00012C1F" w:rsidRDefault="00012C1F" w:rsidP="00270F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B61E7F"/>
    <w:multiLevelType w:val="hybridMultilevel"/>
    <w:tmpl w:val="5520F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60331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71B"/>
    <w:rsid w:val="00012C1F"/>
    <w:rsid w:val="00036CFD"/>
    <w:rsid w:val="0004785D"/>
    <w:rsid w:val="00082E0E"/>
    <w:rsid w:val="000E7CCB"/>
    <w:rsid w:val="00157A66"/>
    <w:rsid w:val="0018450E"/>
    <w:rsid w:val="001D0113"/>
    <w:rsid w:val="001E69C1"/>
    <w:rsid w:val="001F5677"/>
    <w:rsid w:val="00200C9D"/>
    <w:rsid w:val="00230427"/>
    <w:rsid w:val="0026296D"/>
    <w:rsid w:val="00270FBE"/>
    <w:rsid w:val="002E0596"/>
    <w:rsid w:val="00303341"/>
    <w:rsid w:val="00305D54"/>
    <w:rsid w:val="00327281"/>
    <w:rsid w:val="003B2212"/>
    <w:rsid w:val="003B229A"/>
    <w:rsid w:val="003C650D"/>
    <w:rsid w:val="003D23AD"/>
    <w:rsid w:val="003D78F8"/>
    <w:rsid w:val="00403917"/>
    <w:rsid w:val="00436166"/>
    <w:rsid w:val="004501F3"/>
    <w:rsid w:val="0048513C"/>
    <w:rsid w:val="004C1E99"/>
    <w:rsid w:val="004D0CB1"/>
    <w:rsid w:val="004E336E"/>
    <w:rsid w:val="00535A9E"/>
    <w:rsid w:val="0057504B"/>
    <w:rsid w:val="005A1962"/>
    <w:rsid w:val="005A371B"/>
    <w:rsid w:val="005C7800"/>
    <w:rsid w:val="006100AD"/>
    <w:rsid w:val="0064304D"/>
    <w:rsid w:val="00664467"/>
    <w:rsid w:val="006C1169"/>
    <w:rsid w:val="006C2B2B"/>
    <w:rsid w:val="006D242F"/>
    <w:rsid w:val="006D7844"/>
    <w:rsid w:val="00703917"/>
    <w:rsid w:val="007516F3"/>
    <w:rsid w:val="007608E8"/>
    <w:rsid w:val="00781EF9"/>
    <w:rsid w:val="007C7E52"/>
    <w:rsid w:val="008409DB"/>
    <w:rsid w:val="00841D06"/>
    <w:rsid w:val="00880E71"/>
    <w:rsid w:val="008A1949"/>
    <w:rsid w:val="008A2748"/>
    <w:rsid w:val="0093591A"/>
    <w:rsid w:val="0096305B"/>
    <w:rsid w:val="00974A59"/>
    <w:rsid w:val="00977EE7"/>
    <w:rsid w:val="009860E1"/>
    <w:rsid w:val="009A1DE7"/>
    <w:rsid w:val="009A38F6"/>
    <w:rsid w:val="00A17012"/>
    <w:rsid w:val="00A92238"/>
    <w:rsid w:val="00AA36C2"/>
    <w:rsid w:val="00AA78B2"/>
    <w:rsid w:val="00AF528E"/>
    <w:rsid w:val="00B07593"/>
    <w:rsid w:val="00B34E44"/>
    <w:rsid w:val="00B46FE2"/>
    <w:rsid w:val="00B60D7D"/>
    <w:rsid w:val="00C12CBD"/>
    <w:rsid w:val="00D660CE"/>
    <w:rsid w:val="00D74F4D"/>
    <w:rsid w:val="00DA2F21"/>
    <w:rsid w:val="00DF3C84"/>
    <w:rsid w:val="00E051D1"/>
    <w:rsid w:val="00E13CE4"/>
    <w:rsid w:val="00E563C3"/>
    <w:rsid w:val="00E8232B"/>
    <w:rsid w:val="00E905ED"/>
    <w:rsid w:val="00E92D24"/>
    <w:rsid w:val="00EB216B"/>
    <w:rsid w:val="00F014DA"/>
    <w:rsid w:val="00F74DB6"/>
    <w:rsid w:val="00FD5BD5"/>
    <w:rsid w:val="00FE2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8A5A7"/>
  <w15:chartTrackingRefBased/>
  <w15:docId w15:val="{89C0F390-AA98-4783-8A64-C6C69F773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71B"/>
    <w:pPr>
      <w:spacing w:after="200" w:line="276" w:lineRule="auto"/>
      <w:jc w:val="both"/>
    </w:pPr>
    <w:rPr>
      <w:rFonts w:eastAsiaTheme="minorEastAsia"/>
      <w:kern w:val="0"/>
      <w:sz w:val="20"/>
      <w:szCs w:val="20"/>
      <w14:ligatures w14:val="none"/>
    </w:rPr>
  </w:style>
  <w:style w:type="paragraph" w:styleId="Heading1">
    <w:name w:val="heading 1"/>
    <w:basedOn w:val="Normal"/>
    <w:next w:val="Normal"/>
    <w:link w:val="Heading1Char"/>
    <w:uiPriority w:val="9"/>
    <w:qFormat/>
    <w:rsid w:val="005A37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37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37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7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7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7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7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7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7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7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37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37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7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7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7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7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7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71B"/>
    <w:rPr>
      <w:rFonts w:eastAsiaTheme="majorEastAsia" w:cstheme="majorBidi"/>
      <w:color w:val="272727" w:themeColor="text1" w:themeTint="D8"/>
    </w:rPr>
  </w:style>
  <w:style w:type="paragraph" w:styleId="Title">
    <w:name w:val="Title"/>
    <w:basedOn w:val="Normal"/>
    <w:next w:val="Normal"/>
    <w:link w:val="TitleChar"/>
    <w:uiPriority w:val="10"/>
    <w:qFormat/>
    <w:rsid w:val="005A37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7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7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7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71B"/>
    <w:pPr>
      <w:spacing w:before="160"/>
      <w:jc w:val="center"/>
    </w:pPr>
    <w:rPr>
      <w:i/>
      <w:iCs/>
      <w:color w:val="404040" w:themeColor="text1" w:themeTint="BF"/>
    </w:rPr>
  </w:style>
  <w:style w:type="character" w:customStyle="1" w:styleId="QuoteChar">
    <w:name w:val="Quote Char"/>
    <w:basedOn w:val="DefaultParagraphFont"/>
    <w:link w:val="Quote"/>
    <w:uiPriority w:val="29"/>
    <w:rsid w:val="005A371B"/>
    <w:rPr>
      <w:i/>
      <w:iCs/>
      <w:color w:val="404040" w:themeColor="text1" w:themeTint="BF"/>
    </w:rPr>
  </w:style>
  <w:style w:type="paragraph" w:styleId="ListParagraph">
    <w:name w:val="List Paragraph"/>
    <w:basedOn w:val="Normal"/>
    <w:uiPriority w:val="34"/>
    <w:qFormat/>
    <w:rsid w:val="005A371B"/>
    <w:pPr>
      <w:ind w:left="720"/>
      <w:contextualSpacing/>
    </w:pPr>
  </w:style>
  <w:style w:type="character" w:styleId="IntenseEmphasis">
    <w:name w:val="Intense Emphasis"/>
    <w:basedOn w:val="DefaultParagraphFont"/>
    <w:uiPriority w:val="21"/>
    <w:qFormat/>
    <w:rsid w:val="005A371B"/>
    <w:rPr>
      <w:i/>
      <w:iCs/>
      <w:color w:val="0F4761" w:themeColor="accent1" w:themeShade="BF"/>
    </w:rPr>
  </w:style>
  <w:style w:type="paragraph" w:styleId="IntenseQuote">
    <w:name w:val="Intense Quote"/>
    <w:basedOn w:val="Normal"/>
    <w:next w:val="Normal"/>
    <w:link w:val="IntenseQuoteChar"/>
    <w:uiPriority w:val="30"/>
    <w:qFormat/>
    <w:rsid w:val="005A37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71B"/>
    <w:rPr>
      <w:i/>
      <w:iCs/>
      <w:color w:val="0F4761" w:themeColor="accent1" w:themeShade="BF"/>
    </w:rPr>
  </w:style>
  <w:style w:type="character" w:styleId="IntenseReference">
    <w:name w:val="Intense Reference"/>
    <w:basedOn w:val="DefaultParagraphFont"/>
    <w:uiPriority w:val="32"/>
    <w:qFormat/>
    <w:rsid w:val="005A371B"/>
    <w:rPr>
      <w:b/>
      <w:bCs/>
      <w:smallCaps/>
      <w:color w:val="0F4761" w:themeColor="accent1" w:themeShade="BF"/>
      <w:spacing w:val="5"/>
    </w:rPr>
  </w:style>
  <w:style w:type="paragraph" w:styleId="TOCHeading">
    <w:name w:val="TOC Heading"/>
    <w:basedOn w:val="Heading1"/>
    <w:next w:val="Normal"/>
    <w:uiPriority w:val="39"/>
    <w:unhideWhenUsed/>
    <w:qFormat/>
    <w:rsid w:val="00EB216B"/>
    <w:pPr>
      <w:spacing w:before="240" w:after="0" w:line="259" w:lineRule="auto"/>
      <w:jc w:val="left"/>
      <w:outlineLvl w:val="9"/>
    </w:pPr>
    <w:rPr>
      <w:sz w:val="32"/>
      <w:szCs w:val="32"/>
      <w:lang w:eastAsia="en-GB"/>
    </w:rPr>
  </w:style>
  <w:style w:type="paragraph" w:styleId="TOC1">
    <w:name w:val="toc 1"/>
    <w:basedOn w:val="Normal"/>
    <w:next w:val="Normal"/>
    <w:autoRedefine/>
    <w:uiPriority w:val="39"/>
    <w:unhideWhenUsed/>
    <w:rsid w:val="00EB216B"/>
    <w:pPr>
      <w:spacing w:after="100"/>
    </w:pPr>
  </w:style>
  <w:style w:type="character" w:styleId="Hyperlink">
    <w:name w:val="Hyperlink"/>
    <w:basedOn w:val="DefaultParagraphFont"/>
    <w:uiPriority w:val="99"/>
    <w:unhideWhenUsed/>
    <w:rsid w:val="00EB216B"/>
    <w:rPr>
      <w:color w:val="467886" w:themeColor="hyperlink"/>
      <w:u w:val="single"/>
    </w:rPr>
  </w:style>
  <w:style w:type="paragraph" w:styleId="TOC2">
    <w:name w:val="toc 2"/>
    <w:basedOn w:val="Normal"/>
    <w:next w:val="Normal"/>
    <w:autoRedefine/>
    <w:uiPriority w:val="39"/>
    <w:unhideWhenUsed/>
    <w:rsid w:val="00EB216B"/>
    <w:pPr>
      <w:spacing w:after="100" w:line="259" w:lineRule="auto"/>
      <w:ind w:left="220"/>
      <w:jc w:val="left"/>
    </w:pPr>
    <w:rPr>
      <w:rFonts w:cs="Times New Roman"/>
      <w:sz w:val="22"/>
      <w:szCs w:val="22"/>
      <w:lang w:eastAsia="en-GB"/>
    </w:rPr>
  </w:style>
  <w:style w:type="paragraph" w:styleId="TOC3">
    <w:name w:val="toc 3"/>
    <w:basedOn w:val="Normal"/>
    <w:next w:val="Normal"/>
    <w:autoRedefine/>
    <w:uiPriority w:val="39"/>
    <w:unhideWhenUsed/>
    <w:rsid w:val="00EB216B"/>
    <w:pPr>
      <w:spacing w:after="100" w:line="259" w:lineRule="auto"/>
      <w:ind w:left="440"/>
      <w:jc w:val="left"/>
    </w:pPr>
    <w:rPr>
      <w:rFonts w:cs="Times New Roman"/>
      <w:sz w:val="22"/>
      <w:szCs w:val="22"/>
      <w:lang w:eastAsia="en-GB"/>
    </w:rPr>
  </w:style>
  <w:style w:type="paragraph" w:styleId="FootnoteText">
    <w:name w:val="footnote text"/>
    <w:basedOn w:val="Normal"/>
    <w:link w:val="FootnoteTextChar"/>
    <w:uiPriority w:val="99"/>
    <w:semiHidden/>
    <w:unhideWhenUsed/>
    <w:rsid w:val="00270FBE"/>
    <w:pPr>
      <w:spacing w:after="0" w:line="240" w:lineRule="auto"/>
    </w:pPr>
  </w:style>
  <w:style w:type="character" w:customStyle="1" w:styleId="FootnoteTextChar">
    <w:name w:val="Footnote Text Char"/>
    <w:basedOn w:val="DefaultParagraphFont"/>
    <w:link w:val="FootnoteText"/>
    <w:uiPriority w:val="99"/>
    <w:semiHidden/>
    <w:rsid w:val="00270FBE"/>
    <w:rPr>
      <w:rFonts w:eastAsiaTheme="minorEastAsia"/>
      <w:kern w:val="0"/>
      <w:sz w:val="20"/>
      <w:szCs w:val="20"/>
      <w14:ligatures w14:val="none"/>
    </w:rPr>
  </w:style>
  <w:style w:type="character" w:styleId="FootnoteReference">
    <w:name w:val="footnote reference"/>
    <w:basedOn w:val="DefaultParagraphFont"/>
    <w:uiPriority w:val="99"/>
    <w:semiHidden/>
    <w:unhideWhenUsed/>
    <w:rsid w:val="00270FBE"/>
    <w:rPr>
      <w:vertAlign w:val="superscript"/>
    </w:rPr>
  </w:style>
  <w:style w:type="paragraph" w:styleId="Bibliography">
    <w:name w:val="Bibliography"/>
    <w:basedOn w:val="Normal"/>
    <w:next w:val="Normal"/>
    <w:uiPriority w:val="37"/>
    <w:unhideWhenUsed/>
    <w:rsid w:val="00157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652138">
      <w:bodyDiv w:val="1"/>
      <w:marLeft w:val="0"/>
      <w:marRight w:val="0"/>
      <w:marTop w:val="0"/>
      <w:marBottom w:val="0"/>
      <w:divBdr>
        <w:top w:val="none" w:sz="0" w:space="0" w:color="auto"/>
        <w:left w:val="none" w:sz="0" w:space="0" w:color="auto"/>
        <w:bottom w:val="none" w:sz="0" w:space="0" w:color="auto"/>
        <w:right w:val="none" w:sz="0" w:space="0" w:color="auto"/>
      </w:divBdr>
    </w:div>
    <w:div w:id="167600317">
      <w:bodyDiv w:val="1"/>
      <w:marLeft w:val="0"/>
      <w:marRight w:val="0"/>
      <w:marTop w:val="0"/>
      <w:marBottom w:val="0"/>
      <w:divBdr>
        <w:top w:val="none" w:sz="0" w:space="0" w:color="auto"/>
        <w:left w:val="none" w:sz="0" w:space="0" w:color="auto"/>
        <w:bottom w:val="none" w:sz="0" w:space="0" w:color="auto"/>
        <w:right w:val="none" w:sz="0" w:space="0" w:color="auto"/>
      </w:divBdr>
    </w:div>
    <w:div w:id="517963470">
      <w:bodyDiv w:val="1"/>
      <w:marLeft w:val="0"/>
      <w:marRight w:val="0"/>
      <w:marTop w:val="0"/>
      <w:marBottom w:val="0"/>
      <w:divBdr>
        <w:top w:val="none" w:sz="0" w:space="0" w:color="auto"/>
        <w:left w:val="none" w:sz="0" w:space="0" w:color="auto"/>
        <w:bottom w:val="none" w:sz="0" w:space="0" w:color="auto"/>
        <w:right w:val="none" w:sz="0" w:space="0" w:color="auto"/>
      </w:divBdr>
    </w:div>
    <w:div w:id="789477709">
      <w:bodyDiv w:val="1"/>
      <w:marLeft w:val="0"/>
      <w:marRight w:val="0"/>
      <w:marTop w:val="0"/>
      <w:marBottom w:val="0"/>
      <w:divBdr>
        <w:top w:val="none" w:sz="0" w:space="0" w:color="auto"/>
        <w:left w:val="none" w:sz="0" w:space="0" w:color="auto"/>
        <w:bottom w:val="none" w:sz="0" w:space="0" w:color="auto"/>
        <w:right w:val="none" w:sz="0" w:space="0" w:color="auto"/>
      </w:divBdr>
    </w:div>
    <w:div w:id="1050572685">
      <w:bodyDiv w:val="1"/>
      <w:marLeft w:val="0"/>
      <w:marRight w:val="0"/>
      <w:marTop w:val="0"/>
      <w:marBottom w:val="0"/>
      <w:divBdr>
        <w:top w:val="none" w:sz="0" w:space="0" w:color="auto"/>
        <w:left w:val="none" w:sz="0" w:space="0" w:color="auto"/>
        <w:bottom w:val="none" w:sz="0" w:space="0" w:color="auto"/>
        <w:right w:val="none" w:sz="0" w:space="0" w:color="auto"/>
      </w:divBdr>
    </w:div>
    <w:div w:id="1086078083">
      <w:bodyDiv w:val="1"/>
      <w:marLeft w:val="0"/>
      <w:marRight w:val="0"/>
      <w:marTop w:val="0"/>
      <w:marBottom w:val="0"/>
      <w:divBdr>
        <w:top w:val="none" w:sz="0" w:space="0" w:color="auto"/>
        <w:left w:val="none" w:sz="0" w:space="0" w:color="auto"/>
        <w:bottom w:val="none" w:sz="0" w:space="0" w:color="auto"/>
        <w:right w:val="none" w:sz="0" w:space="0" w:color="auto"/>
      </w:divBdr>
    </w:div>
    <w:div w:id="1170291075">
      <w:bodyDiv w:val="1"/>
      <w:marLeft w:val="0"/>
      <w:marRight w:val="0"/>
      <w:marTop w:val="0"/>
      <w:marBottom w:val="0"/>
      <w:divBdr>
        <w:top w:val="none" w:sz="0" w:space="0" w:color="auto"/>
        <w:left w:val="none" w:sz="0" w:space="0" w:color="auto"/>
        <w:bottom w:val="none" w:sz="0" w:space="0" w:color="auto"/>
        <w:right w:val="none" w:sz="0" w:space="0" w:color="auto"/>
      </w:divBdr>
    </w:div>
    <w:div w:id="1372724941">
      <w:bodyDiv w:val="1"/>
      <w:marLeft w:val="0"/>
      <w:marRight w:val="0"/>
      <w:marTop w:val="0"/>
      <w:marBottom w:val="0"/>
      <w:divBdr>
        <w:top w:val="none" w:sz="0" w:space="0" w:color="auto"/>
        <w:left w:val="none" w:sz="0" w:space="0" w:color="auto"/>
        <w:bottom w:val="none" w:sz="0" w:space="0" w:color="auto"/>
        <w:right w:val="none" w:sz="0" w:space="0" w:color="auto"/>
      </w:divBdr>
    </w:div>
    <w:div w:id="1573127061">
      <w:bodyDiv w:val="1"/>
      <w:marLeft w:val="0"/>
      <w:marRight w:val="0"/>
      <w:marTop w:val="0"/>
      <w:marBottom w:val="0"/>
      <w:divBdr>
        <w:top w:val="none" w:sz="0" w:space="0" w:color="auto"/>
        <w:left w:val="none" w:sz="0" w:space="0" w:color="auto"/>
        <w:bottom w:val="none" w:sz="0" w:space="0" w:color="auto"/>
        <w:right w:val="none" w:sz="0" w:space="0" w:color="auto"/>
      </w:divBdr>
    </w:div>
    <w:div w:id="1902013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Tec12</b:Tag>
    <b:SourceType>Book</b:SourceType>
    <b:Guid>{70CC3E1A-49CC-4208-B981-58541AFF52BC}</b:Guid>
    <b:Title>TechQuipment, PE and KE Kit ES9</b:Title>
    <b:Year>2012</b:Year>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173d7eeba81a413b4c472e7eb14760e0">
  <xsd:schema xmlns:xsd="http://www.w3.org/2001/XMLSchema" xmlns:xs="http://www.w3.org/2001/XMLSchema" xmlns:p="http://schemas.microsoft.com/office/2006/metadata/properties" xmlns:ns3="3ef5847a-e696-4fee-a2c0-6c3f87568321" targetNamespace="http://schemas.microsoft.com/office/2006/metadata/properties" ma:root="true" ma:fieldsID="c249a4ffc3dcea3a8e99877ad9fc169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A0A602-B411-45E5-9A20-D6B9A5B74144}">
  <ds:schemaRefs>
    <ds:schemaRef ds:uri="http://schemas.microsoft.com/sharepoint/v3/contenttype/forms"/>
  </ds:schemaRefs>
</ds:datastoreItem>
</file>

<file path=customXml/itemProps2.xml><?xml version="1.0" encoding="utf-8"?>
<ds:datastoreItem xmlns:ds="http://schemas.openxmlformats.org/officeDocument/2006/customXml" ds:itemID="{8097B8E0-27FA-4201-94D1-D1F1AE79477B}">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C07CC0BF-2B4F-40F3-BAAE-A86DA92A93D5}">
  <ds:schemaRefs>
    <ds:schemaRef ds:uri="http://schemas.openxmlformats.org/officeDocument/2006/bibliography"/>
  </ds:schemaRefs>
</ds:datastoreItem>
</file>

<file path=customXml/itemProps4.xml><?xml version="1.0" encoding="utf-8"?>
<ds:datastoreItem xmlns:ds="http://schemas.openxmlformats.org/officeDocument/2006/customXml" ds:itemID="{070430E3-9BCB-44D8-BEF1-17B3CDBE24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2093</Words>
  <Characters>11784</Characters>
  <Application>Microsoft Office Word</Application>
  <DocSecurity>0</DocSecurity>
  <Lines>294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Daniyal Zafar (2501537)</dc:creator>
  <cp:keywords/>
  <dc:description/>
  <cp:lastModifiedBy>Daniyal Zafar (2501537)</cp:lastModifiedBy>
  <cp:revision>2</cp:revision>
  <dcterms:created xsi:type="dcterms:W3CDTF">2026-03-29T16:06:00Z</dcterms:created>
  <dcterms:modified xsi:type="dcterms:W3CDTF">2026-03-29T16:06:00Z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