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C092E" w14:textId="77777777" w:rsidR="00FF6230" w:rsidRPr="00245CED" w:rsidRDefault="00FF6230" w:rsidP="00FF6230">
      <w:pPr>
        <w:spacing w:line="360" w:lineRule="auto"/>
        <w:jc w:val="center"/>
        <w:rPr>
          <w:rFonts w:ascii="Times New Roman" w:hAnsi="Times New Roman" w:cs="Times New Roman"/>
          <w:sz w:val="24"/>
          <w:szCs w:val="24"/>
          <w:shd w:val="clear" w:color="auto" w:fill="FFFFFF"/>
        </w:rPr>
      </w:pPr>
    </w:p>
    <w:p w14:paraId="2D181861" w14:textId="77777777" w:rsidR="00FF6230" w:rsidRPr="00245CED" w:rsidRDefault="00FF6230" w:rsidP="00FF6230">
      <w:pPr>
        <w:spacing w:line="360" w:lineRule="auto"/>
        <w:jc w:val="center"/>
        <w:rPr>
          <w:rFonts w:ascii="Times New Roman" w:hAnsi="Times New Roman" w:cs="Times New Roman"/>
          <w:sz w:val="24"/>
          <w:szCs w:val="24"/>
          <w:shd w:val="clear" w:color="auto" w:fill="FFFFFF"/>
        </w:rPr>
      </w:pPr>
    </w:p>
    <w:p w14:paraId="1E745EA6" w14:textId="77777777" w:rsidR="00FF6230" w:rsidRPr="00245CED" w:rsidRDefault="00FF6230" w:rsidP="00FF6230">
      <w:pPr>
        <w:spacing w:line="360" w:lineRule="auto"/>
        <w:jc w:val="center"/>
        <w:rPr>
          <w:rFonts w:ascii="Times New Roman" w:hAnsi="Times New Roman" w:cs="Times New Roman"/>
          <w:sz w:val="24"/>
          <w:szCs w:val="24"/>
          <w:shd w:val="clear" w:color="auto" w:fill="FFFFFF"/>
        </w:rPr>
      </w:pPr>
    </w:p>
    <w:p w14:paraId="7FE88504" w14:textId="77777777" w:rsidR="00FF6230" w:rsidRPr="00245CED" w:rsidRDefault="00FF6230" w:rsidP="00FF6230">
      <w:pPr>
        <w:spacing w:line="360" w:lineRule="auto"/>
        <w:jc w:val="center"/>
        <w:rPr>
          <w:rFonts w:ascii="Times New Roman" w:hAnsi="Times New Roman" w:cs="Times New Roman"/>
          <w:sz w:val="24"/>
          <w:szCs w:val="24"/>
          <w:shd w:val="clear" w:color="auto" w:fill="FFFFFF"/>
        </w:rPr>
      </w:pPr>
    </w:p>
    <w:p w14:paraId="44F01367" w14:textId="77777777" w:rsidR="00FF6230" w:rsidRPr="00245CED" w:rsidRDefault="00FF6230" w:rsidP="00FF6230">
      <w:pPr>
        <w:spacing w:line="360" w:lineRule="auto"/>
        <w:jc w:val="center"/>
        <w:rPr>
          <w:rFonts w:ascii="Times New Roman" w:hAnsi="Times New Roman" w:cs="Times New Roman"/>
          <w:sz w:val="24"/>
          <w:szCs w:val="24"/>
          <w:shd w:val="clear" w:color="auto" w:fill="FFFFFF"/>
        </w:rPr>
      </w:pPr>
    </w:p>
    <w:p w14:paraId="30A55D93" w14:textId="77777777" w:rsidR="00FF6230" w:rsidRPr="00245CED" w:rsidRDefault="00FF6230" w:rsidP="00FF6230">
      <w:pPr>
        <w:spacing w:line="360" w:lineRule="auto"/>
        <w:jc w:val="center"/>
        <w:rPr>
          <w:rFonts w:ascii="Times New Roman" w:hAnsi="Times New Roman" w:cs="Times New Roman"/>
          <w:sz w:val="24"/>
          <w:szCs w:val="24"/>
          <w:shd w:val="clear" w:color="auto" w:fill="FFFFFF"/>
        </w:rPr>
      </w:pPr>
    </w:p>
    <w:p w14:paraId="4DDAC760" w14:textId="7EB4F873" w:rsidR="00FF6230" w:rsidRPr="00FB731A" w:rsidRDefault="00D672E0" w:rsidP="00FF6230">
      <w:pPr>
        <w:spacing w:line="360" w:lineRule="auto"/>
        <w:jc w:val="center"/>
        <w:rPr>
          <w:rFonts w:ascii="Arial" w:hAnsi="Arial" w:cs="Arial"/>
          <w:b/>
          <w:bCs/>
          <w:sz w:val="44"/>
          <w:szCs w:val="44"/>
          <w:shd w:val="clear" w:color="auto" w:fill="FFFFFF"/>
        </w:rPr>
      </w:pPr>
      <w:r w:rsidRPr="00FB731A">
        <w:rPr>
          <w:rFonts w:ascii="Arial" w:hAnsi="Arial" w:cs="Arial"/>
          <w:b/>
          <w:bCs/>
          <w:sz w:val="44"/>
          <w:szCs w:val="44"/>
          <w:shd w:val="clear" w:color="auto" w:fill="FFFFFF"/>
        </w:rPr>
        <w:t>BMSW 4001</w:t>
      </w:r>
    </w:p>
    <w:p w14:paraId="212FC06B" w14:textId="77777777" w:rsidR="00FF6230" w:rsidRPr="00FB731A" w:rsidRDefault="00FF6230" w:rsidP="00FF6230">
      <w:pPr>
        <w:spacing w:line="360" w:lineRule="auto"/>
        <w:jc w:val="center"/>
        <w:rPr>
          <w:rFonts w:ascii="Arial" w:hAnsi="Arial" w:cs="Arial"/>
          <w:b/>
          <w:bCs/>
          <w:sz w:val="24"/>
          <w:szCs w:val="24"/>
          <w:shd w:val="clear" w:color="auto" w:fill="FFFFFF"/>
        </w:rPr>
      </w:pPr>
    </w:p>
    <w:p w14:paraId="35FEA5C5" w14:textId="77777777" w:rsidR="00E40098" w:rsidRDefault="00E40098" w:rsidP="00FF6230">
      <w:pPr>
        <w:spacing w:line="360" w:lineRule="auto"/>
        <w:jc w:val="center"/>
        <w:rPr>
          <w:rFonts w:ascii="Arial" w:hAnsi="Arial" w:cs="Arial"/>
          <w:b/>
          <w:bCs/>
          <w:sz w:val="48"/>
          <w:szCs w:val="48"/>
          <w:shd w:val="clear" w:color="auto" w:fill="FFFFFF"/>
        </w:rPr>
      </w:pPr>
    </w:p>
    <w:p w14:paraId="3FA6E222" w14:textId="77777777" w:rsidR="00E40098" w:rsidRDefault="00E40098" w:rsidP="00FF6230">
      <w:pPr>
        <w:spacing w:line="360" w:lineRule="auto"/>
        <w:jc w:val="center"/>
        <w:rPr>
          <w:rFonts w:ascii="Arial" w:hAnsi="Arial" w:cs="Arial"/>
          <w:b/>
          <w:bCs/>
          <w:sz w:val="48"/>
          <w:szCs w:val="48"/>
          <w:shd w:val="clear" w:color="auto" w:fill="FFFFFF"/>
        </w:rPr>
      </w:pPr>
    </w:p>
    <w:p w14:paraId="74B96D16" w14:textId="052A37AF" w:rsidR="003A30DD" w:rsidRPr="00FB731A" w:rsidRDefault="00543E5B" w:rsidP="00FF6230">
      <w:pPr>
        <w:spacing w:line="360" w:lineRule="auto"/>
        <w:jc w:val="center"/>
        <w:rPr>
          <w:rFonts w:ascii="Arial" w:hAnsi="Arial" w:cs="Arial"/>
          <w:b/>
          <w:bCs/>
          <w:sz w:val="48"/>
          <w:szCs w:val="48"/>
          <w:shd w:val="clear" w:color="auto" w:fill="FFFFFF"/>
        </w:rPr>
      </w:pPr>
      <w:r w:rsidRPr="00FB731A">
        <w:rPr>
          <w:rFonts w:ascii="Arial" w:hAnsi="Arial" w:cs="Arial"/>
          <w:b/>
          <w:bCs/>
          <w:sz w:val="48"/>
          <w:szCs w:val="48"/>
          <w:shd w:val="clear" w:color="auto" w:fill="FFFFFF"/>
        </w:rPr>
        <w:t>Academic and Employability Skills</w:t>
      </w:r>
    </w:p>
    <w:p w14:paraId="0F7DC8C3" w14:textId="77777777" w:rsidR="00D672E0" w:rsidRPr="00FB731A" w:rsidRDefault="00D672E0" w:rsidP="00FF6230">
      <w:pPr>
        <w:spacing w:line="360" w:lineRule="auto"/>
        <w:jc w:val="center"/>
        <w:rPr>
          <w:rFonts w:ascii="Arial" w:hAnsi="Arial" w:cs="Arial"/>
          <w:b/>
          <w:bCs/>
          <w:sz w:val="24"/>
          <w:szCs w:val="24"/>
          <w:shd w:val="clear" w:color="auto" w:fill="FFFFFF"/>
        </w:rPr>
      </w:pPr>
    </w:p>
    <w:p w14:paraId="705E3DC0" w14:textId="77777777" w:rsidR="00D672E0" w:rsidRPr="00FB731A" w:rsidRDefault="00D672E0" w:rsidP="00FF6230">
      <w:pPr>
        <w:spacing w:line="360" w:lineRule="auto"/>
        <w:jc w:val="center"/>
        <w:rPr>
          <w:rFonts w:ascii="Arial" w:hAnsi="Arial" w:cs="Arial"/>
          <w:b/>
          <w:bCs/>
          <w:sz w:val="24"/>
          <w:szCs w:val="24"/>
          <w:shd w:val="clear" w:color="auto" w:fill="FFFFFF"/>
        </w:rPr>
      </w:pPr>
    </w:p>
    <w:p w14:paraId="15305E7E" w14:textId="77777777" w:rsidR="00E40098" w:rsidRPr="00E40098" w:rsidRDefault="00E40098" w:rsidP="00FF6230">
      <w:pPr>
        <w:spacing w:line="360" w:lineRule="auto"/>
        <w:jc w:val="center"/>
        <w:rPr>
          <w:rFonts w:ascii="Arial" w:hAnsi="Arial" w:cs="Arial"/>
          <w:b/>
          <w:bCs/>
          <w:sz w:val="36"/>
          <w:szCs w:val="36"/>
          <w:shd w:val="clear" w:color="auto" w:fill="FFFFFF"/>
        </w:rPr>
      </w:pPr>
    </w:p>
    <w:p w14:paraId="210D2C6A" w14:textId="77777777" w:rsidR="00E40098" w:rsidRPr="00E40098" w:rsidRDefault="00E40098" w:rsidP="00FF6230">
      <w:pPr>
        <w:spacing w:line="360" w:lineRule="auto"/>
        <w:jc w:val="center"/>
        <w:rPr>
          <w:rFonts w:ascii="Arial" w:hAnsi="Arial" w:cs="Arial"/>
          <w:b/>
          <w:bCs/>
          <w:sz w:val="36"/>
          <w:szCs w:val="36"/>
          <w:shd w:val="clear" w:color="auto" w:fill="FFFFFF"/>
        </w:rPr>
      </w:pPr>
    </w:p>
    <w:p w14:paraId="1118D91B" w14:textId="7BA5C1EA" w:rsidR="00543E5B" w:rsidRPr="00E40098" w:rsidRDefault="00543E5B" w:rsidP="00FF6230">
      <w:pPr>
        <w:spacing w:line="360" w:lineRule="auto"/>
        <w:jc w:val="center"/>
        <w:rPr>
          <w:rFonts w:ascii="Arial" w:hAnsi="Arial" w:cs="Arial"/>
          <w:b/>
          <w:bCs/>
          <w:sz w:val="36"/>
          <w:szCs w:val="36"/>
          <w:shd w:val="clear" w:color="auto" w:fill="FFFFFF"/>
        </w:rPr>
      </w:pPr>
      <w:r w:rsidRPr="00E40098">
        <w:rPr>
          <w:rFonts w:ascii="Arial" w:hAnsi="Arial" w:cs="Arial"/>
          <w:b/>
          <w:bCs/>
          <w:sz w:val="36"/>
          <w:szCs w:val="36"/>
          <w:shd w:val="clear" w:color="auto" w:fill="FFFFFF"/>
        </w:rPr>
        <w:t>Student</w:t>
      </w:r>
      <w:r w:rsidR="00E40098" w:rsidRPr="00E40098">
        <w:rPr>
          <w:rFonts w:ascii="Arial" w:hAnsi="Arial" w:cs="Arial"/>
          <w:b/>
          <w:bCs/>
          <w:sz w:val="36"/>
          <w:szCs w:val="36"/>
          <w:shd w:val="clear" w:color="auto" w:fill="FFFFFF"/>
        </w:rPr>
        <w:t xml:space="preserve"> </w:t>
      </w:r>
      <w:r w:rsidRPr="00E40098">
        <w:rPr>
          <w:rFonts w:ascii="Arial" w:hAnsi="Arial" w:cs="Arial"/>
          <w:b/>
          <w:bCs/>
          <w:sz w:val="36"/>
          <w:szCs w:val="36"/>
          <w:shd w:val="clear" w:color="auto" w:fill="FFFFFF"/>
        </w:rPr>
        <w:t>Name:</w:t>
      </w:r>
      <w:r w:rsidR="00D672E0" w:rsidRPr="00E40098">
        <w:rPr>
          <w:rFonts w:ascii="Arial" w:hAnsi="Arial" w:cs="Arial"/>
          <w:b/>
          <w:bCs/>
          <w:sz w:val="36"/>
          <w:szCs w:val="36"/>
          <w:shd w:val="clear" w:color="auto" w:fill="FFFFFF"/>
        </w:rPr>
        <w:t xml:space="preserve"> LEONAS ALEXANDRU NICOLAE</w:t>
      </w:r>
    </w:p>
    <w:p w14:paraId="3A4EA668" w14:textId="2A534663" w:rsidR="00543E5B" w:rsidRPr="00FB731A" w:rsidRDefault="00543E5B" w:rsidP="00FF6230">
      <w:pPr>
        <w:spacing w:line="360" w:lineRule="auto"/>
        <w:jc w:val="center"/>
        <w:rPr>
          <w:rFonts w:ascii="Arial" w:hAnsi="Arial" w:cs="Arial"/>
          <w:b/>
          <w:bCs/>
          <w:sz w:val="36"/>
          <w:szCs w:val="36"/>
          <w:shd w:val="clear" w:color="auto" w:fill="FFFFFF"/>
        </w:rPr>
      </w:pPr>
      <w:r w:rsidRPr="00FB731A">
        <w:rPr>
          <w:rFonts w:ascii="Arial" w:hAnsi="Arial" w:cs="Arial"/>
          <w:b/>
          <w:bCs/>
          <w:sz w:val="36"/>
          <w:szCs w:val="36"/>
          <w:shd w:val="clear" w:color="auto" w:fill="FFFFFF"/>
        </w:rPr>
        <w:t>Students ID number:</w:t>
      </w:r>
      <w:r w:rsidR="00D672E0" w:rsidRPr="00FB731A">
        <w:rPr>
          <w:rFonts w:ascii="Arial" w:hAnsi="Arial" w:cs="Arial"/>
          <w:b/>
          <w:bCs/>
          <w:sz w:val="36"/>
          <w:szCs w:val="36"/>
          <w:shd w:val="clear" w:color="auto" w:fill="FFFFFF"/>
        </w:rPr>
        <w:t xml:space="preserve"> 2026944</w:t>
      </w:r>
    </w:p>
    <w:p w14:paraId="70C49841" w14:textId="77777777" w:rsidR="00543E5B" w:rsidRPr="00FB731A" w:rsidRDefault="00543E5B" w:rsidP="00FF6230">
      <w:pPr>
        <w:spacing w:line="360" w:lineRule="auto"/>
        <w:rPr>
          <w:rFonts w:ascii="Arial" w:hAnsi="Arial" w:cs="Arial"/>
          <w:sz w:val="24"/>
          <w:szCs w:val="24"/>
          <w:shd w:val="clear" w:color="auto" w:fill="FFFFFF"/>
        </w:rPr>
      </w:pPr>
      <w:r w:rsidRPr="00FB731A">
        <w:rPr>
          <w:rFonts w:ascii="Arial" w:hAnsi="Arial" w:cs="Arial"/>
          <w:sz w:val="24"/>
          <w:szCs w:val="24"/>
        </w:rPr>
        <w:br w:type="page"/>
      </w:r>
    </w:p>
    <w:sdt>
      <w:sdtPr>
        <w:rPr>
          <w:rFonts w:ascii="Arial" w:eastAsiaTheme="minorHAnsi" w:hAnsi="Arial" w:cs="Arial"/>
          <w:color w:val="auto"/>
          <w:sz w:val="24"/>
          <w:szCs w:val="24"/>
        </w:rPr>
        <w:id w:val="-288514369"/>
        <w:docPartObj>
          <w:docPartGallery w:val="Table of Contents"/>
          <w:docPartUnique/>
        </w:docPartObj>
      </w:sdtPr>
      <w:sdtEndPr>
        <w:rPr>
          <w:b/>
          <w:bCs/>
          <w:noProof/>
        </w:rPr>
      </w:sdtEndPr>
      <w:sdtContent>
        <w:p w14:paraId="10F27445" w14:textId="0A565D3A" w:rsidR="00245CED" w:rsidRPr="00FB731A" w:rsidRDefault="00245CED">
          <w:pPr>
            <w:pStyle w:val="TOCHeading"/>
            <w:rPr>
              <w:rFonts w:ascii="Arial" w:hAnsi="Arial" w:cs="Arial"/>
              <w:color w:val="auto"/>
              <w:sz w:val="24"/>
              <w:szCs w:val="24"/>
            </w:rPr>
          </w:pPr>
          <w:r w:rsidRPr="00FB731A">
            <w:rPr>
              <w:rFonts w:ascii="Arial" w:hAnsi="Arial" w:cs="Arial"/>
              <w:color w:val="auto"/>
              <w:sz w:val="24"/>
              <w:szCs w:val="24"/>
            </w:rPr>
            <w:t xml:space="preserve">                                                      Contents</w:t>
          </w:r>
        </w:p>
        <w:p w14:paraId="4190B933" w14:textId="25AEACF8" w:rsidR="0093612D" w:rsidRPr="00FB731A" w:rsidRDefault="00245CED">
          <w:pPr>
            <w:pStyle w:val="TOC1"/>
            <w:tabs>
              <w:tab w:val="right" w:leader="dot" w:pos="9350"/>
            </w:tabs>
            <w:rPr>
              <w:rFonts w:ascii="Arial" w:eastAsiaTheme="minorEastAsia" w:hAnsi="Arial" w:cs="Arial"/>
              <w:noProof/>
            </w:rPr>
          </w:pPr>
          <w:r w:rsidRPr="00FB731A">
            <w:rPr>
              <w:rFonts w:ascii="Arial" w:hAnsi="Arial" w:cs="Arial"/>
              <w:sz w:val="24"/>
              <w:szCs w:val="24"/>
            </w:rPr>
            <w:fldChar w:fldCharType="begin"/>
          </w:r>
          <w:r w:rsidRPr="00FB731A">
            <w:rPr>
              <w:rFonts w:ascii="Arial" w:hAnsi="Arial" w:cs="Arial"/>
              <w:sz w:val="24"/>
              <w:szCs w:val="24"/>
            </w:rPr>
            <w:instrText xml:space="preserve"> TOC \o "1-3" \h \z \u </w:instrText>
          </w:r>
          <w:r w:rsidRPr="00FB731A">
            <w:rPr>
              <w:rFonts w:ascii="Arial" w:hAnsi="Arial" w:cs="Arial"/>
              <w:sz w:val="24"/>
              <w:szCs w:val="24"/>
            </w:rPr>
            <w:fldChar w:fldCharType="separate"/>
          </w:r>
          <w:hyperlink w:anchor="_Toc109672064" w:history="1">
            <w:r w:rsidR="0093612D" w:rsidRPr="00FB731A">
              <w:rPr>
                <w:rStyle w:val="Hyperlink"/>
                <w:rFonts w:ascii="Arial" w:hAnsi="Arial" w:cs="Arial"/>
                <w:noProof/>
                <w:shd w:val="clear" w:color="auto" w:fill="FFFFFF"/>
              </w:rPr>
              <w:t>Task 1</w:t>
            </w:r>
            <w:r w:rsidR="0093612D" w:rsidRPr="00FB731A">
              <w:rPr>
                <w:rFonts w:ascii="Arial" w:hAnsi="Arial" w:cs="Arial"/>
                <w:noProof/>
                <w:webHidden/>
              </w:rPr>
              <w:tab/>
            </w:r>
            <w:r w:rsidR="0093612D" w:rsidRPr="00FB731A">
              <w:rPr>
                <w:rFonts w:ascii="Arial" w:hAnsi="Arial" w:cs="Arial"/>
                <w:noProof/>
                <w:webHidden/>
              </w:rPr>
              <w:fldChar w:fldCharType="begin"/>
            </w:r>
            <w:r w:rsidR="0093612D" w:rsidRPr="00FB731A">
              <w:rPr>
                <w:rFonts w:ascii="Arial" w:hAnsi="Arial" w:cs="Arial"/>
                <w:noProof/>
                <w:webHidden/>
              </w:rPr>
              <w:instrText xml:space="preserve"> PAGEREF _Toc109672064 \h </w:instrText>
            </w:r>
            <w:r w:rsidR="0093612D" w:rsidRPr="00FB731A">
              <w:rPr>
                <w:rFonts w:ascii="Arial" w:hAnsi="Arial" w:cs="Arial"/>
                <w:noProof/>
                <w:webHidden/>
              </w:rPr>
            </w:r>
            <w:r w:rsidR="0093612D" w:rsidRPr="00FB731A">
              <w:rPr>
                <w:rFonts w:ascii="Arial" w:hAnsi="Arial" w:cs="Arial"/>
                <w:noProof/>
                <w:webHidden/>
              </w:rPr>
              <w:fldChar w:fldCharType="separate"/>
            </w:r>
            <w:r w:rsidR="0093612D" w:rsidRPr="00FB731A">
              <w:rPr>
                <w:rFonts w:ascii="Arial" w:hAnsi="Arial" w:cs="Arial"/>
                <w:noProof/>
                <w:webHidden/>
              </w:rPr>
              <w:t>3</w:t>
            </w:r>
            <w:r w:rsidR="0093612D" w:rsidRPr="00FB731A">
              <w:rPr>
                <w:rFonts w:ascii="Arial" w:hAnsi="Arial" w:cs="Arial"/>
                <w:noProof/>
                <w:webHidden/>
              </w:rPr>
              <w:fldChar w:fldCharType="end"/>
            </w:r>
          </w:hyperlink>
        </w:p>
        <w:p w14:paraId="681DA19B" w14:textId="4B9C9F60" w:rsidR="0093612D" w:rsidRPr="00FB731A" w:rsidRDefault="00E40098">
          <w:pPr>
            <w:pStyle w:val="TOC1"/>
            <w:tabs>
              <w:tab w:val="right" w:leader="dot" w:pos="9350"/>
            </w:tabs>
            <w:rPr>
              <w:rFonts w:ascii="Arial" w:eastAsiaTheme="minorEastAsia" w:hAnsi="Arial" w:cs="Arial"/>
              <w:noProof/>
            </w:rPr>
          </w:pPr>
          <w:hyperlink w:anchor="_Toc109672065" w:history="1">
            <w:r w:rsidR="0093612D" w:rsidRPr="00FB731A">
              <w:rPr>
                <w:rStyle w:val="Hyperlink"/>
                <w:rFonts w:ascii="Arial" w:hAnsi="Arial" w:cs="Arial"/>
                <w:noProof/>
                <w:shd w:val="clear" w:color="auto" w:fill="FFFFFF"/>
              </w:rPr>
              <w:t>Introduction</w:t>
            </w:r>
            <w:r w:rsidR="0093612D" w:rsidRPr="00FB731A">
              <w:rPr>
                <w:rFonts w:ascii="Arial" w:hAnsi="Arial" w:cs="Arial"/>
                <w:noProof/>
                <w:webHidden/>
              </w:rPr>
              <w:tab/>
            </w:r>
            <w:r w:rsidR="0093612D" w:rsidRPr="00FB731A">
              <w:rPr>
                <w:rFonts w:ascii="Arial" w:hAnsi="Arial" w:cs="Arial"/>
                <w:noProof/>
                <w:webHidden/>
              </w:rPr>
              <w:fldChar w:fldCharType="begin"/>
            </w:r>
            <w:r w:rsidR="0093612D" w:rsidRPr="00FB731A">
              <w:rPr>
                <w:rFonts w:ascii="Arial" w:hAnsi="Arial" w:cs="Arial"/>
                <w:noProof/>
                <w:webHidden/>
              </w:rPr>
              <w:instrText xml:space="preserve"> PAGEREF _Toc109672065 \h </w:instrText>
            </w:r>
            <w:r w:rsidR="0093612D" w:rsidRPr="00FB731A">
              <w:rPr>
                <w:rFonts w:ascii="Arial" w:hAnsi="Arial" w:cs="Arial"/>
                <w:noProof/>
                <w:webHidden/>
              </w:rPr>
            </w:r>
            <w:r w:rsidR="0093612D" w:rsidRPr="00FB731A">
              <w:rPr>
                <w:rFonts w:ascii="Arial" w:hAnsi="Arial" w:cs="Arial"/>
                <w:noProof/>
                <w:webHidden/>
              </w:rPr>
              <w:fldChar w:fldCharType="separate"/>
            </w:r>
            <w:r w:rsidR="0093612D" w:rsidRPr="00FB731A">
              <w:rPr>
                <w:rFonts w:ascii="Arial" w:hAnsi="Arial" w:cs="Arial"/>
                <w:noProof/>
                <w:webHidden/>
              </w:rPr>
              <w:t>3</w:t>
            </w:r>
            <w:r w:rsidR="0093612D" w:rsidRPr="00FB731A">
              <w:rPr>
                <w:rFonts w:ascii="Arial" w:hAnsi="Arial" w:cs="Arial"/>
                <w:noProof/>
                <w:webHidden/>
              </w:rPr>
              <w:fldChar w:fldCharType="end"/>
            </w:r>
          </w:hyperlink>
        </w:p>
        <w:p w14:paraId="53CDAD78" w14:textId="7D569C69" w:rsidR="0093612D" w:rsidRPr="00FB731A" w:rsidRDefault="00E40098">
          <w:pPr>
            <w:pStyle w:val="TOC2"/>
            <w:tabs>
              <w:tab w:val="right" w:leader="dot" w:pos="9350"/>
            </w:tabs>
            <w:rPr>
              <w:rFonts w:ascii="Arial" w:eastAsiaTheme="minorEastAsia" w:hAnsi="Arial" w:cs="Arial"/>
              <w:noProof/>
            </w:rPr>
          </w:pPr>
          <w:hyperlink w:anchor="_Toc109672066" w:history="1">
            <w:r w:rsidR="0093612D" w:rsidRPr="00FB731A">
              <w:rPr>
                <w:rStyle w:val="Hyperlink"/>
                <w:rFonts w:ascii="Arial" w:hAnsi="Arial" w:cs="Arial"/>
                <w:noProof/>
                <w:shd w:val="clear" w:color="auto" w:fill="FFFFFF"/>
              </w:rPr>
              <w:t>Need for employee motivation</w:t>
            </w:r>
            <w:r w:rsidR="0093612D" w:rsidRPr="00FB731A">
              <w:rPr>
                <w:rFonts w:ascii="Arial" w:hAnsi="Arial" w:cs="Arial"/>
                <w:noProof/>
                <w:webHidden/>
              </w:rPr>
              <w:tab/>
            </w:r>
            <w:r w:rsidR="0093612D" w:rsidRPr="00FB731A">
              <w:rPr>
                <w:rFonts w:ascii="Arial" w:hAnsi="Arial" w:cs="Arial"/>
                <w:noProof/>
                <w:webHidden/>
              </w:rPr>
              <w:fldChar w:fldCharType="begin"/>
            </w:r>
            <w:r w:rsidR="0093612D" w:rsidRPr="00FB731A">
              <w:rPr>
                <w:rFonts w:ascii="Arial" w:hAnsi="Arial" w:cs="Arial"/>
                <w:noProof/>
                <w:webHidden/>
              </w:rPr>
              <w:instrText xml:space="preserve"> PAGEREF _Toc109672066 \h </w:instrText>
            </w:r>
            <w:r w:rsidR="0093612D" w:rsidRPr="00FB731A">
              <w:rPr>
                <w:rFonts w:ascii="Arial" w:hAnsi="Arial" w:cs="Arial"/>
                <w:noProof/>
                <w:webHidden/>
              </w:rPr>
            </w:r>
            <w:r w:rsidR="0093612D" w:rsidRPr="00FB731A">
              <w:rPr>
                <w:rFonts w:ascii="Arial" w:hAnsi="Arial" w:cs="Arial"/>
                <w:noProof/>
                <w:webHidden/>
              </w:rPr>
              <w:fldChar w:fldCharType="separate"/>
            </w:r>
            <w:r w:rsidR="0093612D" w:rsidRPr="00FB731A">
              <w:rPr>
                <w:rFonts w:ascii="Arial" w:hAnsi="Arial" w:cs="Arial"/>
                <w:noProof/>
                <w:webHidden/>
              </w:rPr>
              <w:t>3</w:t>
            </w:r>
            <w:r w:rsidR="0093612D" w:rsidRPr="00FB731A">
              <w:rPr>
                <w:rFonts w:ascii="Arial" w:hAnsi="Arial" w:cs="Arial"/>
                <w:noProof/>
                <w:webHidden/>
              </w:rPr>
              <w:fldChar w:fldCharType="end"/>
            </w:r>
          </w:hyperlink>
        </w:p>
        <w:p w14:paraId="1484BF98" w14:textId="4D4CD324" w:rsidR="0093612D" w:rsidRPr="00FB731A" w:rsidRDefault="00E40098">
          <w:pPr>
            <w:pStyle w:val="TOC2"/>
            <w:tabs>
              <w:tab w:val="right" w:leader="dot" w:pos="9350"/>
            </w:tabs>
            <w:rPr>
              <w:rFonts w:ascii="Arial" w:eastAsiaTheme="minorEastAsia" w:hAnsi="Arial" w:cs="Arial"/>
              <w:noProof/>
            </w:rPr>
          </w:pPr>
          <w:hyperlink w:anchor="_Toc109672067" w:history="1">
            <w:r w:rsidR="0093612D" w:rsidRPr="00FB731A">
              <w:rPr>
                <w:rStyle w:val="Hyperlink"/>
                <w:rFonts w:ascii="Arial" w:hAnsi="Arial" w:cs="Arial"/>
                <w:noProof/>
              </w:rPr>
              <w:t>Ways of motivating employees</w:t>
            </w:r>
            <w:r w:rsidR="0093612D" w:rsidRPr="00FB731A">
              <w:rPr>
                <w:rFonts w:ascii="Arial" w:hAnsi="Arial" w:cs="Arial"/>
                <w:noProof/>
                <w:webHidden/>
              </w:rPr>
              <w:tab/>
            </w:r>
            <w:r w:rsidR="0093612D" w:rsidRPr="00FB731A">
              <w:rPr>
                <w:rFonts w:ascii="Arial" w:hAnsi="Arial" w:cs="Arial"/>
                <w:noProof/>
                <w:webHidden/>
              </w:rPr>
              <w:fldChar w:fldCharType="begin"/>
            </w:r>
            <w:r w:rsidR="0093612D" w:rsidRPr="00FB731A">
              <w:rPr>
                <w:rFonts w:ascii="Arial" w:hAnsi="Arial" w:cs="Arial"/>
                <w:noProof/>
                <w:webHidden/>
              </w:rPr>
              <w:instrText xml:space="preserve"> PAGEREF _Toc109672067 \h </w:instrText>
            </w:r>
            <w:r w:rsidR="0093612D" w:rsidRPr="00FB731A">
              <w:rPr>
                <w:rFonts w:ascii="Arial" w:hAnsi="Arial" w:cs="Arial"/>
                <w:noProof/>
                <w:webHidden/>
              </w:rPr>
            </w:r>
            <w:r w:rsidR="0093612D" w:rsidRPr="00FB731A">
              <w:rPr>
                <w:rFonts w:ascii="Arial" w:hAnsi="Arial" w:cs="Arial"/>
                <w:noProof/>
                <w:webHidden/>
              </w:rPr>
              <w:fldChar w:fldCharType="separate"/>
            </w:r>
            <w:r w:rsidR="0093612D" w:rsidRPr="00FB731A">
              <w:rPr>
                <w:rFonts w:ascii="Arial" w:hAnsi="Arial" w:cs="Arial"/>
                <w:noProof/>
                <w:webHidden/>
              </w:rPr>
              <w:t>5</w:t>
            </w:r>
            <w:r w:rsidR="0093612D" w:rsidRPr="00FB731A">
              <w:rPr>
                <w:rFonts w:ascii="Arial" w:hAnsi="Arial" w:cs="Arial"/>
                <w:noProof/>
                <w:webHidden/>
              </w:rPr>
              <w:fldChar w:fldCharType="end"/>
            </w:r>
          </w:hyperlink>
        </w:p>
        <w:p w14:paraId="43B6EC61" w14:textId="000A4908" w:rsidR="0093612D" w:rsidRPr="00FB731A" w:rsidRDefault="00E40098">
          <w:pPr>
            <w:pStyle w:val="TOC1"/>
            <w:tabs>
              <w:tab w:val="right" w:leader="dot" w:pos="9350"/>
            </w:tabs>
            <w:rPr>
              <w:rFonts w:ascii="Arial" w:eastAsiaTheme="minorEastAsia" w:hAnsi="Arial" w:cs="Arial"/>
              <w:noProof/>
            </w:rPr>
          </w:pPr>
          <w:hyperlink w:anchor="_Toc109672068" w:history="1">
            <w:r w:rsidR="0093612D" w:rsidRPr="00FB731A">
              <w:rPr>
                <w:rStyle w:val="Hyperlink"/>
                <w:rFonts w:ascii="Arial" w:eastAsia="Times New Roman" w:hAnsi="Arial" w:cs="Arial"/>
                <w:noProof/>
              </w:rPr>
              <w:t>Conclusion</w:t>
            </w:r>
            <w:r w:rsidR="0093612D" w:rsidRPr="00FB731A">
              <w:rPr>
                <w:rFonts w:ascii="Arial" w:hAnsi="Arial" w:cs="Arial"/>
                <w:noProof/>
                <w:webHidden/>
              </w:rPr>
              <w:tab/>
            </w:r>
            <w:r w:rsidR="0093612D" w:rsidRPr="00FB731A">
              <w:rPr>
                <w:rFonts w:ascii="Arial" w:hAnsi="Arial" w:cs="Arial"/>
                <w:noProof/>
                <w:webHidden/>
              </w:rPr>
              <w:fldChar w:fldCharType="begin"/>
            </w:r>
            <w:r w:rsidR="0093612D" w:rsidRPr="00FB731A">
              <w:rPr>
                <w:rFonts w:ascii="Arial" w:hAnsi="Arial" w:cs="Arial"/>
                <w:noProof/>
                <w:webHidden/>
              </w:rPr>
              <w:instrText xml:space="preserve"> PAGEREF _Toc109672068 \h </w:instrText>
            </w:r>
            <w:r w:rsidR="0093612D" w:rsidRPr="00FB731A">
              <w:rPr>
                <w:rFonts w:ascii="Arial" w:hAnsi="Arial" w:cs="Arial"/>
                <w:noProof/>
                <w:webHidden/>
              </w:rPr>
            </w:r>
            <w:r w:rsidR="0093612D" w:rsidRPr="00FB731A">
              <w:rPr>
                <w:rFonts w:ascii="Arial" w:hAnsi="Arial" w:cs="Arial"/>
                <w:noProof/>
                <w:webHidden/>
              </w:rPr>
              <w:fldChar w:fldCharType="separate"/>
            </w:r>
            <w:r w:rsidR="0093612D" w:rsidRPr="00FB731A">
              <w:rPr>
                <w:rFonts w:ascii="Arial" w:hAnsi="Arial" w:cs="Arial"/>
                <w:noProof/>
                <w:webHidden/>
              </w:rPr>
              <w:t>7</w:t>
            </w:r>
            <w:r w:rsidR="0093612D" w:rsidRPr="00FB731A">
              <w:rPr>
                <w:rFonts w:ascii="Arial" w:hAnsi="Arial" w:cs="Arial"/>
                <w:noProof/>
                <w:webHidden/>
              </w:rPr>
              <w:fldChar w:fldCharType="end"/>
            </w:r>
          </w:hyperlink>
        </w:p>
        <w:p w14:paraId="5B972DFD" w14:textId="7FFB8EE7" w:rsidR="0093612D" w:rsidRPr="00FB731A" w:rsidRDefault="00E40098">
          <w:pPr>
            <w:pStyle w:val="TOC1"/>
            <w:tabs>
              <w:tab w:val="right" w:leader="dot" w:pos="9350"/>
            </w:tabs>
            <w:rPr>
              <w:rFonts w:ascii="Arial" w:eastAsiaTheme="minorEastAsia" w:hAnsi="Arial" w:cs="Arial"/>
              <w:noProof/>
            </w:rPr>
          </w:pPr>
          <w:hyperlink w:anchor="_Toc109672069" w:history="1">
            <w:r w:rsidR="0093612D" w:rsidRPr="00FB731A">
              <w:rPr>
                <w:rStyle w:val="Hyperlink"/>
                <w:rFonts w:ascii="Arial" w:hAnsi="Arial" w:cs="Arial"/>
                <w:noProof/>
                <w:lang w:val="en-GB"/>
              </w:rPr>
              <w:t>Reference</w:t>
            </w:r>
            <w:r w:rsidR="0093612D" w:rsidRPr="00FB731A">
              <w:rPr>
                <w:rFonts w:ascii="Arial" w:hAnsi="Arial" w:cs="Arial"/>
                <w:noProof/>
                <w:webHidden/>
              </w:rPr>
              <w:tab/>
            </w:r>
            <w:r w:rsidR="0093612D" w:rsidRPr="00FB731A">
              <w:rPr>
                <w:rFonts w:ascii="Arial" w:hAnsi="Arial" w:cs="Arial"/>
                <w:noProof/>
                <w:webHidden/>
              </w:rPr>
              <w:fldChar w:fldCharType="begin"/>
            </w:r>
            <w:r w:rsidR="0093612D" w:rsidRPr="00FB731A">
              <w:rPr>
                <w:rFonts w:ascii="Arial" w:hAnsi="Arial" w:cs="Arial"/>
                <w:noProof/>
                <w:webHidden/>
              </w:rPr>
              <w:instrText xml:space="preserve"> PAGEREF _Toc109672069 \h </w:instrText>
            </w:r>
            <w:r w:rsidR="0093612D" w:rsidRPr="00FB731A">
              <w:rPr>
                <w:rFonts w:ascii="Arial" w:hAnsi="Arial" w:cs="Arial"/>
                <w:noProof/>
                <w:webHidden/>
              </w:rPr>
            </w:r>
            <w:r w:rsidR="0093612D" w:rsidRPr="00FB731A">
              <w:rPr>
                <w:rFonts w:ascii="Arial" w:hAnsi="Arial" w:cs="Arial"/>
                <w:noProof/>
                <w:webHidden/>
              </w:rPr>
              <w:fldChar w:fldCharType="separate"/>
            </w:r>
            <w:r w:rsidR="0093612D" w:rsidRPr="00FB731A">
              <w:rPr>
                <w:rFonts w:ascii="Arial" w:hAnsi="Arial" w:cs="Arial"/>
                <w:noProof/>
                <w:webHidden/>
              </w:rPr>
              <w:t>8</w:t>
            </w:r>
            <w:r w:rsidR="0093612D" w:rsidRPr="00FB731A">
              <w:rPr>
                <w:rFonts w:ascii="Arial" w:hAnsi="Arial" w:cs="Arial"/>
                <w:noProof/>
                <w:webHidden/>
              </w:rPr>
              <w:fldChar w:fldCharType="end"/>
            </w:r>
          </w:hyperlink>
        </w:p>
        <w:p w14:paraId="40634758" w14:textId="51CC1A33" w:rsidR="00245CED" w:rsidRPr="00FB731A" w:rsidRDefault="00245CED">
          <w:pPr>
            <w:rPr>
              <w:rFonts w:ascii="Arial" w:hAnsi="Arial" w:cs="Arial"/>
              <w:sz w:val="24"/>
              <w:szCs w:val="24"/>
            </w:rPr>
          </w:pPr>
          <w:r w:rsidRPr="00FB731A">
            <w:rPr>
              <w:rFonts w:ascii="Arial" w:hAnsi="Arial" w:cs="Arial"/>
              <w:b/>
              <w:bCs/>
              <w:noProof/>
              <w:sz w:val="24"/>
              <w:szCs w:val="24"/>
            </w:rPr>
            <w:fldChar w:fldCharType="end"/>
          </w:r>
        </w:p>
      </w:sdtContent>
    </w:sdt>
    <w:p w14:paraId="6C1201F9" w14:textId="77777777" w:rsidR="00245CED" w:rsidRPr="00FB731A" w:rsidRDefault="00245CED">
      <w:pPr>
        <w:rPr>
          <w:rFonts w:ascii="Arial" w:eastAsiaTheme="majorEastAsia" w:hAnsi="Arial" w:cs="Arial"/>
          <w:b/>
          <w:bCs/>
          <w:sz w:val="24"/>
          <w:szCs w:val="24"/>
          <w:shd w:val="clear" w:color="auto" w:fill="FFFFFF"/>
        </w:rPr>
      </w:pPr>
      <w:r w:rsidRPr="00FB731A">
        <w:rPr>
          <w:rFonts w:ascii="Arial" w:hAnsi="Arial" w:cs="Arial"/>
          <w:sz w:val="24"/>
          <w:szCs w:val="24"/>
          <w:shd w:val="clear" w:color="auto" w:fill="FFFFFF"/>
        </w:rPr>
        <w:br w:type="page"/>
      </w:r>
    </w:p>
    <w:p w14:paraId="04E3E373" w14:textId="7321A05D" w:rsidR="00245CED" w:rsidRPr="00FB731A" w:rsidRDefault="00245CED" w:rsidP="00245CED">
      <w:pPr>
        <w:pStyle w:val="Heading1"/>
        <w:rPr>
          <w:rFonts w:ascii="Arial" w:hAnsi="Arial" w:cs="Arial"/>
          <w:color w:val="auto"/>
          <w:sz w:val="24"/>
          <w:szCs w:val="24"/>
          <w:shd w:val="clear" w:color="auto" w:fill="FFFFFF"/>
        </w:rPr>
      </w:pPr>
      <w:bookmarkStart w:id="0" w:name="_Toc109672064"/>
      <w:r w:rsidRPr="00FB731A">
        <w:rPr>
          <w:rFonts w:ascii="Arial" w:hAnsi="Arial" w:cs="Arial"/>
          <w:color w:val="auto"/>
          <w:sz w:val="24"/>
          <w:szCs w:val="24"/>
          <w:shd w:val="clear" w:color="auto" w:fill="FFFFFF"/>
        </w:rPr>
        <w:lastRenderedPageBreak/>
        <w:t>Task 1</w:t>
      </w:r>
      <w:bookmarkEnd w:id="0"/>
    </w:p>
    <w:p w14:paraId="53DA3C3D" w14:textId="500C59F5" w:rsidR="00543E5B" w:rsidRPr="00FB731A" w:rsidRDefault="00543E5B" w:rsidP="00245CED">
      <w:pPr>
        <w:pStyle w:val="Heading1"/>
        <w:rPr>
          <w:rFonts w:ascii="Arial" w:hAnsi="Arial" w:cs="Arial"/>
          <w:color w:val="auto"/>
          <w:sz w:val="24"/>
          <w:szCs w:val="24"/>
          <w:shd w:val="clear" w:color="auto" w:fill="FFFFFF"/>
        </w:rPr>
      </w:pPr>
      <w:bookmarkStart w:id="1" w:name="_Toc109672065"/>
      <w:r w:rsidRPr="00FB731A">
        <w:rPr>
          <w:rFonts w:ascii="Arial" w:hAnsi="Arial" w:cs="Arial"/>
          <w:color w:val="auto"/>
          <w:sz w:val="24"/>
          <w:szCs w:val="24"/>
          <w:shd w:val="clear" w:color="auto" w:fill="FFFFFF"/>
        </w:rPr>
        <w:t>Introduction</w:t>
      </w:r>
      <w:bookmarkEnd w:id="1"/>
    </w:p>
    <w:p w14:paraId="73FDFBFF" w14:textId="5C03DAF6" w:rsidR="002A5253" w:rsidRPr="00FB731A" w:rsidRDefault="656D5309" w:rsidP="00FF6230">
      <w:pPr>
        <w:spacing w:line="360" w:lineRule="auto"/>
        <w:rPr>
          <w:rFonts w:ascii="Arial" w:hAnsi="Arial" w:cs="Arial"/>
          <w:sz w:val="24"/>
          <w:szCs w:val="24"/>
          <w:shd w:val="clear" w:color="auto" w:fill="FFFFFF"/>
        </w:rPr>
      </w:pPr>
      <w:r w:rsidRPr="00FB731A">
        <w:rPr>
          <w:rFonts w:ascii="Arial" w:hAnsi="Arial" w:cs="Arial"/>
          <w:sz w:val="24"/>
          <w:szCs w:val="24"/>
        </w:rPr>
        <w:t>In the modern corporate environment, staff motivation is a crucial component for all types of firms. The production and success of firms are directly correlated with motivation (Gold et al., 2014). A motivated staff demonstrates greater loyalty, inventiveness, and adaptability than even a demotivated person. Unhappy employees are never really committed to their jobs (</w:t>
      </w:r>
      <w:r w:rsidRPr="00FB731A">
        <w:rPr>
          <w:rFonts w:ascii="Arial" w:eastAsia="Arial" w:hAnsi="Arial" w:cs="Arial"/>
          <w:sz w:val="24"/>
          <w:szCs w:val="24"/>
        </w:rPr>
        <w:t>Holmes et al.</w:t>
      </w:r>
      <w:r w:rsidRPr="00FB731A">
        <w:rPr>
          <w:rFonts w:ascii="Arial" w:hAnsi="Arial" w:cs="Arial"/>
          <w:sz w:val="24"/>
          <w:szCs w:val="24"/>
        </w:rPr>
        <w:t xml:space="preserve">, 2015). As a result, prosperous companies assess their performance by gauging the motivation and contentment of their workforce (Torrington and Derek 2014). Whenever the job is fascinating, the boss is encouraging, there are strong advancement chances, the compensation is reasonable, and the colleagues are kind, a staff will be motivated. </w:t>
      </w:r>
      <w:r w:rsidR="007533D7" w:rsidRPr="00FB731A">
        <w:rPr>
          <w:rFonts w:ascii="Arial" w:hAnsi="Arial" w:cs="Arial"/>
          <w:sz w:val="24"/>
          <w:szCs w:val="24"/>
          <w:shd w:val="clear" w:color="auto" w:fill="FFFFFF"/>
        </w:rPr>
        <w:t xml:space="preserve">They are many challenges that are associated with the workplace and the employee motivation and the employee retention. Workers in the workplace should be motivated to increase the performance and the quality of </w:t>
      </w:r>
      <w:r w:rsidR="003C09BD" w:rsidRPr="00FB731A">
        <w:rPr>
          <w:rFonts w:ascii="Arial" w:hAnsi="Arial" w:cs="Arial"/>
          <w:sz w:val="24"/>
          <w:szCs w:val="24"/>
          <w:shd w:val="clear" w:color="auto" w:fill="FFFFFF"/>
        </w:rPr>
        <w:t>work</w:t>
      </w:r>
      <w:r w:rsidR="007533D7" w:rsidRPr="00FB731A">
        <w:rPr>
          <w:rFonts w:ascii="Arial" w:hAnsi="Arial" w:cs="Arial"/>
          <w:sz w:val="24"/>
          <w:szCs w:val="24"/>
          <w:shd w:val="clear" w:color="auto" w:fill="FFFFFF"/>
        </w:rPr>
        <w:t xml:space="preserve"> that </w:t>
      </w:r>
      <w:r w:rsidR="003C09BD" w:rsidRPr="00FB731A">
        <w:rPr>
          <w:rFonts w:ascii="Arial" w:hAnsi="Arial" w:cs="Arial"/>
          <w:sz w:val="24"/>
          <w:szCs w:val="24"/>
          <w:shd w:val="clear" w:color="auto" w:fill="FFFFFF"/>
        </w:rPr>
        <w:t>is</w:t>
      </w:r>
      <w:r w:rsidR="007533D7" w:rsidRPr="00FB731A">
        <w:rPr>
          <w:rFonts w:ascii="Arial" w:hAnsi="Arial" w:cs="Arial"/>
          <w:sz w:val="24"/>
          <w:szCs w:val="24"/>
          <w:shd w:val="clear" w:color="auto" w:fill="FFFFFF"/>
        </w:rPr>
        <w:t xml:space="preserve"> being done in the workplace. Employees health and safety during the workplace also are some of the motivating factors that </w:t>
      </w:r>
      <w:r w:rsidR="003C09BD" w:rsidRPr="00FB731A">
        <w:rPr>
          <w:rFonts w:ascii="Arial" w:hAnsi="Arial" w:cs="Arial"/>
          <w:sz w:val="24"/>
          <w:szCs w:val="24"/>
          <w:shd w:val="clear" w:color="auto" w:fill="FFFFFF"/>
        </w:rPr>
        <w:t>makes</w:t>
      </w:r>
      <w:r w:rsidR="007533D7" w:rsidRPr="00FB731A">
        <w:rPr>
          <w:rFonts w:ascii="Arial" w:hAnsi="Arial" w:cs="Arial"/>
          <w:sz w:val="24"/>
          <w:szCs w:val="24"/>
          <w:shd w:val="clear" w:color="auto" w:fill="FFFFFF"/>
        </w:rPr>
        <w:t xml:space="preserve"> an employee to </w:t>
      </w:r>
      <w:r w:rsidR="003C09BD" w:rsidRPr="00FB731A">
        <w:rPr>
          <w:rFonts w:ascii="Arial" w:hAnsi="Arial" w:cs="Arial"/>
          <w:sz w:val="24"/>
          <w:szCs w:val="24"/>
          <w:shd w:val="clear" w:color="auto" w:fill="FFFFFF"/>
        </w:rPr>
        <w:t>increase</w:t>
      </w:r>
      <w:r w:rsidR="007533D7" w:rsidRPr="00FB731A">
        <w:rPr>
          <w:rFonts w:ascii="Arial" w:hAnsi="Arial" w:cs="Arial"/>
          <w:sz w:val="24"/>
          <w:szCs w:val="24"/>
          <w:shd w:val="clear" w:color="auto" w:fill="FFFFFF"/>
        </w:rPr>
        <w:t xml:space="preserve"> his or her working in the </w:t>
      </w:r>
      <w:r w:rsidR="002A5253" w:rsidRPr="00FB731A">
        <w:rPr>
          <w:rFonts w:ascii="Arial" w:hAnsi="Arial" w:cs="Arial"/>
          <w:sz w:val="24"/>
          <w:szCs w:val="24"/>
          <w:shd w:val="clear" w:color="auto" w:fill="FFFFFF"/>
        </w:rPr>
        <w:t xml:space="preserve">workplace. Some of the ways of motivating an employee in the workplace is </w:t>
      </w:r>
      <w:r w:rsidR="003C09BD" w:rsidRPr="00FB731A">
        <w:rPr>
          <w:rFonts w:ascii="Arial" w:hAnsi="Arial" w:cs="Arial"/>
          <w:sz w:val="24"/>
          <w:szCs w:val="24"/>
          <w:shd w:val="clear" w:color="auto" w:fill="FFFFFF"/>
        </w:rPr>
        <w:t>awarding</w:t>
      </w:r>
      <w:r w:rsidR="002A5253" w:rsidRPr="00FB731A">
        <w:rPr>
          <w:rFonts w:ascii="Arial" w:hAnsi="Arial" w:cs="Arial"/>
          <w:sz w:val="24"/>
          <w:szCs w:val="24"/>
          <w:shd w:val="clear" w:color="auto" w:fill="FFFFFF"/>
        </w:rPr>
        <w:t xml:space="preserve"> them, and always recognizing them as per their performance. </w:t>
      </w:r>
      <w:r w:rsidR="003C09BD" w:rsidRPr="00FB731A">
        <w:rPr>
          <w:rFonts w:ascii="Arial" w:hAnsi="Arial" w:cs="Arial"/>
          <w:sz w:val="24"/>
          <w:szCs w:val="24"/>
          <w:shd w:val="clear" w:color="auto" w:fill="FFFFFF"/>
        </w:rPr>
        <w:t>Also,</w:t>
      </w:r>
      <w:r w:rsidR="002A5253" w:rsidRPr="00FB731A">
        <w:rPr>
          <w:rFonts w:ascii="Arial" w:hAnsi="Arial" w:cs="Arial"/>
          <w:sz w:val="24"/>
          <w:szCs w:val="24"/>
          <w:shd w:val="clear" w:color="auto" w:fill="FFFFFF"/>
        </w:rPr>
        <w:t xml:space="preserve"> the employee should be able to offer the </w:t>
      </w:r>
      <w:r w:rsidR="003C09BD" w:rsidRPr="00FB731A">
        <w:rPr>
          <w:rFonts w:ascii="Arial" w:hAnsi="Arial" w:cs="Arial"/>
          <w:sz w:val="24"/>
          <w:szCs w:val="24"/>
          <w:shd w:val="clear" w:color="auto" w:fill="FFFFFF"/>
        </w:rPr>
        <w:t>employer</w:t>
      </w:r>
      <w:r w:rsidR="002A5253" w:rsidRPr="00FB731A">
        <w:rPr>
          <w:rFonts w:ascii="Arial" w:hAnsi="Arial" w:cs="Arial"/>
          <w:sz w:val="24"/>
          <w:szCs w:val="24"/>
          <w:shd w:val="clear" w:color="auto" w:fill="FFFFFF"/>
        </w:rPr>
        <w:t xml:space="preserve"> a good working conditions as well as a safe working </w:t>
      </w:r>
      <w:r w:rsidR="003C09BD" w:rsidRPr="00FB731A">
        <w:rPr>
          <w:rFonts w:ascii="Arial" w:hAnsi="Arial" w:cs="Arial"/>
          <w:sz w:val="24"/>
          <w:szCs w:val="24"/>
          <w:shd w:val="clear" w:color="auto" w:fill="FFFFFF"/>
        </w:rPr>
        <w:t>environment</w:t>
      </w:r>
      <w:r w:rsidR="002A5253" w:rsidRPr="00FB731A">
        <w:rPr>
          <w:rFonts w:ascii="Arial" w:hAnsi="Arial" w:cs="Arial"/>
          <w:sz w:val="24"/>
          <w:szCs w:val="24"/>
          <w:shd w:val="clear" w:color="auto" w:fill="FFFFFF"/>
        </w:rPr>
        <w:t xml:space="preserve">. Good pay also will motivate the employee to be able </w:t>
      </w:r>
      <w:proofErr w:type="spellStart"/>
      <w:r w:rsidR="002A5253" w:rsidRPr="00FB731A">
        <w:rPr>
          <w:rFonts w:ascii="Arial" w:hAnsi="Arial" w:cs="Arial"/>
          <w:sz w:val="24"/>
          <w:szCs w:val="24"/>
          <w:shd w:val="clear" w:color="auto" w:fill="FFFFFF"/>
        </w:rPr>
        <w:t>top</w:t>
      </w:r>
      <w:proofErr w:type="spellEnd"/>
      <w:r w:rsidR="002A5253" w:rsidRPr="00FB731A">
        <w:rPr>
          <w:rFonts w:ascii="Arial" w:hAnsi="Arial" w:cs="Arial"/>
          <w:sz w:val="24"/>
          <w:szCs w:val="24"/>
          <w:shd w:val="clear" w:color="auto" w:fill="FFFFFF"/>
        </w:rPr>
        <w:t xml:space="preserve"> perform well in the workplace </w:t>
      </w:r>
      <w:r w:rsidRPr="00FB731A">
        <w:rPr>
          <w:rFonts w:ascii="Arial" w:hAnsi="Arial" w:cs="Arial"/>
          <w:sz w:val="24"/>
          <w:szCs w:val="24"/>
        </w:rPr>
        <w:t>(Torrington and Derek 2014)</w:t>
      </w:r>
      <w:r w:rsidR="002A5253" w:rsidRPr="00FB731A">
        <w:rPr>
          <w:rFonts w:ascii="Arial" w:hAnsi="Arial" w:cs="Arial"/>
          <w:sz w:val="24"/>
          <w:szCs w:val="24"/>
          <w:shd w:val="clear" w:color="auto" w:fill="FFFFFF"/>
        </w:rPr>
        <w:t xml:space="preserve">. This report will touch on the most effective ways </w:t>
      </w:r>
      <w:r w:rsidR="003C09BD" w:rsidRPr="00FB731A">
        <w:rPr>
          <w:rFonts w:ascii="Arial" w:hAnsi="Arial" w:cs="Arial"/>
          <w:sz w:val="24"/>
          <w:szCs w:val="24"/>
          <w:shd w:val="clear" w:color="auto" w:fill="FFFFFF"/>
        </w:rPr>
        <w:t>to motivate staffs and employees in the workplace.</w:t>
      </w:r>
    </w:p>
    <w:p w14:paraId="4CADAFC7" w14:textId="21936BDC" w:rsidR="00CE5E5F" w:rsidRPr="00FB731A" w:rsidRDefault="00CE5E5F" w:rsidP="00245CED">
      <w:pPr>
        <w:pStyle w:val="Heading2"/>
        <w:rPr>
          <w:rFonts w:ascii="Arial" w:hAnsi="Arial" w:cs="Arial"/>
          <w:color w:val="auto"/>
          <w:sz w:val="24"/>
          <w:szCs w:val="24"/>
          <w:shd w:val="clear" w:color="auto" w:fill="FFFFFF"/>
        </w:rPr>
      </w:pPr>
      <w:bookmarkStart w:id="2" w:name="_Toc109672066"/>
      <w:r w:rsidRPr="00FB731A">
        <w:rPr>
          <w:rFonts w:ascii="Arial" w:hAnsi="Arial" w:cs="Arial"/>
          <w:color w:val="auto"/>
          <w:sz w:val="24"/>
          <w:szCs w:val="24"/>
          <w:shd w:val="clear" w:color="auto" w:fill="FFFFFF"/>
        </w:rPr>
        <w:t>Need for employee motivation</w:t>
      </w:r>
      <w:bookmarkEnd w:id="2"/>
    </w:p>
    <w:p w14:paraId="2DD5139C" w14:textId="77777777" w:rsidR="00FF6230" w:rsidRPr="00FB731A" w:rsidRDefault="656D5309" w:rsidP="00FF6230">
      <w:pPr>
        <w:shd w:val="clear" w:color="auto" w:fill="FFFFFF" w:themeFill="background1"/>
        <w:spacing w:afterAutospacing="1" w:line="360" w:lineRule="auto"/>
        <w:rPr>
          <w:rFonts w:ascii="Arial" w:eastAsia="Times New Roman" w:hAnsi="Arial" w:cs="Arial"/>
          <w:sz w:val="24"/>
          <w:szCs w:val="24"/>
        </w:rPr>
      </w:pPr>
      <w:r w:rsidRPr="00FB731A">
        <w:rPr>
          <w:rFonts w:ascii="Arial" w:eastAsia="Times New Roman" w:hAnsi="Arial" w:cs="Arial"/>
          <w:sz w:val="24"/>
          <w:szCs w:val="24"/>
        </w:rPr>
        <w:t xml:space="preserve">Labor hasn't always been accorded the respect it deserves in many organizations. Many managers do not consider their staff to be really essential claims. Nevertheless, recent events have demonstrated that another one of a company's most crucial assets is its work force. Staff are always required to put policies into action that will provide the required outcome when issue orders goals to be met. This personnel </w:t>
      </w:r>
      <w:proofErr w:type="gramStart"/>
      <w:r w:rsidRPr="00FB731A">
        <w:rPr>
          <w:rFonts w:ascii="Arial" w:eastAsia="Times New Roman" w:hAnsi="Arial" w:cs="Arial"/>
          <w:sz w:val="24"/>
          <w:szCs w:val="24"/>
        </w:rPr>
        <w:t>is</w:t>
      </w:r>
      <w:proofErr w:type="gramEnd"/>
      <w:r w:rsidRPr="00FB731A">
        <w:rPr>
          <w:rFonts w:ascii="Arial" w:eastAsia="Times New Roman" w:hAnsi="Arial" w:cs="Arial"/>
          <w:sz w:val="24"/>
          <w:szCs w:val="24"/>
        </w:rPr>
        <w:t xml:space="preserve"> the one who will </w:t>
      </w:r>
      <w:r w:rsidRPr="00FB731A">
        <w:rPr>
          <w:rFonts w:ascii="Arial" w:eastAsia="Times New Roman" w:hAnsi="Arial" w:cs="Arial"/>
          <w:sz w:val="24"/>
          <w:szCs w:val="24"/>
        </w:rPr>
        <w:lastRenderedPageBreak/>
        <w:t>be tasked with making the regulations a reality. Staff morale is crucial as a result. In order to maintain the company's efficiency, workers need be kept on staff.</w:t>
      </w:r>
    </w:p>
    <w:p w14:paraId="333DEEDC" w14:textId="16E8BA7B" w:rsidR="1B621FFC" w:rsidRPr="00FB731A" w:rsidRDefault="656D5309" w:rsidP="00FF6230">
      <w:pPr>
        <w:shd w:val="clear" w:color="auto" w:fill="FFFFFF" w:themeFill="background1"/>
        <w:spacing w:afterAutospacing="1" w:line="360" w:lineRule="auto"/>
        <w:rPr>
          <w:rFonts w:ascii="Arial" w:eastAsia="Times New Roman" w:hAnsi="Arial" w:cs="Arial"/>
          <w:sz w:val="24"/>
          <w:szCs w:val="24"/>
        </w:rPr>
      </w:pPr>
      <w:r w:rsidRPr="00FB731A">
        <w:rPr>
          <w:rFonts w:ascii="Arial" w:eastAsia="Times New Roman" w:hAnsi="Arial" w:cs="Arial"/>
          <w:sz w:val="24"/>
          <w:szCs w:val="24"/>
        </w:rPr>
        <w:t xml:space="preserve">A high retention of staff is detrimental to the success of the business (Anderson et al., 2004). That's because is not just to interferes with the company's ability to implement rules effectively, but it also raises the expense of training new staff. Worse is if the workers leave having absorbed the company's strategy, leaving the company open to attack from other </w:t>
      </w:r>
      <w:r w:rsidR="000C6B9F" w:rsidRPr="00FB731A">
        <w:rPr>
          <w:rFonts w:ascii="Arial" w:eastAsia="Times New Roman" w:hAnsi="Arial" w:cs="Arial"/>
          <w:sz w:val="24"/>
          <w:szCs w:val="24"/>
        </w:rPr>
        <w:t>businesses. Hence</w:t>
      </w:r>
      <w:r w:rsidRPr="00FB731A">
        <w:rPr>
          <w:rFonts w:ascii="Arial" w:eastAsia="Times New Roman" w:hAnsi="Arial" w:cs="Arial"/>
          <w:sz w:val="24"/>
          <w:szCs w:val="24"/>
        </w:rPr>
        <w:t xml:space="preserve">, the managers should consider strategies for finding suitable people and keeping them on board. Motivation is among the finest means of achieving this. Staff will feel connected to the company and subsequently devoted to the company if they are motivated. </w:t>
      </w:r>
      <w:r w:rsidRPr="00FB731A">
        <w:rPr>
          <w:rFonts w:ascii="Arial" w:hAnsi="Arial" w:cs="Arial"/>
          <w:sz w:val="24"/>
          <w:szCs w:val="24"/>
        </w:rPr>
        <w:t xml:space="preserve">Motivation and satisfaction increase worker morale, performance, and efficiency at work by lowering issues and complaints problems, dismissal, mobility, and absences. Employee motivation is crucial for work satisfaction, personality, personal growth, and self-esteem. Higher staff motivation, according to Mullins and </w:t>
      </w:r>
      <w:r w:rsidRPr="00FB731A">
        <w:rPr>
          <w:rFonts w:ascii="Arial" w:eastAsia="Arial" w:hAnsi="Arial" w:cs="Arial"/>
          <w:sz w:val="24"/>
          <w:szCs w:val="24"/>
        </w:rPr>
        <w:t>Alexandra Kari</w:t>
      </w:r>
      <w:r w:rsidRPr="00FB731A">
        <w:rPr>
          <w:rFonts w:ascii="Arial" w:hAnsi="Arial" w:cs="Arial"/>
          <w:sz w:val="24"/>
          <w:szCs w:val="24"/>
        </w:rPr>
        <w:t xml:space="preserve"> (2015), greatly enhances corporate quality and productivity. Since there's no points out that for improving staff motivation, it is challenging to achieve high employees’ motivation and happiness at work. Furthermore, achieving strong motivation level depends on personal needs and processes (Torrington and Derek, 2014).</w:t>
      </w:r>
    </w:p>
    <w:p w14:paraId="654BD479" w14:textId="2D2E6A3D" w:rsidR="1B621FFC" w:rsidRPr="00FB731A" w:rsidRDefault="656D5309" w:rsidP="00FF6230">
      <w:pPr>
        <w:spacing w:line="360" w:lineRule="auto"/>
        <w:rPr>
          <w:rFonts w:ascii="Arial" w:hAnsi="Arial" w:cs="Arial"/>
          <w:sz w:val="24"/>
          <w:szCs w:val="24"/>
        </w:rPr>
      </w:pPr>
      <w:r w:rsidRPr="00FB731A">
        <w:rPr>
          <w:rFonts w:ascii="Arial" w:hAnsi="Arial" w:cs="Arial"/>
          <w:sz w:val="24"/>
          <w:szCs w:val="24"/>
        </w:rPr>
        <w:t xml:space="preserve">According to the equity theory, staffs are motivated to work in such a way that fills the gap between their inputs at the workplace and the results or rewards they get or expect receiving (De Vito et al., 2018). staffs </w:t>
      </w:r>
      <w:r w:rsidR="00FF6230" w:rsidRPr="00FB731A">
        <w:rPr>
          <w:rFonts w:ascii="Arial" w:hAnsi="Arial" w:cs="Arial"/>
          <w:sz w:val="24"/>
          <w:szCs w:val="24"/>
        </w:rPr>
        <w:t>Employee</w:t>
      </w:r>
      <w:r w:rsidRPr="00FB731A">
        <w:rPr>
          <w:rFonts w:ascii="Arial" w:hAnsi="Arial" w:cs="Arial"/>
          <w:sz w:val="24"/>
          <w:szCs w:val="24"/>
        </w:rPr>
        <w:t xml:space="preserve"> perceptions of equal remuneration have been specifically investigated through equity theory research. Enables staff and excellence, productivity, expertise, abilities, qualities, and behaviors are all examples of staff inputs. Awards such as money, acclaim, and opportunity for growth are among the business benefits. When projecting to the social environment, the employee knows his input/outcome proportion with other people's perceptions of their own ratios. The worker examines his inputs compared to results. According to the argument, if a worker notices an unfairness, he will change his conduct to make things more equitable.  Equity Theory has been shown to be applicable in circumstances when a staff is being under compensated (Hirano et al., 2017). An individual can modify his behaviors to find </w:t>
      </w:r>
      <w:r w:rsidRPr="00FB731A">
        <w:rPr>
          <w:rFonts w:ascii="Arial" w:hAnsi="Arial" w:cs="Arial"/>
          <w:sz w:val="24"/>
          <w:szCs w:val="24"/>
        </w:rPr>
        <w:lastRenderedPageBreak/>
        <w:t>balance in a number of ways if he feels paid poorly: Lower input till it more closely equals his level of pay, in his opinion. Additionally, modify or replace the benchmark against which he is assessing his circumstance. Adjust his impression of the inputs or the results he receives cognitively as well. Additionally, he should leave the scenario and speak with his boss about it by requesting a raise.</w:t>
      </w:r>
    </w:p>
    <w:p w14:paraId="4E06A642" w14:textId="56C288EE" w:rsidR="00CE5E5F" w:rsidRPr="00FB731A" w:rsidRDefault="656D5309" w:rsidP="00245CED">
      <w:pPr>
        <w:pStyle w:val="Heading2"/>
        <w:rPr>
          <w:rFonts w:ascii="Arial" w:hAnsi="Arial" w:cs="Arial"/>
          <w:color w:val="auto"/>
          <w:sz w:val="24"/>
          <w:szCs w:val="24"/>
        </w:rPr>
      </w:pPr>
      <w:bookmarkStart w:id="3" w:name="_Toc109672067"/>
      <w:r w:rsidRPr="00FB731A">
        <w:rPr>
          <w:rFonts w:ascii="Arial" w:hAnsi="Arial" w:cs="Arial"/>
          <w:color w:val="auto"/>
          <w:sz w:val="24"/>
          <w:szCs w:val="24"/>
        </w:rPr>
        <w:t>Ways of motivating employees</w:t>
      </w:r>
      <w:bookmarkEnd w:id="3"/>
    </w:p>
    <w:p w14:paraId="1951B347" w14:textId="4E915AF1" w:rsidR="00A45C2A" w:rsidRPr="00FB731A" w:rsidRDefault="009D0E0C" w:rsidP="00FF6230">
      <w:pPr>
        <w:spacing w:line="360" w:lineRule="auto"/>
        <w:rPr>
          <w:rFonts w:ascii="Arial" w:eastAsia="Arial" w:hAnsi="Arial" w:cs="Arial"/>
          <w:sz w:val="24"/>
          <w:szCs w:val="24"/>
        </w:rPr>
      </w:pPr>
      <w:r w:rsidRPr="00FB731A">
        <w:rPr>
          <w:rFonts w:ascii="Arial" w:hAnsi="Arial" w:cs="Arial"/>
          <w:sz w:val="24"/>
          <w:szCs w:val="24"/>
          <w:shd w:val="clear" w:color="auto" w:fill="FFFFFF"/>
        </w:rPr>
        <w:t xml:space="preserve">One of the ways to motivate staffs includes use of rewards and recognitions in the workplace. </w:t>
      </w:r>
      <w:r w:rsidR="656D5309" w:rsidRPr="00FB731A">
        <w:rPr>
          <w:rFonts w:ascii="Arial" w:hAnsi="Arial" w:cs="Arial"/>
          <w:sz w:val="24"/>
          <w:szCs w:val="24"/>
        </w:rPr>
        <w:t xml:space="preserve">According to </w:t>
      </w:r>
      <w:r w:rsidR="656D5309" w:rsidRPr="00FB731A">
        <w:rPr>
          <w:rFonts w:ascii="Arial" w:eastAsia="Arial" w:hAnsi="Arial" w:cs="Arial"/>
          <w:sz w:val="24"/>
          <w:szCs w:val="24"/>
        </w:rPr>
        <w:t>Cohen and Elain</w:t>
      </w:r>
      <w:r w:rsidR="656D5309" w:rsidRPr="00FB731A">
        <w:rPr>
          <w:rFonts w:ascii="Arial" w:hAnsi="Arial" w:cs="Arial"/>
          <w:sz w:val="24"/>
          <w:szCs w:val="24"/>
        </w:rPr>
        <w:t xml:space="preserve"> (2017), the major goals of staff incentive and appreciation </w:t>
      </w:r>
      <w:r w:rsidR="00FF6230" w:rsidRPr="00FB731A">
        <w:rPr>
          <w:rFonts w:ascii="Arial" w:hAnsi="Arial" w:cs="Arial"/>
          <w:sz w:val="24"/>
          <w:szCs w:val="24"/>
        </w:rPr>
        <w:t>programs</w:t>
      </w:r>
      <w:r w:rsidR="656D5309" w:rsidRPr="00FB731A">
        <w:rPr>
          <w:rFonts w:ascii="Arial" w:hAnsi="Arial" w:cs="Arial"/>
          <w:sz w:val="24"/>
          <w:szCs w:val="24"/>
        </w:rPr>
        <w:t xml:space="preserve"> are to increase staff performance and productivity throughout a combination of monetary and psychological benefits. According to research by Fisher (2016), rewards are primarily used in corporate organisations to reward staffs and influence their </w:t>
      </w:r>
      <w:r w:rsidR="00FF6230" w:rsidRPr="00FB731A">
        <w:rPr>
          <w:rFonts w:ascii="Arial" w:hAnsi="Arial" w:cs="Arial"/>
          <w:sz w:val="24"/>
          <w:szCs w:val="24"/>
        </w:rPr>
        <w:t>behaviors</w:t>
      </w:r>
      <w:r w:rsidR="656D5309" w:rsidRPr="00FB731A">
        <w:rPr>
          <w:rFonts w:ascii="Arial" w:hAnsi="Arial" w:cs="Arial"/>
          <w:sz w:val="24"/>
          <w:szCs w:val="24"/>
        </w:rPr>
        <w:t xml:space="preserve">. According to </w:t>
      </w:r>
      <w:proofErr w:type="spellStart"/>
      <w:r w:rsidR="656D5309" w:rsidRPr="00FB731A">
        <w:rPr>
          <w:rFonts w:ascii="Arial" w:hAnsi="Arial" w:cs="Arial"/>
          <w:sz w:val="24"/>
          <w:szCs w:val="24"/>
        </w:rPr>
        <w:t>Katou</w:t>
      </w:r>
      <w:proofErr w:type="spellEnd"/>
      <w:r w:rsidR="656D5309" w:rsidRPr="00FB731A">
        <w:rPr>
          <w:rFonts w:ascii="Arial" w:hAnsi="Arial" w:cs="Arial"/>
          <w:sz w:val="24"/>
          <w:szCs w:val="24"/>
        </w:rPr>
        <w:t xml:space="preserve"> (2017), the primary goal of recognition rewards and incentive </w:t>
      </w:r>
      <w:r w:rsidR="00FF6230" w:rsidRPr="00FB731A">
        <w:rPr>
          <w:rFonts w:ascii="Arial" w:hAnsi="Arial" w:cs="Arial"/>
          <w:sz w:val="24"/>
          <w:szCs w:val="24"/>
        </w:rPr>
        <w:t>programs</w:t>
      </w:r>
      <w:r w:rsidR="656D5309" w:rsidRPr="00FB731A">
        <w:rPr>
          <w:rFonts w:ascii="Arial" w:hAnsi="Arial" w:cs="Arial"/>
          <w:sz w:val="24"/>
          <w:szCs w:val="24"/>
        </w:rPr>
        <w:t xml:space="preserve"> is to encourage staff to achieve. A company organization primarily focuses on the remuneration, recognized, advantages, and appreciating </w:t>
      </w:r>
      <w:r w:rsidR="00FF6230" w:rsidRPr="00FB731A">
        <w:rPr>
          <w:rFonts w:ascii="Arial" w:hAnsi="Arial" w:cs="Arial"/>
          <w:sz w:val="24"/>
          <w:szCs w:val="24"/>
        </w:rPr>
        <w:t>programs</w:t>
      </w:r>
      <w:r w:rsidR="656D5309" w:rsidRPr="00FB731A">
        <w:rPr>
          <w:rFonts w:ascii="Arial" w:hAnsi="Arial" w:cs="Arial"/>
          <w:sz w:val="24"/>
          <w:szCs w:val="24"/>
        </w:rPr>
        <w:t>, which are broken down into four important areas. According to research by Reena et al (2017), corporate organizations use rewards by concentrating on the two categories of staff's tasks, such as employee behavior and the quality of performance an organization, from the other hand, places equal emphasis on extrinsic and intrinsic incentives. External motivators include promotions, wage increases, corresponding perks, and bonus. Workers who are driven by external factors concentrate on their overall productivity. Additionally, verbal rewards like complimentary remarks or constructive criticism that boost employee satisfaction make up the majority of intrinsic rewards. Individuals that are intrinsically driven make voluntary contributions to their employment for a variety of internal motives. According to Rashid et al (2016), corporate organizations' incentive and recognition programs considerably improve staff motivation and productivity. Various intrinsic and extrinsic motivators are used by administrators in commercial organizations to encourage staff's innovation. Extrinsic incentives mostly aid in enhancing employee creativity (</w:t>
      </w:r>
      <w:r w:rsidR="656D5309" w:rsidRPr="00FB731A">
        <w:rPr>
          <w:rFonts w:ascii="Arial" w:eastAsia="Arial" w:hAnsi="Arial" w:cs="Arial"/>
          <w:sz w:val="24"/>
          <w:szCs w:val="24"/>
        </w:rPr>
        <w:t>Cohen and Elaine,2017)</w:t>
      </w:r>
    </w:p>
    <w:p w14:paraId="76F1EB2E" w14:textId="1B96A2A1" w:rsidR="656D5309" w:rsidRPr="00FB731A" w:rsidRDefault="656D5309" w:rsidP="00FF6230">
      <w:pPr>
        <w:spacing w:line="360" w:lineRule="auto"/>
        <w:jc w:val="both"/>
        <w:rPr>
          <w:rFonts w:ascii="Arial" w:hAnsi="Arial" w:cs="Arial"/>
          <w:sz w:val="24"/>
          <w:szCs w:val="24"/>
        </w:rPr>
      </w:pPr>
      <w:r w:rsidRPr="00FB731A">
        <w:rPr>
          <w:rFonts w:ascii="Arial" w:hAnsi="Arial" w:cs="Arial"/>
          <w:sz w:val="24"/>
          <w:szCs w:val="24"/>
        </w:rPr>
        <w:t>Additional holidays to the staff members build the staffs motivation to come back to work tomorrow with different energy and increase performance of the company (</w:t>
      </w:r>
      <w:r w:rsidRPr="00FB731A">
        <w:rPr>
          <w:rFonts w:ascii="Arial" w:eastAsia="Arial" w:hAnsi="Arial" w:cs="Arial"/>
          <w:sz w:val="24"/>
          <w:szCs w:val="24"/>
        </w:rPr>
        <w:t xml:space="preserve">Sandhya et </w:t>
      </w:r>
      <w:r w:rsidRPr="00FB731A">
        <w:rPr>
          <w:rFonts w:ascii="Arial" w:eastAsia="Arial" w:hAnsi="Arial" w:cs="Arial"/>
          <w:sz w:val="24"/>
          <w:szCs w:val="24"/>
        </w:rPr>
        <w:lastRenderedPageBreak/>
        <w:t>al., 2011)</w:t>
      </w:r>
      <w:r w:rsidRPr="00FB731A">
        <w:rPr>
          <w:rFonts w:ascii="Arial" w:hAnsi="Arial" w:cs="Arial"/>
          <w:sz w:val="24"/>
          <w:szCs w:val="24"/>
        </w:rPr>
        <w:t>. Holidays away from work helps the employees to be able to take some rest from work and have their own piece of mind away from the working environment. Some of the benefits of making holidays for your employees improves the physical health of the employees as the holidays relieves stress. From the studies, it shows most of the employees undergo stress in their workplaces, this holiday helps them to relieve this stress (</w:t>
      </w:r>
      <w:r w:rsidRPr="00FB731A">
        <w:rPr>
          <w:rFonts w:ascii="Arial" w:eastAsia="Arial" w:hAnsi="Arial" w:cs="Arial"/>
          <w:sz w:val="24"/>
          <w:szCs w:val="24"/>
        </w:rPr>
        <w:t>Altaf, et al., 2011)</w:t>
      </w:r>
      <w:r w:rsidRPr="00FB731A">
        <w:rPr>
          <w:rFonts w:ascii="Arial" w:hAnsi="Arial" w:cs="Arial"/>
          <w:sz w:val="24"/>
          <w:szCs w:val="24"/>
        </w:rPr>
        <w:t>. Also holidays to the employees and the staffs improves the mental health of the staffs as it reduces anxiety and work depression among the employees. When the employees take some vacation out of work, there is that calm that the employees feel which relieve the long tiresome working months. This allows the body and the mind of the employee to heal in the holidays before going back to work. Additionally, holidays to the employees reduces the work burnout among the staff members. With the holidays and the addition of the holidays, the staff members are able to relax their minds before coming back for work. Also, this holiday increases the staff’s happiness and its boosts their morale of coming up to work and work. This motivates them on performing in their line of work. The staffs are able to celebrate during the holidays. In general, holidays increase the staff’s motivation to come back to work after their work off and perform well. Thus, this motivation will bring employee productivity in the organizations as well as retention (</w:t>
      </w:r>
      <w:r w:rsidRPr="00FB731A">
        <w:rPr>
          <w:rFonts w:ascii="Arial" w:eastAsia="Arial" w:hAnsi="Arial" w:cs="Arial"/>
          <w:sz w:val="24"/>
          <w:szCs w:val="24"/>
        </w:rPr>
        <w:t>Sandhya et al., 2011)</w:t>
      </w:r>
      <w:r w:rsidRPr="00FB731A">
        <w:rPr>
          <w:rFonts w:ascii="Arial" w:hAnsi="Arial" w:cs="Arial"/>
          <w:sz w:val="24"/>
          <w:szCs w:val="24"/>
        </w:rPr>
        <w:t>.</w:t>
      </w:r>
    </w:p>
    <w:p w14:paraId="5F75DB19" w14:textId="70865735" w:rsidR="00571273" w:rsidRPr="00FB731A" w:rsidRDefault="000C704A" w:rsidP="00FF6230">
      <w:pPr>
        <w:spacing w:line="360" w:lineRule="auto"/>
        <w:jc w:val="both"/>
        <w:rPr>
          <w:rStyle w:val="Strong"/>
          <w:rFonts w:ascii="Arial" w:hAnsi="Arial" w:cs="Arial"/>
          <w:b w:val="0"/>
          <w:bCs w:val="0"/>
          <w:sz w:val="24"/>
          <w:szCs w:val="24"/>
        </w:rPr>
      </w:pPr>
      <w:r w:rsidRPr="00FB731A">
        <w:rPr>
          <w:rFonts w:ascii="Arial" w:hAnsi="Arial" w:cs="Arial"/>
          <w:sz w:val="24"/>
          <w:szCs w:val="24"/>
        </w:rPr>
        <w:t>Good working condition is another way that gives the staffs and the employees of an organizations to be able to work and perform well in the working set up (</w:t>
      </w:r>
      <w:proofErr w:type="spellStart"/>
      <w:r w:rsidR="656D5309" w:rsidRPr="00FB731A">
        <w:rPr>
          <w:rFonts w:ascii="Arial" w:eastAsia="Arial" w:hAnsi="Arial" w:cs="Arial"/>
          <w:sz w:val="24"/>
          <w:szCs w:val="24"/>
        </w:rPr>
        <w:t>Bushiri</w:t>
      </w:r>
      <w:proofErr w:type="spellEnd"/>
      <w:r w:rsidR="656D5309" w:rsidRPr="00FB731A">
        <w:rPr>
          <w:rFonts w:ascii="Arial" w:eastAsia="Arial" w:hAnsi="Arial" w:cs="Arial"/>
          <w:sz w:val="24"/>
          <w:szCs w:val="24"/>
        </w:rPr>
        <w:t xml:space="preserve"> and Christabella,2014)</w:t>
      </w:r>
      <w:r w:rsidRPr="00FB731A">
        <w:rPr>
          <w:rFonts w:ascii="Arial" w:hAnsi="Arial" w:cs="Arial"/>
          <w:sz w:val="24"/>
          <w:szCs w:val="24"/>
        </w:rPr>
        <w:t>.</w:t>
      </w:r>
      <w:r w:rsidR="00367AA0" w:rsidRPr="00FB731A">
        <w:rPr>
          <w:rFonts w:ascii="Arial" w:hAnsi="Arial" w:cs="Arial"/>
          <w:sz w:val="24"/>
          <w:szCs w:val="24"/>
        </w:rPr>
        <w:t xml:space="preserve"> working environment is so essential to the employees and the staffs in that the working environment is important in improving the productivity of the organization. </w:t>
      </w:r>
      <w:r w:rsidR="00D54E74" w:rsidRPr="00FB731A">
        <w:rPr>
          <w:rFonts w:ascii="Arial" w:hAnsi="Arial" w:cs="Arial"/>
          <w:sz w:val="24"/>
          <w:szCs w:val="24"/>
        </w:rPr>
        <w:t xml:space="preserve">The other importance of the working environment id where the employees are able to acquire the talents and also to build their talents in the working environment. With the good working environment, the employees of the organizations feels that they are valued by being provided with good working space, this will see the productivity of the </w:t>
      </w:r>
      <w:r w:rsidR="002F6604" w:rsidRPr="00FB731A">
        <w:rPr>
          <w:rFonts w:ascii="Arial" w:hAnsi="Arial" w:cs="Arial"/>
          <w:sz w:val="24"/>
          <w:szCs w:val="24"/>
        </w:rPr>
        <w:t>employees</w:t>
      </w:r>
      <w:r w:rsidR="00D54E74" w:rsidRPr="00FB731A">
        <w:rPr>
          <w:rFonts w:ascii="Arial" w:hAnsi="Arial" w:cs="Arial"/>
          <w:sz w:val="24"/>
          <w:szCs w:val="24"/>
        </w:rPr>
        <w:t xml:space="preserve">. To be able to have a good working environment for the staffs, the employee should be able to consider some of the factors </w:t>
      </w:r>
      <w:r w:rsidR="002F6604" w:rsidRPr="00FB731A">
        <w:rPr>
          <w:rFonts w:ascii="Arial" w:hAnsi="Arial" w:cs="Arial"/>
          <w:sz w:val="24"/>
          <w:szCs w:val="24"/>
        </w:rPr>
        <w:t>such as</w:t>
      </w:r>
      <w:r w:rsidR="00D54E74" w:rsidRPr="00FB731A">
        <w:rPr>
          <w:rFonts w:ascii="Arial" w:hAnsi="Arial" w:cs="Arial"/>
          <w:sz w:val="24"/>
          <w:szCs w:val="24"/>
        </w:rPr>
        <w:t xml:space="preserve"> good work organization</w:t>
      </w:r>
      <w:r w:rsidR="002F6604" w:rsidRPr="00FB731A">
        <w:rPr>
          <w:rFonts w:ascii="Arial" w:hAnsi="Arial" w:cs="Arial"/>
          <w:sz w:val="24"/>
          <w:szCs w:val="24"/>
        </w:rPr>
        <w:t xml:space="preserve">, super good leadership in the workplace, the security of the employees in the workplace, the health safety measure of the staffs, the high level of team working in the working place and also </w:t>
      </w:r>
      <w:r w:rsidR="002F6604" w:rsidRPr="00FB731A">
        <w:rPr>
          <w:rFonts w:ascii="Arial" w:hAnsi="Arial" w:cs="Arial"/>
          <w:sz w:val="24"/>
          <w:szCs w:val="24"/>
          <w:shd w:val="clear" w:color="auto" w:fill="FFFFFF"/>
        </w:rPr>
        <w:t>Physical</w:t>
      </w:r>
      <w:r w:rsidR="002F6604" w:rsidRPr="00FB731A">
        <w:rPr>
          <w:rStyle w:val="Strong"/>
          <w:rFonts w:ascii="Arial" w:hAnsi="Arial" w:cs="Arial"/>
          <w:b w:val="0"/>
          <w:bCs w:val="0"/>
          <w:sz w:val="24"/>
          <w:szCs w:val="24"/>
          <w:shd w:val="clear" w:color="auto" w:fill="FFFFFF"/>
        </w:rPr>
        <w:t xml:space="preserve"> atmosphere and ergonomics. When these factors are considered, it is </w:t>
      </w:r>
      <w:r w:rsidR="002F6604" w:rsidRPr="00FB731A">
        <w:rPr>
          <w:rStyle w:val="Strong"/>
          <w:rFonts w:ascii="Arial" w:hAnsi="Arial" w:cs="Arial"/>
          <w:b w:val="0"/>
          <w:bCs w:val="0"/>
          <w:sz w:val="24"/>
          <w:szCs w:val="24"/>
          <w:shd w:val="clear" w:color="auto" w:fill="FFFFFF"/>
        </w:rPr>
        <w:lastRenderedPageBreak/>
        <w:t xml:space="preserve">easily to achieve a good working condition which will in turn attract the staffs to like being in the environment thus it will motivate the employee to come to work daily and to also enhance productivity in the workspace </w:t>
      </w:r>
      <w:r w:rsidR="656D5309" w:rsidRPr="00FB731A">
        <w:rPr>
          <w:rFonts w:ascii="Arial" w:hAnsi="Arial" w:cs="Arial"/>
          <w:sz w:val="24"/>
          <w:szCs w:val="24"/>
        </w:rPr>
        <w:t>(</w:t>
      </w:r>
      <w:proofErr w:type="spellStart"/>
      <w:r w:rsidR="656D5309" w:rsidRPr="00FB731A">
        <w:rPr>
          <w:rFonts w:ascii="Arial" w:eastAsia="Arial" w:hAnsi="Arial" w:cs="Arial"/>
          <w:sz w:val="24"/>
          <w:szCs w:val="24"/>
        </w:rPr>
        <w:t>Bushiri</w:t>
      </w:r>
      <w:proofErr w:type="spellEnd"/>
      <w:r w:rsidR="656D5309" w:rsidRPr="00FB731A">
        <w:rPr>
          <w:rFonts w:ascii="Arial" w:eastAsia="Arial" w:hAnsi="Arial" w:cs="Arial"/>
          <w:sz w:val="24"/>
          <w:szCs w:val="24"/>
        </w:rPr>
        <w:t xml:space="preserve"> and Christabella,2014)</w:t>
      </w:r>
      <w:r w:rsidR="002F6604" w:rsidRPr="00FB731A">
        <w:rPr>
          <w:rStyle w:val="Strong"/>
          <w:rFonts w:ascii="Arial" w:hAnsi="Arial" w:cs="Arial"/>
          <w:b w:val="0"/>
          <w:bCs w:val="0"/>
          <w:sz w:val="24"/>
          <w:szCs w:val="24"/>
          <w:shd w:val="clear" w:color="auto" w:fill="FFFFFF"/>
        </w:rPr>
        <w:t>.</w:t>
      </w:r>
    </w:p>
    <w:p w14:paraId="41995D76" w14:textId="2F669EEA" w:rsidR="00571273" w:rsidRPr="00FB731A" w:rsidRDefault="656D5309" w:rsidP="00FF6230">
      <w:pPr>
        <w:spacing w:line="360" w:lineRule="auto"/>
        <w:jc w:val="both"/>
        <w:rPr>
          <w:rFonts w:ascii="Arial" w:eastAsia="Times New Roman" w:hAnsi="Arial" w:cs="Arial"/>
          <w:sz w:val="24"/>
          <w:szCs w:val="24"/>
        </w:rPr>
      </w:pPr>
      <w:r w:rsidRPr="00FB731A">
        <w:rPr>
          <w:rFonts w:ascii="Arial" w:eastAsia="Times New Roman" w:hAnsi="Arial" w:cs="Arial"/>
          <w:sz w:val="24"/>
          <w:szCs w:val="24"/>
        </w:rPr>
        <w:t>Providing monetary incentives to staff. However, there are various causes that might motivate someone to get job, the main objective is to make a solid living so that they can provide for their family. One of the finest methods for a company to make sure that all staff feel like their work are acknowledged is via the monetary incentives. They wouldn't consider quitting the company and that would motivate employees to work hard in their workplace and ensure productivity. High engagement and effective communication are additional. staff's participation should always be guaranteed by the administration of the business or organization. You should give them the impression that they will be in charge of all the tasks they must do. In this approach, employees would constantly like to see their sectors succeed, which would keep them motivated inside the company.</w:t>
      </w:r>
    </w:p>
    <w:p w14:paraId="41FB4557" w14:textId="0892F8C0" w:rsidR="00571273" w:rsidRPr="00FB731A" w:rsidRDefault="656D5309" w:rsidP="00245CED">
      <w:pPr>
        <w:pStyle w:val="Heading1"/>
        <w:rPr>
          <w:rFonts w:ascii="Arial" w:eastAsia="Times New Roman" w:hAnsi="Arial" w:cs="Arial"/>
          <w:color w:val="auto"/>
          <w:sz w:val="24"/>
          <w:szCs w:val="24"/>
        </w:rPr>
      </w:pPr>
      <w:bookmarkStart w:id="4" w:name="_Toc109672068"/>
      <w:r w:rsidRPr="00FB731A">
        <w:rPr>
          <w:rFonts w:ascii="Arial" w:eastAsia="Times New Roman" w:hAnsi="Arial" w:cs="Arial"/>
          <w:color w:val="auto"/>
          <w:sz w:val="24"/>
          <w:szCs w:val="24"/>
        </w:rPr>
        <w:t>Conclusion</w:t>
      </w:r>
      <w:bookmarkEnd w:id="4"/>
    </w:p>
    <w:p w14:paraId="37431304" w14:textId="241496EC" w:rsidR="1B621FFC" w:rsidRPr="00FB731A" w:rsidRDefault="656D5309" w:rsidP="00FF6230">
      <w:pPr>
        <w:shd w:val="clear" w:color="auto" w:fill="FFFFFF" w:themeFill="background1"/>
        <w:spacing w:afterAutospacing="1" w:line="360" w:lineRule="auto"/>
        <w:rPr>
          <w:rFonts w:ascii="Arial" w:eastAsia="Times New Roman" w:hAnsi="Arial" w:cs="Arial"/>
          <w:sz w:val="24"/>
          <w:szCs w:val="24"/>
        </w:rPr>
      </w:pPr>
      <w:r w:rsidRPr="00FB731A">
        <w:rPr>
          <w:rFonts w:ascii="Arial" w:eastAsia="Times New Roman" w:hAnsi="Arial" w:cs="Arial"/>
          <w:sz w:val="24"/>
          <w:szCs w:val="24"/>
        </w:rPr>
        <w:t>The value of personnel to a company cannot be overstated. company staffs who perceive that the organization needs to flourish will be the first step towards its achievement. With motivated workers, achievement is possible. To ensure the growth of the organization, motivated personnel will constantly cooperate and be devoted to their profession.</w:t>
      </w:r>
      <w:r w:rsidR="00FF6230" w:rsidRPr="00FB731A">
        <w:rPr>
          <w:rFonts w:ascii="Arial" w:eastAsia="Times New Roman" w:hAnsi="Arial" w:cs="Arial"/>
          <w:sz w:val="24"/>
          <w:szCs w:val="24"/>
        </w:rPr>
        <w:t xml:space="preserve"> </w:t>
      </w:r>
      <w:r w:rsidRPr="00FB731A">
        <w:rPr>
          <w:rFonts w:ascii="Arial" w:eastAsia="Times New Roman" w:hAnsi="Arial" w:cs="Arial"/>
          <w:sz w:val="24"/>
          <w:szCs w:val="24"/>
        </w:rPr>
        <w:t>There are several techniques to guarantee that workers are consistently motivated within the company. Promotion at workplace is one means by which this may be accomplished. The staff members believe they are appreciated at the company. Offering competitive pay is a popular method of staffs’ motivation. They believe that the business is concerned about their families as a result. There are several other means of motivating workers to adhere to their expected performance</w:t>
      </w:r>
    </w:p>
    <w:p w14:paraId="7DC4335A" w14:textId="77777777" w:rsidR="003F7928" w:rsidRPr="00FB731A" w:rsidRDefault="003F7928" w:rsidP="00FF6230">
      <w:pPr>
        <w:shd w:val="clear" w:color="auto" w:fill="FFFFFF" w:themeFill="background1"/>
        <w:spacing w:before="100" w:beforeAutospacing="1" w:after="100" w:afterAutospacing="1" w:line="360" w:lineRule="auto"/>
        <w:rPr>
          <w:rFonts w:ascii="Arial" w:eastAsia="Times New Roman" w:hAnsi="Arial" w:cs="Arial"/>
          <w:sz w:val="24"/>
          <w:szCs w:val="24"/>
        </w:rPr>
      </w:pPr>
    </w:p>
    <w:p w14:paraId="48D12BCD" w14:textId="1B8A423F" w:rsidR="00571273" w:rsidRPr="00FB731A" w:rsidRDefault="00571273" w:rsidP="00FF6230">
      <w:pPr>
        <w:spacing w:line="360" w:lineRule="auto"/>
        <w:jc w:val="both"/>
        <w:rPr>
          <w:rStyle w:val="Strong"/>
          <w:rFonts w:ascii="Arial" w:hAnsi="Arial" w:cs="Arial"/>
          <w:b w:val="0"/>
          <w:bCs w:val="0"/>
          <w:sz w:val="24"/>
          <w:szCs w:val="24"/>
          <w:shd w:val="clear" w:color="auto" w:fill="FFFFFF"/>
        </w:rPr>
      </w:pPr>
    </w:p>
    <w:p w14:paraId="221C3E82" w14:textId="77777777" w:rsidR="00571273" w:rsidRPr="00FB731A" w:rsidRDefault="00571273" w:rsidP="00FF6230">
      <w:pPr>
        <w:spacing w:line="360" w:lineRule="auto"/>
        <w:jc w:val="both"/>
        <w:rPr>
          <w:rStyle w:val="Strong"/>
          <w:rFonts w:ascii="Arial" w:hAnsi="Arial" w:cs="Arial"/>
          <w:b w:val="0"/>
          <w:bCs w:val="0"/>
          <w:sz w:val="24"/>
          <w:szCs w:val="24"/>
          <w:shd w:val="clear" w:color="auto" w:fill="FFFFFF"/>
        </w:rPr>
      </w:pPr>
    </w:p>
    <w:p w14:paraId="1465D46F" w14:textId="77777777" w:rsidR="0035610B" w:rsidRPr="00FB731A" w:rsidRDefault="0035610B" w:rsidP="00FF6230">
      <w:pPr>
        <w:spacing w:line="360" w:lineRule="auto"/>
        <w:jc w:val="both"/>
        <w:rPr>
          <w:rFonts w:ascii="Arial" w:hAnsi="Arial" w:cs="Arial"/>
          <w:b/>
          <w:bCs/>
          <w:sz w:val="24"/>
          <w:szCs w:val="24"/>
        </w:rPr>
      </w:pPr>
    </w:p>
    <w:p w14:paraId="352B9278" w14:textId="77777777" w:rsidR="00173A2F" w:rsidRPr="00FB731A" w:rsidRDefault="00173A2F" w:rsidP="00FF6230">
      <w:pPr>
        <w:spacing w:line="360" w:lineRule="auto"/>
        <w:jc w:val="both"/>
        <w:rPr>
          <w:rFonts w:ascii="Arial" w:hAnsi="Arial" w:cs="Arial"/>
          <w:sz w:val="24"/>
          <w:szCs w:val="24"/>
        </w:rPr>
      </w:pPr>
    </w:p>
    <w:p w14:paraId="714A47CF" w14:textId="77777777" w:rsidR="00173A2F" w:rsidRPr="00FB731A" w:rsidRDefault="00173A2F" w:rsidP="00FF6230">
      <w:pPr>
        <w:spacing w:line="360" w:lineRule="auto"/>
        <w:jc w:val="both"/>
        <w:rPr>
          <w:rFonts w:ascii="Arial" w:hAnsi="Arial" w:cs="Arial"/>
          <w:sz w:val="24"/>
          <w:szCs w:val="24"/>
        </w:rPr>
      </w:pPr>
    </w:p>
    <w:p w14:paraId="6FDB4245" w14:textId="02771A80" w:rsidR="00211B7D" w:rsidRPr="00FB731A" w:rsidRDefault="00211B7D" w:rsidP="00FF6230">
      <w:pPr>
        <w:spacing w:line="360" w:lineRule="auto"/>
        <w:rPr>
          <w:rFonts w:ascii="Arial" w:hAnsi="Arial" w:cs="Arial"/>
          <w:sz w:val="24"/>
          <w:szCs w:val="24"/>
          <w:shd w:val="clear" w:color="auto" w:fill="FFFFFF"/>
        </w:rPr>
      </w:pPr>
      <w:r w:rsidRPr="00FB731A">
        <w:rPr>
          <w:rFonts w:ascii="Arial" w:hAnsi="Arial" w:cs="Arial"/>
          <w:sz w:val="24"/>
          <w:szCs w:val="24"/>
        </w:rPr>
        <w:br w:type="page"/>
      </w:r>
    </w:p>
    <w:p w14:paraId="0EBC4E8E" w14:textId="54F3AA76" w:rsidR="00FF6230" w:rsidRPr="00FB731A" w:rsidRDefault="00FF6230" w:rsidP="00245CED">
      <w:pPr>
        <w:pStyle w:val="Heading1"/>
        <w:rPr>
          <w:rFonts w:ascii="Arial" w:hAnsi="Arial" w:cs="Arial"/>
          <w:color w:val="auto"/>
          <w:sz w:val="24"/>
          <w:szCs w:val="24"/>
          <w:lang w:val="en-GB"/>
        </w:rPr>
      </w:pPr>
      <w:bookmarkStart w:id="5" w:name="_Toc109672069"/>
      <w:r w:rsidRPr="00FB731A">
        <w:rPr>
          <w:rFonts w:ascii="Arial" w:hAnsi="Arial" w:cs="Arial"/>
          <w:color w:val="auto"/>
          <w:sz w:val="24"/>
          <w:szCs w:val="24"/>
          <w:lang w:val="en-GB"/>
        </w:rPr>
        <w:lastRenderedPageBreak/>
        <w:t>Reference</w:t>
      </w:r>
      <w:bookmarkEnd w:id="5"/>
    </w:p>
    <w:p w14:paraId="20FEEA83"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Gold, J. and Bratton, J., 2014. Towards critical human resource development education (CHRDE): Using the sociological imagination to make the HRD profession more critical in the post-crisis era. Human Resource Development International, 17(4), pp.400-415.</w:t>
      </w:r>
    </w:p>
    <w:p w14:paraId="6E77696C"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 xml:space="preserve">Altaf, A. and Awan, M.A., 2011. Moderating </w:t>
      </w:r>
      <w:proofErr w:type="spellStart"/>
      <w:r w:rsidRPr="00FB731A">
        <w:rPr>
          <w:rFonts w:ascii="Arial" w:hAnsi="Arial" w:cs="Arial"/>
          <w:sz w:val="24"/>
          <w:szCs w:val="24"/>
          <w:shd w:val="clear" w:color="auto" w:fill="FFFFFF"/>
        </w:rPr>
        <w:t>affect</w:t>
      </w:r>
      <w:proofErr w:type="spellEnd"/>
      <w:r w:rsidRPr="00FB731A">
        <w:rPr>
          <w:rFonts w:ascii="Arial" w:hAnsi="Arial" w:cs="Arial"/>
          <w:sz w:val="24"/>
          <w:szCs w:val="24"/>
          <w:shd w:val="clear" w:color="auto" w:fill="FFFFFF"/>
        </w:rPr>
        <w:t xml:space="preserve"> of workplace spirituality on the relationship of job overload and job satisfaction. Journal of business ethics, 104(1), pp.93-99.</w:t>
      </w:r>
    </w:p>
    <w:p w14:paraId="76143929"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 xml:space="preserve">Anderson, J.R., Bothell, D., Byrne, M.D., Douglass, S., </w:t>
      </w:r>
      <w:proofErr w:type="spellStart"/>
      <w:r w:rsidRPr="00FB731A">
        <w:rPr>
          <w:rFonts w:ascii="Arial" w:hAnsi="Arial" w:cs="Arial"/>
          <w:sz w:val="24"/>
          <w:szCs w:val="24"/>
          <w:shd w:val="clear" w:color="auto" w:fill="FFFFFF"/>
        </w:rPr>
        <w:t>Lebiere</w:t>
      </w:r>
      <w:proofErr w:type="spellEnd"/>
      <w:r w:rsidRPr="00FB731A">
        <w:rPr>
          <w:rFonts w:ascii="Arial" w:hAnsi="Arial" w:cs="Arial"/>
          <w:sz w:val="24"/>
          <w:szCs w:val="24"/>
          <w:shd w:val="clear" w:color="auto" w:fill="FFFFFF"/>
        </w:rPr>
        <w:t>, C. and Qin, Y., 2004. An integrated theory of the mind. Psychological review, 111(4), p.1036.</w:t>
      </w:r>
    </w:p>
    <w:p w14:paraId="00E1CD83" w14:textId="77777777" w:rsidR="00BB3FF7" w:rsidRPr="00FB731A" w:rsidRDefault="00BB3FF7" w:rsidP="000C1E6D">
      <w:pPr>
        <w:spacing w:line="360" w:lineRule="auto"/>
        <w:ind w:left="2160" w:hanging="720"/>
        <w:rPr>
          <w:rFonts w:ascii="Arial" w:hAnsi="Arial" w:cs="Arial"/>
          <w:sz w:val="24"/>
          <w:szCs w:val="24"/>
          <w:shd w:val="clear" w:color="auto" w:fill="FFFFFF"/>
        </w:rPr>
      </w:pPr>
      <w:proofErr w:type="spellStart"/>
      <w:r w:rsidRPr="00FB731A">
        <w:rPr>
          <w:rFonts w:ascii="Arial" w:hAnsi="Arial" w:cs="Arial"/>
          <w:sz w:val="24"/>
          <w:szCs w:val="24"/>
          <w:shd w:val="clear" w:color="auto" w:fill="FFFFFF"/>
        </w:rPr>
        <w:t>Bushiri</w:t>
      </w:r>
      <w:proofErr w:type="spellEnd"/>
      <w:r w:rsidRPr="00FB731A">
        <w:rPr>
          <w:rFonts w:ascii="Arial" w:hAnsi="Arial" w:cs="Arial"/>
          <w:sz w:val="24"/>
          <w:szCs w:val="24"/>
          <w:shd w:val="clear" w:color="auto" w:fill="FFFFFF"/>
        </w:rPr>
        <w:t xml:space="preserve">, C.P., 2014. The impact of working environment on employees’ performance: the case of institute of finance management in Dar Es Salaam region. Unpublished Ph. D. Dissertation. Tanzania: The Open University of Tanzania. Available online also at: https://core. ac. </w:t>
      </w:r>
      <w:proofErr w:type="spellStart"/>
      <w:r w:rsidRPr="00FB731A">
        <w:rPr>
          <w:rFonts w:ascii="Arial" w:hAnsi="Arial" w:cs="Arial"/>
          <w:sz w:val="24"/>
          <w:szCs w:val="24"/>
          <w:shd w:val="clear" w:color="auto" w:fill="FFFFFF"/>
        </w:rPr>
        <w:t>uk</w:t>
      </w:r>
      <w:proofErr w:type="spellEnd"/>
      <w:r w:rsidRPr="00FB731A">
        <w:rPr>
          <w:rFonts w:ascii="Arial" w:hAnsi="Arial" w:cs="Arial"/>
          <w:sz w:val="24"/>
          <w:szCs w:val="24"/>
          <w:shd w:val="clear" w:color="auto" w:fill="FFFFFF"/>
        </w:rPr>
        <w:t>/download/pdf/33424874. pdf.</w:t>
      </w:r>
    </w:p>
    <w:p w14:paraId="7195D88E"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Cohen, E., 2017. Employee reward and recognition. In CSR for HR (pp. 79-92). Routledge.</w:t>
      </w:r>
    </w:p>
    <w:p w14:paraId="1CA1A1BF"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 xml:space="preserve">De Vito, L., Brown, A., Bannister, B., </w:t>
      </w:r>
      <w:proofErr w:type="spellStart"/>
      <w:r w:rsidRPr="00FB731A">
        <w:rPr>
          <w:rFonts w:ascii="Arial" w:hAnsi="Arial" w:cs="Arial"/>
          <w:sz w:val="24"/>
          <w:szCs w:val="24"/>
          <w:shd w:val="clear" w:color="auto" w:fill="FFFFFF"/>
        </w:rPr>
        <w:t>Cianci</w:t>
      </w:r>
      <w:proofErr w:type="spellEnd"/>
      <w:r w:rsidRPr="00FB731A">
        <w:rPr>
          <w:rFonts w:ascii="Arial" w:hAnsi="Arial" w:cs="Arial"/>
          <w:sz w:val="24"/>
          <w:szCs w:val="24"/>
          <w:shd w:val="clear" w:color="auto" w:fill="FFFFFF"/>
        </w:rPr>
        <w:t>, M. and Mujtaba, B.G., 2018. Employee motivation based on the hierarchy of needs, expectancy and the two-factor theories applied with higher education employees. IJAMEE.</w:t>
      </w:r>
    </w:p>
    <w:p w14:paraId="7FC6D973" w14:textId="77777777" w:rsidR="00BB3FF7" w:rsidRPr="00FB731A" w:rsidRDefault="00BB3FF7" w:rsidP="000C1E6D">
      <w:pPr>
        <w:spacing w:line="360" w:lineRule="auto"/>
        <w:ind w:left="2160" w:hanging="720"/>
        <w:jc w:val="both"/>
        <w:rPr>
          <w:rFonts w:ascii="Arial" w:hAnsi="Arial" w:cs="Arial"/>
          <w:sz w:val="24"/>
          <w:szCs w:val="24"/>
        </w:rPr>
      </w:pPr>
      <w:proofErr w:type="spellStart"/>
      <w:r w:rsidRPr="00FB731A">
        <w:rPr>
          <w:rFonts w:ascii="Arial" w:hAnsi="Arial" w:cs="Arial"/>
          <w:sz w:val="24"/>
          <w:szCs w:val="24"/>
        </w:rPr>
        <w:t>Donata</w:t>
      </w:r>
      <w:proofErr w:type="spellEnd"/>
      <w:r w:rsidRPr="00FB731A">
        <w:rPr>
          <w:rFonts w:ascii="Arial" w:hAnsi="Arial" w:cs="Arial"/>
          <w:sz w:val="24"/>
          <w:szCs w:val="24"/>
        </w:rPr>
        <w:t xml:space="preserve"> L. (2015) Employee Motivation Techniques: Extrinsic Rewards vs. Intrinsic Rewards. 3</w:t>
      </w:r>
      <w:r w:rsidRPr="00FB731A">
        <w:rPr>
          <w:rFonts w:ascii="Arial" w:hAnsi="Arial" w:cs="Arial"/>
          <w:sz w:val="24"/>
          <w:szCs w:val="24"/>
          <w:vertAlign w:val="superscript"/>
        </w:rPr>
        <w:t>rd</w:t>
      </w:r>
      <w:r w:rsidRPr="00FB731A">
        <w:rPr>
          <w:rFonts w:ascii="Arial" w:hAnsi="Arial" w:cs="Arial"/>
          <w:sz w:val="24"/>
          <w:szCs w:val="24"/>
        </w:rPr>
        <w:t xml:space="preserve"> Ed. Oxford: Prentice Hall. </w:t>
      </w:r>
    </w:p>
    <w:p w14:paraId="0A911268" w14:textId="77777777" w:rsidR="00BB3FF7" w:rsidRPr="00FB731A" w:rsidRDefault="00BB3FF7" w:rsidP="000C1E6D">
      <w:pPr>
        <w:spacing w:line="360" w:lineRule="auto"/>
        <w:ind w:left="2160" w:hanging="720"/>
        <w:jc w:val="both"/>
        <w:rPr>
          <w:rFonts w:ascii="Arial" w:hAnsi="Arial" w:cs="Arial"/>
          <w:sz w:val="24"/>
          <w:szCs w:val="24"/>
        </w:rPr>
      </w:pPr>
      <w:r w:rsidRPr="00FB731A">
        <w:rPr>
          <w:rFonts w:ascii="Arial" w:hAnsi="Arial" w:cs="Arial"/>
          <w:sz w:val="24"/>
          <w:szCs w:val="24"/>
        </w:rPr>
        <w:t>Fisher, J. G. (2016) Strategic Reward and Recognition: Improving Employee Performance. 3</w:t>
      </w:r>
      <w:r w:rsidRPr="00FB731A">
        <w:rPr>
          <w:rFonts w:ascii="Arial" w:hAnsi="Arial" w:cs="Arial"/>
          <w:sz w:val="24"/>
          <w:szCs w:val="24"/>
          <w:vertAlign w:val="superscript"/>
        </w:rPr>
        <w:t>rd</w:t>
      </w:r>
      <w:r w:rsidRPr="00FB731A">
        <w:rPr>
          <w:rFonts w:ascii="Arial" w:hAnsi="Arial" w:cs="Arial"/>
          <w:sz w:val="24"/>
          <w:szCs w:val="24"/>
        </w:rPr>
        <w:t xml:space="preserve"> Ed. New York: Oxford University Press. </w:t>
      </w:r>
    </w:p>
    <w:p w14:paraId="7A7BDC8B" w14:textId="77777777" w:rsidR="00BB3FF7" w:rsidRPr="00FB731A" w:rsidRDefault="00BB3FF7" w:rsidP="000C1E6D">
      <w:pPr>
        <w:spacing w:line="360" w:lineRule="auto"/>
        <w:ind w:left="2160" w:hanging="720"/>
        <w:rPr>
          <w:rFonts w:ascii="Arial" w:hAnsi="Arial" w:cs="Arial"/>
          <w:sz w:val="24"/>
          <w:szCs w:val="24"/>
          <w:shd w:val="clear" w:color="auto" w:fill="FFFFFF"/>
        </w:rPr>
      </w:pPr>
      <w:proofErr w:type="spellStart"/>
      <w:r w:rsidRPr="00BB3FF7">
        <w:rPr>
          <w:rFonts w:ascii="Arial" w:hAnsi="Arial" w:cs="Arial"/>
          <w:sz w:val="24"/>
          <w:szCs w:val="24"/>
          <w:shd w:val="clear" w:color="auto" w:fill="FFFFFF"/>
          <w:lang w:val="it-IT"/>
        </w:rPr>
        <w:lastRenderedPageBreak/>
        <w:t>Hirano</w:t>
      </w:r>
      <w:proofErr w:type="spellEnd"/>
      <w:r w:rsidRPr="00BB3FF7">
        <w:rPr>
          <w:rFonts w:ascii="Arial" w:hAnsi="Arial" w:cs="Arial"/>
          <w:sz w:val="24"/>
          <w:szCs w:val="24"/>
          <w:shd w:val="clear" w:color="auto" w:fill="FFFFFF"/>
          <w:lang w:val="it-IT"/>
        </w:rPr>
        <w:t xml:space="preserve">, M. and </w:t>
      </w:r>
      <w:proofErr w:type="spellStart"/>
      <w:r w:rsidRPr="00BB3FF7">
        <w:rPr>
          <w:rFonts w:ascii="Arial" w:hAnsi="Arial" w:cs="Arial"/>
          <w:sz w:val="24"/>
          <w:szCs w:val="24"/>
          <w:shd w:val="clear" w:color="auto" w:fill="FFFFFF"/>
          <w:lang w:val="it-IT"/>
        </w:rPr>
        <w:t>Kasatani</w:t>
      </w:r>
      <w:proofErr w:type="spellEnd"/>
      <w:r w:rsidRPr="00BB3FF7">
        <w:rPr>
          <w:rFonts w:ascii="Arial" w:hAnsi="Arial" w:cs="Arial"/>
          <w:sz w:val="24"/>
          <w:szCs w:val="24"/>
          <w:shd w:val="clear" w:color="auto" w:fill="FFFFFF"/>
          <w:lang w:val="it-IT"/>
        </w:rPr>
        <w:t>, C., 2017. </w:t>
      </w:r>
      <w:r w:rsidRPr="00FB731A">
        <w:rPr>
          <w:rFonts w:ascii="Arial" w:hAnsi="Arial" w:cs="Arial"/>
          <w:sz w:val="24"/>
          <w:szCs w:val="24"/>
          <w:shd w:val="clear" w:color="auto" w:fill="FFFFFF"/>
        </w:rPr>
        <w:t>Why is the motivation of non-regular employees not low? From the viewpoints of Equity Theory and Social Comparison Processes Theory (No. 2017-05).</w:t>
      </w:r>
    </w:p>
    <w:p w14:paraId="7CC8CC9C"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 xml:space="preserve">Holmes, C. and Mayhew, K., 2015. Over-qualification and skills mismatch in the graduate </w:t>
      </w:r>
      <w:proofErr w:type="spellStart"/>
      <w:r w:rsidRPr="00FB731A">
        <w:rPr>
          <w:rFonts w:ascii="Arial" w:hAnsi="Arial" w:cs="Arial"/>
          <w:sz w:val="24"/>
          <w:szCs w:val="24"/>
          <w:shd w:val="clear" w:color="auto" w:fill="FFFFFF"/>
        </w:rPr>
        <w:t>labour</w:t>
      </w:r>
      <w:proofErr w:type="spellEnd"/>
      <w:r w:rsidRPr="00FB731A">
        <w:rPr>
          <w:rFonts w:ascii="Arial" w:hAnsi="Arial" w:cs="Arial"/>
          <w:sz w:val="24"/>
          <w:szCs w:val="24"/>
          <w:shd w:val="clear" w:color="auto" w:fill="FFFFFF"/>
        </w:rPr>
        <w:t xml:space="preserve"> market. London: Chartered Institute of Personnel and Development.</w:t>
      </w:r>
    </w:p>
    <w:p w14:paraId="3E5E7049" w14:textId="77777777" w:rsidR="00BB3FF7" w:rsidRPr="00FB731A" w:rsidRDefault="00BB3FF7" w:rsidP="000C1E6D">
      <w:pPr>
        <w:spacing w:line="360" w:lineRule="auto"/>
        <w:ind w:left="2160" w:hanging="720"/>
        <w:jc w:val="both"/>
        <w:rPr>
          <w:rFonts w:ascii="Arial" w:hAnsi="Arial" w:cs="Arial"/>
          <w:sz w:val="24"/>
          <w:szCs w:val="24"/>
        </w:rPr>
      </w:pPr>
      <w:proofErr w:type="spellStart"/>
      <w:r w:rsidRPr="00FB731A">
        <w:rPr>
          <w:rFonts w:ascii="Arial" w:hAnsi="Arial" w:cs="Arial"/>
          <w:sz w:val="24"/>
          <w:szCs w:val="24"/>
        </w:rPr>
        <w:t>Katou</w:t>
      </w:r>
      <w:proofErr w:type="spellEnd"/>
      <w:r w:rsidRPr="00FB731A">
        <w:rPr>
          <w:rFonts w:ascii="Arial" w:hAnsi="Arial" w:cs="Arial"/>
          <w:sz w:val="24"/>
          <w:szCs w:val="24"/>
        </w:rPr>
        <w:t>, A. (2017) Measuring the impact of Reward and Recognition programs on Organizational performance, Journal of Industrial Management, Vol. 13, P. 134-156.</w:t>
      </w:r>
    </w:p>
    <w:p w14:paraId="480684D9"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Mullins, A.K., 2015. The dimensionality of destructive leadership: Toward an integration of the bright and dark sides. North Carolina State University.</w:t>
      </w:r>
    </w:p>
    <w:p w14:paraId="3D235AFD" w14:textId="77777777" w:rsidR="00BB3FF7" w:rsidRPr="00FB731A" w:rsidRDefault="00BB3FF7" w:rsidP="000C1E6D">
      <w:pPr>
        <w:spacing w:line="360" w:lineRule="auto"/>
        <w:ind w:left="2160" w:hanging="720"/>
        <w:jc w:val="both"/>
        <w:rPr>
          <w:rFonts w:ascii="Arial" w:hAnsi="Arial" w:cs="Arial"/>
          <w:sz w:val="24"/>
          <w:szCs w:val="24"/>
        </w:rPr>
      </w:pPr>
      <w:r w:rsidRPr="00FB731A">
        <w:rPr>
          <w:rFonts w:ascii="Arial" w:hAnsi="Arial" w:cs="Arial"/>
          <w:sz w:val="24"/>
          <w:szCs w:val="24"/>
        </w:rPr>
        <w:t>Rashid, S. and Hafsa, N. (2016) An Empirical Investigation of Rewards and Employee Performance, Journal of International Business Studies, Vol. 7 (4), P. 345-367.</w:t>
      </w:r>
    </w:p>
    <w:p w14:paraId="106673CE" w14:textId="77777777" w:rsidR="00BB3FF7" w:rsidRPr="00FB731A" w:rsidRDefault="00BB3FF7" w:rsidP="000C1E6D">
      <w:pPr>
        <w:spacing w:line="360" w:lineRule="auto"/>
        <w:ind w:left="2160" w:hanging="720"/>
        <w:jc w:val="both"/>
        <w:rPr>
          <w:rFonts w:ascii="Arial" w:hAnsi="Arial" w:cs="Arial"/>
          <w:sz w:val="24"/>
          <w:szCs w:val="24"/>
        </w:rPr>
      </w:pPr>
      <w:r w:rsidRPr="00FB731A">
        <w:rPr>
          <w:rFonts w:ascii="Arial" w:hAnsi="Arial" w:cs="Arial"/>
          <w:sz w:val="24"/>
          <w:szCs w:val="24"/>
        </w:rPr>
        <w:t xml:space="preserve">Reena A. M. (2017) Impact of Reward and Recognition programs on employee’s motivation and satisfaction, Journal of Organizational Performance, Vol. 9 (3), P. 167-189. </w:t>
      </w:r>
    </w:p>
    <w:p w14:paraId="45755BC9"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Sandhya, K. and Kumar, D.P., 2011. Employee retention by motivation. Indian Journal of science and technology, 4(12), pp.1778-1782.</w:t>
      </w:r>
    </w:p>
    <w:p w14:paraId="424EFF77" w14:textId="77777777" w:rsidR="00BB3FF7" w:rsidRPr="00FB731A" w:rsidRDefault="00BB3FF7" w:rsidP="000C1E6D">
      <w:pPr>
        <w:spacing w:line="360" w:lineRule="auto"/>
        <w:ind w:left="2160" w:hanging="720"/>
        <w:rPr>
          <w:rFonts w:ascii="Arial" w:hAnsi="Arial" w:cs="Arial"/>
          <w:sz w:val="24"/>
          <w:szCs w:val="24"/>
          <w:shd w:val="clear" w:color="auto" w:fill="FFFFFF"/>
        </w:rPr>
      </w:pPr>
      <w:r w:rsidRPr="00FB731A">
        <w:rPr>
          <w:rFonts w:ascii="Arial" w:hAnsi="Arial" w:cs="Arial"/>
          <w:sz w:val="24"/>
          <w:szCs w:val="24"/>
          <w:shd w:val="clear" w:color="auto" w:fill="FFFFFF"/>
        </w:rPr>
        <w:t>Torrington, D., 2014. Human resource management. Trans-Atlantic Publications.</w:t>
      </w:r>
    </w:p>
    <w:sectPr w:rsidR="00BB3FF7" w:rsidRPr="00FB731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053D1" w14:textId="77777777" w:rsidR="00B46F66" w:rsidRDefault="00B46F66" w:rsidP="00FF6230">
      <w:pPr>
        <w:spacing w:after="0" w:line="240" w:lineRule="auto"/>
      </w:pPr>
      <w:r>
        <w:separator/>
      </w:r>
    </w:p>
  </w:endnote>
  <w:endnote w:type="continuationSeparator" w:id="0">
    <w:p w14:paraId="53377638" w14:textId="77777777" w:rsidR="00B46F66" w:rsidRDefault="00B46F66" w:rsidP="00FF6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98398761"/>
      <w:docPartObj>
        <w:docPartGallery w:val="Page Numbers (Bottom of Page)"/>
        <w:docPartUnique/>
      </w:docPartObj>
    </w:sdtPr>
    <w:sdtEndPr>
      <w:rPr>
        <w:noProof/>
      </w:rPr>
    </w:sdtEndPr>
    <w:sdtContent>
      <w:p w14:paraId="3A6D94D5" w14:textId="273F28A2" w:rsidR="00FF6230" w:rsidRPr="00FF6230" w:rsidRDefault="00FF6230">
        <w:pPr>
          <w:pStyle w:val="Footer"/>
          <w:jc w:val="center"/>
          <w:rPr>
            <w:rFonts w:ascii="Times New Roman" w:hAnsi="Times New Roman" w:cs="Times New Roman"/>
            <w:sz w:val="24"/>
            <w:szCs w:val="24"/>
          </w:rPr>
        </w:pPr>
        <w:r w:rsidRPr="00FF6230">
          <w:rPr>
            <w:rFonts w:ascii="Times New Roman" w:hAnsi="Times New Roman" w:cs="Times New Roman"/>
            <w:sz w:val="24"/>
            <w:szCs w:val="24"/>
          </w:rPr>
          <w:fldChar w:fldCharType="begin"/>
        </w:r>
        <w:r w:rsidRPr="00FF6230">
          <w:rPr>
            <w:rFonts w:ascii="Times New Roman" w:hAnsi="Times New Roman" w:cs="Times New Roman"/>
            <w:sz w:val="24"/>
            <w:szCs w:val="24"/>
          </w:rPr>
          <w:instrText xml:space="preserve"> PAGE   \* MERGEFORMAT </w:instrText>
        </w:r>
        <w:r w:rsidRPr="00FF6230">
          <w:rPr>
            <w:rFonts w:ascii="Times New Roman" w:hAnsi="Times New Roman" w:cs="Times New Roman"/>
            <w:sz w:val="24"/>
            <w:szCs w:val="24"/>
          </w:rPr>
          <w:fldChar w:fldCharType="separate"/>
        </w:r>
        <w:r w:rsidRPr="00FF6230">
          <w:rPr>
            <w:rFonts w:ascii="Times New Roman" w:hAnsi="Times New Roman" w:cs="Times New Roman"/>
            <w:noProof/>
            <w:sz w:val="24"/>
            <w:szCs w:val="24"/>
          </w:rPr>
          <w:t>2</w:t>
        </w:r>
        <w:r w:rsidRPr="00FF6230">
          <w:rPr>
            <w:rFonts w:ascii="Times New Roman" w:hAnsi="Times New Roman" w:cs="Times New Roman"/>
            <w:noProof/>
            <w:sz w:val="24"/>
            <w:szCs w:val="24"/>
          </w:rPr>
          <w:fldChar w:fldCharType="end"/>
        </w:r>
      </w:p>
    </w:sdtContent>
  </w:sdt>
  <w:p w14:paraId="3C47DBFE" w14:textId="77777777" w:rsidR="00FF6230" w:rsidRPr="00FF6230" w:rsidRDefault="00FF6230">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56749" w14:textId="77777777" w:rsidR="00B46F66" w:rsidRDefault="00B46F66" w:rsidP="00FF6230">
      <w:pPr>
        <w:spacing w:after="0" w:line="240" w:lineRule="auto"/>
      </w:pPr>
      <w:r>
        <w:separator/>
      </w:r>
    </w:p>
  </w:footnote>
  <w:footnote w:type="continuationSeparator" w:id="0">
    <w:p w14:paraId="4887BF20" w14:textId="77777777" w:rsidR="00B46F66" w:rsidRDefault="00B46F66" w:rsidP="00FF62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53"/>
    <w:multiLevelType w:val="hybridMultilevel"/>
    <w:tmpl w:val="CA3874B8"/>
    <w:lvl w:ilvl="0" w:tplc="04090019">
      <w:start w:val="1"/>
      <w:numFmt w:val="lowerLetter"/>
      <w:lvlText w:val="%1."/>
      <w:lvlJc w:val="left"/>
      <w:pPr>
        <w:ind w:left="720" w:hanging="360"/>
      </w:pPr>
    </w:lvl>
    <w:lvl w:ilvl="1" w:tplc="04090019">
      <w:start w:val="1"/>
      <w:numFmt w:val="lowerLetter"/>
      <w:lvlRestart w:val="0"/>
      <w:lvlText w:val="%2."/>
      <w:lvlJc w:val="left"/>
      <w:pPr>
        <w:ind w:left="1440" w:hanging="360"/>
      </w:pPr>
    </w:lvl>
    <w:lvl w:ilvl="2" w:tplc="0409001B">
      <w:start w:val="1"/>
      <w:numFmt w:val="lowerRoman"/>
      <w:lvlRestart w:val="0"/>
      <w:lvlText w:val="%3."/>
      <w:lvlJc w:val="right"/>
      <w:pPr>
        <w:ind w:left="2160" w:hanging="180"/>
      </w:pPr>
    </w:lvl>
    <w:lvl w:ilvl="3" w:tplc="0409000F">
      <w:start w:val="1"/>
      <w:numFmt w:val="decimal"/>
      <w:lvlRestart w:val="0"/>
      <w:lvlText w:val="%4."/>
      <w:lvlJc w:val="left"/>
      <w:pPr>
        <w:ind w:left="2880" w:hanging="360"/>
      </w:pPr>
    </w:lvl>
    <w:lvl w:ilvl="4" w:tplc="04090019">
      <w:start w:val="1"/>
      <w:numFmt w:val="lowerLetter"/>
      <w:lvlRestart w:val="0"/>
      <w:lvlText w:val="%5."/>
      <w:lvlJc w:val="left"/>
      <w:pPr>
        <w:ind w:left="3600" w:hanging="360"/>
      </w:pPr>
    </w:lvl>
    <w:lvl w:ilvl="5" w:tplc="0409001B">
      <w:start w:val="1"/>
      <w:numFmt w:val="lowerRoman"/>
      <w:lvlRestart w:val="0"/>
      <w:lvlText w:val="%6."/>
      <w:lvlJc w:val="right"/>
      <w:pPr>
        <w:ind w:left="4320" w:hanging="180"/>
      </w:pPr>
    </w:lvl>
    <w:lvl w:ilvl="6" w:tplc="0409000F">
      <w:start w:val="1"/>
      <w:numFmt w:val="decimal"/>
      <w:lvlRestart w:val="0"/>
      <w:lvlText w:val="%7."/>
      <w:lvlJc w:val="left"/>
      <w:pPr>
        <w:ind w:left="5040" w:hanging="360"/>
      </w:pPr>
    </w:lvl>
    <w:lvl w:ilvl="7" w:tplc="04090019">
      <w:start w:val="1"/>
      <w:numFmt w:val="lowerLetter"/>
      <w:lvlRestart w:val="0"/>
      <w:lvlText w:val="%8."/>
      <w:lvlJc w:val="left"/>
      <w:pPr>
        <w:ind w:left="5760" w:hanging="360"/>
      </w:pPr>
    </w:lvl>
    <w:lvl w:ilvl="8" w:tplc="0409001B">
      <w:start w:val="1"/>
      <w:numFmt w:val="lowerRoman"/>
      <w:lvlRestart w:val="0"/>
      <w:lvlText w:val="%9."/>
      <w:lvlJc w:val="right"/>
      <w:pPr>
        <w:ind w:left="6480" w:hanging="180"/>
      </w:pPr>
    </w:lvl>
  </w:abstractNum>
  <w:abstractNum w:abstractNumId="1" w15:restartNumberingAfterBreak="0">
    <w:nsid w:val="00000085"/>
    <w:multiLevelType w:val="multilevel"/>
    <w:tmpl w:val="0A1C4DC4"/>
    <w:lvl w:ilvl="0">
      <w:start w:val="1"/>
      <w:numFmt w:val="lowerRoman"/>
      <w:lvlText w:val="%1)"/>
      <w:lvlJc w:val="left"/>
      <w:pPr>
        <w:tabs>
          <w:tab w:val="num" w:pos="1710"/>
        </w:tabs>
        <w:ind w:left="1710" w:hanging="360"/>
      </w:pPr>
      <w:rPr>
        <w:rFonts w:ascii="Times New Roman" w:eastAsia="Times New Roman" w:hAnsi="Times New Roman" w:cs="Times New Roman"/>
        <w:sz w:val="24"/>
        <w:szCs w:val="24"/>
      </w:rPr>
    </w:lvl>
    <w:lvl w:ilvl="1">
      <w:start w:val="1"/>
      <w:numFmt w:val="bullet"/>
      <w:lvlRestart w:val="0"/>
      <w:lvlText w:val="o"/>
      <w:lvlJc w:val="left"/>
      <w:pPr>
        <w:tabs>
          <w:tab w:val="num" w:pos="2430"/>
        </w:tabs>
        <w:ind w:left="2430" w:hanging="360"/>
      </w:pPr>
      <w:rPr>
        <w:rFonts w:ascii="Courier New" w:hAnsi="Courier New" w:hint="default"/>
        <w:sz w:val="20"/>
      </w:rPr>
    </w:lvl>
    <w:lvl w:ilvl="2">
      <w:start w:val="1"/>
      <w:numFmt w:val="bullet"/>
      <w:lvlRestart w:val="0"/>
      <w:lvlText w:val=""/>
      <w:lvlJc w:val="left"/>
      <w:pPr>
        <w:tabs>
          <w:tab w:val="num" w:pos="3150"/>
        </w:tabs>
        <w:ind w:left="3150" w:hanging="360"/>
      </w:pPr>
      <w:rPr>
        <w:rFonts w:ascii="Wingdings" w:hAnsi="Wingdings" w:hint="default"/>
        <w:sz w:val="20"/>
      </w:rPr>
    </w:lvl>
    <w:lvl w:ilvl="3">
      <w:start w:val="1"/>
      <w:numFmt w:val="bullet"/>
      <w:lvlRestart w:val="0"/>
      <w:lvlText w:val=""/>
      <w:lvlJc w:val="left"/>
      <w:pPr>
        <w:tabs>
          <w:tab w:val="num" w:pos="3870"/>
        </w:tabs>
        <w:ind w:left="3870" w:hanging="360"/>
      </w:pPr>
      <w:rPr>
        <w:rFonts w:ascii="Wingdings" w:hAnsi="Wingdings" w:hint="default"/>
        <w:sz w:val="20"/>
      </w:rPr>
    </w:lvl>
    <w:lvl w:ilvl="4">
      <w:start w:val="1"/>
      <w:numFmt w:val="bullet"/>
      <w:lvlRestart w:val="0"/>
      <w:lvlText w:val=""/>
      <w:lvlJc w:val="left"/>
      <w:pPr>
        <w:tabs>
          <w:tab w:val="num" w:pos="4590"/>
        </w:tabs>
        <w:ind w:left="4590" w:hanging="360"/>
      </w:pPr>
      <w:rPr>
        <w:rFonts w:ascii="Wingdings" w:hAnsi="Wingdings" w:hint="default"/>
        <w:sz w:val="20"/>
      </w:rPr>
    </w:lvl>
    <w:lvl w:ilvl="5">
      <w:start w:val="1"/>
      <w:numFmt w:val="bullet"/>
      <w:lvlRestart w:val="0"/>
      <w:lvlText w:val=""/>
      <w:lvlJc w:val="left"/>
      <w:pPr>
        <w:tabs>
          <w:tab w:val="num" w:pos="5310"/>
        </w:tabs>
        <w:ind w:left="5310" w:hanging="360"/>
      </w:pPr>
      <w:rPr>
        <w:rFonts w:ascii="Wingdings" w:hAnsi="Wingdings" w:hint="default"/>
        <w:sz w:val="20"/>
      </w:rPr>
    </w:lvl>
    <w:lvl w:ilvl="6">
      <w:start w:val="1"/>
      <w:numFmt w:val="bullet"/>
      <w:lvlRestart w:val="0"/>
      <w:lvlText w:val=""/>
      <w:lvlJc w:val="left"/>
      <w:pPr>
        <w:tabs>
          <w:tab w:val="num" w:pos="6030"/>
        </w:tabs>
        <w:ind w:left="6030" w:hanging="360"/>
      </w:pPr>
      <w:rPr>
        <w:rFonts w:ascii="Wingdings" w:hAnsi="Wingdings" w:hint="default"/>
        <w:sz w:val="20"/>
      </w:rPr>
    </w:lvl>
    <w:lvl w:ilvl="7">
      <w:start w:val="1"/>
      <w:numFmt w:val="bullet"/>
      <w:lvlRestart w:val="0"/>
      <w:lvlText w:val=""/>
      <w:lvlJc w:val="left"/>
      <w:pPr>
        <w:tabs>
          <w:tab w:val="num" w:pos="6750"/>
        </w:tabs>
        <w:ind w:left="6750" w:hanging="360"/>
      </w:pPr>
      <w:rPr>
        <w:rFonts w:ascii="Wingdings" w:hAnsi="Wingdings" w:hint="default"/>
        <w:sz w:val="20"/>
      </w:rPr>
    </w:lvl>
    <w:lvl w:ilvl="8">
      <w:start w:val="1"/>
      <w:numFmt w:val="bullet"/>
      <w:lvlRestart w:val="0"/>
      <w:lvlText w:val=""/>
      <w:lvlJc w:val="left"/>
      <w:pPr>
        <w:tabs>
          <w:tab w:val="num" w:pos="7470"/>
        </w:tabs>
        <w:ind w:left="7470" w:hanging="360"/>
      </w:pPr>
      <w:rPr>
        <w:rFonts w:ascii="Wingdings" w:hAnsi="Wingdings" w:hint="default"/>
        <w:sz w:val="20"/>
      </w:rPr>
    </w:lvl>
  </w:abstractNum>
  <w:abstractNum w:abstractNumId="2" w15:restartNumberingAfterBreak="0">
    <w:nsid w:val="1A2D68B8"/>
    <w:multiLevelType w:val="multilevel"/>
    <w:tmpl w:val="35963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B22921"/>
    <w:multiLevelType w:val="multilevel"/>
    <w:tmpl w:val="2792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29431F"/>
    <w:multiLevelType w:val="multilevel"/>
    <w:tmpl w:val="66CE4FAE"/>
    <w:lvl w:ilvl="0">
      <w:start w:val="4"/>
      <w:numFmt w:val="decimal"/>
      <w:lvlText w:val="%1.0"/>
      <w:lvlJc w:val="left"/>
      <w:pPr>
        <w:ind w:left="375" w:hanging="375"/>
      </w:pPr>
      <w:rPr>
        <w:rFonts w:cstheme="majorBidi"/>
      </w:rPr>
    </w:lvl>
    <w:lvl w:ilvl="1">
      <w:start w:val="1"/>
      <w:numFmt w:val="decimal"/>
      <w:lvlText w:val="%1.%2"/>
      <w:lvlJc w:val="left"/>
      <w:pPr>
        <w:ind w:left="1095" w:hanging="375"/>
      </w:pPr>
      <w:rPr>
        <w:rFonts w:cstheme="majorBidi"/>
      </w:rPr>
    </w:lvl>
    <w:lvl w:ilvl="2">
      <w:start w:val="1"/>
      <w:numFmt w:val="decimal"/>
      <w:lvlText w:val="%1.%2.%3"/>
      <w:lvlJc w:val="left"/>
      <w:pPr>
        <w:ind w:left="2160" w:hanging="720"/>
      </w:pPr>
      <w:rPr>
        <w:rFonts w:cstheme="majorBidi"/>
      </w:rPr>
    </w:lvl>
    <w:lvl w:ilvl="3">
      <w:start w:val="1"/>
      <w:numFmt w:val="decimal"/>
      <w:lvlText w:val="%1.%2.%3.%4"/>
      <w:lvlJc w:val="left"/>
      <w:pPr>
        <w:ind w:left="2880" w:hanging="720"/>
      </w:pPr>
      <w:rPr>
        <w:rFonts w:cstheme="majorBidi"/>
      </w:rPr>
    </w:lvl>
    <w:lvl w:ilvl="4">
      <w:start w:val="1"/>
      <w:numFmt w:val="decimal"/>
      <w:lvlText w:val="%1.%2.%3.%4.%5"/>
      <w:lvlJc w:val="left"/>
      <w:pPr>
        <w:ind w:left="3960" w:hanging="1080"/>
      </w:pPr>
      <w:rPr>
        <w:rFonts w:cstheme="majorBidi"/>
      </w:rPr>
    </w:lvl>
    <w:lvl w:ilvl="5">
      <w:start w:val="1"/>
      <w:numFmt w:val="decimal"/>
      <w:lvlText w:val="%1.%2.%3.%4.%5.%6"/>
      <w:lvlJc w:val="left"/>
      <w:pPr>
        <w:ind w:left="4680" w:hanging="1080"/>
      </w:pPr>
      <w:rPr>
        <w:rFonts w:cstheme="majorBidi"/>
      </w:rPr>
    </w:lvl>
    <w:lvl w:ilvl="6">
      <w:start w:val="1"/>
      <w:numFmt w:val="decimal"/>
      <w:lvlText w:val="%1.%2.%3.%4.%5.%6.%7"/>
      <w:lvlJc w:val="left"/>
      <w:pPr>
        <w:ind w:left="5760" w:hanging="1440"/>
      </w:pPr>
      <w:rPr>
        <w:rFonts w:cstheme="majorBidi"/>
      </w:rPr>
    </w:lvl>
    <w:lvl w:ilvl="7">
      <w:start w:val="1"/>
      <w:numFmt w:val="decimal"/>
      <w:lvlText w:val="%1.%2.%3.%4.%5.%6.%7.%8"/>
      <w:lvlJc w:val="left"/>
      <w:pPr>
        <w:ind w:left="6480" w:hanging="1440"/>
      </w:pPr>
      <w:rPr>
        <w:rFonts w:cstheme="majorBidi"/>
      </w:rPr>
    </w:lvl>
    <w:lvl w:ilvl="8">
      <w:start w:val="1"/>
      <w:numFmt w:val="decimal"/>
      <w:lvlText w:val="%1.%2.%3.%4.%5.%6.%7.%8.%9"/>
      <w:lvlJc w:val="left"/>
      <w:pPr>
        <w:ind w:left="7560" w:hanging="1800"/>
      </w:pPr>
      <w:rPr>
        <w:rFonts w:cstheme="majorBidi"/>
      </w:rPr>
    </w:lvl>
  </w:abstractNum>
  <w:abstractNum w:abstractNumId="5" w15:restartNumberingAfterBreak="0">
    <w:nsid w:val="4171588B"/>
    <w:multiLevelType w:val="multilevel"/>
    <w:tmpl w:val="3B4AE2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FB1729"/>
    <w:multiLevelType w:val="multilevel"/>
    <w:tmpl w:val="5688F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CB38B0"/>
    <w:multiLevelType w:val="multilevel"/>
    <w:tmpl w:val="E3C24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4270406">
    <w:abstractNumId w:val="4"/>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73275595">
    <w:abstractNumId w:val="1"/>
  </w:num>
  <w:num w:numId="3" w16cid:durableId="152988795">
    <w:abstractNumId w:val="0"/>
  </w:num>
  <w:num w:numId="4" w16cid:durableId="960696794">
    <w:abstractNumId w:val="6"/>
  </w:num>
  <w:num w:numId="5" w16cid:durableId="1337882934">
    <w:abstractNumId w:val="2"/>
  </w:num>
  <w:num w:numId="6" w16cid:durableId="301350901">
    <w:abstractNumId w:val="5"/>
  </w:num>
  <w:num w:numId="7" w16cid:durableId="1765951640">
    <w:abstractNumId w:val="7"/>
  </w:num>
  <w:num w:numId="8" w16cid:durableId="12658416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5B"/>
    <w:rsid w:val="0001181C"/>
    <w:rsid w:val="0005213C"/>
    <w:rsid w:val="00087727"/>
    <w:rsid w:val="000A5DB3"/>
    <w:rsid w:val="000C1E6D"/>
    <w:rsid w:val="000C6B9F"/>
    <w:rsid w:val="000C704A"/>
    <w:rsid w:val="001078A8"/>
    <w:rsid w:val="00141909"/>
    <w:rsid w:val="00165E2B"/>
    <w:rsid w:val="00173A2F"/>
    <w:rsid w:val="00184457"/>
    <w:rsid w:val="001B2F55"/>
    <w:rsid w:val="001F540E"/>
    <w:rsid w:val="00211B7D"/>
    <w:rsid w:val="002128A3"/>
    <w:rsid w:val="00245CED"/>
    <w:rsid w:val="002532E6"/>
    <w:rsid w:val="002A5253"/>
    <w:rsid w:val="002D3EB4"/>
    <w:rsid w:val="002D4193"/>
    <w:rsid w:val="002F6604"/>
    <w:rsid w:val="00311E68"/>
    <w:rsid w:val="0034316E"/>
    <w:rsid w:val="0035610B"/>
    <w:rsid w:val="00367AA0"/>
    <w:rsid w:val="003A30DD"/>
    <w:rsid w:val="003C09BD"/>
    <w:rsid w:val="003C463F"/>
    <w:rsid w:val="003F7928"/>
    <w:rsid w:val="004813EC"/>
    <w:rsid w:val="004A4143"/>
    <w:rsid w:val="004D3171"/>
    <w:rsid w:val="00543E5B"/>
    <w:rsid w:val="00544B95"/>
    <w:rsid w:val="00571273"/>
    <w:rsid w:val="00593E4B"/>
    <w:rsid w:val="00594C65"/>
    <w:rsid w:val="005A2B91"/>
    <w:rsid w:val="005C3F1B"/>
    <w:rsid w:val="00605EA5"/>
    <w:rsid w:val="006325FA"/>
    <w:rsid w:val="0065019C"/>
    <w:rsid w:val="00694AEA"/>
    <w:rsid w:val="006A5362"/>
    <w:rsid w:val="006B0E63"/>
    <w:rsid w:val="006E17E9"/>
    <w:rsid w:val="00703A65"/>
    <w:rsid w:val="007440FD"/>
    <w:rsid w:val="007533D7"/>
    <w:rsid w:val="00775BDF"/>
    <w:rsid w:val="007C7CE7"/>
    <w:rsid w:val="007D6759"/>
    <w:rsid w:val="007D6B57"/>
    <w:rsid w:val="0083286C"/>
    <w:rsid w:val="00865040"/>
    <w:rsid w:val="00896562"/>
    <w:rsid w:val="008F4D55"/>
    <w:rsid w:val="00926DB5"/>
    <w:rsid w:val="0093612D"/>
    <w:rsid w:val="009467D0"/>
    <w:rsid w:val="009A0006"/>
    <w:rsid w:val="009C5539"/>
    <w:rsid w:val="009D0E0C"/>
    <w:rsid w:val="00A07A6D"/>
    <w:rsid w:val="00A45C2A"/>
    <w:rsid w:val="00A87937"/>
    <w:rsid w:val="00AC4C87"/>
    <w:rsid w:val="00AD6C5F"/>
    <w:rsid w:val="00B46F66"/>
    <w:rsid w:val="00BB3FF7"/>
    <w:rsid w:val="00C26C62"/>
    <w:rsid w:val="00C46179"/>
    <w:rsid w:val="00C60A99"/>
    <w:rsid w:val="00CB349D"/>
    <w:rsid w:val="00CE5E5F"/>
    <w:rsid w:val="00D54E74"/>
    <w:rsid w:val="00D672E0"/>
    <w:rsid w:val="00D7007F"/>
    <w:rsid w:val="00D77006"/>
    <w:rsid w:val="00DE54FC"/>
    <w:rsid w:val="00E151B8"/>
    <w:rsid w:val="00E40098"/>
    <w:rsid w:val="00E8085E"/>
    <w:rsid w:val="00EC24D9"/>
    <w:rsid w:val="00F43698"/>
    <w:rsid w:val="00F6239D"/>
    <w:rsid w:val="00F657EC"/>
    <w:rsid w:val="00F6748E"/>
    <w:rsid w:val="00FB731A"/>
    <w:rsid w:val="00FC1F4E"/>
    <w:rsid w:val="00FF2D9C"/>
    <w:rsid w:val="00FF6230"/>
    <w:rsid w:val="00FF6628"/>
    <w:rsid w:val="1B621FFC"/>
    <w:rsid w:val="656D530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F63D4"/>
  <w15:docId w15:val="{2D15FC19-023B-4769-9EBF-778B6066B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C5F"/>
    <w:pPr>
      <w:keepNext/>
      <w:keepLines/>
      <w:spacing w:before="480" w:after="0" w:line="360" w:lineRule="auto"/>
      <w:jc w:val="both"/>
      <w:outlineLvl w:val="0"/>
    </w:pPr>
    <w:rPr>
      <w:rFonts w:ascii="Times New Roman" w:eastAsiaTheme="majorEastAsia" w:hAnsi="Times New Roman"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D6C5F"/>
    <w:pPr>
      <w:keepNext/>
      <w:keepLines/>
      <w:spacing w:before="200" w:after="0" w:line="360" w:lineRule="auto"/>
      <w:jc w:val="both"/>
      <w:outlineLvl w:val="1"/>
    </w:pPr>
    <w:rPr>
      <w:rFonts w:ascii="Times New Roman" w:eastAsiaTheme="majorEastAsia" w:hAnsi="Times New Roman" w:cstheme="majorBidi"/>
      <w:b/>
      <w:bCs/>
      <w:color w:val="4472C4" w:themeColor="accent1"/>
      <w:sz w:val="26"/>
      <w:szCs w:val="26"/>
    </w:rPr>
  </w:style>
  <w:style w:type="paragraph" w:styleId="Heading3">
    <w:name w:val="heading 3"/>
    <w:basedOn w:val="Normal"/>
    <w:next w:val="Normal"/>
    <w:link w:val="Heading3Char"/>
    <w:uiPriority w:val="9"/>
    <w:unhideWhenUsed/>
    <w:qFormat/>
    <w:rsid w:val="00311E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A2B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C5F"/>
    <w:rPr>
      <w:rFonts w:ascii="Times New Roman" w:eastAsiaTheme="majorEastAsia" w:hAnsi="Times New Roman" w:cstheme="majorBidi"/>
      <w:b/>
      <w:bCs/>
      <w:color w:val="2F5496" w:themeColor="accent1" w:themeShade="BF"/>
      <w:sz w:val="28"/>
      <w:szCs w:val="28"/>
    </w:rPr>
  </w:style>
  <w:style w:type="character" w:customStyle="1" w:styleId="Heading2Char">
    <w:name w:val="Heading 2 Char"/>
    <w:basedOn w:val="DefaultParagraphFont"/>
    <w:link w:val="Heading2"/>
    <w:uiPriority w:val="9"/>
    <w:rsid w:val="00AD6C5F"/>
    <w:rPr>
      <w:rFonts w:ascii="Times New Roman" w:eastAsiaTheme="majorEastAsia" w:hAnsi="Times New Roman" w:cstheme="majorBidi"/>
      <w:b/>
      <w:bCs/>
      <w:color w:val="4472C4" w:themeColor="accent1"/>
      <w:sz w:val="26"/>
      <w:szCs w:val="26"/>
    </w:rPr>
  </w:style>
  <w:style w:type="character" w:styleId="Strong">
    <w:name w:val="Strong"/>
    <w:basedOn w:val="DefaultParagraphFont"/>
    <w:uiPriority w:val="22"/>
    <w:qFormat/>
    <w:rsid w:val="00AD6C5F"/>
    <w:rPr>
      <w:b/>
      <w:bCs/>
    </w:rPr>
  </w:style>
  <w:style w:type="character" w:customStyle="1" w:styleId="Heading3Char">
    <w:name w:val="Heading 3 Char"/>
    <w:basedOn w:val="DefaultParagraphFont"/>
    <w:link w:val="Heading3"/>
    <w:uiPriority w:val="9"/>
    <w:rsid w:val="00311E6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311E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5A2B91"/>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5A2B91"/>
    <w:pPr>
      <w:spacing w:after="0" w:line="240" w:lineRule="auto"/>
    </w:pPr>
  </w:style>
  <w:style w:type="character" w:customStyle="1" w:styleId="NoSpacingChar">
    <w:name w:val="No Spacing Char"/>
    <w:basedOn w:val="DefaultParagraphFont"/>
    <w:link w:val="NoSpacing"/>
    <w:uiPriority w:val="1"/>
    <w:rsid w:val="005A2B91"/>
  </w:style>
  <w:style w:type="table" w:customStyle="1" w:styleId="LightList-Accent11">
    <w:name w:val="Light List - Accent 11"/>
    <w:basedOn w:val="TableNormal"/>
    <w:uiPriority w:val="61"/>
    <w:rsid w:val="005A2B91"/>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customStyle="1" w:styleId="closer">
    <w:name w:val="closer"/>
    <w:basedOn w:val="Normal"/>
    <w:rsid w:val="00544B9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qFormat/>
    <w:rsid w:val="007C7CE7"/>
    <w:pPr>
      <w:spacing w:after="0" w:line="240" w:lineRule="auto"/>
      <w:ind w:left="720"/>
      <w:contextualSpacing/>
    </w:pPr>
    <w:rPr>
      <w:rFonts w:ascii="Century" w:eastAsia="SimSun" w:hAnsi="Century" w:cs="Times New Roman"/>
      <w:sz w:val="24"/>
      <w:szCs w:val="24"/>
      <w:lang w:eastAsia="zh-CN"/>
    </w:rPr>
  </w:style>
  <w:style w:type="paragraph" w:styleId="Header">
    <w:name w:val="header"/>
    <w:basedOn w:val="Normal"/>
    <w:link w:val="HeaderChar"/>
    <w:uiPriority w:val="99"/>
    <w:unhideWhenUsed/>
    <w:rsid w:val="00FF62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6230"/>
  </w:style>
  <w:style w:type="paragraph" w:styleId="Footer">
    <w:name w:val="footer"/>
    <w:basedOn w:val="Normal"/>
    <w:link w:val="FooterChar"/>
    <w:uiPriority w:val="99"/>
    <w:unhideWhenUsed/>
    <w:rsid w:val="00FF62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230"/>
  </w:style>
  <w:style w:type="paragraph" w:styleId="TOCHeading">
    <w:name w:val="TOC Heading"/>
    <w:basedOn w:val="Heading1"/>
    <w:next w:val="Normal"/>
    <w:uiPriority w:val="39"/>
    <w:unhideWhenUsed/>
    <w:qFormat/>
    <w:rsid w:val="00245CED"/>
    <w:pPr>
      <w:spacing w:before="240"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245CED"/>
    <w:pPr>
      <w:spacing w:after="100"/>
    </w:pPr>
  </w:style>
  <w:style w:type="paragraph" w:styleId="TOC2">
    <w:name w:val="toc 2"/>
    <w:basedOn w:val="Normal"/>
    <w:next w:val="Normal"/>
    <w:autoRedefine/>
    <w:uiPriority w:val="39"/>
    <w:unhideWhenUsed/>
    <w:rsid w:val="00245CED"/>
    <w:pPr>
      <w:spacing w:after="100"/>
      <w:ind w:left="220"/>
    </w:pPr>
  </w:style>
  <w:style w:type="paragraph" w:styleId="TOC3">
    <w:name w:val="toc 3"/>
    <w:basedOn w:val="Normal"/>
    <w:next w:val="Normal"/>
    <w:autoRedefine/>
    <w:uiPriority w:val="39"/>
    <w:unhideWhenUsed/>
    <w:rsid w:val="00245CED"/>
    <w:pPr>
      <w:spacing w:after="100"/>
      <w:ind w:left="440"/>
    </w:pPr>
  </w:style>
  <w:style w:type="character" w:styleId="Hyperlink">
    <w:name w:val="Hyperlink"/>
    <w:basedOn w:val="DefaultParagraphFont"/>
    <w:uiPriority w:val="99"/>
    <w:unhideWhenUsed/>
    <w:rsid w:val="00245C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1758">
      <w:bodyDiv w:val="1"/>
      <w:marLeft w:val="0"/>
      <w:marRight w:val="0"/>
      <w:marTop w:val="0"/>
      <w:marBottom w:val="0"/>
      <w:divBdr>
        <w:top w:val="none" w:sz="0" w:space="0" w:color="auto"/>
        <w:left w:val="none" w:sz="0" w:space="0" w:color="auto"/>
        <w:bottom w:val="none" w:sz="0" w:space="0" w:color="auto"/>
        <w:right w:val="none" w:sz="0" w:space="0" w:color="auto"/>
      </w:divBdr>
    </w:div>
    <w:div w:id="165436472">
      <w:bodyDiv w:val="1"/>
      <w:marLeft w:val="0"/>
      <w:marRight w:val="0"/>
      <w:marTop w:val="0"/>
      <w:marBottom w:val="0"/>
      <w:divBdr>
        <w:top w:val="none" w:sz="0" w:space="0" w:color="auto"/>
        <w:left w:val="none" w:sz="0" w:space="0" w:color="auto"/>
        <w:bottom w:val="none" w:sz="0" w:space="0" w:color="auto"/>
        <w:right w:val="none" w:sz="0" w:space="0" w:color="auto"/>
      </w:divBdr>
    </w:div>
    <w:div w:id="399451653">
      <w:bodyDiv w:val="1"/>
      <w:marLeft w:val="0"/>
      <w:marRight w:val="0"/>
      <w:marTop w:val="0"/>
      <w:marBottom w:val="0"/>
      <w:divBdr>
        <w:top w:val="none" w:sz="0" w:space="0" w:color="auto"/>
        <w:left w:val="none" w:sz="0" w:space="0" w:color="auto"/>
        <w:bottom w:val="none" w:sz="0" w:space="0" w:color="auto"/>
        <w:right w:val="none" w:sz="0" w:space="0" w:color="auto"/>
      </w:divBdr>
    </w:div>
    <w:div w:id="402724762">
      <w:bodyDiv w:val="1"/>
      <w:marLeft w:val="0"/>
      <w:marRight w:val="0"/>
      <w:marTop w:val="0"/>
      <w:marBottom w:val="0"/>
      <w:divBdr>
        <w:top w:val="none" w:sz="0" w:space="0" w:color="auto"/>
        <w:left w:val="none" w:sz="0" w:space="0" w:color="auto"/>
        <w:bottom w:val="none" w:sz="0" w:space="0" w:color="auto"/>
        <w:right w:val="none" w:sz="0" w:space="0" w:color="auto"/>
      </w:divBdr>
    </w:div>
    <w:div w:id="426850489">
      <w:bodyDiv w:val="1"/>
      <w:marLeft w:val="0"/>
      <w:marRight w:val="0"/>
      <w:marTop w:val="0"/>
      <w:marBottom w:val="0"/>
      <w:divBdr>
        <w:top w:val="none" w:sz="0" w:space="0" w:color="auto"/>
        <w:left w:val="none" w:sz="0" w:space="0" w:color="auto"/>
        <w:bottom w:val="none" w:sz="0" w:space="0" w:color="auto"/>
        <w:right w:val="none" w:sz="0" w:space="0" w:color="auto"/>
      </w:divBdr>
    </w:div>
    <w:div w:id="855384999">
      <w:bodyDiv w:val="1"/>
      <w:marLeft w:val="0"/>
      <w:marRight w:val="0"/>
      <w:marTop w:val="0"/>
      <w:marBottom w:val="0"/>
      <w:divBdr>
        <w:top w:val="none" w:sz="0" w:space="0" w:color="auto"/>
        <w:left w:val="none" w:sz="0" w:space="0" w:color="auto"/>
        <w:bottom w:val="none" w:sz="0" w:space="0" w:color="auto"/>
        <w:right w:val="none" w:sz="0" w:space="0" w:color="auto"/>
      </w:divBdr>
    </w:div>
    <w:div w:id="1397892354">
      <w:bodyDiv w:val="1"/>
      <w:marLeft w:val="0"/>
      <w:marRight w:val="0"/>
      <w:marTop w:val="0"/>
      <w:marBottom w:val="0"/>
      <w:divBdr>
        <w:top w:val="none" w:sz="0" w:space="0" w:color="auto"/>
        <w:left w:val="none" w:sz="0" w:space="0" w:color="auto"/>
        <w:bottom w:val="none" w:sz="0" w:space="0" w:color="auto"/>
        <w:right w:val="none" w:sz="0" w:space="0" w:color="auto"/>
      </w:divBdr>
    </w:div>
    <w:div w:id="1428036674">
      <w:bodyDiv w:val="1"/>
      <w:marLeft w:val="0"/>
      <w:marRight w:val="0"/>
      <w:marTop w:val="0"/>
      <w:marBottom w:val="0"/>
      <w:divBdr>
        <w:top w:val="none" w:sz="0" w:space="0" w:color="auto"/>
        <w:left w:val="none" w:sz="0" w:space="0" w:color="auto"/>
        <w:bottom w:val="none" w:sz="0" w:space="0" w:color="auto"/>
        <w:right w:val="none" w:sz="0" w:space="0" w:color="auto"/>
      </w:divBdr>
    </w:div>
    <w:div w:id="1442608629">
      <w:bodyDiv w:val="1"/>
      <w:marLeft w:val="0"/>
      <w:marRight w:val="0"/>
      <w:marTop w:val="0"/>
      <w:marBottom w:val="0"/>
      <w:divBdr>
        <w:top w:val="none" w:sz="0" w:space="0" w:color="auto"/>
        <w:left w:val="none" w:sz="0" w:space="0" w:color="auto"/>
        <w:bottom w:val="none" w:sz="0" w:space="0" w:color="auto"/>
        <w:right w:val="none" w:sz="0" w:space="0" w:color="auto"/>
      </w:divBdr>
    </w:div>
    <w:div w:id="1561360817">
      <w:bodyDiv w:val="1"/>
      <w:marLeft w:val="0"/>
      <w:marRight w:val="0"/>
      <w:marTop w:val="0"/>
      <w:marBottom w:val="0"/>
      <w:divBdr>
        <w:top w:val="none" w:sz="0" w:space="0" w:color="auto"/>
        <w:left w:val="none" w:sz="0" w:space="0" w:color="auto"/>
        <w:bottom w:val="none" w:sz="0" w:space="0" w:color="auto"/>
        <w:right w:val="none" w:sz="0" w:space="0" w:color="auto"/>
      </w:divBdr>
    </w:div>
    <w:div w:id="1651861208">
      <w:bodyDiv w:val="1"/>
      <w:marLeft w:val="0"/>
      <w:marRight w:val="0"/>
      <w:marTop w:val="0"/>
      <w:marBottom w:val="0"/>
      <w:divBdr>
        <w:top w:val="none" w:sz="0" w:space="0" w:color="auto"/>
        <w:left w:val="none" w:sz="0" w:space="0" w:color="auto"/>
        <w:bottom w:val="none" w:sz="0" w:space="0" w:color="auto"/>
        <w:right w:val="none" w:sz="0" w:space="0" w:color="auto"/>
      </w:divBdr>
    </w:div>
    <w:div w:id="1744252041">
      <w:bodyDiv w:val="1"/>
      <w:marLeft w:val="0"/>
      <w:marRight w:val="0"/>
      <w:marTop w:val="0"/>
      <w:marBottom w:val="0"/>
      <w:divBdr>
        <w:top w:val="none" w:sz="0" w:space="0" w:color="auto"/>
        <w:left w:val="none" w:sz="0" w:space="0" w:color="auto"/>
        <w:bottom w:val="none" w:sz="0" w:space="0" w:color="auto"/>
        <w:right w:val="none" w:sz="0" w:space="0" w:color="auto"/>
      </w:divBdr>
    </w:div>
    <w:div w:id="1749837651">
      <w:bodyDiv w:val="1"/>
      <w:marLeft w:val="0"/>
      <w:marRight w:val="0"/>
      <w:marTop w:val="0"/>
      <w:marBottom w:val="0"/>
      <w:divBdr>
        <w:top w:val="none" w:sz="0" w:space="0" w:color="auto"/>
        <w:left w:val="none" w:sz="0" w:space="0" w:color="auto"/>
        <w:bottom w:val="none" w:sz="0" w:space="0" w:color="auto"/>
        <w:right w:val="none" w:sz="0" w:space="0" w:color="auto"/>
      </w:divBdr>
    </w:div>
    <w:div w:id="1761172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FF164-87C8-4293-8F6E-F5C423289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2243</Words>
  <Characters>12787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Alexandru Nicolae</cp:lastModifiedBy>
  <cp:revision>21</cp:revision>
  <dcterms:created xsi:type="dcterms:W3CDTF">2022-07-25T14:03:00Z</dcterms:created>
  <dcterms:modified xsi:type="dcterms:W3CDTF">2022-07-31T12:43:00Z</dcterms:modified>
</cp:coreProperties>
</file>