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5D5AD9" w14:textId="77777777" w:rsidR="001B533C" w:rsidRPr="00963D26" w:rsidRDefault="001B533C" w:rsidP="001B533C">
      <w:pPr>
        <w:spacing w:line="259" w:lineRule="auto"/>
        <w:jc w:val="center"/>
        <w:rPr>
          <w:rFonts w:ascii="Verdana" w:hAnsi="Verdana"/>
          <w:b/>
          <w:caps/>
          <w:sz w:val="18"/>
          <w:szCs w:val="18"/>
        </w:rPr>
      </w:pPr>
      <w:r w:rsidRPr="00963D26">
        <w:rPr>
          <w:rFonts w:ascii="Verdana" w:hAnsi="Verdana"/>
          <w:b/>
          <w:i/>
          <w:sz w:val="44"/>
        </w:rPr>
        <w:t>Report for The Global Business Environment PEST Analysis 2018 – Reflective Report</w:t>
      </w:r>
    </w:p>
    <w:p w14:paraId="1E731552" w14:textId="77777777" w:rsidR="001B533C" w:rsidRPr="00963D26" w:rsidRDefault="001B533C" w:rsidP="001B533C">
      <w:pPr>
        <w:spacing w:line="259" w:lineRule="auto"/>
        <w:rPr>
          <w:rFonts w:ascii="Verdana" w:hAnsi="Verdana"/>
          <w:b/>
          <w:caps/>
          <w:sz w:val="18"/>
          <w:szCs w:val="18"/>
        </w:rPr>
      </w:pPr>
    </w:p>
    <w:p w14:paraId="4005A023" w14:textId="77777777" w:rsidR="001B533C" w:rsidRPr="00963D26" w:rsidRDefault="001B533C" w:rsidP="001B533C">
      <w:pPr>
        <w:spacing w:line="259" w:lineRule="auto"/>
        <w:jc w:val="center"/>
        <w:rPr>
          <w:rFonts w:ascii="Verdana" w:hAnsi="Verdana"/>
          <w:b/>
          <w:caps/>
          <w:color w:val="000000" w:themeColor="text1"/>
          <w:sz w:val="18"/>
          <w:szCs w:val="18"/>
        </w:rPr>
      </w:pPr>
      <w:r w:rsidRPr="00963D26">
        <w:rPr>
          <w:noProof/>
        </w:rPr>
        <w:drawing>
          <wp:inline distT="0" distB="0" distL="0" distR="0" wp14:anchorId="3A3F0E0A" wp14:editId="200A74F2">
            <wp:extent cx="4708478" cy="4452474"/>
            <wp:effectExtent l="0" t="0" r="0" b="0"/>
            <wp:docPr id="1" name="Picture 1" descr="Image result for swansea fc logo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ansea fc logo 201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23095" cy="4466296"/>
                    </a:xfrm>
                    <a:prstGeom prst="rect">
                      <a:avLst/>
                    </a:prstGeom>
                    <a:noFill/>
                    <a:ln>
                      <a:noFill/>
                    </a:ln>
                  </pic:spPr>
                </pic:pic>
              </a:graphicData>
            </a:graphic>
          </wp:inline>
        </w:drawing>
      </w:r>
    </w:p>
    <w:p w14:paraId="32DD4525" w14:textId="77777777" w:rsidR="001B533C" w:rsidRPr="00963D26" w:rsidRDefault="001B533C" w:rsidP="001B533C">
      <w:pPr>
        <w:spacing w:line="259" w:lineRule="auto"/>
        <w:rPr>
          <w:rFonts w:ascii="Verdana" w:hAnsi="Verdana"/>
          <w:b/>
          <w:caps/>
          <w:color w:val="000000" w:themeColor="text1"/>
          <w:sz w:val="18"/>
          <w:szCs w:val="18"/>
        </w:rPr>
      </w:pPr>
    </w:p>
    <w:p w14:paraId="6DB25B87" w14:textId="77777777" w:rsidR="001B533C" w:rsidRPr="00963D26" w:rsidRDefault="001B533C" w:rsidP="001B533C">
      <w:pPr>
        <w:spacing w:line="259" w:lineRule="auto"/>
        <w:jc w:val="center"/>
        <w:rPr>
          <w:rFonts w:ascii="Verdana" w:hAnsi="Verdana"/>
          <w:b/>
          <w:color w:val="000000" w:themeColor="text1"/>
          <w:sz w:val="44"/>
        </w:rPr>
      </w:pPr>
      <w:r w:rsidRPr="00963D26">
        <w:rPr>
          <w:rFonts w:ascii="Verdana" w:hAnsi="Verdana"/>
          <w:b/>
          <w:color w:val="000000" w:themeColor="text1"/>
          <w:sz w:val="44"/>
        </w:rPr>
        <w:t>MARCH 2018</w:t>
      </w:r>
    </w:p>
    <w:p w14:paraId="6E6E47FF" w14:textId="77777777" w:rsidR="001B533C" w:rsidRPr="00963D26" w:rsidRDefault="001B533C" w:rsidP="001B533C">
      <w:pPr>
        <w:spacing w:line="259" w:lineRule="auto"/>
        <w:rPr>
          <w:rFonts w:ascii="Verdana" w:hAnsi="Verdana"/>
          <w:b/>
          <w:caps/>
          <w:color w:val="000000" w:themeColor="text1"/>
          <w:sz w:val="18"/>
          <w:szCs w:val="18"/>
        </w:rPr>
      </w:pPr>
    </w:p>
    <w:p w14:paraId="17CCE884" w14:textId="77777777" w:rsidR="001B533C" w:rsidRPr="00963D26" w:rsidRDefault="001B533C" w:rsidP="001B533C">
      <w:pPr>
        <w:spacing w:line="259" w:lineRule="auto"/>
        <w:rPr>
          <w:rFonts w:ascii="Verdana" w:hAnsi="Verdana"/>
          <w:b/>
          <w:caps/>
          <w:color w:val="000000" w:themeColor="text1"/>
          <w:sz w:val="18"/>
          <w:szCs w:val="18"/>
        </w:rPr>
      </w:pPr>
      <w:r w:rsidRPr="00963D26">
        <w:rPr>
          <w:rFonts w:ascii="Verdana" w:hAnsi="Verdana"/>
          <w:b/>
          <w:caps/>
          <w:color w:val="000000" w:themeColor="text1"/>
          <w:sz w:val="18"/>
          <w:szCs w:val="18"/>
        </w:rPr>
        <w:t>MODULE NAME:</w:t>
      </w:r>
      <w:r w:rsidRPr="00963D26">
        <w:rPr>
          <w:rFonts w:ascii="Verdana" w:hAnsi="Verdana"/>
          <w:b/>
          <w:caps/>
          <w:color w:val="000000" w:themeColor="text1"/>
          <w:sz w:val="18"/>
          <w:szCs w:val="18"/>
        </w:rPr>
        <w:tab/>
      </w:r>
      <w:r w:rsidRPr="00963D26">
        <w:rPr>
          <w:rFonts w:ascii="Verdana" w:hAnsi="Verdana"/>
          <w:b/>
          <w:caps/>
          <w:color w:val="000000" w:themeColor="text1"/>
          <w:sz w:val="18"/>
          <w:szCs w:val="18"/>
        </w:rPr>
        <w:tab/>
        <w:t>The Global business environment (M4X00801)</w:t>
      </w:r>
    </w:p>
    <w:p w14:paraId="2B00D291" w14:textId="77777777" w:rsidR="001B533C" w:rsidRPr="00963D26" w:rsidRDefault="001B533C" w:rsidP="001B533C">
      <w:pPr>
        <w:spacing w:line="259" w:lineRule="auto"/>
        <w:rPr>
          <w:rFonts w:ascii="Verdana" w:hAnsi="Verdana"/>
          <w:b/>
          <w:caps/>
          <w:color w:val="000000" w:themeColor="text1"/>
          <w:sz w:val="18"/>
          <w:szCs w:val="18"/>
        </w:rPr>
      </w:pPr>
      <w:r w:rsidRPr="00963D26">
        <w:rPr>
          <w:rFonts w:ascii="Verdana" w:hAnsi="Verdana"/>
          <w:b/>
          <w:caps/>
          <w:color w:val="000000" w:themeColor="text1"/>
          <w:sz w:val="18"/>
          <w:szCs w:val="18"/>
        </w:rPr>
        <w:t>Project Name:</w:t>
      </w:r>
      <w:r w:rsidRPr="00963D26">
        <w:rPr>
          <w:rFonts w:ascii="Verdana" w:hAnsi="Verdana"/>
          <w:b/>
          <w:caps/>
          <w:color w:val="000000" w:themeColor="text1"/>
          <w:sz w:val="18"/>
          <w:szCs w:val="18"/>
        </w:rPr>
        <w:tab/>
      </w:r>
      <w:r w:rsidRPr="00963D26">
        <w:rPr>
          <w:rFonts w:ascii="Verdana" w:hAnsi="Verdana"/>
          <w:b/>
          <w:caps/>
          <w:color w:val="000000" w:themeColor="text1"/>
          <w:sz w:val="18"/>
          <w:szCs w:val="18"/>
        </w:rPr>
        <w:tab/>
        <w:t>Pest Analysis</w:t>
      </w:r>
    </w:p>
    <w:p w14:paraId="599ACA82" w14:textId="77777777" w:rsidR="001B533C" w:rsidRPr="00963D26" w:rsidRDefault="001B533C" w:rsidP="001B533C">
      <w:pPr>
        <w:spacing w:line="259" w:lineRule="auto"/>
        <w:rPr>
          <w:rFonts w:ascii="Verdana" w:hAnsi="Verdana"/>
          <w:b/>
          <w:caps/>
          <w:color w:val="000000" w:themeColor="text1"/>
          <w:sz w:val="18"/>
          <w:szCs w:val="18"/>
        </w:rPr>
      </w:pPr>
      <w:r w:rsidRPr="00963D26">
        <w:rPr>
          <w:rFonts w:ascii="Verdana" w:hAnsi="Verdana"/>
          <w:b/>
          <w:caps/>
          <w:color w:val="000000" w:themeColor="text1"/>
          <w:sz w:val="18"/>
          <w:szCs w:val="18"/>
        </w:rPr>
        <w:t>Name:</w:t>
      </w:r>
      <w:r w:rsidRPr="00963D26">
        <w:rPr>
          <w:rFonts w:ascii="Verdana" w:hAnsi="Verdana"/>
          <w:b/>
          <w:caps/>
          <w:color w:val="000000" w:themeColor="text1"/>
          <w:sz w:val="18"/>
          <w:szCs w:val="18"/>
        </w:rPr>
        <w:tab/>
      </w:r>
      <w:r w:rsidRPr="00963D26">
        <w:rPr>
          <w:rFonts w:ascii="Verdana" w:hAnsi="Verdana"/>
          <w:b/>
          <w:caps/>
          <w:color w:val="000000" w:themeColor="text1"/>
          <w:sz w:val="18"/>
          <w:szCs w:val="18"/>
        </w:rPr>
        <w:tab/>
      </w:r>
      <w:r w:rsidRPr="00963D26">
        <w:rPr>
          <w:rFonts w:ascii="Verdana" w:hAnsi="Verdana"/>
          <w:b/>
          <w:caps/>
          <w:color w:val="000000" w:themeColor="text1"/>
          <w:sz w:val="18"/>
          <w:szCs w:val="18"/>
        </w:rPr>
        <w:tab/>
      </w:r>
      <w:r w:rsidRPr="00963D26">
        <w:rPr>
          <w:rFonts w:ascii="Verdana" w:hAnsi="Verdana"/>
          <w:b/>
          <w:caps/>
          <w:color w:val="000000" w:themeColor="text1"/>
          <w:sz w:val="18"/>
          <w:szCs w:val="18"/>
        </w:rPr>
        <w:tab/>
        <w:t>Kate Oliver</w:t>
      </w:r>
    </w:p>
    <w:p w14:paraId="2257C228" w14:textId="77777777" w:rsidR="001B533C" w:rsidRPr="00963D26" w:rsidRDefault="001B533C" w:rsidP="001B533C">
      <w:pPr>
        <w:spacing w:line="259" w:lineRule="auto"/>
        <w:rPr>
          <w:rFonts w:ascii="Verdana" w:hAnsi="Verdana"/>
          <w:b/>
          <w:caps/>
          <w:color w:val="000000" w:themeColor="text1"/>
          <w:sz w:val="18"/>
          <w:szCs w:val="18"/>
        </w:rPr>
      </w:pPr>
      <w:r w:rsidRPr="00963D26">
        <w:rPr>
          <w:rFonts w:ascii="Verdana" w:hAnsi="Verdana"/>
          <w:b/>
          <w:caps/>
          <w:color w:val="000000" w:themeColor="text1"/>
          <w:sz w:val="18"/>
          <w:szCs w:val="18"/>
        </w:rPr>
        <w:t>Student Number:</w:t>
      </w:r>
      <w:r w:rsidRPr="00963D26">
        <w:rPr>
          <w:rFonts w:ascii="Verdana" w:hAnsi="Verdana"/>
          <w:b/>
          <w:caps/>
          <w:color w:val="000000" w:themeColor="text1"/>
          <w:sz w:val="18"/>
          <w:szCs w:val="18"/>
        </w:rPr>
        <w:tab/>
      </w:r>
      <w:r w:rsidRPr="00963D26">
        <w:rPr>
          <w:rFonts w:ascii="Verdana" w:hAnsi="Verdana"/>
          <w:b/>
          <w:caps/>
          <w:color w:val="000000" w:themeColor="text1"/>
          <w:sz w:val="18"/>
          <w:szCs w:val="18"/>
        </w:rPr>
        <w:tab/>
        <w:t>1702582</w:t>
      </w:r>
    </w:p>
    <w:p w14:paraId="5B321965" w14:textId="4A54DDAF" w:rsidR="002E2C9F" w:rsidRDefault="0038161C">
      <w:bookmarkStart w:id="0" w:name="_MV3TS_projectmanagement_2"/>
      <w:bookmarkStart w:id="1" w:name="_MV3BS_0"/>
      <w:r w:rsidRPr="00963D26">
        <w:br w:type="page"/>
      </w:r>
    </w:p>
    <w:p w14:paraId="4C7DE89A" w14:textId="77777777" w:rsidR="00557E18" w:rsidRDefault="00557E18" w:rsidP="00557E18">
      <w:pPr>
        <w:pStyle w:val="Title"/>
      </w:pPr>
      <w:bookmarkStart w:id="2" w:name="BRANCH_0"/>
      <w:r>
        <w:lastRenderedPageBreak/>
        <w:t xml:space="preserve">PEST Analysis </w:t>
      </w:r>
      <w:bookmarkEnd w:id="2"/>
    </w:p>
    <w:p w14:paraId="15512934" w14:textId="5A69B252" w:rsidR="00557E18" w:rsidRDefault="00557E18" w:rsidP="00557E18">
      <w:pPr>
        <w:pStyle w:val="TOC1"/>
        <w:tabs>
          <w:tab w:val="right" w:leader="dot" w:pos="9350"/>
        </w:tabs>
      </w:pPr>
      <w:r>
        <w:fldChar w:fldCharType="begin"/>
      </w:r>
      <w:r>
        <w:instrText xml:space="preserve"> TOC \o "1-1" \h \z \u </w:instrText>
      </w:r>
      <w:r>
        <w:fldChar w:fldCharType="separate"/>
      </w:r>
      <w:hyperlink w:anchor="_Toc4400040" w:history="1">
        <w:r>
          <w:rPr>
            <w:rStyle w:val="Hyperlink"/>
          </w:rPr>
          <w:t>Introduction</w:t>
        </w:r>
        <w:r>
          <w:rPr>
            <w:webHidden/>
          </w:rPr>
          <w:tab/>
        </w:r>
        <w:r>
          <w:rPr>
            <w:webHidden/>
          </w:rPr>
          <w:fldChar w:fldCharType="begin"/>
        </w:r>
        <w:r>
          <w:rPr>
            <w:webHidden/>
          </w:rPr>
          <w:instrText xml:space="preserve"> PAGEREF _Toc4400040 \h </w:instrText>
        </w:r>
        <w:r>
          <w:rPr>
            <w:webHidden/>
          </w:rPr>
        </w:r>
        <w:r>
          <w:rPr>
            <w:webHidden/>
          </w:rPr>
          <w:fldChar w:fldCharType="end"/>
        </w:r>
      </w:hyperlink>
      <w:r>
        <w:t>3</w:t>
      </w:r>
    </w:p>
    <w:p w14:paraId="65A65E6B" w14:textId="23EAD280" w:rsidR="00557E18" w:rsidRDefault="00557E18" w:rsidP="00557E18">
      <w:pPr>
        <w:pStyle w:val="TOC1"/>
        <w:tabs>
          <w:tab w:val="right" w:leader="dot" w:pos="9350"/>
        </w:tabs>
      </w:pPr>
      <w:hyperlink w:anchor="_Toc4400041" w:history="1">
        <w:r>
          <w:rPr>
            <w:rStyle w:val="Hyperlink"/>
          </w:rPr>
          <w:t>Political factors</w:t>
        </w:r>
        <w:r>
          <w:rPr>
            <w:webHidden/>
          </w:rPr>
          <w:tab/>
        </w:r>
        <w:r>
          <w:rPr>
            <w:webHidden/>
          </w:rPr>
          <w:fldChar w:fldCharType="begin"/>
        </w:r>
        <w:r>
          <w:rPr>
            <w:webHidden/>
          </w:rPr>
          <w:instrText xml:space="preserve"> PAGEREF _Toc4400041 \h </w:instrText>
        </w:r>
        <w:r>
          <w:rPr>
            <w:webHidden/>
          </w:rPr>
        </w:r>
        <w:r>
          <w:rPr>
            <w:webHidden/>
          </w:rPr>
          <w:fldChar w:fldCharType="end"/>
        </w:r>
      </w:hyperlink>
      <w:r>
        <w:t>4</w:t>
      </w:r>
    </w:p>
    <w:p w14:paraId="3A81275B" w14:textId="029A42C2" w:rsidR="00557E18" w:rsidRDefault="00557E18" w:rsidP="00557E18">
      <w:pPr>
        <w:pStyle w:val="TOC1"/>
        <w:tabs>
          <w:tab w:val="right" w:leader="dot" w:pos="9350"/>
        </w:tabs>
      </w:pPr>
      <w:hyperlink w:anchor="_Toc4400042" w:history="1">
        <w:r>
          <w:rPr>
            <w:rStyle w:val="Hyperlink"/>
          </w:rPr>
          <w:t>Economic factors</w:t>
        </w:r>
        <w:r>
          <w:rPr>
            <w:webHidden/>
          </w:rPr>
          <w:tab/>
        </w:r>
        <w:r>
          <w:rPr>
            <w:webHidden/>
          </w:rPr>
          <w:fldChar w:fldCharType="begin"/>
        </w:r>
        <w:r>
          <w:rPr>
            <w:webHidden/>
          </w:rPr>
          <w:instrText xml:space="preserve"> PAGEREF _Toc4400042 \h </w:instrText>
        </w:r>
        <w:r>
          <w:rPr>
            <w:webHidden/>
          </w:rPr>
        </w:r>
        <w:r>
          <w:rPr>
            <w:webHidden/>
          </w:rPr>
          <w:fldChar w:fldCharType="end"/>
        </w:r>
      </w:hyperlink>
      <w:r>
        <w:t>4</w:t>
      </w:r>
    </w:p>
    <w:p w14:paraId="07CFAAE6" w14:textId="72FFC02D" w:rsidR="00557E18" w:rsidRDefault="00557E18" w:rsidP="00557E18">
      <w:pPr>
        <w:pStyle w:val="TOC1"/>
        <w:tabs>
          <w:tab w:val="right" w:leader="dot" w:pos="9350"/>
        </w:tabs>
      </w:pPr>
      <w:hyperlink w:anchor="_Toc4400043" w:history="1">
        <w:r>
          <w:rPr>
            <w:rStyle w:val="Hyperlink"/>
          </w:rPr>
          <w:t>Social factors</w:t>
        </w:r>
        <w:r>
          <w:rPr>
            <w:webHidden/>
          </w:rPr>
          <w:tab/>
        </w:r>
        <w:r>
          <w:rPr>
            <w:webHidden/>
          </w:rPr>
          <w:fldChar w:fldCharType="begin"/>
        </w:r>
        <w:r>
          <w:rPr>
            <w:webHidden/>
          </w:rPr>
          <w:instrText xml:space="preserve"> PAGEREF _Toc4400043 \h </w:instrText>
        </w:r>
        <w:r>
          <w:rPr>
            <w:webHidden/>
          </w:rPr>
        </w:r>
        <w:r>
          <w:rPr>
            <w:webHidden/>
          </w:rPr>
          <w:fldChar w:fldCharType="end"/>
        </w:r>
      </w:hyperlink>
      <w:r>
        <w:t>5</w:t>
      </w:r>
    </w:p>
    <w:p w14:paraId="44DBEF0E" w14:textId="587C64ED" w:rsidR="00557E18" w:rsidRDefault="00557E18" w:rsidP="00557E18">
      <w:pPr>
        <w:pStyle w:val="TOC1"/>
        <w:tabs>
          <w:tab w:val="right" w:leader="dot" w:pos="9350"/>
        </w:tabs>
      </w:pPr>
      <w:hyperlink w:anchor="_Toc4400044" w:history="1">
        <w:r>
          <w:rPr>
            <w:rStyle w:val="Hyperlink"/>
          </w:rPr>
          <w:t>Technological Factors</w:t>
        </w:r>
        <w:r>
          <w:rPr>
            <w:webHidden/>
          </w:rPr>
          <w:tab/>
        </w:r>
        <w:r>
          <w:rPr>
            <w:webHidden/>
          </w:rPr>
          <w:fldChar w:fldCharType="begin"/>
        </w:r>
        <w:r>
          <w:rPr>
            <w:webHidden/>
          </w:rPr>
          <w:instrText xml:space="preserve"> PAGEREF _Toc4400044 \h </w:instrText>
        </w:r>
        <w:r>
          <w:rPr>
            <w:webHidden/>
          </w:rPr>
        </w:r>
        <w:r>
          <w:rPr>
            <w:webHidden/>
          </w:rPr>
          <w:fldChar w:fldCharType="end"/>
        </w:r>
      </w:hyperlink>
      <w:r>
        <w:t>6</w:t>
      </w:r>
    </w:p>
    <w:p w14:paraId="446EBA16" w14:textId="40A78DD2" w:rsidR="00557E18" w:rsidRDefault="00557E18" w:rsidP="00557E18">
      <w:pPr>
        <w:pStyle w:val="TOC1"/>
        <w:tabs>
          <w:tab w:val="right" w:leader="dot" w:pos="9350"/>
        </w:tabs>
      </w:pPr>
      <w:hyperlink w:anchor="_Toc4400045" w:history="1">
        <w:r>
          <w:rPr>
            <w:rStyle w:val="Hyperlink"/>
          </w:rPr>
          <w:t>Recommendations</w:t>
        </w:r>
        <w:r>
          <w:rPr>
            <w:webHidden/>
          </w:rPr>
          <w:tab/>
        </w:r>
        <w:r>
          <w:rPr>
            <w:webHidden/>
          </w:rPr>
          <w:fldChar w:fldCharType="begin"/>
        </w:r>
        <w:r>
          <w:rPr>
            <w:webHidden/>
          </w:rPr>
          <w:instrText xml:space="preserve"> PAGEREF _Toc4400045 \h </w:instrText>
        </w:r>
        <w:r>
          <w:rPr>
            <w:webHidden/>
          </w:rPr>
        </w:r>
        <w:r>
          <w:rPr>
            <w:webHidden/>
          </w:rPr>
          <w:fldChar w:fldCharType="end"/>
        </w:r>
      </w:hyperlink>
      <w:r>
        <w:t>7</w:t>
      </w:r>
    </w:p>
    <w:p w14:paraId="66E5BB33" w14:textId="76F87B77" w:rsidR="00557E18" w:rsidRDefault="00557E18" w:rsidP="00557E18">
      <w:pPr>
        <w:pStyle w:val="TOC1"/>
        <w:tabs>
          <w:tab w:val="right" w:leader="dot" w:pos="9350"/>
        </w:tabs>
      </w:pPr>
      <w:r>
        <w:fldChar w:fldCharType="begin"/>
      </w:r>
      <w:r>
        <w:instrText xml:space="preserve"> HYPERLINK \l "_Toc4400046" </w:instrText>
      </w:r>
      <w:r>
        <w:fldChar w:fldCharType="separate"/>
      </w:r>
      <w:r>
        <w:rPr>
          <w:rStyle w:val="Hyperlink"/>
        </w:rPr>
        <w:t>Conclusion</w:t>
      </w:r>
      <w:r>
        <w:rPr>
          <w:webHidden/>
        </w:rPr>
        <w:tab/>
      </w:r>
      <w:r>
        <w:rPr>
          <w:webHidden/>
        </w:rPr>
        <w:fldChar w:fldCharType="begin"/>
      </w:r>
      <w:r>
        <w:rPr>
          <w:webHidden/>
        </w:rPr>
        <w:instrText xml:space="preserve"> PAGEREF _Toc4400046 \h </w:instrText>
      </w:r>
      <w:r>
        <w:rPr>
          <w:webHidden/>
        </w:rPr>
      </w:r>
      <w:r>
        <w:rPr>
          <w:webHidden/>
        </w:rPr>
        <w:fldChar w:fldCharType="end"/>
      </w:r>
      <w:r>
        <w:fldChar w:fldCharType="end"/>
      </w:r>
      <w:r>
        <w:t>7</w:t>
      </w:r>
      <w:bookmarkStart w:id="3" w:name="_GoBack"/>
      <w:bookmarkEnd w:id="3"/>
    </w:p>
    <w:p w14:paraId="164B923C" w14:textId="77777777" w:rsidR="00557E18" w:rsidRDefault="00557E18" w:rsidP="00557E18">
      <w:r>
        <w:fldChar w:fldCharType="end"/>
      </w:r>
    </w:p>
    <w:p w14:paraId="34C96255" w14:textId="6C35C131" w:rsidR="00557E18" w:rsidRDefault="00557E18"/>
    <w:p w14:paraId="654153E2" w14:textId="163BF246" w:rsidR="00557E18" w:rsidRDefault="00557E18"/>
    <w:p w14:paraId="14CA33DC" w14:textId="2C343CE4" w:rsidR="00557E18" w:rsidRDefault="00557E18"/>
    <w:p w14:paraId="6B10B29E" w14:textId="7AA155A6" w:rsidR="00557E18" w:rsidRDefault="00557E18"/>
    <w:p w14:paraId="1A5FC40F" w14:textId="66F12593" w:rsidR="00557E18" w:rsidRDefault="00557E18"/>
    <w:p w14:paraId="4C3B6619" w14:textId="1DC8A3ED" w:rsidR="00557E18" w:rsidRDefault="00557E18"/>
    <w:p w14:paraId="35458295" w14:textId="46AF4C8B" w:rsidR="00557E18" w:rsidRDefault="00557E18"/>
    <w:p w14:paraId="4E185619" w14:textId="16ABE29D" w:rsidR="00557E18" w:rsidRDefault="00557E18"/>
    <w:p w14:paraId="5B21593B" w14:textId="29690F1E" w:rsidR="00557E18" w:rsidRDefault="00557E18"/>
    <w:p w14:paraId="3E75ADD7" w14:textId="439AF6EF" w:rsidR="00557E18" w:rsidRDefault="00557E18"/>
    <w:p w14:paraId="2B0002E5" w14:textId="3A7BDD63" w:rsidR="00557E18" w:rsidRDefault="00557E18"/>
    <w:p w14:paraId="3CE902C5" w14:textId="521C174F" w:rsidR="00557E18" w:rsidRDefault="00557E18"/>
    <w:p w14:paraId="1AB70014" w14:textId="798AB297" w:rsidR="00557E18" w:rsidRDefault="00557E18"/>
    <w:p w14:paraId="58F234F4" w14:textId="5EE65645" w:rsidR="00557E18" w:rsidRDefault="00557E18"/>
    <w:p w14:paraId="458888E8" w14:textId="21F8FF14" w:rsidR="00557E18" w:rsidRDefault="00557E18"/>
    <w:p w14:paraId="565A1F25" w14:textId="77777777" w:rsidR="00557E18" w:rsidRDefault="00557E18"/>
    <w:p w14:paraId="2D41E09E" w14:textId="6559E844" w:rsidR="00557E18" w:rsidRDefault="00557E18"/>
    <w:p w14:paraId="4530614E" w14:textId="06E6286A" w:rsidR="00557E18" w:rsidRDefault="00557E18"/>
    <w:p w14:paraId="46A91AB0" w14:textId="77777777" w:rsidR="00557E18" w:rsidRPr="00963D26" w:rsidRDefault="00557E18"/>
    <w:p w14:paraId="58E8E6CD" w14:textId="2BFCBC46" w:rsidR="002E2C9F" w:rsidRPr="00963D26" w:rsidRDefault="0038161C" w:rsidP="00557E18">
      <w:pPr>
        <w:pStyle w:val="Heading1"/>
      </w:pPr>
      <w:bookmarkStart w:id="4" w:name="_MV3TD_PT8H00M00S_4"/>
      <w:bookmarkStart w:id="5" w:name="_MV3TD_PT8H00M00S_7"/>
      <w:bookmarkStart w:id="6" w:name="BRANCH_2"/>
      <w:bookmarkStart w:id="7" w:name="_Toc511143330"/>
      <w:bookmarkStart w:id="8" w:name="_MV3BS_2"/>
      <w:bookmarkEnd w:id="0"/>
      <w:bookmarkEnd w:id="1"/>
      <w:bookmarkEnd w:id="4"/>
      <w:bookmarkEnd w:id="5"/>
      <w:r w:rsidRPr="00963D26">
        <w:lastRenderedPageBreak/>
        <w:t>Introduction</w:t>
      </w:r>
      <w:bookmarkEnd w:id="6"/>
      <w:bookmarkEnd w:id="7"/>
    </w:p>
    <w:bookmarkEnd w:id="8"/>
    <w:p w14:paraId="088103DF" w14:textId="77777777" w:rsidR="00303132" w:rsidRPr="00963D26" w:rsidRDefault="00303132" w:rsidP="008D1DB6">
      <w:pPr>
        <w:spacing w:line="360" w:lineRule="auto"/>
      </w:pPr>
      <w:r w:rsidRPr="00963D26">
        <w:rPr>
          <w:rFonts w:ascii="Arial" w:hAnsi="Arial" w:cs="Arial"/>
          <w:sz w:val="24"/>
          <w:szCs w:val="24"/>
          <w:lang w:val="en-GB" w:eastAsia="en-GB"/>
        </w:rPr>
        <w:t xml:space="preserve">This report will include a PEST analysis for the management of the Liberty Stadium, </w:t>
      </w:r>
      <w:r w:rsidRPr="00963D26">
        <w:rPr>
          <w:rFonts w:ascii="Arial" w:eastAsia="Times New Roman" w:hAnsi="Arial" w:cs="Arial"/>
          <w:color w:val="000000"/>
          <w:sz w:val="24"/>
          <w:szCs w:val="24"/>
          <w:lang w:val="en-GB" w:eastAsia="en-GB"/>
        </w:rPr>
        <w:t xml:space="preserve">"A PESTEL analysis is an acronym for a tool used to identify the macro (external) forces facing an organisation. The letters stand for Political, Economic, Social, Technological, Environmental and Legal. Depending on the organisation, it can be reduced to ‘PEST’ </w:t>
      </w:r>
      <w:sdt>
        <w:sdtPr>
          <w:rPr>
            <w:rFonts w:ascii="Arial" w:eastAsia="Times New Roman" w:hAnsi="Arial" w:cs="Arial"/>
            <w:color w:val="000000"/>
            <w:sz w:val="24"/>
            <w:szCs w:val="24"/>
            <w:lang w:val="en-GB" w:eastAsia="en-GB"/>
          </w:rPr>
          <w:id w:val="2082875894"/>
          <w:citation/>
        </w:sdtPr>
        <w:sdtEndPr/>
        <w:sdtContent>
          <w:r w:rsidRPr="00963D26">
            <w:rPr>
              <w:rFonts w:ascii="Arial" w:eastAsia="Times New Roman" w:hAnsi="Arial" w:cs="Arial"/>
              <w:color w:val="000000"/>
              <w:sz w:val="24"/>
              <w:szCs w:val="24"/>
              <w:lang w:val="en-GB" w:eastAsia="en-GB"/>
            </w:rPr>
            <w:fldChar w:fldCharType="begin"/>
          </w:r>
          <w:r w:rsidRPr="00963D26">
            <w:rPr>
              <w:rFonts w:ascii="Arial" w:eastAsia="Times New Roman" w:hAnsi="Arial" w:cs="Arial"/>
              <w:color w:val="000000"/>
              <w:sz w:val="24"/>
              <w:szCs w:val="24"/>
              <w:lang w:val="en-GB" w:eastAsia="en-GB"/>
            </w:rPr>
            <w:instrText xml:space="preserve">CITATION Oxf16 \l 2057 </w:instrText>
          </w:r>
          <w:r w:rsidRPr="00963D26">
            <w:rPr>
              <w:rFonts w:ascii="Arial" w:eastAsia="Times New Roman" w:hAnsi="Arial" w:cs="Arial"/>
              <w:color w:val="000000"/>
              <w:sz w:val="24"/>
              <w:szCs w:val="24"/>
              <w:lang w:val="en-GB" w:eastAsia="en-GB"/>
            </w:rPr>
            <w:fldChar w:fldCharType="separate"/>
          </w:r>
          <w:r w:rsidRPr="00963D26">
            <w:rPr>
              <w:rFonts w:ascii="Arial" w:eastAsia="Times New Roman" w:hAnsi="Arial" w:cs="Arial"/>
              <w:noProof/>
              <w:color w:val="000000"/>
              <w:sz w:val="24"/>
              <w:szCs w:val="24"/>
              <w:lang w:val="en-GB" w:eastAsia="en-GB"/>
            </w:rPr>
            <w:t>(Oxford College of Marketing, 2016)</w:t>
          </w:r>
          <w:r w:rsidRPr="00963D26">
            <w:rPr>
              <w:rFonts w:ascii="Arial" w:eastAsia="Times New Roman" w:hAnsi="Arial" w:cs="Arial"/>
              <w:color w:val="000000"/>
              <w:sz w:val="24"/>
              <w:szCs w:val="24"/>
              <w:lang w:val="en-GB" w:eastAsia="en-GB"/>
            </w:rPr>
            <w:fldChar w:fldCharType="end"/>
          </w:r>
        </w:sdtContent>
      </w:sdt>
      <w:r w:rsidRPr="00963D26">
        <w:rPr>
          <w:rFonts w:ascii="Arial" w:eastAsia="Times New Roman" w:hAnsi="Arial" w:cs="Arial"/>
          <w:color w:val="000000"/>
          <w:sz w:val="24"/>
          <w:szCs w:val="24"/>
          <w:lang w:val="en-GB" w:eastAsia="en-GB"/>
        </w:rPr>
        <w:t xml:space="preserve"> </w:t>
      </w:r>
      <w:r w:rsidRPr="00963D26">
        <w:rPr>
          <w:rFonts w:ascii="Arial" w:hAnsi="Arial" w:cs="Arial"/>
          <w:sz w:val="24"/>
          <w:szCs w:val="24"/>
          <w:lang w:val="en-GB" w:eastAsia="en-GB"/>
        </w:rPr>
        <w:t xml:space="preserve">It will assess the current circumstances of the business which will help to make recommendations of ways to improve the stadium and what could be put in place based on these external factors.  </w:t>
      </w:r>
      <w:bookmarkStart w:id="9" w:name="_MV3TD_PT8H00M00S_10"/>
      <w:bookmarkStart w:id="10" w:name="_MV3BS_3"/>
      <w:bookmarkEnd w:id="9"/>
    </w:p>
    <w:p w14:paraId="587E2EE5" w14:textId="57F1726C" w:rsidR="00303132" w:rsidRPr="00963D26" w:rsidRDefault="00303132" w:rsidP="008D1DB6">
      <w:pPr>
        <w:autoSpaceDE w:val="0"/>
        <w:autoSpaceDN w:val="0"/>
        <w:adjustRightInd w:val="0"/>
        <w:spacing w:line="360" w:lineRule="auto"/>
        <w:rPr>
          <w:rFonts w:ascii="Arial" w:eastAsia="Times New Roman" w:hAnsi="Arial" w:cs="Arial"/>
          <w:sz w:val="24"/>
          <w:szCs w:val="24"/>
          <w:lang w:val="en-GB" w:eastAsia="en-GB"/>
        </w:rPr>
      </w:pPr>
      <w:bookmarkStart w:id="11" w:name="_MV3TD_PT8H00M00S_13"/>
      <w:bookmarkEnd w:id="11"/>
      <w:r w:rsidRPr="00963D26">
        <w:rPr>
          <w:rFonts w:ascii="Arial" w:eastAsia="Times New Roman" w:hAnsi="Arial" w:cs="Arial"/>
          <w:sz w:val="24"/>
          <w:szCs w:val="24"/>
          <w:lang w:val="en-GB" w:eastAsia="en-GB"/>
        </w:rPr>
        <w:t xml:space="preserve">The Liberty Stadium, owned by Swansea Council, opened in 2005 and became home to Swansea City AFC (the Swans) and Ospreys Rugby.  The board for Swansea Stadium Management Company (SSMC), was made up of four directors, two from the City and County of Swansea, one from Swansea City AFC and one from the Ospreys.  A new deal has recently been made </w:t>
      </w:r>
      <w:r w:rsidR="000A47DE" w:rsidRPr="00963D26">
        <w:rPr>
          <w:rFonts w:ascii="Arial" w:eastAsia="Times New Roman" w:hAnsi="Arial" w:cs="Arial"/>
          <w:sz w:val="24"/>
          <w:szCs w:val="24"/>
          <w:lang w:val="en-GB" w:eastAsia="en-GB"/>
        </w:rPr>
        <w:t>regarding</w:t>
      </w:r>
      <w:r w:rsidRPr="00963D26">
        <w:rPr>
          <w:rFonts w:ascii="Arial" w:eastAsia="Times New Roman" w:hAnsi="Arial" w:cs="Arial"/>
          <w:sz w:val="24"/>
          <w:szCs w:val="24"/>
          <w:lang w:val="en-GB" w:eastAsia="en-GB"/>
        </w:rPr>
        <w:t xml:space="preserve"> the future of the stadium.  It has been agreed that Swansea AFC will now have sole control over the SSMC.  The agreement includes;</w:t>
      </w:r>
    </w:p>
    <w:p w14:paraId="7BD9D976" w14:textId="77777777" w:rsidR="00303132" w:rsidRPr="00963D26" w:rsidRDefault="00303132" w:rsidP="008D1DB6">
      <w:pPr>
        <w:numPr>
          <w:ilvl w:val="0"/>
          <w:numId w:val="4"/>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The Swans will have total control moving forward</w:t>
      </w:r>
    </w:p>
    <w:p w14:paraId="6F786EA3" w14:textId="77777777" w:rsidR="00303132" w:rsidRPr="00963D26" w:rsidRDefault="00303132" w:rsidP="008D1DB6">
      <w:pPr>
        <w:numPr>
          <w:ilvl w:val="0"/>
          <w:numId w:val="4"/>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 xml:space="preserve">The Council will receive direct revenue through guaranteed rental payments.  </w:t>
      </w:r>
    </w:p>
    <w:p w14:paraId="7A395D45" w14:textId="77777777" w:rsidR="00303132" w:rsidRPr="00963D26" w:rsidRDefault="00303132" w:rsidP="008D1DB6">
      <w:pPr>
        <w:numPr>
          <w:ilvl w:val="0"/>
          <w:numId w:val="4"/>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 xml:space="preserve">Ospreys will continue playing at the stadium on a long-term lease.  </w:t>
      </w:r>
    </w:p>
    <w:p w14:paraId="05BC1C3A" w14:textId="77777777" w:rsidR="00303132" w:rsidRPr="00963D26" w:rsidRDefault="00303132" w:rsidP="008D1DB6">
      <w:pPr>
        <w:autoSpaceDE w:val="0"/>
        <w:autoSpaceDN w:val="0"/>
        <w:adjustRightInd w:val="0"/>
        <w:spacing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This control allows the Swans to compete with other premier league clubs and to look at new revenue streams, such as;</w:t>
      </w:r>
    </w:p>
    <w:p w14:paraId="1C938FCD" w14:textId="77777777" w:rsidR="00303132" w:rsidRPr="00963D26" w:rsidRDefault="00303132" w:rsidP="008D1DB6">
      <w:pPr>
        <w:numPr>
          <w:ilvl w:val="0"/>
          <w:numId w:val="5"/>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 xml:space="preserve">Expanding the arena </w:t>
      </w:r>
    </w:p>
    <w:p w14:paraId="64005DD3" w14:textId="77777777" w:rsidR="00303132" w:rsidRPr="00963D26" w:rsidRDefault="00303132" w:rsidP="008D1DB6">
      <w:pPr>
        <w:numPr>
          <w:ilvl w:val="0"/>
          <w:numId w:val="5"/>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Sponsorship</w:t>
      </w:r>
    </w:p>
    <w:p w14:paraId="7D1C43E3" w14:textId="77777777" w:rsidR="00303132" w:rsidRPr="00963D26" w:rsidRDefault="00303132" w:rsidP="008D1DB6">
      <w:pPr>
        <w:numPr>
          <w:ilvl w:val="0"/>
          <w:numId w:val="5"/>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 xml:space="preserve">Naming rights </w:t>
      </w:r>
    </w:p>
    <w:p w14:paraId="40654C4F" w14:textId="77777777" w:rsidR="00303132" w:rsidRPr="00963D26" w:rsidRDefault="00303132" w:rsidP="008D1DB6">
      <w:pPr>
        <w:numPr>
          <w:ilvl w:val="0"/>
          <w:numId w:val="5"/>
        </w:numPr>
        <w:autoSpaceDE w:val="0"/>
        <w:autoSpaceDN w:val="0"/>
        <w:adjustRightInd w:val="0"/>
        <w:spacing w:line="360" w:lineRule="auto"/>
        <w:ind w:left="400" w:hanging="400"/>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 xml:space="preserve">Enhancing match day experiences. </w:t>
      </w:r>
    </w:p>
    <w:p w14:paraId="092D3B75" w14:textId="77777777" w:rsidR="00303132" w:rsidRPr="00963D26" w:rsidRDefault="00303132" w:rsidP="008D1DB6">
      <w:pPr>
        <w:autoSpaceDE w:val="0"/>
        <w:autoSpaceDN w:val="0"/>
        <w:adjustRightInd w:val="0"/>
        <w:spacing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 xml:space="preserve">They also promised the council to help create two, 3G pitches every 5 years which would be open to the public. </w:t>
      </w:r>
      <w:sdt>
        <w:sdtPr>
          <w:rPr>
            <w:rFonts w:ascii="Arial" w:eastAsia="Times New Roman" w:hAnsi="Arial" w:cs="Arial"/>
            <w:sz w:val="24"/>
            <w:szCs w:val="24"/>
            <w:lang w:val="en-GB" w:eastAsia="en-GB"/>
          </w:rPr>
          <w:id w:val="222644586"/>
          <w:citation/>
        </w:sdtPr>
        <w:sdtEndPr/>
        <w:sdtContent>
          <w:r w:rsidRPr="00963D26">
            <w:rPr>
              <w:rFonts w:ascii="Arial" w:eastAsia="Times New Roman" w:hAnsi="Arial" w:cs="Arial"/>
              <w:sz w:val="24"/>
              <w:szCs w:val="24"/>
              <w:lang w:val="en-GB" w:eastAsia="en-GB"/>
            </w:rPr>
            <w:fldChar w:fldCharType="begin"/>
          </w:r>
          <w:r w:rsidRPr="00963D26">
            <w:rPr>
              <w:rFonts w:ascii="Arial" w:eastAsia="Times New Roman" w:hAnsi="Arial" w:cs="Arial"/>
              <w:sz w:val="24"/>
              <w:szCs w:val="24"/>
              <w:lang w:val="en-GB" w:eastAsia="en-GB"/>
            </w:rPr>
            <w:instrText xml:space="preserve">CITATION Swa17 \l 2057 </w:instrText>
          </w:r>
          <w:r w:rsidRPr="00963D26">
            <w:rPr>
              <w:rFonts w:ascii="Arial" w:eastAsia="Times New Roman" w:hAnsi="Arial" w:cs="Arial"/>
              <w:sz w:val="24"/>
              <w:szCs w:val="24"/>
              <w:lang w:val="en-GB" w:eastAsia="en-GB"/>
            </w:rPr>
            <w:fldChar w:fldCharType="separate"/>
          </w:r>
          <w:r w:rsidRPr="00963D26">
            <w:rPr>
              <w:rFonts w:ascii="Arial" w:eastAsia="Times New Roman" w:hAnsi="Arial" w:cs="Arial"/>
              <w:noProof/>
              <w:sz w:val="24"/>
              <w:szCs w:val="24"/>
              <w:lang w:val="en-GB" w:eastAsia="en-GB"/>
            </w:rPr>
            <w:t>(Swansea Council, 2017)</w:t>
          </w:r>
          <w:r w:rsidRPr="00963D26">
            <w:rPr>
              <w:rFonts w:ascii="Arial" w:eastAsia="Times New Roman" w:hAnsi="Arial" w:cs="Arial"/>
              <w:sz w:val="24"/>
              <w:szCs w:val="24"/>
              <w:lang w:val="en-GB" w:eastAsia="en-GB"/>
            </w:rPr>
            <w:fldChar w:fldCharType="end"/>
          </w:r>
        </w:sdtContent>
      </w:sdt>
      <w:r w:rsidRPr="00963D26">
        <w:rPr>
          <w:rFonts w:ascii="Arial" w:eastAsia="Times New Roman" w:hAnsi="Arial" w:cs="Arial"/>
          <w:sz w:val="24"/>
          <w:szCs w:val="24"/>
          <w:lang w:val="en-GB" w:eastAsia="en-GB"/>
        </w:rPr>
        <w:t xml:space="preserve"> These are all-weather pitches made from artificial ‘grass’ </w:t>
      </w:r>
    </w:p>
    <w:bookmarkEnd w:id="10"/>
    <w:p w14:paraId="59A53D62" w14:textId="77777777" w:rsidR="002E2C9F" w:rsidRPr="00963D26" w:rsidRDefault="0038161C">
      <w:pPr>
        <w:pStyle w:val="Heading1"/>
      </w:pPr>
      <w:r w:rsidRPr="00963D26">
        <w:lastRenderedPageBreak/>
        <w:t>Political factors</w:t>
      </w:r>
    </w:p>
    <w:p w14:paraId="291F7C2B" w14:textId="77777777" w:rsidR="00187CDE" w:rsidRPr="00963D26" w:rsidRDefault="00187CDE" w:rsidP="008D1DB6">
      <w:pPr>
        <w:spacing w:line="360" w:lineRule="auto"/>
        <w:rPr>
          <w:rFonts w:ascii="Arial" w:hAnsi="Arial" w:cs="Arial"/>
          <w:sz w:val="24"/>
          <w:szCs w:val="24"/>
          <w:lang w:val="en-GB" w:eastAsia="en-GB"/>
        </w:rPr>
      </w:pPr>
      <w:bookmarkStart w:id="12" w:name="_MV3TD_PT8H00M00S_23"/>
      <w:bookmarkStart w:id="13" w:name="BRANCH_7"/>
      <w:bookmarkStart w:id="14" w:name="_Toc511143332"/>
      <w:bookmarkStart w:id="15" w:name="_MV3BS_7"/>
      <w:bookmarkEnd w:id="12"/>
      <w:r w:rsidRPr="00963D26">
        <w:rPr>
          <w:rFonts w:ascii="Arial" w:hAnsi="Arial" w:cs="Arial"/>
          <w:sz w:val="24"/>
          <w:szCs w:val="24"/>
          <w:lang w:val="en-GB" w:eastAsia="en-GB"/>
        </w:rPr>
        <w:t>Each council in Wales controls a variety of services to ensure the wellbeing and success of their area.  Some examples of this are;</w:t>
      </w:r>
    </w:p>
    <w:p w14:paraId="37EB38F7" w14:textId="77777777" w:rsidR="00187CDE" w:rsidRPr="00963D26" w:rsidRDefault="00187CDE" w:rsidP="008D1DB6">
      <w:pPr>
        <w:numPr>
          <w:ilvl w:val="0"/>
          <w:numId w:val="7"/>
        </w:numPr>
        <w:spacing w:after="120"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Trading Standards </w:t>
      </w:r>
    </w:p>
    <w:p w14:paraId="55F5302C" w14:textId="77777777" w:rsidR="00187CDE" w:rsidRPr="00963D26" w:rsidRDefault="00187CDE" w:rsidP="008D1DB6">
      <w:pPr>
        <w:numPr>
          <w:ilvl w:val="0"/>
          <w:numId w:val="7"/>
        </w:numPr>
        <w:spacing w:after="120"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Libraries, leisure and tourism </w:t>
      </w:r>
    </w:p>
    <w:p w14:paraId="3A45FD06" w14:textId="77777777" w:rsidR="00187CDE" w:rsidRPr="00963D26" w:rsidRDefault="00187CDE" w:rsidP="008D1DB6">
      <w:pPr>
        <w:numPr>
          <w:ilvl w:val="0"/>
          <w:numId w:val="7"/>
        </w:numPr>
        <w:spacing w:after="120"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Environmental health, refuse and recycling </w:t>
      </w:r>
    </w:p>
    <w:p w14:paraId="2A089E61" w14:textId="77777777" w:rsidR="00187CDE" w:rsidRPr="00963D26" w:rsidRDefault="00187CDE" w:rsidP="008D1DB6">
      <w:pPr>
        <w:numPr>
          <w:ilvl w:val="0"/>
          <w:numId w:val="7"/>
        </w:numPr>
        <w:spacing w:after="120"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Transport and highways </w:t>
      </w:r>
    </w:p>
    <w:p w14:paraId="27B0C8DB" w14:textId="77777777" w:rsidR="00187CDE" w:rsidRPr="00963D26" w:rsidRDefault="00187CDE" w:rsidP="008D1DB6">
      <w:pPr>
        <w:numPr>
          <w:ilvl w:val="0"/>
          <w:numId w:val="7"/>
        </w:numPr>
        <w:spacing w:after="120"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Housing </w:t>
      </w:r>
    </w:p>
    <w:p w14:paraId="44163653" w14:textId="77777777" w:rsidR="00187CDE" w:rsidRPr="00963D26" w:rsidRDefault="00187CDE" w:rsidP="008D1DB6">
      <w:pPr>
        <w:numPr>
          <w:ilvl w:val="0"/>
          <w:numId w:val="7"/>
        </w:numPr>
        <w:spacing w:after="120" w:line="360" w:lineRule="auto"/>
        <w:rPr>
          <w:rFonts w:ascii="Arial" w:eastAsia="Times New Roman" w:hAnsi="Arial" w:cs="Arial"/>
          <w:sz w:val="24"/>
          <w:szCs w:val="24"/>
          <w:lang w:val="en-GB" w:eastAsia="en-GB"/>
        </w:rPr>
      </w:pPr>
      <w:r w:rsidRPr="00963D26">
        <w:rPr>
          <w:rFonts w:ascii="Arial" w:eastAsia="Times New Roman" w:hAnsi="Arial" w:cs="Arial"/>
          <w:sz w:val="24"/>
          <w:szCs w:val="24"/>
          <w:lang w:val="en-GB" w:eastAsia="en-GB"/>
        </w:rPr>
        <w:t>Social services.</w:t>
      </w:r>
    </w:p>
    <w:p w14:paraId="232EF3E8" w14:textId="73163E0E" w:rsidR="00187CDE" w:rsidRPr="00963D26" w:rsidRDefault="00DD59F7" w:rsidP="008D1DB6">
      <w:pPr>
        <w:spacing w:line="360" w:lineRule="auto"/>
        <w:rPr>
          <w:rFonts w:ascii="Arial" w:hAnsi="Arial" w:cs="Arial"/>
          <w:sz w:val="24"/>
          <w:szCs w:val="24"/>
          <w:lang w:val="en-GB" w:eastAsia="en-GB"/>
        </w:rPr>
      </w:pPr>
      <w:sdt>
        <w:sdtPr>
          <w:rPr>
            <w:lang w:val="en-GB" w:eastAsia="en-GB"/>
          </w:rPr>
          <w:id w:val="951600767"/>
          <w:citation/>
        </w:sdtPr>
        <w:sdtEndPr/>
        <w:sdtContent>
          <w:r w:rsidR="00187CDE" w:rsidRPr="00963D26">
            <w:rPr>
              <w:rFonts w:ascii="Arial" w:hAnsi="Arial" w:cs="Arial"/>
              <w:sz w:val="24"/>
              <w:szCs w:val="24"/>
              <w:lang w:val="en-GB" w:eastAsia="en-GB"/>
            </w:rPr>
            <w:fldChar w:fldCharType="begin"/>
          </w:r>
          <w:r w:rsidR="00187CDE" w:rsidRPr="00963D26">
            <w:rPr>
              <w:rFonts w:ascii="Arial" w:hAnsi="Arial" w:cs="Arial"/>
              <w:sz w:val="24"/>
              <w:szCs w:val="24"/>
              <w:lang w:val="en-GB" w:eastAsia="en-GB"/>
            </w:rPr>
            <w:instrText xml:space="preserve">CITATION Wal15 \l 2057 </w:instrText>
          </w:r>
          <w:r w:rsidR="00187CDE" w:rsidRPr="00963D26">
            <w:rPr>
              <w:rFonts w:ascii="Arial" w:hAnsi="Arial" w:cs="Arial"/>
              <w:sz w:val="24"/>
              <w:szCs w:val="24"/>
              <w:lang w:val="en-GB" w:eastAsia="en-GB"/>
            </w:rPr>
            <w:fldChar w:fldCharType="separate"/>
          </w:r>
          <w:r w:rsidR="00187CDE" w:rsidRPr="00963D26">
            <w:rPr>
              <w:rFonts w:ascii="Arial" w:hAnsi="Arial" w:cs="Arial"/>
              <w:noProof/>
              <w:sz w:val="24"/>
              <w:szCs w:val="24"/>
              <w:lang w:val="en-GB" w:eastAsia="en-GB"/>
            </w:rPr>
            <w:t>(Welsh Assembly, 2015)</w:t>
          </w:r>
          <w:r w:rsidR="00187CDE" w:rsidRPr="00963D26">
            <w:rPr>
              <w:rFonts w:ascii="Arial" w:hAnsi="Arial" w:cs="Arial"/>
              <w:sz w:val="24"/>
              <w:szCs w:val="24"/>
              <w:lang w:val="en-GB" w:eastAsia="en-GB"/>
            </w:rPr>
            <w:fldChar w:fldCharType="end"/>
          </w:r>
        </w:sdtContent>
      </w:sdt>
      <w:r w:rsidR="00187CDE" w:rsidRPr="00963D26">
        <w:rPr>
          <w:rFonts w:ascii="Arial" w:hAnsi="Arial" w:cs="Arial"/>
          <w:sz w:val="24"/>
          <w:szCs w:val="24"/>
          <w:lang w:val="en-GB" w:eastAsia="en-GB"/>
        </w:rPr>
        <w:t xml:space="preserve">.  Under the Libraries, Leisure and tourism section, the Liberty Stadium was built to draw people into and increase revenue for the city.  It can hold just over 21,000 people and, until this year, was owned by the council who also had two of the 4 board members that decided on the use and future of the Stadium.  New arrangements leave the council still owning the stadium but no longer having a say in what happens with it.  This is great for Swansea City AFC and the management of the Stadium.  As time goes on and decisions must be made to enhance Liberty Stadium for example expansion, they don’t need the council’s permission, they will be able to make all necessary changes to the running of the stadium to make sure there is high return on their investment and providing them with the income to pay the rent to the council as well as staying competitive with other clubs in the premier league.  </w:t>
      </w:r>
    </w:p>
    <w:p w14:paraId="6DD2EF60" w14:textId="302F303C" w:rsidR="002E2C9F" w:rsidRPr="00963D26" w:rsidRDefault="0038161C">
      <w:pPr>
        <w:pStyle w:val="Heading1"/>
      </w:pPr>
      <w:r w:rsidRPr="00963D26">
        <w:t>Economic factors</w:t>
      </w:r>
      <w:bookmarkEnd w:id="13"/>
      <w:bookmarkEnd w:id="14"/>
    </w:p>
    <w:p w14:paraId="3A1EC12A" w14:textId="77777777" w:rsidR="000020D2" w:rsidRPr="00963D26" w:rsidRDefault="000020D2" w:rsidP="008D1DB6">
      <w:pPr>
        <w:spacing w:line="360" w:lineRule="auto"/>
        <w:rPr>
          <w:rFonts w:ascii="Arial" w:hAnsi="Arial" w:cs="Arial"/>
          <w:sz w:val="24"/>
          <w:szCs w:val="24"/>
          <w:shd w:val="clear" w:color="auto" w:fill="FFFFFF"/>
        </w:rPr>
      </w:pPr>
      <w:bookmarkStart w:id="16" w:name="_MV3TD_PT8H00M00S_26"/>
      <w:bookmarkStart w:id="17" w:name="BRANCH_8"/>
      <w:bookmarkStart w:id="18" w:name="_Toc511143333"/>
      <w:bookmarkStart w:id="19" w:name="_MV3BS_8"/>
      <w:bookmarkEnd w:id="15"/>
      <w:bookmarkEnd w:id="16"/>
      <w:r w:rsidRPr="00963D26">
        <w:rPr>
          <w:rFonts w:ascii="Arial" w:hAnsi="Arial" w:cs="Arial"/>
          <w:sz w:val="24"/>
          <w:szCs w:val="24"/>
        </w:rPr>
        <w:t xml:space="preserve">Unemployment is a huge issue throughout the UK.  According to Sion Barry writing for WalesOnline </w:t>
      </w:r>
      <w:sdt>
        <w:sdtPr>
          <w:rPr>
            <w:rFonts w:ascii="Arial" w:hAnsi="Arial" w:cs="Arial"/>
            <w:sz w:val="24"/>
            <w:szCs w:val="24"/>
          </w:rPr>
          <w:id w:val="-514543026"/>
          <w:citation/>
        </w:sdtPr>
        <w:sdtContent>
          <w:r w:rsidRPr="00963D26">
            <w:rPr>
              <w:rFonts w:ascii="Arial" w:hAnsi="Arial" w:cs="Arial"/>
              <w:sz w:val="24"/>
              <w:szCs w:val="24"/>
            </w:rPr>
            <w:fldChar w:fldCharType="begin"/>
          </w:r>
          <w:r w:rsidRPr="00963D26">
            <w:rPr>
              <w:rFonts w:ascii="Arial" w:hAnsi="Arial" w:cs="Arial"/>
              <w:sz w:val="24"/>
              <w:szCs w:val="24"/>
              <w:lang w:val="en-GB"/>
            </w:rPr>
            <w:instrText xml:space="preserve">CITATION Bar16 \n  \l 2057 </w:instrText>
          </w:r>
          <w:r w:rsidRPr="00963D26">
            <w:rPr>
              <w:rFonts w:ascii="Arial" w:hAnsi="Arial" w:cs="Arial"/>
              <w:sz w:val="24"/>
              <w:szCs w:val="24"/>
            </w:rPr>
            <w:fldChar w:fldCharType="separate"/>
          </w:r>
          <w:r w:rsidRPr="00963D26">
            <w:rPr>
              <w:rFonts w:ascii="Arial" w:hAnsi="Arial" w:cs="Arial"/>
              <w:noProof/>
              <w:sz w:val="24"/>
              <w:szCs w:val="24"/>
              <w:lang w:val="en-GB"/>
            </w:rPr>
            <w:t>(2016)</w:t>
          </w:r>
          <w:r w:rsidRPr="00963D26">
            <w:rPr>
              <w:rFonts w:ascii="Arial" w:hAnsi="Arial" w:cs="Arial"/>
              <w:sz w:val="24"/>
              <w:szCs w:val="24"/>
            </w:rPr>
            <w:fldChar w:fldCharType="end"/>
          </w:r>
        </w:sdtContent>
      </w:sdt>
      <w:r w:rsidRPr="00963D26">
        <w:rPr>
          <w:rFonts w:ascii="Arial" w:hAnsi="Arial" w:cs="Arial"/>
          <w:sz w:val="24"/>
          <w:szCs w:val="24"/>
        </w:rPr>
        <w:t xml:space="preserve"> Wales has the highest youth unemployment in the UK and the rate in</w:t>
      </w:r>
      <w:r w:rsidRPr="00963D26">
        <w:rPr>
          <w:rFonts w:ascii="Arial" w:hAnsi="Arial" w:cs="Arial"/>
          <w:sz w:val="24"/>
          <w:szCs w:val="24"/>
          <w:shd w:val="clear" w:color="auto" w:fill="FFFFFF"/>
        </w:rPr>
        <w:t xml:space="preserve"> Swansea is higher than Cardiff or Newport.</w:t>
      </w:r>
      <w:r w:rsidRPr="00963D26">
        <w:rPr>
          <w:rFonts w:ascii="Arial" w:hAnsi="Arial" w:cs="Arial"/>
          <w:sz w:val="24"/>
          <w:szCs w:val="24"/>
        </w:rPr>
        <w:t xml:space="preserve">  “</w:t>
      </w:r>
      <w:r w:rsidRPr="00963D26">
        <w:rPr>
          <w:rFonts w:ascii="Arial" w:hAnsi="Arial" w:cs="Arial"/>
          <w:sz w:val="24"/>
          <w:szCs w:val="24"/>
          <w:shd w:val="clear" w:color="auto" w:fill="FFFFFF"/>
        </w:rPr>
        <w:t xml:space="preserve">Swansea has the joint highest rate of the UK cities analysed at 27.3%” </w:t>
      </w:r>
      <w:sdt>
        <w:sdtPr>
          <w:rPr>
            <w:rFonts w:ascii="Arial" w:hAnsi="Arial" w:cs="Arial"/>
            <w:sz w:val="24"/>
            <w:szCs w:val="24"/>
            <w:shd w:val="clear" w:color="auto" w:fill="FFFFFF"/>
          </w:rPr>
          <w:id w:val="1328097819"/>
          <w:citation/>
        </w:sdtPr>
        <w:sdtContent>
          <w:r w:rsidRPr="00963D26">
            <w:rPr>
              <w:rFonts w:ascii="Arial" w:hAnsi="Arial" w:cs="Arial"/>
              <w:sz w:val="24"/>
              <w:szCs w:val="24"/>
              <w:shd w:val="clear" w:color="auto" w:fill="FFFFFF"/>
            </w:rPr>
            <w:fldChar w:fldCharType="begin"/>
          </w:r>
          <w:r w:rsidRPr="00963D26">
            <w:rPr>
              <w:rFonts w:ascii="Arial" w:hAnsi="Arial" w:cs="Arial"/>
              <w:sz w:val="24"/>
              <w:szCs w:val="24"/>
              <w:shd w:val="clear" w:color="auto" w:fill="FFFFFF"/>
              <w:lang w:val="en-GB"/>
            </w:rPr>
            <w:instrText xml:space="preserve"> CITATION Bar16 \l 2057 </w:instrText>
          </w:r>
          <w:r w:rsidRPr="00963D26">
            <w:rPr>
              <w:rFonts w:ascii="Arial" w:hAnsi="Arial" w:cs="Arial"/>
              <w:sz w:val="24"/>
              <w:szCs w:val="24"/>
              <w:shd w:val="clear" w:color="auto" w:fill="FFFFFF"/>
            </w:rPr>
            <w:fldChar w:fldCharType="separate"/>
          </w:r>
          <w:r w:rsidRPr="00963D26">
            <w:rPr>
              <w:rFonts w:ascii="Arial" w:hAnsi="Arial" w:cs="Arial"/>
              <w:noProof/>
              <w:sz w:val="24"/>
              <w:szCs w:val="24"/>
              <w:shd w:val="clear" w:color="auto" w:fill="FFFFFF"/>
              <w:lang w:val="en-GB"/>
            </w:rPr>
            <w:t>(Barry, 2016)</w:t>
          </w:r>
          <w:r w:rsidRPr="00963D26">
            <w:rPr>
              <w:rFonts w:ascii="Arial" w:hAnsi="Arial" w:cs="Arial"/>
              <w:sz w:val="24"/>
              <w:szCs w:val="24"/>
              <w:shd w:val="clear" w:color="auto" w:fill="FFFFFF"/>
            </w:rPr>
            <w:fldChar w:fldCharType="end"/>
          </w:r>
        </w:sdtContent>
      </w:sdt>
      <w:r w:rsidRPr="00963D26">
        <w:rPr>
          <w:rFonts w:ascii="Arial" w:hAnsi="Arial" w:cs="Arial"/>
          <w:sz w:val="24"/>
          <w:szCs w:val="24"/>
          <w:shd w:val="clear" w:color="auto" w:fill="FFFFFF"/>
        </w:rPr>
        <w:t xml:space="preserve">  Looking at these statistics highlights the possible impact this situation could have on the stadium’s economic standing.  The stadium offers a variety of different events, such as;</w:t>
      </w:r>
    </w:p>
    <w:p w14:paraId="48E531E9" w14:textId="77777777" w:rsidR="000020D2" w:rsidRPr="00963D26" w:rsidRDefault="000020D2" w:rsidP="008D1DB6">
      <w:pPr>
        <w:pStyle w:val="ListParagraph"/>
        <w:numPr>
          <w:ilvl w:val="0"/>
          <w:numId w:val="11"/>
        </w:numPr>
        <w:spacing w:line="360" w:lineRule="auto"/>
        <w:rPr>
          <w:rFonts w:ascii="Arial" w:hAnsi="Arial" w:cs="Arial"/>
          <w:sz w:val="24"/>
          <w:szCs w:val="24"/>
        </w:rPr>
      </w:pPr>
      <w:r w:rsidRPr="00963D26">
        <w:rPr>
          <w:rFonts w:ascii="Arial" w:hAnsi="Arial" w:cs="Arial"/>
          <w:sz w:val="24"/>
          <w:szCs w:val="24"/>
          <w:shd w:val="clear" w:color="auto" w:fill="FFFFFF"/>
        </w:rPr>
        <w:lastRenderedPageBreak/>
        <w:t>Football matches</w:t>
      </w:r>
    </w:p>
    <w:p w14:paraId="1BB8A6B1" w14:textId="77777777" w:rsidR="000020D2" w:rsidRPr="00963D26" w:rsidRDefault="000020D2" w:rsidP="008D1DB6">
      <w:pPr>
        <w:pStyle w:val="ListParagraph"/>
        <w:numPr>
          <w:ilvl w:val="0"/>
          <w:numId w:val="11"/>
        </w:numPr>
        <w:spacing w:line="360" w:lineRule="auto"/>
        <w:rPr>
          <w:rFonts w:ascii="Arial" w:hAnsi="Arial" w:cs="Arial"/>
          <w:sz w:val="24"/>
          <w:szCs w:val="24"/>
        </w:rPr>
      </w:pPr>
      <w:r w:rsidRPr="00963D26">
        <w:rPr>
          <w:rFonts w:ascii="Arial" w:hAnsi="Arial" w:cs="Arial"/>
          <w:sz w:val="24"/>
          <w:szCs w:val="24"/>
        </w:rPr>
        <w:t>Rugby matches</w:t>
      </w:r>
    </w:p>
    <w:p w14:paraId="15DF8F1F" w14:textId="77777777" w:rsidR="000020D2" w:rsidRPr="00963D26" w:rsidRDefault="000020D2" w:rsidP="008D1DB6">
      <w:pPr>
        <w:pStyle w:val="ListParagraph"/>
        <w:numPr>
          <w:ilvl w:val="0"/>
          <w:numId w:val="11"/>
        </w:numPr>
        <w:spacing w:line="360" w:lineRule="auto"/>
        <w:rPr>
          <w:rFonts w:ascii="Arial" w:hAnsi="Arial" w:cs="Arial"/>
          <w:sz w:val="24"/>
          <w:szCs w:val="24"/>
        </w:rPr>
      </w:pPr>
      <w:r w:rsidRPr="00963D26">
        <w:rPr>
          <w:rFonts w:ascii="Arial" w:hAnsi="Arial" w:cs="Arial"/>
          <w:sz w:val="24"/>
          <w:szCs w:val="24"/>
        </w:rPr>
        <w:t xml:space="preserve">Concerts </w:t>
      </w:r>
    </w:p>
    <w:p w14:paraId="3C82624B" w14:textId="77777777" w:rsidR="000020D2" w:rsidRPr="00963D26" w:rsidRDefault="000020D2" w:rsidP="008D1DB6">
      <w:pPr>
        <w:spacing w:line="360" w:lineRule="auto"/>
        <w:rPr>
          <w:rFonts w:ascii="Arial" w:hAnsi="Arial" w:cs="Arial"/>
          <w:sz w:val="24"/>
          <w:szCs w:val="24"/>
        </w:rPr>
      </w:pPr>
      <w:r w:rsidRPr="00963D26">
        <w:rPr>
          <w:rFonts w:ascii="Arial" w:hAnsi="Arial" w:cs="Arial"/>
          <w:sz w:val="24"/>
          <w:szCs w:val="24"/>
        </w:rPr>
        <w:t xml:space="preserve">These could be considered as luxuries when seen against other activities that people need to spend their hard-earned cash on.  However, as the unemployment rate grows in Swansea and around Wales, it becomes harder for the public to justify spending money on luxuries that only last for one day, or a part of it, and people become less willing to part with portions of their income to watch the Swans or Ospreys play when it’s something they can watch on television.  </w:t>
      </w:r>
    </w:p>
    <w:p w14:paraId="71019C67" w14:textId="77777777" w:rsidR="000020D2" w:rsidRPr="00963D26" w:rsidRDefault="000020D2" w:rsidP="008D1DB6">
      <w:pPr>
        <w:spacing w:line="360" w:lineRule="auto"/>
        <w:rPr>
          <w:rFonts w:ascii="Arial" w:hAnsi="Arial" w:cs="Arial"/>
          <w:sz w:val="24"/>
          <w:szCs w:val="24"/>
        </w:rPr>
      </w:pPr>
      <w:r w:rsidRPr="00963D26">
        <w:rPr>
          <w:rFonts w:ascii="Arial" w:hAnsi="Arial" w:cs="Arial"/>
          <w:sz w:val="24"/>
          <w:szCs w:val="24"/>
        </w:rPr>
        <w:t xml:space="preserve">Whilst talking to one of the stadium’s representatives, he mentioned that the new management team would like to go from two concerts per year up to four during the downtime between sporting seasons.  This would cost the stadium more money to set up and would leave them less time to prepare for the up-coming season.  Yet there are substantial bonuses to more high-profile concerts as, not only does it draw income but also boosts the status of the stadium as more popular bands perform at the Liberty.  This brings not only social media coverage from the musicians themselves but also allows the management to interact with the demographic that follow the different artists.  </w:t>
      </w:r>
    </w:p>
    <w:p w14:paraId="50363088" w14:textId="2802D1DA" w:rsidR="002E2C9F" w:rsidRPr="00963D26" w:rsidRDefault="0038161C">
      <w:pPr>
        <w:pStyle w:val="Heading1"/>
      </w:pPr>
      <w:r w:rsidRPr="00963D26">
        <w:t>Social factors</w:t>
      </w:r>
      <w:bookmarkEnd w:id="17"/>
      <w:bookmarkEnd w:id="18"/>
    </w:p>
    <w:p w14:paraId="12461F27" w14:textId="77777777" w:rsidR="005F3C43" w:rsidRPr="00963D26" w:rsidRDefault="005F3C43" w:rsidP="008D1DB6">
      <w:pPr>
        <w:spacing w:line="360" w:lineRule="auto"/>
        <w:rPr>
          <w:rFonts w:ascii="Arial" w:hAnsi="Arial" w:cs="Arial"/>
          <w:sz w:val="24"/>
          <w:szCs w:val="24"/>
          <w:lang w:val="en-GB" w:eastAsia="en-GB"/>
        </w:rPr>
      </w:pPr>
      <w:bookmarkStart w:id="20" w:name="_MV3TD_PT8H00M00S_29"/>
      <w:bookmarkStart w:id="21" w:name="_MV3TD_PT8H00M00S_32"/>
      <w:bookmarkStart w:id="22" w:name="BRANCH_10"/>
      <w:bookmarkStart w:id="23" w:name="_Toc511143334"/>
      <w:bookmarkStart w:id="24" w:name="_MV3BS_10"/>
      <w:bookmarkEnd w:id="19"/>
      <w:bookmarkEnd w:id="20"/>
      <w:bookmarkEnd w:id="21"/>
      <w:r w:rsidRPr="00963D26">
        <w:rPr>
          <w:rFonts w:ascii="Arial" w:hAnsi="Arial" w:cs="Arial"/>
          <w:sz w:val="24"/>
          <w:szCs w:val="24"/>
          <w:lang w:val="en-GB" w:eastAsia="en-GB"/>
        </w:rPr>
        <w:t xml:space="preserve">According to Swansea Council, they plan on running again for City of Culture (CoC).   With the title, CoC, the chosen city gets a certain amount of prize/public money that can be used to further enhance the area.  Then, as the year of their reign goes on, there is a proven growth in tourism as people travel from all over the UK, and beyond, to visit the City of Culture which would boost the economic status, as well as a mix of people from </w:t>
      </w:r>
      <w:proofErr w:type="gramStart"/>
      <w:r w:rsidRPr="00963D26">
        <w:rPr>
          <w:rFonts w:ascii="Arial" w:hAnsi="Arial" w:cs="Arial"/>
          <w:sz w:val="24"/>
          <w:szCs w:val="24"/>
          <w:lang w:val="en-GB" w:eastAsia="en-GB"/>
        </w:rPr>
        <w:t>different backgrounds</w:t>
      </w:r>
      <w:proofErr w:type="gramEnd"/>
      <w:r w:rsidRPr="00963D26">
        <w:rPr>
          <w:rFonts w:ascii="Arial" w:hAnsi="Arial" w:cs="Arial"/>
          <w:sz w:val="24"/>
          <w:szCs w:val="24"/>
          <w:lang w:val="en-GB" w:eastAsia="en-GB"/>
        </w:rPr>
        <w:t>, of all ages, to experience what Swansea has to offer.  This could mean a lot for the Liberty Stadium and its future and it would boost the Swans public image as more tourists pass through Swansea.  Also, in the time running up to getting CoC, the council invest in the city and its environs.  Potential changes could be,</w:t>
      </w:r>
    </w:p>
    <w:p w14:paraId="2725D444" w14:textId="77777777" w:rsidR="005F3C43" w:rsidRPr="00963D26" w:rsidRDefault="005F3C43" w:rsidP="008D1DB6">
      <w:pPr>
        <w:pStyle w:val="ListParagraph"/>
        <w:numPr>
          <w:ilvl w:val="0"/>
          <w:numId w:val="10"/>
        </w:numPr>
        <w:spacing w:line="360" w:lineRule="auto"/>
        <w:rPr>
          <w:rFonts w:ascii="Arial" w:hAnsi="Arial" w:cs="Arial"/>
          <w:sz w:val="24"/>
          <w:szCs w:val="24"/>
          <w:lang w:val="en-GB" w:eastAsia="en-GB"/>
        </w:rPr>
      </w:pPr>
      <w:r w:rsidRPr="00963D26">
        <w:rPr>
          <w:rFonts w:ascii="Arial" w:hAnsi="Arial" w:cs="Arial"/>
          <w:sz w:val="24"/>
          <w:szCs w:val="24"/>
          <w:lang w:val="en-GB" w:eastAsia="en-GB"/>
        </w:rPr>
        <w:t>better road quality</w:t>
      </w:r>
    </w:p>
    <w:p w14:paraId="714CF7E9" w14:textId="77777777" w:rsidR="005F3C43" w:rsidRPr="00963D26" w:rsidRDefault="005F3C43" w:rsidP="008D1DB6">
      <w:pPr>
        <w:pStyle w:val="ListParagraph"/>
        <w:numPr>
          <w:ilvl w:val="0"/>
          <w:numId w:val="10"/>
        </w:numPr>
        <w:spacing w:line="360" w:lineRule="auto"/>
        <w:rPr>
          <w:rFonts w:ascii="Arial" w:hAnsi="Arial" w:cs="Arial"/>
          <w:sz w:val="24"/>
          <w:szCs w:val="24"/>
          <w:lang w:val="en-GB" w:eastAsia="en-GB"/>
        </w:rPr>
      </w:pPr>
      <w:r w:rsidRPr="00963D26">
        <w:rPr>
          <w:rFonts w:ascii="Arial" w:hAnsi="Arial" w:cs="Arial"/>
          <w:sz w:val="24"/>
          <w:szCs w:val="24"/>
          <w:lang w:val="en-GB" w:eastAsia="en-GB"/>
        </w:rPr>
        <w:t>refurbishment of streets and town centres</w:t>
      </w:r>
    </w:p>
    <w:p w14:paraId="30CFA33A" w14:textId="77777777" w:rsidR="005F3C43" w:rsidRPr="00963D26" w:rsidRDefault="005F3C43" w:rsidP="008D1DB6">
      <w:pPr>
        <w:pStyle w:val="ListParagraph"/>
        <w:numPr>
          <w:ilvl w:val="0"/>
          <w:numId w:val="10"/>
        </w:numPr>
        <w:spacing w:line="360" w:lineRule="auto"/>
        <w:rPr>
          <w:rFonts w:ascii="Arial" w:hAnsi="Arial" w:cs="Arial"/>
          <w:sz w:val="24"/>
          <w:szCs w:val="24"/>
          <w:lang w:val="en-GB" w:eastAsia="en-GB"/>
        </w:rPr>
      </w:pPr>
      <w:r w:rsidRPr="00963D26">
        <w:rPr>
          <w:rFonts w:ascii="Arial" w:hAnsi="Arial" w:cs="Arial"/>
          <w:sz w:val="24"/>
          <w:szCs w:val="24"/>
          <w:lang w:val="en-GB" w:eastAsia="en-GB"/>
        </w:rPr>
        <w:lastRenderedPageBreak/>
        <w:t xml:space="preserve">improvement to the living areas </w:t>
      </w:r>
      <w:sdt>
        <w:sdtPr>
          <w:rPr>
            <w:rFonts w:ascii="Arial" w:hAnsi="Arial" w:cs="Arial"/>
            <w:sz w:val="24"/>
            <w:szCs w:val="24"/>
            <w:lang w:val="en-GB" w:eastAsia="en-GB"/>
          </w:rPr>
          <w:id w:val="453833802"/>
          <w:citation/>
        </w:sdtPr>
        <w:sdtContent>
          <w:r w:rsidRPr="00963D26">
            <w:rPr>
              <w:rFonts w:ascii="Arial" w:hAnsi="Arial" w:cs="Arial"/>
              <w:sz w:val="24"/>
              <w:szCs w:val="24"/>
              <w:lang w:val="en-GB" w:eastAsia="en-GB"/>
            </w:rPr>
            <w:fldChar w:fldCharType="begin"/>
          </w:r>
          <w:r w:rsidRPr="00963D26">
            <w:rPr>
              <w:rFonts w:ascii="Arial" w:hAnsi="Arial" w:cs="Arial"/>
              <w:sz w:val="24"/>
              <w:szCs w:val="24"/>
              <w:lang w:val="en-GB" w:eastAsia="en-GB"/>
            </w:rPr>
            <w:instrText xml:space="preserve">CITATION Gov16 \l 2057 </w:instrText>
          </w:r>
          <w:r w:rsidRPr="00963D26">
            <w:rPr>
              <w:rFonts w:ascii="Arial" w:hAnsi="Arial" w:cs="Arial"/>
              <w:sz w:val="24"/>
              <w:szCs w:val="24"/>
              <w:lang w:val="en-GB" w:eastAsia="en-GB"/>
            </w:rPr>
            <w:fldChar w:fldCharType="separate"/>
          </w:r>
          <w:r w:rsidRPr="00963D26">
            <w:rPr>
              <w:rFonts w:ascii="Arial" w:hAnsi="Arial" w:cs="Arial"/>
              <w:noProof/>
              <w:sz w:val="24"/>
              <w:szCs w:val="24"/>
              <w:lang w:val="en-GB" w:eastAsia="en-GB"/>
            </w:rPr>
            <w:t>(Swansea City Council, 2016)</w:t>
          </w:r>
          <w:r w:rsidRPr="00963D26">
            <w:rPr>
              <w:rFonts w:ascii="Arial" w:hAnsi="Arial" w:cs="Arial"/>
              <w:sz w:val="24"/>
              <w:szCs w:val="24"/>
              <w:lang w:val="en-GB" w:eastAsia="en-GB"/>
            </w:rPr>
            <w:fldChar w:fldCharType="end"/>
          </w:r>
        </w:sdtContent>
      </w:sdt>
    </w:p>
    <w:p w14:paraId="68C14507" w14:textId="77777777" w:rsidR="005F3C43" w:rsidRPr="00963D26" w:rsidRDefault="005F3C43" w:rsidP="008D1DB6">
      <w:pPr>
        <w:pStyle w:val="Heading1"/>
        <w:numPr>
          <w:ilvl w:val="0"/>
          <w:numId w:val="0"/>
        </w:numPr>
        <w:spacing w:line="360" w:lineRule="auto"/>
        <w:rPr>
          <w:b w:val="0"/>
          <w:sz w:val="24"/>
          <w:szCs w:val="24"/>
        </w:rPr>
      </w:pPr>
      <w:r w:rsidRPr="00963D26">
        <w:rPr>
          <w:b w:val="0"/>
          <w:sz w:val="24"/>
          <w:szCs w:val="24"/>
          <w:lang w:val="en-GB" w:eastAsia="en-GB"/>
        </w:rPr>
        <w:t>This could also bring in a larger number of prospective university students.  As Swansea’s public profile rises and it is visited by more families, there will be a higher number of potential scholars who go on to choose Swansea because they want to enjoy university life and experience Swansea culture.  This has a knock-on effect of making Swansea thrive, which, in turn, makes it a more attractive prospect for students.</w:t>
      </w:r>
    </w:p>
    <w:p w14:paraId="3E2F24E1" w14:textId="77E6B52C" w:rsidR="002E2C9F" w:rsidRPr="00963D26" w:rsidRDefault="00FC2285" w:rsidP="005F3C43">
      <w:pPr>
        <w:pStyle w:val="Heading1"/>
      </w:pPr>
      <w:r w:rsidRPr="00963D26">
        <w:t xml:space="preserve">  </w:t>
      </w:r>
      <w:r w:rsidR="0038161C" w:rsidRPr="00963D26">
        <w:t>Technological Factors</w:t>
      </w:r>
      <w:bookmarkEnd w:id="22"/>
      <w:bookmarkEnd w:id="23"/>
    </w:p>
    <w:p w14:paraId="79BA8D09" w14:textId="77777777" w:rsidR="00E36714" w:rsidRPr="00963D26" w:rsidRDefault="00E36714" w:rsidP="008D1DB6">
      <w:pPr>
        <w:spacing w:line="360" w:lineRule="auto"/>
        <w:rPr>
          <w:rFonts w:ascii="Arial" w:hAnsi="Arial" w:cs="Arial"/>
          <w:sz w:val="24"/>
          <w:szCs w:val="24"/>
        </w:rPr>
      </w:pPr>
      <w:bookmarkStart w:id="25" w:name="_MV3TD_PT8H00M00S_35"/>
      <w:bookmarkStart w:id="26" w:name="BRANCH_11"/>
      <w:bookmarkStart w:id="27" w:name="_Toc511143335"/>
      <w:bookmarkStart w:id="28" w:name="_MV3BS_11"/>
      <w:bookmarkEnd w:id="24"/>
      <w:bookmarkEnd w:id="25"/>
      <w:r w:rsidRPr="00963D26">
        <w:rPr>
          <w:rFonts w:ascii="Arial" w:hAnsi="Arial" w:cs="Arial"/>
          <w:sz w:val="24"/>
          <w:szCs w:val="24"/>
        </w:rPr>
        <w:t xml:space="preserve">Technology is constantly advancing, and rapidly becoming a necessity in the workplace.  People are unable to go to work without their laptop, tablet or smartphone, so businesses have used this knowledge, that the public are becoming dependent on technology, to their advantage.  They market technology to “make a customer’s experience easier, better, so they can ‘live the dream’ from the comfort of their seat”.  For example, the SSE arena in Belfast, home to the Belfast Giants, has created its own app.  </w:t>
      </w:r>
      <w:sdt>
        <w:sdtPr>
          <w:rPr>
            <w:rFonts w:ascii="Arial" w:hAnsi="Arial" w:cs="Arial"/>
            <w:sz w:val="24"/>
            <w:szCs w:val="24"/>
          </w:rPr>
          <w:id w:val="328645484"/>
          <w:citation/>
        </w:sdtPr>
        <w:sdtContent>
          <w:r w:rsidRPr="00963D26">
            <w:rPr>
              <w:rFonts w:ascii="Arial" w:hAnsi="Arial" w:cs="Arial"/>
              <w:sz w:val="24"/>
              <w:szCs w:val="24"/>
            </w:rPr>
            <w:fldChar w:fldCharType="begin"/>
          </w:r>
          <w:r w:rsidRPr="00963D26">
            <w:rPr>
              <w:rFonts w:ascii="Arial" w:hAnsi="Arial" w:cs="Arial"/>
              <w:sz w:val="24"/>
              <w:szCs w:val="24"/>
              <w:lang w:val="en-GB"/>
            </w:rPr>
            <w:instrText xml:space="preserve">CITATION The181 \l 2057 </w:instrText>
          </w:r>
          <w:r w:rsidRPr="00963D26">
            <w:rPr>
              <w:rFonts w:ascii="Arial" w:hAnsi="Arial" w:cs="Arial"/>
              <w:sz w:val="24"/>
              <w:szCs w:val="24"/>
            </w:rPr>
            <w:fldChar w:fldCharType="separate"/>
          </w:r>
          <w:r w:rsidRPr="00963D26">
            <w:rPr>
              <w:rFonts w:ascii="Arial" w:hAnsi="Arial" w:cs="Arial"/>
              <w:noProof/>
              <w:sz w:val="24"/>
              <w:szCs w:val="24"/>
              <w:lang w:val="en-GB"/>
            </w:rPr>
            <w:t>(The SSE ARENA, 2017)</w:t>
          </w:r>
          <w:r w:rsidRPr="00963D26">
            <w:rPr>
              <w:rFonts w:ascii="Arial" w:hAnsi="Arial" w:cs="Arial"/>
              <w:sz w:val="24"/>
              <w:szCs w:val="24"/>
            </w:rPr>
            <w:fldChar w:fldCharType="end"/>
          </w:r>
        </w:sdtContent>
      </w:sdt>
      <w:r w:rsidRPr="00963D26">
        <w:rPr>
          <w:rFonts w:ascii="Arial" w:hAnsi="Arial" w:cs="Arial"/>
          <w:sz w:val="24"/>
          <w:szCs w:val="24"/>
        </w:rPr>
        <w:t xml:space="preserve"> which allows its users to;</w:t>
      </w:r>
    </w:p>
    <w:p w14:paraId="04C18297" w14:textId="77777777" w:rsidR="00E36714" w:rsidRPr="00963D26" w:rsidRDefault="00E36714" w:rsidP="008D1DB6">
      <w:pPr>
        <w:pStyle w:val="ListParagraph"/>
        <w:numPr>
          <w:ilvl w:val="0"/>
          <w:numId w:val="9"/>
        </w:numPr>
        <w:spacing w:line="360" w:lineRule="auto"/>
        <w:rPr>
          <w:rFonts w:ascii="Arial" w:hAnsi="Arial" w:cs="Arial"/>
          <w:sz w:val="24"/>
          <w:szCs w:val="24"/>
        </w:rPr>
      </w:pPr>
      <w:r w:rsidRPr="00963D26">
        <w:rPr>
          <w:rFonts w:ascii="Arial" w:hAnsi="Arial" w:cs="Arial"/>
          <w:sz w:val="24"/>
          <w:szCs w:val="24"/>
        </w:rPr>
        <w:t>find out more about upcoming events</w:t>
      </w:r>
    </w:p>
    <w:p w14:paraId="0EBB9920" w14:textId="77777777" w:rsidR="00E36714" w:rsidRPr="00963D26" w:rsidRDefault="00E36714" w:rsidP="008D1DB6">
      <w:pPr>
        <w:pStyle w:val="ListParagraph"/>
        <w:numPr>
          <w:ilvl w:val="0"/>
          <w:numId w:val="9"/>
        </w:numPr>
        <w:spacing w:line="360" w:lineRule="auto"/>
        <w:rPr>
          <w:rFonts w:ascii="Arial" w:hAnsi="Arial" w:cs="Arial"/>
          <w:sz w:val="24"/>
          <w:szCs w:val="24"/>
        </w:rPr>
      </w:pPr>
      <w:r w:rsidRPr="00963D26">
        <w:rPr>
          <w:rFonts w:ascii="Arial" w:hAnsi="Arial" w:cs="Arial"/>
          <w:sz w:val="24"/>
          <w:szCs w:val="24"/>
        </w:rPr>
        <w:t>book an upgrade tickets</w:t>
      </w:r>
    </w:p>
    <w:p w14:paraId="4DEE11ED" w14:textId="77777777" w:rsidR="00E36714" w:rsidRPr="00963D26" w:rsidRDefault="00E36714" w:rsidP="008D1DB6">
      <w:pPr>
        <w:pStyle w:val="ListParagraph"/>
        <w:numPr>
          <w:ilvl w:val="0"/>
          <w:numId w:val="9"/>
        </w:numPr>
        <w:spacing w:line="360" w:lineRule="auto"/>
        <w:rPr>
          <w:rFonts w:ascii="Arial" w:hAnsi="Arial" w:cs="Arial"/>
          <w:sz w:val="24"/>
          <w:szCs w:val="24"/>
        </w:rPr>
      </w:pPr>
      <w:r w:rsidRPr="00963D26">
        <w:rPr>
          <w:rFonts w:ascii="Arial" w:hAnsi="Arial" w:cs="Arial"/>
          <w:sz w:val="24"/>
          <w:szCs w:val="24"/>
        </w:rPr>
        <w:t>buy merchandise, food and drink</w:t>
      </w:r>
    </w:p>
    <w:p w14:paraId="41329EDE" w14:textId="77777777" w:rsidR="00E36714" w:rsidRPr="00963D26" w:rsidRDefault="00E36714" w:rsidP="008D1DB6">
      <w:pPr>
        <w:pStyle w:val="ListParagraph"/>
        <w:numPr>
          <w:ilvl w:val="0"/>
          <w:numId w:val="9"/>
        </w:numPr>
        <w:spacing w:line="360" w:lineRule="auto"/>
        <w:rPr>
          <w:rFonts w:ascii="Arial" w:hAnsi="Arial" w:cs="Arial"/>
          <w:sz w:val="24"/>
          <w:szCs w:val="24"/>
        </w:rPr>
      </w:pPr>
      <w:r w:rsidRPr="00963D26">
        <w:rPr>
          <w:rFonts w:ascii="Arial" w:hAnsi="Arial" w:cs="Arial"/>
          <w:sz w:val="24"/>
          <w:szCs w:val="24"/>
        </w:rPr>
        <w:t>collect them from fast-track desks</w:t>
      </w:r>
    </w:p>
    <w:p w14:paraId="4E058875" w14:textId="77777777" w:rsidR="00E36714" w:rsidRDefault="00E36714" w:rsidP="008D1DB6">
      <w:pPr>
        <w:spacing w:line="360" w:lineRule="auto"/>
        <w:rPr>
          <w:rFonts w:ascii="Arial" w:hAnsi="Arial" w:cs="Arial"/>
          <w:sz w:val="24"/>
          <w:szCs w:val="24"/>
        </w:rPr>
      </w:pPr>
      <w:r w:rsidRPr="00963D26">
        <w:rPr>
          <w:rFonts w:ascii="Arial" w:hAnsi="Arial" w:cs="Arial"/>
          <w:sz w:val="24"/>
          <w:szCs w:val="24"/>
        </w:rPr>
        <w:t>During live events, customers can order and pay from their seats, via the app, and then walk up to one of the ‘fast-track’ collection points, where the food/drink is ready.  They have already paid and miss far less of the event they came to see.  Apps are being used to find parking before events, replaying</w:t>
      </w:r>
      <w:r w:rsidRPr="00792B46">
        <w:rPr>
          <w:rFonts w:ascii="Arial" w:hAnsi="Arial" w:cs="Arial"/>
          <w:sz w:val="24"/>
          <w:szCs w:val="24"/>
        </w:rPr>
        <w:t xml:space="preserve"> key </w:t>
      </w:r>
      <w:r>
        <w:rPr>
          <w:rFonts w:ascii="Arial" w:hAnsi="Arial" w:cs="Arial"/>
          <w:sz w:val="24"/>
          <w:szCs w:val="24"/>
        </w:rPr>
        <w:t>moments</w:t>
      </w:r>
      <w:r w:rsidRPr="00792B46">
        <w:rPr>
          <w:rFonts w:ascii="Arial" w:hAnsi="Arial" w:cs="Arial"/>
          <w:sz w:val="24"/>
          <w:szCs w:val="24"/>
        </w:rPr>
        <w:t xml:space="preserve"> and some even reward fans for engag</w:t>
      </w:r>
      <w:r>
        <w:rPr>
          <w:rFonts w:ascii="Arial" w:hAnsi="Arial" w:cs="Arial"/>
          <w:sz w:val="24"/>
          <w:szCs w:val="24"/>
        </w:rPr>
        <w:t>ing with them</w:t>
      </w:r>
      <w:r w:rsidRPr="00792B46">
        <w:rPr>
          <w:rFonts w:ascii="Arial" w:hAnsi="Arial" w:cs="Arial"/>
          <w:sz w:val="24"/>
          <w:szCs w:val="24"/>
        </w:rPr>
        <w:t xml:space="preserve"> on social media</w:t>
      </w:r>
      <w:r>
        <w:rPr>
          <w:rFonts w:ascii="Arial" w:hAnsi="Arial" w:cs="Arial"/>
          <w:sz w:val="24"/>
          <w:szCs w:val="24"/>
        </w:rPr>
        <w:t xml:space="preserve">, with merch from sponsors or deal on food and drink at the venue.  </w:t>
      </w:r>
      <w:r w:rsidRPr="00792B46">
        <w:rPr>
          <w:rFonts w:ascii="Arial" w:hAnsi="Arial" w:cs="Arial"/>
          <w:sz w:val="24"/>
          <w:szCs w:val="24"/>
        </w:rPr>
        <w:t xml:space="preserve"> </w:t>
      </w:r>
    </w:p>
    <w:p w14:paraId="4550DA3A" w14:textId="42084B88" w:rsidR="00E36714" w:rsidRDefault="00E36714" w:rsidP="008D1DB6">
      <w:pPr>
        <w:spacing w:line="360" w:lineRule="auto"/>
        <w:rPr>
          <w:rFonts w:ascii="Arial" w:hAnsi="Arial" w:cs="Arial"/>
          <w:sz w:val="24"/>
          <w:szCs w:val="24"/>
        </w:rPr>
      </w:pPr>
      <w:r w:rsidRPr="00466B63">
        <w:rPr>
          <w:rFonts w:ascii="Arial" w:hAnsi="Arial" w:cs="Arial"/>
          <w:sz w:val="24"/>
          <w:szCs w:val="24"/>
        </w:rPr>
        <w:t xml:space="preserve">Now that the Swans have full control over the future of Liberty Stadium they’re able to introduce ideas like these, via the apps, to help improve the match-day experiences for their customers.  This also enables them to keep up with other premier league football clubs who are already offering these services.  This technology can be used for market </w:t>
      </w:r>
      <w:r w:rsidRPr="00E36714">
        <w:rPr>
          <w:rFonts w:ascii="Arial" w:hAnsi="Arial" w:cs="Arial"/>
          <w:sz w:val="24"/>
          <w:szCs w:val="24"/>
        </w:rPr>
        <w:t>research</w:t>
      </w:r>
      <w:r w:rsidRPr="00E36714">
        <w:rPr>
          <w:rFonts w:ascii="Arial" w:hAnsi="Arial" w:cs="Arial"/>
          <w:sz w:val="24"/>
          <w:szCs w:val="24"/>
        </w:rPr>
        <w:t xml:space="preserve">, </w:t>
      </w:r>
      <w:r w:rsidRPr="00E36714">
        <w:rPr>
          <w:rFonts w:ascii="Arial" w:hAnsi="Arial" w:cs="Arial"/>
          <w:sz w:val="24"/>
          <w:szCs w:val="24"/>
        </w:rPr>
        <w:t xml:space="preserve">to collect data on the types of people coming to the stadium </w:t>
      </w:r>
      <w:proofErr w:type="gramStart"/>
      <w:r w:rsidRPr="00E36714">
        <w:rPr>
          <w:rFonts w:ascii="Arial" w:hAnsi="Arial" w:cs="Arial"/>
          <w:sz w:val="24"/>
          <w:szCs w:val="24"/>
        </w:rPr>
        <w:t>and also</w:t>
      </w:r>
      <w:proofErr w:type="gramEnd"/>
      <w:r w:rsidRPr="00E36714">
        <w:rPr>
          <w:rFonts w:ascii="Arial" w:hAnsi="Arial" w:cs="Arial"/>
          <w:sz w:val="24"/>
          <w:szCs w:val="24"/>
        </w:rPr>
        <w:t xml:space="preserve"> record </w:t>
      </w:r>
      <w:r w:rsidRPr="00E36714">
        <w:rPr>
          <w:rFonts w:ascii="Arial" w:hAnsi="Arial" w:cs="Arial"/>
          <w:sz w:val="24"/>
          <w:szCs w:val="24"/>
        </w:rPr>
        <w:lastRenderedPageBreak/>
        <w:t>those who interact</w:t>
      </w:r>
      <w:r w:rsidRPr="00466B63">
        <w:rPr>
          <w:rFonts w:ascii="Arial" w:hAnsi="Arial" w:cs="Arial"/>
          <w:sz w:val="24"/>
          <w:szCs w:val="24"/>
        </w:rPr>
        <w:t xml:space="preserve"> with the app.  In this way the management </w:t>
      </w:r>
      <w:proofErr w:type="gramStart"/>
      <w:r w:rsidRPr="00466B63">
        <w:rPr>
          <w:rFonts w:ascii="Arial" w:hAnsi="Arial" w:cs="Arial"/>
          <w:sz w:val="24"/>
          <w:szCs w:val="24"/>
        </w:rPr>
        <w:t>are able to</w:t>
      </w:r>
      <w:proofErr w:type="gramEnd"/>
      <w:r w:rsidRPr="00466B63">
        <w:rPr>
          <w:rFonts w:ascii="Arial" w:hAnsi="Arial" w:cs="Arial"/>
          <w:sz w:val="24"/>
          <w:szCs w:val="24"/>
        </w:rPr>
        <w:t xml:space="preserve"> identify those who are interested and can then go on to find out what they could do differently to keep their attention.</w:t>
      </w:r>
    </w:p>
    <w:p w14:paraId="31A68FED" w14:textId="77777777" w:rsidR="002E2C9F" w:rsidRDefault="0038161C">
      <w:pPr>
        <w:pStyle w:val="Heading1"/>
      </w:pPr>
      <w:r>
        <w:t>Recommendations</w:t>
      </w:r>
      <w:bookmarkEnd w:id="26"/>
      <w:bookmarkEnd w:id="27"/>
    </w:p>
    <w:p w14:paraId="613AC742" w14:textId="77777777" w:rsidR="00622243" w:rsidRDefault="00622243" w:rsidP="00622243">
      <w:pPr>
        <w:spacing w:line="360" w:lineRule="auto"/>
        <w:rPr>
          <w:rFonts w:ascii="Arial" w:hAnsi="Arial" w:cs="Arial"/>
          <w:sz w:val="24"/>
          <w:szCs w:val="24"/>
          <w:lang w:val="en-GB" w:eastAsia="en-GB"/>
        </w:rPr>
      </w:pPr>
      <w:bookmarkStart w:id="29" w:name="_MV3TD_PT8H00M00S_38"/>
      <w:bookmarkStart w:id="30" w:name="BRANCH_12"/>
      <w:bookmarkStart w:id="31" w:name="_MV3BS_12"/>
      <w:bookmarkStart w:id="32" w:name="_Toc511143336"/>
      <w:bookmarkEnd w:id="28"/>
      <w:bookmarkEnd w:id="29"/>
      <w:r>
        <w:rPr>
          <w:rFonts w:ascii="Arial" w:hAnsi="Arial" w:cs="Arial"/>
          <w:sz w:val="24"/>
          <w:szCs w:val="24"/>
          <w:lang w:val="en-GB" w:eastAsia="en-GB"/>
        </w:rPr>
        <w:t xml:space="preserve">After conducting the PEST analysis, it indicates areas that need improving to help cope with potential external factors.  </w:t>
      </w:r>
    </w:p>
    <w:p w14:paraId="26FB12DC" w14:textId="77777777" w:rsidR="00622243" w:rsidRDefault="00622243" w:rsidP="00622243">
      <w:pPr>
        <w:spacing w:line="360" w:lineRule="auto"/>
        <w:rPr>
          <w:rFonts w:ascii="Arial" w:hAnsi="Arial" w:cs="Arial"/>
          <w:sz w:val="24"/>
          <w:szCs w:val="24"/>
          <w:lang w:val="en-GB" w:eastAsia="en-GB"/>
        </w:rPr>
      </w:pPr>
      <w:r>
        <w:rPr>
          <w:rFonts w:ascii="Arial" w:hAnsi="Arial" w:cs="Arial"/>
          <w:sz w:val="24"/>
          <w:szCs w:val="24"/>
          <w:lang w:val="en-GB" w:eastAsia="en-GB"/>
        </w:rPr>
        <w:t xml:space="preserve">In Economic Factors the Swans desire to have more concerts between sporting seasons was raised.  The drawbacks included, the stadium having less time to prepare the pitch for the new season.  I would recommend that instead of having four separate concerts, the stadium could organise one or two weekend festivals.  Having a variety of artists over a two or three-day festival would bring in more revenue due to artists having different fan bases, meaning higher ticket sales.  Secondly it would be over a weekend, so, a bigger event than a one-off concert but it still </w:t>
      </w:r>
      <w:proofErr w:type="gramStart"/>
      <w:r>
        <w:rPr>
          <w:rFonts w:ascii="Arial" w:hAnsi="Arial" w:cs="Arial"/>
          <w:sz w:val="24"/>
          <w:szCs w:val="24"/>
          <w:lang w:val="en-GB" w:eastAsia="en-GB"/>
        </w:rPr>
        <w:t>has to</w:t>
      </w:r>
      <w:proofErr w:type="gramEnd"/>
      <w:r>
        <w:rPr>
          <w:rFonts w:ascii="Arial" w:hAnsi="Arial" w:cs="Arial"/>
          <w:sz w:val="24"/>
          <w:szCs w:val="24"/>
          <w:lang w:val="en-GB" w:eastAsia="en-GB"/>
        </w:rPr>
        <w:t xml:space="preserve"> be set up and taken down.  The concerts are weeks apart anyway, so it may be possible to have 2, or 1 festival and 1 concert.  Then the stadium can start setting up for the upcoming season as normal.  Next, if it becomes an annual event in Swansea, with different artists each year, the media coverage would raise the amount of people who not only know Swansea but also the stadium it takes place in.  Also, as fans post over their social media it would be free advertisement for the stadium and selling ad space during the festival would bring in a substantial amount of money.  Overall it would help with the economics of the management of the stadium and, as a by-product, help within the social sector of the business’s presence in the community.   </w:t>
      </w:r>
    </w:p>
    <w:p w14:paraId="090F3A46" w14:textId="3738BC21" w:rsidR="00622243" w:rsidRDefault="00622243" w:rsidP="00622243">
      <w:pPr>
        <w:spacing w:line="360" w:lineRule="auto"/>
        <w:rPr>
          <w:rFonts w:ascii="Arial" w:hAnsi="Arial" w:cs="Arial"/>
          <w:sz w:val="24"/>
          <w:szCs w:val="24"/>
          <w:lang w:val="en-GB" w:eastAsia="en-GB"/>
        </w:rPr>
      </w:pPr>
      <w:r>
        <w:rPr>
          <w:rFonts w:ascii="Arial" w:hAnsi="Arial" w:cs="Arial"/>
          <w:sz w:val="24"/>
          <w:szCs w:val="24"/>
          <w:lang w:val="en-GB" w:eastAsia="en-GB"/>
        </w:rPr>
        <w:t xml:space="preserve">Swansea City AFC could consider playing an active role in Swansea’s bid for City of Culture, because contributing to this cause will help the council make changes they may otherwise struggle to afford.  This enhances both the quantity of things offered but also their quality.  The stadium would benefit greatly from Swansea winning City of Culture as the Council and the public would appreciate their help.  </w:t>
      </w:r>
    </w:p>
    <w:p w14:paraId="16960446" w14:textId="142EB372" w:rsidR="00557E18" w:rsidRDefault="00557E18" w:rsidP="00622243">
      <w:pPr>
        <w:spacing w:line="360" w:lineRule="auto"/>
        <w:rPr>
          <w:rFonts w:ascii="Arial" w:hAnsi="Arial" w:cs="Arial"/>
          <w:sz w:val="24"/>
          <w:szCs w:val="24"/>
          <w:lang w:val="en-GB" w:eastAsia="en-GB"/>
        </w:rPr>
      </w:pPr>
    </w:p>
    <w:p w14:paraId="5EA6D0DD" w14:textId="77777777" w:rsidR="00557E18" w:rsidRDefault="00557E18" w:rsidP="00622243">
      <w:pPr>
        <w:spacing w:line="360" w:lineRule="auto"/>
        <w:rPr>
          <w:rFonts w:ascii="Arial" w:hAnsi="Arial" w:cs="Arial"/>
          <w:sz w:val="24"/>
          <w:szCs w:val="24"/>
          <w:lang w:val="en-GB" w:eastAsia="en-GB"/>
        </w:rPr>
      </w:pPr>
    </w:p>
    <w:p w14:paraId="49D947AD" w14:textId="5EA7CC33" w:rsidR="00CF4672" w:rsidRDefault="0038161C">
      <w:pPr>
        <w:pStyle w:val="Heading1"/>
      </w:pPr>
      <w:r>
        <w:lastRenderedPageBreak/>
        <w:t>Conclusion</w:t>
      </w:r>
      <w:bookmarkStart w:id="33" w:name="_MV3TD_PT8H00M00S_41"/>
      <w:bookmarkEnd w:id="30"/>
      <w:bookmarkEnd w:id="31"/>
      <w:bookmarkEnd w:id="32"/>
      <w:bookmarkEnd w:id="33"/>
    </w:p>
    <w:p w14:paraId="6651BBC8" w14:textId="44316051" w:rsidR="002E2C9F" w:rsidRPr="008D1DB6" w:rsidRDefault="00CF4672" w:rsidP="008D1DB6">
      <w:pPr>
        <w:spacing w:line="360" w:lineRule="auto"/>
        <w:rPr>
          <w:rFonts w:ascii="Arial" w:hAnsi="Arial" w:cs="Arial"/>
          <w:sz w:val="24"/>
          <w:szCs w:val="24"/>
        </w:rPr>
      </w:pPr>
      <w:r w:rsidRPr="008D1DB6">
        <w:rPr>
          <w:rFonts w:ascii="Arial" w:hAnsi="Arial" w:cs="Arial"/>
          <w:sz w:val="24"/>
          <w:szCs w:val="24"/>
        </w:rPr>
        <w:t xml:space="preserve">In conclusion, there are a variety of external factors effecting the stadium at this moment in time.  Such as the council no longer having control over the stadium and what happens, this allow Swansea City AFC to decide what happens.  Then there is the growing unemployment rate in Swansea to consider, Management need to come up with </w:t>
      </w:r>
      <w:r w:rsidR="00327322" w:rsidRPr="008D1DB6">
        <w:rPr>
          <w:rFonts w:ascii="Arial" w:hAnsi="Arial" w:cs="Arial"/>
          <w:sz w:val="24"/>
          <w:szCs w:val="24"/>
        </w:rPr>
        <w:t>innovative marketing</w:t>
      </w:r>
      <w:r w:rsidRPr="008D1DB6">
        <w:rPr>
          <w:rFonts w:ascii="Arial" w:hAnsi="Arial" w:cs="Arial"/>
          <w:sz w:val="24"/>
          <w:szCs w:val="24"/>
        </w:rPr>
        <w:t xml:space="preserve"> strategies to help accommodate in the lack of cash flow in Swansea.  Next, is the effects Swansea potentially winning the City of Culture </w:t>
      </w:r>
      <w:r w:rsidR="00327322" w:rsidRPr="008D1DB6">
        <w:rPr>
          <w:rFonts w:ascii="Arial" w:hAnsi="Arial" w:cs="Arial"/>
          <w:sz w:val="24"/>
          <w:szCs w:val="24"/>
        </w:rPr>
        <w:t xml:space="preserve">would have on the stadium.  Finally, there is the technology the Liberty Stadium’s competitors are using to improve the </w:t>
      </w:r>
      <w:proofErr w:type="gramStart"/>
      <w:r w:rsidR="00327322" w:rsidRPr="008D1DB6">
        <w:rPr>
          <w:rFonts w:ascii="Arial" w:hAnsi="Arial" w:cs="Arial"/>
          <w:sz w:val="24"/>
          <w:szCs w:val="24"/>
        </w:rPr>
        <w:t>whole day</w:t>
      </w:r>
      <w:proofErr w:type="gramEnd"/>
      <w:r w:rsidR="00327322" w:rsidRPr="008D1DB6">
        <w:rPr>
          <w:rFonts w:ascii="Arial" w:hAnsi="Arial" w:cs="Arial"/>
          <w:sz w:val="24"/>
          <w:szCs w:val="24"/>
        </w:rPr>
        <w:t xml:space="preserve"> experience for its customers that Liberty Stadium doesn’t yet have.  Leaving them for the moment behind.  This report includes recommendations to help defuse the impact these factors have on the stadium.  </w:t>
      </w:r>
    </w:p>
    <w:sectPr w:rsidR="002E2C9F" w:rsidRPr="008D1DB6" w:rsidSect="00C4010E">
      <w:footerReference w:type="default" r:id="rId9"/>
      <w:pgSz w:w="12240" w:h="15840"/>
      <w:pgMar w:top="1440" w:right="1325"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F27B49" w14:textId="77777777" w:rsidR="00DD59F7" w:rsidRDefault="00DD59F7" w:rsidP="00C85CF0">
      <w:pPr>
        <w:spacing w:after="0" w:line="240" w:lineRule="auto"/>
      </w:pPr>
      <w:r>
        <w:separator/>
      </w:r>
    </w:p>
  </w:endnote>
  <w:endnote w:type="continuationSeparator" w:id="0">
    <w:p w14:paraId="54F1F8D0" w14:textId="77777777" w:rsidR="00DD59F7" w:rsidRDefault="00DD59F7"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6B08E" w14:textId="77777777" w:rsidR="0038161C" w:rsidRDefault="0038161C">
    <w:pPr>
      <w:pStyle w:val="Footer"/>
    </w:pPr>
    <w:r>
      <w:rPr>
        <w:noProof/>
        <w:color w:val="808080" w:themeColor="background1" w:themeShade="80"/>
        <w:lang w:val="da-DK" w:eastAsia="da-DK"/>
      </w:rPr>
      <mc:AlternateContent>
        <mc:Choice Requires="wpg">
          <w:drawing>
            <wp:anchor distT="0" distB="0" distL="0" distR="0" simplePos="0" relativeHeight="251660288" behindDoc="0" locked="0" layoutInCell="1" allowOverlap="1" wp14:anchorId="562AD710" wp14:editId="44896225">
              <wp:simplePos x="0" y="0"/>
              <wp:positionH relativeFrom="margin">
                <wp:align>right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Title"/>
                              <w:tag w:val=""/>
                              <w:id w:val="1376042644"/>
                              <w:placeholder>
                                <w:docPart w:val="B3497FC3EDA4462FAF2A1D42D123AA34"/>
                              </w:placeholder>
                              <w:dataBinding w:prefixMappings="xmlns:ns0='http://purl.org/dc/elements/1.1/' xmlns:ns1='http://schemas.openxmlformats.org/package/2006/metadata/core-properties' " w:xpath="/ns1:coreProperties[1]/ns0:title[1]" w:storeItemID="{6C3C8BC8-F283-45AE-878A-BAB7291924A1}"/>
                              <w:text/>
                            </w:sdtPr>
                            <w:sdtEndPr/>
                            <w:sdtContent>
                              <w:p w14:paraId="5122CD23" w14:textId="4DE4A2AD" w:rsidR="0038161C" w:rsidRDefault="00D64641">
                                <w:pPr>
                                  <w:jc w:val="right"/>
                                  <w:rPr>
                                    <w:color w:val="7F7F7F" w:themeColor="text1" w:themeTint="80"/>
                                  </w:rPr>
                                </w:pPr>
                                <w:r>
                                  <w:rPr>
                                    <w:color w:val="7F7F7F" w:themeColor="text1" w:themeTint="80"/>
                                  </w:rPr>
                                  <w:t>PEST Analysis</w:t>
                                </w:r>
                              </w:p>
                            </w:sdtContent>
                          </w:sdt>
                          <w:p w14:paraId="3F24A2F0" w14:textId="77777777" w:rsidR="0038161C" w:rsidRDefault="0038161C">
                            <w:pPr>
                              <w:jc w:val="right"/>
                              <w:rPr>
                                <w:color w:val="808080" w:themeColor="background1" w:themeShade="80"/>
                              </w:rPr>
                            </w:pP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562AD710" id="Group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IoaYyFtAwAAjQ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Title"/>
                        <w:tag w:val=""/>
                        <w:id w:val="1376042644"/>
                        <w:placeholder>
                          <w:docPart w:val="B3497FC3EDA4462FAF2A1D42D123AA34"/>
                        </w:placeholder>
                        <w:dataBinding w:prefixMappings="xmlns:ns0='http://purl.org/dc/elements/1.1/' xmlns:ns1='http://schemas.openxmlformats.org/package/2006/metadata/core-properties' " w:xpath="/ns1:coreProperties[1]/ns0:title[1]" w:storeItemID="{6C3C8BC8-F283-45AE-878A-BAB7291924A1}"/>
                        <w:text/>
                      </w:sdtPr>
                      <w:sdtEndPr/>
                      <w:sdtContent>
                        <w:p w14:paraId="5122CD23" w14:textId="4DE4A2AD" w:rsidR="0038161C" w:rsidRDefault="00D64641">
                          <w:pPr>
                            <w:jc w:val="right"/>
                            <w:rPr>
                              <w:color w:val="7F7F7F" w:themeColor="text1" w:themeTint="80"/>
                            </w:rPr>
                          </w:pPr>
                          <w:r>
                            <w:rPr>
                              <w:color w:val="7F7F7F" w:themeColor="text1" w:themeTint="80"/>
                            </w:rPr>
                            <w:t>PEST Analysis</w:t>
                          </w:r>
                        </w:p>
                      </w:sdtContent>
                    </w:sdt>
                    <w:p w14:paraId="3F24A2F0" w14:textId="77777777" w:rsidR="0038161C" w:rsidRDefault="0038161C">
                      <w:pPr>
                        <w:jc w:val="right"/>
                        <w:rPr>
                          <w:color w:val="808080" w:themeColor="background1" w:themeShade="80"/>
                        </w:rPr>
                      </w:pPr>
                    </w:p>
                  </w:txbxContent>
                </v:textbox>
              </v:shape>
              <w10:wrap type="square" anchorx="margin" anchory="margin"/>
            </v:group>
          </w:pict>
        </mc:Fallback>
      </mc:AlternateContent>
    </w:r>
    <w:r>
      <w:rPr>
        <w:noProof/>
        <w:lang w:val="da-DK" w:eastAsia="da-DK"/>
      </w:rPr>
      <mc:AlternateContent>
        <mc:Choice Requires="wps">
          <w:drawing>
            <wp:anchor distT="0" distB="0" distL="0" distR="0" simplePos="0" relativeHeight="251659264" behindDoc="0" locked="0" layoutInCell="1" allowOverlap="1" wp14:anchorId="6586FD68" wp14:editId="06B46211">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C2A200" w14:textId="77777777" w:rsidR="0038161C" w:rsidRDefault="0038161C">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6FD68"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37C2A200" w14:textId="77777777" w:rsidR="0038161C" w:rsidRDefault="0038161C">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CDC18" w14:textId="77777777" w:rsidR="00DD59F7" w:rsidRDefault="00DD59F7" w:rsidP="00C85CF0">
      <w:pPr>
        <w:spacing w:after="0" w:line="240" w:lineRule="auto"/>
      </w:pPr>
      <w:r>
        <w:separator/>
      </w:r>
    </w:p>
  </w:footnote>
  <w:footnote w:type="continuationSeparator" w:id="0">
    <w:p w14:paraId="08DE995B" w14:textId="77777777" w:rsidR="00DD59F7" w:rsidRDefault="00DD59F7"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B052A"/>
    <w:multiLevelType w:val="hybridMultilevel"/>
    <w:tmpl w:val="795E74C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 w15:restartNumberingAfterBreak="0">
    <w:nsid w:val="24B60380"/>
    <w:multiLevelType w:val="hybridMultilevel"/>
    <w:tmpl w:val="C6BA7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ACCD093"/>
    <w:multiLevelType w:val="multilevel"/>
    <w:tmpl w:val="5ACCD0B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4" w15:restartNumberingAfterBreak="0">
    <w:nsid w:val="5ACCD166"/>
    <w:multiLevelType w:val="multilevel"/>
    <w:tmpl w:val="5ACCD193"/>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5"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745E31"/>
    <w:multiLevelType w:val="multilevel"/>
    <w:tmpl w:val="9A764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4E5A7A"/>
    <w:multiLevelType w:val="multilevel"/>
    <w:tmpl w:val="ACC461EE"/>
    <w:lvl w:ilvl="0">
      <w:start w:val="1"/>
      <w:numFmt w:val="decimal"/>
      <w:pStyle w:val="Heading1"/>
      <w:lvlText w:val="%1."/>
      <w:lvlJc w:val="left"/>
      <w:pPr>
        <w:ind w:left="360" w:hanging="360"/>
      </w:pPr>
    </w:lvl>
    <w:lvl w:ilvl="1">
      <w:start w:val="1"/>
      <w:numFmt w:val="decimal"/>
      <w:pStyle w:val="Heading2"/>
      <w:lvlText w:val="%1.%2."/>
      <w:lvlJc w:val="left"/>
      <w:pPr>
        <w:ind w:left="2700"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79EA6771"/>
    <w:multiLevelType w:val="hybridMultilevel"/>
    <w:tmpl w:val="3EC22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66874"/>
    <w:multiLevelType w:val="hybridMultilevel"/>
    <w:tmpl w:val="FE78D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5"/>
  </w:num>
  <w:num w:numId="4">
    <w:abstractNumId w:val="3"/>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4"/>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0"/>
  </w:num>
  <w:num w:numId="7">
    <w:abstractNumId w:val="1"/>
  </w:num>
  <w:num w:numId="8">
    <w:abstractNumId w:val="6"/>
  </w:num>
  <w:num w:numId="9">
    <w:abstractNumId w:val="8"/>
  </w:num>
  <w:num w:numId="10">
    <w:abstractNumId w:val="9"/>
  </w:num>
  <w:num w:numId="1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83ED0736-68CC-4F65-9EA4-59DD0FDD0150}"/>
    <w:docVar w:name="dgnword-eventsink" w:val="415106816"/>
  </w:docVars>
  <w:rsids>
    <w:rsidRoot w:val="00962169"/>
    <w:rsid w:val="000020D2"/>
    <w:rsid w:val="00047B6B"/>
    <w:rsid w:val="000531BB"/>
    <w:rsid w:val="000600E6"/>
    <w:rsid w:val="00074D9F"/>
    <w:rsid w:val="0008221C"/>
    <w:rsid w:val="000A47DE"/>
    <w:rsid w:val="000B6B4A"/>
    <w:rsid w:val="000D33AA"/>
    <w:rsid w:val="000D6D37"/>
    <w:rsid w:val="000F4D84"/>
    <w:rsid w:val="00107AC7"/>
    <w:rsid w:val="001352DD"/>
    <w:rsid w:val="00143566"/>
    <w:rsid w:val="0016580D"/>
    <w:rsid w:val="00186491"/>
    <w:rsid w:val="00187CDE"/>
    <w:rsid w:val="001B4C28"/>
    <w:rsid w:val="001B533C"/>
    <w:rsid w:val="001D4BB6"/>
    <w:rsid w:val="001D5567"/>
    <w:rsid w:val="0022057B"/>
    <w:rsid w:val="00220687"/>
    <w:rsid w:val="0022699B"/>
    <w:rsid w:val="002300DE"/>
    <w:rsid w:val="00230B11"/>
    <w:rsid w:val="00234CB6"/>
    <w:rsid w:val="00273338"/>
    <w:rsid w:val="002E2C9F"/>
    <w:rsid w:val="00303132"/>
    <w:rsid w:val="00307717"/>
    <w:rsid w:val="00327322"/>
    <w:rsid w:val="00327630"/>
    <w:rsid w:val="00334C31"/>
    <w:rsid w:val="0038161C"/>
    <w:rsid w:val="00396129"/>
    <w:rsid w:val="003C5200"/>
    <w:rsid w:val="003C6F4C"/>
    <w:rsid w:val="003F18DD"/>
    <w:rsid w:val="0040661F"/>
    <w:rsid w:val="0048055A"/>
    <w:rsid w:val="004A1C1F"/>
    <w:rsid w:val="004E1DE4"/>
    <w:rsid w:val="00513EE4"/>
    <w:rsid w:val="0051774C"/>
    <w:rsid w:val="00542775"/>
    <w:rsid w:val="00557E18"/>
    <w:rsid w:val="00596FA9"/>
    <w:rsid w:val="005F3C43"/>
    <w:rsid w:val="00602628"/>
    <w:rsid w:val="00611B0D"/>
    <w:rsid w:val="00622243"/>
    <w:rsid w:val="00630AAD"/>
    <w:rsid w:val="00635C53"/>
    <w:rsid w:val="006437AF"/>
    <w:rsid w:val="006572CB"/>
    <w:rsid w:val="0066423E"/>
    <w:rsid w:val="006764D7"/>
    <w:rsid w:val="006A1F40"/>
    <w:rsid w:val="006A6139"/>
    <w:rsid w:val="006F3390"/>
    <w:rsid w:val="00700ADE"/>
    <w:rsid w:val="0077234C"/>
    <w:rsid w:val="007772F2"/>
    <w:rsid w:val="007848D8"/>
    <w:rsid w:val="00792B46"/>
    <w:rsid w:val="007A12A3"/>
    <w:rsid w:val="007A7ED2"/>
    <w:rsid w:val="007D0B57"/>
    <w:rsid w:val="007D0F2D"/>
    <w:rsid w:val="007D2D2F"/>
    <w:rsid w:val="007D3CFA"/>
    <w:rsid w:val="0084710E"/>
    <w:rsid w:val="008544B2"/>
    <w:rsid w:val="00856B74"/>
    <w:rsid w:val="00867DB2"/>
    <w:rsid w:val="00892E0B"/>
    <w:rsid w:val="008D1DB6"/>
    <w:rsid w:val="008E6625"/>
    <w:rsid w:val="008F45A3"/>
    <w:rsid w:val="009242EF"/>
    <w:rsid w:val="00946198"/>
    <w:rsid w:val="00962169"/>
    <w:rsid w:val="00963D26"/>
    <w:rsid w:val="009811C6"/>
    <w:rsid w:val="00982E61"/>
    <w:rsid w:val="00985065"/>
    <w:rsid w:val="009B53F7"/>
    <w:rsid w:val="009E23A5"/>
    <w:rsid w:val="00A52571"/>
    <w:rsid w:val="00A53DB9"/>
    <w:rsid w:val="00A70546"/>
    <w:rsid w:val="00A746B6"/>
    <w:rsid w:val="00A83B46"/>
    <w:rsid w:val="00A915BB"/>
    <w:rsid w:val="00A97B7F"/>
    <w:rsid w:val="00AA2FDC"/>
    <w:rsid w:val="00AB2AA1"/>
    <w:rsid w:val="00B13B29"/>
    <w:rsid w:val="00B33B59"/>
    <w:rsid w:val="00B602D5"/>
    <w:rsid w:val="00B77B34"/>
    <w:rsid w:val="00B85BD2"/>
    <w:rsid w:val="00BA54CF"/>
    <w:rsid w:val="00BB1BC4"/>
    <w:rsid w:val="00BD7A0F"/>
    <w:rsid w:val="00BE1118"/>
    <w:rsid w:val="00C0344B"/>
    <w:rsid w:val="00C344CC"/>
    <w:rsid w:val="00C4010E"/>
    <w:rsid w:val="00C63E85"/>
    <w:rsid w:val="00C85CF0"/>
    <w:rsid w:val="00CC3915"/>
    <w:rsid w:val="00CF4672"/>
    <w:rsid w:val="00CF650F"/>
    <w:rsid w:val="00D5290F"/>
    <w:rsid w:val="00D54388"/>
    <w:rsid w:val="00D60266"/>
    <w:rsid w:val="00D64641"/>
    <w:rsid w:val="00DB4CEF"/>
    <w:rsid w:val="00DD59F7"/>
    <w:rsid w:val="00E112E9"/>
    <w:rsid w:val="00E36714"/>
    <w:rsid w:val="00E607CF"/>
    <w:rsid w:val="00E64889"/>
    <w:rsid w:val="00E9469F"/>
    <w:rsid w:val="00EE0189"/>
    <w:rsid w:val="00F11025"/>
    <w:rsid w:val="00F271ED"/>
    <w:rsid w:val="00F463BB"/>
    <w:rsid w:val="00F51D3E"/>
    <w:rsid w:val="00F706E8"/>
    <w:rsid w:val="00F823B2"/>
    <w:rsid w:val="00F93161"/>
    <w:rsid w:val="00F96843"/>
    <w:rsid w:val="00FA341B"/>
    <w:rsid w:val="00FA5441"/>
    <w:rsid w:val="00FB622F"/>
    <w:rsid w:val="00FC2285"/>
    <w:rsid w:val="00FC237D"/>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891326"/>
  <w15:chartTrackingRefBased/>
  <w15:docId w15:val="{41B68228-6B82-48B2-AD89-6AD743271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F93161"/>
    <w:pPr>
      <w:numPr>
        <w:numId w:val="2"/>
      </w:numPr>
      <w:pBdr>
        <w:bottom w:val="single" w:sz="4" w:space="1" w:color="auto"/>
      </w:pBdr>
      <w:spacing w:before="160"/>
      <w:ind w:left="0" w:firstLine="0"/>
      <w:outlineLvl w:val="0"/>
    </w:pPr>
    <w:rPr>
      <w:rFonts w:ascii="Arial" w:hAnsi="Arial" w:cs="Arial"/>
      <w:b/>
      <w:sz w:val="28"/>
      <w:szCs w:val="28"/>
    </w:rPr>
  </w:style>
  <w:style w:type="paragraph" w:styleId="Heading2">
    <w:name w:val="heading 2"/>
    <w:basedOn w:val="Normal"/>
    <w:next w:val="Normal"/>
    <w:link w:val="Heading2Char"/>
    <w:autoRedefine/>
    <w:uiPriority w:val="9"/>
    <w:unhideWhenUsed/>
    <w:qFormat/>
    <w:rsid w:val="00F93161"/>
    <w:pPr>
      <w:numPr>
        <w:ilvl w:val="1"/>
        <w:numId w:val="2"/>
      </w:numPr>
      <w:pBdr>
        <w:bottom w:val="single" w:sz="4" w:space="1" w:color="auto"/>
      </w:pBdr>
      <w:spacing w:before="160"/>
      <w:ind w:left="0" w:firstLine="0"/>
      <w:outlineLvl w:val="1"/>
    </w:pPr>
    <w:rPr>
      <w:rFonts w:ascii="Arial" w:hAnsi="Arial" w:cs="Arial"/>
      <w:b/>
      <w:sz w:val="27"/>
      <w:szCs w:val="27"/>
    </w:rPr>
  </w:style>
  <w:style w:type="paragraph" w:styleId="Heading3">
    <w:name w:val="heading 3"/>
    <w:basedOn w:val="Heading2"/>
    <w:next w:val="Normal"/>
    <w:link w:val="Heading3Char"/>
    <w:autoRedefine/>
    <w:uiPriority w:val="9"/>
    <w:unhideWhenUsed/>
    <w:qFormat/>
    <w:rsid w:val="00F93161"/>
    <w:pPr>
      <w:numPr>
        <w:ilvl w:val="2"/>
      </w:numPr>
      <w:ind w:left="0" w:firstLine="0"/>
      <w:outlineLvl w:val="2"/>
    </w:pPr>
    <w:rPr>
      <w:sz w:val="26"/>
    </w:rPr>
  </w:style>
  <w:style w:type="paragraph" w:styleId="Heading4">
    <w:name w:val="heading 4"/>
    <w:basedOn w:val="Heading3"/>
    <w:next w:val="Normal"/>
    <w:link w:val="Heading4Char"/>
    <w:autoRedefine/>
    <w:uiPriority w:val="9"/>
    <w:unhideWhenUsed/>
    <w:qFormat/>
    <w:rsid w:val="00F93161"/>
    <w:pPr>
      <w:outlineLvl w:val="3"/>
    </w:pPr>
  </w:style>
  <w:style w:type="paragraph" w:styleId="Heading5">
    <w:name w:val="heading 5"/>
    <w:basedOn w:val="Heading3"/>
    <w:next w:val="Normal"/>
    <w:link w:val="Heading5Char"/>
    <w:autoRedefine/>
    <w:uiPriority w:val="9"/>
    <w:unhideWhenUsed/>
    <w:qFormat/>
    <w:rsid w:val="00F93161"/>
    <w:pPr>
      <w:outlineLvl w:val="4"/>
    </w:pPr>
  </w:style>
  <w:style w:type="paragraph" w:styleId="Heading6">
    <w:name w:val="heading 6"/>
    <w:basedOn w:val="Heading3"/>
    <w:next w:val="Normal"/>
    <w:link w:val="Heading6Char"/>
    <w:autoRedefine/>
    <w:uiPriority w:val="9"/>
    <w:unhideWhenUsed/>
    <w:qFormat/>
    <w:rsid w:val="00F93161"/>
    <w:pPr>
      <w:outlineLvl w:val="5"/>
    </w:pPr>
  </w:style>
  <w:style w:type="paragraph" w:styleId="Heading7">
    <w:name w:val="heading 7"/>
    <w:basedOn w:val="Heading6"/>
    <w:next w:val="Normal"/>
    <w:link w:val="Heading7Char"/>
    <w:autoRedefine/>
    <w:uiPriority w:val="9"/>
    <w:unhideWhenUsed/>
    <w:qFormat/>
    <w:rsid w:val="00F93161"/>
    <w:pPr>
      <w:outlineLvl w:val="6"/>
    </w:pPr>
  </w:style>
  <w:style w:type="paragraph" w:styleId="Heading8">
    <w:name w:val="heading 8"/>
    <w:basedOn w:val="Normal"/>
    <w:next w:val="Normal"/>
    <w:link w:val="Heading8Char"/>
    <w:uiPriority w:val="9"/>
    <w:semiHidden/>
    <w:unhideWhenUsed/>
    <w:qFormat/>
    <w:rsid w:val="00C85CF0"/>
    <w:pPr>
      <w:keepNext/>
      <w:keepLines/>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F93161"/>
    <w:rPr>
      <w:rFonts w:ascii="Arial" w:hAnsi="Arial" w:cs="Arial"/>
      <w:b/>
      <w:sz w:val="28"/>
      <w:szCs w:val="28"/>
    </w:rPr>
  </w:style>
  <w:style w:type="paragraph" w:styleId="TOCHeading">
    <w:name w:val="TOC Heading"/>
    <w:basedOn w:val="Heading1"/>
    <w:next w:val="Normal"/>
    <w:uiPriority w:val="39"/>
    <w:unhideWhenUsed/>
    <w:qFormat/>
    <w:rsid w:val="00F93161"/>
    <w:pPr>
      <w:numPr>
        <w:numId w:val="0"/>
      </w:numPr>
      <w:outlineLvl w:val="9"/>
    </w:pPr>
  </w:style>
  <w:style w:type="paragraph" w:styleId="TOC2">
    <w:name w:val="toc 2"/>
    <w:basedOn w:val="Normal"/>
    <w:next w:val="Normal"/>
    <w:autoRedefine/>
    <w:uiPriority w:val="39"/>
    <w:unhideWhenUsed/>
    <w:rsid w:val="00BB1BC4"/>
    <w:pPr>
      <w:tabs>
        <w:tab w:val="left" w:pos="403"/>
        <w:tab w:val="right" w:leader="dot" w:pos="9463"/>
      </w:tabs>
      <w:spacing w:after="0"/>
    </w:pPr>
    <w:rPr>
      <w:rFonts w:ascii="Arial" w:hAnsi="Arial"/>
      <w:bCs/>
      <w:szCs w:val="22"/>
    </w:rPr>
  </w:style>
  <w:style w:type="paragraph" w:styleId="TOC1">
    <w:name w:val="toc 1"/>
    <w:basedOn w:val="Normal"/>
    <w:next w:val="Normal"/>
    <w:autoRedefine/>
    <w:uiPriority w:val="39"/>
    <w:unhideWhenUsed/>
    <w:rsid w:val="009811C6"/>
    <w:pPr>
      <w:tabs>
        <w:tab w:val="left" w:pos="403"/>
        <w:tab w:val="right" w:leader="dot" w:pos="9463"/>
      </w:tabs>
      <w:spacing w:after="0"/>
    </w:pPr>
    <w:rPr>
      <w:rFonts w:ascii="Arial" w:hAnsi="Arial"/>
      <w:b/>
      <w:bCs/>
      <w:noProof/>
      <w:szCs w:val="22"/>
    </w:rPr>
  </w:style>
  <w:style w:type="paragraph" w:styleId="TOC3">
    <w:name w:val="toc 3"/>
    <w:basedOn w:val="Normal"/>
    <w:next w:val="Normal"/>
    <w:autoRedefine/>
    <w:uiPriority w:val="39"/>
    <w:unhideWhenUsed/>
    <w:rsid w:val="00867DB2"/>
    <w:pPr>
      <w:tabs>
        <w:tab w:val="left" w:pos="403"/>
        <w:tab w:val="right" w:leader="dot" w:pos="9463"/>
      </w:tabs>
      <w:spacing w:after="0"/>
    </w:pPr>
    <w:rPr>
      <w:rFonts w:ascii="Arial" w:hAnsi="Arial"/>
      <w:szCs w:val="22"/>
    </w:rPr>
  </w:style>
  <w:style w:type="character" w:customStyle="1" w:styleId="Heading2Char">
    <w:name w:val="Heading 2 Char"/>
    <w:basedOn w:val="DefaultParagraphFont"/>
    <w:link w:val="Heading2"/>
    <w:uiPriority w:val="9"/>
    <w:rsid w:val="00F93161"/>
    <w:rPr>
      <w:rFonts w:ascii="Arial" w:hAnsi="Arial" w:cs="Arial"/>
      <w:b/>
      <w:sz w:val="27"/>
      <w:szCs w:val="27"/>
    </w:rPr>
  </w:style>
  <w:style w:type="character" w:customStyle="1" w:styleId="Heading3Char">
    <w:name w:val="Heading 3 Char"/>
    <w:basedOn w:val="DefaultParagraphFont"/>
    <w:link w:val="Heading3"/>
    <w:uiPriority w:val="9"/>
    <w:rsid w:val="00F93161"/>
    <w:rPr>
      <w:rFonts w:ascii="Arial" w:hAnsi="Arial" w:cs="Arial"/>
      <w:b/>
      <w:sz w:val="26"/>
      <w:szCs w:val="27"/>
    </w:rPr>
  </w:style>
  <w:style w:type="character" w:customStyle="1" w:styleId="Heading4Char">
    <w:name w:val="Heading 4 Char"/>
    <w:basedOn w:val="DefaultParagraphFont"/>
    <w:link w:val="Heading4"/>
    <w:uiPriority w:val="9"/>
    <w:rsid w:val="00F93161"/>
    <w:rPr>
      <w:rFonts w:ascii="Arial" w:hAnsi="Arial" w:cs="Arial"/>
      <w:b/>
      <w:sz w:val="26"/>
      <w:szCs w:val="27"/>
    </w:rPr>
  </w:style>
  <w:style w:type="character" w:customStyle="1" w:styleId="Heading5Char">
    <w:name w:val="Heading 5 Char"/>
    <w:basedOn w:val="DefaultParagraphFont"/>
    <w:link w:val="Heading5"/>
    <w:uiPriority w:val="9"/>
    <w:rsid w:val="00F93161"/>
    <w:rPr>
      <w:rFonts w:ascii="Arial" w:hAnsi="Arial" w:cs="Arial"/>
      <w:b/>
      <w:sz w:val="26"/>
      <w:szCs w:val="27"/>
    </w:rPr>
  </w:style>
  <w:style w:type="character" w:customStyle="1" w:styleId="Heading6Char">
    <w:name w:val="Heading 6 Char"/>
    <w:basedOn w:val="DefaultParagraphFont"/>
    <w:link w:val="Heading6"/>
    <w:uiPriority w:val="9"/>
    <w:rsid w:val="00F93161"/>
    <w:rPr>
      <w:rFonts w:ascii="Arial" w:hAnsi="Arial" w:cs="Arial"/>
      <w:b/>
      <w:sz w:val="26"/>
      <w:szCs w:val="27"/>
    </w:rPr>
  </w:style>
  <w:style w:type="character" w:customStyle="1" w:styleId="Heading7Char">
    <w:name w:val="Heading 7 Char"/>
    <w:basedOn w:val="DefaultParagraphFont"/>
    <w:link w:val="Heading7"/>
    <w:uiPriority w:val="9"/>
    <w:rsid w:val="00F93161"/>
    <w:rPr>
      <w:rFonts w:ascii="Arial" w:hAnsi="Arial" w:cs="Arial"/>
      <w:b/>
      <w:sz w:val="26"/>
      <w:szCs w:val="27"/>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706E8"/>
    <w:pPr>
      <w:pBdr>
        <w:bottom w:val="single" w:sz="4" w:space="1" w:color="auto"/>
      </w:pBdr>
    </w:pPr>
    <w:rPr>
      <w:rFonts w:ascii="Arial" w:hAnsi="Arial" w:cs="Arial"/>
      <w:b/>
      <w:sz w:val="40"/>
      <w:szCs w:val="40"/>
    </w:rPr>
  </w:style>
  <w:style w:type="character" w:customStyle="1" w:styleId="TitleChar">
    <w:name w:val="Title Char"/>
    <w:basedOn w:val="DefaultParagraphFont"/>
    <w:link w:val="Title"/>
    <w:uiPriority w:val="10"/>
    <w:rsid w:val="00F706E8"/>
    <w:rPr>
      <w:rFonts w:ascii="Arial" w:hAnsi="Arial" w:cs="Arial"/>
      <w:b/>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C237D"/>
    <w:pPr>
      <w:spacing w:after="0"/>
    </w:pPr>
    <w:rPr>
      <w:rFonts w:ascii="Arial" w:hAnsi="Arial"/>
      <w:szCs w:val="22"/>
    </w:rPr>
  </w:style>
  <w:style w:type="paragraph" w:styleId="TOC5">
    <w:name w:val="toc 5"/>
    <w:basedOn w:val="Normal"/>
    <w:next w:val="Normal"/>
    <w:autoRedefine/>
    <w:uiPriority w:val="39"/>
    <w:unhideWhenUsed/>
    <w:rsid w:val="00FC237D"/>
    <w:pPr>
      <w:spacing w:after="0"/>
    </w:pPr>
    <w:rPr>
      <w:rFonts w:ascii="Arial" w:hAnsi="Arial"/>
      <w:szCs w:val="22"/>
    </w:rPr>
  </w:style>
  <w:style w:type="paragraph" w:styleId="TOC6">
    <w:name w:val="toc 6"/>
    <w:basedOn w:val="Normal"/>
    <w:next w:val="Normal"/>
    <w:autoRedefine/>
    <w:uiPriority w:val="39"/>
    <w:unhideWhenUsed/>
    <w:rsid w:val="00FC237D"/>
    <w:pPr>
      <w:spacing w:after="0"/>
    </w:pPr>
    <w:rPr>
      <w:rFonts w:ascii="Arial" w:hAnsi="Arial"/>
      <w:szCs w:val="22"/>
    </w:rPr>
  </w:style>
  <w:style w:type="paragraph" w:styleId="TOC7">
    <w:name w:val="toc 7"/>
    <w:basedOn w:val="Normal"/>
    <w:next w:val="Normal"/>
    <w:autoRedefine/>
    <w:uiPriority w:val="39"/>
    <w:unhideWhenUsed/>
    <w:rsid w:val="00FC237D"/>
    <w:pPr>
      <w:spacing w:after="0"/>
    </w:pPr>
    <w:rPr>
      <w:rFonts w:ascii="Arial" w:hAnsi="Arial"/>
      <w:szCs w:val="22"/>
    </w:rPr>
  </w:style>
  <w:style w:type="paragraph" w:styleId="TOC8">
    <w:name w:val="toc 8"/>
    <w:basedOn w:val="Normal"/>
    <w:next w:val="Normal"/>
    <w:autoRedefine/>
    <w:uiPriority w:val="39"/>
    <w:unhideWhenUsed/>
    <w:rsid w:val="00FC237D"/>
    <w:pPr>
      <w:spacing w:after="0"/>
    </w:pPr>
    <w:rPr>
      <w:rFonts w:ascii="Arial" w:hAnsi="Arial"/>
      <w:szCs w:val="22"/>
    </w:rPr>
  </w:style>
  <w:style w:type="paragraph" w:styleId="TOC9">
    <w:name w:val="toc 9"/>
    <w:basedOn w:val="Normal"/>
    <w:next w:val="Normal"/>
    <w:autoRedefine/>
    <w:uiPriority w:val="39"/>
    <w:unhideWhenUsed/>
    <w:rsid w:val="00FC237D"/>
    <w:pPr>
      <w:spacing w:after="0"/>
    </w:pPr>
    <w:rPr>
      <w:rFonts w:ascii="Arial" w:hAnsi="Arial"/>
      <w:szCs w:val="22"/>
    </w:rPr>
  </w:style>
  <w:style w:type="paragraph" w:styleId="ListParagraph">
    <w:name w:val="List Paragraph"/>
    <w:basedOn w:val="Normal"/>
    <w:uiPriority w:val="34"/>
    <w:qFormat/>
    <w:rsid w:val="00A915BB"/>
    <w:pPr>
      <w:ind w:left="720"/>
      <w:contextualSpacing/>
    </w:pPr>
  </w:style>
  <w:style w:type="paragraph" w:styleId="BalloonText">
    <w:name w:val="Balloon Text"/>
    <w:basedOn w:val="Normal"/>
    <w:link w:val="BalloonTextChar"/>
    <w:uiPriority w:val="99"/>
    <w:semiHidden/>
    <w:unhideWhenUsed/>
    <w:rsid w:val="00F51D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51D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593342">
      <w:bodyDiv w:val="1"/>
      <w:marLeft w:val="0"/>
      <w:marRight w:val="0"/>
      <w:marTop w:val="0"/>
      <w:marBottom w:val="0"/>
      <w:divBdr>
        <w:top w:val="none" w:sz="0" w:space="0" w:color="auto"/>
        <w:left w:val="none" w:sz="0" w:space="0" w:color="auto"/>
        <w:bottom w:val="none" w:sz="0" w:space="0" w:color="auto"/>
        <w:right w:val="none" w:sz="0" w:space="0" w:color="auto"/>
      </w:divBdr>
    </w:div>
    <w:div w:id="237638234">
      <w:bodyDiv w:val="1"/>
      <w:marLeft w:val="0"/>
      <w:marRight w:val="0"/>
      <w:marTop w:val="0"/>
      <w:marBottom w:val="0"/>
      <w:divBdr>
        <w:top w:val="none" w:sz="0" w:space="0" w:color="auto"/>
        <w:left w:val="none" w:sz="0" w:space="0" w:color="auto"/>
        <w:bottom w:val="none" w:sz="0" w:space="0" w:color="auto"/>
        <w:right w:val="none" w:sz="0" w:space="0" w:color="auto"/>
      </w:divBdr>
    </w:div>
    <w:div w:id="246774226">
      <w:bodyDiv w:val="1"/>
      <w:marLeft w:val="0"/>
      <w:marRight w:val="0"/>
      <w:marTop w:val="0"/>
      <w:marBottom w:val="0"/>
      <w:divBdr>
        <w:top w:val="none" w:sz="0" w:space="0" w:color="auto"/>
        <w:left w:val="none" w:sz="0" w:space="0" w:color="auto"/>
        <w:bottom w:val="none" w:sz="0" w:space="0" w:color="auto"/>
        <w:right w:val="none" w:sz="0" w:space="0" w:color="auto"/>
      </w:divBdr>
    </w:div>
    <w:div w:id="324749890">
      <w:bodyDiv w:val="1"/>
      <w:marLeft w:val="0"/>
      <w:marRight w:val="0"/>
      <w:marTop w:val="0"/>
      <w:marBottom w:val="0"/>
      <w:divBdr>
        <w:top w:val="none" w:sz="0" w:space="0" w:color="auto"/>
        <w:left w:val="none" w:sz="0" w:space="0" w:color="auto"/>
        <w:bottom w:val="none" w:sz="0" w:space="0" w:color="auto"/>
        <w:right w:val="none" w:sz="0" w:space="0" w:color="auto"/>
      </w:divBdr>
    </w:div>
    <w:div w:id="390810328">
      <w:bodyDiv w:val="1"/>
      <w:marLeft w:val="0"/>
      <w:marRight w:val="0"/>
      <w:marTop w:val="0"/>
      <w:marBottom w:val="0"/>
      <w:divBdr>
        <w:top w:val="none" w:sz="0" w:space="0" w:color="auto"/>
        <w:left w:val="none" w:sz="0" w:space="0" w:color="auto"/>
        <w:bottom w:val="none" w:sz="0" w:space="0" w:color="auto"/>
        <w:right w:val="none" w:sz="0" w:space="0" w:color="auto"/>
      </w:divBdr>
    </w:div>
    <w:div w:id="398403416">
      <w:bodyDiv w:val="1"/>
      <w:marLeft w:val="0"/>
      <w:marRight w:val="0"/>
      <w:marTop w:val="0"/>
      <w:marBottom w:val="0"/>
      <w:divBdr>
        <w:top w:val="none" w:sz="0" w:space="0" w:color="auto"/>
        <w:left w:val="none" w:sz="0" w:space="0" w:color="auto"/>
        <w:bottom w:val="none" w:sz="0" w:space="0" w:color="auto"/>
        <w:right w:val="none" w:sz="0" w:space="0" w:color="auto"/>
      </w:divBdr>
    </w:div>
    <w:div w:id="546642640">
      <w:bodyDiv w:val="1"/>
      <w:marLeft w:val="0"/>
      <w:marRight w:val="0"/>
      <w:marTop w:val="0"/>
      <w:marBottom w:val="0"/>
      <w:divBdr>
        <w:top w:val="none" w:sz="0" w:space="0" w:color="auto"/>
        <w:left w:val="none" w:sz="0" w:space="0" w:color="auto"/>
        <w:bottom w:val="none" w:sz="0" w:space="0" w:color="auto"/>
        <w:right w:val="none" w:sz="0" w:space="0" w:color="auto"/>
      </w:divBdr>
    </w:div>
    <w:div w:id="595409472">
      <w:bodyDiv w:val="1"/>
      <w:marLeft w:val="0"/>
      <w:marRight w:val="0"/>
      <w:marTop w:val="0"/>
      <w:marBottom w:val="0"/>
      <w:divBdr>
        <w:top w:val="none" w:sz="0" w:space="0" w:color="auto"/>
        <w:left w:val="none" w:sz="0" w:space="0" w:color="auto"/>
        <w:bottom w:val="none" w:sz="0" w:space="0" w:color="auto"/>
        <w:right w:val="none" w:sz="0" w:space="0" w:color="auto"/>
      </w:divBdr>
    </w:div>
    <w:div w:id="703482458">
      <w:bodyDiv w:val="1"/>
      <w:marLeft w:val="0"/>
      <w:marRight w:val="0"/>
      <w:marTop w:val="0"/>
      <w:marBottom w:val="0"/>
      <w:divBdr>
        <w:top w:val="none" w:sz="0" w:space="0" w:color="auto"/>
        <w:left w:val="none" w:sz="0" w:space="0" w:color="auto"/>
        <w:bottom w:val="none" w:sz="0" w:space="0" w:color="auto"/>
        <w:right w:val="none" w:sz="0" w:space="0" w:color="auto"/>
      </w:divBdr>
    </w:div>
    <w:div w:id="892427514">
      <w:bodyDiv w:val="1"/>
      <w:marLeft w:val="0"/>
      <w:marRight w:val="0"/>
      <w:marTop w:val="0"/>
      <w:marBottom w:val="0"/>
      <w:divBdr>
        <w:top w:val="none" w:sz="0" w:space="0" w:color="auto"/>
        <w:left w:val="none" w:sz="0" w:space="0" w:color="auto"/>
        <w:bottom w:val="none" w:sz="0" w:space="0" w:color="auto"/>
        <w:right w:val="none" w:sz="0" w:space="0" w:color="auto"/>
      </w:divBdr>
    </w:div>
    <w:div w:id="1048139897">
      <w:bodyDiv w:val="1"/>
      <w:marLeft w:val="0"/>
      <w:marRight w:val="0"/>
      <w:marTop w:val="0"/>
      <w:marBottom w:val="0"/>
      <w:divBdr>
        <w:top w:val="none" w:sz="0" w:space="0" w:color="auto"/>
        <w:left w:val="none" w:sz="0" w:space="0" w:color="auto"/>
        <w:bottom w:val="none" w:sz="0" w:space="0" w:color="auto"/>
        <w:right w:val="none" w:sz="0" w:space="0" w:color="auto"/>
      </w:divBdr>
    </w:div>
    <w:div w:id="1092820845">
      <w:bodyDiv w:val="1"/>
      <w:marLeft w:val="0"/>
      <w:marRight w:val="0"/>
      <w:marTop w:val="0"/>
      <w:marBottom w:val="0"/>
      <w:divBdr>
        <w:top w:val="none" w:sz="0" w:space="0" w:color="auto"/>
        <w:left w:val="none" w:sz="0" w:space="0" w:color="auto"/>
        <w:bottom w:val="none" w:sz="0" w:space="0" w:color="auto"/>
        <w:right w:val="none" w:sz="0" w:space="0" w:color="auto"/>
      </w:divBdr>
    </w:div>
    <w:div w:id="1101880452">
      <w:bodyDiv w:val="1"/>
      <w:marLeft w:val="0"/>
      <w:marRight w:val="0"/>
      <w:marTop w:val="0"/>
      <w:marBottom w:val="0"/>
      <w:divBdr>
        <w:top w:val="none" w:sz="0" w:space="0" w:color="auto"/>
        <w:left w:val="none" w:sz="0" w:space="0" w:color="auto"/>
        <w:bottom w:val="none" w:sz="0" w:space="0" w:color="auto"/>
        <w:right w:val="none" w:sz="0" w:space="0" w:color="auto"/>
      </w:divBdr>
    </w:div>
    <w:div w:id="1107430194">
      <w:bodyDiv w:val="1"/>
      <w:marLeft w:val="0"/>
      <w:marRight w:val="0"/>
      <w:marTop w:val="0"/>
      <w:marBottom w:val="0"/>
      <w:divBdr>
        <w:top w:val="none" w:sz="0" w:space="0" w:color="auto"/>
        <w:left w:val="none" w:sz="0" w:space="0" w:color="auto"/>
        <w:bottom w:val="none" w:sz="0" w:space="0" w:color="auto"/>
        <w:right w:val="none" w:sz="0" w:space="0" w:color="auto"/>
      </w:divBdr>
    </w:div>
    <w:div w:id="1112434972">
      <w:bodyDiv w:val="1"/>
      <w:marLeft w:val="0"/>
      <w:marRight w:val="0"/>
      <w:marTop w:val="0"/>
      <w:marBottom w:val="0"/>
      <w:divBdr>
        <w:top w:val="none" w:sz="0" w:space="0" w:color="auto"/>
        <w:left w:val="none" w:sz="0" w:space="0" w:color="auto"/>
        <w:bottom w:val="none" w:sz="0" w:space="0" w:color="auto"/>
        <w:right w:val="none" w:sz="0" w:space="0" w:color="auto"/>
      </w:divBdr>
    </w:div>
    <w:div w:id="1151293954">
      <w:bodyDiv w:val="1"/>
      <w:marLeft w:val="0"/>
      <w:marRight w:val="0"/>
      <w:marTop w:val="0"/>
      <w:marBottom w:val="0"/>
      <w:divBdr>
        <w:top w:val="none" w:sz="0" w:space="0" w:color="auto"/>
        <w:left w:val="none" w:sz="0" w:space="0" w:color="auto"/>
        <w:bottom w:val="none" w:sz="0" w:space="0" w:color="auto"/>
        <w:right w:val="none" w:sz="0" w:space="0" w:color="auto"/>
      </w:divBdr>
    </w:div>
    <w:div w:id="1303850741">
      <w:bodyDiv w:val="1"/>
      <w:marLeft w:val="0"/>
      <w:marRight w:val="0"/>
      <w:marTop w:val="0"/>
      <w:marBottom w:val="0"/>
      <w:divBdr>
        <w:top w:val="none" w:sz="0" w:space="0" w:color="auto"/>
        <w:left w:val="none" w:sz="0" w:space="0" w:color="auto"/>
        <w:bottom w:val="none" w:sz="0" w:space="0" w:color="auto"/>
        <w:right w:val="none" w:sz="0" w:space="0" w:color="auto"/>
      </w:divBdr>
    </w:div>
    <w:div w:id="1410231430">
      <w:bodyDiv w:val="1"/>
      <w:marLeft w:val="0"/>
      <w:marRight w:val="0"/>
      <w:marTop w:val="0"/>
      <w:marBottom w:val="0"/>
      <w:divBdr>
        <w:top w:val="none" w:sz="0" w:space="0" w:color="auto"/>
        <w:left w:val="none" w:sz="0" w:space="0" w:color="auto"/>
        <w:bottom w:val="none" w:sz="0" w:space="0" w:color="auto"/>
        <w:right w:val="none" w:sz="0" w:space="0" w:color="auto"/>
      </w:divBdr>
    </w:div>
    <w:div w:id="1440760665">
      <w:bodyDiv w:val="1"/>
      <w:marLeft w:val="0"/>
      <w:marRight w:val="0"/>
      <w:marTop w:val="0"/>
      <w:marBottom w:val="0"/>
      <w:divBdr>
        <w:top w:val="none" w:sz="0" w:space="0" w:color="auto"/>
        <w:left w:val="none" w:sz="0" w:space="0" w:color="auto"/>
        <w:bottom w:val="none" w:sz="0" w:space="0" w:color="auto"/>
        <w:right w:val="none" w:sz="0" w:space="0" w:color="auto"/>
      </w:divBdr>
    </w:div>
    <w:div w:id="1472551988">
      <w:bodyDiv w:val="1"/>
      <w:marLeft w:val="0"/>
      <w:marRight w:val="0"/>
      <w:marTop w:val="0"/>
      <w:marBottom w:val="0"/>
      <w:divBdr>
        <w:top w:val="none" w:sz="0" w:space="0" w:color="auto"/>
        <w:left w:val="none" w:sz="0" w:space="0" w:color="auto"/>
        <w:bottom w:val="none" w:sz="0" w:space="0" w:color="auto"/>
        <w:right w:val="none" w:sz="0" w:space="0" w:color="auto"/>
      </w:divBdr>
    </w:div>
    <w:div w:id="1706103065">
      <w:bodyDiv w:val="1"/>
      <w:marLeft w:val="0"/>
      <w:marRight w:val="0"/>
      <w:marTop w:val="0"/>
      <w:marBottom w:val="0"/>
      <w:divBdr>
        <w:top w:val="none" w:sz="0" w:space="0" w:color="auto"/>
        <w:left w:val="none" w:sz="0" w:space="0" w:color="auto"/>
        <w:bottom w:val="none" w:sz="0" w:space="0" w:color="auto"/>
        <w:right w:val="none" w:sz="0" w:space="0" w:color="auto"/>
      </w:divBdr>
    </w:div>
    <w:div w:id="1960985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3497FC3EDA4462FAF2A1D42D123AA34"/>
        <w:category>
          <w:name w:val="General"/>
          <w:gallery w:val="placeholder"/>
        </w:category>
        <w:types>
          <w:type w:val="bbPlcHdr"/>
        </w:types>
        <w:behaviors>
          <w:behavior w:val="content"/>
        </w:behaviors>
        <w:guid w:val="{3B617AE2-F484-4308-8C87-D9D545B263CA}"/>
      </w:docPartPr>
      <w:docPartBody>
        <w:p w:rsidR="00A17297" w:rsidRDefault="00DE207C">
          <w:pPr>
            <w:pStyle w:val="B3497FC3EDA4462FAF2A1D42D123AA34"/>
          </w:pPr>
          <w:r w:rsidRPr="00E900B8">
            <w:rPr>
              <w:rStyle w:val="PlaceholderText"/>
            </w:rPr>
            <w:t>PEST Analysis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207C"/>
    <w:rsid w:val="000A3B25"/>
    <w:rsid w:val="00200D60"/>
    <w:rsid w:val="006635FD"/>
    <w:rsid w:val="00855824"/>
    <w:rsid w:val="00A17297"/>
    <w:rsid w:val="00AB324A"/>
    <w:rsid w:val="00AF119D"/>
    <w:rsid w:val="00DE207C"/>
    <w:rsid w:val="00E25625"/>
    <w:rsid w:val="00E56B1A"/>
    <w:rsid w:val="00EC15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E3684C3B032543E19844FF552CD64FF8">
    <w:name w:val="E3684C3B032543E19844FF552CD64FF8"/>
  </w:style>
  <w:style w:type="paragraph" w:customStyle="1" w:styleId="B3497FC3EDA4462FAF2A1D42D123AA34">
    <w:name w:val="B3497FC3EDA4462FAF2A1D42D123AA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Swa17</b:Tag>
    <b:SourceType>InternetSite</b:SourceType>
    <b:Guid>{ED1CDFD0-A617-42C0-9881-B0BA7241D07F}</b:Guid>
    <b:Title>New deal for Swansea's Liberty Stadium</b:Title>
    <b:InternetSiteTitle>Swansea Council</b:InternetSiteTitle>
    <b:Year>2017</b:Year>
    <b:Month>November</b:Month>
    <b:Day>06</b:Day>
    <b:URL>https://www.swansea.gov.uk/article/37763/New-deal-for-Swanseas-Liberty-Stadium</b:URL>
    <b:Author>
      <b:Author>
        <b:NameList>
          <b:Person>
            <b:Last>Swansea Council</b:Last>
          </b:Person>
        </b:NameList>
      </b:Author>
    </b:Author>
    <b:YearAccessed>2018</b:YearAccessed>
    <b:MonthAccessed>04</b:MonthAccessed>
    <b:DayAccessed>10</b:DayAccessed>
    <b:RefOrder>2</b:RefOrder>
  </b:Source>
  <b:Source>
    <b:Tag>Oxf16</b:Tag>
    <b:SourceType>InternetSite</b:SourceType>
    <b:Guid>{F1E22F9A-1133-41DC-91DF-88150597EC32}</b:Guid>
    <b:Author>
      <b:Author>
        <b:NameList>
          <b:Person>
            <b:Last>Oxford College of Marketing</b:Last>
          </b:Person>
        </b:NameList>
      </b:Author>
    </b:Author>
    <b:Title>What is a PESTEL analysis?</b:Title>
    <b:InternetSiteTitle>Oxford College of Marketing</b:InternetSiteTitle>
    <b:Year>2016</b:Year>
    <b:Month>June</b:Month>
    <b:Day>30</b:Day>
    <b:URL>https://blog.oxfordcollegeofmarketing.com/2016/06/30/pestel-analysis/</b:URL>
    <b:YearAccessed>2018</b:YearAccessed>
    <b:MonthAccessed>03</b:MonthAccessed>
    <b:DayAccessed>26</b:DayAccessed>
    <b:RefOrder>1</b:RefOrder>
  </b:Source>
  <b:Source>
    <b:Tag>Bar16</b:Tag>
    <b:SourceType>InternetSite</b:SourceType>
    <b:Guid>{11B833D4-5667-46A8-B553-A0BE77493190}</b:Guid>
    <b:Title>Wales has one of the highest youth unemployment rates in the UK</b:Title>
    <b:Year>2016</b:Year>
    <b:YearAccessed>2018</b:YearAccessed>
    <b:MonthAccessed>April</b:MonthAccessed>
    <b:DayAccessed>10</b:DayAccessed>
    <b:URL>https://www.walesonline.co.uk/business/business-news/wales-one-highest-youth-unemployment-11814536</b:URL>
    <b:InternetSiteTitle>Wales Online</b:InternetSiteTitle>
    <b:Author>
      <b:Author>
        <b:NameList>
          <b:Person>
            <b:Last>Barry</b:Last>
            <b:First>Sion</b:First>
          </b:Person>
        </b:NameList>
      </b:Author>
    </b:Author>
    <b:RefOrder>5</b:RefOrder>
  </b:Source>
  <b:Source>
    <b:Tag>Wal15</b:Tag>
    <b:SourceType>InternetSite</b:SourceType>
    <b:Guid>{1A990026-707C-4B78-96FD-09BF82E5C62E}</b:Guid>
    <b:Title>There are 22 unitary authorities (county and county borough councils) that deliver a wide range of services.</b:Title>
    <b:Year>2015</b:Year>
    <b:YearAccessed>2018</b:YearAccessed>
    <b:MonthAccessed>April</b:MonthAccessed>
    <b:DayAccessed>11</b:DayAccessed>
    <b:URL>http://gov.wales/topics/localgovernment/unitary-authorities/?lang=en</b:URL>
    <b:Author>
      <b:Author>
        <b:NameList>
          <b:Person>
            <b:Last>Wales Government</b:Last>
          </b:Person>
        </b:NameList>
      </b:Author>
    </b:Author>
    <b:RefOrder>3</b:RefOrder>
  </b:Source>
  <b:Source>
    <b:Tag>The181</b:Tag>
    <b:SourceType>InternetSite</b:SourceType>
    <b:Guid>{3ECE6D92-A2AD-48D7-8144-1BC8A1B5687C}</b:Guid>
    <b:Title>The SSE Arena, Belfast App</b:Title>
    <b:YearAccessed>2018</b:YearAccessed>
    <b:MonthAccessed>April</b:MonthAccessed>
    <b:DayAccessed>9</b:DayAccessed>
    <b:URL>https://www.ssearenabelfast.com/the-sse-arena-belfast-app</b:URL>
    <b:Author>
      <b:Author>
        <b:NameList>
          <b:Person>
            <b:Last>The SSE ARENA</b:Last>
          </b:Person>
        </b:NameList>
      </b:Author>
    </b:Author>
    <b:Year>2017</b:Year>
    <b:RefOrder>6</b:RefOrder>
  </b:Source>
  <b:Source>
    <b:Tag>Gov16</b:Tag>
    <b:SourceType>InternetSite</b:SourceType>
    <b:Guid>{D74BB614-5F9E-479E-B596-53A3633EDC4F}</b:Guid>
    <b:Title>housands more homes to benefit from major improvement works</b:Title>
    <b:Year>2016</b:Year>
    <b:YearAccessed>2018</b:YearAccessed>
    <b:MonthAccessed>March</b:MonthAccessed>
    <b:DayAccessed>11</b:DayAccessed>
    <b:URL>https://www.swansea.gov.uk/article/30720/Thousands-more-homes-to-benefit-from-major-improvement-works</b:URL>
    <b:Author>
      <b:Author>
        <b:NameList>
          <b:Person>
            <b:Last>Swansea City Council</b:Last>
          </b:Person>
        </b:NameList>
      </b:Author>
    </b:Author>
    <b:RefOrder>4</b:RefOrder>
  </b:Source>
</b:Sources>
</file>

<file path=customXml/itemProps1.xml><?xml version="1.0" encoding="utf-8"?>
<ds:datastoreItem xmlns:ds="http://schemas.openxmlformats.org/officeDocument/2006/customXml" ds:itemID="{B1154038-38E3-4B7C-80B7-798704F20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8</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PEST Analysis</vt:lpstr>
    </vt:vector>
  </TitlesOfParts>
  <Manager/>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 Analysis</dc:title>
  <dc:subject/>
  <dc:creator>Kate Oliver</dc:creator>
  <cp:keywords/>
  <dc:description/>
  <cp:lastModifiedBy>Alan OLIVER</cp:lastModifiedBy>
  <cp:revision>11</cp:revision>
  <cp:lastPrinted>2018-04-12T18:40:00Z</cp:lastPrinted>
  <dcterms:created xsi:type="dcterms:W3CDTF">2018-04-12T15:32:00Z</dcterms:created>
  <dcterms:modified xsi:type="dcterms:W3CDTF">2018-04-12T19:31:00Z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