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A595E" w14:textId="00023C48" w:rsidR="00F05C81" w:rsidRPr="00C15DED" w:rsidRDefault="00F05C81" w:rsidP="00A41189">
      <w:pPr>
        <w:pStyle w:val="Default"/>
        <w:spacing w:line="360" w:lineRule="auto"/>
        <w:rPr>
          <w:rFonts w:ascii="Times New Roman" w:hAnsi="Times New Roman" w:cs="Times New Roman"/>
          <w:b/>
          <w:bCs/>
          <w:color w:val="000000" w:themeColor="text1"/>
          <w:sz w:val="32"/>
          <w:szCs w:val="32"/>
          <w:lang w:val="en-GB"/>
        </w:rPr>
      </w:pPr>
    </w:p>
    <w:p w14:paraId="72732AFC" w14:textId="77777777" w:rsidR="00F05C81" w:rsidRPr="00C15DED" w:rsidRDefault="00F05C81" w:rsidP="00F05C81">
      <w:pPr>
        <w:pStyle w:val="Default"/>
        <w:spacing w:line="360" w:lineRule="auto"/>
        <w:jc w:val="center"/>
        <w:rPr>
          <w:rFonts w:ascii="Times New Roman" w:hAnsi="Times New Roman" w:cs="Times New Roman"/>
          <w:b/>
          <w:bCs/>
          <w:color w:val="000000" w:themeColor="text1"/>
          <w:sz w:val="32"/>
          <w:szCs w:val="32"/>
          <w:lang w:val="en-GB"/>
        </w:rPr>
      </w:pPr>
    </w:p>
    <w:p w14:paraId="3EDFC3B7" w14:textId="3265A028" w:rsidR="00F05C81" w:rsidRPr="00C15DED" w:rsidRDefault="00F05C81" w:rsidP="00D425CC">
      <w:pPr>
        <w:pStyle w:val="Default"/>
        <w:spacing w:line="360" w:lineRule="auto"/>
        <w:rPr>
          <w:rFonts w:ascii="Times New Roman" w:hAnsi="Times New Roman" w:cs="Times New Roman"/>
          <w:b/>
          <w:bCs/>
          <w:color w:val="000000" w:themeColor="text1"/>
          <w:sz w:val="32"/>
          <w:szCs w:val="32"/>
          <w:lang w:val="en-GB"/>
        </w:rPr>
      </w:pPr>
    </w:p>
    <w:p w14:paraId="02AE4E7B" w14:textId="70CF5146" w:rsidR="00F05C81" w:rsidRPr="00C15DED" w:rsidRDefault="00F05C81" w:rsidP="00B96994">
      <w:pPr>
        <w:pStyle w:val="Default"/>
        <w:spacing w:line="360" w:lineRule="auto"/>
        <w:jc w:val="center"/>
        <w:rPr>
          <w:rFonts w:ascii="Times New Roman" w:hAnsi="Times New Roman" w:cs="Times New Roman"/>
          <w:b/>
          <w:bCs/>
          <w:color w:val="000000" w:themeColor="text1"/>
          <w:sz w:val="32"/>
          <w:szCs w:val="32"/>
          <w:lang w:val="en-GB"/>
        </w:rPr>
      </w:pPr>
    </w:p>
    <w:p w14:paraId="74056DAB" w14:textId="703AFA12" w:rsidR="00F05C81" w:rsidRPr="00C15DED" w:rsidRDefault="00C15DED" w:rsidP="00B96994">
      <w:pPr>
        <w:pStyle w:val="Default"/>
        <w:spacing w:after="240" w:line="360" w:lineRule="auto"/>
        <w:jc w:val="center"/>
        <w:rPr>
          <w:rFonts w:ascii="Times New Roman" w:hAnsi="Times New Roman" w:cs="Times New Roman"/>
          <w:b/>
          <w:bCs/>
          <w:color w:val="000000" w:themeColor="text1"/>
          <w:sz w:val="32"/>
          <w:szCs w:val="32"/>
          <w:lang w:val="en-GB"/>
        </w:rPr>
      </w:pPr>
      <w:r w:rsidRPr="00C15DED">
        <w:rPr>
          <w:rFonts w:ascii="Times New Roman" w:hAnsi="Times New Roman" w:cs="Times New Roman"/>
          <w:b/>
          <w:bCs/>
          <w:color w:val="000000" w:themeColor="text1"/>
          <w:sz w:val="32"/>
          <w:szCs w:val="32"/>
          <w:lang w:val="en-GB"/>
        </w:rPr>
        <w:t>ORGANISATIONAL CONSULTANCY</w:t>
      </w:r>
    </w:p>
    <w:p w14:paraId="219868B8" w14:textId="36FB1598" w:rsidR="00B96994" w:rsidRPr="00C15DED" w:rsidRDefault="00B96994" w:rsidP="00B96994">
      <w:pPr>
        <w:pStyle w:val="Default"/>
        <w:spacing w:after="240" w:line="360" w:lineRule="auto"/>
        <w:jc w:val="center"/>
        <w:rPr>
          <w:rFonts w:ascii="Times New Roman" w:hAnsi="Times New Roman" w:cs="Times New Roman"/>
          <w:b/>
          <w:bCs/>
          <w:color w:val="000000" w:themeColor="text1"/>
          <w:sz w:val="32"/>
          <w:szCs w:val="32"/>
          <w:lang w:val="en-GB"/>
        </w:rPr>
      </w:pPr>
      <w:r w:rsidRPr="00C15DED">
        <w:rPr>
          <w:rFonts w:ascii="Times New Roman" w:hAnsi="Times New Roman" w:cs="Times New Roman"/>
          <w:b/>
          <w:bCs/>
          <w:color w:val="000000" w:themeColor="text1"/>
          <w:sz w:val="32"/>
          <w:szCs w:val="32"/>
          <w:lang w:val="en-GB"/>
        </w:rPr>
        <w:t>STUDENT NAME: Catalina Timofte</w:t>
      </w:r>
    </w:p>
    <w:p w14:paraId="597840DC" w14:textId="6A256152" w:rsidR="00B96994" w:rsidRPr="00C15DED" w:rsidRDefault="00B96994" w:rsidP="00B96994">
      <w:pPr>
        <w:pStyle w:val="Default"/>
        <w:spacing w:after="240" w:line="360" w:lineRule="auto"/>
        <w:jc w:val="center"/>
        <w:rPr>
          <w:rFonts w:ascii="Times New Roman" w:hAnsi="Times New Roman" w:cs="Times New Roman"/>
          <w:b/>
          <w:bCs/>
          <w:color w:val="000000" w:themeColor="text1"/>
          <w:sz w:val="32"/>
          <w:szCs w:val="32"/>
          <w:lang w:val="en-GB"/>
        </w:rPr>
      </w:pPr>
      <w:r w:rsidRPr="00C15DED">
        <w:rPr>
          <w:rFonts w:ascii="Times New Roman" w:hAnsi="Times New Roman" w:cs="Times New Roman"/>
          <w:b/>
          <w:bCs/>
          <w:color w:val="000000" w:themeColor="text1"/>
          <w:sz w:val="32"/>
          <w:szCs w:val="32"/>
          <w:lang w:val="en-GB"/>
        </w:rPr>
        <w:t>STUDENT ID:</w:t>
      </w:r>
      <w:r w:rsidR="00D425CC">
        <w:rPr>
          <w:rFonts w:ascii="Times New Roman" w:hAnsi="Times New Roman" w:cs="Times New Roman"/>
          <w:b/>
          <w:bCs/>
          <w:color w:val="000000" w:themeColor="text1"/>
          <w:sz w:val="32"/>
          <w:szCs w:val="32"/>
          <w:lang w:val="en-GB"/>
        </w:rPr>
        <w:t>2013231</w:t>
      </w:r>
    </w:p>
    <w:p w14:paraId="0F4D20AD" w14:textId="77777777" w:rsidR="00F05C81" w:rsidRPr="00C15DED" w:rsidRDefault="00C15DED" w:rsidP="00D425CC">
      <w:pPr>
        <w:rPr>
          <w:b/>
          <w:color w:val="000000" w:themeColor="text1"/>
          <w:sz w:val="32"/>
          <w:szCs w:val="32"/>
        </w:rPr>
      </w:pPr>
      <w:r w:rsidRPr="00C15DED">
        <w:rPr>
          <w:color w:val="000000" w:themeColor="text1"/>
          <w:sz w:val="32"/>
          <w:szCs w:val="32"/>
        </w:rPr>
        <w:br w:type="page"/>
      </w:r>
    </w:p>
    <w:p w14:paraId="1CEB5874" w14:textId="77777777" w:rsidR="00AF46F7" w:rsidRPr="00C15DED" w:rsidRDefault="00C15DED" w:rsidP="00CD7D52">
      <w:pPr>
        <w:jc w:val="center"/>
        <w:rPr>
          <w:b/>
          <w:bCs/>
          <w:color w:val="000000" w:themeColor="text1"/>
          <w:sz w:val="28"/>
          <w:szCs w:val="28"/>
        </w:rPr>
      </w:pPr>
      <w:r w:rsidRPr="00C15DED">
        <w:rPr>
          <w:b/>
          <w:bCs/>
          <w:color w:val="000000" w:themeColor="text1"/>
          <w:sz w:val="28"/>
          <w:szCs w:val="28"/>
        </w:rPr>
        <w:lastRenderedPageBreak/>
        <w:t>Executive Summary</w:t>
      </w:r>
    </w:p>
    <w:p w14:paraId="0BAD182F" w14:textId="77777777" w:rsidR="00AF46F7" w:rsidRPr="00C15DED" w:rsidRDefault="00C15DED">
      <w:pPr>
        <w:pStyle w:val="Normal1"/>
        <w:rPr>
          <w:b/>
          <w:color w:val="000000" w:themeColor="text1"/>
          <w:lang w:val="en-GB"/>
        </w:rPr>
      </w:pPr>
      <w:r w:rsidRPr="00C15DED">
        <w:rPr>
          <w:b/>
          <w:color w:val="000000" w:themeColor="text1"/>
          <w:lang w:val="en-GB"/>
        </w:rPr>
        <w:t>The problem or the issue</w:t>
      </w:r>
    </w:p>
    <w:p w14:paraId="0A8585D7" w14:textId="77777777" w:rsidR="00AF46F7" w:rsidRPr="00C15DED" w:rsidRDefault="00C15DED" w:rsidP="00C15DED">
      <w:r w:rsidRPr="00C15DED">
        <w:t>Contemporary issues such as disruption in global supply chain management, the emergence of covid, and rising economic inflation have significantly impacted the performance of organisations across sectors. It is to be noted that the analysis of newspaper articles, business journals, and organisational statistics has entailed that the UK hospitality sector is no different when it comes to facing the impact of recent global events.</w:t>
      </w:r>
    </w:p>
    <w:p w14:paraId="3F6C3683" w14:textId="5661400B" w:rsidR="00AF46F7" w:rsidRPr="00C15DED" w:rsidRDefault="00C15DED" w:rsidP="00C15DED">
      <w:r w:rsidRPr="00C15DED">
        <w:t xml:space="preserve">The research study of </w:t>
      </w:r>
      <w:r w:rsidRPr="00C15DED">
        <w:rPr>
          <w:highlight w:val="white"/>
        </w:rPr>
        <w:t>Dube</w:t>
      </w:r>
      <w:r w:rsidRPr="00C15DED">
        <w:rPr>
          <w:i/>
          <w:highlight w:val="white"/>
        </w:rPr>
        <w:t xml:space="preserve"> et al. </w:t>
      </w:r>
      <w:r w:rsidRPr="00C15DED">
        <w:rPr>
          <w:highlight w:val="white"/>
        </w:rPr>
        <w:t xml:space="preserve">(2021) has effectively pointed out that sensitive global events such as the </w:t>
      </w:r>
      <w:r w:rsidRPr="00C15DED">
        <w:t xml:space="preserve">emergence of </w:t>
      </w:r>
      <w:r w:rsidR="00AB6BED">
        <w:t>C</w:t>
      </w:r>
      <w:r w:rsidRPr="00C15DED">
        <w:t>ovid and rising economic inflation have created havoc in socio-economic attributes worldwide. In this regard, the primary</w:t>
      </w:r>
      <w:r w:rsidRPr="00C15DED">
        <w:rPr>
          <w:b/>
          <w:i/>
        </w:rPr>
        <w:t xml:space="preserve"> aim</w:t>
      </w:r>
      <w:r w:rsidRPr="00C15DED">
        <w:t xml:space="preserve"> of this report is to evaluate the contemporary issues to support the </w:t>
      </w:r>
      <w:r w:rsidRPr="00C15DED">
        <w:rPr>
          <w:b/>
          <w:i/>
        </w:rPr>
        <w:t xml:space="preserve">Happy Morning hotel's </w:t>
      </w:r>
      <w:r w:rsidRPr="00C15DED">
        <w:t xml:space="preserve">evaluation of its organisational strategies. Furthermore, to assess the current problems, this report has considered internal and external organisational factors to evaluate its findings. </w:t>
      </w:r>
    </w:p>
    <w:p w14:paraId="35741C47" w14:textId="77777777" w:rsidR="00AF46F7" w:rsidRPr="00C15DED" w:rsidRDefault="00C15DED">
      <w:pPr>
        <w:pStyle w:val="Normal1"/>
        <w:rPr>
          <w:b/>
          <w:color w:val="000000" w:themeColor="text1"/>
          <w:lang w:val="en-GB"/>
        </w:rPr>
      </w:pPr>
      <w:r w:rsidRPr="00C15DED">
        <w:rPr>
          <w:b/>
          <w:color w:val="000000" w:themeColor="text1"/>
          <w:lang w:val="en-GB"/>
        </w:rPr>
        <w:t>Findings:</w:t>
      </w:r>
    </w:p>
    <w:p w14:paraId="426D9DB8" w14:textId="77777777" w:rsidR="00AF46F7" w:rsidRPr="00C15DED" w:rsidRDefault="00C15DED" w:rsidP="00C15DED">
      <w:r w:rsidRPr="00C15DED">
        <w:t xml:space="preserve">In order to develop its findings, this report has applied the traditional technique of SWOT and PESTLE to evaluate the organisational environmental factors. The SWOT analysis is here generally used to identify the organisational strengths, weaknesses, opportunities, and threats of this respective hotel, </w:t>
      </w:r>
      <w:r w:rsidRPr="00C15DED">
        <w:rPr>
          <w:b/>
          <w:i/>
        </w:rPr>
        <w:t xml:space="preserve">Happy Morning hotel. </w:t>
      </w:r>
      <w:r w:rsidRPr="00C15DED">
        <w:t xml:space="preserve">On the other hand, the analysis of the PESTLE has provided the report to determine the external factors that create complexities for this respective organisation. As argued by </w:t>
      </w:r>
      <w:r w:rsidRPr="00C15DED">
        <w:rPr>
          <w:highlight w:val="white"/>
        </w:rPr>
        <w:t>Vardopoulos</w:t>
      </w:r>
      <w:r w:rsidRPr="00C15DED">
        <w:rPr>
          <w:i/>
          <w:highlight w:val="white"/>
        </w:rPr>
        <w:t xml:space="preserve"> et al.</w:t>
      </w:r>
      <w:r w:rsidRPr="00C15DED">
        <w:rPr>
          <w:highlight w:val="white"/>
        </w:rPr>
        <w:t xml:space="preserve"> (2021), the empirical analysis of the </w:t>
      </w:r>
      <w:r w:rsidRPr="00C15DED">
        <w:rPr>
          <w:b/>
          <w:i/>
          <w:highlight w:val="white"/>
        </w:rPr>
        <w:t xml:space="preserve">"Political," "Economical," "Social," "Technology," "Legal," </w:t>
      </w:r>
      <w:r w:rsidRPr="00C15DED">
        <w:rPr>
          <w:highlight w:val="white"/>
        </w:rPr>
        <w:t xml:space="preserve">and </w:t>
      </w:r>
      <w:r w:rsidRPr="00C15DED">
        <w:rPr>
          <w:b/>
          <w:i/>
          <w:highlight w:val="white"/>
        </w:rPr>
        <w:t xml:space="preserve">“Environmental” </w:t>
      </w:r>
      <w:r w:rsidRPr="00C15DED">
        <w:rPr>
          <w:highlight w:val="white"/>
        </w:rPr>
        <w:t xml:space="preserve">allows an enterprise to evaluate its organisational decision-making criteria. In this regard, applying the PESTLE analysis technique has supported this report to help </w:t>
      </w:r>
      <w:r w:rsidRPr="00C15DED">
        <w:rPr>
          <w:b/>
          <w:i/>
        </w:rPr>
        <w:t>Happy Morning hotel</w:t>
      </w:r>
      <w:r w:rsidRPr="00C15DED">
        <w:t xml:space="preserve"> determine potential factors that can hamper the corporate decision-making criteria. However, </w:t>
      </w:r>
      <w:r w:rsidRPr="00C15DED">
        <w:rPr>
          <w:highlight w:val="white"/>
        </w:rPr>
        <w:t xml:space="preserve">Casañ </w:t>
      </w:r>
      <w:r w:rsidRPr="00C15DED">
        <w:rPr>
          <w:i/>
          <w:highlight w:val="white"/>
        </w:rPr>
        <w:t>et al</w:t>
      </w:r>
      <w:r w:rsidRPr="00C15DED">
        <w:rPr>
          <w:highlight w:val="white"/>
        </w:rPr>
        <w:t xml:space="preserve">. (2021) have argued that collecting data from authentic sources is essential to evaluate the external environment using the PESTLE technique. The data set is required to be from the present time frame. In this regard, to conduct the PESTLE analysis appropriately, this report has collected data from relevant sources and falls within the proper amount of time. </w:t>
      </w:r>
    </w:p>
    <w:p w14:paraId="02487217" w14:textId="77777777" w:rsidR="00AF46F7" w:rsidRPr="00C15DED" w:rsidRDefault="00C15DED">
      <w:pPr>
        <w:pStyle w:val="Normal1"/>
        <w:rPr>
          <w:b/>
          <w:color w:val="000000" w:themeColor="text1"/>
          <w:lang w:val="en-GB"/>
        </w:rPr>
      </w:pPr>
      <w:r w:rsidRPr="00C15DED">
        <w:rPr>
          <w:b/>
          <w:color w:val="000000" w:themeColor="text1"/>
          <w:lang w:val="en-GB"/>
        </w:rPr>
        <w:t>Analysis of findings:</w:t>
      </w:r>
    </w:p>
    <w:p w14:paraId="304D9274" w14:textId="77777777" w:rsidR="00AF46F7" w:rsidRPr="00C15DED" w:rsidRDefault="00C15DED" w:rsidP="00C15DED">
      <w:r w:rsidRPr="00C15DED">
        <w:lastRenderedPageBreak/>
        <w:t xml:space="preserve">The SWOT analysis evaluation has presented the organisational strengths, weaknesses, opportunities, and threats of the </w:t>
      </w:r>
      <w:r w:rsidRPr="00C15DED">
        <w:rPr>
          <w:b/>
          <w:i/>
        </w:rPr>
        <w:t xml:space="preserve">Happy Morning hotel. </w:t>
      </w:r>
      <w:r w:rsidRPr="00C15DED">
        <w:t xml:space="preserve">As </w:t>
      </w:r>
      <w:r w:rsidRPr="00C15DED">
        <w:rPr>
          <w:highlight w:val="white"/>
        </w:rPr>
        <w:t xml:space="preserve">Topor </w:t>
      </w:r>
      <w:r w:rsidRPr="00C15DED">
        <w:rPr>
          <w:i/>
          <w:highlight w:val="white"/>
        </w:rPr>
        <w:t>et al</w:t>
      </w:r>
      <w:r w:rsidRPr="00C15DED">
        <w:rPr>
          <w:highlight w:val="white"/>
        </w:rPr>
        <w:t xml:space="preserve">. (2018) argued, SWOT analysis allows one to assess the internal factors that support an organisation in developing its decision-making criteria. On the other hand, based on the findings of the SWOT an organisation can evaluate its organisational strategies to mitigate contemporary internal issues (Fitriasari, 2020). On the other hand, the analysis of both the swot and pestle has supported this report to address the market segmentation process of </w:t>
      </w:r>
      <w:r w:rsidRPr="00C15DED">
        <w:rPr>
          <w:b/>
          <w:i/>
        </w:rPr>
        <w:t>Happy Morning hotel effectively.</w:t>
      </w:r>
    </w:p>
    <w:p w14:paraId="2AF84B87" w14:textId="146D58B0" w:rsidR="00AF46F7" w:rsidRPr="00C15DED" w:rsidRDefault="00C15DED">
      <w:pPr>
        <w:pStyle w:val="Normal1"/>
        <w:rPr>
          <w:color w:val="000000" w:themeColor="text1"/>
          <w:lang w:val="en-GB"/>
        </w:rPr>
      </w:pPr>
      <w:r w:rsidRPr="00C15DED">
        <w:rPr>
          <w:b/>
          <w:color w:val="000000" w:themeColor="text1"/>
          <w:lang w:val="en-GB"/>
        </w:rPr>
        <w:t>Strategy:</w:t>
      </w:r>
    </w:p>
    <w:p w14:paraId="12764D4B" w14:textId="77777777" w:rsidR="00AF46F7" w:rsidRPr="00C15DED" w:rsidRDefault="00C15DED">
      <w:pPr>
        <w:pStyle w:val="Normal1"/>
        <w:rPr>
          <w:color w:val="000000" w:themeColor="text1"/>
          <w:lang w:val="en-GB"/>
        </w:rPr>
      </w:pPr>
      <w:r w:rsidRPr="00C15DED">
        <w:rPr>
          <w:color w:val="000000" w:themeColor="text1"/>
          <w:lang w:val="en-GB"/>
        </w:rPr>
        <w:t xml:space="preserve">This portion has brought out some essential techniques to implement in order to increase efficiency. Among those techniques or strategies, proper staff training is the most important. It has also presented ideas like virgin holidays, which will open another way to generate more profit. It has also elaborated different strategies to attract new customers and build loyal relationships. </w:t>
      </w:r>
    </w:p>
    <w:p w14:paraId="5F7FE227" w14:textId="77777777" w:rsidR="00AF46F7" w:rsidRPr="00C15DED" w:rsidRDefault="00C15DED">
      <w:pPr>
        <w:pStyle w:val="Normal1"/>
        <w:rPr>
          <w:color w:val="000000" w:themeColor="text1"/>
          <w:lang w:val="en-GB"/>
        </w:rPr>
      </w:pPr>
      <w:r w:rsidRPr="00C15DED">
        <w:rPr>
          <w:b/>
          <w:color w:val="000000" w:themeColor="text1"/>
          <w:lang w:val="en-GB"/>
        </w:rPr>
        <w:t>Recommendations:</w:t>
      </w:r>
      <w:r w:rsidRPr="00C15DED">
        <w:rPr>
          <w:color w:val="000000" w:themeColor="text1"/>
          <w:lang w:val="en-GB"/>
        </w:rPr>
        <w:t xml:space="preserve"> </w:t>
      </w:r>
    </w:p>
    <w:p w14:paraId="4813DCF1" w14:textId="57467E39" w:rsidR="00AF46F7" w:rsidRPr="00C15DED" w:rsidRDefault="00C15DED" w:rsidP="00C15DED">
      <w:r w:rsidRPr="00C15DED">
        <w:t xml:space="preserve">In addition, this assignment has also depicted a few practical recommendations which will bring positive changes in hotel industries. Along with that, it has also pointed out different management strategies to make positive impacts on this hotel, based in the UK. Along with this, the inclusion of AI technology is another impactful method this hotel can implement to grow its business. The application of AI can predominantly open new dimensions for </w:t>
      </w:r>
      <w:r w:rsidRPr="00C15DED">
        <w:rPr>
          <w:b/>
          <w:i/>
        </w:rPr>
        <w:t xml:space="preserve">Happy Morning hotel </w:t>
      </w:r>
      <w:r w:rsidRPr="00C15DED">
        <w:t>to attract potential consumers (</w:t>
      </w:r>
      <w:r w:rsidRPr="00C15DED">
        <w:rPr>
          <w:highlight w:val="white"/>
        </w:rPr>
        <w:t>Jarek and Mazurek, 2019</w:t>
      </w:r>
      <w:r w:rsidRPr="00C15DED">
        <w:t xml:space="preserve">). It can support this hotel's management to </w:t>
      </w:r>
      <w:r w:rsidR="00AB6BED" w:rsidRPr="00C15DED">
        <w:t>analyse</w:t>
      </w:r>
      <w:r w:rsidRPr="00C15DED">
        <w:t xml:space="preserve"> the consumers' </w:t>
      </w:r>
      <w:r w:rsidR="00AB6BED" w:rsidRPr="00C15DED">
        <w:t>behavioural</w:t>
      </w:r>
      <w:r w:rsidRPr="00C15DED">
        <w:t xml:space="preserve"> patterns. </w:t>
      </w:r>
    </w:p>
    <w:p w14:paraId="3D0FDD2C" w14:textId="77777777" w:rsidR="00AF46F7" w:rsidRPr="00C15DED" w:rsidRDefault="00C15DED">
      <w:pPr>
        <w:pStyle w:val="Normal1"/>
        <w:rPr>
          <w:color w:val="000000" w:themeColor="text1"/>
          <w:lang w:val="en-GB"/>
        </w:rPr>
      </w:pPr>
      <w:r w:rsidRPr="00C15DED">
        <w:rPr>
          <w:b/>
          <w:color w:val="000000" w:themeColor="text1"/>
          <w:lang w:val="en-GB"/>
        </w:rPr>
        <w:t>Conclusion:</w:t>
      </w:r>
      <w:r w:rsidRPr="00C15DED">
        <w:rPr>
          <w:color w:val="000000" w:themeColor="text1"/>
          <w:lang w:val="en-GB"/>
        </w:rPr>
        <w:t xml:space="preserve"> </w:t>
      </w:r>
    </w:p>
    <w:p w14:paraId="24A4AFBC" w14:textId="77777777" w:rsidR="00AF46F7" w:rsidRPr="00C15DED" w:rsidRDefault="00C15DED" w:rsidP="00C15DED">
      <w:r w:rsidRPr="00C15DED">
        <w:t>This portion has concluded all those critical factors elaborated on throughout this assignment.</w:t>
      </w:r>
    </w:p>
    <w:p w14:paraId="1105F171" w14:textId="77777777" w:rsidR="00A00F56" w:rsidRPr="00C15DED" w:rsidRDefault="00A00F56">
      <w:pPr>
        <w:rPr>
          <w:color w:val="000000" w:themeColor="text1"/>
        </w:rPr>
      </w:pPr>
      <w:r w:rsidRPr="00C15DED">
        <w:rPr>
          <w:color w:val="000000" w:themeColor="text1"/>
        </w:rPr>
        <w:br w:type="page"/>
      </w:r>
    </w:p>
    <w:sdt>
      <w:sdtPr>
        <w:rPr>
          <w:rFonts w:ascii="Times New Roman" w:eastAsia="Times New Roman" w:hAnsi="Times New Roman" w:cs="Times New Roman"/>
          <w:color w:val="000000" w:themeColor="text1"/>
          <w:sz w:val="24"/>
          <w:szCs w:val="24"/>
          <w:lang w:val="en-GB"/>
        </w:rPr>
        <w:id w:val="-358197269"/>
        <w:docPartObj>
          <w:docPartGallery w:val="Table of Contents"/>
          <w:docPartUnique/>
        </w:docPartObj>
      </w:sdtPr>
      <w:sdtEndPr>
        <w:rPr>
          <w:b/>
          <w:bCs/>
        </w:rPr>
      </w:sdtEndPr>
      <w:sdtContent>
        <w:p w14:paraId="7AD0CBB8" w14:textId="422E9B3B" w:rsidR="00CD7D52" w:rsidRPr="00C15DED" w:rsidRDefault="00C15DED" w:rsidP="00FF0B52">
          <w:pPr>
            <w:pStyle w:val="TOCHeading"/>
            <w:spacing w:line="360" w:lineRule="auto"/>
            <w:jc w:val="center"/>
            <w:rPr>
              <w:rFonts w:ascii="Times New Roman" w:hAnsi="Times New Roman" w:cs="Times New Roman"/>
              <w:b/>
              <w:bCs/>
              <w:color w:val="000000" w:themeColor="text1"/>
              <w:sz w:val="28"/>
              <w:szCs w:val="28"/>
              <w:lang w:val="en-GB"/>
            </w:rPr>
          </w:pPr>
          <w:r w:rsidRPr="00C15DED">
            <w:rPr>
              <w:rFonts w:ascii="Times New Roman" w:hAnsi="Times New Roman" w:cs="Times New Roman"/>
              <w:b/>
              <w:bCs/>
              <w:color w:val="000000" w:themeColor="text1"/>
              <w:sz w:val="28"/>
              <w:szCs w:val="28"/>
              <w:lang w:val="en-GB"/>
            </w:rPr>
            <w:t>Table of Contents</w:t>
          </w:r>
        </w:p>
        <w:p w14:paraId="5A4C6F01" w14:textId="738E9437" w:rsidR="00AB6BED" w:rsidRDefault="00C15DED">
          <w:pPr>
            <w:pStyle w:val="TOC1"/>
            <w:tabs>
              <w:tab w:val="right" w:leader="dot" w:pos="9019"/>
            </w:tabs>
            <w:rPr>
              <w:rFonts w:asciiTheme="minorHAnsi" w:eastAsiaTheme="minorEastAsia" w:hAnsiTheme="minorHAnsi" w:cstheme="minorBidi"/>
              <w:noProof/>
              <w:color w:val="auto"/>
              <w:sz w:val="22"/>
              <w:szCs w:val="22"/>
              <w:lang w:val="en-IN" w:eastAsia="en-IN"/>
            </w:rPr>
          </w:pPr>
          <w:r w:rsidRPr="00C15DED">
            <w:rPr>
              <w:color w:val="000000" w:themeColor="text1"/>
            </w:rPr>
            <w:fldChar w:fldCharType="begin"/>
          </w:r>
          <w:r w:rsidRPr="00C15DED">
            <w:rPr>
              <w:color w:val="000000" w:themeColor="text1"/>
            </w:rPr>
            <w:instrText xml:space="preserve"> TOC \o "1-3" \h \z \u </w:instrText>
          </w:r>
          <w:r w:rsidRPr="00C15DED">
            <w:rPr>
              <w:color w:val="000000" w:themeColor="text1"/>
            </w:rPr>
            <w:fldChar w:fldCharType="separate"/>
          </w:r>
          <w:hyperlink w:anchor="_Toc121248698" w:history="1">
            <w:r w:rsidR="00AB6BED" w:rsidRPr="00A44FD0">
              <w:rPr>
                <w:rStyle w:val="Hyperlink"/>
                <w:noProof/>
              </w:rPr>
              <w:t>Introduction</w:t>
            </w:r>
            <w:r w:rsidR="00AB6BED">
              <w:rPr>
                <w:noProof/>
                <w:webHidden/>
              </w:rPr>
              <w:tab/>
            </w:r>
            <w:r w:rsidR="00AB6BED">
              <w:rPr>
                <w:noProof/>
                <w:webHidden/>
              </w:rPr>
              <w:fldChar w:fldCharType="begin"/>
            </w:r>
            <w:r w:rsidR="00AB6BED">
              <w:rPr>
                <w:noProof/>
                <w:webHidden/>
              </w:rPr>
              <w:instrText xml:space="preserve"> PAGEREF _Toc121248698 \h </w:instrText>
            </w:r>
            <w:r w:rsidR="00AB6BED">
              <w:rPr>
                <w:noProof/>
                <w:webHidden/>
              </w:rPr>
            </w:r>
            <w:r w:rsidR="00AB6BED">
              <w:rPr>
                <w:noProof/>
                <w:webHidden/>
              </w:rPr>
              <w:fldChar w:fldCharType="separate"/>
            </w:r>
            <w:r w:rsidR="00AB6BED">
              <w:rPr>
                <w:noProof/>
                <w:webHidden/>
              </w:rPr>
              <w:t>5</w:t>
            </w:r>
            <w:r w:rsidR="00AB6BED">
              <w:rPr>
                <w:noProof/>
                <w:webHidden/>
              </w:rPr>
              <w:fldChar w:fldCharType="end"/>
            </w:r>
          </w:hyperlink>
        </w:p>
        <w:p w14:paraId="414B5467" w14:textId="1AE4058E"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699" w:history="1">
            <w:r w:rsidR="00AB6BED" w:rsidRPr="00A44FD0">
              <w:rPr>
                <w:rStyle w:val="Hyperlink"/>
                <w:noProof/>
              </w:rPr>
              <w:t>Scope and analysis</w:t>
            </w:r>
            <w:r w:rsidR="00AB6BED">
              <w:rPr>
                <w:noProof/>
                <w:webHidden/>
              </w:rPr>
              <w:tab/>
            </w:r>
            <w:r w:rsidR="00AB6BED">
              <w:rPr>
                <w:noProof/>
                <w:webHidden/>
              </w:rPr>
              <w:fldChar w:fldCharType="begin"/>
            </w:r>
            <w:r w:rsidR="00AB6BED">
              <w:rPr>
                <w:noProof/>
                <w:webHidden/>
              </w:rPr>
              <w:instrText xml:space="preserve"> PAGEREF _Toc121248699 \h </w:instrText>
            </w:r>
            <w:r w:rsidR="00AB6BED">
              <w:rPr>
                <w:noProof/>
                <w:webHidden/>
              </w:rPr>
            </w:r>
            <w:r w:rsidR="00AB6BED">
              <w:rPr>
                <w:noProof/>
                <w:webHidden/>
              </w:rPr>
              <w:fldChar w:fldCharType="separate"/>
            </w:r>
            <w:r w:rsidR="00AB6BED">
              <w:rPr>
                <w:noProof/>
                <w:webHidden/>
              </w:rPr>
              <w:t>6</w:t>
            </w:r>
            <w:r w:rsidR="00AB6BED">
              <w:rPr>
                <w:noProof/>
                <w:webHidden/>
              </w:rPr>
              <w:fldChar w:fldCharType="end"/>
            </w:r>
          </w:hyperlink>
        </w:p>
        <w:p w14:paraId="01F1C17F" w14:textId="5385D71F" w:rsidR="00AB6BED" w:rsidRDefault="00000000">
          <w:pPr>
            <w:pStyle w:val="TOC2"/>
            <w:tabs>
              <w:tab w:val="right" w:leader="dot" w:pos="9019"/>
            </w:tabs>
            <w:rPr>
              <w:rFonts w:asciiTheme="minorHAnsi" w:eastAsiaTheme="minorEastAsia" w:hAnsiTheme="minorHAnsi" w:cstheme="minorBidi"/>
              <w:noProof/>
              <w:color w:val="auto"/>
              <w:sz w:val="22"/>
              <w:szCs w:val="22"/>
              <w:lang w:val="en-IN" w:eastAsia="en-IN"/>
            </w:rPr>
          </w:pPr>
          <w:hyperlink w:anchor="_Toc121248700" w:history="1">
            <w:r w:rsidR="00AB6BED" w:rsidRPr="00A44FD0">
              <w:rPr>
                <w:rStyle w:val="Hyperlink"/>
                <w:noProof/>
              </w:rPr>
              <w:t>Internal analysis (SWOT)</w:t>
            </w:r>
            <w:r w:rsidR="00AB6BED">
              <w:rPr>
                <w:noProof/>
                <w:webHidden/>
              </w:rPr>
              <w:tab/>
            </w:r>
            <w:r w:rsidR="00AB6BED">
              <w:rPr>
                <w:noProof/>
                <w:webHidden/>
              </w:rPr>
              <w:fldChar w:fldCharType="begin"/>
            </w:r>
            <w:r w:rsidR="00AB6BED">
              <w:rPr>
                <w:noProof/>
                <w:webHidden/>
              </w:rPr>
              <w:instrText xml:space="preserve"> PAGEREF _Toc121248700 \h </w:instrText>
            </w:r>
            <w:r w:rsidR="00AB6BED">
              <w:rPr>
                <w:noProof/>
                <w:webHidden/>
              </w:rPr>
            </w:r>
            <w:r w:rsidR="00AB6BED">
              <w:rPr>
                <w:noProof/>
                <w:webHidden/>
              </w:rPr>
              <w:fldChar w:fldCharType="separate"/>
            </w:r>
            <w:r w:rsidR="00AB6BED">
              <w:rPr>
                <w:noProof/>
                <w:webHidden/>
              </w:rPr>
              <w:t>6</w:t>
            </w:r>
            <w:r w:rsidR="00AB6BED">
              <w:rPr>
                <w:noProof/>
                <w:webHidden/>
              </w:rPr>
              <w:fldChar w:fldCharType="end"/>
            </w:r>
          </w:hyperlink>
        </w:p>
        <w:p w14:paraId="3298E2F4" w14:textId="0700C0C3" w:rsidR="00AB6BED" w:rsidRDefault="00000000">
          <w:pPr>
            <w:pStyle w:val="TOC2"/>
            <w:tabs>
              <w:tab w:val="right" w:leader="dot" w:pos="9019"/>
            </w:tabs>
            <w:rPr>
              <w:rFonts w:asciiTheme="minorHAnsi" w:eastAsiaTheme="minorEastAsia" w:hAnsiTheme="minorHAnsi" w:cstheme="minorBidi"/>
              <w:noProof/>
              <w:color w:val="auto"/>
              <w:sz w:val="22"/>
              <w:szCs w:val="22"/>
              <w:lang w:val="en-IN" w:eastAsia="en-IN"/>
            </w:rPr>
          </w:pPr>
          <w:hyperlink w:anchor="_Toc121248701" w:history="1">
            <w:r w:rsidR="00AB6BED" w:rsidRPr="00A44FD0">
              <w:rPr>
                <w:rStyle w:val="Hyperlink"/>
                <w:noProof/>
              </w:rPr>
              <w:t>External analysis (PESTLE)</w:t>
            </w:r>
            <w:r w:rsidR="00AB6BED">
              <w:rPr>
                <w:noProof/>
                <w:webHidden/>
              </w:rPr>
              <w:tab/>
            </w:r>
            <w:r w:rsidR="00AB6BED">
              <w:rPr>
                <w:noProof/>
                <w:webHidden/>
              </w:rPr>
              <w:fldChar w:fldCharType="begin"/>
            </w:r>
            <w:r w:rsidR="00AB6BED">
              <w:rPr>
                <w:noProof/>
                <w:webHidden/>
              </w:rPr>
              <w:instrText xml:space="preserve"> PAGEREF _Toc121248701 \h </w:instrText>
            </w:r>
            <w:r w:rsidR="00AB6BED">
              <w:rPr>
                <w:noProof/>
                <w:webHidden/>
              </w:rPr>
            </w:r>
            <w:r w:rsidR="00AB6BED">
              <w:rPr>
                <w:noProof/>
                <w:webHidden/>
              </w:rPr>
              <w:fldChar w:fldCharType="separate"/>
            </w:r>
            <w:r w:rsidR="00AB6BED">
              <w:rPr>
                <w:noProof/>
                <w:webHidden/>
              </w:rPr>
              <w:t>7</w:t>
            </w:r>
            <w:r w:rsidR="00AB6BED">
              <w:rPr>
                <w:noProof/>
                <w:webHidden/>
              </w:rPr>
              <w:fldChar w:fldCharType="end"/>
            </w:r>
          </w:hyperlink>
        </w:p>
        <w:p w14:paraId="2E477EDD" w14:textId="0E46468F"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2" w:history="1">
            <w:r w:rsidR="00AB6BED" w:rsidRPr="00A44FD0">
              <w:rPr>
                <w:rStyle w:val="Hyperlink"/>
                <w:noProof/>
              </w:rPr>
              <w:t>Discussion/ analysis</w:t>
            </w:r>
            <w:r w:rsidR="00AB6BED">
              <w:rPr>
                <w:noProof/>
                <w:webHidden/>
              </w:rPr>
              <w:tab/>
            </w:r>
            <w:r w:rsidR="00AB6BED">
              <w:rPr>
                <w:noProof/>
                <w:webHidden/>
              </w:rPr>
              <w:fldChar w:fldCharType="begin"/>
            </w:r>
            <w:r w:rsidR="00AB6BED">
              <w:rPr>
                <w:noProof/>
                <w:webHidden/>
              </w:rPr>
              <w:instrText xml:space="preserve"> PAGEREF _Toc121248702 \h </w:instrText>
            </w:r>
            <w:r w:rsidR="00AB6BED">
              <w:rPr>
                <w:noProof/>
                <w:webHidden/>
              </w:rPr>
            </w:r>
            <w:r w:rsidR="00AB6BED">
              <w:rPr>
                <w:noProof/>
                <w:webHidden/>
              </w:rPr>
              <w:fldChar w:fldCharType="separate"/>
            </w:r>
            <w:r w:rsidR="00AB6BED">
              <w:rPr>
                <w:noProof/>
                <w:webHidden/>
              </w:rPr>
              <w:t>10</w:t>
            </w:r>
            <w:r w:rsidR="00AB6BED">
              <w:rPr>
                <w:noProof/>
                <w:webHidden/>
              </w:rPr>
              <w:fldChar w:fldCharType="end"/>
            </w:r>
          </w:hyperlink>
        </w:p>
        <w:p w14:paraId="07DAB510" w14:textId="0459AAE3"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3" w:history="1">
            <w:r w:rsidR="00AB6BED" w:rsidRPr="00A44FD0">
              <w:rPr>
                <w:rStyle w:val="Hyperlink"/>
                <w:noProof/>
              </w:rPr>
              <w:t>Findings &amp; Results</w:t>
            </w:r>
            <w:r w:rsidR="00AB6BED">
              <w:rPr>
                <w:noProof/>
                <w:webHidden/>
              </w:rPr>
              <w:tab/>
            </w:r>
            <w:r w:rsidR="00AB6BED">
              <w:rPr>
                <w:noProof/>
                <w:webHidden/>
              </w:rPr>
              <w:fldChar w:fldCharType="begin"/>
            </w:r>
            <w:r w:rsidR="00AB6BED">
              <w:rPr>
                <w:noProof/>
                <w:webHidden/>
              </w:rPr>
              <w:instrText xml:space="preserve"> PAGEREF _Toc121248703 \h </w:instrText>
            </w:r>
            <w:r w:rsidR="00AB6BED">
              <w:rPr>
                <w:noProof/>
                <w:webHidden/>
              </w:rPr>
            </w:r>
            <w:r w:rsidR="00AB6BED">
              <w:rPr>
                <w:noProof/>
                <w:webHidden/>
              </w:rPr>
              <w:fldChar w:fldCharType="separate"/>
            </w:r>
            <w:r w:rsidR="00AB6BED">
              <w:rPr>
                <w:noProof/>
                <w:webHidden/>
              </w:rPr>
              <w:t>18</w:t>
            </w:r>
            <w:r w:rsidR="00AB6BED">
              <w:rPr>
                <w:noProof/>
                <w:webHidden/>
              </w:rPr>
              <w:fldChar w:fldCharType="end"/>
            </w:r>
          </w:hyperlink>
        </w:p>
        <w:p w14:paraId="6C60D2F1" w14:textId="4602D7A4"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4" w:history="1">
            <w:r w:rsidR="00AB6BED" w:rsidRPr="00A44FD0">
              <w:rPr>
                <w:rStyle w:val="Hyperlink"/>
                <w:noProof/>
              </w:rPr>
              <w:t>Action Plan</w:t>
            </w:r>
            <w:r w:rsidR="00AB6BED">
              <w:rPr>
                <w:noProof/>
                <w:webHidden/>
              </w:rPr>
              <w:tab/>
            </w:r>
            <w:r w:rsidR="00AB6BED">
              <w:rPr>
                <w:noProof/>
                <w:webHidden/>
              </w:rPr>
              <w:fldChar w:fldCharType="begin"/>
            </w:r>
            <w:r w:rsidR="00AB6BED">
              <w:rPr>
                <w:noProof/>
                <w:webHidden/>
              </w:rPr>
              <w:instrText xml:space="preserve"> PAGEREF _Toc121248704 \h </w:instrText>
            </w:r>
            <w:r w:rsidR="00AB6BED">
              <w:rPr>
                <w:noProof/>
                <w:webHidden/>
              </w:rPr>
            </w:r>
            <w:r w:rsidR="00AB6BED">
              <w:rPr>
                <w:noProof/>
                <w:webHidden/>
              </w:rPr>
              <w:fldChar w:fldCharType="separate"/>
            </w:r>
            <w:r w:rsidR="00AB6BED">
              <w:rPr>
                <w:noProof/>
                <w:webHidden/>
              </w:rPr>
              <w:t>23</w:t>
            </w:r>
            <w:r w:rsidR="00AB6BED">
              <w:rPr>
                <w:noProof/>
                <w:webHidden/>
              </w:rPr>
              <w:fldChar w:fldCharType="end"/>
            </w:r>
          </w:hyperlink>
        </w:p>
        <w:p w14:paraId="5989673A" w14:textId="34D4EFD8"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5" w:history="1">
            <w:r w:rsidR="00AB6BED" w:rsidRPr="00A44FD0">
              <w:rPr>
                <w:rStyle w:val="Hyperlink"/>
                <w:noProof/>
              </w:rPr>
              <w:t>Recommendations</w:t>
            </w:r>
            <w:r w:rsidR="00AB6BED">
              <w:rPr>
                <w:noProof/>
                <w:webHidden/>
              </w:rPr>
              <w:tab/>
            </w:r>
            <w:r w:rsidR="00AB6BED">
              <w:rPr>
                <w:noProof/>
                <w:webHidden/>
              </w:rPr>
              <w:fldChar w:fldCharType="begin"/>
            </w:r>
            <w:r w:rsidR="00AB6BED">
              <w:rPr>
                <w:noProof/>
                <w:webHidden/>
              </w:rPr>
              <w:instrText xml:space="preserve"> PAGEREF _Toc121248705 \h </w:instrText>
            </w:r>
            <w:r w:rsidR="00AB6BED">
              <w:rPr>
                <w:noProof/>
                <w:webHidden/>
              </w:rPr>
            </w:r>
            <w:r w:rsidR="00AB6BED">
              <w:rPr>
                <w:noProof/>
                <w:webHidden/>
              </w:rPr>
              <w:fldChar w:fldCharType="separate"/>
            </w:r>
            <w:r w:rsidR="00AB6BED">
              <w:rPr>
                <w:noProof/>
                <w:webHidden/>
              </w:rPr>
              <w:t>25</w:t>
            </w:r>
            <w:r w:rsidR="00AB6BED">
              <w:rPr>
                <w:noProof/>
                <w:webHidden/>
              </w:rPr>
              <w:fldChar w:fldCharType="end"/>
            </w:r>
          </w:hyperlink>
        </w:p>
        <w:p w14:paraId="074A09B2" w14:textId="7C5EFD33"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6" w:history="1">
            <w:r w:rsidR="00AB6BED" w:rsidRPr="00A44FD0">
              <w:rPr>
                <w:rStyle w:val="Hyperlink"/>
                <w:noProof/>
              </w:rPr>
              <w:t>Conclusion</w:t>
            </w:r>
            <w:r w:rsidR="00AB6BED">
              <w:rPr>
                <w:noProof/>
                <w:webHidden/>
              </w:rPr>
              <w:tab/>
            </w:r>
            <w:r w:rsidR="00AB6BED">
              <w:rPr>
                <w:noProof/>
                <w:webHidden/>
              </w:rPr>
              <w:fldChar w:fldCharType="begin"/>
            </w:r>
            <w:r w:rsidR="00AB6BED">
              <w:rPr>
                <w:noProof/>
                <w:webHidden/>
              </w:rPr>
              <w:instrText xml:space="preserve"> PAGEREF _Toc121248706 \h </w:instrText>
            </w:r>
            <w:r w:rsidR="00AB6BED">
              <w:rPr>
                <w:noProof/>
                <w:webHidden/>
              </w:rPr>
            </w:r>
            <w:r w:rsidR="00AB6BED">
              <w:rPr>
                <w:noProof/>
                <w:webHidden/>
              </w:rPr>
              <w:fldChar w:fldCharType="separate"/>
            </w:r>
            <w:r w:rsidR="00AB6BED">
              <w:rPr>
                <w:noProof/>
                <w:webHidden/>
              </w:rPr>
              <w:t>26</w:t>
            </w:r>
            <w:r w:rsidR="00AB6BED">
              <w:rPr>
                <w:noProof/>
                <w:webHidden/>
              </w:rPr>
              <w:fldChar w:fldCharType="end"/>
            </w:r>
          </w:hyperlink>
        </w:p>
        <w:p w14:paraId="3E629B2D" w14:textId="3AD432CA"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7" w:history="1">
            <w:r w:rsidR="00AB6BED" w:rsidRPr="00A44FD0">
              <w:rPr>
                <w:rStyle w:val="Hyperlink"/>
                <w:noProof/>
              </w:rPr>
              <w:t>Bibliography</w:t>
            </w:r>
            <w:r w:rsidR="00AB6BED">
              <w:rPr>
                <w:noProof/>
                <w:webHidden/>
              </w:rPr>
              <w:tab/>
            </w:r>
            <w:r w:rsidR="00AB6BED">
              <w:rPr>
                <w:noProof/>
                <w:webHidden/>
              </w:rPr>
              <w:fldChar w:fldCharType="begin"/>
            </w:r>
            <w:r w:rsidR="00AB6BED">
              <w:rPr>
                <w:noProof/>
                <w:webHidden/>
              </w:rPr>
              <w:instrText xml:space="preserve"> PAGEREF _Toc121248707 \h </w:instrText>
            </w:r>
            <w:r w:rsidR="00AB6BED">
              <w:rPr>
                <w:noProof/>
                <w:webHidden/>
              </w:rPr>
            </w:r>
            <w:r w:rsidR="00AB6BED">
              <w:rPr>
                <w:noProof/>
                <w:webHidden/>
              </w:rPr>
              <w:fldChar w:fldCharType="separate"/>
            </w:r>
            <w:r w:rsidR="00AB6BED">
              <w:rPr>
                <w:noProof/>
                <w:webHidden/>
              </w:rPr>
              <w:t>27</w:t>
            </w:r>
            <w:r w:rsidR="00AB6BED">
              <w:rPr>
                <w:noProof/>
                <w:webHidden/>
              </w:rPr>
              <w:fldChar w:fldCharType="end"/>
            </w:r>
          </w:hyperlink>
        </w:p>
        <w:p w14:paraId="67E7D8F3" w14:textId="43DF459C" w:rsidR="00AB6BED" w:rsidRDefault="00000000">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121248708" w:history="1">
            <w:r w:rsidR="00AB6BED" w:rsidRPr="00A44FD0">
              <w:rPr>
                <w:rStyle w:val="Hyperlink"/>
                <w:noProof/>
              </w:rPr>
              <w:t>References</w:t>
            </w:r>
            <w:r w:rsidR="00AB6BED">
              <w:rPr>
                <w:noProof/>
                <w:webHidden/>
              </w:rPr>
              <w:tab/>
            </w:r>
            <w:r w:rsidR="00AB6BED">
              <w:rPr>
                <w:noProof/>
                <w:webHidden/>
              </w:rPr>
              <w:fldChar w:fldCharType="begin"/>
            </w:r>
            <w:r w:rsidR="00AB6BED">
              <w:rPr>
                <w:noProof/>
                <w:webHidden/>
              </w:rPr>
              <w:instrText xml:space="preserve"> PAGEREF _Toc121248708 \h </w:instrText>
            </w:r>
            <w:r w:rsidR="00AB6BED">
              <w:rPr>
                <w:noProof/>
                <w:webHidden/>
              </w:rPr>
            </w:r>
            <w:r w:rsidR="00AB6BED">
              <w:rPr>
                <w:noProof/>
                <w:webHidden/>
              </w:rPr>
              <w:fldChar w:fldCharType="separate"/>
            </w:r>
            <w:r w:rsidR="00AB6BED">
              <w:rPr>
                <w:noProof/>
                <w:webHidden/>
              </w:rPr>
              <w:t>28</w:t>
            </w:r>
            <w:r w:rsidR="00AB6BED">
              <w:rPr>
                <w:noProof/>
                <w:webHidden/>
              </w:rPr>
              <w:fldChar w:fldCharType="end"/>
            </w:r>
          </w:hyperlink>
        </w:p>
        <w:p w14:paraId="45DF7164" w14:textId="4F03A7E2" w:rsidR="00CD7D52" w:rsidRPr="00C15DED" w:rsidRDefault="00C15DED">
          <w:pPr>
            <w:rPr>
              <w:color w:val="000000" w:themeColor="text1"/>
            </w:rPr>
          </w:pPr>
          <w:r w:rsidRPr="00C15DED">
            <w:rPr>
              <w:b/>
              <w:bCs/>
              <w:color w:val="000000" w:themeColor="text1"/>
            </w:rPr>
            <w:fldChar w:fldCharType="end"/>
          </w:r>
        </w:p>
      </w:sdtContent>
    </w:sdt>
    <w:p w14:paraId="280DF1DB" w14:textId="77777777" w:rsidR="00AF46F7" w:rsidRPr="00C15DED" w:rsidRDefault="00C15DED">
      <w:pPr>
        <w:pStyle w:val="Normal1"/>
        <w:rPr>
          <w:color w:val="000000" w:themeColor="text1"/>
          <w:lang w:val="en-GB"/>
        </w:rPr>
      </w:pPr>
      <w:r w:rsidRPr="00C15DED">
        <w:rPr>
          <w:color w:val="000000" w:themeColor="text1"/>
          <w:lang w:val="en-GB"/>
        </w:rPr>
        <w:br w:type="page"/>
      </w:r>
    </w:p>
    <w:p w14:paraId="3A0420F2" w14:textId="77777777" w:rsidR="00AF46F7" w:rsidRPr="00C15DED" w:rsidRDefault="00C15DED" w:rsidP="00697463">
      <w:pPr>
        <w:pStyle w:val="Heading1"/>
        <w:rPr>
          <w:color w:val="000000" w:themeColor="text1"/>
          <w:lang w:val="en-GB"/>
        </w:rPr>
      </w:pPr>
      <w:bookmarkStart w:id="0" w:name="_trtuduf49ep7" w:colFirst="0" w:colLast="0"/>
      <w:bookmarkStart w:id="1" w:name="_Toc121248698"/>
      <w:bookmarkEnd w:id="0"/>
      <w:r w:rsidRPr="00C15DED">
        <w:rPr>
          <w:color w:val="000000" w:themeColor="text1"/>
          <w:lang w:val="en-GB"/>
        </w:rPr>
        <w:lastRenderedPageBreak/>
        <w:t>Introduction</w:t>
      </w:r>
      <w:bookmarkEnd w:id="1"/>
    </w:p>
    <w:p w14:paraId="4B70BB35" w14:textId="77777777" w:rsidR="00AF46F7" w:rsidRPr="00C15DED" w:rsidRDefault="00C15DED" w:rsidP="00C15DED">
      <w:r w:rsidRPr="00C15DED">
        <w:t xml:space="preserve">The following report has focused on discussing the attributes of the UK hospitality industry to address the current market condition. It is to be noted that recent global events such as the economic crisis, rising inflation rate, COVID-19, and disruption within the global supply chain management fluctuated the performance of overall business sectors. In this regard, the UK-based hospitality industry is no different. Therefore, the principal purpose of this report is to conduct a practical analysis of both internal and external factors to identify the contemporary issues within this sector. Furthermore, the identification of the respective problems can support the UK-based organisation </w:t>
      </w:r>
      <w:r w:rsidRPr="00C15DED">
        <w:rPr>
          <w:b/>
          <w:i/>
        </w:rPr>
        <w:t>Happy Morning hotel</w:t>
      </w:r>
      <w:r w:rsidRPr="00C15DED">
        <w:t xml:space="preserve"> to address and evaluate its organisational strategies for assessing these specific issues. The analysis of the internal factors in this report has been demonstrated through the SWOT analysis, while the external factors are evaluated through the PESTLE study. </w:t>
      </w:r>
    </w:p>
    <w:p w14:paraId="3ECAAB2F" w14:textId="77DEA1C0" w:rsidR="00AF46F7" w:rsidRPr="00C15DED" w:rsidRDefault="00C15DED" w:rsidP="00C15DED">
      <w:r w:rsidRPr="00C15DED">
        <w:t xml:space="preserve">The supportive framework of the SWOT and PESTLE has supported this report to evaluate the marketing segmentation process for the organisation </w:t>
      </w:r>
      <w:r w:rsidRPr="00C15DED">
        <w:rPr>
          <w:b/>
          <w:i/>
        </w:rPr>
        <w:t>Happy Morning hotel</w:t>
      </w:r>
      <w:r w:rsidRPr="00C15DED">
        <w:t xml:space="preserve">. On the other hand, contemporary issues such as high inflation and the emergence of COVID created a critical condition for the organisation </w:t>
      </w:r>
      <w:r w:rsidRPr="00C15DED">
        <w:rPr>
          <w:b/>
          <w:i/>
        </w:rPr>
        <w:t>Happy Morning hotel</w:t>
      </w:r>
      <w:r w:rsidRPr="00C15DED">
        <w:t xml:space="preserve"> to hire employees and encourage stakeholders to invest in its operations. However, the comparison within the similar hospitality sector has supported this report to understand that implication of Technological advancement in the form of Artificial intelligence can provide beneficial outcomes despite the technological advancement capability to leverage the organisational performance </w:t>
      </w:r>
      <w:r w:rsidR="00AB6BED" w:rsidRPr="00C15DED">
        <w:t>of Happy</w:t>
      </w:r>
      <w:r w:rsidRPr="00C15DED">
        <w:rPr>
          <w:b/>
          <w:i/>
        </w:rPr>
        <w:t xml:space="preserve"> Morning hotel</w:t>
      </w:r>
      <w:r w:rsidRPr="00C15DED">
        <w:t xml:space="preserve">. It still has certain drawbacks that are required to address by this company, </w:t>
      </w:r>
      <w:r w:rsidRPr="00C15DED">
        <w:rPr>
          <w:b/>
          <w:i/>
        </w:rPr>
        <w:t>Happy Morning hotel</w:t>
      </w:r>
      <w:r w:rsidRPr="00C15DED">
        <w:t xml:space="preserve">. In this regard, the report has critically evaluated the organisational factors of this hotel to obtain factual findings to develop an action plan that leverages the company's corporate performance. </w:t>
      </w:r>
    </w:p>
    <w:tbl>
      <w:tblPr>
        <w:tblStyle w:val="TableGrid"/>
        <w:tblpPr w:leftFromText="180" w:rightFromText="180" w:vertAnchor="text" w:tblpY="73"/>
        <w:tblW w:w="0" w:type="auto"/>
        <w:tblLook w:val="04A0" w:firstRow="1" w:lastRow="0" w:firstColumn="1" w:lastColumn="0" w:noHBand="0" w:noVBand="1"/>
      </w:tblPr>
      <w:tblGrid>
        <w:gridCol w:w="4840"/>
        <w:gridCol w:w="4179"/>
      </w:tblGrid>
      <w:tr w:rsidR="00C15DED" w:rsidRPr="00C15DED" w14:paraId="234915F2" w14:textId="77777777" w:rsidTr="00C15DED">
        <w:tc>
          <w:tcPr>
            <w:tcW w:w="0" w:type="auto"/>
            <w:shd w:val="clear" w:color="auto" w:fill="EAF1DD" w:themeFill="accent3" w:themeFillTint="33"/>
          </w:tcPr>
          <w:p w14:paraId="051E3BDB" w14:textId="3345FA0B" w:rsidR="00C15DED" w:rsidRPr="00C15DED" w:rsidRDefault="00C15DED" w:rsidP="00C15DED">
            <w:pPr>
              <w:pStyle w:val="Normal1"/>
              <w:widowControl w:val="0"/>
              <w:pBdr>
                <w:top w:val="nil"/>
                <w:left w:val="nil"/>
                <w:bottom w:val="nil"/>
                <w:right w:val="nil"/>
                <w:between w:val="nil"/>
              </w:pBdr>
              <w:shd w:val="clear" w:color="auto" w:fill="9BBB59" w:themeFill="accent3"/>
              <w:jc w:val="center"/>
              <w:rPr>
                <w:b/>
                <w:color w:val="000000" w:themeColor="text1"/>
                <w:lang w:val="en-GB"/>
              </w:rPr>
            </w:pPr>
            <w:bookmarkStart w:id="2" w:name="_etq5ezqqrqns" w:colFirst="0" w:colLast="0"/>
            <w:bookmarkEnd w:id="2"/>
            <w:r w:rsidRPr="00C15DED">
              <w:rPr>
                <w:b/>
                <w:color w:val="000000" w:themeColor="text1"/>
                <w:lang w:val="en-GB"/>
              </w:rPr>
              <w:t>Strength</w:t>
            </w:r>
          </w:p>
          <w:p w14:paraId="73EAF801" w14:textId="77777777" w:rsidR="00C15DED" w:rsidRPr="00C15DED" w:rsidRDefault="00C15DED" w:rsidP="00C15DED">
            <w:pPr>
              <w:pStyle w:val="Normal1"/>
              <w:widowControl w:val="0"/>
              <w:numPr>
                <w:ilvl w:val="0"/>
                <w:numId w:val="8"/>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Internal resources </w:t>
            </w:r>
          </w:p>
          <w:p w14:paraId="18392817" w14:textId="77777777" w:rsidR="00C15DED" w:rsidRPr="00C15DED" w:rsidRDefault="00C15DED" w:rsidP="00C15DED">
            <w:pPr>
              <w:pStyle w:val="Normal1"/>
              <w:widowControl w:val="0"/>
              <w:numPr>
                <w:ilvl w:val="0"/>
                <w:numId w:val="8"/>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A serene and safe environment </w:t>
            </w:r>
          </w:p>
          <w:p w14:paraId="63C3B938" w14:textId="77777777" w:rsidR="00C15DED" w:rsidRPr="00C15DED" w:rsidRDefault="00C15DED" w:rsidP="00C15DED">
            <w:pPr>
              <w:pStyle w:val="Normal1"/>
              <w:widowControl w:val="0"/>
              <w:numPr>
                <w:ilvl w:val="0"/>
                <w:numId w:val="8"/>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Brand reputation </w:t>
            </w:r>
          </w:p>
          <w:p w14:paraId="66A58264" w14:textId="77777777" w:rsidR="00C15DED" w:rsidRPr="00C15DED" w:rsidRDefault="00C15DED" w:rsidP="00C15DED">
            <w:pPr>
              <w:pStyle w:val="Normal1"/>
              <w:widowControl w:val="0"/>
              <w:numPr>
                <w:ilvl w:val="0"/>
                <w:numId w:val="8"/>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Skilled and well-trained staff (Co.uk, 2022)</w:t>
            </w:r>
          </w:p>
          <w:p w14:paraId="7688297D" w14:textId="77777777" w:rsidR="00C15DED" w:rsidRPr="00C15DED" w:rsidRDefault="00C15DED" w:rsidP="00C15DED">
            <w:pPr>
              <w:pStyle w:val="Normal1"/>
              <w:widowControl w:val="0"/>
              <w:numPr>
                <w:ilvl w:val="0"/>
                <w:numId w:val="8"/>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Online booking procedure that is user-friendly </w:t>
            </w:r>
          </w:p>
        </w:tc>
        <w:tc>
          <w:tcPr>
            <w:tcW w:w="0" w:type="auto"/>
            <w:shd w:val="clear" w:color="auto" w:fill="DAEEF3" w:themeFill="accent5" w:themeFillTint="33"/>
          </w:tcPr>
          <w:p w14:paraId="60ACA794" w14:textId="1E965762" w:rsidR="00C15DED" w:rsidRPr="00C15DED" w:rsidRDefault="00C15DED" w:rsidP="00C15DED">
            <w:pPr>
              <w:pStyle w:val="Normal1"/>
              <w:widowControl w:val="0"/>
              <w:pBdr>
                <w:top w:val="nil"/>
                <w:left w:val="nil"/>
                <w:bottom w:val="nil"/>
                <w:right w:val="nil"/>
                <w:between w:val="nil"/>
              </w:pBdr>
              <w:shd w:val="clear" w:color="auto" w:fill="4BACC6" w:themeFill="accent5"/>
              <w:jc w:val="center"/>
              <w:rPr>
                <w:b/>
                <w:color w:val="000000" w:themeColor="text1"/>
                <w:lang w:val="en-GB"/>
              </w:rPr>
            </w:pPr>
            <w:r w:rsidRPr="00C15DED">
              <w:rPr>
                <w:b/>
                <w:color w:val="000000" w:themeColor="text1"/>
                <w:lang w:val="en-GB"/>
              </w:rPr>
              <w:t>Weakness</w:t>
            </w:r>
          </w:p>
          <w:p w14:paraId="5AA5CCAE" w14:textId="77777777" w:rsidR="00C15DED" w:rsidRPr="00C15DED" w:rsidRDefault="00C15DED" w:rsidP="00C15DED">
            <w:pPr>
              <w:pStyle w:val="Normal1"/>
              <w:widowControl w:val="0"/>
              <w:numPr>
                <w:ilvl w:val="0"/>
                <w:numId w:val="10"/>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High-cost structure</w:t>
            </w:r>
          </w:p>
          <w:p w14:paraId="25AA08FA" w14:textId="77777777" w:rsidR="00C15DED" w:rsidRPr="00C15DED" w:rsidRDefault="00C15DED" w:rsidP="00C15DED">
            <w:pPr>
              <w:pStyle w:val="Normal1"/>
              <w:widowControl w:val="0"/>
              <w:numPr>
                <w:ilvl w:val="0"/>
                <w:numId w:val="10"/>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Certain crucial facilities lacking </w:t>
            </w:r>
          </w:p>
          <w:p w14:paraId="07272987" w14:textId="77777777" w:rsidR="00C15DED" w:rsidRPr="00C15DED" w:rsidRDefault="00C15DED" w:rsidP="00C15DED">
            <w:pPr>
              <w:pStyle w:val="Normal1"/>
              <w:widowControl w:val="0"/>
              <w:numPr>
                <w:ilvl w:val="0"/>
                <w:numId w:val="10"/>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In-room technology absence </w:t>
            </w:r>
          </w:p>
          <w:p w14:paraId="0470D732" w14:textId="77777777" w:rsidR="00C15DED" w:rsidRPr="00C15DED" w:rsidRDefault="00C15DED" w:rsidP="00C15DED">
            <w:pPr>
              <w:pStyle w:val="Normal1"/>
              <w:widowControl w:val="0"/>
              <w:numPr>
                <w:ilvl w:val="0"/>
                <w:numId w:val="10"/>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Budget limitation </w:t>
            </w:r>
          </w:p>
          <w:p w14:paraId="77FC40A6" w14:textId="77777777" w:rsidR="00C15DED" w:rsidRPr="00C15DED" w:rsidRDefault="00C15DED" w:rsidP="00C15DED">
            <w:pPr>
              <w:pStyle w:val="Normal1"/>
              <w:widowControl w:val="0"/>
              <w:numPr>
                <w:ilvl w:val="0"/>
                <w:numId w:val="10"/>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Lack of employee workforce</w:t>
            </w:r>
          </w:p>
        </w:tc>
      </w:tr>
      <w:tr w:rsidR="00C15DED" w:rsidRPr="00C15DED" w14:paraId="6A440EFD" w14:textId="77777777" w:rsidTr="00C15DED">
        <w:tc>
          <w:tcPr>
            <w:tcW w:w="0" w:type="auto"/>
            <w:shd w:val="clear" w:color="auto" w:fill="FDE9D9" w:themeFill="accent6" w:themeFillTint="33"/>
          </w:tcPr>
          <w:p w14:paraId="45DB9F48" w14:textId="08A306D9" w:rsidR="00C15DED" w:rsidRPr="00C15DED" w:rsidRDefault="00C15DED" w:rsidP="00C15DED">
            <w:pPr>
              <w:pStyle w:val="Normal1"/>
              <w:widowControl w:val="0"/>
              <w:pBdr>
                <w:top w:val="nil"/>
                <w:left w:val="nil"/>
                <w:bottom w:val="single" w:sz="4" w:space="1" w:color="auto"/>
                <w:right w:val="nil"/>
                <w:between w:val="nil"/>
              </w:pBdr>
              <w:shd w:val="clear" w:color="auto" w:fill="F79646" w:themeFill="accent6"/>
              <w:jc w:val="center"/>
              <w:rPr>
                <w:b/>
                <w:color w:val="000000" w:themeColor="text1"/>
                <w:lang w:val="en-GB"/>
              </w:rPr>
            </w:pPr>
            <w:r w:rsidRPr="00C15DED">
              <w:rPr>
                <w:b/>
                <w:color w:val="000000" w:themeColor="text1"/>
                <w:lang w:val="en-GB"/>
              </w:rPr>
              <w:t>Opportunities</w:t>
            </w:r>
          </w:p>
          <w:p w14:paraId="157A7A1B" w14:textId="77777777" w:rsidR="00C15DED" w:rsidRPr="00C15DED" w:rsidRDefault="00C15DED" w:rsidP="00C15DED">
            <w:pPr>
              <w:pStyle w:val="Normal1"/>
              <w:widowControl w:val="0"/>
              <w:numPr>
                <w:ilvl w:val="0"/>
                <w:numId w:val="1"/>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Flexible pricing </w:t>
            </w:r>
          </w:p>
          <w:p w14:paraId="16AB1555" w14:textId="77777777" w:rsidR="00C15DED" w:rsidRPr="00C15DED" w:rsidRDefault="00C15DED" w:rsidP="00C15DED">
            <w:pPr>
              <w:pStyle w:val="Normal1"/>
              <w:widowControl w:val="0"/>
              <w:numPr>
                <w:ilvl w:val="0"/>
                <w:numId w:val="1"/>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Online booking </w:t>
            </w:r>
          </w:p>
          <w:p w14:paraId="3C5E2835" w14:textId="77777777" w:rsidR="00C15DED" w:rsidRPr="00C15DED" w:rsidRDefault="00C15DED" w:rsidP="00C15DED">
            <w:pPr>
              <w:pStyle w:val="Normal1"/>
              <w:widowControl w:val="0"/>
              <w:numPr>
                <w:ilvl w:val="0"/>
                <w:numId w:val="1"/>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lastRenderedPageBreak/>
              <w:t>International and local feeder</w:t>
            </w:r>
          </w:p>
          <w:p w14:paraId="03395A4A" w14:textId="77777777" w:rsidR="00C15DED" w:rsidRPr="00C15DED" w:rsidRDefault="00C15DED" w:rsidP="00C15DED">
            <w:pPr>
              <w:pStyle w:val="Normal1"/>
              <w:widowControl w:val="0"/>
              <w:numPr>
                <w:ilvl w:val="0"/>
                <w:numId w:val="1"/>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Developed service delivery</w:t>
            </w:r>
          </w:p>
        </w:tc>
        <w:tc>
          <w:tcPr>
            <w:tcW w:w="0" w:type="auto"/>
            <w:shd w:val="clear" w:color="auto" w:fill="E5B8B7" w:themeFill="accent2" w:themeFillTint="66"/>
          </w:tcPr>
          <w:p w14:paraId="4A4984FA" w14:textId="77777777" w:rsidR="00C15DED" w:rsidRPr="00C15DED" w:rsidRDefault="00C15DED" w:rsidP="00C15DED">
            <w:pPr>
              <w:pStyle w:val="Normal1"/>
              <w:widowControl w:val="0"/>
              <w:pBdr>
                <w:top w:val="nil"/>
                <w:left w:val="nil"/>
                <w:bottom w:val="nil"/>
                <w:right w:val="nil"/>
                <w:between w:val="nil"/>
              </w:pBdr>
              <w:shd w:val="clear" w:color="auto" w:fill="C0504D" w:themeFill="accent2"/>
              <w:jc w:val="center"/>
              <w:rPr>
                <w:b/>
                <w:color w:val="000000" w:themeColor="text1"/>
                <w:lang w:val="en-GB"/>
              </w:rPr>
            </w:pPr>
            <w:r w:rsidRPr="00C15DED">
              <w:rPr>
                <w:b/>
                <w:color w:val="000000" w:themeColor="text1"/>
                <w:lang w:val="en-GB"/>
              </w:rPr>
              <w:lastRenderedPageBreak/>
              <w:t>Threats</w:t>
            </w:r>
          </w:p>
          <w:p w14:paraId="017F383A" w14:textId="77777777" w:rsidR="00C15DED" w:rsidRPr="00C15DED" w:rsidRDefault="00C15DED" w:rsidP="00C15DED">
            <w:pPr>
              <w:pStyle w:val="Normal1"/>
              <w:widowControl w:val="0"/>
              <w:numPr>
                <w:ilvl w:val="0"/>
                <w:numId w:val="3"/>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Cost of technology</w:t>
            </w:r>
          </w:p>
          <w:p w14:paraId="089CC58B" w14:textId="77777777" w:rsidR="00C15DED" w:rsidRPr="00C15DED" w:rsidRDefault="00C15DED" w:rsidP="00C15DED">
            <w:pPr>
              <w:pStyle w:val="Normal1"/>
              <w:widowControl w:val="0"/>
              <w:numPr>
                <w:ilvl w:val="0"/>
                <w:numId w:val="3"/>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Inexperience in selecting </w:t>
            </w:r>
            <w:r w:rsidRPr="00C15DED">
              <w:rPr>
                <w:color w:val="000000" w:themeColor="text1"/>
                <w:lang w:val="en-GB"/>
              </w:rPr>
              <w:lastRenderedPageBreak/>
              <w:t>stakeholders</w:t>
            </w:r>
          </w:p>
          <w:p w14:paraId="01530904" w14:textId="77777777" w:rsidR="00C15DED" w:rsidRPr="00C15DED" w:rsidRDefault="00C15DED" w:rsidP="00C15DED">
            <w:pPr>
              <w:pStyle w:val="Normal1"/>
              <w:widowControl w:val="0"/>
              <w:numPr>
                <w:ilvl w:val="0"/>
                <w:numId w:val="3"/>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Rising inflation</w:t>
            </w:r>
          </w:p>
          <w:p w14:paraId="698DA12D" w14:textId="77777777" w:rsidR="00C15DED" w:rsidRPr="00C15DED" w:rsidRDefault="00C15DED" w:rsidP="00C15DED">
            <w:pPr>
              <w:pStyle w:val="Normal1"/>
              <w:widowControl w:val="0"/>
              <w:numPr>
                <w:ilvl w:val="0"/>
                <w:numId w:val="3"/>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 xml:space="preserve">Supply chain disruption </w:t>
            </w:r>
          </w:p>
          <w:p w14:paraId="796D1ED0" w14:textId="77777777" w:rsidR="00C15DED" w:rsidRPr="00C15DED" w:rsidRDefault="00C15DED" w:rsidP="00C15DED">
            <w:pPr>
              <w:pStyle w:val="Normal1"/>
              <w:widowControl w:val="0"/>
              <w:numPr>
                <w:ilvl w:val="0"/>
                <w:numId w:val="3"/>
              </w:numPr>
              <w:pBdr>
                <w:top w:val="nil"/>
                <w:left w:val="nil"/>
                <w:bottom w:val="nil"/>
                <w:right w:val="nil"/>
                <w:between w:val="nil"/>
              </w:pBdr>
              <w:shd w:val="clear" w:color="auto" w:fill="auto"/>
              <w:jc w:val="left"/>
              <w:rPr>
                <w:color w:val="000000" w:themeColor="text1"/>
                <w:lang w:val="en-GB"/>
              </w:rPr>
            </w:pPr>
            <w:r w:rsidRPr="00C15DED">
              <w:rPr>
                <w:color w:val="000000" w:themeColor="text1"/>
                <w:lang w:val="en-GB"/>
              </w:rPr>
              <w:t>Additional operational cost</w:t>
            </w:r>
          </w:p>
        </w:tc>
      </w:tr>
    </w:tbl>
    <w:p w14:paraId="0169F269" w14:textId="77777777" w:rsidR="00C15DED" w:rsidRPr="00C15DED" w:rsidRDefault="00C15DED" w:rsidP="00C15DED">
      <w:pPr>
        <w:pStyle w:val="Normal1"/>
        <w:jc w:val="center"/>
        <w:rPr>
          <w:b/>
          <w:color w:val="000000" w:themeColor="text1"/>
          <w:lang w:val="en-GB"/>
        </w:rPr>
      </w:pPr>
      <w:r w:rsidRPr="00C15DED">
        <w:rPr>
          <w:b/>
          <w:color w:val="000000" w:themeColor="text1"/>
          <w:lang w:val="en-GB"/>
        </w:rPr>
        <w:lastRenderedPageBreak/>
        <w:t>Table 1: SWOT analysis</w:t>
      </w:r>
    </w:p>
    <w:p w14:paraId="00777256" w14:textId="4AEFB34B" w:rsidR="00C15DED" w:rsidRPr="00C15DED" w:rsidRDefault="00C15DED" w:rsidP="00C15DED">
      <w:pPr>
        <w:pStyle w:val="Normal1"/>
        <w:jc w:val="center"/>
        <w:rPr>
          <w:color w:val="000000" w:themeColor="text1"/>
          <w:lang w:val="en-GB"/>
        </w:rPr>
      </w:pPr>
      <w:r w:rsidRPr="00C15DED">
        <w:rPr>
          <w:color w:val="000000" w:themeColor="text1"/>
          <w:lang w:val="en-GB"/>
        </w:rPr>
        <w:t>(Source: Self-developed)</w:t>
      </w:r>
    </w:p>
    <w:p w14:paraId="0015F621" w14:textId="31F78A0A" w:rsidR="00AF46F7" w:rsidRPr="00C15DED" w:rsidRDefault="00C15DED">
      <w:pPr>
        <w:pStyle w:val="Heading1"/>
        <w:rPr>
          <w:color w:val="000000" w:themeColor="text1"/>
          <w:lang w:val="en-GB"/>
        </w:rPr>
      </w:pPr>
      <w:bookmarkStart w:id="3" w:name="_Toc121248699"/>
      <w:r w:rsidRPr="00C15DED">
        <w:rPr>
          <w:color w:val="000000" w:themeColor="text1"/>
          <w:lang w:val="en-GB"/>
        </w:rPr>
        <w:t>Scope and analysis</w:t>
      </w:r>
      <w:bookmarkEnd w:id="3"/>
      <w:r w:rsidRPr="00C15DED">
        <w:rPr>
          <w:color w:val="000000" w:themeColor="text1"/>
          <w:lang w:val="en-GB"/>
        </w:rPr>
        <w:t xml:space="preserve"> </w:t>
      </w:r>
    </w:p>
    <w:p w14:paraId="65901179" w14:textId="77777777" w:rsidR="00AF46F7" w:rsidRPr="00C15DED" w:rsidRDefault="00C15DED">
      <w:pPr>
        <w:pStyle w:val="Heading2"/>
        <w:rPr>
          <w:color w:val="000000" w:themeColor="text1"/>
          <w:lang w:val="en-GB"/>
        </w:rPr>
      </w:pPr>
      <w:bookmarkStart w:id="4" w:name="_x33u67l5pcd6" w:colFirst="0" w:colLast="0"/>
      <w:bookmarkStart w:id="5" w:name="_Toc121248700"/>
      <w:bookmarkEnd w:id="4"/>
      <w:r w:rsidRPr="00C15DED">
        <w:rPr>
          <w:color w:val="000000" w:themeColor="text1"/>
          <w:lang w:val="en-GB"/>
        </w:rPr>
        <w:t>Internal analysis (SWOT)</w:t>
      </w:r>
      <w:bookmarkEnd w:id="5"/>
    </w:p>
    <w:p w14:paraId="3E8CDCB5" w14:textId="77777777" w:rsidR="00AF46F7" w:rsidRPr="00C15DED" w:rsidRDefault="00C15DED">
      <w:pPr>
        <w:pStyle w:val="Normal1"/>
        <w:rPr>
          <w:color w:val="000000" w:themeColor="text1"/>
          <w:lang w:val="en-GB"/>
        </w:rPr>
      </w:pPr>
      <w:r w:rsidRPr="00C15DED">
        <w:rPr>
          <w:b/>
          <w:i/>
          <w:color w:val="000000" w:themeColor="text1"/>
          <w:lang w:val="en-GB"/>
        </w:rPr>
        <w:t xml:space="preserve">Analysis: </w:t>
      </w:r>
      <w:r w:rsidRPr="00C15DED">
        <w:rPr>
          <w:color w:val="000000" w:themeColor="text1"/>
          <w:lang w:val="en-GB"/>
        </w:rPr>
        <w:t>The above table provides the swot analysis of the hospitality industry in the UK based on Happy Morning's Hotels. Based on the organization's strengths, a wide range of forces exist, such as internal resources and a serene and safe environment. Brand reputation provides a wide range of market advantages to organisations in the hospitality sector; it also helps to enhance the brand value of the organisations. Well-skilled and well-trained staff will enhance the customer perspectives and provide beneficial help to improve the business revenue of the firm (</w:t>
      </w:r>
      <w:r w:rsidRPr="00C15DED">
        <w:rPr>
          <w:color w:val="000000" w:themeColor="text1"/>
          <w:highlight w:val="white"/>
          <w:lang w:val="en-GB"/>
        </w:rPr>
        <w:t>Co.uk, 2022</w:t>
      </w:r>
      <w:r w:rsidRPr="00C15DED">
        <w:rPr>
          <w:color w:val="000000" w:themeColor="text1"/>
          <w:lang w:val="en-GB"/>
        </w:rPr>
        <w:t xml:space="preserve">). The user-friendly online booking procedure offers a wide range of in the digital field that stimulates attracting new customers (Co.in, 2022). However, several weaknesses provide a wide range of barriers to business expansion. The major drawback includes a high-cost structure and a lack of employee workforce due to the lack of Certain essential facilities, which provides a wide range of negative impacts on the organisation. That will affect the brand image and offer a negative effect on the market in the competitive market environment. In-room technology absence and budget limitations are also significant drawbacks that provide several potential barriers to the organization's business growth. </w:t>
      </w:r>
    </w:p>
    <w:p w14:paraId="3CFBDCD4" w14:textId="77777777" w:rsidR="00AF46F7" w:rsidRPr="00C15DED" w:rsidRDefault="00C15DED">
      <w:pPr>
        <w:pStyle w:val="Normal1"/>
        <w:rPr>
          <w:color w:val="000000" w:themeColor="text1"/>
          <w:lang w:val="en-GB"/>
        </w:rPr>
      </w:pPr>
      <w:r w:rsidRPr="00C15DED">
        <w:rPr>
          <w:color w:val="000000" w:themeColor="text1"/>
          <w:lang w:val="en-GB"/>
        </w:rPr>
        <w:t>However, a wide range of opportunities will allow the organisation to obtain valuable market benefits, including Flexible pricing, online booking, international and local feeder, and developed service delivery. These advantages provide a wide range of market advantages to obtain potential new customers and gain more market advantages to enhance business growth</w:t>
      </w:r>
      <w:r w:rsidR="00974AB4" w:rsidRPr="00C15DED">
        <w:rPr>
          <w:color w:val="000000" w:themeColor="text1"/>
          <w:lang w:val="en-GB"/>
        </w:rPr>
        <w:t xml:space="preserve"> (</w:t>
      </w:r>
      <w:r w:rsidR="00974AB4" w:rsidRPr="00C15DED">
        <w:rPr>
          <w:color w:val="000000" w:themeColor="text1"/>
          <w:shd w:val="clear" w:color="auto" w:fill="FFFFFF"/>
          <w:lang w:val="en-GB"/>
        </w:rPr>
        <w:t xml:space="preserve">Martínez-Martínez </w:t>
      </w:r>
      <w:r w:rsidR="00974AB4" w:rsidRPr="00C15DED">
        <w:rPr>
          <w:i/>
          <w:iCs/>
          <w:color w:val="000000" w:themeColor="text1"/>
          <w:shd w:val="clear" w:color="auto" w:fill="FFFFFF"/>
          <w:lang w:val="en-GB"/>
        </w:rPr>
        <w:t>et al</w:t>
      </w:r>
      <w:r w:rsidR="00974AB4" w:rsidRPr="00C15DED">
        <w:rPr>
          <w:color w:val="000000" w:themeColor="text1"/>
          <w:shd w:val="clear" w:color="auto" w:fill="FFFFFF"/>
          <w:lang w:val="en-GB"/>
        </w:rPr>
        <w:t>. 2019</w:t>
      </w:r>
      <w:r w:rsidR="00974AB4" w:rsidRPr="00C15DED">
        <w:rPr>
          <w:color w:val="000000" w:themeColor="text1"/>
          <w:sz w:val="20"/>
          <w:szCs w:val="20"/>
          <w:shd w:val="clear" w:color="auto" w:fill="FFFFFF"/>
          <w:lang w:val="en-GB"/>
        </w:rPr>
        <w:t>)</w:t>
      </w:r>
      <w:r w:rsidRPr="00C15DED">
        <w:rPr>
          <w:color w:val="000000" w:themeColor="text1"/>
          <w:lang w:val="en-GB"/>
        </w:rPr>
        <w:t xml:space="preserve">. However, it can be considered that are severe market threats that will widely hamper the market growth of Happy Morning's Hotel. The significant factors that may provide a market threat include the cost of technology, inexperience in selecting stakeholders, rising inflation, supply chain disruption, and additional operational costs. These </w:t>
      </w:r>
      <w:r w:rsidRPr="00C15DED">
        <w:rPr>
          <w:color w:val="000000" w:themeColor="text1"/>
          <w:lang w:val="en-GB"/>
        </w:rPr>
        <w:lastRenderedPageBreak/>
        <w:t xml:space="preserve">significant factors have a high chance of providing a comprehensive market threat that will hamper the business growth of Happy Morning's Hotel. </w:t>
      </w:r>
    </w:p>
    <w:p w14:paraId="25537906" w14:textId="77777777" w:rsidR="00AF46F7" w:rsidRPr="00C15DED" w:rsidRDefault="00C15DED">
      <w:pPr>
        <w:pStyle w:val="Normal1"/>
        <w:rPr>
          <w:color w:val="000000" w:themeColor="text1"/>
          <w:lang w:val="en-GB"/>
        </w:rPr>
      </w:pPr>
      <w:r w:rsidRPr="00C15DED">
        <w:rPr>
          <w:color w:val="000000" w:themeColor="text1"/>
          <w:lang w:val="en-GB"/>
        </w:rPr>
        <w:t xml:space="preserve">The above-discussed factors are based on the significant strengths, weaknesses, and threats along with opportunities found in the hospitality industry in the UK; the primary focus is on Happy Morning's Hotel. </w:t>
      </w:r>
    </w:p>
    <w:p w14:paraId="0E56A403" w14:textId="77777777" w:rsidR="00AF46F7" w:rsidRPr="00C15DED" w:rsidRDefault="00C15DED">
      <w:pPr>
        <w:pStyle w:val="Heading2"/>
        <w:rPr>
          <w:color w:val="000000" w:themeColor="text1"/>
          <w:lang w:val="en-GB"/>
        </w:rPr>
      </w:pPr>
      <w:bookmarkStart w:id="6" w:name="_34n4hoxg7r6e" w:colFirst="0" w:colLast="0"/>
      <w:bookmarkStart w:id="7" w:name="_Toc121248701"/>
      <w:bookmarkEnd w:id="6"/>
      <w:r w:rsidRPr="00C15DED">
        <w:rPr>
          <w:color w:val="000000" w:themeColor="text1"/>
          <w:lang w:val="en-GB"/>
        </w:rPr>
        <w:t>External analysis (PESTLE)</w:t>
      </w:r>
      <w:bookmarkEnd w:id="7"/>
    </w:p>
    <w:tbl>
      <w:tblPr>
        <w:tblStyle w:val="Table2"/>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5337"/>
        <w:gridCol w:w="1925"/>
      </w:tblGrid>
      <w:tr w:rsidR="000A75AF" w:rsidRPr="00C15DED" w14:paraId="72742217" w14:textId="77777777" w:rsidTr="00C15DED">
        <w:tc>
          <w:tcPr>
            <w:tcW w:w="1550" w:type="dxa"/>
            <w:shd w:val="clear" w:color="auto" w:fill="4BACC6" w:themeFill="accent5"/>
            <w:tcMar>
              <w:top w:w="100" w:type="dxa"/>
              <w:left w:w="100" w:type="dxa"/>
              <w:bottom w:w="100" w:type="dxa"/>
              <w:right w:w="100" w:type="dxa"/>
            </w:tcMar>
          </w:tcPr>
          <w:p w14:paraId="2CDECFD9"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PESTLE</w:t>
            </w:r>
          </w:p>
        </w:tc>
        <w:tc>
          <w:tcPr>
            <w:tcW w:w="5337" w:type="dxa"/>
            <w:shd w:val="clear" w:color="auto" w:fill="4F81BD" w:themeFill="accent1"/>
            <w:tcMar>
              <w:top w:w="100" w:type="dxa"/>
              <w:left w:w="100" w:type="dxa"/>
              <w:bottom w:w="100" w:type="dxa"/>
              <w:right w:w="100" w:type="dxa"/>
            </w:tcMar>
          </w:tcPr>
          <w:p w14:paraId="7AD8799E"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Factors</w:t>
            </w:r>
          </w:p>
        </w:tc>
        <w:tc>
          <w:tcPr>
            <w:tcW w:w="0" w:type="auto"/>
            <w:shd w:val="clear" w:color="auto" w:fill="F79646" w:themeFill="accent6"/>
            <w:tcMar>
              <w:top w:w="100" w:type="dxa"/>
              <w:left w:w="100" w:type="dxa"/>
              <w:bottom w:w="100" w:type="dxa"/>
              <w:right w:w="100" w:type="dxa"/>
            </w:tcMar>
          </w:tcPr>
          <w:p w14:paraId="5DBE8EAB"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 xml:space="preserve">Impact </w:t>
            </w:r>
          </w:p>
        </w:tc>
      </w:tr>
      <w:tr w:rsidR="000A75AF" w:rsidRPr="00C15DED" w14:paraId="55D86CD9" w14:textId="77777777" w:rsidTr="00C15DED">
        <w:tc>
          <w:tcPr>
            <w:tcW w:w="1550" w:type="dxa"/>
            <w:shd w:val="clear" w:color="auto" w:fill="4BACC6" w:themeFill="accent5"/>
            <w:tcMar>
              <w:top w:w="100" w:type="dxa"/>
              <w:left w:w="100" w:type="dxa"/>
              <w:bottom w:w="100" w:type="dxa"/>
              <w:right w:w="100" w:type="dxa"/>
            </w:tcMar>
          </w:tcPr>
          <w:p w14:paraId="6C4CC2BD"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b/>
                <w:color w:val="000000" w:themeColor="text1"/>
                <w:lang w:val="en-GB"/>
              </w:rPr>
            </w:pPr>
            <w:r w:rsidRPr="00C15DED">
              <w:rPr>
                <w:b/>
                <w:color w:val="000000" w:themeColor="text1"/>
                <w:lang w:val="en-GB"/>
              </w:rPr>
              <w:t>Political</w:t>
            </w:r>
          </w:p>
        </w:tc>
        <w:tc>
          <w:tcPr>
            <w:tcW w:w="5337" w:type="dxa"/>
            <w:shd w:val="clear" w:color="auto" w:fill="DAEEF3" w:themeFill="accent5" w:themeFillTint="33"/>
            <w:tcMar>
              <w:top w:w="100" w:type="dxa"/>
              <w:left w:w="100" w:type="dxa"/>
              <w:bottom w:w="100" w:type="dxa"/>
              <w:right w:w="100" w:type="dxa"/>
            </w:tcMar>
          </w:tcPr>
          <w:p w14:paraId="57D7CC90" w14:textId="77777777" w:rsidR="00AF46F7" w:rsidRPr="00C15DED" w:rsidRDefault="00C15DED">
            <w:pPr>
              <w:pStyle w:val="Normal1"/>
              <w:widowControl w:val="0"/>
              <w:numPr>
                <w:ilvl w:val="0"/>
                <w:numId w:val="4"/>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The freezing business rate provides beneficial help in the protection of businesses from a </w:t>
            </w:r>
            <w:r w:rsidRPr="00C15DED">
              <w:rPr>
                <w:b/>
                <w:i/>
                <w:color w:val="000000" w:themeColor="text1"/>
                <w:lang w:val="en-GB"/>
              </w:rPr>
              <w:t xml:space="preserve">“High inflation rate” </w:t>
            </w:r>
            <w:r w:rsidRPr="00C15DED">
              <w:rPr>
                <w:color w:val="000000" w:themeColor="text1"/>
                <w:lang w:val="en-GB"/>
              </w:rPr>
              <w:t>(Ons.gov.uk</w:t>
            </w:r>
            <w:r w:rsidRPr="00C15DED">
              <w:rPr>
                <w:rFonts w:eastAsia="Arial"/>
                <w:color w:val="000000" w:themeColor="text1"/>
                <w:sz w:val="22"/>
                <w:szCs w:val="22"/>
                <w:lang w:val="en-GB"/>
              </w:rPr>
              <w:t>, 2022</w:t>
            </w:r>
            <w:r w:rsidRPr="00C15DED">
              <w:rPr>
                <w:color w:val="000000" w:themeColor="text1"/>
                <w:lang w:val="en-GB"/>
              </w:rPr>
              <w:t>)</w:t>
            </w:r>
          </w:p>
          <w:p w14:paraId="0CCF8C8D" w14:textId="77777777" w:rsidR="00AF46F7" w:rsidRPr="00C15DED" w:rsidRDefault="00C15DED">
            <w:pPr>
              <w:pStyle w:val="Normal1"/>
              <w:widowControl w:val="0"/>
              <w:numPr>
                <w:ilvl w:val="0"/>
                <w:numId w:val="4"/>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An estimated government investment, as per assumption in the year 2023, is </w:t>
            </w:r>
            <w:r w:rsidRPr="00C15DED">
              <w:rPr>
                <w:b/>
                <w:i/>
                <w:color w:val="000000" w:themeColor="text1"/>
                <w:lang w:val="en-GB"/>
              </w:rPr>
              <w:t xml:space="preserve">“£ 13.6 billion” </w:t>
            </w:r>
            <w:r w:rsidRPr="00C15DED">
              <w:rPr>
                <w:color w:val="000000" w:themeColor="text1"/>
                <w:lang w:val="en-GB"/>
              </w:rPr>
              <w:t>(Gov.</w:t>
            </w:r>
            <w:r w:rsidRPr="00C15DED">
              <w:rPr>
                <w:rFonts w:eastAsia="Arial"/>
                <w:color w:val="000000" w:themeColor="text1"/>
                <w:sz w:val="22"/>
                <w:szCs w:val="22"/>
                <w:lang w:val="en-GB"/>
              </w:rPr>
              <w:t>UK, 2022</w:t>
            </w:r>
            <w:r w:rsidRPr="00C15DED">
              <w:rPr>
                <w:color w:val="000000" w:themeColor="text1"/>
                <w:lang w:val="en-GB"/>
              </w:rPr>
              <w:t>)</w:t>
            </w:r>
          </w:p>
          <w:p w14:paraId="114FC7B4" w14:textId="4636FD1C" w:rsidR="00AF46F7" w:rsidRPr="00C15DED" w:rsidRDefault="00C15DED">
            <w:pPr>
              <w:pStyle w:val="Normal1"/>
              <w:widowControl w:val="0"/>
              <w:numPr>
                <w:ilvl w:val="0"/>
                <w:numId w:val="4"/>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The present </w:t>
            </w:r>
            <w:r w:rsidRPr="00C15DED">
              <w:rPr>
                <w:b/>
                <w:i/>
                <w:color w:val="000000" w:themeColor="text1"/>
                <w:lang w:val="en-GB"/>
              </w:rPr>
              <w:t>"Inflation rate of the U</w:t>
            </w:r>
            <w:r w:rsidR="00AB6BED">
              <w:rPr>
                <w:b/>
                <w:i/>
                <w:color w:val="000000" w:themeColor="text1"/>
                <w:lang w:val="en-GB"/>
              </w:rPr>
              <w:t>K</w:t>
            </w:r>
            <w:r w:rsidRPr="00C15DED">
              <w:rPr>
                <w:b/>
                <w:i/>
                <w:color w:val="000000" w:themeColor="text1"/>
                <w:lang w:val="en-GB"/>
              </w:rPr>
              <w:t>"</w:t>
            </w:r>
            <w:r w:rsidRPr="00C15DED">
              <w:rPr>
                <w:b/>
                <w:color w:val="000000" w:themeColor="text1"/>
                <w:lang w:val="en-GB"/>
              </w:rPr>
              <w:t xml:space="preserve"> </w:t>
            </w:r>
            <w:r w:rsidRPr="00C15DED">
              <w:rPr>
                <w:color w:val="000000" w:themeColor="text1"/>
                <w:lang w:val="en-GB"/>
              </w:rPr>
              <w:t>is 9.6% in the year 2022, October (Ons.gov.uk</w:t>
            </w:r>
            <w:r w:rsidRPr="00C15DED">
              <w:rPr>
                <w:rFonts w:eastAsia="Arial"/>
                <w:color w:val="000000" w:themeColor="text1"/>
                <w:sz w:val="22"/>
                <w:szCs w:val="22"/>
                <w:lang w:val="en-GB"/>
              </w:rPr>
              <w:t>, 2022</w:t>
            </w:r>
            <w:r w:rsidRPr="00C15DED">
              <w:rPr>
                <w:color w:val="000000" w:themeColor="text1"/>
                <w:lang w:val="en-GB"/>
              </w:rPr>
              <w:t xml:space="preserve">). </w:t>
            </w:r>
          </w:p>
        </w:tc>
        <w:tc>
          <w:tcPr>
            <w:tcW w:w="0" w:type="auto"/>
            <w:shd w:val="clear" w:color="auto" w:fill="FDE9D9" w:themeFill="accent6" w:themeFillTint="33"/>
            <w:tcMar>
              <w:top w:w="100" w:type="dxa"/>
              <w:left w:w="100" w:type="dxa"/>
              <w:bottom w:w="100" w:type="dxa"/>
              <w:right w:w="100" w:type="dxa"/>
            </w:tcMar>
          </w:tcPr>
          <w:p w14:paraId="3CAD0CFF"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Positive, because of government investment </w:t>
            </w:r>
          </w:p>
        </w:tc>
      </w:tr>
      <w:tr w:rsidR="000A75AF" w:rsidRPr="00C15DED" w14:paraId="55C18B3A" w14:textId="77777777" w:rsidTr="00C15DED">
        <w:tc>
          <w:tcPr>
            <w:tcW w:w="1550" w:type="dxa"/>
            <w:shd w:val="clear" w:color="auto" w:fill="4BACC6" w:themeFill="accent5"/>
            <w:tcMar>
              <w:top w:w="100" w:type="dxa"/>
              <w:left w:w="100" w:type="dxa"/>
              <w:bottom w:w="100" w:type="dxa"/>
              <w:right w:w="100" w:type="dxa"/>
            </w:tcMar>
          </w:tcPr>
          <w:p w14:paraId="6AD4B558"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b/>
                <w:color w:val="000000" w:themeColor="text1"/>
                <w:lang w:val="en-GB"/>
              </w:rPr>
            </w:pPr>
            <w:r w:rsidRPr="00C15DED">
              <w:rPr>
                <w:b/>
                <w:color w:val="000000" w:themeColor="text1"/>
                <w:lang w:val="en-GB"/>
              </w:rPr>
              <w:t xml:space="preserve">Economic </w:t>
            </w:r>
          </w:p>
        </w:tc>
        <w:tc>
          <w:tcPr>
            <w:tcW w:w="5337" w:type="dxa"/>
            <w:shd w:val="clear" w:color="auto" w:fill="DAEEF3" w:themeFill="accent5" w:themeFillTint="33"/>
            <w:tcMar>
              <w:top w:w="100" w:type="dxa"/>
              <w:left w:w="100" w:type="dxa"/>
              <w:bottom w:w="100" w:type="dxa"/>
              <w:right w:w="100" w:type="dxa"/>
            </w:tcMar>
          </w:tcPr>
          <w:p w14:paraId="7D3DDC1D" w14:textId="77777777" w:rsidR="00AF46F7" w:rsidRPr="00C15DED" w:rsidRDefault="00C15DED">
            <w:pPr>
              <w:pStyle w:val="Normal1"/>
              <w:widowControl w:val="0"/>
              <w:numPr>
                <w:ilvl w:val="0"/>
                <w:numId w:val="5"/>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The increased Wage rate of </w:t>
            </w:r>
            <w:r w:rsidRPr="00C15DED">
              <w:rPr>
                <w:b/>
                <w:i/>
                <w:color w:val="000000" w:themeColor="text1"/>
                <w:lang w:val="en-GB"/>
              </w:rPr>
              <w:t xml:space="preserve">£ 9.50 </w:t>
            </w:r>
            <w:r w:rsidRPr="00C15DED">
              <w:rPr>
                <w:color w:val="000000" w:themeColor="text1"/>
                <w:lang w:val="en-GB"/>
              </w:rPr>
              <w:t xml:space="preserve">in the year </w:t>
            </w:r>
            <w:r w:rsidRPr="00C15DED">
              <w:rPr>
                <w:b/>
                <w:i/>
                <w:color w:val="000000" w:themeColor="text1"/>
                <w:lang w:val="en-GB"/>
              </w:rPr>
              <w:t xml:space="preserve">2022 </w:t>
            </w:r>
            <w:r w:rsidRPr="00C15DED">
              <w:rPr>
                <w:color w:val="000000" w:themeColor="text1"/>
                <w:lang w:val="en-GB"/>
              </w:rPr>
              <w:t>(Gov.</w:t>
            </w:r>
            <w:r w:rsidRPr="00C15DED">
              <w:rPr>
                <w:rFonts w:eastAsia="Arial"/>
                <w:color w:val="000000" w:themeColor="text1"/>
                <w:sz w:val="22"/>
                <w:szCs w:val="22"/>
                <w:lang w:val="en-GB"/>
              </w:rPr>
              <w:t xml:space="preserve">UK, </w:t>
            </w:r>
            <w:r w:rsidRPr="00C15DED">
              <w:rPr>
                <w:color w:val="000000" w:themeColor="text1"/>
                <w:lang w:val="en-GB"/>
              </w:rPr>
              <w:t>2022)</w:t>
            </w:r>
          </w:p>
          <w:p w14:paraId="49323B25" w14:textId="77777777" w:rsidR="00AF46F7" w:rsidRPr="00C15DED" w:rsidRDefault="00C15DED">
            <w:pPr>
              <w:pStyle w:val="Normal1"/>
              <w:widowControl w:val="0"/>
              <w:numPr>
                <w:ilvl w:val="0"/>
                <w:numId w:val="5"/>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The decreased unemployment rate in the UK to </w:t>
            </w:r>
            <w:r w:rsidRPr="00C15DED">
              <w:rPr>
                <w:b/>
                <w:color w:val="000000" w:themeColor="text1"/>
                <w:lang w:val="en-GB"/>
              </w:rPr>
              <w:t>3.6%</w:t>
            </w:r>
            <w:r w:rsidRPr="00C15DED">
              <w:rPr>
                <w:color w:val="000000" w:themeColor="text1"/>
                <w:lang w:val="en-GB"/>
              </w:rPr>
              <w:t xml:space="preserve"> in the year</w:t>
            </w:r>
            <w:r w:rsidRPr="00C15DED">
              <w:rPr>
                <w:b/>
                <w:i/>
                <w:color w:val="000000" w:themeColor="text1"/>
                <w:lang w:val="en-GB"/>
              </w:rPr>
              <w:t xml:space="preserve"> 2022 </w:t>
            </w:r>
            <w:r w:rsidRPr="00C15DED">
              <w:rPr>
                <w:color w:val="000000" w:themeColor="text1"/>
                <w:lang w:val="en-GB"/>
              </w:rPr>
              <w:t>(Ons.gov.uk</w:t>
            </w:r>
            <w:r w:rsidRPr="00C15DED">
              <w:rPr>
                <w:rFonts w:eastAsia="Arial"/>
                <w:color w:val="000000" w:themeColor="text1"/>
                <w:sz w:val="22"/>
                <w:szCs w:val="22"/>
                <w:lang w:val="en-GB"/>
              </w:rPr>
              <w:t>, 2022</w:t>
            </w:r>
            <w:r w:rsidRPr="00C15DED">
              <w:rPr>
                <w:color w:val="000000" w:themeColor="text1"/>
                <w:lang w:val="en-GB"/>
              </w:rPr>
              <w:t>)</w:t>
            </w:r>
          </w:p>
          <w:p w14:paraId="2713E8F6" w14:textId="77777777" w:rsidR="00AF46F7" w:rsidRPr="00C15DED" w:rsidRDefault="00C15DED">
            <w:pPr>
              <w:pStyle w:val="Normal1"/>
              <w:widowControl w:val="0"/>
              <w:numPr>
                <w:ilvl w:val="0"/>
                <w:numId w:val="5"/>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Economical annual growth of the UK has reduced to </w:t>
            </w:r>
            <w:r w:rsidRPr="00C15DED">
              <w:rPr>
                <w:b/>
                <w:i/>
                <w:color w:val="000000" w:themeColor="text1"/>
                <w:lang w:val="en-GB"/>
              </w:rPr>
              <w:t>4.2%</w:t>
            </w:r>
            <w:r w:rsidRPr="00C15DED">
              <w:rPr>
                <w:color w:val="000000" w:themeColor="text1"/>
                <w:lang w:val="en-GB"/>
              </w:rPr>
              <w:t xml:space="preserve"> in the year </w:t>
            </w:r>
            <w:r w:rsidRPr="00C15DED">
              <w:rPr>
                <w:b/>
                <w:i/>
                <w:color w:val="000000" w:themeColor="text1"/>
                <w:lang w:val="en-GB"/>
              </w:rPr>
              <w:t xml:space="preserve">2022 </w:t>
            </w:r>
            <w:r w:rsidRPr="00C15DED">
              <w:rPr>
                <w:color w:val="000000" w:themeColor="text1"/>
                <w:lang w:val="en-GB"/>
              </w:rPr>
              <w:t>from</w:t>
            </w:r>
            <w:r w:rsidRPr="00C15DED">
              <w:rPr>
                <w:b/>
                <w:i/>
                <w:color w:val="000000" w:themeColor="text1"/>
                <w:lang w:val="en-GB"/>
              </w:rPr>
              <w:t xml:space="preserve"> 7.5% </w:t>
            </w:r>
            <w:r w:rsidRPr="00C15DED">
              <w:rPr>
                <w:color w:val="000000" w:themeColor="text1"/>
                <w:lang w:val="en-GB"/>
              </w:rPr>
              <w:t>in the year of</w:t>
            </w:r>
            <w:r w:rsidRPr="00C15DED">
              <w:rPr>
                <w:b/>
                <w:i/>
                <w:color w:val="000000" w:themeColor="text1"/>
                <w:lang w:val="en-GB"/>
              </w:rPr>
              <w:t xml:space="preserve"> 2021 </w:t>
            </w:r>
            <w:r w:rsidRPr="00C15DED">
              <w:rPr>
                <w:color w:val="000000" w:themeColor="text1"/>
                <w:lang w:val="en-GB"/>
              </w:rPr>
              <w:t>(Worldbank.org</w:t>
            </w:r>
            <w:r w:rsidRPr="00C15DED">
              <w:rPr>
                <w:rFonts w:eastAsia="Arial"/>
                <w:color w:val="000000" w:themeColor="text1"/>
                <w:sz w:val="22"/>
                <w:szCs w:val="22"/>
                <w:lang w:val="en-GB"/>
              </w:rPr>
              <w:t>, 2022</w:t>
            </w:r>
            <w:r w:rsidRPr="00C15DED">
              <w:rPr>
                <w:color w:val="000000" w:themeColor="text1"/>
                <w:lang w:val="en-GB"/>
              </w:rPr>
              <w:t>)</w:t>
            </w:r>
          </w:p>
        </w:tc>
        <w:tc>
          <w:tcPr>
            <w:tcW w:w="0" w:type="auto"/>
            <w:shd w:val="clear" w:color="auto" w:fill="FDE9D9" w:themeFill="accent6" w:themeFillTint="33"/>
            <w:tcMar>
              <w:top w:w="100" w:type="dxa"/>
              <w:left w:w="100" w:type="dxa"/>
              <w:bottom w:w="100" w:type="dxa"/>
              <w:right w:w="100" w:type="dxa"/>
            </w:tcMar>
          </w:tcPr>
          <w:p w14:paraId="41DCFC22"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Harmful, due to enhanced wage rate</w:t>
            </w:r>
          </w:p>
        </w:tc>
      </w:tr>
      <w:tr w:rsidR="000A75AF" w:rsidRPr="00C15DED" w14:paraId="091C1630" w14:textId="77777777" w:rsidTr="00C15DED">
        <w:tc>
          <w:tcPr>
            <w:tcW w:w="1550" w:type="dxa"/>
            <w:shd w:val="clear" w:color="auto" w:fill="4BACC6" w:themeFill="accent5"/>
            <w:tcMar>
              <w:top w:w="100" w:type="dxa"/>
              <w:left w:w="100" w:type="dxa"/>
              <w:bottom w:w="100" w:type="dxa"/>
              <w:right w:w="100" w:type="dxa"/>
            </w:tcMar>
          </w:tcPr>
          <w:p w14:paraId="7D0718F7"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b/>
                <w:color w:val="000000" w:themeColor="text1"/>
                <w:lang w:val="en-GB"/>
              </w:rPr>
            </w:pPr>
            <w:r w:rsidRPr="00C15DED">
              <w:rPr>
                <w:b/>
                <w:color w:val="000000" w:themeColor="text1"/>
                <w:lang w:val="en-GB"/>
              </w:rPr>
              <w:t>Social</w:t>
            </w:r>
          </w:p>
        </w:tc>
        <w:tc>
          <w:tcPr>
            <w:tcW w:w="5337" w:type="dxa"/>
            <w:shd w:val="clear" w:color="auto" w:fill="DAEEF3" w:themeFill="accent5" w:themeFillTint="33"/>
            <w:tcMar>
              <w:top w:w="100" w:type="dxa"/>
              <w:left w:w="100" w:type="dxa"/>
              <w:bottom w:w="100" w:type="dxa"/>
              <w:right w:w="100" w:type="dxa"/>
            </w:tcMar>
          </w:tcPr>
          <w:p w14:paraId="1455C753" w14:textId="77777777" w:rsidR="00AF46F7" w:rsidRPr="00C15DED" w:rsidRDefault="00C15DED">
            <w:pPr>
              <w:pStyle w:val="Normal1"/>
              <w:widowControl w:val="0"/>
              <w:numPr>
                <w:ilvl w:val="0"/>
                <w:numId w:val="9"/>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Cultural barriers addressed (Statista.com</w:t>
            </w:r>
            <w:r w:rsidRPr="00C15DED">
              <w:rPr>
                <w:rFonts w:eastAsia="Arial"/>
                <w:color w:val="000000" w:themeColor="text1"/>
                <w:sz w:val="22"/>
                <w:szCs w:val="22"/>
                <w:lang w:val="en-GB"/>
              </w:rPr>
              <w:t>, 2022</w:t>
            </w:r>
            <w:r w:rsidRPr="00C15DED">
              <w:rPr>
                <w:color w:val="000000" w:themeColor="text1"/>
                <w:lang w:val="en-GB"/>
              </w:rPr>
              <w:t>)</w:t>
            </w:r>
          </w:p>
          <w:p w14:paraId="39CC7DEA" w14:textId="77777777" w:rsidR="00AF46F7" w:rsidRPr="00C15DED" w:rsidRDefault="00C15DED">
            <w:pPr>
              <w:pStyle w:val="Normal1"/>
              <w:widowControl w:val="0"/>
              <w:numPr>
                <w:ilvl w:val="0"/>
                <w:numId w:val="9"/>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Estimation of a </w:t>
            </w:r>
            <w:r w:rsidRPr="00C15DED">
              <w:rPr>
                <w:b/>
                <w:i/>
                <w:color w:val="000000" w:themeColor="text1"/>
                <w:lang w:val="en-GB"/>
              </w:rPr>
              <w:t xml:space="preserve">0.63% of increment in the population growth rate </w:t>
            </w:r>
            <w:r w:rsidRPr="00C15DED">
              <w:rPr>
                <w:color w:val="000000" w:themeColor="text1"/>
                <w:lang w:val="en-GB"/>
              </w:rPr>
              <w:t>(Ons.gov.uk</w:t>
            </w:r>
            <w:r w:rsidRPr="00C15DED">
              <w:rPr>
                <w:rFonts w:eastAsia="Arial"/>
                <w:color w:val="000000" w:themeColor="text1"/>
                <w:sz w:val="22"/>
                <w:szCs w:val="22"/>
                <w:lang w:val="en-GB"/>
              </w:rPr>
              <w:t>, 2022</w:t>
            </w:r>
            <w:r w:rsidRPr="00C15DED">
              <w:rPr>
                <w:color w:val="000000" w:themeColor="text1"/>
                <w:lang w:val="en-GB"/>
              </w:rPr>
              <w:t>)</w:t>
            </w:r>
          </w:p>
          <w:p w14:paraId="75074DC6" w14:textId="77777777" w:rsidR="00AF46F7" w:rsidRPr="00C15DED" w:rsidRDefault="00C15DED">
            <w:pPr>
              <w:pStyle w:val="Normal1"/>
              <w:widowControl w:val="0"/>
              <w:numPr>
                <w:ilvl w:val="0"/>
                <w:numId w:val="9"/>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The estimated population of the UK, </w:t>
            </w:r>
            <w:r w:rsidRPr="00C15DED">
              <w:rPr>
                <w:b/>
                <w:i/>
                <w:color w:val="000000" w:themeColor="text1"/>
                <w:lang w:val="en-GB"/>
              </w:rPr>
              <w:t>68,582,151</w:t>
            </w:r>
            <w:r w:rsidRPr="00C15DED">
              <w:rPr>
                <w:color w:val="000000" w:themeColor="text1"/>
                <w:lang w:val="en-GB"/>
              </w:rPr>
              <w:t xml:space="preserve"> in the year </w:t>
            </w:r>
            <w:r w:rsidRPr="00C15DED">
              <w:rPr>
                <w:b/>
                <w:i/>
                <w:color w:val="000000" w:themeColor="text1"/>
                <w:lang w:val="en-GB"/>
              </w:rPr>
              <w:t xml:space="preserve">2022 </w:t>
            </w:r>
            <w:r w:rsidRPr="00C15DED">
              <w:rPr>
                <w:color w:val="000000" w:themeColor="text1"/>
                <w:lang w:val="en-GB"/>
              </w:rPr>
              <w:t>(Worldbank.org</w:t>
            </w:r>
            <w:r w:rsidRPr="00C15DED">
              <w:rPr>
                <w:rFonts w:eastAsia="Arial"/>
                <w:color w:val="000000" w:themeColor="text1"/>
                <w:sz w:val="22"/>
                <w:szCs w:val="22"/>
                <w:lang w:val="en-GB"/>
              </w:rPr>
              <w:t xml:space="preserve">, </w:t>
            </w:r>
            <w:r w:rsidRPr="00C15DED">
              <w:rPr>
                <w:rFonts w:eastAsia="Arial"/>
                <w:color w:val="000000" w:themeColor="text1"/>
                <w:sz w:val="22"/>
                <w:szCs w:val="22"/>
                <w:lang w:val="en-GB"/>
              </w:rPr>
              <w:lastRenderedPageBreak/>
              <w:t>2022</w:t>
            </w:r>
            <w:r w:rsidRPr="00C15DED">
              <w:rPr>
                <w:color w:val="000000" w:themeColor="text1"/>
                <w:lang w:val="en-GB"/>
              </w:rPr>
              <w:t>)</w:t>
            </w:r>
          </w:p>
        </w:tc>
        <w:tc>
          <w:tcPr>
            <w:tcW w:w="0" w:type="auto"/>
            <w:shd w:val="clear" w:color="auto" w:fill="FDE9D9" w:themeFill="accent6" w:themeFillTint="33"/>
            <w:tcMar>
              <w:top w:w="100" w:type="dxa"/>
              <w:left w:w="100" w:type="dxa"/>
              <w:bottom w:w="100" w:type="dxa"/>
              <w:right w:w="100" w:type="dxa"/>
            </w:tcMar>
          </w:tcPr>
          <w:p w14:paraId="343FA7FB"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lastRenderedPageBreak/>
              <w:t xml:space="preserve">Positive, because of the growth of the customer’s demand </w:t>
            </w:r>
          </w:p>
        </w:tc>
      </w:tr>
      <w:tr w:rsidR="000A75AF" w:rsidRPr="00C15DED" w14:paraId="6986A26D" w14:textId="77777777" w:rsidTr="00C15DED">
        <w:tc>
          <w:tcPr>
            <w:tcW w:w="1550" w:type="dxa"/>
            <w:shd w:val="clear" w:color="auto" w:fill="4BACC6" w:themeFill="accent5"/>
            <w:tcMar>
              <w:top w:w="100" w:type="dxa"/>
              <w:left w:w="100" w:type="dxa"/>
              <w:bottom w:w="100" w:type="dxa"/>
              <w:right w:w="100" w:type="dxa"/>
            </w:tcMar>
          </w:tcPr>
          <w:p w14:paraId="158BE64A" w14:textId="77777777" w:rsidR="00AF46F7" w:rsidRPr="00C15DED" w:rsidRDefault="00C15DED">
            <w:pPr>
              <w:pStyle w:val="Normal1"/>
              <w:widowControl w:val="0"/>
              <w:rPr>
                <w:b/>
                <w:color w:val="000000" w:themeColor="text1"/>
                <w:lang w:val="en-GB"/>
              </w:rPr>
            </w:pPr>
            <w:r w:rsidRPr="00C15DED">
              <w:rPr>
                <w:b/>
                <w:color w:val="000000" w:themeColor="text1"/>
                <w:lang w:val="en-GB"/>
              </w:rPr>
              <w:t xml:space="preserve">Technological </w:t>
            </w:r>
          </w:p>
        </w:tc>
        <w:tc>
          <w:tcPr>
            <w:tcW w:w="5337" w:type="dxa"/>
            <w:shd w:val="clear" w:color="auto" w:fill="DAEEF3" w:themeFill="accent5" w:themeFillTint="33"/>
            <w:tcMar>
              <w:top w:w="100" w:type="dxa"/>
              <w:left w:w="100" w:type="dxa"/>
              <w:bottom w:w="100" w:type="dxa"/>
              <w:right w:w="100" w:type="dxa"/>
            </w:tcMar>
          </w:tcPr>
          <w:p w14:paraId="330E56DC" w14:textId="77777777" w:rsidR="00AF46F7" w:rsidRPr="00C15DED" w:rsidRDefault="00C15DED">
            <w:pPr>
              <w:pStyle w:val="Normal1"/>
              <w:widowControl w:val="0"/>
              <w:numPr>
                <w:ilvl w:val="0"/>
                <w:numId w:val="2"/>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In</w:t>
            </w:r>
            <w:r w:rsidRPr="00C15DED">
              <w:rPr>
                <w:b/>
                <w:i/>
                <w:color w:val="000000" w:themeColor="text1"/>
                <w:lang w:val="en-GB"/>
              </w:rPr>
              <w:t xml:space="preserve"> “global innovation index”</w:t>
            </w:r>
            <w:r w:rsidRPr="00C15DED">
              <w:rPr>
                <w:color w:val="000000" w:themeColor="text1"/>
                <w:lang w:val="en-GB"/>
              </w:rPr>
              <w:t xml:space="preserve"> ranked fourth (Great.gov.uk, 2022)</w:t>
            </w:r>
          </w:p>
          <w:p w14:paraId="482715AE" w14:textId="77777777" w:rsidR="00AF46F7" w:rsidRPr="00C15DED" w:rsidRDefault="00C15DED">
            <w:pPr>
              <w:pStyle w:val="Normal1"/>
              <w:widowControl w:val="0"/>
              <w:numPr>
                <w:ilvl w:val="0"/>
                <w:numId w:val="2"/>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Compared to </w:t>
            </w:r>
            <w:r w:rsidRPr="00C15DED">
              <w:rPr>
                <w:b/>
                <w:i/>
                <w:color w:val="000000" w:themeColor="text1"/>
                <w:lang w:val="en-GB"/>
              </w:rPr>
              <w:t>2019,</w:t>
            </w:r>
            <w:r w:rsidRPr="00C15DED">
              <w:rPr>
                <w:color w:val="000000" w:themeColor="text1"/>
                <w:lang w:val="en-GB"/>
              </w:rPr>
              <w:t xml:space="preserve"> the innovation value has decreased; the previous value was </w:t>
            </w:r>
            <w:r w:rsidRPr="00C15DED">
              <w:rPr>
                <w:b/>
                <w:i/>
                <w:color w:val="000000" w:themeColor="text1"/>
                <w:lang w:val="en-GB"/>
              </w:rPr>
              <w:t xml:space="preserve">61.30 </w:t>
            </w:r>
            <w:r w:rsidRPr="00C15DED">
              <w:rPr>
                <w:color w:val="000000" w:themeColor="text1"/>
                <w:lang w:val="en-GB"/>
              </w:rPr>
              <w:t>(</w:t>
            </w:r>
            <w:hyperlink r:id="rId8">
              <w:r w:rsidRPr="00C15DED">
                <w:rPr>
                  <w:color w:val="000000" w:themeColor="text1"/>
                  <w:lang w:val="en-GB"/>
                </w:rPr>
                <w:t>Globalinnovationindex.org</w:t>
              </w:r>
            </w:hyperlink>
            <w:r w:rsidRPr="00C15DED">
              <w:rPr>
                <w:color w:val="000000" w:themeColor="text1"/>
                <w:lang w:val="en-GB"/>
              </w:rPr>
              <w:t>, 2022)</w:t>
            </w:r>
          </w:p>
          <w:p w14:paraId="1E77934C" w14:textId="77777777" w:rsidR="00AF46F7" w:rsidRPr="00C15DED" w:rsidRDefault="00C15DED">
            <w:pPr>
              <w:pStyle w:val="Normal1"/>
              <w:numPr>
                <w:ilvl w:val="0"/>
                <w:numId w:val="2"/>
              </w:numPr>
              <w:spacing w:before="0"/>
              <w:jc w:val="left"/>
              <w:rPr>
                <w:color w:val="000000" w:themeColor="text1"/>
                <w:lang w:val="en-GB"/>
              </w:rPr>
            </w:pPr>
            <w:r w:rsidRPr="00C15DED">
              <w:rPr>
                <w:color w:val="000000" w:themeColor="text1"/>
                <w:lang w:val="en-GB"/>
              </w:rPr>
              <w:t xml:space="preserve">The innovation index's current value per estimate is </w:t>
            </w:r>
            <w:r w:rsidRPr="00C15DED">
              <w:rPr>
                <w:b/>
                <w:i/>
                <w:color w:val="000000" w:themeColor="text1"/>
                <w:lang w:val="en-GB"/>
              </w:rPr>
              <w:t>59.8</w:t>
            </w:r>
            <w:r w:rsidRPr="00C15DED">
              <w:rPr>
                <w:color w:val="000000" w:themeColor="text1"/>
                <w:lang w:val="en-GB"/>
              </w:rPr>
              <w:t xml:space="preserve">, </w:t>
            </w:r>
            <w:r w:rsidRPr="00C15DED">
              <w:rPr>
                <w:b/>
                <w:i/>
                <w:color w:val="000000" w:themeColor="text1"/>
                <w:lang w:val="en-GB"/>
              </w:rPr>
              <w:t xml:space="preserve">2021 </w:t>
            </w:r>
            <w:r w:rsidRPr="00C15DED">
              <w:rPr>
                <w:color w:val="000000" w:themeColor="text1"/>
                <w:lang w:val="en-GB"/>
              </w:rPr>
              <w:t>(</w:t>
            </w:r>
            <w:hyperlink r:id="rId9">
              <w:r w:rsidRPr="00C15DED">
                <w:rPr>
                  <w:color w:val="000000" w:themeColor="text1"/>
                  <w:lang w:val="en-GB"/>
                </w:rPr>
                <w:t>Globalinnovationindex.org</w:t>
              </w:r>
            </w:hyperlink>
            <w:r w:rsidRPr="00C15DED">
              <w:rPr>
                <w:color w:val="000000" w:themeColor="text1"/>
                <w:lang w:val="en-GB"/>
              </w:rPr>
              <w:t>, 2022)</w:t>
            </w:r>
          </w:p>
        </w:tc>
        <w:tc>
          <w:tcPr>
            <w:tcW w:w="0" w:type="auto"/>
            <w:shd w:val="clear" w:color="auto" w:fill="FDE9D9" w:themeFill="accent6" w:themeFillTint="33"/>
            <w:tcMar>
              <w:top w:w="100" w:type="dxa"/>
              <w:left w:w="100" w:type="dxa"/>
              <w:bottom w:w="100" w:type="dxa"/>
              <w:right w:w="100" w:type="dxa"/>
            </w:tcMar>
          </w:tcPr>
          <w:p w14:paraId="6C5A9157"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Positive, due to enhanced global ranking</w:t>
            </w:r>
          </w:p>
        </w:tc>
      </w:tr>
      <w:tr w:rsidR="000A75AF" w:rsidRPr="00C15DED" w14:paraId="472294FA" w14:textId="77777777" w:rsidTr="00C15DED">
        <w:tc>
          <w:tcPr>
            <w:tcW w:w="1550" w:type="dxa"/>
            <w:shd w:val="clear" w:color="auto" w:fill="4BACC6" w:themeFill="accent5"/>
            <w:tcMar>
              <w:top w:w="100" w:type="dxa"/>
              <w:left w:w="100" w:type="dxa"/>
              <w:bottom w:w="100" w:type="dxa"/>
              <w:right w:w="100" w:type="dxa"/>
            </w:tcMar>
          </w:tcPr>
          <w:p w14:paraId="6D12181F"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b/>
                <w:color w:val="000000" w:themeColor="text1"/>
                <w:lang w:val="en-GB"/>
              </w:rPr>
            </w:pPr>
            <w:r w:rsidRPr="00C15DED">
              <w:rPr>
                <w:b/>
                <w:color w:val="000000" w:themeColor="text1"/>
                <w:lang w:val="en-GB"/>
              </w:rPr>
              <w:t xml:space="preserve">Legal </w:t>
            </w:r>
          </w:p>
        </w:tc>
        <w:tc>
          <w:tcPr>
            <w:tcW w:w="5337" w:type="dxa"/>
            <w:shd w:val="clear" w:color="auto" w:fill="DAEEF3" w:themeFill="accent5" w:themeFillTint="33"/>
            <w:tcMar>
              <w:top w:w="100" w:type="dxa"/>
              <w:left w:w="100" w:type="dxa"/>
              <w:bottom w:w="100" w:type="dxa"/>
              <w:right w:w="100" w:type="dxa"/>
            </w:tcMar>
          </w:tcPr>
          <w:p w14:paraId="6A344602" w14:textId="77777777" w:rsidR="00AF46F7" w:rsidRPr="00C15DED" w:rsidRDefault="00C15DED">
            <w:pPr>
              <w:pStyle w:val="Normal1"/>
              <w:widowControl w:val="0"/>
              <w:numPr>
                <w:ilvl w:val="0"/>
                <w:numId w:val="6"/>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The significant presence of the </w:t>
            </w:r>
            <w:r w:rsidRPr="00C15DED">
              <w:rPr>
                <w:b/>
                <w:i/>
                <w:color w:val="000000" w:themeColor="text1"/>
                <w:lang w:val="en-GB"/>
              </w:rPr>
              <w:t>"Employees Rights Act 1996"</w:t>
            </w:r>
            <w:r w:rsidRPr="00C15DED">
              <w:rPr>
                <w:color w:val="000000" w:themeColor="text1"/>
                <w:lang w:val="en-GB"/>
              </w:rPr>
              <w:t xml:space="preserve"> in the year</w:t>
            </w:r>
            <w:r w:rsidRPr="00C15DED">
              <w:rPr>
                <w:b/>
                <w:i/>
                <w:color w:val="000000" w:themeColor="text1"/>
                <w:lang w:val="en-GB"/>
              </w:rPr>
              <w:t xml:space="preserve"> 2022. </w:t>
            </w:r>
            <w:r w:rsidRPr="00C15DED">
              <w:rPr>
                <w:color w:val="000000" w:themeColor="text1"/>
                <w:lang w:val="en-GB"/>
              </w:rPr>
              <w:t>(Legislation.gov.uk, 2022)</w:t>
            </w:r>
          </w:p>
          <w:p w14:paraId="726EB887" w14:textId="77777777" w:rsidR="00AF46F7" w:rsidRPr="00C15DED" w:rsidRDefault="00C15DED">
            <w:pPr>
              <w:pStyle w:val="Normal1"/>
              <w:widowControl w:val="0"/>
              <w:numPr>
                <w:ilvl w:val="0"/>
                <w:numId w:val="6"/>
              </w:numPr>
              <w:pBdr>
                <w:top w:val="nil"/>
                <w:left w:val="nil"/>
                <w:bottom w:val="nil"/>
                <w:right w:val="nil"/>
                <w:between w:val="nil"/>
              </w:pBdr>
              <w:shd w:val="clear" w:color="auto" w:fill="auto"/>
              <w:spacing w:before="0" w:after="0"/>
              <w:jc w:val="left"/>
              <w:rPr>
                <w:b/>
                <w:i/>
                <w:color w:val="000000" w:themeColor="text1"/>
                <w:lang w:val="en-GB"/>
              </w:rPr>
            </w:pPr>
            <w:r w:rsidRPr="00C15DED">
              <w:rPr>
                <w:color w:val="000000" w:themeColor="text1"/>
                <w:lang w:val="en-GB"/>
              </w:rPr>
              <w:t xml:space="preserve">Up to the date of the </w:t>
            </w:r>
            <w:r w:rsidRPr="00C15DED">
              <w:rPr>
                <w:b/>
                <w:i/>
                <w:color w:val="000000" w:themeColor="text1"/>
                <w:lang w:val="en-GB"/>
              </w:rPr>
              <w:t>“Consumers Rights act 2015”,</w:t>
            </w:r>
            <w:r w:rsidRPr="00C15DED">
              <w:rPr>
                <w:color w:val="000000" w:themeColor="text1"/>
                <w:lang w:val="en-GB"/>
              </w:rPr>
              <w:t xml:space="preserve"> in the year </w:t>
            </w:r>
            <w:r w:rsidRPr="00C15DED">
              <w:rPr>
                <w:b/>
                <w:i/>
                <w:color w:val="000000" w:themeColor="text1"/>
                <w:lang w:val="en-GB"/>
              </w:rPr>
              <w:t xml:space="preserve">2022 </w:t>
            </w:r>
            <w:r w:rsidRPr="00C15DED">
              <w:rPr>
                <w:color w:val="000000" w:themeColor="text1"/>
                <w:lang w:val="en-GB"/>
              </w:rPr>
              <w:t>(Legislation.gov.uk, 2022)</w:t>
            </w:r>
          </w:p>
          <w:p w14:paraId="1CAA1246" w14:textId="77777777" w:rsidR="00AF46F7" w:rsidRPr="00C15DED" w:rsidRDefault="00C15DED">
            <w:pPr>
              <w:pStyle w:val="Normal1"/>
              <w:widowControl w:val="0"/>
              <w:numPr>
                <w:ilvl w:val="0"/>
                <w:numId w:val="6"/>
              </w:numPr>
              <w:pBdr>
                <w:top w:val="nil"/>
                <w:left w:val="nil"/>
                <w:bottom w:val="nil"/>
                <w:right w:val="nil"/>
                <w:between w:val="nil"/>
              </w:pBdr>
              <w:shd w:val="clear" w:color="auto" w:fill="auto"/>
              <w:spacing w:before="0" w:after="0"/>
              <w:jc w:val="left"/>
              <w:rPr>
                <w:b/>
                <w:i/>
                <w:color w:val="000000" w:themeColor="text1"/>
                <w:lang w:val="en-GB"/>
              </w:rPr>
            </w:pPr>
            <w:r w:rsidRPr="00C15DED">
              <w:rPr>
                <w:b/>
                <w:i/>
                <w:color w:val="000000" w:themeColor="text1"/>
                <w:highlight w:val="white"/>
                <w:lang w:val="en-GB"/>
              </w:rPr>
              <w:t>“The Data Protection Act, 2018”,</w:t>
            </w:r>
            <w:r w:rsidRPr="00C15DED">
              <w:rPr>
                <w:color w:val="000000" w:themeColor="text1"/>
                <w:highlight w:val="white"/>
                <w:lang w:val="en-GB"/>
              </w:rPr>
              <w:t xml:space="preserve"> active presence in the year </w:t>
            </w:r>
            <w:r w:rsidRPr="00C15DED">
              <w:rPr>
                <w:b/>
                <w:i/>
                <w:color w:val="000000" w:themeColor="text1"/>
                <w:highlight w:val="white"/>
                <w:lang w:val="en-GB"/>
              </w:rPr>
              <w:t xml:space="preserve">2022 </w:t>
            </w:r>
            <w:r w:rsidRPr="00C15DED">
              <w:rPr>
                <w:color w:val="000000" w:themeColor="text1"/>
                <w:highlight w:val="white"/>
                <w:lang w:val="en-GB"/>
              </w:rPr>
              <w:t>(</w:t>
            </w:r>
            <w:r w:rsidRPr="00C15DED">
              <w:rPr>
                <w:color w:val="000000" w:themeColor="text1"/>
                <w:lang w:val="en-GB"/>
              </w:rPr>
              <w:t>Legislation.gov.uk, 2022</w:t>
            </w:r>
            <w:r w:rsidRPr="00C15DED">
              <w:rPr>
                <w:color w:val="000000" w:themeColor="text1"/>
                <w:highlight w:val="white"/>
                <w:lang w:val="en-GB"/>
              </w:rPr>
              <w:t>)</w:t>
            </w:r>
          </w:p>
          <w:p w14:paraId="438BCB64" w14:textId="77777777" w:rsidR="00AF46F7" w:rsidRPr="00C15DED" w:rsidRDefault="00AF46F7">
            <w:pPr>
              <w:pStyle w:val="Normal1"/>
              <w:widowControl w:val="0"/>
              <w:pBdr>
                <w:top w:val="nil"/>
                <w:left w:val="nil"/>
                <w:bottom w:val="nil"/>
                <w:right w:val="nil"/>
                <w:between w:val="nil"/>
              </w:pBdr>
              <w:shd w:val="clear" w:color="auto" w:fill="auto"/>
              <w:spacing w:before="0" w:after="0"/>
              <w:jc w:val="left"/>
              <w:rPr>
                <w:b/>
                <w:i/>
                <w:color w:val="000000" w:themeColor="text1"/>
                <w:lang w:val="en-GB"/>
              </w:rPr>
            </w:pPr>
          </w:p>
        </w:tc>
        <w:tc>
          <w:tcPr>
            <w:tcW w:w="0" w:type="auto"/>
            <w:shd w:val="clear" w:color="auto" w:fill="FDE9D9" w:themeFill="accent6" w:themeFillTint="33"/>
            <w:tcMar>
              <w:top w:w="100" w:type="dxa"/>
              <w:left w:w="100" w:type="dxa"/>
              <w:bottom w:w="100" w:type="dxa"/>
              <w:right w:w="100" w:type="dxa"/>
            </w:tcMar>
          </w:tcPr>
          <w:p w14:paraId="65068B80"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Positive, due to the active maintenance of the legislative laws </w:t>
            </w:r>
          </w:p>
        </w:tc>
      </w:tr>
      <w:tr w:rsidR="000A75AF" w:rsidRPr="00C15DED" w14:paraId="511C8BDA" w14:textId="77777777" w:rsidTr="00C15DED">
        <w:tc>
          <w:tcPr>
            <w:tcW w:w="1550" w:type="dxa"/>
            <w:shd w:val="clear" w:color="auto" w:fill="4BACC6" w:themeFill="accent5"/>
            <w:tcMar>
              <w:top w:w="100" w:type="dxa"/>
              <w:left w:w="100" w:type="dxa"/>
              <w:bottom w:w="100" w:type="dxa"/>
              <w:right w:w="100" w:type="dxa"/>
            </w:tcMar>
          </w:tcPr>
          <w:p w14:paraId="14BA0EBE"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b/>
                <w:color w:val="000000" w:themeColor="text1"/>
                <w:lang w:val="en-GB"/>
              </w:rPr>
            </w:pPr>
            <w:r w:rsidRPr="00C15DED">
              <w:rPr>
                <w:b/>
                <w:color w:val="000000" w:themeColor="text1"/>
                <w:lang w:val="en-GB"/>
              </w:rPr>
              <w:t>Environmental</w:t>
            </w:r>
          </w:p>
        </w:tc>
        <w:tc>
          <w:tcPr>
            <w:tcW w:w="5337" w:type="dxa"/>
            <w:shd w:val="clear" w:color="auto" w:fill="DAEEF3" w:themeFill="accent5" w:themeFillTint="33"/>
            <w:tcMar>
              <w:top w:w="100" w:type="dxa"/>
              <w:left w:w="100" w:type="dxa"/>
              <w:bottom w:w="100" w:type="dxa"/>
              <w:right w:w="100" w:type="dxa"/>
            </w:tcMar>
          </w:tcPr>
          <w:p w14:paraId="40D45349" w14:textId="77777777" w:rsidR="00AF46F7" w:rsidRPr="00C15DED" w:rsidRDefault="00C15DED">
            <w:pPr>
              <w:pStyle w:val="Normal1"/>
              <w:widowControl w:val="0"/>
              <w:numPr>
                <w:ilvl w:val="0"/>
                <w:numId w:val="7"/>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Carbon budget introduction by the government (Ons.gov.uk, 2022)</w:t>
            </w:r>
          </w:p>
          <w:p w14:paraId="2C8BDD34" w14:textId="77777777" w:rsidR="00AF46F7" w:rsidRPr="00C15DED" w:rsidRDefault="00C15DED">
            <w:pPr>
              <w:pStyle w:val="Normal1"/>
              <w:widowControl w:val="0"/>
              <w:numPr>
                <w:ilvl w:val="0"/>
                <w:numId w:val="7"/>
              </w:numPr>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Estimation of a </w:t>
            </w:r>
            <w:r w:rsidRPr="00C15DED">
              <w:rPr>
                <w:b/>
                <w:i/>
                <w:color w:val="000000" w:themeColor="text1"/>
                <w:lang w:val="en-GB"/>
              </w:rPr>
              <w:t>6.3% enhancement of Co2 emission</w:t>
            </w:r>
            <w:r w:rsidRPr="00C15DED">
              <w:rPr>
                <w:color w:val="000000" w:themeColor="text1"/>
                <w:lang w:val="en-GB"/>
              </w:rPr>
              <w:t xml:space="preserve"> in the year </w:t>
            </w:r>
            <w:r w:rsidRPr="00C15DED">
              <w:rPr>
                <w:b/>
                <w:i/>
                <w:color w:val="000000" w:themeColor="text1"/>
                <w:lang w:val="en-GB"/>
              </w:rPr>
              <w:t>2021</w:t>
            </w:r>
            <w:r w:rsidRPr="00C15DED">
              <w:rPr>
                <w:color w:val="000000" w:themeColor="text1"/>
                <w:lang w:val="en-GB"/>
              </w:rPr>
              <w:t xml:space="preserve"> (Worldbank.org, 2022)</w:t>
            </w:r>
          </w:p>
          <w:p w14:paraId="0CB1EAE3" w14:textId="77777777" w:rsidR="00AF46F7" w:rsidRPr="00C15DED" w:rsidRDefault="00C15DED">
            <w:pPr>
              <w:pStyle w:val="Normal1"/>
              <w:widowControl w:val="0"/>
              <w:numPr>
                <w:ilvl w:val="0"/>
                <w:numId w:val="7"/>
              </w:numPr>
              <w:pBdr>
                <w:top w:val="nil"/>
                <w:left w:val="nil"/>
                <w:bottom w:val="nil"/>
                <w:right w:val="nil"/>
                <w:between w:val="nil"/>
              </w:pBdr>
              <w:shd w:val="clear" w:color="auto" w:fill="auto"/>
              <w:spacing w:before="0" w:after="0"/>
              <w:jc w:val="left"/>
              <w:rPr>
                <w:color w:val="000000" w:themeColor="text1"/>
                <w:lang w:val="en-GB"/>
              </w:rPr>
            </w:pPr>
            <w:r w:rsidRPr="00C15DED">
              <w:rPr>
                <w:b/>
                <w:i/>
                <w:color w:val="000000" w:themeColor="text1"/>
                <w:highlight w:val="white"/>
                <w:lang w:val="en-GB"/>
              </w:rPr>
              <w:t xml:space="preserve">“80% shoppers, environmentally friendly, 2019”, </w:t>
            </w:r>
            <w:r w:rsidRPr="00C15DED">
              <w:rPr>
                <w:color w:val="000000" w:themeColor="text1"/>
                <w:highlight w:val="white"/>
                <w:lang w:val="en-GB"/>
              </w:rPr>
              <w:t xml:space="preserve">perspective towards eco-friendly products </w:t>
            </w:r>
            <w:r w:rsidRPr="00C15DED">
              <w:rPr>
                <w:color w:val="000000" w:themeColor="text1"/>
                <w:lang w:val="en-GB"/>
              </w:rPr>
              <w:t>(Ons.gov.uk, 2022)</w:t>
            </w:r>
            <w:r w:rsidRPr="00C15DED">
              <w:rPr>
                <w:color w:val="000000" w:themeColor="text1"/>
                <w:highlight w:val="white"/>
                <w:lang w:val="en-GB"/>
              </w:rPr>
              <w:t xml:space="preserve"> </w:t>
            </w:r>
          </w:p>
        </w:tc>
        <w:tc>
          <w:tcPr>
            <w:tcW w:w="0" w:type="auto"/>
            <w:shd w:val="clear" w:color="auto" w:fill="FDE9D9" w:themeFill="accent6" w:themeFillTint="33"/>
            <w:tcMar>
              <w:top w:w="100" w:type="dxa"/>
              <w:left w:w="100" w:type="dxa"/>
              <w:bottom w:w="100" w:type="dxa"/>
              <w:right w:w="100" w:type="dxa"/>
            </w:tcMar>
          </w:tcPr>
          <w:p w14:paraId="208CB586"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Positive, because of the carbon budget introduction </w:t>
            </w:r>
          </w:p>
        </w:tc>
      </w:tr>
    </w:tbl>
    <w:p w14:paraId="4F2E108C" w14:textId="77777777" w:rsidR="00AF46F7" w:rsidRPr="00C15DED" w:rsidRDefault="00C15DED">
      <w:pPr>
        <w:pStyle w:val="Normal1"/>
        <w:jc w:val="center"/>
        <w:rPr>
          <w:b/>
          <w:color w:val="000000" w:themeColor="text1"/>
          <w:lang w:val="en-GB"/>
        </w:rPr>
      </w:pPr>
      <w:r w:rsidRPr="00C15DED">
        <w:rPr>
          <w:b/>
          <w:color w:val="000000" w:themeColor="text1"/>
          <w:lang w:val="en-GB"/>
        </w:rPr>
        <w:t>Table 2: PESTLE analysis</w:t>
      </w:r>
    </w:p>
    <w:p w14:paraId="353DA958" w14:textId="77777777" w:rsidR="00AF46F7" w:rsidRPr="00C15DED" w:rsidRDefault="00C15DED">
      <w:pPr>
        <w:pStyle w:val="Normal1"/>
        <w:jc w:val="center"/>
        <w:rPr>
          <w:color w:val="000000" w:themeColor="text1"/>
          <w:lang w:val="en-GB"/>
        </w:rPr>
      </w:pPr>
      <w:r w:rsidRPr="00C15DED">
        <w:rPr>
          <w:color w:val="000000" w:themeColor="text1"/>
          <w:lang w:val="en-GB"/>
        </w:rPr>
        <w:t>(Source: Self-developed)</w:t>
      </w:r>
    </w:p>
    <w:p w14:paraId="199670AF" w14:textId="77777777" w:rsidR="00AF46F7" w:rsidRPr="00C15DED" w:rsidRDefault="00C15DED">
      <w:pPr>
        <w:pStyle w:val="Normal1"/>
        <w:rPr>
          <w:b/>
          <w:bCs/>
          <w:color w:val="000000" w:themeColor="text1"/>
          <w:lang w:val="en-GB"/>
        </w:rPr>
      </w:pPr>
      <w:r w:rsidRPr="00C15DED">
        <w:rPr>
          <w:b/>
          <w:bCs/>
          <w:color w:val="000000" w:themeColor="text1"/>
          <w:lang w:val="en-GB"/>
        </w:rPr>
        <w:lastRenderedPageBreak/>
        <w:t xml:space="preserve">Analysis: </w:t>
      </w:r>
    </w:p>
    <w:p w14:paraId="3B6DA9A3" w14:textId="77777777" w:rsidR="00AF46F7" w:rsidRPr="00C15DED" w:rsidRDefault="00C15DED">
      <w:pPr>
        <w:pStyle w:val="Normal1"/>
        <w:rPr>
          <w:color w:val="000000" w:themeColor="text1"/>
          <w:lang w:val="en-GB"/>
        </w:rPr>
      </w:pPr>
      <w:r w:rsidRPr="00C15DED">
        <w:rPr>
          <w:b/>
          <w:i/>
          <w:color w:val="000000" w:themeColor="text1"/>
          <w:lang w:val="en-GB"/>
        </w:rPr>
        <w:t>Political factor</w:t>
      </w:r>
      <w:r w:rsidRPr="00C15DED">
        <w:rPr>
          <w:color w:val="000000" w:themeColor="text1"/>
          <w:lang w:val="en-GB"/>
        </w:rPr>
        <w:t>: It is to be noticed that the declaration of the legislative venture to freeze the business rate from the rising expansion rate can set out business open doors for Happy Morning's Hotel in the hospitality business sector. Notwithstanding, the increasing inflation rate in the UK worries Happy Morning's Hotel, as expansion dominatingly influences the buying conduct of customers. In such a manner, the adverse consequence of the expansion rate can affect the business targets and dynamic norms of Happy Morning's Hotel.</w:t>
      </w:r>
    </w:p>
    <w:p w14:paraId="7911B7AA" w14:textId="7F5F8F75" w:rsidR="00AF46F7" w:rsidRPr="00C15DED" w:rsidRDefault="00C15DED">
      <w:pPr>
        <w:pStyle w:val="Normal1"/>
        <w:rPr>
          <w:color w:val="000000" w:themeColor="text1"/>
          <w:lang w:val="en-GB"/>
        </w:rPr>
      </w:pPr>
      <w:r w:rsidRPr="00C15DED">
        <w:rPr>
          <w:b/>
          <w:i/>
          <w:color w:val="000000" w:themeColor="text1"/>
          <w:lang w:val="en-GB"/>
        </w:rPr>
        <w:t>Economic factor</w:t>
      </w:r>
      <w:r w:rsidRPr="00C15DED">
        <w:rPr>
          <w:color w:val="000000" w:themeColor="text1"/>
          <w:lang w:val="en-GB"/>
        </w:rPr>
        <w:t xml:space="preserve">: It is accurate that in the year 2022, the </w:t>
      </w:r>
      <w:r w:rsidRPr="00C15DED">
        <w:rPr>
          <w:b/>
          <w:i/>
          <w:color w:val="000000" w:themeColor="text1"/>
          <w:lang w:val="en-GB"/>
        </w:rPr>
        <w:t>“unemployment rate of the UK”</w:t>
      </w:r>
      <w:r w:rsidRPr="00C15DED">
        <w:rPr>
          <w:color w:val="000000" w:themeColor="text1"/>
          <w:lang w:val="en-GB"/>
        </w:rPr>
        <w:t xml:space="preserve"> has fallen to a gauged 3.6%, and the </w:t>
      </w:r>
      <w:r w:rsidRPr="00C15DED">
        <w:rPr>
          <w:b/>
          <w:i/>
          <w:color w:val="000000" w:themeColor="text1"/>
          <w:lang w:val="en-GB"/>
        </w:rPr>
        <w:t>“wage rate of employees”</w:t>
      </w:r>
      <w:r w:rsidRPr="00C15DED">
        <w:rPr>
          <w:color w:val="000000" w:themeColor="text1"/>
          <w:lang w:val="en-GB"/>
        </w:rPr>
        <w:t xml:space="preserve"> that are of 23 years has enhanced to an </w:t>
      </w:r>
      <w:r w:rsidR="00AB6BED" w:rsidRPr="00C15DED">
        <w:rPr>
          <w:color w:val="000000" w:themeColor="text1"/>
          <w:lang w:val="en-GB"/>
        </w:rPr>
        <w:t xml:space="preserve">estimated </w:t>
      </w:r>
      <w:r w:rsidR="00AB6BED" w:rsidRPr="00C15DED">
        <w:rPr>
          <w:b/>
          <w:i/>
          <w:color w:val="000000" w:themeColor="text1"/>
          <w:lang w:val="en-GB"/>
        </w:rPr>
        <w:t>“</w:t>
      </w:r>
      <w:r w:rsidRPr="00C15DED">
        <w:rPr>
          <w:b/>
          <w:i/>
          <w:color w:val="000000" w:themeColor="text1"/>
          <w:lang w:val="en-GB"/>
        </w:rPr>
        <w:t>£ 9.50”</w:t>
      </w:r>
      <w:r w:rsidRPr="00C15DED">
        <w:rPr>
          <w:color w:val="000000" w:themeColor="text1"/>
          <w:lang w:val="en-GB"/>
        </w:rPr>
        <w:t xml:space="preserve"> in the year 2022</w:t>
      </w:r>
      <w:r w:rsidR="000D0170" w:rsidRPr="00C15DED">
        <w:rPr>
          <w:color w:val="000000" w:themeColor="text1"/>
          <w:lang w:val="en-GB"/>
        </w:rPr>
        <w:t xml:space="preserve"> (Ons.gov.uk, 2022)</w:t>
      </w:r>
      <w:r w:rsidRPr="00C15DED">
        <w:rPr>
          <w:color w:val="000000" w:themeColor="text1"/>
          <w:lang w:val="en-GB"/>
        </w:rPr>
        <w:t xml:space="preserve">. This factor of the developed-in wage rate can negatively impact Happy Morning's Hotel's organisational decision-making procedure that is associated with recruiting and retaining efficient human resources. </w:t>
      </w:r>
    </w:p>
    <w:p w14:paraId="37BFF2B7" w14:textId="77777777" w:rsidR="00AF46F7" w:rsidRPr="00C15DED" w:rsidRDefault="00C15DED">
      <w:pPr>
        <w:pStyle w:val="Normal1"/>
        <w:rPr>
          <w:color w:val="000000" w:themeColor="text1"/>
          <w:lang w:val="en-GB"/>
        </w:rPr>
      </w:pPr>
      <w:r w:rsidRPr="00C15DED">
        <w:rPr>
          <w:b/>
          <w:i/>
          <w:color w:val="000000" w:themeColor="text1"/>
          <w:lang w:val="en-GB"/>
        </w:rPr>
        <w:t>Social factor</w:t>
      </w:r>
      <w:r w:rsidRPr="00C15DED">
        <w:rPr>
          <w:color w:val="000000" w:themeColor="text1"/>
          <w:lang w:val="en-GB"/>
        </w:rPr>
        <w:t xml:space="preserve">: The population growth ratio can obtain advantages for Happy Morning's Hotel, which is regarding the demand for the product of the customers in the hospitality sector. Additionally, the evidence includes cultural barriers based on the components that have social potential that influence the work culture of Happy Morning's Hotel. However, the cultural barriers and attributes can influence Happy Morning's Hotel's authorities to make changes in the workplace's policies. </w:t>
      </w:r>
    </w:p>
    <w:p w14:paraId="59CF16FE" w14:textId="77777777" w:rsidR="00AF46F7" w:rsidRPr="00C15DED" w:rsidRDefault="00C15DED">
      <w:pPr>
        <w:pStyle w:val="Normal1"/>
        <w:rPr>
          <w:color w:val="000000" w:themeColor="text1"/>
          <w:lang w:val="en-GB"/>
        </w:rPr>
      </w:pPr>
      <w:r w:rsidRPr="00C15DED">
        <w:rPr>
          <w:b/>
          <w:i/>
          <w:color w:val="000000" w:themeColor="text1"/>
          <w:lang w:val="en-GB"/>
        </w:rPr>
        <w:t>Technological Factor</w:t>
      </w:r>
      <w:r w:rsidRPr="00C15DED">
        <w:rPr>
          <w:color w:val="000000" w:themeColor="text1"/>
          <w:lang w:val="en-GB"/>
        </w:rPr>
        <w:t>: The UK is in the fourth position in the global range based on the innovation index that includes entrepreneurial and industrial investment in the digital field. However, these events can direct Happy Morning's Hotel's authorities to carry out specific changes in their functional capabilities, for example, measures related to working purchasers' information.</w:t>
      </w:r>
    </w:p>
    <w:p w14:paraId="78B1F72B" w14:textId="3DD89731" w:rsidR="00AF46F7" w:rsidRPr="00C15DED" w:rsidRDefault="00C15DED">
      <w:pPr>
        <w:pStyle w:val="Normal1"/>
        <w:rPr>
          <w:color w:val="000000" w:themeColor="text1"/>
          <w:lang w:val="en-GB"/>
        </w:rPr>
      </w:pPr>
      <w:r w:rsidRPr="00C15DED">
        <w:rPr>
          <w:b/>
          <w:i/>
          <w:color w:val="000000" w:themeColor="text1"/>
          <w:lang w:val="en-GB"/>
        </w:rPr>
        <w:t>Legal factor</w:t>
      </w:r>
      <w:r w:rsidRPr="00C15DED">
        <w:rPr>
          <w:color w:val="000000" w:themeColor="text1"/>
          <w:lang w:val="en-GB"/>
        </w:rPr>
        <w:t xml:space="preserve">: It is to be noticed that in </w:t>
      </w:r>
      <w:r w:rsidR="00AB6BED" w:rsidRPr="00C15DED">
        <w:rPr>
          <w:color w:val="000000" w:themeColor="text1"/>
          <w:lang w:val="en-GB"/>
        </w:rPr>
        <w:t>2022 “</w:t>
      </w:r>
      <w:r w:rsidRPr="00C15DED">
        <w:rPr>
          <w:b/>
          <w:i/>
          <w:color w:val="000000" w:themeColor="text1"/>
          <w:lang w:val="en-GB"/>
        </w:rPr>
        <w:t>Employees Rights Act 1996”</w:t>
      </w:r>
      <w:r w:rsidRPr="00C15DED">
        <w:rPr>
          <w:color w:val="000000" w:themeColor="text1"/>
          <w:lang w:val="en-GB"/>
        </w:rPr>
        <w:t xml:space="preserve"> is up to date in such a manner; this change in regulation ascribes the capacity to drive the Happy Morning's Hotel's authoritative specialists to assess their representative maintenance arrangements. </w:t>
      </w:r>
    </w:p>
    <w:p w14:paraId="5E643836" w14:textId="77777777" w:rsidR="00AF46F7" w:rsidRPr="00C15DED" w:rsidRDefault="00C15DED">
      <w:pPr>
        <w:pStyle w:val="Normal1"/>
        <w:rPr>
          <w:color w:val="000000" w:themeColor="text1"/>
          <w:lang w:val="en-GB"/>
        </w:rPr>
      </w:pPr>
      <w:r w:rsidRPr="00C15DED">
        <w:rPr>
          <w:b/>
          <w:i/>
          <w:color w:val="000000" w:themeColor="text1"/>
          <w:lang w:val="en-GB"/>
        </w:rPr>
        <w:t>Environmental Factor</w:t>
      </w:r>
      <w:r w:rsidRPr="00C15DED">
        <w:rPr>
          <w:color w:val="000000" w:themeColor="text1"/>
          <w:lang w:val="en-GB"/>
        </w:rPr>
        <w:t>: The emission of Co2 has predominantly enhanced in the year 2021, up to 6.3%. Due to the enhanced emission, the UK government introduced a carbon budget for the industries</w:t>
      </w:r>
      <w:r w:rsidR="000D0170" w:rsidRPr="00C15DED">
        <w:rPr>
          <w:color w:val="000000" w:themeColor="text1"/>
          <w:lang w:val="en-GB"/>
        </w:rPr>
        <w:t xml:space="preserve"> (Great.gov.uk, 2022)</w:t>
      </w:r>
      <w:r w:rsidRPr="00C15DED">
        <w:rPr>
          <w:color w:val="000000" w:themeColor="text1"/>
          <w:lang w:val="en-GB"/>
        </w:rPr>
        <w:t xml:space="preserve">. However, the criteria based on the carbon budget can provide </w:t>
      </w:r>
      <w:r w:rsidRPr="00C15DED">
        <w:rPr>
          <w:color w:val="000000" w:themeColor="text1"/>
          <w:lang w:val="en-GB"/>
        </w:rPr>
        <w:lastRenderedPageBreak/>
        <w:t xml:space="preserve">beneficial help to Happy Morning's Hotel for evaluating the allocated resources along with the attributes based on the supply chain management. </w:t>
      </w:r>
    </w:p>
    <w:p w14:paraId="45CD58BE" w14:textId="58B82ABD" w:rsidR="00AF46F7" w:rsidRPr="00C15DED" w:rsidRDefault="00576548">
      <w:pPr>
        <w:pStyle w:val="Heading1"/>
        <w:rPr>
          <w:color w:val="000000" w:themeColor="text1"/>
          <w:lang w:val="en-GB"/>
        </w:rPr>
      </w:pPr>
      <w:bookmarkStart w:id="8" w:name="_9z5xwhenk03j" w:colFirst="0" w:colLast="0"/>
      <w:bookmarkStart w:id="9" w:name="_Toc121248702"/>
      <w:bookmarkEnd w:id="8"/>
      <w:r w:rsidRPr="00C15DED">
        <w:rPr>
          <w:color w:val="000000" w:themeColor="text1"/>
          <w:lang w:val="en-GB"/>
        </w:rPr>
        <w:t>Discussion/ analysis</w:t>
      </w:r>
      <w:bookmarkEnd w:id="9"/>
    </w:p>
    <w:p w14:paraId="71D244CA" w14:textId="77777777" w:rsidR="00AF46F7" w:rsidRPr="00C15DED" w:rsidRDefault="00C15DED">
      <w:pPr>
        <w:pStyle w:val="Normal1"/>
        <w:rPr>
          <w:color w:val="000000" w:themeColor="text1"/>
          <w:lang w:val="en-GB"/>
        </w:rPr>
      </w:pPr>
      <w:r w:rsidRPr="00C15DED">
        <w:rPr>
          <w:color w:val="000000" w:themeColor="text1"/>
          <w:lang w:val="en-GB"/>
        </w:rPr>
        <w:t>This assignment mainly focuses on an arbitrary hotel based in the UK, Happy Morning's Hotel. It is a clear fact that industries related to hospitality are highly based on management techniques and strategies to evolve more and more. In this constantly growing world, people have become more fascinated by hotels (Gov.uk. 2021). They continuously seek a good experience whenever they stay in hotels. This particular hotel of this assignment has to develop some management techniques and strategies to provide visitors with the best experience.</w:t>
      </w:r>
    </w:p>
    <w:p w14:paraId="2AA5FC6F" w14:textId="77777777" w:rsidR="00AF46F7" w:rsidRPr="00C15DED" w:rsidRDefault="00C15DED">
      <w:pPr>
        <w:pStyle w:val="Normal1"/>
        <w:rPr>
          <w:color w:val="000000" w:themeColor="text1"/>
          <w:lang w:val="en-GB"/>
        </w:rPr>
      </w:pPr>
      <w:r w:rsidRPr="00C15DED">
        <w:rPr>
          <w:color w:val="000000" w:themeColor="text1"/>
          <w:lang w:val="en-GB"/>
        </w:rPr>
        <w:t xml:space="preserve">Additionally, implementing these strategies will help this hotel build a solid and positive reputation in this industry. According to Alvarez </w:t>
      </w:r>
      <w:r w:rsidRPr="00C15DED">
        <w:rPr>
          <w:i/>
          <w:color w:val="000000" w:themeColor="text1"/>
          <w:lang w:val="en-GB"/>
        </w:rPr>
        <w:t>et al.</w:t>
      </w:r>
      <w:r w:rsidRPr="00C15DED">
        <w:rPr>
          <w:color w:val="000000" w:themeColor="text1"/>
          <w:lang w:val="en-GB"/>
        </w:rPr>
        <w:t xml:space="preserve"> (2021), hotel industries need to focus on budgeting and accounting systems in order to establish more firmly. In this assignment, a few points have been critically explained, which will help improve this hotel.</w:t>
      </w:r>
    </w:p>
    <w:p w14:paraId="3CD1FC53" w14:textId="77777777" w:rsidR="00AF46F7" w:rsidRPr="00C15DED" w:rsidRDefault="00C15DED">
      <w:pPr>
        <w:pStyle w:val="Normal1"/>
        <w:rPr>
          <w:b/>
          <w:i/>
          <w:color w:val="000000" w:themeColor="text1"/>
          <w:lang w:val="en-GB"/>
        </w:rPr>
      </w:pPr>
      <w:r w:rsidRPr="00C15DED">
        <w:rPr>
          <w:b/>
          <w:i/>
          <w:color w:val="000000" w:themeColor="text1"/>
          <w:lang w:val="en-GB"/>
        </w:rPr>
        <w:t>A contemporary issue of High Inflation</w:t>
      </w:r>
    </w:p>
    <w:p w14:paraId="5EC9D95D" w14:textId="77777777" w:rsidR="00AF46F7" w:rsidRPr="00C15DED" w:rsidRDefault="00C15DED">
      <w:pPr>
        <w:pStyle w:val="Normal1"/>
        <w:rPr>
          <w:color w:val="000000" w:themeColor="text1"/>
          <w:lang w:val="en-GB"/>
        </w:rPr>
      </w:pPr>
      <w:r w:rsidRPr="00C15DED">
        <w:rPr>
          <w:color w:val="000000" w:themeColor="text1"/>
          <w:lang w:val="en-GB"/>
        </w:rPr>
        <w:t xml:space="preserve">It is to be bored that the external analysis of this </w:t>
      </w:r>
      <w:r w:rsidRPr="00C15DED">
        <w:rPr>
          <w:b/>
          <w:i/>
          <w:color w:val="000000" w:themeColor="text1"/>
          <w:lang w:val="en-GB"/>
        </w:rPr>
        <w:t xml:space="preserve">Happy Morning’s Hotel </w:t>
      </w:r>
      <w:r w:rsidRPr="00C15DED">
        <w:rPr>
          <w:color w:val="000000" w:themeColor="text1"/>
          <w:lang w:val="en-GB"/>
        </w:rPr>
        <w:t xml:space="preserve">has entailed that the recent rise in the UK inflation rate can predominantly affect its organisational operations. On the other hand, the newspaper article </w:t>
      </w:r>
      <w:r w:rsidRPr="00C15DED">
        <w:rPr>
          <w:b/>
          <w:i/>
          <w:color w:val="000000" w:themeColor="text1"/>
          <w:lang w:val="en-GB"/>
        </w:rPr>
        <w:t xml:space="preserve">“The Guardian” </w:t>
      </w:r>
      <w:r w:rsidRPr="00C15DED">
        <w:rPr>
          <w:color w:val="000000" w:themeColor="text1"/>
          <w:lang w:val="en-GB"/>
        </w:rPr>
        <w:t xml:space="preserve">has entailed that the </w:t>
      </w:r>
      <w:r w:rsidRPr="00C15DED">
        <w:rPr>
          <w:b/>
          <w:i/>
          <w:color w:val="000000" w:themeColor="text1"/>
          <w:lang w:val="en-GB"/>
        </w:rPr>
        <w:t xml:space="preserve">“UK hospitality sector struggles as inflation soars” </w:t>
      </w:r>
      <w:r w:rsidRPr="00C15DED">
        <w:rPr>
          <w:color w:val="000000" w:themeColor="text1"/>
          <w:lang w:val="en-GB"/>
        </w:rPr>
        <w:t>(Theguardian.com, 2022)</w:t>
      </w:r>
      <w:r w:rsidRPr="00C15DED">
        <w:rPr>
          <w:b/>
          <w:i/>
          <w:color w:val="000000" w:themeColor="text1"/>
          <w:lang w:val="en-GB"/>
        </w:rPr>
        <w:t xml:space="preserve">. </w:t>
      </w:r>
      <w:r w:rsidRPr="00C15DED">
        <w:rPr>
          <w:color w:val="000000" w:themeColor="text1"/>
          <w:lang w:val="en-GB"/>
        </w:rPr>
        <w:t xml:space="preserve">In this regard, this last issue is required to be addressed. </w:t>
      </w:r>
    </w:p>
    <w:p w14:paraId="00A49D21" w14:textId="77777777" w:rsidR="00AF46F7" w:rsidRPr="00C15DED" w:rsidRDefault="00C15DED">
      <w:pPr>
        <w:pStyle w:val="Normal1"/>
        <w:jc w:val="center"/>
        <w:rPr>
          <w:color w:val="000000" w:themeColor="text1"/>
          <w:lang w:val="en-GB"/>
        </w:rPr>
      </w:pPr>
      <w:r w:rsidRPr="00C15DED">
        <w:rPr>
          <w:noProof/>
          <w:color w:val="000000" w:themeColor="text1"/>
          <w:lang w:val="en-GB"/>
        </w:rPr>
        <w:lastRenderedPageBreak/>
        <w:drawing>
          <wp:inline distT="114300" distB="114300" distL="114300" distR="114300" wp14:anchorId="449A459C" wp14:editId="6D6D533A">
            <wp:extent cx="4919663" cy="3007368"/>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0"/>
                    <a:stretch>
                      <a:fillRect/>
                    </a:stretch>
                  </pic:blipFill>
                  <pic:spPr>
                    <a:xfrm>
                      <a:off x="0" y="0"/>
                      <a:ext cx="4919663" cy="3007368"/>
                    </a:xfrm>
                    <a:prstGeom prst="rect">
                      <a:avLst/>
                    </a:prstGeom>
                    <a:ln w="25400">
                      <a:solidFill>
                        <a:srgbClr val="000000"/>
                      </a:solidFill>
                      <a:prstDash val="solid"/>
                    </a:ln>
                  </pic:spPr>
                </pic:pic>
              </a:graphicData>
            </a:graphic>
          </wp:inline>
        </w:drawing>
      </w:r>
    </w:p>
    <w:p w14:paraId="462CB462" w14:textId="77777777" w:rsidR="00AF46F7" w:rsidRPr="00C15DED" w:rsidRDefault="00C15DED">
      <w:pPr>
        <w:pStyle w:val="Normal1"/>
        <w:jc w:val="center"/>
        <w:rPr>
          <w:b/>
          <w:color w:val="000000" w:themeColor="text1"/>
          <w:lang w:val="en-GB"/>
        </w:rPr>
      </w:pPr>
      <w:r w:rsidRPr="00C15DED">
        <w:rPr>
          <w:b/>
          <w:color w:val="000000" w:themeColor="text1"/>
          <w:lang w:val="en-GB"/>
        </w:rPr>
        <w:t>Figure 1: Rising index of UK inflation rate</w:t>
      </w:r>
    </w:p>
    <w:p w14:paraId="3C10F2B0" w14:textId="77777777" w:rsidR="00AF46F7" w:rsidRPr="00C15DED" w:rsidRDefault="00C15DED">
      <w:pPr>
        <w:pStyle w:val="Normal1"/>
        <w:jc w:val="center"/>
        <w:rPr>
          <w:color w:val="000000" w:themeColor="text1"/>
          <w:lang w:val="en-GB"/>
        </w:rPr>
      </w:pPr>
      <w:r w:rsidRPr="00C15DED">
        <w:rPr>
          <w:color w:val="000000" w:themeColor="text1"/>
          <w:lang w:val="en-GB"/>
        </w:rPr>
        <w:t>(Source: Statista.com, 2022a)</w:t>
      </w:r>
    </w:p>
    <w:p w14:paraId="713B1C22" w14:textId="77777777" w:rsidR="00AF46F7" w:rsidRPr="00C15DED" w:rsidRDefault="00C15DED">
      <w:pPr>
        <w:pStyle w:val="Normal1"/>
        <w:rPr>
          <w:color w:val="000000" w:themeColor="text1"/>
          <w:lang w:val="en-GB"/>
        </w:rPr>
      </w:pPr>
      <w:r w:rsidRPr="00C15DED">
        <w:rPr>
          <w:color w:val="000000" w:themeColor="text1"/>
          <w:lang w:val="en-GB"/>
        </w:rPr>
        <w:t xml:space="preserve">The above graph demonstrates the rising index of the UK inflation rate from 1989 to 2022. It is to be noted that in 2022 UK's inflation rate reached an estimated 11.1% (Statista.com, 2022a). This aspect of the rising inflation rate has affected not only the Hotel sector's performance but also the living standard of the citizens. </w:t>
      </w:r>
    </w:p>
    <w:p w14:paraId="03B32829" w14:textId="77777777" w:rsidR="00AF46F7" w:rsidRPr="00C15DED" w:rsidRDefault="00C15DED">
      <w:pPr>
        <w:pStyle w:val="Normal1"/>
        <w:jc w:val="center"/>
        <w:rPr>
          <w:color w:val="000000" w:themeColor="text1"/>
          <w:lang w:val="en-GB"/>
        </w:rPr>
      </w:pPr>
      <w:r w:rsidRPr="00C15DED">
        <w:rPr>
          <w:noProof/>
          <w:color w:val="000000" w:themeColor="text1"/>
          <w:lang w:val="en-GB"/>
        </w:rPr>
        <w:drawing>
          <wp:inline distT="114300" distB="114300" distL="114300" distR="114300" wp14:anchorId="161EC4F2" wp14:editId="3576288B">
            <wp:extent cx="4529138" cy="2858924"/>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a:stretch>
                      <a:fillRect/>
                    </a:stretch>
                  </pic:blipFill>
                  <pic:spPr>
                    <a:xfrm>
                      <a:off x="0" y="0"/>
                      <a:ext cx="4529138" cy="2858924"/>
                    </a:xfrm>
                    <a:prstGeom prst="rect">
                      <a:avLst/>
                    </a:prstGeom>
                    <a:ln w="25400">
                      <a:solidFill>
                        <a:srgbClr val="000000"/>
                      </a:solidFill>
                      <a:prstDash val="solid"/>
                    </a:ln>
                  </pic:spPr>
                </pic:pic>
              </a:graphicData>
            </a:graphic>
          </wp:inline>
        </w:drawing>
      </w:r>
    </w:p>
    <w:p w14:paraId="0B185E47" w14:textId="77777777" w:rsidR="00AF46F7" w:rsidRPr="00C15DED" w:rsidRDefault="00C15DED">
      <w:pPr>
        <w:pStyle w:val="Normal1"/>
        <w:jc w:val="center"/>
        <w:rPr>
          <w:b/>
          <w:color w:val="000000" w:themeColor="text1"/>
          <w:lang w:val="en-GB"/>
        </w:rPr>
      </w:pPr>
      <w:r w:rsidRPr="00C15DED">
        <w:rPr>
          <w:b/>
          <w:color w:val="000000" w:themeColor="text1"/>
          <w:lang w:val="en-GB"/>
        </w:rPr>
        <w:t>Figure 2: Impact of inflation rate on the UK hotel sector</w:t>
      </w:r>
    </w:p>
    <w:p w14:paraId="40E571CE" w14:textId="77777777" w:rsidR="00AF46F7" w:rsidRPr="00C15DED" w:rsidRDefault="00C15DED">
      <w:pPr>
        <w:pStyle w:val="Normal1"/>
        <w:jc w:val="center"/>
        <w:rPr>
          <w:color w:val="000000" w:themeColor="text1"/>
          <w:lang w:val="en-GB"/>
        </w:rPr>
      </w:pPr>
      <w:r w:rsidRPr="00C15DED">
        <w:rPr>
          <w:color w:val="000000" w:themeColor="text1"/>
          <w:lang w:val="en-GB"/>
        </w:rPr>
        <w:lastRenderedPageBreak/>
        <w:t>(Source: Statista.com, 2022b)</w:t>
      </w:r>
    </w:p>
    <w:p w14:paraId="3D4BC587" w14:textId="77777777" w:rsidR="00AF46F7" w:rsidRPr="00C15DED" w:rsidRDefault="00C15DED">
      <w:pPr>
        <w:pStyle w:val="Normal1"/>
        <w:rPr>
          <w:color w:val="000000" w:themeColor="text1"/>
          <w:lang w:val="en-GB"/>
        </w:rPr>
      </w:pPr>
      <w:r w:rsidRPr="00C15DED">
        <w:rPr>
          <w:color w:val="000000" w:themeColor="text1"/>
          <w:lang w:val="en-GB"/>
        </w:rPr>
        <w:t xml:space="preserve">The above statistics have presented the impact of a high inflation rate on the performance of the UK hotel sector. It is to be noted that the inflation rate negatively affected the hospitality sector, as an estimated 9.6% rate of the hotel industry has increased in 2022 (Statista.com, 2022b). For example, this impact of the inflation rate has affected the UK-based hospitality industry, </w:t>
      </w:r>
      <w:r w:rsidRPr="00C15DED">
        <w:rPr>
          <w:b/>
          <w:i/>
          <w:color w:val="000000" w:themeColor="text1"/>
          <w:lang w:val="en-GB"/>
        </w:rPr>
        <w:t xml:space="preserve">"Virgin Holidays," </w:t>
      </w:r>
      <w:r w:rsidRPr="00C15DED">
        <w:rPr>
          <w:color w:val="000000" w:themeColor="text1"/>
          <w:lang w:val="en-GB"/>
        </w:rPr>
        <w:t xml:space="preserve">as the respective organisation has reported losses of an estimated 36 million British pounds in 2021 (Statista.com, 2022c). In this aspect, it can be stated that the impact of a high inflation rate can also fluctuate the business performance of </w:t>
      </w:r>
      <w:r w:rsidRPr="00C15DED">
        <w:rPr>
          <w:b/>
          <w:i/>
          <w:color w:val="000000" w:themeColor="text1"/>
          <w:lang w:val="en-GB"/>
        </w:rPr>
        <w:t xml:space="preserve">Happy Morning’s Hotel. </w:t>
      </w:r>
      <w:r w:rsidRPr="00C15DED">
        <w:rPr>
          <w:color w:val="000000" w:themeColor="text1"/>
          <w:lang w:val="en-GB"/>
        </w:rPr>
        <w:t xml:space="preserve">However, despite the rising inflation rate, the government of the UK has notified that it will invest in the business sectors to allow business enterprises across industries to mitigate the issue of high inflation. </w:t>
      </w:r>
    </w:p>
    <w:p w14:paraId="1EE58FC8" w14:textId="77777777" w:rsidR="00AF46F7" w:rsidRPr="00C15DED" w:rsidRDefault="00C15DED">
      <w:pPr>
        <w:pStyle w:val="Normal1"/>
        <w:rPr>
          <w:b/>
          <w:i/>
          <w:color w:val="000000" w:themeColor="text1"/>
          <w:lang w:val="en-GB"/>
        </w:rPr>
      </w:pPr>
      <w:r w:rsidRPr="00C15DED">
        <w:rPr>
          <w:b/>
          <w:i/>
          <w:color w:val="000000" w:themeColor="text1"/>
          <w:lang w:val="en-GB"/>
        </w:rPr>
        <w:t>Global Pandemic</w:t>
      </w:r>
    </w:p>
    <w:p w14:paraId="67C9A6EC" w14:textId="77777777" w:rsidR="00AF46F7" w:rsidRPr="00C15DED" w:rsidRDefault="00C15DED">
      <w:pPr>
        <w:pStyle w:val="Normal1"/>
        <w:rPr>
          <w:color w:val="000000" w:themeColor="text1"/>
          <w:highlight w:val="white"/>
          <w:lang w:val="en-GB"/>
        </w:rPr>
      </w:pPr>
      <w:r w:rsidRPr="00C15DED">
        <w:rPr>
          <w:color w:val="000000" w:themeColor="text1"/>
          <w:lang w:val="en-GB"/>
        </w:rPr>
        <w:t xml:space="preserve">The emergence of COVID-19 has also impacted the UK's hospitality sector's performance. This aspect of a global pandemic has impacted the global supply chain and tourism sector, which has fluctuated the overall performance of the hotel sector. As opined by </w:t>
      </w:r>
      <w:r w:rsidRPr="00C15DED">
        <w:rPr>
          <w:color w:val="000000" w:themeColor="text1"/>
          <w:highlight w:val="white"/>
          <w:lang w:val="en-GB"/>
        </w:rPr>
        <w:t xml:space="preserve">Ntounis </w:t>
      </w:r>
      <w:r w:rsidRPr="00C15DED">
        <w:rPr>
          <w:i/>
          <w:color w:val="000000" w:themeColor="text1"/>
          <w:highlight w:val="white"/>
          <w:lang w:val="en-GB"/>
        </w:rPr>
        <w:t xml:space="preserve">et al. </w:t>
      </w:r>
      <w:r w:rsidRPr="00C15DED">
        <w:rPr>
          <w:color w:val="000000" w:themeColor="text1"/>
          <w:highlight w:val="white"/>
          <w:lang w:val="en-GB"/>
        </w:rPr>
        <w:t xml:space="preserve">(2022), it has been identified that despite the gradual easing of governmental restrictions, the post-covid era hospitality industry still requires maintaining guidelines. Therefore, instilled protocols have driven the hospitality industries to adapt quickly in order to address their sustainability in the competitive market. </w:t>
      </w:r>
    </w:p>
    <w:p w14:paraId="3E159F93" w14:textId="77777777" w:rsidR="00AF46F7" w:rsidRPr="00C15DED" w:rsidRDefault="00C15DED">
      <w:pPr>
        <w:pStyle w:val="Normal1"/>
        <w:jc w:val="center"/>
        <w:rPr>
          <w:color w:val="000000" w:themeColor="text1"/>
          <w:highlight w:val="white"/>
          <w:lang w:val="en-GB"/>
        </w:rPr>
      </w:pPr>
      <w:r w:rsidRPr="00C15DED">
        <w:rPr>
          <w:noProof/>
          <w:color w:val="000000" w:themeColor="text1"/>
          <w:highlight w:val="white"/>
          <w:lang w:val="en-GB"/>
        </w:rPr>
        <w:lastRenderedPageBreak/>
        <w:drawing>
          <wp:inline distT="114300" distB="114300" distL="114300" distR="114300" wp14:anchorId="10FE31EB" wp14:editId="02CDBA8C">
            <wp:extent cx="5731200" cy="3556000"/>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2"/>
                    <a:stretch>
                      <a:fillRect/>
                    </a:stretch>
                  </pic:blipFill>
                  <pic:spPr>
                    <a:xfrm>
                      <a:off x="0" y="0"/>
                      <a:ext cx="5731200" cy="3556000"/>
                    </a:xfrm>
                    <a:prstGeom prst="rect">
                      <a:avLst/>
                    </a:prstGeom>
                    <a:ln w="25400">
                      <a:solidFill>
                        <a:srgbClr val="000000"/>
                      </a:solidFill>
                      <a:prstDash val="solid"/>
                    </a:ln>
                  </pic:spPr>
                </pic:pic>
              </a:graphicData>
            </a:graphic>
          </wp:inline>
        </w:drawing>
      </w:r>
    </w:p>
    <w:p w14:paraId="5E979D32" w14:textId="77777777" w:rsidR="00AF46F7" w:rsidRPr="00C15DED" w:rsidRDefault="00C15DED">
      <w:pPr>
        <w:pStyle w:val="Normal1"/>
        <w:jc w:val="center"/>
        <w:rPr>
          <w:b/>
          <w:color w:val="000000" w:themeColor="text1"/>
          <w:highlight w:val="white"/>
          <w:lang w:val="en-GB"/>
        </w:rPr>
      </w:pPr>
      <w:r w:rsidRPr="00C15DED">
        <w:rPr>
          <w:b/>
          <w:color w:val="000000" w:themeColor="text1"/>
          <w:highlight w:val="white"/>
          <w:lang w:val="en-GB"/>
        </w:rPr>
        <w:t>Figure 3: Impact of Covid on the UK hospitality sector</w:t>
      </w:r>
    </w:p>
    <w:p w14:paraId="79767C59" w14:textId="77777777" w:rsidR="00AF46F7" w:rsidRPr="00C15DED" w:rsidRDefault="00C15DED">
      <w:pPr>
        <w:pStyle w:val="Normal1"/>
        <w:jc w:val="center"/>
        <w:rPr>
          <w:color w:val="000000" w:themeColor="text1"/>
          <w:highlight w:val="white"/>
          <w:lang w:val="en-GB"/>
        </w:rPr>
      </w:pPr>
      <w:r w:rsidRPr="00C15DED">
        <w:rPr>
          <w:color w:val="000000" w:themeColor="text1"/>
          <w:highlight w:val="white"/>
          <w:lang w:val="en-GB"/>
        </w:rPr>
        <w:t>(Source: Statista.com, 2020)</w:t>
      </w:r>
    </w:p>
    <w:p w14:paraId="518D65D5" w14:textId="77777777" w:rsidR="00AF46F7" w:rsidRPr="00C15DED" w:rsidRDefault="00C15DED">
      <w:pPr>
        <w:pStyle w:val="Normal1"/>
        <w:rPr>
          <w:color w:val="000000" w:themeColor="text1"/>
          <w:lang w:val="en-GB"/>
        </w:rPr>
      </w:pPr>
      <w:r w:rsidRPr="00C15DED">
        <w:rPr>
          <w:color w:val="000000" w:themeColor="text1"/>
          <w:highlight w:val="white"/>
          <w:lang w:val="en-GB"/>
        </w:rPr>
        <w:t xml:space="preserve">The above graph has documented the pitfall of the UK hospitality sector due to the COVID pandemic. Furthermore, there has been a 58% decline in the UK hospitality sector due to a lack of visitors (Statista.com, 2020). Moreover, the newspaper article </w:t>
      </w:r>
      <w:r w:rsidRPr="00C15DED">
        <w:rPr>
          <w:b/>
          <w:i/>
          <w:color w:val="000000" w:themeColor="text1"/>
          <w:highlight w:val="white"/>
          <w:lang w:val="en-GB"/>
        </w:rPr>
        <w:t>“BBC”</w:t>
      </w:r>
      <w:r w:rsidRPr="00C15DED">
        <w:rPr>
          <w:color w:val="000000" w:themeColor="text1"/>
          <w:highlight w:val="white"/>
          <w:lang w:val="en-GB"/>
        </w:rPr>
        <w:t xml:space="preserve"> has pointed out that the hospitality sector is struggling to achieve organisational performance due to the shortfall of about an estimated 188,000 employees (Bbc.com, 2021). In this aspect, appointing human resources can create complexities for this respective organisation </w:t>
      </w:r>
      <w:r w:rsidRPr="00C15DED">
        <w:rPr>
          <w:b/>
          <w:i/>
          <w:color w:val="000000" w:themeColor="text1"/>
          <w:lang w:val="en-GB"/>
        </w:rPr>
        <w:t xml:space="preserve">Happy Morning’s Hotel. </w:t>
      </w:r>
      <w:r w:rsidRPr="00C15DED">
        <w:rPr>
          <w:color w:val="000000" w:themeColor="text1"/>
          <w:lang w:val="en-GB"/>
        </w:rPr>
        <w:t xml:space="preserve">Hence, evaluating the governmental protocol and addressing employee health and well-being can support this organisation in addressing its talent retention issues in the post-pandemic era. </w:t>
      </w:r>
    </w:p>
    <w:p w14:paraId="38886DD4" w14:textId="77777777" w:rsidR="00AF46F7" w:rsidRPr="00C15DED" w:rsidRDefault="00C15DED">
      <w:pPr>
        <w:pStyle w:val="Normal1"/>
        <w:jc w:val="center"/>
        <w:rPr>
          <w:color w:val="000000" w:themeColor="text1"/>
          <w:lang w:val="en-GB"/>
        </w:rPr>
      </w:pPr>
      <w:r w:rsidRPr="00C15DED">
        <w:rPr>
          <w:noProof/>
          <w:color w:val="000000" w:themeColor="text1"/>
          <w:lang w:val="en-GB"/>
        </w:rPr>
        <w:lastRenderedPageBreak/>
        <w:drawing>
          <wp:inline distT="114300" distB="114300" distL="114300" distR="114300" wp14:anchorId="297A4CDA" wp14:editId="419F79C7">
            <wp:extent cx="3820539" cy="3281680"/>
            <wp:effectExtent l="38100" t="38100" r="46990" b="3302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3"/>
                    <a:stretch>
                      <a:fillRect/>
                    </a:stretch>
                  </pic:blipFill>
                  <pic:spPr>
                    <a:xfrm>
                      <a:off x="0" y="0"/>
                      <a:ext cx="3821924" cy="3282870"/>
                    </a:xfrm>
                    <a:prstGeom prst="rect">
                      <a:avLst/>
                    </a:prstGeom>
                    <a:ln w="25400">
                      <a:solidFill>
                        <a:srgbClr val="000000"/>
                      </a:solidFill>
                      <a:prstDash val="solid"/>
                    </a:ln>
                  </pic:spPr>
                </pic:pic>
              </a:graphicData>
            </a:graphic>
          </wp:inline>
        </w:drawing>
      </w:r>
    </w:p>
    <w:p w14:paraId="64EA2280" w14:textId="77777777" w:rsidR="00AF46F7" w:rsidRPr="00C15DED" w:rsidRDefault="00C15DED">
      <w:pPr>
        <w:pStyle w:val="Normal1"/>
        <w:jc w:val="center"/>
        <w:rPr>
          <w:b/>
          <w:color w:val="000000" w:themeColor="text1"/>
          <w:lang w:val="en-GB"/>
        </w:rPr>
      </w:pPr>
      <w:r w:rsidRPr="00C15DED">
        <w:rPr>
          <w:b/>
          <w:color w:val="000000" w:themeColor="text1"/>
          <w:lang w:val="en-GB"/>
        </w:rPr>
        <w:t>Figure 4: Increase in hotel chains ratio</w:t>
      </w:r>
    </w:p>
    <w:p w14:paraId="053A6318" w14:textId="77777777" w:rsidR="00AF46F7" w:rsidRPr="00C15DED" w:rsidRDefault="00C15DED">
      <w:pPr>
        <w:pStyle w:val="Normal1"/>
        <w:jc w:val="center"/>
        <w:rPr>
          <w:color w:val="000000" w:themeColor="text1"/>
          <w:lang w:val="en-GB"/>
        </w:rPr>
      </w:pPr>
      <w:r w:rsidRPr="00C15DED">
        <w:rPr>
          <w:color w:val="000000" w:themeColor="text1"/>
          <w:lang w:val="en-GB"/>
        </w:rPr>
        <w:t>(Source: Statista.com, 2022d)</w:t>
      </w:r>
    </w:p>
    <w:p w14:paraId="2BF833FC" w14:textId="07F41035" w:rsidR="00AF46F7" w:rsidRPr="00C15DED" w:rsidRDefault="00C15DED">
      <w:pPr>
        <w:pStyle w:val="Normal1"/>
        <w:rPr>
          <w:color w:val="000000" w:themeColor="text1"/>
          <w:lang w:val="en-GB"/>
        </w:rPr>
      </w:pPr>
      <w:r w:rsidRPr="00C15DED">
        <w:rPr>
          <w:color w:val="000000" w:themeColor="text1"/>
          <w:lang w:val="en-GB"/>
        </w:rPr>
        <w:t xml:space="preserve">Despite the concerning issues of the rise of inflation and COVID-19, the ratio of Hotel chains in the UK is increasing. The above graph has pointed out that the penetration ratio of the chain hotels in the UK has grown from an estimated 40% to 60% in 2021 (Statista.com, 2022d). In this regard, effective market segmentation can support </w:t>
      </w:r>
      <w:r w:rsidR="00AB6BED" w:rsidRPr="00C15DED">
        <w:rPr>
          <w:color w:val="000000" w:themeColor="text1"/>
          <w:lang w:val="en-GB"/>
        </w:rPr>
        <w:t xml:space="preserve">this </w:t>
      </w:r>
      <w:r w:rsidR="00AB6BED" w:rsidRPr="00C15DED">
        <w:rPr>
          <w:color w:val="000000" w:themeColor="text1"/>
          <w:highlight w:val="white"/>
          <w:lang w:val="en-GB"/>
        </w:rPr>
        <w:t>Happy</w:t>
      </w:r>
      <w:r w:rsidRPr="00C15DED">
        <w:rPr>
          <w:b/>
          <w:i/>
          <w:color w:val="000000" w:themeColor="text1"/>
          <w:lang w:val="en-GB"/>
        </w:rPr>
        <w:t xml:space="preserve"> Morning’s Hotel </w:t>
      </w:r>
      <w:r w:rsidRPr="00C15DED">
        <w:rPr>
          <w:color w:val="000000" w:themeColor="text1"/>
          <w:lang w:val="en-GB"/>
        </w:rPr>
        <w:t xml:space="preserve">in gaining a competitive advantage over its competitors. </w:t>
      </w:r>
    </w:p>
    <w:p w14:paraId="6BEF2116" w14:textId="77777777" w:rsidR="00AF46F7" w:rsidRPr="00C15DED" w:rsidRDefault="00C15DED" w:rsidP="00576548">
      <w:pPr>
        <w:pStyle w:val="Normal1"/>
        <w:jc w:val="center"/>
        <w:rPr>
          <w:color w:val="000000" w:themeColor="text1"/>
          <w:lang w:val="en-GB"/>
        </w:rPr>
      </w:pPr>
      <w:r w:rsidRPr="00C15DED">
        <w:rPr>
          <w:noProof/>
          <w:color w:val="000000" w:themeColor="text1"/>
          <w:lang w:val="en-GB"/>
        </w:rPr>
        <w:lastRenderedPageBreak/>
        <w:drawing>
          <wp:inline distT="114300" distB="114300" distL="114300" distR="114300" wp14:anchorId="4669B924" wp14:editId="7A30716D">
            <wp:extent cx="5078095" cy="3030220"/>
            <wp:effectExtent l="38100" t="38100" r="46355" b="3683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4"/>
                    <a:stretch>
                      <a:fillRect/>
                    </a:stretch>
                  </pic:blipFill>
                  <pic:spPr>
                    <a:xfrm>
                      <a:off x="0" y="0"/>
                      <a:ext cx="5078387" cy="3030394"/>
                    </a:xfrm>
                    <a:prstGeom prst="rect">
                      <a:avLst/>
                    </a:prstGeom>
                    <a:ln w="25400">
                      <a:solidFill>
                        <a:srgbClr val="000000"/>
                      </a:solidFill>
                      <a:prstDash val="solid"/>
                    </a:ln>
                  </pic:spPr>
                </pic:pic>
              </a:graphicData>
            </a:graphic>
          </wp:inline>
        </w:drawing>
      </w:r>
    </w:p>
    <w:p w14:paraId="4FD54154" w14:textId="77777777" w:rsidR="00AF46F7" w:rsidRPr="00C15DED" w:rsidRDefault="00C15DED">
      <w:pPr>
        <w:pStyle w:val="Normal1"/>
        <w:jc w:val="center"/>
        <w:rPr>
          <w:b/>
          <w:color w:val="000000" w:themeColor="text1"/>
          <w:lang w:val="en-GB"/>
        </w:rPr>
      </w:pPr>
      <w:r w:rsidRPr="00C15DED">
        <w:rPr>
          <w:b/>
          <w:color w:val="000000" w:themeColor="text1"/>
          <w:lang w:val="en-GB"/>
        </w:rPr>
        <w:t>Figure 5: Market segmentation process for Happy Mornings hotel using technology</w:t>
      </w:r>
    </w:p>
    <w:p w14:paraId="43380291" w14:textId="77777777" w:rsidR="00AF46F7" w:rsidRPr="00C15DED" w:rsidRDefault="00C15DED">
      <w:pPr>
        <w:pStyle w:val="Normal1"/>
        <w:jc w:val="center"/>
        <w:rPr>
          <w:color w:val="000000" w:themeColor="text1"/>
          <w:lang w:val="en-GB"/>
        </w:rPr>
      </w:pPr>
      <w:r w:rsidRPr="00C15DED">
        <w:rPr>
          <w:color w:val="000000" w:themeColor="text1"/>
          <w:lang w:val="en-GB"/>
        </w:rPr>
        <w:t>(Source: Self-created)</w:t>
      </w:r>
    </w:p>
    <w:p w14:paraId="56C7405A" w14:textId="77777777" w:rsidR="00AF46F7" w:rsidRPr="00C15DED" w:rsidRDefault="00C15DED">
      <w:pPr>
        <w:pStyle w:val="Normal1"/>
        <w:rPr>
          <w:color w:val="000000" w:themeColor="text1"/>
          <w:lang w:val="en-GB"/>
        </w:rPr>
      </w:pPr>
      <w:r w:rsidRPr="00C15DED">
        <w:rPr>
          <w:color w:val="000000" w:themeColor="text1"/>
          <w:lang w:val="en-GB"/>
        </w:rPr>
        <w:t>The inclusion of technology within the market segmentation process can support this respect organisation, Happy Morning hotel, to address its target consumers. However, these respective attributes of using technology within the market segmentation process have negative and positive qualities.</w:t>
      </w:r>
    </w:p>
    <w:p w14:paraId="34FCA812" w14:textId="77777777" w:rsidR="00AF46F7" w:rsidRPr="00C15DED" w:rsidRDefault="00C15DED">
      <w:pPr>
        <w:pStyle w:val="Normal1"/>
        <w:jc w:val="left"/>
        <w:rPr>
          <w:b/>
          <w:i/>
          <w:color w:val="000000" w:themeColor="text1"/>
          <w:lang w:val="en-GB"/>
        </w:rPr>
      </w:pPr>
      <w:r w:rsidRPr="00C15DED">
        <w:rPr>
          <w:b/>
          <w:i/>
          <w:color w:val="000000" w:themeColor="text1"/>
          <w:lang w:val="en-GB"/>
        </w:rPr>
        <w:t xml:space="preserve">Positives </w:t>
      </w:r>
    </w:p>
    <w:p w14:paraId="5BC8792E" w14:textId="67890B5C" w:rsidR="00AF46F7" w:rsidRPr="00C15DED" w:rsidRDefault="00C15DED">
      <w:pPr>
        <w:pStyle w:val="Normal1"/>
        <w:rPr>
          <w:color w:val="000000" w:themeColor="text1"/>
          <w:lang w:val="en-GB"/>
        </w:rPr>
      </w:pPr>
      <w:r w:rsidRPr="00C15DED">
        <w:rPr>
          <w:color w:val="000000" w:themeColor="text1"/>
          <w:lang w:val="en-GB"/>
        </w:rPr>
        <w:t xml:space="preserve">It is to be noted that the inclusion of technology such as </w:t>
      </w:r>
      <w:r w:rsidRPr="00C15DED">
        <w:rPr>
          <w:b/>
          <w:i/>
          <w:color w:val="000000" w:themeColor="text1"/>
          <w:lang w:val="en-GB"/>
        </w:rPr>
        <w:t xml:space="preserve">"Artificial Intelligence," "Big data Analytics," </w:t>
      </w:r>
      <w:r w:rsidRPr="00C15DED">
        <w:rPr>
          <w:color w:val="000000" w:themeColor="text1"/>
          <w:lang w:val="en-GB"/>
        </w:rPr>
        <w:t xml:space="preserve">and </w:t>
      </w:r>
      <w:r w:rsidRPr="00C15DED">
        <w:rPr>
          <w:b/>
          <w:i/>
          <w:color w:val="000000" w:themeColor="text1"/>
          <w:lang w:val="en-GB"/>
        </w:rPr>
        <w:t xml:space="preserve">“The Internet of Things” </w:t>
      </w:r>
      <w:r w:rsidRPr="00C15DED">
        <w:rPr>
          <w:color w:val="000000" w:themeColor="text1"/>
          <w:lang w:val="en-GB"/>
        </w:rPr>
        <w:t xml:space="preserve">can support this organisation evaluate the booking pattern of its potential consumers. In this regard, assessing the </w:t>
      </w:r>
      <w:r w:rsidR="00AB6BED" w:rsidRPr="00C15DED">
        <w:rPr>
          <w:color w:val="000000" w:themeColor="text1"/>
          <w:lang w:val="en-GB"/>
        </w:rPr>
        <w:t>behavioural</w:t>
      </w:r>
      <w:r w:rsidRPr="00C15DED">
        <w:rPr>
          <w:color w:val="000000" w:themeColor="text1"/>
          <w:lang w:val="en-GB"/>
        </w:rPr>
        <w:t xml:space="preserve"> patterns of the target consumers can help this organisation evaluate its pricing flexibility and booking channels to optimise its organisational performance (</w:t>
      </w:r>
      <w:r w:rsidRPr="00C15DED">
        <w:rPr>
          <w:color w:val="000000" w:themeColor="text1"/>
          <w:highlight w:val="white"/>
          <w:lang w:val="en-GB"/>
        </w:rPr>
        <w:t xml:space="preserve">Karintseva </w:t>
      </w:r>
      <w:r w:rsidRPr="00C15DED">
        <w:rPr>
          <w:i/>
          <w:color w:val="000000" w:themeColor="text1"/>
          <w:highlight w:val="white"/>
          <w:lang w:val="en-GB"/>
        </w:rPr>
        <w:t>et al.</w:t>
      </w:r>
      <w:r w:rsidRPr="00C15DED">
        <w:rPr>
          <w:color w:val="000000" w:themeColor="text1"/>
          <w:highlight w:val="white"/>
          <w:lang w:val="en-GB"/>
        </w:rPr>
        <w:t xml:space="preserve"> 2019</w:t>
      </w:r>
      <w:r w:rsidRPr="00C15DED">
        <w:rPr>
          <w:color w:val="000000" w:themeColor="text1"/>
          <w:lang w:val="en-GB"/>
        </w:rPr>
        <w:t xml:space="preserve">). Moreover, the obtained data from consumer behaviour can support Happy Morning hotel in forecasting its financial budget in order to address its financial budget. For example, the UK-based hospitality industry </w:t>
      </w:r>
      <w:r w:rsidRPr="00C15DED">
        <w:rPr>
          <w:b/>
          <w:i/>
          <w:color w:val="000000" w:themeColor="text1"/>
          <w:lang w:val="en-GB"/>
        </w:rPr>
        <w:t xml:space="preserve">“Virgin Holidays” </w:t>
      </w:r>
      <w:r w:rsidRPr="00C15DED">
        <w:rPr>
          <w:color w:val="000000" w:themeColor="text1"/>
          <w:lang w:val="en-GB"/>
        </w:rPr>
        <w:t xml:space="preserve">has implemented this technological advancement of Artificial intelligence into their organisational practices. It has supported this organisation in leveraging its digital bookings by up to 50% in 2018 (Marcommnews.com, 2018). Hence, applying technological advancements can help </w:t>
      </w:r>
      <w:r w:rsidR="00AB6BED" w:rsidRPr="00C15DED">
        <w:rPr>
          <w:color w:val="000000" w:themeColor="text1"/>
          <w:lang w:val="en-GB"/>
        </w:rPr>
        <w:t>this Happy</w:t>
      </w:r>
      <w:r w:rsidRPr="00C15DED">
        <w:rPr>
          <w:color w:val="000000" w:themeColor="text1"/>
          <w:lang w:val="en-GB"/>
        </w:rPr>
        <w:t xml:space="preserve"> Morning hotel to increase its work environment and profitability. </w:t>
      </w:r>
    </w:p>
    <w:p w14:paraId="34DDADDB" w14:textId="77777777" w:rsidR="00AF46F7" w:rsidRPr="00C15DED" w:rsidRDefault="00C15DED">
      <w:pPr>
        <w:pStyle w:val="Normal1"/>
        <w:jc w:val="left"/>
        <w:rPr>
          <w:b/>
          <w:i/>
          <w:color w:val="000000" w:themeColor="text1"/>
          <w:lang w:val="en-GB"/>
        </w:rPr>
      </w:pPr>
      <w:r w:rsidRPr="00C15DED">
        <w:rPr>
          <w:b/>
          <w:i/>
          <w:color w:val="000000" w:themeColor="text1"/>
          <w:lang w:val="en-GB"/>
        </w:rPr>
        <w:lastRenderedPageBreak/>
        <w:t>Negatives</w:t>
      </w:r>
    </w:p>
    <w:p w14:paraId="376383B9" w14:textId="160A865E" w:rsidR="00AF46F7" w:rsidRPr="00C15DED" w:rsidRDefault="00C15DED">
      <w:pPr>
        <w:pStyle w:val="Normal1"/>
        <w:rPr>
          <w:color w:val="000000" w:themeColor="text1"/>
          <w:lang w:val="en-GB"/>
        </w:rPr>
      </w:pPr>
      <w:r w:rsidRPr="00C15DED">
        <w:rPr>
          <w:color w:val="000000" w:themeColor="text1"/>
          <w:lang w:val="en-GB"/>
        </w:rPr>
        <w:t>Despite the inclusion of technological advancements within the components of Happy Morning hotel market segmentation, it has certain drawbacks that can create complexities in operational performance. The additional cost to maintain the technology is a concern for this respective organisation to implement and make further progress using this technology (</w:t>
      </w:r>
      <w:r w:rsidRPr="00C15DED">
        <w:rPr>
          <w:color w:val="000000" w:themeColor="text1"/>
          <w:highlight w:val="white"/>
          <w:lang w:val="en-GB"/>
        </w:rPr>
        <w:t>Wang and Siau, 2019</w:t>
      </w:r>
      <w:r w:rsidRPr="00C15DED">
        <w:rPr>
          <w:color w:val="000000" w:themeColor="text1"/>
          <w:lang w:val="en-GB"/>
        </w:rPr>
        <w:t xml:space="preserve">). On the other hand, employee inefficiency in handling technological advancement is another issue associated with the inclusion of AI within the organisational practice </w:t>
      </w:r>
      <w:r w:rsidR="00AB6BED" w:rsidRPr="00C15DED">
        <w:rPr>
          <w:color w:val="000000" w:themeColor="text1"/>
          <w:lang w:val="en-GB"/>
        </w:rPr>
        <w:t>of Happy</w:t>
      </w:r>
      <w:r w:rsidRPr="00C15DED">
        <w:rPr>
          <w:color w:val="000000" w:themeColor="text1"/>
          <w:lang w:val="en-GB"/>
        </w:rPr>
        <w:t xml:space="preserve"> Morning hotel. Furthermore, governmental regulations such as the </w:t>
      </w:r>
      <w:r w:rsidRPr="00C15DED">
        <w:rPr>
          <w:b/>
          <w:i/>
          <w:color w:val="000000" w:themeColor="text1"/>
          <w:lang w:val="en-GB"/>
        </w:rPr>
        <w:t xml:space="preserve">“Data Protection Act 2018” </w:t>
      </w:r>
      <w:r w:rsidRPr="00C15DED">
        <w:rPr>
          <w:color w:val="000000" w:themeColor="text1"/>
          <w:lang w:val="en-GB"/>
        </w:rPr>
        <w:t xml:space="preserve">have provided limitations and principles to assess consumer data transparently (Legislation.gov.uk, 2018). Hence, violation of this regulation can hamper Happy Morning Hotel's organizational reputation. </w:t>
      </w:r>
    </w:p>
    <w:p w14:paraId="7FC12FE3" w14:textId="77777777" w:rsidR="00AF46F7" w:rsidRPr="00C15DED" w:rsidRDefault="00C15DED">
      <w:pPr>
        <w:pStyle w:val="Normal1"/>
        <w:rPr>
          <w:color w:val="000000" w:themeColor="text1"/>
          <w:lang w:val="en-GB"/>
        </w:rPr>
      </w:pPr>
      <w:r w:rsidRPr="00C15DED">
        <w:rPr>
          <w:color w:val="000000" w:themeColor="text1"/>
          <w:lang w:val="en-GB"/>
        </w:rPr>
        <w:t>Hence, after analysing both the positive and negative components of technological inclusion under this marketing segmentation process of Happy Morning hotel. It can be derived that in order to implement Artificial intelligence, other technological investments from the stakeholders will play a pivotal part (</w:t>
      </w:r>
      <w:r w:rsidRPr="00C15DED">
        <w:rPr>
          <w:color w:val="000000" w:themeColor="text1"/>
          <w:highlight w:val="white"/>
          <w:lang w:val="en-GB"/>
        </w:rPr>
        <w:t xml:space="preserve">Mikhno </w:t>
      </w:r>
      <w:r w:rsidRPr="00C15DED">
        <w:rPr>
          <w:i/>
          <w:color w:val="000000" w:themeColor="text1"/>
          <w:highlight w:val="white"/>
          <w:lang w:val="en-GB"/>
        </w:rPr>
        <w:t>et al.</w:t>
      </w:r>
      <w:r w:rsidRPr="00C15DED">
        <w:rPr>
          <w:color w:val="000000" w:themeColor="text1"/>
          <w:highlight w:val="white"/>
          <w:lang w:val="en-GB"/>
        </w:rPr>
        <w:t xml:space="preserve"> 2021</w:t>
      </w:r>
      <w:r w:rsidRPr="00C15DED">
        <w:rPr>
          <w:color w:val="000000" w:themeColor="text1"/>
          <w:lang w:val="en-GB"/>
        </w:rPr>
        <w:t xml:space="preserve">). On the other hand, providing existing employees with technical training can support this organisation in addressing its additional costs to gain a competitive advantage in the UK hospitality sector. </w:t>
      </w:r>
    </w:p>
    <w:p w14:paraId="315715F2" w14:textId="77777777" w:rsidR="00AF46F7" w:rsidRPr="00C15DED" w:rsidRDefault="00C15DED">
      <w:pPr>
        <w:pStyle w:val="Normal1"/>
        <w:rPr>
          <w:b/>
          <w:i/>
          <w:color w:val="000000" w:themeColor="text1"/>
          <w:lang w:val="en-GB"/>
        </w:rPr>
      </w:pPr>
      <w:r w:rsidRPr="00C15DED">
        <w:rPr>
          <w:b/>
          <w:i/>
          <w:color w:val="000000" w:themeColor="text1"/>
          <w:lang w:val="en-GB"/>
        </w:rPr>
        <w:t>Mitigation strategies for identified issues</w:t>
      </w:r>
    </w:p>
    <w:p w14:paraId="74F1AFC4" w14:textId="77777777" w:rsidR="00AF46F7" w:rsidRPr="00C15DED" w:rsidRDefault="00C15DED">
      <w:pPr>
        <w:pStyle w:val="Normal1"/>
        <w:rPr>
          <w:b/>
          <w:color w:val="000000" w:themeColor="text1"/>
          <w:lang w:val="en-GB"/>
        </w:rPr>
      </w:pPr>
      <w:r w:rsidRPr="00C15DED">
        <w:rPr>
          <w:b/>
          <w:color w:val="000000" w:themeColor="text1"/>
          <w:lang w:val="en-GB"/>
        </w:rPr>
        <w:t>Changes in staff training</w:t>
      </w:r>
    </w:p>
    <w:p w14:paraId="76F0DDA6" w14:textId="77777777" w:rsidR="00AF46F7" w:rsidRPr="00C15DED" w:rsidRDefault="00C15DED">
      <w:pPr>
        <w:pStyle w:val="Normal1"/>
        <w:rPr>
          <w:color w:val="000000" w:themeColor="text1"/>
          <w:lang w:val="en-GB"/>
        </w:rPr>
      </w:pPr>
      <w:r w:rsidRPr="00C15DED">
        <w:rPr>
          <w:color w:val="000000" w:themeColor="text1"/>
          <w:lang w:val="en-GB"/>
        </w:rPr>
        <w:t xml:space="preserve"> In order to establish a good hotel, along with recruiting trained staff, providing them with proper training after selection is also essential. As this kind of industry related to hospitality is deeply interlinked with staff, enhancing their capability through different types of programs is also necessary here (Fleming, 2018). Engaging staff to understand their responsibilities in their workplace will help them be more confident in their profession. Additionally, rewarding staff according to their performance is another effective method to involve them in required training.</w:t>
      </w:r>
    </w:p>
    <w:p w14:paraId="1174156E" w14:textId="77777777" w:rsidR="00AF46F7" w:rsidRPr="00C15DED" w:rsidRDefault="00C15DED">
      <w:pPr>
        <w:pStyle w:val="Normal1"/>
        <w:rPr>
          <w:b/>
          <w:color w:val="000000" w:themeColor="text1"/>
          <w:lang w:val="en-GB"/>
        </w:rPr>
      </w:pPr>
      <w:r w:rsidRPr="00C15DED">
        <w:rPr>
          <w:b/>
          <w:color w:val="000000" w:themeColor="text1"/>
          <w:lang w:val="en-GB"/>
        </w:rPr>
        <w:t>Strategies to attract customers</w:t>
      </w:r>
    </w:p>
    <w:p w14:paraId="2D66D4A2" w14:textId="7AD8A771" w:rsidR="00AF46F7" w:rsidRPr="00C15DED" w:rsidRDefault="00C15DED">
      <w:pPr>
        <w:pStyle w:val="Normal1"/>
        <w:spacing w:before="0" w:after="0"/>
        <w:rPr>
          <w:color w:val="000000" w:themeColor="text1"/>
          <w:sz w:val="46"/>
          <w:szCs w:val="46"/>
          <w:lang w:val="en-GB"/>
        </w:rPr>
      </w:pPr>
      <w:r w:rsidRPr="00C15DED">
        <w:rPr>
          <w:color w:val="000000" w:themeColor="text1"/>
          <w:lang w:val="en-GB"/>
        </w:rPr>
        <w:t xml:space="preserve">Apart from this, issues generated due to inflammation must also be taken care of. Hotel industries have faced a huge loss since the arrival </w:t>
      </w:r>
      <w:r w:rsidR="00AB6BED" w:rsidRPr="00C15DED">
        <w:rPr>
          <w:color w:val="000000" w:themeColor="text1"/>
          <w:lang w:val="en-GB"/>
        </w:rPr>
        <w:t>of Covid</w:t>
      </w:r>
      <w:r w:rsidRPr="00C15DED">
        <w:rPr>
          <w:color w:val="000000" w:themeColor="text1"/>
          <w:lang w:val="en-GB"/>
        </w:rPr>
        <w:t xml:space="preserve"> 19; it has affected every business industry worldwide. It has been found that revenue that comes from hotel rooms has fallen to </w:t>
      </w:r>
      <w:r w:rsidRPr="00C15DED">
        <w:rPr>
          <w:color w:val="000000" w:themeColor="text1"/>
          <w:lang w:val="en-GB"/>
        </w:rPr>
        <w:lastRenderedPageBreak/>
        <w:t xml:space="preserve">53% in 2020 (Krishnan </w:t>
      </w:r>
      <w:r w:rsidRPr="00C15DED">
        <w:rPr>
          <w:i/>
          <w:color w:val="000000" w:themeColor="text1"/>
          <w:lang w:val="en-GB"/>
        </w:rPr>
        <w:t>et al</w:t>
      </w:r>
      <w:r w:rsidRPr="00C15DED">
        <w:rPr>
          <w:color w:val="000000" w:themeColor="text1"/>
          <w:lang w:val="en-GB"/>
        </w:rPr>
        <w:t>. 2020). This has had an enormous effect on the world's economy. In this post-Covid era, hotels can implement different methods to regain their previous form. According to this assignment, this hotel in the UK can involve a few strategies, like offering tempting deals on hotel charges. It will help to attract more visitors in this post covid era.</w:t>
      </w:r>
    </w:p>
    <w:p w14:paraId="5CF8231E" w14:textId="38049F4C" w:rsidR="00AF46F7" w:rsidRPr="00C15DED" w:rsidRDefault="00C15DED">
      <w:pPr>
        <w:pStyle w:val="Normal1"/>
        <w:spacing w:before="0" w:after="0"/>
        <w:rPr>
          <w:color w:val="000000" w:themeColor="text1"/>
          <w:sz w:val="46"/>
          <w:szCs w:val="46"/>
          <w:lang w:val="en-GB"/>
        </w:rPr>
      </w:pPr>
      <w:r w:rsidRPr="00C15DED">
        <w:rPr>
          <w:color w:val="000000" w:themeColor="text1"/>
          <w:lang w:val="en-GB"/>
        </w:rPr>
        <w:t xml:space="preserve">Along with this, another strategy that can be implemented is providing guests with benefits in peak seasons. Another idea has recently come into force, termed "Virgin holidays" (Conlon, 2018). This particular idea mainly refers to a condition through which people from the LGBTQ community can easily access hotels. Implementing this strategy will help to get more bookings, which will ultimately help to generate more revenue. According to a report, revenue has increased up to 149% due to the involvement of </w:t>
      </w:r>
      <w:r w:rsidRPr="00C15DED">
        <w:rPr>
          <w:i/>
          <w:color w:val="000000" w:themeColor="text1"/>
          <w:lang w:val="en-GB"/>
        </w:rPr>
        <w:t xml:space="preserve">the "Virgin </w:t>
      </w:r>
      <w:r w:rsidR="00AB6BED" w:rsidRPr="00C15DED">
        <w:rPr>
          <w:i/>
          <w:color w:val="000000" w:themeColor="text1"/>
          <w:lang w:val="en-GB"/>
        </w:rPr>
        <w:t>holiday</w:t>
      </w:r>
      <w:r w:rsidR="00AB6BED">
        <w:rPr>
          <w:i/>
          <w:color w:val="000000" w:themeColor="text1"/>
          <w:lang w:val="en-GB"/>
        </w:rPr>
        <w:t>”</w:t>
      </w:r>
      <w:r w:rsidR="00AB6BED" w:rsidRPr="00C15DED">
        <w:rPr>
          <w:color w:val="000000" w:themeColor="text1"/>
          <w:lang w:val="en-GB"/>
        </w:rPr>
        <w:t>. Apart</w:t>
      </w:r>
      <w:r w:rsidRPr="00C15DED">
        <w:rPr>
          <w:color w:val="000000" w:themeColor="text1"/>
          <w:lang w:val="en-GB"/>
        </w:rPr>
        <w:t xml:space="preserve"> from these, there are more different strategies that this hotel can implement; these are, providing staff with special training to deliver guests quality service. Offering guests different types of facilities, like involving them in special events, providing pick-up and drop options, allowing early check-ins, and many more. Along with all that, another simple yet impactful method that can be implemented into this hotel is excellent in-room services. It has been found that guests are more likely to spend up to 80% of their time in their hotel rooms; therefore, attending to their every need will benefit this hotel.</w:t>
      </w:r>
      <w:r w:rsidRPr="00C15DED">
        <w:rPr>
          <w:color w:val="000000" w:themeColor="text1"/>
          <w:sz w:val="46"/>
          <w:szCs w:val="46"/>
          <w:lang w:val="en-GB"/>
        </w:rPr>
        <w:t xml:space="preserve"> </w:t>
      </w:r>
    </w:p>
    <w:p w14:paraId="36680EB0" w14:textId="77777777" w:rsidR="00AF46F7" w:rsidRPr="00C15DED" w:rsidRDefault="00C15DED">
      <w:pPr>
        <w:pStyle w:val="Normal1"/>
        <w:rPr>
          <w:b/>
          <w:color w:val="000000" w:themeColor="text1"/>
          <w:lang w:val="en-GB"/>
        </w:rPr>
      </w:pPr>
      <w:r w:rsidRPr="00C15DED">
        <w:rPr>
          <w:b/>
          <w:color w:val="000000" w:themeColor="text1"/>
          <w:lang w:val="en-GB"/>
        </w:rPr>
        <w:t>Developing new technologies</w:t>
      </w:r>
    </w:p>
    <w:p w14:paraId="51085924" w14:textId="77777777" w:rsidR="00AF46F7" w:rsidRPr="00C15DED" w:rsidRDefault="00C15DED">
      <w:pPr>
        <w:pStyle w:val="Normal1"/>
        <w:rPr>
          <w:color w:val="000000" w:themeColor="text1"/>
          <w:lang w:val="en-GB"/>
        </w:rPr>
      </w:pPr>
      <w:r w:rsidRPr="00C15DED">
        <w:rPr>
          <w:color w:val="000000" w:themeColor="text1"/>
          <w:lang w:val="en-GB"/>
        </w:rPr>
        <w:t>Another impactful way to create a positive change in this hotel based in the UK is the development of new technologies. The world is becoming digital daily; people are more likely to spend their time on the internet and social networking platforms (Bouch, J. 2020). Therefore, aligning business strategy with this world of the internet through different technologies is a practical idea to execute. The management team of this hotel can present an idea to develop a customising app with a user-friendly interface. This app will also contain options like online booking procedures, availability of rooms, and current offers and deals, which will attract more customers to the booking queue. Apart from customised apps, the management team of this hotel can create proper pages on different social media platforms, where the marketing team can post every new offer or specialty of this hotel. This strategy will also attract more visitors than before.</w:t>
      </w:r>
    </w:p>
    <w:p w14:paraId="4850A6CD" w14:textId="0E607718" w:rsidR="00AF46F7" w:rsidRPr="00C15DED" w:rsidRDefault="00C15DED">
      <w:pPr>
        <w:pStyle w:val="Normal1"/>
        <w:rPr>
          <w:color w:val="000000" w:themeColor="text1"/>
          <w:lang w:val="en-GB"/>
        </w:rPr>
      </w:pPr>
      <w:r w:rsidRPr="00C15DED">
        <w:rPr>
          <w:color w:val="000000" w:themeColor="text1"/>
          <w:lang w:val="en-GB"/>
        </w:rPr>
        <w:t xml:space="preserve">Along with these online strategies, another impactful system is developing a customised website for this hotel. This website will help visitors get information on this hotel's current status. It will also create a scope to share reviews and feedback from visitors depending on </w:t>
      </w:r>
      <w:r w:rsidRPr="00C15DED">
        <w:rPr>
          <w:color w:val="000000" w:themeColor="text1"/>
          <w:lang w:val="en-GB"/>
        </w:rPr>
        <w:lastRenderedPageBreak/>
        <w:t>their experience in this hotel in the UK. According to Nam</w:t>
      </w:r>
      <w:r w:rsidRPr="00C15DED">
        <w:rPr>
          <w:i/>
          <w:color w:val="000000" w:themeColor="text1"/>
          <w:lang w:val="en-GB"/>
        </w:rPr>
        <w:t xml:space="preserve"> et al</w:t>
      </w:r>
      <w:r w:rsidRPr="00C15DED">
        <w:rPr>
          <w:color w:val="000000" w:themeColor="text1"/>
          <w:lang w:val="en-GB"/>
        </w:rPr>
        <w:t xml:space="preserve">. (2021), implementing AI, Artificial Intelligence in the hotel industry, and evolving ways to involve AI in full force can significantly change hotel industries. Along with this, a few </w:t>
      </w:r>
      <w:r w:rsidR="00AB6BED" w:rsidRPr="00C15DED">
        <w:rPr>
          <w:color w:val="000000" w:themeColor="text1"/>
          <w:lang w:val="en-GB"/>
        </w:rPr>
        <w:t>easier</w:t>
      </w:r>
      <w:r w:rsidRPr="00C15DED">
        <w:rPr>
          <w:color w:val="000000" w:themeColor="text1"/>
          <w:lang w:val="en-GB"/>
        </w:rPr>
        <w:t xml:space="preserve"> yet effective tricks can help attract more customers; these are posting current and luxurious photos of the hotel on its social media handles. Along with photos, professional short videos efficiently show all the available facilities that this hotel provides can attract more customers than before.</w:t>
      </w:r>
    </w:p>
    <w:p w14:paraId="591BCF74" w14:textId="77777777" w:rsidR="00AF46F7" w:rsidRPr="00C15DED" w:rsidRDefault="00C15DED">
      <w:pPr>
        <w:pStyle w:val="Normal1"/>
        <w:rPr>
          <w:color w:val="000000" w:themeColor="text1"/>
          <w:lang w:val="en-GB"/>
        </w:rPr>
      </w:pPr>
      <w:r w:rsidRPr="00C15DED">
        <w:rPr>
          <w:color w:val="000000" w:themeColor="text1"/>
          <w:lang w:val="en-GB"/>
        </w:rPr>
        <w:t xml:space="preserve"> Along with implementing the internet and digital technologies, communicating with every customer is another management strategy. Replying to each customer's query decently and addressing each customer's complaint quickly are the best ways to communicate with visitors.</w:t>
      </w:r>
    </w:p>
    <w:p w14:paraId="1AF26BD6" w14:textId="77777777" w:rsidR="00AF46F7" w:rsidRPr="00C15DED" w:rsidRDefault="00C15DED">
      <w:pPr>
        <w:pStyle w:val="Normal1"/>
        <w:rPr>
          <w:b/>
          <w:color w:val="000000" w:themeColor="text1"/>
          <w:lang w:val="en-GB"/>
        </w:rPr>
      </w:pPr>
      <w:r w:rsidRPr="00C15DED">
        <w:rPr>
          <w:b/>
          <w:color w:val="000000" w:themeColor="text1"/>
          <w:lang w:val="en-GB"/>
        </w:rPr>
        <w:t>Ways to improve employee efficiency</w:t>
      </w:r>
    </w:p>
    <w:p w14:paraId="7964911D" w14:textId="4935D1BE" w:rsidR="00AF46F7" w:rsidRPr="00C15DED" w:rsidRDefault="00C15DED">
      <w:pPr>
        <w:pStyle w:val="Normal1"/>
        <w:rPr>
          <w:color w:val="000000" w:themeColor="text1"/>
          <w:lang w:val="en-GB"/>
        </w:rPr>
      </w:pPr>
      <w:r w:rsidRPr="00C15DED">
        <w:rPr>
          <w:color w:val="000000" w:themeColor="text1"/>
          <w:lang w:val="en-GB"/>
        </w:rPr>
        <w:t xml:space="preserve">This hotel, named </w:t>
      </w:r>
      <w:r w:rsidRPr="00C15DED">
        <w:rPr>
          <w:b/>
          <w:i/>
          <w:color w:val="000000" w:themeColor="text1"/>
          <w:lang w:val="en-GB"/>
        </w:rPr>
        <w:t xml:space="preserve">“Happy Morning’s </w:t>
      </w:r>
      <w:r w:rsidR="00AB6BED" w:rsidRPr="00C15DED">
        <w:rPr>
          <w:b/>
          <w:i/>
          <w:color w:val="000000" w:themeColor="text1"/>
          <w:lang w:val="en-GB"/>
        </w:rPr>
        <w:t xml:space="preserve">Hotel” </w:t>
      </w:r>
      <w:r w:rsidR="00AB6BED" w:rsidRPr="00C15DED">
        <w:rPr>
          <w:color w:val="000000" w:themeColor="text1"/>
          <w:lang w:val="en-GB"/>
        </w:rPr>
        <w:t>of</w:t>
      </w:r>
      <w:r w:rsidRPr="00C15DED">
        <w:rPr>
          <w:color w:val="000000" w:themeColor="text1"/>
          <w:lang w:val="en-GB"/>
        </w:rPr>
        <w:t xml:space="preserve"> the UK, can implement different ways to improve employee efficiency. Among these ways, dividing tasks among employees according to their skills can improve their work efficiency. It will also bring out some effective outcomes in hotel service, which will generate more revenue. Apart from these, communicating with every employee is another effective way to increase employee work efficiency (Hicks, A. 2019). Management teams can communicate with their employees through emails and different customised networking tools such as "</w:t>
      </w:r>
      <w:r w:rsidR="00AB6BED" w:rsidRPr="00C15DED">
        <w:rPr>
          <w:color w:val="000000" w:themeColor="text1"/>
          <w:lang w:val="en-GB"/>
        </w:rPr>
        <w:t>Slack.</w:t>
      </w:r>
      <w:r w:rsidRPr="00C15DED">
        <w:rPr>
          <w:color w:val="000000" w:themeColor="text1"/>
          <w:lang w:val="en-GB"/>
        </w:rPr>
        <w:t>"Apart from these, personal ("voice-to-voice") communication is also a significant way to enhance workers' workability. Along with that, another way to improve workers' working ability is to create a clear vision of that company's desired goal, which is achievable.</w:t>
      </w:r>
    </w:p>
    <w:p w14:paraId="22200D62" w14:textId="77777777" w:rsidR="00AF46F7" w:rsidRPr="00C15DED" w:rsidRDefault="00C15DED" w:rsidP="00697463">
      <w:pPr>
        <w:pStyle w:val="Heading1"/>
        <w:rPr>
          <w:color w:val="000000" w:themeColor="text1"/>
          <w:lang w:val="en-GB"/>
        </w:rPr>
      </w:pPr>
      <w:bookmarkStart w:id="10" w:name="_wb6eji7cdvrv" w:colFirst="0" w:colLast="0"/>
      <w:bookmarkStart w:id="11" w:name="_Toc121248703"/>
      <w:bookmarkEnd w:id="10"/>
      <w:r w:rsidRPr="00C15DED">
        <w:rPr>
          <w:color w:val="000000" w:themeColor="text1"/>
          <w:lang w:val="en-GB"/>
        </w:rPr>
        <w:t>Findings &amp; Results</w:t>
      </w:r>
      <w:bookmarkEnd w:id="11"/>
      <w:r w:rsidRPr="00C15DED">
        <w:rPr>
          <w:color w:val="000000" w:themeColor="text1"/>
          <w:lang w:val="en-GB"/>
        </w:rPr>
        <w:t xml:space="preserve"> </w:t>
      </w:r>
    </w:p>
    <w:tbl>
      <w:tblPr>
        <w:tblStyle w:val="Table3"/>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70"/>
        <w:gridCol w:w="2285"/>
        <w:gridCol w:w="2605"/>
        <w:gridCol w:w="2349"/>
      </w:tblGrid>
      <w:tr w:rsidR="000A75AF" w:rsidRPr="00C15DED" w14:paraId="3C0D90CE" w14:textId="77777777" w:rsidTr="00C15DED">
        <w:tc>
          <w:tcPr>
            <w:tcW w:w="0" w:type="auto"/>
            <w:shd w:val="clear" w:color="auto" w:fill="C9DAF8"/>
            <w:tcMar>
              <w:top w:w="100" w:type="dxa"/>
              <w:left w:w="100" w:type="dxa"/>
              <w:bottom w:w="100" w:type="dxa"/>
              <w:right w:w="100" w:type="dxa"/>
            </w:tcMar>
          </w:tcPr>
          <w:p w14:paraId="42AE2837"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 xml:space="preserve">Issue </w:t>
            </w:r>
          </w:p>
        </w:tc>
        <w:tc>
          <w:tcPr>
            <w:tcW w:w="0" w:type="auto"/>
            <w:shd w:val="clear" w:color="auto" w:fill="C9DAF8"/>
            <w:tcMar>
              <w:top w:w="100" w:type="dxa"/>
              <w:left w:w="100" w:type="dxa"/>
              <w:bottom w:w="100" w:type="dxa"/>
              <w:right w:w="100" w:type="dxa"/>
            </w:tcMar>
          </w:tcPr>
          <w:p w14:paraId="2E49A7FD"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 xml:space="preserve"> Impact</w:t>
            </w:r>
          </w:p>
        </w:tc>
        <w:tc>
          <w:tcPr>
            <w:tcW w:w="0" w:type="auto"/>
            <w:shd w:val="clear" w:color="auto" w:fill="C9DAF8"/>
            <w:tcMar>
              <w:top w:w="100" w:type="dxa"/>
              <w:left w:w="100" w:type="dxa"/>
              <w:bottom w:w="100" w:type="dxa"/>
              <w:right w:w="100" w:type="dxa"/>
            </w:tcMar>
          </w:tcPr>
          <w:p w14:paraId="5ABE5EDD"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Mitigation strategy</w:t>
            </w:r>
          </w:p>
        </w:tc>
        <w:tc>
          <w:tcPr>
            <w:tcW w:w="0" w:type="auto"/>
            <w:shd w:val="clear" w:color="auto" w:fill="C9DAF8"/>
            <w:tcMar>
              <w:top w:w="100" w:type="dxa"/>
              <w:left w:w="100" w:type="dxa"/>
              <w:bottom w:w="100" w:type="dxa"/>
              <w:right w:w="100" w:type="dxa"/>
            </w:tcMar>
          </w:tcPr>
          <w:p w14:paraId="544A28D7" w14:textId="77777777" w:rsidR="00AF46F7" w:rsidRPr="00C15DED" w:rsidRDefault="00C15DED">
            <w:pPr>
              <w:pStyle w:val="Normal1"/>
              <w:widowControl w:val="0"/>
              <w:pBdr>
                <w:top w:val="nil"/>
                <w:left w:val="nil"/>
                <w:bottom w:val="nil"/>
                <w:right w:val="nil"/>
                <w:between w:val="nil"/>
              </w:pBdr>
              <w:shd w:val="clear" w:color="auto" w:fill="auto"/>
              <w:spacing w:before="0" w:after="0"/>
              <w:jc w:val="center"/>
              <w:rPr>
                <w:b/>
                <w:color w:val="000000" w:themeColor="text1"/>
                <w:lang w:val="en-GB"/>
              </w:rPr>
            </w:pPr>
            <w:r w:rsidRPr="00C15DED">
              <w:rPr>
                <w:b/>
                <w:color w:val="000000" w:themeColor="text1"/>
                <w:lang w:val="en-GB"/>
              </w:rPr>
              <w:t>Outcome</w:t>
            </w:r>
          </w:p>
        </w:tc>
      </w:tr>
      <w:tr w:rsidR="000A75AF" w:rsidRPr="00C15DED" w14:paraId="7507B958" w14:textId="77777777" w:rsidTr="00C15DED">
        <w:tc>
          <w:tcPr>
            <w:tcW w:w="0" w:type="auto"/>
            <w:shd w:val="clear" w:color="auto" w:fill="auto"/>
            <w:tcMar>
              <w:top w:w="100" w:type="dxa"/>
              <w:left w:w="100" w:type="dxa"/>
              <w:bottom w:w="100" w:type="dxa"/>
              <w:right w:w="100" w:type="dxa"/>
            </w:tcMar>
          </w:tcPr>
          <w:p w14:paraId="6F78FA5C"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Covid restrictions</w:t>
            </w:r>
          </w:p>
        </w:tc>
        <w:tc>
          <w:tcPr>
            <w:tcW w:w="0" w:type="auto"/>
            <w:shd w:val="clear" w:color="auto" w:fill="auto"/>
            <w:tcMar>
              <w:top w:w="100" w:type="dxa"/>
              <w:left w:w="100" w:type="dxa"/>
              <w:bottom w:w="100" w:type="dxa"/>
              <w:right w:w="100" w:type="dxa"/>
            </w:tcMar>
          </w:tcPr>
          <w:p w14:paraId="0F299F39"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Negative due to limited consumers</w:t>
            </w:r>
          </w:p>
        </w:tc>
        <w:tc>
          <w:tcPr>
            <w:tcW w:w="0" w:type="auto"/>
            <w:shd w:val="clear" w:color="auto" w:fill="auto"/>
            <w:tcMar>
              <w:top w:w="100" w:type="dxa"/>
              <w:left w:w="100" w:type="dxa"/>
              <w:bottom w:w="100" w:type="dxa"/>
              <w:right w:w="100" w:type="dxa"/>
            </w:tcMar>
          </w:tcPr>
          <w:p w14:paraId="4ACE14AA"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Maintenance of hygiene factors of hotels</w:t>
            </w:r>
          </w:p>
        </w:tc>
        <w:tc>
          <w:tcPr>
            <w:tcW w:w="0" w:type="auto"/>
            <w:shd w:val="clear" w:color="auto" w:fill="auto"/>
            <w:tcMar>
              <w:top w:w="100" w:type="dxa"/>
              <w:left w:w="100" w:type="dxa"/>
              <w:bottom w:w="100" w:type="dxa"/>
              <w:right w:w="100" w:type="dxa"/>
            </w:tcMar>
          </w:tcPr>
          <w:p w14:paraId="5EFB981F"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Effective consumer feedback to progress the operations</w:t>
            </w:r>
          </w:p>
        </w:tc>
      </w:tr>
      <w:tr w:rsidR="000A75AF" w:rsidRPr="00C15DED" w14:paraId="69A52702" w14:textId="77777777" w:rsidTr="00C15DED">
        <w:tc>
          <w:tcPr>
            <w:tcW w:w="0" w:type="auto"/>
            <w:shd w:val="clear" w:color="auto" w:fill="auto"/>
            <w:tcMar>
              <w:top w:w="100" w:type="dxa"/>
              <w:left w:w="100" w:type="dxa"/>
              <w:bottom w:w="100" w:type="dxa"/>
              <w:right w:w="100" w:type="dxa"/>
            </w:tcMar>
          </w:tcPr>
          <w:p w14:paraId="445E6E3D" w14:textId="77777777" w:rsidR="00AF46F7" w:rsidRPr="00C15DED" w:rsidRDefault="00C15DED">
            <w:pPr>
              <w:pStyle w:val="Normal1"/>
              <w:widowControl w:val="0"/>
              <w:jc w:val="left"/>
              <w:rPr>
                <w:color w:val="000000" w:themeColor="text1"/>
                <w:lang w:val="en-GB"/>
              </w:rPr>
            </w:pPr>
            <w:r w:rsidRPr="00C15DED">
              <w:rPr>
                <w:color w:val="000000" w:themeColor="text1"/>
                <w:lang w:val="en-GB"/>
              </w:rPr>
              <w:t>Rising Inflation</w:t>
            </w:r>
          </w:p>
        </w:tc>
        <w:tc>
          <w:tcPr>
            <w:tcW w:w="0" w:type="auto"/>
            <w:shd w:val="clear" w:color="auto" w:fill="auto"/>
            <w:tcMar>
              <w:top w:w="100" w:type="dxa"/>
              <w:left w:w="100" w:type="dxa"/>
              <w:bottom w:w="100" w:type="dxa"/>
              <w:right w:w="100" w:type="dxa"/>
            </w:tcMar>
          </w:tcPr>
          <w:p w14:paraId="75B7EB01"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Hostile due to impact on the consumer price index</w:t>
            </w:r>
          </w:p>
        </w:tc>
        <w:tc>
          <w:tcPr>
            <w:tcW w:w="0" w:type="auto"/>
            <w:shd w:val="clear" w:color="auto" w:fill="auto"/>
            <w:tcMar>
              <w:top w:w="100" w:type="dxa"/>
              <w:left w:w="100" w:type="dxa"/>
              <w:bottom w:w="100" w:type="dxa"/>
              <w:right w:w="100" w:type="dxa"/>
            </w:tcMar>
          </w:tcPr>
          <w:p w14:paraId="2BBF8531"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Rethinking of consumer pricing</w:t>
            </w:r>
          </w:p>
        </w:tc>
        <w:tc>
          <w:tcPr>
            <w:tcW w:w="0" w:type="auto"/>
            <w:shd w:val="clear" w:color="auto" w:fill="auto"/>
            <w:tcMar>
              <w:top w:w="100" w:type="dxa"/>
              <w:left w:w="100" w:type="dxa"/>
              <w:bottom w:w="100" w:type="dxa"/>
              <w:right w:w="100" w:type="dxa"/>
            </w:tcMar>
          </w:tcPr>
          <w:p w14:paraId="6D657E24"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Brand recognition </w:t>
            </w:r>
          </w:p>
        </w:tc>
      </w:tr>
      <w:tr w:rsidR="000A75AF" w:rsidRPr="00C15DED" w14:paraId="75078383" w14:textId="77777777" w:rsidTr="00C15DED">
        <w:tc>
          <w:tcPr>
            <w:tcW w:w="0" w:type="auto"/>
            <w:shd w:val="clear" w:color="auto" w:fill="auto"/>
            <w:tcMar>
              <w:top w:w="100" w:type="dxa"/>
              <w:left w:w="100" w:type="dxa"/>
              <w:bottom w:w="100" w:type="dxa"/>
              <w:right w:w="100" w:type="dxa"/>
            </w:tcMar>
          </w:tcPr>
          <w:p w14:paraId="7FD66259"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lastRenderedPageBreak/>
              <w:t>Employee inability to use technology</w:t>
            </w:r>
          </w:p>
        </w:tc>
        <w:tc>
          <w:tcPr>
            <w:tcW w:w="0" w:type="auto"/>
            <w:shd w:val="clear" w:color="auto" w:fill="auto"/>
            <w:tcMar>
              <w:top w:w="100" w:type="dxa"/>
              <w:left w:w="100" w:type="dxa"/>
              <w:bottom w:w="100" w:type="dxa"/>
              <w:right w:w="100" w:type="dxa"/>
            </w:tcMar>
          </w:tcPr>
          <w:p w14:paraId="5E87DC61"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Hostile due to proper navigation of technological advancement</w:t>
            </w:r>
          </w:p>
        </w:tc>
        <w:tc>
          <w:tcPr>
            <w:tcW w:w="0" w:type="auto"/>
            <w:shd w:val="clear" w:color="auto" w:fill="auto"/>
            <w:tcMar>
              <w:top w:w="100" w:type="dxa"/>
              <w:left w:w="100" w:type="dxa"/>
              <w:bottom w:w="100" w:type="dxa"/>
              <w:right w:w="100" w:type="dxa"/>
            </w:tcMar>
          </w:tcPr>
          <w:p w14:paraId="1D1E4C62"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Evaluation of employee training</w:t>
            </w:r>
          </w:p>
        </w:tc>
        <w:tc>
          <w:tcPr>
            <w:tcW w:w="0" w:type="auto"/>
            <w:shd w:val="clear" w:color="auto" w:fill="auto"/>
            <w:tcMar>
              <w:top w:w="100" w:type="dxa"/>
              <w:left w:w="100" w:type="dxa"/>
              <w:bottom w:w="100" w:type="dxa"/>
              <w:right w:w="100" w:type="dxa"/>
            </w:tcMar>
          </w:tcPr>
          <w:p w14:paraId="2E650898"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 xml:space="preserve">Enhancement of employee skills </w:t>
            </w:r>
          </w:p>
        </w:tc>
      </w:tr>
      <w:tr w:rsidR="000A75AF" w:rsidRPr="00C15DED" w14:paraId="47A5448E" w14:textId="77777777" w:rsidTr="00C15DED">
        <w:tc>
          <w:tcPr>
            <w:tcW w:w="0" w:type="auto"/>
            <w:shd w:val="clear" w:color="auto" w:fill="auto"/>
            <w:tcMar>
              <w:top w:w="100" w:type="dxa"/>
              <w:left w:w="100" w:type="dxa"/>
              <w:bottom w:w="100" w:type="dxa"/>
              <w:right w:w="100" w:type="dxa"/>
            </w:tcMar>
          </w:tcPr>
          <w:p w14:paraId="3C4D1FB1"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Rising market competition</w:t>
            </w:r>
          </w:p>
        </w:tc>
        <w:tc>
          <w:tcPr>
            <w:tcW w:w="0" w:type="auto"/>
            <w:shd w:val="clear" w:color="auto" w:fill="auto"/>
            <w:tcMar>
              <w:top w:w="100" w:type="dxa"/>
              <w:left w:w="100" w:type="dxa"/>
              <w:bottom w:w="100" w:type="dxa"/>
              <w:right w:w="100" w:type="dxa"/>
            </w:tcMar>
          </w:tcPr>
          <w:p w14:paraId="75C5A0BD"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Hostile due to lack of support from the stakeholders</w:t>
            </w:r>
          </w:p>
        </w:tc>
        <w:tc>
          <w:tcPr>
            <w:tcW w:w="0" w:type="auto"/>
            <w:shd w:val="clear" w:color="auto" w:fill="auto"/>
            <w:tcMar>
              <w:top w:w="100" w:type="dxa"/>
              <w:left w:w="100" w:type="dxa"/>
              <w:bottom w:w="100" w:type="dxa"/>
              <w:right w:w="100" w:type="dxa"/>
            </w:tcMar>
          </w:tcPr>
          <w:p w14:paraId="39B471E4"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Expanding knowledge and management skills</w:t>
            </w:r>
          </w:p>
        </w:tc>
        <w:tc>
          <w:tcPr>
            <w:tcW w:w="0" w:type="auto"/>
            <w:shd w:val="clear" w:color="auto" w:fill="auto"/>
            <w:tcMar>
              <w:top w:w="100" w:type="dxa"/>
              <w:left w:w="100" w:type="dxa"/>
              <w:bottom w:w="100" w:type="dxa"/>
              <w:right w:w="100" w:type="dxa"/>
            </w:tcMar>
          </w:tcPr>
          <w:p w14:paraId="5A81FBC9"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Competitive advantage over competitors</w:t>
            </w:r>
          </w:p>
        </w:tc>
      </w:tr>
      <w:tr w:rsidR="000A75AF" w:rsidRPr="00C15DED" w14:paraId="3F0D84D8" w14:textId="77777777" w:rsidTr="00C15DED">
        <w:tc>
          <w:tcPr>
            <w:tcW w:w="0" w:type="auto"/>
            <w:shd w:val="clear" w:color="auto" w:fill="auto"/>
            <w:tcMar>
              <w:top w:w="100" w:type="dxa"/>
              <w:left w:w="100" w:type="dxa"/>
              <w:bottom w:w="100" w:type="dxa"/>
              <w:right w:w="100" w:type="dxa"/>
            </w:tcMar>
          </w:tcPr>
          <w:p w14:paraId="2A43E310"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Lack of human resource</w:t>
            </w:r>
          </w:p>
        </w:tc>
        <w:tc>
          <w:tcPr>
            <w:tcW w:w="0" w:type="auto"/>
            <w:shd w:val="clear" w:color="auto" w:fill="auto"/>
            <w:tcMar>
              <w:top w:w="100" w:type="dxa"/>
              <w:left w:w="100" w:type="dxa"/>
              <w:bottom w:w="100" w:type="dxa"/>
              <w:right w:w="100" w:type="dxa"/>
            </w:tcMar>
          </w:tcPr>
          <w:p w14:paraId="096AB0BC"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Hostile due to impact on organisational advancement</w:t>
            </w:r>
          </w:p>
        </w:tc>
        <w:tc>
          <w:tcPr>
            <w:tcW w:w="0" w:type="auto"/>
            <w:shd w:val="clear" w:color="auto" w:fill="auto"/>
            <w:tcMar>
              <w:top w:w="100" w:type="dxa"/>
              <w:left w:w="100" w:type="dxa"/>
              <w:bottom w:w="100" w:type="dxa"/>
              <w:right w:w="100" w:type="dxa"/>
            </w:tcMar>
          </w:tcPr>
          <w:p w14:paraId="5D0AE08E"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Providing employees with growth opportunities and career development training</w:t>
            </w:r>
          </w:p>
        </w:tc>
        <w:tc>
          <w:tcPr>
            <w:tcW w:w="0" w:type="auto"/>
            <w:shd w:val="clear" w:color="auto" w:fill="auto"/>
            <w:tcMar>
              <w:top w:w="100" w:type="dxa"/>
              <w:left w:w="100" w:type="dxa"/>
              <w:bottom w:w="100" w:type="dxa"/>
              <w:right w:w="100" w:type="dxa"/>
            </w:tcMar>
          </w:tcPr>
          <w:p w14:paraId="055593A3"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Positive fluctuation in employee recruitment and retention budget</w:t>
            </w:r>
          </w:p>
        </w:tc>
      </w:tr>
      <w:tr w:rsidR="000A75AF" w:rsidRPr="00C15DED" w14:paraId="18A8A16D" w14:textId="77777777" w:rsidTr="00C15DED">
        <w:tc>
          <w:tcPr>
            <w:tcW w:w="0" w:type="auto"/>
            <w:shd w:val="clear" w:color="auto" w:fill="auto"/>
            <w:tcMar>
              <w:top w:w="100" w:type="dxa"/>
              <w:left w:w="100" w:type="dxa"/>
              <w:bottom w:w="100" w:type="dxa"/>
              <w:right w:w="100" w:type="dxa"/>
            </w:tcMar>
          </w:tcPr>
          <w:p w14:paraId="04AE27E4"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Inability to find stakeholders</w:t>
            </w:r>
          </w:p>
        </w:tc>
        <w:tc>
          <w:tcPr>
            <w:tcW w:w="0" w:type="auto"/>
            <w:shd w:val="clear" w:color="auto" w:fill="auto"/>
            <w:tcMar>
              <w:top w:w="100" w:type="dxa"/>
              <w:left w:w="100" w:type="dxa"/>
              <w:bottom w:w="100" w:type="dxa"/>
              <w:right w:w="100" w:type="dxa"/>
            </w:tcMar>
          </w:tcPr>
          <w:p w14:paraId="283D0C01"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Harmful due to the inability to forecast a budget plan</w:t>
            </w:r>
          </w:p>
        </w:tc>
        <w:tc>
          <w:tcPr>
            <w:tcW w:w="0" w:type="auto"/>
            <w:shd w:val="clear" w:color="auto" w:fill="auto"/>
            <w:tcMar>
              <w:top w:w="100" w:type="dxa"/>
              <w:left w:w="100" w:type="dxa"/>
              <w:bottom w:w="100" w:type="dxa"/>
              <w:right w:w="100" w:type="dxa"/>
            </w:tcMar>
          </w:tcPr>
          <w:p w14:paraId="4902425A"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Differentiation in both internal and external stakeholders</w:t>
            </w:r>
          </w:p>
        </w:tc>
        <w:tc>
          <w:tcPr>
            <w:tcW w:w="0" w:type="auto"/>
            <w:shd w:val="clear" w:color="auto" w:fill="auto"/>
            <w:tcMar>
              <w:top w:w="100" w:type="dxa"/>
              <w:left w:w="100" w:type="dxa"/>
              <w:bottom w:w="100" w:type="dxa"/>
              <w:right w:w="100" w:type="dxa"/>
            </w:tcMar>
          </w:tcPr>
          <w:p w14:paraId="76B8552D" w14:textId="77777777" w:rsidR="00AF46F7" w:rsidRPr="00C15DED" w:rsidRDefault="00C15DED">
            <w:pPr>
              <w:pStyle w:val="Normal1"/>
              <w:widowControl w:val="0"/>
              <w:pBdr>
                <w:top w:val="nil"/>
                <w:left w:val="nil"/>
                <w:bottom w:val="nil"/>
                <w:right w:val="nil"/>
                <w:between w:val="nil"/>
              </w:pBdr>
              <w:shd w:val="clear" w:color="auto" w:fill="auto"/>
              <w:spacing w:before="0" w:after="0"/>
              <w:jc w:val="left"/>
              <w:rPr>
                <w:color w:val="000000" w:themeColor="text1"/>
                <w:lang w:val="en-GB"/>
              </w:rPr>
            </w:pPr>
            <w:r w:rsidRPr="00C15DED">
              <w:rPr>
                <w:color w:val="000000" w:themeColor="text1"/>
                <w:lang w:val="en-GB"/>
              </w:rPr>
              <w:t>diversification of management operations</w:t>
            </w:r>
          </w:p>
        </w:tc>
      </w:tr>
    </w:tbl>
    <w:p w14:paraId="184592AA" w14:textId="77777777" w:rsidR="00AF46F7" w:rsidRPr="00C15DED" w:rsidRDefault="00C15DED">
      <w:pPr>
        <w:pStyle w:val="Normal1"/>
        <w:jc w:val="center"/>
        <w:rPr>
          <w:b/>
          <w:color w:val="000000" w:themeColor="text1"/>
          <w:lang w:val="en-GB"/>
        </w:rPr>
      </w:pPr>
      <w:r w:rsidRPr="00C15DED">
        <w:rPr>
          <w:b/>
          <w:color w:val="000000" w:themeColor="text1"/>
          <w:lang w:val="en-GB"/>
        </w:rPr>
        <w:t>Table 3: Findings and results</w:t>
      </w:r>
    </w:p>
    <w:p w14:paraId="401842D9" w14:textId="77777777" w:rsidR="00AF46F7" w:rsidRPr="00C15DED" w:rsidRDefault="00C15DED">
      <w:pPr>
        <w:pStyle w:val="Normal1"/>
        <w:jc w:val="center"/>
        <w:rPr>
          <w:color w:val="000000" w:themeColor="text1"/>
          <w:lang w:val="en-GB"/>
        </w:rPr>
      </w:pPr>
      <w:r w:rsidRPr="00C15DED">
        <w:rPr>
          <w:color w:val="000000" w:themeColor="text1"/>
          <w:lang w:val="en-GB"/>
        </w:rPr>
        <w:t>(Source: Self-developed)</w:t>
      </w:r>
    </w:p>
    <w:p w14:paraId="7DC9566B" w14:textId="77777777" w:rsidR="00AF46F7" w:rsidRPr="00C15DED" w:rsidRDefault="00C15DED">
      <w:pPr>
        <w:pStyle w:val="Normal1"/>
        <w:jc w:val="left"/>
        <w:rPr>
          <w:b/>
          <w:color w:val="000000" w:themeColor="text1"/>
          <w:lang w:val="en-GB"/>
        </w:rPr>
      </w:pPr>
      <w:r w:rsidRPr="00C15DED">
        <w:rPr>
          <w:b/>
          <w:color w:val="000000" w:themeColor="text1"/>
          <w:lang w:val="en-GB"/>
        </w:rPr>
        <w:t>Analysis</w:t>
      </w:r>
    </w:p>
    <w:p w14:paraId="3005540A" w14:textId="77777777" w:rsidR="00AF46F7" w:rsidRPr="00C15DED" w:rsidRDefault="00C15DED">
      <w:pPr>
        <w:pStyle w:val="Normal1"/>
        <w:widowControl w:val="0"/>
        <w:rPr>
          <w:b/>
          <w:i/>
          <w:color w:val="000000" w:themeColor="text1"/>
          <w:lang w:val="en-GB"/>
        </w:rPr>
      </w:pPr>
      <w:r w:rsidRPr="00C15DED">
        <w:rPr>
          <w:b/>
          <w:i/>
          <w:color w:val="000000" w:themeColor="text1"/>
          <w:lang w:val="en-GB"/>
        </w:rPr>
        <w:t>Covid restrictions</w:t>
      </w:r>
    </w:p>
    <w:p w14:paraId="5775BF33" w14:textId="77777777" w:rsidR="00AF46F7" w:rsidRPr="00C15DED" w:rsidRDefault="00C15DED">
      <w:pPr>
        <w:pStyle w:val="Normal1"/>
        <w:widowControl w:val="0"/>
        <w:rPr>
          <w:b/>
          <w:i/>
          <w:color w:val="000000" w:themeColor="text1"/>
          <w:lang w:val="en-GB"/>
        </w:rPr>
      </w:pPr>
      <w:r w:rsidRPr="00C15DED">
        <w:rPr>
          <w:color w:val="000000" w:themeColor="text1"/>
          <w:lang w:val="en-GB"/>
        </w:rPr>
        <w:t>It is to be noted that in order to address the issue of nationwide protocol and restrictions initiated by the UK government, it is essential to maintain the hygiene factors of the hotel. Furthermore, adding the hygiene factor can allow this respective hotel to evaluate its customers' and employees' health and well-being (</w:t>
      </w:r>
      <w:r w:rsidRPr="00C15DED">
        <w:rPr>
          <w:color w:val="000000" w:themeColor="text1"/>
          <w:highlight w:val="white"/>
          <w:lang w:val="en-GB"/>
        </w:rPr>
        <w:t xml:space="preserve">Peto </w:t>
      </w:r>
      <w:r w:rsidRPr="00C15DED">
        <w:rPr>
          <w:i/>
          <w:color w:val="000000" w:themeColor="text1"/>
          <w:highlight w:val="white"/>
          <w:lang w:val="en-GB"/>
        </w:rPr>
        <w:t>et al.</w:t>
      </w:r>
      <w:r w:rsidRPr="00C15DED">
        <w:rPr>
          <w:color w:val="000000" w:themeColor="text1"/>
          <w:highlight w:val="white"/>
          <w:lang w:val="en-GB"/>
        </w:rPr>
        <w:t xml:space="preserve"> 2020</w:t>
      </w:r>
      <w:r w:rsidRPr="00C15DED">
        <w:rPr>
          <w:color w:val="000000" w:themeColor="text1"/>
          <w:lang w:val="en-GB"/>
        </w:rPr>
        <w:t xml:space="preserve">). Moreover, the UK health and safety authority has provided its guideline line, which can support this organisation. These guidelines include providing the guests with proper accommodation and health measures to address hygiene (Ukhospitality.org.uk, 2022). For example, the </w:t>
      </w:r>
      <w:r w:rsidRPr="00C15DED">
        <w:rPr>
          <w:b/>
          <w:i/>
          <w:color w:val="000000" w:themeColor="text1"/>
          <w:lang w:val="en-GB"/>
        </w:rPr>
        <w:t xml:space="preserve">“Virgin Holidays” </w:t>
      </w:r>
      <w:r w:rsidRPr="00C15DED">
        <w:rPr>
          <w:color w:val="000000" w:themeColor="text1"/>
          <w:lang w:val="en-GB"/>
        </w:rPr>
        <w:t xml:space="preserve">hotel industry has adopted specific changes associated with covid protocols. This aspect of addressing the issue with flexibility has allowed this organisation to provide consumers with beneficial travelling and hospitality plans and accommodation (Virginholidays.co.uk, 2022). However, the impact </w:t>
      </w:r>
      <w:r w:rsidRPr="00C15DED">
        <w:rPr>
          <w:color w:val="000000" w:themeColor="text1"/>
          <w:lang w:val="en-GB"/>
        </w:rPr>
        <w:lastRenderedPageBreak/>
        <w:t xml:space="preserve">of covid restrictions between 2020 to 2021 has also impacted the organisational performance and consumer engagement of </w:t>
      </w:r>
      <w:r w:rsidRPr="00C15DED">
        <w:rPr>
          <w:b/>
          <w:i/>
          <w:color w:val="000000" w:themeColor="text1"/>
          <w:lang w:val="en-GB"/>
        </w:rPr>
        <w:t>Virgin Holidays”.</w:t>
      </w:r>
    </w:p>
    <w:p w14:paraId="5B34F0E0" w14:textId="77777777" w:rsidR="00AF46F7" w:rsidRPr="00C15DED" w:rsidRDefault="00C15DED">
      <w:pPr>
        <w:pStyle w:val="Normal1"/>
        <w:widowControl w:val="0"/>
        <w:jc w:val="center"/>
        <w:rPr>
          <w:b/>
          <w:i/>
          <w:color w:val="000000" w:themeColor="text1"/>
          <w:lang w:val="en-GB"/>
        </w:rPr>
      </w:pPr>
      <w:r w:rsidRPr="00C15DED">
        <w:rPr>
          <w:b/>
          <w:i/>
          <w:noProof/>
          <w:color w:val="000000" w:themeColor="text1"/>
          <w:lang w:val="en-GB"/>
        </w:rPr>
        <w:drawing>
          <wp:inline distT="114300" distB="114300" distL="114300" distR="114300" wp14:anchorId="0422E9F8" wp14:editId="4A76803F">
            <wp:extent cx="5731200" cy="35560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5731200" cy="3556000"/>
                    </a:xfrm>
                    <a:prstGeom prst="rect">
                      <a:avLst/>
                    </a:prstGeom>
                    <a:ln w="25400">
                      <a:solidFill>
                        <a:srgbClr val="000000"/>
                      </a:solidFill>
                      <a:prstDash val="solid"/>
                    </a:ln>
                  </pic:spPr>
                </pic:pic>
              </a:graphicData>
            </a:graphic>
          </wp:inline>
        </w:drawing>
      </w:r>
    </w:p>
    <w:p w14:paraId="1909AA0D" w14:textId="77777777" w:rsidR="00AF46F7" w:rsidRPr="00C15DED" w:rsidRDefault="00C15DED">
      <w:pPr>
        <w:pStyle w:val="Normal1"/>
        <w:widowControl w:val="0"/>
        <w:jc w:val="center"/>
        <w:rPr>
          <w:b/>
          <w:color w:val="000000" w:themeColor="text1"/>
          <w:lang w:val="en-GB"/>
        </w:rPr>
      </w:pPr>
      <w:r w:rsidRPr="00C15DED">
        <w:rPr>
          <w:b/>
          <w:color w:val="000000" w:themeColor="text1"/>
          <w:lang w:val="en-GB"/>
        </w:rPr>
        <w:t>Figure 6: Impact of covid on the consumer engagement of Virgin Holidays</w:t>
      </w:r>
    </w:p>
    <w:p w14:paraId="22CD850C" w14:textId="77777777" w:rsidR="00AF46F7" w:rsidRPr="00C15DED" w:rsidRDefault="00C15DED">
      <w:pPr>
        <w:pStyle w:val="Normal1"/>
        <w:widowControl w:val="0"/>
        <w:jc w:val="center"/>
        <w:rPr>
          <w:color w:val="000000" w:themeColor="text1"/>
          <w:lang w:val="en-GB"/>
        </w:rPr>
      </w:pPr>
      <w:r w:rsidRPr="00C15DED">
        <w:rPr>
          <w:color w:val="000000" w:themeColor="text1"/>
          <w:lang w:val="en-GB"/>
        </w:rPr>
        <w:t>(Source: Statista.com, 2022e)</w:t>
      </w:r>
    </w:p>
    <w:p w14:paraId="4175EC69" w14:textId="77777777" w:rsidR="00AF46F7" w:rsidRPr="00C15DED" w:rsidRDefault="00C15DED">
      <w:pPr>
        <w:pStyle w:val="Normal1"/>
        <w:widowControl w:val="0"/>
        <w:rPr>
          <w:color w:val="000000" w:themeColor="text1"/>
          <w:lang w:val="en-GB"/>
        </w:rPr>
      </w:pPr>
      <w:r w:rsidRPr="00C15DED">
        <w:rPr>
          <w:color w:val="000000" w:themeColor="text1"/>
          <w:lang w:val="en-GB"/>
        </w:rPr>
        <w:t xml:space="preserve">The above graph has documented the organisational performance and consumer engagement ratio of the following hospitality industry </w:t>
      </w:r>
      <w:r w:rsidRPr="00C15DED">
        <w:rPr>
          <w:b/>
          <w:i/>
          <w:color w:val="000000" w:themeColor="text1"/>
          <w:lang w:val="en-GB"/>
        </w:rPr>
        <w:t xml:space="preserve">Virgin Holidays. </w:t>
      </w:r>
      <w:r w:rsidRPr="00C15DED">
        <w:rPr>
          <w:color w:val="000000" w:themeColor="text1"/>
          <w:lang w:val="en-GB"/>
        </w:rPr>
        <w:t>It is to be noted that in the next year, 2020 to 2021, the consumer engagement ratio dropped to an estimated 91.5% (Statista.com, 2022e). However, flexibility in adapting according to external environmental change has supported this organisation in leveraging its consumer engagement (</w:t>
      </w:r>
      <w:r w:rsidRPr="00C15DED">
        <w:rPr>
          <w:color w:val="000000" w:themeColor="text1"/>
          <w:highlight w:val="white"/>
          <w:lang w:val="en-GB"/>
        </w:rPr>
        <w:t xml:space="preserve">Danarahmanto </w:t>
      </w:r>
      <w:r w:rsidRPr="00C15DED">
        <w:rPr>
          <w:i/>
          <w:color w:val="000000" w:themeColor="text1"/>
          <w:highlight w:val="white"/>
          <w:lang w:val="en-GB"/>
        </w:rPr>
        <w:t>et al</w:t>
      </w:r>
      <w:r w:rsidRPr="00C15DED">
        <w:rPr>
          <w:color w:val="000000" w:themeColor="text1"/>
          <w:highlight w:val="white"/>
          <w:lang w:val="en-GB"/>
        </w:rPr>
        <w:t>. 2020</w:t>
      </w:r>
      <w:r w:rsidRPr="00C15DED">
        <w:rPr>
          <w:color w:val="000000" w:themeColor="text1"/>
          <w:lang w:val="en-GB"/>
        </w:rPr>
        <w:t xml:space="preserve">). Hence, flexible management can also help Happy Morning hotel enhance consumer engagement. </w:t>
      </w:r>
    </w:p>
    <w:p w14:paraId="63FB43D2" w14:textId="77777777" w:rsidR="00AF46F7" w:rsidRPr="00C15DED" w:rsidRDefault="00C15DED">
      <w:pPr>
        <w:pStyle w:val="Normal1"/>
        <w:widowControl w:val="0"/>
        <w:rPr>
          <w:b/>
          <w:i/>
          <w:color w:val="000000" w:themeColor="text1"/>
          <w:lang w:val="en-GB"/>
        </w:rPr>
      </w:pPr>
      <w:r w:rsidRPr="00C15DED">
        <w:rPr>
          <w:b/>
          <w:i/>
          <w:color w:val="000000" w:themeColor="text1"/>
          <w:lang w:val="en-GB"/>
        </w:rPr>
        <w:t>Rising Inflation</w:t>
      </w:r>
    </w:p>
    <w:p w14:paraId="3965BAA9" w14:textId="3B424C2E" w:rsidR="00AF46F7" w:rsidRPr="00C15DED" w:rsidRDefault="00C15DED">
      <w:pPr>
        <w:pStyle w:val="Normal1"/>
        <w:widowControl w:val="0"/>
        <w:rPr>
          <w:color w:val="000000" w:themeColor="text1"/>
          <w:lang w:val="en-GB"/>
        </w:rPr>
      </w:pPr>
      <w:r w:rsidRPr="00C15DED">
        <w:rPr>
          <w:color w:val="000000" w:themeColor="text1"/>
          <w:lang w:val="en-GB"/>
        </w:rPr>
        <w:t xml:space="preserve">The rising inflation rate is another issue that could affect the organisational performance of </w:t>
      </w:r>
      <w:r w:rsidR="00AB6BED" w:rsidRPr="00C15DED">
        <w:rPr>
          <w:color w:val="000000" w:themeColor="text1"/>
          <w:lang w:val="en-GB"/>
        </w:rPr>
        <w:t>the Happy</w:t>
      </w:r>
      <w:r w:rsidRPr="00C15DED">
        <w:rPr>
          <w:color w:val="000000" w:themeColor="text1"/>
          <w:lang w:val="en-GB"/>
        </w:rPr>
        <w:t xml:space="preserve"> Morning hotel. For example, due to the rise in the consumer price index organisational performance </w:t>
      </w:r>
      <w:r w:rsidR="00AB6BED" w:rsidRPr="00C15DED">
        <w:rPr>
          <w:color w:val="000000" w:themeColor="text1"/>
          <w:lang w:val="en-GB"/>
        </w:rPr>
        <w:t>of Virgin</w:t>
      </w:r>
      <w:r w:rsidRPr="00C15DED">
        <w:rPr>
          <w:b/>
          <w:i/>
          <w:color w:val="000000" w:themeColor="text1"/>
          <w:lang w:val="en-GB"/>
        </w:rPr>
        <w:t xml:space="preserve"> Holidays </w:t>
      </w:r>
      <w:r w:rsidRPr="00C15DED">
        <w:rPr>
          <w:color w:val="000000" w:themeColor="text1"/>
          <w:lang w:val="en-GB"/>
        </w:rPr>
        <w:t xml:space="preserve">has fluctuated. </w:t>
      </w:r>
    </w:p>
    <w:p w14:paraId="0EB6CA67" w14:textId="77777777" w:rsidR="00AF46F7" w:rsidRPr="00C15DED" w:rsidRDefault="00C15DED">
      <w:pPr>
        <w:pStyle w:val="Normal1"/>
        <w:jc w:val="center"/>
        <w:rPr>
          <w:b/>
          <w:i/>
          <w:color w:val="000000" w:themeColor="text1"/>
          <w:lang w:val="en-GB"/>
        </w:rPr>
      </w:pPr>
      <w:r w:rsidRPr="00C15DED">
        <w:rPr>
          <w:b/>
          <w:i/>
          <w:noProof/>
          <w:color w:val="000000" w:themeColor="text1"/>
          <w:lang w:val="en-GB"/>
        </w:rPr>
        <w:lastRenderedPageBreak/>
        <w:drawing>
          <wp:inline distT="114300" distB="114300" distL="114300" distR="114300" wp14:anchorId="3F22D0B8" wp14:editId="35AE08E6">
            <wp:extent cx="4110038" cy="2655822"/>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6"/>
                    <a:stretch>
                      <a:fillRect/>
                    </a:stretch>
                  </pic:blipFill>
                  <pic:spPr>
                    <a:xfrm>
                      <a:off x="0" y="0"/>
                      <a:ext cx="4110038" cy="2655822"/>
                    </a:xfrm>
                    <a:prstGeom prst="rect">
                      <a:avLst/>
                    </a:prstGeom>
                    <a:ln w="25400">
                      <a:solidFill>
                        <a:srgbClr val="000000"/>
                      </a:solidFill>
                      <a:prstDash val="solid"/>
                    </a:ln>
                  </pic:spPr>
                </pic:pic>
              </a:graphicData>
            </a:graphic>
          </wp:inline>
        </w:drawing>
      </w:r>
    </w:p>
    <w:p w14:paraId="157F7F34" w14:textId="77777777" w:rsidR="00AF46F7" w:rsidRPr="00C15DED" w:rsidRDefault="00C15DED">
      <w:pPr>
        <w:pStyle w:val="Normal1"/>
        <w:jc w:val="center"/>
        <w:rPr>
          <w:b/>
          <w:color w:val="000000" w:themeColor="text1"/>
          <w:lang w:val="en-GB"/>
        </w:rPr>
      </w:pPr>
      <w:r w:rsidRPr="00C15DED">
        <w:rPr>
          <w:b/>
          <w:color w:val="000000" w:themeColor="text1"/>
          <w:lang w:val="en-GB"/>
        </w:rPr>
        <w:t>Figure 7: Impact of UK inflation</w:t>
      </w:r>
    </w:p>
    <w:p w14:paraId="573FA0B1" w14:textId="77777777" w:rsidR="00AF46F7" w:rsidRPr="00C15DED" w:rsidRDefault="00C15DED">
      <w:pPr>
        <w:pStyle w:val="Normal1"/>
        <w:jc w:val="center"/>
        <w:rPr>
          <w:color w:val="000000" w:themeColor="text1"/>
          <w:lang w:val="en-GB"/>
        </w:rPr>
      </w:pPr>
      <w:r w:rsidRPr="00C15DED">
        <w:rPr>
          <w:color w:val="000000" w:themeColor="text1"/>
          <w:lang w:val="en-GB"/>
        </w:rPr>
        <w:t>(Source: Statista.com, 2022f)</w:t>
      </w:r>
    </w:p>
    <w:p w14:paraId="3F0485FC" w14:textId="77777777" w:rsidR="00AF46F7" w:rsidRPr="00C15DED" w:rsidRDefault="00C15DED">
      <w:pPr>
        <w:pStyle w:val="Normal1"/>
        <w:rPr>
          <w:color w:val="000000" w:themeColor="text1"/>
          <w:lang w:val="en-GB"/>
        </w:rPr>
      </w:pPr>
      <w:r w:rsidRPr="00C15DED">
        <w:rPr>
          <w:color w:val="000000" w:themeColor="text1"/>
          <w:lang w:val="en-GB"/>
        </w:rPr>
        <w:t>The above graph demonstrates the affiliated company of Virgin holidays and Virgin airway's financial revenue expenditure from 2013 to 2020. It is to be noted that with the hike in the UK inflation rate, the financial revenue of Virgin airways has decreased to an estimated 868 million British pounds in 2020 (Statista.com, 2022f). In this regard, in order to lure potential consumers in this economic crisis, it is essential to re-evaluate the consumer pricing index (</w:t>
      </w:r>
      <w:r w:rsidRPr="00C15DED">
        <w:rPr>
          <w:color w:val="000000" w:themeColor="text1"/>
          <w:highlight w:val="white"/>
          <w:lang w:val="en-GB"/>
        </w:rPr>
        <w:t xml:space="preserve">Coluccia </w:t>
      </w:r>
      <w:r w:rsidRPr="00C15DED">
        <w:rPr>
          <w:i/>
          <w:color w:val="000000" w:themeColor="text1"/>
          <w:highlight w:val="white"/>
          <w:lang w:val="en-GB"/>
        </w:rPr>
        <w:t>et al</w:t>
      </w:r>
      <w:r w:rsidRPr="00C15DED">
        <w:rPr>
          <w:color w:val="000000" w:themeColor="text1"/>
          <w:highlight w:val="white"/>
          <w:lang w:val="en-GB"/>
        </w:rPr>
        <w:t>. 2021</w:t>
      </w:r>
      <w:r w:rsidRPr="00C15DED">
        <w:rPr>
          <w:color w:val="000000" w:themeColor="text1"/>
          <w:lang w:val="en-GB"/>
        </w:rPr>
        <w:t xml:space="preserve">). In this regard, providing consumers with cost-friendly accommodations and services can enhance Happy Morning hotel's consumer engagement criteria. </w:t>
      </w:r>
    </w:p>
    <w:p w14:paraId="2B94ECAA" w14:textId="77777777" w:rsidR="00AF46F7" w:rsidRPr="00C15DED" w:rsidRDefault="00C15DED">
      <w:pPr>
        <w:pStyle w:val="Normal1"/>
        <w:widowControl w:val="0"/>
        <w:rPr>
          <w:b/>
          <w:i/>
          <w:color w:val="000000" w:themeColor="text1"/>
          <w:lang w:val="en-GB"/>
        </w:rPr>
      </w:pPr>
      <w:r w:rsidRPr="00C15DED">
        <w:rPr>
          <w:b/>
          <w:i/>
          <w:color w:val="000000" w:themeColor="text1"/>
          <w:lang w:val="en-GB"/>
        </w:rPr>
        <w:t>Employee inability to use technology</w:t>
      </w:r>
    </w:p>
    <w:p w14:paraId="0B48009D" w14:textId="0DA5B9A6" w:rsidR="00AF46F7" w:rsidRPr="00C15DED" w:rsidRDefault="00C15DED" w:rsidP="00084DA1">
      <w:pPr>
        <w:pStyle w:val="Normal1"/>
        <w:widowControl w:val="0"/>
        <w:rPr>
          <w:color w:val="000000" w:themeColor="text1"/>
          <w:lang w:val="en-GB"/>
        </w:rPr>
      </w:pPr>
      <w:r w:rsidRPr="00C15DED">
        <w:rPr>
          <w:color w:val="000000" w:themeColor="text1"/>
          <w:lang w:val="en-GB"/>
        </w:rPr>
        <w:t>The respective attributes of employee inability to assess the technological advancement and tools is another concern that has been detected in the analysis. It is to be noted that technological inclusion can support the Happy Morning hotel to effectively evaluate its market segmentation process</w:t>
      </w:r>
      <w:r w:rsidR="00084DA1" w:rsidRPr="00C15DED">
        <w:rPr>
          <w:color w:val="000000" w:themeColor="text1"/>
          <w:lang w:val="en-GB"/>
        </w:rPr>
        <w:t xml:space="preserve"> (</w:t>
      </w:r>
      <w:r w:rsidR="00084DA1" w:rsidRPr="00C15DED">
        <w:rPr>
          <w:color w:val="000000" w:themeColor="text1"/>
          <w:shd w:val="clear" w:color="auto" w:fill="FFFFFF"/>
          <w:lang w:val="en-GB"/>
        </w:rPr>
        <w:t>Drexler and Lapré, 2019)</w:t>
      </w:r>
      <w:r w:rsidRPr="00C15DED">
        <w:rPr>
          <w:color w:val="000000" w:themeColor="text1"/>
          <w:lang w:val="en-GB"/>
        </w:rPr>
        <w:t xml:space="preserve">. Furthermore, employee efficiency in working under the UK regulation of </w:t>
      </w:r>
      <w:r w:rsidRPr="00C15DED">
        <w:rPr>
          <w:b/>
          <w:i/>
          <w:color w:val="000000" w:themeColor="text1"/>
          <w:lang w:val="en-GB"/>
        </w:rPr>
        <w:t>the Data Protection Act 2018</w:t>
      </w:r>
      <w:r w:rsidRPr="00C15DED">
        <w:rPr>
          <w:color w:val="000000" w:themeColor="text1"/>
          <w:lang w:val="en-GB"/>
        </w:rPr>
        <w:t xml:space="preserve"> can further support this organisation in maintaining the technological regulation. </w:t>
      </w:r>
      <w:r w:rsidR="00AB6BED" w:rsidRPr="00C15DED">
        <w:rPr>
          <w:color w:val="000000" w:themeColor="text1"/>
          <w:lang w:val="en-GB"/>
        </w:rPr>
        <w:t>In</w:t>
      </w:r>
      <w:r w:rsidRPr="00C15DED">
        <w:rPr>
          <w:color w:val="000000" w:themeColor="text1"/>
          <w:lang w:val="en-GB"/>
        </w:rPr>
        <w:t xml:space="preserve"> this regard, it can be stated that the inability to use technology for hotel employees can be mitigated by forecasting a budget plan for their training (</w:t>
      </w:r>
      <w:r w:rsidRPr="00C15DED">
        <w:rPr>
          <w:color w:val="000000" w:themeColor="text1"/>
          <w:highlight w:val="white"/>
          <w:lang w:val="en-GB"/>
        </w:rPr>
        <w:t xml:space="preserve">Charalampous </w:t>
      </w:r>
      <w:r w:rsidRPr="00C15DED">
        <w:rPr>
          <w:i/>
          <w:color w:val="000000" w:themeColor="text1"/>
          <w:highlight w:val="white"/>
          <w:lang w:val="en-GB"/>
        </w:rPr>
        <w:t>et al.</w:t>
      </w:r>
      <w:r w:rsidRPr="00C15DED">
        <w:rPr>
          <w:color w:val="000000" w:themeColor="text1"/>
          <w:highlight w:val="white"/>
          <w:lang w:val="en-GB"/>
        </w:rPr>
        <w:t xml:space="preserve"> 2019</w:t>
      </w:r>
      <w:r w:rsidRPr="00C15DED">
        <w:rPr>
          <w:color w:val="000000" w:themeColor="text1"/>
          <w:lang w:val="en-GB"/>
        </w:rPr>
        <w:t xml:space="preserve">). Moreover, training regarding employee personal and professional development plans and program cab support this hotel authority to enhance and establish a loyal employee relationship. Therefore, effective and reliable employee relationships can lead </w:t>
      </w:r>
      <w:r w:rsidRPr="00C15DED">
        <w:rPr>
          <w:color w:val="000000" w:themeColor="text1"/>
          <w:lang w:val="en-GB"/>
        </w:rPr>
        <w:lastRenderedPageBreak/>
        <w:t xml:space="preserve">this organisation to accomplish desired outcomes and profitability. </w:t>
      </w:r>
    </w:p>
    <w:p w14:paraId="644C4C1E" w14:textId="77777777" w:rsidR="00AF46F7" w:rsidRPr="00C15DED" w:rsidRDefault="00C15DED">
      <w:pPr>
        <w:pStyle w:val="Normal1"/>
        <w:widowControl w:val="0"/>
        <w:rPr>
          <w:b/>
          <w:i/>
          <w:color w:val="000000" w:themeColor="text1"/>
          <w:lang w:val="en-GB"/>
        </w:rPr>
      </w:pPr>
      <w:r w:rsidRPr="00C15DED">
        <w:rPr>
          <w:b/>
          <w:i/>
          <w:color w:val="000000" w:themeColor="text1"/>
          <w:lang w:val="en-GB"/>
        </w:rPr>
        <w:t>Rising market competition</w:t>
      </w:r>
    </w:p>
    <w:p w14:paraId="5E1106DE" w14:textId="77777777" w:rsidR="00AF46F7" w:rsidRPr="00C15DED" w:rsidRDefault="00C15DED">
      <w:pPr>
        <w:pStyle w:val="Normal1"/>
        <w:widowControl w:val="0"/>
        <w:rPr>
          <w:color w:val="000000" w:themeColor="text1"/>
          <w:lang w:val="en-GB"/>
        </w:rPr>
      </w:pPr>
      <w:r w:rsidRPr="00C15DED">
        <w:rPr>
          <w:color w:val="000000" w:themeColor="text1"/>
          <w:lang w:val="en-GB"/>
        </w:rPr>
        <w:t>The findings of this report have indicated that despite the issue of covid restriction and the rising high inflation rate, the UK hospitality sector still has opportunities to support this organisation. The recent announcement by the UK government to invest in SMEs can leverage the firm's performance in this financial crisis (</w:t>
      </w:r>
      <w:r w:rsidRPr="00C15DED">
        <w:rPr>
          <w:color w:val="000000" w:themeColor="text1"/>
          <w:highlight w:val="white"/>
          <w:lang w:val="en-GB"/>
        </w:rPr>
        <w:t>Huggins</w:t>
      </w:r>
      <w:r w:rsidRPr="00C15DED">
        <w:rPr>
          <w:i/>
          <w:color w:val="000000" w:themeColor="text1"/>
          <w:highlight w:val="white"/>
          <w:lang w:val="en-GB"/>
        </w:rPr>
        <w:t xml:space="preserve"> et al.</w:t>
      </w:r>
      <w:r w:rsidRPr="00C15DED">
        <w:rPr>
          <w:color w:val="000000" w:themeColor="text1"/>
          <w:highlight w:val="white"/>
          <w:lang w:val="en-GB"/>
        </w:rPr>
        <w:t xml:space="preserve"> 2021</w:t>
      </w:r>
      <w:r w:rsidRPr="00C15DED">
        <w:rPr>
          <w:color w:val="000000" w:themeColor="text1"/>
          <w:lang w:val="en-GB"/>
        </w:rPr>
        <w:t xml:space="preserve">). Hence, the rising market competition in the UK hospitality sector is evident. In this regard, proper market segmentation and the inclusion of technological advancement can support this hotel in gaining a competitive advantage over its competitors. </w:t>
      </w:r>
    </w:p>
    <w:p w14:paraId="4E416909" w14:textId="77777777" w:rsidR="00AF46F7" w:rsidRPr="00C15DED" w:rsidRDefault="00C15DED">
      <w:pPr>
        <w:pStyle w:val="Normal1"/>
        <w:widowControl w:val="0"/>
        <w:rPr>
          <w:b/>
          <w:i/>
          <w:color w:val="000000" w:themeColor="text1"/>
          <w:lang w:val="en-GB"/>
        </w:rPr>
      </w:pPr>
      <w:r w:rsidRPr="00C15DED">
        <w:rPr>
          <w:b/>
          <w:i/>
          <w:color w:val="000000" w:themeColor="text1"/>
          <w:lang w:val="en-GB"/>
        </w:rPr>
        <w:t>Lack of human resource</w:t>
      </w:r>
    </w:p>
    <w:p w14:paraId="3E6757CF" w14:textId="77777777" w:rsidR="00AF46F7" w:rsidRPr="00C15DED" w:rsidRDefault="00C15DED">
      <w:pPr>
        <w:pStyle w:val="Normal1"/>
        <w:widowControl w:val="0"/>
        <w:rPr>
          <w:color w:val="000000" w:themeColor="text1"/>
          <w:lang w:val="en-GB"/>
        </w:rPr>
      </w:pPr>
      <w:r w:rsidRPr="00C15DED">
        <w:rPr>
          <w:color w:val="000000" w:themeColor="text1"/>
          <w:lang w:val="en-GB"/>
        </w:rPr>
        <w:t xml:space="preserve">As opined by </w:t>
      </w:r>
      <w:r w:rsidRPr="00C15DED">
        <w:rPr>
          <w:color w:val="000000" w:themeColor="text1"/>
          <w:highlight w:val="white"/>
          <w:lang w:val="en-GB"/>
        </w:rPr>
        <w:t>ErajesvariePillay, (2018)</w:t>
      </w:r>
      <w:r w:rsidRPr="00C15DED">
        <w:rPr>
          <w:color w:val="000000" w:themeColor="text1"/>
          <w:lang w:val="en-GB"/>
        </w:rPr>
        <w:t>, it has been clarified that employee engagement plays a prominent part in a firm's objectives behind achieving success. Therefore, leveraging the organisational talent and human resource department can support this organisation in developing its brand recognition in the competitive market. Furthermore, in the hospitality sector, employees are regarded as the representative of the organisational authorities (</w:t>
      </w:r>
      <w:r w:rsidRPr="00C15DED">
        <w:rPr>
          <w:color w:val="000000" w:themeColor="text1"/>
          <w:highlight w:val="white"/>
          <w:lang w:val="en-GB"/>
        </w:rPr>
        <w:t xml:space="preserve">Cooper-Thomas </w:t>
      </w:r>
      <w:r w:rsidRPr="00C15DED">
        <w:rPr>
          <w:i/>
          <w:color w:val="000000" w:themeColor="text1"/>
          <w:highlight w:val="white"/>
          <w:lang w:val="en-GB"/>
        </w:rPr>
        <w:t>et al</w:t>
      </w:r>
      <w:r w:rsidRPr="00C15DED">
        <w:rPr>
          <w:color w:val="000000" w:themeColor="text1"/>
          <w:highlight w:val="white"/>
          <w:lang w:val="en-GB"/>
        </w:rPr>
        <w:t>., 2018</w:t>
      </w:r>
      <w:r w:rsidRPr="00C15DED">
        <w:rPr>
          <w:color w:val="000000" w:themeColor="text1"/>
          <w:lang w:val="en-GB"/>
        </w:rPr>
        <w:t xml:space="preserve">). Hence, leveraging human resource management can support this organisation in addressing its consumer engagement and reduce the additional cost of recruitment and retention. </w:t>
      </w:r>
    </w:p>
    <w:p w14:paraId="1DA07C5D" w14:textId="77777777" w:rsidR="00AF46F7" w:rsidRPr="00C15DED" w:rsidRDefault="00C15DED">
      <w:pPr>
        <w:pStyle w:val="Normal1"/>
        <w:widowControl w:val="0"/>
        <w:rPr>
          <w:b/>
          <w:i/>
          <w:color w:val="000000" w:themeColor="text1"/>
          <w:lang w:val="en-GB"/>
        </w:rPr>
      </w:pPr>
      <w:r w:rsidRPr="00C15DED">
        <w:rPr>
          <w:b/>
          <w:i/>
          <w:color w:val="000000" w:themeColor="text1"/>
          <w:lang w:val="en-GB"/>
        </w:rPr>
        <w:t>Inability to find stakeholders</w:t>
      </w:r>
    </w:p>
    <w:p w14:paraId="30CFBF4C" w14:textId="77777777" w:rsidR="00AF46F7" w:rsidRPr="00C15DED" w:rsidRDefault="00C15DED">
      <w:pPr>
        <w:pStyle w:val="Normal1"/>
        <w:widowControl w:val="0"/>
        <w:rPr>
          <w:color w:val="000000" w:themeColor="text1"/>
          <w:lang w:val="en-GB"/>
        </w:rPr>
      </w:pPr>
      <w:r w:rsidRPr="00C15DED">
        <w:rPr>
          <w:color w:val="000000" w:themeColor="text1"/>
          <w:lang w:val="en-GB"/>
        </w:rPr>
        <w:t>It is</w:t>
      </w:r>
      <w:r w:rsidRPr="00C15DED">
        <w:rPr>
          <w:b/>
          <w:color w:val="000000" w:themeColor="text1"/>
          <w:lang w:val="en-GB"/>
        </w:rPr>
        <w:t xml:space="preserve"> </w:t>
      </w:r>
      <w:r w:rsidRPr="00C15DED">
        <w:rPr>
          <w:color w:val="000000" w:themeColor="text1"/>
          <w:lang w:val="en-GB"/>
        </w:rPr>
        <w:t>to be noted that, within the enterprise dimensions, there are two types of stakeholders: internal and external. The internal stakeholders are employee representatives, suppliers, and investors, while the external stakeholders include governmental authority and community representatives; in this regard, identifying the internal and external stakeholders' needs, expectations, and preferences can support this hotel in fulfilling its stakeholders' needs objectives separately. However, in order to address and identify the potential stakeholders, the application of the stakeholder matrix can support this organisation (</w:t>
      </w:r>
      <w:r w:rsidRPr="00C15DED">
        <w:rPr>
          <w:color w:val="000000" w:themeColor="text1"/>
          <w:highlight w:val="white"/>
          <w:lang w:val="en-GB"/>
        </w:rPr>
        <w:t>Campagne and Roche, 2018</w:t>
      </w:r>
      <w:r w:rsidRPr="00C15DED">
        <w:rPr>
          <w:color w:val="000000" w:themeColor="text1"/>
          <w:lang w:val="en-GB"/>
        </w:rPr>
        <w:t xml:space="preserve">). Moreover, this stakeholder matrix has specific significant components such as high and low interest and high and low engagement to address the stakeholder's importance. </w:t>
      </w:r>
    </w:p>
    <w:p w14:paraId="2CEA9356" w14:textId="77777777" w:rsidR="00AF46F7" w:rsidRPr="00C15DED" w:rsidRDefault="00C15DED" w:rsidP="00697463">
      <w:pPr>
        <w:pStyle w:val="Heading1"/>
        <w:rPr>
          <w:color w:val="000000" w:themeColor="text1"/>
          <w:lang w:val="en-GB"/>
        </w:rPr>
      </w:pPr>
      <w:bookmarkStart w:id="12" w:name="_jd6k4gvra39c" w:colFirst="0" w:colLast="0"/>
      <w:bookmarkStart w:id="13" w:name="_Toc121248704"/>
      <w:bookmarkEnd w:id="12"/>
      <w:r w:rsidRPr="00C15DED">
        <w:rPr>
          <w:color w:val="000000" w:themeColor="text1"/>
          <w:lang w:val="en-GB"/>
        </w:rPr>
        <w:lastRenderedPageBreak/>
        <w:t>Action Plan</w:t>
      </w:r>
      <w:bookmarkEnd w:id="13"/>
      <w:r w:rsidRPr="00C15DED">
        <w:rPr>
          <w:color w:val="000000" w:themeColor="text1"/>
          <w:lang w:val="en-GB"/>
        </w:rPr>
        <w:t xml:space="preserve"> </w:t>
      </w:r>
    </w:p>
    <w:tbl>
      <w:tblPr>
        <w:tblStyle w:val="GridTable4-Accent3"/>
        <w:tblW w:w="9029" w:type="dxa"/>
        <w:tblLayout w:type="fixed"/>
        <w:tblLook w:val="04A0" w:firstRow="1" w:lastRow="0" w:firstColumn="1" w:lastColumn="0" w:noHBand="0" w:noVBand="1"/>
      </w:tblPr>
      <w:tblGrid>
        <w:gridCol w:w="1504"/>
        <w:gridCol w:w="1505"/>
        <w:gridCol w:w="1505"/>
        <w:gridCol w:w="1505"/>
        <w:gridCol w:w="1505"/>
        <w:gridCol w:w="1505"/>
      </w:tblGrid>
      <w:tr w:rsidR="000A75AF" w:rsidRPr="00C15DED" w14:paraId="457B9E4C" w14:textId="77777777" w:rsidTr="00C15D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3E232415" w14:textId="77777777" w:rsidR="00AF46F7" w:rsidRPr="00C15DED" w:rsidRDefault="00C15DED">
            <w:pPr>
              <w:pStyle w:val="Normal1"/>
              <w:widowControl w:val="0"/>
              <w:pBdr>
                <w:top w:val="nil"/>
                <w:left w:val="nil"/>
                <w:bottom w:val="nil"/>
                <w:right w:val="nil"/>
                <w:between w:val="nil"/>
              </w:pBdr>
              <w:shd w:val="clear" w:color="auto" w:fill="auto"/>
              <w:spacing w:before="0"/>
              <w:jc w:val="center"/>
              <w:rPr>
                <w:b w:val="0"/>
                <w:color w:val="000000" w:themeColor="text1"/>
                <w:lang w:val="en-GB"/>
              </w:rPr>
            </w:pPr>
            <w:r w:rsidRPr="00C15DED">
              <w:rPr>
                <w:color w:val="000000" w:themeColor="text1"/>
                <w:lang w:val="en-GB"/>
              </w:rPr>
              <w:t xml:space="preserve">Problem </w:t>
            </w:r>
          </w:p>
        </w:tc>
        <w:tc>
          <w:tcPr>
            <w:tcW w:w="1504" w:type="dxa"/>
          </w:tcPr>
          <w:p w14:paraId="652C0B4C" w14:textId="77777777" w:rsidR="00AF46F7" w:rsidRPr="00C15DED" w:rsidRDefault="00C15DED">
            <w:pPr>
              <w:pStyle w:val="Normal1"/>
              <w:widowControl w:val="0"/>
              <w:pBdr>
                <w:top w:val="nil"/>
                <w:left w:val="nil"/>
                <w:bottom w:val="nil"/>
                <w:right w:val="nil"/>
                <w:between w:val="nil"/>
              </w:pBdr>
              <w:shd w:val="clear" w:color="auto" w:fill="auto"/>
              <w:spacing w:before="0"/>
              <w:jc w:val="cente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sidRPr="00C15DED">
              <w:rPr>
                <w:color w:val="000000" w:themeColor="text1"/>
                <w:lang w:val="en-GB"/>
              </w:rPr>
              <w:t>Solution</w:t>
            </w:r>
          </w:p>
        </w:tc>
        <w:tc>
          <w:tcPr>
            <w:tcW w:w="1504" w:type="dxa"/>
          </w:tcPr>
          <w:p w14:paraId="65BA625C" w14:textId="77777777" w:rsidR="00AF46F7" w:rsidRPr="00C15DED" w:rsidRDefault="00C15DED">
            <w:pPr>
              <w:pStyle w:val="Normal1"/>
              <w:widowControl w:val="0"/>
              <w:pBdr>
                <w:top w:val="nil"/>
                <w:left w:val="nil"/>
                <w:bottom w:val="nil"/>
                <w:right w:val="nil"/>
                <w:between w:val="nil"/>
              </w:pBdr>
              <w:shd w:val="clear" w:color="auto" w:fill="auto"/>
              <w:spacing w:before="0"/>
              <w:jc w:val="cente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sidRPr="00C15DED">
              <w:rPr>
                <w:color w:val="000000" w:themeColor="text1"/>
                <w:lang w:val="en-GB"/>
              </w:rPr>
              <w:t>Desired outcome</w:t>
            </w:r>
          </w:p>
        </w:tc>
        <w:tc>
          <w:tcPr>
            <w:tcW w:w="1504" w:type="dxa"/>
          </w:tcPr>
          <w:p w14:paraId="3A5C5803" w14:textId="77777777" w:rsidR="00AF46F7" w:rsidRPr="00C15DED" w:rsidRDefault="00C15DED">
            <w:pPr>
              <w:pStyle w:val="Normal1"/>
              <w:widowControl w:val="0"/>
              <w:jc w:val="cente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sidRPr="00C15DED">
              <w:rPr>
                <w:color w:val="000000" w:themeColor="text1"/>
                <w:lang w:val="en-GB"/>
              </w:rPr>
              <w:t>Time scale</w:t>
            </w:r>
          </w:p>
        </w:tc>
        <w:tc>
          <w:tcPr>
            <w:tcW w:w="1504" w:type="dxa"/>
          </w:tcPr>
          <w:p w14:paraId="03A936D9" w14:textId="77777777" w:rsidR="00AF46F7" w:rsidRPr="00C15DED" w:rsidRDefault="00C15DED">
            <w:pPr>
              <w:pStyle w:val="Normal1"/>
              <w:widowControl w:val="0"/>
              <w:pBdr>
                <w:top w:val="nil"/>
                <w:left w:val="nil"/>
                <w:bottom w:val="nil"/>
                <w:right w:val="nil"/>
                <w:between w:val="nil"/>
              </w:pBdr>
              <w:shd w:val="clear" w:color="auto" w:fill="auto"/>
              <w:spacing w:before="0"/>
              <w:jc w:val="cente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sidRPr="00C15DED">
              <w:rPr>
                <w:color w:val="000000" w:themeColor="text1"/>
                <w:lang w:val="en-GB"/>
              </w:rPr>
              <w:t>Completion Date</w:t>
            </w:r>
          </w:p>
        </w:tc>
        <w:tc>
          <w:tcPr>
            <w:tcW w:w="1504" w:type="dxa"/>
          </w:tcPr>
          <w:p w14:paraId="0DA9C873" w14:textId="77777777" w:rsidR="00AF46F7" w:rsidRPr="00C15DED" w:rsidRDefault="00C15DED">
            <w:pPr>
              <w:pStyle w:val="Normal1"/>
              <w:widowControl w:val="0"/>
              <w:pBdr>
                <w:top w:val="nil"/>
                <w:left w:val="nil"/>
                <w:bottom w:val="nil"/>
                <w:right w:val="nil"/>
                <w:between w:val="nil"/>
              </w:pBdr>
              <w:shd w:val="clear" w:color="auto" w:fill="auto"/>
              <w:spacing w:before="0"/>
              <w:jc w:val="center"/>
              <w:cnfStyle w:val="100000000000" w:firstRow="1" w:lastRow="0" w:firstColumn="0" w:lastColumn="0" w:oddVBand="0" w:evenVBand="0" w:oddHBand="0" w:evenHBand="0" w:firstRowFirstColumn="0" w:firstRowLastColumn="0" w:lastRowFirstColumn="0" w:lastRowLastColumn="0"/>
              <w:rPr>
                <w:b w:val="0"/>
                <w:color w:val="000000" w:themeColor="text1"/>
                <w:lang w:val="en-GB"/>
              </w:rPr>
            </w:pPr>
            <w:r w:rsidRPr="00C15DED">
              <w:rPr>
                <w:color w:val="000000" w:themeColor="text1"/>
                <w:lang w:val="en-GB"/>
              </w:rPr>
              <w:t>Planned Budget</w:t>
            </w:r>
          </w:p>
        </w:tc>
      </w:tr>
      <w:tr w:rsidR="000A75AF" w:rsidRPr="00C15DED" w14:paraId="4A022382" w14:textId="77777777" w:rsidTr="00C15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32749E21" w14:textId="77777777" w:rsidR="00AF46F7" w:rsidRPr="00C15DED" w:rsidRDefault="00C15DED">
            <w:pPr>
              <w:pStyle w:val="Normal1"/>
              <w:widowControl w:val="0"/>
              <w:pBdr>
                <w:top w:val="nil"/>
                <w:left w:val="nil"/>
                <w:bottom w:val="nil"/>
                <w:right w:val="nil"/>
                <w:between w:val="nil"/>
              </w:pBdr>
              <w:shd w:val="clear" w:color="auto" w:fill="auto"/>
              <w:spacing w:before="0"/>
              <w:jc w:val="left"/>
              <w:rPr>
                <w:color w:val="000000" w:themeColor="text1"/>
                <w:lang w:val="en-GB"/>
              </w:rPr>
            </w:pPr>
            <w:r w:rsidRPr="00C15DED">
              <w:rPr>
                <w:color w:val="000000" w:themeColor="text1"/>
                <w:lang w:val="en-GB"/>
              </w:rPr>
              <w:t>Visitor safety</w:t>
            </w:r>
          </w:p>
        </w:tc>
        <w:tc>
          <w:tcPr>
            <w:tcW w:w="1504" w:type="dxa"/>
          </w:tcPr>
          <w:p w14:paraId="3EE32DA2"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Staring safety rules for on-site destinations, such as allowing Rapid rest for Covid-19—regular hygiene, and maintaining the risk control spectrum.</w:t>
            </w:r>
          </w:p>
        </w:tc>
        <w:tc>
          <w:tcPr>
            <w:tcW w:w="1504" w:type="dxa"/>
          </w:tcPr>
          <w:p w14:paraId="2C5A6AEE" w14:textId="214B49DE" w:rsidR="00AF46F7" w:rsidRPr="00C15DED" w:rsidRDefault="00C15DED" w:rsidP="0078196E">
            <w:pPr>
              <w:pStyle w:val="Normal1"/>
              <w:widowControl w:val="0"/>
              <w:pBdr>
                <w:top w:val="nil"/>
                <w:left w:val="nil"/>
                <w:bottom w:val="nil"/>
                <w:right w:val="nil"/>
                <w:between w:val="nil"/>
              </w:pBdr>
              <w:shd w:val="clear" w:color="auto" w:fill="auto"/>
              <w:spacing w:before="0"/>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 xml:space="preserve">It is expected to mitigate the lockdown loss; safety rules easily attract and increase the repeat choice </w:t>
            </w:r>
            <w:r w:rsidR="00AB6BED" w:rsidRPr="00C15DED">
              <w:rPr>
                <w:color w:val="000000" w:themeColor="text1"/>
                <w:lang w:val="en-GB"/>
              </w:rPr>
              <w:t>of Happy</w:t>
            </w:r>
            <w:r w:rsidRPr="00C15DED">
              <w:rPr>
                <w:color w:val="000000" w:themeColor="text1"/>
                <w:lang w:val="en-GB"/>
              </w:rPr>
              <w:t xml:space="preserve"> Mornings hotel's services</w:t>
            </w:r>
            <w:r w:rsidR="0078196E" w:rsidRPr="00C15DED">
              <w:rPr>
                <w:color w:val="000000" w:themeColor="text1"/>
                <w:lang w:val="en-GB"/>
              </w:rPr>
              <w:t xml:space="preserve"> (</w:t>
            </w:r>
            <w:r w:rsidR="0078196E" w:rsidRPr="00C15DED">
              <w:rPr>
                <w:color w:val="000000" w:themeColor="text1"/>
                <w:shd w:val="clear" w:color="auto" w:fill="FFFFFF"/>
                <w:lang w:val="en-GB"/>
              </w:rPr>
              <w:t xml:space="preserve">González-Torres </w:t>
            </w:r>
            <w:r w:rsidR="0078196E" w:rsidRPr="00C15DED">
              <w:rPr>
                <w:i/>
                <w:iCs/>
                <w:color w:val="000000" w:themeColor="text1"/>
                <w:shd w:val="clear" w:color="auto" w:fill="FFFFFF"/>
                <w:lang w:val="en-GB"/>
              </w:rPr>
              <w:t>et al.</w:t>
            </w:r>
            <w:r w:rsidR="0078196E" w:rsidRPr="00C15DED">
              <w:rPr>
                <w:color w:val="000000" w:themeColor="text1"/>
                <w:shd w:val="clear" w:color="auto" w:fill="FFFFFF"/>
                <w:lang w:val="en-GB"/>
              </w:rPr>
              <w:t xml:space="preserve"> 2021)</w:t>
            </w:r>
            <w:r w:rsidRPr="00C15DED">
              <w:rPr>
                <w:color w:val="000000" w:themeColor="text1"/>
                <w:lang w:val="en-GB"/>
              </w:rPr>
              <w:t>.</w:t>
            </w:r>
          </w:p>
        </w:tc>
        <w:tc>
          <w:tcPr>
            <w:tcW w:w="1504" w:type="dxa"/>
          </w:tcPr>
          <w:p w14:paraId="23C50674"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Four months</w:t>
            </w:r>
          </w:p>
        </w:tc>
        <w:tc>
          <w:tcPr>
            <w:tcW w:w="1504" w:type="dxa"/>
          </w:tcPr>
          <w:p w14:paraId="58954962"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24/03/23</w:t>
            </w:r>
          </w:p>
        </w:tc>
        <w:tc>
          <w:tcPr>
            <w:tcW w:w="1504" w:type="dxa"/>
          </w:tcPr>
          <w:p w14:paraId="722D2C1C"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£67000</w:t>
            </w:r>
          </w:p>
        </w:tc>
      </w:tr>
      <w:tr w:rsidR="000A75AF" w:rsidRPr="00C15DED" w14:paraId="1AB629E4" w14:textId="77777777" w:rsidTr="00C15DED">
        <w:tc>
          <w:tcPr>
            <w:cnfStyle w:val="001000000000" w:firstRow="0" w:lastRow="0" w:firstColumn="1" w:lastColumn="0" w:oddVBand="0" w:evenVBand="0" w:oddHBand="0" w:evenHBand="0" w:firstRowFirstColumn="0" w:firstRowLastColumn="0" w:lastRowFirstColumn="0" w:lastRowLastColumn="0"/>
            <w:tcW w:w="1504" w:type="dxa"/>
          </w:tcPr>
          <w:p w14:paraId="4F191D73" w14:textId="77777777" w:rsidR="00AF46F7" w:rsidRPr="00C15DED" w:rsidRDefault="00C15DED">
            <w:pPr>
              <w:pStyle w:val="Normal1"/>
              <w:widowControl w:val="0"/>
              <w:pBdr>
                <w:top w:val="nil"/>
                <w:left w:val="nil"/>
                <w:bottom w:val="nil"/>
                <w:right w:val="nil"/>
                <w:between w:val="nil"/>
              </w:pBdr>
              <w:shd w:val="clear" w:color="auto" w:fill="auto"/>
              <w:spacing w:before="0"/>
              <w:jc w:val="left"/>
              <w:rPr>
                <w:color w:val="000000" w:themeColor="text1"/>
                <w:lang w:val="en-GB"/>
              </w:rPr>
            </w:pPr>
            <w:r w:rsidRPr="00C15DED">
              <w:rPr>
                <w:color w:val="000000" w:themeColor="text1"/>
                <w:lang w:val="en-GB"/>
              </w:rPr>
              <w:t>High inflation rate and market competition</w:t>
            </w:r>
          </w:p>
        </w:tc>
        <w:tc>
          <w:tcPr>
            <w:tcW w:w="1504" w:type="dxa"/>
          </w:tcPr>
          <w:p w14:paraId="118B9BD9"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C15DED">
              <w:rPr>
                <w:color w:val="000000" w:themeColor="text1"/>
                <w:lang w:val="en-GB"/>
              </w:rPr>
              <w:t>Restructuring pricing strategy and wages categories for employees. Increasing market competition in the UK hospitality industry</w:t>
            </w:r>
            <w:r w:rsidR="00734CC4" w:rsidRPr="00C15DED">
              <w:rPr>
                <w:color w:val="000000" w:themeColor="text1"/>
                <w:lang w:val="en-GB"/>
              </w:rPr>
              <w:t xml:space="preserve"> (</w:t>
            </w:r>
            <w:r w:rsidR="00734CC4" w:rsidRPr="00C15DED">
              <w:rPr>
                <w:color w:val="000000" w:themeColor="text1"/>
                <w:shd w:val="clear" w:color="auto" w:fill="FFFFFF"/>
                <w:lang w:val="en-GB"/>
              </w:rPr>
              <w:t xml:space="preserve">Tuomi </w:t>
            </w:r>
            <w:r w:rsidR="00734CC4" w:rsidRPr="00C15DED">
              <w:rPr>
                <w:i/>
                <w:iCs/>
                <w:color w:val="000000" w:themeColor="text1"/>
                <w:shd w:val="clear" w:color="auto" w:fill="FFFFFF"/>
                <w:lang w:val="en-GB"/>
              </w:rPr>
              <w:t>et al.</w:t>
            </w:r>
            <w:r w:rsidR="00734CC4" w:rsidRPr="00C15DED">
              <w:rPr>
                <w:color w:val="000000" w:themeColor="text1"/>
                <w:shd w:val="clear" w:color="auto" w:fill="FFFFFF"/>
                <w:lang w:val="en-GB"/>
              </w:rPr>
              <w:t xml:space="preserve"> 2021)</w:t>
            </w:r>
            <w:r w:rsidRPr="00C15DED">
              <w:rPr>
                <w:color w:val="000000" w:themeColor="text1"/>
                <w:lang w:val="en-GB"/>
              </w:rPr>
              <w:t>.</w:t>
            </w:r>
          </w:p>
        </w:tc>
        <w:tc>
          <w:tcPr>
            <w:tcW w:w="1504" w:type="dxa"/>
          </w:tcPr>
          <w:p w14:paraId="33E689DB"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C15DED">
              <w:rPr>
                <w:color w:val="000000" w:themeColor="text1"/>
                <w:lang w:val="en-GB"/>
              </w:rPr>
              <w:t xml:space="preserve">It predicted a growing inflation rate and high market competition from Virgin holidays, Travelodge, and Premier Inn, effective strategies regarding quality and quantity of services would be helpful to enhance the competitive advantage for </w:t>
            </w:r>
            <w:r w:rsidRPr="00C15DED">
              <w:rPr>
                <w:b/>
                <w:color w:val="000000" w:themeColor="text1"/>
                <w:lang w:val="en-GB"/>
              </w:rPr>
              <w:t>Happy Mornings hotel.</w:t>
            </w:r>
          </w:p>
        </w:tc>
        <w:tc>
          <w:tcPr>
            <w:tcW w:w="1504" w:type="dxa"/>
          </w:tcPr>
          <w:p w14:paraId="2E436EFA"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C15DED">
              <w:rPr>
                <w:color w:val="000000" w:themeColor="text1"/>
                <w:lang w:val="en-GB"/>
              </w:rPr>
              <w:t>Two months</w:t>
            </w:r>
          </w:p>
        </w:tc>
        <w:tc>
          <w:tcPr>
            <w:tcW w:w="1504" w:type="dxa"/>
          </w:tcPr>
          <w:p w14:paraId="6C052D2E"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C15DED">
              <w:rPr>
                <w:color w:val="000000" w:themeColor="text1"/>
                <w:lang w:val="en-GB"/>
              </w:rPr>
              <w:t>25/05/23</w:t>
            </w:r>
          </w:p>
        </w:tc>
        <w:tc>
          <w:tcPr>
            <w:tcW w:w="1504" w:type="dxa"/>
          </w:tcPr>
          <w:p w14:paraId="1DA33F0A"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C15DED">
              <w:rPr>
                <w:color w:val="000000" w:themeColor="text1"/>
                <w:lang w:val="en-GB"/>
              </w:rPr>
              <w:t>£56000</w:t>
            </w:r>
          </w:p>
        </w:tc>
      </w:tr>
      <w:tr w:rsidR="000A75AF" w:rsidRPr="00C15DED" w14:paraId="4D16E38E" w14:textId="77777777" w:rsidTr="00C15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5971DFB3" w14:textId="77777777" w:rsidR="00AF46F7" w:rsidRPr="00C15DED" w:rsidRDefault="00C15DED">
            <w:pPr>
              <w:pStyle w:val="Normal1"/>
              <w:widowControl w:val="0"/>
              <w:pBdr>
                <w:top w:val="nil"/>
                <w:left w:val="nil"/>
                <w:bottom w:val="nil"/>
                <w:right w:val="nil"/>
                <w:between w:val="nil"/>
              </w:pBdr>
              <w:shd w:val="clear" w:color="auto" w:fill="auto"/>
              <w:spacing w:before="0"/>
              <w:jc w:val="left"/>
              <w:rPr>
                <w:color w:val="000000" w:themeColor="text1"/>
                <w:lang w:val="en-GB"/>
              </w:rPr>
            </w:pPr>
            <w:r w:rsidRPr="00C15DED">
              <w:rPr>
                <w:color w:val="000000" w:themeColor="text1"/>
                <w:lang w:val="en-GB"/>
              </w:rPr>
              <w:t xml:space="preserve">Inexperienced in technology </w:t>
            </w:r>
          </w:p>
        </w:tc>
        <w:tc>
          <w:tcPr>
            <w:tcW w:w="1504" w:type="dxa"/>
          </w:tcPr>
          <w:p w14:paraId="009FC7FF"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 xml:space="preserve">Due to the need for more skilled employees in using and controlling </w:t>
            </w:r>
            <w:r w:rsidRPr="00C15DED">
              <w:rPr>
                <w:color w:val="000000" w:themeColor="text1"/>
                <w:lang w:val="en-GB"/>
              </w:rPr>
              <w:lastRenderedPageBreak/>
              <w:t>technical tools in the digital era, the hospitality industry faces significant circumstances. That significantly impacted the company's reputation and high employee turnover because of uncertain work pressure.</w:t>
            </w:r>
          </w:p>
        </w:tc>
        <w:tc>
          <w:tcPr>
            <w:tcW w:w="1504" w:type="dxa"/>
          </w:tcPr>
          <w:p w14:paraId="0CC83FAE" w14:textId="77777777" w:rsidR="00AF46F7" w:rsidRPr="00C15DED" w:rsidRDefault="00C15DED">
            <w:pPr>
              <w:pStyle w:val="Normal1"/>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b/>
                <w:color w:val="000000" w:themeColor="text1"/>
                <w:lang w:val="en-GB"/>
              </w:rPr>
              <w:lastRenderedPageBreak/>
              <w:t xml:space="preserve">Happy Mornings hotel </w:t>
            </w:r>
            <w:r w:rsidRPr="00C15DED">
              <w:rPr>
                <w:color w:val="000000" w:themeColor="text1"/>
                <w:lang w:val="en-GB"/>
              </w:rPr>
              <w:t xml:space="preserve">needs to focus on the various </w:t>
            </w:r>
            <w:r w:rsidRPr="00C15DED">
              <w:rPr>
                <w:color w:val="000000" w:themeColor="text1"/>
                <w:lang w:val="en-GB"/>
              </w:rPr>
              <w:lastRenderedPageBreak/>
              <w:t>technical training and sessions for existing employees and provide career advancement opportunities.</w:t>
            </w:r>
          </w:p>
        </w:tc>
        <w:tc>
          <w:tcPr>
            <w:tcW w:w="1504" w:type="dxa"/>
          </w:tcPr>
          <w:p w14:paraId="793FB8F8"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lastRenderedPageBreak/>
              <w:t>Four months</w:t>
            </w:r>
          </w:p>
        </w:tc>
        <w:tc>
          <w:tcPr>
            <w:tcW w:w="1504" w:type="dxa"/>
          </w:tcPr>
          <w:p w14:paraId="1CA807BB"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7/09/23</w:t>
            </w:r>
          </w:p>
        </w:tc>
        <w:tc>
          <w:tcPr>
            <w:tcW w:w="1504" w:type="dxa"/>
          </w:tcPr>
          <w:p w14:paraId="753D55F1" w14:textId="77777777" w:rsidR="00AF46F7" w:rsidRPr="00C15DED" w:rsidRDefault="00C15DED">
            <w:pPr>
              <w:pStyle w:val="Normal1"/>
              <w:widowControl w:val="0"/>
              <w:pBdr>
                <w:top w:val="nil"/>
                <w:left w:val="nil"/>
                <w:bottom w:val="nil"/>
                <w:right w:val="nil"/>
                <w:between w:val="nil"/>
              </w:pBdr>
              <w:shd w:val="clear" w:color="auto" w:fill="auto"/>
              <w:spacing w:before="0"/>
              <w:jc w:val="left"/>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C15DED">
              <w:rPr>
                <w:color w:val="000000" w:themeColor="text1"/>
                <w:lang w:val="en-GB"/>
              </w:rPr>
              <w:t>£78000</w:t>
            </w:r>
          </w:p>
        </w:tc>
      </w:tr>
    </w:tbl>
    <w:p w14:paraId="022492BC" w14:textId="77777777" w:rsidR="00AF46F7" w:rsidRPr="00C15DED" w:rsidRDefault="00C15DED">
      <w:pPr>
        <w:pStyle w:val="Normal1"/>
        <w:jc w:val="center"/>
        <w:rPr>
          <w:b/>
          <w:color w:val="000000" w:themeColor="text1"/>
          <w:lang w:val="en-GB"/>
        </w:rPr>
      </w:pPr>
      <w:r w:rsidRPr="00C15DED">
        <w:rPr>
          <w:b/>
          <w:color w:val="000000" w:themeColor="text1"/>
          <w:lang w:val="en-GB"/>
        </w:rPr>
        <w:t>Table 4: The future financial implications for mitigating identified issues</w:t>
      </w:r>
    </w:p>
    <w:p w14:paraId="501DE919" w14:textId="77777777" w:rsidR="00AF46F7" w:rsidRPr="00C15DED" w:rsidRDefault="00C15DED">
      <w:pPr>
        <w:pStyle w:val="Normal1"/>
        <w:jc w:val="center"/>
        <w:rPr>
          <w:color w:val="000000" w:themeColor="text1"/>
          <w:lang w:val="en-GB"/>
        </w:rPr>
      </w:pPr>
      <w:r w:rsidRPr="00C15DED">
        <w:rPr>
          <w:color w:val="000000" w:themeColor="text1"/>
          <w:lang w:val="en-GB"/>
        </w:rPr>
        <w:t>(Source: Self-created)</w:t>
      </w:r>
    </w:p>
    <w:p w14:paraId="268443C5" w14:textId="77777777" w:rsidR="00AF46F7" w:rsidRPr="00C15DED" w:rsidRDefault="00C15DED">
      <w:pPr>
        <w:pStyle w:val="Normal1"/>
        <w:jc w:val="left"/>
        <w:rPr>
          <w:b/>
          <w:color w:val="000000" w:themeColor="text1"/>
          <w:lang w:val="en-GB"/>
        </w:rPr>
      </w:pPr>
      <w:r w:rsidRPr="00C15DED">
        <w:rPr>
          <w:b/>
          <w:color w:val="000000" w:themeColor="text1"/>
          <w:lang w:val="en-GB"/>
        </w:rPr>
        <w:t>Analysis</w:t>
      </w:r>
    </w:p>
    <w:p w14:paraId="3B28A553" w14:textId="43679321" w:rsidR="00AF46F7" w:rsidRPr="00C15DED" w:rsidRDefault="00C15DED">
      <w:pPr>
        <w:pStyle w:val="Normal1"/>
        <w:rPr>
          <w:color w:val="000000" w:themeColor="text1"/>
          <w:lang w:val="en-GB"/>
        </w:rPr>
      </w:pPr>
      <w:r w:rsidRPr="00C15DED">
        <w:rPr>
          <w:color w:val="000000" w:themeColor="text1"/>
          <w:lang w:val="en-GB"/>
        </w:rPr>
        <w:t xml:space="preserve">The above table has documented the preferable action plan for this hotel in the form of a futile financial implication chart. In order to maintain consumers' safety and hygiene, an estimated £67000 will be invested by the authority to address the issue of lockdown loss and safety rules and increase the repeat choice </w:t>
      </w:r>
      <w:r w:rsidR="00AB6BED" w:rsidRPr="00C15DED">
        <w:rPr>
          <w:color w:val="000000" w:themeColor="text1"/>
          <w:lang w:val="en-GB"/>
        </w:rPr>
        <w:t>of Happy</w:t>
      </w:r>
      <w:r w:rsidRPr="00C15DED">
        <w:rPr>
          <w:color w:val="000000" w:themeColor="text1"/>
          <w:lang w:val="en-GB"/>
        </w:rPr>
        <w:t xml:space="preserve"> Mornings hotel's </w:t>
      </w:r>
      <w:r w:rsidR="00AB6BED" w:rsidRPr="00C15DED">
        <w:rPr>
          <w:color w:val="000000" w:themeColor="text1"/>
          <w:lang w:val="en-GB"/>
        </w:rPr>
        <w:t>services. On</w:t>
      </w:r>
      <w:r w:rsidRPr="00C15DED">
        <w:rPr>
          <w:color w:val="000000" w:themeColor="text1"/>
          <w:lang w:val="en-GB"/>
        </w:rPr>
        <w:t xml:space="preserve"> the other hand, an estimated £56000 will be invested in the pricing strategy to mitigate the issue of the high inflation rate and market competition. However, the primary objective of this respective investment will be to develop accommodation consumer care services and a luxurious environment in order to provide the consumer with satisfactory services</w:t>
      </w:r>
      <w:r w:rsidR="004B1628" w:rsidRPr="00C15DED">
        <w:rPr>
          <w:color w:val="000000" w:themeColor="text1"/>
          <w:lang w:val="en-GB"/>
        </w:rPr>
        <w:t xml:space="preserve"> (</w:t>
      </w:r>
      <w:r w:rsidR="004B1628" w:rsidRPr="00C15DED">
        <w:rPr>
          <w:color w:val="000000" w:themeColor="text1"/>
          <w:shd w:val="clear" w:color="auto" w:fill="FFFFFF"/>
          <w:lang w:val="en-GB"/>
        </w:rPr>
        <w:t>Canhoto and Wei, 2021)</w:t>
      </w:r>
      <w:r w:rsidRPr="00C15DED">
        <w:rPr>
          <w:color w:val="000000" w:themeColor="text1"/>
          <w:lang w:val="en-GB"/>
        </w:rPr>
        <w:t>.</w:t>
      </w:r>
    </w:p>
    <w:p w14:paraId="215B22F1" w14:textId="77777777" w:rsidR="00AF46F7" w:rsidRPr="00C15DED" w:rsidRDefault="00C15DED">
      <w:pPr>
        <w:pStyle w:val="Normal1"/>
        <w:rPr>
          <w:color w:val="000000" w:themeColor="text1"/>
          <w:lang w:val="en-GB"/>
        </w:rPr>
      </w:pPr>
      <w:r w:rsidRPr="00C15DED">
        <w:rPr>
          <w:color w:val="000000" w:themeColor="text1"/>
          <w:lang w:val="en-GB"/>
        </w:rPr>
        <w:t xml:space="preserve">On the other hand, an estimated £78000 will be invested in the technological inclusion criteria to address the issue of lack of employee ability to handle employee ability specialized tools. However, the table does not include any employee personal and professional development program within the action plan. The primary reason behind this exclusion of employee </w:t>
      </w:r>
      <w:r w:rsidRPr="00C15DED">
        <w:rPr>
          <w:b/>
          <w:i/>
          <w:color w:val="000000" w:themeColor="text1"/>
          <w:lang w:val="en-GB"/>
        </w:rPr>
        <w:t xml:space="preserve">PDP </w:t>
      </w:r>
      <w:r w:rsidRPr="00C15DED">
        <w:rPr>
          <w:color w:val="000000" w:themeColor="text1"/>
          <w:lang w:val="en-GB"/>
        </w:rPr>
        <w:t xml:space="preserve">plan is the wage rate increase within the UK human resource management across sectors. The </w:t>
      </w:r>
      <w:r w:rsidRPr="00C15DED">
        <w:rPr>
          <w:color w:val="000000" w:themeColor="text1"/>
          <w:lang w:val="en-GB"/>
        </w:rPr>
        <w:lastRenderedPageBreak/>
        <w:t xml:space="preserve">current wage rate of employees has increased to an estimated </w:t>
      </w:r>
      <w:r w:rsidRPr="00C15DED">
        <w:rPr>
          <w:b/>
          <w:i/>
          <w:color w:val="000000" w:themeColor="text1"/>
          <w:lang w:val="en-GB"/>
        </w:rPr>
        <w:t xml:space="preserve">£ 9.50 </w:t>
      </w:r>
      <w:r w:rsidRPr="00C15DED">
        <w:rPr>
          <w:color w:val="000000" w:themeColor="text1"/>
          <w:lang w:val="en-GB"/>
        </w:rPr>
        <w:t xml:space="preserve">in </w:t>
      </w:r>
      <w:r w:rsidRPr="00C15DED">
        <w:rPr>
          <w:b/>
          <w:i/>
          <w:color w:val="000000" w:themeColor="text1"/>
          <w:lang w:val="en-GB"/>
        </w:rPr>
        <w:t xml:space="preserve">2022 </w:t>
      </w:r>
      <w:r w:rsidRPr="00C15DED">
        <w:rPr>
          <w:color w:val="000000" w:themeColor="text1"/>
          <w:lang w:val="en-GB"/>
        </w:rPr>
        <w:t>(Gov.uk</w:t>
      </w:r>
      <w:r w:rsidRPr="00C15DED">
        <w:rPr>
          <w:rFonts w:eastAsia="Arial"/>
          <w:color w:val="000000" w:themeColor="text1"/>
          <w:sz w:val="22"/>
          <w:szCs w:val="22"/>
          <w:lang w:val="en-GB"/>
        </w:rPr>
        <w:t xml:space="preserve">, </w:t>
      </w:r>
      <w:r w:rsidRPr="00C15DED">
        <w:rPr>
          <w:color w:val="000000" w:themeColor="text1"/>
          <w:lang w:val="en-GB"/>
        </w:rPr>
        <w:t xml:space="preserve">2022). Hence, in this regard, it is essential to initiate the employee wage rate to lure potential talent and then progress the employee PDP plan. </w:t>
      </w:r>
    </w:p>
    <w:p w14:paraId="40583D76" w14:textId="77777777" w:rsidR="00AF46F7" w:rsidRPr="00C15DED" w:rsidRDefault="00C15DED">
      <w:pPr>
        <w:pStyle w:val="Heading1"/>
        <w:rPr>
          <w:color w:val="000000" w:themeColor="text1"/>
          <w:lang w:val="en-GB"/>
        </w:rPr>
      </w:pPr>
      <w:bookmarkStart w:id="14" w:name="_ppuaye5e7kex" w:colFirst="0" w:colLast="0"/>
      <w:bookmarkStart w:id="15" w:name="_Toc121248705"/>
      <w:bookmarkEnd w:id="14"/>
      <w:r w:rsidRPr="00C15DED">
        <w:rPr>
          <w:color w:val="000000" w:themeColor="text1"/>
          <w:lang w:val="en-GB"/>
        </w:rPr>
        <w:t>Recommendations</w:t>
      </w:r>
      <w:bookmarkEnd w:id="15"/>
    </w:p>
    <w:p w14:paraId="143A9D67" w14:textId="30BAAEFB" w:rsidR="00AF46F7" w:rsidRPr="00C15DED" w:rsidRDefault="00C15DED">
      <w:pPr>
        <w:pStyle w:val="Normal1"/>
        <w:rPr>
          <w:color w:val="000000" w:themeColor="text1"/>
          <w:lang w:val="en-GB"/>
        </w:rPr>
      </w:pPr>
      <w:r w:rsidRPr="00C15DED">
        <w:rPr>
          <w:color w:val="000000" w:themeColor="text1"/>
          <w:lang w:val="en-GB"/>
        </w:rPr>
        <w:t>This assignment has discussed different management strategies to enhance the hotel industry's quality service. This assignment has taken an imaginary hotel called "</w:t>
      </w:r>
      <w:r w:rsidRPr="00C15DED">
        <w:rPr>
          <w:b/>
          <w:i/>
          <w:color w:val="000000" w:themeColor="text1"/>
          <w:lang w:val="en-GB"/>
        </w:rPr>
        <w:t>Happy Morning's Hotel</w:t>
      </w:r>
      <w:r w:rsidRPr="00C15DED">
        <w:rPr>
          <w:color w:val="000000" w:themeColor="text1"/>
          <w:lang w:val="en-GB"/>
        </w:rPr>
        <w:t xml:space="preserve">," based in the UK, and has shown a few vital issues that needed to be taken care of. It has also focused on the pandemic situation, which the world has faced in the previous two years (2019-2021), and how it has affected all the business industries of today's world. Among them, hotel industries have faced more loss as the lockdown has created an obstacle that prevented </w:t>
      </w:r>
      <w:r w:rsidR="00AB6BED" w:rsidRPr="00C15DED">
        <w:rPr>
          <w:color w:val="000000" w:themeColor="text1"/>
          <w:lang w:val="en-GB"/>
        </w:rPr>
        <w:t>travellers</w:t>
      </w:r>
      <w:r w:rsidRPr="00C15DED">
        <w:rPr>
          <w:color w:val="000000" w:themeColor="text1"/>
          <w:lang w:val="en-GB"/>
        </w:rPr>
        <w:t xml:space="preserve"> from travelling (Ezeeabsolute.com. 2020). This assignment has proposed some practical recommendations, and implementing these can bring effective change in the hotel industry. These recommendations are:</w:t>
      </w:r>
    </w:p>
    <w:p w14:paraId="27B5417A"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Implementation of AI, which is Artificial Technology, to improve customer satisfaction.</w:t>
      </w:r>
    </w:p>
    <w:p w14:paraId="6F9D9C9D"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Develop customised applications in order to provide an online booking facility for customers</w:t>
      </w:r>
      <w:r w:rsidR="0036101E" w:rsidRPr="00C15DED">
        <w:rPr>
          <w:color w:val="000000" w:themeColor="text1"/>
          <w:lang w:val="en-GB"/>
        </w:rPr>
        <w:t xml:space="preserve"> (</w:t>
      </w:r>
      <w:r w:rsidR="0036101E" w:rsidRPr="00C15DED">
        <w:rPr>
          <w:color w:val="000000" w:themeColor="text1"/>
          <w:shd w:val="clear" w:color="auto" w:fill="FFFFFF"/>
          <w:lang w:val="en-GB"/>
        </w:rPr>
        <w:t>Gursoy and Chi, 2020)</w:t>
      </w:r>
      <w:r w:rsidRPr="00C15DED">
        <w:rPr>
          <w:color w:val="000000" w:themeColor="text1"/>
          <w:lang w:val="en-GB"/>
        </w:rPr>
        <w:t>.</w:t>
      </w:r>
    </w:p>
    <w:p w14:paraId="0C8E3530"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Inclusion of adequate staff training, which will enable hotel workers to serve the best quality service</w:t>
      </w:r>
    </w:p>
    <w:p w14:paraId="469B398B"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Creating different pages on different social media platforms, where management authority can present different photos and videos about that hotel. This will attract even more visitors than before.</w:t>
      </w:r>
    </w:p>
    <w:p w14:paraId="4BFB71CC" w14:textId="77777777" w:rsidR="00AF46F7" w:rsidRPr="00C15DED" w:rsidRDefault="00C15DED" w:rsidP="0036101E">
      <w:pPr>
        <w:pStyle w:val="Normal1"/>
        <w:ind w:left="1080" w:hanging="360"/>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Hotel management authority can also showcase their current offers and deal to attract more visitors</w:t>
      </w:r>
      <w:r w:rsidR="0036101E" w:rsidRPr="00C15DED">
        <w:rPr>
          <w:color w:val="000000" w:themeColor="text1"/>
          <w:lang w:val="en-GB"/>
        </w:rPr>
        <w:t xml:space="preserve"> (</w:t>
      </w:r>
      <w:r w:rsidR="0036101E" w:rsidRPr="00C15DED">
        <w:rPr>
          <w:color w:val="000000" w:themeColor="text1"/>
          <w:shd w:val="clear" w:color="auto" w:fill="FFFFFF"/>
          <w:lang w:val="en-GB"/>
        </w:rPr>
        <w:t>Filimonau and Delysia, 2019)</w:t>
      </w:r>
      <w:r w:rsidRPr="00C15DED">
        <w:rPr>
          <w:color w:val="000000" w:themeColor="text1"/>
          <w:lang w:val="en-GB"/>
        </w:rPr>
        <w:t>.</w:t>
      </w:r>
    </w:p>
    <w:p w14:paraId="084972F5"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Taking care of every visitor and providing them with proper safety is another effective recommendation for this hotel</w:t>
      </w:r>
    </w:p>
    <w:p w14:paraId="04CBDE4D"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Restructuring market strategy is another important way to follow.</w:t>
      </w:r>
    </w:p>
    <w:p w14:paraId="1C1BD36B" w14:textId="77777777" w:rsidR="00AF46F7" w:rsidRPr="00C15DED" w:rsidRDefault="00C15DED" w:rsidP="004B1628">
      <w:pPr>
        <w:pStyle w:val="Normal1"/>
        <w:ind w:left="1080" w:hanging="360"/>
        <w:rPr>
          <w:color w:val="000000" w:themeColor="text1"/>
          <w:lang w:val="en-GB"/>
        </w:rPr>
      </w:pPr>
      <w:r w:rsidRPr="00C15DED">
        <w:rPr>
          <w:color w:val="000000" w:themeColor="text1"/>
          <w:lang w:val="en-GB"/>
        </w:rPr>
        <w:lastRenderedPageBreak/>
        <w:t>●</w:t>
      </w:r>
      <w:r w:rsidRPr="00C15DED">
        <w:rPr>
          <w:color w:val="000000" w:themeColor="text1"/>
          <w:sz w:val="14"/>
          <w:szCs w:val="14"/>
          <w:lang w:val="en-GB"/>
        </w:rPr>
        <w:t xml:space="preserve">       </w:t>
      </w:r>
      <w:r w:rsidRPr="00C15DED">
        <w:rPr>
          <w:color w:val="000000" w:themeColor="text1"/>
          <w:lang w:val="en-GB"/>
        </w:rPr>
        <w:t>Along with technology engagement, hiring technically sound employees is another essential method this hotel can follow</w:t>
      </w:r>
      <w:r w:rsidR="004B1628" w:rsidRPr="00C15DED">
        <w:rPr>
          <w:color w:val="000000" w:themeColor="text1"/>
          <w:lang w:val="en-GB"/>
        </w:rPr>
        <w:t xml:space="preserve"> (</w:t>
      </w:r>
      <w:r w:rsidR="004B1628" w:rsidRPr="00C15DED">
        <w:rPr>
          <w:color w:val="000000" w:themeColor="text1"/>
          <w:shd w:val="clear" w:color="auto" w:fill="FFFFFF"/>
          <w:lang w:val="en-GB"/>
        </w:rPr>
        <w:t>de Visser-Amundson, 2022)</w:t>
      </w:r>
      <w:r w:rsidRPr="00C15DED">
        <w:rPr>
          <w:color w:val="000000" w:themeColor="text1"/>
          <w:lang w:val="en-GB"/>
        </w:rPr>
        <w:t>.</w:t>
      </w:r>
    </w:p>
    <w:p w14:paraId="728A601F" w14:textId="77777777"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Including sessions for existing employees based on digital technology will help existing employees gain technical knowledge.</w:t>
      </w:r>
    </w:p>
    <w:p w14:paraId="41968491" w14:textId="251C6AB2" w:rsidR="00AF46F7" w:rsidRPr="00C15DED" w:rsidRDefault="00C15DED">
      <w:pPr>
        <w:pStyle w:val="Normal1"/>
        <w:ind w:left="1080" w:hanging="360"/>
        <w:jc w:val="left"/>
        <w:rPr>
          <w:color w:val="000000" w:themeColor="text1"/>
          <w:lang w:val="en-GB"/>
        </w:rPr>
      </w:pPr>
      <w:r w:rsidRPr="00C15DED">
        <w:rPr>
          <w:color w:val="000000" w:themeColor="text1"/>
          <w:lang w:val="en-GB"/>
        </w:rPr>
        <w:t>●</w:t>
      </w:r>
      <w:r w:rsidRPr="00C15DED">
        <w:rPr>
          <w:color w:val="000000" w:themeColor="text1"/>
          <w:sz w:val="14"/>
          <w:szCs w:val="14"/>
          <w:lang w:val="en-GB"/>
        </w:rPr>
        <w:t xml:space="preserve">       </w:t>
      </w:r>
      <w:r w:rsidRPr="00C15DED">
        <w:rPr>
          <w:color w:val="000000" w:themeColor="text1"/>
          <w:lang w:val="en-GB"/>
        </w:rPr>
        <w:t xml:space="preserve">Along with this, communicating with </w:t>
      </w:r>
      <w:r w:rsidR="00AB6BED" w:rsidRPr="00C15DED">
        <w:rPr>
          <w:color w:val="000000" w:themeColor="text1"/>
          <w:lang w:val="en-GB"/>
        </w:rPr>
        <w:t>visitor’s</w:t>
      </w:r>
      <w:r w:rsidRPr="00C15DED">
        <w:rPr>
          <w:color w:val="000000" w:themeColor="text1"/>
          <w:lang w:val="en-GB"/>
        </w:rPr>
        <w:t xml:space="preserve"> post-stay in every possible way can help this hotel attract former and new visitors.</w:t>
      </w:r>
    </w:p>
    <w:p w14:paraId="46687987" w14:textId="77777777" w:rsidR="00AF46F7" w:rsidRPr="00C15DED" w:rsidRDefault="00C15DED">
      <w:pPr>
        <w:pStyle w:val="Heading1"/>
        <w:rPr>
          <w:color w:val="000000" w:themeColor="text1"/>
          <w:lang w:val="en-GB"/>
        </w:rPr>
      </w:pPr>
      <w:bookmarkStart w:id="16" w:name="_ee5cy3pee1pr" w:colFirst="0" w:colLast="0"/>
      <w:bookmarkStart w:id="17" w:name="_Toc121248706"/>
      <w:bookmarkEnd w:id="16"/>
      <w:r w:rsidRPr="00C15DED">
        <w:rPr>
          <w:color w:val="000000" w:themeColor="text1"/>
          <w:lang w:val="en-GB"/>
        </w:rPr>
        <w:t>Conclusion</w:t>
      </w:r>
      <w:bookmarkEnd w:id="17"/>
    </w:p>
    <w:p w14:paraId="310B1B7E" w14:textId="77777777" w:rsidR="00AF46F7" w:rsidRPr="00C15DED" w:rsidRDefault="00C15DED">
      <w:pPr>
        <w:pStyle w:val="Normal1"/>
        <w:rPr>
          <w:color w:val="000000" w:themeColor="text1"/>
          <w:lang w:val="en-GB"/>
        </w:rPr>
      </w:pPr>
      <w:r w:rsidRPr="00C15DED">
        <w:rPr>
          <w:color w:val="000000" w:themeColor="text1"/>
          <w:lang w:val="en-GB"/>
        </w:rPr>
        <w:t>This assignment has made a precise analysis of a problem that an imaginary hotel can face and has shown some practical solutions to those problems. This assignment has emphasized different management strategies that can help this hotel industry grow better. This assignment has also demonstrated a SWOT analysis, successfully depicting this hotel's strengths, weaknesses, opportunities, and threats in the coming future. It has also made a PESTLE analysis, which generally helps to glimpse a country's</w:t>
      </w:r>
      <w:r w:rsidRPr="00C15DED">
        <w:rPr>
          <w:b/>
          <w:i/>
          <w:color w:val="000000" w:themeColor="text1"/>
          <w:lang w:val="en-GB"/>
        </w:rPr>
        <w:t xml:space="preserve"> Political, Economic, Social, Technological, Legal, and Environmental</w:t>
      </w:r>
      <w:r w:rsidRPr="00C15DED">
        <w:rPr>
          <w:color w:val="000000" w:themeColor="text1"/>
          <w:lang w:val="en-GB"/>
        </w:rPr>
        <w:t xml:space="preserve"> factors, which will ultimately help start any business in a country.</w:t>
      </w:r>
    </w:p>
    <w:p w14:paraId="122A7663" w14:textId="77777777" w:rsidR="00AF46F7" w:rsidRPr="00C15DED" w:rsidRDefault="00C15DED">
      <w:pPr>
        <w:pStyle w:val="Normal1"/>
        <w:rPr>
          <w:color w:val="000000" w:themeColor="text1"/>
          <w:lang w:val="en-GB"/>
        </w:rPr>
      </w:pPr>
      <w:r w:rsidRPr="00C15DED">
        <w:rPr>
          <w:color w:val="000000" w:themeColor="text1"/>
          <w:lang w:val="en-GB"/>
        </w:rPr>
        <w:t xml:space="preserve">Apart from that, it has also shown situations related to pandemics and how Covid 19 has affected business industries, especially industries related to hospitality. Through this assignment, different kinds of unique ideas have come up, and the idea of the </w:t>
      </w:r>
      <w:r w:rsidRPr="00C15DED">
        <w:rPr>
          <w:b/>
          <w:i/>
          <w:color w:val="000000" w:themeColor="text1"/>
          <w:lang w:val="en-GB"/>
        </w:rPr>
        <w:t xml:space="preserve">“Virgin holiday” </w:t>
      </w:r>
      <w:r w:rsidRPr="00C15DED">
        <w:rPr>
          <w:color w:val="000000" w:themeColor="text1"/>
          <w:lang w:val="en-GB"/>
        </w:rPr>
        <w:t>has been mentioned here correctly. Apart from that, this assignment has also proposed various strategies like proper communication, dividing tasks according to employees' ability, and presenting a clear business goal to workers, which is capable enough to enhance workers' work efficiency. Along with all these, this assignment has focused on the inclusion of new technologies, implementation of the internet, effective changes in staff training, and many more. However, this whole assignment has been concluded with every important element needed for a hotel to grow smoothly.</w:t>
      </w:r>
      <w:r w:rsidRPr="00C15DED">
        <w:rPr>
          <w:color w:val="000000" w:themeColor="text1"/>
          <w:lang w:val="en-GB"/>
        </w:rPr>
        <w:br w:type="page"/>
      </w:r>
    </w:p>
    <w:p w14:paraId="020C5DA1" w14:textId="77777777" w:rsidR="00AF46F7" w:rsidRPr="00C15DED" w:rsidRDefault="00C15DED">
      <w:pPr>
        <w:pStyle w:val="Heading1"/>
        <w:rPr>
          <w:color w:val="000000" w:themeColor="text1"/>
          <w:lang w:val="en-GB"/>
        </w:rPr>
      </w:pPr>
      <w:bookmarkStart w:id="18" w:name="_v1yy3327v3l1" w:colFirst="0" w:colLast="0"/>
      <w:bookmarkStart w:id="19" w:name="_Toc121248707"/>
      <w:bookmarkEnd w:id="18"/>
      <w:r w:rsidRPr="00C15DED">
        <w:rPr>
          <w:color w:val="000000" w:themeColor="text1"/>
          <w:lang w:val="en-GB"/>
        </w:rPr>
        <w:lastRenderedPageBreak/>
        <w:t>Bibliography</w:t>
      </w:r>
      <w:bookmarkEnd w:id="19"/>
    </w:p>
    <w:p w14:paraId="748F77F2" w14:textId="77777777" w:rsidR="00C15DED" w:rsidRPr="00C15DED" w:rsidRDefault="00C15DED" w:rsidP="000C5808">
      <w:pPr>
        <w:pStyle w:val="Default"/>
        <w:spacing w:after="240" w:line="360" w:lineRule="auto"/>
        <w:jc w:val="both"/>
        <w:rPr>
          <w:rFonts w:ascii="Times New Roman" w:hAnsi="Times New Roman" w:cs="Times New Roman"/>
          <w:color w:val="000000" w:themeColor="text1"/>
          <w:lang w:val="en-GB"/>
        </w:rPr>
      </w:pPr>
      <w:r w:rsidRPr="00C15DED">
        <w:rPr>
          <w:rFonts w:ascii="Times New Roman" w:hAnsi="Times New Roman" w:cs="Times New Roman"/>
          <w:color w:val="000000" w:themeColor="text1"/>
          <w:lang w:val="en-GB"/>
        </w:rPr>
        <w:t xml:space="preserve">Baron, A. and Armstrong, M. (2007) </w:t>
      </w:r>
      <w:r w:rsidRPr="00C15DED">
        <w:rPr>
          <w:rFonts w:ascii="Times New Roman" w:hAnsi="Times New Roman" w:cs="Times New Roman"/>
          <w:i/>
          <w:iCs/>
          <w:color w:val="000000" w:themeColor="text1"/>
          <w:lang w:val="en-GB"/>
        </w:rPr>
        <w:t>Human Capital Management</w:t>
      </w:r>
      <w:r w:rsidRPr="00C15DED">
        <w:rPr>
          <w:rFonts w:ascii="Times New Roman" w:hAnsi="Times New Roman" w:cs="Times New Roman"/>
          <w:color w:val="000000" w:themeColor="text1"/>
          <w:lang w:val="en-GB"/>
        </w:rPr>
        <w:t xml:space="preserve">. London: Kogan Page. </w:t>
      </w:r>
    </w:p>
    <w:p w14:paraId="3EF981D0" w14:textId="77777777" w:rsidR="00C15DED" w:rsidRPr="00C15DED" w:rsidRDefault="00C15DED" w:rsidP="000C5808">
      <w:pPr>
        <w:pStyle w:val="Default"/>
        <w:spacing w:after="240" w:line="360" w:lineRule="auto"/>
        <w:jc w:val="both"/>
        <w:rPr>
          <w:rFonts w:ascii="Times New Roman" w:hAnsi="Times New Roman" w:cs="Times New Roman"/>
          <w:color w:val="000000" w:themeColor="text1"/>
          <w:lang w:val="en-GB"/>
        </w:rPr>
      </w:pPr>
      <w:r w:rsidRPr="00C15DED">
        <w:rPr>
          <w:rFonts w:ascii="Times New Roman" w:hAnsi="Times New Roman" w:cs="Times New Roman"/>
          <w:color w:val="000000" w:themeColor="text1"/>
          <w:lang w:val="en-GB"/>
        </w:rPr>
        <w:t xml:space="preserve">Burnes, B. (2014) 4th Edition, Managing Change, Great Britain, Prentice Hall. </w:t>
      </w:r>
    </w:p>
    <w:p w14:paraId="04F5EEFE" w14:textId="77777777" w:rsidR="00C15DED" w:rsidRPr="00C15DED" w:rsidRDefault="00C15DED" w:rsidP="000C5808">
      <w:pPr>
        <w:pStyle w:val="Normal1"/>
        <w:rPr>
          <w:color w:val="000000" w:themeColor="text1"/>
          <w:lang w:val="en-GB"/>
        </w:rPr>
      </w:pPr>
      <w:r w:rsidRPr="00C15DED">
        <w:rPr>
          <w:color w:val="000000" w:themeColor="text1"/>
          <w:lang w:val="en-GB"/>
        </w:rPr>
        <w:t xml:space="preserve">Buttrick, R. (2009) </w:t>
      </w:r>
      <w:r w:rsidRPr="00C15DED">
        <w:rPr>
          <w:i/>
          <w:iCs/>
          <w:color w:val="000000" w:themeColor="text1"/>
          <w:lang w:val="en-GB"/>
        </w:rPr>
        <w:t>The Project Workout</w:t>
      </w:r>
      <w:r w:rsidRPr="00C15DED">
        <w:rPr>
          <w:color w:val="000000" w:themeColor="text1"/>
          <w:lang w:val="en-GB"/>
        </w:rPr>
        <w:t>, London: Prentice Hall</w:t>
      </w:r>
    </w:p>
    <w:p w14:paraId="69DE455C" w14:textId="77777777" w:rsidR="00C15DED" w:rsidRPr="00C15DED" w:rsidRDefault="00C15DED" w:rsidP="000C5808">
      <w:pPr>
        <w:pStyle w:val="Default"/>
        <w:spacing w:after="240" w:line="360" w:lineRule="auto"/>
        <w:jc w:val="both"/>
        <w:rPr>
          <w:rFonts w:ascii="Times New Roman" w:hAnsi="Times New Roman" w:cs="Times New Roman"/>
          <w:color w:val="000000" w:themeColor="text1"/>
          <w:lang w:val="en-GB"/>
        </w:rPr>
      </w:pPr>
      <w:r w:rsidRPr="00C15DED">
        <w:rPr>
          <w:rFonts w:ascii="Times New Roman" w:hAnsi="Times New Roman" w:cs="Times New Roman"/>
          <w:color w:val="000000" w:themeColor="text1"/>
          <w:lang w:val="en-GB"/>
        </w:rPr>
        <w:t xml:space="preserve">Fisman, R. &amp; Sullivan, T. (2014) The Org: How the Office Really Works, Murray, London </w:t>
      </w:r>
    </w:p>
    <w:p w14:paraId="0F17D861" w14:textId="77777777" w:rsidR="00C15DED" w:rsidRPr="00C15DED" w:rsidRDefault="00C15DED" w:rsidP="000C5808">
      <w:pPr>
        <w:pStyle w:val="Default"/>
        <w:spacing w:after="240" w:line="360" w:lineRule="auto"/>
        <w:jc w:val="both"/>
        <w:rPr>
          <w:rFonts w:ascii="Times New Roman" w:hAnsi="Times New Roman" w:cs="Times New Roman"/>
          <w:color w:val="000000" w:themeColor="text1"/>
          <w:lang w:val="en-GB"/>
        </w:rPr>
      </w:pPr>
      <w:r w:rsidRPr="00C15DED">
        <w:rPr>
          <w:rFonts w:ascii="Times New Roman" w:hAnsi="Times New Roman" w:cs="Times New Roman"/>
          <w:color w:val="000000" w:themeColor="text1"/>
          <w:lang w:val="en-GB"/>
        </w:rPr>
        <w:t xml:space="preserve">Johnson, M. (2005) The Independent Consultant’s Survival Guide, London, Chartered Institute of Personnel and Development. </w:t>
      </w:r>
    </w:p>
    <w:p w14:paraId="20D4C1AE" w14:textId="77777777" w:rsidR="00C15DED" w:rsidRPr="00C15DED" w:rsidRDefault="00C15DED" w:rsidP="000C5808">
      <w:pPr>
        <w:pStyle w:val="Default"/>
        <w:spacing w:after="240" w:line="360" w:lineRule="auto"/>
        <w:jc w:val="both"/>
        <w:rPr>
          <w:rFonts w:ascii="Times New Roman" w:hAnsi="Times New Roman" w:cs="Times New Roman"/>
          <w:color w:val="000000" w:themeColor="text1"/>
          <w:lang w:val="en-GB"/>
        </w:rPr>
      </w:pPr>
      <w:r w:rsidRPr="00C15DED">
        <w:rPr>
          <w:rFonts w:ascii="Times New Roman" w:hAnsi="Times New Roman" w:cs="Times New Roman"/>
          <w:color w:val="000000" w:themeColor="text1"/>
          <w:lang w:val="en-GB"/>
        </w:rPr>
        <w:t xml:space="preserve">Noordzife, G. (2014) Project Management of Hotel Opening Processes: Exploring Better Ways to Manage New Hotel Openings, CreateSpace </w:t>
      </w:r>
    </w:p>
    <w:p w14:paraId="1D16EBC8" w14:textId="77777777" w:rsidR="00C15DED" w:rsidRPr="00C15DED" w:rsidRDefault="00C15DED" w:rsidP="000C5808">
      <w:pPr>
        <w:pStyle w:val="Normal1"/>
        <w:rPr>
          <w:color w:val="000000" w:themeColor="text1"/>
          <w:lang w:val="en-GB"/>
        </w:rPr>
      </w:pPr>
      <w:r w:rsidRPr="00C15DED">
        <w:rPr>
          <w:color w:val="000000" w:themeColor="text1"/>
          <w:lang w:val="en-GB"/>
        </w:rPr>
        <w:t>Whittington, R. and Molloy E. (2005) HR’s role in organisation: shaping change. Research report. London: Chartered Institute of Personnel and Development.</w:t>
      </w:r>
    </w:p>
    <w:p w14:paraId="32CD1F75" w14:textId="77777777" w:rsidR="00AF46F7" w:rsidRPr="00C15DED" w:rsidRDefault="00AF46F7">
      <w:pPr>
        <w:pStyle w:val="Normal1"/>
        <w:jc w:val="left"/>
        <w:rPr>
          <w:color w:val="000000" w:themeColor="text1"/>
          <w:lang w:val="en-GB"/>
        </w:rPr>
      </w:pPr>
    </w:p>
    <w:p w14:paraId="023C935D" w14:textId="77777777" w:rsidR="00AF46F7" w:rsidRPr="00C15DED" w:rsidRDefault="00C15DED">
      <w:pPr>
        <w:pStyle w:val="Normal1"/>
        <w:rPr>
          <w:color w:val="000000" w:themeColor="text1"/>
          <w:lang w:val="en-GB"/>
        </w:rPr>
      </w:pPr>
      <w:r w:rsidRPr="00C15DED">
        <w:rPr>
          <w:color w:val="000000" w:themeColor="text1"/>
          <w:lang w:val="en-GB"/>
        </w:rPr>
        <w:br w:type="page"/>
      </w:r>
    </w:p>
    <w:p w14:paraId="68EE11AD" w14:textId="77777777" w:rsidR="00AF46F7" w:rsidRPr="00C15DED" w:rsidRDefault="00C15DED">
      <w:pPr>
        <w:pStyle w:val="Heading1"/>
        <w:rPr>
          <w:color w:val="000000" w:themeColor="text1"/>
          <w:lang w:val="en-GB"/>
        </w:rPr>
      </w:pPr>
      <w:bookmarkStart w:id="20" w:name="_7ca8fzoostay" w:colFirst="0" w:colLast="0"/>
      <w:bookmarkStart w:id="21" w:name="_Toc121248708"/>
      <w:bookmarkEnd w:id="20"/>
      <w:r w:rsidRPr="00C15DED">
        <w:rPr>
          <w:color w:val="000000" w:themeColor="text1"/>
          <w:lang w:val="en-GB"/>
        </w:rPr>
        <w:lastRenderedPageBreak/>
        <w:t>Reference</w:t>
      </w:r>
      <w:r w:rsidR="00697463" w:rsidRPr="00C15DED">
        <w:rPr>
          <w:color w:val="000000" w:themeColor="text1"/>
          <w:lang w:val="en-GB"/>
        </w:rPr>
        <w:t>s</w:t>
      </w:r>
      <w:bookmarkEnd w:id="21"/>
      <w:r w:rsidRPr="00C15DED">
        <w:rPr>
          <w:color w:val="000000" w:themeColor="text1"/>
          <w:lang w:val="en-GB"/>
        </w:rPr>
        <w:t xml:space="preserve"> </w:t>
      </w:r>
    </w:p>
    <w:p w14:paraId="6E6CEF53" w14:textId="77777777" w:rsidR="00AB6BED" w:rsidRPr="00AB6BED" w:rsidRDefault="00AB6BED" w:rsidP="00AB6BED">
      <w:pPr>
        <w:rPr>
          <w:highlight w:val="white"/>
        </w:rPr>
      </w:pPr>
      <w:r w:rsidRPr="00AB6BED">
        <w:rPr>
          <w:highlight w:val="white"/>
        </w:rPr>
        <w:t>Alvarez, T., Sensini, L., Bello, C. and Vazquez, M., (2021). Management accounting practices and performance of SMEs in the Hotel industry: Evidence from an emerging economy. International Journal of Business and Social Science, 12(2), pp.24-35. DOI:10.30845/ijbss.v12n2p3</w:t>
      </w:r>
    </w:p>
    <w:p w14:paraId="642642D4" w14:textId="77777777" w:rsidR="00AB6BED" w:rsidRPr="00AB6BED" w:rsidRDefault="00AB6BED" w:rsidP="00AB6BED">
      <w:pPr>
        <w:rPr>
          <w:highlight w:val="white"/>
        </w:rPr>
      </w:pPr>
      <w:r w:rsidRPr="00AB6BED">
        <w:rPr>
          <w:highlight w:val="white"/>
        </w:rPr>
        <w:t xml:space="preserve">Bacon, P. and Santos, I. (2021). What Is Shaping The Future Of The Hospitality Industry? | By Philip Bacon &amp; Irene Santos. Hospitality Net. Available at: </w:t>
      </w:r>
      <w:hyperlink r:id="rId17">
        <w:r w:rsidRPr="00AB6BED">
          <w:rPr>
            <w:rStyle w:val="Hyperlink"/>
            <w:highlight w:val="white"/>
          </w:rPr>
          <w:t>https://www.hospitalitynet.org/opinion/4103717.html</w:t>
        </w:r>
      </w:hyperlink>
      <w:r w:rsidRPr="00AB6BED">
        <w:rPr>
          <w:highlight w:val="white"/>
        </w:rPr>
        <w:t xml:space="preserve"> [Accessed 5 Dec. 2022].</w:t>
      </w:r>
    </w:p>
    <w:p w14:paraId="2ADEACA3" w14:textId="77777777" w:rsidR="00AB6BED" w:rsidRPr="00AB6BED" w:rsidRDefault="00AB6BED" w:rsidP="00AB6BED">
      <w:pPr>
        <w:rPr>
          <w:highlight w:val="white"/>
        </w:rPr>
      </w:pPr>
      <w:r w:rsidRPr="00AB6BED">
        <w:rPr>
          <w:highlight w:val="white"/>
        </w:rPr>
        <w:t xml:space="preserve">Bbc.com, (2021). Hospitality struggling to fill thousands of jobs. Available at: </w:t>
      </w:r>
      <w:hyperlink r:id="rId18">
        <w:r w:rsidRPr="00AB6BED">
          <w:rPr>
            <w:rStyle w:val="Hyperlink"/>
            <w:highlight w:val="white"/>
          </w:rPr>
          <w:t>https://www.bbc.com/news/business-57285428</w:t>
        </w:r>
      </w:hyperlink>
      <w:r w:rsidRPr="00AB6BED">
        <w:rPr>
          <w:highlight w:val="white"/>
        </w:rPr>
        <w:t xml:space="preserve"> (Accessed on 05/12/22)</w:t>
      </w:r>
    </w:p>
    <w:p w14:paraId="3B91B917" w14:textId="77777777" w:rsidR="00AB6BED" w:rsidRPr="00AB6BED" w:rsidRDefault="00AB6BED" w:rsidP="00AB6BED">
      <w:pPr>
        <w:rPr>
          <w:highlight w:val="white"/>
        </w:rPr>
      </w:pPr>
      <w:r w:rsidRPr="00AB6BED">
        <w:rPr>
          <w:highlight w:val="white"/>
        </w:rPr>
        <w:t xml:space="preserve">Bouch, J. (2020). 11 ways marketing can prepare hotels for life after COVID-19. Hotel Management. Available at: </w:t>
      </w:r>
      <w:hyperlink r:id="rId19">
        <w:r w:rsidRPr="00AB6BED">
          <w:rPr>
            <w:rStyle w:val="Hyperlink"/>
            <w:highlight w:val="white"/>
          </w:rPr>
          <w:t>https://www.hotelmanagement.net/sales-marketing/11-ways-hotel-marketing-can-prepare-for-post-covid-19</w:t>
        </w:r>
      </w:hyperlink>
      <w:r w:rsidRPr="00AB6BED">
        <w:rPr>
          <w:highlight w:val="white"/>
        </w:rPr>
        <w:t xml:space="preserve"> [Accessed 5 Dec. 2022].</w:t>
      </w:r>
    </w:p>
    <w:p w14:paraId="607672F5" w14:textId="77777777" w:rsidR="00AB6BED" w:rsidRPr="00AB6BED" w:rsidRDefault="00AB6BED" w:rsidP="00AB6BED">
      <w:pPr>
        <w:rPr>
          <w:highlight w:val="white"/>
        </w:rPr>
      </w:pPr>
      <w:r w:rsidRPr="00AB6BED">
        <w:rPr>
          <w:highlight w:val="white"/>
        </w:rPr>
        <w:t xml:space="preserve">Campagne, C.S.S. and Roche, P.K., (2018). May the matrix be with you! Guidelines for the application of expert-based matrix approach for ecosystem services assessment and mapping. One Ecosystem, 3, p.e24134. DOI: </w:t>
      </w:r>
      <w:hyperlink r:id="rId20">
        <w:r w:rsidRPr="00AB6BED">
          <w:rPr>
            <w:rStyle w:val="Hyperlink"/>
            <w:highlight w:val="white"/>
          </w:rPr>
          <w:t>https://doi.org/10.3897/oneeco.3.e24134</w:t>
        </w:r>
      </w:hyperlink>
      <w:r w:rsidRPr="00AB6BED">
        <w:rPr>
          <w:highlight w:val="white"/>
        </w:rPr>
        <w:t xml:space="preserve"> </w:t>
      </w:r>
    </w:p>
    <w:p w14:paraId="3B250569" w14:textId="77777777" w:rsidR="00AB6BED" w:rsidRPr="00AB6BED" w:rsidRDefault="00AB6BED" w:rsidP="00AB6BED">
      <w:r w:rsidRPr="00AB6BED">
        <w:t xml:space="preserve">Canhoto, A.I. and Wei, L., (2021). Stakeholders of the world, unite!: hospitality in the time of COVID-19. International Journal of Hospitality Management, 95, p.102922. </w:t>
      </w:r>
      <w:hyperlink r:id="rId21" w:history="1">
        <w:r w:rsidRPr="00AB6BED">
          <w:rPr>
            <w:rStyle w:val="Hyperlink"/>
          </w:rPr>
          <w:t>https://doi.org/10.1016/j.ijhm.2021.102922</w:t>
        </w:r>
      </w:hyperlink>
    </w:p>
    <w:p w14:paraId="164D4FE9" w14:textId="77777777" w:rsidR="00AB6BED" w:rsidRPr="00AB6BED" w:rsidRDefault="00AB6BED" w:rsidP="00AB6BED">
      <w:pPr>
        <w:rPr>
          <w:highlight w:val="white"/>
        </w:rPr>
      </w:pPr>
      <w:r w:rsidRPr="00AB6BED">
        <w:rPr>
          <w:highlight w:val="white"/>
        </w:rPr>
        <w:t xml:space="preserve">Casañ, M.J., Alier, M. and Llorens, A., (2021). A collaborative learning activity to analyze the sustainability of innovation using PESTLE. Sustainability, 13(16), p.8756. DOI: </w:t>
      </w:r>
      <w:hyperlink r:id="rId22">
        <w:r w:rsidRPr="00AB6BED">
          <w:rPr>
            <w:rStyle w:val="Hyperlink"/>
            <w:highlight w:val="white"/>
          </w:rPr>
          <w:t>https://doi.org/10.3390/su13168756</w:t>
        </w:r>
      </w:hyperlink>
      <w:r w:rsidRPr="00AB6BED">
        <w:rPr>
          <w:highlight w:val="white"/>
        </w:rPr>
        <w:t xml:space="preserve"> </w:t>
      </w:r>
    </w:p>
    <w:p w14:paraId="2EFF4B0D" w14:textId="77777777" w:rsidR="00AB6BED" w:rsidRPr="00AB6BED" w:rsidRDefault="00AB6BED" w:rsidP="00AB6BED">
      <w:pPr>
        <w:rPr>
          <w:highlight w:val="white"/>
        </w:rPr>
      </w:pPr>
      <w:r w:rsidRPr="00AB6BED">
        <w:rPr>
          <w:highlight w:val="white"/>
        </w:rPr>
        <w:t xml:space="preserve">Charalampous, M., Grant, C.A., Tramontano, C. and Michailidis, E., (2019). Systematically reviewing remote workers well-being at work: A multidimensional approach. European Journal of Work and Organizational Psychology, 28(1), pp.51-73. DOI: </w:t>
      </w:r>
      <w:hyperlink r:id="rId23">
        <w:r w:rsidRPr="00AB6BED">
          <w:rPr>
            <w:rStyle w:val="Hyperlink"/>
            <w:highlight w:val="white"/>
          </w:rPr>
          <w:t>https://doi.org/10.1080/1359432X.2018.1541886</w:t>
        </w:r>
      </w:hyperlink>
      <w:r w:rsidRPr="00AB6BED">
        <w:rPr>
          <w:highlight w:val="white"/>
        </w:rPr>
        <w:t xml:space="preserve"> </w:t>
      </w:r>
    </w:p>
    <w:p w14:paraId="12EF0E69" w14:textId="77777777" w:rsidR="00AB6BED" w:rsidRPr="00AB6BED" w:rsidRDefault="00AB6BED" w:rsidP="00AB6BED">
      <w:r w:rsidRPr="00AB6BED">
        <w:t xml:space="preserve">Co.in. (2022). Benefits of online booking Available at: </w:t>
      </w:r>
      <w:hyperlink r:id="rId24" w:history="1">
        <w:r w:rsidRPr="00AB6BED">
          <w:rPr>
            <w:rStyle w:val="Hyperlink"/>
          </w:rPr>
          <w:t>https://www.catpl.co.in/blog/benefits-of-an-online-booking-system-for-a-travel-company/</w:t>
        </w:r>
      </w:hyperlink>
      <w:r w:rsidRPr="00AB6BED">
        <w:t xml:space="preserve"> [Accessed on: 04/12/2022]</w:t>
      </w:r>
    </w:p>
    <w:p w14:paraId="7808A011" w14:textId="77777777" w:rsidR="00AB6BED" w:rsidRPr="00AB6BED" w:rsidRDefault="00AB6BED" w:rsidP="00AB6BED">
      <w:r w:rsidRPr="00AB6BED">
        <w:lastRenderedPageBreak/>
        <w:t xml:space="preserve">Co.uk, (2022). The Importance of Training Employees Available at: </w:t>
      </w:r>
      <w:hyperlink r:id="rId25" w:history="1">
        <w:r w:rsidRPr="00AB6BED">
          <w:rPr>
            <w:rStyle w:val="Hyperlink"/>
          </w:rPr>
          <w:t>https://bdaily.co.uk/articles/2012/09/09/5-benefits-of-a-well-trained-workforce</w:t>
        </w:r>
      </w:hyperlink>
      <w:r w:rsidRPr="00AB6BED">
        <w:t xml:space="preserve"> [Accessed on: 04/12/2022]</w:t>
      </w:r>
    </w:p>
    <w:p w14:paraId="7DF1A8C7" w14:textId="77777777" w:rsidR="00AB6BED" w:rsidRPr="00AB6BED" w:rsidRDefault="00AB6BED" w:rsidP="00AB6BED">
      <w:r w:rsidRPr="00AB6BED">
        <w:t xml:space="preserve">Co.uk, (2022). Well-trained workforce Available at: </w:t>
      </w:r>
      <w:hyperlink r:id="rId26" w:history="1">
        <w:r w:rsidRPr="00AB6BED">
          <w:rPr>
            <w:rStyle w:val="Hyperlink"/>
          </w:rPr>
          <w:t>https://projss.co.uk/benefits-of-a-well-trained-workforce/</w:t>
        </w:r>
      </w:hyperlink>
      <w:r w:rsidRPr="00AB6BED">
        <w:t>  [Accessed on: 04/12/2022]</w:t>
      </w:r>
    </w:p>
    <w:p w14:paraId="3AE4DD31" w14:textId="77777777" w:rsidR="00AB6BED" w:rsidRPr="00AB6BED" w:rsidRDefault="00AB6BED" w:rsidP="00AB6BED">
      <w:pPr>
        <w:rPr>
          <w:highlight w:val="white"/>
        </w:rPr>
      </w:pPr>
      <w:r w:rsidRPr="00AB6BED">
        <w:rPr>
          <w:highlight w:val="white"/>
        </w:rPr>
        <w:t xml:space="preserve">Coluccia, B., Agnusdei, G.P., Miglietta, P.P. and De Leo, F., (2021). Effects of COVID-19 on the Italian agri-food supply and value chains. Food Control, 123, p.107839. DOI: </w:t>
      </w:r>
      <w:hyperlink r:id="rId27">
        <w:r w:rsidRPr="00AB6BED">
          <w:rPr>
            <w:rStyle w:val="Hyperlink"/>
            <w:highlight w:val="white"/>
          </w:rPr>
          <w:t>https://doi.org/10.1016%2Fj.foodcont.2020.107839</w:t>
        </w:r>
      </w:hyperlink>
      <w:r w:rsidRPr="00AB6BED">
        <w:rPr>
          <w:highlight w:val="white"/>
        </w:rPr>
        <w:t xml:space="preserve"> </w:t>
      </w:r>
    </w:p>
    <w:p w14:paraId="79068739" w14:textId="77777777" w:rsidR="00AB6BED" w:rsidRPr="00AB6BED" w:rsidRDefault="00AB6BED" w:rsidP="00AB6BED">
      <w:pPr>
        <w:rPr>
          <w:highlight w:val="white"/>
        </w:rPr>
      </w:pPr>
      <w:r w:rsidRPr="00AB6BED">
        <w:rPr>
          <w:highlight w:val="white"/>
        </w:rPr>
        <w:t xml:space="preserve">Cooper-Thomas, H.D., Xu, J. and Saks, A.M., (2018). The differential value of resources in predicting employee engagement. Journal of Managerial Psychology. DOI: </w:t>
      </w:r>
      <w:hyperlink r:id="rId28">
        <w:r w:rsidRPr="00AB6BED">
          <w:rPr>
            <w:rStyle w:val="Hyperlink"/>
            <w:highlight w:val="white"/>
          </w:rPr>
          <w:t>https://doi.org/10.1108/</w:t>
        </w:r>
      </w:hyperlink>
      <w:r w:rsidRPr="00AB6BED">
        <w:rPr>
          <w:highlight w:val="white"/>
        </w:rPr>
        <w:t xml:space="preserve"> </w:t>
      </w:r>
    </w:p>
    <w:p w14:paraId="0A7EA187" w14:textId="77777777" w:rsidR="00AB6BED" w:rsidRPr="00AB6BED" w:rsidRDefault="00AB6BED" w:rsidP="00AB6BED">
      <w:pPr>
        <w:rPr>
          <w:highlight w:val="white"/>
        </w:rPr>
      </w:pPr>
      <w:r w:rsidRPr="00AB6BED">
        <w:rPr>
          <w:highlight w:val="white"/>
        </w:rPr>
        <w:t xml:space="preserve">Danarahmanto, P.A., Primiana, I., Azis, Y. and Kaltum, U., (2020). The sustainable performance of the digital start-up company is based on customer participation, innovation, and business model. Business: Theory and Practice, 21(1), pp.115-124. DOI: </w:t>
      </w:r>
      <w:hyperlink r:id="rId29">
        <w:r w:rsidRPr="00AB6BED">
          <w:rPr>
            <w:rStyle w:val="Hyperlink"/>
            <w:highlight w:val="white"/>
          </w:rPr>
          <w:t>https://doi.org/10.3846/btp.2020.11053</w:t>
        </w:r>
      </w:hyperlink>
      <w:r w:rsidRPr="00AB6BED">
        <w:rPr>
          <w:highlight w:val="white"/>
        </w:rPr>
        <w:t xml:space="preserve"> </w:t>
      </w:r>
    </w:p>
    <w:p w14:paraId="3707696C" w14:textId="77777777" w:rsidR="00AB6BED" w:rsidRPr="00AB6BED" w:rsidRDefault="00AB6BED" w:rsidP="00AB6BED">
      <w:r w:rsidRPr="00AB6BED">
        <w:t xml:space="preserve">de Visser-Amundson, A., (2022). A multi-stakeholder partnership to fight food waste in the hospitality industry: A contribution to the United Nations Sustainable Development Goals 12 and 17. Journal of Sustainable Tourism, 30(10), pp.2448-2475. </w:t>
      </w:r>
      <w:hyperlink r:id="rId30" w:history="1">
        <w:r w:rsidRPr="00AB6BED">
          <w:rPr>
            <w:rStyle w:val="Hyperlink"/>
          </w:rPr>
          <w:t>https://doi.org/10.1080/09669582.2020.1849232</w:t>
        </w:r>
      </w:hyperlink>
    </w:p>
    <w:p w14:paraId="3264229C" w14:textId="77777777" w:rsidR="00AB6BED" w:rsidRPr="00AB6BED" w:rsidRDefault="00AB6BED" w:rsidP="00AB6BED">
      <w:r w:rsidRPr="00AB6BED">
        <w:t xml:space="preserve">Drexler, N. and Lapré, V.B., (2019). For better or for worse: Shaping the hospitality industry through robotics and artificial intelligence. Research in Hospitality Management, 9(2), pp.117-120. </w:t>
      </w:r>
      <w:hyperlink r:id="rId31" w:history="1">
        <w:r w:rsidRPr="00AB6BED">
          <w:rPr>
            <w:rStyle w:val="Hyperlink"/>
          </w:rPr>
          <w:t>https://doi.org/10.1080/22243534.2019.1689701</w:t>
        </w:r>
      </w:hyperlink>
    </w:p>
    <w:p w14:paraId="4690945C" w14:textId="77777777" w:rsidR="00AB6BED" w:rsidRPr="00AB6BED" w:rsidRDefault="00AB6BED" w:rsidP="00AB6BED">
      <w:pPr>
        <w:rPr>
          <w:highlight w:val="white"/>
        </w:rPr>
      </w:pPr>
      <w:r w:rsidRPr="00AB6BED">
        <w:rPr>
          <w:highlight w:val="white"/>
        </w:rPr>
        <w:t xml:space="preserve">Dube, K., Nhamo, G. and Chikodzi, D., (2021). COVID-19 cripples the global restaurant and hospitality industry. Current Issues in Tourism, 24(11), pp.1487-1490. DOI: </w:t>
      </w:r>
      <w:hyperlink r:id="rId32">
        <w:r w:rsidRPr="00AB6BED">
          <w:rPr>
            <w:rStyle w:val="Hyperlink"/>
            <w:highlight w:val="white"/>
          </w:rPr>
          <w:t>https://doi.org/10.1080/13683500.2020.1773416</w:t>
        </w:r>
      </w:hyperlink>
      <w:r w:rsidRPr="00AB6BED">
        <w:rPr>
          <w:highlight w:val="white"/>
        </w:rPr>
        <w:t xml:space="preserve"> </w:t>
      </w:r>
    </w:p>
    <w:p w14:paraId="33987785" w14:textId="77777777" w:rsidR="00AB6BED" w:rsidRPr="00AB6BED" w:rsidRDefault="00AB6BED" w:rsidP="00AB6BED">
      <w:pPr>
        <w:rPr>
          <w:highlight w:val="white"/>
        </w:rPr>
      </w:pPr>
      <w:r w:rsidRPr="00AB6BED">
        <w:rPr>
          <w:highlight w:val="white"/>
        </w:rPr>
        <w:t xml:space="preserve">ErajesvariePillay, D.S., (2018). The impact of employee engagement on organisational performance â€“A case of an insurance brokerage company in Gauteng. IOSR Journal of Business and Management, 20(6), pp.66-76. DOI: 10.9790/487X-2006076676 </w:t>
      </w:r>
    </w:p>
    <w:p w14:paraId="7B2E0AF2" w14:textId="77777777" w:rsidR="00AB6BED" w:rsidRPr="00AB6BED" w:rsidRDefault="00AB6BED" w:rsidP="00AB6BED">
      <w:pPr>
        <w:rPr>
          <w:highlight w:val="white"/>
        </w:rPr>
      </w:pPr>
      <w:r w:rsidRPr="00AB6BED">
        <w:rPr>
          <w:highlight w:val="white"/>
        </w:rPr>
        <w:lastRenderedPageBreak/>
        <w:t xml:space="preserve">Ezeeabsolute.com. (2020). 15 Strategies to Lift Your Hotel Business After COVID-19 Outbreak. Available at: </w:t>
      </w:r>
      <w:hyperlink r:id="rId33">
        <w:r w:rsidRPr="00AB6BED">
          <w:rPr>
            <w:rStyle w:val="Hyperlink"/>
            <w:highlight w:val="white"/>
          </w:rPr>
          <w:t>https://www.ezeeabsolute.com/blog/lift-your-hotel-business-after-covid19-outbreak/</w:t>
        </w:r>
      </w:hyperlink>
      <w:r w:rsidRPr="00AB6BED">
        <w:rPr>
          <w:highlight w:val="white"/>
        </w:rPr>
        <w:t xml:space="preserve"> [Accessed 5 Dec. 2022].</w:t>
      </w:r>
    </w:p>
    <w:p w14:paraId="3066D9C1" w14:textId="77777777" w:rsidR="00AB6BED" w:rsidRPr="00AB6BED" w:rsidRDefault="00AB6BED" w:rsidP="00AB6BED">
      <w:r w:rsidRPr="00AB6BED">
        <w:t xml:space="preserve">Filimonau, V. and Delysia, A., (2019). Food waste management in hospitality operations: A critical review. Tourism management, 71, pp.234-245. </w:t>
      </w:r>
      <w:hyperlink r:id="rId34" w:history="1">
        <w:r w:rsidRPr="00AB6BED">
          <w:rPr>
            <w:rStyle w:val="Hyperlink"/>
          </w:rPr>
          <w:t>https://doi.org/10.1016/j.tourman.2018.10.009</w:t>
        </w:r>
      </w:hyperlink>
    </w:p>
    <w:p w14:paraId="74BC940E" w14:textId="77777777" w:rsidR="00AB6BED" w:rsidRPr="00AB6BED" w:rsidRDefault="00AB6BED" w:rsidP="00AB6BED">
      <w:pPr>
        <w:rPr>
          <w:highlight w:val="white"/>
        </w:rPr>
      </w:pPr>
      <w:r w:rsidRPr="00AB6BED">
        <w:rPr>
          <w:highlight w:val="white"/>
        </w:rPr>
        <w:t xml:space="preserve">Fitriasari, F., (2020). How do Small and Medium enterprises (SMEs) survive the COVID-19 outbreak? Jurnal Inovasi Ekonomi, 5(02). Accessed from:  </w:t>
      </w:r>
      <w:hyperlink r:id="rId35">
        <w:r w:rsidRPr="00AB6BED">
          <w:rPr>
            <w:rStyle w:val="Hyperlink"/>
            <w:highlight w:val="white"/>
          </w:rPr>
          <w:t>https://ejournal.umm.ac.id/index.php/JIKO/article/download/11838/7934</w:t>
        </w:r>
      </w:hyperlink>
      <w:r w:rsidRPr="00AB6BED">
        <w:rPr>
          <w:highlight w:val="white"/>
        </w:rPr>
        <w:t xml:space="preserve"> (Accessed on 06/12/22)</w:t>
      </w:r>
    </w:p>
    <w:p w14:paraId="0188E037" w14:textId="77777777" w:rsidR="00AB6BED" w:rsidRPr="00AB6BED" w:rsidRDefault="00AB6BED" w:rsidP="00AB6BED">
      <w:pPr>
        <w:rPr>
          <w:highlight w:val="white"/>
        </w:rPr>
      </w:pPr>
      <w:r w:rsidRPr="00AB6BED">
        <w:rPr>
          <w:highlight w:val="white"/>
        </w:rPr>
        <w:t>Fleming, M. (2018). How Virgin Holidays is going beyond bookings to 'inspire change. Marketing Week. Available at: https://www.marketingweek.com/virgin-holidays-beyond-bookings/ [Accessed 5 Dec. 2022].</w:t>
      </w:r>
    </w:p>
    <w:p w14:paraId="7B0E4CA8" w14:textId="77777777" w:rsidR="00AB6BED" w:rsidRPr="00AB6BED" w:rsidRDefault="00AB6BED" w:rsidP="00AB6BED">
      <w:r w:rsidRPr="00AB6BED">
        <w:t xml:space="preserve">Globalinnovationindex.org, (2022). About the GII Available at:  </w:t>
      </w:r>
      <w:hyperlink r:id="rId36" w:history="1">
        <w:r w:rsidRPr="00AB6BED">
          <w:rPr>
            <w:rStyle w:val="Hyperlink"/>
          </w:rPr>
          <w:t>https://www.globalinnovationindex.org/about-gii</w:t>
        </w:r>
      </w:hyperlink>
      <w:r w:rsidRPr="00AB6BED">
        <w:t>  [Accessed on: 04/12/2022]</w:t>
      </w:r>
    </w:p>
    <w:p w14:paraId="6E9FCF74" w14:textId="77777777" w:rsidR="00AB6BED" w:rsidRPr="00AB6BED" w:rsidRDefault="00AB6BED" w:rsidP="00AB6BED">
      <w:r w:rsidRPr="00AB6BED">
        <w:t xml:space="preserve">Globalinnovationindex.org, 2022. Indicator Rankings &amp; Analysis  Available at: </w:t>
      </w:r>
      <w:hyperlink r:id="rId37" w:history="1">
        <w:r w:rsidRPr="00AB6BED">
          <w:rPr>
            <w:rStyle w:val="Hyperlink"/>
          </w:rPr>
          <w:t>https://www.globalinnovationindex.org/analysis-indicator</w:t>
        </w:r>
      </w:hyperlink>
      <w:r w:rsidRPr="00AB6BED">
        <w:t xml:space="preserve"> [Accessed on: 04/12/2022]</w:t>
      </w:r>
    </w:p>
    <w:p w14:paraId="03E67547" w14:textId="77777777" w:rsidR="00AB6BED" w:rsidRPr="00AB6BED" w:rsidRDefault="00AB6BED" w:rsidP="00AB6BED">
      <w:r w:rsidRPr="00AB6BED">
        <w:t xml:space="preserve">González-Torres, T., Rodríguez-Sánchez, J.L. and Pelechano-Barahona, E., (2021). Managing relationships in the Tourism Supply Chain to overcome epidemic outbreaks: The case of COVID-19 and the hospitality industry in Spain. International journal of hospitality management, 92, p.102733. </w:t>
      </w:r>
      <w:hyperlink r:id="rId38" w:history="1">
        <w:r w:rsidRPr="00AB6BED">
          <w:rPr>
            <w:rStyle w:val="Hyperlink"/>
          </w:rPr>
          <w:t>https://doi.org/10.1016/j.ijhm.2020.102733</w:t>
        </w:r>
      </w:hyperlink>
    </w:p>
    <w:p w14:paraId="3B2DDA11" w14:textId="77777777" w:rsidR="00AB6BED" w:rsidRPr="00AB6BED" w:rsidRDefault="00AB6BED" w:rsidP="00AB6BED">
      <w:r w:rsidRPr="00AB6BED">
        <w:t xml:space="preserve">Gov.uk, (2022). National Minimum Wage and National Living Wage rates. Available at:  </w:t>
      </w:r>
      <w:hyperlink r:id="rId39" w:history="1">
        <w:r w:rsidRPr="00AB6BED">
          <w:rPr>
            <w:rStyle w:val="Hyperlink"/>
          </w:rPr>
          <w:t>https://www.gov.uk/national-minimum-wage-rates</w:t>
        </w:r>
      </w:hyperlink>
      <w:r w:rsidRPr="00AB6BED">
        <w:t xml:space="preserve"> [Accessed on: 04/12/2022]</w:t>
      </w:r>
    </w:p>
    <w:p w14:paraId="69139DA2" w14:textId="77777777" w:rsidR="00AB6BED" w:rsidRPr="00AB6BED" w:rsidRDefault="00AB6BED" w:rsidP="00AB6BED">
      <w:r w:rsidRPr="00AB6BED">
        <w:t xml:space="preserve">Gov.uk, (2022). UK Government Investments - GOV.UK Available at: </w:t>
      </w:r>
      <w:hyperlink r:id="rId40" w:history="1">
        <w:r w:rsidRPr="00AB6BED">
          <w:rPr>
            <w:rStyle w:val="Hyperlink"/>
          </w:rPr>
          <w:t>https://www.gov.uk/government/organisations/uk-government-investments</w:t>
        </w:r>
      </w:hyperlink>
      <w:r w:rsidRPr="00AB6BED">
        <w:t xml:space="preserve"> [Accessed on: 04/12/2022]</w:t>
      </w:r>
    </w:p>
    <w:p w14:paraId="3093396D" w14:textId="77777777" w:rsidR="00AB6BED" w:rsidRPr="00AB6BED" w:rsidRDefault="00AB6BED" w:rsidP="00AB6BED">
      <w:pPr>
        <w:rPr>
          <w:highlight w:val="white"/>
        </w:rPr>
      </w:pPr>
      <w:r w:rsidRPr="00AB6BED">
        <w:rPr>
          <w:highlight w:val="white"/>
        </w:rPr>
        <w:lastRenderedPageBreak/>
        <w:t xml:space="preserve">Gov.UK. (2021). Hospitality strategy: reopening, recovery, resilience. </w:t>
      </w:r>
      <w:hyperlink r:id="rId41">
        <w:r w:rsidRPr="00AB6BED">
          <w:rPr>
            <w:rStyle w:val="Hyperlink"/>
            <w:highlight w:val="white"/>
          </w:rPr>
          <w:t>GOV.UK</w:t>
        </w:r>
      </w:hyperlink>
      <w:r w:rsidRPr="00AB6BED">
        <w:rPr>
          <w:highlight w:val="white"/>
        </w:rPr>
        <w:t xml:space="preserve">. Available at: </w:t>
      </w:r>
      <w:hyperlink r:id="rId42">
        <w:r w:rsidRPr="00AB6BED">
          <w:rPr>
            <w:rStyle w:val="Hyperlink"/>
            <w:highlight w:val="white"/>
          </w:rPr>
          <w:t>https://www.gov.uk/government/publications/hospitality-strategy-reopening-recovery-resilience/hospitality-strategy-reopening-recovery-resilience</w:t>
        </w:r>
      </w:hyperlink>
      <w:r w:rsidRPr="00AB6BED">
        <w:rPr>
          <w:highlight w:val="white"/>
        </w:rPr>
        <w:t xml:space="preserve"> [Accessed 5 Dec. 2022].</w:t>
      </w:r>
    </w:p>
    <w:p w14:paraId="1B0EE1D1" w14:textId="77777777" w:rsidR="00AB6BED" w:rsidRPr="00AB6BED" w:rsidRDefault="00AB6BED" w:rsidP="00AB6BED">
      <w:r w:rsidRPr="00AB6BED">
        <w:t xml:space="preserve">Great.gov.uk, (2022). UK innovation - great.gov.uk international Available at: </w:t>
      </w:r>
      <w:hyperlink r:id="rId43" w:anchor=":~:text=The%20UK%3A%20is%20ranked%20fifth%20on%20the%20Global,of%20innovation%20for%20Ford%2C%20Pfizer%2C%20Nokia%20and%20others" w:history="1">
        <w:r w:rsidRPr="00AB6BED">
          <w:rPr>
            <w:rStyle w:val="Hyperlink"/>
          </w:rPr>
          <w:t>https://www.great.gov.uk/international/content/investment/why-invest-in-the-uk/uk-innovation/#:~:text=The%20UK%3A%20is%20ranked%20fifth%20on%20the%20Global,of%20innovation%20for%20Ford%2C%20Pfizer%2C%20Nokia%20and%20others</w:t>
        </w:r>
      </w:hyperlink>
      <w:r w:rsidRPr="00AB6BED">
        <w:t xml:space="preserve"> [Accessed on: 04/12/2022]</w:t>
      </w:r>
    </w:p>
    <w:p w14:paraId="24F9D2E3" w14:textId="77777777" w:rsidR="00AB6BED" w:rsidRPr="00AB6BED" w:rsidRDefault="00AB6BED" w:rsidP="00AB6BED">
      <w:r w:rsidRPr="00AB6BED">
        <w:t xml:space="preserve">Gursoy, D. and Chi, C.G., (2020). Effects of COVID-19 pandemic on hospitality industry: review of the current situations and a research agenda. Journal of Hospitality Marketing &amp; Management, 29(5), pp.527-529. </w:t>
      </w:r>
      <w:hyperlink r:id="rId44" w:history="1">
        <w:r w:rsidRPr="00AB6BED">
          <w:rPr>
            <w:rStyle w:val="Hyperlink"/>
          </w:rPr>
          <w:t>https://doi.org/10.1080/19368623.2020.1788231</w:t>
        </w:r>
      </w:hyperlink>
    </w:p>
    <w:p w14:paraId="1F1C1EA4" w14:textId="77777777" w:rsidR="00AB6BED" w:rsidRPr="00AB6BED" w:rsidRDefault="00AB6BED" w:rsidP="00AB6BED">
      <w:pPr>
        <w:rPr>
          <w:highlight w:val="white"/>
        </w:rPr>
      </w:pPr>
      <w:r w:rsidRPr="00AB6BED">
        <w:rPr>
          <w:highlight w:val="white"/>
        </w:rPr>
        <w:t xml:space="preserve">Hicks, A. (2019). Top 10 Ways to Improve Employee Efficiency. Workest. Available at: </w:t>
      </w:r>
      <w:hyperlink r:id="rId45">
        <w:r w:rsidRPr="00AB6BED">
          <w:rPr>
            <w:rStyle w:val="Hyperlink"/>
            <w:highlight w:val="white"/>
          </w:rPr>
          <w:t>https://www.zenefits.com/workest/top-10-ways-to-improve-employee-efficiency/</w:t>
        </w:r>
      </w:hyperlink>
      <w:r w:rsidRPr="00AB6BED">
        <w:rPr>
          <w:highlight w:val="white"/>
        </w:rPr>
        <w:t xml:space="preserve"> [Accessed 5 Dec. 2022].</w:t>
      </w:r>
    </w:p>
    <w:p w14:paraId="14D03AB2" w14:textId="77777777" w:rsidR="00AB6BED" w:rsidRPr="00AB6BED" w:rsidRDefault="00AB6BED" w:rsidP="00AB6BED">
      <w:pPr>
        <w:rPr>
          <w:highlight w:val="white"/>
        </w:rPr>
      </w:pPr>
      <w:r w:rsidRPr="00AB6BED">
        <w:rPr>
          <w:highlight w:val="white"/>
        </w:rPr>
        <w:t>Huggins, R. Stuetzer, M. Obschonka, M. and Thompson, P. (2021). 'Historical industrialisation, path dependence and contemporary culture: the lasting imprint of economic heritage on local communities, Journal of Economic Geography. DOI: 10.1093/jeg/lbab010</w:t>
      </w:r>
    </w:p>
    <w:p w14:paraId="13686C39" w14:textId="77777777" w:rsidR="00AB6BED" w:rsidRPr="00AB6BED" w:rsidRDefault="00AB6BED" w:rsidP="00AB6BED">
      <w:pPr>
        <w:rPr>
          <w:highlight w:val="white"/>
        </w:rPr>
      </w:pPr>
      <w:r w:rsidRPr="00AB6BED">
        <w:rPr>
          <w:highlight w:val="white"/>
        </w:rPr>
        <w:t xml:space="preserve">Jarek, K. and Mazurek, G., (2019). Marketing and artificial intelligence. Central European Business Review, 8(2), p.46. DOI: 10.18267/j.cebr.213 </w:t>
      </w:r>
    </w:p>
    <w:p w14:paraId="280C8AF8" w14:textId="77777777" w:rsidR="00AB6BED" w:rsidRPr="00AB6BED" w:rsidRDefault="00AB6BED" w:rsidP="00AB6BED">
      <w:pPr>
        <w:rPr>
          <w:highlight w:val="white"/>
        </w:rPr>
      </w:pPr>
      <w:r w:rsidRPr="00AB6BED">
        <w:rPr>
          <w:highlight w:val="white"/>
        </w:rPr>
        <w:t xml:space="preserve">Karintseva, O.I., Melnyk, L.H., Kubatko, O.V., Dehtyarova, I.B. and Derykolenko, A.O., (2019). Disruptive technologies for the transition of digital economies towards sustainability. DOI: </w:t>
      </w:r>
      <w:hyperlink r:id="rId46">
        <w:r w:rsidRPr="00AB6BED">
          <w:rPr>
            <w:rStyle w:val="Hyperlink"/>
            <w:highlight w:val="white"/>
          </w:rPr>
          <w:t>https://doi.org/10.21003/ea</w:t>
        </w:r>
      </w:hyperlink>
      <w:r w:rsidRPr="00AB6BED">
        <w:rPr>
          <w:highlight w:val="white"/>
        </w:rPr>
        <w:t xml:space="preserve"> </w:t>
      </w:r>
    </w:p>
    <w:p w14:paraId="043C11C8" w14:textId="77777777" w:rsidR="00AB6BED" w:rsidRPr="00AB6BED" w:rsidRDefault="00AB6BED" w:rsidP="00AB6BED">
      <w:pPr>
        <w:rPr>
          <w:highlight w:val="white"/>
        </w:rPr>
      </w:pPr>
      <w:r w:rsidRPr="00AB6BED">
        <w:rPr>
          <w:highlight w:val="white"/>
        </w:rPr>
        <w:t xml:space="preserve">Krishnan, V., Mann, R., Seitzman, N. and Wittkamp, N. (2020). COVID-19’s effect on the hotel industry | McKinsey. </w:t>
      </w:r>
      <w:hyperlink r:id="rId47">
        <w:r w:rsidRPr="00AB6BED">
          <w:rPr>
            <w:rStyle w:val="Hyperlink"/>
            <w:highlight w:val="white"/>
          </w:rPr>
          <w:t>www.mckinsey.com</w:t>
        </w:r>
      </w:hyperlink>
      <w:r w:rsidRPr="00AB6BED">
        <w:rPr>
          <w:highlight w:val="white"/>
        </w:rPr>
        <w:t xml:space="preserve">. Available at: </w:t>
      </w:r>
      <w:hyperlink r:id="rId48">
        <w:r w:rsidRPr="00AB6BED">
          <w:rPr>
            <w:rStyle w:val="Hyperlink"/>
            <w:highlight w:val="white"/>
          </w:rPr>
          <w:t>https://www.mckinsey.com/industries/travel-logistics-and-infrastructure/our-insights/hospitality-and-covid-19-how-long-until-no-vacancy-for-us-hotels</w:t>
        </w:r>
      </w:hyperlink>
      <w:r w:rsidRPr="00AB6BED">
        <w:rPr>
          <w:highlight w:val="white"/>
        </w:rPr>
        <w:t xml:space="preserve"> [Accessed 5 Dec. 2022].</w:t>
      </w:r>
    </w:p>
    <w:p w14:paraId="0F82D64A" w14:textId="77777777" w:rsidR="00AB6BED" w:rsidRPr="00AB6BED" w:rsidRDefault="00AB6BED" w:rsidP="00AB6BED">
      <w:r w:rsidRPr="00AB6BED">
        <w:t xml:space="preserve">Legislation.gov.uk, (2018). Data Protection Act 2018. Available at: </w:t>
      </w:r>
      <w:hyperlink r:id="rId49">
        <w:r w:rsidRPr="00AB6BED">
          <w:rPr>
            <w:rStyle w:val="Hyperlink"/>
          </w:rPr>
          <w:t>https://www.legislation.gov.uk/ukpga/2018/12/contents/enacted</w:t>
        </w:r>
      </w:hyperlink>
      <w:r w:rsidRPr="00AB6BED">
        <w:t xml:space="preserve"> (Accessed on 05/12/22)</w:t>
      </w:r>
    </w:p>
    <w:p w14:paraId="296383F1" w14:textId="77777777" w:rsidR="00AB6BED" w:rsidRPr="00AB6BED" w:rsidRDefault="00AB6BED" w:rsidP="00AB6BED">
      <w:r w:rsidRPr="00AB6BED">
        <w:lastRenderedPageBreak/>
        <w:t xml:space="preserve">Legislation.gov.uk, (2022). Consumer Rights Act 2015 Available at: </w:t>
      </w:r>
      <w:hyperlink r:id="rId50" w:history="1">
        <w:r w:rsidRPr="00AB6BED">
          <w:rPr>
            <w:rStyle w:val="Hyperlink"/>
          </w:rPr>
          <w:t>https://www.legislation.gov.uk/ukpga/2015/15/contents/enacted</w:t>
        </w:r>
      </w:hyperlink>
      <w:r w:rsidRPr="00AB6BED">
        <w:t>  [Accessed on: 04/12/2022]</w:t>
      </w:r>
    </w:p>
    <w:p w14:paraId="69C96AB9" w14:textId="77777777" w:rsidR="00AB6BED" w:rsidRPr="00AB6BED" w:rsidRDefault="00AB6BED" w:rsidP="00AB6BED">
      <w:r w:rsidRPr="00AB6BED">
        <w:t xml:space="preserve">Legislation.gov.uk, (2022). Employment Rights Act 1996 Available at: </w:t>
      </w:r>
      <w:hyperlink r:id="rId51" w:history="1">
        <w:r w:rsidRPr="00AB6BED">
          <w:rPr>
            <w:rStyle w:val="Hyperlink"/>
          </w:rPr>
          <w:t>https://www.legislation.gov.uk/ukpga/1996/18/contents</w:t>
        </w:r>
      </w:hyperlink>
      <w:r w:rsidRPr="00AB6BED">
        <w:t xml:space="preserve"> [Accessed on: 04/12/2022]</w:t>
      </w:r>
    </w:p>
    <w:p w14:paraId="6F10218E" w14:textId="77777777" w:rsidR="00AB6BED" w:rsidRPr="00AB6BED" w:rsidRDefault="00AB6BED" w:rsidP="00AB6BED">
      <w:r w:rsidRPr="00AB6BED">
        <w:t>Martínez-Martínez, A., Cegarra-Navarro, J.G., Garcia-Perez, A. and Wensley, A., (2019). Knowledge agents as drivers of environmental sustainability and business performance in the hospitality sector. Tourism Management, 70, pp.381-389. DOI: https://doi.org/10.1016/j.tourman.2018.08.030</w:t>
      </w:r>
    </w:p>
    <w:p w14:paraId="58E4496F" w14:textId="77777777" w:rsidR="00AB6BED" w:rsidRPr="00AB6BED" w:rsidRDefault="00AB6BED" w:rsidP="00AB6BED">
      <w:pPr>
        <w:rPr>
          <w:highlight w:val="white"/>
        </w:rPr>
      </w:pPr>
      <w:r w:rsidRPr="00AB6BED">
        <w:rPr>
          <w:highlight w:val="white"/>
        </w:rPr>
        <w:t xml:space="preserve">Mikhno, I., Koval, V., Shvets, G., Garmatiuk, O. and Tamošiūnienė, R., (2021). Green economy in sustainable development and improvement of resource efficiency. Central European Business Review (CEBR), 10(1), pp.99-113. DOI: </w:t>
      </w:r>
      <w:hyperlink r:id="rId52">
        <w:r w:rsidRPr="00AB6BED">
          <w:rPr>
            <w:rStyle w:val="Hyperlink"/>
            <w:highlight w:val="white"/>
          </w:rPr>
          <w:t>https://doi.org/10.18267/j.cebr.252</w:t>
        </w:r>
      </w:hyperlink>
      <w:r w:rsidRPr="00AB6BED">
        <w:rPr>
          <w:highlight w:val="white"/>
        </w:rPr>
        <w:t xml:space="preserve"> </w:t>
      </w:r>
    </w:p>
    <w:p w14:paraId="48E2031C" w14:textId="77777777" w:rsidR="00AB6BED" w:rsidRPr="00AB6BED" w:rsidRDefault="00AB6BED" w:rsidP="00AB6BED">
      <w:pPr>
        <w:rPr>
          <w:highlight w:val="white"/>
        </w:rPr>
      </w:pPr>
      <w:r w:rsidRPr="00AB6BED">
        <w:rPr>
          <w:highlight w:val="white"/>
        </w:rPr>
        <w:t>Nam, K., Dutt, C.S., Chathoth, P., Daghfous, A. and Khan, M.S., (2021). The adoption of artificial intelligence and robotics in the hotel industry: Prospects and challenges. Electronic Markets, 31(3), pp.553-574. DOI:</w:t>
      </w:r>
      <w:hyperlink r:id="rId53">
        <w:r w:rsidRPr="00AB6BED">
          <w:rPr>
            <w:rStyle w:val="Hyperlink"/>
            <w:highlight w:val="white"/>
          </w:rPr>
          <w:t>https://doi.org/10.1007/s12525-020-00442-3</w:t>
        </w:r>
      </w:hyperlink>
    </w:p>
    <w:p w14:paraId="219E3692" w14:textId="77777777" w:rsidR="00AB6BED" w:rsidRPr="00AB6BED" w:rsidRDefault="00AB6BED" w:rsidP="00AB6BED">
      <w:pPr>
        <w:rPr>
          <w:highlight w:val="white"/>
        </w:rPr>
      </w:pPr>
      <w:r w:rsidRPr="00AB6BED">
        <w:rPr>
          <w:highlight w:val="white"/>
        </w:rPr>
        <w:t xml:space="preserve">Ntounis, N., Parker, C., Skinner, H., Steadman, C. and Warnaby, G., (2022). Tourism and Hospitality industry resilience during the Covid-19 pandemic: Evidence from England. Current Issues in Tourism, 25(1), pp.46-59. DOI: </w:t>
      </w:r>
      <w:hyperlink r:id="rId54">
        <w:r w:rsidRPr="00AB6BED">
          <w:rPr>
            <w:rStyle w:val="Hyperlink"/>
            <w:highlight w:val="white"/>
          </w:rPr>
          <w:t>https://doi.org/10.1080/13683500.2021.1883556</w:t>
        </w:r>
      </w:hyperlink>
    </w:p>
    <w:p w14:paraId="4DA03A02" w14:textId="77777777" w:rsidR="00AB6BED" w:rsidRPr="00AB6BED" w:rsidRDefault="00AB6BED" w:rsidP="00AB6BED">
      <w:r w:rsidRPr="00AB6BED">
        <w:t xml:space="preserve">Ons.gov.uk, (2022). Inflation and price indices - Office for National Statistics Available at: </w:t>
      </w:r>
      <w:hyperlink r:id="rId55" w:history="1">
        <w:r w:rsidRPr="00AB6BED">
          <w:rPr>
            <w:rStyle w:val="Hyperlink"/>
          </w:rPr>
          <w:t>https://www.ons.gov.uk/economy/inflationandpriceindices</w:t>
        </w:r>
      </w:hyperlink>
      <w:r w:rsidRPr="00AB6BED">
        <w:t xml:space="preserve"> [Accessed on: 04/12/2022]</w:t>
      </w:r>
    </w:p>
    <w:p w14:paraId="16DE36B2" w14:textId="77777777" w:rsidR="00AB6BED" w:rsidRPr="00AB6BED" w:rsidRDefault="00AB6BED" w:rsidP="00AB6BED">
      <w:r w:rsidRPr="00AB6BED">
        <w:t xml:space="preserve">Ons.gov.uk, (2022). Inflation and price indices Available at:  </w:t>
      </w:r>
      <w:hyperlink r:id="rId56" w:history="1">
        <w:r w:rsidRPr="00AB6BED">
          <w:rPr>
            <w:rStyle w:val="Hyperlink"/>
          </w:rPr>
          <w:t>https://www.ons.gov.uk/economy/inflationandpriceindices/bulletins/consumerpriceinflation/latest</w:t>
        </w:r>
      </w:hyperlink>
      <w:r w:rsidRPr="00AB6BED">
        <w:t xml:space="preserve"> [Accessed on: 04/12/2022]</w:t>
      </w:r>
    </w:p>
    <w:p w14:paraId="65E50794" w14:textId="77777777" w:rsidR="00AB6BED" w:rsidRPr="00AB6BED" w:rsidRDefault="00AB6BED" w:rsidP="00AB6BED">
      <w:r w:rsidRPr="00AB6BED">
        <w:t xml:space="preserve">Ons.gov.uk, (2022). Overview of the UK population Available at: </w:t>
      </w:r>
      <w:hyperlink r:id="rId57" w:history="1">
        <w:r w:rsidRPr="00AB6BED">
          <w:rPr>
            <w:rStyle w:val="Hyperlink"/>
          </w:rPr>
          <w:t>https://www.ons.gov.uk/peoplepopulationandcommunity/populationandmigration/populationestimates/articles/overviewoftheukpopulation/january2021</w:t>
        </w:r>
      </w:hyperlink>
      <w:r w:rsidRPr="00AB6BED">
        <w:t xml:space="preserve"> [Accessed on: 04/12/2022]</w:t>
      </w:r>
    </w:p>
    <w:p w14:paraId="1E60AC75" w14:textId="77777777" w:rsidR="00AB6BED" w:rsidRPr="00AB6BED" w:rsidRDefault="00AB6BED" w:rsidP="00AB6BED">
      <w:r w:rsidRPr="00AB6BED">
        <w:lastRenderedPageBreak/>
        <w:t xml:space="preserve">Ons.gov.uk, (2022). Unemployment - Office for National Statistics Available at:  </w:t>
      </w:r>
      <w:hyperlink r:id="rId58" w:history="1">
        <w:r w:rsidRPr="00AB6BED">
          <w:rPr>
            <w:rStyle w:val="Hyperlink"/>
          </w:rPr>
          <w:t>https://www.ons.gov.uk/employmentandlabourmarket/peoplenotinwork/unemployment</w:t>
        </w:r>
      </w:hyperlink>
      <w:r w:rsidRPr="00AB6BED">
        <w:t xml:space="preserve"> [Accessed on: 04/12/2022]</w:t>
      </w:r>
    </w:p>
    <w:p w14:paraId="7DC4C95C" w14:textId="77777777" w:rsidR="00AB6BED" w:rsidRPr="00AB6BED" w:rsidRDefault="00AB6BED" w:rsidP="00AB6BED">
      <w:pPr>
        <w:rPr>
          <w:highlight w:val="white"/>
        </w:rPr>
      </w:pPr>
      <w:r w:rsidRPr="00AB6BED">
        <w:rPr>
          <w:highlight w:val="white"/>
        </w:rPr>
        <w:t xml:space="preserve">Peto, J., Alwan, N.A., Godfrey, K.M., Burgess, R.A., Hunter, D.J., Riboli, E., Romer, P., Buchan, I., Colbourn, T., Costelloe, C. and Smith, G.D., (2020). Universal weekly testing as the UK COVID-19 lockdown exit strategy. The Lancet, 395(10234), pp.1420-1421. DOI: </w:t>
      </w:r>
      <w:hyperlink r:id="rId59">
        <w:r w:rsidRPr="00AB6BED">
          <w:rPr>
            <w:rStyle w:val="Hyperlink"/>
            <w:highlight w:val="white"/>
          </w:rPr>
          <w:t>https://doi.org/10.1016/</w:t>
        </w:r>
      </w:hyperlink>
      <w:r w:rsidRPr="00AB6BED">
        <w:rPr>
          <w:highlight w:val="white"/>
        </w:rPr>
        <w:t xml:space="preserve"> </w:t>
      </w:r>
    </w:p>
    <w:p w14:paraId="016DCBDB" w14:textId="77777777" w:rsidR="00AB6BED" w:rsidRPr="00AB6BED" w:rsidRDefault="00AB6BED" w:rsidP="00AB6BED">
      <w:pPr>
        <w:rPr>
          <w:highlight w:val="white"/>
        </w:rPr>
      </w:pPr>
      <w:r w:rsidRPr="00AB6BED">
        <w:rPr>
          <w:highlight w:val="white"/>
        </w:rPr>
        <w:t>Smith, A. (2012) Events and urban regeneration: the strategic use of events to revitalise cities. Routledge: Oxford</w:t>
      </w:r>
    </w:p>
    <w:p w14:paraId="6C3246BB" w14:textId="77777777" w:rsidR="00AB6BED" w:rsidRPr="00AB6BED" w:rsidRDefault="00AB6BED" w:rsidP="00AB6BED">
      <w:pPr>
        <w:rPr>
          <w:highlight w:val="white"/>
        </w:rPr>
      </w:pPr>
      <w:r w:rsidRPr="00AB6BED">
        <w:rPr>
          <w:highlight w:val="white"/>
        </w:rPr>
        <w:t xml:space="preserve">Statista.com, (2020). Percentage change in hospitality footfall due to the coronavirus (COVID-19) pandemic in the United Kingdom (UK) from February 20 to March 20, 2020,*. Available at: </w:t>
      </w:r>
      <w:hyperlink r:id="rId60">
        <w:r w:rsidRPr="00AB6BED">
          <w:rPr>
            <w:rStyle w:val="Hyperlink"/>
            <w:highlight w:val="white"/>
          </w:rPr>
          <w:t>https://www.statista.com/statistics/1110280/coronavirus-hospitality-footfall-united-kingdom-uk/</w:t>
        </w:r>
      </w:hyperlink>
      <w:r w:rsidRPr="00AB6BED">
        <w:rPr>
          <w:highlight w:val="white"/>
        </w:rPr>
        <w:t xml:space="preserve"> (Accessed on 05/12/22)</w:t>
      </w:r>
    </w:p>
    <w:p w14:paraId="5FD05A49" w14:textId="77777777" w:rsidR="00AB6BED" w:rsidRPr="00AB6BED" w:rsidRDefault="00AB6BED" w:rsidP="00AB6BED">
      <w:r w:rsidRPr="00AB6BED">
        <w:t xml:space="preserve">Statista.com, (2022). Unemployment rate in the United Kingdom (UK) from 1999 to 2021 Available at: </w:t>
      </w:r>
      <w:hyperlink r:id="rId61" w:history="1">
        <w:r w:rsidRPr="00AB6BED">
          <w:rPr>
            <w:rStyle w:val="Hyperlink"/>
          </w:rPr>
          <w:t>https://www.statista.com/statistics/263709/unemployment-rate-in-the-united-kingdom/</w:t>
        </w:r>
      </w:hyperlink>
      <w:r w:rsidRPr="00AB6BED">
        <w:t xml:space="preserve"> [Accessed on: 04/12/2022]</w:t>
      </w:r>
    </w:p>
    <w:p w14:paraId="57248C8B" w14:textId="77777777" w:rsidR="00AB6BED" w:rsidRPr="00AB6BED" w:rsidRDefault="00AB6BED" w:rsidP="00AB6BED">
      <w:pPr>
        <w:rPr>
          <w:highlight w:val="white"/>
        </w:rPr>
      </w:pPr>
      <w:r w:rsidRPr="00AB6BED">
        <w:rPr>
          <w:highlight w:val="white"/>
        </w:rPr>
        <w:t xml:space="preserve">Statista.com, (2022a). Inflation rate for the Consumer Price Index (CPI) in the United Kingdom from January 1989 to October 2022. Available at: </w:t>
      </w:r>
      <w:hyperlink r:id="rId62">
        <w:r w:rsidRPr="00AB6BED">
          <w:rPr>
            <w:rStyle w:val="Hyperlink"/>
            <w:highlight w:val="white"/>
          </w:rPr>
          <w:t>https://www.statista.com/statistics/306648/inflation-rate-consumer-price-index-cpi-united-kingdom-uk/</w:t>
        </w:r>
      </w:hyperlink>
      <w:r w:rsidRPr="00AB6BED">
        <w:rPr>
          <w:highlight w:val="white"/>
        </w:rPr>
        <w:t xml:space="preserve"> (Accessed on 05/12/22)</w:t>
      </w:r>
    </w:p>
    <w:p w14:paraId="30308B29" w14:textId="77777777" w:rsidR="00AB6BED" w:rsidRPr="00AB6BED" w:rsidRDefault="00AB6BED" w:rsidP="00AB6BED">
      <w:pPr>
        <w:rPr>
          <w:highlight w:val="white"/>
        </w:rPr>
      </w:pPr>
      <w:r w:rsidRPr="00AB6BED">
        <w:rPr>
          <w:highlight w:val="white"/>
        </w:rPr>
        <w:t xml:space="preserve">Statista.com, (2022b). CPI inflation rate for restaurants and hotels in the United Kingdom from January 1989 to October 2022. Available at: </w:t>
      </w:r>
      <w:hyperlink r:id="rId63" w:anchor=":~:text=CPI%20inflation%20rate%20for%20restaurants%20and%20hotels%20in%20the%20UK%201989%2D2022&amp;text=The%20inflation%20rate%20for%20restaurants,percent%20in%20the%20previous%20month">
        <w:r w:rsidRPr="00AB6BED">
          <w:rPr>
            <w:rStyle w:val="Hyperlink"/>
            <w:highlight w:val="white"/>
          </w:rPr>
          <w:t>https://www.statista.com/statistics/621993/cpi-restaurants-and-hotels-uk/#:~:text=CPI%20inflation%20rate%20for%20restaurants%20and%20hotels%20in%20the%20UK%201989%2D2022&amp;text=The%20inflation%20rate%20for%20restaurants,percent%20in%20the%20previous%20month</w:t>
        </w:r>
      </w:hyperlink>
      <w:r w:rsidRPr="00AB6BED">
        <w:rPr>
          <w:highlight w:val="white"/>
        </w:rPr>
        <w:t>. (Accessed on 05/12/22)</w:t>
      </w:r>
    </w:p>
    <w:p w14:paraId="5157757E" w14:textId="77777777" w:rsidR="00AB6BED" w:rsidRPr="00AB6BED" w:rsidRDefault="00AB6BED" w:rsidP="00AB6BED">
      <w:pPr>
        <w:rPr>
          <w:highlight w:val="white"/>
        </w:rPr>
      </w:pPr>
      <w:r w:rsidRPr="00AB6BED">
        <w:rPr>
          <w:highlight w:val="white"/>
        </w:rPr>
        <w:t xml:space="preserve">Statista.com, (2022c). Profit before tax of Virgin Holidays in the United Kingdom (UK) from 2012 to 2021. Available at: </w:t>
      </w:r>
      <w:hyperlink r:id="rId64">
        <w:r w:rsidRPr="00AB6BED">
          <w:rPr>
            <w:rStyle w:val="Hyperlink"/>
            <w:highlight w:val="white"/>
          </w:rPr>
          <w:t>https://www.statista.com/statistics/873127/virgin-holidays-gross-profits/</w:t>
        </w:r>
      </w:hyperlink>
      <w:r w:rsidRPr="00AB6BED">
        <w:rPr>
          <w:highlight w:val="white"/>
        </w:rPr>
        <w:t xml:space="preserve"> (Accessed on 05/12/22)</w:t>
      </w:r>
    </w:p>
    <w:p w14:paraId="23433532" w14:textId="77777777" w:rsidR="00AB6BED" w:rsidRPr="00AB6BED" w:rsidRDefault="00AB6BED" w:rsidP="00AB6BED">
      <w:pPr>
        <w:rPr>
          <w:highlight w:val="white"/>
        </w:rPr>
      </w:pPr>
      <w:r w:rsidRPr="00AB6BED">
        <w:rPr>
          <w:highlight w:val="white"/>
        </w:rPr>
        <w:lastRenderedPageBreak/>
        <w:t xml:space="preserve">Statista.com, (2022d). Hotel chains are on the rise in Europe. Available at: </w:t>
      </w:r>
      <w:hyperlink r:id="rId65">
        <w:r w:rsidRPr="00AB6BED">
          <w:rPr>
            <w:rStyle w:val="Hyperlink"/>
            <w:highlight w:val="white"/>
          </w:rPr>
          <w:t>https://www.statista.com/chart/28339/european-hotel-chainification/</w:t>
        </w:r>
      </w:hyperlink>
      <w:r w:rsidRPr="00AB6BED">
        <w:rPr>
          <w:highlight w:val="white"/>
        </w:rPr>
        <w:t xml:space="preserve"> (Accessed on 05/12/22)</w:t>
      </w:r>
    </w:p>
    <w:p w14:paraId="645C9182" w14:textId="77777777" w:rsidR="00AB6BED" w:rsidRPr="00AB6BED" w:rsidRDefault="00AB6BED" w:rsidP="00AB6BED">
      <w:pPr>
        <w:rPr>
          <w:highlight w:val="white"/>
        </w:rPr>
      </w:pPr>
      <w:r w:rsidRPr="00AB6BED">
        <w:t xml:space="preserve">Statista.com, (2022e). Annual revenue of Virgin Atlantic Airways Limited from 2013 to 2020. </w:t>
      </w:r>
      <w:r w:rsidRPr="00AB6BED">
        <w:rPr>
          <w:highlight w:val="white"/>
        </w:rPr>
        <w:t xml:space="preserve">Available at: </w:t>
      </w:r>
      <w:hyperlink r:id="rId66">
        <w:r w:rsidRPr="00AB6BED">
          <w:rPr>
            <w:rStyle w:val="Hyperlink"/>
            <w:highlight w:val="white"/>
          </w:rPr>
          <w:t>https://www.statista.com/statistics/1010512/virgin-atlantic-airways-ltd-revenue/</w:t>
        </w:r>
      </w:hyperlink>
      <w:r w:rsidRPr="00AB6BED">
        <w:rPr>
          <w:highlight w:val="white"/>
        </w:rPr>
        <w:t xml:space="preserve"> (Accessed on 05/12/22)</w:t>
      </w:r>
    </w:p>
    <w:p w14:paraId="4E4719F8" w14:textId="77777777" w:rsidR="00AB6BED" w:rsidRPr="00AB6BED" w:rsidRDefault="00AB6BED" w:rsidP="00AB6BED">
      <w:pPr>
        <w:rPr>
          <w:highlight w:val="white"/>
        </w:rPr>
      </w:pPr>
      <w:r w:rsidRPr="00AB6BED">
        <w:t xml:space="preserve">Statista.com, (2022f). The number of customers served by Virgin Holidays in the United Kingdom (UK) from 2015 to 2021. </w:t>
      </w:r>
      <w:r w:rsidRPr="00AB6BED">
        <w:rPr>
          <w:highlight w:val="white"/>
        </w:rPr>
        <w:t xml:space="preserve">Available at: </w:t>
      </w:r>
      <w:hyperlink r:id="rId67">
        <w:r w:rsidRPr="00AB6BED">
          <w:rPr>
            <w:rStyle w:val="Hyperlink"/>
            <w:highlight w:val="white"/>
          </w:rPr>
          <w:t>https://www.statista.com/statistics/665239/virgin-holidays-inclusive-tour-passengers-uk/</w:t>
        </w:r>
      </w:hyperlink>
      <w:r w:rsidRPr="00AB6BED">
        <w:rPr>
          <w:highlight w:val="white"/>
        </w:rPr>
        <w:t xml:space="preserve"> (Accessed on 05/12/22)</w:t>
      </w:r>
    </w:p>
    <w:p w14:paraId="18BC0E98" w14:textId="77777777" w:rsidR="00AB6BED" w:rsidRPr="00AB6BED" w:rsidRDefault="00AB6BED" w:rsidP="00AB6BED">
      <w:pPr>
        <w:rPr>
          <w:highlight w:val="white"/>
        </w:rPr>
      </w:pPr>
      <w:r w:rsidRPr="00AB6BED">
        <w:rPr>
          <w:highlight w:val="white"/>
        </w:rPr>
        <w:t xml:space="preserve">Theguardian.com, (2022). ‘Everything is going up’: UK hospitality sector struggles as inflation soars. Available at: </w:t>
      </w:r>
      <w:hyperlink r:id="rId68">
        <w:r w:rsidRPr="00AB6BED">
          <w:rPr>
            <w:rStyle w:val="Hyperlink"/>
            <w:highlight w:val="white"/>
          </w:rPr>
          <w:t>https://www.theguardian.com/business/2022/jul/20/uk-hospitality-sector-struggles-as-inflation-soarshttps://www.theguardian.com/business/2022/jul/20/uk-hospitality-sector-struggles-as-inflation-soars</w:t>
        </w:r>
      </w:hyperlink>
      <w:r w:rsidRPr="00AB6BED">
        <w:rPr>
          <w:highlight w:val="white"/>
        </w:rPr>
        <w:t xml:space="preserve"> (Accessed on 05/12/22)</w:t>
      </w:r>
    </w:p>
    <w:p w14:paraId="0188AC59" w14:textId="77777777" w:rsidR="00AB6BED" w:rsidRPr="00AB6BED" w:rsidRDefault="00AB6BED" w:rsidP="00AB6BED">
      <w:pPr>
        <w:rPr>
          <w:highlight w:val="white"/>
        </w:rPr>
      </w:pPr>
      <w:r w:rsidRPr="00AB6BED">
        <w:rPr>
          <w:highlight w:val="white"/>
        </w:rPr>
        <w:t xml:space="preserve">Topor, D.R., Dickey, C., Stonestreet, L., Wendt, J., Woolley, A. and Budson, A., (2018). Interprofessional health care education at academic medical centres: using a SWOT analysis to develop and implement programming. MedEdPORTAL, 14, p.10766. DOI: </w:t>
      </w:r>
      <w:hyperlink r:id="rId69">
        <w:r w:rsidRPr="00AB6BED">
          <w:rPr>
            <w:rStyle w:val="Hyperlink"/>
            <w:highlight w:val="white"/>
          </w:rPr>
          <w:t>https://doi.org/10.15766/mep_2374-8265.10766</w:t>
        </w:r>
      </w:hyperlink>
      <w:r w:rsidRPr="00AB6BED">
        <w:rPr>
          <w:highlight w:val="white"/>
        </w:rPr>
        <w:t xml:space="preserve"> </w:t>
      </w:r>
    </w:p>
    <w:p w14:paraId="73487E9D" w14:textId="77777777" w:rsidR="00AB6BED" w:rsidRPr="00AB6BED" w:rsidRDefault="00AB6BED" w:rsidP="00AB6BED">
      <w:r w:rsidRPr="00AB6BED">
        <w:t xml:space="preserve">Tuomi, A., Tussyadiah, I.P. and Stienmetz, J., (2021). Applications and implications of service robots in hospitality. Cornell Hospitality Quarterly, 62(2), pp.232-247. </w:t>
      </w:r>
      <w:hyperlink r:id="rId70" w:history="1">
        <w:r w:rsidRPr="00AB6BED">
          <w:rPr>
            <w:rStyle w:val="Hyperlink"/>
          </w:rPr>
          <w:t>https://doi.org/10.1177/1938965520923961</w:t>
        </w:r>
      </w:hyperlink>
    </w:p>
    <w:p w14:paraId="3F2E344A" w14:textId="77777777" w:rsidR="00AB6BED" w:rsidRPr="00AB6BED" w:rsidRDefault="00AB6BED" w:rsidP="00AB6BED">
      <w:pPr>
        <w:rPr>
          <w:highlight w:val="white"/>
        </w:rPr>
      </w:pPr>
      <w:r w:rsidRPr="00AB6BED">
        <w:t xml:space="preserve">Ukhospitality.org.uk, (2022). COVID-19 Secure Guidelines For Hospitality Businesses. </w:t>
      </w:r>
      <w:r w:rsidRPr="00AB6BED">
        <w:rPr>
          <w:highlight w:val="white"/>
        </w:rPr>
        <w:t xml:space="preserve">Available at:  </w:t>
      </w:r>
      <w:hyperlink r:id="rId71">
        <w:r w:rsidRPr="00AB6BED">
          <w:rPr>
            <w:rStyle w:val="Hyperlink"/>
            <w:highlight w:val="white"/>
          </w:rPr>
          <w:t>https://www.ukhospitality.org.uk/page/UKHospitalityGuidanceforHospitality</w:t>
        </w:r>
      </w:hyperlink>
      <w:r w:rsidRPr="00AB6BED">
        <w:rPr>
          <w:highlight w:val="white"/>
        </w:rPr>
        <w:t xml:space="preserve"> (Accessed on 05/12/22)</w:t>
      </w:r>
    </w:p>
    <w:p w14:paraId="6A98C56F" w14:textId="77777777" w:rsidR="00AB6BED" w:rsidRPr="00AB6BED" w:rsidRDefault="00AB6BED" w:rsidP="00AB6BED">
      <w:pPr>
        <w:rPr>
          <w:highlight w:val="white"/>
        </w:rPr>
      </w:pPr>
      <w:r w:rsidRPr="00AB6BED">
        <w:rPr>
          <w:highlight w:val="white"/>
        </w:rPr>
        <w:t xml:space="preserve">Vardopoulos, I., Tsilika, E., Sarantakou, E., Zorpas, A.A., Salvati, L. and Tsartas, P., (2021). An integrated swot-pestle-ahp model assessing sustainability in adaptive reuse projects. Applied Sciences, 11(15), p.7134. DOI: </w:t>
      </w:r>
      <w:hyperlink r:id="rId72">
        <w:r w:rsidRPr="00AB6BED">
          <w:rPr>
            <w:rStyle w:val="Hyperlink"/>
            <w:highlight w:val="white"/>
          </w:rPr>
          <w:t>https://doi.org/10.3390/app11157134</w:t>
        </w:r>
      </w:hyperlink>
      <w:r w:rsidRPr="00AB6BED">
        <w:rPr>
          <w:highlight w:val="white"/>
        </w:rPr>
        <w:t xml:space="preserve"> </w:t>
      </w:r>
    </w:p>
    <w:p w14:paraId="01DB2944" w14:textId="77777777" w:rsidR="00AB6BED" w:rsidRPr="00AB6BED" w:rsidRDefault="00AB6BED" w:rsidP="00AB6BED">
      <w:pPr>
        <w:rPr>
          <w:highlight w:val="white"/>
        </w:rPr>
      </w:pPr>
      <w:r w:rsidRPr="00AB6BED">
        <w:t xml:space="preserve">Virginholidays.co.uk, (2022). Virgin Atlantic Holidays. </w:t>
      </w:r>
      <w:r w:rsidRPr="00AB6BED">
        <w:rPr>
          <w:highlight w:val="white"/>
        </w:rPr>
        <w:t xml:space="preserve">Available at: </w:t>
      </w:r>
      <w:hyperlink r:id="rId73">
        <w:r w:rsidRPr="00AB6BED">
          <w:rPr>
            <w:rStyle w:val="Hyperlink"/>
            <w:highlight w:val="white"/>
          </w:rPr>
          <w:t>https://www.virginholidays.co.uk/customer-support/covid-help-hub</w:t>
        </w:r>
      </w:hyperlink>
      <w:r w:rsidRPr="00AB6BED">
        <w:rPr>
          <w:highlight w:val="white"/>
        </w:rPr>
        <w:t xml:space="preserve"> (Accessed on 05/12/22)</w:t>
      </w:r>
    </w:p>
    <w:p w14:paraId="4FCAC56F" w14:textId="77777777" w:rsidR="00AB6BED" w:rsidRPr="00AB6BED" w:rsidRDefault="00AB6BED" w:rsidP="00AB6BED">
      <w:pPr>
        <w:rPr>
          <w:highlight w:val="white"/>
        </w:rPr>
      </w:pPr>
      <w:r w:rsidRPr="00AB6BED">
        <w:rPr>
          <w:highlight w:val="white"/>
        </w:rPr>
        <w:lastRenderedPageBreak/>
        <w:t xml:space="preserve">Wang, W. and Siau, K., (2019). Artificial intelligence, machine learning, automation, robotics, future of work and future of humanity: A review and research agenda. Journal of Database Management (JDM), 30(1), pp.61-79. DOI: 10.4018/JDM.2019010104 </w:t>
      </w:r>
    </w:p>
    <w:p w14:paraId="310501DA" w14:textId="77777777" w:rsidR="00AB6BED" w:rsidRPr="00AB6BED" w:rsidRDefault="00AB6BED" w:rsidP="00AB6BED">
      <w:r w:rsidRPr="00AB6BED">
        <w:t xml:space="preserve">Worldbank.org, (2022). GDP growth (annual %) - United Kingdom Available at: </w:t>
      </w:r>
      <w:hyperlink r:id="rId74" w:history="1">
        <w:r w:rsidRPr="00AB6BED">
          <w:rPr>
            <w:rStyle w:val="Hyperlink"/>
          </w:rPr>
          <w:t>https://data.worldbank.org/indicator/NY.GDP.MKTP.KD.ZG?locations=GB</w:t>
        </w:r>
      </w:hyperlink>
      <w:r w:rsidRPr="00AB6BED">
        <w:t xml:space="preserve"> [Accessed on: 04/12/2022]</w:t>
      </w:r>
    </w:p>
    <w:p w14:paraId="2824E076" w14:textId="77777777" w:rsidR="00AB6BED" w:rsidRPr="00AB6BED" w:rsidRDefault="00AB6BED" w:rsidP="00AB6BED">
      <w:r w:rsidRPr="00AB6BED">
        <w:t xml:space="preserve">Worldbank.org, (2022). Population growth (annual %) Available at: </w:t>
      </w:r>
      <w:hyperlink r:id="rId75" w:history="1">
        <w:r w:rsidRPr="00AB6BED">
          <w:rPr>
            <w:rStyle w:val="Hyperlink"/>
          </w:rPr>
          <w:t>https://data.worldbank.org/indicator/SP.POP.GROW?locations=GB</w:t>
        </w:r>
      </w:hyperlink>
      <w:r w:rsidRPr="00AB6BED">
        <w:t xml:space="preserve"> [Accessed on: 04/12/2022]</w:t>
      </w:r>
    </w:p>
    <w:sectPr w:rsidR="00AB6BED" w:rsidRPr="00AB6BED" w:rsidSect="00576548">
      <w:footerReference w:type="default" r:id="rId7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314F4" w14:textId="77777777" w:rsidR="009E1EA5" w:rsidRDefault="009E1EA5" w:rsidP="00697463">
      <w:pPr>
        <w:spacing w:before="0" w:after="0" w:line="240" w:lineRule="auto"/>
      </w:pPr>
      <w:r>
        <w:separator/>
      </w:r>
    </w:p>
  </w:endnote>
  <w:endnote w:type="continuationSeparator" w:id="0">
    <w:p w14:paraId="16FB744A" w14:textId="77777777" w:rsidR="009E1EA5" w:rsidRDefault="009E1EA5" w:rsidP="006974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691906"/>
      <w:docPartObj>
        <w:docPartGallery w:val="Page Numbers (Bottom of Page)"/>
        <w:docPartUnique/>
      </w:docPartObj>
    </w:sdtPr>
    <w:sdtEndPr>
      <w:rPr>
        <w:noProof/>
        <w:sz w:val="20"/>
        <w:szCs w:val="20"/>
      </w:rPr>
    </w:sdtEndPr>
    <w:sdtContent>
      <w:p w14:paraId="1B43CC0E" w14:textId="77777777" w:rsidR="00C15DED" w:rsidRPr="00697463" w:rsidRDefault="00C15DED">
        <w:pPr>
          <w:pStyle w:val="Footer"/>
          <w:jc w:val="right"/>
          <w:rPr>
            <w:sz w:val="20"/>
            <w:szCs w:val="20"/>
          </w:rPr>
        </w:pPr>
        <w:r w:rsidRPr="00697463">
          <w:rPr>
            <w:sz w:val="20"/>
            <w:szCs w:val="20"/>
          </w:rPr>
          <w:fldChar w:fldCharType="begin"/>
        </w:r>
        <w:r w:rsidRPr="00697463">
          <w:rPr>
            <w:sz w:val="20"/>
            <w:szCs w:val="20"/>
          </w:rPr>
          <w:instrText xml:space="preserve"> PAGE   \* MERGEFORMAT </w:instrText>
        </w:r>
        <w:r w:rsidRPr="00697463">
          <w:rPr>
            <w:sz w:val="20"/>
            <w:szCs w:val="20"/>
          </w:rPr>
          <w:fldChar w:fldCharType="separate"/>
        </w:r>
        <w:r w:rsidRPr="00697463">
          <w:rPr>
            <w:noProof/>
            <w:sz w:val="20"/>
            <w:szCs w:val="20"/>
          </w:rPr>
          <w:t>2</w:t>
        </w:r>
        <w:r w:rsidRPr="00697463">
          <w:rPr>
            <w:noProof/>
            <w:sz w:val="20"/>
            <w:szCs w:val="20"/>
          </w:rPr>
          <w:fldChar w:fldCharType="end"/>
        </w:r>
      </w:p>
    </w:sdtContent>
  </w:sdt>
  <w:p w14:paraId="12F7E5DE" w14:textId="77777777" w:rsidR="00C15DED" w:rsidRDefault="00C15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750D0" w14:textId="77777777" w:rsidR="009E1EA5" w:rsidRDefault="009E1EA5" w:rsidP="00697463">
      <w:pPr>
        <w:spacing w:before="0" w:after="0" w:line="240" w:lineRule="auto"/>
      </w:pPr>
      <w:r>
        <w:separator/>
      </w:r>
    </w:p>
  </w:footnote>
  <w:footnote w:type="continuationSeparator" w:id="0">
    <w:p w14:paraId="05C83F6F" w14:textId="77777777" w:rsidR="009E1EA5" w:rsidRDefault="009E1EA5" w:rsidP="0069746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F68EA"/>
    <w:multiLevelType w:val="hybridMultilevel"/>
    <w:tmpl w:val="2F845E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1F7033"/>
    <w:multiLevelType w:val="hybridMultilevel"/>
    <w:tmpl w:val="00000000"/>
    <w:lvl w:ilvl="0" w:tplc="E6862596">
      <w:start w:val="1"/>
      <w:numFmt w:val="bullet"/>
      <w:lvlText w:val="●"/>
      <w:lvlJc w:val="left"/>
      <w:pPr>
        <w:ind w:left="720" w:hanging="360"/>
      </w:pPr>
      <w:rPr>
        <w:u w:val="none"/>
      </w:rPr>
    </w:lvl>
    <w:lvl w:ilvl="1" w:tplc="6FFA405A">
      <w:start w:val="1"/>
      <w:numFmt w:val="bullet"/>
      <w:lvlText w:val="○"/>
      <w:lvlJc w:val="left"/>
      <w:pPr>
        <w:ind w:left="1440" w:hanging="360"/>
      </w:pPr>
      <w:rPr>
        <w:u w:val="none"/>
      </w:rPr>
    </w:lvl>
    <w:lvl w:ilvl="2" w:tplc="3FB21088">
      <w:start w:val="1"/>
      <w:numFmt w:val="bullet"/>
      <w:lvlText w:val="■"/>
      <w:lvlJc w:val="left"/>
      <w:pPr>
        <w:ind w:left="2160" w:hanging="360"/>
      </w:pPr>
      <w:rPr>
        <w:u w:val="none"/>
      </w:rPr>
    </w:lvl>
    <w:lvl w:ilvl="3" w:tplc="8AB844BE">
      <w:start w:val="1"/>
      <w:numFmt w:val="bullet"/>
      <w:lvlText w:val="●"/>
      <w:lvlJc w:val="left"/>
      <w:pPr>
        <w:ind w:left="2880" w:hanging="360"/>
      </w:pPr>
      <w:rPr>
        <w:u w:val="none"/>
      </w:rPr>
    </w:lvl>
    <w:lvl w:ilvl="4" w:tplc="9F1A5556">
      <w:start w:val="1"/>
      <w:numFmt w:val="bullet"/>
      <w:lvlText w:val="○"/>
      <w:lvlJc w:val="left"/>
      <w:pPr>
        <w:ind w:left="3600" w:hanging="360"/>
      </w:pPr>
      <w:rPr>
        <w:u w:val="none"/>
      </w:rPr>
    </w:lvl>
    <w:lvl w:ilvl="5" w:tplc="1EC0147E">
      <w:start w:val="1"/>
      <w:numFmt w:val="bullet"/>
      <w:lvlText w:val="■"/>
      <w:lvlJc w:val="left"/>
      <w:pPr>
        <w:ind w:left="4320" w:hanging="360"/>
      </w:pPr>
      <w:rPr>
        <w:u w:val="none"/>
      </w:rPr>
    </w:lvl>
    <w:lvl w:ilvl="6" w:tplc="626E9412">
      <w:start w:val="1"/>
      <w:numFmt w:val="bullet"/>
      <w:lvlText w:val="●"/>
      <w:lvlJc w:val="left"/>
      <w:pPr>
        <w:ind w:left="5040" w:hanging="360"/>
      </w:pPr>
      <w:rPr>
        <w:u w:val="none"/>
      </w:rPr>
    </w:lvl>
    <w:lvl w:ilvl="7" w:tplc="16BA5512">
      <w:start w:val="1"/>
      <w:numFmt w:val="bullet"/>
      <w:lvlText w:val="○"/>
      <w:lvlJc w:val="left"/>
      <w:pPr>
        <w:ind w:left="5760" w:hanging="360"/>
      </w:pPr>
      <w:rPr>
        <w:u w:val="none"/>
      </w:rPr>
    </w:lvl>
    <w:lvl w:ilvl="8" w:tplc="1E20FD3E">
      <w:start w:val="1"/>
      <w:numFmt w:val="bullet"/>
      <w:lvlText w:val="■"/>
      <w:lvlJc w:val="left"/>
      <w:pPr>
        <w:ind w:left="6480" w:hanging="360"/>
      </w:pPr>
      <w:rPr>
        <w:u w:val="none"/>
      </w:rPr>
    </w:lvl>
  </w:abstractNum>
  <w:abstractNum w:abstractNumId="2" w15:restartNumberingAfterBreak="0">
    <w:nsid w:val="2360B2F3"/>
    <w:multiLevelType w:val="hybridMultilevel"/>
    <w:tmpl w:val="00000000"/>
    <w:lvl w:ilvl="0" w:tplc="00A4D612">
      <w:start w:val="1"/>
      <w:numFmt w:val="bullet"/>
      <w:lvlText w:val="●"/>
      <w:lvlJc w:val="left"/>
      <w:pPr>
        <w:ind w:left="720" w:hanging="360"/>
      </w:pPr>
      <w:rPr>
        <w:u w:val="none"/>
      </w:rPr>
    </w:lvl>
    <w:lvl w:ilvl="1" w:tplc="E8F49A2A">
      <w:start w:val="1"/>
      <w:numFmt w:val="bullet"/>
      <w:lvlText w:val="○"/>
      <w:lvlJc w:val="left"/>
      <w:pPr>
        <w:ind w:left="1440" w:hanging="360"/>
      </w:pPr>
      <w:rPr>
        <w:u w:val="none"/>
      </w:rPr>
    </w:lvl>
    <w:lvl w:ilvl="2" w:tplc="E916A204">
      <w:start w:val="1"/>
      <w:numFmt w:val="bullet"/>
      <w:lvlText w:val="■"/>
      <w:lvlJc w:val="left"/>
      <w:pPr>
        <w:ind w:left="2160" w:hanging="360"/>
      </w:pPr>
      <w:rPr>
        <w:u w:val="none"/>
      </w:rPr>
    </w:lvl>
    <w:lvl w:ilvl="3" w:tplc="FBF481A8">
      <w:start w:val="1"/>
      <w:numFmt w:val="bullet"/>
      <w:lvlText w:val="●"/>
      <w:lvlJc w:val="left"/>
      <w:pPr>
        <w:ind w:left="2880" w:hanging="360"/>
      </w:pPr>
      <w:rPr>
        <w:u w:val="none"/>
      </w:rPr>
    </w:lvl>
    <w:lvl w:ilvl="4" w:tplc="AAFABA76">
      <w:start w:val="1"/>
      <w:numFmt w:val="bullet"/>
      <w:lvlText w:val="○"/>
      <w:lvlJc w:val="left"/>
      <w:pPr>
        <w:ind w:left="3600" w:hanging="360"/>
      </w:pPr>
      <w:rPr>
        <w:u w:val="none"/>
      </w:rPr>
    </w:lvl>
    <w:lvl w:ilvl="5" w:tplc="F9803208">
      <w:start w:val="1"/>
      <w:numFmt w:val="bullet"/>
      <w:lvlText w:val="■"/>
      <w:lvlJc w:val="left"/>
      <w:pPr>
        <w:ind w:left="4320" w:hanging="360"/>
      </w:pPr>
      <w:rPr>
        <w:u w:val="none"/>
      </w:rPr>
    </w:lvl>
    <w:lvl w:ilvl="6" w:tplc="DB68C000">
      <w:start w:val="1"/>
      <w:numFmt w:val="bullet"/>
      <w:lvlText w:val="●"/>
      <w:lvlJc w:val="left"/>
      <w:pPr>
        <w:ind w:left="5040" w:hanging="360"/>
      </w:pPr>
      <w:rPr>
        <w:u w:val="none"/>
      </w:rPr>
    </w:lvl>
    <w:lvl w:ilvl="7" w:tplc="6C348B90">
      <w:start w:val="1"/>
      <w:numFmt w:val="bullet"/>
      <w:lvlText w:val="○"/>
      <w:lvlJc w:val="left"/>
      <w:pPr>
        <w:ind w:left="5760" w:hanging="360"/>
      </w:pPr>
      <w:rPr>
        <w:u w:val="none"/>
      </w:rPr>
    </w:lvl>
    <w:lvl w:ilvl="8" w:tplc="BA803880">
      <w:start w:val="1"/>
      <w:numFmt w:val="bullet"/>
      <w:lvlText w:val="■"/>
      <w:lvlJc w:val="left"/>
      <w:pPr>
        <w:ind w:left="6480" w:hanging="360"/>
      </w:pPr>
      <w:rPr>
        <w:u w:val="none"/>
      </w:rPr>
    </w:lvl>
  </w:abstractNum>
  <w:abstractNum w:abstractNumId="3" w15:restartNumberingAfterBreak="0">
    <w:nsid w:val="2DFD665D"/>
    <w:multiLevelType w:val="hybridMultilevel"/>
    <w:tmpl w:val="00000000"/>
    <w:lvl w:ilvl="0" w:tplc="790A02EC">
      <w:start w:val="1"/>
      <w:numFmt w:val="bullet"/>
      <w:lvlText w:val="●"/>
      <w:lvlJc w:val="left"/>
      <w:pPr>
        <w:ind w:left="720" w:hanging="360"/>
      </w:pPr>
      <w:rPr>
        <w:u w:val="none"/>
      </w:rPr>
    </w:lvl>
    <w:lvl w:ilvl="1" w:tplc="8F7E4C22">
      <w:start w:val="1"/>
      <w:numFmt w:val="bullet"/>
      <w:lvlText w:val="○"/>
      <w:lvlJc w:val="left"/>
      <w:pPr>
        <w:ind w:left="1440" w:hanging="360"/>
      </w:pPr>
      <w:rPr>
        <w:u w:val="none"/>
      </w:rPr>
    </w:lvl>
    <w:lvl w:ilvl="2" w:tplc="4ABECADC">
      <w:start w:val="1"/>
      <w:numFmt w:val="bullet"/>
      <w:lvlText w:val="■"/>
      <w:lvlJc w:val="left"/>
      <w:pPr>
        <w:ind w:left="2160" w:hanging="360"/>
      </w:pPr>
      <w:rPr>
        <w:u w:val="none"/>
      </w:rPr>
    </w:lvl>
    <w:lvl w:ilvl="3" w:tplc="FD16EBE4">
      <w:start w:val="1"/>
      <w:numFmt w:val="bullet"/>
      <w:lvlText w:val="●"/>
      <w:lvlJc w:val="left"/>
      <w:pPr>
        <w:ind w:left="2880" w:hanging="360"/>
      </w:pPr>
      <w:rPr>
        <w:u w:val="none"/>
      </w:rPr>
    </w:lvl>
    <w:lvl w:ilvl="4" w:tplc="38707E8A">
      <w:start w:val="1"/>
      <w:numFmt w:val="bullet"/>
      <w:lvlText w:val="○"/>
      <w:lvlJc w:val="left"/>
      <w:pPr>
        <w:ind w:left="3600" w:hanging="360"/>
      </w:pPr>
      <w:rPr>
        <w:u w:val="none"/>
      </w:rPr>
    </w:lvl>
    <w:lvl w:ilvl="5" w:tplc="E31669D8">
      <w:start w:val="1"/>
      <w:numFmt w:val="bullet"/>
      <w:lvlText w:val="■"/>
      <w:lvlJc w:val="left"/>
      <w:pPr>
        <w:ind w:left="4320" w:hanging="360"/>
      </w:pPr>
      <w:rPr>
        <w:u w:val="none"/>
      </w:rPr>
    </w:lvl>
    <w:lvl w:ilvl="6" w:tplc="EA2A0634">
      <w:start w:val="1"/>
      <w:numFmt w:val="bullet"/>
      <w:lvlText w:val="●"/>
      <w:lvlJc w:val="left"/>
      <w:pPr>
        <w:ind w:left="5040" w:hanging="360"/>
      </w:pPr>
      <w:rPr>
        <w:u w:val="none"/>
      </w:rPr>
    </w:lvl>
    <w:lvl w:ilvl="7" w:tplc="4086E0FE">
      <w:start w:val="1"/>
      <w:numFmt w:val="bullet"/>
      <w:lvlText w:val="○"/>
      <w:lvlJc w:val="left"/>
      <w:pPr>
        <w:ind w:left="5760" w:hanging="360"/>
      </w:pPr>
      <w:rPr>
        <w:u w:val="none"/>
      </w:rPr>
    </w:lvl>
    <w:lvl w:ilvl="8" w:tplc="1C8441F8">
      <w:start w:val="1"/>
      <w:numFmt w:val="bullet"/>
      <w:lvlText w:val="■"/>
      <w:lvlJc w:val="left"/>
      <w:pPr>
        <w:ind w:left="6480" w:hanging="360"/>
      </w:pPr>
      <w:rPr>
        <w:u w:val="none"/>
      </w:rPr>
    </w:lvl>
  </w:abstractNum>
  <w:abstractNum w:abstractNumId="4" w15:restartNumberingAfterBreak="0">
    <w:nsid w:val="3640C41E"/>
    <w:multiLevelType w:val="hybridMultilevel"/>
    <w:tmpl w:val="00000000"/>
    <w:lvl w:ilvl="0" w:tplc="26A83E20">
      <w:start w:val="1"/>
      <w:numFmt w:val="bullet"/>
      <w:lvlText w:val="●"/>
      <w:lvlJc w:val="left"/>
      <w:pPr>
        <w:ind w:left="720" w:hanging="360"/>
      </w:pPr>
      <w:rPr>
        <w:u w:val="none"/>
      </w:rPr>
    </w:lvl>
    <w:lvl w:ilvl="1" w:tplc="E3AA70D8">
      <w:start w:val="1"/>
      <w:numFmt w:val="bullet"/>
      <w:lvlText w:val="○"/>
      <w:lvlJc w:val="left"/>
      <w:pPr>
        <w:ind w:left="1440" w:hanging="360"/>
      </w:pPr>
      <w:rPr>
        <w:u w:val="none"/>
      </w:rPr>
    </w:lvl>
    <w:lvl w:ilvl="2" w:tplc="82C2ABE4">
      <w:start w:val="1"/>
      <w:numFmt w:val="bullet"/>
      <w:lvlText w:val="■"/>
      <w:lvlJc w:val="left"/>
      <w:pPr>
        <w:ind w:left="2160" w:hanging="360"/>
      </w:pPr>
      <w:rPr>
        <w:u w:val="none"/>
      </w:rPr>
    </w:lvl>
    <w:lvl w:ilvl="3" w:tplc="BA4A2118">
      <w:start w:val="1"/>
      <w:numFmt w:val="bullet"/>
      <w:lvlText w:val="●"/>
      <w:lvlJc w:val="left"/>
      <w:pPr>
        <w:ind w:left="2880" w:hanging="360"/>
      </w:pPr>
      <w:rPr>
        <w:u w:val="none"/>
      </w:rPr>
    </w:lvl>
    <w:lvl w:ilvl="4" w:tplc="00CE356E">
      <w:start w:val="1"/>
      <w:numFmt w:val="bullet"/>
      <w:lvlText w:val="○"/>
      <w:lvlJc w:val="left"/>
      <w:pPr>
        <w:ind w:left="3600" w:hanging="360"/>
      </w:pPr>
      <w:rPr>
        <w:u w:val="none"/>
      </w:rPr>
    </w:lvl>
    <w:lvl w:ilvl="5" w:tplc="275A35CA">
      <w:start w:val="1"/>
      <w:numFmt w:val="bullet"/>
      <w:lvlText w:val="■"/>
      <w:lvlJc w:val="left"/>
      <w:pPr>
        <w:ind w:left="4320" w:hanging="360"/>
      </w:pPr>
      <w:rPr>
        <w:u w:val="none"/>
      </w:rPr>
    </w:lvl>
    <w:lvl w:ilvl="6" w:tplc="FDEA86D8">
      <w:start w:val="1"/>
      <w:numFmt w:val="bullet"/>
      <w:lvlText w:val="●"/>
      <w:lvlJc w:val="left"/>
      <w:pPr>
        <w:ind w:left="5040" w:hanging="360"/>
      </w:pPr>
      <w:rPr>
        <w:u w:val="none"/>
      </w:rPr>
    </w:lvl>
    <w:lvl w:ilvl="7" w:tplc="B1E04CD4">
      <w:start w:val="1"/>
      <w:numFmt w:val="bullet"/>
      <w:lvlText w:val="○"/>
      <w:lvlJc w:val="left"/>
      <w:pPr>
        <w:ind w:left="5760" w:hanging="360"/>
      </w:pPr>
      <w:rPr>
        <w:u w:val="none"/>
      </w:rPr>
    </w:lvl>
    <w:lvl w:ilvl="8" w:tplc="C45ED5D6">
      <w:start w:val="1"/>
      <w:numFmt w:val="bullet"/>
      <w:lvlText w:val="■"/>
      <w:lvlJc w:val="left"/>
      <w:pPr>
        <w:ind w:left="6480" w:hanging="360"/>
      </w:pPr>
      <w:rPr>
        <w:u w:val="none"/>
      </w:rPr>
    </w:lvl>
  </w:abstractNum>
  <w:abstractNum w:abstractNumId="5" w15:restartNumberingAfterBreak="0">
    <w:nsid w:val="49FD406A"/>
    <w:multiLevelType w:val="hybridMultilevel"/>
    <w:tmpl w:val="D8FA68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DBEEB9"/>
    <w:multiLevelType w:val="hybridMultilevel"/>
    <w:tmpl w:val="00000000"/>
    <w:lvl w:ilvl="0" w:tplc="C400D95C">
      <w:start w:val="1"/>
      <w:numFmt w:val="bullet"/>
      <w:lvlText w:val="●"/>
      <w:lvlJc w:val="left"/>
      <w:pPr>
        <w:ind w:left="720" w:hanging="360"/>
      </w:pPr>
      <w:rPr>
        <w:u w:val="none"/>
      </w:rPr>
    </w:lvl>
    <w:lvl w:ilvl="1" w:tplc="616A9C1E">
      <w:start w:val="1"/>
      <w:numFmt w:val="bullet"/>
      <w:lvlText w:val="○"/>
      <w:lvlJc w:val="left"/>
      <w:pPr>
        <w:ind w:left="1440" w:hanging="360"/>
      </w:pPr>
      <w:rPr>
        <w:u w:val="none"/>
      </w:rPr>
    </w:lvl>
    <w:lvl w:ilvl="2" w:tplc="A826354C">
      <w:start w:val="1"/>
      <w:numFmt w:val="bullet"/>
      <w:lvlText w:val="■"/>
      <w:lvlJc w:val="left"/>
      <w:pPr>
        <w:ind w:left="2160" w:hanging="360"/>
      </w:pPr>
      <w:rPr>
        <w:u w:val="none"/>
      </w:rPr>
    </w:lvl>
    <w:lvl w:ilvl="3" w:tplc="2A4E3E10">
      <w:start w:val="1"/>
      <w:numFmt w:val="bullet"/>
      <w:lvlText w:val="●"/>
      <w:lvlJc w:val="left"/>
      <w:pPr>
        <w:ind w:left="2880" w:hanging="360"/>
      </w:pPr>
      <w:rPr>
        <w:u w:val="none"/>
      </w:rPr>
    </w:lvl>
    <w:lvl w:ilvl="4" w:tplc="735031EA">
      <w:start w:val="1"/>
      <w:numFmt w:val="bullet"/>
      <w:lvlText w:val="○"/>
      <w:lvlJc w:val="left"/>
      <w:pPr>
        <w:ind w:left="3600" w:hanging="360"/>
      </w:pPr>
      <w:rPr>
        <w:u w:val="none"/>
      </w:rPr>
    </w:lvl>
    <w:lvl w:ilvl="5" w:tplc="2E141790">
      <w:start w:val="1"/>
      <w:numFmt w:val="bullet"/>
      <w:lvlText w:val="■"/>
      <w:lvlJc w:val="left"/>
      <w:pPr>
        <w:ind w:left="4320" w:hanging="360"/>
      </w:pPr>
      <w:rPr>
        <w:u w:val="none"/>
      </w:rPr>
    </w:lvl>
    <w:lvl w:ilvl="6" w:tplc="3B4A1560">
      <w:start w:val="1"/>
      <w:numFmt w:val="bullet"/>
      <w:lvlText w:val="●"/>
      <w:lvlJc w:val="left"/>
      <w:pPr>
        <w:ind w:left="5040" w:hanging="360"/>
      </w:pPr>
      <w:rPr>
        <w:u w:val="none"/>
      </w:rPr>
    </w:lvl>
    <w:lvl w:ilvl="7" w:tplc="5BBCAC14">
      <w:start w:val="1"/>
      <w:numFmt w:val="bullet"/>
      <w:lvlText w:val="○"/>
      <w:lvlJc w:val="left"/>
      <w:pPr>
        <w:ind w:left="5760" w:hanging="360"/>
      </w:pPr>
      <w:rPr>
        <w:u w:val="none"/>
      </w:rPr>
    </w:lvl>
    <w:lvl w:ilvl="8" w:tplc="2F564586">
      <w:start w:val="1"/>
      <w:numFmt w:val="bullet"/>
      <w:lvlText w:val="■"/>
      <w:lvlJc w:val="left"/>
      <w:pPr>
        <w:ind w:left="6480" w:hanging="360"/>
      </w:pPr>
      <w:rPr>
        <w:u w:val="none"/>
      </w:rPr>
    </w:lvl>
  </w:abstractNum>
  <w:abstractNum w:abstractNumId="7" w15:restartNumberingAfterBreak="0">
    <w:nsid w:val="6746F581"/>
    <w:multiLevelType w:val="hybridMultilevel"/>
    <w:tmpl w:val="00000000"/>
    <w:lvl w:ilvl="0" w:tplc="796A6BA4">
      <w:start w:val="1"/>
      <w:numFmt w:val="bullet"/>
      <w:lvlText w:val="●"/>
      <w:lvlJc w:val="left"/>
      <w:pPr>
        <w:ind w:left="720" w:hanging="360"/>
      </w:pPr>
      <w:rPr>
        <w:u w:val="none"/>
      </w:rPr>
    </w:lvl>
    <w:lvl w:ilvl="1" w:tplc="FBE405CA">
      <w:start w:val="1"/>
      <w:numFmt w:val="bullet"/>
      <w:lvlText w:val="○"/>
      <w:lvlJc w:val="left"/>
      <w:pPr>
        <w:ind w:left="1440" w:hanging="360"/>
      </w:pPr>
      <w:rPr>
        <w:u w:val="none"/>
      </w:rPr>
    </w:lvl>
    <w:lvl w:ilvl="2" w:tplc="6A0CE120">
      <w:start w:val="1"/>
      <w:numFmt w:val="bullet"/>
      <w:lvlText w:val="■"/>
      <w:lvlJc w:val="left"/>
      <w:pPr>
        <w:ind w:left="2160" w:hanging="360"/>
      </w:pPr>
      <w:rPr>
        <w:u w:val="none"/>
      </w:rPr>
    </w:lvl>
    <w:lvl w:ilvl="3" w:tplc="4D923CF0">
      <w:start w:val="1"/>
      <w:numFmt w:val="bullet"/>
      <w:lvlText w:val="●"/>
      <w:lvlJc w:val="left"/>
      <w:pPr>
        <w:ind w:left="2880" w:hanging="360"/>
      </w:pPr>
      <w:rPr>
        <w:u w:val="none"/>
      </w:rPr>
    </w:lvl>
    <w:lvl w:ilvl="4" w:tplc="1694694A">
      <w:start w:val="1"/>
      <w:numFmt w:val="bullet"/>
      <w:lvlText w:val="○"/>
      <w:lvlJc w:val="left"/>
      <w:pPr>
        <w:ind w:left="3600" w:hanging="360"/>
      </w:pPr>
      <w:rPr>
        <w:u w:val="none"/>
      </w:rPr>
    </w:lvl>
    <w:lvl w:ilvl="5" w:tplc="D6D08AFE">
      <w:start w:val="1"/>
      <w:numFmt w:val="bullet"/>
      <w:lvlText w:val="■"/>
      <w:lvlJc w:val="left"/>
      <w:pPr>
        <w:ind w:left="4320" w:hanging="360"/>
      </w:pPr>
      <w:rPr>
        <w:u w:val="none"/>
      </w:rPr>
    </w:lvl>
    <w:lvl w:ilvl="6" w:tplc="ABB82B08">
      <w:start w:val="1"/>
      <w:numFmt w:val="bullet"/>
      <w:lvlText w:val="●"/>
      <w:lvlJc w:val="left"/>
      <w:pPr>
        <w:ind w:left="5040" w:hanging="360"/>
      </w:pPr>
      <w:rPr>
        <w:u w:val="none"/>
      </w:rPr>
    </w:lvl>
    <w:lvl w:ilvl="7" w:tplc="56926FE4">
      <w:start w:val="1"/>
      <w:numFmt w:val="bullet"/>
      <w:lvlText w:val="○"/>
      <w:lvlJc w:val="left"/>
      <w:pPr>
        <w:ind w:left="5760" w:hanging="360"/>
      </w:pPr>
      <w:rPr>
        <w:u w:val="none"/>
      </w:rPr>
    </w:lvl>
    <w:lvl w:ilvl="8" w:tplc="0C52EA92">
      <w:start w:val="1"/>
      <w:numFmt w:val="bullet"/>
      <w:lvlText w:val="■"/>
      <w:lvlJc w:val="left"/>
      <w:pPr>
        <w:ind w:left="6480" w:hanging="360"/>
      </w:pPr>
      <w:rPr>
        <w:u w:val="none"/>
      </w:rPr>
    </w:lvl>
  </w:abstractNum>
  <w:abstractNum w:abstractNumId="8" w15:restartNumberingAfterBreak="0">
    <w:nsid w:val="73DF8048"/>
    <w:multiLevelType w:val="hybridMultilevel"/>
    <w:tmpl w:val="00000000"/>
    <w:lvl w:ilvl="0" w:tplc="0414DD58">
      <w:start w:val="1"/>
      <w:numFmt w:val="bullet"/>
      <w:lvlText w:val="●"/>
      <w:lvlJc w:val="left"/>
      <w:pPr>
        <w:ind w:left="720" w:hanging="360"/>
      </w:pPr>
      <w:rPr>
        <w:u w:val="none"/>
      </w:rPr>
    </w:lvl>
    <w:lvl w:ilvl="1" w:tplc="2196DCC2">
      <w:start w:val="1"/>
      <w:numFmt w:val="bullet"/>
      <w:lvlText w:val="○"/>
      <w:lvlJc w:val="left"/>
      <w:pPr>
        <w:ind w:left="1440" w:hanging="360"/>
      </w:pPr>
      <w:rPr>
        <w:u w:val="none"/>
      </w:rPr>
    </w:lvl>
    <w:lvl w:ilvl="2" w:tplc="BB02ABC0">
      <w:start w:val="1"/>
      <w:numFmt w:val="bullet"/>
      <w:lvlText w:val="■"/>
      <w:lvlJc w:val="left"/>
      <w:pPr>
        <w:ind w:left="2160" w:hanging="360"/>
      </w:pPr>
      <w:rPr>
        <w:u w:val="none"/>
      </w:rPr>
    </w:lvl>
    <w:lvl w:ilvl="3" w:tplc="5328C0A8">
      <w:start w:val="1"/>
      <w:numFmt w:val="bullet"/>
      <w:lvlText w:val="●"/>
      <w:lvlJc w:val="left"/>
      <w:pPr>
        <w:ind w:left="2880" w:hanging="360"/>
      </w:pPr>
      <w:rPr>
        <w:u w:val="none"/>
      </w:rPr>
    </w:lvl>
    <w:lvl w:ilvl="4" w:tplc="807EDE3C">
      <w:start w:val="1"/>
      <w:numFmt w:val="bullet"/>
      <w:lvlText w:val="○"/>
      <w:lvlJc w:val="left"/>
      <w:pPr>
        <w:ind w:left="3600" w:hanging="360"/>
      </w:pPr>
      <w:rPr>
        <w:u w:val="none"/>
      </w:rPr>
    </w:lvl>
    <w:lvl w:ilvl="5" w:tplc="3AA2E518">
      <w:start w:val="1"/>
      <w:numFmt w:val="bullet"/>
      <w:lvlText w:val="■"/>
      <w:lvlJc w:val="left"/>
      <w:pPr>
        <w:ind w:left="4320" w:hanging="360"/>
      </w:pPr>
      <w:rPr>
        <w:u w:val="none"/>
      </w:rPr>
    </w:lvl>
    <w:lvl w:ilvl="6" w:tplc="4E94E182">
      <w:start w:val="1"/>
      <w:numFmt w:val="bullet"/>
      <w:lvlText w:val="●"/>
      <w:lvlJc w:val="left"/>
      <w:pPr>
        <w:ind w:left="5040" w:hanging="360"/>
      </w:pPr>
      <w:rPr>
        <w:u w:val="none"/>
      </w:rPr>
    </w:lvl>
    <w:lvl w:ilvl="7" w:tplc="C1C89B2C">
      <w:start w:val="1"/>
      <w:numFmt w:val="bullet"/>
      <w:lvlText w:val="○"/>
      <w:lvlJc w:val="left"/>
      <w:pPr>
        <w:ind w:left="5760" w:hanging="360"/>
      </w:pPr>
      <w:rPr>
        <w:u w:val="none"/>
      </w:rPr>
    </w:lvl>
    <w:lvl w:ilvl="8" w:tplc="862E1602">
      <w:start w:val="1"/>
      <w:numFmt w:val="bullet"/>
      <w:lvlText w:val="■"/>
      <w:lvlJc w:val="left"/>
      <w:pPr>
        <w:ind w:left="6480" w:hanging="360"/>
      </w:pPr>
      <w:rPr>
        <w:u w:val="none"/>
      </w:rPr>
    </w:lvl>
  </w:abstractNum>
  <w:abstractNum w:abstractNumId="9" w15:restartNumberingAfterBreak="0">
    <w:nsid w:val="76085A24"/>
    <w:multiLevelType w:val="hybridMultilevel"/>
    <w:tmpl w:val="00000000"/>
    <w:lvl w:ilvl="0" w:tplc="090A260C">
      <w:start w:val="1"/>
      <w:numFmt w:val="bullet"/>
      <w:lvlText w:val="●"/>
      <w:lvlJc w:val="left"/>
      <w:pPr>
        <w:ind w:left="720" w:hanging="360"/>
      </w:pPr>
      <w:rPr>
        <w:u w:val="none"/>
      </w:rPr>
    </w:lvl>
    <w:lvl w:ilvl="1" w:tplc="EC7032E2">
      <w:start w:val="1"/>
      <w:numFmt w:val="bullet"/>
      <w:lvlText w:val="○"/>
      <w:lvlJc w:val="left"/>
      <w:pPr>
        <w:ind w:left="1440" w:hanging="360"/>
      </w:pPr>
      <w:rPr>
        <w:u w:val="none"/>
      </w:rPr>
    </w:lvl>
    <w:lvl w:ilvl="2" w:tplc="5128C322">
      <w:start w:val="1"/>
      <w:numFmt w:val="bullet"/>
      <w:lvlText w:val="■"/>
      <w:lvlJc w:val="left"/>
      <w:pPr>
        <w:ind w:left="2160" w:hanging="360"/>
      </w:pPr>
      <w:rPr>
        <w:u w:val="none"/>
      </w:rPr>
    </w:lvl>
    <w:lvl w:ilvl="3" w:tplc="8C9A540A">
      <w:start w:val="1"/>
      <w:numFmt w:val="bullet"/>
      <w:lvlText w:val="●"/>
      <w:lvlJc w:val="left"/>
      <w:pPr>
        <w:ind w:left="2880" w:hanging="360"/>
      </w:pPr>
      <w:rPr>
        <w:u w:val="none"/>
      </w:rPr>
    </w:lvl>
    <w:lvl w:ilvl="4" w:tplc="7432FDB8">
      <w:start w:val="1"/>
      <w:numFmt w:val="bullet"/>
      <w:lvlText w:val="○"/>
      <w:lvlJc w:val="left"/>
      <w:pPr>
        <w:ind w:left="3600" w:hanging="360"/>
      </w:pPr>
      <w:rPr>
        <w:u w:val="none"/>
      </w:rPr>
    </w:lvl>
    <w:lvl w:ilvl="5" w:tplc="1D24566A">
      <w:start w:val="1"/>
      <w:numFmt w:val="bullet"/>
      <w:lvlText w:val="■"/>
      <w:lvlJc w:val="left"/>
      <w:pPr>
        <w:ind w:left="4320" w:hanging="360"/>
      </w:pPr>
      <w:rPr>
        <w:u w:val="none"/>
      </w:rPr>
    </w:lvl>
    <w:lvl w:ilvl="6" w:tplc="AB183F52">
      <w:start w:val="1"/>
      <w:numFmt w:val="bullet"/>
      <w:lvlText w:val="●"/>
      <w:lvlJc w:val="left"/>
      <w:pPr>
        <w:ind w:left="5040" w:hanging="360"/>
      </w:pPr>
      <w:rPr>
        <w:u w:val="none"/>
      </w:rPr>
    </w:lvl>
    <w:lvl w:ilvl="7" w:tplc="AEEAF582">
      <w:start w:val="1"/>
      <w:numFmt w:val="bullet"/>
      <w:lvlText w:val="○"/>
      <w:lvlJc w:val="left"/>
      <w:pPr>
        <w:ind w:left="5760" w:hanging="360"/>
      </w:pPr>
      <w:rPr>
        <w:u w:val="none"/>
      </w:rPr>
    </w:lvl>
    <w:lvl w:ilvl="8" w:tplc="082CD24E">
      <w:start w:val="1"/>
      <w:numFmt w:val="bullet"/>
      <w:lvlText w:val="■"/>
      <w:lvlJc w:val="left"/>
      <w:pPr>
        <w:ind w:left="6480" w:hanging="360"/>
      </w:pPr>
      <w:rPr>
        <w:u w:val="none"/>
      </w:rPr>
    </w:lvl>
  </w:abstractNum>
  <w:abstractNum w:abstractNumId="10" w15:restartNumberingAfterBreak="0">
    <w:nsid w:val="76144315"/>
    <w:multiLevelType w:val="hybridMultilevel"/>
    <w:tmpl w:val="00000000"/>
    <w:lvl w:ilvl="0" w:tplc="9E2CA5F6">
      <w:start w:val="1"/>
      <w:numFmt w:val="bullet"/>
      <w:lvlText w:val="●"/>
      <w:lvlJc w:val="left"/>
      <w:pPr>
        <w:ind w:left="720" w:hanging="360"/>
      </w:pPr>
      <w:rPr>
        <w:u w:val="none"/>
      </w:rPr>
    </w:lvl>
    <w:lvl w:ilvl="1" w:tplc="48DED9B4">
      <w:start w:val="1"/>
      <w:numFmt w:val="bullet"/>
      <w:lvlText w:val="○"/>
      <w:lvlJc w:val="left"/>
      <w:pPr>
        <w:ind w:left="1440" w:hanging="360"/>
      </w:pPr>
      <w:rPr>
        <w:u w:val="none"/>
      </w:rPr>
    </w:lvl>
    <w:lvl w:ilvl="2" w:tplc="840AD730">
      <w:start w:val="1"/>
      <w:numFmt w:val="bullet"/>
      <w:lvlText w:val="■"/>
      <w:lvlJc w:val="left"/>
      <w:pPr>
        <w:ind w:left="2160" w:hanging="360"/>
      </w:pPr>
      <w:rPr>
        <w:u w:val="none"/>
      </w:rPr>
    </w:lvl>
    <w:lvl w:ilvl="3" w:tplc="D82ED3AC">
      <w:start w:val="1"/>
      <w:numFmt w:val="bullet"/>
      <w:lvlText w:val="●"/>
      <w:lvlJc w:val="left"/>
      <w:pPr>
        <w:ind w:left="2880" w:hanging="360"/>
      </w:pPr>
      <w:rPr>
        <w:u w:val="none"/>
      </w:rPr>
    </w:lvl>
    <w:lvl w:ilvl="4" w:tplc="106C57FC">
      <w:start w:val="1"/>
      <w:numFmt w:val="bullet"/>
      <w:lvlText w:val="○"/>
      <w:lvlJc w:val="left"/>
      <w:pPr>
        <w:ind w:left="3600" w:hanging="360"/>
      </w:pPr>
      <w:rPr>
        <w:u w:val="none"/>
      </w:rPr>
    </w:lvl>
    <w:lvl w:ilvl="5" w:tplc="E0CA60A4">
      <w:start w:val="1"/>
      <w:numFmt w:val="bullet"/>
      <w:lvlText w:val="■"/>
      <w:lvlJc w:val="left"/>
      <w:pPr>
        <w:ind w:left="4320" w:hanging="360"/>
      </w:pPr>
      <w:rPr>
        <w:u w:val="none"/>
      </w:rPr>
    </w:lvl>
    <w:lvl w:ilvl="6" w:tplc="E85A7E44">
      <w:start w:val="1"/>
      <w:numFmt w:val="bullet"/>
      <w:lvlText w:val="●"/>
      <w:lvlJc w:val="left"/>
      <w:pPr>
        <w:ind w:left="5040" w:hanging="360"/>
      </w:pPr>
      <w:rPr>
        <w:u w:val="none"/>
      </w:rPr>
    </w:lvl>
    <w:lvl w:ilvl="7" w:tplc="8A78805C">
      <w:start w:val="1"/>
      <w:numFmt w:val="bullet"/>
      <w:lvlText w:val="○"/>
      <w:lvlJc w:val="left"/>
      <w:pPr>
        <w:ind w:left="5760" w:hanging="360"/>
      </w:pPr>
      <w:rPr>
        <w:u w:val="none"/>
      </w:rPr>
    </w:lvl>
    <w:lvl w:ilvl="8" w:tplc="B16646F2">
      <w:start w:val="1"/>
      <w:numFmt w:val="bullet"/>
      <w:lvlText w:val="■"/>
      <w:lvlJc w:val="left"/>
      <w:pPr>
        <w:ind w:left="6480" w:hanging="360"/>
      </w:pPr>
      <w:rPr>
        <w:u w:val="none"/>
      </w:rPr>
    </w:lvl>
  </w:abstractNum>
  <w:abstractNum w:abstractNumId="11" w15:restartNumberingAfterBreak="0">
    <w:nsid w:val="7F261F95"/>
    <w:multiLevelType w:val="hybridMultilevel"/>
    <w:tmpl w:val="00000000"/>
    <w:lvl w:ilvl="0" w:tplc="5FF8355E">
      <w:start w:val="1"/>
      <w:numFmt w:val="bullet"/>
      <w:lvlText w:val="●"/>
      <w:lvlJc w:val="left"/>
      <w:pPr>
        <w:ind w:left="720" w:hanging="360"/>
      </w:pPr>
      <w:rPr>
        <w:u w:val="none"/>
      </w:rPr>
    </w:lvl>
    <w:lvl w:ilvl="1" w:tplc="CAF4AB9E">
      <w:start w:val="1"/>
      <w:numFmt w:val="bullet"/>
      <w:lvlText w:val="○"/>
      <w:lvlJc w:val="left"/>
      <w:pPr>
        <w:ind w:left="1440" w:hanging="360"/>
      </w:pPr>
      <w:rPr>
        <w:u w:val="none"/>
      </w:rPr>
    </w:lvl>
    <w:lvl w:ilvl="2" w:tplc="46382C30">
      <w:start w:val="1"/>
      <w:numFmt w:val="bullet"/>
      <w:lvlText w:val="■"/>
      <w:lvlJc w:val="left"/>
      <w:pPr>
        <w:ind w:left="2160" w:hanging="360"/>
      </w:pPr>
      <w:rPr>
        <w:u w:val="none"/>
      </w:rPr>
    </w:lvl>
    <w:lvl w:ilvl="3" w:tplc="9D9016D8">
      <w:start w:val="1"/>
      <w:numFmt w:val="bullet"/>
      <w:lvlText w:val="●"/>
      <w:lvlJc w:val="left"/>
      <w:pPr>
        <w:ind w:left="2880" w:hanging="360"/>
      </w:pPr>
      <w:rPr>
        <w:u w:val="none"/>
      </w:rPr>
    </w:lvl>
    <w:lvl w:ilvl="4" w:tplc="CC649AE0">
      <w:start w:val="1"/>
      <w:numFmt w:val="bullet"/>
      <w:lvlText w:val="○"/>
      <w:lvlJc w:val="left"/>
      <w:pPr>
        <w:ind w:left="3600" w:hanging="360"/>
      </w:pPr>
      <w:rPr>
        <w:u w:val="none"/>
      </w:rPr>
    </w:lvl>
    <w:lvl w:ilvl="5" w:tplc="13C24048">
      <w:start w:val="1"/>
      <w:numFmt w:val="bullet"/>
      <w:lvlText w:val="■"/>
      <w:lvlJc w:val="left"/>
      <w:pPr>
        <w:ind w:left="4320" w:hanging="360"/>
      </w:pPr>
      <w:rPr>
        <w:u w:val="none"/>
      </w:rPr>
    </w:lvl>
    <w:lvl w:ilvl="6" w:tplc="7A92D278">
      <w:start w:val="1"/>
      <w:numFmt w:val="bullet"/>
      <w:lvlText w:val="●"/>
      <w:lvlJc w:val="left"/>
      <w:pPr>
        <w:ind w:left="5040" w:hanging="360"/>
      </w:pPr>
      <w:rPr>
        <w:u w:val="none"/>
      </w:rPr>
    </w:lvl>
    <w:lvl w:ilvl="7" w:tplc="DE9A6494">
      <w:start w:val="1"/>
      <w:numFmt w:val="bullet"/>
      <w:lvlText w:val="○"/>
      <w:lvlJc w:val="left"/>
      <w:pPr>
        <w:ind w:left="5760" w:hanging="360"/>
      </w:pPr>
      <w:rPr>
        <w:u w:val="none"/>
      </w:rPr>
    </w:lvl>
    <w:lvl w:ilvl="8" w:tplc="DF6CDD7C">
      <w:start w:val="1"/>
      <w:numFmt w:val="bullet"/>
      <w:lvlText w:val="■"/>
      <w:lvlJc w:val="left"/>
      <w:pPr>
        <w:ind w:left="6480" w:hanging="360"/>
      </w:pPr>
      <w:rPr>
        <w:u w:val="none"/>
      </w:rPr>
    </w:lvl>
  </w:abstractNum>
  <w:num w:numId="1" w16cid:durableId="1982733459">
    <w:abstractNumId w:val="2"/>
  </w:num>
  <w:num w:numId="2" w16cid:durableId="772165781">
    <w:abstractNumId w:val="3"/>
  </w:num>
  <w:num w:numId="3" w16cid:durableId="1790120050">
    <w:abstractNumId w:val="11"/>
  </w:num>
  <w:num w:numId="4" w16cid:durableId="758064249">
    <w:abstractNumId w:val="9"/>
  </w:num>
  <w:num w:numId="5" w16cid:durableId="1577090446">
    <w:abstractNumId w:val="8"/>
  </w:num>
  <w:num w:numId="6" w16cid:durableId="785003540">
    <w:abstractNumId w:val="6"/>
  </w:num>
  <w:num w:numId="7" w16cid:durableId="1726099234">
    <w:abstractNumId w:val="4"/>
  </w:num>
  <w:num w:numId="8" w16cid:durableId="2005428995">
    <w:abstractNumId w:val="1"/>
  </w:num>
  <w:num w:numId="9" w16cid:durableId="627513189">
    <w:abstractNumId w:val="10"/>
  </w:num>
  <w:num w:numId="10" w16cid:durableId="1842428376">
    <w:abstractNumId w:val="7"/>
  </w:num>
  <w:num w:numId="11" w16cid:durableId="194974117">
    <w:abstractNumId w:val="5"/>
  </w:num>
  <w:num w:numId="12" w16cid:durableId="185868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6F7"/>
    <w:rsid w:val="00084DA1"/>
    <w:rsid w:val="000A0B99"/>
    <w:rsid w:val="000A75AF"/>
    <w:rsid w:val="000C5808"/>
    <w:rsid w:val="000D0170"/>
    <w:rsid w:val="00166977"/>
    <w:rsid w:val="001677A7"/>
    <w:rsid w:val="001958B5"/>
    <w:rsid w:val="002329A1"/>
    <w:rsid w:val="00263A52"/>
    <w:rsid w:val="0036101E"/>
    <w:rsid w:val="00376BBF"/>
    <w:rsid w:val="004B1628"/>
    <w:rsid w:val="00576548"/>
    <w:rsid w:val="005A1229"/>
    <w:rsid w:val="005B117C"/>
    <w:rsid w:val="005E32B9"/>
    <w:rsid w:val="00697463"/>
    <w:rsid w:val="00734CC4"/>
    <w:rsid w:val="0078196E"/>
    <w:rsid w:val="00974AB4"/>
    <w:rsid w:val="00975595"/>
    <w:rsid w:val="009E1EA5"/>
    <w:rsid w:val="00A00F56"/>
    <w:rsid w:val="00A41189"/>
    <w:rsid w:val="00AB4416"/>
    <w:rsid w:val="00AB6BED"/>
    <w:rsid w:val="00AF46F7"/>
    <w:rsid w:val="00B96994"/>
    <w:rsid w:val="00C15DED"/>
    <w:rsid w:val="00CD7D52"/>
    <w:rsid w:val="00D425CC"/>
    <w:rsid w:val="00F05C81"/>
    <w:rsid w:val="00FC07BE"/>
    <w:rsid w:val="00FF0B5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D2FA"/>
  <w15:docId w15:val="{BCB21BCC-247F-4019-9F0C-B9C814713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C2F34"/>
        <w:sz w:val="24"/>
        <w:szCs w:val="24"/>
        <w:lang w:val="" w:eastAsia="en-US" w:bidi="ar-SA"/>
      </w:rPr>
    </w:rPrDefault>
    <w:pPrDefault>
      <w:pPr>
        <w:shd w:val="clear" w:color="auto" w:fill="FFFFFF"/>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after="80"/>
      <w:outlineLvl w:val="4"/>
    </w:pPr>
    <w:rPr>
      <w:color w:val="666666"/>
      <w:sz w:val="22"/>
      <w:szCs w:val="22"/>
    </w:rPr>
  </w:style>
  <w:style w:type="paragraph" w:styleId="Heading6">
    <w:name w:val="heading 6"/>
    <w:basedOn w:val="Normal1"/>
    <w:next w:val="Normal1"/>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shd w:val="clear" w:color="auto" w:fill="FFFFFF"/>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9746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97463"/>
    <w:rPr>
      <w:shd w:val="clear" w:color="auto" w:fill="FFFFFF"/>
    </w:rPr>
  </w:style>
  <w:style w:type="paragraph" w:styleId="Footer">
    <w:name w:val="footer"/>
    <w:basedOn w:val="Normal"/>
    <w:link w:val="FooterChar"/>
    <w:uiPriority w:val="99"/>
    <w:unhideWhenUsed/>
    <w:rsid w:val="0069746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97463"/>
    <w:rPr>
      <w:shd w:val="clear" w:color="auto" w:fill="FFFFFF"/>
    </w:rPr>
  </w:style>
  <w:style w:type="paragraph" w:customStyle="1" w:styleId="Default">
    <w:name w:val="Default"/>
    <w:rsid w:val="00F05C81"/>
    <w:pPr>
      <w:shd w:val="clear" w:color="auto" w:fill="auto"/>
      <w:autoSpaceDE w:val="0"/>
      <w:autoSpaceDN w:val="0"/>
      <w:adjustRightInd w:val="0"/>
      <w:spacing w:before="0" w:after="0" w:line="240" w:lineRule="auto"/>
      <w:jc w:val="left"/>
    </w:pPr>
    <w:rPr>
      <w:rFonts w:ascii="Arial" w:hAnsi="Arial" w:cs="Arial"/>
      <w:color w:val="000000"/>
      <w:lang w:val="en-IN"/>
    </w:rPr>
  </w:style>
  <w:style w:type="paragraph" w:styleId="NormalWeb">
    <w:name w:val="Normal (Web)"/>
    <w:basedOn w:val="Normal"/>
    <w:uiPriority w:val="99"/>
    <w:semiHidden/>
    <w:unhideWhenUsed/>
    <w:rsid w:val="00263A52"/>
    <w:pPr>
      <w:shd w:val="clear" w:color="auto" w:fill="auto"/>
      <w:spacing w:before="100" w:beforeAutospacing="1" w:after="100" w:afterAutospacing="1" w:line="240" w:lineRule="auto"/>
      <w:jc w:val="left"/>
    </w:pPr>
    <w:rPr>
      <w:color w:val="auto"/>
      <w:lang w:val="en-IN" w:eastAsia="en-IN"/>
    </w:rPr>
  </w:style>
  <w:style w:type="character" w:styleId="Hyperlink">
    <w:name w:val="Hyperlink"/>
    <w:basedOn w:val="DefaultParagraphFont"/>
    <w:uiPriority w:val="99"/>
    <w:unhideWhenUsed/>
    <w:rsid w:val="00263A52"/>
    <w:rPr>
      <w:color w:val="0000FF"/>
      <w:u w:val="single"/>
    </w:rPr>
  </w:style>
  <w:style w:type="paragraph" w:styleId="TOCHeading">
    <w:name w:val="TOC Heading"/>
    <w:basedOn w:val="Heading1"/>
    <w:next w:val="Normal"/>
    <w:uiPriority w:val="39"/>
    <w:unhideWhenUsed/>
    <w:qFormat/>
    <w:rsid w:val="00CD7D52"/>
    <w:pPr>
      <w:shd w:val="clear" w:color="auto" w:fill="auto"/>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D7D52"/>
    <w:pPr>
      <w:spacing w:after="100"/>
    </w:pPr>
  </w:style>
  <w:style w:type="paragraph" w:styleId="TOC2">
    <w:name w:val="toc 2"/>
    <w:basedOn w:val="Normal"/>
    <w:next w:val="Normal"/>
    <w:autoRedefine/>
    <w:uiPriority w:val="39"/>
    <w:unhideWhenUsed/>
    <w:rsid w:val="00CD7D52"/>
    <w:pPr>
      <w:spacing w:after="100"/>
      <w:ind w:left="240"/>
    </w:pPr>
  </w:style>
  <w:style w:type="table" w:styleId="TableGrid">
    <w:name w:val="Table Grid"/>
    <w:basedOn w:val="TableNormal"/>
    <w:uiPriority w:val="59"/>
    <w:rsid w:val="00C15DE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C15DED"/>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bbc.com/news/business-57285428" TargetMode="External"/><Relationship Id="rId26" Type="http://schemas.openxmlformats.org/officeDocument/2006/relationships/hyperlink" Target="https://projss.co.uk/benefits-of-a-well-trained-workforce/" TargetMode="External"/><Relationship Id="rId39" Type="http://schemas.openxmlformats.org/officeDocument/2006/relationships/hyperlink" Target="https://www.gov.uk/national-minimum-wage-rates" TargetMode="External"/><Relationship Id="rId21" Type="http://schemas.openxmlformats.org/officeDocument/2006/relationships/hyperlink" Target="https://doi.org/10.1016/j.ijhm.2021.102922" TargetMode="External"/><Relationship Id="rId34" Type="http://schemas.openxmlformats.org/officeDocument/2006/relationships/hyperlink" Target="https://doi.org/10.1016/j.tourman.2018.10.009" TargetMode="External"/><Relationship Id="rId42" Type="http://schemas.openxmlformats.org/officeDocument/2006/relationships/hyperlink" Target="https://www.gov.uk/government/publications/hospitality-strategy-reopening-recovery-resilience/hospitality-strategy-reopening-recovery-resilience" TargetMode="External"/><Relationship Id="rId47" Type="http://schemas.openxmlformats.org/officeDocument/2006/relationships/hyperlink" Target="http://www.mckinsey.com" TargetMode="External"/><Relationship Id="rId50" Type="http://schemas.openxmlformats.org/officeDocument/2006/relationships/hyperlink" Target="https://www.legislation.gov.uk/ukpga/2015/15/contents/enacted" TargetMode="External"/><Relationship Id="rId55" Type="http://schemas.openxmlformats.org/officeDocument/2006/relationships/hyperlink" Target="https://www.ons.gov.uk/economy/inflationandpriceindices" TargetMode="External"/><Relationship Id="rId63" Type="http://schemas.openxmlformats.org/officeDocument/2006/relationships/hyperlink" Target="https://www.statista.com/statistics/621993/cpi-restaurants-and-hotels-uk/" TargetMode="External"/><Relationship Id="rId68" Type="http://schemas.openxmlformats.org/officeDocument/2006/relationships/hyperlink" Target="https://www.theguardian.com/business/2022/jul/20/uk-hospitality-sector-struggles-as-inflation-soarshttps://www.theguardian.com/business/2022/jul/20/uk-hospitality-sector-struggles-as-inflation-soars"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ukhospitality.org.uk/page/UKHospitalityGuidanceforHospitality" TargetMode="Externa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3846/btp.2020.11053" TargetMode="External"/><Relationship Id="rId11" Type="http://schemas.openxmlformats.org/officeDocument/2006/relationships/image" Target="media/image2.png"/><Relationship Id="rId24" Type="http://schemas.openxmlformats.org/officeDocument/2006/relationships/hyperlink" Target="https://www.catpl.co.in/blog/benefits-of-an-online-booking-system-for-a-travel-company/" TargetMode="External"/><Relationship Id="rId32" Type="http://schemas.openxmlformats.org/officeDocument/2006/relationships/hyperlink" Target="https://doi.org/10.1080/13683500.2020.1773416" TargetMode="External"/><Relationship Id="rId37" Type="http://schemas.openxmlformats.org/officeDocument/2006/relationships/hyperlink" Target="https://www.globalinnovationindex.org/analysis-indicator" TargetMode="External"/><Relationship Id="rId40" Type="http://schemas.openxmlformats.org/officeDocument/2006/relationships/hyperlink" Target="https://www.gov.uk/government/organisations/uk-government-investments" TargetMode="External"/><Relationship Id="rId45" Type="http://schemas.openxmlformats.org/officeDocument/2006/relationships/hyperlink" Target="https://www.zenefits.com/workest/top-10-ways-to-improve-employee-efficiency/" TargetMode="External"/><Relationship Id="rId53" Type="http://schemas.openxmlformats.org/officeDocument/2006/relationships/hyperlink" Target="https://doi.org/10.1007/s12525-020-00442-3" TargetMode="External"/><Relationship Id="rId58" Type="http://schemas.openxmlformats.org/officeDocument/2006/relationships/hyperlink" Target="https://www.ons.gov.uk/employmentandlabourmarket/peoplenotinwork/unemployment" TargetMode="External"/><Relationship Id="rId66" Type="http://schemas.openxmlformats.org/officeDocument/2006/relationships/hyperlink" Target="https://www.statista.com/statistics/1010512/virgin-atlantic-airways-ltd-revenue/" TargetMode="External"/><Relationship Id="rId74" Type="http://schemas.openxmlformats.org/officeDocument/2006/relationships/hyperlink" Target="https://data.worldbank.org/indicator/NY.GDP.MKTP.KD.ZG?locations=GB"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1080/1359432X.2018.1541886" TargetMode="External"/><Relationship Id="rId28" Type="http://schemas.openxmlformats.org/officeDocument/2006/relationships/hyperlink" Target="https://doi.org/10.1108/" TargetMode="External"/><Relationship Id="rId36" Type="http://schemas.openxmlformats.org/officeDocument/2006/relationships/hyperlink" Target="https://www.globalinnovationindex.org/about-gii" TargetMode="External"/><Relationship Id="rId49" Type="http://schemas.openxmlformats.org/officeDocument/2006/relationships/hyperlink" Target="https://www.legislation.gov.uk/ukpga/2018/12/contents/enacted" TargetMode="External"/><Relationship Id="rId57" Type="http://schemas.openxmlformats.org/officeDocument/2006/relationships/hyperlink" Target="https://www.ons.gov.uk/peoplepopulationandcommunity/populationandmigration/populationestimates/articles/overviewoftheukpopulation/january2021" TargetMode="External"/><Relationship Id="rId61" Type="http://schemas.openxmlformats.org/officeDocument/2006/relationships/hyperlink" Target="https://www.statista.com/statistics/263709/unemployment-rate-in-the-united-kingdom/" TargetMode="External"/><Relationship Id="rId10" Type="http://schemas.openxmlformats.org/officeDocument/2006/relationships/image" Target="media/image1.png"/><Relationship Id="rId19" Type="http://schemas.openxmlformats.org/officeDocument/2006/relationships/hyperlink" Target="https://www.hotelmanagement.net/sales-marketing/11-ways-hotel-marketing-can-prepare-for-post-covid-19" TargetMode="External"/><Relationship Id="rId31" Type="http://schemas.openxmlformats.org/officeDocument/2006/relationships/hyperlink" Target="https://doi.org/10.1080/22243534.2019.1689701" TargetMode="External"/><Relationship Id="rId44" Type="http://schemas.openxmlformats.org/officeDocument/2006/relationships/hyperlink" Target="https://doi.org/10.1080/19368623.2020.1788231" TargetMode="External"/><Relationship Id="rId52" Type="http://schemas.openxmlformats.org/officeDocument/2006/relationships/hyperlink" Target="https://doi.org/10.18267/j.cebr.252" TargetMode="External"/><Relationship Id="rId60" Type="http://schemas.openxmlformats.org/officeDocument/2006/relationships/hyperlink" Target="https://www.statista.com/statistics/1110280/coronavirus-hospitality-footfall-united-kingdom-uk/" TargetMode="External"/><Relationship Id="rId65" Type="http://schemas.openxmlformats.org/officeDocument/2006/relationships/hyperlink" Target="https://www.statista.com/chart/28339/european-hotel-chainification/" TargetMode="External"/><Relationship Id="rId73" Type="http://schemas.openxmlformats.org/officeDocument/2006/relationships/hyperlink" Target="https://www.virginholidays.co.uk/customer-support/covid-help-hub"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lobalinnovationindex.org/analysis-indicator" TargetMode="External"/><Relationship Id="rId14" Type="http://schemas.openxmlformats.org/officeDocument/2006/relationships/image" Target="media/image5.png"/><Relationship Id="rId22" Type="http://schemas.openxmlformats.org/officeDocument/2006/relationships/hyperlink" Target="https://doi.org/10.3390/su13168756" TargetMode="External"/><Relationship Id="rId27" Type="http://schemas.openxmlformats.org/officeDocument/2006/relationships/hyperlink" Target="https://doi.org/10.1016%2Fj.foodcont.2020.107839" TargetMode="External"/><Relationship Id="rId30" Type="http://schemas.openxmlformats.org/officeDocument/2006/relationships/hyperlink" Target="https://doi.org/10.1080/09669582.2020.1849232" TargetMode="External"/><Relationship Id="rId35" Type="http://schemas.openxmlformats.org/officeDocument/2006/relationships/hyperlink" Target="https://ejournal.umm.ac.id/index.php/JIKO/article/download/11838/7934" TargetMode="External"/><Relationship Id="rId43" Type="http://schemas.openxmlformats.org/officeDocument/2006/relationships/hyperlink" Target="https://www.great.gov.uk/international/content/investment/why-invest-in-the-uk/uk-innovation/" TargetMode="External"/><Relationship Id="rId48" Type="http://schemas.openxmlformats.org/officeDocument/2006/relationships/hyperlink" Target="https://www.mckinsey.com/industries/travel-logistics-and-infrastructure/our-insights/hospitality-and-covid-19-how-long-until-no-vacancy-for-us-hotels" TargetMode="External"/><Relationship Id="rId56" Type="http://schemas.openxmlformats.org/officeDocument/2006/relationships/hyperlink" Target="https://www.ons.gov.uk/economy/inflationandpriceindices/bulletins/consumerpriceinflation/latest" TargetMode="External"/><Relationship Id="rId64" Type="http://schemas.openxmlformats.org/officeDocument/2006/relationships/hyperlink" Target="https://www.statista.com/statistics/873127/virgin-holidays-gross-profits/" TargetMode="External"/><Relationship Id="rId69" Type="http://schemas.openxmlformats.org/officeDocument/2006/relationships/hyperlink" Target="https://doi.org/10.15766/mep_2374-8265.10766" TargetMode="External"/><Relationship Id="rId77" Type="http://schemas.openxmlformats.org/officeDocument/2006/relationships/fontTable" Target="fontTable.xml"/><Relationship Id="rId8" Type="http://schemas.openxmlformats.org/officeDocument/2006/relationships/hyperlink" Target="https://www.globalinnovationindex.org/analysis-indicator" TargetMode="External"/><Relationship Id="rId51" Type="http://schemas.openxmlformats.org/officeDocument/2006/relationships/hyperlink" Target="https://www.legislation.gov.uk/ukpga/1996/18/contents" TargetMode="External"/><Relationship Id="rId72" Type="http://schemas.openxmlformats.org/officeDocument/2006/relationships/hyperlink" Target="https://doi.org/10.3390/app11157134"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hospitalitynet.org/opinion/4103717.html" TargetMode="External"/><Relationship Id="rId25" Type="http://schemas.openxmlformats.org/officeDocument/2006/relationships/hyperlink" Target="https://bdaily.co.uk/articles/2012/09/09/5-benefits-of-a-well-trained-workforce" TargetMode="External"/><Relationship Id="rId33" Type="http://schemas.openxmlformats.org/officeDocument/2006/relationships/hyperlink" Target="https://www.ezeeabsolute.com/blog/lift-your-hotel-business-after-covid19-outbreak/" TargetMode="External"/><Relationship Id="rId38" Type="http://schemas.openxmlformats.org/officeDocument/2006/relationships/hyperlink" Target="https://doi.org/10.1016/j.ijhm.2020.102733" TargetMode="External"/><Relationship Id="rId46" Type="http://schemas.openxmlformats.org/officeDocument/2006/relationships/hyperlink" Target="https://doi.org/10.21003/ea" TargetMode="External"/><Relationship Id="rId59" Type="http://schemas.openxmlformats.org/officeDocument/2006/relationships/hyperlink" Target="https://doi.org/10.1016/" TargetMode="External"/><Relationship Id="rId67" Type="http://schemas.openxmlformats.org/officeDocument/2006/relationships/hyperlink" Target="https://www.statista.com/statistics/665239/virgin-holidays-inclusive-tour-passengers-uk/" TargetMode="External"/><Relationship Id="rId20" Type="http://schemas.openxmlformats.org/officeDocument/2006/relationships/hyperlink" Target="https://doi.org/10.3897/oneeco.3.e24134" TargetMode="External"/><Relationship Id="rId41" Type="http://schemas.openxmlformats.org/officeDocument/2006/relationships/hyperlink" Target="http://gov.uk" TargetMode="External"/><Relationship Id="rId54" Type="http://schemas.openxmlformats.org/officeDocument/2006/relationships/hyperlink" Target="https://doi.org/10.1080/13683500.2021.1883556" TargetMode="External"/><Relationship Id="rId62" Type="http://schemas.openxmlformats.org/officeDocument/2006/relationships/hyperlink" Target="https://www.statista.com/statistics/306648/inflation-rate-consumer-price-index-cpi-united-kingdom-uk/" TargetMode="External"/><Relationship Id="rId70" Type="http://schemas.openxmlformats.org/officeDocument/2006/relationships/hyperlink" Target="https://doi.org/10.1177/1938965520923961" TargetMode="External"/><Relationship Id="rId75" Type="http://schemas.openxmlformats.org/officeDocument/2006/relationships/hyperlink" Target="https://data.worldbank.org/indicator/SP.POP.GROW?locations=GB"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348AF-680F-4DA5-B2F3-067A0C19D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8399</Words>
  <Characters>53754</Characters>
  <Application>Microsoft Office Word</Application>
  <DocSecurity>0</DocSecurity>
  <Lines>1119</Lines>
  <Paragraphs>403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Timofte (2013231)</cp:lastModifiedBy>
  <cp:revision>3</cp:revision>
  <dcterms:created xsi:type="dcterms:W3CDTF">2022-12-06T17:18:00Z</dcterms:created>
  <dcterms:modified xsi:type="dcterms:W3CDTF">2022-12-09T17:01:00Z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1dcd7c9135c24c0a44fe3b3df5d2920bd4e7128b88190cd26512690dedee1cdd</vt:lpwstr>
  </property>
</Properties>
</file>