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E2F71" w14:textId="77777777" w:rsidR="00C03FAC" w:rsidRPr="00C03FAC" w:rsidRDefault="00C03FAC" w:rsidP="00C03FAC">
      <w:pPr>
        <w:spacing w:before="480" w:after="200"/>
        <w:jc w:val="center"/>
        <w:rPr>
          <w:b/>
          <w:bCs/>
          <w:color w:val="2E4057"/>
          <w:sz w:val="28"/>
          <w:szCs w:val="28"/>
        </w:rPr>
      </w:pPr>
      <w:r w:rsidRPr="00C03FAC">
        <w:rPr>
          <w:b/>
          <w:bCs/>
          <w:color w:val="2E4057"/>
          <w:sz w:val="28"/>
          <w:szCs w:val="28"/>
        </w:rPr>
        <w:t>Protecting and Supporting Families in Health and Care</w:t>
      </w:r>
    </w:p>
    <w:p w14:paraId="7843C2D3" w14:textId="5B8E765C" w:rsidR="00C03FAC" w:rsidRDefault="00C03FAC" w:rsidP="00C03FAC">
      <w:pPr>
        <w:spacing w:before="480" w:after="200"/>
        <w:jc w:val="center"/>
        <w:rPr>
          <w:b/>
          <w:bCs/>
          <w:color w:val="2E4057"/>
          <w:sz w:val="28"/>
          <w:szCs w:val="28"/>
        </w:rPr>
      </w:pPr>
      <w:r w:rsidRPr="00C03FAC">
        <w:rPr>
          <w:b/>
          <w:bCs/>
          <w:color w:val="2E4057"/>
          <w:sz w:val="28"/>
          <w:szCs w:val="28"/>
        </w:rPr>
        <w:t>Module code:</w:t>
      </w:r>
      <w:r w:rsidRPr="00C03FAC">
        <w:rPr>
          <w:b/>
          <w:bCs/>
          <w:color w:val="2E4057"/>
          <w:sz w:val="28"/>
          <w:szCs w:val="28"/>
        </w:rPr>
        <w:t xml:space="preserve"> </w:t>
      </w:r>
      <w:r w:rsidRPr="00C03FAC">
        <w:rPr>
          <w:b/>
          <w:bCs/>
          <w:color w:val="2E4057"/>
          <w:sz w:val="28"/>
          <w:szCs w:val="28"/>
        </w:rPr>
        <w:t>BMHP5021</w:t>
      </w:r>
    </w:p>
    <w:p w14:paraId="6346FD7C" w14:textId="4BF1CE32" w:rsidR="00C03FAC" w:rsidRDefault="007476D7" w:rsidP="00C03FAC">
      <w:pPr>
        <w:spacing w:before="480" w:after="200"/>
        <w:jc w:val="center"/>
        <w:rPr>
          <w:b/>
          <w:bCs/>
          <w:color w:val="2E4057"/>
          <w:sz w:val="28"/>
          <w:szCs w:val="28"/>
        </w:rPr>
      </w:pPr>
      <w:r w:rsidRPr="007476D7">
        <w:rPr>
          <w:b/>
          <w:bCs/>
          <w:color w:val="2E4057"/>
          <w:sz w:val="28"/>
          <w:szCs w:val="28"/>
        </w:rPr>
        <w:t>Component 2: Written Report</w:t>
      </w:r>
    </w:p>
    <w:p w14:paraId="3F31289A" w14:textId="513B4725" w:rsidR="00C03FAC" w:rsidRDefault="00C03FAC" w:rsidP="00C03FAC">
      <w:pPr>
        <w:spacing w:before="480" w:after="200"/>
        <w:jc w:val="center"/>
        <w:rPr>
          <w:b/>
          <w:bCs/>
          <w:color w:val="2E4057"/>
          <w:sz w:val="28"/>
          <w:szCs w:val="28"/>
        </w:rPr>
      </w:pPr>
      <w:r w:rsidRPr="00C03FAC">
        <w:rPr>
          <w:b/>
          <w:bCs/>
          <w:color w:val="2E4057"/>
          <w:sz w:val="28"/>
          <w:szCs w:val="28"/>
        </w:rPr>
        <w:t>An Examination and Analysis of How the 'Early Help' System is Signposted to UK Families by Their Local Authority Website</w:t>
      </w:r>
    </w:p>
    <w:p w14:paraId="0BF0F86B" w14:textId="77777777" w:rsidR="00C03FAC" w:rsidRDefault="00C03FAC" w:rsidP="00C03FAC">
      <w:pPr>
        <w:spacing w:before="480" w:after="200"/>
        <w:jc w:val="center"/>
        <w:rPr>
          <w:b/>
          <w:bCs/>
          <w:color w:val="2E4057"/>
          <w:sz w:val="28"/>
          <w:szCs w:val="28"/>
        </w:rPr>
      </w:pPr>
    </w:p>
    <w:p w14:paraId="0B0A45FC" w14:textId="77777777" w:rsidR="00C03FAC" w:rsidRDefault="00C03FAC" w:rsidP="00C03FAC">
      <w:pPr>
        <w:spacing w:before="480" w:after="200"/>
        <w:jc w:val="center"/>
        <w:rPr>
          <w:b/>
          <w:bCs/>
          <w:color w:val="2E4057"/>
          <w:sz w:val="28"/>
          <w:szCs w:val="28"/>
        </w:rPr>
      </w:pPr>
    </w:p>
    <w:p w14:paraId="376404F4" w14:textId="77777777" w:rsidR="00C03FAC" w:rsidRDefault="00C03FAC" w:rsidP="00C03FAC">
      <w:pPr>
        <w:spacing w:before="480" w:after="200"/>
        <w:jc w:val="center"/>
        <w:rPr>
          <w:b/>
          <w:bCs/>
          <w:color w:val="2E4057"/>
          <w:sz w:val="28"/>
          <w:szCs w:val="28"/>
        </w:rPr>
      </w:pPr>
    </w:p>
    <w:p w14:paraId="203EBDE5" w14:textId="3664A03B" w:rsidR="00C03FAC" w:rsidRDefault="00C03FAC" w:rsidP="00C03FAC">
      <w:pPr>
        <w:spacing w:before="480" w:after="200"/>
        <w:jc w:val="center"/>
        <w:rPr>
          <w:b/>
          <w:bCs/>
          <w:color w:val="2E4057"/>
          <w:sz w:val="28"/>
          <w:szCs w:val="28"/>
        </w:rPr>
      </w:pPr>
      <w:r>
        <w:rPr>
          <w:b/>
          <w:bCs/>
          <w:color w:val="2E4057"/>
          <w:sz w:val="28"/>
          <w:szCs w:val="28"/>
        </w:rPr>
        <w:t>Student ID:2409452</w:t>
      </w:r>
    </w:p>
    <w:p w14:paraId="4F8E413B" w14:textId="347EAB4B" w:rsidR="007476D7" w:rsidRDefault="007476D7" w:rsidP="00C03FAC">
      <w:pPr>
        <w:spacing w:before="480" w:after="200"/>
        <w:jc w:val="center"/>
        <w:rPr>
          <w:b/>
          <w:bCs/>
          <w:color w:val="2E4057"/>
          <w:sz w:val="28"/>
          <w:szCs w:val="28"/>
        </w:rPr>
      </w:pPr>
      <w:r>
        <w:rPr>
          <w:b/>
          <w:bCs/>
          <w:color w:val="2E4057"/>
          <w:sz w:val="28"/>
          <w:szCs w:val="28"/>
        </w:rPr>
        <w:t>word count:</w:t>
      </w:r>
      <w:r w:rsidR="00407CB5">
        <w:rPr>
          <w:b/>
          <w:bCs/>
          <w:color w:val="2E4057"/>
          <w:sz w:val="28"/>
          <w:szCs w:val="28"/>
        </w:rPr>
        <w:t xml:space="preserve"> 2170</w:t>
      </w:r>
    </w:p>
    <w:p w14:paraId="06F3580A" w14:textId="18A2B471" w:rsidR="00C03FAC" w:rsidRPr="00C03FAC" w:rsidRDefault="00C03FAC" w:rsidP="00C03FAC">
      <w:pPr>
        <w:spacing w:before="480" w:after="200"/>
        <w:jc w:val="center"/>
        <w:rPr>
          <w:b/>
          <w:bCs/>
          <w:color w:val="2E4057"/>
          <w:sz w:val="28"/>
          <w:szCs w:val="28"/>
        </w:rPr>
      </w:pPr>
      <w:r>
        <w:rPr>
          <w:b/>
          <w:bCs/>
          <w:color w:val="2E4057"/>
          <w:sz w:val="28"/>
          <w:szCs w:val="28"/>
        </w:rPr>
        <w:t>Date:</w:t>
      </w:r>
      <w:r w:rsidR="00407CB5">
        <w:rPr>
          <w:b/>
          <w:bCs/>
          <w:color w:val="2E4057"/>
          <w:sz w:val="28"/>
          <w:szCs w:val="28"/>
        </w:rPr>
        <w:t xml:space="preserve"> 23/04/26</w:t>
      </w:r>
    </w:p>
    <w:p w14:paraId="29044821" w14:textId="244FDC3A" w:rsidR="00407CB5" w:rsidRDefault="00C03FAC">
      <w:pPr>
        <w:rPr>
          <w:b/>
          <w:bCs/>
          <w:color w:val="2E4057"/>
          <w:sz w:val="36"/>
          <w:szCs w:val="36"/>
        </w:rPr>
      </w:pPr>
      <w:r>
        <w:rPr>
          <w:b/>
          <w:bCs/>
          <w:color w:val="2E4057"/>
          <w:sz w:val="36"/>
          <w:szCs w:val="36"/>
        </w:rPr>
        <w:br w:type="page"/>
      </w:r>
    </w:p>
    <w:sdt>
      <w:sdtPr>
        <w:id w:val="-375771362"/>
        <w:docPartObj>
          <w:docPartGallery w:val="Table of Contents"/>
          <w:docPartUnique/>
        </w:docPartObj>
      </w:sdtPr>
      <w:sdtEndPr>
        <w:rPr>
          <w:rFonts w:ascii="Arial" w:eastAsia="Arial" w:hAnsi="Arial" w:cs="Arial"/>
          <w:b/>
          <w:bCs/>
          <w:noProof/>
          <w:color w:val="auto"/>
          <w:sz w:val="24"/>
          <w:szCs w:val="24"/>
          <w:lang w:val="en-GB" w:eastAsia="en-GB"/>
        </w:rPr>
      </w:sdtEndPr>
      <w:sdtContent>
        <w:p w14:paraId="4B8A53E8" w14:textId="50735D44" w:rsidR="00E53D39" w:rsidRDefault="00E53D39">
          <w:pPr>
            <w:pStyle w:val="TOCHeading"/>
          </w:pPr>
          <w:r>
            <w:t>Table of Contents</w:t>
          </w:r>
        </w:p>
        <w:p w14:paraId="6A5F56DC" w14:textId="14658618" w:rsidR="00E53D39" w:rsidRDefault="00E53D39">
          <w:pPr>
            <w:pStyle w:val="TOC1"/>
            <w:tabs>
              <w:tab w:val="right" w:leader="dot" w:pos="9016"/>
            </w:tabs>
            <w:rPr>
              <w:noProof/>
            </w:rPr>
          </w:pPr>
          <w:r>
            <w:fldChar w:fldCharType="begin"/>
          </w:r>
          <w:r>
            <w:instrText xml:space="preserve"> TOC \o "1-3" \h \z \u </w:instrText>
          </w:r>
          <w:r>
            <w:fldChar w:fldCharType="separate"/>
          </w:r>
          <w:hyperlink w:anchor="_Toc227749553" w:history="1">
            <w:r w:rsidRPr="00ED42BF">
              <w:rPr>
                <w:rStyle w:val="Hyperlink"/>
                <w:noProof/>
              </w:rPr>
              <w:t>1. Introduction</w:t>
            </w:r>
            <w:r>
              <w:rPr>
                <w:noProof/>
                <w:webHidden/>
              </w:rPr>
              <w:tab/>
            </w:r>
            <w:r>
              <w:rPr>
                <w:noProof/>
                <w:webHidden/>
              </w:rPr>
              <w:fldChar w:fldCharType="begin"/>
            </w:r>
            <w:r>
              <w:rPr>
                <w:noProof/>
                <w:webHidden/>
              </w:rPr>
              <w:instrText xml:space="preserve"> PAGEREF _Toc227749553 \h </w:instrText>
            </w:r>
            <w:r>
              <w:rPr>
                <w:noProof/>
                <w:webHidden/>
              </w:rPr>
            </w:r>
            <w:r>
              <w:rPr>
                <w:noProof/>
                <w:webHidden/>
              </w:rPr>
              <w:fldChar w:fldCharType="separate"/>
            </w:r>
            <w:r>
              <w:rPr>
                <w:noProof/>
                <w:webHidden/>
              </w:rPr>
              <w:t>3</w:t>
            </w:r>
            <w:r>
              <w:rPr>
                <w:noProof/>
                <w:webHidden/>
              </w:rPr>
              <w:fldChar w:fldCharType="end"/>
            </w:r>
          </w:hyperlink>
        </w:p>
        <w:p w14:paraId="669437B2" w14:textId="4DFD358D" w:rsidR="00E53D39" w:rsidRDefault="00E53D39">
          <w:pPr>
            <w:pStyle w:val="TOC1"/>
            <w:tabs>
              <w:tab w:val="right" w:leader="dot" w:pos="9016"/>
            </w:tabs>
            <w:rPr>
              <w:noProof/>
            </w:rPr>
          </w:pPr>
          <w:hyperlink w:anchor="_Toc227749554" w:history="1">
            <w:r w:rsidRPr="00ED42BF">
              <w:rPr>
                <w:rStyle w:val="Hyperlink"/>
                <w:noProof/>
              </w:rPr>
              <w:t>2. What is the Early Help System?</w:t>
            </w:r>
            <w:r>
              <w:rPr>
                <w:noProof/>
                <w:webHidden/>
              </w:rPr>
              <w:tab/>
            </w:r>
            <w:r>
              <w:rPr>
                <w:noProof/>
                <w:webHidden/>
              </w:rPr>
              <w:fldChar w:fldCharType="begin"/>
            </w:r>
            <w:r>
              <w:rPr>
                <w:noProof/>
                <w:webHidden/>
              </w:rPr>
              <w:instrText xml:space="preserve"> PAGEREF _Toc227749554 \h </w:instrText>
            </w:r>
            <w:r>
              <w:rPr>
                <w:noProof/>
                <w:webHidden/>
              </w:rPr>
            </w:r>
            <w:r>
              <w:rPr>
                <w:noProof/>
                <w:webHidden/>
              </w:rPr>
              <w:fldChar w:fldCharType="separate"/>
            </w:r>
            <w:r>
              <w:rPr>
                <w:noProof/>
                <w:webHidden/>
              </w:rPr>
              <w:t>3</w:t>
            </w:r>
            <w:r>
              <w:rPr>
                <w:noProof/>
                <w:webHidden/>
              </w:rPr>
              <w:fldChar w:fldCharType="end"/>
            </w:r>
          </w:hyperlink>
        </w:p>
        <w:p w14:paraId="5F299894" w14:textId="3759F1D7" w:rsidR="00E53D39" w:rsidRDefault="00E53D39">
          <w:pPr>
            <w:pStyle w:val="TOC1"/>
            <w:tabs>
              <w:tab w:val="right" w:leader="dot" w:pos="9016"/>
            </w:tabs>
            <w:rPr>
              <w:noProof/>
            </w:rPr>
          </w:pPr>
          <w:hyperlink w:anchor="_Toc227749555" w:history="1">
            <w:r w:rsidRPr="00ED42BF">
              <w:rPr>
                <w:rStyle w:val="Hyperlink"/>
                <w:noProof/>
              </w:rPr>
              <w:t>3. Why Multi-Agency Working Matters</w:t>
            </w:r>
            <w:r>
              <w:rPr>
                <w:noProof/>
                <w:webHidden/>
              </w:rPr>
              <w:tab/>
            </w:r>
            <w:r>
              <w:rPr>
                <w:noProof/>
                <w:webHidden/>
              </w:rPr>
              <w:fldChar w:fldCharType="begin"/>
            </w:r>
            <w:r>
              <w:rPr>
                <w:noProof/>
                <w:webHidden/>
              </w:rPr>
              <w:instrText xml:space="preserve"> PAGEREF _Toc227749555 \h </w:instrText>
            </w:r>
            <w:r>
              <w:rPr>
                <w:noProof/>
                <w:webHidden/>
              </w:rPr>
            </w:r>
            <w:r>
              <w:rPr>
                <w:noProof/>
                <w:webHidden/>
              </w:rPr>
              <w:fldChar w:fldCharType="separate"/>
            </w:r>
            <w:r>
              <w:rPr>
                <w:noProof/>
                <w:webHidden/>
              </w:rPr>
              <w:t>4</w:t>
            </w:r>
            <w:r>
              <w:rPr>
                <w:noProof/>
                <w:webHidden/>
              </w:rPr>
              <w:fldChar w:fldCharType="end"/>
            </w:r>
          </w:hyperlink>
        </w:p>
        <w:p w14:paraId="59CF5BB4" w14:textId="56202168" w:rsidR="00E53D39" w:rsidRDefault="00E53D39">
          <w:pPr>
            <w:pStyle w:val="TOC1"/>
            <w:tabs>
              <w:tab w:val="right" w:leader="dot" w:pos="9016"/>
            </w:tabs>
            <w:rPr>
              <w:noProof/>
            </w:rPr>
          </w:pPr>
          <w:hyperlink w:anchor="_Toc227749556" w:history="1">
            <w:r w:rsidRPr="00ED42BF">
              <w:rPr>
                <w:rStyle w:val="Hyperlink"/>
                <w:noProof/>
              </w:rPr>
              <w:t>4. Evaluating the Three Local Authority Websites</w:t>
            </w:r>
            <w:r>
              <w:rPr>
                <w:noProof/>
                <w:webHidden/>
              </w:rPr>
              <w:tab/>
            </w:r>
            <w:r>
              <w:rPr>
                <w:noProof/>
                <w:webHidden/>
              </w:rPr>
              <w:fldChar w:fldCharType="begin"/>
            </w:r>
            <w:r>
              <w:rPr>
                <w:noProof/>
                <w:webHidden/>
              </w:rPr>
              <w:instrText xml:space="preserve"> PAGEREF _Toc227749556 \h </w:instrText>
            </w:r>
            <w:r>
              <w:rPr>
                <w:noProof/>
                <w:webHidden/>
              </w:rPr>
            </w:r>
            <w:r>
              <w:rPr>
                <w:noProof/>
                <w:webHidden/>
              </w:rPr>
              <w:fldChar w:fldCharType="separate"/>
            </w:r>
            <w:r>
              <w:rPr>
                <w:noProof/>
                <w:webHidden/>
              </w:rPr>
              <w:t>5</w:t>
            </w:r>
            <w:r>
              <w:rPr>
                <w:noProof/>
                <w:webHidden/>
              </w:rPr>
              <w:fldChar w:fldCharType="end"/>
            </w:r>
          </w:hyperlink>
        </w:p>
        <w:p w14:paraId="02FDDE7D" w14:textId="22844D34" w:rsidR="00E53D39" w:rsidRDefault="00E53D39">
          <w:pPr>
            <w:pStyle w:val="TOC2"/>
            <w:tabs>
              <w:tab w:val="right" w:leader="dot" w:pos="9016"/>
            </w:tabs>
            <w:rPr>
              <w:noProof/>
            </w:rPr>
          </w:pPr>
          <w:hyperlink w:anchor="_Toc227749557" w:history="1">
            <w:r w:rsidRPr="00ED42BF">
              <w:rPr>
                <w:rStyle w:val="Hyperlink"/>
                <w:noProof/>
              </w:rPr>
              <w:t>4.1 Norfolk County Council (norfolk.gov.uk)</w:t>
            </w:r>
            <w:r>
              <w:rPr>
                <w:noProof/>
                <w:webHidden/>
              </w:rPr>
              <w:tab/>
            </w:r>
            <w:r>
              <w:rPr>
                <w:noProof/>
                <w:webHidden/>
              </w:rPr>
              <w:fldChar w:fldCharType="begin"/>
            </w:r>
            <w:r>
              <w:rPr>
                <w:noProof/>
                <w:webHidden/>
              </w:rPr>
              <w:instrText xml:space="preserve"> PAGEREF _Toc227749557 \h </w:instrText>
            </w:r>
            <w:r>
              <w:rPr>
                <w:noProof/>
                <w:webHidden/>
              </w:rPr>
            </w:r>
            <w:r>
              <w:rPr>
                <w:noProof/>
                <w:webHidden/>
              </w:rPr>
              <w:fldChar w:fldCharType="separate"/>
            </w:r>
            <w:r>
              <w:rPr>
                <w:noProof/>
                <w:webHidden/>
              </w:rPr>
              <w:t>5</w:t>
            </w:r>
            <w:r>
              <w:rPr>
                <w:noProof/>
                <w:webHidden/>
              </w:rPr>
              <w:fldChar w:fldCharType="end"/>
            </w:r>
          </w:hyperlink>
        </w:p>
        <w:p w14:paraId="604D0992" w14:textId="3A5E1041" w:rsidR="00E53D39" w:rsidRDefault="00E53D39">
          <w:pPr>
            <w:pStyle w:val="TOC2"/>
            <w:tabs>
              <w:tab w:val="right" w:leader="dot" w:pos="9016"/>
            </w:tabs>
            <w:rPr>
              <w:noProof/>
            </w:rPr>
          </w:pPr>
          <w:hyperlink w:anchor="_Toc227749558" w:history="1">
            <w:r w:rsidRPr="00ED42BF">
              <w:rPr>
                <w:rStyle w:val="Hyperlink"/>
                <w:noProof/>
              </w:rPr>
              <w:t>4.2 Leeds City Council (leeds.gov.uk)</w:t>
            </w:r>
            <w:r>
              <w:rPr>
                <w:noProof/>
                <w:webHidden/>
              </w:rPr>
              <w:tab/>
            </w:r>
            <w:r>
              <w:rPr>
                <w:noProof/>
                <w:webHidden/>
              </w:rPr>
              <w:fldChar w:fldCharType="begin"/>
            </w:r>
            <w:r>
              <w:rPr>
                <w:noProof/>
                <w:webHidden/>
              </w:rPr>
              <w:instrText xml:space="preserve"> PAGEREF _Toc227749558 \h </w:instrText>
            </w:r>
            <w:r>
              <w:rPr>
                <w:noProof/>
                <w:webHidden/>
              </w:rPr>
            </w:r>
            <w:r>
              <w:rPr>
                <w:noProof/>
                <w:webHidden/>
              </w:rPr>
              <w:fldChar w:fldCharType="separate"/>
            </w:r>
            <w:r>
              <w:rPr>
                <w:noProof/>
                <w:webHidden/>
              </w:rPr>
              <w:t>6</w:t>
            </w:r>
            <w:r>
              <w:rPr>
                <w:noProof/>
                <w:webHidden/>
              </w:rPr>
              <w:fldChar w:fldCharType="end"/>
            </w:r>
          </w:hyperlink>
        </w:p>
        <w:p w14:paraId="06750DAC" w14:textId="02537FB9" w:rsidR="00E53D39" w:rsidRDefault="00E53D39">
          <w:pPr>
            <w:pStyle w:val="TOC2"/>
            <w:tabs>
              <w:tab w:val="right" w:leader="dot" w:pos="9016"/>
            </w:tabs>
            <w:rPr>
              <w:noProof/>
            </w:rPr>
          </w:pPr>
          <w:hyperlink w:anchor="_Toc227749559" w:history="1">
            <w:r w:rsidRPr="00ED42BF">
              <w:rPr>
                <w:rStyle w:val="Hyperlink"/>
                <w:noProof/>
              </w:rPr>
              <w:t>4.3 Nottinghamshire County Council (nottinghamshire.gov.uk)</w:t>
            </w:r>
            <w:r>
              <w:rPr>
                <w:noProof/>
                <w:webHidden/>
              </w:rPr>
              <w:tab/>
            </w:r>
            <w:r>
              <w:rPr>
                <w:noProof/>
                <w:webHidden/>
              </w:rPr>
              <w:fldChar w:fldCharType="begin"/>
            </w:r>
            <w:r>
              <w:rPr>
                <w:noProof/>
                <w:webHidden/>
              </w:rPr>
              <w:instrText xml:space="preserve"> PAGEREF _Toc227749559 \h </w:instrText>
            </w:r>
            <w:r>
              <w:rPr>
                <w:noProof/>
                <w:webHidden/>
              </w:rPr>
            </w:r>
            <w:r>
              <w:rPr>
                <w:noProof/>
                <w:webHidden/>
              </w:rPr>
              <w:fldChar w:fldCharType="separate"/>
            </w:r>
            <w:r>
              <w:rPr>
                <w:noProof/>
                <w:webHidden/>
              </w:rPr>
              <w:t>6</w:t>
            </w:r>
            <w:r>
              <w:rPr>
                <w:noProof/>
                <w:webHidden/>
              </w:rPr>
              <w:fldChar w:fldCharType="end"/>
            </w:r>
          </w:hyperlink>
        </w:p>
        <w:p w14:paraId="539A2B9E" w14:textId="30B1AF73" w:rsidR="00E53D39" w:rsidRDefault="00E53D39">
          <w:pPr>
            <w:pStyle w:val="TOC1"/>
            <w:tabs>
              <w:tab w:val="right" w:leader="dot" w:pos="9016"/>
            </w:tabs>
            <w:rPr>
              <w:noProof/>
            </w:rPr>
          </w:pPr>
          <w:hyperlink w:anchor="_Toc227749560" w:history="1">
            <w:r w:rsidRPr="00ED42BF">
              <w:rPr>
                <w:rStyle w:val="Hyperlink"/>
                <w:noProof/>
              </w:rPr>
              <w:t>5. Comparing the Three Authorities</w:t>
            </w:r>
            <w:r>
              <w:rPr>
                <w:noProof/>
                <w:webHidden/>
              </w:rPr>
              <w:tab/>
            </w:r>
            <w:r>
              <w:rPr>
                <w:noProof/>
                <w:webHidden/>
              </w:rPr>
              <w:fldChar w:fldCharType="begin"/>
            </w:r>
            <w:r>
              <w:rPr>
                <w:noProof/>
                <w:webHidden/>
              </w:rPr>
              <w:instrText xml:space="preserve"> PAGEREF _Toc227749560 \h </w:instrText>
            </w:r>
            <w:r>
              <w:rPr>
                <w:noProof/>
                <w:webHidden/>
              </w:rPr>
            </w:r>
            <w:r>
              <w:rPr>
                <w:noProof/>
                <w:webHidden/>
              </w:rPr>
              <w:fldChar w:fldCharType="separate"/>
            </w:r>
            <w:r>
              <w:rPr>
                <w:noProof/>
                <w:webHidden/>
              </w:rPr>
              <w:t>7</w:t>
            </w:r>
            <w:r>
              <w:rPr>
                <w:noProof/>
                <w:webHidden/>
              </w:rPr>
              <w:fldChar w:fldCharType="end"/>
            </w:r>
          </w:hyperlink>
        </w:p>
        <w:p w14:paraId="5C8825B6" w14:textId="662D8F58" w:rsidR="00E53D39" w:rsidRDefault="00E53D39">
          <w:pPr>
            <w:pStyle w:val="TOC1"/>
            <w:tabs>
              <w:tab w:val="right" w:leader="dot" w:pos="9016"/>
            </w:tabs>
            <w:rPr>
              <w:noProof/>
            </w:rPr>
          </w:pPr>
          <w:hyperlink w:anchor="_Toc227749561" w:history="1">
            <w:r w:rsidRPr="00ED42BF">
              <w:rPr>
                <w:rStyle w:val="Hyperlink"/>
                <w:noProof/>
              </w:rPr>
              <w:t>6. Conclusion and Recommendations</w:t>
            </w:r>
            <w:r>
              <w:rPr>
                <w:noProof/>
                <w:webHidden/>
              </w:rPr>
              <w:tab/>
            </w:r>
            <w:r>
              <w:rPr>
                <w:noProof/>
                <w:webHidden/>
              </w:rPr>
              <w:fldChar w:fldCharType="begin"/>
            </w:r>
            <w:r>
              <w:rPr>
                <w:noProof/>
                <w:webHidden/>
              </w:rPr>
              <w:instrText xml:space="preserve"> PAGEREF _Toc227749561 \h </w:instrText>
            </w:r>
            <w:r>
              <w:rPr>
                <w:noProof/>
                <w:webHidden/>
              </w:rPr>
            </w:r>
            <w:r>
              <w:rPr>
                <w:noProof/>
                <w:webHidden/>
              </w:rPr>
              <w:fldChar w:fldCharType="separate"/>
            </w:r>
            <w:r>
              <w:rPr>
                <w:noProof/>
                <w:webHidden/>
              </w:rPr>
              <w:t>8</w:t>
            </w:r>
            <w:r>
              <w:rPr>
                <w:noProof/>
                <w:webHidden/>
              </w:rPr>
              <w:fldChar w:fldCharType="end"/>
            </w:r>
          </w:hyperlink>
        </w:p>
        <w:p w14:paraId="6E1BA4BC" w14:textId="6345E9B5" w:rsidR="00E53D39" w:rsidRDefault="00E53D39">
          <w:pPr>
            <w:pStyle w:val="TOC1"/>
            <w:tabs>
              <w:tab w:val="right" w:leader="dot" w:pos="9016"/>
            </w:tabs>
            <w:rPr>
              <w:noProof/>
            </w:rPr>
          </w:pPr>
          <w:hyperlink w:anchor="_Toc227749562" w:history="1">
            <w:r w:rsidRPr="00ED42BF">
              <w:rPr>
                <w:rStyle w:val="Hyperlink"/>
                <w:noProof/>
              </w:rPr>
              <w:t>References</w:t>
            </w:r>
            <w:r>
              <w:rPr>
                <w:noProof/>
                <w:webHidden/>
              </w:rPr>
              <w:tab/>
            </w:r>
            <w:r>
              <w:rPr>
                <w:noProof/>
                <w:webHidden/>
              </w:rPr>
              <w:fldChar w:fldCharType="begin"/>
            </w:r>
            <w:r>
              <w:rPr>
                <w:noProof/>
                <w:webHidden/>
              </w:rPr>
              <w:instrText xml:space="preserve"> PAGEREF _Toc227749562 \h </w:instrText>
            </w:r>
            <w:r>
              <w:rPr>
                <w:noProof/>
                <w:webHidden/>
              </w:rPr>
            </w:r>
            <w:r>
              <w:rPr>
                <w:noProof/>
                <w:webHidden/>
              </w:rPr>
              <w:fldChar w:fldCharType="separate"/>
            </w:r>
            <w:r>
              <w:rPr>
                <w:noProof/>
                <w:webHidden/>
              </w:rPr>
              <w:t>10</w:t>
            </w:r>
            <w:r>
              <w:rPr>
                <w:noProof/>
                <w:webHidden/>
              </w:rPr>
              <w:fldChar w:fldCharType="end"/>
            </w:r>
          </w:hyperlink>
        </w:p>
        <w:p w14:paraId="14C1C2BA" w14:textId="0C23B214" w:rsidR="00E53D39" w:rsidRDefault="00E53D39">
          <w:r>
            <w:rPr>
              <w:b/>
              <w:bCs/>
              <w:noProof/>
            </w:rPr>
            <w:fldChar w:fldCharType="end"/>
          </w:r>
        </w:p>
      </w:sdtContent>
    </w:sdt>
    <w:p w14:paraId="3E2636C5" w14:textId="2AB40CBE" w:rsidR="00407CB5" w:rsidRDefault="00407CB5">
      <w:pPr>
        <w:rPr>
          <w:b/>
          <w:bCs/>
          <w:color w:val="2E4057"/>
          <w:sz w:val="36"/>
          <w:szCs w:val="36"/>
        </w:rPr>
      </w:pPr>
    </w:p>
    <w:p w14:paraId="5859A74B" w14:textId="77777777" w:rsidR="00407CB5" w:rsidRDefault="00407CB5">
      <w:pPr>
        <w:rPr>
          <w:b/>
          <w:bCs/>
          <w:color w:val="2E4057"/>
          <w:sz w:val="36"/>
          <w:szCs w:val="36"/>
        </w:rPr>
      </w:pPr>
      <w:r>
        <w:rPr>
          <w:b/>
          <w:bCs/>
          <w:color w:val="2E4057"/>
          <w:sz w:val="36"/>
          <w:szCs w:val="36"/>
        </w:rPr>
        <w:br w:type="page"/>
      </w:r>
    </w:p>
    <w:p w14:paraId="26384ADC" w14:textId="77777777" w:rsidR="007D357C" w:rsidRPr="00407CB5" w:rsidRDefault="00CE754C" w:rsidP="00407CB5">
      <w:pPr>
        <w:pStyle w:val="Heading1"/>
        <w:spacing w:line="360" w:lineRule="auto"/>
        <w:jc w:val="both"/>
        <w:rPr>
          <w:sz w:val="24"/>
          <w:szCs w:val="24"/>
        </w:rPr>
      </w:pPr>
      <w:bookmarkStart w:id="0" w:name="_Toc227749553"/>
      <w:r w:rsidRPr="00407CB5">
        <w:rPr>
          <w:sz w:val="24"/>
          <w:szCs w:val="24"/>
        </w:rPr>
        <w:lastRenderedPageBreak/>
        <w:t>1. Introduction</w:t>
      </w:r>
      <w:bookmarkEnd w:id="0"/>
    </w:p>
    <w:p w14:paraId="589CAEE4" w14:textId="1378E93D" w:rsidR="007D357C" w:rsidRPr="00407CB5" w:rsidRDefault="00CE754C" w:rsidP="00407CB5">
      <w:pPr>
        <w:spacing w:after="180" w:line="360" w:lineRule="auto"/>
        <w:jc w:val="both"/>
      </w:pPr>
      <w:r w:rsidRPr="00407CB5">
        <w:t xml:space="preserve">When a family is struggling </w:t>
      </w:r>
      <w:r w:rsidRPr="00407CB5">
        <w:t>whether it is a parent dealing with debt, a child refusing to go to school, or a household affected by domestic abuse</w:t>
      </w:r>
      <w:r w:rsidRPr="00407CB5">
        <w:t xml:space="preserve"> the last thing they need is to be sent in circles trying to find help. That is exactly why Early Help exists. It is built around a simple but powerful idea: if you can reach families early enough, before small difficulties become serious crises, you can make a real difference to the lives of children (HM Government, 2023).</w:t>
      </w:r>
    </w:p>
    <w:p w14:paraId="0DEE39EC" w14:textId="77777777" w:rsidR="007D357C" w:rsidRPr="00407CB5" w:rsidRDefault="00CE754C" w:rsidP="00407CB5">
      <w:pPr>
        <w:spacing w:after="180" w:line="360" w:lineRule="auto"/>
        <w:jc w:val="both"/>
      </w:pPr>
      <w:r w:rsidRPr="00407CB5">
        <w:t>Local authorities are responsible for making sure families know this support exists and how to access it. Their websites are often the first place a worried parent turns to when searching for help, which means the quality of that online information really matters. A confusing, jargon-heavy website can be just as much of a barrier as no website at all.</w:t>
      </w:r>
    </w:p>
    <w:p w14:paraId="0730C517" w14:textId="068642D8" w:rsidR="007D357C" w:rsidRPr="00407CB5" w:rsidRDefault="00CE754C" w:rsidP="00407CB5">
      <w:pPr>
        <w:spacing w:after="180" w:line="360" w:lineRule="auto"/>
        <w:jc w:val="both"/>
      </w:pPr>
      <w:r w:rsidRPr="00407CB5">
        <w:t xml:space="preserve">This report looks at how three local authorities </w:t>
      </w:r>
      <w:r w:rsidRPr="00407CB5">
        <w:t xml:space="preserve">Norfolk County Council, Leeds City Council, and Nottinghamshire County Council </w:t>
      </w:r>
      <w:r w:rsidRPr="00407CB5">
        <w:t>use their websites to communicate Early Help to families. It begins by explaining what the Early Help system is and why multi-agency working sits at its heart, before evaluating each website individually and comparing their strengths and weaknesses. It concludes by identifying which authority communicates its offer most effectively and offering practical recommendations for improvement.</w:t>
      </w:r>
    </w:p>
    <w:p w14:paraId="7505B93A" w14:textId="77777777" w:rsidR="007D357C" w:rsidRPr="00407CB5" w:rsidRDefault="00CE754C" w:rsidP="00407CB5">
      <w:pPr>
        <w:pStyle w:val="Heading1"/>
        <w:spacing w:line="360" w:lineRule="auto"/>
        <w:jc w:val="both"/>
        <w:rPr>
          <w:sz w:val="24"/>
          <w:szCs w:val="24"/>
        </w:rPr>
      </w:pPr>
      <w:bookmarkStart w:id="1" w:name="_Toc227749554"/>
      <w:r w:rsidRPr="00407CB5">
        <w:rPr>
          <w:sz w:val="24"/>
          <w:szCs w:val="24"/>
        </w:rPr>
        <w:t>2. What is the Early Help System?</w:t>
      </w:r>
      <w:bookmarkEnd w:id="1"/>
    </w:p>
    <w:p w14:paraId="779FD6E9" w14:textId="2684FCBC" w:rsidR="007D357C" w:rsidRPr="00407CB5" w:rsidRDefault="00CE754C" w:rsidP="00407CB5">
      <w:pPr>
        <w:spacing w:after="180" w:line="360" w:lineRule="auto"/>
        <w:jc w:val="both"/>
      </w:pPr>
      <w:r w:rsidRPr="00407CB5">
        <w:t>Early Help is not one single service</w:t>
      </w:r>
      <w:r w:rsidRPr="00407CB5">
        <w:t xml:space="preserve"> it is better understood as a whole system of support that wraps around children and families when they need it most. The Department for Levelling Up, Housing and Communities and the Department for Education describe it as 'a network of services, processes and interactions that aim to help children, young people and families at the earliest opportunity' (DLUHC/DfE, 2022, p.3). The aim is always prevention: to step in before things get worse, rather than waiting until a family is in crisis.</w:t>
      </w:r>
    </w:p>
    <w:p w14:paraId="2D3EFC11" w14:textId="13704841" w:rsidR="007D357C" w:rsidRPr="00407CB5" w:rsidRDefault="00CE754C" w:rsidP="00407CB5">
      <w:pPr>
        <w:spacing w:after="180" w:line="360" w:lineRule="auto"/>
        <w:jc w:val="both"/>
      </w:pPr>
      <w:r w:rsidRPr="00407CB5">
        <w:t>The Early Help System Guide (DLUHC/DfE, 2022) goes further by setting out what a mature, well-functioning Early Help system should look like. It stresses the importance of family-centred practice, a graduated approach to need, and the bringing together of universal, targeted, and specialist services into one joined-up offer. Family Hubs</w:t>
      </w:r>
      <w:r w:rsidR="007476D7" w:rsidRPr="00407CB5">
        <w:t xml:space="preserve"> </w:t>
      </w:r>
      <w:r w:rsidRPr="00407CB5">
        <w:t xml:space="preserve">physical spaces where families can walk in and access a wide range of support </w:t>
      </w:r>
      <w:r w:rsidRPr="00407CB5">
        <w:t xml:space="preserve">have </w:t>
      </w:r>
      <w:r w:rsidRPr="00407CB5">
        <w:lastRenderedPageBreak/>
        <w:t>become increasingly central to this vision, acting as a 'front door' to Early Help in many parts of the country.</w:t>
      </w:r>
    </w:p>
    <w:p w14:paraId="6458E50D" w14:textId="4861EACA" w:rsidR="007D357C" w:rsidRPr="00407CB5" w:rsidRDefault="00CE754C" w:rsidP="00407CB5">
      <w:pPr>
        <w:spacing w:after="180" w:line="360" w:lineRule="auto"/>
        <w:jc w:val="both"/>
      </w:pPr>
      <w:r w:rsidRPr="00407CB5">
        <w:t xml:space="preserve">In practice, Early Help is structured around four levels of need. At the first level, all families benefit from universal services like schools and health visitors. As needs grow more complex, families move into targeted and then specialist support, coordinated across multiple agencies. This stepped approach reflects the reality that not every family needs intensive </w:t>
      </w:r>
      <w:r w:rsidR="00407CB5" w:rsidRPr="00407CB5">
        <w:t>support,</w:t>
      </w:r>
      <w:r w:rsidRPr="00407CB5">
        <w:t xml:space="preserve"> but every family should be able to find the right level of help at the right time (Ofsted, 2022).</w:t>
      </w:r>
    </w:p>
    <w:p w14:paraId="41580B80" w14:textId="77777777" w:rsidR="007D357C" w:rsidRPr="00407CB5" w:rsidRDefault="00CE754C" w:rsidP="00407CB5">
      <w:pPr>
        <w:pStyle w:val="Heading1"/>
        <w:spacing w:line="360" w:lineRule="auto"/>
        <w:jc w:val="both"/>
        <w:rPr>
          <w:sz w:val="24"/>
          <w:szCs w:val="24"/>
        </w:rPr>
      </w:pPr>
      <w:bookmarkStart w:id="2" w:name="_Toc227749555"/>
      <w:r w:rsidRPr="00407CB5">
        <w:rPr>
          <w:sz w:val="24"/>
          <w:szCs w:val="24"/>
        </w:rPr>
        <w:t>3. Why Multi-Agency Working Matters</w:t>
      </w:r>
      <w:bookmarkEnd w:id="2"/>
    </w:p>
    <w:p w14:paraId="69BDF6ED" w14:textId="20C20CD4" w:rsidR="007D357C" w:rsidRPr="00407CB5" w:rsidRDefault="00CE754C" w:rsidP="00407CB5">
      <w:pPr>
        <w:spacing w:after="180" w:line="360" w:lineRule="auto"/>
        <w:jc w:val="both"/>
      </w:pPr>
      <w:r w:rsidRPr="00407CB5">
        <w:t>One of the most important principles in Early Help</w:t>
      </w:r>
      <w:r w:rsidRPr="00407CB5">
        <w:t xml:space="preserve"> and one that comes through clearly in Working Together to Safeguard Children 2023</w:t>
      </w:r>
      <w:r w:rsidR="007476D7" w:rsidRPr="00407CB5">
        <w:t xml:space="preserve"> </w:t>
      </w:r>
      <w:r w:rsidRPr="00407CB5">
        <w:t>is that no single agency can do this alone. A family facing financial hardship, mental health difficulties, and a child with unmet educational needs cannot be properly supported by just one professional from one service. It takes a coordinated effort across health, education, social care, the police, and the voluntary sector to properly understand and respond to what that family is going through (HM Government, 2023).</w:t>
      </w:r>
    </w:p>
    <w:p w14:paraId="7E1FF520" w14:textId="04ECE7F2" w:rsidR="007D357C" w:rsidRDefault="00CE754C" w:rsidP="00407CB5">
      <w:pPr>
        <w:spacing w:after="180" w:line="360" w:lineRule="auto"/>
        <w:jc w:val="both"/>
      </w:pPr>
      <w:r w:rsidRPr="00407CB5">
        <w:t>In terms of how this works on the ground, multi-agency Early Help involves shared assessment tools, professionals from different agencies sitting together in teams, agreed information-sharing protocols, and clear pathways for escalation when needed. Strategic Safeguarding Partnerships</w:t>
      </w:r>
      <w:r w:rsidRPr="00407CB5">
        <w:t xml:space="preserve"> made up of the local authority, the NHS Integrated Care Board, and the police</w:t>
      </w:r>
      <w:r w:rsidRPr="00407CB5">
        <w:t xml:space="preserve"> are legally responsible for making sure these arrangements function properly (HM Government, 2023). The degree to which this joined-up approach is visible and understandable to families through a council's website is therefore a meaningful indicator of how family-facing the whole system really is.</w:t>
      </w:r>
    </w:p>
    <w:p w14:paraId="30733A70" w14:textId="77777777" w:rsidR="00407CB5" w:rsidRDefault="00407CB5" w:rsidP="00407CB5">
      <w:pPr>
        <w:spacing w:after="180" w:line="360" w:lineRule="auto"/>
        <w:jc w:val="both"/>
      </w:pPr>
    </w:p>
    <w:p w14:paraId="3B921ADC" w14:textId="77777777" w:rsidR="00407CB5" w:rsidRDefault="00407CB5" w:rsidP="00407CB5">
      <w:pPr>
        <w:spacing w:after="180" w:line="360" w:lineRule="auto"/>
        <w:jc w:val="both"/>
      </w:pPr>
    </w:p>
    <w:p w14:paraId="4EBAD8A9" w14:textId="77777777" w:rsidR="00407CB5" w:rsidRDefault="00407CB5" w:rsidP="00407CB5">
      <w:pPr>
        <w:spacing w:after="180" w:line="360" w:lineRule="auto"/>
        <w:jc w:val="both"/>
      </w:pPr>
    </w:p>
    <w:p w14:paraId="0E0FB1FD" w14:textId="77777777" w:rsidR="00407CB5" w:rsidRPr="00407CB5" w:rsidRDefault="00407CB5" w:rsidP="00407CB5">
      <w:pPr>
        <w:spacing w:after="180" w:line="360" w:lineRule="auto"/>
        <w:jc w:val="both"/>
      </w:pPr>
    </w:p>
    <w:p w14:paraId="2B0BBBE5" w14:textId="77777777" w:rsidR="007D357C" w:rsidRPr="00407CB5" w:rsidRDefault="00CE754C" w:rsidP="00407CB5">
      <w:pPr>
        <w:pStyle w:val="Heading1"/>
        <w:spacing w:line="360" w:lineRule="auto"/>
        <w:jc w:val="both"/>
        <w:rPr>
          <w:sz w:val="24"/>
          <w:szCs w:val="24"/>
        </w:rPr>
      </w:pPr>
      <w:bookmarkStart w:id="3" w:name="_Toc227749556"/>
      <w:r w:rsidRPr="00407CB5">
        <w:rPr>
          <w:sz w:val="24"/>
          <w:szCs w:val="24"/>
        </w:rPr>
        <w:lastRenderedPageBreak/>
        <w:t>4. Evaluating the Three Local Authority Websites</w:t>
      </w:r>
      <w:bookmarkEnd w:id="3"/>
    </w:p>
    <w:p w14:paraId="7C340FFD" w14:textId="77777777" w:rsidR="007D357C" w:rsidRPr="00407CB5" w:rsidRDefault="00CE754C" w:rsidP="00407CB5">
      <w:pPr>
        <w:pStyle w:val="Heading2"/>
        <w:spacing w:line="360" w:lineRule="auto"/>
        <w:jc w:val="both"/>
        <w:rPr>
          <w:sz w:val="24"/>
          <w:szCs w:val="24"/>
        </w:rPr>
      </w:pPr>
      <w:bookmarkStart w:id="4" w:name="_Toc227749557"/>
      <w:r w:rsidRPr="00407CB5">
        <w:rPr>
          <w:sz w:val="24"/>
          <w:szCs w:val="24"/>
        </w:rPr>
        <w:t>4.1 Norfolk County Council (norfolk.gov.uk)</w:t>
      </w:r>
      <w:bookmarkEnd w:id="4"/>
    </w:p>
    <w:p w14:paraId="745647E8" w14:textId="3F0164B7" w:rsidR="007D357C" w:rsidRPr="00407CB5" w:rsidRDefault="00CE754C" w:rsidP="00407CB5">
      <w:pPr>
        <w:spacing w:after="180" w:line="360" w:lineRule="auto"/>
        <w:jc w:val="both"/>
      </w:pPr>
      <w:r w:rsidRPr="00407CB5">
        <w:t xml:space="preserve">Norfolk's website feels like it was written with real families in mind. Navigating to the Early Help section from the main 'Children and Families' page is straightforward, and what greets you there is a plain-language, welcoming explanation of what Early Help </w:t>
      </w:r>
      <w:r w:rsidR="007476D7" w:rsidRPr="00407CB5">
        <w:t>is</w:t>
      </w:r>
      <w:r w:rsidRPr="00407CB5">
        <w:t>. It tells families directly that Early Help is about 'giving information, advice and guidance' and that it is available to 'any family with a child or young person up to 18 years old' (Norfolk County Council, 2024). Importantly, it does not feel clinical or bureaucratic</w:t>
      </w:r>
      <w:r w:rsidRPr="00407CB5">
        <w:t xml:space="preserve"> it reads like someone genuinely trying to reassure a worried parent.</w:t>
      </w:r>
    </w:p>
    <w:p w14:paraId="2D1177CF" w14:textId="175626B0" w:rsidR="007D357C" w:rsidRPr="00407CB5" w:rsidRDefault="00CE754C" w:rsidP="00407CB5">
      <w:pPr>
        <w:spacing w:after="180" w:line="360" w:lineRule="auto"/>
        <w:jc w:val="both"/>
      </w:pPr>
      <w:r w:rsidRPr="00407CB5">
        <w:t>One of the most practical features of Norfolk's approach is the 'Request Early Help' button, which allows families to make direct contact online without needing to phone anyone. This might seem like a small thing, but for a parent who is anxious or who has had difficult experiences with professionals in the past, being able to make that first step digitally</w:t>
      </w:r>
      <w:r w:rsidRPr="00407CB5">
        <w:t xml:space="preserve"> quietly, at their own pace </w:t>
      </w:r>
      <w:r w:rsidRPr="00407CB5">
        <w:t>can be the difference between reaching out and not reaching out at all.</w:t>
      </w:r>
    </w:p>
    <w:p w14:paraId="122E02AA" w14:textId="0C9EC55E" w:rsidR="007D357C" w:rsidRPr="00407CB5" w:rsidRDefault="00CE754C" w:rsidP="00407CB5">
      <w:pPr>
        <w:spacing w:after="180" w:line="360" w:lineRule="auto"/>
        <w:jc w:val="both"/>
      </w:pPr>
      <w:r w:rsidRPr="00407CB5">
        <w:t xml:space="preserve">The site also lists specific situations in which Early Help might be useful </w:t>
      </w:r>
      <w:r w:rsidRPr="00407CB5">
        <w:t>domestic abuse, substance misuse, school refusal, single-parent stress, financial difficulty</w:t>
      </w:r>
      <w:r w:rsidRPr="00407CB5">
        <w:t xml:space="preserve"> giving families a clear sense that they do not need to be in extreme crisis to get support. The Family Hubs model is prominently referenced, alongside the Early Childhood and Family Service for families with very young children and the Family Information Service for broader advice.</w:t>
      </w:r>
    </w:p>
    <w:p w14:paraId="0A28EBA8" w14:textId="301FD14D" w:rsidR="007D357C" w:rsidRDefault="00CE754C" w:rsidP="00407CB5">
      <w:pPr>
        <w:spacing w:after="180" w:line="360" w:lineRule="auto"/>
        <w:jc w:val="both"/>
      </w:pPr>
      <w:r w:rsidRPr="00407CB5">
        <w:t xml:space="preserve">There is a slight weakness in that the relationships between these different services are not always made clear. A parent reading the website for the first time might not immediately </w:t>
      </w:r>
      <w:r w:rsidR="00C03FAC" w:rsidRPr="00407CB5">
        <w:t>known</w:t>
      </w:r>
      <w:r w:rsidRPr="00407CB5">
        <w:t xml:space="preserve"> whether they should be contacting the Early Childhood and Family Service or requesting Early Help through the main form. A single, </w:t>
      </w:r>
      <w:r w:rsidR="00C03FAC" w:rsidRPr="00407CB5">
        <w:t>joined up</w:t>
      </w:r>
      <w:r w:rsidRPr="00407CB5">
        <w:t xml:space="preserve"> 'Where do I start?' page would address this. That said, of the three authorities examined, Norfolk's website is the most genuinely accessible and family-facing.</w:t>
      </w:r>
    </w:p>
    <w:p w14:paraId="2E922C39" w14:textId="77777777" w:rsidR="00407CB5" w:rsidRDefault="00407CB5" w:rsidP="00407CB5">
      <w:pPr>
        <w:spacing w:after="180" w:line="360" w:lineRule="auto"/>
        <w:jc w:val="both"/>
      </w:pPr>
    </w:p>
    <w:p w14:paraId="6EC8E37A" w14:textId="77777777" w:rsidR="00407CB5" w:rsidRDefault="00407CB5" w:rsidP="00407CB5">
      <w:pPr>
        <w:spacing w:after="180" w:line="360" w:lineRule="auto"/>
        <w:jc w:val="both"/>
      </w:pPr>
    </w:p>
    <w:p w14:paraId="3F716C9A" w14:textId="77777777" w:rsidR="00407CB5" w:rsidRPr="00407CB5" w:rsidRDefault="00407CB5" w:rsidP="00407CB5">
      <w:pPr>
        <w:spacing w:after="180" w:line="360" w:lineRule="auto"/>
        <w:jc w:val="both"/>
      </w:pPr>
    </w:p>
    <w:p w14:paraId="5EE552D6" w14:textId="77777777" w:rsidR="007D357C" w:rsidRPr="00407CB5" w:rsidRDefault="00CE754C" w:rsidP="00407CB5">
      <w:pPr>
        <w:pStyle w:val="Heading2"/>
        <w:spacing w:line="360" w:lineRule="auto"/>
        <w:jc w:val="both"/>
        <w:rPr>
          <w:sz w:val="24"/>
          <w:szCs w:val="24"/>
        </w:rPr>
      </w:pPr>
      <w:bookmarkStart w:id="5" w:name="_Toc227749558"/>
      <w:r w:rsidRPr="00407CB5">
        <w:rPr>
          <w:sz w:val="24"/>
          <w:szCs w:val="24"/>
        </w:rPr>
        <w:lastRenderedPageBreak/>
        <w:t>4.2 Leeds City Council (leeds.gov.uk)</w:t>
      </w:r>
      <w:bookmarkEnd w:id="5"/>
    </w:p>
    <w:p w14:paraId="1EA7CE89" w14:textId="06FDD2C0" w:rsidR="007D357C" w:rsidRPr="00407CB5" w:rsidRDefault="00CE754C" w:rsidP="00407CB5">
      <w:pPr>
        <w:spacing w:after="180" w:line="360" w:lineRule="auto"/>
        <w:jc w:val="both"/>
      </w:pPr>
      <w:r w:rsidRPr="00407CB5">
        <w:t>Leeds has an impressive Early Help offer, and there is no shortage of information about it online. The city has invested heavily in its multi-agency infrastructure</w:t>
      </w:r>
      <w:r w:rsidRPr="00407CB5">
        <w:t xml:space="preserve"> seven Family Hubs spread across the city, 21 locality-based cluster partnerships, dedicated SEND coordinators, and multi-disciplinary hub teams that include a police officer, a domestic violence coordinator, and mental health and substance use specialists (Leeds City Council, 2024). In terms of what the service </w:t>
      </w:r>
      <w:r w:rsidR="00C03FAC" w:rsidRPr="00407CB5">
        <w:t>delivers</w:t>
      </w:r>
      <w:r w:rsidRPr="00407CB5">
        <w:t>, Leeds is setting a high bar.</w:t>
      </w:r>
    </w:p>
    <w:p w14:paraId="26AB1BBD" w14:textId="32AF3FE1" w:rsidR="007D357C" w:rsidRPr="00407CB5" w:rsidRDefault="00CE754C" w:rsidP="00407CB5">
      <w:pPr>
        <w:spacing w:after="180" w:line="360" w:lineRule="auto"/>
        <w:jc w:val="both"/>
      </w:pPr>
      <w:r w:rsidRPr="00407CB5">
        <w:t xml:space="preserve">The language used on the Leeds websites is also thoughtful. The principle of the 'right conversation, with the right people, at the right time' (Leeds Safeguarding Children Partnership, 2024) is a phrase that sticks </w:t>
      </w:r>
      <w:r w:rsidRPr="00407CB5">
        <w:t>it captures the essence of Early Help in a way that is meaningful both to families and to professionals. The emphasis on Early Help being 'everybody's business' and on never 'doing nothing' when families ask for help is exactly the kind of values-driven messaging that can build public trust.</w:t>
      </w:r>
    </w:p>
    <w:p w14:paraId="0D53DD75" w14:textId="0FD5044A" w:rsidR="007D357C" w:rsidRPr="00407CB5" w:rsidRDefault="00CE754C" w:rsidP="00407CB5">
      <w:pPr>
        <w:spacing w:after="180" w:line="360" w:lineRule="auto"/>
        <w:jc w:val="both"/>
      </w:pPr>
      <w:r w:rsidRPr="00407CB5">
        <w:t>The difficulty with Leeds, however, is navigation. A family who lands on the main leeds.gov.uk website looking for Early Help support will find themselves moving between the main council site, the Leeds Safeguarding Children Partnership website, Leeds for Learning, and the Leeds Local Offer before they have the full picture. For a professional this is manageable; for a parent already under considerable stress, it can feel overwhelming. There is also no simple online self-referral option for families</w:t>
      </w:r>
      <w:r w:rsidRPr="00407CB5">
        <w:t xml:space="preserve"> the route in is a phone call to the Family Hub central line. Whilst the council describes this as valuing 'the importance of conversation' (Leeds City Council, 2024), it may inadvertently exclude families who are not ready for a phone call.</w:t>
      </w:r>
    </w:p>
    <w:p w14:paraId="65638308" w14:textId="77777777" w:rsidR="007D357C" w:rsidRPr="00407CB5" w:rsidRDefault="00CE754C" w:rsidP="00407CB5">
      <w:pPr>
        <w:pStyle w:val="Heading2"/>
        <w:spacing w:line="360" w:lineRule="auto"/>
        <w:jc w:val="both"/>
        <w:rPr>
          <w:sz w:val="24"/>
          <w:szCs w:val="24"/>
        </w:rPr>
      </w:pPr>
      <w:bookmarkStart w:id="6" w:name="_Toc227749559"/>
      <w:r w:rsidRPr="00407CB5">
        <w:rPr>
          <w:sz w:val="24"/>
          <w:szCs w:val="24"/>
        </w:rPr>
        <w:t>4.3 Nottinghamshire County Council (nottinghamshire.gov.uk)</w:t>
      </w:r>
      <w:bookmarkEnd w:id="6"/>
    </w:p>
    <w:p w14:paraId="35A6A638" w14:textId="2A818EFD" w:rsidR="007D357C" w:rsidRPr="00407CB5" w:rsidRDefault="00CE754C" w:rsidP="00407CB5">
      <w:pPr>
        <w:spacing w:after="180" w:line="360" w:lineRule="auto"/>
        <w:jc w:val="both"/>
      </w:pPr>
      <w:r w:rsidRPr="00407CB5">
        <w:t xml:space="preserve">Of the three authorities examined, Nottinghamshire's Early Help web presence is the one that feels most as though it was designed with professionals in mind rather than families. The main landing page for the 'Family Service' describes the Early Help Unit as a 'central referral and co-ordination point' and makes references to 'Level 2 and 3 needs', 'Early Help Assessment Forms', and signposting between professionals and services (Nottinghamshire County Council, 2025). These are useful concepts for a social </w:t>
      </w:r>
      <w:r w:rsidRPr="00407CB5">
        <w:t xml:space="preserve">worker or a school SENCo </w:t>
      </w:r>
      <w:r w:rsidRPr="00407CB5">
        <w:t>but for a parent who has never heard the term 'Early Help' before, this language is likely to create confusion rather than reassurance.</w:t>
      </w:r>
    </w:p>
    <w:p w14:paraId="554383CA" w14:textId="23187790" w:rsidR="007D357C" w:rsidRPr="00407CB5" w:rsidRDefault="00CE754C" w:rsidP="00407CB5">
      <w:pPr>
        <w:spacing w:after="180" w:line="360" w:lineRule="auto"/>
        <w:jc w:val="both"/>
      </w:pPr>
      <w:r w:rsidRPr="00407CB5">
        <w:lastRenderedPageBreak/>
        <w:t>That is not to say the content is without merit. Nottinghamshire does offer a comprehensive parenting programme</w:t>
      </w:r>
      <w:r w:rsidRPr="00407CB5">
        <w:t xml:space="preserve"> including 'locality parenting clinics, parenting workshops, one-to-one parenting support, and intensive family support' (Nottinghamshire County Council, 2025)</w:t>
      </w:r>
      <w:r w:rsidRPr="00407CB5">
        <w:t xml:space="preserve"> and the </w:t>
      </w:r>
      <w:proofErr w:type="spellStart"/>
      <w:r w:rsidRPr="00407CB5">
        <w:t>NottHelpYourself</w:t>
      </w:r>
      <w:proofErr w:type="spellEnd"/>
      <w:r w:rsidRPr="00407CB5">
        <w:t xml:space="preserve"> community directory provides a practical signposting resource. The Early Help Unit also offers a clear telephone and email contact, which is helpful.</w:t>
      </w:r>
    </w:p>
    <w:p w14:paraId="1A23C73C" w14:textId="77777777" w:rsidR="007D357C" w:rsidRPr="00407CB5" w:rsidRDefault="00CE754C" w:rsidP="00407CB5">
      <w:pPr>
        <w:spacing w:after="180" w:line="360" w:lineRule="auto"/>
        <w:jc w:val="both"/>
      </w:pPr>
      <w:r w:rsidRPr="00407CB5">
        <w:t>The real challenge is that the information is spread too thinly across too many pages, and the entry point on the main website does not clearly communicate to a family what Early Help is, who it is for, or what will happen if they get in touch. There is no online referral option for families, and content aimed specifically at parents and carers is difficult to distinguish from content aimed at professionals. Given that Working Together to Safeguard Children 2023 is clear that information and support must be</w:t>
      </w:r>
      <w:r w:rsidRPr="00407CB5">
        <w:t xml:space="preserve"> accessible and understandable, there is meaningful room for improvement here (HM Government, 2023).</w:t>
      </w:r>
    </w:p>
    <w:p w14:paraId="699EFD05" w14:textId="77777777" w:rsidR="007D357C" w:rsidRPr="00407CB5" w:rsidRDefault="00CE754C" w:rsidP="00407CB5">
      <w:pPr>
        <w:pStyle w:val="Heading1"/>
        <w:spacing w:line="360" w:lineRule="auto"/>
        <w:jc w:val="both"/>
        <w:rPr>
          <w:sz w:val="24"/>
          <w:szCs w:val="24"/>
        </w:rPr>
      </w:pPr>
      <w:bookmarkStart w:id="7" w:name="_Toc227749560"/>
      <w:r w:rsidRPr="00407CB5">
        <w:rPr>
          <w:sz w:val="24"/>
          <w:szCs w:val="24"/>
        </w:rPr>
        <w:t>5. Comparing the Three Authorities</w:t>
      </w:r>
      <w:bookmarkEnd w:id="7"/>
    </w:p>
    <w:p w14:paraId="135D99D0" w14:textId="45F84B51" w:rsidR="007D357C" w:rsidRPr="00407CB5" w:rsidRDefault="00CE754C" w:rsidP="00407CB5">
      <w:pPr>
        <w:spacing w:after="180" w:line="360" w:lineRule="auto"/>
        <w:jc w:val="both"/>
      </w:pPr>
      <w:r w:rsidRPr="00407CB5">
        <w:t xml:space="preserve">Placing the three websites side by side, some clear patterns emerge. Norfolk leads on accessibility and tone </w:t>
      </w:r>
      <w:r w:rsidRPr="00407CB5">
        <w:t xml:space="preserve">its website speaks directly to families, uses plain language, and provides a clear, low-barrier route to getting help. Leeds leads on depth of provision and multi-agency transparency </w:t>
      </w:r>
      <w:r w:rsidRPr="00407CB5">
        <w:t>you can see from its website exactly what kind of support is available and who will be there to provide it. Nottinghamshire, despite having a well-developed service infrastructure, struggles to translate that into a website that feels genuinely welcoming or navigable for an ordinary family.</w:t>
      </w:r>
    </w:p>
    <w:p w14:paraId="08E270BF" w14:textId="77777777" w:rsidR="007D357C" w:rsidRPr="00407CB5" w:rsidRDefault="00CE754C" w:rsidP="00407CB5">
      <w:pPr>
        <w:spacing w:after="180" w:line="360" w:lineRule="auto"/>
        <w:jc w:val="both"/>
      </w:pPr>
      <w:r w:rsidRPr="00407CB5">
        <w:t>On language: both Norfolk and Leeds take care to avoid the kind of clinical, process-heavy terminology that can make families feel like cases rather than people. Nottinghamshire has not yet made that shift, at least not in its main web content. This matters, as Research in Practice (2022) notes that accessible, non-stigmatising communication is a key factor in whether families engage with Early Help voluntarily.</w:t>
      </w:r>
    </w:p>
    <w:p w14:paraId="720BFAFE" w14:textId="77777777" w:rsidR="007D357C" w:rsidRPr="00407CB5" w:rsidRDefault="00CE754C" w:rsidP="00407CB5">
      <w:pPr>
        <w:spacing w:after="180" w:line="360" w:lineRule="auto"/>
        <w:jc w:val="both"/>
      </w:pPr>
      <w:r w:rsidRPr="00407CB5">
        <w:t>On structure and navigation: Norfolk is the most consolidated. Leeds, despite its rich content, is fragmented across platforms in a way that creates real usability challenges. Nottinghamshire falls somewhere in between, with content technically accessible on the main council site but lacking a clear, logical pathway for families.</w:t>
      </w:r>
    </w:p>
    <w:p w14:paraId="50A8D789" w14:textId="7E85BED0" w:rsidR="007D357C" w:rsidRPr="00407CB5" w:rsidRDefault="00CE754C" w:rsidP="00407CB5">
      <w:pPr>
        <w:spacing w:after="180" w:line="360" w:lineRule="auto"/>
        <w:jc w:val="both"/>
      </w:pPr>
      <w:r w:rsidRPr="00407CB5">
        <w:lastRenderedPageBreak/>
        <w:t>On referral routes: Norfolk's online 'Request Early Help' form is a genuine strength that neither Leeds nor Nottinghamshire match for families. In an age where many people prefer to make an initial enquiry digitally</w:t>
      </w:r>
      <w:r w:rsidR="007476D7" w:rsidRPr="00407CB5">
        <w:t xml:space="preserve"> </w:t>
      </w:r>
      <w:r w:rsidRPr="00407CB5">
        <w:t>particularly those who may feel stigma or anxiety around asking for help</w:t>
      </w:r>
      <w:r w:rsidRPr="00407CB5">
        <w:t xml:space="preserve"> a direct online option is increasingly important. Both Leeds and Nottinghamshire would benefit from introducing this.</w:t>
      </w:r>
    </w:p>
    <w:p w14:paraId="786186F2" w14:textId="161DB195" w:rsidR="007D357C" w:rsidRPr="00407CB5" w:rsidRDefault="00CE754C" w:rsidP="00407CB5">
      <w:pPr>
        <w:spacing w:after="180" w:line="360" w:lineRule="auto"/>
        <w:jc w:val="both"/>
      </w:pPr>
      <w:r w:rsidRPr="00407CB5">
        <w:t xml:space="preserve">It is also worth noting that all three authorities reference the Family Hubs model, reflecting the government's national investment in that approach. However, the prominence and accessibility of Family Hub information </w:t>
      </w:r>
      <w:r w:rsidR="007476D7" w:rsidRPr="00407CB5">
        <w:t>vary</w:t>
      </w:r>
      <w:r w:rsidRPr="00407CB5">
        <w:t xml:space="preserve"> considerably</w:t>
      </w:r>
      <w:r w:rsidRPr="00407CB5">
        <w:t xml:space="preserve"> Leeds makes it very visible and detailed, while Nottinghamshire's Family Hub content is less prominent on the main council site.</w:t>
      </w:r>
    </w:p>
    <w:p w14:paraId="5082EC7F" w14:textId="77777777" w:rsidR="007D357C" w:rsidRPr="00407CB5" w:rsidRDefault="00CE754C" w:rsidP="00407CB5">
      <w:pPr>
        <w:pStyle w:val="Heading1"/>
        <w:spacing w:line="360" w:lineRule="auto"/>
        <w:jc w:val="both"/>
        <w:rPr>
          <w:sz w:val="24"/>
          <w:szCs w:val="24"/>
        </w:rPr>
      </w:pPr>
      <w:bookmarkStart w:id="8" w:name="_Toc227749561"/>
      <w:r w:rsidRPr="00407CB5">
        <w:rPr>
          <w:sz w:val="24"/>
          <w:szCs w:val="24"/>
        </w:rPr>
        <w:t>6. Conclusion and Recommendations</w:t>
      </w:r>
      <w:bookmarkEnd w:id="8"/>
    </w:p>
    <w:p w14:paraId="49B7A445" w14:textId="06179F9E" w:rsidR="007D357C" w:rsidRPr="00407CB5" w:rsidRDefault="00CE754C" w:rsidP="00407CB5">
      <w:pPr>
        <w:spacing w:after="180" w:line="360" w:lineRule="auto"/>
        <w:jc w:val="both"/>
      </w:pPr>
      <w:r w:rsidRPr="00407CB5">
        <w:t xml:space="preserve">Of the three authorities, Norfolk County Council communicates its Early Help offer most effectively to families. Its website is clear, welcoming, and practically useful </w:t>
      </w:r>
      <w:r w:rsidRPr="00407CB5">
        <w:t>and it removes barriers to access rather than inadvertently creating them. Leeds City Council has the most developed and well-resourced Early Help system, but that strength is undermined by a fragmented online presence. Nottinghamshire County Council has solid services in place, but its website is not yet doing those services justice when it comes to reaching ordinary families.</w:t>
      </w:r>
    </w:p>
    <w:p w14:paraId="2525C6A1" w14:textId="3FD5DB83" w:rsidR="007D357C" w:rsidRPr="00407CB5" w:rsidRDefault="00CE754C" w:rsidP="00407CB5">
      <w:pPr>
        <w:spacing w:after="180" w:line="360" w:lineRule="auto"/>
        <w:jc w:val="both"/>
      </w:pPr>
      <w:r w:rsidRPr="00407CB5">
        <w:t>All three authorities would benefit from keeping a simple question at the heart of their web design: if a parent who had never heard of Early Help landed on this page at 11pm feeling desperate, would they know what to do next? That question</w:t>
      </w:r>
      <w:r w:rsidRPr="00407CB5">
        <w:t xml:space="preserve"> more than any other</w:t>
      </w:r>
      <w:r w:rsidRPr="00407CB5">
        <w:t xml:space="preserve"> is the right test of whether a local authority's Early Help website is doing its job.</w:t>
      </w:r>
    </w:p>
    <w:p w14:paraId="3541E6FB" w14:textId="0356C8E2" w:rsidR="007D357C" w:rsidRPr="00407CB5" w:rsidRDefault="007476D7" w:rsidP="00407CB5">
      <w:pPr>
        <w:spacing w:after="180" w:line="360" w:lineRule="auto"/>
        <w:jc w:val="both"/>
      </w:pPr>
      <w:r w:rsidRPr="00407CB5">
        <w:t>R</w:t>
      </w:r>
      <w:r w:rsidR="00CE754C" w:rsidRPr="00407CB5">
        <w:t>ecommendations</w:t>
      </w:r>
      <w:r w:rsidR="00CE754C" w:rsidRPr="00407CB5">
        <w:t>:</w:t>
      </w:r>
    </w:p>
    <w:p w14:paraId="3C46F284" w14:textId="68B0324B" w:rsidR="007D357C" w:rsidRPr="00407CB5" w:rsidRDefault="00CE754C" w:rsidP="00407CB5">
      <w:pPr>
        <w:pStyle w:val="ListParagraph"/>
        <w:numPr>
          <w:ilvl w:val="0"/>
          <w:numId w:val="2"/>
        </w:numPr>
        <w:spacing w:after="120" w:line="360" w:lineRule="auto"/>
        <w:jc w:val="both"/>
      </w:pPr>
      <w:r w:rsidRPr="00407CB5">
        <w:t xml:space="preserve">Every local authority should ensure that a clear, plain-language Early Help page is accessible from the main homepage within two clicks, written for </w:t>
      </w:r>
      <w:r w:rsidR="007476D7" w:rsidRPr="00407CB5">
        <w:t>families not</w:t>
      </w:r>
      <w:r w:rsidRPr="00407CB5">
        <w:t xml:space="preserve"> for professionals.</w:t>
      </w:r>
    </w:p>
    <w:p w14:paraId="08D288CC" w14:textId="77A762C7" w:rsidR="007D357C" w:rsidRPr="00407CB5" w:rsidRDefault="00CE754C" w:rsidP="00407CB5">
      <w:pPr>
        <w:pStyle w:val="ListParagraph"/>
        <w:numPr>
          <w:ilvl w:val="0"/>
          <w:numId w:val="2"/>
        </w:numPr>
        <w:spacing w:after="120" w:line="360" w:lineRule="auto"/>
        <w:jc w:val="both"/>
      </w:pPr>
      <w:r w:rsidRPr="00407CB5">
        <w:t xml:space="preserve">Nottinghamshire County Council should revise its Early Help web content to prioritise family-facing language, removing professional jargon from pages aimed at the </w:t>
      </w:r>
      <w:r w:rsidR="007476D7" w:rsidRPr="00407CB5">
        <w:t>public</w:t>
      </w:r>
      <w:r w:rsidRPr="00407CB5">
        <w:t>.</w:t>
      </w:r>
    </w:p>
    <w:p w14:paraId="0FD6C198" w14:textId="0620FDE8" w:rsidR="007D357C" w:rsidRPr="00407CB5" w:rsidRDefault="00CE754C" w:rsidP="00407CB5">
      <w:pPr>
        <w:pStyle w:val="ListParagraph"/>
        <w:numPr>
          <w:ilvl w:val="0"/>
          <w:numId w:val="2"/>
        </w:numPr>
        <w:spacing w:after="120" w:line="360" w:lineRule="auto"/>
        <w:jc w:val="both"/>
      </w:pPr>
      <w:r w:rsidRPr="00407CB5">
        <w:lastRenderedPageBreak/>
        <w:t xml:space="preserve">Leeds City Council should consolidate its Early Help information onto a </w:t>
      </w:r>
      <w:r w:rsidR="007476D7" w:rsidRPr="00407CB5">
        <w:t>single-entry</w:t>
      </w:r>
      <w:r w:rsidRPr="00407CB5">
        <w:t xml:space="preserve"> point on the main leeds.gov.uk website, with clear signposting to supplementary platforms where needed.</w:t>
      </w:r>
    </w:p>
    <w:p w14:paraId="3CCDA2A2" w14:textId="77777777" w:rsidR="007D357C" w:rsidRPr="00407CB5" w:rsidRDefault="00CE754C" w:rsidP="00407CB5">
      <w:pPr>
        <w:pStyle w:val="ListParagraph"/>
        <w:numPr>
          <w:ilvl w:val="0"/>
          <w:numId w:val="2"/>
        </w:numPr>
        <w:spacing w:after="120" w:line="360" w:lineRule="auto"/>
        <w:jc w:val="both"/>
      </w:pPr>
      <w:r w:rsidRPr="00407CB5">
        <w:t>Both Leeds and Nottinghamshire should introduce a simple online enquiry or self-referral option for families, reducing reliance on telephone contact as the sole route into support.</w:t>
      </w:r>
    </w:p>
    <w:p w14:paraId="37E50675" w14:textId="1F612DCA" w:rsidR="007D357C" w:rsidRPr="00407CB5" w:rsidRDefault="00CE754C" w:rsidP="00407CB5">
      <w:pPr>
        <w:pStyle w:val="ListParagraph"/>
        <w:numPr>
          <w:ilvl w:val="0"/>
          <w:numId w:val="2"/>
        </w:numPr>
        <w:spacing w:after="120" w:line="360" w:lineRule="auto"/>
        <w:jc w:val="both"/>
      </w:pPr>
      <w:r w:rsidRPr="00407CB5">
        <w:t>All three authorities should commit to regular reviews of their Early Help web content, incorporating feedback from families with lived experience of using the service</w:t>
      </w:r>
      <w:r w:rsidRPr="00407CB5">
        <w:t xml:space="preserve"> in line with the continuous improvement principles set out in the Early Help System Guide (DLUHC/DfE, 2022).</w:t>
      </w:r>
    </w:p>
    <w:p w14:paraId="683575AB" w14:textId="10A5180F" w:rsidR="007D357C" w:rsidRPr="00407CB5" w:rsidRDefault="00CE754C" w:rsidP="00407CB5">
      <w:pPr>
        <w:spacing w:after="180" w:line="360" w:lineRule="auto"/>
        <w:jc w:val="both"/>
      </w:pPr>
      <w:r w:rsidRPr="00407CB5">
        <w:t>.</w:t>
      </w:r>
    </w:p>
    <w:p w14:paraId="616ABC29" w14:textId="77777777" w:rsidR="00C03FAC" w:rsidRPr="00407CB5" w:rsidRDefault="00C03FAC" w:rsidP="00407CB5">
      <w:pPr>
        <w:spacing w:after="180" w:line="360" w:lineRule="auto"/>
        <w:jc w:val="both"/>
      </w:pPr>
    </w:p>
    <w:p w14:paraId="50122355" w14:textId="77777777" w:rsidR="00C03FAC" w:rsidRPr="00407CB5" w:rsidRDefault="00C03FAC" w:rsidP="00407CB5">
      <w:pPr>
        <w:spacing w:after="180" w:line="360" w:lineRule="auto"/>
        <w:jc w:val="both"/>
      </w:pPr>
    </w:p>
    <w:p w14:paraId="1D8A6C01" w14:textId="77777777" w:rsidR="00C03FAC" w:rsidRPr="00407CB5" w:rsidRDefault="00C03FAC" w:rsidP="00407CB5">
      <w:pPr>
        <w:spacing w:after="180" w:line="360" w:lineRule="auto"/>
        <w:jc w:val="both"/>
      </w:pPr>
    </w:p>
    <w:p w14:paraId="7A3283C6" w14:textId="77777777" w:rsidR="007476D7" w:rsidRDefault="007476D7">
      <w:pPr>
        <w:spacing w:after="180"/>
        <w:jc w:val="both"/>
      </w:pPr>
    </w:p>
    <w:p w14:paraId="493DB84E" w14:textId="77777777" w:rsidR="007476D7" w:rsidRDefault="007476D7">
      <w:pPr>
        <w:spacing w:after="180"/>
        <w:jc w:val="both"/>
      </w:pPr>
    </w:p>
    <w:p w14:paraId="7103B2D0" w14:textId="77777777" w:rsidR="007476D7" w:rsidRDefault="007476D7">
      <w:pPr>
        <w:spacing w:after="180"/>
        <w:jc w:val="both"/>
      </w:pPr>
    </w:p>
    <w:p w14:paraId="48D800C4" w14:textId="77777777" w:rsidR="007476D7" w:rsidRDefault="007476D7">
      <w:pPr>
        <w:spacing w:after="180"/>
        <w:jc w:val="both"/>
      </w:pPr>
    </w:p>
    <w:p w14:paraId="67C688EA" w14:textId="77777777" w:rsidR="007476D7" w:rsidRDefault="007476D7">
      <w:pPr>
        <w:spacing w:after="180"/>
        <w:jc w:val="both"/>
      </w:pPr>
    </w:p>
    <w:p w14:paraId="229F06B3" w14:textId="77777777" w:rsidR="007476D7" w:rsidRDefault="007476D7">
      <w:pPr>
        <w:spacing w:after="180"/>
        <w:jc w:val="both"/>
      </w:pPr>
    </w:p>
    <w:p w14:paraId="667E6C79" w14:textId="77777777" w:rsidR="007476D7" w:rsidRDefault="007476D7">
      <w:pPr>
        <w:spacing w:after="180"/>
        <w:jc w:val="both"/>
      </w:pPr>
    </w:p>
    <w:p w14:paraId="751FD713" w14:textId="77777777" w:rsidR="007476D7" w:rsidRPr="00407CB5" w:rsidRDefault="007476D7" w:rsidP="00407CB5">
      <w:pPr>
        <w:spacing w:after="180" w:line="360" w:lineRule="auto"/>
        <w:jc w:val="both"/>
      </w:pPr>
    </w:p>
    <w:p w14:paraId="2AD1E0D6" w14:textId="77777777" w:rsidR="007476D7" w:rsidRPr="00407CB5" w:rsidRDefault="007476D7" w:rsidP="00407CB5">
      <w:pPr>
        <w:spacing w:after="180" w:line="360" w:lineRule="auto"/>
        <w:jc w:val="both"/>
      </w:pPr>
    </w:p>
    <w:p w14:paraId="5357A924" w14:textId="77777777" w:rsidR="007476D7" w:rsidRDefault="007476D7" w:rsidP="00407CB5">
      <w:pPr>
        <w:spacing w:after="180" w:line="360" w:lineRule="auto"/>
        <w:jc w:val="both"/>
      </w:pPr>
    </w:p>
    <w:p w14:paraId="497C57DF" w14:textId="77777777" w:rsidR="00407CB5" w:rsidRDefault="00407CB5" w:rsidP="00407CB5">
      <w:pPr>
        <w:spacing w:after="180" w:line="360" w:lineRule="auto"/>
        <w:jc w:val="both"/>
      </w:pPr>
    </w:p>
    <w:p w14:paraId="423FD0BC" w14:textId="77777777" w:rsidR="00407CB5" w:rsidRDefault="00407CB5" w:rsidP="00407CB5">
      <w:pPr>
        <w:spacing w:after="180" w:line="360" w:lineRule="auto"/>
        <w:jc w:val="both"/>
      </w:pPr>
    </w:p>
    <w:p w14:paraId="62F19294" w14:textId="77777777" w:rsidR="00407CB5" w:rsidRDefault="00407CB5" w:rsidP="00407CB5">
      <w:pPr>
        <w:spacing w:after="180" w:line="360" w:lineRule="auto"/>
        <w:jc w:val="both"/>
      </w:pPr>
    </w:p>
    <w:p w14:paraId="4E95697C" w14:textId="77777777" w:rsidR="00C03FAC" w:rsidRPr="00407CB5" w:rsidRDefault="00C03FAC" w:rsidP="00407CB5">
      <w:pPr>
        <w:spacing w:after="180" w:line="360" w:lineRule="auto"/>
        <w:jc w:val="both"/>
      </w:pPr>
    </w:p>
    <w:p w14:paraId="65EFFFAE" w14:textId="77777777" w:rsidR="007D357C" w:rsidRPr="00407CB5" w:rsidRDefault="00CE754C" w:rsidP="00407CB5">
      <w:pPr>
        <w:pStyle w:val="Heading1"/>
        <w:spacing w:line="360" w:lineRule="auto"/>
        <w:jc w:val="both"/>
        <w:rPr>
          <w:sz w:val="24"/>
          <w:szCs w:val="24"/>
        </w:rPr>
      </w:pPr>
      <w:bookmarkStart w:id="9" w:name="_Toc227749562"/>
      <w:r w:rsidRPr="00407CB5">
        <w:rPr>
          <w:sz w:val="24"/>
          <w:szCs w:val="24"/>
        </w:rPr>
        <w:lastRenderedPageBreak/>
        <w:t>References</w:t>
      </w:r>
      <w:bookmarkEnd w:id="9"/>
    </w:p>
    <w:p w14:paraId="433098E4" w14:textId="77777777" w:rsidR="007D357C" w:rsidRPr="00407CB5" w:rsidRDefault="00CE754C" w:rsidP="00407CB5">
      <w:pPr>
        <w:spacing w:after="100" w:line="360" w:lineRule="auto"/>
        <w:jc w:val="both"/>
      </w:pPr>
      <w:r w:rsidRPr="00407CB5">
        <w:rPr>
          <w:i/>
          <w:iCs/>
        </w:rPr>
        <w:t>Children Act (1989) c.41. London: HMSO.</w:t>
      </w:r>
    </w:p>
    <w:p w14:paraId="3A664522" w14:textId="77777777" w:rsidR="007D357C" w:rsidRPr="00407CB5" w:rsidRDefault="00CE754C" w:rsidP="00407CB5">
      <w:pPr>
        <w:spacing w:after="100" w:line="360" w:lineRule="auto"/>
        <w:jc w:val="both"/>
      </w:pPr>
      <w:r w:rsidRPr="00407CB5">
        <w:rPr>
          <w:i/>
          <w:iCs/>
        </w:rPr>
        <w:t>Data Protection Act (2018) c.12. London: HMSO.</w:t>
      </w:r>
    </w:p>
    <w:p w14:paraId="00770F2F" w14:textId="77777777" w:rsidR="007D357C" w:rsidRPr="00407CB5" w:rsidRDefault="00CE754C" w:rsidP="00407CB5">
      <w:pPr>
        <w:spacing w:after="100" w:line="360" w:lineRule="auto"/>
        <w:jc w:val="both"/>
      </w:pPr>
      <w:r w:rsidRPr="00407CB5">
        <w:rPr>
          <w:i/>
          <w:iCs/>
        </w:rPr>
        <w:t>Department for Levelling Up, Housing and Communities and Department for Education (DLUHC/DfE) (2022) Supporting Families: Early Help System Guide. London: DLUHC. Available at: https://assets.publishing.service.gov.uk/media/628de13be90e071f5f7e1bd2/Early_Help_System_Guide.pdf (Accessed: 20 April 2026).</w:t>
      </w:r>
    </w:p>
    <w:p w14:paraId="728E2BC7" w14:textId="77777777" w:rsidR="007D357C" w:rsidRPr="00407CB5" w:rsidRDefault="00CE754C" w:rsidP="00407CB5">
      <w:pPr>
        <w:spacing w:after="100" w:line="360" w:lineRule="auto"/>
        <w:jc w:val="both"/>
      </w:pPr>
      <w:r w:rsidRPr="00407CB5">
        <w:rPr>
          <w:i/>
          <w:iCs/>
        </w:rPr>
        <w:t>HM Government (2023) Working Together to Safeguard Children 2023: Statutory Guidance. London: Department for Education. Available at: https://www.gov.uk/government/publications/working-together-to-safeguard-children (Accessed: 20 April 2026).</w:t>
      </w:r>
    </w:p>
    <w:p w14:paraId="533269DA" w14:textId="77777777" w:rsidR="007D357C" w:rsidRPr="00407CB5" w:rsidRDefault="00CE754C" w:rsidP="00407CB5">
      <w:pPr>
        <w:spacing w:after="100" w:line="360" w:lineRule="auto"/>
        <w:jc w:val="both"/>
      </w:pPr>
      <w:r w:rsidRPr="00407CB5">
        <w:rPr>
          <w:i/>
          <w:iCs/>
        </w:rPr>
        <w:t>Leeds City Council (2024) One Minute Guide: Family Hubs and the Early Help Front Door Team. Available at: https://www.leeds.gov.uk/one-minute-guides/family-hubs-and-early-help-front-door-team (Accessed: 20 April 2026).</w:t>
      </w:r>
    </w:p>
    <w:p w14:paraId="5013BF9D" w14:textId="77777777" w:rsidR="007D357C" w:rsidRPr="00407CB5" w:rsidRDefault="00CE754C" w:rsidP="00407CB5">
      <w:pPr>
        <w:spacing w:after="100" w:line="360" w:lineRule="auto"/>
        <w:jc w:val="both"/>
      </w:pPr>
      <w:r w:rsidRPr="00407CB5">
        <w:rPr>
          <w:i/>
          <w:iCs/>
        </w:rPr>
        <w:t>Leeds Safeguarding Children Partnership (LSCP) (2024) Early Help. Available at: https://www.leedsscp.org.uk/practitioners/working-with-families/early-help (Accessed: 20 April 2026).</w:t>
      </w:r>
    </w:p>
    <w:p w14:paraId="20AAC7B3" w14:textId="77777777" w:rsidR="007D357C" w:rsidRPr="00407CB5" w:rsidRDefault="00CE754C" w:rsidP="00407CB5">
      <w:pPr>
        <w:spacing w:after="100" w:line="360" w:lineRule="auto"/>
        <w:jc w:val="both"/>
      </w:pPr>
      <w:r w:rsidRPr="00407CB5">
        <w:rPr>
          <w:i/>
          <w:iCs/>
        </w:rPr>
        <w:t>Munro, E. (2011) The Munro Review of Child Protection: Final Report — A Child-Centred System. London: Department for Education. Available at: https://www.gov.uk/government/publications/munro-review-of-child-protection-final-report-a-child-centred-system (Accessed: 20 April 2026).</w:t>
      </w:r>
    </w:p>
    <w:p w14:paraId="52BBD373" w14:textId="77777777" w:rsidR="007D357C" w:rsidRPr="00407CB5" w:rsidRDefault="00CE754C" w:rsidP="00407CB5">
      <w:pPr>
        <w:spacing w:after="100" w:line="360" w:lineRule="auto"/>
        <w:jc w:val="both"/>
      </w:pPr>
      <w:r w:rsidRPr="00407CB5">
        <w:rPr>
          <w:i/>
          <w:iCs/>
        </w:rPr>
        <w:t>Norfolk County Council (2024) Early Help for Children and Families. Available at: https://www.norfolk.gov.uk/children-and-families/early-help (Accessed: 20 April 2026).</w:t>
      </w:r>
    </w:p>
    <w:p w14:paraId="0AABD02D" w14:textId="77777777" w:rsidR="007D357C" w:rsidRPr="00407CB5" w:rsidRDefault="00CE754C" w:rsidP="00407CB5">
      <w:pPr>
        <w:spacing w:after="100" w:line="360" w:lineRule="auto"/>
        <w:jc w:val="both"/>
      </w:pPr>
      <w:r w:rsidRPr="00407CB5">
        <w:rPr>
          <w:i/>
          <w:iCs/>
        </w:rPr>
        <w:t>Nottinghamshire County Council (2025) The Family Service. Available at: https://www.nottinghamshire.gov.uk/care/childrens-social-care/family-services (Accessed: 20 April 2026).</w:t>
      </w:r>
    </w:p>
    <w:p w14:paraId="7C5E0950" w14:textId="77777777" w:rsidR="007D357C" w:rsidRPr="00407CB5" w:rsidRDefault="00CE754C" w:rsidP="00407CB5">
      <w:pPr>
        <w:spacing w:after="100" w:line="360" w:lineRule="auto"/>
        <w:jc w:val="both"/>
      </w:pPr>
      <w:r w:rsidRPr="00407CB5">
        <w:rPr>
          <w:i/>
          <w:iCs/>
        </w:rPr>
        <w:t>Ofsted (2022) Reflecting on Early Help [Blog post]. Available at: https://socialcareinspection.blog.gov.uk/2022/02/10/reflecting-on-early-help/ (Accessed: 20 April 2026).</w:t>
      </w:r>
    </w:p>
    <w:p w14:paraId="3E984064" w14:textId="77777777" w:rsidR="007D357C" w:rsidRDefault="00CE754C" w:rsidP="00407CB5">
      <w:pPr>
        <w:spacing w:after="100" w:line="360" w:lineRule="auto"/>
        <w:jc w:val="both"/>
      </w:pPr>
      <w:r w:rsidRPr="00407CB5">
        <w:rPr>
          <w:i/>
          <w:iCs/>
        </w:rPr>
        <w:lastRenderedPageBreak/>
        <w:t>Research in Practice (2022) What is Early Help? Concepts, Policy and Practice. Dartington: Research in Practice. Available at: https://assets.publishing.service.gov.uk/government/uploads/system/uploads/attachment_data/file/1053868/Early_help_Research_in_Practice_2022.pdf (Accessed: 20 April 2026</w:t>
      </w:r>
      <w:r>
        <w:rPr>
          <w:i/>
          <w:iCs/>
          <w:sz w:val="20"/>
          <w:szCs w:val="20"/>
        </w:rPr>
        <w:t>).</w:t>
      </w:r>
    </w:p>
    <w:sectPr w:rsidR="007D357C">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07B32" w14:textId="77777777" w:rsidR="00CE754C" w:rsidRDefault="00CE754C" w:rsidP="00407CB5">
      <w:r>
        <w:separator/>
      </w:r>
    </w:p>
  </w:endnote>
  <w:endnote w:type="continuationSeparator" w:id="0">
    <w:p w14:paraId="5061B1B4" w14:textId="77777777" w:rsidR="00CE754C" w:rsidRDefault="00CE754C" w:rsidP="00407C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008484"/>
      <w:docPartObj>
        <w:docPartGallery w:val="Page Numbers (Bottom of Page)"/>
        <w:docPartUnique/>
      </w:docPartObj>
    </w:sdtPr>
    <w:sdtEndPr>
      <w:rPr>
        <w:noProof/>
      </w:rPr>
    </w:sdtEndPr>
    <w:sdtContent>
      <w:p w14:paraId="6A768A01" w14:textId="5B30F0E5" w:rsidR="00407CB5" w:rsidRDefault="00407C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AB8E2C" w14:textId="77777777" w:rsidR="00407CB5" w:rsidRDefault="00407C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74465" w14:textId="77777777" w:rsidR="00CE754C" w:rsidRDefault="00CE754C" w:rsidP="00407CB5">
      <w:r>
        <w:separator/>
      </w:r>
    </w:p>
  </w:footnote>
  <w:footnote w:type="continuationSeparator" w:id="0">
    <w:p w14:paraId="5A5DEF3C" w14:textId="77777777" w:rsidR="00CE754C" w:rsidRDefault="00CE754C" w:rsidP="00407C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8F5E69"/>
    <w:multiLevelType w:val="hybridMultilevel"/>
    <w:tmpl w:val="3C48EA24"/>
    <w:lvl w:ilvl="0" w:tplc="2EA28240">
      <w:start w:val="1"/>
      <w:numFmt w:val="decimal"/>
      <w:lvlText w:val="%1."/>
      <w:lvlJc w:val="left"/>
      <w:pPr>
        <w:ind w:left="720" w:hanging="360"/>
      </w:pPr>
    </w:lvl>
    <w:lvl w:ilvl="1" w:tplc="53F203C6">
      <w:numFmt w:val="decimal"/>
      <w:lvlText w:val=""/>
      <w:lvlJc w:val="left"/>
    </w:lvl>
    <w:lvl w:ilvl="2" w:tplc="27B0D4B6">
      <w:numFmt w:val="decimal"/>
      <w:lvlText w:val=""/>
      <w:lvlJc w:val="left"/>
    </w:lvl>
    <w:lvl w:ilvl="3" w:tplc="D8887BAA">
      <w:numFmt w:val="decimal"/>
      <w:lvlText w:val=""/>
      <w:lvlJc w:val="left"/>
    </w:lvl>
    <w:lvl w:ilvl="4" w:tplc="876CA1F2">
      <w:numFmt w:val="decimal"/>
      <w:lvlText w:val=""/>
      <w:lvlJc w:val="left"/>
    </w:lvl>
    <w:lvl w:ilvl="5" w:tplc="73FE4F0E">
      <w:numFmt w:val="decimal"/>
      <w:lvlText w:val=""/>
      <w:lvlJc w:val="left"/>
    </w:lvl>
    <w:lvl w:ilvl="6" w:tplc="3326B74E">
      <w:numFmt w:val="decimal"/>
      <w:lvlText w:val=""/>
      <w:lvlJc w:val="left"/>
    </w:lvl>
    <w:lvl w:ilvl="7" w:tplc="BB4E4230">
      <w:numFmt w:val="decimal"/>
      <w:lvlText w:val=""/>
      <w:lvlJc w:val="left"/>
    </w:lvl>
    <w:lvl w:ilvl="8" w:tplc="9E5220A2">
      <w:numFmt w:val="decimal"/>
      <w:lvlText w:val=""/>
      <w:lvlJc w:val="left"/>
    </w:lvl>
  </w:abstractNum>
  <w:abstractNum w:abstractNumId="1" w15:restartNumberingAfterBreak="0">
    <w:nsid w:val="3D273AA2"/>
    <w:multiLevelType w:val="hybridMultilevel"/>
    <w:tmpl w:val="6C928AF6"/>
    <w:lvl w:ilvl="0" w:tplc="5F9EADB2">
      <w:start w:val="1"/>
      <w:numFmt w:val="bullet"/>
      <w:lvlText w:val="●"/>
      <w:lvlJc w:val="left"/>
      <w:pPr>
        <w:ind w:left="720" w:hanging="360"/>
      </w:pPr>
    </w:lvl>
    <w:lvl w:ilvl="1" w:tplc="2684EFCE">
      <w:start w:val="1"/>
      <w:numFmt w:val="bullet"/>
      <w:lvlText w:val="○"/>
      <w:lvlJc w:val="left"/>
      <w:pPr>
        <w:ind w:left="1440" w:hanging="360"/>
      </w:pPr>
    </w:lvl>
    <w:lvl w:ilvl="2" w:tplc="69181E3C">
      <w:start w:val="1"/>
      <w:numFmt w:val="bullet"/>
      <w:lvlText w:val="■"/>
      <w:lvlJc w:val="left"/>
      <w:pPr>
        <w:ind w:left="2160" w:hanging="360"/>
      </w:pPr>
    </w:lvl>
    <w:lvl w:ilvl="3" w:tplc="23DABB9C">
      <w:start w:val="1"/>
      <w:numFmt w:val="bullet"/>
      <w:lvlText w:val="●"/>
      <w:lvlJc w:val="left"/>
      <w:pPr>
        <w:ind w:left="2880" w:hanging="360"/>
      </w:pPr>
    </w:lvl>
    <w:lvl w:ilvl="4" w:tplc="D46E3064">
      <w:start w:val="1"/>
      <w:numFmt w:val="bullet"/>
      <w:lvlText w:val="○"/>
      <w:lvlJc w:val="left"/>
      <w:pPr>
        <w:ind w:left="3600" w:hanging="360"/>
      </w:pPr>
    </w:lvl>
    <w:lvl w:ilvl="5" w:tplc="C2468E54">
      <w:start w:val="1"/>
      <w:numFmt w:val="bullet"/>
      <w:lvlText w:val="■"/>
      <w:lvlJc w:val="left"/>
      <w:pPr>
        <w:ind w:left="4320" w:hanging="360"/>
      </w:pPr>
    </w:lvl>
    <w:lvl w:ilvl="6" w:tplc="A7EC7634">
      <w:start w:val="1"/>
      <w:numFmt w:val="bullet"/>
      <w:lvlText w:val="●"/>
      <w:lvlJc w:val="left"/>
      <w:pPr>
        <w:ind w:left="5040" w:hanging="360"/>
      </w:pPr>
    </w:lvl>
    <w:lvl w:ilvl="7" w:tplc="4D4CB944">
      <w:start w:val="1"/>
      <w:numFmt w:val="bullet"/>
      <w:lvlText w:val="●"/>
      <w:lvlJc w:val="left"/>
      <w:pPr>
        <w:ind w:left="5760" w:hanging="360"/>
      </w:pPr>
    </w:lvl>
    <w:lvl w:ilvl="8" w:tplc="122691A4">
      <w:start w:val="1"/>
      <w:numFmt w:val="bullet"/>
      <w:lvlText w:val="●"/>
      <w:lvlJc w:val="left"/>
      <w:pPr>
        <w:ind w:left="6480" w:hanging="360"/>
      </w:pPr>
    </w:lvl>
  </w:abstractNum>
  <w:num w:numId="1" w16cid:durableId="850070365">
    <w:abstractNumId w:val="1"/>
    <w:lvlOverride w:ilvl="0">
      <w:startOverride w:val="1"/>
    </w:lvlOverride>
  </w:num>
  <w:num w:numId="2" w16cid:durableId="84983644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357C"/>
    <w:rsid w:val="00407CB5"/>
    <w:rsid w:val="007476D7"/>
    <w:rsid w:val="007D357C"/>
    <w:rsid w:val="00BD09CB"/>
    <w:rsid w:val="00C03FAC"/>
    <w:rsid w:val="00CE754C"/>
    <w:rsid w:val="00E53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51C23"/>
  <w15:docId w15:val="{AD8FDD14-21D3-406E-A53A-DFBC0A0C8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2E4057"/>
      <w:sz w:val="32"/>
      <w:szCs w:val="32"/>
    </w:rPr>
  </w:style>
  <w:style w:type="paragraph" w:styleId="Heading2">
    <w:name w:val="heading 2"/>
    <w:uiPriority w:val="9"/>
    <w:unhideWhenUsed/>
    <w:qFormat/>
    <w:pPr>
      <w:spacing w:before="240" w:after="120"/>
      <w:outlineLvl w:val="1"/>
    </w:pPr>
    <w:rPr>
      <w:b/>
      <w:bCs/>
      <w:color w:val="2E4057"/>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07CB5"/>
    <w:pPr>
      <w:tabs>
        <w:tab w:val="center" w:pos="4513"/>
        <w:tab w:val="right" w:pos="9026"/>
      </w:tabs>
    </w:pPr>
  </w:style>
  <w:style w:type="character" w:customStyle="1" w:styleId="HeaderChar">
    <w:name w:val="Header Char"/>
    <w:basedOn w:val="DefaultParagraphFont"/>
    <w:link w:val="Header"/>
    <w:uiPriority w:val="99"/>
    <w:rsid w:val="00407CB5"/>
  </w:style>
  <w:style w:type="paragraph" w:styleId="Footer">
    <w:name w:val="footer"/>
    <w:basedOn w:val="Normal"/>
    <w:link w:val="FooterChar"/>
    <w:uiPriority w:val="99"/>
    <w:unhideWhenUsed/>
    <w:rsid w:val="00407CB5"/>
    <w:pPr>
      <w:tabs>
        <w:tab w:val="center" w:pos="4513"/>
        <w:tab w:val="right" w:pos="9026"/>
      </w:tabs>
    </w:pPr>
  </w:style>
  <w:style w:type="character" w:customStyle="1" w:styleId="FooterChar">
    <w:name w:val="Footer Char"/>
    <w:basedOn w:val="DefaultParagraphFont"/>
    <w:link w:val="Footer"/>
    <w:uiPriority w:val="99"/>
    <w:rsid w:val="00407CB5"/>
  </w:style>
  <w:style w:type="paragraph" w:styleId="TOCHeading">
    <w:name w:val="TOC Heading"/>
    <w:basedOn w:val="Heading1"/>
    <w:next w:val="Normal"/>
    <w:uiPriority w:val="39"/>
    <w:unhideWhenUsed/>
    <w:qFormat/>
    <w:rsid w:val="00E53D39"/>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E53D39"/>
    <w:pPr>
      <w:spacing w:after="100"/>
    </w:pPr>
  </w:style>
  <w:style w:type="paragraph" w:styleId="TOC2">
    <w:name w:val="toc 2"/>
    <w:basedOn w:val="Normal"/>
    <w:next w:val="Normal"/>
    <w:autoRedefine/>
    <w:uiPriority w:val="39"/>
    <w:unhideWhenUsed/>
    <w:rsid w:val="00E53D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9C180-95E3-4374-A791-923022136D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2587</Words>
  <Characters>14904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2026-04-22T10:25:00Z</dcterms:created>
  <dcterms:modified xsi:type="dcterms:W3CDTF">2026-04-22T10:25:00Z</dcterms:modified>
</cp:coreProperties>
</file>