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35" w:type="dxa"/>
        <w:jc w:val="center"/>
        <w:tblCellSpacing w:w="15" w:type="dxa"/>
        <w:shd w:val="clear" w:color="auto" w:fill="FFFFCC"/>
        <w:tblCellMar>
          <w:top w:w="15" w:type="dxa"/>
          <w:left w:w="15" w:type="dxa"/>
          <w:bottom w:w="15" w:type="dxa"/>
          <w:right w:w="15" w:type="dxa"/>
        </w:tblCellMar>
        <w:tblLook w:val="04A0" w:firstRow="1" w:lastRow="0" w:firstColumn="1" w:lastColumn="0" w:noHBand="0" w:noVBand="1"/>
      </w:tblPr>
      <w:tblGrid>
        <w:gridCol w:w="145"/>
      </w:tblGrid>
      <w:tr w:rsidR="009B79D7" w:rsidRPr="00A67F23" w14:paraId="130A29DA" w14:textId="77777777" w:rsidTr="009B79D7">
        <w:trPr>
          <w:tblCellSpacing w:w="15" w:type="dxa"/>
          <w:jc w:val="center"/>
        </w:trPr>
        <w:tc>
          <w:tcPr>
            <w:tcW w:w="75" w:type="dxa"/>
            <w:shd w:val="clear" w:color="auto" w:fill="FFFFCC"/>
            <w:vAlign w:val="center"/>
            <w:hideMark/>
          </w:tcPr>
          <w:p w14:paraId="0C28C494" w14:textId="77777777" w:rsidR="009B79D7" w:rsidRPr="00F10E6A" w:rsidRDefault="009B79D7" w:rsidP="0045042B">
            <w:pPr>
              <w:spacing w:after="0" w:line="240" w:lineRule="auto"/>
              <w:rPr>
                <w:rFonts w:ascii="Times New Roman" w:eastAsia="Times New Roman" w:hAnsi="Times New Roman" w:cs="Times New Roman"/>
                <w:lang w:eastAsia="en-GB"/>
              </w:rPr>
            </w:pPr>
            <w:r w:rsidRPr="00F10E6A">
              <w:rPr>
                <w:rFonts w:ascii="Times New Roman" w:eastAsia="Times New Roman" w:hAnsi="Times New Roman" w:cs="Times New Roman"/>
                <w:lang w:eastAsia="en-GB"/>
              </w:rPr>
              <w:t> </w:t>
            </w:r>
          </w:p>
        </w:tc>
      </w:tr>
    </w:tbl>
    <w:p w14:paraId="413EF82C" w14:textId="07911F21" w:rsidR="009B79D7" w:rsidRDefault="009B79D7" w:rsidP="009B79D7">
      <w:pPr>
        <w:rPr>
          <w:rFonts w:ascii="Arial" w:hAnsi="Arial" w:cs="Arial"/>
          <w:b/>
          <w:bCs/>
          <w:sz w:val="32"/>
          <w:szCs w:val="32"/>
        </w:rPr>
      </w:pPr>
      <w:r w:rsidRPr="00A67F23">
        <w:rPr>
          <w:rFonts w:ascii="Arial" w:hAnsi="Arial" w:cs="Arial"/>
          <w:b/>
          <w:bCs/>
          <w:sz w:val="32"/>
          <w:szCs w:val="32"/>
        </w:rPr>
        <w:t>Objectivity in the social sciences</w:t>
      </w:r>
    </w:p>
    <w:p w14:paraId="4B1D320F" w14:textId="047F8798" w:rsidR="007E32E0" w:rsidRDefault="00D05BFF" w:rsidP="007E32E0">
      <w:pPr>
        <w:tabs>
          <w:tab w:val="left" w:pos="1692"/>
          <w:tab w:val="left" w:pos="2556"/>
        </w:tabs>
        <w:rPr>
          <w:rFonts w:ascii="Arial" w:hAnsi="Arial" w:cs="Arial"/>
          <w:b/>
          <w:bCs/>
          <w:sz w:val="32"/>
          <w:szCs w:val="32"/>
        </w:rPr>
      </w:pPr>
      <w:r>
        <w:rPr>
          <w:rFonts w:ascii="Arial" w:hAnsi="Arial" w:cs="Arial"/>
          <w:b/>
          <w:bCs/>
          <w:sz w:val="32"/>
          <w:szCs w:val="32"/>
        </w:rPr>
        <w:t>22-03-21</w:t>
      </w:r>
      <w:r w:rsidR="007E32E0">
        <w:rPr>
          <w:rFonts w:ascii="Arial" w:hAnsi="Arial" w:cs="Arial"/>
          <w:b/>
          <w:bCs/>
          <w:sz w:val="32"/>
          <w:szCs w:val="32"/>
        </w:rPr>
        <w:tab/>
      </w:r>
    </w:p>
    <w:p w14:paraId="748625B8"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hyperlink r:id="rId8" w:history="1">
        <w:r w:rsidRPr="00607BD4">
          <w:rPr>
            <w:rFonts w:ascii="Arial" w:eastAsia="Times New Roman" w:hAnsi="Arial" w:cs="Arial"/>
            <w:b/>
            <w:bCs/>
            <w:color w:val="0000FF"/>
            <w:sz w:val="24"/>
            <w:szCs w:val="24"/>
            <w:lang w:eastAsia="en-GB"/>
          </w:rPr>
          <w:t xml:space="preserve">Cyberpsychology, </w:t>
        </w:r>
        <w:proofErr w:type="spellStart"/>
        <w:r w:rsidRPr="00607BD4">
          <w:rPr>
            <w:rFonts w:ascii="Arial" w:eastAsia="Times New Roman" w:hAnsi="Arial" w:cs="Arial"/>
            <w:b/>
            <w:bCs/>
            <w:color w:val="0000FF"/>
            <w:sz w:val="24"/>
            <w:szCs w:val="24"/>
            <w:lang w:eastAsia="en-GB"/>
          </w:rPr>
          <w:t>Behavior</w:t>
        </w:r>
        <w:proofErr w:type="spellEnd"/>
        <w:r w:rsidRPr="00607BD4">
          <w:rPr>
            <w:rFonts w:ascii="Arial" w:eastAsia="Times New Roman" w:hAnsi="Arial" w:cs="Arial"/>
            <w:b/>
            <w:bCs/>
            <w:color w:val="0000FF"/>
            <w:sz w:val="24"/>
            <w:szCs w:val="24"/>
            <w:lang w:eastAsia="en-GB"/>
          </w:rPr>
          <w:t>, and Social Networking</w:t>
        </w:r>
      </w:hyperlink>
      <w:hyperlink r:id="rId9" w:history="1">
        <w:r w:rsidRPr="00607BD4">
          <w:rPr>
            <w:rFonts w:ascii="Arial" w:eastAsia="Times New Roman" w:hAnsi="Arial" w:cs="Arial"/>
            <w:b/>
            <w:bCs/>
            <w:color w:val="0000FF"/>
            <w:sz w:val="24"/>
            <w:szCs w:val="24"/>
            <w:lang w:eastAsia="en-GB"/>
          </w:rPr>
          <w:t> VOL. 18, NO. 9 |</w:t>
        </w:r>
      </w:hyperlink>
      <w:r w:rsidRPr="00607BD4">
        <w:rPr>
          <w:rFonts w:ascii="Arial" w:eastAsia="Times New Roman" w:hAnsi="Arial" w:cs="Arial"/>
          <w:color w:val="292B2C"/>
          <w:sz w:val="24"/>
          <w:szCs w:val="24"/>
          <w:lang w:eastAsia="en-GB"/>
        </w:rPr>
        <w:t> </w:t>
      </w:r>
      <w:r w:rsidRPr="00607BD4">
        <w:rPr>
          <w:rFonts w:ascii="Arial" w:eastAsia="Times New Roman" w:hAnsi="Arial" w:cs="Arial"/>
          <w:b/>
          <w:bCs/>
          <w:color w:val="292B2C"/>
          <w:sz w:val="24"/>
          <w:szCs w:val="24"/>
          <w:lang w:eastAsia="en-GB"/>
        </w:rPr>
        <w:t>Rapid Communication</w:t>
      </w:r>
      <w:r w:rsidRPr="00607BD4">
        <w:rPr>
          <w:rFonts w:ascii="Arial" w:eastAsia="Times New Roman" w:hAnsi="Arial" w:cs="Arial"/>
          <w:color w:val="892035"/>
          <w:sz w:val="24"/>
          <w:szCs w:val="24"/>
          <w:lang w:eastAsia="en-GB"/>
        </w:rPr>
        <w:t> normal</w:t>
      </w:r>
    </w:p>
    <w:p w14:paraId="5961FCED" w14:textId="77777777" w:rsidR="00607BD4" w:rsidRPr="00607BD4" w:rsidRDefault="00607BD4" w:rsidP="00607BD4">
      <w:pPr>
        <w:shd w:val="clear" w:color="auto" w:fill="FFFFFF"/>
        <w:spacing w:before="100" w:beforeAutospacing="1" w:after="100" w:afterAutospacing="1" w:line="240" w:lineRule="auto"/>
        <w:outlineLvl w:val="0"/>
        <w:rPr>
          <w:rFonts w:ascii="Arial" w:eastAsia="Times New Roman" w:hAnsi="Arial" w:cs="Arial"/>
          <w:b/>
          <w:bCs/>
          <w:color w:val="292B2C"/>
          <w:kern w:val="36"/>
          <w:sz w:val="24"/>
          <w:szCs w:val="24"/>
          <w:lang w:eastAsia="en-GB"/>
        </w:rPr>
      </w:pPr>
      <w:r w:rsidRPr="00607BD4">
        <w:rPr>
          <w:rFonts w:ascii="Arial" w:eastAsia="Times New Roman" w:hAnsi="Arial" w:cs="Arial"/>
          <w:b/>
          <w:bCs/>
          <w:color w:val="292B2C"/>
          <w:kern w:val="36"/>
          <w:sz w:val="24"/>
          <w:szCs w:val="24"/>
          <w:lang w:eastAsia="en-GB"/>
        </w:rPr>
        <w:t>Pictures Speak Louder than Words: Motivations for Using Instagram</w:t>
      </w:r>
    </w:p>
    <w:p w14:paraId="1F30FE52" w14:textId="7AD15B6F"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hyperlink r:id="rId10" w:tooltip="Eunji Lee" w:history="1">
        <w:r w:rsidRPr="00607BD4">
          <w:rPr>
            <w:rFonts w:ascii="Arial" w:eastAsia="Times New Roman" w:hAnsi="Arial" w:cs="Arial"/>
            <w:color w:val="515E66"/>
            <w:sz w:val="24"/>
            <w:szCs w:val="24"/>
            <w:lang w:eastAsia="en-GB"/>
          </w:rPr>
          <w:t>Eunji Lee</w:t>
        </w:r>
      </w:hyperlink>
      <w:r w:rsidR="00764907" w:rsidRPr="00697BE2">
        <w:rPr>
          <w:rFonts w:ascii="Arial" w:eastAsia="Times New Roman" w:hAnsi="Arial" w:cs="Arial"/>
          <w:color w:val="292B2C"/>
          <w:sz w:val="24"/>
          <w:szCs w:val="24"/>
          <w:lang w:eastAsia="en-GB"/>
        </w:rPr>
        <w:t xml:space="preserve">, </w:t>
      </w:r>
    </w:p>
    <w:p w14:paraId="35994AAF"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r w:rsidRPr="00607BD4">
        <w:rPr>
          <w:rFonts w:ascii="Arial" w:eastAsia="Times New Roman" w:hAnsi="Arial" w:cs="Arial"/>
          <w:color w:val="515E66"/>
          <w:sz w:val="24"/>
          <w:szCs w:val="24"/>
          <w:lang w:eastAsia="en-GB"/>
        </w:rPr>
        <w:t>, </w:t>
      </w:r>
    </w:p>
    <w:p w14:paraId="54D2EC92"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hyperlink r:id="rId11" w:tooltip="Jung-Ah Lee" w:history="1">
        <w:r w:rsidRPr="00607BD4">
          <w:rPr>
            <w:rFonts w:ascii="Arial" w:eastAsia="Times New Roman" w:hAnsi="Arial" w:cs="Arial"/>
            <w:color w:val="515E66"/>
            <w:sz w:val="24"/>
            <w:szCs w:val="24"/>
            <w:lang w:eastAsia="en-GB"/>
          </w:rPr>
          <w:t>Jung-Ah Lee</w:t>
        </w:r>
      </w:hyperlink>
    </w:p>
    <w:p w14:paraId="3ACA8471"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r w:rsidRPr="00607BD4">
        <w:rPr>
          <w:rFonts w:ascii="Arial" w:eastAsia="Times New Roman" w:hAnsi="Arial" w:cs="Arial"/>
          <w:color w:val="515E66"/>
          <w:sz w:val="24"/>
          <w:szCs w:val="24"/>
          <w:lang w:eastAsia="en-GB"/>
        </w:rPr>
        <w:t>, </w:t>
      </w:r>
    </w:p>
    <w:p w14:paraId="0647B002"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hyperlink r:id="rId12" w:tooltip="Jang Ho Moon" w:history="1">
        <w:r w:rsidRPr="00607BD4">
          <w:rPr>
            <w:rFonts w:ascii="Arial" w:eastAsia="Times New Roman" w:hAnsi="Arial" w:cs="Arial"/>
            <w:color w:val="515E66"/>
            <w:sz w:val="24"/>
            <w:szCs w:val="24"/>
            <w:lang w:eastAsia="en-GB"/>
          </w:rPr>
          <w:t>Jang Ho Moon</w:t>
        </w:r>
      </w:hyperlink>
    </w:p>
    <w:p w14:paraId="0737DEBF" w14:textId="77777777" w:rsidR="00607BD4" w:rsidRPr="00607BD4" w:rsidRDefault="00607BD4" w:rsidP="00607BD4">
      <w:pPr>
        <w:shd w:val="clear" w:color="auto" w:fill="FFFFFF"/>
        <w:spacing w:after="0" w:line="240" w:lineRule="auto"/>
        <w:rPr>
          <w:rFonts w:ascii="Arial" w:eastAsia="Times New Roman" w:hAnsi="Arial" w:cs="Arial"/>
          <w:color w:val="292B2C"/>
          <w:sz w:val="24"/>
          <w:szCs w:val="24"/>
          <w:lang w:eastAsia="en-GB"/>
        </w:rPr>
      </w:pPr>
      <w:r w:rsidRPr="00607BD4">
        <w:rPr>
          <w:rFonts w:ascii="Arial" w:eastAsia="Times New Roman" w:hAnsi="Arial" w:cs="Arial"/>
          <w:color w:val="515E66"/>
          <w:sz w:val="24"/>
          <w:szCs w:val="24"/>
          <w:lang w:eastAsia="en-GB"/>
        </w:rPr>
        <w:t>, and </w:t>
      </w:r>
    </w:p>
    <w:p w14:paraId="05690AB3" w14:textId="77777777" w:rsidR="00607BD4" w:rsidRPr="00607BD4" w:rsidRDefault="00607BD4" w:rsidP="00607BD4">
      <w:pPr>
        <w:shd w:val="clear" w:color="auto" w:fill="FFFFFF"/>
        <w:spacing w:after="120" w:line="240" w:lineRule="auto"/>
        <w:rPr>
          <w:rFonts w:ascii="Arial" w:eastAsia="Times New Roman" w:hAnsi="Arial" w:cs="Arial"/>
          <w:color w:val="292B2C"/>
          <w:sz w:val="24"/>
          <w:szCs w:val="24"/>
          <w:lang w:eastAsia="en-GB"/>
        </w:rPr>
      </w:pPr>
      <w:hyperlink r:id="rId13" w:tooltip="Yongjun Sung" w:history="1">
        <w:proofErr w:type="spellStart"/>
        <w:r w:rsidRPr="00607BD4">
          <w:rPr>
            <w:rFonts w:ascii="Arial" w:eastAsia="Times New Roman" w:hAnsi="Arial" w:cs="Arial"/>
            <w:color w:val="515E66"/>
            <w:sz w:val="24"/>
            <w:szCs w:val="24"/>
            <w:lang w:eastAsia="en-GB"/>
          </w:rPr>
          <w:t>Yongjun</w:t>
        </w:r>
        <w:proofErr w:type="spellEnd"/>
        <w:r w:rsidRPr="00607BD4">
          <w:rPr>
            <w:rFonts w:ascii="Arial" w:eastAsia="Times New Roman" w:hAnsi="Arial" w:cs="Arial"/>
            <w:color w:val="515E66"/>
            <w:sz w:val="24"/>
            <w:szCs w:val="24"/>
            <w:lang w:eastAsia="en-GB"/>
          </w:rPr>
          <w:t xml:space="preserve"> Sung</w:t>
        </w:r>
      </w:hyperlink>
    </w:p>
    <w:p w14:paraId="29CC292E" w14:textId="47400CE2" w:rsidR="00607BD4" w:rsidRPr="00607BD4" w:rsidRDefault="00607BD4" w:rsidP="00607BD4">
      <w:pPr>
        <w:shd w:val="clear" w:color="auto" w:fill="FFFFFF"/>
        <w:spacing w:after="150" w:line="240" w:lineRule="auto"/>
        <w:rPr>
          <w:rFonts w:ascii="Arial" w:eastAsia="Times New Roman" w:hAnsi="Arial" w:cs="Arial"/>
          <w:color w:val="292B2C"/>
          <w:sz w:val="24"/>
          <w:szCs w:val="24"/>
          <w:lang w:eastAsia="en-GB"/>
        </w:rPr>
      </w:pPr>
      <w:r w:rsidRPr="00607BD4">
        <w:rPr>
          <w:rFonts w:ascii="Arial" w:eastAsia="Times New Roman" w:hAnsi="Arial" w:cs="Arial"/>
          <w:color w:val="292B2C"/>
          <w:sz w:val="24"/>
          <w:szCs w:val="24"/>
          <w:lang w:eastAsia="en-GB"/>
        </w:rPr>
        <w:t>8 Sep 2015 </w:t>
      </w:r>
      <w:hyperlink r:id="rId14" w:history="1">
        <w:r w:rsidRPr="00607BD4">
          <w:rPr>
            <w:rFonts w:ascii="Arial" w:eastAsia="Times New Roman" w:hAnsi="Arial" w:cs="Arial"/>
            <w:color w:val="0000FF"/>
            <w:sz w:val="24"/>
            <w:szCs w:val="24"/>
            <w:lang w:eastAsia="en-GB"/>
          </w:rPr>
          <w:t>https://doi.org/10.1089/cyber.2015.0157</w:t>
        </w:r>
      </w:hyperlink>
    </w:p>
    <w:p w14:paraId="2B81907C" w14:textId="2490BCB7" w:rsidR="00607BD4" w:rsidRPr="00697BE2" w:rsidRDefault="00607BD4" w:rsidP="007E32E0">
      <w:pPr>
        <w:tabs>
          <w:tab w:val="left" w:pos="1692"/>
          <w:tab w:val="left" w:pos="2556"/>
        </w:tabs>
        <w:rPr>
          <w:rFonts w:ascii="Arial" w:hAnsi="Arial" w:cs="Arial"/>
          <w:b/>
          <w:bCs/>
          <w:sz w:val="24"/>
          <w:szCs w:val="24"/>
        </w:rPr>
      </w:pPr>
    </w:p>
    <w:p w14:paraId="5FA47FE3" w14:textId="77777777" w:rsidR="00607BD4" w:rsidRPr="00697BE2" w:rsidRDefault="00607BD4" w:rsidP="007E32E0">
      <w:pPr>
        <w:tabs>
          <w:tab w:val="left" w:pos="1692"/>
          <w:tab w:val="left" w:pos="2556"/>
        </w:tabs>
        <w:rPr>
          <w:rFonts w:ascii="Arial" w:hAnsi="Arial" w:cs="Arial"/>
          <w:b/>
          <w:bCs/>
          <w:sz w:val="24"/>
          <w:szCs w:val="24"/>
        </w:rPr>
      </w:pPr>
    </w:p>
    <w:p w14:paraId="3ACDF9C4" w14:textId="22243336" w:rsidR="00607BD4" w:rsidRPr="00697BE2" w:rsidRDefault="00607BD4" w:rsidP="007E32E0">
      <w:pPr>
        <w:tabs>
          <w:tab w:val="left" w:pos="1692"/>
          <w:tab w:val="left" w:pos="2556"/>
        </w:tabs>
        <w:rPr>
          <w:rFonts w:ascii="Arial" w:hAnsi="Arial" w:cs="Arial"/>
          <w:b/>
          <w:bCs/>
          <w:sz w:val="24"/>
          <w:szCs w:val="24"/>
        </w:rPr>
      </w:pPr>
      <w:r w:rsidRPr="00697BE2">
        <w:rPr>
          <w:rFonts w:ascii="Arial" w:hAnsi="Arial" w:cs="Arial"/>
          <w:color w:val="292B2C"/>
          <w:sz w:val="24"/>
          <w:szCs w:val="24"/>
          <w:shd w:val="clear" w:color="auto" w:fill="FFFFFF"/>
        </w:rPr>
        <w:t xml:space="preserve">While Instagram, the rising photo-sharing social networking service, has received increasing attention from scholars and practitioners, little is known about the social and psychological factors that lead consumers to become fanatics of this app. To provide a baseline understanding of Instagram users, the current study aims to uncover the structural dimensions of consumers' motives for using Instagram and to explore the relationships between identified motivations and key attitudinal and </w:t>
      </w:r>
      <w:proofErr w:type="spellStart"/>
      <w:r w:rsidRPr="00697BE2">
        <w:rPr>
          <w:rFonts w:ascii="Arial" w:hAnsi="Arial" w:cs="Arial"/>
          <w:color w:val="292B2C"/>
          <w:sz w:val="24"/>
          <w:szCs w:val="24"/>
          <w:shd w:val="clear" w:color="auto" w:fill="FFFFFF"/>
        </w:rPr>
        <w:t>behavioral</w:t>
      </w:r>
      <w:proofErr w:type="spellEnd"/>
      <w:r w:rsidRPr="00697BE2">
        <w:rPr>
          <w:rFonts w:ascii="Arial" w:hAnsi="Arial" w:cs="Arial"/>
          <w:color w:val="292B2C"/>
          <w:sz w:val="24"/>
          <w:szCs w:val="24"/>
          <w:shd w:val="clear" w:color="auto" w:fill="FFFFFF"/>
        </w:rPr>
        <w:t xml:space="preserve"> intention variables. A comprehensive survey was developed in which a total of 212 Instagram users evaluated their motivation, primary activities, use intention, and attitude regarding Instagram. The results suggest that Instagram users have five primary social and psychological motives: social interaction, archiving, self-expression, escapism, and peeking. The implications of this study's findings are discussed.</w:t>
      </w:r>
    </w:p>
    <w:p w14:paraId="42DE5CDB" w14:textId="77777777" w:rsidR="00607BD4" w:rsidRPr="00697BE2" w:rsidRDefault="00607BD4" w:rsidP="007E32E0">
      <w:pPr>
        <w:tabs>
          <w:tab w:val="left" w:pos="1692"/>
          <w:tab w:val="left" w:pos="2556"/>
        </w:tabs>
        <w:rPr>
          <w:rFonts w:ascii="Arial" w:hAnsi="Arial" w:cs="Arial"/>
          <w:b/>
          <w:bCs/>
          <w:sz w:val="24"/>
          <w:szCs w:val="24"/>
        </w:rPr>
      </w:pPr>
    </w:p>
    <w:p w14:paraId="69F0D48A" w14:textId="74C748DC" w:rsidR="00607BD4" w:rsidRPr="00697BE2" w:rsidRDefault="00607BD4" w:rsidP="007E32E0">
      <w:pPr>
        <w:tabs>
          <w:tab w:val="left" w:pos="1692"/>
          <w:tab w:val="left" w:pos="2556"/>
        </w:tabs>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BROWN, S., STEVENS, L. and MACLARAN, P., 2018. Epic Aspects of Retail Encounters: The Iliad of Hollister. </w:t>
      </w:r>
      <w:r w:rsidRPr="00697BE2">
        <w:rPr>
          <w:rFonts w:ascii="Arial" w:hAnsi="Arial" w:cs="Arial"/>
          <w:i/>
          <w:iCs/>
          <w:color w:val="555555"/>
          <w:sz w:val="24"/>
          <w:szCs w:val="24"/>
          <w:shd w:val="clear" w:color="auto" w:fill="FFFFFF"/>
        </w:rPr>
        <w:t>Journal of Retailing, </w:t>
      </w:r>
      <w:r w:rsidRPr="00697BE2">
        <w:rPr>
          <w:rFonts w:ascii="Arial" w:hAnsi="Arial" w:cs="Arial"/>
          <w:b/>
          <w:bCs/>
          <w:color w:val="555555"/>
          <w:sz w:val="24"/>
          <w:szCs w:val="24"/>
          <w:shd w:val="clear" w:color="auto" w:fill="FFFFFF"/>
        </w:rPr>
        <w:t>94</w:t>
      </w:r>
      <w:r w:rsidRPr="00697BE2">
        <w:rPr>
          <w:rFonts w:ascii="Arial" w:hAnsi="Arial" w:cs="Arial"/>
          <w:color w:val="555555"/>
          <w:sz w:val="24"/>
          <w:szCs w:val="24"/>
          <w:shd w:val="clear" w:color="auto" w:fill="FFFFFF"/>
        </w:rPr>
        <w:t>(1), pp. 58-72.</w:t>
      </w:r>
    </w:p>
    <w:p w14:paraId="1C432466" w14:textId="77777777" w:rsidR="00607BD4" w:rsidRPr="00697BE2" w:rsidRDefault="00607BD4" w:rsidP="007E32E0">
      <w:pPr>
        <w:tabs>
          <w:tab w:val="left" w:pos="1692"/>
          <w:tab w:val="left" w:pos="2556"/>
        </w:tabs>
        <w:rPr>
          <w:rFonts w:ascii="Arial" w:hAnsi="Arial" w:cs="Arial"/>
          <w:b/>
          <w:bCs/>
          <w:sz w:val="24"/>
          <w:szCs w:val="24"/>
        </w:rPr>
      </w:pPr>
    </w:p>
    <w:p w14:paraId="18AB2E1F" w14:textId="77777777" w:rsidR="00607BD4" w:rsidRPr="00697BE2" w:rsidRDefault="00607BD4" w:rsidP="007E32E0">
      <w:pPr>
        <w:tabs>
          <w:tab w:val="left" w:pos="1692"/>
          <w:tab w:val="left" w:pos="2556"/>
        </w:tabs>
        <w:rPr>
          <w:rFonts w:ascii="Arial" w:hAnsi="Arial" w:cs="Arial"/>
          <w:b/>
          <w:bCs/>
          <w:sz w:val="24"/>
          <w:szCs w:val="24"/>
        </w:rPr>
      </w:pPr>
    </w:p>
    <w:p w14:paraId="4FD0AE3B" w14:textId="6BA87250" w:rsidR="00607BD4" w:rsidRPr="00697BE2" w:rsidRDefault="00607BD4" w:rsidP="007E32E0">
      <w:pPr>
        <w:tabs>
          <w:tab w:val="left" w:pos="1692"/>
          <w:tab w:val="left" w:pos="2556"/>
        </w:tabs>
        <w:rPr>
          <w:rFonts w:ascii="Arial" w:hAnsi="Arial" w:cs="Arial"/>
          <w:b/>
          <w:bCs/>
          <w:sz w:val="24"/>
          <w:szCs w:val="24"/>
        </w:rPr>
      </w:pPr>
      <w:hyperlink r:id="rId15" w:tooltip="Lorna Stevens" w:history="1">
        <w:r w:rsidRPr="00697BE2">
          <w:rPr>
            <w:rFonts w:ascii="Arial" w:hAnsi="Arial" w:cs="Arial"/>
            <w:sz w:val="24"/>
            <w:szCs w:val="24"/>
            <w:shd w:val="clear" w:color="auto" w:fill="FFFFFF"/>
          </w:rPr>
          <w:t>Stevens, L.</w:t>
        </w:r>
      </w:hyperlink>
      <w:r w:rsidRPr="00697BE2">
        <w:rPr>
          <w:rFonts w:ascii="Arial" w:hAnsi="Arial" w:cs="Arial"/>
          <w:sz w:val="24"/>
          <w:szCs w:val="24"/>
          <w:shd w:val="clear" w:color="auto" w:fill="FFFFFF"/>
        </w:rPr>
        <w:t>, </w:t>
      </w:r>
      <w:hyperlink r:id="rId16" w:tooltip="Pauline Maclaran" w:history="1">
        <w:r w:rsidRPr="00697BE2">
          <w:rPr>
            <w:rFonts w:ascii="Arial" w:hAnsi="Arial" w:cs="Arial"/>
            <w:sz w:val="24"/>
            <w:szCs w:val="24"/>
            <w:bdr w:val="single" w:sz="6" w:space="0" w:color="FFFFFF" w:frame="1"/>
          </w:rPr>
          <w:t>Maclaran, P.</w:t>
        </w:r>
      </w:hyperlink>
      <w:r w:rsidRPr="00697BE2">
        <w:rPr>
          <w:rFonts w:ascii="Arial" w:hAnsi="Arial" w:cs="Arial"/>
          <w:sz w:val="24"/>
          <w:szCs w:val="24"/>
          <w:shd w:val="clear" w:color="auto" w:fill="FFFFFF"/>
        </w:rPr>
        <w:t> and </w:t>
      </w:r>
      <w:hyperlink r:id="rId17" w:tooltip="Stephen Brown" w:history="1">
        <w:r w:rsidRPr="00697BE2">
          <w:rPr>
            <w:rFonts w:ascii="Arial" w:hAnsi="Arial" w:cs="Arial"/>
            <w:sz w:val="24"/>
            <w:szCs w:val="24"/>
            <w:shd w:val="clear" w:color="auto" w:fill="FFFFFF"/>
          </w:rPr>
          <w:t>Brown, S.</w:t>
        </w:r>
      </w:hyperlink>
      <w:r w:rsidRPr="00697BE2">
        <w:rPr>
          <w:rFonts w:ascii="Arial" w:hAnsi="Arial" w:cs="Arial"/>
          <w:sz w:val="24"/>
          <w:szCs w:val="24"/>
          <w:shd w:val="clear" w:color="auto" w:fill="FFFFFF"/>
        </w:rPr>
        <w:t xml:space="preserve"> (2019), "An embodied approach to consumer experiences: the Hollister </w:t>
      </w:r>
      <w:proofErr w:type="spellStart"/>
      <w:r w:rsidRPr="00697BE2">
        <w:rPr>
          <w:rFonts w:ascii="Arial" w:hAnsi="Arial" w:cs="Arial"/>
          <w:sz w:val="24"/>
          <w:szCs w:val="24"/>
          <w:shd w:val="clear" w:color="auto" w:fill="FFFFFF"/>
        </w:rPr>
        <w:t>brandscape</w:t>
      </w:r>
      <w:proofErr w:type="spellEnd"/>
      <w:r w:rsidRPr="00697BE2">
        <w:rPr>
          <w:rFonts w:ascii="Arial" w:hAnsi="Arial" w:cs="Arial"/>
          <w:sz w:val="24"/>
          <w:szCs w:val="24"/>
          <w:shd w:val="clear" w:color="auto" w:fill="FFFFFF"/>
        </w:rPr>
        <w:t>", </w:t>
      </w:r>
      <w:hyperlink r:id="rId18" w:history="1">
        <w:r w:rsidRPr="00697BE2">
          <w:rPr>
            <w:rFonts w:ascii="Arial" w:hAnsi="Arial" w:cs="Arial"/>
            <w:i/>
            <w:iCs/>
            <w:sz w:val="24"/>
            <w:szCs w:val="24"/>
          </w:rPr>
          <w:t>European Journal of Marketing</w:t>
        </w:r>
      </w:hyperlink>
      <w:r w:rsidRPr="00697BE2">
        <w:rPr>
          <w:rFonts w:ascii="Arial" w:hAnsi="Arial" w:cs="Arial"/>
          <w:sz w:val="24"/>
          <w:szCs w:val="24"/>
          <w:shd w:val="clear" w:color="auto" w:fill="FFFFFF"/>
        </w:rPr>
        <w:t>, Vol. 53 No. 4, pp. 806-828. </w:t>
      </w:r>
      <w:hyperlink r:id="rId19" w:tooltip="DOI: https://doi.org/10.1108/EJM-09-2017-0558" w:history="1">
        <w:r w:rsidRPr="00697BE2">
          <w:rPr>
            <w:rFonts w:ascii="Arial" w:hAnsi="Arial" w:cs="Arial"/>
            <w:sz w:val="24"/>
            <w:szCs w:val="24"/>
            <w:shd w:val="clear" w:color="auto" w:fill="FFFFFF"/>
          </w:rPr>
          <w:t>https://doi.org/10.1108/EJM-09-2017-0558</w:t>
        </w:r>
      </w:hyperlink>
    </w:p>
    <w:p w14:paraId="4D6DC06C" w14:textId="7A36B78E" w:rsidR="008D31F0" w:rsidRPr="00697BE2" w:rsidRDefault="00607BD4" w:rsidP="008D31F0">
      <w:pPr>
        <w:shd w:val="clear" w:color="auto" w:fill="F7F8FA"/>
        <w:spacing w:after="0" w:line="240" w:lineRule="auto"/>
        <w:outlineLvl w:val="0"/>
        <w:rPr>
          <w:rFonts w:ascii="Arial" w:eastAsia="Times New Roman" w:hAnsi="Arial" w:cs="Arial"/>
          <w:b/>
          <w:bCs/>
          <w:color w:val="323232"/>
          <w:kern w:val="36"/>
          <w:sz w:val="24"/>
          <w:szCs w:val="24"/>
          <w:lang w:eastAsia="en-GB"/>
        </w:rPr>
      </w:pPr>
      <w:r w:rsidRPr="00697BE2">
        <w:rPr>
          <w:rFonts w:ascii="Arial" w:eastAsia="Times New Roman" w:hAnsi="Arial" w:cs="Arial"/>
          <w:b/>
          <w:bCs/>
          <w:color w:val="323232"/>
          <w:kern w:val="36"/>
          <w:sz w:val="24"/>
          <w:szCs w:val="24"/>
          <w:lang w:eastAsia="en-GB"/>
        </w:rPr>
        <w:t xml:space="preserve">(2019) </w:t>
      </w:r>
      <w:r w:rsidR="008D31F0" w:rsidRPr="00697BE2">
        <w:rPr>
          <w:rFonts w:ascii="Arial" w:eastAsia="Times New Roman" w:hAnsi="Arial" w:cs="Arial"/>
          <w:b/>
          <w:bCs/>
          <w:color w:val="323232"/>
          <w:kern w:val="36"/>
          <w:sz w:val="24"/>
          <w:szCs w:val="24"/>
          <w:lang w:eastAsia="en-GB"/>
        </w:rPr>
        <w:t xml:space="preserve">An Embodied Approach to Consumer Experiences: The Hollister </w:t>
      </w:r>
      <w:proofErr w:type="spellStart"/>
      <w:r w:rsidR="008D31F0" w:rsidRPr="00697BE2">
        <w:rPr>
          <w:rFonts w:ascii="Arial" w:eastAsia="Times New Roman" w:hAnsi="Arial" w:cs="Arial"/>
          <w:b/>
          <w:bCs/>
          <w:color w:val="323232"/>
          <w:kern w:val="36"/>
          <w:sz w:val="24"/>
          <w:szCs w:val="24"/>
          <w:lang w:eastAsia="en-GB"/>
        </w:rPr>
        <w:t>Brandscape</w:t>
      </w:r>
      <w:proofErr w:type="spellEnd"/>
    </w:p>
    <w:p w14:paraId="067BC33C" w14:textId="77777777" w:rsidR="008D31F0" w:rsidRPr="00697BE2" w:rsidRDefault="008D31F0" w:rsidP="008D31F0">
      <w:pPr>
        <w:shd w:val="clear" w:color="auto" w:fill="F7F8FA"/>
        <w:spacing w:before="100" w:beforeAutospacing="1" w:after="100" w:afterAutospacing="1" w:line="240" w:lineRule="auto"/>
        <w:rPr>
          <w:rFonts w:ascii="Arial" w:eastAsia="Times New Roman" w:hAnsi="Arial" w:cs="Arial"/>
          <w:color w:val="666666"/>
          <w:sz w:val="24"/>
          <w:szCs w:val="24"/>
          <w:lang w:eastAsia="en-GB"/>
        </w:rPr>
      </w:pPr>
      <w:r w:rsidRPr="00697BE2">
        <w:rPr>
          <w:rFonts w:ascii="Arial" w:eastAsia="Times New Roman" w:hAnsi="Arial" w:cs="Arial"/>
          <w:color w:val="666666"/>
          <w:sz w:val="24"/>
          <w:szCs w:val="24"/>
          <w:lang w:eastAsia="en-GB"/>
        </w:rPr>
        <w:lastRenderedPageBreak/>
        <w:t xml:space="preserve">Lorna Stevens, Pauline </w:t>
      </w:r>
      <w:proofErr w:type="spellStart"/>
      <w:r w:rsidRPr="00697BE2">
        <w:rPr>
          <w:rFonts w:ascii="Arial" w:eastAsia="Times New Roman" w:hAnsi="Arial" w:cs="Arial"/>
          <w:color w:val="666666"/>
          <w:sz w:val="24"/>
          <w:szCs w:val="24"/>
          <w:lang w:eastAsia="en-GB"/>
        </w:rPr>
        <w:t>Maclaran</w:t>
      </w:r>
      <w:proofErr w:type="spellEnd"/>
      <w:r w:rsidRPr="00697BE2">
        <w:rPr>
          <w:rFonts w:ascii="Arial" w:eastAsia="Times New Roman" w:hAnsi="Arial" w:cs="Arial"/>
          <w:color w:val="666666"/>
          <w:sz w:val="24"/>
          <w:szCs w:val="24"/>
          <w:lang w:eastAsia="en-GB"/>
        </w:rPr>
        <w:t>, </w:t>
      </w:r>
      <w:hyperlink r:id="rId20" w:history="1">
        <w:r w:rsidRPr="00697BE2">
          <w:rPr>
            <w:rFonts w:ascii="Arial" w:eastAsia="Times New Roman" w:hAnsi="Arial" w:cs="Arial"/>
            <w:color w:val="005EA5"/>
            <w:sz w:val="24"/>
            <w:szCs w:val="24"/>
            <w:u w:val="single"/>
            <w:lang w:eastAsia="en-GB"/>
          </w:rPr>
          <w:t>Stephen Brown</w:t>
        </w:r>
      </w:hyperlink>
    </w:p>
    <w:p w14:paraId="132D8D1D" w14:textId="77777777" w:rsidR="008D31F0" w:rsidRPr="00697BE2" w:rsidRDefault="008D31F0" w:rsidP="007E32E0">
      <w:pPr>
        <w:tabs>
          <w:tab w:val="left" w:pos="1692"/>
          <w:tab w:val="left" w:pos="2556"/>
        </w:tabs>
        <w:rPr>
          <w:rFonts w:ascii="Arial" w:hAnsi="Arial" w:cs="Arial"/>
          <w:b/>
          <w:bCs/>
          <w:sz w:val="24"/>
          <w:szCs w:val="24"/>
        </w:rPr>
      </w:pPr>
    </w:p>
    <w:p w14:paraId="4C58E490" w14:textId="68545559" w:rsidR="008D31F0" w:rsidRPr="00697BE2" w:rsidRDefault="008D31F0" w:rsidP="007E32E0">
      <w:pPr>
        <w:tabs>
          <w:tab w:val="left" w:pos="1692"/>
          <w:tab w:val="left" w:pos="2556"/>
        </w:tabs>
        <w:rPr>
          <w:rFonts w:ascii="Arial" w:hAnsi="Arial" w:cs="Arial"/>
          <w:b/>
          <w:bCs/>
          <w:sz w:val="24"/>
          <w:szCs w:val="24"/>
        </w:rPr>
      </w:pPr>
      <w:r w:rsidRPr="00697BE2">
        <w:rPr>
          <w:rFonts w:ascii="Arial" w:hAnsi="Arial" w:cs="Arial"/>
          <w:color w:val="666666"/>
          <w:sz w:val="24"/>
          <w:szCs w:val="24"/>
          <w:shd w:val="clear" w:color="auto" w:fill="FFFFFF"/>
        </w:rPr>
        <w:t xml:space="preserve">Purpose: This paper aims to use embodied theory to </w:t>
      </w:r>
      <w:proofErr w:type="spellStart"/>
      <w:r w:rsidRPr="00697BE2">
        <w:rPr>
          <w:rFonts w:ascii="Arial" w:hAnsi="Arial" w:cs="Arial"/>
          <w:color w:val="666666"/>
          <w:sz w:val="24"/>
          <w:szCs w:val="24"/>
          <w:shd w:val="clear" w:color="auto" w:fill="FFFFFF"/>
        </w:rPr>
        <w:t>analyze</w:t>
      </w:r>
      <w:proofErr w:type="spellEnd"/>
      <w:r w:rsidRPr="00697BE2">
        <w:rPr>
          <w:rFonts w:ascii="Arial" w:hAnsi="Arial" w:cs="Arial"/>
          <w:color w:val="666666"/>
          <w:sz w:val="24"/>
          <w:szCs w:val="24"/>
          <w:shd w:val="clear" w:color="auto" w:fill="FFFFFF"/>
        </w:rPr>
        <w:t xml:space="preserve"> consumer experience in a retail </w:t>
      </w:r>
      <w:proofErr w:type="spellStart"/>
      <w:r w:rsidRPr="00697BE2">
        <w:rPr>
          <w:rFonts w:ascii="Arial" w:hAnsi="Arial" w:cs="Arial"/>
          <w:color w:val="666666"/>
          <w:sz w:val="24"/>
          <w:szCs w:val="24"/>
          <w:shd w:val="clear" w:color="auto" w:fill="FFFFFF"/>
        </w:rPr>
        <w:t>brandscape</w:t>
      </w:r>
      <w:proofErr w:type="spellEnd"/>
      <w:r w:rsidRPr="00697BE2">
        <w:rPr>
          <w:rFonts w:ascii="Arial" w:hAnsi="Arial" w:cs="Arial"/>
          <w:color w:val="666666"/>
          <w:sz w:val="24"/>
          <w:szCs w:val="24"/>
          <w:shd w:val="clear" w:color="auto" w:fill="FFFFFF"/>
        </w:rPr>
        <w:t xml:space="preserve">, Hollister Co. By taking a holistic, embodied approach, this study reveals how individual consumers interact with such retail environments in corporeal, instinctive and sensual ways. Design/methodology/approach: The primary source of data was 97 subjective personal introspective accounts undertaken with the target age group for the store. These were supplemented with in-depth interviews with consumers, managers and employees of Hollister. Findings: The authors offer a conceptualization of consumers’ embodied experience, which they term The Immersive </w:t>
      </w:r>
      <w:proofErr w:type="spellStart"/>
      <w:r w:rsidRPr="00697BE2">
        <w:rPr>
          <w:rFonts w:ascii="Arial" w:hAnsi="Arial" w:cs="Arial"/>
          <w:color w:val="666666"/>
          <w:sz w:val="24"/>
          <w:szCs w:val="24"/>
          <w:shd w:val="clear" w:color="auto" w:fill="FFFFFF"/>
        </w:rPr>
        <w:t>Somascape</w:t>
      </w:r>
      <w:proofErr w:type="spellEnd"/>
      <w:r w:rsidRPr="00697BE2">
        <w:rPr>
          <w:rFonts w:ascii="Arial" w:hAnsi="Arial" w:cs="Arial"/>
          <w:color w:val="666666"/>
          <w:sz w:val="24"/>
          <w:szCs w:val="24"/>
          <w:shd w:val="clear" w:color="auto" w:fill="FFFFFF"/>
        </w:rPr>
        <w:t xml:space="preserve"> Experience. This identifies four key touch points that evoke the Hollister store experience – each of which reveals how the body is affected by </w:t>
      </w:r>
      <w:proofErr w:type="gramStart"/>
      <w:r w:rsidRPr="00697BE2">
        <w:rPr>
          <w:rFonts w:ascii="Arial" w:hAnsi="Arial" w:cs="Arial"/>
          <w:color w:val="666666"/>
          <w:sz w:val="24"/>
          <w:szCs w:val="24"/>
          <w:shd w:val="clear" w:color="auto" w:fill="FFFFFF"/>
        </w:rPr>
        <w:t>particular relational</w:t>
      </w:r>
      <w:proofErr w:type="gramEnd"/>
      <w:r w:rsidRPr="00697BE2">
        <w:rPr>
          <w:rFonts w:ascii="Arial" w:hAnsi="Arial" w:cs="Arial"/>
          <w:color w:val="666666"/>
          <w:sz w:val="24"/>
          <w:szCs w:val="24"/>
          <w:shd w:val="clear" w:color="auto" w:fill="FFFFFF"/>
        </w:rPr>
        <w:t xml:space="preserve"> and material specificities. These are sensory activation, brand </w:t>
      </w:r>
      <w:proofErr w:type="spellStart"/>
      <w:r w:rsidRPr="00697BE2">
        <w:rPr>
          <w:rFonts w:ascii="Arial" w:hAnsi="Arial" w:cs="Arial"/>
          <w:color w:val="666666"/>
          <w:sz w:val="24"/>
          <w:szCs w:val="24"/>
          <w:shd w:val="clear" w:color="auto" w:fill="FFFFFF"/>
        </w:rPr>
        <w:t>materialities</w:t>
      </w:r>
      <w:proofErr w:type="spellEnd"/>
      <w:r w:rsidRPr="00697BE2">
        <w:rPr>
          <w:rFonts w:ascii="Arial" w:hAnsi="Arial" w:cs="Arial"/>
          <w:color w:val="666666"/>
          <w:sz w:val="24"/>
          <w:szCs w:val="24"/>
          <w:shd w:val="clear" w:color="auto" w:fill="FFFFFF"/>
        </w:rPr>
        <w:t xml:space="preserve">, corporeal relationality and (dis)orientation. These may lead to consumer emplacement. Research limitations/implications: The authors propose that taking an "intelligible embodiment" approach to consumer experiences in retail contexts provides a deeper, more holistic understanding of the embodied processes involved. They also suggest that more anthropological, body-grounded studies are needed for the unique insights they provide. Finally, they note that there is growing consumer demand for experiences, which, they argue, points to the need for more research from an embodied experience perspective in our field. Practical implications: The study reveals the perils and pitfalls of adopting a sensory marketing perspective. It also offers insights into how the body leads in retail </w:t>
      </w:r>
      <w:proofErr w:type="spellStart"/>
      <w:r w:rsidRPr="00697BE2">
        <w:rPr>
          <w:rFonts w:ascii="Arial" w:hAnsi="Arial" w:cs="Arial"/>
          <w:color w:val="666666"/>
          <w:sz w:val="24"/>
          <w:szCs w:val="24"/>
          <w:shd w:val="clear" w:color="auto" w:fill="FFFFFF"/>
        </w:rPr>
        <w:t>brandscapes</w:t>
      </w:r>
      <w:proofErr w:type="spellEnd"/>
      <w:r w:rsidRPr="00697BE2">
        <w:rPr>
          <w:rFonts w:ascii="Arial" w:hAnsi="Arial" w:cs="Arial"/>
          <w:color w:val="666666"/>
          <w:sz w:val="24"/>
          <w:szCs w:val="24"/>
          <w:shd w:val="clear" w:color="auto" w:fill="FFFFFF"/>
        </w:rPr>
        <w:t xml:space="preserve">, addressing a lack in such approaches in the current retailing literature and suggesting that embodied, experiential aspects of branding are increasingly pertinent in retailing </w:t>
      </w:r>
      <w:proofErr w:type="gramStart"/>
      <w:r w:rsidRPr="00697BE2">
        <w:rPr>
          <w:rFonts w:ascii="Arial" w:hAnsi="Arial" w:cs="Arial"/>
          <w:color w:val="666666"/>
          <w:sz w:val="24"/>
          <w:szCs w:val="24"/>
          <w:shd w:val="clear" w:color="auto" w:fill="FFFFFF"/>
        </w:rPr>
        <w:t>in light of</w:t>
      </w:r>
      <w:proofErr w:type="gramEnd"/>
      <w:r w:rsidRPr="00697BE2">
        <w:rPr>
          <w:rFonts w:ascii="Arial" w:hAnsi="Arial" w:cs="Arial"/>
          <w:color w:val="666666"/>
          <w:sz w:val="24"/>
          <w:szCs w:val="24"/>
          <w:shd w:val="clear" w:color="auto" w:fill="FFFFFF"/>
        </w:rPr>
        <w:t xml:space="preserve"> the continued growth of on-line shopping. Originality/value: Overall, the study shows how an embodied approach challenges the dominance of mind and representation over body and materiality, suggesting an “intelligible embodiment” lens offers unique insights into consumers’ embodied experiences in retail environments.</w:t>
      </w:r>
    </w:p>
    <w:p w14:paraId="5A1A6B7D" w14:textId="375C2A5C" w:rsidR="008D31F0" w:rsidRPr="00697BE2" w:rsidRDefault="008D31F0"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BROWN, S., 2017. Confessions of a radical reactionary: rhetoric and reality. </w:t>
      </w:r>
      <w:r w:rsidRPr="00697BE2">
        <w:rPr>
          <w:rFonts w:ascii="Arial" w:hAnsi="Arial" w:cs="Arial"/>
          <w:i/>
          <w:iCs/>
          <w:color w:val="555555"/>
          <w:sz w:val="24"/>
          <w:szCs w:val="24"/>
          <w:shd w:val="clear" w:color="auto" w:fill="FFFFFF"/>
        </w:rPr>
        <w:t>Journal of Marketing Management, </w:t>
      </w:r>
      <w:r w:rsidRPr="00697BE2">
        <w:rPr>
          <w:rFonts w:ascii="Arial" w:hAnsi="Arial" w:cs="Arial"/>
          <w:b/>
          <w:bCs/>
          <w:color w:val="555555"/>
          <w:sz w:val="24"/>
          <w:szCs w:val="24"/>
          <w:shd w:val="clear" w:color="auto" w:fill="FFFFFF"/>
        </w:rPr>
        <w:t>33</w:t>
      </w:r>
      <w:r w:rsidRPr="00697BE2">
        <w:rPr>
          <w:rFonts w:ascii="Arial" w:hAnsi="Arial" w:cs="Arial"/>
          <w:color w:val="555555"/>
          <w:sz w:val="24"/>
          <w:szCs w:val="24"/>
          <w:shd w:val="clear" w:color="auto" w:fill="FFFFFF"/>
        </w:rPr>
        <w:t>(9-10), pp. 858-872.</w:t>
      </w:r>
    </w:p>
    <w:p w14:paraId="3B4AC2D6" w14:textId="394226A9" w:rsidR="008D31F0" w:rsidRPr="00697BE2" w:rsidRDefault="008D31F0"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Stories, some say, are the coin of the marketing realm. Telling stories sells stuff, or so the story goes. The inexorable rise of narrative, however, raises questions about the veracity of the yarns marketers weave so artfully. In an academic discipline committed to integrity, probity and truth with a capital T, what are we to do with storytellers who bend, twist or otherwise manipulate the facts for persuasive poetic purposes? This </w:t>
      </w:r>
      <w:r w:rsidRPr="00697BE2">
        <w:rPr>
          <w:rStyle w:val="hit"/>
          <w:rFonts w:ascii="Arial" w:hAnsi="Arial" w:cs="Arial"/>
          <w:color w:val="000000"/>
          <w:sz w:val="24"/>
          <w:szCs w:val="24"/>
          <w:shd w:val="clear" w:color="auto" w:fill="F4E99D"/>
        </w:rPr>
        <w:t>article</w:t>
      </w:r>
      <w:r w:rsidRPr="00697BE2">
        <w:rPr>
          <w:rFonts w:ascii="Arial" w:hAnsi="Arial" w:cs="Arial"/>
          <w:color w:val="555555"/>
          <w:sz w:val="24"/>
          <w:szCs w:val="24"/>
          <w:shd w:val="clear" w:color="auto" w:fill="FFFFFF"/>
        </w:rPr>
        <w:t xml:space="preserve"> argues, with the aid of a worked example (a keynote speech at the Academy of Marketing), that a case can be made for fiddling our accounts. Story arcs </w:t>
      </w:r>
      <w:proofErr w:type="gramStart"/>
      <w:r w:rsidRPr="00697BE2">
        <w:rPr>
          <w:rFonts w:ascii="Arial" w:hAnsi="Arial" w:cs="Arial"/>
          <w:color w:val="555555"/>
          <w:sz w:val="24"/>
          <w:szCs w:val="24"/>
          <w:shd w:val="clear" w:color="auto" w:fill="FFFFFF"/>
        </w:rPr>
        <w:t>don't</w:t>
      </w:r>
      <w:proofErr w:type="gramEnd"/>
      <w:r w:rsidRPr="00697BE2">
        <w:rPr>
          <w:rFonts w:ascii="Arial" w:hAnsi="Arial" w:cs="Arial"/>
          <w:color w:val="555555"/>
          <w:sz w:val="24"/>
          <w:szCs w:val="24"/>
          <w:shd w:val="clear" w:color="auto" w:fill="FFFFFF"/>
        </w:rPr>
        <w:t xml:space="preserve"> arc themselves. They are beaten into shape. And beating means bruising.</w:t>
      </w:r>
    </w:p>
    <w:p w14:paraId="39069CA6" w14:textId="183A3C15" w:rsidR="00367307" w:rsidRPr="00697BE2" w:rsidRDefault="00367307"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AKHTER, I., ISLAM, S. and UDDIN, G.M., 2009. Managerial Ethics: Evidence and Analysis in the Context of Bangladesh's Corporate Sector. </w:t>
      </w:r>
      <w:r w:rsidRPr="00697BE2">
        <w:rPr>
          <w:rFonts w:ascii="Arial" w:hAnsi="Arial" w:cs="Arial"/>
          <w:i/>
          <w:iCs/>
          <w:color w:val="555555"/>
          <w:sz w:val="24"/>
          <w:szCs w:val="24"/>
          <w:shd w:val="clear" w:color="auto" w:fill="FFFFFF"/>
        </w:rPr>
        <w:t>South Asian Journal of Management, </w:t>
      </w:r>
      <w:r w:rsidRPr="00697BE2">
        <w:rPr>
          <w:rFonts w:ascii="Arial" w:hAnsi="Arial" w:cs="Arial"/>
          <w:b/>
          <w:bCs/>
          <w:color w:val="555555"/>
          <w:sz w:val="24"/>
          <w:szCs w:val="24"/>
          <w:shd w:val="clear" w:color="auto" w:fill="FFFFFF"/>
        </w:rPr>
        <w:t>16</w:t>
      </w:r>
      <w:r w:rsidRPr="00697BE2">
        <w:rPr>
          <w:rFonts w:ascii="Arial" w:hAnsi="Arial" w:cs="Arial"/>
          <w:color w:val="555555"/>
          <w:sz w:val="24"/>
          <w:szCs w:val="24"/>
          <w:shd w:val="clear" w:color="auto" w:fill="FFFFFF"/>
        </w:rPr>
        <w:t>(2), pp. 76-90.</w:t>
      </w:r>
    </w:p>
    <w:p w14:paraId="1FD59E99" w14:textId="27BA177D" w:rsidR="00367307" w:rsidRPr="00697BE2" w:rsidRDefault="00367307"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 xml:space="preserve">The word 'ethics' is still vague, but is a contemporary issue to many corporate professionals, while many organizations maintain 'ethical credo' in black and white. Unethical practices in developing countries like Bangladesh, have been a </w:t>
      </w:r>
      <w:proofErr w:type="gramStart"/>
      <w:r w:rsidRPr="00697BE2">
        <w:rPr>
          <w:rFonts w:ascii="Arial" w:hAnsi="Arial" w:cs="Arial"/>
          <w:color w:val="555555"/>
          <w:sz w:val="24"/>
          <w:szCs w:val="24"/>
          <w:shd w:val="clear" w:color="auto" w:fill="FFFFFF"/>
        </w:rPr>
        <w:t xml:space="preserve">prevalent </w:t>
      </w:r>
      <w:proofErr w:type="spellStart"/>
      <w:r w:rsidRPr="00697BE2">
        <w:rPr>
          <w:rFonts w:ascii="Arial" w:hAnsi="Arial" w:cs="Arial"/>
          <w:color w:val="555555"/>
          <w:sz w:val="24"/>
          <w:szCs w:val="24"/>
          <w:shd w:val="clear" w:color="auto" w:fill="FFFFFF"/>
        </w:rPr>
        <w:t>phenomena</w:t>
      </w:r>
      <w:proofErr w:type="spellEnd"/>
      <w:proofErr w:type="gramEnd"/>
      <w:r w:rsidRPr="00697BE2">
        <w:rPr>
          <w:rFonts w:ascii="Arial" w:hAnsi="Arial" w:cs="Arial"/>
          <w:color w:val="555555"/>
          <w:sz w:val="24"/>
          <w:szCs w:val="24"/>
          <w:shd w:val="clear" w:color="auto" w:fill="FFFFFF"/>
        </w:rPr>
        <w:t xml:space="preserve"> ubiquitously in the Government sector as if it is a bureaucratic function. However, the corporate world also has been inclined to experience unethical practices due to aggressive approach is to achievement. Its immediate impact has been reflected in managerial practices and eventually on their perceptions and values. The gap between expected standard ethical </w:t>
      </w:r>
      <w:proofErr w:type="spellStart"/>
      <w:r w:rsidRPr="00697BE2">
        <w:rPr>
          <w:rFonts w:ascii="Arial" w:hAnsi="Arial" w:cs="Arial"/>
          <w:color w:val="555555"/>
          <w:sz w:val="24"/>
          <w:szCs w:val="24"/>
          <w:shd w:val="clear" w:color="auto" w:fill="FFFFFF"/>
        </w:rPr>
        <w:t>behavior</w:t>
      </w:r>
      <w:proofErr w:type="spellEnd"/>
      <w:r w:rsidRPr="00697BE2">
        <w:rPr>
          <w:rFonts w:ascii="Arial" w:hAnsi="Arial" w:cs="Arial"/>
          <w:color w:val="555555"/>
          <w:sz w:val="24"/>
          <w:szCs w:val="24"/>
          <w:shd w:val="clear" w:color="auto" w:fill="FFFFFF"/>
        </w:rPr>
        <w:t xml:space="preserve"> and actual </w:t>
      </w:r>
      <w:proofErr w:type="spellStart"/>
      <w:r w:rsidRPr="00697BE2">
        <w:rPr>
          <w:rFonts w:ascii="Arial" w:hAnsi="Arial" w:cs="Arial"/>
          <w:color w:val="555555"/>
          <w:sz w:val="24"/>
          <w:szCs w:val="24"/>
          <w:shd w:val="clear" w:color="auto" w:fill="FFFFFF"/>
        </w:rPr>
        <w:t>behavior</w:t>
      </w:r>
      <w:proofErr w:type="spellEnd"/>
      <w:r w:rsidRPr="00697BE2">
        <w:rPr>
          <w:rFonts w:ascii="Arial" w:hAnsi="Arial" w:cs="Arial"/>
          <w:color w:val="555555"/>
          <w:sz w:val="24"/>
          <w:szCs w:val="24"/>
          <w:shd w:val="clear" w:color="auto" w:fill="FFFFFF"/>
        </w:rPr>
        <w:t xml:space="preserve"> is immense and organizational rituals, to some extents along with socioeconomic factors support unethical </w:t>
      </w:r>
      <w:proofErr w:type="spellStart"/>
      <w:r w:rsidRPr="00697BE2">
        <w:rPr>
          <w:rFonts w:ascii="Arial" w:hAnsi="Arial" w:cs="Arial"/>
          <w:color w:val="555555"/>
          <w:sz w:val="24"/>
          <w:szCs w:val="24"/>
          <w:shd w:val="clear" w:color="auto" w:fill="FFFFFF"/>
        </w:rPr>
        <w:t>behavior</w:t>
      </w:r>
      <w:proofErr w:type="spellEnd"/>
      <w:r w:rsidRPr="00697BE2">
        <w:rPr>
          <w:rFonts w:ascii="Arial" w:hAnsi="Arial" w:cs="Arial"/>
          <w:color w:val="555555"/>
          <w:sz w:val="24"/>
          <w:szCs w:val="24"/>
          <w:shd w:val="clear" w:color="auto" w:fill="FFFFFF"/>
        </w:rPr>
        <w:t xml:space="preserve"> and compel employees to practice in this manner. Hence, building awareness of ethical norms is important in sustaining managerial ethics. This paper would essentially try to identify thoughts and perceived reasons for employees ethical (unethical) </w:t>
      </w:r>
      <w:proofErr w:type="spellStart"/>
      <w:r w:rsidRPr="00697BE2">
        <w:rPr>
          <w:rFonts w:ascii="Arial" w:hAnsi="Arial" w:cs="Arial"/>
          <w:color w:val="555555"/>
          <w:sz w:val="24"/>
          <w:szCs w:val="24"/>
          <w:shd w:val="clear" w:color="auto" w:fill="FFFFFF"/>
        </w:rPr>
        <w:t>behavior</w:t>
      </w:r>
      <w:proofErr w:type="spellEnd"/>
      <w:r w:rsidRPr="00697BE2">
        <w:rPr>
          <w:rFonts w:ascii="Arial" w:hAnsi="Arial" w:cs="Arial"/>
          <w:color w:val="555555"/>
          <w:sz w:val="24"/>
          <w:szCs w:val="24"/>
          <w:shd w:val="clear" w:color="auto" w:fill="FFFFFF"/>
        </w:rPr>
        <w:t>.</w:t>
      </w:r>
    </w:p>
    <w:p w14:paraId="5995C17B" w14:textId="77777777" w:rsidR="00367307" w:rsidRPr="00697BE2" w:rsidRDefault="00367307" w:rsidP="007E32E0">
      <w:pPr>
        <w:tabs>
          <w:tab w:val="left" w:pos="1692"/>
          <w:tab w:val="left" w:pos="2556"/>
        </w:tabs>
        <w:rPr>
          <w:rFonts w:ascii="Arial" w:hAnsi="Arial" w:cs="Arial"/>
          <w:b/>
          <w:bCs/>
          <w:sz w:val="24"/>
          <w:szCs w:val="24"/>
        </w:rPr>
      </w:pPr>
    </w:p>
    <w:p w14:paraId="4EE1EE11" w14:textId="353D68C8" w:rsidR="00D667FF" w:rsidRPr="00697BE2" w:rsidRDefault="00D667FF"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BERG, D.N., 1984. Objectivity and Prejudice: UNDERSTANDING PREJUDICE AN INTERGROUP PERSPECTIVE THE ORIGINS OF KNOWING ABOUT OTHER GROUPS THE METHOD OF KNOWING THE CONDITIONS OF KNOWING THE NATURE OF OBJECTIVITY WHAT ABOUT THE FACTS? EVERYTHING IS NOT MERELY A FUNCTION OF THE SELF OR GROUP, IS IT? HOW CAN YOU POSSIBLY CRITIQUE THIS IDEA WITHOUT RUNNING THE RISK OF BEING EXPLAINED BY IT? WHAT IS THIS SAYING ABOUT THE ESSENCE OF BEHAVIORAL SCIENCE? AN ORGANIZATIONAL EXAMPLE CONCLUSION NOTE REFERENCES. </w:t>
      </w:r>
      <w:r w:rsidRPr="00697BE2">
        <w:rPr>
          <w:rFonts w:ascii="Arial" w:hAnsi="Arial" w:cs="Arial"/>
          <w:i/>
          <w:iCs/>
          <w:color w:val="555555"/>
          <w:sz w:val="24"/>
          <w:szCs w:val="24"/>
          <w:shd w:val="clear" w:color="auto" w:fill="FFFFFF"/>
        </w:rPr>
        <w:t xml:space="preserve">The American </w:t>
      </w:r>
      <w:proofErr w:type="spellStart"/>
      <w:r w:rsidRPr="00697BE2">
        <w:rPr>
          <w:rFonts w:ascii="Arial" w:hAnsi="Arial" w:cs="Arial"/>
          <w:i/>
          <w:iCs/>
          <w:color w:val="555555"/>
          <w:sz w:val="24"/>
          <w:szCs w:val="24"/>
          <w:shd w:val="clear" w:color="auto" w:fill="FFFFFF"/>
        </w:rPr>
        <w:t>Behavioral</w:t>
      </w:r>
      <w:proofErr w:type="spellEnd"/>
      <w:r w:rsidRPr="00697BE2">
        <w:rPr>
          <w:rFonts w:ascii="Arial" w:hAnsi="Arial" w:cs="Arial"/>
          <w:i/>
          <w:iCs/>
          <w:color w:val="555555"/>
          <w:sz w:val="24"/>
          <w:szCs w:val="24"/>
          <w:shd w:val="clear" w:color="auto" w:fill="FFFFFF"/>
        </w:rPr>
        <w:t xml:space="preserve"> Scientist (pre-1986), </w:t>
      </w:r>
      <w:r w:rsidRPr="00697BE2">
        <w:rPr>
          <w:rFonts w:ascii="Arial" w:hAnsi="Arial" w:cs="Arial"/>
          <w:b/>
          <w:bCs/>
          <w:color w:val="555555"/>
          <w:sz w:val="24"/>
          <w:szCs w:val="24"/>
          <w:shd w:val="clear" w:color="auto" w:fill="FFFFFF"/>
        </w:rPr>
        <w:t>27</w:t>
      </w:r>
      <w:r w:rsidRPr="00697BE2">
        <w:rPr>
          <w:rFonts w:ascii="Arial" w:hAnsi="Arial" w:cs="Arial"/>
          <w:color w:val="555555"/>
          <w:sz w:val="24"/>
          <w:szCs w:val="24"/>
          <w:shd w:val="clear" w:color="auto" w:fill="FFFFFF"/>
        </w:rPr>
        <w:t>(3), pp. 387.</w:t>
      </w:r>
    </w:p>
    <w:p w14:paraId="36E31F11" w14:textId="0AF675F0" w:rsidR="007E32E0" w:rsidRPr="00697BE2" w:rsidRDefault="00D667FF"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 xml:space="preserve">This article explores the epistemology of prejudice. Prejudice is first defined and examined from the perspective of intergroup relations theory </w:t>
      </w:r>
      <w:proofErr w:type="gramStart"/>
      <w:r w:rsidRPr="00697BE2">
        <w:rPr>
          <w:rFonts w:ascii="Arial" w:hAnsi="Arial" w:cs="Arial"/>
          <w:color w:val="555555"/>
          <w:sz w:val="24"/>
          <w:szCs w:val="24"/>
          <w:shd w:val="clear" w:color="auto" w:fill="FFFFFF"/>
        </w:rPr>
        <w:t>in an attempt to</w:t>
      </w:r>
      <w:proofErr w:type="gramEnd"/>
      <w:r w:rsidRPr="00697BE2">
        <w:rPr>
          <w:rFonts w:ascii="Arial" w:hAnsi="Arial" w:cs="Arial"/>
          <w:color w:val="555555"/>
          <w:sz w:val="24"/>
          <w:szCs w:val="24"/>
          <w:shd w:val="clear" w:color="auto" w:fill="FFFFFF"/>
        </w:rPr>
        <w:t xml:space="preserve"> learn more about the origins and methods of knowing about other groups. The second part of the article suggests that recent intergroup research raises fundamental questions about the role of objectivity in studying and managing prejudice. It goes so far as to suggest that our unwillingness to examine our assumptions about objectivity creates barriers to understanding prejudice in academia and managing it in organizations.</w:t>
      </w:r>
    </w:p>
    <w:p w14:paraId="1FB7F35C" w14:textId="1571B3DD" w:rsidR="007E32E0" w:rsidRPr="00697BE2" w:rsidRDefault="007E32E0"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COLEPICOLO, E., 2015. Information reliability for academic research: review and recommendations. </w:t>
      </w:r>
      <w:r w:rsidRPr="00697BE2">
        <w:rPr>
          <w:rFonts w:ascii="Arial" w:hAnsi="Arial" w:cs="Arial"/>
          <w:i/>
          <w:iCs/>
          <w:color w:val="555555"/>
          <w:sz w:val="24"/>
          <w:szCs w:val="24"/>
          <w:shd w:val="clear" w:color="auto" w:fill="FFFFFF"/>
        </w:rPr>
        <w:t>New Library World, </w:t>
      </w:r>
      <w:r w:rsidRPr="00697BE2">
        <w:rPr>
          <w:rFonts w:ascii="Arial" w:hAnsi="Arial" w:cs="Arial"/>
          <w:b/>
          <w:bCs/>
          <w:color w:val="555555"/>
          <w:sz w:val="24"/>
          <w:szCs w:val="24"/>
          <w:shd w:val="clear" w:color="auto" w:fill="FFFFFF"/>
        </w:rPr>
        <w:t>116</w:t>
      </w:r>
      <w:r w:rsidRPr="00697BE2">
        <w:rPr>
          <w:rFonts w:ascii="Arial" w:hAnsi="Arial" w:cs="Arial"/>
          <w:color w:val="555555"/>
          <w:sz w:val="24"/>
          <w:szCs w:val="24"/>
          <w:shd w:val="clear" w:color="auto" w:fill="FFFFFF"/>
        </w:rPr>
        <w:t>(11), pp. 646-660.</w:t>
      </w:r>
    </w:p>
    <w:p w14:paraId="58B200B3" w14:textId="77777777" w:rsidR="007E32E0" w:rsidRPr="00697BE2" w:rsidRDefault="007E32E0" w:rsidP="007E32E0">
      <w:pPr>
        <w:pStyle w:val="NormalWeb"/>
        <w:shd w:val="clear" w:color="auto" w:fill="FFFFFF"/>
        <w:spacing w:before="0" w:beforeAutospacing="0" w:after="360" w:afterAutospacing="0"/>
        <w:rPr>
          <w:rFonts w:ascii="Arial" w:hAnsi="Arial" w:cs="Arial"/>
          <w:color w:val="555555"/>
        </w:rPr>
      </w:pPr>
      <w:r w:rsidRPr="00697BE2">
        <w:rPr>
          <w:rFonts w:ascii="Arial" w:hAnsi="Arial" w:cs="Arial"/>
          <w:color w:val="555555"/>
        </w:rPr>
        <w:t>- The purpose of this paper is to provide to scientific researchers and academic students some subsidies related to information reliability that may be used during information search and retrieval for academic research based on the author's experience as a university librarian and interdisciplinary researcher.</w:t>
      </w:r>
    </w:p>
    <w:p w14:paraId="6A828B13" w14:textId="77777777" w:rsidR="007E32E0" w:rsidRPr="00697BE2" w:rsidRDefault="007E32E0" w:rsidP="007E32E0">
      <w:pPr>
        <w:pStyle w:val="NormalWeb"/>
        <w:shd w:val="clear" w:color="auto" w:fill="FFFFFF"/>
        <w:spacing w:before="0" w:beforeAutospacing="0" w:after="360" w:afterAutospacing="0"/>
        <w:rPr>
          <w:rFonts w:ascii="Arial" w:hAnsi="Arial" w:cs="Arial"/>
          <w:color w:val="555555"/>
        </w:rPr>
      </w:pPr>
      <w:r w:rsidRPr="00697BE2">
        <w:rPr>
          <w:rFonts w:ascii="Arial" w:hAnsi="Arial" w:cs="Arial"/>
          <w:color w:val="555555"/>
        </w:rPr>
        <w:t>- The paper is composed of a brief conceptualization of the term information reliability, followed by a practical guide containing three processes for obtaining reliable information: knowledge of bibliometric indicators, evaluation of sources of information and analysis of the content of recovered publications.</w:t>
      </w:r>
    </w:p>
    <w:p w14:paraId="7FFE974A" w14:textId="77777777" w:rsidR="007E32E0" w:rsidRPr="00697BE2" w:rsidRDefault="007E32E0" w:rsidP="007E32E0">
      <w:pPr>
        <w:pStyle w:val="NormalWeb"/>
        <w:shd w:val="clear" w:color="auto" w:fill="FFFFFF"/>
        <w:spacing w:before="0" w:beforeAutospacing="0" w:after="360" w:afterAutospacing="0"/>
        <w:rPr>
          <w:rFonts w:ascii="Arial" w:hAnsi="Arial" w:cs="Arial"/>
          <w:color w:val="555555"/>
        </w:rPr>
      </w:pPr>
      <w:r w:rsidRPr="00697BE2">
        <w:rPr>
          <w:rFonts w:ascii="Arial" w:hAnsi="Arial" w:cs="Arial"/>
          <w:color w:val="555555"/>
        </w:rPr>
        <w:t>- Currently, there are few publications about information reliability that target the practical and effective learning of academic researchers and students, based on the experience of librarians who work directly with bibliographic search and training based on scientific literature.</w:t>
      </w:r>
    </w:p>
    <w:p w14:paraId="20AEA95E" w14:textId="77777777" w:rsidR="007E32E0" w:rsidRPr="00697BE2" w:rsidRDefault="007E32E0" w:rsidP="007E32E0">
      <w:pPr>
        <w:pStyle w:val="NormalWeb"/>
        <w:shd w:val="clear" w:color="auto" w:fill="FFFFFF"/>
        <w:spacing w:before="0" w:beforeAutospacing="0" w:after="360" w:afterAutospacing="0"/>
        <w:rPr>
          <w:rFonts w:ascii="Arial" w:hAnsi="Arial" w:cs="Arial"/>
          <w:color w:val="555555"/>
        </w:rPr>
      </w:pPr>
      <w:r w:rsidRPr="00697BE2">
        <w:rPr>
          <w:rFonts w:ascii="Arial" w:hAnsi="Arial" w:cs="Arial"/>
          <w:color w:val="555555"/>
        </w:rPr>
        <w:t>- The great demand of questions submitted by academic users on how to obtain reliable information shows the need for a paper like this to clarify them.</w:t>
      </w:r>
    </w:p>
    <w:p w14:paraId="21301B34" w14:textId="77777777" w:rsidR="007E32E0" w:rsidRPr="00697BE2" w:rsidRDefault="007E32E0" w:rsidP="007E32E0">
      <w:pPr>
        <w:pStyle w:val="NormalWeb"/>
        <w:shd w:val="clear" w:color="auto" w:fill="FFFFFF"/>
        <w:spacing w:before="0" w:beforeAutospacing="0" w:after="360" w:afterAutospacing="0"/>
        <w:rPr>
          <w:rFonts w:ascii="Arial" w:hAnsi="Arial" w:cs="Arial"/>
          <w:color w:val="555555"/>
        </w:rPr>
      </w:pPr>
      <w:r w:rsidRPr="00697BE2">
        <w:rPr>
          <w:rFonts w:ascii="Arial" w:hAnsi="Arial" w:cs="Arial"/>
          <w:color w:val="555555"/>
        </w:rPr>
        <w:t>- This paper shares best practices for search and discovery of information reliability, which are based on experiences that are not commonly addressed in the literature, and presents processes covering the bibliometric indicators, information sources and publication contents.</w:t>
      </w:r>
    </w:p>
    <w:p w14:paraId="151BBC16" w14:textId="77777777" w:rsidR="007E32E0" w:rsidRPr="00697BE2" w:rsidRDefault="007E32E0" w:rsidP="007E32E0">
      <w:pPr>
        <w:tabs>
          <w:tab w:val="left" w:pos="1692"/>
          <w:tab w:val="left" w:pos="2556"/>
        </w:tabs>
        <w:rPr>
          <w:rFonts w:ascii="Arial" w:hAnsi="Arial" w:cs="Arial"/>
          <w:b/>
          <w:bCs/>
          <w:sz w:val="24"/>
          <w:szCs w:val="24"/>
        </w:rPr>
      </w:pPr>
    </w:p>
    <w:p w14:paraId="735FCECF" w14:textId="6127EFC7" w:rsidR="007E32E0" w:rsidRPr="00697BE2" w:rsidRDefault="007E32E0"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ZYPHUR, M.J. and PIERIDES, D.C., 2017. Is Quantitative Research Ethical? Tools for Ethically Practicing, Evaluating, and Using Quantitative Research: JBE. </w:t>
      </w:r>
      <w:r w:rsidRPr="00697BE2">
        <w:rPr>
          <w:rFonts w:ascii="Arial" w:hAnsi="Arial" w:cs="Arial"/>
          <w:i/>
          <w:iCs/>
          <w:color w:val="555555"/>
          <w:sz w:val="24"/>
          <w:szCs w:val="24"/>
          <w:shd w:val="clear" w:color="auto" w:fill="FFFFFF"/>
        </w:rPr>
        <w:t>Journal of Business Ethics, </w:t>
      </w:r>
      <w:r w:rsidRPr="00697BE2">
        <w:rPr>
          <w:rFonts w:ascii="Arial" w:hAnsi="Arial" w:cs="Arial"/>
          <w:b/>
          <w:bCs/>
          <w:color w:val="555555"/>
          <w:sz w:val="24"/>
          <w:szCs w:val="24"/>
          <w:shd w:val="clear" w:color="auto" w:fill="FFFFFF"/>
        </w:rPr>
        <w:t>143</w:t>
      </w:r>
      <w:r w:rsidRPr="00697BE2">
        <w:rPr>
          <w:rFonts w:ascii="Arial" w:hAnsi="Arial" w:cs="Arial"/>
          <w:color w:val="555555"/>
          <w:sz w:val="24"/>
          <w:szCs w:val="24"/>
          <w:shd w:val="clear" w:color="auto" w:fill="FFFFFF"/>
        </w:rPr>
        <w:t>(1), pp. 1-16.</w:t>
      </w:r>
    </w:p>
    <w:p w14:paraId="6563F4C0" w14:textId="239A5947" w:rsidR="00D05BFF" w:rsidRPr="00697BE2" w:rsidRDefault="007E32E0" w:rsidP="007E32E0">
      <w:pPr>
        <w:tabs>
          <w:tab w:val="left" w:pos="1692"/>
          <w:tab w:val="left" w:pos="2556"/>
        </w:tabs>
        <w:rPr>
          <w:rFonts w:ascii="Arial" w:hAnsi="Arial" w:cs="Arial"/>
          <w:b/>
          <w:bCs/>
          <w:sz w:val="24"/>
          <w:szCs w:val="24"/>
        </w:rPr>
      </w:pPr>
      <w:r w:rsidRPr="00697BE2">
        <w:rPr>
          <w:rFonts w:ascii="Arial" w:hAnsi="Arial" w:cs="Arial"/>
          <w:color w:val="555555"/>
          <w:sz w:val="24"/>
          <w:szCs w:val="24"/>
          <w:shd w:val="clear" w:color="auto" w:fill="FFFFFF"/>
        </w:rPr>
        <w:t>This editorial offers new ways to ethically practice, evaluate, and use quantitative research (QR). Our central claim is that ready-made formulas for QR, including 'best practices' and common notions of 'validity' or 'objectivity,' are often divorced from the ethical and practical implications of doing, evaluating, and using QR for specific purposes. To focus on these implications, we critique common theoretical foundations for QR and then recommend approaches to QR that are 'built for purpose,' by which we mean designed to ethically address specific problems or situations on terms that are contextually relevant. For this, we propose a new tool for evaluating the quality of QR, which we call 'relational validity.' Studies, including their methods and results, are relationally valid when they ethically connect researchers' purposes with the way that QR is oriented and the ways that it is done--including the concepts and units of analysis invoked, as well as what its 'methods' imply more generally. This new way of doing QR can provide the liberty required to address serious worldly problems on terms that are both practical and ethically informed in relation to the problems themselves rather than the confines of existing QR logics and practices.</w:t>
      </w:r>
    </w:p>
    <w:p w14:paraId="3DD1F13E" w14:textId="15D3B70E" w:rsidR="007E32E0" w:rsidRPr="00697BE2" w:rsidRDefault="007E32E0" w:rsidP="007E32E0">
      <w:pPr>
        <w:tabs>
          <w:tab w:val="left" w:pos="2556"/>
        </w:tabs>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CORNELIA, M., 2017. Biased Objectivity: An Experiment on Information Preferences of Journalists and Citizens. </w:t>
      </w:r>
      <w:r w:rsidRPr="00697BE2">
        <w:rPr>
          <w:rFonts w:ascii="Arial" w:hAnsi="Arial" w:cs="Arial"/>
          <w:i/>
          <w:iCs/>
          <w:color w:val="555555"/>
          <w:sz w:val="24"/>
          <w:szCs w:val="24"/>
          <w:shd w:val="clear" w:color="auto" w:fill="FFFFFF"/>
        </w:rPr>
        <w:t>Journalism and Mass Communication Quarterly, </w:t>
      </w:r>
      <w:r w:rsidRPr="00697BE2">
        <w:rPr>
          <w:rFonts w:ascii="Arial" w:hAnsi="Arial" w:cs="Arial"/>
          <w:b/>
          <w:bCs/>
          <w:color w:val="555555"/>
          <w:sz w:val="24"/>
          <w:szCs w:val="24"/>
          <w:shd w:val="clear" w:color="auto" w:fill="FFFFFF"/>
        </w:rPr>
        <w:t>94</w:t>
      </w:r>
      <w:r w:rsidRPr="00697BE2">
        <w:rPr>
          <w:rFonts w:ascii="Arial" w:hAnsi="Arial" w:cs="Arial"/>
          <w:color w:val="555555"/>
          <w:sz w:val="24"/>
          <w:szCs w:val="24"/>
          <w:shd w:val="clear" w:color="auto" w:fill="FFFFFF"/>
        </w:rPr>
        <w:t>(4), pp. 1073-1095.</w:t>
      </w:r>
    </w:p>
    <w:p w14:paraId="762263BB" w14:textId="4AA87640" w:rsidR="007E32E0" w:rsidRPr="00697BE2" w:rsidRDefault="007E32E0" w:rsidP="007E32E0">
      <w:pPr>
        <w:tabs>
          <w:tab w:val="left" w:pos="2556"/>
        </w:tabs>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 xml:space="preserve">The present study aims to reconcile conflicting evidence from previous research on the role of objectivity in journalists’ and citizens’ information </w:t>
      </w:r>
      <w:proofErr w:type="spellStart"/>
      <w:r w:rsidRPr="00697BE2">
        <w:rPr>
          <w:rFonts w:ascii="Arial" w:hAnsi="Arial" w:cs="Arial"/>
          <w:color w:val="555555"/>
          <w:sz w:val="24"/>
          <w:szCs w:val="24"/>
          <w:shd w:val="clear" w:color="auto" w:fill="FFFFFF"/>
        </w:rPr>
        <w:t>behaviors</w:t>
      </w:r>
      <w:proofErr w:type="spellEnd"/>
      <w:r w:rsidRPr="00697BE2">
        <w:rPr>
          <w:rFonts w:ascii="Arial" w:hAnsi="Arial" w:cs="Arial"/>
          <w:color w:val="555555"/>
          <w:sz w:val="24"/>
          <w:szCs w:val="24"/>
          <w:shd w:val="clear" w:color="auto" w:fill="FFFFFF"/>
        </w:rPr>
        <w:t>. Drawing on news quality frameworks and confirmation bias research, the article proposes a model of “biased objectivity” that was tested by a quasi-experiment with 430 journalists and 432 citizens in Germany. Results show that both perceived objectivity value (news quality perspective) and attitude consistency of a message (confirmation bias perspective) enhanced the informational value of a message, with objectivity value mediating the effect of attitude consistency on informational value perceptions (“biased objectivity” perspective). Journalistic professionalism did not moderate this relationship.</w:t>
      </w:r>
    </w:p>
    <w:p w14:paraId="3BCD449A" w14:textId="77777777" w:rsidR="007E32E0" w:rsidRPr="00697BE2" w:rsidRDefault="007E32E0" w:rsidP="007E32E0">
      <w:pPr>
        <w:tabs>
          <w:tab w:val="left" w:pos="2556"/>
        </w:tabs>
        <w:rPr>
          <w:rFonts w:ascii="Arial" w:hAnsi="Arial" w:cs="Arial"/>
          <w:b/>
          <w:bCs/>
          <w:sz w:val="24"/>
          <w:szCs w:val="24"/>
        </w:rPr>
      </w:pPr>
    </w:p>
    <w:p w14:paraId="1097CD1C" w14:textId="77777777" w:rsidR="007E32E0" w:rsidRPr="00697BE2" w:rsidRDefault="007E32E0" w:rsidP="007E32E0">
      <w:pPr>
        <w:tabs>
          <w:tab w:val="left" w:pos="2556"/>
        </w:tabs>
        <w:rPr>
          <w:rFonts w:ascii="Arial" w:hAnsi="Arial" w:cs="Arial"/>
          <w:b/>
          <w:bCs/>
          <w:sz w:val="24"/>
          <w:szCs w:val="24"/>
        </w:rPr>
      </w:pPr>
    </w:p>
    <w:p w14:paraId="1C7D9745" w14:textId="052200CD" w:rsidR="00A52F7A" w:rsidRPr="00697BE2" w:rsidRDefault="00A52F7A" w:rsidP="009B79D7">
      <w:pPr>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TAE, W.K. and DONALDSON, T., 2018. Rethinking Right: Moral Epistemology in Management Research: JBE. </w:t>
      </w:r>
      <w:r w:rsidRPr="00697BE2">
        <w:rPr>
          <w:rFonts w:ascii="Arial" w:hAnsi="Arial" w:cs="Arial"/>
          <w:i/>
          <w:iCs/>
          <w:color w:val="555555"/>
          <w:sz w:val="24"/>
          <w:szCs w:val="24"/>
          <w:shd w:val="clear" w:color="auto" w:fill="FFFFFF"/>
        </w:rPr>
        <w:t>Journal of Business Ethics, </w:t>
      </w:r>
      <w:r w:rsidRPr="00697BE2">
        <w:rPr>
          <w:rFonts w:ascii="Arial" w:hAnsi="Arial" w:cs="Arial"/>
          <w:b/>
          <w:bCs/>
          <w:color w:val="555555"/>
          <w:sz w:val="24"/>
          <w:szCs w:val="24"/>
          <w:shd w:val="clear" w:color="auto" w:fill="FFFFFF"/>
        </w:rPr>
        <w:t>148</w:t>
      </w:r>
      <w:r w:rsidRPr="00697BE2">
        <w:rPr>
          <w:rFonts w:ascii="Arial" w:hAnsi="Arial" w:cs="Arial"/>
          <w:color w:val="555555"/>
          <w:sz w:val="24"/>
          <w:szCs w:val="24"/>
          <w:shd w:val="clear" w:color="auto" w:fill="FFFFFF"/>
        </w:rPr>
        <w:t>(1), pp. 5-20.</w:t>
      </w:r>
    </w:p>
    <w:p w14:paraId="04856A01" w14:textId="250EB0A8" w:rsidR="00A52F7A" w:rsidRPr="00697BE2" w:rsidRDefault="00A52F7A" w:rsidP="009B79D7">
      <w:pPr>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 xml:space="preserve">Most management researchers pause at the threshold of objective right and wrong. Their hesitation is understandable. Values imply a “subjective,” personal dimension, one that can invite religious and moral interference in research. The dominant epistemological camps of positivism and subjectivism in management stumble over the notion of moral objectivity. Empirical research can study values in human </w:t>
      </w:r>
      <w:proofErr w:type="spellStart"/>
      <w:r w:rsidRPr="00697BE2">
        <w:rPr>
          <w:rFonts w:ascii="Arial" w:hAnsi="Arial" w:cs="Arial"/>
          <w:color w:val="555555"/>
          <w:sz w:val="24"/>
          <w:szCs w:val="24"/>
          <w:shd w:val="clear" w:color="auto" w:fill="FFFFFF"/>
        </w:rPr>
        <w:t>behavior</w:t>
      </w:r>
      <w:proofErr w:type="spellEnd"/>
      <w:r w:rsidRPr="00697BE2">
        <w:rPr>
          <w:rFonts w:ascii="Arial" w:hAnsi="Arial" w:cs="Arial"/>
          <w:color w:val="555555"/>
          <w:sz w:val="24"/>
          <w:szCs w:val="24"/>
          <w:shd w:val="clear" w:color="auto" w:fill="FFFFFF"/>
        </w:rPr>
        <w:t>, but hard-headed scientists should not assume that one value can be objectively better than another. In this article, we invite management researchers to rethink this presumption. We show how accepting at least a limited form of moral objectivity, namely, an epistemic orientation that seeks objective moral reasons, can benefit management research by 1. guiding research practice; 2. using patterns of moral objectivity as clues for formulating empirical hypotheses for psychological explanations; and 3. adding prescriptive power to empirical theories.</w:t>
      </w:r>
    </w:p>
    <w:p w14:paraId="3F9BDE12" w14:textId="77777777" w:rsidR="00A52F7A" w:rsidRPr="00697BE2" w:rsidRDefault="00A52F7A" w:rsidP="009B79D7">
      <w:pPr>
        <w:rPr>
          <w:rFonts w:ascii="Arial" w:hAnsi="Arial" w:cs="Arial"/>
          <w:b/>
          <w:bCs/>
          <w:sz w:val="24"/>
          <w:szCs w:val="24"/>
        </w:rPr>
      </w:pPr>
    </w:p>
    <w:p w14:paraId="4EE2E6B4" w14:textId="7AA0D745" w:rsidR="00A52F7A" w:rsidRPr="00697BE2" w:rsidRDefault="00A52F7A" w:rsidP="009B79D7">
      <w:pPr>
        <w:rPr>
          <w:rFonts w:ascii="Arial" w:hAnsi="Arial" w:cs="Arial"/>
          <w:b/>
          <w:bCs/>
          <w:sz w:val="24"/>
          <w:szCs w:val="24"/>
        </w:rPr>
      </w:pPr>
      <w:r w:rsidRPr="00697BE2">
        <w:rPr>
          <w:rFonts w:ascii="Arial" w:hAnsi="Arial" w:cs="Arial"/>
          <w:color w:val="555555"/>
          <w:sz w:val="24"/>
          <w:szCs w:val="24"/>
          <w:shd w:val="clear" w:color="auto" w:fill="FFFFFF"/>
        </w:rPr>
        <w:t>ZHAO, D., HE, Y. and ZHONG, Y., 2018. Corporate social responsibility information disclosure objective or not. </w:t>
      </w:r>
      <w:r w:rsidRPr="00697BE2">
        <w:rPr>
          <w:rFonts w:ascii="Arial" w:hAnsi="Arial" w:cs="Arial"/>
          <w:i/>
          <w:iCs/>
          <w:color w:val="555555"/>
          <w:sz w:val="24"/>
          <w:szCs w:val="24"/>
          <w:shd w:val="clear" w:color="auto" w:fill="FFFFFF"/>
        </w:rPr>
        <w:t>Nankai Business Review International, </w:t>
      </w:r>
      <w:r w:rsidRPr="00697BE2">
        <w:rPr>
          <w:rFonts w:ascii="Arial" w:hAnsi="Arial" w:cs="Arial"/>
          <w:b/>
          <w:bCs/>
          <w:color w:val="555555"/>
          <w:sz w:val="24"/>
          <w:szCs w:val="24"/>
          <w:shd w:val="clear" w:color="auto" w:fill="FFFFFF"/>
        </w:rPr>
        <w:t>9</w:t>
      </w:r>
      <w:r w:rsidRPr="00697BE2">
        <w:rPr>
          <w:rFonts w:ascii="Arial" w:hAnsi="Arial" w:cs="Arial"/>
          <w:color w:val="555555"/>
          <w:sz w:val="24"/>
          <w:szCs w:val="24"/>
          <w:shd w:val="clear" w:color="auto" w:fill="FFFFFF"/>
        </w:rPr>
        <w:t>(4), pp. 519-539.</w:t>
      </w:r>
    </w:p>
    <w:p w14:paraId="13EE60CD" w14:textId="77777777" w:rsidR="00A52F7A" w:rsidRPr="00697BE2" w:rsidRDefault="00A52F7A" w:rsidP="00A52F7A">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b/>
          <w:bCs/>
          <w:color w:val="555555"/>
          <w:sz w:val="24"/>
          <w:szCs w:val="24"/>
          <w:lang w:eastAsia="en-GB"/>
        </w:rPr>
        <w:t>Purpose</w:t>
      </w:r>
    </w:p>
    <w:p w14:paraId="3B045A8F" w14:textId="77777777" w:rsidR="00A52F7A" w:rsidRPr="00697BE2" w:rsidRDefault="00A52F7A" w:rsidP="00A52F7A">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Based on the text mining tools, this paper aims to propose a new method to evaluate the subjectivity and objectivity of corporate social responsibility information disclosure.</w:t>
      </w:r>
    </w:p>
    <w:p w14:paraId="311301BB" w14:textId="77777777" w:rsidR="00A52F7A" w:rsidRPr="00697BE2" w:rsidRDefault="00A52F7A" w:rsidP="00A52F7A">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Design/methodology/approach</w:t>
      </w:r>
    </w:p>
    <w:p w14:paraId="41363E59" w14:textId="77777777" w:rsidR="00A52F7A" w:rsidRPr="00697BE2" w:rsidRDefault="00A52F7A" w:rsidP="00A52F7A">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 xml:space="preserve">The authors build up a text subjectivity evaluation model of corporate social responsibility reports through meta-analysis; a text mining is conducted to all sample CSR reports released by Chinese listed companies </w:t>
      </w:r>
      <w:proofErr w:type="spellStart"/>
      <w:r w:rsidRPr="00697BE2">
        <w:rPr>
          <w:rFonts w:ascii="Arial" w:eastAsia="Times New Roman" w:hAnsi="Arial" w:cs="Arial"/>
          <w:color w:val="555555"/>
          <w:sz w:val="24"/>
          <w:szCs w:val="24"/>
          <w:lang w:eastAsia="en-GB"/>
        </w:rPr>
        <w:t>untill</w:t>
      </w:r>
      <w:proofErr w:type="spellEnd"/>
      <w:r w:rsidRPr="00697BE2">
        <w:rPr>
          <w:rFonts w:ascii="Arial" w:eastAsia="Times New Roman" w:hAnsi="Arial" w:cs="Arial"/>
          <w:color w:val="555555"/>
          <w:sz w:val="24"/>
          <w:szCs w:val="24"/>
          <w:lang w:eastAsia="en-GB"/>
        </w:rPr>
        <w:t xml:space="preserve"> March 2016[1]. Furthermore, the authors made an overall and quantitative analysis of the situation which contained changing state, characteristics and abnormal value on the subjectivity and objectivity of information disclosure.</w:t>
      </w:r>
    </w:p>
    <w:p w14:paraId="5902A6E2" w14:textId="77777777" w:rsidR="00A52F7A" w:rsidRPr="00697BE2" w:rsidRDefault="00A52F7A" w:rsidP="00A52F7A">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Findings</w:t>
      </w:r>
    </w:p>
    <w:p w14:paraId="55C9220A" w14:textId="77777777" w:rsidR="00A52F7A" w:rsidRPr="00697BE2" w:rsidRDefault="00A52F7A" w:rsidP="00A52F7A">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The results show that the subjectivity scores of social responsibility reports of Chinese listed companies are generally in a normal distribution. The diagram turns out to be a rising trend over the years and increases linearly from 2011 to 2013. Also, the industry heterogeneity and policy control are the main reasons for the formation of the differences, which are significant between different industries and different years.</w:t>
      </w:r>
    </w:p>
    <w:p w14:paraId="202BAFBA" w14:textId="77777777" w:rsidR="00A52F7A" w:rsidRPr="00697BE2" w:rsidRDefault="00A52F7A" w:rsidP="00A52F7A">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Originality/value</w:t>
      </w:r>
    </w:p>
    <w:p w14:paraId="47014118" w14:textId="77777777" w:rsidR="00A52F7A" w:rsidRPr="00697BE2" w:rsidRDefault="00A52F7A" w:rsidP="00A52F7A">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This paper provides not only an important empirical basis for the research of corporate social responsibility but also a new idea for the non-financial information disclosure as well as objective evaluation of normative text.</w:t>
      </w:r>
    </w:p>
    <w:p w14:paraId="740EF115" w14:textId="77777777" w:rsidR="001B5F82" w:rsidRPr="00697BE2" w:rsidRDefault="001B5F82" w:rsidP="009B79D7">
      <w:pPr>
        <w:rPr>
          <w:rFonts w:ascii="Arial" w:hAnsi="Arial" w:cs="Arial"/>
          <w:b/>
          <w:bCs/>
          <w:sz w:val="24"/>
          <w:szCs w:val="24"/>
        </w:rPr>
      </w:pPr>
    </w:p>
    <w:p w14:paraId="7324CF72" w14:textId="5723A486" w:rsidR="001B5F82" w:rsidRPr="00697BE2" w:rsidRDefault="001B5F82" w:rsidP="009B79D7">
      <w:pPr>
        <w:rPr>
          <w:rFonts w:ascii="Arial" w:hAnsi="Arial" w:cs="Arial"/>
          <w:b/>
          <w:bCs/>
          <w:sz w:val="24"/>
          <w:szCs w:val="24"/>
        </w:rPr>
      </w:pPr>
      <w:r w:rsidRPr="00697BE2">
        <w:rPr>
          <w:rFonts w:ascii="Arial" w:hAnsi="Arial" w:cs="Arial"/>
          <w:color w:val="555555"/>
          <w:sz w:val="24"/>
          <w:szCs w:val="24"/>
          <w:shd w:val="clear" w:color="auto" w:fill="FFFFFF"/>
        </w:rPr>
        <w:t>PHALA, M.L., YASSEEN, Y., PADIA, N. and MOHAMED, W., 2019. A comparative study on strategy disclosure between emerging markets and developed markets. </w:t>
      </w:r>
      <w:r w:rsidRPr="00697BE2">
        <w:rPr>
          <w:rFonts w:ascii="Arial" w:hAnsi="Arial" w:cs="Arial"/>
          <w:i/>
          <w:iCs/>
          <w:color w:val="555555"/>
          <w:sz w:val="24"/>
          <w:szCs w:val="24"/>
          <w:shd w:val="clear" w:color="auto" w:fill="FFFFFF"/>
        </w:rPr>
        <w:t>Journal of Indian Business Research, </w:t>
      </w:r>
      <w:r w:rsidRPr="00697BE2">
        <w:rPr>
          <w:rFonts w:ascii="Arial" w:hAnsi="Arial" w:cs="Arial"/>
          <w:b/>
          <w:bCs/>
          <w:color w:val="555555"/>
          <w:sz w:val="24"/>
          <w:szCs w:val="24"/>
          <w:shd w:val="clear" w:color="auto" w:fill="FFFFFF"/>
        </w:rPr>
        <w:t>11</w:t>
      </w:r>
      <w:r w:rsidRPr="00697BE2">
        <w:rPr>
          <w:rFonts w:ascii="Arial" w:hAnsi="Arial" w:cs="Arial"/>
          <w:color w:val="555555"/>
          <w:sz w:val="24"/>
          <w:szCs w:val="24"/>
          <w:shd w:val="clear" w:color="auto" w:fill="FFFFFF"/>
        </w:rPr>
        <w:t>(1), pp. 2-22.</w:t>
      </w:r>
    </w:p>
    <w:p w14:paraId="02739B7E"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b/>
          <w:bCs/>
          <w:color w:val="555555"/>
          <w:sz w:val="24"/>
          <w:szCs w:val="24"/>
          <w:lang w:eastAsia="en-GB"/>
        </w:rPr>
        <w:t>Purpose</w:t>
      </w:r>
    </w:p>
    <w:p w14:paraId="2820EA52"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This study aims to compare the extent of voluntary strategy disclosure in the annual/integrated reports of listed companies in an emerging market with the extent of strategy disclosure in the annual/integrated reports of listed companies in a developed market.</w:t>
      </w:r>
    </w:p>
    <w:p w14:paraId="11CA1274"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Design/methodology/approach</w:t>
      </w:r>
    </w:p>
    <w:p w14:paraId="10329B46"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A developed market sample that was made up of the top 50 companies on the New York Stock Exchange and the Australian Stock Exchange was compared to an emerging market sample that was made up of the top 50 companies on the Johannesburg Stock Exchange and the Bombay Stock Exchange. The comparison was conducted by scoring the amount of strategy disclosure reported in the annual/integrated reports of the companies for the years 2011, 2012 and 2013.</w:t>
      </w:r>
    </w:p>
    <w:p w14:paraId="007B8993"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Findings</w:t>
      </w:r>
    </w:p>
    <w:p w14:paraId="1E598846"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The emerging market companies had average to good strategy disclosures in their annual reports, whereas the annual reports of companies in the developed market showed low strategy disclosure.</w:t>
      </w:r>
    </w:p>
    <w:p w14:paraId="6BCD9DED"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Originality/value</w:t>
      </w:r>
    </w:p>
    <w:p w14:paraId="4A3070CA"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This study expanded upon the limited research available on strategy disclosure by comparing the extent of strategy disclosures in two developmental markets (the developed and emerging market).</w:t>
      </w:r>
    </w:p>
    <w:p w14:paraId="72AFFE25" w14:textId="77777777" w:rsidR="001B5F82" w:rsidRPr="00697BE2" w:rsidRDefault="001B5F82" w:rsidP="009B79D7">
      <w:pPr>
        <w:rPr>
          <w:rFonts w:ascii="Arial" w:hAnsi="Arial" w:cs="Arial"/>
          <w:b/>
          <w:bCs/>
          <w:sz w:val="24"/>
          <w:szCs w:val="24"/>
        </w:rPr>
      </w:pPr>
    </w:p>
    <w:p w14:paraId="4B298F12" w14:textId="2E5155D0" w:rsidR="001B5F82" w:rsidRPr="00697BE2" w:rsidRDefault="001B5F82" w:rsidP="009B79D7">
      <w:pPr>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YAO-CHIN, W., CHRISTINA GENG-QING CHI and ERKILIÇ, E., 2021. The impact of religiosity on political skill: evidence from Muslim hotel employees in Turkey. </w:t>
      </w:r>
      <w:r w:rsidRPr="00697BE2">
        <w:rPr>
          <w:rFonts w:ascii="Arial" w:hAnsi="Arial" w:cs="Arial"/>
          <w:i/>
          <w:iCs/>
          <w:color w:val="555555"/>
          <w:sz w:val="24"/>
          <w:szCs w:val="24"/>
          <w:shd w:val="clear" w:color="auto" w:fill="FFFFFF"/>
        </w:rPr>
        <w:t>International Journal of Contemporary Hospitality Management, </w:t>
      </w:r>
      <w:r w:rsidRPr="00697BE2">
        <w:rPr>
          <w:rFonts w:ascii="Arial" w:hAnsi="Arial" w:cs="Arial"/>
          <w:b/>
          <w:bCs/>
          <w:color w:val="555555"/>
          <w:sz w:val="24"/>
          <w:szCs w:val="24"/>
          <w:shd w:val="clear" w:color="auto" w:fill="FFFFFF"/>
        </w:rPr>
        <w:t>33</w:t>
      </w:r>
      <w:r w:rsidRPr="00697BE2">
        <w:rPr>
          <w:rFonts w:ascii="Arial" w:hAnsi="Arial" w:cs="Arial"/>
          <w:color w:val="555555"/>
          <w:sz w:val="24"/>
          <w:szCs w:val="24"/>
          <w:shd w:val="clear" w:color="auto" w:fill="FFFFFF"/>
        </w:rPr>
        <w:t>(3), pp. 1059-1079.</w:t>
      </w:r>
    </w:p>
    <w:p w14:paraId="4925B510"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b/>
          <w:bCs/>
          <w:color w:val="555555"/>
          <w:sz w:val="24"/>
          <w:szCs w:val="24"/>
          <w:lang w:eastAsia="en-GB"/>
        </w:rPr>
        <w:t>Purpose</w:t>
      </w:r>
    </w:p>
    <w:p w14:paraId="46A01555"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While former literature has shown that people have a strong tendency to seek religious support during difficult times, knowledge gaps exist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how the mechanism of religiosity works to support employees’ mental status and performance. Therefore, based on self-categorization theory, this study aims to examine the effects of employees’ intrinsic and extrinsic religiosity on building their mental toughness and mindfulness and the further formation of employees’ political skills.</w:t>
      </w:r>
    </w:p>
    <w:p w14:paraId="065F34A6"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Design/methodology/approach</w:t>
      </w:r>
    </w:p>
    <w:p w14:paraId="0D7384D2"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Data was collected from 404 full-time hotel employees working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34 hotels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Turkey during the coronavirus (COVID-19) pandemic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xml:space="preserve"> spring 2020. Structural equation </w:t>
      </w:r>
      <w:proofErr w:type="spellStart"/>
      <w:r w:rsidRPr="00697BE2">
        <w:rPr>
          <w:rFonts w:ascii="Arial" w:eastAsia="Times New Roman" w:hAnsi="Arial" w:cs="Arial"/>
          <w:color w:val="555555"/>
          <w:sz w:val="24"/>
          <w:szCs w:val="24"/>
          <w:lang w:eastAsia="en-GB"/>
        </w:rPr>
        <w:t>modeling</w:t>
      </w:r>
      <w:proofErr w:type="spellEnd"/>
      <w:r w:rsidRPr="00697BE2">
        <w:rPr>
          <w:rFonts w:ascii="Arial" w:eastAsia="Times New Roman" w:hAnsi="Arial" w:cs="Arial"/>
          <w:color w:val="555555"/>
          <w:sz w:val="24"/>
          <w:szCs w:val="24"/>
          <w:lang w:eastAsia="en-GB"/>
        </w:rPr>
        <w:t xml:space="preserve"> was used to examine the proposed hypotheses.</w:t>
      </w:r>
    </w:p>
    <w:p w14:paraId="23BB2ED4"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Findings</w:t>
      </w:r>
    </w:p>
    <w:p w14:paraId="5F0039E1"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Results of this study show that intrinsic religiosity improves employees’ mental toughness, while extrinsic religiosity enhances employee mindfulness. Additionally, both mental toughness and mindfulness help employees to develop political skill.</w:t>
      </w:r>
    </w:p>
    <w:p w14:paraId="26B955CA"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000000"/>
          <w:sz w:val="24"/>
          <w:szCs w:val="24"/>
          <w:shd w:val="clear" w:color="auto" w:fill="F4E99D"/>
          <w:lang w:eastAsia="en-GB"/>
        </w:rPr>
        <w:t>Research</w:t>
      </w:r>
      <w:r w:rsidRPr="00697BE2">
        <w:rPr>
          <w:rFonts w:ascii="Arial" w:eastAsia="Times New Roman" w:hAnsi="Arial" w:cs="Arial"/>
          <w:b/>
          <w:bCs/>
          <w:color w:val="555555"/>
          <w:sz w:val="24"/>
          <w:szCs w:val="24"/>
          <w:shd w:val="clear" w:color="auto" w:fill="FFFFFF"/>
          <w:lang w:eastAsia="en-GB"/>
        </w:rPr>
        <w:t> limitations/implications</w:t>
      </w:r>
    </w:p>
    <w:p w14:paraId="2F1CF330"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This study enriches knowledge to workplace religiosity literature and expands the </w:t>
      </w:r>
      <w:r w:rsidRPr="00697BE2">
        <w:rPr>
          <w:rFonts w:ascii="Arial" w:eastAsia="Times New Roman" w:hAnsi="Arial" w:cs="Arial"/>
          <w:color w:val="000000"/>
          <w:sz w:val="24"/>
          <w:szCs w:val="24"/>
          <w:shd w:val="clear" w:color="auto" w:fill="F4E99D"/>
          <w:lang w:eastAsia="en-GB"/>
        </w:rPr>
        <w:t>research</w:t>
      </w:r>
      <w:r w:rsidRPr="00697BE2">
        <w:rPr>
          <w:rFonts w:ascii="Arial" w:eastAsia="Times New Roman" w:hAnsi="Arial" w:cs="Arial"/>
          <w:color w:val="555555"/>
          <w:sz w:val="24"/>
          <w:szCs w:val="24"/>
          <w:lang w:eastAsia="en-GB"/>
        </w:rPr>
        <w:t> scope of religion-related </w:t>
      </w:r>
      <w:r w:rsidRPr="00697BE2">
        <w:rPr>
          <w:rFonts w:ascii="Arial" w:eastAsia="Times New Roman" w:hAnsi="Arial" w:cs="Arial"/>
          <w:color w:val="000000"/>
          <w:sz w:val="24"/>
          <w:szCs w:val="24"/>
          <w:shd w:val="clear" w:color="auto" w:fill="F4E99D"/>
          <w:lang w:eastAsia="en-GB"/>
        </w:rPr>
        <w:t>research</w:t>
      </w:r>
      <w:r w:rsidRPr="00697BE2">
        <w:rPr>
          <w:rFonts w:ascii="Arial" w:eastAsia="Times New Roman" w:hAnsi="Arial" w:cs="Arial"/>
          <w:color w:val="555555"/>
          <w:sz w:val="24"/>
          <w:szCs w:val="24"/>
          <w:lang w:eastAsia="en-GB"/>
        </w:rPr>
        <w:t>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hospitality and tourism literature. Future studies are recommended to consider religious heterogeneity and longitudinal design.</w:t>
      </w:r>
    </w:p>
    <w:p w14:paraId="04AA32E3"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Practical implications</w:t>
      </w:r>
    </w:p>
    <w:p w14:paraId="106ED5A8"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To foster employee mental well-being, hotel firms should create a religious-friendly workplace and develop religion-friendly policies. Opportunities should be created within hospitality organizations for employees to develop and use their political skills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needed work aspects.</w:t>
      </w:r>
    </w:p>
    <w:p w14:paraId="07074170" w14:textId="77777777" w:rsidR="001B5F82" w:rsidRPr="00697BE2" w:rsidRDefault="001B5F82" w:rsidP="001B5F82">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Originality/value</w:t>
      </w:r>
    </w:p>
    <w:p w14:paraId="3C660A07" w14:textId="77777777" w:rsidR="001B5F82" w:rsidRPr="00697BE2" w:rsidRDefault="001B5F82" w:rsidP="001B5F82">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The findings of this study contribute to valuable theoretical and practical implications. To the best of the knowledge, this study is one of the first attempts to study hotel employees’ religiosity during the COVID-19 pandemic.</w:t>
      </w:r>
    </w:p>
    <w:p w14:paraId="0155C98F" w14:textId="77777777" w:rsidR="001B5F82" w:rsidRPr="00697BE2" w:rsidRDefault="001B5F82" w:rsidP="009B79D7">
      <w:pPr>
        <w:rPr>
          <w:rFonts w:ascii="Arial" w:hAnsi="Arial" w:cs="Arial"/>
          <w:b/>
          <w:bCs/>
          <w:sz w:val="24"/>
          <w:szCs w:val="24"/>
        </w:rPr>
      </w:pPr>
    </w:p>
    <w:p w14:paraId="39D3EDDA" w14:textId="77777777" w:rsidR="00CA698B" w:rsidRPr="00697BE2" w:rsidRDefault="00CA698B" w:rsidP="00CA698B">
      <w:pPr>
        <w:shd w:val="clear" w:color="auto" w:fill="FFFFFF"/>
        <w:spacing w:after="360" w:line="240" w:lineRule="auto"/>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JUNESTRÖM, A., 2021. An emerging genre of contemporary fact-checking. </w:t>
      </w:r>
      <w:r w:rsidRPr="00697BE2">
        <w:rPr>
          <w:rFonts w:ascii="Arial" w:hAnsi="Arial" w:cs="Arial"/>
          <w:i/>
          <w:iCs/>
          <w:color w:val="555555"/>
          <w:sz w:val="24"/>
          <w:szCs w:val="24"/>
          <w:shd w:val="clear" w:color="auto" w:fill="FFFFFF"/>
        </w:rPr>
        <w:t>Journal of Documentation, </w:t>
      </w:r>
      <w:r w:rsidRPr="00697BE2">
        <w:rPr>
          <w:rFonts w:ascii="Arial" w:hAnsi="Arial" w:cs="Arial"/>
          <w:b/>
          <w:bCs/>
          <w:color w:val="555555"/>
          <w:sz w:val="24"/>
          <w:szCs w:val="24"/>
          <w:shd w:val="clear" w:color="auto" w:fill="FFFFFF"/>
        </w:rPr>
        <w:t>77</w:t>
      </w:r>
      <w:r w:rsidRPr="00697BE2">
        <w:rPr>
          <w:rFonts w:ascii="Arial" w:hAnsi="Arial" w:cs="Arial"/>
          <w:color w:val="555555"/>
          <w:sz w:val="24"/>
          <w:szCs w:val="24"/>
          <w:shd w:val="clear" w:color="auto" w:fill="FFFFFF"/>
        </w:rPr>
        <w:t>(2), pp. 501-517.</w:t>
      </w:r>
    </w:p>
    <w:p w14:paraId="36B4ED57" w14:textId="72E0EC3E" w:rsidR="00CA698B" w:rsidRPr="00697BE2" w:rsidRDefault="00CA698B" w:rsidP="00CA698B">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b/>
          <w:bCs/>
          <w:color w:val="555555"/>
          <w:sz w:val="24"/>
          <w:szCs w:val="24"/>
          <w:lang w:eastAsia="en-GB"/>
        </w:rPr>
        <w:t>Purpose</w:t>
      </w:r>
    </w:p>
    <w:p w14:paraId="5601E66A" w14:textId="77777777" w:rsidR="00CA698B" w:rsidRPr="00697BE2" w:rsidRDefault="00CA698B" w:rsidP="00CA698B">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By exploring the social features of contemporary fact-checking this study aims to increase our understanding of fact-checking as a genre and shed light on some of the aspects that underpin the communication that fact-checkers engage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w:t>
      </w:r>
    </w:p>
    <w:p w14:paraId="21F1591C" w14:textId="77777777" w:rsidR="00CA698B" w:rsidRPr="00697BE2" w:rsidRDefault="00CA698B" w:rsidP="00CA698B">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Design/methodology/approach</w:t>
      </w:r>
    </w:p>
    <w:p w14:paraId="42F45087" w14:textId="77777777" w:rsidR="00CA698B" w:rsidRPr="00697BE2" w:rsidRDefault="00CA698B" w:rsidP="00CA698B">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 xml:space="preserve">By </w:t>
      </w:r>
      <w:proofErr w:type="spellStart"/>
      <w:r w:rsidRPr="00697BE2">
        <w:rPr>
          <w:rFonts w:ascii="Arial" w:eastAsia="Times New Roman" w:hAnsi="Arial" w:cs="Arial"/>
          <w:color w:val="555555"/>
          <w:sz w:val="24"/>
          <w:szCs w:val="24"/>
          <w:lang w:eastAsia="en-GB"/>
        </w:rPr>
        <w:t>analyzing</w:t>
      </w:r>
      <w:proofErr w:type="spellEnd"/>
      <w:r w:rsidRPr="00697BE2">
        <w:rPr>
          <w:rFonts w:ascii="Arial" w:eastAsia="Times New Roman" w:hAnsi="Arial" w:cs="Arial"/>
          <w:color w:val="555555"/>
          <w:sz w:val="24"/>
          <w:szCs w:val="24"/>
          <w:lang w:eastAsia="en-GB"/>
        </w:rPr>
        <w:t xml:space="preserve"> one snapshot of early COVID-19 coverage by three well-known fact-checkers and another one six months later, this study explores fact-checking as a genre. The material was examined for recurrent characteristics and the findings were categorized into corresponding themes that emerged through an open coding process.</w:t>
      </w:r>
    </w:p>
    <w:p w14:paraId="31C21E37" w14:textId="77777777" w:rsidR="00CA698B" w:rsidRPr="00697BE2" w:rsidRDefault="00CA698B" w:rsidP="00CA698B">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Findings</w:t>
      </w:r>
    </w:p>
    <w:p w14:paraId="7F0DEF48" w14:textId="77777777" w:rsidR="00CA698B" w:rsidRPr="00697BE2" w:rsidRDefault="00CA698B" w:rsidP="00CA698B">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Three aspects were found to underpin a contemporary fact-checking genre. Firstly, the fact-checkers strive to facilitate accessibility. Secondly, the notion of building trust underlies the way fact-checkers promote themselves. Thirdly, fact-checking is underpinned by a pedagogical aspect. While the values and beliefs that are known to characterize traditional news media discourses are predominant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the construction of a fact-checking genre, fact-checkers also draw on conceptions typically found within academia to enact professional practices.</w:t>
      </w:r>
    </w:p>
    <w:p w14:paraId="54A18C0D" w14:textId="77777777" w:rsidR="00CA698B" w:rsidRPr="00697BE2" w:rsidRDefault="00CA698B" w:rsidP="00CA698B">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Originality/value</w:t>
      </w:r>
    </w:p>
    <w:p w14:paraId="5486A1F8" w14:textId="77777777" w:rsidR="00CA698B" w:rsidRPr="00697BE2" w:rsidRDefault="00CA698B" w:rsidP="00CA698B">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 xml:space="preserve">Contemporary fact-checking is still </w:t>
      </w:r>
      <w:proofErr w:type="gramStart"/>
      <w:r w:rsidRPr="00697BE2">
        <w:rPr>
          <w:rFonts w:ascii="Arial" w:eastAsia="Times New Roman" w:hAnsi="Arial" w:cs="Arial"/>
          <w:color w:val="555555"/>
          <w:sz w:val="24"/>
          <w:szCs w:val="24"/>
          <w:lang w:eastAsia="en-GB"/>
        </w:rPr>
        <w:t>a fairly unexplored</w:t>
      </w:r>
      <w:proofErr w:type="gramEnd"/>
      <w:r w:rsidRPr="00697BE2">
        <w:rPr>
          <w:rFonts w:ascii="Arial" w:eastAsia="Times New Roman" w:hAnsi="Arial" w:cs="Arial"/>
          <w:color w:val="555555"/>
          <w:sz w:val="24"/>
          <w:szCs w:val="24"/>
          <w:lang w:eastAsia="en-GB"/>
        </w:rPr>
        <w:t xml:space="preserve"> topic of </w:t>
      </w:r>
      <w:r w:rsidRPr="00697BE2">
        <w:rPr>
          <w:rFonts w:ascii="Arial" w:eastAsia="Times New Roman" w:hAnsi="Arial" w:cs="Arial"/>
          <w:color w:val="000000"/>
          <w:sz w:val="24"/>
          <w:szCs w:val="24"/>
          <w:shd w:val="clear" w:color="auto" w:fill="F4E99D"/>
          <w:lang w:eastAsia="en-GB"/>
        </w:rPr>
        <w:t>research</w:t>
      </w:r>
      <w:r w:rsidRPr="00697BE2">
        <w:rPr>
          <w:rFonts w:ascii="Arial" w:eastAsia="Times New Roman" w:hAnsi="Arial" w:cs="Arial"/>
          <w:color w:val="555555"/>
          <w:sz w:val="24"/>
          <w:szCs w:val="24"/>
          <w:lang w:eastAsia="en-GB"/>
        </w:rPr>
        <w:t>. This is particularly the case outside the field of journalism and media studies. This study complements earlier </w:t>
      </w:r>
      <w:r w:rsidRPr="00697BE2">
        <w:rPr>
          <w:rFonts w:ascii="Arial" w:eastAsia="Times New Roman" w:hAnsi="Arial" w:cs="Arial"/>
          <w:color w:val="000000"/>
          <w:sz w:val="24"/>
          <w:szCs w:val="24"/>
          <w:shd w:val="clear" w:color="auto" w:fill="F4E99D"/>
          <w:lang w:eastAsia="en-GB"/>
        </w:rPr>
        <w:t>research</w:t>
      </w:r>
      <w:r w:rsidRPr="00697BE2">
        <w:rPr>
          <w:rFonts w:ascii="Arial" w:eastAsia="Times New Roman" w:hAnsi="Arial" w:cs="Arial"/>
          <w:color w:val="555555"/>
          <w:sz w:val="24"/>
          <w:szCs w:val="24"/>
          <w:lang w:eastAsia="en-GB"/>
        </w:rPr>
        <w:t> from the perspective of information studies by exploring how fact-checking practices impact the communication and production of news </w:t>
      </w:r>
      <w:r w:rsidRPr="00697BE2">
        <w:rPr>
          <w:rFonts w:ascii="Arial" w:eastAsia="Times New Roman" w:hAnsi="Arial" w:cs="Arial"/>
          <w:color w:val="000000"/>
          <w:sz w:val="24"/>
          <w:szCs w:val="24"/>
          <w:shd w:val="clear" w:color="auto" w:fill="F4E99D"/>
          <w:lang w:eastAsia="en-GB"/>
        </w:rPr>
        <w:t>in</w:t>
      </w:r>
      <w:r w:rsidRPr="00697BE2">
        <w:rPr>
          <w:rFonts w:ascii="Arial" w:eastAsia="Times New Roman" w:hAnsi="Arial" w:cs="Arial"/>
          <w:color w:val="555555"/>
          <w:sz w:val="24"/>
          <w:szCs w:val="24"/>
          <w:lang w:eastAsia="en-GB"/>
        </w:rPr>
        <w:t> society.</w:t>
      </w:r>
    </w:p>
    <w:p w14:paraId="338114F1" w14:textId="77777777" w:rsidR="00CA698B" w:rsidRPr="00697BE2" w:rsidRDefault="00CA698B" w:rsidP="009B79D7">
      <w:pPr>
        <w:rPr>
          <w:rFonts w:ascii="Arial" w:hAnsi="Arial" w:cs="Arial"/>
          <w:b/>
          <w:bCs/>
          <w:sz w:val="24"/>
          <w:szCs w:val="24"/>
        </w:rPr>
      </w:pPr>
    </w:p>
    <w:p w14:paraId="655B758B" w14:textId="77777777" w:rsidR="00E54BC0" w:rsidRPr="00697BE2" w:rsidRDefault="00E54BC0" w:rsidP="00E54BC0">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Economics and community knowledge-making</w:t>
      </w:r>
    </w:p>
    <w:p w14:paraId="00B93A0E" w14:textId="77777777" w:rsidR="00E54BC0" w:rsidRPr="00697BE2" w:rsidRDefault="008D31F0" w:rsidP="00E54BC0">
      <w:pPr>
        <w:shd w:val="clear" w:color="auto" w:fill="FFFFFF"/>
        <w:spacing w:after="0" w:line="240" w:lineRule="auto"/>
        <w:rPr>
          <w:rFonts w:ascii="Arial" w:eastAsia="Times New Roman" w:hAnsi="Arial" w:cs="Arial"/>
          <w:color w:val="555555"/>
          <w:sz w:val="24"/>
          <w:szCs w:val="24"/>
          <w:lang w:eastAsia="en-GB"/>
        </w:rPr>
      </w:pPr>
      <w:hyperlink r:id="rId21" w:tooltip="Click to search for more items by this author" w:history="1">
        <w:r w:rsidR="00E54BC0" w:rsidRPr="00697BE2">
          <w:rPr>
            <w:rFonts w:ascii="Arial" w:eastAsia="Times New Roman" w:hAnsi="Arial" w:cs="Arial"/>
            <w:color w:val="2A5DB0"/>
            <w:sz w:val="24"/>
            <w:szCs w:val="24"/>
            <w:u w:val="single"/>
            <w:lang w:eastAsia="en-GB"/>
          </w:rPr>
          <w:t xml:space="preserve">Nelson, Julie </w:t>
        </w:r>
        <w:proofErr w:type="spellStart"/>
        <w:r w:rsidR="00E54BC0" w:rsidRPr="00697BE2">
          <w:rPr>
            <w:rFonts w:ascii="Arial" w:eastAsia="Times New Roman" w:hAnsi="Arial" w:cs="Arial"/>
            <w:color w:val="2A5DB0"/>
            <w:sz w:val="24"/>
            <w:szCs w:val="24"/>
            <w:u w:val="single"/>
            <w:lang w:eastAsia="en-GB"/>
          </w:rPr>
          <w:t>A</w:t>
        </w:r>
      </w:hyperlink>
      <w:r w:rsidR="00E54BC0" w:rsidRPr="00697BE2">
        <w:rPr>
          <w:rFonts w:ascii="Arial" w:eastAsia="Times New Roman" w:hAnsi="Arial" w:cs="Arial"/>
          <w:color w:val="555555"/>
          <w:sz w:val="24"/>
          <w:szCs w:val="24"/>
          <w:lang w:eastAsia="en-GB"/>
        </w:rPr>
        <w:t>.</w:t>
      </w:r>
      <w:hyperlink r:id="rId22" w:tooltip="Click to search for more items from this journal" w:history="1">
        <w:r w:rsidR="00E54BC0" w:rsidRPr="00697BE2">
          <w:rPr>
            <w:rFonts w:ascii="Arial" w:eastAsia="Times New Roman" w:hAnsi="Arial" w:cs="Arial"/>
            <w:b/>
            <w:bCs/>
            <w:color w:val="2A5DB0"/>
            <w:sz w:val="24"/>
            <w:szCs w:val="24"/>
            <w:lang w:eastAsia="en-GB"/>
          </w:rPr>
          <w:t>The</w:t>
        </w:r>
        <w:proofErr w:type="spellEnd"/>
        <w:r w:rsidR="00E54BC0" w:rsidRPr="00697BE2">
          <w:rPr>
            <w:rFonts w:ascii="Arial" w:eastAsia="Times New Roman" w:hAnsi="Arial" w:cs="Arial"/>
            <w:b/>
            <w:bCs/>
            <w:color w:val="2A5DB0"/>
            <w:sz w:val="24"/>
            <w:szCs w:val="24"/>
            <w:lang w:eastAsia="en-GB"/>
          </w:rPr>
          <w:t xml:space="preserve"> Journal of Economic Methodology</w:t>
        </w:r>
      </w:hyperlink>
      <w:r w:rsidR="00E54BC0" w:rsidRPr="00697BE2">
        <w:rPr>
          <w:rFonts w:ascii="Arial" w:eastAsia="Times New Roman" w:hAnsi="Arial" w:cs="Arial"/>
          <w:b/>
          <w:bCs/>
          <w:color w:val="555555"/>
          <w:sz w:val="24"/>
          <w:szCs w:val="24"/>
          <w:lang w:eastAsia="en-GB"/>
        </w:rPr>
        <w:t>; London</w:t>
      </w:r>
      <w:hyperlink r:id="rId23" w:tooltip="Click to search for more items from this issue" w:history="1">
        <w:r w:rsidR="00E54BC0" w:rsidRPr="00697BE2">
          <w:rPr>
            <w:rFonts w:ascii="Arial" w:eastAsia="Times New Roman" w:hAnsi="Arial" w:cs="Arial"/>
            <w:color w:val="2A5DB0"/>
            <w:sz w:val="24"/>
            <w:szCs w:val="24"/>
            <w:u w:val="single"/>
            <w:lang w:eastAsia="en-GB"/>
          </w:rPr>
          <w:t> Vol. 28, </w:t>
        </w:r>
        <w:proofErr w:type="spellStart"/>
        <w:r w:rsidR="00E54BC0" w:rsidRPr="00697BE2">
          <w:rPr>
            <w:rFonts w:ascii="Arial" w:eastAsia="Times New Roman" w:hAnsi="Arial" w:cs="Arial"/>
            <w:color w:val="2A5DB0"/>
            <w:sz w:val="24"/>
            <w:szCs w:val="24"/>
            <w:u w:val="single"/>
            <w:lang w:eastAsia="en-GB"/>
          </w:rPr>
          <w:t>Iss</w:t>
        </w:r>
        <w:proofErr w:type="spellEnd"/>
        <w:r w:rsidR="00E54BC0" w:rsidRPr="00697BE2">
          <w:rPr>
            <w:rFonts w:ascii="Arial" w:eastAsia="Times New Roman" w:hAnsi="Arial" w:cs="Arial"/>
            <w:color w:val="2A5DB0"/>
            <w:sz w:val="24"/>
            <w:szCs w:val="24"/>
            <w:u w:val="single"/>
            <w:lang w:eastAsia="en-GB"/>
          </w:rPr>
          <w:t>. 1, </w:t>
        </w:r>
      </w:hyperlink>
      <w:r w:rsidR="00E54BC0" w:rsidRPr="00697BE2">
        <w:rPr>
          <w:rFonts w:ascii="Arial" w:eastAsia="Times New Roman" w:hAnsi="Arial" w:cs="Arial"/>
          <w:color w:val="555555"/>
          <w:sz w:val="24"/>
          <w:szCs w:val="24"/>
          <w:lang w:eastAsia="en-GB"/>
        </w:rPr>
        <w:t> (Mar 2021): 107-113.</w:t>
      </w:r>
    </w:p>
    <w:p w14:paraId="2EC2EFB6" w14:textId="77777777" w:rsidR="00E54BC0" w:rsidRPr="00697BE2" w:rsidRDefault="00E54BC0" w:rsidP="009B79D7">
      <w:pPr>
        <w:rPr>
          <w:rFonts w:ascii="Arial" w:hAnsi="Arial" w:cs="Arial"/>
          <w:color w:val="555555"/>
          <w:sz w:val="24"/>
          <w:szCs w:val="24"/>
          <w:shd w:val="clear" w:color="auto" w:fill="FFFFFF"/>
        </w:rPr>
      </w:pPr>
    </w:p>
    <w:p w14:paraId="5F3B9A0C" w14:textId="77777777" w:rsidR="00E54BC0" w:rsidRPr="00697BE2" w:rsidRDefault="00E54BC0" w:rsidP="009B79D7">
      <w:pPr>
        <w:rPr>
          <w:rFonts w:ascii="Arial" w:hAnsi="Arial" w:cs="Arial"/>
          <w:color w:val="555555"/>
          <w:sz w:val="24"/>
          <w:szCs w:val="24"/>
          <w:shd w:val="clear" w:color="auto" w:fill="FFFFFF"/>
        </w:rPr>
      </w:pPr>
    </w:p>
    <w:p w14:paraId="61F35287" w14:textId="0772EEB0" w:rsidR="00E54BC0" w:rsidRPr="00697BE2" w:rsidRDefault="00E54BC0" w:rsidP="009B79D7">
      <w:pPr>
        <w:rPr>
          <w:rFonts w:ascii="Arial" w:hAnsi="Arial" w:cs="Arial"/>
          <w:b/>
          <w:bCs/>
          <w:sz w:val="24"/>
          <w:szCs w:val="24"/>
        </w:rPr>
      </w:pPr>
      <w:r w:rsidRPr="00697BE2">
        <w:rPr>
          <w:rFonts w:ascii="Arial" w:hAnsi="Arial" w:cs="Arial"/>
          <w:color w:val="555555"/>
          <w:sz w:val="24"/>
          <w:szCs w:val="24"/>
          <w:shd w:val="clear" w:color="auto" w:fill="FFFFFF"/>
        </w:rPr>
        <w:t>Knowledge-making is a social activity.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this essay, I discuss how the economics discipline may be becoming a bit more cognizant of this fact, even though it goes against a long habit of imagining </w:t>
      </w:r>
      <w:r w:rsidRPr="00697BE2">
        <w:rPr>
          <w:rStyle w:val="hit"/>
          <w:rFonts w:ascii="Arial" w:hAnsi="Arial" w:cs="Arial"/>
          <w:color w:val="000000"/>
          <w:sz w:val="24"/>
          <w:szCs w:val="24"/>
          <w:shd w:val="clear" w:color="auto" w:fill="F4E99D"/>
        </w:rPr>
        <w:t>objectivity</w:t>
      </w:r>
      <w:r w:rsidRPr="00697BE2">
        <w:rPr>
          <w:rFonts w:ascii="Arial" w:hAnsi="Arial" w:cs="Arial"/>
          <w:color w:val="555555"/>
          <w:sz w:val="24"/>
          <w:szCs w:val="24"/>
          <w:shd w:val="clear" w:color="auto" w:fill="FFFFFF"/>
        </w:rPr>
        <w:t> to be something attainable by lone (traditionally male) researchers. One promising recent development is the increasing attention being paid to community checks on empirical work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form of meta-analysis, pre-registered studies, and replication. Another is the recent effort towards professional diversity and inclusion undertaken by leaders of the American Economic Association. To illustrate the importance of these two initiatives, I give an example of how community checks and inclusion of an historically marginalized perspective have exposed biases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previous – supposedly ‘rigorous’ – empirical </w:t>
      </w:r>
      <w:proofErr w:type="spellStart"/>
      <w:r w:rsidRPr="00697BE2">
        <w:rPr>
          <w:rFonts w:ascii="Arial" w:hAnsi="Arial" w:cs="Arial"/>
          <w:color w:val="555555"/>
          <w:sz w:val="24"/>
          <w:szCs w:val="24"/>
          <w:shd w:val="clear" w:color="auto" w:fill="FFFFFF"/>
        </w:rPr>
        <w:t>behavioral</w:t>
      </w:r>
      <w:proofErr w:type="spellEnd"/>
      <w:r w:rsidRPr="00697BE2">
        <w:rPr>
          <w:rFonts w:ascii="Arial" w:hAnsi="Arial" w:cs="Arial"/>
          <w:color w:val="555555"/>
          <w:sz w:val="24"/>
          <w:szCs w:val="24"/>
          <w:shd w:val="clear" w:color="auto" w:fill="FFFFFF"/>
        </w:rPr>
        <w:t xml:space="preserve"> economics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Yet the acknowledgement that knowledge-making is social needs to expand further, into influencing not only how work, but what we work on, and what we work for.</w:t>
      </w:r>
    </w:p>
    <w:p w14:paraId="1A3604F7" w14:textId="77777777" w:rsidR="00E54BC0" w:rsidRPr="00697BE2" w:rsidRDefault="00E54BC0" w:rsidP="009B79D7">
      <w:pPr>
        <w:rPr>
          <w:rFonts w:ascii="Arial" w:hAnsi="Arial" w:cs="Arial"/>
          <w:b/>
          <w:bCs/>
          <w:sz w:val="24"/>
          <w:szCs w:val="24"/>
        </w:rPr>
      </w:pPr>
    </w:p>
    <w:p w14:paraId="26A00F49" w14:textId="238BDC91" w:rsidR="00E54BC0" w:rsidRPr="00697BE2" w:rsidRDefault="00E54BC0" w:rsidP="009B79D7">
      <w:pPr>
        <w:rPr>
          <w:rFonts w:ascii="Arial" w:hAnsi="Arial" w:cs="Arial"/>
          <w:color w:val="333333"/>
          <w:sz w:val="24"/>
          <w:szCs w:val="24"/>
          <w:shd w:val="clear" w:color="auto" w:fill="FCFCFC"/>
        </w:rPr>
      </w:pPr>
      <w:bookmarkStart w:id="0" w:name="_Hlk67303801"/>
      <w:proofErr w:type="spellStart"/>
      <w:r w:rsidRPr="00697BE2">
        <w:rPr>
          <w:rFonts w:ascii="Arial" w:hAnsi="Arial" w:cs="Arial"/>
          <w:color w:val="333333"/>
          <w:sz w:val="24"/>
          <w:szCs w:val="24"/>
          <w:shd w:val="clear" w:color="auto" w:fill="FCFCFC"/>
        </w:rPr>
        <w:t>Krishen</w:t>
      </w:r>
      <w:proofErr w:type="spellEnd"/>
      <w:r w:rsidRPr="00697BE2">
        <w:rPr>
          <w:rFonts w:ascii="Arial" w:hAnsi="Arial" w:cs="Arial"/>
          <w:color w:val="333333"/>
          <w:sz w:val="24"/>
          <w:szCs w:val="24"/>
          <w:shd w:val="clear" w:color="auto" w:fill="FCFCFC"/>
        </w:rPr>
        <w:t>, A.S., Petrescu, M. Interdisciplinary research as methodologically and substantively creative. </w:t>
      </w:r>
      <w:r w:rsidRPr="00697BE2">
        <w:rPr>
          <w:rFonts w:ascii="Arial" w:hAnsi="Arial" w:cs="Arial"/>
          <w:i/>
          <w:iCs/>
          <w:color w:val="333333"/>
          <w:sz w:val="24"/>
          <w:szCs w:val="24"/>
          <w:shd w:val="clear" w:color="auto" w:fill="FCFCFC"/>
        </w:rPr>
        <w:t>J Market Anal</w:t>
      </w:r>
      <w:r w:rsidRPr="00697BE2">
        <w:rPr>
          <w:rFonts w:ascii="Arial" w:hAnsi="Arial" w:cs="Arial"/>
          <w:color w:val="333333"/>
          <w:sz w:val="24"/>
          <w:szCs w:val="24"/>
          <w:shd w:val="clear" w:color="auto" w:fill="FCFCFC"/>
        </w:rPr>
        <w:t> </w:t>
      </w:r>
      <w:r w:rsidRPr="00697BE2">
        <w:rPr>
          <w:rFonts w:ascii="Arial" w:hAnsi="Arial" w:cs="Arial"/>
          <w:b/>
          <w:bCs/>
          <w:color w:val="333333"/>
          <w:sz w:val="24"/>
          <w:szCs w:val="24"/>
          <w:shd w:val="clear" w:color="auto" w:fill="FCFCFC"/>
        </w:rPr>
        <w:t>9, </w:t>
      </w:r>
      <w:r w:rsidRPr="00697BE2">
        <w:rPr>
          <w:rFonts w:ascii="Arial" w:hAnsi="Arial" w:cs="Arial"/>
          <w:color w:val="333333"/>
          <w:sz w:val="24"/>
          <w:szCs w:val="24"/>
          <w:shd w:val="clear" w:color="auto" w:fill="FCFCFC"/>
        </w:rPr>
        <w:t xml:space="preserve">1–2 (2021). </w:t>
      </w:r>
      <w:hyperlink r:id="rId24" w:history="1">
        <w:r w:rsidRPr="00697BE2">
          <w:rPr>
            <w:rStyle w:val="Hyperlink"/>
            <w:rFonts w:ascii="Arial" w:hAnsi="Arial" w:cs="Arial"/>
            <w:sz w:val="24"/>
            <w:szCs w:val="24"/>
            <w:shd w:val="clear" w:color="auto" w:fill="FCFCFC"/>
          </w:rPr>
          <w:t>https://doi-org.ezproxy.uwtsd.ac.uk/10.1057/s41270-021-00108-9</w:t>
        </w:r>
      </w:hyperlink>
    </w:p>
    <w:bookmarkEnd w:id="0"/>
    <w:p w14:paraId="670FDEA9" w14:textId="77777777" w:rsidR="00E54BC0" w:rsidRPr="00697BE2" w:rsidRDefault="00E54BC0" w:rsidP="009B79D7">
      <w:pPr>
        <w:rPr>
          <w:rFonts w:ascii="Arial" w:hAnsi="Arial" w:cs="Arial"/>
          <w:b/>
          <w:bCs/>
          <w:sz w:val="24"/>
          <w:szCs w:val="24"/>
        </w:rPr>
      </w:pPr>
    </w:p>
    <w:p w14:paraId="299F4DED" w14:textId="77777777" w:rsidR="00E54BC0" w:rsidRPr="00697BE2" w:rsidRDefault="00E54BC0" w:rsidP="009B79D7">
      <w:pPr>
        <w:rPr>
          <w:rFonts w:ascii="Arial" w:hAnsi="Arial" w:cs="Arial"/>
          <w:b/>
          <w:bCs/>
          <w:sz w:val="24"/>
          <w:szCs w:val="24"/>
        </w:rPr>
      </w:pPr>
    </w:p>
    <w:p w14:paraId="74E9582C" w14:textId="77777777" w:rsidR="00E54BC0" w:rsidRPr="00697BE2" w:rsidRDefault="00E54BC0" w:rsidP="00E54BC0">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Research on discipline development and discipline difference of intelligence science in China</w:t>
      </w:r>
    </w:p>
    <w:p w14:paraId="36E8877F" w14:textId="77777777" w:rsidR="00E54BC0" w:rsidRPr="00697BE2" w:rsidRDefault="008D31F0" w:rsidP="00E54BC0">
      <w:pPr>
        <w:shd w:val="clear" w:color="auto" w:fill="FFFFFF"/>
        <w:spacing w:after="0" w:line="240" w:lineRule="auto"/>
        <w:rPr>
          <w:rFonts w:ascii="Arial" w:eastAsia="Times New Roman" w:hAnsi="Arial" w:cs="Arial"/>
          <w:color w:val="555555"/>
          <w:sz w:val="24"/>
          <w:szCs w:val="24"/>
          <w:lang w:eastAsia="en-GB"/>
        </w:rPr>
      </w:pPr>
      <w:hyperlink r:id="rId25" w:tooltip="Click to search for more items by this author" w:history="1">
        <w:r w:rsidR="00E54BC0" w:rsidRPr="00697BE2">
          <w:rPr>
            <w:rFonts w:ascii="Arial" w:eastAsia="Times New Roman" w:hAnsi="Arial" w:cs="Arial"/>
            <w:color w:val="2A5DB0"/>
            <w:sz w:val="24"/>
            <w:szCs w:val="24"/>
            <w:u w:val="single"/>
            <w:lang w:eastAsia="en-GB"/>
          </w:rPr>
          <w:t xml:space="preserve">Li, </w:t>
        </w:r>
        <w:proofErr w:type="spellStart"/>
        <w:r w:rsidR="00E54BC0" w:rsidRPr="00697BE2">
          <w:rPr>
            <w:rFonts w:ascii="Arial" w:eastAsia="Times New Roman" w:hAnsi="Arial" w:cs="Arial"/>
            <w:color w:val="2A5DB0"/>
            <w:sz w:val="24"/>
            <w:szCs w:val="24"/>
            <w:u w:val="single"/>
            <w:lang w:eastAsia="en-GB"/>
          </w:rPr>
          <w:t>Shuqing</w:t>
        </w:r>
        <w:proofErr w:type="spellEnd"/>
      </w:hyperlink>
      <w:r w:rsidR="00E54BC0" w:rsidRPr="00697BE2">
        <w:rPr>
          <w:rFonts w:ascii="Arial" w:eastAsia="Times New Roman" w:hAnsi="Arial" w:cs="Arial"/>
          <w:color w:val="555555"/>
          <w:sz w:val="24"/>
          <w:szCs w:val="24"/>
          <w:lang w:eastAsia="en-GB"/>
        </w:rPr>
        <w:t>; </w:t>
      </w:r>
      <w:hyperlink r:id="rId26" w:tooltip="Click to search for more items by this author" w:history="1">
        <w:r w:rsidR="00E54BC0" w:rsidRPr="00697BE2">
          <w:rPr>
            <w:rFonts w:ascii="Arial" w:eastAsia="Times New Roman" w:hAnsi="Arial" w:cs="Arial"/>
            <w:color w:val="2A5DB0"/>
            <w:sz w:val="24"/>
            <w:szCs w:val="24"/>
            <w:u w:val="single"/>
            <w:lang w:eastAsia="en-GB"/>
          </w:rPr>
          <w:t>Ding, Li</w:t>
        </w:r>
      </w:hyperlink>
      <w:r w:rsidR="00E54BC0" w:rsidRPr="00697BE2">
        <w:rPr>
          <w:rFonts w:ascii="Arial" w:eastAsia="Times New Roman" w:hAnsi="Arial" w:cs="Arial"/>
          <w:color w:val="555555"/>
          <w:sz w:val="24"/>
          <w:szCs w:val="24"/>
          <w:lang w:eastAsia="en-GB"/>
        </w:rPr>
        <w:t>; </w:t>
      </w:r>
      <w:hyperlink r:id="rId27" w:tooltip="Click to search for more items by this author" w:history="1">
        <w:r w:rsidR="00E54BC0" w:rsidRPr="00697BE2">
          <w:rPr>
            <w:rFonts w:ascii="Arial" w:eastAsia="Times New Roman" w:hAnsi="Arial" w:cs="Arial"/>
            <w:color w:val="2A5DB0"/>
            <w:sz w:val="24"/>
            <w:szCs w:val="24"/>
            <w:u w:val="single"/>
            <w:lang w:eastAsia="en-GB"/>
          </w:rPr>
          <w:t xml:space="preserve">Ding, </w:t>
        </w:r>
        <w:proofErr w:type="spellStart"/>
        <w:r w:rsidR="00E54BC0" w:rsidRPr="00697BE2">
          <w:rPr>
            <w:rFonts w:ascii="Arial" w:eastAsia="Times New Roman" w:hAnsi="Arial" w:cs="Arial"/>
            <w:color w:val="2A5DB0"/>
            <w:sz w:val="24"/>
            <w:szCs w:val="24"/>
            <w:u w:val="single"/>
            <w:lang w:eastAsia="en-GB"/>
          </w:rPr>
          <w:t>Xiaowei</w:t>
        </w:r>
        <w:proofErr w:type="spellEnd"/>
      </w:hyperlink>
      <w:r w:rsidR="00E54BC0" w:rsidRPr="00697BE2">
        <w:rPr>
          <w:rFonts w:ascii="Arial" w:eastAsia="Times New Roman" w:hAnsi="Arial" w:cs="Arial"/>
          <w:color w:val="555555"/>
          <w:sz w:val="24"/>
          <w:szCs w:val="24"/>
          <w:lang w:eastAsia="en-GB"/>
        </w:rPr>
        <w:t>; </w:t>
      </w:r>
      <w:hyperlink r:id="rId28" w:tooltip="Click to search for more items by this author" w:history="1">
        <w:r w:rsidR="00E54BC0" w:rsidRPr="00697BE2">
          <w:rPr>
            <w:rFonts w:ascii="Arial" w:eastAsia="Times New Roman" w:hAnsi="Arial" w:cs="Arial"/>
            <w:color w:val="2A5DB0"/>
            <w:sz w:val="24"/>
            <w:szCs w:val="24"/>
            <w:u w:val="single"/>
            <w:lang w:eastAsia="en-GB"/>
          </w:rPr>
          <w:t>Hu, Huan</w:t>
        </w:r>
      </w:hyperlink>
      <w:r w:rsidR="00E54BC0" w:rsidRPr="00697BE2">
        <w:rPr>
          <w:rFonts w:ascii="Arial" w:eastAsia="Times New Roman" w:hAnsi="Arial" w:cs="Arial"/>
          <w:color w:val="555555"/>
          <w:sz w:val="24"/>
          <w:szCs w:val="24"/>
          <w:lang w:eastAsia="en-GB"/>
        </w:rPr>
        <w:t>; </w:t>
      </w:r>
      <w:hyperlink r:id="rId29" w:tooltip="Click to search for more items by this author" w:history="1">
        <w:r w:rsidR="00E54BC0" w:rsidRPr="00697BE2">
          <w:rPr>
            <w:rFonts w:ascii="Arial" w:eastAsia="Times New Roman" w:hAnsi="Arial" w:cs="Arial"/>
            <w:color w:val="2A5DB0"/>
            <w:sz w:val="24"/>
            <w:szCs w:val="24"/>
            <w:u w:val="single"/>
            <w:lang w:eastAsia="en-GB"/>
          </w:rPr>
          <w:t xml:space="preserve">Zhang, </w:t>
        </w:r>
        <w:proofErr w:type="spellStart"/>
        <w:r w:rsidR="00E54BC0" w:rsidRPr="00697BE2">
          <w:rPr>
            <w:rFonts w:ascii="Arial" w:eastAsia="Times New Roman" w:hAnsi="Arial" w:cs="Arial"/>
            <w:color w:val="2A5DB0"/>
            <w:sz w:val="24"/>
            <w:szCs w:val="24"/>
            <w:u w:val="single"/>
            <w:lang w:eastAsia="en-GB"/>
          </w:rPr>
          <w:t>Yu</w:t>
        </w:r>
      </w:hyperlink>
      <w:r w:rsidR="00E54BC0" w:rsidRPr="00697BE2">
        <w:rPr>
          <w:rFonts w:ascii="Arial" w:eastAsia="Times New Roman" w:hAnsi="Arial" w:cs="Arial"/>
          <w:color w:val="555555"/>
          <w:sz w:val="24"/>
          <w:szCs w:val="24"/>
          <w:lang w:eastAsia="en-GB"/>
        </w:rPr>
        <w:t>.</w:t>
      </w:r>
      <w:hyperlink r:id="rId30" w:tooltip="Click to search for more items from this journal" w:history="1">
        <w:r w:rsidR="00E54BC0" w:rsidRPr="00697BE2">
          <w:rPr>
            <w:rFonts w:ascii="Arial" w:eastAsia="Times New Roman" w:hAnsi="Arial" w:cs="Arial"/>
            <w:b/>
            <w:bCs/>
            <w:color w:val="2A5DB0"/>
            <w:sz w:val="24"/>
            <w:szCs w:val="24"/>
            <w:lang w:eastAsia="en-GB"/>
          </w:rPr>
          <w:t>Journal</w:t>
        </w:r>
        <w:proofErr w:type="spellEnd"/>
        <w:r w:rsidR="00E54BC0" w:rsidRPr="00697BE2">
          <w:rPr>
            <w:rFonts w:ascii="Arial" w:eastAsia="Times New Roman" w:hAnsi="Arial" w:cs="Arial"/>
            <w:b/>
            <w:bCs/>
            <w:color w:val="2A5DB0"/>
            <w:sz w:val="24"/>
            <w:szCs w:val="24"/>
            <w:lang w:eastAsia="en-GB"/>
          </w:rPr>
          <w:t xml:space="preserve"> of Documentation</w:t>
        </w:r>
      </w:hyperlink>
      <w:r w:rsidR="00E54BC0" w:rsidRPr="00697BE2">
        <w:rPr>
          <w:rFonts w:ascii="Arial" w:eastAsia="Times New Roman" w:hAnsi="Arial" w:cs="Arial"/>
          <w:b/>
          <w:bCs/>
          <w:color w:val="555555"/>
          <w:sz w:val="24"/>
          <w:szCs w:val="24"/>
          <w:lang w:eastAsia="en-GB"/>
        </w:rPr>
        <w:t>; Bradford</w:t>
      </w:r>
      <w:hyperlink r:id="rId31" w:tooltip="Click to search for more items from this issue" w:history="1">
        <w:r w:rsidR="00E54BC0" w:rsidRPr="00697BE2">
          <w:rPr>
            <w:rFonts w:ascii="Arial" w:eastAsia="Times New Roman" w:hAnsi="Arial" w:cs="Arial"/>
            <w:color w:val="2A5DB0"/>
            <w:sz w:val="24"/>
            <w:szCs w:val="24"/>
            <w:u w:val="single"/>
            <w:lang w:eastAsia="en-GB"/>
          </w:rPr>
          <w:t> Vol. 77, </w:t>
        </w:r>
        <w:proofErr w:type="spellStart"/>
        <w:r w:rsidR="00E54BC0" w:rsidRPr="00697BE2">
          <w:rPr>
            <w:rFonts w:ascii="Arial" w:eastAsia="Times New Roman" w:hAnsi="Arial" w:cs="Arial"/>
            <w:color w:val="2A5DB0"/>
            <w:sz w:val="24"/>
            <w:szCs w:val="24"/>
            <w:u w:val="single"/>
            <w:lang w:eastAsia="en-GB"/>
          </w:rPr>
          <w:t>Iss</w:t>
        </w:r>
        <w:proofErr w:type="spellEnd"/>
        <w:r w:rsidR="00E54BC0" w:rsidRPr="00697BE2">
          <w:rPr>
            <w:rFonts w:ascii="Arial" w:eastAsia="Times New Roman" w:hAnsi="Arial" w:cs="Arial"/>
            <w:color w:val="2A5DB0"/>
            <w:sz w:val="24"/>
            <w:szCs w:val="24"/>
            <w:u w:val="single"/>
            <w:lang w:eastAsia="en-GB"/>
          </w:rPr>
          <w:t>. 2, </w:t>
        </w:r>
      </w:hyperlink>
      <w:r w:rsidR="00E54BC0" w:rsidRPr="00697BE2">
        <w:rPr>
          <w:rFonts w:ascii="Arial" w:eastAsia="Times New Roman" w:hAnsi="Arial" w:cs="Arial"/>
          <w:color w:val="555555"/>
          <w:sz w:val="24"/>
          <w:szCs w:val="24"/>
          <w:lang w:eastAsia="en-GB"/>
        </w:rPr>
        <w:t> (2021): 594-616.</w:t>
      </w:r>
    </w:p>
    <w:p w14:paraId="10D22F65" w14:textId="77777777" w:rsidR="00E54BC0" w:rsidRPr="00697BE2" w:rsidRDefault="00E54BC0" w:rsidP="006C3FF7">
      <w:pPr>
        <w:shd w:val="clear" w:color="auto" w:fill="FFFFFF"/>
        <w:spacing w:after="158" w:line="264" w:lineRule="atLeast"/>
        <w:outlineLvl w:val="0"/>
        <w:rPr>
          <w:rFonts w:ascii="Arial" w:eastAsia="Times New Roman" w:hAnsi="Arial" w:cs="Arial"/>
          <w:color w:val="777777"/>
          <w:kern w:val="36"/>
          <w:sz w:val="24"/>
          <w:szCs w:val="24"/>
          <w:lang w:eastAsia="en-GB"/>
        </w:rPr>
      </w:pPr>
    </w:p>
    <w:p w14:paraId="117E70BF" w14:textId="77777777" w:rsidR="00E54BC0" w:rsidRPr="00697BE2" w:rsidRDefault="00E54BC0" w:rsidP="00E54BC0">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b/>
          <w:bCs/>
          <w:color w:val="555555"/>
          <w:sz w:val="24"/>
          <w:szCs w:val="24"/>
          <w:lang w:eastAsia="en-GB"/>
        </w:rPr>
        <w:t>Purpose</w:t>
      </w:r>
    </w:p>
    <w:p w14:paraId="3AB817C5" w14:textId="77777777" w:rsidR="00E54BC0" w:rsidRPr="00697BE2" w:rsidRDefault="00E54BC0" w:rsidP="00E54BC0">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With the continuous change of research contents and methods of intelligence science, its integration with other disciplines is also deepening. The purpose of this paper is to further explore the interdisciplinary research characteristics of intelligence science in theoretical depth and application value.</w:t>
      </w:r>
    </w:p>
    <w:p w14:paraId="4374A5E0" w14:textId="77777777" w:rsidR="00E54BC0" w:rsidRPr="00697BE2" w:rsidRDefault="00E54BC0" w:rsidP="00E54BC0">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Design/methodology/approach</w:t>
      </w:r>
    </w:p>
    <w:p w14:paraId="6D0C5CE3" w14:textId="77777777" w:rsidR="00E54BC0" w:rsidRPr="00697BE2" w:rsidRDefault="00E54BC0" w:rsidP="00E54BC0">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 xml:space="preserve">This paper summarizes and explores in two aspects. The first is a large number of literature review, mainly combined with the historical characteristics of the development of intelligence science </w:t>
      </w:r>
      <w:proofErr w:type="gramStart"/>
      <w:r w:rsidRPr="00697BE2">
        <w:rPr>
          <w:rFonts w:ascii="Arial" w:eastAsia="Times New Roman" w:hAnsi="Arial" w:cs="Arial"/>
          <w:color w:val="555555"/>
          <w:sz w:val="24"/>
          <w:szCs w:val="24"/>
          <w:lang w:eastAsia="en-GB"/>
        </w:rPr>
        <w:t>researches</w:t>
      </w:r>
      <w:proofErr w:type="gramEnd"/>
      <w:r w:rsidRPr="00697BE2">
        <w:rPr>
          <w:rFonts w:ascii="Arial" w:eastAsia="Times New Roman" w:hAnsi="Arial" w:cs="Arial"/>
          <w:color w:val="555555"/>
          <w:sz w:val="24"/>
          <w:szCs w:val="24"/>
          <w:lang w:eastAsia="en-GB"/>
        </w:rPr>
        <w:t xml:space="preserve"> in China and international comparison. The second is to refine the discipline construction ideas suitable for the development of contemporary intelligence science.</w:t>
      </w:r>
    </w:p>
    <w:p w14:paraId="0E545A7E" w14:textId="77777777" w:rsidR="00E54BC0" w:rsidRPr="00697BE2" w:rsidRDefault="00E54BC0" w:rsidP="00E54BC0">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Findings</w:t>
      </w:r>
    </w:p>
    <w:p w14:paraId="55204826" w14:textId="77777777" w:rsidR="00E54BC0" w:rsidRPr="00697BE2" w:rsidRDefault="00E54BC0" w:rsidP="00E54BC0">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 xml:space="preserve">From the perspective of the historical development of discipline relevance, the development characteristics and positioning of intelligence science in China are introduced, with the comparison of many disciplines including information technology, library science, information science, data science, management science and other disciplines. </w:t>
      </w:r>
      <w:proofErr w:type="gramStart"/>
      <w:r w:rsidRPr="00697BE2">
        <w:rPr>
          <w:rFonts w:ascii="Arial" w:eastAsia="Times New Roman" w:hAnsi="Arial" w:cs="Arial"/>
          <w:color w:val="555555"/>
          <w:sz w:val="24"/>
          <w:szCs w:val="24"/>
          <w:lang w:eastAsia="en-GB"/>
        </w:rPr>
        <w:t>In order to</w:t>
      </w:r>
      <w:proofErr w:type="gramEnd"/>
      <w:r w:rsidRPr="00697BE2">
        <w:rPr>
          <w:rFonts w:ascii="Arial" w:eastAsia="Times New Roman" w:hAnsi="Arial" w:cs="Arial"/>
          <w:color w:val="555555"/>
          <w:sz w:val="24"/>
          <w:szCs w:val="24"/>
          <w:lang w:eastAsia="en-GB"/>
        </w:rPr>
        <w:t xml:space="preserve"> better meet the practical needs of intelligence service in the new era, this paper mainly </w:t>
      </w:r>
      <w:proofErr w:type="spellStart"/>
      <w:r w:rsidRPr="00697BE2">
        <w:rPr>
          <w:rFonts w:ascii="Arial" w:eastAsia="Times New Roman" w:hAnsi="Arial" w:cs="Arial"/>
          <w:color w:val="555555"/>
          <w:sz w:val="24"/>
          <w:szCs w:val="24"/>
          <w:lang w:eastAsia="en-GB"/>
        </w:rPr>
        <w:t>analyzes</w:t>
      </w:r>
      <w:proofErr w:type="spellEnd"/>
      <w:r w:rsidRPr="00697BE2">
        <w:rPr>
          <w:rFonts w:ascii="Arial" w:eastAsia="Times New Roman" w:hAnsi="Arial" w:cs="Arial"/>
          <w:color w:val="555555"/>
          <w:sz w:val="24"/>
          <w:szCs w:val="24"/>
          <w:lang w:eastAsia="en-GB"/>
        </w:rPr>
        <w:t xml:space="preserve"> the construction method of intelligence science research system and the relocation of intelligence science research content.</w:t>
      </w:r>
    </w:p>
    <w:p w14:paraId="527CB25E" w14:textId="77777777" w:rsidR="00E54BC0" w:rsidRPr="00697BE2" w:rsidRDefault="00E54BC0" w:rsidP="00E54BC0">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555555"/>
          <w:sz w:val="24"/>
          <w:szCs w:val="24"/>
          <w:shd w:val="clear" w:color="auto" w:fill="FFFFFF"/>
          <w:lang w:eastAsia="en-GB"/>
        </w:rPr>
        <w:t>Originality/value</w:t>
      </w:r>
    </w:p>
    <w:p w14:paraId="14D3B4D1" w14:textId="77777777" w:rsidR="00E54BC0" w:rsidRPr="00697BE2" w:rsidRDefault="00E54BC0" w:rsidP="00E54BC0">
      <w:pPr>
        <w:shd w:val="clear" w:color="auto" w:fill="FFFFFF"/>
        <w:spacing w:after="36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This paper summarizes the historical characteristics and international comparison of the development of intelligence science in China. It proposes the development characteristics and orientation of intelligence science in China from the perspective of historical development of discipline relevance. It also proposes the discipline construction ideas suitable for the development of contemporary intelligence science.</w:t>
      </w:r>
    </w:p>
    <w:p w14:paraId="09630026" w14:textId="77777777" w:rsidR="00E54BC0" w:rsidRPr="00697BE2" w:rsidRDefault="00E54BC0" w:rsidP="006C3FF7">
      <w:pPr>
        <w:shd w:val="clear" w:color="auto" w:fill="FFFFFF"/>
        <w:spacing w:after="158" w:line="264" w:lineRule="atLeast"/>
        <w:outlineLvl w:val="0"/>
        <w:rPr>
          <w:rFonts w:ascii="Arial" w:eastAsia="Times New Roman" w:hAnsi="Arial" w:cs="Arial"/>
          <w:color w:val="777777"/>
          <w:kern w:val="36"/>
          <w:sz w:val="24"/>
          <w:szCs w:val="24"/>
          <w:lang w:eastAsia="en-GB"/>
        </w:rPr>
      </w:pPr>
    </w:p>
    <w:p w14:paraId="7F2B46F6" w14:textId="6A70EDE3" w:rsidR="006C3FF7" w:rsidRPr="00697BE2" w:rsidRDefault="006C3FF7" w:rsidP="006C3FF7">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Empathy</w:t>
      </w:r>
      <w:r w:rsidRPr="00697BE2">
        <w:rPr>
          <w:rFonts w:ascii="Cambria Math" w:eastAsia="Times New Roman" w:hAnsi="Cambria Math" w:cs="Cambria Math"/>
          <w:color w:val="777777"/>
          <w:kern w:val="36"/>
          <w:sz w:val="24"/>
          <w:szCs w:val="24"/>
          <w:lang w:eastAsia="en-GB"/>
        </w:rPr>
        <w:t>‐</w:t>
      </w:r>
      <w:r w:rsidRPr="00697BE2">
        <w:rPr>
          <w:rFonts w:ascii="Arial" w:eastAsia="Times New Roman" w:hAnsi="Arial" w:cs="Arial"/>
          <w:color w:val="777777"/>
          <w:kern w:val="36"/>
          <w:sz w:val="24"/>
          <w:szCs w:val="24"/>
          <w:lang w:eastAsia="en-GB"/>
        </w:rPr>
        <w:t>based marketing</w:t>
      </w:r>
    </w:p>
    <w:p w14:paraId="3A4E3FE2" w14:textId="77777777" w:rsidR="006C3FF7" w:rsidRPr="00697BE2" w:rsidRDefault="008D31F0" w:rsidP="006C3FF7">
      <w:pPr>
        <w:shd w:val="clear" w:color="auto" w:fill="FFFFFF"/>
        <w:spacing w:after="0" w:line="240" w:lineRule="auto"/>
        <w:rPr>
          <w:rFonts w:ascii="Arial" w:eastAsia="Times New Roman" w:hAnsi="Arial" w:cs="Arial"/>
          <w:color w:val="555555"/>
          <w:sz w:val="24"/>
          <w:szCs w:val="24"/>
          <w:lang w:eastAsia="en-GB"/>
        </w:rPr>
      </w:pPr>
      <w:hyperlink r:id="rId32" w:tooltip="Click to search for more items by this author" w:history="1">
        <w:r w:rsidR="006C3FF7" w:rsidRPr="00697BE2">
          <w:rPr>
            <w:rFonts w:ascii="Arial" w:eastAsia="Times New Roman" w:hAnsi="Arial" w:cs="Arial"/>
            <w:color w:val="2A5DB0"/>
            <w:sz w:val="24"/>
            <w:szCs w:val="24"/>
            <w:u w:val="single"/>
            <w:lang w:eastAsia="en-GB"/>
          </w:rPr>
          <w:t xml:space="preserve">Pedersen, Carsten </w:t>
        </w:r>
        <w:proofErr w:type="spellStart"/>
        <w:r w:rsidR="006C3FF7" w:rsidRPr="00697BE2">
          <w:rPr>
            <w:rFonts w:ascii="Arial" w:eastAsia="Times New Roman" w:hAnsi="Arial" w:cs="Arial"/>
            <w:color w:val="2A5DB0"/>
            <w:sz w:val="24"/>
            <w:szCs w:val="24"/>
            <w:u w:val="single"/>
            <w:lang w:eastAsia="en-GB"/>
          </w:rPr>
          <w:t>L</w:t>
        </w:r>
      </w:hyperlink>
      <w:r w:rsidR="006C3FF7" w:rsidRPr="00697BE2">
        <w:rPr>
          <w:rFonts w:ascii="Arial" w:eastAsia="Times New Roman" w:hAnsi="Arial" w:cs="Arial"/>
          <w:color w:val="555555"/>
          <w:sz w:val="24"/>
          <w:szCs w:val="24"/>
          <w:lang w:eastAsia="en-GB"/>
        </w:rPr>
        <w:t>.</w:t>
      </w:r>
      <w:hyperlink r:id="rId33" w:tooltip="Click to search for more items from this journal" w:history="1">
        <w:r w:rsidR="006C3FF7" w:rsidRPr="00697BE2">
          <w:rPr>
            <w:rFonts w:ascii="Arial" w:eastAsia="Times New Roman" w:hAnsi="Arial" w:cs="Arial"/>
            <w:b/>
            <w:bCs/>
            <w:color w:val="2A5DB0"/>
            <w:sz w:val="24"/>
            <w:szCs w:val="24"/>
            <w:lang w:eastAsia="en-GB"/>
          </w:rPr>
          <w:t>Psychology</w:t>
        </w:r>
        <w:proofErr w:type="spellEnd"/>
        <w:r w:rsidR="006C3FF7" w:rsidRPr="00697BE2">
          <w:rPr>
            <w:rFonts w:ascii="Arial" w:eastAsia="Times New Roman" w:hAnsi="Arial" w:cs="Arial"/>
            <w:b/>
            <w:bCs/>
            <w:color w:val="2A5DB0"/>
            <w:sz w:val="24"/>
            <w:szCs w:val="24"/>
            <w:lang w:eastAsia="en-GB"/>
          </w:rPr>
          <w:t xml:space="preserve"> &amp; Marketing</w:t>
        </w:r>
      </w:hyperlink>
      <w:r w:rsidR="006C3FF7" w:rsidRPr="00697BE2">
        <w:rPr>
          <w:rFonts w:ascii="Arial" w:eastAsia="Times New Roman" w:hAnsi="Arial" w:cs="Arial"/>
          <w:b/>
          <w:bCs/>
          <w:color w:val="555555"/>
          <w:sz w:val="24"/>
          <w:szCs w:val="24"/>
          <w:lang w:eastAsia="en-GB"/>
        </w:rPr>
        <w:t>; Hoboken</w:t>
      </w:r>
      <w:hyperlink r:id="rId34" w:tooltip="Click to search for more items from this issue" w:history="1">
        <w:r w:rsidR="006C3FF7" w:rsidRPr="00697BE2">
          <w:rPr>
            <w:rFonts w:ascii="Arial" w:eastAsia="Times New Roman" w:hAnsi="Arial" w:cs="Arial"/>
            <w:color w:val="2A5DB0"/>
            <w:sz w:val="24"/>
            <w:szCs w:val="24"/>
            <w:u w:val="single"/>
            <w:lang w:eastAsia="en-GB"/>
          </w:rPr>
          <w:t> Vol. 38, </w:t>
        </w:r>
        <w:proofErr w:type="spellStart"/>
        <w:r w:rsidR="006C3FF7" w:rsidRPr="00697BE2">
          <w:rPr>
            <w:rFonts w:ascii="Arial" w:eastAsia="Times New Roman" w:hAnsi="Arial" w:cs="Arial"/>
            <w:color w:val="2A5DB0"/>
            <w:sz w:val="24"/>
            <w:szCs w:val="24"/>
            <w:u w:val="single"/>
            <w:lang w:eastAsia="en-GB"/>
          </w:rPr>
          <w:t>Iss</w:t>
        </w:r>
        <w:proofErr w:type="spellEnd"/>
        <w:r w:rsidR="006C3FF7" w:rsidRPr="00697BE2">
          <w:rPr>
            <w:rFonts w:ascii="Arial" w:eastAsia="Times New Roman" w:hAnsi="Arial" w:cs="Arial"/>
            <w:color w:val="2A5DB0"/>
            <w:sz w:val="24"/>
            <w:szCs w:val="24"/>
            <w:u w:val="single"/>
            <w:lang w:eastAsia="en-GB"/>
          </w:rPr>
          <w:t>. 3, </w:t>
        </w:r>
      </w:hyperlink>
      <w:r w:rsidR="006C3FF7" w:rsidRPr="00697BE2">
        <w:rPr>
          <w:rFonts w:ascii="Arial" w:eastAsia="Times New Roman" w:hAnsi="Arial" w:cs="Arial"/>
          <w:color w:val="555555"/>
          <w:sz w:val="24"/>
          <w:szCs w:val="24"/>
          <w:lang w:eastAsia="en-GB"/>
        </w:rPr>
        <w:t> (Mar 2021): 470-480.</w:t>
      </w:r>
    </w:p>
    <w:p w14:paraId="15E1F714" w14:textId="77777777" w:rsidR="00E54BC0" w:rsidRPr="00697BE2" w:rsidRDefault="00E54BC0" w:rsidP="007D5FB6">
      <w:pPr>
        <w:shd w:val="clear" w:color="auto" w:fill="FFFFFF"/>
        <w:spacing w:after="158" w:line="264" w:lineRule="atLeast"/>
        <w:outlineLvl w:val="0"/>
        <w:rPr>
          <w:rFonts w:ascii="Arial" w:hAnsi="Arial" w:cs="Arial"/>
          <w:color w:val="555555"/>
          <w:sz w:val="24"/>
          <w:szCs w:val="24"/>
          <w:shd w:val="clear" w:color="auto" w:fill="FFFFFF"/>
        </w:rPr>
      </w:pPr>
    </w:p>
    <w:p w14:paraId="2F9163C7" w14:textId="37821EBD" w:rsidR="006C3FF7" w:rsidRPr="00697BE2" w:rsidRDefault="006C3FF7"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hAnsi="Arial" w:cs="Arial"/>
          <w:color w:val="555555"/>
          <w:sz w:val="24"/>
          <w:szCs w:val="24"/>
          <w:shd w:val="clear" w:color="auto" w:fill="FFFFFF"/>
        </w:rPr>
        <w:t>Empathy, that is, the capacity of understanding another person's perspective and feelings, has conventionally been a pillar of marketing, as the discipline from its very inception has emphasized the importance of understanding and putting oneself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shoes of customers. Yet, with an increasing focus on rationality, </w:t>
      </w:r>
      <w:r w:rsidRPr="00697BE2">
        <w:rPr>
          <w:rStyle w:val="hit"/>
          <w:rFonts w:ascii="Arial" w:hAnsi="Arial" w:cs="Arial"/>
          <w:color w:val="000000"/>
          <w:sz w:val="24"/>
          <w:szCs w:val="24"/>
          <w:shd w:val="clear" w:color="auto" w:fill="F4E99D"/>
        </w:rPr>
        <w:t>objectivity</w:t>
      </w:r>
      <w:r w:rsidRPr="00697BE2">
        <w:rPr>
          <w:rFonts w:ascii="Arial" w:hAnsi="Arial" w:cs="Arial"/>
          <w:color w:val="555555"/>
          <w:sz w:val="24"/>
          <w:szCs w:val="24"/>
          <w:shd w:val="clear" w:color="auto" w:fill="FFFFFF"/>
        </w:rPr>
        <w:t xml:space="preserve">, and science, marketing has arguably become more </w:t>
      </w:r>
      <w:proofErr w:type="gramStart"/>
      <w:r w:rsidRPr="00697BE2">
        <w:rPr>
          <w:rFonts w:ascii="Arial" w:hAnsi="Arial" w:cs="Arial"/>
          <w:color w:val="555555"/>
          <w:sz w:val="24"/>
          <w:szCs w:val="24"/>
          <w:shd w:val="clear" w:color="auto" w:fill="FFFFFF"/>
        </w:rPr>
        <w:t>empathy</w:t>
      </w:r>
      <w:r w:rsidRPr="00697BE2">
        <w:rPr>
          <w:rFonts w:ascii="Cambria Math" w:hAnsi="Cambria Math" w:cs="Cambria Math"/>
          <w:color w:val="555555"/>
          <w:sz w:val="24"/>
          <w:szCs w:val="24"/>
          <w:shd w:val="clear" w:color="auto" w:fill="FFFFFF"/>
        </w:rPr>
        <w:t>‐</w:t>
      </w:r>
      <w:r w:rsidRPr="00697BE2">
        <w:rPr>
          <w:rFonts w:ascii="Arial" w:hAnsi="Arial" w:cs="Arial"/>
          <w:color w:val="555555"/>
          <w:sz w:val="24"/>
          <w:szCs w:val="24"/>
          <w:shd w:val="clear" w:color="auto" w:fill="FFFFFF"/>
        </w:rPr>
        <w:t>deprived</w:t>
      </w:r>
      <w:proofErr w:type="gramEnd"/>
      <w:r w:rsidRPr="00697BE2">
        <w:rPr>
          <w:rFonts w:ascii="Arial" w:hAnsi="Arial" w:cs="Arial"/>
          <w:color w:val="555555"/>
          <w:sz w:val="24"/>
          <w:szCs w:val="24"/>
          <w:shd w:val="clear" w:color="auto" w:fill="FFFFFF"/>
        </w:rPr>
        <w:t>. This is unfortunate, as the increasing objectification, specialization, and the resultant distancing and fragmentation of the marketing field make it proportionally essential to emphasize an empathetic approach to marketing. Here, I address this gap by (re)introducing an empathetic approach to marketing entitled </w:t>
      </w:r>
      <w:r w:rsidRPr="00697BE2">
        <w:rPr>
          <w:rFonts w:ascii="Arial" w:hAnsi="Arial" w:cs="Arial"/>
          <w:i/>
          <w:iCs/>
          <w:color w:val="555555"/>
          <w:sz w:val="24"/>
          <w:szCs w:val="24"/>
          <w:shd w:val="clear" w:color="auto" w:fill="FFFFFF"/>
        </w:rPr>
        <w:t>empathy</w:t>
      </w:r>
      <w:r w:rsidRPr="00697BE2">
        <w:rPr>
          <w:rFonts w:ascii="Cambria Math" w:hAnsi="Cambria Math" w:cs="Cambria Math"/>
          <w:i/>
          <w:iCs/>
          <w:color w:val="555555"/>
          <w:sz w:val="24"/>
          <w:szCs w:val="24"/>
          <w:shd w:val="clear" w:color="auto" w:fill="FFFFFF"/>
        </w:rPr>
        <w:t>‐</w:t>
      </w:r>
      <w:r w:rsidRPr="00697BE2">
        <w:rPr>
          <w:rFonts w:ascii="Arial" w:hAnsi="Arial" w:cs="Arial"/>
          <w:i/>
          <w:iCs/>
          <w:color w:val="555555"/>
          <w:sz w:val="24"/>
          <w:szCs w:val="24"/>
          <w:shd w:val="clear" w:color="auto" w:fill="FFFFFF"/>
        </w:rPr>
        <w:t>based marketing</w:t>
      </w:r>
      <w:r w:rsidRPr="00697BE2">
        <w:rPr>
          <w:rFonts w:ascii="Arial" w:hAnsi="Arial" w:cs="Arial"/>
          <w:color w:val="555555"/>
          <w:sz w:val="24"/>
          <w:szCs w:val="24"/>
          <w:shd w:val="clear" w:color="auto" w:fill="FFFFFF"/>
        </w:rPr>
        <w:t>. Empathy</w:t>
      </w:r>
      <w:r w:rsidRPr="00697BE2">
        <w:rPr>
          <w:rFonts w:ascii="Cambria Math" w:hAnsi="Cambria Math" w:cs="Cambria Math"/>
          <w:color w:val="555555"/>
          <w:sz w:val="24"/>
          <w:szCs w:val="24"/>
          <w:shd w:val="clear" w:color="auto" w:fill="FFFFFF"/>
        </w:rPr>
        <w:t>‐</w:t>
      </w:r>
      <w:r w:rsidRPr="00697BE2">
        <w:rPr>
          <w:rFonts w:ascii="Arial" w:hAnsi="Arial" w:cs="Arial"/>
          <w:color w:val="555555"/>
          <w:sz w:val="24"/>
          <w:szCs w:val="24"/>
          <w:shd w:val="clear" w:color="auto" w:fill="FFFFFF"/>
        </w:rPr>
        <w:t>based marketing addresses the increasing customer</w:t>
      </w:r>
      <w:r w:rsidRPr="00697BE2">
        <w:rPr>
          <w:rFonts w:ascii="Cambria Math" w:hAnsi="Cambria Math" w:cs="Cambria Math"/>
          <w:color w:val="555555"/>
          <w:sz w:val="24"/>
          <w:szCs w:val="24"/>
          <w:shd w:val="clear" w:color="auto" w:fill="FFFFFF"/>
        </w:rPr>
        <w:t>‐</w:t>
      </w:r>
      <w:r w:rsidRPr="00697BE2">
        <w:rPr>
          <w:rFonts w:ascii="Arial" w:hAnsi="Arial" w:cs="Arial"/>
          <w:color w:val="555555"/>
          <w:sz w:val="24"/>
          <w:szCs w:val="24"/>
          <w:shd w:val="clear" w:color="auto" w:fill="FFFFFF"/>
        </w:rPr>
        <w:t>distancing and subdivision of the field of marketing, by focusing on an empathetic core, stimulating cross</w:t>
      </w:r>
      <w:r w:rsidRPr="00697BE2">
        <w:rPr>
          <w:rFonts w:ascii="Cambria Math" w:hAnsi="Cambria Math" w:cs="Cambria Math"/>
          <w:color w:val="555555"/>
          <w:sz w:val="24"/>
          <w:szCs w:val="24"/>
          <w:shd w:val="clear" w:color="auto" w:fill="FFFFFF"/>
        </w:rPr>
        <w:t>‐</w:t>
      </w:r>
      <w:r w:rsidRPr="00697BE2">
        <w:rPr>
          <w:rFonts w:ascii="Arial" w:hAnsi="Arial" w:cs="Arial"/>
          <w:color w:val="555555"/>
          <w:sz w:val="24"/>
          <w:szCs w:val="24"/>
          <w:shd w:val="clear" w:color="auto" w:fill="FFFFFF"/>
        </w:rPr>
        <w:t>fertilization, and accentuating the general well</w:t>
      </w:r>
      <w:r w:rsidRPr="00697BE2">
        <w:rPr>
          <w:rFonts w:ascii="Cambria Math" w:hAnsi="Cambria Math" w:cs="Cambria Math"/>
          <w:color w:val="555555"/>
          <w:sz w:val="24"/>
          <w:szCs w:val="24"/>
          <w:shd w:val="clear" w:color="auto" w:fill="FFFFFF"/>
        </w:rPr>
        <w:t>‐</w:t>
      </w:r>
      <w:r w:rsidRPr="00697BE2">
        <w:rPr>
          <w:rFonts w:ascii="Arial" w:hAnsi="Arial" w:cs="Arial"/>
          <w:color w:val="555555"/>
          <w:sz w:val="24"/>
          <w:szCs w:val="24"/>
          <w:shd w:val="clear" w:color="auto" w:fill="FFFFFF"/>
        </w:rPr>
        <w:t>being of the field. Beyond discussing what this paradigm is and why the field needs it, an agenda for future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is also outlined.</w:t>
      </w:r>
    </w:p>
    <w:p w14:paraId="1A13AA1C" w14:textId="7C359B3D"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Special Issue Editorial: Artificial Intelligence in Organizations: Implications for Information Systems Research</w:t>
      </w:r>
    </w:p>
    <w:p w14:paraId="7F71B1D6"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35" w:tooltip="Click to search for more items by this author" w:history="1">
        <w:proofErr w:type="spellStart"/>
        <w:r w:rsidR="007D5FB6" w:rsidRPr="00697BE2">
          <w:rPr>
            <w:rFonts w:ascii="Arial" w:eastAsia="Times New Roman" w:hAnsi="Arial" w:cs="Arial"/>
            <w:color w:val="2A5DB0"/>
            <w:sz w:val="24"/>
            <w:szCs w:val="24"/>
            <w:u w:val="single"/>
            <w:lang w:eastAsia="en-GB"/>
          </w:rPr>
          <w:t>Benbya</w:t>
        </w:r>
        <w:proofErr w:type="spellEnd"/>
        <w:r w:rsidR="007D5FB6" w:rsidRPr="00697BE2">
          <w:rPr>
            <w:rFonts w:ascii="Arial" w:eastAsia="Times New Roman" w:hAnsi="Arial" w:cs="Arial"/>
            <w:color w:val="2A5DB0"/>
            <w:sz w:val="24"/>
            <w:szCs w:val="24"/>
            <w:u w:val="single"/>
            <w:lang w:eastAsia="en-GB"/>
          </w:rPr>
          <w:t>, Hind</w:t>
        </w:r>
      </w:hyperlink>
      <w:r w:rsidR="007D5FB6" w:rsidRPr="00697BE2">
        <w:rPr>
          <w:rFonts w:ascii="Arial" w:eastAsia="Times New Roman" w:hAnsi="Arial" w:cs="Arial"/>
          <w:color w:val="555555"/>
          <w:sz w:val="24"/>
          <w:szCs w:val="24"/>
          <w:lang w:eastAsia="en-GB"/>
        </w:rPr>
        <w:t>; </w:t>
      </w:r>
      <w:proofErr w:type="spellStart"/>
      <w:r w:rsidR="007D5FB6" w:rsidRPr="00697BE2">
        <w:rPr>
          <w:rFonts w:ascii="Arial" w:eastAsia="Times New Roman" w:hAnsi="Arial" w:cs="Arial"/>
          <w:color w:val="555555"/>
          <w:sz w:val="24"/>
          <w:szCs w:val="24"/>
          <w:lang w:eastAsia="en-GB"/>
        </w:rPr>
        <w:fldChar w:fldCharType="begin"/>
      </w:r>
      <w:r w:rsidR="007D5FB6" w:rsidRPr="00697BE2">
        <w:rPr>
          <w:rFonts w:ascii="Arial" w:eastAsia="Times New Roman" w:hAnsi="Arial" w:cs="Arial"/>
          <w:color w:val="555555"/>
          <w:sz w:val="24"/>
          <w:szCs w:val="24"/>
          <w:lang w:eastAsia="en-GB"/>
        </w:rPr>
        <w:instrText xml:space="preserve"> HYPERLINK "https://search-proquest-com.ezproxy.uwtsd.ac.uk/abicomplete/indexinglinkhandler/sng/au/Pachidi,+Stella/$N?accountid=130472" \o "Click to search for more items by this author" </w:instrText>
      </w:r>
      <w:r w:rsidR="007D5FB6" w:rsidRPr="00697BE2">
        <w:rPr>
          <w:rFonts w:ascii="Arial" w:eastAsia="Times New Roman" w:hAnsi="Arial" w:cs="Arial"/>
          <w:color w:val="555555"/>
          <w:sz w:val="24"/>
          <w:szCs w:val="24"/>
          <w:lang w:eastAsia="en-GB"/>
        </w:rPr>
        <w:fldChar w:fldCharType="separate"/>
      </w:r>
      <w:r w:rsidR="007D5FB6" w:rsidRPr="00697BE2">
        <w:rPr>
          <w:rFonts w:ascii="Arial" w:eastAsia="Times New Roman" w:hAnsi="Arial" w:cs="Arial"/>
          <w:color w:val="2A5DB0"/>
          <w:sz w:val="24"/>
          <w:szCs w:val="24"/>
          <w:u w:val="single"/>
          <w:lang w:eastAsia="en-GB"/>
        </w:rPr>
        <w:t>Pachidi</w:t>
      </w:r>
      <w:proofErr w:type="spellEnd"/>
      <w:r w:rsidR="007D5FB6" w:rsidRPr="00697BE2">
        <w:rPr>
          <w:rFonts w:ascii="Arial" w:eastAsia="Times New Roman" w:hAnsi="Arial" w:cs="Arial"/>
          <w:color w:val="2A5DB0"/>
          <w:sz w:val="24"/>
          <w:szCs w:val="24"/>
          <w:u w:val="single"/>
          <w:lang w:eastAsia="en-GB"/>
        </w:rPr>
        <w:t>, Stella</w:t>
      </w:r>
      <w:r w:rsidR="007D5FB6" w:rsidRPr="00697BE2">
        <w:rPr>
          <w:rFonts w:ascii="Arial" w:eastAsia="Times New Roman" w:hAnsi="Arial" w:cs="Arial"/>
          <w:color w:val="555555"/>
          <w:sz w:val="24"/>
          <w:szCs w:val="24"/>
          <w:lang w:eastAsia="en-GB"/>
        </w:rPr>
        <w:fldChar w:fldCharType="end"/>
      </w:r>
      <w:r w:rsidR="007D5FB6" w:rsidRPr="00697BE2">
        <w:rPr>
          <w:rFonts w:ascii="Arial" w:eastAsia="Times New Roman" w:hAnsi="Arial" w:cs="Arial"/>
          <w:color w:val="555555"/>
          <w:sz w:val="24"/>
          <w:szCs w:val="24"/>
          <w:lang w:eastAsia="en-GB"/>
        </w:rPr>
        <w:t>; </w:t>
      </w:r>
      <w:proofErr w:type="spellStart"/>
      <w:r w:rsidR="007D5FB6" w:rsidRPr="00697BE2">
        <w:rPr>
          <w:rFonts w:ascii="Arial" w:eastAsia="Times New Roman" w:hAnsi="Arial" w:cs="Arial"/>
          <w:color w:val="555555"/>
          <w:sz w:val="24"/>
          <w:szCs w:val="24"/>
          <w:lang w:eastAsia="en-GB"/>
        </w:rPr>
        <w:fldChar w:fldCharType="begin"/>
      </w:r>
      <w:r w:rsidR="007D5FB6" w:rsidRPr="00697BE2">
        <w:rPr>
          <w:rFonts w:ascii="Arial" w:eastAsia="Times New Roman" w:hAnsi="Arial" w:cs="Arial"/>
          <w:color w:val="555555"/>
          <w:sz w:val="24"/>
          <w:szCs w:val="24"/>
          <w:lang w:eastAsia="en-GB"/>
        </w:rPr>
        <w:instrText xml:space="preserve"> HYPERLINK "https://search-proquest-com.ezproxy.uwtsd.ac.uk/abicomplete/indexinglinkhandler/sng/au/Jarvenpaa,+Sirkka/$N?accountid=130472" \o "Click to search for more items by this author" </w:instrText>
      </w:r>
      <w:r w:rsidR="007D5FB6" w:rsidRPr="00697BE2">
        <w:rPr>
          <w:rFonts w:ascii="Arial" w:eastAsia="Times New Roman" w:hAnsi="Arial" w:cs="Arial"/>
          <w:color w:val="555555"/>
          <w:sz w:val="24"/>
          <w:szCs w:val="24"/>
          <w:lang w:eastAsia="en-GB"/>
        </w:rPr>
        <w:fldChar w:fldCharType="separate"/>
      </w:r>
      <w:r w:rsidR="007D5FB6" w:rsidRPr="00697BE2">
        <w:rPr>
          <w:rFonts w:ascii="Arial" w:eastAsia="Times New Roman" w:hAnsi="Arial" w:cs="Arial"/>
          <w:color w:val="2A5DB0"/>
          <w:sz w:val="24"/>
          <w:szCs w:val="24"/>
          <w:u w:val="single"/>
          <w:lang w:eastAsia="en-GB"/>
        </w:rPr>
        <w:t>Jarvenpaa</w:t>
      </w:r>
      <w:proofErr w:type="spellEnd"/>
      <w:r w:rsidR="007D5FB6" w:rsidRPr="00697BE2">
        <w:rPr>
          <w:rFonts w:ascii="Arial" w:eastAsia="Times New Roman" w:hAnsi="Arial" w:cs="Arial"/>
          <w:color w:val="2A5DB0"/>
          <w:sz w:val="24"/>
          <w:szCs w:val="24"/>
          <w:u w:val="single"/>
          <w:lang w:eastAsia="en-GB"/>
        </w:rPr>
        <w:t xml:space="preserve">, </w:t>
      </w:r>
      <w:proofErr w:type="spellStart"/>
      <w:r w:rsidR="007D5FB6" w:rsidRPr="00697BE2">
        <w:rPr>
          <w:rFonts w:ascii="Arial" w:eastAsia="Times New Roman" w:hAnsi="Arial" w:cs="Arial"/>
          <w:color w:val="2A5DB0"/>
          <w:sz w:val="24"/>
          <w:szCs w:val="24"/>
          <w:u w:val="single"/>
          <w:lang w:eastAsia="en-GB"/>
        </w:rPr>
        <w:t>Sirkka</w:t>
      </w:r>
      <w:r w:rsidR="007D5FB6" w:rsidRPr="00697BE2">
        <w:rPr>
          <w:rFonts w:ascii="Arial" w:eastAsia="Times New Roman" w:hAnsi="Arial" w:cs="Arial"/>
          <w:color w:val="555555"/>
          <w:sz w:val="24"/>
          <w:szCs w:val="24"/>
          <w:lang w:eastAsia="en-GB"/>
        </w:rPr>
        <w:fldChar w:fldCharType="end"/>
      </w:r>
      <w:r w:rsidR="007D5FB6" w:rsidRPr="00697BE2">
        <w:rPr>
          <w:rFonts w:ascii="Arial" w:eastAsia="Times New Roman" w:hAnsi="Arial" w:cs="Arial"/>
          <w:color w:val="555555"/>
          <w:sz w:val="24"/>
          <w:szCs w:val="24"/>
          <w:lang w:eastAsia="en-GB"/>
        </w:rPr>
        <w:t>.</w:t>
      </w:r>
      <w:hyperlink r:id="rId36" w:tooltip="Click to search for more items from this journal" w:history="1">
        <w:r w:rsidR="007D5FB6" w:rsidRPr="00697BE2">
          <w:rPr>
            <w:rFonts w:ascii="Arial" w:eastAsia="Times New Roman" w:hAnsi="Arial" w:cs="Arial"/>
            <w:b/>
            <w:bCs/>
            <w:color w:val="2A5DB0"/>
            <w:sz w:val="24"/>
            <w:szCs w:val="24"/>
            <w:lang w:eastAsia="en-GB"/>
          </w:rPr>
          <w:t>Journal</w:t>
        </w:r>
        <w:proofErr w:type="spellEnd"/>
        <w:r w:rsidR="007D5FB6" w:rsidRPr="00697BE2">
          <w:rPr>
            <w:rFonts w:ascii="Arial" w:eastAsia="Times New Roman" w:hAnsi="Arial" w:cs="Arial"/>
            <w:b/>
            <w:bCs/>
            <w:color w:val="2A5DB0"/>
            <w:sz w:val="24"/>
            <w:szCs w:val="24"/>
            <w:lang w:eastAsia="en-GB"/>
          </w:rPr>
          <w:t xml:space="preserve"> of the Association for Information Systems</w:t>
        </w:r>
      </w:hyperlink>
      <w:r w:rsidR="007D5FB6" w:rsidRPr="00697BE2">
        <w:rPr>
          <w:rFonts w:ascii="Arial" w:eastAsia="Times New Roman" w:hAnsi="Arial" w:cs="Arial"/>
          <w:b/>
          <w:bCs/>
          <w:color w:val="555555"/>
          <w:sz w:val="24"/>
          <w:szCs w:val="24"/>
          <w:lang w:eastAsia="en-GB"/>
        </w:rPr>
        <w:t>; Atlanta</w:t>
      </w:r>
      <w:hyperlink r:id="rId37" w:tooltip="Click to search for more items from this issue" w:history="1">
        <w:r w:rsidR="007D5FB6" w:rsidRPr="00697BE2">
          <w:rPr>
            <w:rFonts w:ascii="Arial" w:eastAsia="Times New Roman" w:hAnsi="Arial" w:cs="Arial"/>
            <w:color w:val="2A5DB0"/>
            <w:sz w:val="24"/>
            <w:szCs w:val="24"/>
            <w:u w:val="single"/>
            <w:lang w:eastAsia="en-GB"/>
          </w:rPr>
          <w:t> Vol. 22,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2, </w:t>
        </w:r>
      </w:hyperlink>
      <w:r w:rsidR="007D5FB6" w:rsidRPr="00697BE2">
        <w:rPr>
          <w:rFonts w:ascii="Arial" w:eastAsia="Times New Roman" w:hAnsi="Arial" w:cs="Arial"/>
          <w:color w:val="555555"/>
          <w:sz w:val="24"/>
          <w:szCs w:val="24"/>
          <w:lang w:eastAsia="en-GB"/>
        </w:rPr>
        <w:t> (Mar 2021): 10.</w:t>
      </w:r>
    </w:p>
    <w:p w14:paraId="307473E7" w14:textId="4CE1BF8C" w:rsidR="007D5FB6" w:rsidRPr="00697BE2" w:rsidRDefault="007D5FB6" w:rsidP="007D5FB6">
      <w:pPr>
        <w:shd w:val="clear" w:color="auto" w:fill="FFFFFF"/>
        <w:spacing w:after="158" w:line="264" w:lineRule="atLeast"/>
        <w:outlineLvl w:val="0"/>
        <w:rPr>
          <w:rStyle w:val="hit"/>
          <w:rFonts w:ascii="Arial" w:hAnsi="Arial" w:cs="Arial"/>
          <w:color w:val="000000"/>
          <w:sz w:val="24"/>
          <w:szCs w:val="24"/>
          <w:shd w:val="clear" w:color="auto" w:fill="F4E99D"/>
        </w:rPr>
      </w:pPr>
      <w:r w:rsidRPr="00697BE2">
        <w:rPr>
          <w:rFonts w:ascii="Arial" w:hAnsi="Arial" w:cs="Arial"/>
          <w:color w:val="555555"/>
          <w:sz w:val="24"/>
          <w:szCs w:val="24"/>
          <w:shd w:val="clear" w:color="auto" w:fill="FFFFFF"/>
        </w:rPr>
        <w:t>Artificial intelligence (AI) technologies offer novel, distinctive opportunities and pose new significant challenges to organizations that set them apart from other forms of digital technologies. This article discusses the distinct effects of AI technologies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organizations, the tensions they raise and the opportunities they present for information systems (IS)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We explore these opportunities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term of four business capabilities: automation, engagement, insight/decision making and innovation. We discuss the differentiated effects that AI brings about and the implications for future IS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w:t>
      </w:r>
    </w:p>
    <w:p w14:paraId="1D3D49F1" w14:textId="7777777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Theonomous Business Ethics</w:t>
      </w:r>
    </w:p>
    <w:p w14:paraId="534A6E27"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38" w:tooltip="Click to search for more items by this author" w:history="1">
        <w:proofErr w:type="spellStart"/>
        <w:r w:rsidR="007D5FB6" w:rsidRPr="00697BE2">
          <w:rPr>
            <w:rFonts w:ascii="Arial" w:eastAsia="Times New Roman" w:hAnsi="Arial" w:cs="Arial"/>
            <w:color w:val="2A5DB0"/>
            <w:sz w:val="24"/>
            <w:szCs w:val="24"/>
            <w:u w:val="single"/>
            <w:lang w:eastAsia="en-GB"/>
          </w:rPr>
          <w:t>Tajalli</w:t>
        </w:r>
        <w:proofErr w:type="spellEnd"/>
        <w:r w:rsidR="007D5FB6" w:rsidRPr="00697BE2">
          <w:rPr>
            <w:rFonts w:ascii="Arial" w:eastAsia="Times New Roman" w:hAnsi="Arial" w:cs="Arial"/>
            <w:color w:val="2A5DB0"/>
            <w:sz w:val="24"/>
            <w:szCs w:val="24"/>
            <w:u w:val="single"/>
            <w:lang w:eastAsia="en-GB"/>
          </w:rPr>
          <w:t xml:space="preserve"> </w:t>
        </w:r>
        <w:proofErr w:type="spellStart"/>
        <w:r w:rsidR="007D5FB6" w:rsidRPr="00697BE2">
          <w:rPr>
            <w:rFonts w:ascii="Arial" w:eastAsia="Times New Roman" w:hAnsi="Arial" w:cs="Arial"/>
            <w:color w:val="2A5DB0"/>
            <w:sz w:val="24"/>
            <w:szCs w:val="24"/>
            <w:u w:val="single"/>
            <w:lang w:eastAsia="en-GB"/>
          </w:rPr>
          <w:t>Payman</w:t>
        </w:r>
      </w:hyperlink>
      <w:r w:rsidR="007D5FB6" w:rsidRPr="00697BE2">
        <w:rPr>
          <w:rFonts w:ascii="Arial" w:eastAsia="Times New Roman" w:hAnsi="Arial" w:cs="Arial"/>
          <w:color w:val="555555"/>
          <w:sz w:val="24"/>
          <w:szCs w:val="24"/>
          <w:lang w:eastAsia="en-GB"/>
        </w:rPr>
        <w:t>.</w:t>
      </w:r>
      <w:hyperlink r:id="rId39" w:tooltip="Click to search for more items from this journal" w:history="1">
        <w:r w:rsidR="007D5FB6" w:rsidRPr="00697BE2">
          <w:rPr>
            <w:rFonts w:ascii="Arial" w:eastAsia="Times New Roman" w:hAnsi="Arial" w:cs="Arial"/>
            <w:b/>
            <w:bCs/>
            <w:color w:val="2A5DB0"/>
            <w:sz w:val="24"/>
            <w:szCs w:val="24"/>
            <w:lang w:eastAsia="en-GB"/>
          </w:rPr>
          <w:t>Philosophy</w:t>
        </w:r>
        <w:proofErr w:type="spellEnd"/>
        <w:r w:rsidR="007D5FB6" w:rsidRPr="00697BE2">
          <w:rPr>
            <w:rFonts w:ascii="Arial" w:eastAsia="Times New Roman" w:hAnsi="Arial" w:cs="Arial"/>
            <w:b/>
            <w:bCs/>
            <w:color w:val="2A5DB0"/>
            <w:sz w:val="24"/>
            <w:szCs w:val="24"/>
            <w:lang w:eastAsia="en-GB"/>
          </w:rPr>
          <w:t xml:space="preserve"> of Management</w:t>
        </w:r>
      </w:hyperlink>
      <w:r w:rsidR="007D5FB6" w:rsidRPr="00697BE2">
        <w:rPr>
          <w:rFonts w:ascii="Arial" w:eastAsia="Times New Roman" w:hAnsi="Arial" w:cs="Arial"/>
          <w:b/>
          <w:bCs/>
          <w:color w:val="555555"/>
          <w:sz w:val="24"/>
          <w:szCs w:val="24"/>
          <w:lang w:eastAsia="en-GB"/>
        </w:rPr>
        <w:t>; New York</w:t>
      </w:r>
      <w:hyperlink r:id="rId40" w:tooltip="Click to search for more items from this issue" w:history="1">
        <w:r w:rsidR="007D5FB6" w:rsidRPr="00697BE2">
          <w:rPr>
            <w:rFonts w:ascii="Arial" w:eastAsia="Times New Roman" w:hAnsi="Arial" w:cs="Arial"/>
            <w:color w:val="2A5DB0"/>
            <w:sz w:val="24"/>
            <w:szCs w:val="24"/>
            <w:u w:val="single"/>
            <w:lang w:eastAsia="en-GB"/>
          </w:rPr>
          <w:t> Vol. 20,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1, </w:t>
        </w:r>
      </w:hyperlink>
      <w:r w:rsidR="007D5FB6" w:rsidRPr="00697BE2">
        <w:rPr>
          <w:rFonts w:ascii="Arial" w:eastAsia="Times New Roman" w:hAnsi="Arial" w:cs="Arial"/>
          <w:color w:val="555555"/>
          <w:sz w:val="24"/>
          <w:szCs w:val="24"/>
          <w:lang w:eastAsia="en-GB"/>
        </w:rPr>
        <w:t> (Mar 2021): 57-73. </w:t>
      </w:r>
    </w:p>
    <w:p w14:paraId="574DB6D2" w14:textId="77777777" w:rsidR="007D5FB6" w:rsidRPr="00697BE2" w:rsidRDefault="007D5FB6" w:rsidP="007D5FB6">
      <w:pPr>
        <w:shd w:val="clear" w:color="auto" w:fill="FFFFFF"/>
        <w:spacing w:after="158" w:line="264" w:lineRule="atLeast"/>
        <w:outlineLvl w:val="0"/>
        <w:rPr>
          <w:rStyle w:val="hit"/>
          <w:rFonts w:ascii="Arial" w:hAnsi="Arial" w:cs="Arial"/>
          <w:color w:val="000000"/>
          <w:sz w:val="24"/>
          <w:szCs w:val="24"/>
          <w:shd w:val="clear" w:color="auto" w:fill="F4E99D"/>
        </w:rPr>
      </w:pPr>
    </w:p>
    <w:p w14:paraId="5236EB96" w14:textId="7E8F3769" w:rsidR="007D5FB6" w:rsidRPr="00697BE2" w:rsidRDefault="007D5FB6" w:rsidP="007D5FB6">
      <w:pPr>
        <w:shd w:val="clear" w:color="auto" w:fill="FFFFFF"/>
        <w:spacing w:after="158" w:line="264" w:lineRule="atLeast"/>
        <w:outlineLvl w:val="0"/>
        <w:rPr>
          <w:rFonts w:ascii="Arial" w:hAnsi="Arial" w:cs="Arial"/>
          <w:color w:val="555555"/>
          <w:sz w:val="24"/>
          <w:szCs w:val="24"/>
          <w:shd w:val="clear" w:color="auto" w:fill="FFFFFF"/>
        </w:rPr>
      </w:pP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this paper I engage the theonomous ethics of Paul Tillich to argue that morality is a matter of conviction and concern not determination of right or wrong, and moral imperative is not about doing what “right” is, rather it is the self-actualisation of individual through her intersubjective relationships. The motivational force behind self-actualisation stems from the strength of </w:t>
      </w:r>
      <w:proofErr w:type="gramStart"/>
      <w:r w:rsidRPr="00697BE2">
        <w:rPr>
          <w:rFonts w:ascii="Arial" w:hAnsi="Arial" w:cs="Arial"/>
          <w:color w:val="555555"/>
          <w:sz w:val="24"/>
          <w:szCs w:val="24"/>
          <w:shd w:val="clear" w:color="auto" w:fill="FFFFFF"/>
        </w:rPr>
        <w:t>one’s</w:t>
      </w:r>
      <w:proofErr w:type="gramEnd"/>
      <w:r w:rsidRPr="00697BE2">
        <w:rPr>
          <w:rFonts w:ascii="Arial" w:hAnsi="Arial" w:cs="Arial"/>
          <w:color w:val="555555"/>
          <w:sz w:val="24"/>
          <w:szCs w:val="24"/>
          <w:shd w:val="clear" w:color="auto" w:fill="FFFFFF"/>
        </w:rPr>
        <w:t xml:space="preserve"> hold on “ultimate concern”, and not the content of “ultimate concern” that maybe referred to by various names including God. The ultimacy and unconditionality of “ultimate concern” gives morality its religious character and imperativeness. The paper suggests that business should provide an environment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which individual’s moral motivational force can be strengthened through removal of the impediments that weaken </w:t>
      </w:r>
      <w:proofErr w:type="gramStart"/>
      <w:r w:rsidRPr="00697BE2">
        <w:rPr>
          <w:rFonts w:ascii="Arial" w:hAnsi="Arial" w:cs="Arial"/>
          <w:color w:val="555555"/>
          <w:sz w:val="24"/>
          <w:szCs w:val="24"/>
          <w:shd w:val="clear" w:color="auto" w:fill="FFFFFF"/>
        </w:rPr>
        <w:t>one’s</w:t>
      </w:r>
      <w:proofErr w:type="gramEnd"/>
      <w:r w:rsidRPr="00697BE2">
        <w:rPr>
          <w:rFonts w:ascii="Arial" w:hAnsi="Arial" w:cs="Arial"/>
          <w:color w:val="555555"/>
          <w:sz w:val="24"/>
          <w:szCs w:val="24"/>
          <w:shd w:val="clear" w:color="auto" w:fill="FFFFFF"/>
        </w:rPr>
        <w:t xml:space="preserve"> hold on “ultimate concern”.</w:t>
      </w:r>
    </w:p>
    <w:p w14:paraId="5132452F" w14:textId="7777777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Determinants of Public Employee Job Satisfaction in Myanmar: Focus on Herzberg’s Two Factor Theory</w:t>
      </w:r>
    </w:p>
    <w:p w14:paraId="1094F64B"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41" w:tooltip="Click to search for more items by this author" w:history="1">
        <w:r w:rsidR="007D5FB6" w:rsidRPr="00697BE2">
          <w:rPr>
            <w:rFonts w:ascii="Arial" w:eastAsia="Times New Roman" w:hAnsi="Arial" w:cs="Arial"/>
            <w:color w:val="2A5DB0"/>
            <w:sz w:val="24"/>
            <w:szCs w:val="24"/>
            <w:u w:val="single"/>
            <w:lang w:eastAsia="en-GB"/>
          </w:rPr>
          <w:t xml:space="preserve">Thant </w:t>
        </w:r>
        <w:proofErr w:type="spellStart"/>
        <w:r w:rsidR="007D5FB6" w:rsidRPr="00697BE2">
          <w:rPr>
            <w:rFonts w:ascii="Arial" w:eastAsia="Times New Roman" w:hAnsi="Arial" w:cs="Arial"/>
            <w:color w:val="2A5DB0"/>
            <w:sz w:val="24"/>
            <w:szCs w:val="24"/>
            <w:u w:val="single"/>
            <w:lang w:eastAsia="en-GB"/>
          </w:rPr>
          <w:t>Zaw</w:t>
        </w:r>
        <w:proofErr w:type="spellEnd"/>
        <w:r w:rsidR="007D5FB6" w:rsidRPr="00697BE2">
          <w:rPr>
            <w:rFonts w:ascii="Arial" w:eastAsia="Times New Roman" w:hAnsi="Arial" w:cs="Arial"/>
            <w:color w:val="2A5DB0"/>
            <w:sz w:val="24"/>
            <w:szCs w:val="24"/>
            <w:u w:val="single"/>
            <w:lang w:eastAsia="en-GB"/>
          </w:rPr>
          <w:t xml:space="preserve"> Min</w:t>
        </w:r>
      </w:hyperlink>
      <w:r w:rsidR="007D5FB6" w:rsidRPr="00697BE2">
        <w:rPr>
          <w:rFonts w:ascii="Arial" w:eastAsia="Times New Roman" w:hAnsi="Arial" w:cs="Arial"/>
          <w:color w:val="555555"/>
          <w:sz w:val="24"/>
          <w:szCs w:val="24"/>
          <w:lang w:eastAsia="en-GB"/>
        </w:rPr>
        <w:t>; </w:t>
      </w:r>
      <w:hyperlink r:id="rId42" w:tooltip="Click to search for more items by this author" w:history="1">
        <w:r w:rsidR="007D5FB6" w:rsidRPr="00697BE2">
          <w:rPr>
            <w:rFonts w:ascii="Arial" w:eastAsia="Times New Roman" w:hAnsi="Arial" w:cs="Arial"/>
            <w:color w:val="2A5DB0"/>
            <w:sz w:val="24"/>
            <w:szCs w:val="24"/>
            <w:u w:val="single"/>
            <w:lang w:eastAsia="en-GB"/>
          </w:rPr>
          <w:t xml:space="preserve">Chang, </w:t>
        </w:r>
        <w:proofErr w:type="spellStart"/>
        <w:r w:rsidR="007D5FB6" w:rsidRPr="00697BE2">
          <w:rPr>
            <w:rFonts w:ascii="Arial" w:eastAsia="Times New Roman" w:hAnsi="Arial" w:cs="Arial"/>
            <w:color w:val="2A5DB0"/>
            <w:sz w:val="24"/>
            <w:szCs w:val="24"/>
            <w:u w:val="single"/>
            <w:lang w:eastAsia="en-GB"/>
          </w:rPr>
          <w:t>Yongjin</w:t>
        </w:r>
      </w:hyperlink>
      <w:r w:rsidR="007D5FB6" w:rsidRPr="00697BE2">
        <w:rPr>
          <w:rFonts w:ascii="Arial" w:eastAsia="Times New Roman" w:hAnsi="Arial" w:cs="Arial"/>
          <w:color w:val="555555"/>
          <w:sz w:val="24"/>
          <w:szCs w:val="24"/>
          <w:lang w:eastAsia="en-GB"/>
        </w:rPr>
        <w:t>.</w:t>
      </w:r>
      <w:hyperlink r:id="rId43" w:tooltip="Click to search for more items from this journal" w:history="1">
        <w:r w:rsidR="007D5FB6" w:rsidRPr="00697BE2">
          <w:rPr>
            <w:rFonts w:ascii="Arial" w:eastAsia="Times New Roman" w:hAnsi="Arial" w:cs="Arial"/>
            <w:b/>
            <w:bCs/>
            <w:color w:val="2A5DB0"/>
            <w:sz w:val="24"/>
            <w:szCs w:val="24"/>
            <w:lang w:eastAsia="en-GB"/>
          </w:rPr>
          <w:t>Public</w:t>
        </w:r>
        <w:proofErr w:type="spellEnd"/>
        <w:r w:rsidR="007D5FB6" w:rsidRPr="00697BE2">
          <w:rPr>
            <w:rFonts w:ascii="Arial" w:eastAsia="Times New Roman" w:hAnsi="Arial" w:cs="Arial"/>
            <w:b/>
            <w:bCs/>
            <w:color w:val="2A5DB0"/>
            <w:sz w:val="24"/>
            <w:szCs w:val="24"/>
            <w:lang w:eastAsia="en-GB"/>
          </w:rPr>
          <w:t xml:space="preserve"> Organization Review</w:t>
        </w:r>
      </w:hyperlink>
      <w:r w:rsidR="007D5FB6" w:rsidRPr="00697BE2">
        <w:rPr>
          <w:rFonts w:ascii="Arial" w:eastAsia="Times New Roman" w:hAnsi="Arial" w:cs="Arial"/>
          <w:b/>
          <w:bCs/>
          <w:color w:val="555555"/>
          <w:sz w:val="24"/>
          <w:szCs w:val="24"/>
          <w:lang w:eastAsia="en-GB"/>
        </w:rPr>
        <w:t>; Dordrecht</w:t>
      </w:r>
      <w:hyperlink r:id="rId44" w:tooltip="Click to search for more items from this issue" w:history="1">
        <w:r w:rsidR="007D5FB6" w:rsidRPr="00697BE2">
          <w:rPr>
            <w:rFonts w:ascii="Arial" w:eastAsia="Times New Roman" w:hAnsi="Arial" w:cs="Arial"/>
            <w:color w:val="2A5DB0"/>
            <w:sz w:val="24"/>
            <w:szCs w:val="24"/>
            <w:u w:val="single"/>
            <w:lang w:eastAsia="en-GB"/>
          </w:rPr>
          <w:t> Vol. 21,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1, </w:t>
        </w:r>
      </w:hyperlink>
      <w:r w:rsidR="007D5FB6" w:rsidRPr="00697BE2">
        <w:rPr>
          <w:rFonts w:ascii="Arial" w:eastAsia="Times New Roman" w:hAnsi="Arial" w:cs="Arial"/>
          <w:color w:val="555555"/>
          <w:sz w:val="24"/>
          <w:szCs w:val="24"/>
          <w:lang w:eastAsia="en-GB"/>
        </w:rPr>
        <w:t> (Mar 2021): 157-175. </w:t>
      </w:r>
    </w:p>
    <w:p w14:paraId="26D309B6" w14:textId="77777777" w:rsidR="007D5FB6" w:rsidRPr="00697BE2" w:rsidRDefault="007D5FB6" w:rsidP="007D5FB6">
      <w:pPr>
        <w:shd w:val="clear" w:color="auto" w:fill="FFFFFF"/>
        <w:spacing w:after="158" w:line="264" w:lineRule="atLeast"/>
        <w:outlineLvl w:val="0"/>
        <w:rPr>
          <w:rFonts w:ascii="Arial" w:hAnsi="Arial" w:cs="Arial"/>
          <w:color w:val="555555"/>
          <w:sz w:val="24"/>
          <w:szCs w:val="24"/>
          <w:shd w:val="clear" w:color="auto" w:fill="FFFFFF"/>
        </w:rPr>
      </w:pPr>
    </w:p>
    <w:p w14:paraId="01E93DDA" w14:textId="1FF8CCBC"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hAnsi="Arial" w:cs="Arial"/>
          <w:color w:val="555555"/>
          <w:sz w:val="24"/>
          <w:szCs w:val="24"/>
          <w:shd w:val="clear" w:color="auto" w:fill="FFFFFF"/>
        </w:rPr>
        <w:t>This study examines job satisfaction and dissatisfaction factors of government employees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Myanmar. A sample of 226 public employees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the Ministry of Border Affairs was randomly selected and interviewed for the study. The qualitative data collected from the interviews were </w:t>
      </w:r>
      <w:proofErr w:type="spellStart"/>
      <w:r w:rsidRPr="00697BE2">
        <w:rPr>
          <w:rFonts w:ascii="Arial" w:hAnsi="Arial" w:cs="Arial"/>
          <w:color w:val="555555"/>
          <w:sz w:val="24"/>
          <w:szCs w:val="24"/>
          <w:shd w:val="clear" w:color="auto" w:fill="FFFFFF"/>
        </w:rPr>
        <w:t>analyzed</w:t>
      </w:r>
      <w:proofErr w:type="spellEnd"/>
      <w:r w:rsidRPr="00697BE2">
        <w:rPr>
          <w:rFonts w:ascii="Arial" w:hAnsi="Arial" w:cs="Arial"/>
          <w:color w:val="555555"/>
          <w:sz w:val="24"/>
          <w:szCs w:val="24"/>
          <w:shd w:val="clear" w:color="auto" w:fill="FFFFFF"/>
        </w:rPr>
        <w:t xml:space="preserve"> by NVivo 12. Applying Herzberg’s two-factor theory, the study found that both motivators and hygiene factors influenced job satisfaction and dissatisfaction of the public employees. </w:t>
      </w:r>
      <w:proofErr w:type="gramStart"/>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particular, interpersonal</w:t>
      </w:r>
      <w:proofErr w:type="gramEnd"/>
      <w:r w:rsidRPr="00697BE2">
        <w:rPr>
          <w:rFonts w:ascii="Arial" w:hAnsi="Arial" w:cs="Arial"/>
          <w:color w:val="555555"/>
          <w:sz w:val="24"/>
          <w:szCs w:val="24"/>
          <w:shd w:val="clear" w:color="auto" w:fill="FFFFFF"/>
        </w:rPr>
        <w:t xml:space="preserve"> relationships, factors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personal life, work itself, and recognition were major determinants of job satisfaction, and working conditions, interpersonal relations, factors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personal life, supervision-technical, and recognition all influenced job dissatisfaction of public employees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Myanmar.</w:t>
      </w:r>
    </w:p>
    <w:p w14:paraId="5960B64C" w14:textId="61FEAABF"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Hierarchy-attribute decision making regarding public buses and private motorbikes: a case study in Ho Chi Minh City, Vietnam</w:t>
      </w:r>
    </w:p>
    <w:p w14:paraId="6E3E6C61"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45" w:tooltip="Click to search for more items by this author" w:history="1">
        <w:r w:rsidR="007D5FB6" w:rsidRPr="00697BE2">
          <w:rPr>
            <w:rFonts w:ascii="Arial" w:eastAsia="Times New Roman" w:hAnsi="Arial" w:cs="Arial"/>
            <w:color w:val="2A5DB0"/>
            <w:sz w:val="24"/>
            <w:szCs w:val="24"/>
            <w:u w:val="single"/>
            <w:lang w:eastAsia="en-GB"/>
          </w:rPr>
          <w:t xml:space="preserve">Pham Thanh Xuan </w:t>
        </w:r>
        <w:proofErr w:type="spellStart"/>
        <w:r w:rsidR="007D5FB6" w:rsidRPr="00697BE2">
          <w:rPr>
            <w:rFonts w:ascii="Arial" w:eastAsia="Times New Roman" w:hAnsi="Arial" w:cs="Arial"/>
            <w:color w:val="2A5DB0"/>
            <w:sz w:val="24"/>
            <w:szCs w:val="24"/>
            <w:u w:val="single"/>
            <w:lang w:eastAsia="en-GB"/>
          </w:rPr>
          <w:t>Thi</w:t>
        </w:r>
        <w:proofErr w:type="spellEnd"/>
      </w:hyperlink>
      <w:r w:rsidR="007D5FB6" w:rsidRPr="00697BE2">
        <w:rPr>
          <w:rFonts w:ascii="Arial" w:eastAsia="Times New Roman" w:hAnsi="Arial" w:cs="Arial"/>
          <w:color w:val="555555"/>
          <w:sz w:val="24"/>
          <w:szCs w:val="24"/>
          <w:lang w:eastAsia="en-GB"/>
        </w:rPr>
        <w:t>; </w:t>
      </w:r>
      <w:hyperlink r:id="rId46" w:tooltip="Click to search for more items by this author" w:history="1">
        <w:r w:rsidR="007D5FB6" w:rsidRPr="00697BE2">
          <w:rPr>
            <w:rFonts w:ascii="Arial" w:eastAsia="Times New Roman" w:hAnsi="Arial" w:cs="Arial"/>
            <w:color w:val="2A5DB0"/>
            <w:sz w:val="24"/>
            <w:szCs w:val="24"/>
            <w:u w:val="single"/>
            <w:lang w:eastAsia="en-GB"/>
          </w:rPr>
          <w:t xml:space="preserve">Nguyen, </w:t>
        </w:r>
        <w:proofErr w:type="spellStart"/>
        <w:r w:rsidR="007D5FB6" w:rsidRPr="00697BE2">
          <w:rPr>
            <w:rFonts w:ascii="Arial" w:eastAsia="Times New Roman" w:hAnsi="Arial" w:cs="Arial"/>
            <w:color w:val="2A5DB0"/>
            <w:sz w:val="24"/>
            <w:szCs w:val="24"/>
            <w:u w:val="single"/>
            <w:lang w:eastAsia="en-GB"/>
          </w:rPr>
          <w:t>Nhat</w:t>
        </w:r>
        <w:proofErr w:type="spellEnd"/>
        <w:r w:rsidR="007D5FB6" w:rsidRPr="00697BE2">
          <w:rPr>
            <w:rFonts w:ascii="Arial" w:eastAsia="Times New Roman" w:hAnsi="Arial" w:cs="Arial"/>
            <w:color w:val="2A5DB0"/>
            <w:sz w:val="24"/>
            <w:szCs w:val="24"/>
            <w:u w:val="single"/>
            <w:lang w:eastAsia="en-GB"/>
          </w:rPr>
          <w:t xml:space="preserve"> Tien</w:t>
        </w:r>
      </w:hyperlink>
      <w:r w:rsidR="007D5FB6" w:rsidRPr="00697BE2">
        <w:rPr>
          <w:rFonts w:ascii="Arial" w:eastAsia="Times New Roman" w:hAnsi="Arial" w:cs="Arial"/>
          <w:color w:val="555555"/>
          <w:sz w:val="24"/>
          <w:szCs w:val="24"/>
          <w:lang w:eastAsia="en-GB"/>
        </w:rPr>
        <w:t>; </w:t>
      </w:r>
      <w:hyperlink r:id="rId47" w:tooltip="Click to search for more items by this author" w:history="1">
        <w:r w:rsidR="007D5FB6" w:rsidRPr="00697BE2">
          <w:rPr>
            <w:rFonts w:ascii="Arial" w:eastAsia="Times New Roman" w:hAnsi="Arial" w:cs="Arial"/>
            <w:color w:val="2A5DB0"/>
            <w:sz w:val="24"/>
            <w:szCs w:val="24"/>
            <w:u w:val="single"/>
            <w:lang w:eastAsia="en-GB"/>
          </w:rPr>
          <w:t xml:space="preserve">Duong Long Bien </w:t>
        </w:r>
        <w:proofErr w:type="spellStart"/>
        <w:r w:rsidR="007D5FB6" w:rsidRPr="00697BE2">
          <w:rPr>
            <w:rFonts w:ascii="Arial" w:eastAsia="Times New Roman" w:hAnsi="Arial" w:cs="Arial"/>
            <w:color w:val="2A5DB0"/>
            <w:sz w:val="24"/>
            <w:szCs w:val="24"/>
            <w:u w:val="single"/>
            <w:lang w:eastAsia="en-GB"/>
          </w:rPr>
          <w:t>Thi</w:t>
        </w:r>
      </w:hyperlink>
      <w:r w:rsidR="007D5FB6" w:rsidRPr="00697BE2">
        <w:rPr>
          <w:rFonts w:ascii="Arial" w:eastAsia="Times New Roman" w:hAnsi="Arial" w:cs="Arial"/>
          <w:color w:val="555555"/>
          <w:sz w:val="24"/>
          <w:szCs w:val="24"/>
          <w:lang w:eastAsia="en-GB"/>
        </w:rPr>
        <w:t>.</w:t>
      </w:r>
      <w:hyperlink r:id="rId48" w:tooltip="Click to search for more items from this journal" w:history="1">
        <w:r w:rsidR="007D5FB6" w:rsidRPr="00697BE2">
          <w:rPr>
            <w:rFonts w:ascii="Arial" w:eastAsia="Times New Roman" w:hAnsi="Arial" w:cs="Arial"/>
            <w:b/>
            <w:bCs/>
            <w:color w:val="2A5DB0"/>
            <w:sz w:val="24"/>
            <w:szCs w:val="24"/>
            <w:lang w:eastAsia="en-GB"/>
          </w:rPr>
          <w:t>Public</w:t>
        </w:r>
        <w:proofErr w:type="spellEnd"/>
        <w:r w:rsidR="007D5FB6" w:rsidRPr="00697BE2">
          <w:rPr>
            <w:rFonts w:ascii="Arial" w:eastAsia="Times New Roman" w:hAnsi="Arial" w:cs="Arial"/>
            <w:b/>
            <w:bCs/>
            <w:color w:val="2A5DB0"/>
            <w:sz w:val="24"/>
            <w:szCs w:val="24"/>
            <w:lang w:eastAsia="en-GB"/>
          </w:rPr>
          <w:t xml:space="preserve"> Transport</w:t>
        </w:r>
      </w:hyperlink>
      <w:r w:rsidR="007D5FB6" w:rsidRPr="00697BE2">
        <w:rPr>
          <w:rFonts w:ascii="Arial" w:eastAsia="Times New Roman" w:hAnsi="Arial" w:cs="Arial"/>
          <w:b/>
          <w:bCs/>
          <w:color w:val="555555"/>
          <w:sz w:val="24"/>
          <w:szCs w:val="24"/>
          <w:lang w:eastAsia="en-GB"/>
        </w:rPr>
        <w:t>; Heidelberg</w:t>
      </w:r>
      <w:hyperlink r:id="rId49" w:tooltip="Click to search for more items from this issue" w:history="1">
        <w:r w:rsidR="007D5FB6" w:rsidRPr="00697BE2">
          <w:rPr>
            <w:rFonts w:ascii="Arial" w:eastAsia="Times New Roman" w:hAnsi="Arial" w:cs="Arial"/>
            <w:color w:val="2A5DB0"/>
            <w:sz w:val="24"/>
            <w:szCs w:val="24"/>
            <w:u w:val="single"/>
            <w:lang w:eastAsia="en-GB"/>
          </w:rPr>
          <w:t> Vol. 13,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1, </w:t>
        </w:r>
      </w:hyperlink>
      <w:r w:rsidR="007D5FB6" w:rsidRPr="00697BE2">
        <w:rPr>
          <w:rFonts w:ascii="Arial" w:eastAsia="Times New Roman" w:hAnsi="Arial" w:cs="Arial"/>
          <w:color w:val="555555"/>
          <w:sz w:val="24"/>
          <w:szCs w:val="24"/>
          <w:lang w:eastAsia="en-GB"/>
        </w:rPr>
        <w:t> (Mar 2021): 233-249.</w:t>
      </w:r>
    </w:p>
    <w:p w14:paraId="740908E3" w14:textId="46E62902" w:rsidR="007D5FB6" w:rsidRPr="00697BE2" w:rsidRDefault="007D5FB6" w:rsidP="007D5FB6">
      <w:pPr>
        <w:shd w:val="clear" w:color="auto" w:fill="FFFFFF"/>
        <w:spacing w:after="158" w:line="264" w:lineRule="atLeast"/>
        <w:outlineLvl w:val="0"/>
        <w:rPr>
          <w:rFonts w:ascii="Arial" w:hAnsi="Arial" w:cs="Arial"/>
          <w:color w:val="555555"/>
          <w:sz w:val="24"/>
          <w:szCs w:val="24"/>
          <w:shd w:val="clear" w:color="auto" w:fill="FFFFFF"/>
        </w:rPr>
      </w:pPr>
    </w:p>
    <w:p w14:paraId="06C01D8D" w14:textId="4FC5FE6C" w:rsidR="007D5FB6" w:rsidRPr="00697BE2" w:rsidRDefault="007D5FB6" w:rsidP="007D5FB6">
      <w:pPr>
        <w:shd w:val="clear" w:color="auto" w:fill="FFFFFF"/>
        <w:spacing w:after="158" w:line="264" w:lineRule="atLeast"/>
        <w:outlineLvl w:val="0"/>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This study aims to identify the various attributes that significantly influence commuters’ decisions as to whether they should use public buses or private motorbikes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Ho Chi Minh City, Vietnam. Data were collected for analysis using a face-to-face survey of over 400 participants across a wide range of ages and occupations who use both public transport and private motorbikes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their daily lives. The decision tree technique and Weka software were used for data mining. The results indicate that commuters consider three vital attributes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deciding to stop using their own motorbikes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w:t>
      </w:r>
      <w:proofErr w:type="spellStart"/>
      <w:r w:rsidRPr="00697BE2">
        <w:rPr>
          <w:rFonts w:ascii="Arial" w:hAnsi="Arial" w:cs="Arial"/>
          <w:color w:val="555555"/>
          <w:sz w:val="24"/>
          <w:szCs w:val="24"/>
          <w:shd w:val="clear" w:color="auto" w:fill="FFFFFF"/>
        </w:rPr>
        <w:t>favor</w:t>
      </w:r>
      <w:proofErr w:type="spellEnd"/>
      <w:r w:rsidRPr="00697BE2">
        <w:rPr>
          <w:rFonts w:ascii="Arial" w:hAnsi="Arial" w:cs="Arial"/>
          <w:color w:val="555555"/>
          <w:sz w:val="24"/>
          <w:szCs w:val="24"/>
          <w:shd w:val="clear" w:color="auto" w:fill="FFFFFF"/>
        </w:rPr>
        <w:t xml:space="preserve"> of public buses. The study also identifies decision rules for three commuter groups, including students, workers frequently traveling short-haul routes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the inner city, and workers frequently traveling long distances from the suburbs to the city </w:t>
      </w:r>
      <w:proofErr w:type="spellStart"/>
      <w:r w:rsidRPr="00697BE2">
        <w:rPr>
          <w:rFonts w:ascii="Arial" w:hAnsi="Arial" w:cs="Arial"/>
          <w:color w:val="555555"/>
          <w:sz w:val="24"/>
          <w:szCs w:val="24"/>
          <w:shd w:val="clear" w:color="auto" w:fill="FFFFFF"/>
        </w:rPr>
        <w:t>center</w:t>
      </w:r>
      <w:proofErr w:type="spellEnd"/>
      <w:r w:rsidRPr="00697BE2">
        <w:rPr>
          <w:rFonts w:ascii="Arial" w:hAnsi="Arial" w:cs="Arial"/>
          <w:color w:val="555555"/>
          <w:sz w:val="24"/>
          <w:szCs w:val="24"/>
          <w:shd w:val="clear" w:color="auto" w:fill="FFFFFF"/>
        </w:rPr>
        <w:t>. The results are of significance for the identification of feasible measures and strategies to gradually encourage the use of public buses instead of motorbikes.</w:t>
      </w:r>
    </w:p>
    <w:p w14:paraId="07420905" w14:textId="7777777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 xml:space="preserve">The gendered politics of researching military policy in the age of the ‘knowledge </w:t>
      </w:r>
      <w:proofErr w:type="gramStart"/>
      <w:r w:rsidRPr="00697BE2">
        <w:rPr>
          <w:rFonts w:ascii="Arial" w:eastAsia="Times New Roman" w:hAnsi="Arial" w:cs="Arial"/>
          <w:color w:val="777777"/>
          <w:kern w:val="36"/>
          <w:sz w:val="24"/>
          <w:szCs w:val="24"/>
          <w:lang w:eastAsia="en-GB"/>
        </w:rPr>
        <w:t>economy’</w:t>
      </w:r>
      <w:proofErr w:type="gramEnd"/>
    </w:p>
    <w:p w14:paraId="0B60B6CC"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50" w:tooltip="Click to search for more items by this author" w:history="1">
        <w:proofErr w:type="spellStart"/>
        <w:r w:rsidR="007D5FB6" w:rsidRPr="00697BE2">
          <w:rPr>
            <w:rFonts w:ascii="Arial" w:eastAsia="Times New Roman" w:hAnsi="Arial" w:cs="Arial"/>
            <w:color w:val="2A5DB0"/>
            <w:sz w:val="24"/>
            <w:szCs w:val="24"/>
            <w:u w:val="single"/>
            <w:lang w:eastAsia="en-GB"/>
          </w:rPr>
          <w:t>Catignani</w:t>
        </w:r>
        <w:proofErr w:type="spellEnd"/>
        <w:r w:rsidR="007D5FB6" w:rsidRPr="00697BE2">
          <w:rPr>
            <w:rFonts w:ascii="Arial" w:eastAsia="Times New Roman" w:hAnsi="Arial" w:cs="Arial"/>
            <w:color w:val="2A5DB0"/>
            <w:sz w:val="24"/>
            <w:szCs w:val="24"/>
            <w:u w:val="single"/>
            <w:lang w:eastAsia="en-GB"/>
          </w:rPr>
          <w:t>, Sergio</w:t>
        </w:r>
      </w:hyperlink>
      <w:r w:rsidR="007D5FB6" w:rsidRPr="00697BE2">
        <w:rPr>
          <w:rFonts w:ascii="Arial" w:eastAsia="Times New Roman" w:hAnsi="Arial" w:cs="Arial"/>
          <w:color w:val="555555"/>
          <w:sz w:val="24"/>
          <w:szCs w:val="24"/>
          <w:lang w:eastAsia="en-GB"/>
        </w:rPr>
        <w:t>; </w:t>
      </w:r>
      <w:hyperlink r:id="rId51" w:tooltip="Click to search for more items by this author" w:history="1">
        <w:r w:rsidR="007D5FB6" w:rsidRPr="00697BE2">
          <w:rPr>
            <w:rFonts w:ascii="Arial" w:eastAsia="Times New Roman" w:hAnsi="Arial" w:cs="Arial"/>
            <w:color w:val="2A5DB0"/>
            <w:sz w:val="24"/>
            <w:szCs w:val="24"/>
            <w:u w:val="single"/>
            <w:lang w:eastAsia="en-GB"/>
          </w:rPr>
          <w:t xml:space="preserve">Basham, Victoria </w:t>
        </w:r>
        <w:proofErr w:type="spellStart"/>
        <w:r w:rsidR="007D5FB6" w:rsidRPr="00697BE2">
          <w:rPr>
            <w:rFonts w:ascii="Arial" w:eastAsia="Times New Roman" w:hAnsi="Arial" w:cs="Arial"/>
            <w:color w:val="2A5DB0"/>
            <w:sz w:val="24"/>
            <w:szCs w:val="24"/>
            <w:u w:val="single"/>
            <w:lang w:eastAsia="en-GB"/>
          </w:rPr>
          <w:t>M</w:t>
        </w:r>
      </w:hyperlink>
      <w:r w:rsidR="007D5FB6" w:rsidRPr="00697BE2">
        <w:rPr>
          <w:rFonts w:ascii="Arial" w:eastAsia="Times New Roman" w:hAnsi="Arial" w:cs="Arial"/>
          <w:color w:val="555555"/>
          <w:sz w:val="24"/>
          <w:szCs w:val="24"/>
          <w:lang w:eastAsia="en-GB"/>
        </w:rPr>
        <w:t>.</w:t>
      </w:r>
      <w:hyperlink r:id="rId52" w:tooltip="Click to search for more items from this journal" w:history="1">
        <w:r w:rsidR="007D5FB6" w:rsidRPr="00697BE2">
          <w:rPr>
            <w:rFonts w:ascii="Arial" w:eastAsia="Times New Roman" w:hAnsi="Arial" w:cs="Arial"/>
            <w:b/>
            <w:bCs/>
            <w:color w:val="2A5DB0"/>
            <w:sz w:val="24"/>
            <w:szCs w:val="24"/>
            <w:lang w:eastAsia="en-GB"/>
          </w:rPr>
          <w:t>Review</w:t>
        </w:r>
        <w:proofErr w:type="spellEnd"/>
        <w:r w:rsidR="007D5FB6" w:rsidRPr="00697BE2">
          <w:rPr>
            <w:rFonts w:ascii="Arial" w:eastAsia="Times New Roman" w:hAnsi="Arial" w:cs="Arial"/>
            <w:b/>
            <w:bCs/>
            <w:color w:val="2A5DB0"/>
            <w:sz w:val="24"/>
            <w:szCs w:val="24"/>
            <w:lang w:eastAsia="en-GB"/>
          </w:rPr>
          <w:t xml:space="preserve"> of International Studies</w:t>
        </w:r>
      </w:hyperlink>
      <w:r w:rsidR="007D5FB6" w:rsidRPr="00697BE2">
        <w:rPr>
          <w:rFonts w:ascii="Arial" w:eastAsia="Times New Roman" w:hAnsi="Arial" w:cs="Arial"/>
          <w:b/>
          <w:bCs/>
          <w:color w:val="555555"/>
          <w:sz w:val="24"/>
          <w:szCs w:val="24"/>
          <w:lang w:eastAsia="en-GB"/>
        </w:rPr>
        <w:t>; London</w:t>
      </w:r>
      <w:hyperlink r:id="rId53" w:tooltip="Click to search for more items from this issue" w:history="1">
        <w:r w:rsidR="007D5FB6" w:rsidRPr="00697BE2">
          <w:rPr>
            <w:rFonts w:ascii="Arial" w:eastAsia="Times New Roman" w:hAnsi="Arial" w:cs="Arial"/>
            <w:color w:val="2A5DB0"/>
            <w:sz w:val="24"/>
            <w:szCs w:val="24"/>
            <w:u w:val="single"/>
            <w:lang w:eastAsia="en-GB"/>
          </w:rPr>
          <w:t> Vol. 47,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2, </w:t>
        </w:r>
      </w:hyperlink>
      <w:r w:rsidR="007D5FB6" w:rsidRPr="00697BE2">
        <w:rPr>
          <w:rFonts w:ascii="Arial" w:eastAsia="Times New Roman" w:hAnsi="Arial" w:cs="Arial"/>
          <w:color w:val="555555"/>
          <w:sz w:val="24"/>
          <w:szCs w:val="24"/>
          <w:lang w:eastAsia="en-GB"/>
        </w:rPr>
        <w:t> (Apr 2021): 211-230.</w:t>
      </w:r>
    </w:p>
    <w:p w14:paraId="30CFD087" w14:textId="77777777" w:rsidR="007D5FB6" w:rsidRPr="00697BE2" w:rsidRDefault="007D5FB6" w:rsidP="007D5FB6">
      <w:pPr>
        <w:shd w:val="clear" w:color="auto" w:fill="FFFFFF"/>
        <w:spacing w:after="158" w:line="264" w:lineRule="atLeast"/>
        <w:outlineLvl w:val="0"/>
        <w:rPr>
          <w:rFonts w:ascii="Arial" w:hAnsi="Arial" w:cs="Arial"/>
          <w:color w:val="555555"/>
          <w:sz w:val="24"/>
          <w:szCs w:val="24"/>
          <w:shd w:val="clear" w:color="auto" w:fill="FFFFFF"/>
        </w:rPr>
      </w:pPr>
    </w:p>
    <w:p w14:paraId="0EB5CC30" w14:textId="19A6D89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hAnsi="Arial" w:cs="Arial"/>
          <w:color w:val="555555"/>
          <w:sz w:val="24"/>
          <w:szCs w:val="24"/>
          <w:shd w:val="clear" w:color="auto" w:fill="FFFFFF"/>
        </w:rPr>
        <w:t>This article explores our experiences of conducting feminist interpretive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on the British Army Reserves. The project, which examined the everyday work-Army-life balance challenges that reservists face, and the roles of their partners/spouses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enabling them to fulfil their military commitments, is an example of a potential contribution to the so-called ‘knowledge economy’, where publicly funded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xml:space="preserve"> has come to </w:t>
      </w:r>
      <w:proofErr w:type="gramStart"/>
      <w:r w:rsidRPr="00697BE2">
        <w:rPr>
          <w:rFonts w:ascii="Arial" w:hAnsi="Arial" w:cs="Arial"/>
          <w:color w:val="555555"/>
          <w:sz w:val="24"/>
          <w:szCs w:val="24"/>
          <w:shd w:val="clear" w:color="auto" w:fill="FFFFFF"/>
        </w:rPr>
        <w:t>be seen as</w:t>
      </w:r>
      <w:proofErr w:type="gramEnd"/>
      <w:r w:rsidRPr="00697BE2">
        <w:rPr>
          <w:rFonts w:ascii="Arial" w:hAnsi="Arial" w:cs="Arial"/>
          <w:color w:val="555555"/>
          <w:sz w:val="24"/>
          <w:szCs w:val="24"/>
          <w:shd w:val="clear" w:color="auto" w:fill="FFFFFF"/>
        </w:rPr>
        <w:t xml:space="preserve"> ‘functional’ for political, military, economic, and social advancement. As feminist interpretive researchers examining an institution that prizes masculinist and functionalist methodologies, instrumentalised knowledge production, and highly formalised ethics approval processes, we faced multiple challenges to how we were able to conduct our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who we were able to access, and what we were able to say. We show how military assumptions about what constitutes proper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bolstered by knowledge economy logics, reinforces gendered power relationships that keep hidden the significant roles women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our case, the partners/spouses of reservists) play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state security. Accordingly, we argue that the functionalist and masculinist logics interpretive researchers face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age of the knowledge economy help more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sustaining orthodox modes of knowledge production about militaries and security, and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reinforcing gendered power relations, than they do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advancing knowledge.</w:t>
      </w:r>
    </w:p>
    <w:p w14:paraId="5CA97BE9" w14:textId="7777777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p>
    <w:p w14:paraId="1F91EED7" w14:textId="6F66FA9E"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COVID-19: From health crises to food security anxiety and policy implications</w:t>
      </w:r>
    </w:p>
    <w:p w14:paraId="3C846840"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54" w:tooltip="Click to search for more items by this author" w:history="1">
        <w:r w:rsidR="007D5FB6" w:rsidRPr="00697BE2">
          <w:rPr>
            <w:rFonts w:ascii="Arial" w:eastAsia="Times New Roman" w:hAnsi="Arial" w:cs="Arial"/>
            <w:color w:val="2A5DB0"/>
            <w:sz w:val="24"/>
            <w:szCs w:val="24"/>
            <w:u w:val="single"/>
            <w:lang w:eastAsia="en-GB"/>
          </w:rPr>
          <w:t xml:space="preserve">Linley, </w:t>
        </w:r>
        <w:proofErr w:type="spellStart"/>
        <w:r w:rsidR="007D5FB6" w:rsidRPr="00697BE2">
          <w:rPr>
            <w:rFonts w:ascii="Arial" w:eastAsia="Times New Roman" w:hAnsi="Arial" w:cs="Arial"/>
            <w:color w:val="2A5DB0"/>
            <w:sz w:val="24"/>
            <w:szCs w:val="24"/>
            <w:u w:val="single"/>
            <w:lang w:eastAsia="en-GB"/>
          </w:rPr>
          <w:t>Chiwona-Karltun</w:t>
        </w:r>
        <w:proofErr w:type="spellEnd"/>
      </w:hyperlink>
      <w:r w:rsidR="007D5FB6" w:rsidRPr="00697BE2">
        <w:rPr>
          <w:rFonts w:ascii="Arial" w:eastAsia="Times New Roman" w:hAnsi="Arial" w:cs="Arial"/>
          <w:color w:val="555555"/>
          <w:sz w:val="24"/>
          <w:szCs w:val="24"/>
          <w:lang w:eastAsia="en-GB"/>
        </w:rPr>
        <w:t>; </w:t>
      </w:r>
      <w:proofErr w:type="spellStart"/>
      <w:r w:rsidR="007D5FB6" w:rsidRPr="00697BE2">
        <w:rPr>
          <w:rFonts w:ascii="Arial" w:eastAsia="Times New Roman" w:hAnsi="Arial" w:cs="Arial"/>
          <w:color w:val="555555"/>
          <w:sz w:val="24"/>
          <w:szCs w:val="24"/>
          <w:lang w:eastAsia="en-GB"/>
        </w:rPr>
        <w:fldChar w:fldCharType="begin"/>
      </w:r>
      <w:r w:rsidR="007D5FB6" w:rsidRPr="00697BE2">
        <w:rPr>
          <w:rFonts w:ascii="Arial" w:eastAsia="Times New Roman" w:hAnsi="Arial" w:cs="Arial"/>
          <w:color w:val="555555"/>
          <w:sz w:val="24"/>
          <w:szCs w:val="24"/>
          <w:lang w:eastAsia="en-GB"/>
        </w:rPr>
        <w:instrText xml:space="preserve"> HYPERLINK "https://search-proquest-com.ezproxy.uwtsd.ac.uk/abicomplete/indexinglinkhandler/sng/au/Amuakwa-Mensah+Franklin/$N?accountid=130472" \o "Click to search for more items by this author" </w:instrText>
      </w:r>
      <w:r w:rsidR="007D5FB6" w:rsidRPr="00697BE2">
        <w:rPr>
          <w:rFonts w:ascii="Arial" w:eastAsia="Times New Roman" w:hAnsi="Arial" w:cs="Arial"/>
          <w:color w:val="555555"/>
          <w:sz w:val="24"/>
          <w:szCs w:val="24"/>
          <w:lang w:eastAsia="en-GB"/>
        </w:rPr>
        <w:fldChar w:fldCharType="separate"/>
      </w:r>
      <w:r w:rsidR="007D5FB6" w:rsidRPr="00697BE2">
        <w:rPr>
          <w:rFonts w:ascii="Arial" w:eastAsia="Times New Roman" w:hAnsi="Arial" w:cs="Arial"/>
          <w:color w:val="2A5DB0"/>
          <w:sz w:val="24"/>
          <w:szCs w:val="24"/>
          <w:u w:val="single"/>
          <w:lang w:eastAsia="en-GB"/>
        </w:rPr>
        <w:t>Amuakwa</w:t>
      </w:r>
      <w:proofErr w:type="spellEnd"/>
      <w:r w:rsidR="007D5FB6" w:rsidRPr="00697BE2">
        <w:rPr>
          <w:rFonts w:ascii="Arial" w:eastAsia="Times New Roman" w:hAnsi="Arial" w:cs="Arial"/>
          <w:color w:val="2A5DB0"/>
          <w:sz w:val="24"/>
          <w:szCs w:val="24"/>
          <w:u w:val="single"/>
          <w:lang w:eastAsia="en-GB"/>
        </w:rPr>
        <w:t>-Mensah Franklin</w:t>
      </w:r>
      <w:r w:rsidR="007D5FB6" w:rsidRPr="00697BE2">
        <w:rPr>
          <w:rFonts w:ascii="Arial" w:eastAsia="Times New Roman" w:hAnsi="Arial" w:cs="Arial"/>
          <w:color w:val="555555"/>
          <w:sz w:val="24"/>
          <w:szCs w:val="24"/>
          <w:lang w:eastAsia="en-GB"/>
        </w:rPr>
        <w:fldChar w:fldCharType="end"/>
      </w:r>
      <w:r w:rsidR="007D5FB6" w:rsidRPr="00697BE2">
        <w:rPr>
          <w:rFonts w:ascii="Arial" w:eastAsia="Times New Roman" w:hAnsi="Arial" w:cs="Arial"/>
          <w:color w:val="555555"/>
          <w:sz w:val="24"/>
          <w:szCs w:val="24"/>
          <w:lang w:eastAsia="en-GB"/>
        </w:rPr>
        <w:t>; </w:t>
      </w:r>
      <w:proofErr w:type="spellStart"/>
      <w:r w:rsidR="007D5FB6" w:rsidRPr="00697BE2">
        <w:rPr>
          <w:rFonts w:ascii="Arial" w:eastAsia="Times New Roman" w:hAnsi="Arial" w:cs="Arial"/>
          <w:color w:val="555555"/>
          <w:sz w:val="24"/>
          <w:szCs w:val="24"/>
          <w:lang w:eastAsia="en-GB"/>
        </w:rPr>
        <w:fldChar w:fldCharType="begin"/>
      </w:r>
      <w:r w:rsidR="007D5FB6" w:rsidRPr="00697BE2">
        <w:rPr>
          <w:rFonts w:ascii="Arial" w:eastAsia="Times New Roman" w:hAnsi="Arial" w:cs="Arial"/>
          <w:color w:val="555555"/>
          <w:sz w:val="24"/>
          <w:szCs w:val="24"/>
          <w:lang w:eastAsia="en-GB"/>
        </w:rPr>
        <w:instrText xml:space="preserve"> HYPERLINK "https://search-proquest-com.ezproxy.uwtsd.ac.uk/abicomplete/indexinglinkhandler/sng/au/Wamala-Larsson,+Caroline/$N?accountid=130472" \o "Click to search for more items by this author" </w:instrText>
      </w:r>
      <w:r w:rsidR="007D5FB6" w:rsidRPr="00697BE2">
        <w:rPr>
          <w:rFonts w:ascii="Arial" w:eastAsia="Times New Roman" w:hAnsi="Arial" w:cs="Arial"/>
          <w:color w:val="555555"/>
          <w:sz w:val="24"/>
          <w:szCs w:val="24"/>
          <w:lang w:eastAsia="en-GB"/>
        </w:rPr>
        <w:fldChar w:fldCharType="separate"/>
      </w:r>
      <w:r w:rsidR="007D5FB6" w:rsidRPr="00697BE2">
        <w:rPr>
          <w:rFonts w:ascii="Arial" w:eastAsia="Times New Roman" w:hAnsi="Arial" w:cs="Arial"/>
          <w:color w:val="2A5DB0"/>
          <w:sz w:val="24"/>
          <w:szCs w:val="24"/>
          <w:u w:val="single"/>
          <w:lang w:eastAsia="en-GB"/>
        </w:rPr>
        <w:t>Wamala</w:t>
      </w:r>
      <w:proofErr w:type="spellEnd"/>
      <w:r w:rsidR="007D5FB6" w:rsidRPr="00697BE2">
        <w:rPr>
          <w:rFonts w:ascii="Arial" w:eastAsia="Times New Roman" w:hAnsi="Arial" w:cs="Arial"/>
          <w:color w:val="2A5DB0"/>
          <w:sz w:val="24"/>
          <w:szCs w:val="24"/>
          <w:u w:val="single"/>
          <w:lang w:eastAsia="en-GB"/>
        </w:rPr>
        <w:t>-Larsson, Caroline</w:t>
      </w:r>
      <w:r w:rsidR="007D5FB6" w:rsidRPr="00697BE2">
        <w:rPr>
          <w:rFonts w:ascii="Arial" w:eastAsia="Times New Roman" w:hAnsi="Arial" w:cs="Arial"/>
          <w:color w:val="555555"/>
          <w:sz w:val="24"/>
          <w:szCs w:val="24"/>
          <w:lang w:eastAsia="en-GB"/>
        </w:rPr>
        <w:fldChar w:fldCharType="end"/>
      </w:r>
      <w:r w:rsidR="007D5FB6" w:rsidRPr="00697BE2">
        <w:rPr>
          <w:rFonts w:ascii="Arial" w:eastAsia="Times New Roman" w:hAnsi="Arial" w:cs="Arial"/>
          <w:color w:val="555555"/>
          <w:sz w:val="24"/>
          <w:szCs w:val="24"/>
          <w:lang w:eastAsia="en-GB"/>
        </w:rPr>
        <w:t>; </w:t>
      </w:r>
      <w:proofErr w:type="spellStart"/>
      <w:r w:rsidR="007D5FB6" w:rsidRPr="00697BE2">
        <w:rPr>
          <w:rFonts w:ascii="Arial" w:eastAsia="Times New Roman" w:hAnsi="Arial" w:cs="Arial"/>
          <w:color w:val="555555"/>
          <w:sz w:val="24"/>
          <w:szCs w:val="24"/>
          <w:lang w:eastAsia="en-GB"/>
        </w:rPr>
        <w:fldChar w:fldCharType="begin"/>
      </w:r>
      <w:r w:rsidR="007D5FB6" w:rsidRPr="00697BE2">
        <w:rPr>
          <w:rFonts w:ascii="Arial" w:eastAsia="Times New Roman" w:hAnsi="Arial" w:cs="Arial"/>
          <w:color w:val="555555"/>
          <w:sz w:val="24"/>
          <w:szCs w:val="24"/>
          <w:lang w:eastAsia="en-GB"/>
        </w:rPr>
        <w:instrText xml:space="preserve"> HYPERLINK "https://search-proquest-com.ezproxy.uwtsd.ac.uk/abicomplete/indexinglinkhandler/sng/au/Amuakwa-Mensah+Salome/$N?accountid=130472" \o "Click to search for more items by this author" </w:instrText>
      </w:r>
      <w:r w:rsidR="007D5FB6" w:rsidRPr="00697BE2">
        <w:rPr>
          <w:rFonts w:ascii="Arial" w:eastAsia="Times New Roman" w:hAnsi="Arial" w:cs="Arial"/>
          <w:color w:val="555555"/>
          <w:sz w:val="24"/>
          <w:szCs w:val="24"/>
          <w:lang w:eastAsia="en-GB"/>
        </w:rPr>
        <w:fldChar w:fldCharType="separate"/>
      </w:r>
      <w:r w:rsidR="007D5FB6" w:rsidRPr="00697BE2">
        <w:rPr>
          <w:rFonts w:ascii="Arial" w:eastAsia="Times New Roman" w:hAnsi="Arial" w:cs="Arial"/>
          <w:color w:val="2A5DB0"/>
          <w:sz w:val="24"/>
          <w:szCs w:val="24"/>
          <w:u w:val="single"/>
          <w:lang w:eastAsia="en-GB"/>
        </w:rPr>
        <w:t>Amuakwa</w:t>
      </w:r>
      <w:proofErr w:type="spellEnd"/>
      <w:r w:rsidR="007D5FB6" w:rsidRPr="00697BE2">
        <w:rPr>
          <w:rFonts w:ascii="Arial" w:eastAsia="Times New Roman" w:hAnsi="Arial" w:cs="Arial"/>
          <w:color w:val="2A5DB0"/>
          <w:sz w:val="24"/>
          <w:szCs w:val="24"/>
          <w:u w:val="single"/>
          <w:lang w:eastAsia="en-GB"/>
        </w:rPr>
        <w:t>-Mensah Salome</w:t>
      </w:r>
      <w:r w:rsidR="007D5FB6" w:rsidRPr="00697BE2">
        <w:rPr>
          <w:rFonts w:ascii="Arial" w:eastAsia="Times New Roman" w:hAnsi="Arial" w:cs="Arial"/>
          <w:color w:val="555555"/>
          <w:sz w:val="24"/>
          <w:szCs w:val="24"/>
          <w:lang w:eastAsia="en-GB"/>
        </w:rPr>
        <w:fldChar w:fldCharType="end"/>
      </w:r>
      <w:r w:rsidR="007D5FB6" w:rsidRPr="00697BE2">
        <w:rPr>
          <w:rFonts w:ascii="Arial" w:eastAsia="Times New Roman" w:hAnsi="Arial" w:cs="Arial"/>
          <w:color w:val="555555"/>
          <w:sz w:val="24"/>
          <w:szCs w:val="24"/>
          <w:lang w:eastAsia="en-GB"/>
        </w:rPr>
        <w:t>; </w:t>
      </w:r>
      <w:hyperlink r:id="rId55" w:tooltip="Click to search for more items by this author" w:history="1">
        <w:r w:rsidR="007D5FB6" w:rsidRPr="00697BE2">
          <w:rPr>
            <w:rFonts w:ascii="Arial" w:eastAsia="Times New Roman" w:hAnsi="Arial" w:cs="Arial"/>
            <w:color w:val="2A5DB0"/>
            <w:sz w:val="24"/>
            <w:szCs w:val="24"/>
            <w:u w:val="single"/>
            <w:lang w:eastAsia="en-GB"/>
          </w:rPr>
          <w:t xml:space="preserve">Abu </w:t>
        </w:r>
        <w:proofErr w:type="spellStart"/>
        <w:r w:rsidR="007D5FB6" w:rsidRPr="00697BE2">
          <w:rPr>
            <w:rFonts w:ascii="Arial" w:eastAsia="Times New Roman" w:hAnsi="Arial" w:cs="Arial"/>
            <w:color w:val="2A5DB0"/>
            <w:sz w:val="24"/>
            <w:szCs w:val="24"/>
            <w:u w:val="single"/>
            <w:lang w:eastAsia="en-GB"/>
          </w:rPr>
          <w:t>Hatab</w:t>
        </w:r>
        <w:proofErr w:type="spellEnd"/>
        <w:r w:rsidR="007D5FB6" w:rsidRPr="00697BE2">
          <w:rPr>
            <w:rFonts w:ascii="Arial" w:eastAsia="Times New Roman" w:hAnsi="Arial" w:cs="Arial"/>
            <w:color w:val="2A5DB0"/>
            <w:sz w:val="24"/>
            <w:szCs w:val="24"/>
            <w:u w:val="single"/>
            <w:lang w:eastAsia="en-GB"/>
          </w:rPr>
          <w:t xml:space="preserve"> </w:t>
        </w:r>
        <w:proofErr w:type="spellStart"/>
        <w:r w:rsidR="007D5FB6" w:rsidRPr="00697BE2">
          <w:rPr>
            <w:rFonts w:ascii="Arial" w:eastAsia="Times New Roman" w:hAnsi="Arial" w:cs="Arial"/>
            <w:color w:val="2A5DB0"/>
            <w:sz w:val="24"/>
            <w:szCs w:val="24"/>
            <w:u w:val="single"/>
            <w:lang w:eastAsia="en-GB"/>
          </w:rPr>
          <w:t>Assem</w:t>
        </w:r>
        <w:proofErr w:type="spellEnd"/>
      </w:hyperlink>
      <w:r w:rsidR="007D5FB6" w:rsidRPr="00697BE2">
        <w:rPr>
          <w:rFonts w:ascii="Arial" w:eastAsia="Times New Roman" w:hAnsi="Arial" w:cs="Arial"/>
          <w:color w:val="555555"/>
          <w:sz w:val="24"/>
          <w:szCs w:val="24"/>
          <w:lang w:eastAsia="en-GB"/>
        </w:rPr>
        <w:t xml:space="preserve">; et </w:t>
      </w:r>
      <w:proofErr w:type="spellStart"/>
      <w:r w:rsidR="007D5FB6" w:rsidRPr="00697BE2">
        <w:rPr>
          <w:rFonts w:ascii="Arial" w:eastAsia="Times New Roman" w:hAnsi="Arial" w:cs="Arial"/>
          <w:color w:val="555555"/>
          <w:sz w:val="24"/>
          <w:szCs w:val="24"/>
          <w:lang w:eastAsia="en-GB"/>
        </w:rPr>
        <w:t>al.</w:t>
      </w:r>
      <w:hyperlink r:id="rId56" w:tooltip="Click to search for more items from this journal" w:history="1">
        <w:r w:rsidR="007D5FB6" w:rsidRPr="00697BE2">
          <w:rPr>
            <w:rFonts w:ascii="Arial" w:eastAsia="Times New Roman" w:hAnsi="Arial" w:cs="Arial"/>
            <w:b/>
            <w:bCs/>
            <w:color w:val="2A5DB0"/>
            <w:sz w:val="24"/>
            <w:szCs w:val="24"/>
            <w:lang w:eastAsia="en-GB"/>
          </w:rPr>
          <w:t>Ambio</w:t>
        </w:r>
        <w:proofErr w:type="spellEnd"/>
      </w:hyperlink>
      <w:r w:rsidR="007D5FB6" w:rsidRPr="00697BE2">
        <w:rPr>
          <w:rFonts w:ascii="Arial" w:eastAsia="Times New Roman" w:hAnsi="Arial" w:cs="Arial"/>
          <w:b/>
          <w:bCs/>
          <w:color w:val="555555"/>
          <w:sz w:val="24"/>
          <w:szCs w:val="24"/>
          <w:lang w:eastAsia="en-GB"/>
        </w:rPr>
        <w:t>; Stockholm</w:t>
      </w:r>
      <w:hyperlink r:id="rId57" w:tooltip="Click to search for more items from this issue" w:history="1">
        <w:r w:rsidR="007D5FB6" w:rsidRPr="00697BE2">
          <w:rPr>
            <w:rFonts w:ascii="Arial" w:eastAsia="Times New Roman" w:hAnsi="Arial" w:cs="Arial"/>
            <w:color w:val="2A5DB0"/>
            <w:sz w:val="24"/>
            <w:szCs w:val="24"/>
            <w:u w:val="single"/>
            <w:lang w:eastAsia="en-GB"/>
          </w:rPr>
          <w:t> Vol. 50,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4, </w:t>
        </w:r>
      </w:hyperlink>
      <w:r w:rsidR="007D5FB6" w:rsidRPr="00697BE2">
        <w:rPr>
          <w:rFonts w:ascii="Arial" w:eastAsia="Times New Roman" w:hAnsi="Arial" w:cs="Arial"/>
          <w:color w:val="555555"/>
          <w:sz w:val="24"/>
          <w:szCs w:val="24"/>
          <w:lang w:eastAsia="en-GB"/>
        </w:rPr>
        <w:t> (Apr 2021): 794-811.</w:t>
      </w:r>
    </w:p>
    <w:p w14:paraId="30A3B5B4" w14:textId="77777777" w:rsidR="007D5FB6" w:rsidRPr="00697BE2" w:rsidRDefault="007D5FB6" w:rsidP="00D05BFF">
      <w:pPr>
        <w:shd w:val="clear" w:color="auto" w:fill="FFFFFF"/>
        <w:spacing w:after="158" w:line="264" w:lineRule="atLeast"/>
        <w:outlineLvl w:val="0"/>
        <w:rPr>
          <w:rFonts w:ascii="Arial" w:hAnsi="Arial" w:cs="Arial"/>
          <w:color w:val="555555"/>
          <w:sz w:val="24"/>
          <w:szCs w:val="24"/>
          <w:shd w:val="clear" w:color="auto" w:fill="FFFFFF"/>
        </w:rPr>
      </w:pPr>
    </w:p>
    <w:p w14:paraId="7D4D2CD5" w14:textId="157124F6" w:rsidR="00D05BFF" w:rsidRPr="00697BE2" w:rsidRDefault="007D5FB6" w:rsidP="00D05BFF">
      <w:pPr>
        <w:shd w:val="clear" w:color="auto" w:fill="FFFFFF"/>
        <w:spacing w:after="158" w:line="264" w:lineRule="atLeast"/>
        <w:outlineLvl w:val="0"/>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 xml:space="preserve">Like the rest of the world, African countries are reeling from the health, economic and social effects of COVID-19. The continent’s governments have responded by imposing rigorous lockdowns to limit the spread of the virus. The various lockdown measures are undermining food </w:t>
      </w:r>
      <w:proofErr w:type="gramStart"/>
      <w:r w:rsidRPr="00697BE2">
        <w:rPr>
          <w:rFonts w:ascii="Arial" w:hAnsi="Arial" w:cs="Arial"/>
          <w:color w:val="555555"/>
          <w:sz w:val="24"/>
          <w:szCs w:val="24"/>
          <w:shd w:val="clear" w:color="auto" w:fill="FFFFFF"/>
        </w:rPr>
        <w:t>security, because</w:t>
      </w:r>
      <w:proofErr w:type="gramEnd"/>
      <w:r w:rsidRPr="00697BE2">
        <w:rPr>
          <w:rFonts w:ascii="Arial" w:hAnsi="Arial" w:cs="Arial"/>
          <w:color w:val="555555"/>
          <w:sz w:val="24"/>
          <w:szCs w:val="24"/>
          <w:shd w:val="clear" w:color="auto" w:fill="FFFFFF"/>
        </w:rPr>
        <w:t xml:space="preserve"> stay at home orders have among others, threatened food production for a continent that relies heavily on agriculture as the bedrock of the economy. This article draws on quantitative data collected by the </w:t>
      </w:r>
      <w:proofErr w:type="spellStart"/>
      <w:r w:rsidRPr="00697BE2">
        <w:rPr>
          <w:rFonts w:ascii="Arial" w:hAnsi="Arial" w:cs="Arial"/>
          <w:color w:val="555555"/>
          <w:sz w:val="24"/>
          <w:szCs w:val="24"/>
          <w:shd w:val="clear" w:color="auto" w:fill="FFFFFF"/>
        </w:rPr>
        <w:t>GeoPoll</w:t>
      </w:r>
      <w:proofErr w:type="spellEnd"/>
      <w:r w:rsidRPr="00697BE2">
        <w:rPr>
          <w:rFonts w:ascii="Arial" w:hAnsi="Arial" w:cs="Arial"/>
          <w:color w:val="555555"/>
          <w:sz w:val="24"/>
          <w:szCs w:val="24"/>
          <w:shd w:val="clear" w:color="auto" w:fill="FFFFFF"/>
        </w:rPr>
        <w:t xml:space="preserve">, and, from these data, assesses the effect of concern about the local spread and economic impact of COVID-19 on food worries. Qualitative data comprising 12 countries south of the Sahara reveal that lockdowns have created anxiety over food security as a health, economic and human rights/well-being issue. By applying a </w:t>
      </w:r>
      <w:proofErr w:type="spellStart"/>
      <w:r w:rsidRPr="00697BE2">
        <w:rPr>
          <w:rFonts w:ascii="Arial" w:hAnsi="Arial" w:cs="Arial"/>
          <w:color w:val="555555"/>
          <w:sz w:val="24"/>
          <w:szCs w:val="24"/>
          <w:shd w:val="clear" w:color="auto" w:fill="FFFFFF"/>
        </w:rPr>
        <w:t>probit</w:t>
      </w:r>
      <w:proofErr w:type="spellEnd"/>
      <w:r w:rsidRPr="00697BE2">
        <w:rPr>
          <w:rFonts w:ascii="Arial" w:hAnsi="Arial" w:cs="Arial"/>
          <w:color w:val="555555"/>
          <w:sz w:val="24"/>
          <w:szCs w:val="24"/>
          <w:shd w:val="clear" w:color="auto" w:fill="FFFFFF"/>
        </w:rPr>
        <w:t xml:space="preserve"> model, we find that concern about the local spread of COVID-19 and economic impact of the virus increases the probability of food worries. Governments have responded with various efforts to support the neediest. By evaluating the various policies rolled out we advocate for a feminist economics approach that necessitates greater use of data analytics to predict the likely impacts of intended regulatory relief responses during the recovery process and post-COVID-19.</w:t>
      </w:r>
    </w:p>
    <w:p w14:paraId="5BEE0CF3" w14:textId="77777777" w:rsidR="007D5FB6" w:rsidRPr="00697BE2" w:rsidRDefault="007D5FB6" w:rsidP="007D5FB6">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 xml:space="preserve">Determinants of top-down knowledge hiding in firms: an individual-level </w:t>
      </w:r>
      <w:proofErr w:type="gramStart"/>
      <w:r w:rsidRPr="00697BE2">
        <w:rPr>
          <w:rFonts w:ascii="Arial" w:eastAsia="Times New Roman" w:hAnsi="Arial" w:cs="Arial"/>
          <w:color w:val="777777"/>
          <w:kern w:val="36"/>
          <w:sz w:val="24"/>
          <w:szCs w:val="24"/>
          <w:lang w:eastAsia="en-GB"/>
        </w:rPr>
        <w:t>perspective</w:t>
      </w:r>
      <w:proofErr w:type="gramEnd"/>
    </w:p>
    <w:p w14:paraId="5673A61C" w14:textId="77777777" w:rsidR="007D5FB6" w:rsidRPr="00697BE2" w:rsidRDefault="008D31F0" w:rsidP="007D5FB6">
      <w:pPr>
        <w:shd w:val="clear" w:color="auto" w:fill="FFFFFF"/>
        <w:spacing w:after="0" w:line="240" w:lineRule="auto"/>
        <w:rPr>
          <w:rFonts w:ascii="Arial" w:eastAsia="Times New Roman" w:hAnsi="Arial" w:cs="Arial"/>
          <w:color w:val="555555"/>
          <w:sz w:val="24"/>
          <w:szCs w:val="24"/>
          <w:lang w:eastAsia="en-GB"/>
        </w:rPr>
      </w:pPr>
      <w:hyperlink r:id="rId58" w:tooltip="Click to search for more items by this author" w:history="1">
        <w:r w:rsidR="007D5FB6" w:rsidRPr="00697BE2">
          <w:rPr>
            <w:rFonts w:ascii="Arial" w:eastAsia="Times New Roman" w:hAnsi="Arial" w:cs="Arial"/>
            <w:color w:val="2A5DB0"/>
            <w:sz w:val="24"/>
            <w:szCs w:val="24"/>
            <w:u w:val="single"/>
            <w:lang w:eastAsia="en-GB"/>
          </w:rPr>
          <w:t xml:space="preserve">Butt, Atif </w:t>
        </w:r>
        <w:proofErr w:type="spellStart"/>
        <w:r w:rsidR="007D5FB6" w:rsidRPr="00697BE2">
          <w:rPr>
            <w:rFonts w:ascii="Arial" w:eastAsia="Times New Roman" w:hAnsi="Arial" w:cs="Arial"/>
            <w:color w:val="2A5DB0"/>
            <w:sz w:val="24"/>
            <w:szCs w:val="24"/>
            <w:u w:val="single"/>
            <w:lang w:eastAsia="en-GB"/>
          </w:rPr>
          <w:t>Saleem</w:t>
        </w:r>
      </w:hyperlink>
      <w:r w:rsidR="007D5FB6" w:rsidRPr="00697BE2">
        <w:rPr>
          <w:rFonts w:ascii="Arial" w:eastAsia="Times New Roman" w:hAnsi="Arial" w:cs="Arial"/>
          <w:color w:val="555555"/>
          <w:sz w:val="24"/>
          <w:szCs w:val="24"/>
          <w:lang w:eastAsia="en-GB"/>
        </w:rPr>
        <w:t>.</w:t>
      </w:r>
      <w:hyperlink r:id="rId59" w:tooltip="Click to search for more items from this journal" w:history="1">
        <w:r w:rsidR="007D5FB6" w:rsidRPr="00697BE2">
          <w:rPr>
            <w:rFonts w:ascii="Arial" w:eastAsia="Times New Roman" w:hAnsi="Arial" w:cs="Arial"/>
            <w:b/>
            <w:bCs/>
            <w:color w:val="2A5DB0"/>
            <w:sz w:val="24"/>
            <w:szCs w:val="24"/>
            <w:lang w:eastAsia="en-GB"/>
          </w:rPr>
          <w:t>Asian</w:t>
        </w:r>
        <w:proofErr w:type="spellEnd"/>
        <w:r w:rsidR="007D5FB6" w:rsidRPr="00697BE2">
          <w:rPr>
            <w:rFonts w:ascii="Arial" w:eastAsia="Times New Roman" w:hAnsi="Arial" w:cs="Arial"/>
            <w:b/>
            <w:bCs/>
            <w:color w:val="2A5DB0"/>
            <w:sz w:val="24"/>
            <w:szCs w:val="24"/>
            <w:lang w:eastAsia="en-GB"/>
          </w:rPr>
          <w:t xml:space="preserve"> Business &amp; Management</w:t>
        </w:r>
      </w:hyperlink>
      <w:r w:rsidR="007D5FB6" w:rsidRPr="00697BE2">
        <w:rPr>
          <w:rFonts w:ascii="Arial" w:eastAsia="Times New Roman" w:hAnsi="Arial" w:cs="Arial"/>
          <w:b/>
          <w:bCs/>
          <w:color w:val="555555"/>
          <w:sz w:val="24"/>
          <w:szCs w:val="24"/>
          <w:lang w:eastAsia="en-GB"/>
        </w:rPr>
        <w:t>; London</w:t>
      </w:r>
      <w:hyperlink r:id="rId60" w:tooltip="Click to search for more items from this issue" w:history="1">
        <w:r w:rsidR="007D5FB6" w:rsidRPr="00697BE2">
          <w:rPr>
            <w:rFonts w:ascii="Arial" w:eastAsia="Times New Roman" w:hAnsi="Arial" w:cs="Arial"/>
            <w:color w:val="2A5DB0"/>
            <w:sz w:val="24"/>
            <w:szCs w:val="24"/>
            <w:u w:val="single"/>
            <w:lang w:eastAsia="en-GB"/>
          </w:rPr>
          <w:t> Vol. 20, </w:t>
        </w:r>
        <w:proofErr w:type="spellStart"/>
        <w:r w:rsidR="007D5FB6" w:rsidRPr="00697BE2">
          <w:rPr>
            <w:rFonts w:ascii="Arial" w:eastAsia="Times New Roman" w:hAnsi="Arial" w:cs="Arial"/>
            <w:color w:val="2A5DB0"/>
            <w:sz w:val="24"/>
            <w:szCs w:val="24"/>
            <w:u w:val="single"/>
            <w:lang w:eastAsia="en-GB"/>
          </w:rPr>
          <w:t>Iss</w:t>
        </w:r>
        <w:proofErr w:type="spellEnd"/>
        <w:r w:rsidR="007D5FB6" w:rsidRPr="00697BE2">
          <w:rPr>
            <w:rFonts w:ascii="Arial" w:eastAsia="Times New Roman" w:hAnsi="Arial" w:cs="Arial"/>
            <w:color w:val="2A5DB0"/>
            <w:sz w:val="24"/>
            <w:szCs w:val="24"/>
            <w:u w:val="single"/>
            <w:lang w:eastAsia="en-GB"/>
          </w:rPr>
          <w:t>. 2, </w:t>
        </w:r>
      </w:hyperlink>
      <w:r w:rsidR="007D5FB6" w:rsidRPr="00697BE2">
        <w:rPr>
          <w:rFonts w:ascii="Arial" w:eastAsia="Times New Roman" w:hAnsi="Arial" w:cs="Arial"/>
          <w:color w:val="555555"/>
          <w:sz w:val="24"/>
          <w:szCs w:val="24"/>
          <w:lang w:eastAsia="en-GB"/>
        </w:rPr>
        <w:t> (Apr 2021): 259-279.</w:t>
      </w:r>
    </w:p>
    <w:p w14:paraId="4C7B8A34" w14:textId="3A71CC6D" w:rsidR="00D05BFF" w:rsidRPr="00697BE2" w:rsidRDefault="00D05BFF" w:rsidP="00D05BFF">
      <w:pPr>
        <w:shd w:val="clear" w:color="auto" w:fill="FFFFFF"/>
        <w:spacing w:after="158" w:line="264" w:lineRule="atLeast"/>
        <w:outlineLvl w:val="0"/>
        <w:rPr>
          <w:rFonts w:ascii="Arial" w:hAnsi="Arial" w:cs="Arial"/>
          <w:color w:val="555555"/>
          <w:sz w:val="24"/>
          <w:szCs w:val="24"/>
          <w:shd w:val="clear" w:color="auto" w:fill="FFFFFF"/>
        </w:rPr>
      </w:pPr>
    </w:p>
    <w:p w14:paraId="3ABC3BC7" w14:textId="50CDCC59" w:rsidR="00D05BFF" w:rsidRPr="00697BE2" w:rsidRDefault="007D5FB6" w:rsidP="00D05BFF">
      <w:pPr>
        <w:shd w:val="clear" w:color="auto" w:fill="FFFFFF"/>
        <w:spacing w:after="158" w:line="264" w:lineRule="atLeast"/>
        <w:outlineLvl w:val="0"/>
        <w:rPr>
          <w:rFonts w:ascii="Arial" w:hAnsi="Arial" w:cs="Arial"/>
          <w:color w:val="555555"/>
          <w:sz w:val="24"/>
          <w:szCs w:val="24"/>
          <w:shd w:val="clear" w:color="auto" w:fill="FFFFFF"/>
        </w:rPr>
      </w:pPr>
      <w:r w:rsidRPr="00697BE2">
        <w:rPr>
          <w:rFonts w:ascii="Arial" w:hAnsi="Arial" w:cs="Arial"/>
          <w:color w:val="555555"/>
          <w:sz w:val="24"/>
          <w:szCs w:val="24"/>
          <w:shd w:val="clear" w:color="auto" w:fill="FFFFFF"/>
        </w:rPr>
        <w:t>While effective knowledge management is vital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supply chain networks, it is important to note that senior managers can also engage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process of hiding knowledge. The purpose of this paper is to explore factors, which motivate senior managers of buying and supplying firms to deliberately hide knowledge from their managers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supply chain context. Findings from multiple case studies suggest that, senior managers intentionally hide knowledge from their managers based on five individual-level reasons: indispensability, career prospects, job security, restricted permissions by business partners, and higher own profits. This paper concludes by discussing its implications to theory and practice, alongside limitations and future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directions.</w:t>
      </w:r>
    </w:p>
    <w:p w14:paraId="33787997" w14:textId="77777777" w:rsidR="00D05BFF" w:rsidRPr="00697BE2" w:rsidRDefault="00D05BFF" w:rsidP="00D05BFF">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 xml:space="preserve">Leave or stay with a lonely leader? An investigation into whether, why, and when leader workplace loneliness increases team turnover </w:t>
      </w:r>
      <w:proofErr w:type="gramStart"/>
      <w:r w:rsidRPr="00697BE2">
        <w:rPr>
          <w:rFonts w:ascii="Arial" w:eastAsia="Times New Roman" w:hAnsi="Arial" w:cs="Arial"/>
          <w:color w:val="777777"/>
          <w:kern w:val="36"/>
          <w:sz w:val="24"/>
          <w:szCs w:val="24"/>
          <w:lang w:eastAsia="en-GB"/>
        </w:rPr>
        <w:t>intentions</w:t>
      </w:r>
      <w:proofErr w:type="gramEnd"/>
    </w:p>
    <w:p w14:paraId="2FDD6595" w14:textId="77777777" w:rsidR="00D05BFF" w:rsidRPr="00697BE2" w:rsidRDefault="008D31F0" w:rsidP="00D05BFF">
      <w:pPr>
        <w:shd w:val="clear" w:color="auto" w:fill="FFFFFF"/>
        <w:spacing w:after="0" w:line="240" w:lineRule="auto"/>
        <w:rPr>
          <w:rFonts w:ascii="Arial" w:eastAsia="Times New Roman" w:hAnsi="Arial" w:cs="Arial"/>
          <w:color w:val="555555"/>
          <w:sz w:val="24"/>
          <w:szCs w:val="24"/>
          <w:lang w:eastAsia="en-GB"/>
        </w:rPr>
      </w:pPr>
      <w:hyperlink r:id="rId61" w:tooltip="Click to search for more items by this author" w:history="1">
        <w:r w:rsidR="00D05BFF" w:rsidRPr="00697BE2">
          <w:rPr>
            <w:rFonts w:ascii="Arial" w:eastAsia="Times New Roman" w:hAnsi="Arial" w:cs="Arial"/>
            <w:color w:val="2A5DB0"/>
            <w:sz w:val="24"/>
            <w:szCs w:val="24"/>
            <w:u w:val="single"/>
            <w:lang w:eastAsia="en-GB"/>
          </w:rPr>
          <w:t>Chen, Xiao</w:t>
        </w:r>
      </w:hyperlink>
      <w:r w:rsidR="00D05BFF" w:rsidRPr="00697BE2">
        <w:rPr>
          <w:rFonts w:ascii="Arial" w:eastAsia="Times New Roman" w:hAnsi="Arial" w:cs="Arial"/>
          <w:color w:val="555555"/>
          <w:sz w:val="24"/>
          <w:szCs w:val="24"/>
          <w:lang w:eastAsia="en-GB"/>
        </w:rPr>
        <w:t>; </w:t>
      </w:r>
      <w:hyperlink r:id="rId62" w:tooltip="Click to search for more items by this author" w:history="1">
        <w:r w:rsidR="00D05BFF" w:rsidRPr="00697BE2">
          <w:rPr>
            <w:rFonts w:ascii="Arial" w:eastAsia="Times New Roman" w:hAnsi="Arial" w:cs="Arial"/>
            <w:color w:val="2A5DB0"/>
            <w:sz w:val="24"/>
            <w:szCs w:val="24"/>
            <w:u w:val="single"/>
            <w:lang w:eastAsia="en-GB"/>
          </w:rPr>
          <w:t>Peng, Jian</w:t>
        </w:r>
      </w:hyperlink>
      <w:r w:rsidR="00D05BFF" w:rsidRPr="00697BE2">
        <w:rPr>
          <w:rFonts w:ascii="Arial" w:eastAsia="Times New Roman" w:hAnsi="Arial" w:cs="Arial"/>
          <w:color w:val="555555"/>
          <w:sz w:val="24"/>
          <w:szCs w:val="24"/>
          <w:lang w:eastAsia="en-GB"/>
        </w:rPr>
        <w:t>; </w:t>
      </w:r>
      <w:proofErr w:type="spellStart"/>
      <w:r w:rsidR="00D05BFF" w:rsidRPr="00697BE2">
        <w:rPr>
          <w:rFonts w:ascii="Arial" w:eastAsia="Times New Roman" w:hAnsi="Arial" w:cs="Arial"/>
          <w:color w:val="555555"/>
          <w:sz w:val="24"/>
          <w:szCs w:val="24"/>
          <w:lang w:eastAsia="en-GB"/>
        </w:rPr>
        <w:fldChar w:fldCharType="begin"/>
      </w:r>
      <w:r w:rsidR="00D05BFF" w:rsidRPr="00697BE2">
        <w:rPr>
          <w:rFonts w:ascii="Arial" w:eastAsia="Times New Roman" w:hAnsi="Arial" w:cs="Arial"/>
          <w:color w:val="555555"/>
          <w:sz w:val="24"/>
          <w:szCs w:val="24"/>
          <w:lang w:eastAsia="en-GB"/>
        </w:rPr>
        <w:instrText xml:space="preserve"> HYPERLINK "https://search-proquest-com.ezproxy.uwtsd.ac.uk/abicomplete/indexinglinkhandler/sng/au/Xue,+Lei/$N?accountid=130472" \o "Click to search for more items by this author" </w:instrText>
      </w:r>
      <w:r w:rsidR="00D05BFF" w:rsidRPr="00697BE2">
        <w:rPr>
          <w:rFonts w:ascii="Arial" w:eastAsia="Times New Roman" w:hAnsi="Arial" w:cs="Arial"/>
          <w:color w:val="555555"/>
          <w:sz w:val="24"/>
          <w:szCs w:val="24"/>
          <w:lang w:eastAsia="en-GB"/>
        </w:rPr>
        <w:fldChar w:fldCharType="separate"/>
      </w:r>
      <w:r w:rsidR="00D05BFF" w:rsidRPr="00697BE2">
        <w:rPr>
          <w:rFonts w:ascii="Arial" w:eastAsia="Times New Roman" w:hAnsi="Arial" w:cs="Arial"/>
          <w:color w:val="2A5DB0"/>
          <w:sz w:val="24"/>
          <w:szCs w:val="24"/>
          <w:u w:val="single"/>
          <w:lang w:eastAsia="en-GB"/>
        </w:rPr>
        <w:t>Xue</w:t>
      </w:r>
      <w:proofErr w:type="spellEnd"/>
      <w:r w:rsidR="00D05BFF" w:rsidRPr="00697BE2">
        <w:rPr>
          <w:rFonts w:ascii="Arial" w:eastAsia="Times New Roman" w:hAnsi="Arial" w:cs="Arial"/>
          <w:color w:val="2A5DB0"/>
          <w:sz w:val="24"/>
          <w:szCs w:val="24"/>
          <w:u w:val="single"/>
          <w:lang w:eastAsia="en-GB"/>
        </w:rPr>
        <w:t>, Lei</w:t>
      </w:r>
      <w:r w:rsidR="00D05BFF" w:rsidRPr="00697BE2">
        <w:rPr>
          <w:rFonts w:ascii="Arial" w:eastAsia="Times New Roman" w:hAnsi="Arial" w:cs="Arial"/>
          <w:color w:val="555555"/>
          <w:sz w:val="24"/>
          <w:szCs w:val="24"/>
          <w:lang w:eastAsia="en-GB"/>
        </w:rPr>
        <w:fldChar w:fldCharType="end"/>
      </w:r>
      <w:r w:rsidR="00D05BFF" w:rsidRPr="00697BE2">
        <w:rPr>
          <w:rFonts w:ascii="Arial" w:eastAsia="Times New Roman" w:hAnsi="Arial" w:cs="Arial"/>
          <w:color w:val="555555"/>
          <w:sz w:val="24"/>
          <w:szCs w:val="24"/>
          <w:lang w:eastAsia="en-GB"/>
        </w:rPr>
        <w:t>; </w:t>
      </w:r>
      <w:hyperlink r:id="rId63" w:tooltip="Click to search for more items by this author" w:history="1">
        <w:r w:rsidR="00D05BFF" w:rsidRPr="00697BE2">
          <w:rPr>
            <w:rFonts w:ascii="Arial" w:eastAsia="Times New Roman" w:hAnsi="Arial" w:cs="Arial"/>
            <w:color w:val="2A5DB0"/>
            <w:sz w:val="24"/>
            <w:szCs w:val="24"/>
            <w:u w:val="single"/>
            <w:lang w:eastAsia="en-GB"/>
          </w:rPr>
          <w:t xml:space="preserve">Zou </w:t>
        </w:r>
        <w:proofErr w:type="spellStart"/>
        <w:r w:rsidR="00D05BFF" w:rsidRPr="00697BE2">
          <w:rPr>
            <w:rFonts w:ascii="Arial" w:eastAsia="Times New Roman" w:hAnsi="Arial" w:cs="Arial"/>
            <w:color w:val="2A5DB0"/>
            <w:sz w:val="24"/>
            <w:szCs w:val="24"/>
            <w:u w:val="single"/>
            <w:lang w:eastAsia="en-GB"/>
          </w:rPr>
          <w:t>Yanchun</w:t>
        </w:r>
      </w:hyperlink>
      <w:r w:rsidR="00D05BFF" w:rsidRPr="00697BE2">
        <w:rPr>
          <w:rFonts w:ascii="Arial" w:eastAsia="Times New Roman" w:hAnsi="Arial" w:cs="Arial"/>
          <w:color w:val="555555"/>
          <w:sz w:val="24"/>
          <w:szCs w:val="24"/>
          <w:lang w:eastAsia="en-GB"/>
        </w:rPr>
        <w:t>.</w:t>
      </w:r>
      <w:hyperlink r:id="rId64" w:tooltip="Click to search for more items from this journal" w:history="1">
        <w:r w:rsidR="00D05BFF" w:rsidRPr="00697BE2">
          <w:rPr>
            <w:rFonts w:ascii="Arial" w:eastAsia="Times New Roman" w:hAnsi="Arial" w:cs="Arial"/>
            <w:b/>
            <w:bCs/>
            <w:color w:val="2A5DB0"/>
            <w:sz w:val="24"/>
            <w:szCs w:val="24"/>
            <w:lang w:eastAsia="en-GB"/>
          </w:rPr>
          <w:t>Asian</w:t>
        </w:r>
        <w:proofErr w:type="spellEnd"/>
        <w:r w:rsidR="00D05BFF" w:rsidRPr="00697BE2">
          <w:rPr>
            <w:rFonts w:ascii="Arial" w:eastAsia="Times New Roman" w:hAnsi="Arial" w:cs="Arial"/>
            <w:b/>
            <w:bCs/>
            <w:color w:val="2A5DB0"/>
            <w:sz w:val="24"/>
            <w:szCs w:val="24"/>
            <w:lang w:eastAsia="en-GB"/>
          </w:rPr>
          <w:t xml:space="preserve"> Business &amp; Management</w:t>
        </w:r>
      </w:hyperlink>
      <w:r w:rsidR="00D05BFF" w:rsidRPr="00697BE2">
        <w:rPr>
          <w:rFonts w:ascii="Arial" w:eastAsia="Times New Roman" w:hAnsi="Arial" w:cs="Arial"/>
          <w:b/>
          <w:bCs/>
          <w:color w:val="555555"/>
          <w:sz w:val="24"/>
          <w:szCs w:val="24"/>
          <w:lang w:eastAsia="en-GB"/>
        </w:rPr>
        <w:t>; London</w:t>
      </w:r>
      <w:hyperlink r:id="rId65" w:tooltip="Click to search for more items from this issue" w:history="1">
        <w:r w:rsidR="00D05BFF" w:rsidRPr="00697BE2">
          <w:rPr>
            <w:rFonts w:ascii="Arial" w:eastAsia="Times New Roman" w:hAnsi="Arial" w:cs="Arial"/>
            <w:color w:val="2A5DB0"/>
            <w:sz w:val="24"/>
            <w:szCs w:val="24"/>
            <w:u w:val="single"/>
            <w:lang w:eastAsia="en-GB"/>
          </w:rPr>
          <w:t> Vol. 20, </w:t>
        </w:r>
        <w:proofErr w:type="spellStart"/>
        <w:r w:rsidR="00D05BFF" w:rsidRPr="00697BE2">
          <w:rPr>
            <w:rFonts w:ascii="Arial" w:eastAsia="Times New Roman" w:hAnsi="Arial" w:cs="Arial"/>
            <w:color w:val="2A5DB0"/>
            <w:sz w:val="24"/>
            <w:szCs w:val="24"/>
            <w:u w:val="single"/>
            <w:lang w:eastAsia="en-GB"/>
          </w:rPr>
          <w:t>Iss</w:t>
        </w:r>
        <w:proofErr w:type="spellEnd"/>
        <w:r w:rsidR="00D05BFF" w:rsidRPr="00697BE2">
          <w:rPr>
            <w:rFonts w:ascii="Arial" w:eastAsia="Times New Roman" w:hAnsi="Arial" w:cs="Arial"/>
            <w:color w:val="2A5DB0"/>
            <w:sz w:val="24"/>
            <w:szCs w:val="24"/>
            <w:u w:val="single"/>
            <w:lang w:eastAsia="en-GB"/>
          </w:rPr>
          <w:t>. 2, </w:t>
        </w:r>
      </w:hyperlink>
      <w:r w:rsidR="00D05BFF" w:rsidRPr="00697BE2">
        <w:rPr>
          <w:rFonts w:ascii="Arial" w:eastAsia="Times New Roman" w:hAnsi="Arial" w:cs="Arial"/>
          <w:color w:val="555555"/>
          <w:sz w:val="24"/>
          <w:szCs w:val="24"/>
          <w:lang w:eastAsia="en-GB"/>
        </w:rPr>
        <w:t> (Apr 2021): 280-303.</w:t>
      </w:r>
    </w:p>
    <w:p w14:paraId="5635FC2F" w14:textId="77777777" w:rsidR="00D05BFF" w:rsidRPr="00697BE2" w:rsidRDefault="00D05BFF" w:rsidP="00D05BFF">
      <w:pPr>
        <w:shd w:val="clear" w:color="auto" w:fill="FFFFFF"/>
        <w:spacing w:after="158" w:line="264" w:lineRule="atLeast"/>
        <w:outlineLvl w:val="0"/>
        <w:rPr>
          <w:rFonts w:ascii="Arial" w:hAnsi="Arial" w:cs="Arial"/>
          <w:color w:val="555555"/>
          <w:sz w:val="24"/>
          <w:szCs w:val="24"/>
          <w:shd w:val="clear" w:color="auto" w:fill="FFFFFF"/>
        </w:rPr>
      </w:pPr>
    </w:p>
    <w:p w14:paraId="01D5B381" w14:textId="14BDF393" w:rsidR="00D05BFF" w:rsidRPr="00697BE2" w:rsidRDefault="00D05BFF" w:rsidP="00D05BFF">
      <w:pPr>
        <w:shd w:val="clear" w:color="auto" w:fill="FFFFFF"/>
        <w:spacing w:after="158" w:line="264" w:lineRule="atLeast"/>
        <w:outlineLvl w:val="0"/>
        <w:rPr>
          <w:rFonts w:ascii="Arial" w:eastAsia="Times New Roman" w:hAnsi="Arial" w:cs="Arial"/>
          <w:b/>
          <w:bCs/>
          <w:color w:val="555555"/>
          <w:sz w:val="24"/>
          <w:szCs w:val="24"/>
          <w:lang w:eastAsia="en-GB"/>
        </w:rPr>
      </w:pPr>
      <w:r w:rsidRPr="00697BE2">
        <w:rPr>
          <w:rFonts w:ascii="Arial" w:hAnsi="Arial" w:cs="Arial"/>
          <w:color w:val="555555"/>
          <w:sz w:val="24"/>
          <w:szCs w:val="24"/>
          <w:shd w:val="clear" w:color="auto" w:fill="FFFFFF"/>
        </w:rPr>
        <w:t>China’s high-power-distance culture renders leader workplace loneliness prevalent; however, the effect of leader loneliness is not well understood. Based on data from 133 teams, this study drew on social capital theory and found that leader workplace loneliness was positively related to team turnover intentions via the effects of team cognitive trust, rather than affective trust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leaders. Team workplace loneliness strengthened the negative relationship between leader workplace loneliness and team cognitive trust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leaders as well as the indirect relationship between leader workplace loneliness and team turnover intentions via team cognitive trust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leaders.</w:t>
      </w:r>
    </w:p>
    <w:p w14:paraId="20F45467" w14:textId="0D013187" w:rsidR="00D05BFF" w:rsidRPr="00697BE2" w:rsidRDefault="00D05BFF" w:rsidP="00D05BFF">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 xml:space="preserve">Seeing the subjective as objective: People perceive the taste of those they disagree with as biased and </w:t>
      </w:r>
      <w:proofErr w:type="gramStart"/>
      <w:r w:rsidRPr="00697BE2">
        <w:rPr>
          <w:rFonts w:ascii="Arial" w:eastAsia="Times New Roman" w:hAnsi="Arial" w:cs="Arial"/>
          <w:color w:val="777777"/>
          <w:kern w:val="36"/>
          <w:sz w:val="24"/>
          <w:szCs w:val="24"/>
          <w:lang w:eastAsia="en-GB"/>
        </w:rPr>
        <w:t>wrong</w:t>
      </w:r>
      <w:proofErr w:type="gramEnd"/>
    </w:p>
    <w:p w14:paraId="5856BC3F" w14:textId="77777777" w:rsidR="00D05BFF" w:rsidRPr="00697BE2" w:rsidRDefault="008D31F0" w:rsidP="00D05BFF">
      <w:pPr>
        <w:shd w:val="clear" w:color="auto" w:fill="FFFFFF"/>
        <w:spacing w:after="0" w:line="240" w:lineRule="auto"/>
        <w:rPr>
          <w:rFonts w:ascii="Arial" w:eastAsia="Times New Roman" w:hAnsi="Arial" w:cs="Arial"/>
          <w:color w:val="555555"/>
          <w:sz w:val="24"/>
          <w:szCs w:val="24"/>
          <w:lang w:eastAsia="en-GB"/>
        </w:rPr>
      </w:pPr>
      <w:hyperlink r:id="rId66" w:tooltip="Click to search for more items by this author" w:history="1">
        <w:r w:rsidR="00D05BFF" w:rsidRPr="00697BE2">
          <w:rPr>
            <w:rFonts w:ascii="Arial" w:eastAsia="Times New Roman" w:hAnsi="Arial" w:cs="Arial"/>
            <w:color w:val="2A5DB0"/>
            <w:sz w:val="24"/>
            <w:szCs w:val="24"/>
            <w:u w:val="single"/>
            <w:lang w:eastAsia="en-GB"/>
          </w:rPr>
          <w:t>Cheek, Nathan N</w:t>
        </w:r>
      </w:hyperlink>
      <w:r w:rsidR="00D05BFF" w:rsidRPr="00697BE2">
        <w:rPr>
          <w:rFonts w:ascii="Arial" w:eastAsia="Times New Roman" w:hAnsi="Arial" w:cs="Arial"/>
          <w:color w:val="555555"/>
          <w:sz w:val="24"/>
          <w:szCs w:val="24"/>
          <w:lang w:eastAsia="en-GB"/>
        </w:rPr>
        <w:t>; </w:t>
      </w:r>
      <w:hyperlink r:id="rId67" w:tooltip="Click to search for more items by this author" w:history="1">
        <w:r w:rsidR="00D05BFF" w:rsidRPr="00697BE2">
          <w:rPr>
            <w:rFonts w:ascii="Arial" w:eastAsia="Times New Roman" w:hAnsi="Arial" w:cs="Arial"/>
            <w:color w:val="2A5DB0"/>
            <w:sz w:val="24"/>
            <w:szCs w:val="24"/>
            <w:u w:val="single"/>
            <w:lang w:eastAsia="en-GB"/>
          </w:rPr>
          <w:t>Blackman, Shane F</w:t>
        </w:r>
      </w:hyperlink>
      <w:r w:rsidR="00D05BFF" w:rsidRPr="00697BE2">
        <w:rPr>
          <w:rFonts w:ascii="Arial" w:eastAsia="Times New Roman" w:hAnsi="Arial" w:cs="Arial"/>
          <w:color w:val="555555"/>
          <w:sz w:val="24"/>
          <w:szCs w:val="24"/>
          <w:lang w:eastAsia="en-GB"/>
        </w:rPr>
        <w:t>; </w:t>
      </w:r>
      <w:proofErr w:type="spellStart"/>
      <w:r w:rsidRPr="00697BE2">
        <w:rPr>
          <w:rFonts w:ascii="Arial" w:hAnsi="Arial" w:cs="Arial"/>
          <w:sz w:val="24"/>
          <w:szCs w:val="24"/>
        </w:rPr>
        <w:fldChar w:fldCharType="begin"/>
      </w:r>
      <w:r w:rsidRPr="00697BE2">
        <w:rPr>
          <w:rFonts w:ascii="Arial" w:hAnsi="Arial" w:cs="Arial"/>
          <w:sz w:val="24"/>
          <w:szCs w:val="24"/>
        </w:rPr>
        <w:instrText xml:space="preserve"> HYPERLINK "https://search-proquest-com.ezproxy.uwtsd.ac.uk/abicomplete/indexinglinkhandler/sng/au/Pronin,+Emily/$N?accountid=130472" \o "Click to search for more items by this author" </w:instrText>
      </w:r>
      <w:r w:rsidRPr="00697BE2">
        <w:rPr>
          <w:rFonts w:ascii="Arial" w:hAnsi="Arial" w:cs="Arial"/>
          <w:sz w:val="24"/>
          <w:szCs w:val="24"/>
        </w:rPr>
        <w:fldChar w:fldCharType="separate"/>
      </w:r>
      <w:r w:rsidR="00D05BFF" w:rsidRPr="00697BE2">
        <w:rPr>
          <w:rFonts w:ascii="Arial" w:eastAsia="Times New Roman" w:hAnsi="Arial" w:cs="Arial"/>
          <w:color w:val="2A5DB0"/>
          <w:sz w:val="24"/>
          <w:szCs w:val="24"/>
          <w:u w:val="single"/>
          <w:lang w:eastAsia="en-GB"/>
        </w:rPr>
        <w:t>Pronin</w:t>
      </w:r>
      <w:proofErr w:type="spellEnd"/>
      <w:r w:rsidR="00D05BFF" w:rsidRPr="00697BE2">
        <w:rPr>
          <w:rFonts w:ascii="Arial" w:eastAsia="Times New Roman" w:hAnsi="Arial" w:cs="Arial"/>
          <w:color w:val="2A5DB0"/>
          <w:sz w:val="24"/>
          <w:szCs w:val="24"/>
          <w:u w:val="single"/>
          <w:lang w:eastAsia="en-GB"/>
        </w:rPr>
        <w:t xml:space="preserve">, </w:t>
      </w:r>
      <w:proofErr w:type="spellStart"/>
      <w:r w:rsidR="00D05BFF" w:rsidRPr="00697BE2">
        <w:rPr>
          <w:rFonts w:ascii="Arial" w:eastAsia="Times New Roman" w:hAnsi="Arial" w:cs="Arial"/>
          <w:color w:val="2A5DB0"/>
          <w:sz w:val="24"/>
          <w:szCs w:val="24"/>
          <w:u w:val="single"/>
          <w:lang w:eastAsia="en-GB"/>
        </w:rPr>
        <w:t>Emily</w:t>
      </w:r>
      <w:r w:rsidRPr="00697BE2">
        <w:rPr>
          <w:rFonts w:ascii="Arial" w:eastAsia="Times New Roman" w:hAnsi="Arial" w:cs="Arial"/>
          <w:color w:val="2A5DB0"/>
          <w:sz w:val="24"/>
          <w:szCs w:val="24"/>
          <w:u w:val="single"/>
          <w:lang w:eastAsia="en-GB"/>
        </w:rPr>
        <w:fldChar w:fldCharType="end"/>
      </w:r>
      <w:r w:rsidR="00D05BFF" w:rsidRPr="00697BE2">
        <w:rPr>
          <w:rFonts w:ascii="Arial" w:eastAsia="Times New Roman" w:hAnsi="Arial" w:cs="Arial"/>
          <w:color w:val="555555"/>
          <w:sz w:val="24"/>
          <w:szCs w:val="24"/>
          <w:lang w:eastAsia="en-GB"/>
        </w:rPr>
        <w:t>.</w:t>
      </w:r>
      <w:hyperlink r:id="rId68" w:tooltip="Click to search for more items from this journal" w:history="1">
        <w:r w:rsidR="00D05BFF" w:rsidRPr="00697BE2">
          <w:rPr>
            <w:rFonts w:ascii="Arial" w:eastAsia="Times New Roman" w:hAnsi="Arial" w:cs="Arial"/>
            <w:b/>
            <w:bCs/>
            <w:color w:val="2A5DB0"/>
            <w:sz w:val="24"/>
            <w:szCs w:val="24"/>
            <w:lang w:eastAsia="en-GB"/>
          </w:rPr>
          <w:t>Journal</w:t>
        </w:r>
        <w:proofErr w:type="spellEnd"/>
        <w:r w:rsidR="00D05BFF" w:rsidRPr="00697BE2">
          <w:rPr>
            <w:rFonts w:ascii="Arial" w:eastAsia="Times New Roman" w:hAnsi="Arial" w:cs="Arial"/>
            <w:b/>
            <w:bCs/>
            <w:color w:val="2A5DB0"/>
            <w:sz w:val="24"/>
            <w:szCs w:val="24"/>
            <w:lang w:eastAsia="en-GB"/>
          </w:rPr>
          <w:t xml:space="preserve"> of </w:t>
        </w:r>
        <w:proofErr w:type="spellStart"/>
        <w:r w:rsidR="00D05BFF" w:rsidRPr="00697BE2">
          <w:rPr>
            <w:rFonts w:ascii="Arial" w:eastAsia="Times New Roman" w:hAnsi="Arial" w:cs="Arial"/>
            <w:b/>
            <w:bCs/>
            <w:color w:val="2A5DB0"/>
            <w:sz w:val="24"/>
            <w:szCs w:val="24"/>
            <w:lang w:eastAsia="en-GB"/>
          </w:rPr>
          <w:t>Behavioral</w:t>
        </w:r>
        <w:proofErr w:type="spellEnd"/>
        <w:r w:rsidR="00D05BFF" w:rsidRPr="00697BE2">
          <w:rPr>
            <w:rFonts w:ascii="Arial" w:eastAsia="Times New Roman" w:hAnsi="Arial" w:cs="Arial"/>
            <w:b/>
            <w:bCs/>
            <w:color w:val="2A5DB0"/>
            <w:sz w:val="24"/>
            <w:szCs w:val="24"/>
            <w:lang w:eastAsia="en-GB"/>
          </w:rPr>
          <w:t xml:space="preserve"> Decision Making</w:t>
        </w:r>
      </w:hyperlink>
      <w:r w:rsidR="00D05BFF" w:rsidRPr="00697BE2">
        <w:rPr>
          <w:rFonts w:ascii="Arial" w:eastAsia="Times New Roman" w:hAnsi="Arial" w:cs="Arial"/>
          <w:b/>
          <w:bCs/>
          <w:color w:val="555555"/>
          <w:sz w:val="24"/>
          <w:szCs w:val="24"/>
          <w:lang w:eastAsia="en-GB"/>
        </w:rPr>
        <w:t>; Chichester</w:t>
      </w:r>
      <w:hyperlink r:id="rId69" w:tooltip="Click to search for more items from this issue" w:history="1">
        <w:r w:rsidR="00D05BFF" w:rsidRPr="00697BE2">
          <w:rPr>
            <w:rFonts w:ascii="Arial" w:eastAsia="Times New Roman" w:hAnsi="Arial" w:cs="Arial"/>
            <w:color w:val="2A5DB0"/>
            <w:sz w:val="24"/>
            <w:szCs w:val="24"/>
            <w:u w:val="single"/>
            <w:lang w:eastAsia="en-GB"/>
          </w:rPr>
          <w:t> Vol. 34, </w:t>
        </w:r>
        <w:proofErr w:type="spellStart"/>
        <w:r w:rsidR="00D05BFF" w:rsidRPr="00697BE2">
          <w:rPr>
            <w:rFonts w:ascii="Arial" w:eastAsia="Times New Roman" w:hAnsi="Arial" w:cs="Arial"/>
            <w:color w:val="2A5DB0"/>
            <w:sz w:val="24"/>
            <w:szCs w:val="24"/>
            <w:u w:val="single"/>
            <w:lang w:eastAsia="en-GB"/>
          </w:rPr>
          <w:t>Iss</w:t>
        </w:r>
        <w:proofErr w:type="spellEnd"/>
        <w:r w:rsidR="00D05BFF" w:rsidRPr="00697BE2">
          <w:rPr>
            <w:rFonts w:ascii="Arial" w:eastAsia="Times New Roman" w:hAnsi="Arial" w:cs="Arial"/>
            <w:color w:val="2A5DB0"/>
            <w:sz w:val="24"/>
            <w:szCs w:val="24"/>
            <w:u w:val="single"/>
            <w:lang w:eastAsia="en-GB"/>
          </w:rPr>
          <w:t>. 2, </w:t>
        </w:r>
      </w:hyperlink>
      <w:r w:rsidR="00D05BFF" w:rsidRPr="00697BE2">
        <w:rPr>
          <w:rFonts w:ascii="Arial" w:eastAsia="Times New Roman" w:hAnsi="Arial" w:cs="Arial"/>
          <w:color w:val="555555"/>
          <w:sz w:val="24"/>
          <w:szCs w:val="24"/>
          <w:lang w:eastAsia="en-GB"/>
        </w:rPr>
        <w:t> (Apr 2021): 167-182. DOI:10.1002/bdm.2201</w:t>
      </w:r>
    </w:p>
    <w:p w14:paraId="682FF198" w14:textId="77777777" w:rsidR="00D05BFF" w:rsidRPr="00697BE2" w:rsidRDefault="00D05BFF" w:rsidP="009B79D7">
      <w:pPr>
        <w:rPr>
          <w:rFonts w:ascii="Arial" w:hAnsi="Arial" w:cs="Arial"/>
          <w:color w:val="555555"/>
          <w:sz w:val="24"/>
          <w:szCs w:val="24"/>
          <w:shd w:val="clear" w:color="auto" w:fill="FFFFFF"/>
        </w:rPr>
      </w:pPr>
    </w:p>
    <w:p w14:paraId="7CD39DA6" w14:textId="70FE55D6" w:rsidR="00D05BFF" w:rsidRPr="00697BE2" w:rsidRDefault="00D05BFF" w:rsidP="009B79D7">
      <w:pPr>
        <w:rPr>
          <w:rFonts w:ascii="Arial" w:hAnsi="Arial" w:cs="Arial"/>
          <w:b/>
          <w:bCs/>
          <w:sz w:val="24"/>
          <w:szCs w:val="24"/>
        </w:rPr>
      </w:pPr>
      <w:r w:rsidRPr="00697BE2">
        <w:rPr>
          <w:rFonts w:ascii="Arial" w:hAnsi="Arial" w:cs="Arial"/>
          <w:color w:val="555555"/>
          <w:sz w:val="24"/>
          <w:szCs w:val="24"/>
          <w:shd w:val="clear" w:color="auto" w:fill="FFFFFF"/>
        </w:rPr>
        <w:t>People think that they see things as they are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“objective reality,” and they impute bias and other negative qualities to those who disagree. Evidence for these tendencies initially emerged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domain of politics, where people tend to assume that there are objectively correct beliefs and positions. The present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shows that people are confident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correctness of their views, and they negatively judge those who disagree, even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xml:space="preserve"> the seemingly “subjective” domain of art. Across seven experiments, participants evaluated paintings and encountered others who agreed or disagreed with their evaluations. Participants saw others' evaluations as less objective when they clashed with their own, and as more influenced by biasing factors like conformity or financial incentives. These aesthetic preferences felt as objective as political preferences. Reminding people of their belief that artistic preferences are “matters of opinion” reduced this </w:t>
      </w:r>
      <w:proofErr w:type="gramStart"/>
      <w:r w:rsidRPr="00697BE2">
        <w:rPr>
          <w:rFonts w:ascii="Arial" w:hAnsi="Arial" w:cs="Arial"/>
          <w:color w:val="555555"/>
          <w:sz w:val="24"/>
          <w:szCs w:val="24"/>
          <w:shd w:val="clear" w:color="auto" w:fill="FFFFFF"/>
        </w:rPr>
        <w:t>thinking, but</w:t>
      </w:r>
      <w:proofErr w:type="gramEnd"/>
      <w:r w:rsidRPr="00697BE2">
        <w:rPr>
          <w:rFonts w:ascii="Arial" w:hAnsi="Arial" w:cs="Arial"/>
          <w:color w:val="555555"/>
          <w:sz w:val="24"/>
          <w:szCs w:val="24"/>
          <w:shd w:val="clear" w:color="auto" w:fill="FFFFFF"/>
        </w:rPr>
        <w:t xml:space="preserve"> did not eliminate it. These findings suggest that people's convictions of their own </w:t>
      </w:r>
      <w:r w:rsidRPr="00697BE2">
        <w:rPr>
          <w:rStyle w:val="hit"/>
          <w:rFonts w:ascii="Arial" w:hAnsi="Arial" w:cs="Arial"/>
          <w:color w:val="000000"/>
          <w:sz w:val="24"/>
          <w:szCs w:val="24"/>
          <w:shd w:val="clear" w:color="auto" w:fill="F4E99D"/>
        </w:rPr>
        <w:t>objectivity</w:t>
      </w:r>
      <w:r w:rsidRPr="00697BE2">
        <w:rPr>
          <w:rFonts w:ascii="Arial" w:hAnsi="Arial" w:cs="Arial"/>
          <w:color w:val="555555"/>
          <w:sz w:val="24"/>
          <w:szCs w:val="24"/>
          <w:shd w:val="clear" w:color="auto" w:fill="FFFFFF"/>
        </w:rPr>
        <w:t> are so powerful as to extend to domains that are typically regarded as “subjective.”</w:t>
      </w:r>
    </w:p>
    <w:p w14:paraId="4A0E24B5" w14:textId="77777777" w:rsidR="00D05BFF" w:rsidRPr="00697BE2" w:rsidRDefault="00D05BFF" w:rsidP="00D05BFF">
      <w:pPr>
        <w:shd w:val="clear" w:color="auto" w:fill="FFFFFF"/>
        <w:spacing w:after="158" w:line="264" w:lineRule="atLeast"/>
        <w:outlineLvl w:val="0"/>
        <w:rPr>
          <w:rFonts w:ascii="Arial" w:eastAsia="Times New Roman" w:hAnsi="Arial" w:cs="Arial"/>
          <w:color w:val="777777"/>
          <w:kern w:val="36"/>
          <w:sz w:val="24"/>
          <w:szCs w:val="24"/>
          <w:lang w:eastAsia="en-GB"/>
        </w:rPr>
      </w:pPr>
      <w:r w:rsidRPr="00697BE2">
        <w:rPr>
          <w:rFonts w:ascii="Arial" w:eastAsia="Times New Roman" w:hAnsi="Arial" w:cs="Arial"/>
          <w:color w:val="777777"/>
          <w:kern w:val="36"/>
          <w:sz w:val="24"/>
          <w:szCs w:val="24"/>
          <w:lang w:eastAsia="en-GB"/>
        </w:rPr>
        <w:t>Content-Analysis Research: An Examination of Applications with Directives for Improving Research Reliability and Objectivity</w:t>
      </w:r>
    </w:p>
    <w:p w14:paraId="1BA3019B" w14:textId="77777777" w:rsidR="00D05BFF" w:rsidRPr="00697BE2" w:rsidRDefault="008D31F0" w:rsidP="00D05BFF">
      <w:pPr>
        <w:shd w:val="clear" w:color="auto" w:fill="FFFFFF"/>
        <w:spacing w:after="0" w:line="240" w:lineRule="auto"/>
        <w:rPr>
          <w:rFonts w:ascii="Arial" w:eastAsia="Times New Roman" w:hAnsi="Arial" w:cs="Arial"/>
          <w:color w:val="555555"/>
          <w:sz w:val="24"/>
          <w:szCs w:val="24"/>
          <w:lang w:eastAsia="en-GB"/>
        </w:rPr>
      </w:pPr>
      <w:hyperlink r:id="rId70" w:tooltip="Click to search for more items by this author" w:history="1">
        <w:r w:rsidR="00D05BFF" w:rsidRPr="00697BE2">
          <w:rPr>
            <w:rFonts w:ascii="Arial" w:eastAsia="Times New Roman" w:hAnsi="Arial" w:cs="Arial"/>
            <w:color w:val="2A5DB0"/>
            <w:sz w:val="24"/>
            <w:szCs w:val="24"/>
            <w:u w:val="single"/>
            <w:lang w:eastAsia="en-GB"/>
          </w:rPr>
          <w:t>Kolbe, Richard H</w:t>
        </w:r>
      </w:hyperlink>
      <w:r w:rsidR="00D05BFF" w:rsidRPr="00697BE2">
        <w:rPr>
          <w:rFonts w:ascii="Arial" w:eastAsia="Times New Roman" w:hAnsi="Arial" w:cs="Arial"/>
          <w:color w:val="555555"/>
          <w:sz w:val="24"/>
          <w:szCs w:val="24"/>
          <w:lang w:eastAsia="en-GB"/>
        </w:rPr>
        <w:t>; </w:t>
      </w:r>
      <w:hyperlink r:id="rId71" w:tooltip="Click to search for more items by this author" w:history="1">
        <w:r w:rsidR="00D05BFF" w:rsidRPr="00697BE2">
          <w:rPr>
            <w:rFonts w:ascii="Arial" w:eastAsia="Times New Roman" w:hAnsi="Arial" w:cs="Arial"/>
            <w:color w:val="2A5DB0"/>
            <w:sz w:val="24"/>
            <w:szCs w:val="24"/>
            <w:u w:val="single"/>
            <w:lang w:eastAsia="en-GB"/>
          </w:rPr>
          <w:t xml:space="preserve">Burnett, Melissa </w:t>
        </w:r>
        <w:proofErr w:type="spellStart"/>
        <w:r w:rsidR="00D05BFF" w:rsidRPr="00697BE2">
          <w:rPr>
            <w:rFonts w:ascii="Arial" w:eastAsia="Times New Roman" w:hAnsi="Arial" w:cs="Arial"/>
            <w:color w:val="2A5DB0"/>
            <w:sz w:val="24"/>
            <w:szCs w:val="24"/>
            <w:u w:val="single"/>
            <w:lang w:eastAsia="en-GB"/>
          </w:rPr>
          <w:t>S</w:t>
        </w:r>
      </w:hyperlink>
      <w:r w:rsidR="00D05BFF" w:rsidRPr="00697BE2">
        <w:rPr>
          <w:rFonts w:ascii="Arial" w:eastAsia="Times New Roman" w:hAnsi="Arial" w:cs="Arial"/>
          <w:color w:val="555555"/>
          <w:sz w:val="24"/>
          <w:szCs w:val="24"/>
          <w:lang w:eastAsia="en-GB"/>
        </w:rPr>
        <w:t>.</w:t>
      </w:r>
      <w:hyperlink r:id="rId72" w:tooltip="Click to search for more items from this journal" w:history="1">
        <w:r w:rsidR="00D05BFF" w:rsidRPr="00697BE2">
          <w:rPr>
            <w:rFonts w:ascii="Arial" w:eastAsia="Times New Roman" w:hAnsi="Arial" w:cs="Arial"/>
            <w:b/>
            <w:bCs/>
            <w:color w:val="2A5DB0"/>
            <w:sz w:val="24"/>
            <w:szCs w:val="24"/>
            <w:lang w:eastAsia="en-GB"/>
          </w:rPr>
          <w:t>Journal</w:t>
        </w:r>
        <w:proofErr w:type="spellEnd"/>
        <w:r w:rsidR="00D05BFF" w:rsidRPr="00697BE2">
          <w:rPr>
            <w:rFonts w:ascii="Arial" w:eastAsia="Times New Roman" w:hAnsi="Arial" w:cs="Arial"/>
            <w:b/>
            <w:bCs/>
            <w:color w:val="2A5DB0"/>
            <w:sz w:val="24"/>
            <w:szCs w:val="24"/>
            <w:lang w:eastAsia="en-GB"/>
          </w:rPr>
          <w:t xml:space="preserve"> of Consumer Research</w:t>
        </w:r>
      </w:hyperlink>
      <w:r w:rsidR="00D05BFF" w:rsidRPr="00697BE2">
        <w:rPr>
          <w:rFonts w:ascii="Arial" w:eastAsia="Times New Roman" w:hAnsi="Arial" w:cs="Arial"/>
          <w:b/>
          <w:bCs/>
          <w:color w:val="555555"/>
          <w:sz w:val="24"/>
          <w:szCs w:val="24"/>
          <w:lang w:eastAsia="en-GB"/>
        </w:rPr>
        <w:t>; Oxford</w:t>
      </w:r>
      <w:hyperlink r:id="rId73" w:tooltip="Click to search for more items from this issue" w:history="1">
        <w:r w:rsidR="00D05BFF" w:rsidRPr="00697BE2">
          <w:rPr>
            <w:rFonts w:ascii="Arial" w:eastAsia="Times New Roman" w:hAnsi="Arial" w:cs="Arial"/>
            <w:color w:val="2A5DB0"/>
            <w:sz w:val="24"/>
            <w:szCs w:val="24"/>
            <w:u w:val="single"/>
            <w:lang w:eastAsia="en-GB"/>
          </w:rPr>
          <w:t> Vol. 18, </w:t>
        </w:r>
        <w:proofErr w:type="spellStart"/>
        <w:r w:rsidR="00D05BFF" w:rsidRPr="00697BE2">
          <w:rPr>
            <w:rFonts w:ascii="Arial" w:eastAsia="Times New Roman" w:hAnsi="Arial" w:cs="Arial"/>
            <w:color w:val="2A5DB0"/>
            <w:sz w:val="24"/>
            <w:szCs w:val="24"/>
            <w:u w:val="single"/>
            <w:lang w:eastAsia="en-GB"/>
          </w:rPr>
          <w:t>Iss</w:t>
        </w:r>
        <w:proofErr w:type="spellEnd"/>
        <w:r w:rsidR="00D05BFF" w:rsidRPr="00697BE2">
          <w:rPr>
            <w:rFonts w:ascii="Arial" w:eastAsia="Times New Roman" w:hAnsi="Arial" w:cs="Arial"/>
            <w:color w:val="2A5DB0"/>
            <w:sz w:val="24"/>
            <w:szCs w:val="24"/>
            <w:u w:val="single"/>
            <w:lang w:eastAsia="en-GB"/>
          </w:rPr>
          <w:t>. 2, </w:t>
        </w:r>
      </w:hyperlink>
      <w:r w:rsidR="00D05BFF" w:rsidRPr="00697BE2">
        <w:rPr>
          <w:rFonts w:ascii="Arial" w:eastAsia="Times New Roman" w:hAnsi="Arial" w:cs="Arial"/>
          <w:color w:val="555555"/>
          <w:sz w:val="24"/>
          <w:szCs w:val="24"/>
          <w:lang w:eastAsia="en-GB"/>
        </w:rPr>
        <w:t> (Sep 1991): 243.</w:t>
      </w:r>
    </w:p>
    <w:p w14:paraId="12FD88ED" w14:textId="237A9E60" w:rsidR="00D05BFF" w:rsidRPr="00697BE2" w:rsidRDefault="00D05BFF" w:rsidP="009B79D7">
      <w:pPr>
        <w:rPr>
          <w:rFonts w:ascii="Arial" w:hAnsi="Arial" w:cs="Arial"/>
          <w:b/>
          <w:bCs/>
          <w:sz w:val="24"/>
          <w:szCs w:val="24"/>
        </w:rPr>
      </w:pPr>
    </w:p>
    <w:p w14:paraId="321A9E25" w14:textId="3DC2D2B2" w:rsidR="00D05BFF" w:rsidRPr="00697BE2" w:rsidRDefault="00D05BFF" w:rsidP="009B79D7">
      <w:pPr>
        <w:rPr>
          <w:rFonts w:ascii="Arial" w:hAnsi="Arial" w:cs="Arial"/>
          <w:b/>
          <w:bCs/>
          <w:sz w:val="24"/>
          <w:szCs w:val="24"/>
        </w:rPr>
      </w:pPr>
      <w:r w:rsidRPr="00697BE2">
        <w:rPr>
          <w:rFonts w:ascii="Arial" w:hAnsi="Arial" w:cs="Arial"/>
          <w:color w:val="555555"/>
          <w:sz w:val="24"/>
          <w:szCs w:val="24"/>
          <w:shd w:val="clear" w:color="auto" w:fill="FFFFFF"/>
        </w:rPr>
        <w:t xml:space="preserve">One of many methods used to study consumer communications is content analysis. An empirical review and synthesis of published studies that have used content-analysis methods is presented. Harold </w:t>
      </w:r>
      <w:proofErr w:type="spellStart"/>
      <w:r w:rsidRPr="00697BE2">
        <w:rPr>
          <w:rFonts w:ascii="Arial" w:hAnsi="Arial" w:cs="Arial"/>
          <w:color w:val="555555"/>
          <w:sz w:val="24"/>
          <w:szCs w:val="24"/>
          <w:shd w:val="clear" w:color="auto" w:fill="FFFFFF"/>
        </w:rPr>
        <w:t>Kassarjian's</w:t>
      </w:r>
      <w:proofErr w:type="spellEnd"/>
      <w:r w:rsidRPr="00697BE2">
        <w:rPr>
          <w:rFonts w:ascii="Arial" w:hAnsi="Arial" w:cs="Arial"/>
          <w:color w:val="555555"/>
          <w:sz w:val="24"/>
          <w:szCs w:val="24"/>
          <w:shd w:val="clear" w:color="auto" w:fill="FFFFFF"/>
        </w:rPr>
        <w:t xml:space="preserve"> critical guidelines for content-analysis </w:t>
      </w:r>
      <w:r w:rsidRPr="00697BE2">
        <w:rPr>
          <w:rStyle w:val="hit"/>
          <w:rFonts w:ascii="Arial" w:hAnsi="Arial" w:cs="Arial"/>
          <w:color w:val="000000"/>
          <w:sz w:val="24"/>
          <w:szCs w:val="24"/>
          <w:shd w:val="clear" w:color="auto" w:fill="F4E99D"/>
        </w:rPr>
        <w:t>research</w:t>
      </w:r>
      <w:r w:rsidRPr="00697BE2">
        <w:rPr>
          <w:rFonts w:ascii="Arial" w:hAnsi="Arial" w:cs="Arial"/>
          <w:color w:val="555555"/>
          <w:sz w:val="24"/>
          <w:szCs w:val="24"/>
          <w:shd w:val="clear" w:color="auto" w:fill="FFFFFF"/>
        </w:rPr>
        <w:t> are used to examine the methods employed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128 studies. The guidelines are expanded by providing an empirical investigation of multiple dimensions of </w:t>
      </w:r>
      <w:r w:rsidRPr="00697BE2">
        <w:rPr>
          <w:rStyle w:val="hit"/>
          <w:rFonts w:ascii="Arial" w:hAnsi="Arial" w:cs="Arial"/>
          <w:color w:val="000000"/>
          <w:sz w:val="24"/>
          <w:szCs w:val="24"/>
          <w:shd w:val="clear" w:color="auto" w:fill="F4E99D"/>
        </w:rPr>
        <w:t>objectivity</w:t>
      </w:r>
      <w:r w:rsidRPr="00697BE2">
        <w:rPr>
          <w:rFonts w:ascii="Arial" w:hAnsi="Arial" w:cs="Arial"/>
          <w:color w:val="555555"/>
          <w:sz w:val="24"/>
          <w:szCs w:val="24"/>
          <w:shd w:val="clear" w:color="auto" w:fill="FFFFFF"/>
        </w:rPr>
        <w:t xml:space="preserve">. Reliability issues are also assessed by examining factors central to the replication and </w:t>
      </w:r>
      <w:proofErr w:type="spellStart"/>
      <w:r w:rsidRPr="00697BE2">
        <w:rPr>
          <w:rFonts w:ascii="Arial" w:hAnsi="Arial" w:cs="Arial"/>
          <w:color w:val="555555"/>
          <w:sz w:val="24"/>
          <w:szCs w:val="24"/>
          <w:shd w:val="clear" w:color="auto" w:fill="FFFFFF"/>
        </w:rPr>
        <w:t>interjudge</w:t>
      </w:r>
      <w:proofErr w:type="spellEnd"/>
      <w:r w:rsidRPr="00697BE2">
        <w:rPr>
          <w:rFonts w:ascii="Arial" w:hAnsi="Arial" w:cs="Arial"/>
          <w:color w:val="555555"/>
          <w:sz w:val="24"/>
          <w:szCs w:val="24"/>
          <w:shd w:val="clear" w:color="auto" w:fill="FFFFFF"/>
        </w:rPr>
        <w:t xml:space="preserve"> coefficient calculations. The findings indicate a general need for improvement </w:t>
      </w:r>
      <w:r w:rsidRPr="00697BE2">
        <w:rPr>
          <w:rStyle w:val="hit"/>
          <w:rFonts w:ascii="Arial" w:hAnsi="Arial" w:cs="Arial"/>
          <w:color w:val="000000"/>
          <w:sz w:val="24"/>
          <w:szCs w:val="24"/>
          <w:shd w:val="clear" w:color="auto" w:fill="F4E99D"/>
        </w:rPr>
        <w:t>in</w:t>
      </w:r>
      <w:r w:rsidRPr="00697BE2">
        <w:rPr>
          <w:rFonts w:ascii="Arial" w:hAnsi="Arial" w:cs="Arial"/>
          <w:color w:val="555555"/>
          <w:sz w:val="24"/>
          <w:szCs w:val="24"/>
          <w:shd w:val="clear" w:color="auto" w:fill="FFFFFF"/>
        </w:rPr>
        <w:t> the application of content-analysis methods.</w:t>
      </w:r>
    </w:p>
    <w:p w14:paraId="561EFA56" w14:textId="77777777" w:rsidR="006C484D" w:rsidRPr="00697BE2" w:rsidRDefault="006C484D" w:rsidP="006C484D">
      <w:pPr>
        <w:shd w:val="clear" w:color="auto" w:fill="003366"/>
        <w:spacing w:after="0" w:line="240" w:lineRule="auto"/>
        <w:outlineLvl w:val="0"/>
        <w:rPr>
          <w:rFonts w:ascii="Arial" w:eastAsia="Times New Roman" w:hAnsi="Arial" w:cs="Arial"/>
          <w:b/>
          <w:bCs/>
          <w:color w:val="FFFFFF"/>
          <w:spacing w:val="-7"/>
          <w:kern w:val="36"/>
          <w:sz w:val="24"/>
          <w:szCs w:val="24"/>
          <w:lang w:eastAsia="en-GB"/>
        </w:rPr>
      </w:pPr>
      <w:r w:rsidRPr="00697BE2">
        <w:rPr>
          <w:rFonts w:ascii="Arial" w:eastAsia="Times New Roman" w:hAnsi="Arial" w:cs="Arial"/>
          <w:b/>
          <w:bCs/>
          <w:color w:val="FFFFFF"/>
          <w:spacing w:val="-7"/>
          <w:kern w:val="36"/>
          <w:sz w:val="24"/>
          <w:szCs w:val="24"/>
          <w:lang w:eastAsia="en-GB"/>
        </w:rPr>
        <w:t>Newton: science and worldly riches</w:t>
      </w:r>
    </w:p>
    <w:p w14:paraId="7D7694EC" w14:textId="77777777" w:rsidR="006C484D" w:rsidRPr="00697BE2" w:rsidRDefault="008D31F0" w:rsidP="006C484D">
      <w:pPr>
        <w:shd w:val="clear" w:color="auto" w:fill="003366"/>
        <w:spacing w:after="144" w:line="240" w:lineRule="auto"/>
        <w:rPr>
          <w:rFonts w:ascii="Arial" w:eastAsia="Times New Roman" w:hAnsi="Arial" w:cs="Arial"/>
          <w:color w:val="FFFFFF"/>
          <w:spacing w:val="-7"/>
          <w:sz w:val="24"/>
          <w:szCs w:val="24"/>
          <w:lang w:eastAsia="en-GB"/>
        </w:rPr>
      </w:pPr>
      <w:hyperlink r:id="rId74" w:history="1">
        <w:r w:rsidR="006C484D" w:rsidRPr="00697BE2">
          <w:rPr>
            <w:rFonts w:ascii="Arial" w:eastAsia="Times New Roman" w:hAnsi="Arial" w:cs="Arial"/>
            <w:b/>
            <w:bCs/>
            <w:color w:val="FCD164"/>
            <w:spacing w:val="-7"/>
            <w:sz w:val="24"/>
            <w:szCs w:val="24"/>
            <w:u w:val="single"/>
            <w:bdr w:val="none" w:sz="0" w:space="0" w:color="auto" w:frame="1"/>
            <w:lang w:eastAsia="en-GB"/>
          </w:rPr>
          <w:t>Start the Week</w:t>
        </w:r>
      </w:hyperlink>
    </w:p>
    <w:p w14:paraId="493C2037" w14:textId="77777777" w:rsidR="006C484D" w:rsidRPr="00697BE2" w:rsidRDefault="006C484D" w:rsidP="006C484D">
      <w:pPr>
        <w:shd w:val="clear" w:color="auto" w:fill="003366"/>
        <w:spacing w:after="308" w:line="240" w:lineRule="auto"/>
        <w:textAlignment w:val="top"/>
        <w:rPr>
          <w:rFonts w:ascii="Arial" w:eastAsia="Times New Roman" w:hAnsi="Arial" w:cs="Arial"/>
          <w:color w:val="FFFFFF"/>
          <w:sz w:val="24"/>
          <w:szCs w:val="24"/>
          <w:lang w:eastAsia="en-GB"/>
        </w:rPr>
      </w:pPr>
      <w:r w:rsidRPr="00697BE2">
        <w:rPr>
          <w:rFonts w:ascii="Arial" w:eastAsia="Times New Roman" w:hAnsi="Arial" w:cs="Arial"/>
          <w:color w:val="FFFFFF"/>
          <w:sz w:val="24"/>
          <w:szCs w:val="24"/>
          <w:lang w:eastAsia="en-GB"/>
        </w:rPr>
        <w:t xml:space="preserve">Edward St Aubyn, Patricia </w:t>
      </w:r>
      <w:proofErr w:type="spellStart"/>
      <w:r w:rsidRPr="00697BE2">
        <w:rPr>
          <w:rFonts w:ascii="Arial" w:eastAsia="Times New Roman" w:hAnsi="Arial" w:cs="Arial"/>
          <w:color w:val="FFFFFF"/>
          <w:sz w:val="24"/>
          <w:szCs w:val="24"/>
          <w:lang w:eastAsia="en-GB"/>
        </w:rPr>
        <w:t>Fara</w:t>
      </w:r>
      <w:proofErr w:type="spellEnd"/>
      <w:r w:rsidRPr="00697BE2">
        <w:rPr>
          <w:rFonts w:ascii="Arial" w:eastAsia="Times New Roman" w:hAnsi="Arial" w:cs="Arial"/>
          <w:color w:val="FFFFFF"/>
          <w:sz w:val="24"/>
          <w:szCs w:val="24"/>
          <w:lang w:eastAsia="en-GB"/>
        </w:rPr>
        <w:t xml:space="preserve"> and Chris van </w:t>
      </w:r>
      <w:proofErr w:type="spellStart"/>
      <w:r w:rsidRPr="00697BE2">
        <w:rPr>
          <w:rFonts w:ascii="Arial" w:eastAsia="Times New Roman" w:hAnsi="Arial" w:cs="Arial"/>
          <w:color w:val="FFFFFF"/>
          <w:sz w:val="24"/>
          <w:szCs w:val="24"/>
          <w:lang w:eastAsia="en-GB"/>
        </w:rPr>
        <w:t>Tulleken</w:t>
      </w:r>
      <w:proofErr w:type="spellEnd"/>
      <w:r w:rsidRPr="00697BE2">
        <w:rPr>
          <w:rFonts w:ascii="Arial" w:eastAsia="Times New Roman" w:hAnsi="Arial" w:cs="Arial"/>
          <w:color w:val="FFFFFF"/>
          <w:sz w:val="24"/>
          <w:szCs w:val="24"/>
          <w:lang w:eastAsia="en-GB"/>
        </w:rPr>
        <w:t xml:space="preserve"> discuss scientific breakthroughs and the pursuit of knowledge with Tom Sutcliffe.</w:t>
      </w:r>
    </w:p>
    <w:p w14:paraId="623164A1" w14:textId="77777777" w:rsidR="006C484D" w:rsidRPr="00697BE2" w:rsidRDefault="006C484D" w:rsidP="006C484D">
      <w:pPr>
        <w:shd w:val="clear" w:color="auto" w:fill="FFFFFF"/>
        <w:spacing w:line="240" w:lineRule="auto"/>
        <w:rPr>
          <w:rFonts w:ascii="Arial" w:eastAsia="Times New Roman" w:hAnsi="Arial" w:cs="Arial"/>
          <w:color w:val="58595B"/>
          <w:sz w:val="24"/>
          <w:szCs w:val="24"/>
          <w:lang w:eastAsia="en-GB"/>
        </w:rPr>
      </w:pPr>
      <w:r w:rsidRPr="00697BE2">
        <w:rPr>
          <w:rFonts w:ascii="Arial" w:eastAsia="Times New Roman" w:hAnsi="Arial" w:cs="Arial"/>
          <w:noProof/>
          <w:color w:val="0066AA"/>
          <w:sz w:val="24"/>
          <w:szCs w:val="24"/>
          <w:lang w:eastAsia="en-GB"/>
        </w:rPr>
        <w:drawing>
          <wp:inline distT="0" distB="0" distL="0" distR="0" wp14:anchorId="73ABA2A7" wp14:editId="1A8BE598">
            <wp:extent cx="1714500" cy="2697480"/>
            <wp:effectExtent l="0" t="0" r="0" b="7620"/>
            <wp:docPr id="11" name="Picture 11" descr="Cover for &#10;&#10;Life after Gravity&#10;&#10;&#10;&#10;&#10;&#10;&#10;">
              <a:hlinkClick xmlns:a="http://schemas.openxmlformats.org/drawingml/2006/main" r:id="rId75" tooltip="&quot;Cover for &#10;&#10;Life after Gravit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for &#10;&#10;Life after Gravity&#10;&#10;&#10;&#10;&#10;&#10;&#10;">
                      <a:hlinkClick r:id="rId75" tooltip="&quot;Cover for &#10;&#10;Life after Gravity&#10;&#10;&#10;&#10;&#10;&#10;&#10;&quot;"/>
                    </pic:cNvPr>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714500" cy="2697480"/>
                    </a:xfrm>
                    <a:prstGeom prst="rect">
                      <a:avLst/>
                    </a:prstGeom>
                    <a:noFill/>
                    <a:ln>
                      <a:noFill/>
                    </a:ln>
                  </pic:spPr>
                </pic:pic>
              </a:graphicData>
            </a:graphic>
          </wp:inline>
        </w:drawing>
      </w:r>
    </w:p>
    <w:p w14:paraId="1BEE6542" w14:textId="275B7CF7" w:rsidR="006C484D" w:rsidRPr="00697BE2" w:rsidRDefault="006C484D" w:rsidP="006C484D">
      <w:pPr>
        <w:shd w:val="clear" w:color="auto" w:fill="FFFFFF"/>
        <w:spacing w:line="240" w:lineRule="auto"/>
        <w:rPr>
          <w:rFonts w:ascii="Arial" w:eastAsia="Times New Roman" w:hAnsi="Arial" w:cs="Arial"/>
          <w:color w:val="58595B"/>
          <w:sz w:val="24"/>
          <w:szCs w:val="24"/>
          <w:lang w:eastAsia="en-GB"/>
        </w:rPr>
      </w:pPr>
    </w:p>
    <w:p w14:paraId="23AF569E" w14:textId="16FA13CA" w:rsidR="006C484D" w:rsidRPr="00697BE2" w:rsidRDefault="00851A3D" w:rsidP="00851A3D">
      <w:pPr>
        <w:shd w:val="clear" w:color="auto" w:fill="FFFFFF"/>
        <w:spacing w:before="240" w:after="210" w:line="300" w:lineRule="atLeast"/>
        <w:outlineLvl w:val="0"/>
        <w:rPr>
          <w:rFonts w:ascii="Arial" w:eastAsia="Times New Roman" w:hAnsi="Arial" w:cs="Arial"/>
          <w:color w:val="002147"/>
          <w:kern w:val="36"/>
          <w:sz w:val="24"/>
          <w:szCs w:val="24"/>
          <w:lang w:eastAsia="en-GB"/>
        </w:rPr>
      </w:pPr>
      <w:bookmarkStart w:id="1" w:name="_Hlk67300791"/>
      <w:proofErr w:type="spellStart"/>
      <w:r w:rsidRPr="00697BE2">
        <w:rPr>
          <w:rFonts w:ascii="Arial" w:eastAsia="Times New Roman" w:hAnsi="Arial" w:cs="Arial"/>
          <w:color w:val="002147"/>
          <w:kern w:val="36"/>
          <w:sz w:val="24"/>
          <w:szCs w:val="24"/>
          <w:lang w:eastAsia="en-GB"/>
        </w:rPr>
        <w:t>Fara</w:t>
      </w:r>
      <w:proofErr w:type="spellEnd"/>
      <w:r w:rsidRPr="00697BE2">
        <w:rPr>
          <w:rFonts w:ascii="Arial" w:eastAsia="Times New Roman" w:hAnsi="Arial" w:cs="Arial"/>
          <w:color w:val="002147"/>
          <w:kern w:val="36"/>
          <w:sz w:val="24"/>
          <w:szCs w:val="24"/>
          <w:lang w:eastAsia="en-GB"/>
        </w:rPr>
        <w:t xml:space="preserve">, P. (2021) </w:t>
      </w:r>
      <w:r w:rsidR="006C484D" w:rsidRPr="00697BE2">
        <w:rPr>
          <w:rFonts w:ascii="Arial" w:eastAsia="Times New Roman" w:hAnsi="Arial" w:cs="Arial"/>
          <w:color w:val="002147"/>
          <w:kern w:val="36"/>
          <w:sz w:val="24"/>
          <w:szCs w:val="24"/>
          <w:lang w:eastAsia="en-GB"/>
        </w:rPr>
        <w:t>Life after Gravity</w:t>
      </w:r>
      <w:r w:rsidRPr="00697BE2">
        <w:rPr>
          <w:rFonts w:ascii="Arial" w:eastAsia="Times New Roman" w:hAnsi="Arial" w:cs="Arial"/>
          <w:color w:val="002147"/>
          <w:kern w:val="36"/>
          <w:sz w:val="24"/>
          <w:szCs w:val="24"/>
          <w:lang w:eastAsia="en-GB"/>
        </w:rPr>
        <w:t>, Oxford, Oxford University Press.</w:t>
      </w:r>
    </w:p>
    <w:bookmarkEnd w:id="1"/>
    <w:p w14:paraId="189AA35F" w14:textId="77777777" w:rsidR="006C484D" w:rsidRPr="00697BE2" w:rsidRDefault="006C484D" w:rsidP="006C484D">
      <w:pPr>
        <w:shd w:val="clear" w:color="auto" w:fill="FFFFFF"/>
        <w:spacing w:before="150" w:after="150" w:line="360" w:lineRule="atLeast"/>
        <w:outlineLvl w:val="1"/>
        <w:rPr>
          <w:rFonts w:ascii="Arial" w:eastAsia="Times New Roman" w:hAnsi="Arial" w:cs="Arial"/>
          <w:color w:val="002147"/>
          <w:sz w:val="24"/>
          <w:szCs w:val="24"/>
          <w:lang w:eastAsia="en-GB"/>
        </w:rPr>
      </w:pPr>
      <w:r w:rsidRPr="00697BE2">
        <w:rPr>
          <w:rFonts w:ascii="Arial" w:eastAsia="Times New Roman" w:hAnsi="Arial" w:cs="Arial"/>
          <w:color w:val="002147"/>
          <w:sz w:val="24"/>
          <w:szCs w:val="24"/>
          <w:lang w:eastAsia="en-GB"/>
        </w:rPr>
        <w:t>Isaac Newton's London Career</w:t>
      </w:r>
    </w:p>
    <w:p w14:paraId="7F7A4149" w14:textId="12BDE95D" w:rsidR="006C484D" w:rsidRPr="00697BE2" w:rsidRDefault="006C484D" w:rsidP="006C484D">
      <w:pPr>
        <w:shd w:val="clear" w:color="auto" w:fill="FFFFFF"/>
        <w:spacing w:before="150" w:after="150" w:line="336" w:lineRule="atLeast"/>
        <w:outlineLvl w:val="2"/>
        <w:rPr>
          <w:rFonts w:ascii="Arial" w:eastAsia="Times New Roman" w:hAnsi="Arial" w:cs="Arial"/>
          <w:color w:val="58595B"/>
          <w:sz w:val="24"/>
          <w:szCs w:val="24"/>
          <w:lang w:eastAsia="en-GB"/>
        </w:rPr>
      </w:pPr>
      <w:r w:rsidRPr="00697BE2">
        <w:rPr>
          <w:rFonts w:ascii="Arial" w:eastAsia="Times New Roman" w:hAnsi="Arial" w:cs="Arial"/>
          <w:b/>
          <w:bCs/>
          <w:color w:val="58595B"/>
          <w:sz w:val="24"/>
          <w:szCs w:val="24"/>
          <w:lang w:eastAsia="en-GB"/>
        </w:rPr>
        <w:t xml:space="preserve">Patricia </w:t>
      </w:r>
      <w:proofErr w:type="spellStart"/>
      <w:r w:rsidRPr="00697BE2">
        <w:rPr>
          <w:rFonts w:ascii="Arial" w:eastAsia="Times New Roman" w:hAnsi="Arial" w:cs="Arial"/>
          <w:b/>
          <w:bCs/>
          <w:color w:val="58595B"/>
          <w:sz w:val="24"/>
          <w:szCs w:val="24"/>
          <w:lang w:eastAsia="en-GB"/>
        </w:rPr>
        <w:t>Fara</w:t>
      </w:r>
      <w:proofErr w:type="spellEnd"/>
      <w:r w:rsidRPr="00697BE2">
        <w:rPr>
          <w:rFonts w:ascii="Arial" w:eastAsia="Times New Roman" w:hAnsi="Arial" w:cs="Arial"/>
          <w:b/>
          <w:bCs/>
          <w:color w:val="58595B"/>
          <w:sz w:val="24"/>
          <w:szCs w:val="24"/>
          <w:lang w:eastAsia="en-GB"/>
        </w:rPr>
        <w:t>, 2021 OUP</w:t>
      </w:r>
    </w:p>
    <w:p w14:paraId="10277C31" w14:textId="77777777" w:rsidR="006C484D" w:rsidRPr="00697BE2" w:rsidRDefault="006C484D" w:rsidP="006C484D">
      <w:pPr>
        <w:numPr>
          <w:ilvl w:val="0"/>
          <w:numId w:val="11"/>
        </w:numPr>
        <w:shd w:val="clear" w:color="auto" w:fill="FFFFFF"/>
        <w:spacing w:before="120" w:after="120" w:line="336" w:lineRule="atLeast"/>
        <w:ind w:left="945"/>
        <w:rPr>
          <w:rFonts w:ascii="Arial" w:eastAsia="Times New Roman" w:hAnsi="Arial" w:cs="Arial"/>
          <w:color w:val="58595B"/>
          <w:sz w:val="24"/>
          <w:szCs w:val="24"/>
          <w:lang w:eastAsia="en-GB"/>
        </w:rPr>
      </w:pPr>
      <w:r w:rsidRPr="00697BE2">
        <w:rPr>
          <w:rFonts w:ascii="Arial" w:eastAsia="Times New Roman" w:hAnsi="Arial" w:cs="Arial"/>
          <w:color w:val="58595B"/>
          <w:sz w:val="24"/>
          <w:szCs w:val="24"/>
          <w:lang w:eastAsia="en-GB"/>
        </w:rPr>
        <w:t xml:space="preserve">Presents Newton as a wealthy, ambitious Londoner with international connections, challenging the prevailing view of Newton as a solitary, reclusive </w:t>
      </w:r>
      <w:proofErr w:type="gramStart"/>
      <w:r w:rsidRPr="00697BE2">
        <w:rPr>
          <w:rFonts w:ascii="Arial" w:eastAsia="Times New Roman" w:hAnsi="Arial" w:cs="Arial"/>
          <w:color w:val="58595B"/>
          <w:sz w:val="24"/>
          <w:szCs w:val="24"/>
          <w:lang w:eastAsia="en-GB"/>
        </w:rPr>
        <w:t>genius</w:t>
      </w:r>
      <w:proofErr w:type="gramEnd"/>
    </w:p>
    <w:p w14:paraId="55D42237" w14:textId="77777777" w:rsidR="006C484D" w:rsidRPr="00697BE2" w:rsidRDefault="006C484D" w:rsidP="006C484D">
      <w:pPr>
        <w:numPr>
          <w:ilvl w:val="0"/>
          <w:numId w:val="11"/>
        </w:numPr>
        <w:shd w:val="clear" w:color="auto" w:fill="FFFFFF"/>
        <w:spacing w:before="120" w:after="120" w:line="336" w:lineRule="atLeast"/>
        <w:ind w:left="945"/>
        <w:rPr>
          <w:rFonts w:ascii="Arial" w:eastAsia="Times New Roman" w:hAnsi="Arial" w:cs="Arial"/>
          <w:color w:val="58595B"/>
          <w:sz w:val="24"/>
          <w:szCs w:val="24"/>
          <w:lang w:eastAsia="en-GB"/>
        </w:rPr>
      </w:pPr>
      <w:r w:rsidRPr="00697BE2">
        <w:rPr>
          <w:rFonts w:ascii="Arial" w:eastAsia="Times New Roman" w:hAnsi="Arial" w:cs="Arial"/>
          <w:color w:val="58595B"/>
          <w:sz w:val="24"/>
          <w:szCs w:val="24"/>
          <w:lang w:eastAsia="en-GB"/>
        </w:rPr>
        <w:t xml:space="preserve">A unique narrative structure based on a Hogarth's painting 'The Indian Emperor', incorporating iconographic evidence to identify Newton as a participant in aristocratic metropolitan </w:t>
      </w:r>
      <w:proofErr w:type="gramStart"/>
      <w:r w:rsidRPr="00697BE2">
        <w:rPr>
          <w:rFonts w:ascii="Arial" w:eastAsia="Times New Roman" w:hAnsi="Arial" w:cs="Arial"/>
          <w:color w:val="58595B"/>
          <w:sz w:val="24"/>
          <w:szCs w:val="24"/>
          <w:lang w:eastAsia="en-GB"/>
        </w:rPr>
        <w:t>circles</w:t>
      </w:r>
      <w:proofErr w:type="gramEnd"/>
    </w:p>
    <w:p w14:paraId="46317D95" w14:textId="77777777" w:rsidR="006C484D" w:rsidRPr="00697BE2" w:rsidRDefault="006C484D" w:rsidP="006C484D">
      <w:pPr>
        <w:numPr>
          <w:ilvl w:val="0"/>
          <w:numId w:val="11"/>
        </w:numPr>
        <w:shd w:val="clear" w:color="auto" w:fill="FFFFFF"/>
        <w:spacing w:before="120" w:line="336" w:lineRule="atLeast"/>
        <w:ind w:left="945"/>
        <w:rPr>
          <w:rFonts w:ascii="Arial" w:eastAsia="Times New Roman" w:hAnsi="Arial" w:cs="Arial"/>
          <w:color w:val="58595B"/>
          <w:sz w:val="24"/>
          <w:szCs w:val="24"/>
          <w:lang w:eastAsia="en-GB"/>
        </w:rPr>
      </w:pPr>
      <w:r w:rsidRPr="00697BE2">
        <w:rPr>
          <w:rFonts w:ascii="Arial" w:eastAsia="Times New Roman" w:hAnsi="Arial" w:cs="Arial"/>
          <w:color w:val="58595B"/>
          <w:sz w:val="24"/>
          <w:szCs w:val="24"/>
          <w:lang w:eastAsia="en-GB"/>
        </w:rPr>
        <w:t xml:space="preserve">Relates Newton and his science to Britain's imperial networks and the African slave trade, exposing Britain's greatest scientific hero as a participant in global trading based on </w:t>
      </w:r>
      <w:proofErr w:type="gramStart"/>
      <w:r w:rsidRPr="00697BE2">
        <w:rPr>
          <w:rFonts w:ascii="Arial" w:eastAsia="Times New Roman" w:hAnsi="Arial" w:cs="Arial"/>
          <w:color w:val="58595B"/>
          <w:sz w:val="24"/>
          <w:szCs w:val="24"/>
          <w:lang w:eastAsia="en-GB"/>
        </w:rPr>
        <w:t>slavery</w:t>
      </w:r>
      <w:proofErr w:type="gramEnd"/>
    </w:p>
    <w:p w14:paraId="025EDD9C" w14:textId="0C68506A" w:rsidR="006C484D" w:rsidRPr="00697BE2" w:rsidRDefault="006C484D" w:rsidP="009B79D7">
      <w:pPr>
        <w:rPr>
          <w:rFonts w:ascii="Arial" w:hAnsi="Arial" w:cs="Arial"/>
          <w:b/>
          <w:bCs/>
          <w:sz w:val="24"/>
          <w:szCs w:val="24"/>
        </w:rPr>
      </w:pPr>
    </w:p>
    <w:p w14:paraId="18E1A278" w14:textId="2B3941DE" w:rsidR="006C484D" w:rsidRPr="00697BE2" w:rsidRDefault="00851A3D" w:rsidP="009B79D7">
      <w:pPr>
        <w:rPr>
          <w:rFonts w:ascii="Arial" w:hAnsi="Arial" w:cs="Arial"/>
          <w:color w:val="58595B"/>
          <w:sz w:val="24"/>
          <w:szCs w:val="24"/>
          <w:shd w:val="clear" w:color="auto" w:fill="FFFFFF"/>
        </w:rPr>
      </w:pPr>
      <w:r w:rsidRPr="00697BE2">
        <w:rPr>
          <w:rFonts w:ascii="Arial" w:hAnsi="Arial" w:cs="Arial"/>
          <w:b/>
          <w:bCs/>
          <w:color w:val="58595B"/>
          <w:sz w:val="24"/>
          <w:szCs w:val="24"/>
          <w:shd w:val="clear" w:color="auto" w:fill="FFFFFF"/>
        </w:rPr>
        <w:t>The story of Isaac Newton's decades in London - as ambitious cosmopolitan gentleman, President of London's Royal Society, Master of the Mint, and investor in the slave trade.</w:t>
      </w:r>
      <w:r w:rsidRPr="00697BE2">
        <w:rPr>
          <w:rFonts w:ascii="Arial" w:hAnsi="Arial" w:cs="Arial"/>
          <w:color w:val="58595B"/>
          <w:sz w:val="24"/>
          <w:szCs w:val="24"/>
        </w:rPr>
        <w:br/>
      </w:r>
      <w:r w:rsidRPr="00697BE2">
        <w:rPr>
          <w:rFonts w:ascii="Arial" w:hAnsi="Arial" w:cs="Arial"/>
          <w:color w:val="58595B"/>
          <w:sz w:val="24"/>
          <w:szCs w:val="24"/>
        </w:rPr>
        <w:br/>
      </w:r>
      <w:r w:rsidRPr="00697BE2">
        <w:rPr>
          <w:rFonts w:ascii="Arial" w:hAnsi="Arial" w:cs="Arial"/>
          <w:color w:val="58595B"/>
          <w:sz w:val="24"/>
          <w:szCs w:val="24"/>
          <w:shd w:val="clear" w:color="auto" w:fill="FFFFFF"/>
        </w:rPr>
        <w:t>Isaac Newton is celebrated throughout the world as a great scientific genius who conceived the theory of gravity. But in his early fifties, he abandoned his life as a reclusive university scholar to spend three decades in London, a long period of metropolitan activity that is often overlooked. Enmeshed in Enlightenment politics and social affairs, Newton participated in the linked spheres of early science and imperialist capitalism. Instead of the quiet cloisters and dark libraries of Cambridge's all-male world, he now moved in fashionable London society, which was characterized by patronage relationships, sexual intrigues and ruthless ambition.</w:t>
      </w:r>
      <w:r w:rsidRPr="00697BE2">
        <w:rPr>
          <w:rFonts w:ascii="Arial" w:hAnsi="Arial" w:cs="Arial"/>
          <w:color w:val="58595B"/>
          <w:sz w:val="24"/>
          <w:szCs w:val="24"/>
        </w:rPr>
        <w:br/>
      </w:r>
      <w:r w:rsidRPr="00697BE2">
        <w:rPr>
          <w:rFonts w:ascii="Arial" w:hAnsi="Arial" w:cs="Arial"/>
          <w:color w:val="58595B"/>
          <w:sz w:val="24"/>
          <w:szCs w:val="24"/>
        </w:rPr>
        <w:br/>
      </w:r>
      <w:r w:rsidRPr="00697BE2">
        <w:rPr>
          <w:rFonts w:ascii="Arial" w:hAnsi="Arial" w:cs="Arial"/>
          <w:color w:val="58595B"/>
          <w:sz w:val="24"/>
          <w:szCs w:val="24"/>
          <w:shd w:val="clear" w:color="auto" w:fill="FFFFFF"/>
        </w:rPr>
        <w:t xml:space="preserve">Knighted by Queen Anne, and a close ally of influential Whig politicians, Newton occupied a powerful position as President of London's Royal Society. He also became Master of the Mint, responsible for the nation's money at a time of financial crisis, and himself making and losing small fortunes on the stock market. A major investor in the East India Company, Newton benefited from the global trading networks that relied on selling African captives to wealthy plantation owners in the </w:t>
      </w:r>
      <w:proofErr w:type="gramStart"/>
      <w:r w:rsidRPr="00697BE2">
        <w:rPr>
          <w:rFonts w:ascii="Arial" w:hAnsi="Arial" w:cs="Arial"/>
          <w:color w:val="58595B"/>
          <w:sz w:val="24"/>
          <w:szCs w:val="24"/>
          <w:shd w:val="clear" w:color="auto" w:fill="FFFFFF"/>
        </w:rPr>
        <w:t>Americas, and</w:t>
      </w:r>
      <w:proofErr w:type="gramEnd"/>
      <w:r w:rsidRPr="00697BE2">
        <w:rPr>
          <w:rFonts w:ascii="Arial" w:hAnsi="Arial" w:cs="Arial"/>
          <w:color w:val="58595B"/>
          <w:sz w:val="24"/>
          <w:szCs w:val="24"/>
          <w:shd w:val="clear" w:color="auto" w:fill="FFFFFF"/>
        </w:rPr>
        <w:t xml:space="preserve"> was responsible for monitoring the import of African gold to be melted down for English guineas.</w:t>
      </w:r>
      <w:r w:rsidRPr="00697BE2">
        <w:rPr>
          <w:rFonts w:ascii="Arial" w:hAnsi="Arial" w:cs="Arial"/>
          <w:color w:val="58595B"/>
          <w:sz w:val="24"/>
          <w:szCs w:val="24"/>
        </w:rPr>
        <w:br/>
      </w:r>
      <w:r w:rsidRPr="00697BE2">
        <w:rPr>
          <w:rFonts w:ascii="Arial" w:hAnsi="Arial" w:cs="Arial"/>
          <w:color w:val="58595B"/>
          <w:sz w:val="24"/>
          <w:szCs w:val="24"/>
        </w:rPr>
        <w:br/>
      </w:r>
      <w:r w:rsidRPr="00697BE2">
        <w:rPr>
          <w:rFonts w:ascii="Arial" w:hAnsi="Arial" w:cs="Arial"/>
          <w:color w:val="58595B"/>
          <w:sz w:val="24"/>
          <w:szCs w:val="24"/>
          <w:shd w:val="clear" w:color="auto" w:fill="FFFFFF"/>
        </w:rPr>
        <w:t xml:space="preserve">Patricia </w:t>
      </w:r>
      <w:proofErr w:type="spellStart"/>
      <w:r w:rsidRPr="00697BE2">
        <w:rPr>
          <w:rFonts w:ascii="Arial" w:hAnsi="Arial" w:cs="Arial"/>
          <w:color w:val="58595B"/>
          <w:sz w:val="24"/>
          <w:szCs w:val="24"/>
          <w:shd w:val="clear" w:color="auto" w:fill="FFFFFF"/>
        </w:rPr>
        <w:t>Fara</w:t>
      </w:r>
      <w:proofErr w:type="spellEnd"/>
      <w:r w:rsidRPr="00697BE2">
        <w:rPr>
          <w:rFonts w:ascii="Arial" w:hAnsi="Arial" w:cs="Arial"/>
          <w:color w:val="58595B"/>
          <w:sz w:val="24"/>
          <w:szCs w:val="24"/>
          <w:shd w:val="clear" w:color="auto" w:fill="FFFFFF"/>
        </w:rPr>
        <w:t xml:space="preserve"> reveals Newton's life as a cosmopolitan gentleman by focussing on a Hogarth painting of an elite Hanoverian drawing room. Gazing down from the mantelpiece, a bust of Newton looms over an aristocratic audience watching their children perform a play about European colonialism and the search for gold. Packed with Newtonian imagery, this conversation piece depicts the privileged, exploitative life in which this eminent Enlightenment figure engaged, an uncomfortable side of Newton's life with which we are much less familiar.</w:t>
      </w:r>
    </w:p>
    <w:p w14:paraId="4EA0A4EF" w14:textId="77777777" w:rsidR="00851A3D" w:rsidRPr="00697BE2" w:rsidRDefault="00851A3D" w:rsidP="009B79D7">
      <w:pPr>
        <w:rPr>
          <w:rFonts w:ascii="Arial" w:hAnsi="Arial" w:cs="Arial"/>
          <w:b/>
          <w:bCs/>
          <w:sz w:val="24"/>
          <w:szCs w:val="24"/>
        </w:rPr>
      </w:pPr>
    </w:p>
    <w:p w14:paraId="407CC953" w14:textId="77777777" w:rsidR="0045042B" w:rsidRPr="00697BE2" w:rsidRDefault="0045042B" w:rsidP="0045042B">
      <w:pPr>
        <w:shd w:val="clear" w:color="auto" w:fill="FCFCFC"/>
        <w:spacing w:after="240" w:line="240" w:lineRule="auto"/>
        <w:outlineLvl w:val="0"/>
        <w:rPr>
          <w:rFonts w:ascii="Arial" w:eastAsia="Times New Roman" w:hAnsi="Arial" w:cs="Arial"/>
          <w:b/>
          <w:bCs/>
          <w:color w:val="333333"/>
          <w:kern w:val="36"/>
          <w:sz w:val="24"/>
          <w:szCs w:val="24"/>
          <w:lang w:eastAsia="en-GB"/>
        </w:rPr>
      </w:pPr>
      <w:r w:rsidRPr="00697BE2">
        <w:rPr>
          <w:rFonts w:ascii="Arial" w:eastAsia="Times New Roman" w:hAnsi="Arial" w:cs="Arial"/>
          <w:b/>
          <w:bCs/>
          <w:color w:val="333333"/>
          <w:kern w:val="36"/>
          <w:sz w:val="24"/>
          <w:szCs w:val="24"/>
          <w:lang w:eastAsia="en-GB"/>
        </w:rPr>
        <w:t>Beyond Objectivity and Subjectivity: The Intersubjective Foundations of Psychological Science</w:t>
      </w:r>
    </w:p>
    <w:p w14:paraId="0E44487A" w14:textId="77777777" w:rsidR="0045042B" w:rsidRPr="00697BE2" w:rsidRDefault="008D31F0" w:rsidP="0045042B">
      <w:pPr>
        <w:numPr>
          <w:ilvl w:val="0"/>
          <w:numId w:val="9"/>
        </w:numPr>
        <w:shd w:val="clear" w:color="auto" w:fill="FCFCFC"/>
        <w:spacing w:before="100" w:beforeAutospacing="1" w:after="100" w:afterAutospacing="1" w:line="240" w:lineRule="auto"/>
        <w:rPr>
          <w:rFonts w:ascii="Arial" w:eastAsia="Times New Roman" w:hAnsi="Arial" w:cs="Arial"/>
          <w:color w:val="333333"/>
          <w:sz w:val="24"/>
          <w:szCs w:val="24"/>
          <w:lang w:eastAsia="en-GB"/>
        </w:rPr>
      </w:pPr>
      <w:hyperlink r:id="rId77" w:anchor="auth-Michael_F_-Mascolo" w:history="1">
        <w:r w:rsidR="0045042B" w:rsidRPr="00697BE2">
          <w:rPr>
            <w:rFonts w:ascii="Arial" w:eastAsia="Times New Roman" w:hAnsi="Arial" w:cs="Arial"/>
            <w:color w:val="004B83"/>
            <w:sz w:val="24"/>
            <w:szCs w:val="24"/>
            <w:u w:val="single"/>
            <w:lang w:eastAsia="en-GB"/>
          </w:rPr>
          <w:t xml:space="preserve">Michael F. </w:t>
        </w:r>
        <w:proofErr w:type="spellStart"/>
        <w:r w:rsidR="0045042B" w:rsidRPr="00697BE2">
          <w:rPr>
            <w:rFonts w:ascii="Arial" w:eastAsia="Times New Roman" w:hAnsi="Arial" w:cs="Arial"/>
            <w:color w:val="004B83"/>
            <w:sz w:val="24"/>
            <w:szCs w:val="24"/>
            <w:u w:val="single"/>
            <w:lang w:eastAsia="en-GB"/>
          </w:rPr>
          <w:t>Mascolo</w:t>
        </w:r>
        <w:proofErr w:type="spellEnd"/>
      </w:hyperlink>
      <w:r w:rsidR="0045042B" w:rsidRPr="00697BE2">
        <w:rPr>
          <w:rFonts w:ascii="Arial" w:eastAsia="Times New Roman" w:hAnsi="Arial" w:cs="Arial"/>
          <w:color w:val="333333"/>
          <w:sz w:val="24"/>
          <w:szCs w:val="24"/>
          <w:lang w:eastAsia="en-GB"/>
        </w:rPr>
        <w:t> </w:t>
      </w:r>
    </w:p>
    <w:p w14:paraId="6C9D2332" w14:textId="77777777" w:rsidR="0045042B" w:rsidRPr="00697BE2" w:rsidRDefault="008D31F0" w:rsidP="0045042B">
      <w:pPr>
        <w:shd w:val="clear" w:color="auto" w:fill="FCFCFC"/>
        <w:spacing w:after="0" w:line="240" w:lineRule="auto"/>
        <w:rPr>
          <w:rFonts w:ascii="Arial" w:eastAsia="Times New Roman" w:hAnsi="Arial" w:cs="Arial"/>
          <w:color w:val="333333"/>
          <w:sz w:val="24"/>
          <w:szCs w:val="24"/>
          <w:lang w:eastAsia="en-GB"/>
        </w:rPr>
      </w:pPr>
      <w:hyperlink r:id="rId78" w:history="1">
        <w:r w:rsidR="0045042B" w:rsidRPr="00697BE2">
          <w:rPr>
            <w:rFonts w:ascii="Arial" w:eastAsia="Times New Roman" w:hAnsi="Arial" w:cs="Arial"/>
            <w:i/>
            <w:iCs/>
            <w:color w:val="004B83"/>
            <w:sz w:val="24"/>
            <w:szCs w:val="24"/>
            <w:u w:val="single"/>
            <w:lang w:eastAsia="en-GB"/>
          </w:rPr>
          <w:t xml:space="preserve">Integrative Psychological and </w:t>
        </w:r>
        <w:proofErr w:type="spellStart"/>
        <w:r w:rsidR="0045042B" w:rsidRPr="00697BE2">
          <w:rPr>
            <w:rFonts w:ascii="Arial" w:eastAsia="Times New Roman" w:hAnsi="Arial" w:cs="Arial"/>
            <w:i/>
            <w:iCs/>
            <w:color w:val="004B83"/>
            <w:sz w:val="24"/>
            <w:szCs w:val="24"/>
            <w:u w:val="single"/>
            <w:lang w:eastAsia="en-GB"/>
          </w:rPr>
          <w:t>Behavioral</w:t>
        </w:r>
        <w:proofErr w:type="spellEnd"/>
        <w:r w:rsidR="0045042B" w:rsidRPr="00697BE2">
          <w:rPr>
            <w:rFonts w:ascii="Arial" w:eastAsia="Times New Roman" w:hAnsi="Arial" w:cs="Arial"/>
            <w:i/>
            <w:iCs/>
            <w:color w:val="004B83"/>
            <w:sz w:val="24"/>
            <w:szCs w:val="24"/>
            <w:u w:val="single"/>
            <w:lang w:eastAsia="en-GB"/>
          </w:rPr>
          <w:t xml:space="preserve"> Science</w:t>
        </w:r>
      </w:hyperlink>
      <w:r w:rsidR="0045042B" w:rsidRPr="00697BE2">
        <w:rPr>
          <w:rFonts w:ascii="Arial" w:eastAsia="Times New Roman" w:hAnsi="Arial" w:cs="Arial"/>
          <w:color w:val="333333"/>
          <w:sz w:val="24"/>
          <w:szCs w:val="24"/>
          <w:lang w:eastAsia="en-GB"/>
        </w:rPr>
        <w:t> </w:t>
      </w:r>
      <w:r w:rsidR="0045042B" w:rsidRPr="00697BE2">
        <w:rPr>
          <w:rFonts w:ascii="Arial" w:eastAsia="Times New Roman" w:hAnsi="Arial" w:cs="Arial"/>
          <w:b/>
          <w:bCs/>
          <w:color w:val="333333"/>
          <w:sz w:val="24"/>
          <w:szCs w:val="24"/>
          <w:bdr w:val="none" w:sz="0" w:space="0" w:color="auto" w:frame="1"/>
          <w:lang w:eastAsia="en-GB"/>
        </w:rPr>
        <w:t>volume</w:t>
      </w:r>
      <w:r w:rsidR="0045042B" w:rsidRPr="00697BE2">
        <w:rPr>
          <w:rFonts w:ascii="Arial" w:eastAsia="Times New Roman" w:hAnsi="Arial" w:cs="Arial"/>
          <w:b/>
          <w:bCs/>
          <w:color w:val="333333"/>
          <w:sz w:val="24"/>
          <w:szCs w:val="24"/>
          <w:lang w:eastAsia="en-GB"/>
        </w:rPr>
        <w:t> 50</w:t>
      </w:r>
      <w:r w:rsidR="0045042B" w:rsidRPr="00697BE2">
        <w:rPr>
          <w:rFonts w:ascii="Arial" w:eastAsia="Times New Roman" w:hAnsi="Arial" w:cs="Arial"/>
          <w:color w:val="333333"/>
          <w:sz w:val="24"/>
          <w:szCs w:val="24"/>
          <w:lang w:eastAsia="en-GB"/>
        </w:rPr>
        <w:t>, </w:t>
      </w:r>
      <w:r w:rsidR="0045042B" w:rsidRPr="00697BE2">
        <w:rPr>
          <w:rFonts w:ascii="Arial" w:eastAsia="Times New Roman" w:hAnsi="Arial" w:cs="Arial"/>
          <w:color w:val="333333"/>
          <w:sz w:val="24"/>
          <w:szCs w:val="24"/>
          <w:bdr w:val="none" w:sz="0" w:space="0" w:color="auto" w:frame="1"/>
          <w:lang w:eastAsia="en-GB"/>
        </w:rPr>
        <w:t>pages</w:t>
      </w:r>
      <w:r w:rsidR="0045042B" w:rsidRPr="00697BE2">
        <w:rPr>
          <w:rFonts w:ascii="Arial" w:eastAsia="Times New Roman" w:hAnsi="Arial" w:cs="Arial"/>
          <w:color w:val="333333"/>
          <w:sz w:val="24"/>
          <w:szCs w:val="24"/>
          <w:lang w:eastAsia="en-GB"/>
        </w:rPr>
        <w:t>543–554(2016)</w:t>
      </w:r>
      <w:hyperlink r:id="rId79" w:anchor="citeas" w:history="1">
        <w:r w:rsidR="0045042B" w:rsidRPr="00697BE2">
          <w:rPr>
            <w:rFonts w:ascii="Arial" w:eastAsia="Times New Roman" w:hAnsi="Arial" w:cs="Arial"/>
            <w:color w:val="004B83"/>
            <w:sz w:val="24"/>
            <w:szCs w:val="24"/>
            <w:u w:val="single"/>
            <w:lang w:eastAsia="en-GB"/>
          </w:rPr>
          <w:t>Cite this article</w:t>
        </w:r>
      </w:hyperlink>
    </w:p>
    <w:p w14:paraId="352E7205" w14:textId="77777777" w:rsidR="0045042B" w:rsidRPr="00697BE2" w:rsidRDefault="0045042B" w:rsidP="0045042B">
      <w:pPr>
        <w:pBdr>
          <w:bottom w:val="single" w:sz="12" w:space="6" w:color="D5D5D5"/>
        </w:pBdr>
        <w:shd w:val="clear" w:color="auto" w:fill="FCFCFC"/>
        <w:spacing w:after="0" w:line="240" w:lineRule="auto"/>
        <w:outlineLvl w:val="1"/>
        <w:rPr>
          <w:rFonts w:ascii="Arial" w:eastAsia="Times New Roman" w:hAnsi="Arial" w:cs="Arial"/>
          <w:b/>
          <w:bCs/>
          <w:color w:val="333333"/>
          <w:sz w:val="24"/>
          <w:szCs w:val="24"/>
          <w:lang w:eastAsia="en-GB"/>
        </w:rPr>
      </w:pPr>
      <w:r w:rsidRPr="00697BE2">
        <w:rPr>
          <w:rFonts w:ascii="Arial" w:eastAsia="Times New Roman" w:hAnsi="Arial" w:cs="Arial"/>
          <w:b/>
          <w:bCs/>
          <w:color w:val="333333"/>
          <w:sz w:val="24"/>
          <w:szCs w:val="24"/>
          <w:lang w:eastAsia="en-GB"/>
        </w:rPr>
        <w:t>Abstract</w:t>
      </w:r>
    </w:p>
    <w:p w14:paraId="51D8F4AB" w14:textId="77777777" w:rsidR="0045042B" w:rsidRPr="00697BE2" w:rsidRDefault="0045042B" w:rsidP="0045042B">
      <w:pPr>
        <w:shd w:val="clear" w:color="auto" w:fill="FCFCFC"/>
        <w:spacing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The question of whether psychology can properly be regarded as a science has long been debated (</w:t>
      </w:r>
      <w:proofErr w:type="spellStart"/>
      <w:r w:rsidRPr="00697BE2">
        <w:rPr>
          <w:rFonts w:ascii="Arial" w:eastAsia="Times New Roman" w:hAnsi="Arial" w:cs="Arial"/>
          <w:color w:val="333333"/>
          <w:sz w:val="24"/>
          <w:szCs w:val="24"/>
          <w:lang w:eastAsia="en-GB"/>
        </w:rPr>
        <w:t>Smedslund</w:t>
      </w:r>
      <w:proofErr w:type="spellEnd"/>
      <w:r w:rsidRPr="00697BE2">
        <w:rPr>
          <w:rFonts w:ascii="Arial" w:eastAsia="Times New Roman" w:hAnsi="Arial" w:cs="Arial"/>
          <w:color w:val="333333"/>
          <w:sz w:val="24"/>
          <w:szCs w:val="24"/>
          <w:lang w:eastAsia="en-GB"/>
        </w:rPr>
        <w:t xml:space="preserve"> in </w:t>
      </w:r>
      <w:r w:rsidRPr="00697BE2">
        <w:rPr>
          <w:rFonts w:ascii="Arial" w:eastAsia="Times New Roman" w:hAnsi="Arial" w:cs="Arial"/>
          <w:i/>
          <w:iCs/>
          <w:color w:val="333333"/>
          <w:sz w:val="24"/>
          <w:szCs w:val="24"/>
          <w:lang w:eastAsia="en-GB"/>
        </w:rPr>
        <w:t xml:space="preserve">Integrative Psychological &amp; </w:t>
      </w:r>
      <w:proofErr w:type="spellStart"/>
      <w:r w:rsidRPr="00697BE2">
        <w:rPr>
          <w:rFonts w:ascii="Arial" w:eastAsia="Times New Roman" w:hAnsi="Arial" w:cs="Arial"/>
          <w:i/>
          <w:iCs/>
          <w:color w:val="333333"/>
          <w:sz w:val="24"/>
          <w:szCs w:val="24"/>
          <w:lang w:eastAsia="en-GB"/>
        </w:rPr>
        <w:t>Behavioral</w:t>
      </w:r>
      <w:proofErr w:type="spellEnd"/>
      <w:r w:rsidRPr="00697BE2">
        <w:rPr>
          <w:rFonts w:ascii="Arial" w:eastAsia="Times New Roman" w:hAnsi="Arial" w:cs="Arial"/>
          <w:i/>
          <w:iCs/>
          <w:color w:val="333333"/>
          <w:sz w:val="24"/>
          <w:szCs w:val="24"/>
          <w:lang w:eastAsia="en-GB"/>
        </w:rPr>
        <w:t xml:space="preserve"> Science, 50</w:t>
      </w:r>
      <w:r w:rsidRPr="00697BE2">
        <w:rPr>
          <w:rFonts w:ascii="Arial" w:eastAsia="Times New Roman" w:hAnsi="Arial" w:cs="Arial"/>
          <w:color w:val="333333"/>
          <w:sz w:val="24"/>
          <w:szCs w:val="24"/>
          <w:lang w:eastAsia="en-GB"/>
        </w:rPr>
        <w:t>, 185–195, </w:t>
      </w:r>
      <w:hyperlink r:id="rId80" w:anchor="ref-CR25" w:tooltip="Smedslund, J. (2016). Why psychology cannot be an empirical science. Integrative Psychological &amp; Behavioral Science, 50, 185–195." w:history="1">
        <w:r w:rsidRPr="00697BE2">
          <w:rPr>
            <w:rFonts w:ascii="Arial" w:eastAsia="Times New Roman" w:hAnsi="Arial" w:cs="Arial"/>
            <w:color w:val="004B83"/>
            <w:sz w:val="24"/>
            <w:szCs w:val="24"/>
            <w:u w:val="single"/>
            <w:lang w:eastAsia="en-GB"/>
          </w:rPr>
          <w:t>2016</w:t>
        </w:r>
      </w:hyperlink>
      <w:r w:rsidRPr="00697BE2">
        <w:rPr>
          <w:rFonts w:ascii="Arial" w:eastAsia="Times New Roman" w:hAnsi="Arial" w:cs="Arial"/>
          <w:color w:val="333333"/>
          <w:sz w:val="24"/>
          <w:szCs w:val="24"/>
          <w:lang w:eastAsia="en-GB"/>
        </w:rPr>
        <w:t>). Science is typically understood as a method for producing reliable knowledge by testing falsifiable claims against objective evidence. Psychological phenomena, however, are traditionally taken to be “subjective” and hidden from view. To the extent that science relies upon objective observation, is a scientific psychology possible? In this paper, I argue that scientific psychology does not much fail to meet the requirements of objectivity as much as the concept of objectivity fails as a methodological principle for psychological science. The traditional notion of objectivity relies upon the distinction between a public, observable exterior and a private, subjective interior. There are good reasons, however, to reject this dichotomy. Scholarship suggests that psychological knowledge arises neither from the “inside out” (subjectively) nor from the outside-in (objectively), but instead </w:t>
      </w:r>
      <w:r w:rsidRPr="00697BE2">
        <w:rPr>
          <w:rFonts w:ascii="Arial" w:eastAsia="Times New Roman" w:hAnsi="Arial" w:cs="Arial"/>
          <w:i/>
          <w:iCs/>
          <w:color w:val="333333"/>
          <w:sz w:val="24"/>
          <w:szCs w:val="24"/>
          <w:lang w:eastAsia="en-GB"/>
        </w:rPr>
        <w:t>intersubjective</w:t>
      </w:r>
      <w:r w:rsidRPr="00697BE2">
        <w:rPr>
          <w:rFonts w:ascii="Arial" w:eastAsia="Times New Roman" w:hAnsi="Arial" w:cs="Arial"/>
          <w:color w:val="333333"/>
          <w:sz w:val="24"/>
          <w:szCs w:val="24"/>
          <w:lang w:eastAsia="en-GB"/>
        </w:rPr>
        <w:t> processes that occur </w:t>
      </w:r>
      <w:r w:rsidRPr="00697BE2">
        <w:rPr>
          <w:rFonts w:ascii="Arial" w:eastAsia="Times New Roman" w:hAnsi="Arial" w:cs="Arial"/>
          <w:i/>
          <w:iCs/>
          <w:color w:val="333333"/>
          <w:sz w:val="24"/>
          <w:szCs w:val="24"/>
          <w:lang w:eastAsia="en-GB"/>
        </w:rPr>
        <w:t>between</w:t>
      </w:r>
      <w:r w:rsidRPr="00697BE2">
        <w:rPr>
          <w:rFonts w:ascii="Arial" w:eastAsia="Times New Roman" w:hAnsi="Arial" w:cs="Arial"/>
          <w:color w:val="333333"/>
          <w:sz w:val="24"/>
          <w:szCs w:val="24"/>
          <w:lang w:eastAsia="en-GB"/>
        </w:rPr>
        <w:t> people. If this is so, then objectivist methodology may do more to obscure than illuminate our understanding of psychological functioning. From this view, we face a dilemma: Do we, in the name of science, cling to an objective epistemology that cuts us off from the richness of psychological activity? Or do we seek to develop a rigorous intersubjective psychology that exploits the processes through which we gain psychological knowledge in the first place? If such a psychology can produce systematic, reliable and useful knowledge, then the question of whether its practices are “scientific” in the traditional sense would become irrelevant.</w:t>
      </w:r>
    </w:p>
    <w:p w14:paraId="47982CDA" w14:textId="77777777" w:rsidR="0045042B" w:rsidRPr="00697BE2" w:rsidRDefault="0045042B" w:rsidP="0045042B">
      <w:pPr>
        <w:ind w:firstLine="720"/>
        <w:rPr>
          <w:rFonts w:ascii="Arial" w:hAnsi="Arial" w:cs="Arial"/>
          <w:b/>
          <w:bCs/>
          <w:sz w:val="24"/>
          <w:szCs w:val="24"/>
        </w:rPr>
      </w:pPr>
    </w:p>
    <w:p w14:paraId="28C644DE" w14:textId="77777777" w:rsidR="0045042B" w:rsidRPr="00697BE2" w:rsidRDefault="0045042B" w:rsidP="0045042B">
      <w:pPr>
        <w:shd w:val="clear" w:color="auto" w:fill="FFFFFF"/>
        <w:spacing w:before="75" w:after="375" w:line="264" w:lineRule="atLeast"/>
        <w:outlineLvl w:val="0"/>
        <w:rPr>
          <w:rFonts w:ascii="Arial" w:eastAsia="Times New Roman" w:hAnsi="Arial" w:cs="Arial"/>
          <w:color w:val="121212"/>
          <w:spacing w:val="-5"/>
          <w:kern w:val="36"/>
          <w:sz w:val="24"/>
          <w:szCs w:val="24"/>
          <w:lang w:eastAsia="en-GB"/>
        </w:rPr>
      </w:pPr>
      <w:r w:rsidRPr="00697BE2">
        <w:rPr>
          <w:rFonts w:ascii="Arial" w:eastAsia="Times New Roman" w:hAnsi="Arial" w:cs="Arial"/>
          <w:color w:val="121212"/>
          <w:spacing w:val="-5"/>
          <w:kern w:val="36"/>
          <w:sz w:val="24"/>
          <w:szCs w:val="24"/>
          <w:lang w:eastAsia="en-GB"/>
        </w:rPr>
        <w:t>Rigour in qualitative research: mechanisms for control</w:t>
      </w:r>
    </w:p>
    <w:p w14:paraId="594CD110" w14:textId="77777777" w:rsidR="0045042B" w:rsidRPr="00697BE2" w:rsidRDefault="008D31F0" w:rsidP="0045042B">
      <w:pPr>
        <w:shd w:val="clear" w:color="auto" w:fill="FFFFFF"/>
        <w:spacing w:after="0" w:line="336" w:lineRule="atLeast"/>
        <w:outlineLvl w:val="5"/>
        <w:rPr>
          <w:rFonts w:ascii="Arial" w:eastAsia="Times New Roman" w:hAnsi="Arial" w:cs="Arial"/>
          <w:color w:val="555555"/>
          <w:spacing w:val="-2"/>
          <w:sz w:val="24"/>
          <w:szCs w:val="24"/>
          <w:lang w:eastAsia="en-GB"/>
        </w:rPr>
      </w:pPr>
      <w:hyperlink r:id="rId81" w:history="1">
        <w:r w:rsidR="0045042B" w:rsidRPr="00697BE2">
          <w:rPr>
            <w:rFonts w:ascii="Arial" w:eastAsia="Times New Roman" w:hAnsi="Arial" w:cs="Arial"/>
            <w:b/>
            <w:bCs/>
            <w:color w:val="121212"/>
            <w:spacing w:val="-2"/>
            <w:sz w:val="24"/>
            <w:szCs w:val="24"/>
            <w:u w:val="single"/>
            <w:bdr w:val="none" w:sz="0" w:space="0" w:color="auto" w:frame="1"/>
            <w:lang w:eastAsia="en-GB"/>
          </w:rPr>
          <w:t>Kimberley Ryan-Nicholls </w:t>
        </w:r>
      </w:hyperlink>
      <w:r w:rsidR="0045042B" w:rsidRPr="00697BE2">
        <w:rPr>
          <w:rFonts w:ascii="Arial" w:eastAsia="Times New Roman" w:hAnsi="Arial" w:cs="Arial"/>
          <w:color w:val="555555"/>
          <w:spacing w:val="-2"/>
          <w:sz w:val="24"/>
          <w:szCs w:val="24"/>
          <w:lang w:eastAsia="en-GB"/>
        </w:rPr>
        <w:t>Associate professor, University of Calgary, Calgary, Canada, Department of Psychiatric Nursing, School of Health Studies, Brandon University, Brandon, Canada</w:t>
      </w:r>
    </w:p>
    <w:p w14:paraId="72FD3989" w14:textId="77777777" w:rsidR="0045042B" w:rsidRPr="00697BE2" w:rsidRDefault="008D31F0" w:rsidP="0045042B">
      <w:pPr>
        <w:shd w:val="clear" w:color="auto" w:fill="FFFFFF"/>
        <w:spacing w:line="336" w:lineRule="atLeast"/>
        <w:outlineLvl w:val="5"/>
        <w:rPr>
          <w:rFonts w:ascii="Arial" w:eastAsia="Times New Roman" w:hAnsi="Arial" w:cs="Arial"/>
          <w:color w:val="555555"/>
          <w:spacing w:val="-2"/>
          <w:sz w:val="24"/>
          <w:szCs w:val="24"/>
          <w:lang w:eastAsia="en-GB"/>
        </w:rPr>
      </w:pPr>
      <w:hyperlink r:id="rId82" w:history="1">
        <w:r w:rsidR="0045042B" w:rsidRPr="00697BE2">
          <w:rPr>
            <w:rFonts w:ascii="Arial" w:eastAsia="Times New Roman" w:hAnsi="Arial" w:cs="Arial"/>
            <w:b/>
            <w:bCs/>
            <w:color w:val="121212"/>
            <w:spacing w:val="-2"/>
            <w:sz w:val="24"/>
            <w:szCs w:val="24"/>
            <w:u w:val="single"/>
            <w:bdr w:val="none" w:sz="0" w:space="0" w:color="auto" w:frame="1"/>
            <w:lang w:eastAsia="en-GB"/>
          </w:rPr>
          <w:t>Constance Will </w:t>
        </w:r>
      </w:hyperlink>
      <w:r w:rsidR="0045042B" w:rsidRPr="00697BE2">
        <w:rPr>
          <w:rFonts w:ascii="Arial" w:eastAsia="Times New Roman" w:hAnsi="Arial" w:cs="Arial"/>
          <w:color w:val="555555"/>
          <w:spacing w:val="-2"/>
          <w:sz w:val="24"/>
          <w:szCs w:val="24"/>
          <w:lang w:eastAsia="en-GB"/>
        </w:rPr>
        <w:t>Associate professor, Department of Nursing, School of Health Studies, Brandon University, Brandon, Canada</w:t>
      </w:r>
    </w:p>
    <w:p w14:paraId="77953E18" w14:textId="77777777" w:rsidR="0045042B" w:rsidRPr="00697BE2" w:rsidRDefault="0045042B" w:rsidP="0045042B">
      <w:pPr>
        <w:shd w:val="clear" w:color="auto" w:fill="FFFFFF"/>
        <w:spacing w:after="0" w:line="240" w:lineRule="auto"/>
        <w:rPr>
          <w:rFonts w:ascii="Arial" w:eastAsia="Times New Roman" w:hAnsi="Arial" w:cs="Arial"/>
          <w:color w:val="121212"/>
          <w:spacing w:val="-5"/>
          <w:sz w:val="24"/>
          <w:szCs w:val="24"/>
          <w:lang w:eastAsia="en-GB"/>
        </w:rPr>
      </w:pPr>
      <w:r w:rsidRPr="00697BE2">
        <w:rPr>
          <w:rFonts w:ascii="Arial" w:eastAsia="Times New Roman" w:hAnsi="Arial" w:cs="Arial"/>
          <w:noProof/>
          <w:color w:val="337AB7"/>
          <w:spacing w:val="-5"/>
          <w:sz w:val="24"/>
          <w:szCs w:val="24"/>
          <w:bdr w:val="none" w:sz="0" w:space="0" w:color="auto" w:frame="1"/>
          <w:lang w:eastAsia="en-GB"/>
        </w:rPr>
        <mc:AlternateContent>
          <mc:Choice Requires="wps">
            <w:drawing>
              <wp:inline distT="0" distB="0" distL="0" distR="0" wp14:anchorId="3EFD5B28" wp14:editId="189EEDD1">
                <wp:extent cx="304800" cy="304800"/>
                <wp:effectExtent l="0" t="0" r="0" b="0"/>
                <wp:docPr id="2" name="AutoShape 1" descr="Share to Facebook">
                  <a:hlinkClick xmlns:a="http://schemas.openxmlformats.org/drawingml/2006/main" r:id="rId83" tooltip="&quot;Faceboo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AEB5AF" id="AutoShape 1" o:spid="_x0000_s1026" alt="Share to Facebook" href="https://journals.rcni.com/nurse-researcher/rigour-in-qualitative-research-mechanisms-for-control-nr2009.04.16.3.70.c6947" title="&quot;Faceboo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" o:button="t" filled="f" stroked="f">
                <v:fill o:detectmouseclick="t"/>
                <o:lock v:ext="edit" aspectratio="t"/>
                <w10:anchorlock/>
              </v:rect>
            </w:pict>
          </mc:Fallback>
        </mc:AlternateContent>
      </w:r>
      <w:r w:rsidRPr="00697BE2">
        <w:rPr>
          <w:rFonts w:ascii="Arial" w:eastAsia="Times New Roman" w:hAnsi="Arial" w:cs="Arial"/>
          <w:noProof/>
          <w:color w:val="337AB7"/>
          <w:spacing w:val="-5"/>
          <w:sz w:val="24"/>
          <w:szCs w:val="24"/>
          <w:bdr w:val="none" w:sz="0" w:space="0" w:color="auto" w:frame="1"/>
          <w:lang w:eastAsia="en-GB"/>
        </w:rPr>
        <mc:AlternateContent>
          <mc:Choice Requires="wps">
            <w:drawing>
              <wp:inline distT="0" distB="0" distL="0" distR="0" wp14:anchorId="24162E10" wp14:editId="01F1EC11">
                <wp:extent cx="304800" cy="304800"/>
                <wp:effectExtent l="0" t="0" r="0" b="0"/>
                <wp:docPr id="7" name="AutoShape 2" descr="Share to Twitter">
                  <a:hlinkClick xmlns:a="http://schemas.openxmlformats.org/drawingml/2006/main" r:id="rId83" tooltip="&quot;Twitter&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764C7D" id="AutoShape 2" o:spid="_x0000_s1026" alt="Share to Twitter" href="https://journals.rcni.com/nurse-researcher/rigour-in-qualitative-research-mechanisms-for-control-nr2009.04.16.3.70.c6947" title="&quot;Twitter&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" o:button="t" filled="f" stroked="f">
                <v:fill o:detectmouseclick="t"/>
                <o:lock v:ext="edit" aspectratio="t"/>
                <w10:anchorlock/>
              </v:rect>
            </w:pict>
          </mc:Fallback>
        </mc:AlternateContent>
      </w:r>
      <w:r w:rsidRPr="00697BE2">
        <w:rPr>
          <w:rFonts w:ascii="Arial" w:eastAsia="Times New Roman" w:hAnsi="Arial" w:cs="Arial"/>
          <w:noProof/>
          <w:color w:val="337AB7"/>
          <w:spacing w:val="-5"/>
          <w:sz w:val="24"/>
          <w:szCs w:val="24"/>
          <w:bdr w:val="none" w:sz="0" w:space="0" w:color="auto" w:frame="1"/>
          <w:lang w:eastAsia="en-GB"/>
        </w:rPr>
        <mc:AlternateContent>
          <mc:Choice Requires="wps">
            <w:drawing>
              <wp:inline distT="0" distB="0" distL="0" distR="0" wp14:anchorId="38F9E9E5" wp14:editId="668EC5FE">
                <wp:extent cx="304800" cy="304800"/>
                <wp:effectExtent l="0" t="0" r="0" b="0"/>
                <wp:docPr id="8" name="AutoShape 3" descr="Share to Twitter">
                  <a:hlinkClick xmlns:a="http://schemas.openxmlformats.org/drawingml/2006/main" r:id="rId83" tgtFrame="&quot;_blank&quot;" tooltip="&quot;WhatsAp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CE9BB7" id="AutoShape 3" o:spid="_x0000_s1026" alt="Share to Twitter" href="https://journals.rcni.com/nurse-researcher/rigour-in-qualitative-research-mechanisms-for-control-nr2009.04.16.3.70.c6947" target="&quot;_blank&quot;" title="&quot;WhatsAp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" o:button="t" filled="f" stroked="f">
                <v:fill o:detectmouseclick="t"/>
                <o:lock v:ext="edit" aspectratio="t"/>
                <w10:anchorlock/>
              </v:rect>
            </w:pict>
          </mc:Fallback>
        </mc:AlternateContent>
      </w:r>
      <w:r w:rsidRPr="00697BE2">
        <w:rPr>
          <w:rFonts w:ascii="Arial" w:eastAsia="Times New Roman" w:hAnsi="Arial" w:cs="Arial"/>
          <w:noProof/>
          <w:color w:val="337AB7"/>
          <w:spacing w:val="-5"/>
          <w:sz w:val="24"/>
          <w:szCs w:val="24"/>
          <w:bdr w:val="none" w:sz="0" w:space="0" w:color="auto" w:frame="1"/>
          <w:lang w:eastAsia="en-GB"/>
        </w:rPr>
        <mc:AlternateContent>
          <mc:Choice Requires="wps">
            <w:drawing>
              <wp:inline distT="0" distB="0" distL="0" distR="0" wp14:anchorId="0E4E7CEA" wp14:editId="741AD61A">
                <wp:extent cx="304800" cy="304800"/>
                <wp:effectExtent l="0" t="0" r="0" b="0"/>
                <wp:docPr id="9" name="AutoShape 4" descr="Share to Twitter">
                  <a:hlinkClick xmlns:a="http://schemas.openxmlformats.org/drawingml/2006/main" r:id="rId83" tgtFrame="&quot;_blank&quot;" tooltip="&quot;Emai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9EB487" id="AutoShape 4" o:spid="_x0000_s1026" alt="Share to Twitter" href="https://journals.rcni.com/nurse-researcher/rigour-in-qualitative-research-mechanisms-for-control-nr2009.04.16.3.70.c6947" target="&quot;_blank&quot;" title="&quot;Email&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" o:button="t" filled="f" stroked="f">
                <v:fill o:detectmouseclick="t"/>
                <o:lock v:ext="edit" aspectratio="t"/>
                <w10:anchorlock/>
              </v:rect>
            </w:pict>
          </mc:Fallback>
        </mc:AlternateContent>
      </w:r>
      <w:r w:rsidRPr="00697BE2">
        <w:rPr>
          <w:rFonts w:ascii="Arial" w:eastAsia="Times New Roman" w:hAnsi="Arial" w:cs="Arial"/>
          <w:noProof/>
          <w:color w:val="337AB7"/>
          <w:spacing w:val="-5"/>
          <w:sz w:val="24"/>
          <w:szCs w:val="24"/>
          <w:bdr w:val="none" w:sz="0" w:space="0" w:color="auto" w:frame="1"/>
          <w:lang w:eastAsia="en-GB"/>
        </w:rPr>
        <mc:AlternateContent>
          <mc:Choice Requires="wps">
            <w:drawing>
              <wp:inline distT="0" distB="0" distL="0" distR="0" wp14:anchorId="44948D05" wp14:editId="11F2D01C">
                <wp:extent cx="304800" cy="304800"/>
                <wp:effectExtent l="0" t="0" r="0" b="0"/>
                <wp:docPr id="10" name="AutoShape 5" descr="More...">
                  <a:hlinkClick xmlns:a="http://schemas.openxmlformats.org/drawingml/2006/main" r:id="rId83" tgtFrame="&quot;_blank&quot;" tooltip="&quot;Mor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EDE214" id="AutoShape 5" o:spid="_x0000_s1026" alt="More..." href="https://journals.rcni.com/nurse-researcher/rigour-in-qualitative-research-mechanisms-for-control-nr2009.04.16.3.70.c6947" target="&quot;_blank&quot;" title="&quot;Mor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" o:button="t" filled="f" stroked="f">
                <v:fill o:detectmouseclick="t"/>
                <o:lock v:ext="edit" aspectratio="t"/>
                <w10:anchorlock/>
              </v:rect>
            </w:pict>
          </mc:Fallback>
        </mc:AlternateContent>
      </w:r>
      <w:hyperlink r:id="rId84" w:history="1">
        <w:r w:rsidRPr="00697BE2">
          <w:rPr>
            <w:rFonts w:ascii="Arial" w:eastAsia="Times New Roman" w:hAnsi="Arial" w:cs="Arial"/>
            <w:b/>
            <w:bCs/>
            <w:color w:val="000000"/>
            <w:spacing w:val="-5"/>
            <w:sz w:val="24"/>
            <w:szCs w:val="24"/>
            <w:u w:val="single"/>
            <w:bdr w:val="none" w:sz="0" w:space="0" w:color="auto" w:frame="1"/>
            <w:lang w:eastAsia="en-GB"/>
          </w:rPr>
          <w:t>0</w:t>
        </w:r>
      </w:hyperlink>
    </w:p>
    <w:p w14:paraId="337C0C57" w14:textId="77777777" w:rsidR="0045042B" w:rsidRPr="00697BE2" w:rsidRDefault="0045042B" w:rsidP="0045042B">
      <w:pPr>
        <w:shd w:val="clear" w:color="auto" w:fill="FFFFFF"/>
        <w:spacing w:after="150" w:line="384" w:lineRule="atLeast"/>
        <w:rPr>
          <w:rFonts w:ascii="Arial" w:eastAsia="Times New Roman" w:hAnsi="Arial" w:cs="Arial"/>
          <w:color w:val="9A054A"/>
          <w:spacing w:val="-2"/>
          <w:sz w:val="24"/>
          <w:szCs w:val="24"/>
          <w:lang w:eastAsia="en-GB"/>
        </w:rPr>
      </w:pPr>
      <w:r w:rsidRPr="00697BE2">
        <w:rPr>
          <w:rFonts w:ascii="Arial" w:eastAsia="Times New Roman" w:hAnsi="Arial" w:cs="Arial"/>
          <w:color w:val="9A054A"/>
          <w:spacing w:val="-2"/>
          <w:sz w:val="24"/>
          <w:szCs w:val="24"/>
          <w:lang w:eastAsia="en-GB"/>
        </w:rPr>
        <w:t xml:space="preserve">Qualitative researchers have been criticised for a perceived failure to demonstrate methodological rigour. Kimberley D Ryan-Nicholls and Constance I Will offer cautionary recommendations related to the mechanisms for control of methodological rigour in qualitative </w:t>
      </w:r>
      <w:proofErr w:type="gramStart"/>
      <w:r w:rsidRPr="00697BE2">
        <w:rPr>
          <w:rFonts w:ascii="Arial" w:eastAsia="Times New Roman" w:hAnsi="Arial" w:cs="Arial"/>
          <w:color w:val="9A054A"/>
          <w:spacing w:val="-2"/>
          <w:sz w:val="24"/>
          <w:szCs w:val="24"/>
          <w:lang w:eastAsia="en-GB"/>
        </w:rPr>
        <w:t>inquiry</w:t>
      </w:r>
      <w:proofErr w:type="gramEnd"/>
    </w:p>
    <w:p w14:paraId="38F2358E" w14:textId="77777777" w:rsidR="0045042B" w:rsidRPr="00697BE2" w:rsidRDefault="0045042B" w:rsidP="0045042B">
      <w:pPr>
        <w:shd w:val="clear" w:color="auto" w:fill="FFFFFF"/>
        <w:spacing w:line="384" w:lineRule="atLeast"/>
        <w:rPr>
          <w:rFonts w:ascii="Arial" w:eastAsia="Times New Roman" w:hAnsi="Arial" w:cs="Arial"/>
          <w:color w:val="9A054A"/>
          <w:spacing w:val="-2"/>
          <w:sz w:val="24"/>
          <w:szCs w:val="24"/>
          <w:lang w:eastAsia="en-GB"/>
        </w:rPr>
      </w:pPr>
      <w:r w:rsidRPr="00697BE2">
        <w:rPr>
          <w:rFonts w:ascii="Arial" w:eastAsia="Times New Roman" w:hAnsi="Arial" w:cs="Arial"/>
          <w:color w:val="9A054A"/>
          <w:spacing w:val="-2"/>
          <w:sz w:val="24"/>
          <w:szCs w:val="24"/>
          <w:lang w:eastAsia="en-GB"/>
        </w:rPr>
        <w:t>Qualitative research methods are accepted as congruent with and relevant to the perspective and goals of nursing. There exists, however, continued criticism of the methodological rigour of qualitative work (</w:t>
      </w:r>
      <w:proofErr w:type="spellStart"/>
      <w:r w:rsidRPr="00697BE2">
        <w:rPr>
          <w:rFonts w:ascii="Arial" w:eastAsia="Times New Roman" w:hAnsi="Arial" w:cs="Arial"/>
          <w:color w:val="9A054A"/>
          <w:spacing w:val="-2"/>
          <w:sz w:val="24"/>
          <w:szCs w:val="24"/>
          <w:lang w:eastAsia="en-GB"/>
        </w:rPr>
        <w:t>Sandelowski</w:t>
      </w:r>
      <w:proofErr w:type="spellEnd"/>
      <w:r w:rsidRPr="00697BE2">
        <w:rPr>
          <w:rFonts w:ascii="Arial" w:eastAsia="Times New Roman" w:hAnsi="Arial" w:cs="Arial"/>
          <w:color w:val="9A054A"/>
          <w:spacing w:val="-2"/>
          <w:sz w:val="24"/>
          <w:szCs w:val="24"/>
          <w:lang w:eastAsia="en-GB"/>
        </w:rPr>
        <w:t xml:space="preserve"> 1986, 2004, Farmer et al 2006, Morse 2006a, 2006b). This now informs how qualitative work is considered with the current emphasis on evidence-based practice (</w:t>
      </w:r>
      <w:proofErr w:type="spellStart"/>
      <w:r w:rsidRPr="00697BE2">
        <w:rPr>
          <w:rFonts w:ascii="Arial" w:eastAsia="Times New Roman" w:hAnsi="Arial" w:cs="Arial"/>
          <w:color w:val="9A054A"/>
          <w:spacing w:val="-2"/>
          <w:sz w:val="24"/>
          <w:szCs w:val="24"/>
          <w:lang w:eastAsia="en-GB"/>
        </w:rPr>
        <w:t>Grypdonck</w:t>
      </w:r>
      <w:proofErr w:type="spellEnd"/>
      <w:r w:rsidRPr="00697BE2">
        <w:rPr>
          <w:rFonts w:ascii="Arial" w:eastAsia="Times New Roman" w:hAnsi="Arial" w:cs="Arial"/>
          <w:color w:val="9A054A"/>
          <w:spacing w:val="-2"/>
          <w:sz w:val="24"/>
          <w:szCs w:val="24"/>
          <w:lang w:eastAsia="en-GB"/>
        </w:rPr>
        <w:t xml:space="preserve"> 2006, Morse 2006a, 2006b, </w:t>
      </w:r>
      <w:proofErr w:type="spellStart"/>
      <w:r w:rsidRPr="00697BE2">
        <w:rPr>
          <w:rFonts w:ascii="Arial" w:eastAsia="Times New Roman" w:hAnsi="Arial" w:cs="Arial"/>
          <w:color w:val="9A054A"/>
          <w:spacing w:val="-2"/>
          <w:sz w:val="24"/>
          <w:szCs w:val="24"/>
          <w:lang w:eastAsia="en-GB"/>
        </w:rPr>
        <w:t>Sandelowski</w:t>
      </w:r>
      <w:proofErr w:type="spellEnd"/>
      <w:r w:rsidRPr="00697BE2">
        <w:rPr>
          <w:rFonts w:ascii="Arial" w:eastAsia="Times New Roman" w:hAnsi="Arial" w:cs="Arial"/>
          <w:color w:val="9A054A"/>
          <w:spacing w:val="-2"/>
          <w:sz w:val="24"/>
          <w:szCs w:val="24"/>
          <w:lang w:eastAsia="en-GB"/>
        </w:rPr>
        <w:t> et al 2006). What is the basis of this criticism? How can methodological rigour be demonstrated? Furthermore, what is rigour and what are the key issues for qualitative researchers? This paper attempts to answer these questions.</w:t>
      </w:r>
    </w:p>
    <w:p w14:paraId="5C8B0480" w14:textId="5C387EBC" w:rsidR="00A67F23" w:rsidRPr="00697BE2" w:rsidRDefault="00A67F23" w:rsidP="009B79D7">
      <w:pPr>
        <w:rPr>
          <w:rFonts w:ascii="Arial" w:hAnsi="Arial" w:cs="Arial"/>
          <w:b/>
          <w:bCs/>
          <w:sz w:val="24"/>
          <w:szCs w:val="24"/>
        </w:rPr>
      </w:pPr>
    </w:p>
    <w:p w14:paraId="7E62E323" w14:textId="502E56F3" w:rsidR="00A67F23" w:rsidRPr="00697BE2" w:rsidRDefault="00A67F23" w:rsidP="009B79D7">
      <w:pPr>
        <w:rPr>
          <w:rFonts w:ascii="Arial" w:hAnsi="Arial" w:cs="Arial"/>
          <w:b/>
          <w:bCs/>
          <w:sz w:val="24"/>
          <w:szCs w:val="24"/>
        </w:rPr>
      </w:pPr>
      <w:r w:rsidRPr="00697BE2">
        <w:rPr>
          <w:rFonts w:ascii="Arial" w:hAnsi="Arial" w:cs="Arial"/>
          <w:b/>
          <w:bCs/>
          <w:sz w:val="24"/>
          <w:szCs w:val="24"/>
        </w:rPr>
        <w:t>17 March 2021</w:t>
      </w:r>
    </w:p>
    <w:p w14:paraId="55FD456C" w14:textId="77777777" w:rsidR="00843A88" w:rsidRPr="00697BE2" w:rsidRDefault="00843A88" w:rsidP="00843A88">
      <w:pPr>
        <w:shd w:val="clear" w:color="auto" w:fill="FFFFFF"/>
        <w:spacing w:after="105" w:line="360" w:lineRule="atLeast"/>
        <w:outlineLvl w:val="0"/>
        <w:rPr>
          <w:rFonts w:ascii="Arial" w:eastAsia="Times New Roman" w:hAnsi="Arial" w:cs="Arial"/>
          <w:b/>
          <w:bCs/>
          <w:color w:val="555555"/>
          <w:kern w:val="36"/>
          <w:sz w:val="24"/>
          <w:szCs w:val="24"/>
          <w:lang w:eastAsia="en-GB"/>
        </w:rPr>
      </w:pPr>
      <w:r w:rsidRPr="00697BE2">
        <w:rPr>
          <w:rFonts w:ascii="Arial" w:eastAsia="Times New Roman" w:hAnsi="Arial" w:cs="Arial"/>
          <w:b/>
          <w:bCs/>
          <w:color w:val="555555"/>
          <w:kern w:val="36"/>
          <w:sz w:val="24"/>
          <w:szCs w:val="24"/>
          <w:lang w:eastAsia="en-GB"/>
        </w:rPr>
        <w:t>Subjectivity and Objectivity in the Social Sciences</w:t>
      </w:r>
    </w:p>
    <w:p w14:paraId="705D344C" w14:textId="77777777" w:rsidR="00843A88" w:rsidRPr="00697BE2" w:rsidRDefault="008D31F0" w:rsidP="00843A88">
      <w:pPr>
        <w:shd w:val="clear" w:color="auto" w:fill="FFFFFF"/>
        <w:spacing w:after="150" w:line="240" w:lineRule="auto"/>
        <w:rPr>
          <w:rFonts w:ascii="Arial" w:eastAsia="Times New Roman" w:hAnsi="Arial" w:cs="Arial"/>
          <w:color w:val="000000"/>
          <w:sz w:val="24"/>
          <w:szCs w:val="24"/>
          <w:lang w:eastAsia="en-GB"/>
        </w:rPr>
      </w:pPr>
      <w:hyperlink r:id="rId85" w:history="1">
        <w:r w:rsidR="00843A88" w:rsidRPr="00697BE2">
          <w:rPr>
            <w:rFonts w:ascii="Arial" w:eastAsia="Times New Roman" w:hAnsi="Arial" w:cs="Arial"/>
            <w:color w:val="006ACC"/>
            <w:sz w:val="24"/>
            <w:szCs w:val="24"/>
            <w:lang w:eastAsia="en-GB"/>
          </w:rPr>
          <w:t xml:space="preserve">Paul </w:t>
        </w:r>
        <w:proofErr w:type="spellStart"/>
        <w:r w:rsidR="00843A88" w:rsidRPr="00697BE2">
          <w:rPr>
            <w:rFonts w:ascii="Arial" w:eastAsia="Times New Roman" w:hAnsi="Arial" w:cs="Arial"/>
            <w:color w:val="006ACC"/>
            <w:sz w:val="24"/>
            <w:szCs w:val="24"/>
            <w:lang w:eastAsia="en-GB"/>
          </w:rPr>
          <w:t>Diesing</w:t>
        </w:r>
        <w:proofErr w:type="spellEnd"/>
      </w:hyperlink>
    </w:p>
    <w:p w14:paraId="42AC2F4F" w14:textId="77777777" w:rsidR="00843A88" w:rsidRPr="00697BE2" w:rsidRDefault="00843A88" w:rsidP="00843A88">
      <w:pPr>
        <w:spacing w:after="0" w:line="240" w:lineRule="auto"/>
        <w:rPr>
          <w:rFonts w:ascii="Arial" w:eastAsia="Times New Roman" w:hAnsi="Arial" w:cs="Arial"/>
          <w:sz w:val="24"/>
          <w:szCs w:val="24"/>
          <w:lang w:eastAsia="en-GB"/>
        </w:rPr>
      </w:pPr>
      <w:r w:rsidRPr="00697BE2">
        <w:rPr>
          <w:rFonts w:ascii="Arial" w:eastAsia="Times New Roman" w:hAnsi="Arial" w:cs="Arial"/>
          <w:color w:val="555555"/>
          <w:sz w:val="24"/>
          <w:szCs w:val="24"/>
          <w:shd w:val="clear" w:color="auto" w:fill="FFFFFF"/>
          <w:lang w:eastAsia="en-GB"/>
        </w:rPr>
        <w:t>First Published March 1, 1972 Research Article</w:t>
      </w:r>
    </w:p>
    <w:p w14:paraId="629FD286" w14:textId="77777777" w:rsidR="00843A88" w:rsidRPr="00697BE2" w:rsidRDefault="008D31F0" w:rsidP="00843A88">
      <w:pPr>
        <w:shd w:val="clear" w:color="auto" w:fill="FFFFFF"/>
        <w:spacing w:after="105" w:line="240" w:lineRule="auto"/>
        <w:rPr>
          <w:rFonts w:ascii="Arial" w:eastAsia="Times New Roman" w:hAnsi="Arial" w:cs="Arial"/>
          <w:color w:val="000000"/>
          <w:sz w:val="24"/>
          <w:szCs w:val="24"/>
          <w:lang w:eastAsia="en-GB"/>
        </w:rPr>
      </w:pPr>
      <w:hyperlink r:id="rId86" w:history="1">
        <w:r w:rsidR="00843A88" w:rsidRPr="00697BE2">
          <w:rPr>
            <w:rFonts w:ascii="Arial" w:eastAsia="Times New Roman" w:hAnsi="Arial" w:cs="Arial"/>
            <w:color w:val="006ACC"/>
            <w:sz w:val="24"/>
            <w:szCs w:val="24"/>
            <w:lang w:eastAsia="en-GB"/>
          </w:rPr>
          <w:t>https://doi.org/10.1177/004839317200200111</w:t>
        </w:r>
      </w:hyperlink>
    </w:p>
    <w:p w14:paraId="41A1E659" w14:textId="77777777" w:rsidR="00843A88" w:rsidRPr="00697BE2" w:rsidRDefault="008D31F0" w:rsidP="00843A88">
      <w:pPr>
        <w:shd w:val="clear" w:color="auto" w:fill="FFFFFF"/>
        <w:spacing w:after="0" w:line="240" w:lineRule="auto"/>
        <w:rPr>
          <w:rFonts w:ascii="Arial" w:eastAsia="Times New Roman" w:hAnsi="Arial" w:cs="Arial"/>
          <w:color w:val="333333"/>
          <w:sz w:val="24"/>
          <w:szCs w:val="24"/>
          <w:lang w:eastAsia="en-GB"/>
        </w:rPr>
      </w:pPr>
      <w:hyperlink r:id="rId87" w:history="1">
        <w:r w:rsidR="00843A88" w:rsidRPr="00697BE2">
          <w:rPr>
            <w:rFonts w:ascii="Arial" w:eastAsia="Times New Roman" w:hAnsi="Arial" w:cs="Arial"/>
            <w:color w:val="006ACC"/>
            <w:sz w:val="24"/>
            <w:szCs w:val="24"/>
            <w:lang w:eastAsia="en-GB"/>
          </w:rPr>
          <w:t>Volume: 2 issue: 1, </w:t>
        </w:r>
      </w:hyperlink>
      <w:r w:rsidR="00843A88" w:rsidRPr="00697BE2">
        <w:rPr>
          <w:rFonts w:ascii="Arial" w:eastAsia="Times New Roman" w:hAnsi="Arial" w:cs="Arial"/>
          <w:color w:val="333333"/>
          <w:sz w:val="24"/>
          <w:szCs w:val="24"/>
          <w:lang w:eastAsia="en-GB"/>
        </w:rPr>
        <w:t>page(s): 147-165</w:t>
      </w:r>
    </w:p>
    <w:p w14:paraId="7B0EC13D" w14:textId="77777777" w:rsidR="00843A88" w:rsidRPr="00697BE2" w:rsidRDefault="00843A88" w:rsidP="00843A88">
      <w:pPr>
        <w:shd w:val="clear" w:color="auto" w:fill="FFFFFF"/>
        <w:spacing w:after="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xml:space="preserve">Issue published: March 1, </w:t>
      </w:r>
      <w:proofErr w:type="gramStart"/>
      <w:r w:rsidRPr="00697BE2">
        <w:rPr>
          <w:rFonts w:ascii="Arial" w:eastAsia="Times New Roman" w:hAnsi="Arial" w:cs="Arial"/>
          <w:color w:val="333333"/>
          <w:sz w:val="24"/>
          <w:szCs w:val="24"/>
          <w:lang w:eastAsia="en-GB"/>
        </w:rPr>
        <w:t>1972</w:t>
      </w:r>
      <w:proofErr w:type="gramEnd"/>
    </w:p>
    <w:p w14:paraId="00184A5C" w14:textId="77777777" w:rsidR="00843A88" w:rsidRPr="00697BE2" w:rsidRDefault="008D31F0" w:rsidP="00843A88">
      <w:pPr>
        <w:shd w:val="clear" w:color="auto" w:fill="FFFFFF"/>
        <w:spacing w:after="0" w:line="240" w:lineRule="auto"/>
        <w:rPr>
          <w:rFonts w:ascii="Arial" w:eastAsia="Times New Roman" w:hAnsi="Arial" w:cs="Arial"/>
          <w:color w:val="333333"/>
          <w:sz w:val="24"/>
          <w:szCs w:val="24"/>
          <w:lang w:eastAsia="en-GB"/>
        </w:rPr>
      </w:pPr>
      <w:hyperlink r:id="rId88" w:history="1">
        <w:r w:rsidR="00843A88" w:rsidRPr="00697BE2">
          <w:rPr>
            <w:rFonts w:ascii="Arial" w:eastAsia="Times New Roman" w:hAnsi="Arial" w:cs="Arial"/>
            <w:color w:val="006ACC"/>
            <w:sz w:val="24"/>
            <w:szCs w:val="24"/>
            <w:lang w:eastAsia="en-GB"/>
          </w:rPr>
          <w:t xml:space="preserve">Paul </w:t>
        </w:r>
        <w:proofErr w:type="spellStart"/>
        <w:r w:rsidR="00843A88" w:rsidRPr="00697BE2">
          <w:rPr>
            <w:rFonts w:ascii="Arial" w:eastAsia="Times New Roman" w:hAnsi="Arial" w:cs="Arial"/>
            <w:color w:val="006ACC"/>
            <w:sz w:val="24"/>
            <w:szCs w:val="24"/>
            <w:lang w:eastAsia="en-GB"/>
          </w:rPr>
          <w:t>Diesing</w:t>
        </w:r>
        <w:proofErr w:type="spellEnd"/>
      </w:hyperlink>
    </w:p>
    <w:p w14:paraId="3EE94F03" w14:textId="0C66D97F" w:rsidR="00843A88" w:rsidRPr="00697BE2" w:rsidRDefault="00843A88" w:rsidP="00843A88">
      <w:pPr>
        <w:shd w:val="clear" w:color="auto" w:fill="FFFFFF"/>
        <w:spacing w:after="105"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State University of New York at Buffalo</w:t>
      </w:r>
    </w:p>
    <w:p w14:paraId="60B2A49E" w14:textId="4062262D" w:rsidR="00AA3B7A" w:rsidRPr="00697BE2" w:rsidRDefault="00AA3B7A" w:rsidP="00843A88">
      <w:pPr>
        <w:shd w:val="clear" w:color="auto" w:fill="FFFFFF"/>
        <w:spacing w:after="105" w:line="240" w:lineRule="auto"/>
        <w:rPr>
          <w:rFonts w:ascii="Arial" w:eastAsia="Times New Roman" w:hAnsi="Arial" w:cs="Arial"/>
          <w:color w:val="333333"/>
          <w:sz w:val="24"/>
          <w:szCs w:val="24"/>
          <w:lang w:eastAsia="en-GB"/>
        </w:rPr>
      </w:pPr>
    </w:p>
    <w:p w14:paraId="24352397" w14:textId="43A4B508" w:rsidR="00AA3B7A" w:rsidRPr="00697BE2" w:rsidRDefault="00AA3B7A" w:rsidP="00AA3B7A">
      <w:pPr>
        <w:pBdr>
          <w:top w:val="single" w:sz="2" w:space="0" w:color="E9E9E9"/>
          <w:left w:val="single" w:sz="2" w:space="0" w:color="E9E9E9"/>
          <w:bottom w:val="single" w:sz="2" w:space="0" w:color="E9E9E9"/>
          <w:right w:val="single" w:sz="2" w:space="0" w:color="E9E9E9"/>
        </w:pBdr>
        <w:spacing w:after="0" w:line="240" w:lineRule="auto"/>
        <w:outlineLvl w:val="0"/>
        <w:rPr>
          <w:rFonts w:ascii="Arial" w:eastAsia="Times New Roman" w:hAnsi="Arial" w:cs="Arial"/>
          <w:b/>
          <w:bCs/>
          <w:color w:val="011010"/>
          <w:kern w:val="36"/>
          <w:sz w:val="24"/>
          <w:szCs w:val="24"/>
          <w:lang w:eastAsia="en-GB"/>
        </w:rPr>
      </w:pPr>
      <w:r w:rsidRPr="00697BE2">
        <w:rPr>
          <w:rFonts w:ascii="Arial" w:eastAsia="Times New Roman" w:hAnsi="Arial" w:cs="Arial"/>
          <w:b/>
          <w:bCs/>
          <w:color w:val="011010"/>
          <w:kern w:val="36"/>
          <w:sz w:val="24"/>
          <w:szCs w:val="24"/>
          <w:lang w:eastAsia="en-GB"/>
        </w:rPr>
        <w:t>Sociological Research: Objectivity and Subjectivity</w:t>
      </w:r>
    </w:p>
    <w:p w14:paraId="39BB6A4E" w14:textId="4A2C6540" w:rsidR="00AA3B7A" w:rsidRPr="00697BE2" w:rsidRDefault="00AA3B7A" w:rsidP="00AA3B7A">
      <w:pPr>
        <w:pBdr>
          <w:top w:val="single" w:sz="2" w:space="0" w:color="E9E9E9"/>
          <w:left w:val="single" w:sz="2" w:space="0" w:color="E9E9E9"/>
          <w:bottom w:val="single" w:sz="2" w:space="0" w:color="E9E9E9"/>
          <w:right w:val="single" w:sz="2" w:space="0" w:color="E9E9E9"/>
        </w:pBdr>
        <w:spacing w:before="100" w:beforeAutospacing="1" w:after="0" w:line="240" w:lineRule="auto"/>
        <w:rPr>
          <w:rFonts w:ascii="Arial" w:eastAsia="Times New Roman" w:hAnsi="Arial" w:cs="Arial"/>
          <w:color w:val="011010"/>
          <w:sz w:val="24"/>
          <w:szCs w:val="24"/>
          <w:lang w:eastAsia="en-GB"/>
        </w:rPr>
      </w:pPr>
      <w:r w:rsidRPr="00697BE2">
        <w:rPr>
          <w:rFonts w:ascii="Arial" w:eastAsia="Times New Roman" w:hAnsi="Arial" w:cs="Arial"/>
          <w:color w:val="011010"/>
          <w:sz w:val="24"/>
          <w:szCs w:val="24"/>
          <w:lang w:eastAsia="en-GB"/>
        </w:rPr>
        <w:t>To be objective, a researcher must not allow their values, their bias or their views to impact on their research, analysis or findings. For research to be reliable and to be considered scientific, objectivity is paramount.</w:t>
      </w:r>
    </w:p>
    <w:p w14:paraId="65E9F791" w14:textId="77777777" w:rsidR="00AA3B7A" w:rsidRPr="00697BE2" w:rsidRDefault="00AA3B7A" w:rsidP="00AA3B7A">
      <w:pPr>
        <w:pBdr>
          <w:top w:val="single" w:sz="2" w:space="0" w:color="E9E9E9"/>
          <w:left w:val="single" w:sz="2" w:space="0" w:color="E9E9E9"/>
          <w:bottom w:val="single" w:sz="2" w:space="0" w:color="E9E9E9"/>
          <w:right w:val="single" w:sz="2" w:space="0" w:color="E9E9E9"/>
        </w:pBdr>
        <w:spacing w:before="100" w:beforeAutospacing="1" w:after="100" w:afterAutospacing="1" w:line="240" w:lineRule="auto"/>
        <w:rPr>
          <w:rFonts w:ascii="Arial" w:eastAsia="Times New Roman" w:hAnsi="Arial" w:cs="Arial"/>
          <w:color w:val="011010"/>
          <w:sz w:val="24"/>
          <w:szCs w:val="24"/>
          <w:lang w:eastAsia="en-GB"/>
        </w:rPr>
      </w:pPr>
      <w:r w:rsidRPr="00697BE2">
        <w:rPr>
          <w:rFonts w:ascii="Arial" w:eastAsia="Times New Roman" w:hAnsi="Arial" w:cs="Arial"/>
          <w:color w:val="011010"/>
          <w:sz w:val="24"/>
          <w:szCs w:val="24"/>
          <w:lang w:eastAsia="en-GB"/>
        </w:rPr>
        <w:t>However, some question whether sociology can ever be entirely objective, as researchers' views and values are likely to affect their choice of topic.</w:t>
      </w:r>
    </w:p>
    <w:p w14:paraId="5BCB6F95" w14:textId="77777777" w:rsidR="00AA3B7A" w:rsidRPr="00697BE2" w:rsidRDefault="00AA3B7A" w:rsidP="00AA3B7A">
      <w:pPr>
        <w:pBdr>
          <w:top w:val="single" w:sz="2" w:space="0" w:color="E9E9E9"/>
          <w:left w:val="single" w:sz="2" w:space="0" w:color="E9E9E9"/>
          <w:bottom w:val="single" w:sz="2" w:space="0" w:color="E9E9E9"/>
          <w:right w:val="single" w:sz="2" w:space="0" w:color="E9E9E9"/>
        </w:pBdr>
        <w:spacing w:before="100" w:beforeAutospacing="1" w:after="100" w:afterAutospacing="1" w:line="240" w:lineRule="auto"/>
        <w:rPr>
          <w:rFonts w:ascii="Arial" w:eastAsia="Times New Roman" w:hAnsi="Arial" w:cs="Arial"/>
          <w:color w:val="011010"/>
          <w:sz w:val="24"/>
          <w:szCs w:val="24"/>
          <w:lang w:eastAsia="en-GB"/>
        </w:rPr>
      </w:pPr>
      <w:r w:rsidRPr="00697BE2">
        <w:rPr>
          <w:rFonts w:ascii="Arial" w:eastAsia="Times New Roman" w:hAnsi="Arial" w:cs="Arial"/>
          <w:color w:val="011010"/>
          <w:sz w:val="24"/>
          <w:szCs w:val="24"/>
          <w:lang w:eastAsia="en-GB"/>
        </w:rPr>
        <w:t>Weber argued that while sociologists should be interested in the subjective views of their subjects, they should remain objective in their research; others (such as postmodernists) argue that objectivity is impossible at all stages of research.</w:t>
      </w:r>
    </w:p>
    <w:p w14:paraId="26849546" w14:textId="77777777" w:rsidR="00AA3B7A" w:rsidRPr="00697BE2" w:rsidRDefault="00AA3B7A" w:rsidP="00AA3B7A">
      <w:pPr>
        <w:pBdr>
          <w:top w:val="single" w:sz="2" w:space="0" w:color="E9E9E9"/>
          <w:left w:val="single" w:sz="2" w:space="0" w:color="E9E9E9"/>
          <w:bottom w:val="single" w:sz="2" w:space="0" w:color="E9E9E9"/>
          <w:right w:val="single" w:sz="2" w:space="0" w:color="E9E9E9"/>
        </w:pBdr>
        <w:spacing w:before="100" w:beforeAutospacing="1" w:after="100" w:afterAutospacing="1" w:line="240" w:lineRule="auto"/>
        <w:rPr>
          <w:rFonts w:ascii="Arial" w:eastAsia="Times New Roman" w:hAnsi="Arial" w:cs="Arial"/>
          <w:color w:val="011010"/>
          <w:sz w:val="24"/>
          <w:szCs w:val="24"/>
          <w:lang w:eastAsia="en-GB"/>
        </w:rPr>
      </w:pPr>
      <w:r w:rsidRPr="00697BE2">
        <w:rPr>
          <w:rFonts w:ascii="Arial" w:eastAsia="Times New Roman" w:hAnsi="Arial" w:cs="Arial"/>
          <w:color w:val="011010"/>
          <w:sz w:val="24"/>
          <w:szCs w:val="24"/>
          <w:lang w:eastAsia="en-GB"/>
        </w:rPr>
        <w:t>Many sociologists – not just those who consider their activities to be scientific – argue that sociological research needs to be objective; that their biases and values should never influence their research design, interpretation or analysis.</w:t>
      </w:r>
    </w:p>
    <w:p w14:paraId="475F78B8" w14:textId="77777777" w:rsidR="00AA3B7A" w:rsidRPr="00697BE2" w:rsidRDefault="00AA3B7A" w:rsidP="00AA3B7A">
      <w:pPr>
        <w:pBdr>
          <w:top w:val="single" w:sz="2" w:space="0" w:color="E9E9E9"/>
          <w:left w:val="single" w:sz="2" w:space="0" w:color="E9E9E9"/>
          <w:bottom w:val="single" w:sz="2" w:space="0" w:color="E9E9E9"/>
          <w:right w:val="single" w:sz="2" w:space="0" w:color="E9E9E9"/>
        </w:pBdr>
        <w:spacing w:before="100" w:beforeAutospacing="1" w:after="100" w:afterAutospacing="1" w:line="240" w:lineRule="auto"/>
        <w:rPr>
          <w:rFonts w:ascii="Arial" w:eastAsia="Times New Roman" w:hAnsi="Arial" w:cs="Arial"/>
          <w:color w:val="011010"/>
          <w:sz w:val="24"/>
          <w:szCs w:val="24"/>
          <w:lang w:eastAsia="en-GB"/>
        </w:rPr>
      </w:pPr>
      <w:r w:rsidRPr="00697BE2">
        <w:rPr>
          <w:rFonts w:ascii="Arial" w:eastAsia="Times New Roman" w:hAnsi="Arial" w:cs="Arial"/>
          <w:color w:val="011010"/>
          <w:sz w:val="24"/>
          <w:szCs w:val="24"/>
          <w:lang w:eastAsia="en-GB"/>
        </w:rPr>
        <w:t>But interpretivist sociologists are interested in the subjective views and interpretations of their subjects, believing that it is impossible to objectively establish social facts. Nonetheless, most would still urge sociologists to be objective in their research, even though postmodernists argue that all research is inevitably subjective.</w:t>
      </w:r>
    </w:p>
    <w:p w14:paraId="34A6FFF7" w14:textId="6118F76B" w:rsidR="00AA3B7A" w:rsidRPr="00697BE2" w:rsidRDefault="00AA3B7A" w:rsidP="00AA3B7A">
      <w:pPr>
        <w:pBdr>
          <w:top w:val="single" w:sz="2" w:space="0" w:color="E9E9E9"/>
          <w:left w:val="single" w:sz="2" w:space="0" w:color="E9E9E9"/>
          <w:bottom w:val="single" w:sz="2" w:space="0" w:color="E9E9E9"/>
          <w:right w:val="single" w:sz="2" w:space="0" w:color="E9E9E9"/>
        </w:pBdr>
        <w:spacing w:after="0" w:line="240" w:lineRule="auto"/>
        <w:rPr>
          <w:rFonts w:ascii="Arial" w:eastAsia="Times New Roman" w:hAnsi="Arial" w:cs="Arial"/>
          <w:color w:val="011010"/>
          <w:sz w:val="24"/>
          <w:szCs w:val="24"/>
          <w:lang w:eastAsia="en-GB"/>
        </w:rPr>
      </w:pPr>
      <w:r w:rsidRPr="00697BE2">
        <w:rPr>
          <w:rFonts w:ascii="Arial" w:eastAsia="Times New Roman" w:hAnsi="Arial" w:cs="Arial"/>
          <w:b/>
          <w:bCs/>
          <w:color w:val="011010"/>
          <w:sz w:val="24"/>
          <w:szCs w:val="24"/>
          <w:bdr w:val="single" w:sz="2" w:space="0" w:color="E9E9E9" w:frame="1"/>
          <w:lang w:eastAsia="en-GB"/>
        </w:rPr>
        <w:t>Reflexivity</w:t>
      </w:r>
      <w:r w:rsidRPr="00697BE2">
        <w:rPr>
          <w:rFonts w:ascii="Arial" w:eastAsia="Times New Roman" w:hAnsi="Arial" w:cs="Arial"/>
          <w:color w:val="011010"/>
          <w:sz w:val="24"/>
          <w:szCs w:val="24"/>
          <w:lang w:eastAsia="en-GB"/>
        </w:rPr>
        <w:t> is the act of a researcher constantly reflecting on the extent to which they themselves are impacting on their research and their findings. Some interpretivists and particularly postmodernists note that the researcher is not able to be genuinely objective because they are as much a part of the society being studied as the subjects of the research. As such the researcher needs to consider and acknowledge their own bias and the values that might inform their interpretations and analysis.</w:t>
      </w:r>
    </w:p>
    <w:p w14:paraId="15D8B0BF" w14:textId="35013FF1" w:rsidR="00AA3B7A" w:rsidRPr="00697BE2" w:rsidRDefault="00AA3B7A" w:rsidP="00AA3B7A">
      <w:pPr>
        <w:pBdr>
          <w:top w:val="single" w:sz="2" w:space="0" w:color="E9E9E9"/>
          <w:left w:val="single" w:sz="2" w:space="0" w:color="E9E9E9"/>
          <w:bottom w:val="single" w:sz="2" w:space="0" w:color="E9E9E9"/>
          <w:right w:val="single" w:sz="2" w:space="0" w:color="E9E9E9"/>
        </w:pBdr>
        <w:spacing w:after="0" w:line="240" w:lineRule="auto"/>
        <w:rPr>
          <w:rFonts w:ascii="Arial" w:eastAsia="Times New Roman" w:hAnsi="Arial" w:cs="Arial"/>
          <w:color w:val="011010"/>
          <w:sz w:val="24"/>
          <w:szCs w:val="24"/>
          <w:lang w:eastAsia="en-GB"/>
        </w:rPr>
      </w:pPr>
    </w:p>
    <w:p w14:paraId="0BFECF01" w14:textId="77777777" w:rsidR="00AA3B7A" w:rsidRPr="00697BE2" w:rsidRDefault="00AA3B7A" w:rsidP="00AA3B7A">
      <w:pPr>
        <w:pBdr>
          <w:top w:val="single" w:sz="2" w:space="0" w:color="E9E9E9"/>
          <w:left w:val="single" w:sz="2" w:space="0" w:color="E9E9E9"/>
          <w:bottom w:val="single" w:sz="2" w:space="0" w:color="E9E9E9"/>
          <w:right w:val="single" w:sz="2" w:space="0" w:color="E9E9E9"/>
        </w:pBdr>
        <w:spacing w:after="0" w:line="240" w:lineRule="auto"/>
        <w:rPr>
          <w:rFonts w:ascii="Arial" w:eastAsia="Times New Roman" w:hAnsi="Arial" w:cs="Arial"/>
          <w:color w:val="011010"/>
          <w:sz w:val="24"/>
          <w:szCs w:val="24"/>
          <w:lang w:eastAsia="en-GB"/>
        </w:rPr>
      </w:pPr>
    </w:p>
    <w:p w14:paraId="105F71F4" w14:textId="77777777" w:rsidR="00AA3B7A" w:rsidRPr="00697BE2" w:rsidRDefault="00AA3B7A" w:rsidP="00AA3B7A">
      <w:pPr>
        <w:shd w:val="clear" w:color="auto" w:fill="FFFFFF"/>
        <w:spacing w:after="105" w:line="240" w:lineRule="auto"/>
        <w:ind w:firstLine="720"/>
        <w:rPr>
          <w:rFonts w:ascii="Arial" w:eastAsia="Times New Roman" w:hAnsi="Arial" w:cs="Arial"/>
          <w:color w:val="333333"/>
          <w:sz w:val="24"/>
          <w:szCs w:val="24"/>
          <w:lang w:eastAsia="en-GB"/>
        </w:rPr>
      </w:pPr>
    </w:p>
    <w:p w14:paraId="2D6DC9AB" w14:textId="20C1D4B7" w:rsidR="00AA3B7A" w:rsidRPr="00697BE2" w:rsidRDefault="00AA3B7A" w:rsidP="00843A88">
      <w:pPr>
        <w:shd w:val="clear" w:color="auto" w:fill="FFFFFF"/>
        <w:spacing w:after="105" w:line="240" w:lineRule="auto"/>
        <w:rPr>
          <w:rFonts w:ascii="Arial" w:eastAsia="Times New Roman" w:hAnsi="Arial" w:cs="Arial"/>
          <w:color w:val="333333"/>
          <w:sz w:val="24"/>
          <w:szCs w:val="24"/>
          <w:lang w:eastAsia="en-GB"/>
        </w:rPr>
      </w:pPr>
    </w:p>
    <w:p w14:paraId="470A3E08" w14:textId="77777777" w:rsidR="00AA3B7A" w:rsidRPr="00697BE2" w:rsidRDefault="00AA3B7A" w:rsidP="00843A88">
      <w:pPr>
        <w:shd w:val="clear" w:color="auto" w:fill="FFFFFF"/>
        <w:spacing w:after="105" w:line="240" w:lineRule="auto"/>
        <w:rPr>
          <w:rFonts w:ascii="Arial" w:eastAsia="Times New Roman" w:hAnsi="Arial" w:cs="Arial"/>
          <w:color w:val="333333"/>
          <w:sz w:val="24"/>
          <w:szCs w:val="24"/>
          <w:lang w:eastAsia="en-GB"/>
        </w:rPr>
      </w:pPr>
    </w:p>
    <w:p w14:paraId="099DAAD3" w14:textId="77777777" w:rsidR="00A67F23" w:rsidRPr="00697BE2" w:rsidRDefault="00A67F23" w:rsidP="00A67F23">
      <w:pPr>
        <w:shd w:val="clear" w:color="auto" w:fill="FFFFFF"/>
        <w:spacing w:after="150" w:line="240" w:lineRule="auto"/>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t>Objectivity and Subjectivity in Research</w:t>
      </w:r>
    </w:p>
    <w:p w14:paraId="00AF0D64" w14:textId="77777777" w:rsidR="00A67F23" w:rsidRPr="00697BE2" w:rsidRDefault="00A67F23" w:rsidP="00A67F23">
      <w:pPr>
        <w:numPr>
          <w:ilvl w:val="0"/>
          <w:numId w:val="6"/>
        </w:numPr>
        <w:shd w:val="clear" w:color="auto" w:fill="FFFFFF"/>
        <w:spacing w:before="100" w:beforeAutospacing="1" w:after="100" w:afterAutospacing="1" w:line="240" w:lineRule="auto"/>
        <w:rPr>
          <w:rFonts w:ascii="Arial" w:eastAsia="Times New Roman" w:hAnsi="Arial" w:cs="Arial"/>
          <w:color w:val="777777"/>
          <w:sz w:val="24"/>
          <w:szCs w:val="24"/>
          <w:lang w:eastAsia="en-GB"/>
        </w:rPr>
      </w:pPr>
      <w:r w:rsidRPr="00697BE2">
        <w:rPr>
          <w:rFonts w:ascii="Arial" w:eastAsia="Times New Roman" w:hAnsi="Arial" w:cs="Arial"/>
          <w:color w:val="777777"/>
          <w:sz w:val="24"/>
          <w:szCs w:val="24"/>
          <w:lang w:eastAsia="en-GB"/>
        </w:rPr>
        <w:t>September 2018</w:t>
      </w:r>
    </w:p>
    <w:p w14:paraId="56A1534C" w14:textId="77777777" w:rsidR="00A67F23" w:rsidRPr="00697BE2" w:rsidRDefault="00A67F23" w:rsidP="00A67F23">
      <w:pPr>
        <w:numPr>
          <w:ilvl w:val="0"/>
          <w:numId w:val="7"/>
        </w:numPr>
        <w:shd w:val="clear" w:color="auto" w:fill="FFFFFF"/>
        <w:spacing w:before="100" w:beforeAutospacing="1" w:after="120"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In book: Progress in Education</w:t>
      </w:r>
    </w:p>
    <w:p w14:paraId="06057DA1" w14:textId="77777777" w:rsidR="00A67F23" w:rsidRPr="00697BE2" w:rsidRDefault="00A67F23" w:rsidP="00A67F23">
      <w:pPr>
        <w:numPr>
          <w:ilvl w:val="0"/>
          <w:numId w:val="7"/>
        </w:numPr>
        <w:shd w:val="clear" w:color="auto" w:fill="FFFFFF"/>
        <w:spacing w:before="100" w:beforeAutospacing="1" w:after="100" w:afterAutospacing="1" w:line="240" w:lineRule="auto"/>
        <w:rPr>
          <w:rFonts w:ascii="Arial" w:eastAsia="Times New Roman" w:hAnsi="Arial" w:cs="Arial"/>
          <w:color w:val="555555"/>
          <w:sz w:val="24"/>
          <w:szCs w:val="24"/>
          <w:lang w:eastAsia="en-GB"/>
        </w:rPr>
      </w:pPr>
      <w:r w:rsidRPr="00697BE2">
        <w:rPr>
          <w:rFonts w:ascii="Arial" w:eastAsia="Times New Roman" w:hAnsi="Arial" w:cs="Arial"/>
          <w:color w:val="555555"/>
          <w:sz w:val="24"/>
          <w:szCs w:val="24"/>
          <w:lang w:eastAsia="en-GB"/>
        </w:rPr>
        <w:t>Publisher: Nova Publishing</w:t>
      </w:r>
    </w:p>
    <w:p w14:paraId="1BB14176" w14:textId="77777777" w:rsidR="00A67F23" w:rsidRPr="00697BE2" w:rsidRDefault="008D31F0" w:rsidP="00A67F23">
      <w:pPr>
        <w:numPr>
          <w:ilvl w:val="0"/>
          <w:numId w:val="8"/>
        </w:numPr>
        <w:shd w:val="clear" w:color="auto" w:fill="FFFFFF"/>
        <w:spacing w:beforeAutospacing="1" w:after="0" w:line="240" w:lineRule="auto"/>
        <w:rPr>
          <w:rFonts w:ascii="Arial" w:eastAsia="Times New Roman" w:hAnsi="Arial" w:cs="Arial"/>
          <w:color w:val="111111"/>
          <w:sz w:val="24"/>
          <w:szCs w:val="24"/>
          <w:lang w:eastAsia="en-GB"/>
        </w:rPr>
      </w:pPr>
      <w:hyperlink r:id="rId89" w:history="1">
        <w:r w:rsidR="00A67F23" w:rsidRPr="00697BE2">
          <w:rPr>
            <w:rFonts w:ascii="Arial" w:eastAsia="Times New Roman" w:hAnsi="Arial" w:cs="Arial"/>
            <w:noProof/>
            <w:color w:val="0000FF"/>
            <w:sz w:val="24"/>
            <w:szCs w:val="24"/>
            <w:bdr w:val="none" w:sz="0" w:space="0" w:color="auto" w:frame="1"/>
            <w:lang w:eastAsia="en-GB"/>
          </w:rPr>
          <w:drawing>
            <wp:inline distT="0" distB="0" distL="0" distR="0" wp14:anchorId="15C99740" wp14:editId="71BC30AA">
              <wp:extent cx="609600" cy="609600"/>
              <wp:effectExtent l="0" t="0" r="0" b="0"/>
              <wp:docPr id="5" name="Picture 5" descr="Paul Stansbie">
                <a:hlinkClick xmlns:a="http://schemas.openxmlformats.org/drawingml/2006/main" r:id="rId8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ul Stansbie">
                        <a:hlinkClick r:id="rId89"/>
                      </pic:cNvPr>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inline>
          </w:drawing>
        </w:r>
        <w:r w:rsidR="00A67F23" w:rsidRPr="00697BE2">
          <w:rPr>
            <w:rFonts w:ascii="Arial" w:eastAsia="Times New Roman" w:hAnsi="Arial" w:cs="Arial"/>
            <w:color w:val="0000FF"/>
            <w:sz w:val="24"/>
            <w:szCs w:val="24"/>
            <w:u w:val="single"/>
            <w:bdr w:val="none" w:sz="0" w:space="0" w:color="auto" w:frame="1"/>
            <w:lang w:eastAsia="en-GB"/>
          </w:rPr>
          <w:t xml:space="preserve">Paul </w:t>
        </w:r>
        <w:proofErr w:type="spellStart"/>
        <w:r w:rsidR="00A67F23" w:rsidRPr="00697BE2">
          <w:rPr>
            <w:rFonts w:ascii="Arial" w:eastAsia="Times New Roman" w:hAnsi="Arial" w:cs="Arial"/>
            <w:color w:val="0000FF"/>
            <w:sz w:val="24"/>
            <w:szCs w:val="24"/>
            <w:u w:val="single"/>
            <w:bdr w:val="none" w:sz="0" w:space="0" w:color="auto" w:frame="1"/>
            <w:lang w:eastAsia="en-GB"/>
          </w:rPr>
          <w:t>Stansbie</w:t>
        </w:r>
        <w:proofErr w:type="spellEnd"/>
      </w:hyperlink>
    </w:p>
    <w:p w14:paraId="7A2919A4" w14:textId="77777777" w:rsidR="00A67F23" w:rsidRPr="00697BE2" w:rsidRDefault="008D31F0" w:rsidP="00A67F23">
      <w:pPr>
        <w:numPr>
          <w:ilvl w:val="0"/>
          <w:numId w:val="8"/>
        </w:numPr>
        <w:shd w:val="clear" w:color="auto" w:fill="FFFFFF"/>
        <w:spacing w:beforeAutospacing="1" w:after="0" w:afterAutospacing="1" w:line="240" w:lineRule="auto"/>
        <w:rPr>
          <w:rFonts w:ascii="Arial" w:eastAsia="Times New Roman" w:hAnsi="Arial" w:cs="Arial"/>
          <w:color w:val="111111"/>
          <w:sz w:val="24"/>
          <w:szCs w:val="24"/>
          <w:lang w:eastAsia="en-GB"/>
        </w:rPr>
      </w:pPr>
      <w:hyperlink r:id="rId91" w:history="1">
        <w:r w:rsidR="00A67F23" w:rsidRPr="00697BE2">
          <w:rPr>
            <w:rFonts w:ascii="Arial" w:eastAsia="Times New Roman" w:hAnsi="Arial" w:cs="Arial"/>
            <w:noProof/>
            <w:color w:val="0000FF"/>
            <w:sz w:val="24"/>
            <w:szCs w:val="24"/>
            <w:bdr w:val="none" w:sz="0" w:space="0" w:color="auto" w:frame="1"/>
            <w:lang w:eastAsia="en-GB"/>
          </w:rPr>
          <w:drawing>
            <wp:inline distT="0" distB="0" distL="0" distR="0" wp14:anchorId="5BA3CF5C" wp14:editId="3656E1F3">
              <wp:extent cx="609600" cy="609600"/>
              <wp:effectExtent l="0" t="0" r="0" b="0"/>
              <wp:docPr id="6" name="Picture 6" descr="Martin Spurin">
                <a:hlinkClick xmlns:a="http://schemas.openxmlformats.org/drawingml/2006/main" r:id="rId9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tin Spurin">
                        <a:hlinkClick r:id="rId91"/>
                      </pic:cNvPr>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inline>
          </w:drawing>
        </w:r>
        <w:r w:rsidR="00A67F23" w:rsidRPr="00697BE2">
          <w:rPr>
            <w:rFonts w:ascii="Arial" w:eastAsia="Times New Roman" w:hAnsi="Arial" w:cs="Arial"/>
            <w:color w:val="0000FF"/>
            <w:sz w:val="24"/>
            <w:szCs w:val="24"/>
            <w:u w:val="single"/>
            <w:bdr w:val="none" w:sz="0" w:space="0" w:color="auto" w:frame="1"/>
            <w:lang w:eastAsia="en-GB"/>
          </w:rPr>
          <w:t xml:space="preserve">Martin </w:t>
        </w:r>
        <w:proofErr w:type="spellStart"/>
        <w:r w:rsidR="00A67F23" w:rsidRPr="00697BE2">
          <w:rPr>
            <w:rFonts w:ascii="Arial" w:eastAsia="Times New Roman" w:hAnsi="Arial" w:cs="Arial"/>
            <w:color w:val="0000FF"/>
            <w:sz w:val="24"/>
            <w:szCs w:val="24"/>
            <w:u w:val="single"/>
            <w:bdr w:val="none" w:sz="0" w:space="0" w:color="auto" w:frame="1"/>
            <w:lang w:eastAsia="en-GB"/>
          </w:rPr>
          <w:t>Spurin</w:t>
        </w:r>
        <w:proofErr w:type="spellEnd"/>
      </w:hyperlink>
    </w:p>
    <w:p w14:paraId="101BF970" w14:textId="77777777" w:rsidR="00A67F23" w:rsidRPr="00697BE2" w:rsidRDefault="00A67F23" w:rsidP="00843A88">
      <w:pPr>
        <w:shd w:val="clear" w:color="auto" w:fill="FFFFFF"/>
        <w:spacing w:after="105" w:line="240" w:lineRule="auto"/>
        <w:rPr>
          <w:rFonts w:ascii="Arial" w:hAnsi="Arial" w:cs="Arial"/>
          <w:color w:val="111111"/>
          <w:sz w:val="24"/>
          <w:szCs w:val="24"/>
          <w:shd w:val="clear" w:color="auto" w:fill="FFFFFF"/>
        </w:rPr>
      </w:pPr>
    </w:p>
    <w:p w14:paraId="59302949" w14:textId="2AA8283A" w:rsidR="00AA3B7A" w:rsidRPr="00697BE2" w:rsidRDefault="00AA3B7A" w:rsidP="00843A88">
      <w:pPr>
        <w:shd w:val="clear" w:color="auto" w:fill="FFFFFF"/>
        <w:spacing w:after="105" w:line="240" w:lineRule="auto"/>
        <w:rPr>
          <w:rFonts w:ascii="Arial" w:hAnsi="Arial" w:cs="Arial"/>
          <w:color w:val="111111"/>
          <w:sz w:val="24"/>
          <w:szCs w:val="24"/>
          <w:shd w:val="clear" w:color="auto" w:fill="FFFFFF"/>
        </w:rPr>
      </w:pPr>
      <w:r w:rsidRPr="00697BE2">
        <w:rPr>
          <w:rFonts w:ascii="Arial" w:hAnsi="Arial" w:cs="Arial"/>
          <w:color w:val="111111"/>
          <w:sz w:val="24"/>
          <w:szCs w:val="24"/>
          <w:shd w:val="clear" w:color="auto" w:fill="FFFFFF"/>
        </w:rPr>
        <w:t xml:space="preserve">The quantitative and qualitative methods used in social science research are founded on different ontological and epistemological understandings and generally associate themselves with contrasting concepts and methods. Traditionally, quantitative approaches tend to focus on objective, statistical descriptions of reality whereas qualitative methods often reject the notion of non-subjective knowledge. This chapter considers these two methods through a critical consideration of the notions of objectivity and subjectivity involved in the research process with </w:t>
      </w:r>
      <w:proofErr w:type="gramStart"/>
      <w:r w:rsidRPr="00697BE2">
        <w:rPr>
          <w:rFonts w:ascii="Arial" w:hAnsi="Arial" w:cs="Arial"/>
          <w:color w:val="111111"/>
          <w:sz w:val="24"/>
          <w:szCs w:val="24"/>
          <w:shd w:val="clear" w:color="auto" w:fill="FFFFFF"/>
        </w:rPr>
        <w:t>particular reference</w:t>
      </w:r>
      <w:proofErr w:type="gramEnd"/>
      <w:r w:rsidRPr="00697BE2">
        <w:rPr>
          <w:rFonts w:ascii="Arial" w:hAnsi="Arial" w:cs="Arial"/>
          <w:color w:val="111111"/>
          <w:sz w:val="24"/>
          <w:szCs w:val="24"/>
          <w:shd w:val="clear" w:color="auto" w:fill="FFFFFF"/>
        </w:rPr>
        <w:t xml:space="preserve"> to educational research.</w:t>
      </w:r>
    </w:p>
    <w:p w14:paraId="1DD99B31" w14:textId="40235E06" w:rsidR="00AA3B7A" w:rsidRPr="00697BE2" w:rsidRDefault="00AA3B7A" w:rsidP="00843A88">
      <w:pPr>
        <w:shd w:val="clear" w:color="auto" w:fill="FFFFFF"/>
        <w:spacing w:after="105" w:line="240" w:lineRule="auto"/>
        <w:rPr>
          <w:rFonts w:ascii="Arial" w:hAnsi="Arial" w:cs="Arial"/>
          <w:color w:val="111111"/>
          <w:sz w:val="24"/>
          <w:szCs w:val="24"/>
          <w:shd w:val="clear" w:color="auto" w:fill="FFFFFF"/>
        </w:rPr>
      </w:pPr>
    </w:p>
    <w:p w14:paraId="27DAE100" w14:textId="7FB29DE8" w:rsidR="00AA3B7A" w:rsidRPr="00697BE2" w:rsidRDefault="008D31F0" w:rsidP="00843A88">
      <w:pPr>
        <w:shd w:val="clear" w:color="auto" w:fill="FFFFFF"/>
        <w:spacing w:after="105" w:line="240" w:lineRule="auto"/>
        <w:rPr>
          <w:rFonts w:ascii="Arial" w:hAnsi="Arial" w:cs="Arial"/>
          <w:color w:val="111111"/>
          <w:sz w:val="24"/>
          <w:szCs w:val="24"/>
          <w:shd w:val="clear" w:color="auto" w:fill="FFFFFF"/>
        </w:rPr>
      </w:pPr>
      <w:hyperlink r:id="rId93" w:history="1">
        <w:r w:rsidR="00AA3B7A" w:rsidRPr="00697BE2">
          <w:rPr>
            <w:rStyle w:val="Hyperlink"/>
            <w:rFonts w:ascii="Arial" w:hAnsi="Arial" w:cs="Arial"/>
            <w:sz w:val="24"/>
            <w:szCs w:val="24"/>
            <w:shd w:val="clear" w:color="auto" w:fill="FFFFFF"/>
          </w:rPr>
          <w:t>https://practicaltheorist.wordpress.com/2014/03/10/objectivity-and-subjectivity-in-classical-sociology/</w:t>
        </w:r>
      </w:hyperlink>
      <w:r w:rsidR="00AA3B7A" w:rsidRPr="00697BE2">
        <w:rPr>
          <w:rFonts w:ascii="Arial" w:hAnsi="Arial" w:cs="Arial"/>
          <w:color w:val="111111"/>
          <w:sz w:val="24"/>
          <w:szCs w:val="24"/>
          <w:shd w:val="clear" w:color="auto" w:fill="FFFFFF"/>
        </w:rPr>
        <w:t xml:space="preserve"> </w:t>
      </w:r>
    </w:p>
    <w:p w14:paraId="10868840" w14:textId="77777777" w:rsidR="00AA3B7A" w:rsidRPr="00697BE2" w:rsidRDefault="00AA3B7A" w:rsidP="00AA3B7A">
      <w:pPr>
        <w:spacing w:after="300" w:line="810" w:lineRule="atLeast"/>
        <w:textAlignment w:val="baseline"/>
        <w:outlineLvl w:val="0"/>
        <w:rPr>
          <w:rFonts w:ascii="Arial" w:eastAsia="Times New Roman" w:hAnsi="Arial" w:cs="Arial"/>
          <w:kern w:val="36"/>
          <w:sz w:val="24"/>
          <w:szCs w:val="24"/>
          <w:lang w:eastAsia="en-GB"/>
        </w:rPr>
      </w:pPr>
      <w:r w:rsidRPr="00697BE2">
        <w:rPr>
          <w:rFonts w:ascii="Arial" w:eastAsia="Times New Roman" w:hAnsi="Arial" w:cs="Arial"/>
          <w:kern w:val="36"/>
          <w:sz w:val="24"/>
          <w:szCs w:val="24"/>
          <w:lang w:eastAsia="en-GB"/>
        </w:rPr>
        <w:t>Objectivity and Subjectivity in Classical Sociology</w:t>
      </w:r>
    </w:p>
    <w:p w14:paraId="1425A6D1" w14:textId="77777777" w:rsidR="00AA3B7A" w:rsidRPr="00697BE2" w:rsidRDefault="008D31F0" w:rsidP="00AA3B7A">
      <w:pPr>
        <w:spacing w:after="0" w:line="225" w:lineRule="atLeast"/>
        <w:textAlignment w:val="baseline"/>
        <w:rPr>
          <w:rFonts w:ascii="Arial" w:eastAsia="Times New Roman" w:hAnsi="Arial" w:cs="Arial"/>
          <w:color w:val="AAAAAA"/>
          <w:sz w:val="24"/>
          <w:szCs w:val="24"/>
          <w:lang w:eastAsia="en-GB"/>
        </w:rPr>
      </w:pPr>
      <w:hyperlink r:id="rId94" w:history="1">
        <w:r w:rsidR="00AA3B7A" w:rsidRPr="00697BE2">
          <w:rPr>
            <w:rFonts w:ascii="Arial" w:eastAsia="Times New Roman" w:hAnsi="Arial" w:cs="Arial"/>
            <w:b/>
            <w:bCs/>
            <w:color w:val="3A3A3A"/>
            <w:sz w:val="24"/>
            <w:szCs w:val="24"/>
            <w:u w:val="single"/>
            <w:bdr w:val="none" w:sz="0" w:space="0" w:color="auto" w:frame="1"/>
            <w:lang w:eastAsia="en-GB"/>
          </w:rPr>
          <w:t>Christopher Powell</w:t>
        </w:r>
      </w:hyperlink>
      <w:r w:rsidR="00AA3B7A" w:rsidRPr="00697BE2">
        <w:rPr>
          <w:rFonts w:ascii="Arial" w:eastAsia="Times New Roman" w:hAnsi="Arial" w:cs="Arial"/>
          <w:color w:val="AAAAAA"/>
          <w:sz w:val="24"/>
          <w:szCs w:val="24"/>
          <w:lang w:eastAsia="en-GB"/>
        </w:rPr>
        <w:t> / </w:t>
      </w:r>
      <w:hyperlink r:id="rId95" w:history="1">
        <w:r w:rsidR="00AA3B7A" w:rsidRPr="00697BE2">
          <w:rPr>
            <w:rFonts w:ascii="Arial" w:eastAsia="Times New Roman" w:hAnsi="Arial" w:cs="Arial"/>
            <w:color w:val="AAAAAA"/>
            <w:sz w:val="24"/>
            <w:szCs w:val="24"/>
            <w:u w:val="single"/>
            <w:bdr w:val="none" w:sz="0" w:space="0" w:color="auto" w:frame="1"/>
            <w:lang w:eastAsia="en-GB"/>
          </w:rPr>
          <w:t>March 10, 2014</w:t>
        </w:r>
      </w:hyperlink>
    </w:p>
    <w:p w14:paraId="037D4FCF"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[This is a slightly expanded version of a handout I have given to my second-year social theory students.]</w:t>
      </w:r>
    </w:p>
    <w:p w14:paraId="796B6E4B"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These terms ‘objective’ and ‘subjective’ come up a lot in social theory, and they are quite tricky, because in different contexts they have different meanings.  Specifically, the words ‘objectivity’ and ‘subjectivity’ have different meanings according to whether we are speaking ontologically or epistemologically.</w:t>
      </w:r>
    </w:p>
    <w:p w14:paraId="297338FF" w14:textId="77777777" w:rsidR="00AA3B7A" w:rsidRPr="00697BE2" w:rsidRDefault="00AA3B7A" w:rsidP="00AA3B7A">
      <w:pPr>
        <w:shd w:val="clear" w:color="auto" w:fill="FFFFFF"/>
        <w:spacing w:after="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Ontology is about </w:t>
      </w:r>
      <w:r w:rsidRPr="00697BE2">
        <w:rPr>
          <w:rFonts w:ascii="Arial" w:eastAsia="Times New Roman" w:hAnsi="Arial" w:cs="Arial"/>
          <w:i/>
          <w:iCs/>
          <w:color w:val="404040"/>
          <w:sz w:val="24"/>
          <w:szCs w:val="24"/>
          <w:bdr w:val="none" w:sz="0" w:space="0" w:color="auto" w:frame="1"/>
          <w:lang w:eastAsia="en-GB"/>
        </w:rPr>
        <w:t>things</w:t>
      </w:r>
      <w:r w:rsidRPr="00697BE2">
        <w:rPr>
          <w:rFonts w:ascii="Arial" w:eastAsia="Times New Roman" w:hAnsi="Arial" w:cs="Arial"/>
          <w:color w:val="404040"/>
          <w:sz w:val="24"/>
          <w:szCs w:val="24"/>
          <w:lang w:eastAsia="en-GB"/>
        </w:rPr>
        <w:t>. Ontological statements are statements about what we think is real.</w:t>
      </w:r>
    </w:p>
    <w:p w14:paraId="445E4AF4" w14:textId="77777777" w:rsidR="00AA3B7A" w:rsidRPr="00697BE2" w:rsidRDefault="00AA3B7A" w:rsidP="00AA3B7A">
      <w:pPr>
        <w:shd w:val="clear" w:color="auto" w:fill="FFFFFF"/>
        <w:spacing w:after="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Epistemology is about </w:t>
      </w:r>
      <w:r w:rsidRPr="00697BE2">
        <w:rPr>
          <w:rFonts w:ascii="Arial" w:eastAsia="Times New Roman" w:hAnsi="Arial" w:cs="Arial"/>
          <w:i/>
          <w:iCs/>
          <w:color w:val="404040"/>
          <w:sz w:val="24"/>
          <w:szCs w:val="24"/>
          <w:bdr w:val="none" w:sz="0" w:space="0" w:color="auto" w:frame="1"/>
          <w:lang w:eastAsia="en-GB"/>
        </w:rPr>
        <w:t>knowledge</w:t>
      </w:r>
      <w:r w:rsidRPr="00697BE2">
        <w:rPr>
          <w:rFonts w:ascii="Arial" w:eastAsia="Times New Roman" w:hAnsi="Arial" w:cs="Arial"/>
          <w:color w:val="404040"/>
          <w:sz w:val="24"/>
          <w:szCs w:val="24"/>
          <w:lang w:eastAsia="en-GB"/>
        </w:rPr>
        <w:t>. Epistemological statements are statements about what we think is true.</w:t>
      </w:r>
    </w:p>
    <w:p w14:paraId="706E54F2"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In the realm of ontology, objective things are mind-independent and subjective things are mind-dependent.  In other words, objective phenomena are those that exist outside of, or independently of, the human mind. This includes things like rocks, trees, physical bodies, and concrete behaviours. Subjective things, on the other hand, exist only in the human mind. This includes thoughts, feelings, perceptions, motivations, desires, fears, dreams, and so on. In the realm of epistemology, on the other hand, objectivity and subjectivity refer to the status of truth-claims.</w:t>
      </w:r>
    </w:p>
    <w:p w14:paraId="53BDADBE"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 xml:space="preserve">In the realm of epistemology, a statement is objectively </w:t>
      </w:r>
      <w:proofErr w:type="gramStart"/>
      <w:r w:rsidRPr="00697BE2">
        <w:rPr>
          <w:rFonts w:ascii="Arial" w:eastAsia="Times New Roman" w:hAnsi="Arial" w:cs="Arial"/>
          <w:color w:val="404040"/>
          <w:sz w:val="24"/>
          <w:szCs w:val="24"/>
          <w:lang w:eastAsia="en-GB"/>
        </w:rPr>
        <w:t>true  if</w:t>
      </w:r>
      <w:proofErr w:type="gramEnd"/>
      <w:r w:rsidRPr="00697BE2">
        <w:rPr>
          <w:rFonts w:ascii="Arial" w:eastAsia="Times New Roman" w:hAnsi="Arial" w:cs="Arial"/>
          <w:color w:val="404040"/>
          <w:sz w:val="24"/>
          <w:szCs w:val="24"/>
          <w:lang w:eastAsia="en-GB"/>
        </w:rPr>
        <w:t xml:space="preserve"> it is true for all rational observers, that is, if all rational people, exposed to the same evidence, would be able to agree on the same conclusion.  A statement is subjectivity true if even rational observers exposed to the same evidence would be unable to agree on the same conclusion.</w:t>
      </w:r>
    </w:p>
    <w:p w14:paraId="2EBF262B"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So, for instance, a rose is objectively real – that is, ontologically objective – because it is a physical object which exists independently of the human mind.  A statement like “this rose has seven thorns on its stem” is epistemologically objective because it can be verified and agreed on by all rational observers.  However, the statement “this rose is beautiful” is considered subjective because beauty is considered something that rational observers may legitimately disagree on.</w:t>
      </w:r>
    </w:p>
    <w:p w14:paraId="762818C8"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Conversely, a dream is subjectively real – that is, ontologically subjective – because it exists only in the human mind.  However the statement “last night Jane dreamt about flowers” can be epistemologically objective. If Jane reports having a dream about flowers then, assuming she is speaking truthfully, all rational observers can agree that this event did take place.</w:t>
      </w:r>
    </w:p>
    <w:p w14:paraId="7B4BB6B3"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 xml:space="preserve">This distinction is important for studying social action. For instance, a person might carry out a certain action or pattern of action because of a religious belief – that is, they have certain beliefs about God, the soul, the afterlife, morality, and so on.   A belief in God (or a </w:t>
      </w:r>
      <w:proofErr w:type="spellStart"/>
      <w:r w:rsidRPr="00697BE2">
        <w:rPr>
          <w:rFonts w:ascii="Arial" w:eastAsia="Times New Roman" w:hAnsi="Arial" w:cs="Arial"/>
          <w:color w:val="404040"/>
          <w:sz w:val="24"/>
          <w:szCs w:val="24"/>
          <w:lang w:eastAsia="en-GB"/>
        </w:rPr>
        <w:t>nonbelief</w:t>
      </w:r>
      <w:proofErr w:type="spellEnd"/>
      <w:r w:rsidRPr="00697BE2">
        <w:rPr>
          <w:rFonts w:ascii="Arial" w:eastAsia="Times New Roman" w:hAnsi="Arial" w:cs="Arial"/>
          <w:color w:val="404040"/>
          <w:sz w:val="24"/>
          <w:szCs w:val="24"/>
          <w:lang w:eastAsia="en-GB"/>
        </w:rPr>
        <w:t>) is itself subjective; it is a state of mind.  This is more obvious because presently there is no accepted objective answer to the question of whether God exists, despite over 2500 years of philosophical debate on the subject.  However, rational observers can agree that a particular group of people (e.g. Puritans) did in fact believe in God.  Thus we can make objectively true statements about people’s subjective beliefs.</w:t>
      </w:r>
    </w:p>
    <w:tbl>
      <w:tblPr>
        <w:tblW w:w="10500" w:type="dxa"/>
        <w:tblCellSpacing w:w="0" w:type="dxa"/>
        <w:tblCellMar>
          <w:left w:w="0" w:type="dxa"/>
          <w:right w:w="0" w:type="dxa"/>
        </w:tblCellMar>
        <w:tblLook w:val="04A0" w:firstRow="1" w:lastRow="0" w:firstColumn="1" w:lastColumn="0" w:noHBand="0" w:noVBand="1"/>
      </w:tblPr>
      <w:tblGrid>
        <w:gridCol w:w="2428"/>
        <w:gridCol w:w="4036"/>
        <w:gridCol w:w="4036"/>
      </w:tblGrid>
      <w:tr w:rsidR="00AA3B7A" w:rsidRPr="00697BE2" w14:paraId="5D5C8F2E" w14:textId="77777777" w:rsidTr="00AA3B7A">
        <w:trPr>
          <w:tblCellSpacing w:w="0" w:type="dxa"/>
        </w:trPr>
        <w:tc>
          <w:tcPr>
            <w:tcW w:w="1335"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22ACEF95" w14:textId="77777777" w:rsidR="00AA3B7A" w:rsidRPr="00697BE2" w:rsidRDefault="00AA3B7A" w:rsidP="00AA3B7A">
            <w:pPr>
              <w:spacing w:after="0" w:line="240" w:lineRule="auto"/>
              <w:rPr>
                <w:rFonts w:ascii="Arial" w:eastAsia="Times New Roman" w:hAnsi="Arial" w:cs="Arial"/>
                <w:color w:val="404040"/>
                <w:sz w:val="24"/>
                <w:szCs w:val="24"/>
                <w:lang w:eastAsia="en-GB"/>
              </w:rPr>
            </w:pP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5F6FF906"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ontologically</w:t>
            </w: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65B14979"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epistemologically</w:t>
            </w:r>
          </w:p>
        </w:tc>
      </w:tr>
      <w:tr w:rsidR="00AA3B7A" w:rsidRPr="00697BE2" w14:paraId="28CD1018" w14:textId="77777777" w:rsidTr="00AA3B7A">
        <w:trPr>
          <w:tblCellSpacing w:w="0" w:type="dxa"/>
        </w:trPr>
        <w:tc>
          <w:tcPr>
            <w:tcW w:w="1335"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42EDCAF3" w14:textId="77777777" w:rsidR="00AA3B7A" w:rsidRPr="00697BE2" w:rsidRDefault="00AA3B7A" w:rsidP="00AA3B7A">
            <w:pPr>
              <w:spacing w:after="360" w:line="240" w:lineRule="auto"/>
              <w:jc w:val="right"/>
              <w:textAlignment w:val="baseline"/>
              <w:rPr>
                <w:rFonts w:ascii="Arial" w:eastAsia="Times New Roman" w:hAnsi="Arial" w:cs="Arial"/>
                <w:sz w:val="24"/>
                <w:szCs w:val="24"/>
                <w:lang w:eastAsia="en-GB"/>
              </w:rPr>
            </w:pPr>
            <w:r w:rsidRPr="00697BE2">
              <w:rPr>
                <w:rFonts w:ascii="Arial" w:eastAsia="Times New Roman" w:hAnsi="Arial" w:cs="Arial"/>
                <w:sz w:val="24"/>
                <w:szCs w:val="24"/>
                <w:lang w:eastAsia="en-GB"/>
              </w:rPr>
              <w:t>objective</w:t>
            </w: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378FB40E"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rocks, trees, heat, motion, physical actions</w:t>
            </w: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1EFB4685"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empirical observations and measurements; logically necessary inferences</w:t>
            </w:r>
          </w:p>
        </w:tc>
      </w:tr>
      <w:tr w:rsidR="00AA3B7A" w:rsidRPr="00697BE2" w14:paraId="727C3DE7" w14:textId="77777777" w:rsidTr="00AA3B7A">
        <w:trPr>
          <w:tblCellSpacing w:w="0" w:type="dxa"/>
        </w:trPr>
        <w:tc>
          <w:tcPr>
            <w:tcW w:w="1335"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5DEF2FE6" w14:textId="77777777" w:rsidR="00AA3B7A" w:rsidRPr="00697BE2" w:rsidRDefault="00AA3B7A" w:rsidP="00AA3B7A">
            <w:pPr>
              <w:spacing w:after="360" w:line="240" w:lineRule="auto"/>
              <w:jc w:val="right"/>
              <w:textAlignment w:val="baseline"/>
              <w:rPr>
                <w:rFonts w:ascii="Arial" w:eastAsia="Times New Roman" w:hAnsi="Arial" w:cs="Arial"/>
                <w:sz w:val="24"/>
                <w:szCs w:val="24"/>
                <w:lang w:eastAsia="en-GB"/>
              </w:rPr>
            </w:pPr>
            <w:r w:rsidRPr="00697BE2">
              <w:rPr>
                <w:rFonts w:ascii="Arial" w:eastAsia="Times New Roman" w:hAnsi="Arial" w:cs="Arial"/>
                <w:sz w:val="24"/>
                <w:szCs w:val="24"/>
                <w:lang w:eastAsia="en-GB"/>
              </w:rPr>
              <w:t>subjective</w:t>
            </w: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3C0D79D3"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thoughts, feelings, beliefs, dreams, desires</w:t>
            </w:r>
          </w:p>
        </w:tc>
        <w:tc>
          <w:tcPr>
            <w:tcW w:w="2220" w:type="dxa"/>
            <w:tcBorders>
              <w:top w:val="outset" w:sz="2" w:space="0" w:color="auto"/>
              <w:left w:val="outset" w:sz="2" w:space="0" w:color="auto"/>
              <w:bottom w:val="single" w:sz="6" w:space="0" w:color="DDDDDD"/>
              <w:right w:val="outset" w:sz="2" w:space="0" w:color="auto"/>
            </w:tcBorders>
            <w:tcMar>
              <w:top w:w="120" w:type="dxa"/>
              <w:left w:w="120" w:type="dxa"/>
              <w:bottom w:w="120" w:type="dxa"/>
              <w:right w:w="120" w:type="dxa"/>
            </w:tcMar>
            <w:vAlign w:val="center"/>
            <w:hideMark/>
          </w:tcPr>
          <w:p w14:paraId="6C076360" w14:textId="77777777" w:rsidR="00AA3B7A" w:rsidRPr="00697BE2" w:rsidRDefault="00AA3B7A" w:rsidP="00AA3B7A">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value-judgments, expressions of emotion, metaphors, intuitive leaps</w:t>
            </w:r>
          </w:p>
        </w:tc>
      </w:tr>
    </w:tbl>
    <w:p w14:paraId="235FB3A4"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Emile Durkheim and Max Weber agreed on the goal of producing epistemologically objective knowledge.  However, they disagree about how important ontologically subjective and objective things are to sociological explanation.</w:t>
      </w:r>
    </w:p>
    <w:p w14:paraId="297B63A3"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Durkheim for instance, made two important claims:</w:t>
      </w:r>
    </w:p>
    <w:p w14:paraId="7DAA1B82" w14:textId="77777777" w:rsidR="00AA3B7A" w:rsidRPr="00697BE2" w:rsidRDefault="00AA3B7A" w:rsidP="00AA3B7A">
      <w:pPr>
        <w:numPr>
          <w:ilvl w:val="0"/>
          <w:numId w:val="4"/>
        </w:numPr>
        <w:shd w:val="clear" w:color="auto" w:fill="FFFFFF"/>
        <w:spacing w:after="0" w:line="240" w:lineRule="auto"/>
        <w:ind w:left="1440"/>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collective ways of acting, called “social facts”, exist objectively, independently of the individuals who carry them out; and</w:t>
      </w:r>
    </w:p>
    <w:p w14:paraId="01EE4C62" w14:textId="77777777" w:rsidR="00AA3B7A" w:rsidRPr="00697BE2" w:rsidRDefault="00AA3B7A" w:rsidP="00AA3B7A">
      <w:pPr>
        <w:numPr>
          <w:ilvl w:val="0"/>
          <w:numId w:val="4"/>
        </w:numPr>
        <w:shd w:val="clear" w:color="auto" w:fill="FFFFFF"/>
        <w:spacing w:after="0" w:line="240" w:lineRule="auto"/>
        <w:ind w:left="1440"/>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we should study social facts entirely by their objective properties, without privileging the subjective meanings those actions have for the individuals who perform them.</w:t>
      </w:r>
    </w:p>
    <w:p w14:paraId="2DF4EC59"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 xml:space="preserve">Weber disagreed exactly with </w:t>
      </w:r>
      <w:proofErr w:type="gramStart"/>
      <w:r w:rsidRPr="00697BE2">
        <w:rPr>
          <w:rFonts w:ascii="Arial" w:eastAsia="Times New Roman" w:hAnsi="Arial" w:cs="Arial"/>
          <w:color w:val="404040"/>
          <w:sz w:val="24"/>
          <w:szCs w:val="24"/>
          <w:lang w:eastAsia="en-GB"/>
        </w:rPr>
        <w:t>both of these</w:t>
      </w:r>
      <w:proofErr w:type="gramEnd"/>
      <w:r w:rsidRPr="00697BE2">
        <w:rPr>
          <w:rFonts w:ascii="Arial" w:eastAsia="Times New Roman" w:hAnsi="Arial" w:cs="Arial"/>
          <w:color w:val="404040"/>
          <w:sz w:val="24"/>
          <w:szCs w:val="24"/>
          <w:lang w:eastAsia="en-GB"/>
        </w:rPr>
        <w:t xml:space="preserve"> claims. Weber makes two opposite claims:</w:t>
      </w:r>
    </w:p>
    <w:p w14:paraId="281BD446" w14:textId="77777777" w:rsidR="00AA3B7A" w:rsidRPr="00697BE2" w:rsidRDefault="00AA3B7A" w:rsidP="00AA3B7A">
      <w:pPr>
        <w:numPr>
          <w:ilvl w:val="0"/>
          <w:numId w:val="5"/>
        </w:numPr>
        <w:shd w:val="clear" w:color="auto" w:fill="FFFFFF"/>
        <w:spacing w:after="0" w:line="240" w:lineRule="auto"/>
        <w:ind w:left="1440"/>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the only things that exist in society are human individuals and their actions; when we talk about patterns of actions as if they were things (e.g. “the Catholic Church”, “the Canadian government”) we are speaking metaphorically not literally; and</w:t>
      </w:r>
    </w:p>
    <w:p w14:paraId="4EAB45EA" w14:textId="77777777" w:rsidR="00AA3B7A" w:rsidRPr="00697BE2" w:rsidRDefault="00AA3B7A" w:rsidP="00AA3B7A">
      <w:pPr>
        <w:numPr>
          <w:ilvl w:val="0"/>
          <w:numId w:val="5"/>
        </w:numPr>
        <w:shd w:val="clear" w:color="auto" w:fill="FFFFFF"/>
        <w:spacing w:after="0" w:line="240" w:lineRule="auto"/>
        <w:ind w:left="1440"/>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to properly know and understand social action we must study the subjective meanings that motivate that action for the concrete individuals who carry it out.</w:t>
      </w:r>
    </w:p>
    <w:p w14:paraId="1BA5FC99"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Most sociologists today lean more towards the Weberian position. However, many still think that Durkheim was right, while others try to combine the two positions in one way or another.</w:t>
      </w:r>
    </w:p>
    <w:p w14:paraId="49D84436"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Why does this matter?  Well, if we are trying to change society, then these meta-theoretical choices inform how we direct our efforts.</w:t>
      </w:r>
    </w:p>
    <w:p w14:paraId="08BDA22A"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If we take the Weberian view, then we should focus our efforts on changing people’s minds.  If social reality is (inter-)subjective then the only way to change that reality is to change people’s subjectivity, which means addressing the meanings which motivate our actions. To do this we need to understand those meanings on their own terms. Broadly speaking, we change society through communication.</w:t>
      </w:r>
    </w:p>
    <w:p w14:paraId="6E02D0DD"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 xml:space="preserve">If we take the Durkheimian view, however, then we should focus our efforts on changing these external social facts. </w:t>
      </w:r>
      <w:proofErr w:type="gramStart"/>
      <w:r w:rsidRPr="00697BE2">
        <w:rPr>
          <w:rFonts w:ascii="Arial" w:eastAsia="Times New Roman" w:hAnsi="Arial" w:cs="Arial"/>
          <w:color w:val="404040"/>
          <w:sz w:val="24"/>
          <w:szCs w:val="24"/>
          <w:lang w:eastAsia="en-GB"/>
        </w:rPr>
        <w:t>It’s</w:t>
      </w:r>
      <w:proofErr w:type="gramEnd"/>
      <w:r w:rsidRPr="00697BE2">
        <w:rPr>
          <w:rFonts w:ascii="Arial" w:eastAsia="Times New Roman" w:hAnsi="Arial" w:cs="Arial"/>
          <w:color w:val="404040"/>
          <w:sz w:val="24"/>
          <w:szCs w:val="24"/>
          <w:lang w:eastAsia="en-GB"/>
        </w:rPr>
        <w:t xml:space="preserve"> harder to imagine what this involves since we usually are oriented to action and experience at the level of interactions between individuals, but in general terms it puts a greater emphasis on the need for collective action and on changing practices on a mass scale. This means we change society through large-scale social organization.</w:t>
      </w:r>
    </w:p>
    <w:p w14:paraId="7D13A38B" w14:textId="77777777" w:rsidR="00AA3B7A" w:rsidRPr="00697BE2" w:rsidRDefault="00AA3B7A" w:rsidP="00AA3B7A">
      <w:pPr>
        <w:shd w:val="clear" w:color="auto" w:fill="FFFFFF"/>
        <w:spacing w:after="360" w:line="240" w:lineRule="auto"/>
        <w:textAlignment w:val="baseline"/>
        <w:rPr>
          <w:rFonts w:ascii="Arial" w:eastAsia="Times New Roman" w:hAnsi="Arial" w:cs="Arial"/>
          <w:color w:val="404040"/>
          <w:sz w:val="24"/>
          <w:szCs w:val="24"/>
          <w:lang w:eastAsia="en-GB"/>
        </w:rPr>
      </w:pPr>
      <w:r w:rsidRPr="00697BE2">
        <w:rPr>
          <w:rFonts w:ascii="Arial" w:eastAsia="Times New Roman" w:hAnsi="Arial" w:cs="Arial"/>
          <w:color w:val="404040"/>
          <w:sz w:val="24"/>
          <w:szCs w:val="24"/>
          <w:lang w:eastAsia="en-GB"/>
        </w:rPr>
        <w:t>The two perspectives are not mutually exclusive. The Weberian wants to change mass patterns in social action and the Durkheimian wants to change individual subjectivity.  But at the very least these two approaches to understanding social life imply different emphasis, focus, or priority for imagining, planning, and carrying out a program of social change.</w:t>
      </w:r>
    </w:p>
    <w:p w14:paraId="16D22121" w14:textId="77777777" w:rsidR="00AA3B7A" w:rsidRPr="00697BE2" w:rsidRDefault="00AA3B7A" w:rsidP="00843A88">
      <w:pPr>
        <w:shd w:val="clear" w:color="auto" w:fill="FFFFFF"/>
        <w:spacing w:after="105" w:line="240" w:lineRule="auto"/>
        <w:rPr>
          <w:rFonts w:ascii="Arial" w:eastAsia="Times New Roman" w:hAnsi="Arial" w:cs="Arial"/>
          <w:color w:val="333333"/>
          <w:sz w:val="24"/>
          <w:szCs w:val="24"/>
          <w:lang w:eastAsia="en-GB"/>
        </w:rPr>
      </w:pPr>
    </w:p>
    <w:p w14:paraId="3ED06399" w14:textId="42904FE5" w:rsidR="00F35D9C" w:rsidRPr="00697BE2" w:rsidRDefault="008D31F0" w:rsidP="00F35D9C">
      <w:pPr>
        <w:shd w:val="clear" w:color="auto" w:fill="FFFFFF"/>
        <w:spacing w:line="314" w:lineRule="atLeast"/>
        <w:outlineLvl w:val="0"/>
        <w:rPr>
          <w:rFonts w:ascii="Arial" w:eastAsia="Times New Roman" w:hAnsi="Arial" w:cs="Arial"/>
          <w:color w:val="0476D9"/>
          <w:kern w:val="36"/>
          <w:sz w:val="24"/>
          <w:szCs w:val="24"/>
          <w:lang w:eastAsia="en-GB"/>
        </w:rPr>
      </w:pPr>
      <w:hyperlink r:id="rId96" w:history="1">
        <w:r w:rsidR="00F35D9C" w:rsidRPr="00697BE2">
          <w:rPr>
            <w:rStyle w:val="Hyperlink"/>
            <w:rFonts w:ascii="Arial" w:eastAsia="Times New Roman" w:hAnsi="Arial" w:cs="Arial"/>
            <w:kern w:val="36"/>
            <w:sz w:val="24"/>
            <w:szCs w:val="24"/>
            <w:lang w:eastAsia="en-GB"/>
          </w:rPr>
          <w:t>https://www.johnscottcbe.com/blog/post/objectivity_and_subjectivity</w:t>
        </w:r>
      </w:hyperlink>
    </w:p>
    <w:p w14:paraId="595FFBB3" w14:textId="77777777" w:rsidR="00F35D9C" w:rsidRPr="00697BE2" w:rsidRDefault="00F35D9C" w:rsidP="00F35D9C">
      <w:pPr>
        <w:shd w:val="clear" w:color="auto" w:fill="FFFFFF"/>
        <w:spacing w:after="150" w:line="240" w:lineRule="auto"/>
        <w:outlineLvl w:val="0"/>
        <w:rPr>
          <w:rFonts w:ascii="Arial" w:eastAsia="Times New Roman" w:hAnsi="Arial" w:cs="Arial"/>
          <w:color w:val="0B486B"/>
          <w:kern w:val="36"/>
          <w:sz w:val="24"/>
          <w:szCs w:val="24"/>
          <w:lang w:eastAsia="en-GB"/>
        </w:rPr>
      </w:pPr>
      <w:r w:rsidRPr="00697BE2">
        <w:rPr>
          <w:rFonts w:ascii="Arial" w:eastAsia="Times New Roman" w:hAnsi="Arial" w:cs="Arial"/>
          <w:color w:val="0B486B"/>
          <w:kern w:val="36"/>
          <w:sz w:val="24"/>
          <w:szCs w:val="24"/>
          <w:lang w:eastAsia="en-GB"/>
        </w:rPr>
        <w:t>Objectivity and Subjectivity</w:t>
      </w:r>
    </w:p>
    <w:p w14:paraId="5247F245"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18th February 2019</w:t>
      </w:r>
    </w:p>
    <w:p w14:paraId="2D261EA7"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Written by John Scott</w:t>
      </w:r>
    </w:p>
    <w:p w14:paraId="2A72C17D"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In </w:t>
      </w:r>
      <w:hyperlink r:id="rId97" w:anchor="book37" w:history="1">
        <w:r w:rsidRPr="00697BE2">
          <w:rPr>
            <w:rFonts w:ascii="Arial" w:eastAsia="Times New Roman" w:hAnsi="Arial" w:cs="Arial"/>
            <w:i/>
            <w:iCs/>
            <w:color w:val="C02942"/>
            <w:sz w:val="24"/>
            <w:szCs w:val="24"/>
            <w:lang w:eastAsia="en-GB"/>
          </w:rPr>
          <w:t>Objectivity and Subjectivity in Social Research</w:t>
        </w:r>
      </w:hyperlink>
      <w:r w:rsidRPr="00697BE2">
        <w:rPr>
          <w:rFonts w:ascii="Arial" w:eastAsia="Times New Roman" w:hAnsi="Arial" w:cs="Arial"/>
          <w:color w:val="3B3B3B"/>
          <w:sz w:val="24"/>
          <w:szCs w:val="24"/>
          <w:lang w:eastAsia="en-GB"/>
        </w:rPr>
        <w:t xml:space="preserve">, which I wrote with Gayle </w:t>
      </w:r>
      <w:proofErr w:type="spellStart"/>
      <w:r w:rsidRPr="00697BE2">
        <w:rPr>
          <w:rFonts w:ascii="Arial" w:eastAsia="Times New Roman" w:hAnsi="Arial" w:cs="Arial"/>
          <w:color w:val="3B3B3B"/>
          <w:sz w:val="24"/>
          <w:szCs w:val="24"/>
          <w:lang w:eastAsia="en-GB"/>
        </w:rPr>
        <w:t>Letherby</w:t>
      </w:r>
      <w:proofErr w:type="spellEnd"/>
      <w:r w:rsidRPr="00697BE2">
        <w:rPr>
          <w:rFonts w:ascii="Arial" w:eastAsia="Times New Roman" w:hAnsi="Arial" w:cs="Arial"/>
          <w:color w:val="3B3B3B"/>
          <w:sz w:val="24"/>
          <w:szCs w:val="24"/>
          <w:lang w:eastAsia="en-GB"/>
        </w:rPr>
        <w:t xml:space="preserve"> and Malcolm Williams (Sage Publications, 2013), we set out an account of objectivity and truth in relation to the necessarily subjective basis of social knowledge. </w:t>
      </w:r>
      <w:proofErr w:type="gramStart"/>
      <w:r w:rsidRPr="00697BE2">
        <w:rPr>
          <w:rFonts w:ascii="Arial" w:eastAsia="Times New Roman" w:hAnsi="Arial" w:cs="Arial"/>
          <w:color w:val="3B3B3B"/>
          <w:sz w:val="24"/>
          <w:szCs w:val="24"/>
          <w:lang w:eastAsia="en-GB"/>
        </w:rPr>
        <w:t>This posting outlines</w:t>
      </w:r>
      <w:proofErr w:type="gramEnd"/>
      <w:r w:rsidRPr="00697BE2">
        <w:rPr>
          <w:rFonts w:ascii="Arial" w:eastAsia="Times New Roman" w:hAnsi="Arial" w:cs="Arial"/>
          <w:color w:val="3B3B3B"/>
          <w:sz w:val="24"/>
          <w:szCs w:val="24"/>
          <w:lang w:eastAsia="en-GB"/>
        </w:rPr>
        <w:t xml:space="preserve"> a summary of the key arguments of the book.</w:t>
      </w:r>
    </w:p>
    <w:p w14:paraId="0F75A391"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Why are so many sociologists concerned with objectivity and the pursuit of 'truth' when our knowledge and understanding of the social world is so self-evidently subjective and partial? The conventional view in all the sciences has been that it is only by securing objective knowledge that we can be guaranteed that it is true and that we can therefore avoid the claims of our critics that we are biased in our viewpoint and are merely parading ideology in the guise of science. This is an important justification of the search for objectivity, but many critics, especially in the social sciences, have argued that it is unrealistic: objectivity is seen as impossible and truth as unattainable. All knowledge, so the criticism goes, is relative to the </w:t>
      </w:r>
      <w:proofErr w:type="gramStart"/>
      <w:r w:rsidRPr="00697BE2">
        <w:rPr>
          <w:rFonts w:ascii="Arial" w:eastAsia="Times New Roman" w:hAnsi="Arial" w:cs="Arial"/>
          <w:color w:val="3B3B3B"/>
          <w:sz w:val="24"/>
          <w:szCs w:val="24"/>
          <w:lang w:eastAsia="en-GB"/>
        </w:rPr>
        <w:t>particular point</w:t>
      </w:r>
      <w:proofErr w:type="gramEnd"/>
      <w:r w:rsidRPr="00697BE2">
        <w:rPr>
          <w:rFonts w:ascii="Arial" w:eastAsia="Times New Roman" w:hAnsi="Arial" w:cs="Arial"/>
          <w:color w:val="3B3B3B"/>
          <w:sz w:val="24"/>
          <w:szCs w:val="24"/>
          <w:lang w:eastAsia="en-GB"/>
        </w:rPr>
        <w:t xml:space="preserve"> of view that we take on the world, and our point of view is rooted in our values. As these values differ from one individual or social group to another, so our knowledge must be regarded as a value-bound cultural construction: there are no 'facts' and so there can be no truth.</w:t>
      </w:r>
    </w:p>
    <w:p w14:paraId="2F10AC45"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A recognition of the subjectivity of human knowledge does not, however, mean that we must reject objectivity and truth. Whilst we may, indeed, need to abandon any idea of 'absolute' or 'ultimate' truth, it is nevertheless possible to acquire knowledge that is true to the objects of our knowledge but also true to the standpoints from which we observe those objects. Social science can attain a partial truth that has no objective validity but that is also authentically true to its various observers. Social science rests on a balance of objectivity and subjectivity, each equally indispensable to the other.</w:t>
      </w:r>
    </w:p>
    <w:p w14:paraId="2DADAE8E"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The starting point is that of Immanuel Kant, who drew a sharp distinction between the subjectivity of observed 'phenomena' that are contained within the minds of human observers and the unobservable 'noumena' that make up the world of objects that exist independently of the mind of the observer. There is, he argued, an unbridgeable gulf between the world as it is perceived in human experience and the world as it </w:t>
      </w:r>
      <w:proofErr w:type="gramStart"/>
      <w:r w:rsidRPr="00697BE2">
        <w:rPr>
          <w:rFonts w:ascii="Arial" w:eastAsia="Times New Roman" w:hAnsi="Arial" w:cs="Arial"/>
          <w:color w:val="3B3B3B"/>
          <w:sz w:val="24"/>
          <w:szCs w:val="24"/>
          <w:lang w:eastAsia="en-GB"/>
        </w:rPr>
        <w:t>actually is</w:t>
      </w:r>
      <w:proofErr w:type="gramEnd"/>
      <w:r w:rsidRPr="00697BE2">
        <w:rPr>
          <w:rFonts w:ascii="Arial" w:eastAsia="Times New Roman" w:hAnsi="Arial" w:cs="Arial"/>
          <w:color w:val="3B3B3B"/>
          <w:sz w:val="24"/>
          <w:szCs w:val="24"/>
          <w:lang w:eastAsia="en-GB"/>
        </w:rPr>
        <w:t>. A noumenal reality is a condition for any human experience, but the phenomena that we experience are mere subjective constructions of this reality. Human observers, therefore, can never grasp the true nature of the things that they observe.</w:t>
      </w:r>
    </w:p>
    <w:p w14:paraId="7B0E4F1B"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Kant based his argument on two assumptions about human beings and the human mind. First, he held that what we </w:t>
      </w:r>
      <w:proofErr w:type="gramStart"/>
      <w:r w:rsidRPr="00697BE2">
        <w:rPr>
          <w:rFonts w:ascii="Arial" w:eastAsia="Times New Roman" w:hAnsi="Arial" w:cs="Arial"/>
          <w:color w:val="3B3B3B"/>
          <w:sz w:val="24"/>
          <w:szCs w:val="24"/>
          <w:lang w:eastAsia="en-GB"/>
        </w:rPr>
        <w:t>are able to</w:t>
      </w:r>
      <w:proofErr w:type="gramEnd"/>
      <w:r w:rsidRPr="00697BE2">
        <w:rPr>
          <w:rFonts w:ascii="Arial" w:eastAsia="Times New Roman" w:hAnsi="Arial" w:cs="Arial"/>
          <w:color w:val="3B3B3B"/>
          <w:sz w:val="24"/>
          <w:szCs w:val="24"/>
          <w:lang w:eastAsia="en-GB"/>
        </w:rPr>
        <w:t xml:space="preserve"> perceive is dependent on the nature of our perceptual and sensory apparatus. For example, we see objects as we do because our visual apparatus is constructed in such a way as to produce a three-dimensional, colour image in our mind. Animals with differently constructed eyes and visual receptors do, literally, see the world differently: they see a different world, perhaps a two-dimensional, monochrome world. Similar considerations apply to our senses of touch, smell, and hearing, and so there is no way in which we can claim to know the world as it 'really' is. That world remains unknown, independent of our senses.</w:t>
      </w:r>
    </w:p>
    <w:p w14:paraId="6EFDB09F"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Kant's second point, however, is that the mind does not passively receive sense impressions. There are innate cognitive ideas of time, space, causation, etc that underpin the organisation of our perceptions and allow us to relate them to general concepts (dog, man, tree, earth, etc) that are pure products of the mind. The conceptual knowledge produced by science, therefore, is doubly relative to the human mind and cannot be judged in terms of its 'correspondence' with reality. Human experience is a mental </w:t>
      </w:r>
      <w:proofErr w:type="gramStart"/>
      <w:r w:rsidRPr="00697BE2">
        <w:rPr>
          <w:rFonts w:ascii="Arial" w:eastAsia="Times New Roman" w:hAnsi="Arial" w:cs="Arial"/>
          <w:color w:val="3B3B3B"/>
          <w:sz w:val="24"/>
          <w:szCs w:val="24"/>
          <w:lang w:eastAsia="en-GB"/>
        </w:rPr>
        <w:t>construction</w:t>
      </w:r>
      <w:proofErr w:type="gramEnd"/>
      <w:r w:rsidRPr="00697BE2">
        <w:rPr>
          <w:rFonts w:ascii="Arial" w:eastAsia="Times New Roman" w:hAnsi="Arial" w:cs="Arial"/>
          <w:color w:val="3B3B3B"/>
          <w:sz w:val="24"/>
          <w:szCs w:val="24"/>
          <w:lang w:eastAsia="en-GB"/>
        </w:rPr>
        <w:t xml:space="preserve"> and we must abandon, it would seem, any idea of objective truth.</w:t>
      </w:r>
    </w:p>
    <w:p w14:paraId="156DC0AC"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Max Weber and Heinrich Rickert took a similar view and applied it to the historical and social sciences. In doing so, they added an important element to Kant's position. They argued, first, that in addition to relating sense impressions to innate categories and concepts, the social scientist relates his or her impressions of the social world to values. We necessarily take a value stance towards the social world and so our concepts must </w:t>
      </w:r>
      <w:proofErr w:type="gramStart"/>
      <w:r w:rsidRPr="00697BE2">
        <w:rPr>
          <w:rFonts w:ascii="Arial" w:eastAsia="Times New Roman" w:hAnsi="Arial" w:cs="Arial"/>
          <w:color w:val="3B3B3B"/>
          <w:sz w:val="24"/>
          <w:szCs w:val="24"/>
          <w:lang w:eastAsia="en-GB"/>
        </w:rPr>
        <w:t>be seen as</w:t>
      </w:r>
      <w:proofErr w:type="gramEnd"/>
      <w:r w:rsidRPr="00697BE2">
        <w:rPr>
          <w:rFonts w:ascii="Arial" w:eastAsia="Times New Roman" w:hAnsi="Arial" w:cs="Arial"/>
          <w:color w:val="3B3B3B"/>
          <w:sz w:val="24"/>
          <w:szCs w:val="24"/>
          <w:lang w:eastAsia="en-GB"/>
        </w:rPr>
        <w:t xml:space="preserve"> value-relevant, as relative to our values. To this argument they added a further point: that the real social world that exists independently of the social scientist is itself a product of the value-relevant activities of its human participants. We all, in our everyday lives, construct impressions of the others that we encounter and interact with, and these impressions are relative to our sensory apparatus, mental ideas, and cultural values. Thus, the social scientists </w:t>
      </w:r>
      <w:proofErr w:type="gramStart"/>
      <w:r w:rsidRPr="00697BE2">
        <w:rPr>
          <w:rFonts w:ascii="Arial" w:eastAsia="Times New Roman" w:hAnsi="Arial" w:cs="Arial"/>
          <w:color w:val="3B3B3B"/>
          <w:sz w:val="24"/>
          <w:szCs w:val="24"/>
          <w:lang w:eastAsia="en-GB"/>
        </w:rPr>
        <w:t>is</w:t>
      </w:r>
      <w:proofErr w:type="gramEnd"/>
      <w:r w:rsidRPr="00697BE2">
        <w:rPr>
          <w:rFonts w:ascii="Arial" w:eastAsia="Times New Roman" w:hAnsi="Arial" w:cs="Arial"/>
          <w:color w:val="3B3B3B"/>
          <w:sz w:val="24"/>
          <w:szCs w:val="24"/>
          <w:lang w:eastAsia="en-GB"/>
        </w:rPr>
        <w:t xml:space="preserve"> engaged in a second-order activity of 'understanding' the social world that Weber aimed to grasp through his idea of </w:t>
      </w:r>
      <w:r w:rsidRPr="00697BE2">
        <w:rPr>
          <w:rFonts w:ascii="Arial" w:eastAsia="Times New Roman" w:hAnsi="Arial" w:cs="Arial"/>
          <w:i/>
          <w:iCs/>
          <w:color w:val="3B3B3B"/>
          <w:sz w:val="24"/>
          <w:szCs w:val="24"/>
          <w:lang w:eastAsia="en-GB"/>
        </w:rPr>
        <w:t>Verstehen</w:t>
      </w:r>
      <w:r w:rsidRPr="00697BE2">
        <w:rPr>
          <w:rFonts w:ascii="Arial" w:eastAsia="Times New Roman" w:hAnsi="Arial" w:cs="Arial"/>
          <w:color w:val="3B3B3B"/>
          <w:sz w:val="24"/>
          <w:szCs w:val="24"/>
          <w:lang w:eastAsia="en-GB"/>
        </w:rPr>
        <w:t>. Where the natural scientist can describe and explain the natural world, the social scientist must interpret and understand it.</w:t>
      </w:r>
    </w:p>
    <w:p w14:paraId="2E85322B"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Weber, however, did not draw extreme relativist conclusions from this. He argued </w:t>
      </w:r>
      <w:proofErr w:type="gramStart"/>
      <w:r w:rsidRPr="00697BE2">
        <w:rPr>
          <w:rFonts w:ascii="Arial" w:eastAsia="Times New Roman" w:hAnsi="Arial" w:cs="Arial"/>
          <w:color w:val="3B3B3B"/>
          <w:sz w:val="24"/>
          <w:szCs w:val="24"/>
          <w:lang w:eastAsia="en-GB"/>
        </w:rPr>
        <w:t>that,</w:t>
      </w:r>
      <w:proofErr w:type="gramEnd"/>
      <w:r w:rsidRPr="00697BE2">
        <w:rPr>
          <w:rFonts w:ascii="Arial" w:eastAsia="Times New Roman" w:hAnsi="Arial" w:cs="Arial"/>
          <w:color w:val="3B3B3B"/>
          <w:sz w:val="24"/>
          <w:szCs w:val="24"/>
          <w:lang w:eastAsia="en-GB"/>
        </w:rPr>
        <w:t xml:space="preserve"> whatever our value position, we are able to follow technical procedures that can guarantee objectivity. We can be clear and precise in our conceptualisation, rigorous in our handling of data, logical in our deductions and inferences, and scrupulous in giving attention to alternative interpretations. That is, objectivity for Weber lies in the methods through which we handle our experiences rather than in our experiences themselves. Objectivity is a purely technical matter that can guarantee the truth of an argument relative to a particular value starting point. Anyone holding the same values who followed the same technical procedures would come to the same conclusion. Thus, there can be a plurality of truths, reflecting a plurality of values, but it is possible to reject some inferences and explanations as false because the methodology used is faulty.</w:t>
      </w:r>
    </w:p>
    <w:p w14:paraId="46E2717D"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While this might seem to resolve the question of objectivity and to reconcile it with the necessary subjectivity of human experience, some writers have regarded it as overstating its case by ignoring the possibility that the technical criteria themselves may reflect a particular value choice. The roots of this more radical argument are to be found in the work of Friedrich Nietzsche, who had also been a major influence on Weber himself.</w:t>
      </w:r>
    </w:p>
    <w:p w14:paraId="7828A864"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Nietzsche argued that values must </w:t>
      </w:r>
      <w:proofErr w:type="gramStart"/>
      <w:r w:rsidRPr="00697BE2">
        <w:rPr>
          <w:rFonts w:ascii="Arial" w:eastAsia="Times New Roman" w:hAnsi="Arial" w:cs="Arial"/>
          <w:color w:val="3B3B3B"/>
          <w:sz w:val="24"/>
          <w:szCs w:val="24"/>
          <w:lang w:eastAsia="en-GB"/>
        </w:rPr>
        <w:t>be seen as</w:t>
      </w:r>
      <w:proofErr w:type="gramEnd"/>
      <w:r w:rsidRPr="00697BE2">
        <w:rPr>
          <w:rFonts w:ascii="Arial" w:eastAsia="Times New Roman" w:hAnsi="Arial" w:cs="Arial"/>
          <w:color w:val="3B3B3B"/>
          <w:sz w:val="24"/>
          <w:szCs w:val="24"/>
          <w:lang w:eastAsia="en-GB"/>
        </w:rPr>
        <w:t xml:space="preserve"> embedded in historically specific social circumstances and embodied in persons with specific bodily characteristics. He claimed that all knowledge is, therefore, </w:t>
      </w:r>
      <w:proofErr w:type="gramStart"/>
      <w:r w:rsidRPr="00697BE2">
        <w:rPr>
          <w:rFonts w:ascii="Arial" w:eastAsia="Times New Roman" w:hAnsi="Arial" w:cs="Arial"/>
          <w:color w:val="3B3B3B"/>
          <w:sz w:val="24"/>
          <w:szCs w:val="24"/>
          <w:lang w:eastAsia="en-GB"/>
        </w:rPr>
        <w:t>perspective-bound</w:t>
      </w:r>
      <w:proofErr w:type="gramEnd"/>
      <w:r w:rsidRPr="00697BE2">
        <w:rPr>
          <w:rFonts w:ascii="Arial" w:eastAsia="Times New Roman" w:hAnsi="Arial" w:cs="Arial"/>
          <w:color w:val="3B3B3B"/>
          <w:sz w:val="24"/>
          <w:szCs w:val="24"/>
          <w:lang w:eastAsia="en-GB"/>
        </w:rPr>
        <w:t xml:space="preserve">. We see and interpret the world from our </w:t>
      </w:r>
      <w:proofErr w:type="gramStart"/>
      <w:r w:rsidRPr="00697BE2">
        <w:rPr>
          <w:rFonts w:ascii="Arial" w:eastAsia="Times New Roman" w:hAnsi="Arial" w:cs="Arial"/>
          <w:color w:val="3B3B3B"/>
          <w:sz w:val="24"/>
          <w:szCs w:val="24"/>
          <w:lang w:eastAsia="en-GB"/>
        </w:rPr>
        <w:t>particular historical</w:t>
      </w:r>
      <w:proofErr w:type="gramEnd"/>
      <w:r w:rsidRPr="00697BE2">
        <w:rPr>
          <w:rFonts w:ascii="Arial" w:eastAsia="Times New Roman" w:hAnsi="Arial" w:cs="Arial"/>
          <w:color w:val="3B3B3B"/>
          <w:sz w:val="24"/>
          <w:szCs w:val="24"/>
          <w:lang w:eastAsia="en-GB"/>
        </w:rPr>
        <w:t xml:space="preserve"> and bodily standpoint of power relations. Those who are located differently will see the world differently. All knowledge is situated knowledge and gives a view of the world from a particular location. For this reason, there is no 'view from nowhere' and so there is no objectivity. The idea of truth, for Nietzsche, is a mystification: instead of absolute truth we have, at best, a tentative and partial consensus among those in similar locations. Knowledge is linked to power and what counts as truth is merely the knowledge of the powerful.</w:t>
      </w:r>
    </w:p>
    <w:p w14:paraId="4AD0F851"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One of the earliest positions to express the view that was set out by Nietzsche is to be found in Marxist theories of the dependence of knowledge and consciousness on the class standpoint of the observer. Marx saw class relations, rooted in property and the lack of property, as generating interests that motivate action and constitute the standpoint from which class members construct their views of the world. Class relations define a horizon of possibility that limits the ability of people to see the world in particular ways, and the ideas of the dominant class come to form a dominant ideology. If the subordinate class, instead of viewing the world from its own standpoint and interests can be made to accept this dominant ideology - perhaps through its imposition by schools and the mass media - their ideas can be characterised as a 'false consciousness'. Falsely conscious workers have come to take the standpoint of the bourgeoisie and so do not see their own position clearly. Criteria of truth and falsity are, therefore, relative to class locations. Georgy </w:t>
      </w:r>
      <w:proofErr w:type="spellStart"/>
      <w:r w:rsidRPr="00697BE2">
        <w:rPr>
          <w:rFonts w:ascii="Arial" w:eastAsia="Times New Roman" w:hAnsi="Arial" w:cs="Arial"/>
          <w:color w:val="3B3B3B"/>
          <w:sz w:val="24"/>
          <w:szCs w:val="24"/>
          <w:lang w:eastAsia="en-GB"/>
        </w:rPr>
        <w:t>Lukács</w:t>
      </w:r>
      <w:proofErr w:type="spellEnd"/>
      <w:r w:rsidRPr="00697BE2">
        <w:rPr>
          <w:rFonts w:ascii="Arial" w:eastAsia="Times New Roman" w:hAnsi="Arial" w:cs="Arial"/>
          <w:color w:val="3B3B3B"/>
          <w:sz w:val="24"/>
          <w:szCs w:val="24"/>
          <w:lang w:eastAsia="en-GB"/>
        </w:rPr>
        <w:t xml:space="preserve">, a Marxist associate of Max Weber, held that there can, therefore, be both a 'bourgeois' science and a 'proletarian' science. The technical criterion of objectivity on which Weber had placed his hopes on are, according to </w:t>
      </w:r>
      <w:proofErr w:type="spellStart"/>
      <w:r w:rsidRPr="00697BE2">
        <w:rPr>
          <w:rFonts w:ascii="Arial" w:eastAsia="Times New Roman" w:hAnsi="Arial" w:cs="Arial"/>
          <w:color w:val="3B3B3B"/>
          <w:sz w:val="24"/>
          <w:szCs w:val="24"/>
          <w:lang w:eastAsia="en-GB"/>
        </w:rPr>
        <w:t>Lukács</w:t>
      </w:r>
      <w:proofErr w:type="spellEnd"/>
      <w:r w:rsidRPr="00697BE2">
        <w:rPr>
          <w:rFonts w:ascii="Arial" w:eastAsia="Times New Roman" w:hAnsi="Arial" w:cs="Arial"/>
          <w:color w:val="3B3B3B"/>
          <w:sz w:val="24"/>
          <w:szCs w:val="24"/>
          <w:lang w:eastAsia="en-GB"/>
        </w:rPr>
        <w:t xml:space="preserve">, simply bourgeois criteria and provide no basis for achieving truth. The truth of </w:t>
      </w:r>
      <w:proofErr w:type="gramStart"/>
      <w:r w:rsidRPr="00697BE2">
        <w:rPr>
          <w:rFonts w:ascii="Arial" w:eastAsia="Times New Roman" w:hAnsi="Arial" w:cs="Arial"/>
          <w:color w:val="3B3B3B"/>
          <w:sz w:val="24"/>
          <w:szCs w:val="24"/>
          <w:lang w:eastAsia="en-GB"/>
        </w:rPr>
        <w:t>particular forms</w:t>
      </w:r>
      <w:proofErr w:type="gramEnd"/>
      <w:r w:rsidRPr="00697BE2">
        <w:rPr>
          <w:rFonts w:ascii="Arial" w:eastAsia="Times New Roman" w:hAnsi="Arial" w:cs="Arial"/>
          <w:color w:val="3B3B3B"/>
          <w:sz w:val="24"/>
          <w:szCs w:val="24"/>
          <w:lang w:eastAsia="en-GB"/>
        </w:rPr>
        <w:t xml:space="preserve"> of consciousness is established only through the practical actions pursued in class struggle. Truth, then, is a product of history.</w:t>
      </w:r>
    </w:p>
    <w:p w14:paraId="4DD31C28"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More recently, a related position has been taken within feminist theory by those who argue that the gendering of social relations constitutes distinctive gendered standpoints on knowledge. Following</w:t>
      </w:r>
      <w:proofErr w:type="gramStart"/>
      <w:r w:rsidRPr="00697BE2">
        <w:rPr>
          <w:rFonts w:ascii="Arial" w:eastAsia="Times New Roman" w:hAnsi="Arial" w:cs="Arial"/>
          <w:color w:val="3B3B3B"/>
          <w:sz w:val="24"/>
          <w:szCs w:val="24"/>
          <w:lang w:eastAsia="en-GB"/>
        </w:rPr>
        <w:t>, in particular, Nietzsche's</w:t>
      </w:r>
      <w:proofErr w:type="gramEnd"/>
      <w:r w:rsidRPr="00697BE2">
        <w:rPr>
          <w:rFonts w:ascii="Arial" w:eastAsia="Times New Roman" w:hAnsi="Arial" w:cs="Arial"/>
          <w:color w:val="3B3B3B"/>
          <w:sz w:val="24"/>
          <w:szCs w:val="24"/>
          <w:lang w:eastAsia="en-GB"/>
        </w:rPr>
        <w:t xml:space="preserve"> emphasis on embodiment, they argue that the particular social position of women, largely confined to domesticity and excluded from many spheres of public activity, provides a distinctive standpoint from which their experiences of the social world are constructed. This is opposed to the standpoint that men take in the construction of knowledge and the power balance between men and women is such that 'malestream' views become the dominant form of knowledge and, by virtue of male power, can be imposed as the taken-for-granted ruling ideas.</w:t>
      </w:r>
    </w:p>
    <w:p w14:paraId="36EC177A"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Similar views have been developed in postcolonial theories, which posit an opposition between the social standpoints of the coloniser and the colonised, and in theories of ethnic division and the racialisation of knowledge. Most radically, writers such as </w:t>
      </w:r>
      <w:proofErr w:type="spellStart"/>
      <w:r w:rsidRPr="00697BE2">
        <w:rPr>
          <w:rFonts w:ascii="Arial" w:eastAsia="Times New Roman" w:hAnsi="Arial" w:cs="Arial"/>
          <w:color w:val="3B3B3B"/>
          <w:sz w:val="24"/>
          <w:szCs w:val="24"/>
          <w:lang w:eastAsia="en-GB"/>
        </w:rPr>
        <w:t>Kimberlé</w:t>
      </w:r>
      <w:proofErr w:type="spellEnd"/>
      <w:r w:rsidRPr="00697BE2">
        <w:rPr>
          <w:rFonts w:ascii="Arial" w:eastAsia="Times New Roman" w:hAnsi="Arial" w:cs="Arial"/>
          <w:color w:val="3B3B3B"/>
          <w:sz w:val="24"/>
          <w:szCs w:val="24"/>
          <w:lang w:eastAsia="en-GB"/>
        </w:rPr>
        <w:t xml:space="preserve"> Crenshaw have pulled these positions together in theories of 'intersectionality', using this term to refer to the ways in which class, gender, ethnicity, sexuality, and other social divisions </w:t>
      </w:r>
      <w:proofErr w:type="gramStart"/>
      <w:r w:rsidRPr="00697BE2">
        <w:rPr>
          <w:rFonts w:ascii="Arial" w:eastAsia="Times New Roman" w:hAnsi="Arial" w:cs="Arial"/>
          <w:color w:val="3B3B3B"/>
          <w:sz w:val="24"/>
          <w:szCs w:val="24"/>
          <w:lang w:eastAsia="en-GB"/>
        </w:rPr>
        <w:t>cross-cut</w:t>
      </w:r>
      <w:proofErr w:type="gramEnd"/>
      <w:r w:rsidRPr="00697BE2">
        <w:rPr>
          <w:rFonts w:ascii="Arial" w:eastAsia="Times New Roman" w:hAnsi="Arial" w:cs="Arial"/>
          <w:color w:val="3B3B3B"/>
          <w:sz w:val="24"/>
          <w:szCs w:val="24"/>
          <w:lang w:eastAsia="en-GB"/>
        </w:rPr>
        <w:t xml:space="preserve"> in complex systems of oppression and domination. Instead of simple dichotomies of standpoint and knowledge there is a myriad of social locations and a fragmentation of knowledge.</w:t>
      </w:r>
    </w:p>
    <w:p w14:paraId="1A4D8135"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This radical relativism might seem to imply that the whole idea of truth must be abandoned. Perhaps we can no longer claim to judge accounts as true or false but simply as 'different'. This is the position taken by many postmodern writers, who hold that as all knowledge is socially constructed, there is no reality: there is merely a variety of constructed realities that form a 'hyperreality'. From this point of view, the social sciences are simply one set of intellectual games among many others and there can be no way of choosing between sociology, poetry, science fiction, and </w:t>
      </w:r>
      <w:proofErr w:type="spellStart"/>
      <w:r w:rsidRPr="00697BE2">
        <w:rPr>
          <w:rFonts w:ascii="Arial" w:eastAsia="Times New Roman" w:hAnsi="Arial" w:cs="Arial"/>
          <w:color w:val="3B3B3B"/>
          <w:sz w:val="24"/>
          <w:szCs w:val="24"/>
          <w:lang w:eastAsia="en-GB"/>
        </w:rPr>
        <w:t>commonsense</w:t>
      </w:r>
      <w:proofErr w:type="spellEnd"/>
      <w:r w:rsidRPr="00697BE2">
        <w:rPr>
          <w:rFonts w:ascii="Arial" w:eastAsia="Times New Roman" w:hAnsi="Arial" w:cs="Arial"/>
          <w:color w:val="3B3B3B"/>
          <w:sz w:val="24"/>
          <w:szCs w:val="24"/>
          <w:lang w:eastAsia="en-GB"/>
        </w:rPr>
        <w:t xml:space="preserve"> knowledge except </w:t>
      </w:r>
      <w:proofErr w:type="gramStart"/>
      <w:r w:rsidRPr="00697BE2">
        <w:rPr>
          <w:rFonts w:ascii="Arial" w:eastAsia="Times New Roman" w:hAnsi="Arial" w:cs="Arial"/>
          <w:color w:val="3B3B3B"/>
          <w:sz w:val="24"/>
          <w:szCs w:val="24"/>
          <w:lang w:eastAsia="en-GB"/>
        </w:rPr>
        <w:t>on the basis of</w:t>
      </w:r>
      <w:proofErr w:type="gramEnd"/>
      <w:r w:rsidRPr="00697BE2">
        <w:rPr>
          <w:rFonts w:ascii="Arial" w:eastAsia="Times New Roman" w:hAnsi="Arial" w:cs="Arial"/>
          <w:color w:val="3B3B3B"/>
          <w:sz w:val="24"/>
          <w:szCs w:val="24"/>
          <w:lang w:eastAsia="en-GB"/>
        </w:rPr>
        <w:t xml:space="preserve"> purely personal and arbitrary preferences.</w:t>
      </w:r>
    </w:p>
    <w:p w14:paraId="2A629896"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A way forward was suggested by Weber's contemporary Karl Mannheim in his sociology of knowledge. Mannheim recognised the relatedness of knowledge to social position but held that this need not lead to relativism. He argued that we must not privilege any one standpoint but must recognise that all standpoints generate subjectively valued truth: each perspective provides an authentic and so valid construction of reality. Combining these authentic but partial truths into a single account gives a more comprehensive - but not absolute - truth. This is the position that Mannheim called 'relationism'.</w:t>
      </w:r>
    </w:p>
    <w:p w14:paraId="23846D2A"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Relationism holds that all socially situated knowledge that is an authentic expression of </w:t>
      </w:r>
      <w:proofErr w:type="gramStart"/>
      <w:r w:rsidRPr="00697BE2">
        <w:rPr>
          <w:rFonts w:ascii="Arial" w:eastAsia="Times New Roman" w:hAnsi="Arial" w:cs="Arial"/>
          <w:color w:val="3B3B3B"/>
          <w:sz w:val="24"/>
          <w:szCs w:val="24"/>
          <w:lang w:eastAsia="en-GB"/>
        </w:rPr>
        <w:t>particular concerns</w:t>
      </w:r>
      <w:proofErr w:type="gramEnd"/>
      <w:r w:rsidRPr="00697BE2">
        <w:rPr>
          <w:rFonts w:ascii="Arial" w:eastAsia="Times New Roman" w:hAnsi="Arial" w:cs="Arial"/>
          <w:color w:val="3B3B3B"/>
          <w:sz w:val="24"/>
          <w:szCs w:val="24"/>
          <w:lang w:eastAsia="en-GB"/>
        </w:rPr>
        <w:t xml:space="preserve"> and interests can be regarded as relationally true. Relational truths are partial and limited but are essential elements in a comprehensive synthesised account of the world. Such a synthesis, embodying a variety of truths in a single view, is not </w:t>
      </w:r>
      <w:r w:rsidRPr="00697BE2">
        <w:rPr>
          <w:rFonts w:ascii="Arial" w:eastAsia="Times New Roman" w:hAnsi="Arial" w:cs="Arial"/>
          <w:i/>
          <w:iCs/>
          <w:color w:val="3B3B3B"/>
          <w:sz w:val="24"/>
          <w:szCs w:val="24"/>
          <w:lang w:eastAsia="en-GB"/>
        </w:rPr>
        <w:t>the</w:t>
      </w:r>
      <w:r w:rsidRPr="00697BE2">
        <w:rPr>
          <w:rFonts w:ascii="Arial" w:eastAsia="Times New Roman" w:hAnsi="Arial" w:cs="Arial"/>
          <w:color w:val="3B3B3B"/>
          <w:sz w:val="24"/>
          <w:szCs w:val="24"/>
          <w:lang w:eastAsia="en-GB"/>
        </w:rPr>
        <w:t> truth, but it has a truth that goes beyond the partial truths that it incorporates.</w:t>
      </w:r>
    </w:p>
    <w:p w14:paraId="2A5CA05A"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Mannheim's position can be understood by thinking of the different views of a room that are taken by those located at different points within it. Each person sees the room from a particular position and so sees it in a particular way. A synthesis of these differing viewpoints gives a more comprehensive, more accurate picture of the room as it really is. Of course, the social world is vastly more complex than a room, but the logic of Mannheim's argument is the same. A combination of partial but authentic viewpoints of the social world can produce a composite truth, an account with a greater truth value than any of the positions taken separately.</w:t>
      </w:r>
    </w:p>
    <w:p w14:paraId="3E806A19"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But who is to construct this composite synthesis? As there can be no 'view from nowhere', would the synthesis not be an equally partial truth bound to the particular social standpoint of its producers' Mannheim's answer is both 'yes' and 'no'. The synthesis can be produced, he argued, by a social group that is 'relatively unattached' from any </w:t>
      </w:r>
      <w:proofErr w:type="gramStart"/>
      <w:r w:rsidRPr="00697BE2">
        <w:rPr>
          <w:rFonts w:ascii="Arial" w:eastAsia="Times New Roman" w:hAnsi="Arial" w:cs="Arial"/>
          <w:color w:val="3B3B3B"/>
          <w:sz w:val="24"/>
          <w:szCs w:val="24"/>
          <w:lang w:eastAsia="en-GB"/>
        </w:rPr>
        <w:t>particular standpoint</w:t>
      </w:r>
      <w:proofErr w:type="gramEnd"/>
      <w:r w:rsidRPr="00697BE2">
        <w:rPr>
          <w:rFonts w:ascii="Arial" w:eastAsia="Times New Roman" w:hAnsi="Arial" w:cs="Arial"/>
          <w:color w:val="3B3B3B"/>
          <w:sz w:val="24"/>
          <w:szCs w:val="24"/>
          <w:lang w:eastAsia="en-GB"/>
        </w:rPr>
        <w:t>. This social group is the intellectuals who are drawn from various social classes, genders, and so on, and whose position within the university gives them a relative freedom from social determination and allows them to take a wider and more comprehensive point of view.</w:t>
      </w:r>
    </w:p>
    <w:p w14:paraId="5F730CE8"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This might appear to be self-serving: Mannheim was, after all, an intellectual. His argument was, however, that there the social conditions of intellectual life must be such that there are certain institutional guarantees that intellectuals will consider all partial truths equally and will maintain their relative detachment and impartiality. These institutional guarantees comprise the values of academic freedom and free, rational discussion in open and unconstrained situations protected by the organisation of the university. These conditions describe what Habermas would later describe as the 'ideal speech community', a sphere of discourse free of constraint and power relations in which all can engage </w:t>
      </w:r>
      <w:proofErr w:type="gramStart"/>
      <w:r w:rsidRPr="00697BE2">
        <w:rPr>
          <w:rFonts w:ascii="Arial" w:eastAsia="Times New Roman" w:hAnsi="Arial" w:cs="Arial"/>
          <w:color w:val="3B3B3B"/>
          <w:sz w:val="24"/>
          <w:szCs w:val="24"/>
          <w:lang w:eastAsia="en-GB"/>
        </w:rPr>
        <w:t>on the basis of</w:t>
      </w:r>
      <w:proofErr w:type="gramEnd"/>
      <w:r w:rsidRPr="00697BE2">
        <w:rPr>
          <w:rFonts w:ascii="Arial" w:eastAsia="Times New Roman" w:hAnsi="Arial" w:cs="Arial"/>
          <w:color w:val="3B3B3B"/>
          <w:sz w:val="24"/>
          <w:szCs w:val="24"/>
          <w:lang w:eastAsia="en-GB"/>
        </w:rPr>
        <w:t xml:space="preserve"> equality - regardless of class, gender, ethnicity, or other social division - and can consider arguments solely in </w:t>
      </w:r>
      <w:proofErr w:type="spellStart"/>
      <w:r w:rsidRPr="00697BE2">
        <w:rPr>
          <w:rFonts w:ascii="Arial" w:eastAsia="Times New Roman" w:hAnsi="Arial" w:cs="Arial"/>
          <w:color w:val="3B3B3B"/>
          <w:sz w:val="24"/>
          <w:szCs w:val="24"/>
          <w:lang w:eastAsia="en-GB"/>
        </w:rPr>
        <w:t>terns</w:t>
      </w:r>
      <w:proofErr w:type="spellEnd"/>
      <w:r w:rsidRPr="00697BE2">
        <w:rPr>
          <w:rFonts w:ascii="Arial" w:eastAsia="Times New Roman" w:hAnsi="Arial" w:cs="Arial"/>
          <w:color w:val="3B3B3B"/>
          <w:sz w:val="24"/>
          <w:szCs w:val="24"/>
          <w:lang w:eastAsia="en-GB"/>
        </w:rPr>
        <w:t xml:space="preserve"> of their intellectual merit.</w:t>
      </w:r>
    </w:p>
    <w:p w14:paraId="5BC31997"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Mannheim was aware, of course, that such conditions are precarious. He and his teaching assistants ion the Department of Sociology at Frankfurt University had been forced to abandon their posts and leave the country when the Nazi government had imposed tight political controls over the universities that removed all vestiges of academic freedom and excluded </w:t>
      </w:r>
      <w:proofErr w:type="gramStart"/>
      <w:r w:rsidRPr="00697BE2">
        <w:rPr>
          <w:rFonts w:ascii="Arial" w:eastAsia="Times New Roman" w:hAnsi="Arial" w:cs="Arial"/>
          <w:color w:val="3B3B3B"/>
          <w:sz w:val="24"/>
          <w:szCs w:val="24"/>
          <w:lang w:eastAsia="en-GB"/>
        </w:rPr>
        <w:t>particular value</w:t>
      </w:r>
      <w:proofErr w:type="gramEnd"/>
      <w:r w:rsidRPr="00697BE2">
        <w:rPr>
          <w:rFonts w:ascii="Arial" w:eastAsia="Times New Roman" w:hAnsi="Arial" w:cs="Arial"/>
          <w:color w:val="3B3B3B"/>
          <w:sz w:val="24"/>
          <w:szCs w:val="24"/>
          <w:lang w:eastAsia="en-GB"/>
        </w:rPr>
        <w:t xml:space="preserve"> positions and ethnic groups from participation in intellectual discussion. He argued, therefore, that there was a need for constant vigilance to protect and maximise academic freedom. Universities must create the conditions in which academics from all social backgrounds have equal opportunities to participate in intellectual discussion and must ensure a relative detachment from commercial and political pressures that would limit this discussion. Only when such conditions exist can the pursuit of objectivity be guaranteed. Where those conditions do not </w:t>
      </w:r>
      <w:proofErr w:type="gramStart"/>
      <w:r w:rsidRPr="00697BE2">
        <w:rPr>
          <w:rFonts w:ascii="Arial" w:eastAsia="Times New Roman" w:hAnsi="Arial" w:cs="Arial"/>
          <w:color w:val="3B3B3B"/>
          <w:sz w:val="24"/>
          <w:szCs w:val="24"/>
          <w:lang w:eastAsia="en-GB"/>
        </w:rPr>
        <w:t>exist</w:t>
      </w:r>
      <w:proofErr w:type="gramEnd"/>
      <w:r w:rsidRPr="00697BE2">
        <w:rPr>
          <w:rFonts w:ascii="Arial" w:eastAsia="Times New Roman" w:hAnsi="Arial" w:cs="Arial"/>
          <w:color w:val="3B3B3B"/>
          <w:sz w:val="24"/>
          <w:szCs w:val="24"/>
          <w:lang w:eastAsia="en-GB"/>
        </w:rPr>
        <w:t xml:space="preserve"> we are left with the possibility that certain partial truths will be excluded and that falsehoods may be perpetuated. The objective pursuit of truth, through the synthesis of partial subjective truths, is the task of social scientists acting under conditions of academic freedom and free discussion.</w:t>
      </w:r>
    </w:p>
    <w:p w14:paraId="66B9929D" w14:textId="77777777"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 Of course, an account with truth value must conform to its object in some way. So, if 'correspondence' with reality is rejected, in what does this conformity </w:t>
      </w:r>
      <w:proofErr w:type="gramStart"/>
      <w:r w:rsidRPr="00697BE2">
        <w:rPr>
          <w:rFonts w:ascii="Arial" w:eastAsia="Times New Roman" w:hAnsi="Arial" w:cs="Arial"/>
          <w:color w:val="3B3B3B"/>
          <w:sz w:val="24"/>
          <w:szCs w:val="24"/>
          <w:lang w:eastAsia="en-GB"/>
        </w:rPr>
        <w:t>consist</w:t>
      </w:r>
      <w:proofErr w:type="gramEnd"/>
      <w:r w:rsidRPr="00697BE2">
        <w:rPr>
          <w:rFonts w:ascii="Arial" w:eastAsia="Times New Roman" w:hAnsi="Arial" w:cs="Arial"/>
          <w:color w:val="3B3B3B"/>
          <w:sz w:val="24"/>
          <w:szCs w:val="24"/>
          <w:lang w:eastAsia="en-GB"/>
        </w:rPr>
        <w:t xml:space="preserve">? Mannheim's argument was that conformity with reality is demonstrated by the 'practical adequacy' of knowledge. Indeed, testing for practical adequacy is a principal way in which partial truths are distinguished from falsehoods and the various political truths are balanced against each other and synthesised. Thinking originates in attempts to solve practical problems and a truthful view of the object world is one that provides effective ways of addressing those problems. If a theory 'works', it has practical truth value. True knowledge is that which provides us with expectations and leads us to actions that are effective in the practical contexts that are of interest to us. Such knowledge grasps some aspects of the noumenal reality that is, in its totality, unknown and unknowable. This partial approximation to the truth is all that we can hope to </w:t>
      </w:r>
      <w:proofErr w:type="gramStart"/>
      <w:r w:rsidRPr="00697BE2">
        <w:rPr>
          <w:rFonts w:ascii="Arial" w:eastAsia="Times New Roman" w:hAnsi="Arial" w:cs="Arial"/>
          <w:color w:val="3B3B3B"/>
          <w:sz w:val="24"/>
          <w:szCs w:val="24"/>
          <w:lang w:eastAsia="en-GB"/>
        </w:rPr>
        <w:t>achieve:</w:t>
      </w:r>
      <w:proofErr w:type="gramEnd"/>
      <w:r w:rsidRPr="00697BE2">
        <w:rPr>
          <w:rFonts w:ascii="Arial" w:eastAsia="Times New Roman" w:hAnsi="Arial" w:cs="Arial"/>
          <w:color w:val="3B3B3B"/>
          <w:sz w:val="24"/>
          <w:szCs w:val="24"/>
          <w:lang w:eastAsia="en-GB"/>
        </w:rPr>
        <w:t xml:space="preserve"> it is what it means for a subjective observer to be objective.</w:t>
      </w:r>
    </w:p>
    <w:p w14:paraId="783A8C4A" w14:textId="6376D304" w:rsidR="00F35D9C" w:rsidRPr="00697BE2" w:rsidRDefault="00F35D9C" w:rsidP="00F35D9C">
      <w:pPr>
        <w:shd w:val="clear" w:color="auto" w:fill="FFFFFF"/>
        <w:spacing w:after="225" w:line="346" w:lineRule="atLeast"/>
        <w:rPr>
          <w:rFonts w:ascii="Arial" w:eastAsia="Times New Roman" w:hAnsi="Arial" w:cs="Arial"/>
          <w:color w:val="3B3B3B"/>
          <w:sz w:val="24"/>
          <w:szCs w:val="24"/>
          <w:lang w:eastAsia="en-GB"/>
        </w:rPr>
      </w:pPr>
      <w:r w:rsidRPr="00697BE2">
        <w:rPr>
          <w:rFonts w:ascii="Arial" w:eastAsia="Times New Roman" w:hAnsi="Arial" w:cs="Arial"/>
          <w:color w:val="3B3B3B"/>
          <w:sz w:val="24"/>
          <w:szCs w:val="24"/>
          <w:lang w:eastAsia="en-GB"/>
        </w:rPr>
        <w:t xml:space="preserve">Originally Posted November </w:t>
      </w:r>
      <w:proofErr w:type="gramStart"/>
      <w:r w:rsidRPr="00697BE2">
        <w:rPr>
          <w:rFonts w:ascii="Arial" w:eastAsia="Times New Roman" w:hAnsi="Arial" w:cs="Arial"/>
          <w:color w:val="3B3B3B"/>
          <w:sz w:val="24"/>
          <w:szCs w:val="24"/>
          <w:lang w:eastAsia="en-GB"/>
        </w:rPr>
        <w:t>16</w:t>
      </w:r>
      <w:proofErr w:type="gramEnd"/>
      <w:r w:rsidRPr="00697BE2">
        <w:rPr>
          <w:rFonts w:ascii="Arial" w:eastAsia="Times New Roman" w:hAnsi="Arial" w:cs="Arial"/>
          <w:color w:val="3B3B3B"/>
          <w:sz w:val="24"/>
          <w:szCs w:val="24"/>
          <w:lang w:eastAsia="en-GB"/>
        </w:rPr>
        <w:t xml:space="preserve"> 2017.</w:t>
      </w:r>
    </w:p>
    <w:p w14:paraId="608A2515" w14:textId="77777777" w:rsidR="009B3422" w:rsidRPr="00697BE2" w:rsidRDefault="009B3422" w:rsidP="00F35D9C">
      <w:pPr>
        <w:shd w:val="clear" w:color="auto" w:fill="FFFFFF"/>
        <w:spacing w:after="225" w:line="346" w:lineRule="atLeast"/>
        <w:rPr>
          <w:rFonts w:ascii="Arial" w:eastAsia="Times New Roman" w:hAnsi="Arial" w:cs="Arial"/>
          <w:color w:val="3B3B3B"/>
          <w:sz w:val="24"/>
          <w:szCs w:val="24"/>
          <w:lang w:eastAsia="en-GB"/>
        </w:rPr>
      </w:pPr>
    </w:p>
    <w:p w14:paraId="467F6D19" w14:textId="7E5D7C4F" w:rsidR="009B3422" w:rsidRPr="00697BE2" w:rsidRDefault="009B3422" w:rsidP="009B3422">
      <w:pPr>
        <w:pStyle w:val="Heading1"/>
        <w:shd w:val="clear" w:color="auto" w:fill="FFFFFF"/>
        <w:spacing w:before="0" w:after="150" w:line="570" w:lineRule="atLeast"/>
        <w:rPr>
          <w:rFonts w:ascii="Arial" w:eastAsia="Times New Roman" w:hAnsi="Arial" w:cs="Arial"/>
          <w:color w:val="555555"/>
          <w:kern w:val="36"/>
          <w:sz w:val="24"/>
          <w:szCs w:val="24"/>
          <w:lang w:eastAsia="en-GB"/>
        </w:rPr>
      </w:pPr>
      <w:r w:rsidRPr="00697BE2">
        <w:rPr>
          <w:rFonts w:ascii="Arial" w:eastAsia="Times New Roman" w:hAnsi="Arial" w:cs="Arial"/>
          <w:color w:val="555555"/>
          <w:kern w:val="36"/>
          <w:sz w:val="24"/>
          <w:szCs w:val="24"/>
          <w:lang w:eastAsia="en-GB"/>
        </w:rPr>
        <w:t>Objectivity and Subjectivity in Social Research, SAGE 2012</w:t>
      </w:r>
    </w:p>
    <w:p w14:paraId="21892DBA" w14:textId="77777777" w:rsidR="009B3422" w:rsidRPr="00697BE2" w:rsidRDefault="008D31F0" w:rsidP="009B3422">
      <w:pPr>
        <w:numPr>
          <w:ilvl w:val="0"/>
          <w:numId w:val="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hyperlink r:id="rId98" w:history="1">
        <w:r w:rsidR="009B3422" w:rsidRPr="00697BE2">
          <w:rPr>
            <w:rFonts w:ascii="Arial" w:eastAsia="Times New Roman" w:hAnsi="Arial" w:cs="Arial"/>
            <w:color w:val="006ACC"/>
            <w:sz w:val="24"/>
            <w:szCs w:val="24"/>
            <w:u w:val="single"/>
            <w:lang w:eastAsia="en-GB"/>
          </w:rPr>
          <w:t xml:space="preserve">Gayle </w:t>
        </w:r>
        <w:proofErr w:type="spellStart"/>
        <w:r w:rsidR="009B3422" w:rsidRPr="00697BE2">
          <w:rPr>
            <w:rFonts w:ascii="Arial" w:eastAsia="Times New Roman" w:hAnsi="Arial" w:cs="Arial"/>
            <w:color w:val="006ACC"/>
            <w:sz w:val="24"/>
            <w:szCs w:val="24"/>
            <w:u w:val="single"/>
            <w:lang w:eastAsia="en-GB"/>
          </w:rPr>
          <w:t>Letherby</w:t>
        </w:r>
        <w:proofErr w:type="spellEnd"/>
      </w:hyperlink>
      <w:r w:rsidR="009B3422" w:rsidRPr="00697BE2">
        <w:rPr>
          <w:rFonts w:ascii="Arial" w:eastAsia="Times New Roman" w:hAnsi="Arial" w:cs="Arial"/>
          <w:color w:val="333333"/>
          <w:sz w:val="24"/>
          <w:szCs w:val="24"/>
          <w:lang w:eastAsia="en-GB"/>
        </w:rPr>
        <w:t> - University of Plymouth, UK</w:t>
      </w:r>
    </w:p>
    <w:p w14:paraId="26AC03A6" w14:textId="77777777" w:rsidR="009B3422" w:rsidRPr="00697BE2" w:rsidRDefault="008D31F0" w:rsidP="009B3422">
      <w:pPr>
        <w:numPr>
          <w:ilvl w:val="0"/>
          <w:numId w:val="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hyperlink r:id="rId99" w:history="1">
        <w:r w:rsidR="009B3422" w:rsidRPr="00697BE2">
          <w:rPr>
            <w:rFonts w:ascii="Arial" w:eastAsia="Times New Roman" w:hAnsi="Arial" w:cs="Arial"/>
            <w:color w:val="006ACC"/>
            <w:sz w:val="24"/>
            <w:szCs w:val="24"/>
            <w:u w:val="single"/>
            <w:lang w:eastAsia="en-GB"/>
          </w:rPr>
          <w:t>John Scott</w:t>
        </w:r>
      </w:hyperlink>
      <w:r w:rsidR="009B3422" w:rsidRPr="00697BE2">
        <w:rPr>
          <w:rFonts w:ascii="Arial" w:eastAsia="Times New Roman" w:hAnsi="Arial" w:cs="Arial"/>
          <w:color w:val="333333"/>
          <w:sz w:val="24"/>
          <w:szCs w:val="24"/>
          <w:lang w:eastAsia="en-GB"/>
        </w:rPr>
        <w:t> - Visiting Professor, University of Essex, UK</w:t>
      </w:r>
    </w:p>
    <w:p w14:paraId="3014D14B" w14:textId="77777777" w:rsidR="009B3422" w:rsidRPr="00697BE2" w:rsidRDefault="008D31F0" w:rsidP="009B3422">
      <w:pPr>
        <w:numPr>
          <w:ilvl w:val="0"/>
          <w:numId w:val="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hyperlink r:id="rId100" w:history="1">
        <w:r w:rsidR="009B3422" w:rsidRPr="00697BE2">
          <w:rPr>
            <w:rFonts w:ascii="Arial" w:eastAsia="Times New Roman" w:hAnsi="Arial" w:cs="Arial"/>
            <w:color w:val="006ACC"/>
            <w:sz w:val="24"/>
            <w:szCs w:val="24"/>
            <w:u w:val="single"/>
            <w:lang w:eastAsia="en-GB"/>
          </w:rPr>
          <w:t>Malcolm Williams</w:t>
        </w:r>
      </w:hyperlink>
      <w:r w:rsidR="009B3422" w:rsidRPr="00697BE2">
        <w:rPr>
          <w:rFonts w:ascii="Arial" w:eastAsia="Times New Roman" w:hAnsi="Arial" w:cs="Arial"/>
          <w:color w:val="333333"/>
          <w:sz w:val="24"/>
          <w:szCs w:val="24"/>
          <w:lang w:eastAsia="en-GB"/>
        </w:rPr>
        <w:t> - University of Cardiff, UK</w:t>
      </w:r>
    </w:p>
    <w:p w14:paraId="2C0C0894" w14:textId="29AE09DB" w:rsidR="009B3422" w:rsidRPr="00697BE2" w:rsidRDefault="009B3422" w:rsidP="009B3422">
      <w:pPr>
        <w:shd w:val="clear" w:color="auto" w:fill="FFFFFF"/>
        <w:tabs>
          <w:tab w:val="left" w:pos="900"/>
        </w:tabs>
        <w:spacing w:after="225" w:line="346" w:lineRule="atLeast"/>
        <w:rPr>
          <w:rFonts w:ascii="Arial" w:eastAsia="Times New Roman" w:hAnsi="Arial" w:cs="Arial"/>
          <w:color w:val="3B3B3B"/>
          <w:sz w:val="24"/>
          <w:szCs w:val="24"/>
          <w:lang w:eastAsia="en-GB"/>
        </w:rPr>
      </w:pPr>
    </w:p>
    <w:p w14:paraId="322CAA17" w14:textId="77777777" w:rsidR="009B3422" w:rsidRPr="00697BE2" w:rsidRDefault="009B3422" w:rsidP="009B3422">
      <w:pPr>
        <w:spacing w:after="0" w:line="240" w:lineRule="auto"/>
        <w:rPr>
          <w:rFonts w:ascii="Arial" w:eastAsia="Times New Roman" w:hAnsi="Arial" w:cs="Arial"/>
          <w:sz w:val="24"/>
          <w:szCs w:val="24"/>
          <w:lang w:eastAsia="en-GB"/>
        </w:rPr>
      </w:pPr>
      <w:r w:rsidRPr="00697BE2">
        <w:rPr>
          <w:rFonts w:ascii="Arial" w:eastAsia="Times New Roman" w:hAnsi="Arial" w:cs="Arial"/>
          <w:color w:val="333333"/>
          <w:sz w:val="24"/>
          <w:szCs w:val="24"/>
          <w:shd w:val="clear" w:color="auto" w:fill="FFFFFF"/>
          <w:lang w:eastAsia="en-GB"/>
        </w:rPr>
        <w:t>Objectivity and subjectivity are key concepts in social research. This book, written by leading authors in the field, takes a completely new approach to objectivity and subjectivity, no longer treating them as opposed - as many existing texts do - but as logically and methodologically related in social research.</w:t>
      </w:r>
    </w:p>
    <w:p w14:paraId="7686035D"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The book debates:</w:t>
      </w:r>
    </w:p>
    <w:p w14:paraId="0E3C0887"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the philosophical bases of objectivity and relativity</w:t>
      </w:r>
    </w:p>
    <w:p w14:paraId="301FD6F8"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relationism and dynamic synthesis</w:t>
      </w:r>
    </w:p>
    <w:p w14:paraId="5086BD36"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situated objectivity</w:t>
      </w:r>
    </w:p>
    <w:p w14:paraId="5C15A7A4"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theorised subjectivity</w:t>
      </w:r>
    </w:p>
    <w:p w14:paraId="45CD356A"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social objects and realism</w:t>
      </w:r>
    </w:p>
    <w:p w14:paraId="6C87007E" w14:textId="77777777" w:rsidR="009B3422" w:rsidRPr="00697BE2" w:rsidRDefault="009B3422" w:rsidP="009B3422">
      <w:pPr>
        <w:shd w:val="clear" w:color="auto" w:fill="FFFFFF"/>
        <w:spacing w:after="210" w:line="240" w:lineRule="auto"/>
        <w:rPr>
          <w:rFonts w:ascii="Arial" w:eastAsia="Times New Roman" w:hAnsi="Arial" w:cs="Arial"/>
          <w:color w:val="333333"/>
          <w:sz w:val="24"/>
          <w:szCs w:val="24"/>
          <w:lang w:eastAsia="en-GB"/>
        </w:rPr>
      </w:pPr>
      <w:r w:rsidRPr="00697BE2">
        <w:rPr>
          <w:rFonts w:ascii="Arial" w:eastAsia="Times New Roman" w:hAnsi="Arial" w:cs="Arial"/>
          <w:color w:val="333333"/>
          <w:sz w:val="24"/>
          <w:szCs w:val="24"/>
          <w:lang w:eastAsia="en-GB"/>
        </w:rPr>
        <w:t>- objectivity and subjectivity in practice</w:t>
      </w:r>
    </w:p>
    <w:p w14:paraId="160BC3F8" w14:textId="77777777" w:rsidR="009B3422" w:rsidRPr="00697BE2" w:rsidRDefault="009B3422" w:rsidP="00F35D9C">
      <w:pPr>
        <w:shd w:val="clear" w:color="auto" w:fill="FFFFFF"/>
        <w:spacing w:after="225" w:line="346" w:lineRule="atLeast"/>
        <w:rPr>
          <w:rFonts w:ascii="Arial" w:eastAsia="Times New Roman" w:hAnsi="Arial" w:cs="Arial"/>
          <w:color w:val="3B3B3B"/>
          <w:sz w:val="24"/>
          <w:szCs w:val="24"/>
          <w:lang w:eastAsia="en-GB"/>
        </w:rPr>
      </w:pPr>
    </w:p>
    <w:p w14:paraId="5F89A1E5" w14:textId="336A1BE4" w:rsidR="009B3422" w:rsidRPr="00697BE2" w:rsidRDefault="008D31F0" w:rsidP="009B3422">
      <w:pPr>
        <w:spacing w:after="0" w:line="240" w:lineRule="auto"/>
        <w:rPr>
          <w:rFonts w:ascii="Arial" w:eastAsia="Times New Roman" w:hAnsi="Arial" w:cs="Arial"/>
          <w:color w:val="3B3B3B"/>
          <w:sz w:val="24"/>
          <w:szCs w:val="24"/>
          <w:lang w:eastAsia="en-GB"/>
        </w:rPr>
      </w:pPr>
      <w:hyperlink r:id="rId101" w:anchor=":~:text=Subjectivity%20guides%20everything%20from%20the,these%20affect%20the%20research%20project" w:history="1">
        <w:r w:rsidR="009B3422" w:rsidRPr="00697BE2">
          <w:rPr>
            <w:rStyle w:val="Hyperlink"/>
            <w:rFonts w:ascii="Arial" w:eastAsia="Times New Roman" w:hAnsi="Arial" w:cs="Arial"/>
            <w:sz w:val="24"/>
            <w:szCs w:val="24"/>
            <w:lang w:eastAsia="en-GB"/>
          </w:rPr>
          <w:t>https://www.qualitative-research.net/index.php/fqs/article/view/829/1800#:~:text=Subjectivity%20guides%20everything%20from%20the,these%20affect%20the%20research%20project</w:t>
        </w:r>
      </w:hyperlink>
      <w:r w:rsidR="009B3422" w:rsidRPr="00697BE2">
        <w:rPr>
          <w:rFonts w:ascii="Arial" w:eastAsia="Times New Roman" w:hAnsi="Arial" w:cs="Arial"/>
          <w:color w:val="3B3B3B"/>
          <w:sz w:val="24"/>
          <w:szCs w:val="24"/>
          <w:lang w:eastAsia="en-GB"/>
        </w:rPr>
        <w:t>.</w:t>
      </w:r>
    </w:p>
    <w:p w14:paraId="4F36771C" w14:textId="77777777" w:rsidR="009B3422" w:rsidRPr="00697BE2" w:rsidRDefault="009B3422" w:rsidP="009B3422">
      <w:pPr>
        <w:spacing w:after="0" w:line="240" w:lineRule="auto"/>
        <w:rPr>
          <w:rFonts w:ascii="Arial" w:eastAsia="Times New Roman" w:hAnsi="Arial" w:cs="Arial"/>
          <w:color w:val="3B3B3B"/>
          <w:sz w:val="24"/>
          <w:szCs w:val="24"/>
          <w:lang w:eastAsia="en-GB"/>
        </w:rPr>
      </w:pPr>
    </w:p>
    <w:p w14:paraId="247642E5" w14:textId="08BCD4A5" w:rsidR="009B3422" w:rsidRPr="00697BE2" w:rsidRDefault="009B3422" w:rsidP="009B3422">
      <w:pPr>
        <w:spacing w:after="0" w:line="240" w:lineRule="auto"/>
        <w:rPr>
          <w:rFonts w:ascii="Arial" w:eastAsia="Times New Roman" w:hAnsi="Arial" w:cs="Arial"/>
          <w:color w:val="000000"/>
          <w:sz w:val="24"/>
          <w:szCs w:val="24"/>
          <w:lang w:eastAsia="en-GB"/>
        </w:rPr>
      </w:pPr>
      <w:r w:rsidRPr="00697BE2">
        <w:rPr>
          <w:rFonts w:ascii="Arial" w:eastAsia="Times New Roman" w:hAnsi="Arial" w:cs="Arial"/>
          <w:noProof/>
          <w:color w:val="000000"/>
          <w:sz w:val="24"/>
          <w:szCs w:val="24"/>
          <w:lang w:eastAsia="en-GB"/>
        </w:rPr>
        <w:drawing>
          <wp:inline distT="0" distB="0" distL="0" distR="0" wp14:anchorId="45D5FFD3" wp14:editId="4A1F1B84">
            <wp:extent cx="4732020" cy="5105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4732020" cy="510540"/>
                    </a:xfrm>
                    <a:prstGeom prst="rect">
                      <a:avLst/>
                    </a:prstGeom>
                    <a:noFill/>
                    <a:ln>
                      <a:noFill/>
                    </a:ln>
                  </pic:spPr>
                </pic:pic>
              </a:graphicData>
            </a:graphic>
          </wp:inline>
        </w:drawing>
      </w:r>
    </w:p>
    <w:p w14:paraId="67F11046" w14:textId="77777777" w:rsidR="009B3422" w:rsidRPr="00697BE2" w:rsidRDefault="009B3422" w:rsidP="009B3422">
      <w:pPr>
        <w:pBdr>
          <w:bottom w:val="single" w:sz="6" w:space="3" w:color="8E8976"/>
        </w:pBdr>
        <w:spacing w:before="120" w:after="60" w:line="315" w:lineRule="atLeast"/>
        <w:rPr>
          <w:rFonts w:ascii="Arial" w:eastAsia="Times New Roman" w:hAnsi="Arial" w:cs="Arial"/>
          <w:b/>
          <w:bCs/>
          <w:color w:val="000000"/>
          <w:sz w:val="24"/>
          <w:szCs w:val="24"/>
          <w:lang w:eastAsia="en-GB"/>
        </w:rPr>
      </w:pPr>
      <w:r w:rsidRPr="00697BE2">
        <w:rPr>
          <w:rFonts w:ascii="Arial" w:eastAsia="Times New Roman" w:hAnsi="Arial" w:cs="Arial"/>
          <w:b/>
          <w:bCs/>
          <w:color w:val="000000"/>
          <w:sz w:val="24"/>
          <w:szCs w:val="24"/>
          <w:lang w:eastAsia="en-GB"/>
        </w:rPr>
        <w:t>Volume 3, No. 3, Art. 16 – September 2002</w:t>
      </w:r>
    </w:p>
    <w:p w14:paraId="260A3967" w14:textId="77777777" w:rsidR="009B3422" w:rsidRPr="00697BE2" w:rsidRDefault="009B3422" w:rsidP="009B3422">
      <w:pPr>
        <w:spacing w:before="100" w:beforeAutospacing="1" w:after="360" w:line="450" w:lineRule="atLeast"/>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Subjectivity and Objectivity in Qualitative Methodology</w:t>
      </w:r>
    </w:p>
    <w:p w14:paraId="7148F470" w14:textId="77777777" w:rsidR="009B3422" w:rsidRPr="00697BE2" w:rsidRDefault="009B3422" w:rsidP="009B3422">
      <w:pPr>
        <w:spacing w:after="240" w:line="360" w:lineRule="atLeast"/>
        <w:rPr>
          <w:rFonts w:ascii="Arial" w:eastAsia="Times New Roman" w:hAnsi="Arial" w:cs="Arial"/>
          <w:b/>
          <w:bCs/>
          <w:i/>
          <w:iCs/>
          <w:color w:val="000000"/>
          <w:sz w:val="24"/>
          <w:szCs w:val="24"/>
          <w:lang w:eastAsia="en-GB"/>
        </w:rPr>
      </w:pPr>
      <w:r w:rsidRPr="00697BE2">
        <w:rPr>
          <w:rFonts w:ascii="Arial" w:eastAsia="Times New Roman" w:hAnsi="Arial" w:cs="Arial"/>
          <w:b/>
          <w:bCs/>
          <w:i/>
          <w:iCs/>
          <w:color w:val="000000"/>
          <w:sz w:val="24"/>
          <w:szCs w:val="24"/>
          <w:lang w:eastAsia="en-GB"/>
        </w:rPr>
        <w:t>Carl Ratner</w:t>
      </w:r>
    </w:p>
    <w:p w14:paraId="16D66C98" w14:textId="77777777" w:rsidR="009B3422" w:rsidRPr="00697BE2" w:rsidRDefault="009B3422" w:rsidP="009B3422">
      <w:pPr>
        <w:spacing w:after="280" w:line="315" w:lineRule="atLeast"/>
        <w:rPr>
          <w:rFonts w:ascii="Arial" w:eastAsia="Times New Roman" w:hAnsi="Arial" w:cs="Arial"/>
          <w:color w:val="000000"/>
          <w:sz w:val="24"/>
          <w:szCs w:val="24"/>
          <w:lang w:eastAsia="en-GB"/>
        </w:rPr>
      </w:pPr>
      <w:r w:rsidRPr="00697BE2">
        <w:rPr>
          <w:rFonts w:ascii="Arial" w:eastAsia="Times New Roman" w:hAnsi="Arial" w:cs="Arial"/>
          <w:b/>
          <w:bCs/>
          <w:color w:val="000000"/>
          <w:sz w:val="24"/>
          <w:szCs w:val="24"/>
          <w:lang w:eastAsia="en-GB"/>
        </w:rPr>
        <w:t>Abstract</w:t>
      </w:r>
      <w:r w:rsidRPr="00697BE2">
        <w:rPr>
          <w:rFonts w:ascii="Arial" w:eastAsia="Times New Roman" w:hAnsi="Arial" w:cs="Arial"/>
          <w:color w:val="000000"/>
          <w:sz w:val="24"/>
          <w:szCs w:val="24"/>
          <w:lang w:eastAsia="en-GB"/>
        </w:rPr>
        <w:t>: This article argues that subjective processes, social relations, and artifacts (including research instruments and methods) enable researchers to objectively comprehend psychological phenomena. This position opposes the postmodernist contention that subjective processes, social relations, and artifacts interfere with objectivity. The article outlines a hermeneutic procedure for interpreting narratives in a way that comprehends the real psychological meanings that are expressed. This procedure is contrasted with an impressionistic summary of a narrative which imposes the researcher's theoretical perspective on the protocol instead of elucidating the subject's meanings.</w:t>
      </w:r>
    </w:p>
    <w:p w14:paraId="3B10B918" w14:textId="77777777" w:rsidR="009B3422" w:rsidRPr="00697BE2" w:rsidRDefault="009B3422" w:rsidP="009B3422">
      <w:pPr>
        <w:spacing w:after="280" w:line="315" w:lineRule="atLeast"/>
        <w:rPr>
          <w:rFonts w:ascii="Arial" w:eastAsia="Times New Roman" w:hAnsi="Arial" w:cs="Arial"/>
          <w:color w:val="000000"/>
          <w:sz w:val="24"/>
          <w:szCs w:val="24"/>
          <w:lang w:eastAsia="en-GB"/>
        </w:rPr>
      </w:pPr>
      <w:r w:rsidRPr="00697BE2">
        <w:rPr>
          <w:rFonts w:ascii="Arial" w:eastAsia="Times New Roman" w:hAnsi="Arial" w:cs="Arial"/>
          <w:b/>
          <w:bCs/>
          <w:color w:val="000000"/>
          <w:sz w:val="24"/>
          <w:szCs w:val="24"/>
          <w:lang w:eastAsia="en-GB"/>
        </w:rPr>
        <w:t>Key words</w:t>
      </w:r>
      <w:r w:rsidRPr="00697BE2">
        <w:rPr>
          <w:rFonts w:ascii="Arial" w:eastAsia="Times New Roman" w:hAnsi="Arial" w:cs="Arial"/>
          <w:color w:val="000000"/>
          <w:sz w:val="24"/>
          <w:szCs w:val="24"/>
          <w:lang w:eastAsia="en-GB"/>
        </w:rPr>
        <w:t>: subjectivity, objectivity, postmodernism, hermeneutics, subject-object</w:t>
      </w:r>
    </w:p>
    <w:p w14:paraId="0B999833" w14:textId="77777777" w:rsidR="009B3422" w:rsidRPr="00697BE2" w:rsidRDefault="009B3422" w:rsidP="009B3422">
      <w:pPr>
        <w:spacing w:after="120" w:line="315" w:lineRule="atLeast"/>
        <w:rPr>
          <w:rFonts w:ascii="Arial" w:eastAsia="Times New Roman" w:hAnsi="Arial" w:cs="Arial"/>
          <w:b/>
          <w:bCs/>
          <w:color w:val="000000"/>
          <w:sz w:val="24"/>
          <w:szCs w:val="24"/>
          <w:lang w:eastAsia="en-GB"/>
        </w:rPr>
      </w:pPr>
      <w:r w:rsidRPr="00697BE2">
        <w:rPr>
          <w:rFonts w:ascii="Arial" w:eastAsia="Times New Roman" w:hAnsi="Arial" w:cs="Arial"/>
          <w:b/>
          <w:bCs/>
          <w:color w:val="000000"/>
          <w:sz w:val="24"/>
          <w:szCs w:val="24"/>
          <w:lang w:eastAsia="en-GB"/>
        </w:rPr>
        <w:t>Table of Contents</w:t>
      </w:r>
    </w:p>
    <w:p w14:paraId="1E70A523" w14:textId="77777777" w:rsidR="009B3422" w:rsidRPr="00697BE2" w:rsidRDefault="008D31F0" w:rsidP="009B3422">
      <w:pPr>
        <w:spacing w:after="120" w:line="315" w:lineRule="atLeast"/>
        <w:ind w:left="240" w:hanging="240"/>
        <w:rPr>
          <w:rFonts w:ascii="Arial" w:eastAsia="Times New Roman" w:hAnsi="Arial" w:cs="Arial"/>
          <w:color w:val="000000"/>
          <w:sz w:val="24"/>
          <w:szCs w:val="24"/>
          <w:lang w:eastAsia="en-GB"/>
        </w:rPr>
      </w:pPr>
      <w:hyperlink r:id="rId103" w:anchor="g1" w:history="1">
        <w:r w:rsidR="009B3422" w:rsidRPr="00697BE2">
          <w:rPr>
            <w:rFonts w:ascii="Arial" w:eastAsia="Times New Roman" w:hAnsi="Arial" w:cs="Arial"/>
            <w:color w:val="996600"/>
            <w:sz w:val="24"/>
            <w:szCs w:val="24"/>
            <w:u w:val="single"/>
            <w:lang w:eastAsia="en-GB"/>
          </w:rPr>
          <w:t>1.</w:t>
        </w:r>
      </w:hyperlink>
      <w:r w:rsidR="009B3422" w:rsidRPr="00697BE2">
        <w:rPr>
          <w:rFonts w:ascii="Arial" w:eastAsia="Times New Roman" w:hAnsi="Arial" w:cs="Arial"/>
          <w:color w:val="000000"/>
          <w:sz w:val="24"/>
          <w:szCs w:val="24"/>
          <w:lang w:eastAsia="en-GB"/>
        </w:rPr>
        <w:t> Subjectivism and Objectivism</w:t>
      </w:r>
    </w:p>
    <w:bookmarkStart w:id="2" w:name=""/>
    <w:p w14:paraId="627BE390" w14:textId="77777777" w:rsidR="009B3422" w:rsidRPr="00697BE2" w:rsidRDefault="009B3422" w:rsidP="009B3422">
      <w:pPr>
        <w:spacing w:after="120" w:line="315" w:lineRule="atLeast"/>
        <w:ind w:left="240" w:hanging="240"/>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fldChar w:fldCharType="begin"/>
      </w:r>
      <w:r w:rsidRPr="00697BE2">
        <w:rPr>
          <w:rFonts w:ascii="Arial" w:eastAsia="Times New Roman" w:hAnsi="Arial" w:cs="Arial"/>
          <w:color w:val="000000"/>
          <w:sz w:val="24"/>
          <w:szCs w:val="24"/>
          <w:lang w:eastAsia="en-GB"/>
        </w:rPr>
        <w:instrText xml:space="preserve"> HYPERLINK "https://www.qualitative-research.net/index.php/fqs/article/download/829/1800?inline=1" \l "g2" </w:instrText>
      </w:r>
      <w:r w:rsidRPr="00697BE2">
        <w:rPr>
          <w:rFonts w:ascii="Arial" w:eastAsia="Times New Roman" w:hAnsi="Arial" w:cs="Arial"/>
          <w:color w:val="000000"/>
          <w:sz w:val="24"/>
          <w:szCs w:val="24"/>
          <w:lang w:eastAsia="en-GB"/>
        </w:rPr>
        <w:fldChar w:fldCharType="separate"/>
      </w:r>
      <w:r w:rsidRPr="00697BE2">
        <w:rPr>
          <w:rFonts w:ascii="Arial" w:eastAsia="Times New Roman" w:hAnsi="Arial" w:cs="Arial"/>
          <w:color w:val="996600"/>
          <w:sz w:val="24"/>
          <w:szCs w:val="24"/>
          <w:u w:val="single"/>
          <w:lang w:eastAsia="en-GB"/>
        </w:rPr>
        <w:t>2.</w:t>
      </w:r>
      <w:r w:rsidRPr="00697BE2">
        <w:rPr>
          <w:rFonts w:ascii="Arial" w:eastAsia="Times New Roman" w:hAnsi="Arial" w:cs="Arial"/>
          <w:color w:val="000000"/>
          <w:sz w:val="24"/>
          <w:szCs w:val="24"/>
          <w:lang w:eastAsia="en-GB"/>
        </w:rPr>
        <w:fldChar w:fldCharType="end"/>
      </w:r>
      <w:bookmarkEnd w:id="2"/>
      <w:r w:rsidRPr="00697BE2">
        <w:rPr>
          <w:rFonts w:ascii="Arial" w:eastAsia="Times New Roman" w:hAnsi="Arial" w:cs="Arial"/>
          <w:color w:val="000000"/>
          <w:sz w:val="24"/>
          <w:szCs w:val="24"/>
          <w:lang w:eastAsia="en-GB"/>
        </w:rPr>
        <w:t> Objectivistic and Subjectivistic Qualitative Research: Empirical Examples</w:t>
      </w:r>
    </w:p>
    <w:p w14:paraId="167F4153" w14:textId="77777777" w:rsidR="009B3422" w:rsidRPr="00697BE2" w:rsidRDefault="009B3422" w:rsidP="00F35D9C">
      <w:pPr>
        <w:shd w:val="clear" w:color="auto" w:fill="FFFFFF"/>
        <w:spacing w:after="225" w:line="346" w:lineRule="atLeast"/>
        <w:rPr>
          <w:rFonts w:ascii="Arial" w:eastAsia="Times New Roman" w:hAnsi="Arial" w:cs="Arial"/>
          <w:color w:val="3B3B3B"/>
          <w:sz w:val="24"/>
          <w:szCs w:val="24"/>
          <w:lang w:eastAsia="en-GB"/>
        </w:rPr>
      </w:pPr>
    </w:p>
    <w:p w14:paraId="44CB4038" w14:textId="446B8F61" w:rsidR="00C100B4" w:rsidRPr="00697BE2" w:rsidRDefault="00C100B4" w:rsidP="00F35D9C">
      <w:pPr>
        <w:shd w:val="clear" w:color="auto" w:fill="FFFFFF"/>
        <w:spacing w:after="225" w:line="346" w:lineRule="atLeast"/>
        <w:rPr>
          <w:rFonts w:ascii="Arial" w:eastAsia="Times New Roman" w:hAnsi="Arial" w:cs="Arial"/>
          <w:color w:val="3B3B3B"/>
          <w:sz w:val="24"/>
          <w:szCs w:val="24"/>
          <w:lang w:eastAsia="en-GB"/>
        </w:rPr>
      </w:pPr>
    </w:p>
    <w:p w14:paraId="6D68551A" w14:textId="2AF784EB" w:rsidR="00C100B4" w:rsidRPr="00697BE2" w:rsidRDefault="008D31F0" w:rsidP="00F35D9C">
      <w:pPr>
        <w:shd w:val="clear" w:color="auto" w:fill="FFFFFF"/>
        <w:spacing w:after="225" w:line="346" w:lineRule="atLeast"/>
        <w:rPr>
          <w:rFonts w:ascii="Arial" w:eastAsia="Times New Roman" w:hAnsi="Arial" w:cs="Arial"/>
          <w:color w:val="3B3B3B"/>
          <w:sz w:val="24"/>
          <w:szCs w:val="24"/>
          <w:lang w:eastAsia="en-GB"/>
        </w:rPr>
      </w:pPr>
      <w:hyperlink r:id="rId104" w:history="1">
        <w:r w:rsidR="00C100B4" w:rsidRPr="00697BE2">
          <w:rPr>
            <w:rStyle w:val="Hyperlink"/>
            <w:rFonts w:ascii="Arial" w:eastAsia="Times New Roman" w:hAnsi="Arial" w:cs="Arial"/>
            <w:sz w:val="24"/>
            <w:szCs w:val="24"/>
            <w:lang w:eastAsia="en-GB"/>
          </w:rPr>
          <w:t>https://blogs.lse.ac.uk/impactofsocialsciences/2013/03/13/overly-honest-social-science/</w:t>
        </w:r>
      </w:hyperlink>
      <w:r w:rsidR="00C100B4" w:rsidRPr="00697BE2">
        <w:rPr>
          <w:rFonts w:ascii="Arial" w:eastAsia="Times New Roman" w:hAnsi="Arial" w:cs="Arial"/>
          <w:color w:val="3B3B3B"/>
          <w:sz w:val="24"/>
          <w:szCs w:val="24"/>
          <w:lang w:eastAsia="en-GB"/>
        </w:rPr>
        <w:t xml:space="preserve"> </w:t>
      </w:r>
    </w:p>
    <w:p w14:paraId="190E39F9" w14:textId="3CB41618" w:rsidR="007C16CA" w:rsidRPr="00697BE2" w:rsidRDefault="007C16CA" w:rsidP="007C16CA">
      <w:pPr>
        <w:spacing w:before="150" w:after="161" w:line="240" w:lineRule="auto"/>
        <w:outlineLvl w:val="0"/>
        <w:rPr>
          <w:rFonts w:ascii="Arial" w:eastAsia="Times New Roman" w:hAnsi="Arial" w:cs="Arial"/>
          <w:kern w:val="36"/>
          <w:sz w:val="24"/>
          <w:szCs w:val="24"/>
          <w:lang w:eastAsia="en-GB"/>
        </w:rPr>
      </w:pPr>
      <w:r w:rsidRPr="00697BE2">
        <w:rPr>
          <w:rFonts w:ascii="Arial" w:eastAsia="Times New Roman" w:hAnsi="Arial" w:cs="Arial"/>
          <w:kern w:val="36"/>
          <w:sz w:val="24"/>
          <w:szCs w:val="24"/>
          <w:lang w:eastAsia="en-GB"/>
        </w:rPr>
        <w:t xml:space="preserve">Overly Honest Social Science? The value of acknowledging bias, subjectivity and the messiness of </w:t>
      </w:r>
      <w:proofErr w:type="gramStart"/>
      <w:r w:rsidRPr="00697BE2">
        <w:rPr>
          <w:rFonts w:ascii="Arial" w:eastAsia="Times New Roman" w:hAnsi="Arial" w:cs="Arial"/>
          <w:kern w:val="36"/>
          <w:sz w:val="24"/>
          <w:szCs w:val="24"/>
          <w:lang w:eastAsia="en-GB"/>
        </w:rPr>
        <w:t>research</w:t>
      </w:r>
      <w:proofErr w:type="gramEnd"/>
    </w:p>
    <w:p w14:paraId="3E739FC2"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noProof/>
          <w:color w:val="4A4A4A"/>
          <w:sz w:val="24"/>
          <w:szCs w:val="24"/>
          <w:lang w:eastAsia="en-GB"/>
        </w:rPr>
        <w:drawing>
          <wp:inline distT="0" distB="0" distL="0" distR="0" wp14:anchorId="2DA80A4F" wp14:editId="22A050D1">
            <wp:extent cx="685800" cy="1028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85800" cy="1028700"/>
                    </a:xfrm>
                    <a:prstGeom prst="rect">
                      <a:avLst/>
                    </a:prstGeom>
                    <a:noFill/>
                    <a:ln>
                      <a:noFill/>
                    </a:ln>
                  </pic:spPr>
                </pic:pic>
              </a:graphicData>
            </a:graphic>
          </wp:inline>
        </w:drawing>
      </w:r>
      <w:r w:rsidRPr="00697BE2">
        <w:rPr>
          <w:rFonts w:ascii="Arial" w:eastAsia="Times New Roman" w:hAnsi="Arial" w:cs="Arial"/>
          <w:i/>
          <w:iCs/>
          <w:color w:val="4A4A4A"/>
          <w:sz w:val="24"/>
          <w:szCs w:val="24"/>
          <w:lang w:eastAsia="en-GB"/>
        </w:rPr>
        <w:t>The popular Twitter hashtag #overlyhonestmethods reveals the widespread interest in methodological reflexivity. </w:t>
      </w:r>
      <w:hyperlink r:id="rId106" w:anchor="author" w:history="1">
        <w:r w:rsidRPr="00697BE2">
          <w:rPr>
            <w:rFonts w:ascii="Arial" w:eastAsia="Times New Roman" w:hAnsi="Arial" w:cs="Arial"/>
            <w:i/>
            <w:iCs/>
            <w:color w:val="FF0000"/>
            <w:sz w:val="24"/>
            <w:szCs w:val="24"/>
            <w:u w:val="single"/>
            <w:lang w:eastAsia="en-GB"/>
          </w:rPr>
          <w:t xml:space="preserve">Jen </w:t>
        </w:r>
        <w:proofErr w:type="spellStart"/>
        <w:r w:rsidRPr="00697BE2">
          <w:rPr>
            <w:rFonts w:ascii="Arial" w:eastAsia="Times New Roman" w:hAnsi="Arial" w:cs="Arial"/>
            <w:i/>
            <w:iCs/>
            <w:color w:val="FF0000"/>
            <w:sz w:val="24"/>
            <w:szCs w:val="24"/>
            <w:u w:val="single"/>
            <w:lang w:eastAsia="en-GB"/>
          </w:rPr>
          <w:t>Tarr</w:t>
        </w:r>
        <w:proofErr w:type="spellEnd"/>
      </w:hyperlink>
      <w:r w:rsidRPr="00697BE2">
        <w:rPr>
          <w:rFonts w:ascii="Arial" w:eastAsia="Times New Roman" w:hAnsi="Arial" w:cs="Arial"/>
          <w:i/>
          <w:iCs/>
          <w:color w:val="4A4A4A"/>
          <w:sz w:val="24"/>
          <w:szCs w:val="24"/>
          <w:lang w:eastAsia="en-GB"/>
        </w:rPr>
        <w:t> reflects on the overt critique of scientific objectivity and argues good social scientific practice should be about acknowledging the weaknesses of methods to improve practice and to reassure novice researchers that real world research often is messy. Furthermore, we need more space in mainstream journals for over-honesty and the discussion of real methodological practices.</w:t>
      </w:r>
    </w:p>
    <w:p w14:paraId="74C4B4B5"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In early January, the hashtag #overlyhonestmethods began trending on Twitter. Started by neuroscience postdoc </w:t>
      </w:r>
      <w:proofErr w:type="spellStart"/>
      <w:r w:rsidRPr="00697BE2">
        <w:rPr>
          <w:rFonts w:ascii="Arial" w:eastAsia="Times New Roman" w:hAnsi="Arial" w:cs="Arial"/>
          <w:color w:val="4A4A4A"/>
          <w:sz w:val="24"/>
          <w:szCs w:val="24"/>
          <w:lang w:eastAsia="en-GB"/>
        </w:rPr>
        <w:fldChar w:fldCharType="begin"/>
      </w:r>
      <w:r w:rsidRPr="00697BE2">
        <w:rPr>
          <w:rFonts w:ascii="Arial" w:eastAsia="Times New Roman" w:hAnsi="Arial" w:cs="Arial"/>
          <w:color w:val="4A4A4A"/>
          <w:sz w:val="24"/>
          <w:szCs w:val="24"/>
          <w:lang w:eastAsia="en-GB"/>
        </w:rPr>
        <w:instrText xml:space="preserve"> HYPERLINK "https://twitter.com/dr_leigh" </w:instrText>
      </w:r>
      <w:r w:rsidRPr="00697BE2">
        <w:rPr>
          <w:rFonts w:ascii="Arial" w:eastAsia="Times New Roman" w:hAnsi="Arial" w:cs="Arial"/>
          <w:color w:val="4A4A4A"/>
          <w:sz w:val="24"/>
          <w:szCs w:val="24"/>
          <w:lang w:eastAsia="en-GB"/>
        </w:rPr>
        <w:fldChar w:fldCharType="separate"/>
      </w:r>
      <w:r w:rsidRPr="00697BE2">
        <w:rPr>
          <w:rFonts w:ascii="Arial" w:eastAsia="Times New Roman" w:hAnsi="Arial" w:cs="Arial"/>
          <w:color w:val="FF0000"/>
          <w:sz w:val="24"/>
          <w:szCs w:val="24"/>
          <w:u w:val="single"/>
          <w:lang w:eastAsia="en-GB"/>
        </w:rPr>
        <w:t>Dr.</w:t>
      </w:r>
      <w:proofErr w:type="spellEnd"/>
      <w:r w:rsidRPr="00697BE2">
        <w:rPr>
          <w:rFonts w:ascii="Arial" w:eastAsia="Times New Roman" w:hAnsi="Arial" w:cs="Arial"/>
          <w:color w:val="FF0000"/>
          <w:sz w:val="24"/>
          <w:szCs w:val="24"/>
          <w:u w:val="single"/>
          <w:lang w:eastAsia="en-GB"/>
        </w:rPr>
        <w:t xml:space="preserve"> Leigh</w:t>
      </w:r>
      <w:r w:rsidRPr="00697BE2">
        <w:rPr>
          <w:rFonts w:ascii="Arial" w:eastAsia="Times New Roman" w:hAnsi="Arial" w:cs="Arial"/>
          <w:color w:val="4A4A4A"/>
          <w:sz w:val="24"/>
          <w:szCs w:val="24"/>
          <w:lang w:eastAsia="en-GB"/>
        </w:rPr>
        <w:fldChar w:fldCharType="end"/>
      </w:r>
      <w:r w:rsidRPr="00697BE2">
        <w:rPr>
          <w:rFonts w:ascii="Arial" w:eastAsia="Times New Roman" w:hAnsi="Arial" w:cs="Arial"/>
          <w:color w:val="4A4A4A"/>
          <w:sz w:val="24"/>
          <w:szCs w:val="24"/>
          <w:lang w:eastAsia="en-GB"/>
        </w:rPr>
        <w:t> with a tweet about an undergraduate </w:t>
      </w:r>
      <w:hyperlink r:id="rId107" w:history="1">
        <w:r w:rsidRPr="00697BE2">
          <w:rPr>
            <w:rFonts w:ascii="Arial" w:eastAsia="Times New Roman" w:hAnsi="Arial" w:cs="Arial"/>
            <w:color w:val="FF0000"/>
            <w:sz w:val="24"/>
            <w:szCs w:val="24"/>
            <w:u w:val="single"/>
            <w:lang w:eastAsia="en-GB"/>
          </w:rPr>
          <w:t>forgetting an experiment in the fridge</w:t>
        </w:r>
      </w:hyperlink>
      <w:r w:rsidRPr="00697BE2">
        <w:rPr>
          <w:rFonts w:ascii="Arial" w:eastAsia="Times New Roman" w:hAnsi="Arial" w:cs="Arial"/>
          <w:color w:val="4A4A4A"/>
          <w:sz w:val="24"/>
          <w:szCs w:val="24"/>
          <w:lang w:eastAsia="en-GB"/>
        </w:rPr>
        <w:t>, it quickly spread, as scientists from a variety of disciplines began saying the unsayable, breaking open the tidy reports constructed in the methods sections of most journal articles. Social scientists got in on the game too, with some of the best </w:t>
      </w:r>
      <w:hyperlink r:id="rId108" w:history="1">
        <w:r w:rsidRPr="00697BE2">
          <w:rPr>
            <w:rFonts w:ascii="Arial" w:eastAsia="Times New Roman" w:hAnsi="Arial" w:cs="Arial"/>
            <w:color w:val="FF0000"/>
            <w:sz w:val="24"/>
            <w:szCs w:val="24"/>
            <w:u w:val="single"/>
            <w:lang w:eastAsia="en-GB"/>
          </w:rPr>
          <w:t>examples collected here</w:t>
        </w:r>
      </w:hyperlink>
      <w:r w:rsidRPr="00697BE2">
        <w:rPr>
          <w:rFonts w:ascii="Arial" w:eastAsia="Times New Roman" w:hAnsi="Arial" w:cs="Arial"/>
          <w:color w:val="4A4A4A"/>
          <w:sz w:val="24"/>
          <w:szCs w:val="24"/>
          <w:lang w:eastAsia="en-GB"/>
        </w:rPr>
        <w:t>. Responses from academic bloggers have been mainly positive (e.g. </w:t>
      </w:r>
      <w:hyperlink r:id="rId109" w:history="1">
        <w:r w:rsidRPr="00697BE2">
          <w:rPr>
            <w:rFonts w:ascii="Arial" w:eastAsia="Times New Roman" w:hAnsi="Arial" w:cs="Arial"/>
            <w:color w:val="FF0000"/>
            <w:sz w:val="24"/>
            <w:szCs w:val="24"/>
            <w:u w:val="single"/>
            <w:lang w:eastAsia="en-GB"/>
          </w:rPr>
          <w:t>here</w:t>
        </w:r>
      </w:hyperlink>
      <w:r w:rsidRPr="00697BE2">
        <w:rPr>
          <w:rFonts w:ascii="Arial" w:eastAsia="Times New Roman" w:hAnsi="Arial" w:cs="Arial"/>
          <w:color w:val="4A4A4A"/>
          <w:sz w:val="24"/>
          <w:szCs w:val="24"/>
          <w:lang w:eastAsia="en-GB"/>
        </w:rPr>
        <w:t>) with only a few cautious voices suggesting that it devalues scientific practice or </w:t>
      </w:r>
      <w:hyperlink r:id="rId110" w:history="1">
        <w:r w:rsidRPr="00697BE2">
          <w:rPr>
            <w:rFonts w:ascii="Arial" w:eastAsia="Times New Roman" w:hAnsi="Arial" w:cs="Arial"/>
            <w:color w:val="FF0000"/>
            <w:sz w:val="24"/>
            <w:szCs w:val="24"/>
            <w:u w:val="single"/>
            <w:lang w:eastAsia="en-GB"/>
          </w:rPr>
          <w:t>risks the careers of younger scholars</w:t>
        </w:r>
      </w:hyperlink>
      <w:r w:rsidRPr="00697BE2">
        <w:rPr>
          <w:rFonts w:ascii="Arial" w:eastAsia="Times New Roman" w:hAnsi="Arial" w:cs="Arial"/>
          <w:color w:val="4A4A4A"/>
          <w:sz w:val="24"/>
          <w:szCs w:val="24"/>
          <w:lang w:eastAsia="en-GB"/>
        </w:rPr>
        <w:t>.</w:t>
      </w:r>
    </w:p>
    <w:p w14:paraId="39557EC9"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proofErr w:type="gramStart"/>
      <w:r w:rsidRPr="00697BE2">
        <w:rPr>
          <w:rFonts w:ascii="Arial" w:eastAsia="Times New Roman" w:hAnsi="Arial" w:cs="Arial"/>
          <w:color w:val="4A4A4A"/>
          <w:sz w:val="24"/>
          <w:szCs w:val="24"/>
          <w:lang w:eastAsia="en-GB"/>
        </w:rPr>
        <w:t>We’ll</w:t>
      </w:r>
      <w:proofErr w:type="gramEnd"/>
      <w:r w:rsidRPr="00697BE2">
        <w:rPr>
          <w:rFonts w:ascii="Arial" w:eastAsia="Times New Roman" w:hAnsi="Arial" w:cs="Arial"/>
          <w:color w:val="4A4A4A"/>
          <w:sz w:val="24"/>
          <w:szCs w:val="24"/>
          <w:lang w:eastAsia="en-GB"/>
        </w:rPr>
        <w:t xml:space="preserve"> never know how many of these apparent confessions are true. Some are certainly the stuff of nightmares for my methodological colleagues, the kind of practices against which we hope </w:t>
      </w:r>
      <w:proofErr w:type="gramStart"/>
      <w:r w:rsidRPr="00697BE2">
        <w:rPr>
          <w:rFonts w:ascii="Arial" w:eastAsia="Times New Roman" w:hAnsi="Arial" w:cs="Arial"/>
          <w:color w:val="4A4A4A"/>
          <w:sz w:val="24"/>
          <w:szCs w:val="24"/>
          <w:lang w:eastAsia="en-GB"/>
        </w:rPr>
        <w:t>we’re</w:t>
      </w:r>
      <w:proofErr w:type="gramEnd"/>
      <w:r w:rsidRPr="00697BE2">
        <w:rPr>
          <w:rFonts w:ascii="Arial" w:eastAsia="Times New Roman" w:hAnsi="Arial" w:cs="Arial"/>
          <w:color w:val="4A4A4A"/>
          <w:sz w:val="24"/>
          <w:szCs w:val="24"/>
          <w:lang w:eastAsia="en-GB"/>
        </w:rPr>
        <w:t xml:space="preserve"> inoculating our students: ‘I used quantitative methods because I assume the reader can’t parse correlation from causation’; ‘A qualitative data approach was chosen since our graduate stats course has permanently scared us away from numbers’; or ‘This method was used because my supervisor told me so when starting my PhD.’  My own worst fears about grounded theory are reflected in ‘Adopting a grounded theory approach, we collected all the data first and then made up a story about it afterwards.’  And </w:t>
      </w:r>
      <w:proofErr w:type="gramStart"/>
      <w:r w:rsidRPr="00697BE2">
        <w:rPr>
          <w:rFonts w:ascii="Arial" w:eastAsia="Times New Roman" w:hAnsi="Arial" w:cs="Arial"/>
          <w:color w:val="4A4A4A"/>
          <w:sz w:val="24"/>
          <w:szCs w:val="24"/>
          <w:lang w:eastAsia="en-GB"/>
        </w:rPr>
        <w:t>I’ve</w:t>
      </w:r>
      <w:proofErr w:type="gramEnd"/>
      <w:r w:rsidRPr="00697BE2">
        <w:rPr>
          <w:rFonts w:ascii="Arial" w:eastAsia="Times New Roman" w:hAnsi="Arial" w:cs="Arial"/>
          <w:color w:val="4A4A4A"/>
          <w:sz w:val="24"/>
          <w:szCs w:val="24"/>
          <w:lang w:eastAsia="en-GB"/>
        </w:rPr>
        <w:t xml:space="preserve"> seen too many examples of ‘Study site remains anonymous for confidentiality reasons but obviously it’s the University where I work.’</w:t>
      </w:r>
    </w:p>
    <w:p w14:paraId="1FEDC8C0"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Most of us will laugh because these confessions sound all too plausible.  But reading them has also made me consider the implications this has for the impact and credibility of our work: not because I think that coming clean about actual methodological practices necessarily undermines the credibility of social science, but because I wonder about the differential distribution of over-honesty within different disciplines and methodological traditions.</w:t>
      </w:r>
    </w:p>
    <w:p w14:paraId="003B3E87"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Critiques of the supposed objectivity of science are not new.  Julius Roth flagged up some of these problems in the social sciences in ‘Hired Hand Research’ (1966) in </w:t>
      </w:r>
      <w:r w:rsidRPr="00697BE2">
        <w:rPr>
          <w:rFonts w:ascii="Arial" w:eastAsia="Times New Roman" w:hAnsi="Arial" w:cs="Arial"/>
          <w:i/>
          <w:iCs/>
          <w:color w:val="4A4A4A"/>
          <w:sz w:val="24"/>
          <w:szCs w:val="24"/>
          <w:lang w:eastAsia="en-GB"/>
        </w:rPr>
        <w:t>The American Sociologist.</w:t>
      </w:r>
      <w:r w:rsidRPr="00697BE2">
        <w:rPr>
          <w:rFonts w:ascii="Arial" w:eastAsia="Times New Roman" w:hAnsi="Arial" w:cs="Arial"/>
          <w:color w:val="4A4A4A"/>
          <w:sz w:val="24"/>
          <w:szCs w:val="24"/>
          <w:lang w:eastAsia="en-GB"/>
        </w:rPr>
        <w:t xml:space="preserve">  Science and Technology Studies practitioners like Latour and </w:t>
      </w:r>
      <w:proofErr w:type="spellStart"/>
      <w:r w:rsidRPr="00697BE2">
        <w:rPr>
          <w:rFonts w:ascii="Arial" w:eastAsia="Times New Roman" w:hAnsi="Arial" w:cs="Arial"/>
          <w:color w:val="4A4A4A"/>
          <w:sz w:val="24"/>
          <w:szCs w:val="24"/>
          <w:lang w:eastAsia="en-GB"/>
        </w:rPr>
        <w:t>Woolgar</w:t>
      </w:r>
      <w:proofErr w:type="spellEnd"/>
      <w:r w:rsidRPr="00697BE2">
        <w:rPr>
          <w:rFonts w:ascii="Arial" w:eastAsia="Times New Roman" w:hAnsi="Arial" w:cs="Arial"/>
          <w:color w:val="4A4A4A"/>
          <w:sz w:val="24"/>
          <w:szCs w:val="24"/>
          <w:lang w:eastAsia="en-GB"/>
        </w:rPr>
        <w:t xml:space="preserve"> (1979) have done the same in relation to laboratory science.  But methodological over-honesty has been slow to catch on in most fields.  However, there has been increasingly widespread acceptance of the confessional genre in qualitative research.  In the 1970s and 1980s when ethnographers began to be self-conscious about their writing practices and the inevitable role the researcher played in the production of the findings, it became more common for their monographs </w:t>
      </w:r>
      <w:proofErr w:type="gramStart"/>
      <w:r w:rsidRPr="00697BE2">
        <w:rPr>
          <w:rFonts w:ascii="Arial" w:eastAsia="Times New Roman" w:hAnsi="Arial" w:cs="Arial"/>
          <w:color w:val="4A4A4A"/>
          <w:sz w:val="24"/>
          <w:szCs w:val="24"/>
          <w:lang w:eastAsia="en-GB"/>
        </w:rPr>
        <w:t>in particular to</w:t>
      </w:r>
      <w:proofErr w:type="gramEnd"/>
      <w:r w:rsidRPr="00697BE2">
        <w:rPr>
          <w:rFonts w:ascii="Arial" w:eastAsia="Times New Roman" w:hAnsi="Arial" w:cs="Arial"/>
          <w:color w:val="4A4A4A"/>
          <w:sz w:val="24"/>
          <w:szCs w:val="24"/>
          <w:lang w:eastAsia="en-GB"/>
        </w:rPr>
        <w:t xml:space="preserve"> highlight these issues.  Paul Atkinson has written about the rhetorical tropes of the traditional ethnographic monograph: the bumbling antihero who, through making mistakes, comes gradually to greater knowledge of his or her ‘tribe’, a formula which sends the message that the research findings are reliable because ‘anyone could do what I did.’ Papers such as Judith Stacey’s ‘Can There Be a Feminist Ethnography?’ and Esther Newton’s ‘My Best Informant’s Dress: The Erotic Equation in Fieldwork’ have brought attention to less frequently identified challenges of interpersonal relationships formed in the field, which are as relevant to traditional monographs as they are to contemporary ethnography which has largely abandoned the quest for objectivity as such.</w:t>
      </w:r>
    </w:p>
    <w:p w14:paraId="7BDA6D2C"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 xml:space="preserve">In part, ethnographers and other qualitative researchers have been forced to acknowledge these challenges in their research: the greater contact with participants required by most qualitative research methods inevitably leads to greater and messier involvement with them.  To produce qualitative social science, then, must involve some acknowledgement of these issues as part of writing up a good account of scientific practice.  The field of qualitative methods may be roughly split between people who think this kind of reflexive over-honesty has gone too far and that social research must cling to some semblance of scientific practice, and those who think it </w:t>
      </w:r>
      <w:proofErr w:type="gramStart"/>
      <w:r w:rsidRPr="00697BE2">
        <w:rPr>
          <w:rFonts w:ascii="Arial" w:eastAsia="Times New Roman" w:hAnsi="Arial" w:cs="Arial"/>
          <w:color w:val="4A4A4A"/>
          <w:sz w:val="24"/>
          <w:szCs w:val="24"/>
          <w:lang w:eastAsia="en-GB"/>
        </w:rPr>
        <w:t>hasn’t</w:t>
      </w:r>
      <w:proofErr w:type="gramEnd"/>
      <w:r w:rsidRPr="00697BE2">
        <w:rPr>
          <w:rFonts w:ascii="Arial" w:eastAsia="Times New Roman" w:hAnsi="Arial" w:cs="Arial"/>
          <w:color w:val="4A4A4A"/>
          <w:sz w:val="24"/>
          <w:szCs w:val="24"/>
          <w:lang w:eastAsia="en-GB"/>
        </w:rPr>
        <w:t xml:space="preserve"> gone far enough and that social researchers should give up on scientific rhetoric altogether.  But must acknowledging bias and subjectivity and the messiness of research fundamentally devalue that research </w:t>
      </w:r>
      <w:r w:rsidRPr="00697BE2">
        <w:rPr>
          <w:rFonts w:ascii="Arial" w:eastAsia="Times New Roman" w:hAnsi="Arial" w:cs="Arial"/>
          <w:i/>
          <w:iCs/>
          <w:color w:val="4A4A4A"/>
          <w:sz w:val="24"/>
          <w:szCs w:val="24"/>
          <w:lang w:eastAsia="en-GB"/>
        </w:rPr>
        <w:t>as social science</w:t>
      </w:r>
      <w:r w:rsidRPr="00697BE2">
        <w:rPr>
          <w:rFonts w:ascii="Arial" w:eastAsia="Times New Roman" w:hAnsi="Arial" w:cs="Arial"/>
          <w:color w:val="4A4A4A"/>
          <w:sz w:val="24"/>
          <w:szCs w:val="24"/>
          <w:lang w:eastAsia="en-GB"/>
        </w:rPr>
        <w:t>?</w:t>
      </w:r>
    </w:p>
    <w:p w14:paraId="059B30AB"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 xml:space="preserve">It </w:t>
      </w:r>
      <w:proofErr w:type="gramStart"/>
      <w:r w:rsidRPr="00697BE2">
        <w:rPr>
          <w:rFonts w:ascii="Arial" w:eastAsia="Times New Roman" w:hAnsi="Arial" w:cs="Arial"/>
          <w:color w:val="4A4A4A"/>
          <w:sz w:val="24"/>
          <w:szCs w:val="24"/>
          <w:lang w:eastAsia="en-GB"/>
        </w:rPr>
        <w:t>shouldn’t</w:t>
      </w:r>
      <w:proofErr w:type="gramEnd"/>
      <w:r w:rsidRPr="00697BE2">
        <w:rPr>
          <w:rFonts w:ascii="Arial" w:eastAsia="Times New Roman" w:hAnsi="Arial" w:cs="Arial"/>
          <w:color w:val="4A4A4A"/>
          <w:sz w:val="24"/>
          <w:szCs w:val="24"/>
          <w:lang w:eastAsia="en-GB"/>
        </w:rPr>
        <w:t>.  Good social scientific practice should be about acknowledging the weaknesses of the methods used: not to reward sloppiness, but to highlight what really goes on; to reassure novice researchers that real world research often </w:t>
      </w:r>
      <w:r w:rsidRPr="00697BE2">
        <w:rPr>
          <w:rFonts w:ascii="Arial" w:eastAsia="Times New Roman" w:hAnsi="Arial" w:cs="Arial"/>
          <w:i/>
          <w:iCs/>
          <w:color w:val="4A4A4A"/>
          <w:sz w:val="24"/>
          <w:szCs w:val="24"/>
          <w:lang w:eastAsia="en-GB"/>
        </w:rPr>
        <w:t>is </w:t>
      </w:r>
      <w:r w:rsidRPr="00697BE2">
        <w:rPr>
          <w:rFonts w:ascii="Arial" w:eastAsia="Times New Roman" w:hAnsi="Arial" w:cs="Arial"/>
          <w:color w:val="4A4A4A"/>
          <w:sz w:val="24"/>
          <w:szCs w:val="24"/>
          <w:lang w:eastAsia="en-GB"/>
        </w:rPr>
        <w:t xml:space="preserve">messy; or to improve on current methods and find ways to do things better.  Better in this case does not necessarily mean less subjective, but it does mean more transparent, and usually more rigorous.  The publication of mistakes is a necessary part of this process.  Too often in both natural and social science, researchers face pressure to use established procedures simply to ensure results that work and appear ‘clean’ and uncontroversial, rather than experimenting </w:t>
      </w:r>
      <w:proofErr w:type="gramStart"/>
      <w:r w:rsidRPr="00697BE2">
        <w:rPr>
          <w:rFonts w:ascii="Arial" w:eastAsia="Times New Roman" w:hAnsi="Arial" w:cs="Arial"/>
          <w:color w:val="4A4A4A"/>
          <w:sz w:val="24"/>
          <w:szCs w:val="24"/>
          <w:lang w:eastAsia="en-GB"/>
        </w:rPr>
        <w:t>with  approaches</w:t>
      </w:r>
      <w:proofErr w:type="gramEnd"/>
      <w:r w:rsidRPr="00697BE2">
        <w:rPr>
          <w:rFonts w:ascii="Arial" w:eastAsia="Times New Roman" w:hAnsi="Arial" w:cs="Arial"/>
          <w:color w:val="4A4A4A"/>
          <w:sz w:val="24"/>
          <w:szCs w:val="24"/>
          <w:lang w:eastAsia="en-GB"/>
        </w:rPr>
        <w:t xml:space="preserve"> that might lead to better and more interesting data.  We need more space in mainstream journals for over-honesty and the discussion of real methodological practices.</w:t>
      </w:r>
    </w:p>
    <w:p w14:paraId="2DA6BF67"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r w:rsidRPr="00697BE2">
        <w:rPr>
          <w:rFonts w:ascii="Arial" w:eastAsia="Times New Roman" w:hAnsi="Arial" w:cs="Arial"/>
          <w:i/>
          <w:iCs/>
          <w:color w:val="4A4A4A"/>
          <w:sz w:val="24"/>
          <w:szCs w:val="24"/>
          <w:lang w:eastAsia="en-GB"/>
        </w:rPr>
        <w:t>Note: This article gives the views of the author, and not the position of the Impact of Social Science blog, nor of the London School of Economics. </w:t>
      </w:r>
    </w:p>
    <w:p w14:paraId="71099D7E" w14:textId="77777777" w:rsidR="007C16CA" w:rsidRPr="00697BE2" w:rsidRDefault="007C16CA" w:rsidP="007C16CA">
      <w:pPr>
        <w:spacing w:before="100" w:beforeAutospacing="1" w:after="100" w:afterAutospacing="1" w:line="240" w:lineRule="auto"/>
        <w:rPr>
          <w:rFonts w:ascii="Arial" w:eastAsia="Times New Roman" w:hAnsi="Arial" w:cs="Arial"/>
          <w:color w:val="4A4A4A"/>
          <w:sz w:val="24"/>
          <w:szCs w:val="24"/>
          <w:lang w:eastAsia="en-GB"/>
        </w:rPr>
      </w:pPr>
      <w:bookmarkStart w:id="3" w:name="author"/>
      <w:bookmarkEnd w:id="3"/>
      <w:r w:rsidRPr="00697BE2">
        <w:rPr>
          <w:rFonts w:ascii="Arial" w:eastAsia="Times New Roman" w:hAnsi="Arial" w:cs="Arial"/>
          <w:color w:val="4A4A4A"/>
          <w:sz w:val="24"/>
          <w:szCs w:val="24"/>
          <w:lang w:eastAsia="en-GB"/>
        </w:rPr>
        <w:t>About the author</w:t>
      </w:r>
    </w:p>
    <w:p w14:paraId="18EBEB21" w14:textId="77777777" w:rsidR="007C16CA" w:rsidRPr="00697BE2" w:rsidRDefault="007C16CA" w:rsidP="007C16CA">
      <w:pPr>
        <w:spacing w:after="0" w:line="240" w:lineRule="auto"/>
        <w:rPr>
          <w:rFonts w:ascii="Arial" w:eastAsia="Times New Roman" w:hAnsi="Arial" w:cs="Arial"/>
          <w:color w:val="4A4A4A"/>
          <w:sz w:val="24"/>
          <w:szCs w:val="24"/>
          <w:lang w:eastAsia="en-GB"/>
        </w:rPr>
      </w:pPr>
      <w:r w:rsidRPr="00697BE2">
        <w:rPr>
          <w:rFonts w:ascii="Arial" w:eastAsia="Times New Roman" w:hAnsi="Arial" w:cs="Arial"/>
          <w:color w:val="4A4A4A"/>
          <w:sz w:val="24"/>
          <w:szCs w:val="24"/>
          <w:lang w:eastAsia="en-GB"/>
        </w:rPr>
        <w:t xml:space="preserve">Dr Jen </w:t>
      </w:r>
      <w:proofErr w:type="spellStart"/>
      <w:r w:rsidRPr="00697BE2">
        <w:rPr>
          <w:rFonts w:ascii="Arial" w:eastAsia="Times New Roman" w:hAnsi="Arial" w:cs="Arial"/>
          <w:color w:val="4A4A4A"/>
          <w:sz w:val="24"/>
          <w:szCs w:val="24"/>
          <w:lang w:eastAsia="en-GB"/>
        </w:rPr>
        <w:t>Tarr</w:t>
      </w:r>
      <w:proofErr w:type="spellEnd"/>
      <w:r w:rsidRPr="00697BE2">
        <w:rPr>
          <w:rFonts w:ascii="Arial" w:eastAsia="Times New Roman" w:hAnsi="Arial" w:cs="Arial"/>
          <w:color w:val="4A4A4A"/>
          <w:sz w:val="24"/>
          <w:szCs w:val="24"/>
          <w:lang w:eastAsia="en-GB"/>
        </w:rPr>
        <w:t> is a lecturer in research methodology in the LSE’s Methodology Institute, where she teaches qualitative methods. </w:t>
      </w:r>
    </w:p>
    <w:p w14:paraId="4E03C76D" w14:textId="77777777" w:rsidR="00F35D9C" w:rsidRPr="00697BE2" w:rsidRDefault="00F35D9C" w:rsidP="00F35D9C">
      <w:pPr>
        <w:shd w:val="clear" w:color="auto" w:fill="FFFFFF"/>
        <w:spacing w:line="314" w:lineRule="atLeast"/>
        <w:outlineLvl w:val="0"/>
        <w:rPr>
          <w:rFonts w:ascii="Arial" w:eastAsia="Times New Roman" w:hAnsi="Arial" w:cs="Arial"/>
          <w:color w:val="0476D9"/>
          <w:kern w:val="36"/>
          <w:sz w:val="24"/>
          <w:szCs w:val="24"/>
          <w:lang w:eastAsia="en-GB"/>
        </w:rPr>
      </w:pPr>
    </w:p>
    <w:p w14:paraId="1D2D21EB" w14:textId="77777777" w:rsidR="00F35D9C" w:rsidRPr="00697BE2" w:rsidRDefault="00F35D9C" w:rsidP="00F35D9C">
      <w:pPr>
        <w:shd w:val="clear" w:color="auto" w:fill="FFFFFF"/>
        <w:rPr>
          <w:rFonts w:ascii="Arial" w:eastAsia="Times New Roman" w:hAnsi="Arial" w:cs="Arial"/>
          <w:color w:val="111111"/>
          <w:sz w:val="24"/>
          <w:szCs w:val="24"/>
          <w:lang w:eastAsia="en-GB"/>
        </w:rPr>
      </w:pPr>
      <w:r w:rsidRPr="00697BE2">
        <w:rPr>
          <w:rFonts w:ascii="Arial" w:eastAsia="Times New Roman" w:hAnsi="Arial" w:cs="Arial"/>
          <w:b/>
          <w:bCs/>
          <w:color w:val="2A2A2A"/>
          <w:sz w:val="24"/>
          <w:szCs w:val="24"/>
          <w:lang w:eastAsia="en-GB"/>
        </w:rPr>
        <w:br/>
      </w:r>
      <w:r w:rsidRPr="00697BE2">
        <w:rPr>
          <w:rFonts w:ascii="Arial" w:eastAsia="Times New Roman" w:hAnsi="Arial" w:cs="Arial"/>
          <w:color w:val="111111"/>
          <w:sz w:val="24"/>
          <w:szCs w:val="24"/>
          <w:lang w:eastAsia="en-GB"/>
        </w:rPr>
        <w:t>Subjectivity and Reflexivity in the Social Sciences: Epistemic Windows and Methodical Consequences</w:t>
      </w:r>
    </w:p>
    <w:p w14:paraId="677AEF56" w14:textId="77777777" w:rsidR="00F35D9C" w:rsidRPr="00697BE2" w:rsidRDefault="00F35D9C" w:rsidP="00F35D9C">
      <w:pPr>
        <w:numPr>
          <w:ilvl w:val="0"/>
          <w:numId w:val="1"/>
        </w:numPr>
        <w:shd w:val="clear" w:color="auto" w:fill="FFFFFF"/>
        <w:spacing w:before="100" w:beforeAutospacing="1" w:after="120" w:line="240" w:lineRule="auto"/>
        <w:rPr>
          <w:rFonts w:ascii="Arial" w:eastAsia="Times New Roman" w:hAnsi="Arial" w:cs="Arial"/>
          <w:color w:val="777777"/>
          <w:sz w:val="24"/>
          <w:szCs w:val="24"/>
          <w:lang w:eastAsia="en-GB"/>
        </w:rPr>
      </w:pPr>
      <w:r w:rsidRPr="00697BE2">
        <w:rPr>
          <w:rFonts w:ascii="Arial" w:eastAsia="Times New Roman" w:hAnsi="Arial" w:cs="Arial"/>
          <w:color w:val="777777"/>
          <w:sz w:val="24"/>
          <w:szCs w:val="24"/>
          <w:lang w:eastAsia="en-GB"/>
        </w:rPr>
        <w:t>May 2003</w:t>
      </w:r>
    </w:p>
    <w:p w14:paraId="723CB492" w14:textId="77777777" w:rsidR="00F35D9C" w:rsidRPr="00697BE2" w:rsidRDefault="00F35D9C" w:rsidP="00F35D9C">
      <w:pPr>
        <w:numPr>
          <w:ilvl w:val="0"/>
          <w:numId w:val="1"/>
        </w:numPr>
        <w:shd w:val="clear" w:color="auto" w:fill="FFFFFF"/>
        <w:spacing w:before="100" w:beforeAutospacing="1" w:line="240" w:lineRule="auto"/>
        <w:rPr>
          <w:rFonts w:ascii="Arial" w:eastAsia="Times New Roman" w:hAnsi="Arial" w:cs="Arial"/>
          <w:color w:val="777777"/>
          <w:sz w:val="24"/>
          <w:szCs w:val="24"/>
          <w:lang w:eastAsia="en-GB"/>
        </w:rPr>
      </w:pPr>
      <w:r w:rsidRPr="00697BE2">
        <w:rPr>
          <w:rFonts w:ascii="Arial" w:eastAsia="Times New Roman" w:hAnsi="Arial" w:cs="Arial"/>
          <w:color w:val="777777"/>
          <w:sz w:val="24"/>
          <w:szCs w:val="24"/>
          <w:lang w:eastAsia="en-GB"/>
        </w:rPr>
        <w:t xml:space="preserve">Forum Qualitative </w:t>
      </w:r>
      <w:proofErr w:type="spellStart"/>
      <w:r w:rsidRPr="00697BE2">
        <w:rPr>
          <w:rFonts w:ascii="Arial" w:eastAsia="Times New Roman" w:hAnsi="Arial" w:cs="Arial"/>
          <w:color w:val="777777"/>
          <w:sz w:val="24"/>
          <w:szCs w:val="24"/>
          <w:lang w:eastAsia="en-GB"/>
        </w:rPr>
        <w:t>Sozialforschung</w:t>
      </w:r>
      <w:proofErr w:type="spellEnd"/>
      <w:r w:rsidRPr="00697BE2">
        <w:rPr>
          <w:rFonts w:ascii="Arial" w:eastAsia="Times New Roman" w:hAnsi="Arial" w:cs="Arial"/>
          <w:color w:val="777777"/>
          <w:sz w:val="24"/>
          <w:szCs w:val="24"/>
          <w:lang w:eastAsia="en-GB"/>
        </w:rPr>
        <w:t> 4(2)</w:t>
      </w:r>
    </w:p>
    <w:p w14:paraId="4D3DC44C" w14:textId="5B15CF60" w:rsidR="00F35D9C" w:rsidRPr="00697BE2" w:rsidRDefault="00F35D9C" w:rsidP="00F35D9C">
      <w:pPr>
        <w:spacing w:before="100" w:beforeAutospacing="1" w:after="100" w:afterAutospacing="1" w:line="312" w:lineRule="atLeast"/>
        <w:textAlignment w:val="baseline"/>
        <w:outlineLvl w:val="2"/>
        <w:rPr>
          <w:rFonts w:ascii="Arial" w:eastAsia="Times New Roman" w:hAnsi="Arial" w:cs="Arial"/>
          <w:b/>
          <w:bCs/>
          <w:color w:val="2A2A2A"/>
          <w:sz w:val="24"/>
          <w:szCs w:val="24"/>
          <w:lang w:eastAsia="en-GB"/>
        </w:rPr>
      </w:pPr>
      <w:r w:rsidRPr="00697BE2">
        <w:rPr>
          <w:rFonts w:ascii="Arial" w:hAnsi="Arial" w:cs="Arial"/>
          <w:color w:val="111111"/>
          <w:sz w:val="24"/>
          <w:szCs w:val="24"/>
          <w:shd w:val="clear" w:color="auto" w:fill="FFFFFF"/>
        </w:rPr>
        <w:t xml:space="preserve">We sketch four basic epistemological assumptions that imply a constructionist orientation to knowledge including (a) perspectivity, positionality; (b) </w:t>
      </w:r>
      <w:proofErr w:type="spellStart"/>
      <w:r w:rsidRPr="00697BE2">
        <w:rPr>
          <w:rFonts w:ascii="Arial" w:hAnsi="Arial" w:cs="Arial"/>
          <w:color w:val="111111"/>
          <w:sz w:val="24"/>
          <w:szCs w:val="24"/>
          <w:shd w:val="clear" w:color="auto" w:fill="FFFFFF"/>
        </w:rPr>
        <w:t>horizonality</w:t>
      </w:r>
      <w:proofErr w:type="spellEnd"/>
      <w:r w:rsidRPr="00697BE2">
        <w:rPr>
          <w:rFonts w:ascii="Arial" w:hAnsi="Arial" w:cs="Arial"/>
          <w:color w:val="111111"/>
          <w:sz w:val="24"/>
          <w:szCs w:val="24"/>
          <w:shd w:val="clear" w:color="auto" w:fill="FFFFFF"/>
        </w:rPr>
        <w:t xml:space="preserve">, dynamic observer position; (c) the structuring of knowledge through instruments of knowledge production; and (d) interactivity and interventionist nature of research. Although social scientists often adopt a constructionist epistemology to frame their research object, the methodological consequences of such an epistemology </w:t>
      </w:r>
      <w:proofErr w:type="gramStart"/>
      <w:r w:rsidRPr="00697BE2">
        <w:rPr>
          <w:rFonts w:ascii="Arial" w:hAnsi="Arial" w:cs="Arial"/>
          <w:color w:val="111111"/>
          <w:sz w:val="24"/>
          <w:szCs w:val="24"/>
          <w:shd w:val="clear" w:color="auto" w:fill="FFFFFF"/>
        </w:rPr>
        <w:t>for the production of</w:t>
      </w:r>
      <w:proofErr w:type="gramEnd"/>
      <w:r w:rsidRPr="00697BE2">
        <w:rPr>
          <w:rFonts w:ascii="Arial" w:hAnsi="Arial" w:cs="Arial"/>
          <w:color w:val="111111"/>
          <w:sz w:val="24"/>
          <w:szCs w:val="24"/>
          <w:shd w:val="clear" w:color="auto" w:fill="FFFFFF"/>
        </w:rPr>
        <w:t xml:space="preserve"> social scientific knowledge are not normally drawn. Instead of dealing with the four assumptions as a productive epistemic window, many researchers exhibit a defensive tendency and continue the quest for objectivity in their own writing. We propose a different methodological position conceptualized in the dialectic of the always embodied, individual, and social researcher-in-interaction. Beginning with the concept of a </w:t>
      </w:r>
      <w:proofErr w:type="spellStart"/>
      <w:r w:rsidRPr="00697BE2">
        <w:rPr>
          <w:rFonts w:ascii="Arial" w:hAnsi="Arial" w:cs="Arial"/>
          <w:color w:val="111111"/>
          <w:sz w:val="24"/>
          <w:szCs w:val="24"/>
          <w:shd w:val="clear" w:color="auto" w:fill="FFFFFF"/>
        </w:rPr>
        <w:t>decentered</w:t>
      </w:r>
      <w:proofErr w:type="spellEnd"/>
      <w:r w:rsidRPr="00697BE2">
        <w:rPr>
          <w:rFonts w:ascii="Arial" w:hAnsi="Arial" w:cs="Arial"/>
          <w:color w:val="111111"/>
          <w:sz w:val="24"/>
          <w:szCs w:val="24"/>
          <w:shd w:val="clear" w:color="auto" w:fill="FFFFFF"/>
        </w:rPr>
        <w:t xml:space="preserve"> (self-) observation we develop the idea of the reflexive nature that relates the epistemic subject and object. We propose a way systematizing methodological considerations and procedures that follows the research process, beginning with the identification of a research topic to the final presentation of the results. The contributions to the two present FQS volumes on "Subjectivity and Reflexivity in Qualitative Research" provide answers and possible solutions to the questions and problems raised in this introduction. URN: </w:t>
      </w:r>
      <w:proofErr w:type="gramStart"/>
      <w:r w:rsidRPr="00697BE2">
        <w:rPr>
          <w:rFonts w:ascii="Arial" w:hAnsi="Arial" w:cs="Arial"/>
          <w:color w:val="111111"/>
          <w:sz w:val="24"/>
          <w:szCs w:val="24"/>
          <w:shd w:val="clear" w:color="auto" w:fill="FFFFFF"/>
        </w:rPr>
        <w:t>urn:nbn</w:t>
      </w:r>
      <w:proofErr w:type="gramEnd"/>
      <w:r w:rsidRPr="00697BE2">
        <w:rPr>
          <w:rFonts w:ascii="Arial" w:hAnsi="Arial" w:cs="Arial"/>
          <w:color w:val="111111"/>
          <w:sz w:val="24"/>
          <w:szCs w:val="24"/>
          <w:shd w:val="clear" w:color="auto" w:fill="FFFFFF"/>
        </w:rPr>
        <w:t>:de:0114-fqs0302258</w:t>
      </w:r>
    </w:p>
    <w:p w14:paraId="55A06875" w14:textId="77777777" w:rsidR="00F35D9C" w:rsidRPr="00697BE2" w:rsidRDefault="00F35D9C" w:rsidP="00F35D9C">
      <w:pPr>
        <w:spacing w:after="0" w:line="240" w:lineRule="auto"/>
        <w:textAlignment w:val="baseline"/>
        <w:rPr>
          <w:rFonts w:ascii="Arial" w:eastAsia="Times New Roman" w:hAnsi="Arial" w:cs="Arial"/>
          <w:color w:val="2A2A2A"/>
          <w:sz w:val="24"/>
          <w:szCs w:val="24"/>
          <w:lang w:eastAsia="en-GB"/>
        </w:rPr>
      </w:pPr>
      <w:bookmarkStart w:id="4" w:name="_Hlk67326078"/>
      <w:r w:rsidRPr="00697BE2">
        <w:rPr>
          <w:rFonts w:ascii="Arial" w:eastAsia="Times New Roman" w:hAnsi="Arial" w:cs="Arial"/>
          <w:color w:val="2A2A2A"/>
          <w:sz w:val="24"/>
          <w:szCs w:val="24"/>
          <w:lang w:eastAsia="en-GB"/>
        </w:rPr>
        <w:t>Eileen Munro, Jeremy Hardie, Why We Should Stop Talking About Objectivity and Subjectivity in Social Work, </w:t>
      </w:r>
      <w:r w:rsidRPr="00697BE2">
        <w:rPr>
          <w:rFonts w:ascii="Arial" w:eastAsia="Times New Roman" w:hAnsi="Arial" w:cs="Arial"/>
          <w:i/>
          <w:iCs/>
          <w:color w:val="2A2A2A"/>
          <w:sz w:val="24"/>
          <w:szCs w:val="24"/>
          <w:bdr w:val="none" w:sz="0" w:space="0" w:color="auto" w:frame="1"/>
          <w:lang w:eastAsia="en-GB"/>
        </w:rPr>
        <w:t>The British Journal of Social Work</w:t>
      </w:r>
      <w:r w:rsidRPr="00697BE2">
        <w:rPr>
          <w:rFonts w:ascii="Arial" w:eastAsia="Times New Roman" w:hAnsi="Arial" w:cs="Arial"/>
          <w:color w:val="2A2A2A"/>
          <w:sz w:val="24"/>
          <w:szCs w:val="24"/>
          <w:lang w:eastAsia="en-GB"/>
        </w:rPr>
        <w:t>, Volume 49, Issue 2, March 2019, Pages 411–427, </w:t>
      </w:r>
      <w:hyperlink r:id="rId111" w:history="1">
        <w:r w:rsidRPr="00697BE2">
          <w:rPr>
            <w:rFonts w:ascii="Arial" w:eastAsia="Times New Roman" w:hAnsi="Arial" w:cs="Arial"/>
            <w:color w:val="006FB7"/>
            <w:sz w:val="24"/>
            <w:szCs w:val="24"/>
            <w:u w:val="single"/>
            <w:bdr w:val="none" w:sz="0" w:space="0" w:color="auto" w:frame="1"/>
            <w:lang w:eastAsia="en-GB"/>
          </w:rPr>
          <w:t>https://doi.org/10.1093/bjsw/bcy054</w:t>
        </w:r>
      </w:hyperlink>
    </w:p>
    <w:bookmarkEnd w:id="4"/>
    <w:p w14:paraId="4B72FDAB" w14:textId="157A7552" w:rsidR="00F35D9C" w:rsidRPr="00697BE2" w:rsidRDefault="00F35D9C" w:rsidP="00F35D9C">
      <w:pPr>
        <w:shd w:val="clear" w:color="auto" w:fill="FFFFFF"/>
        <w:spacing w:line="314" w:lineRule="atLeast"/>
        <w:outlineLvl w:val="0"/>
        <w:rPr>
          <w:rFonts w:ascii="Arial" w:eastAsia="Times New Roman" w:hAnsi="Arial" w:cs="Arial"/>
          <w:color w:val="0476D9"/>
          <w:kern w:val="36"/>
          <w:sz w:val="24"/>
          <w:szCs w:val="24"/>
          <w:lang w:eastAsia="en-GB"/>
        </w:rPr>
      </w:pPr>
    </w:p>
    <w:p w14:paraId="15F3895B" w14:textId="35F07DAE" w:rsidR="00F35D9C" w:rsidRPr="00697BE2" w:rsidRDefault="00F35D9C" w:rsidP="00F35D9C">
      <w:pPr>
        <w:shd w:val="clear" w:color="auto" w:fill="FFFFFF"/>
        <w:spacing w:line="314" w:lineRule="atLeast"/>
        <w:outlineLvl w:val="0"/>
        <w:rPr>
          <w:rFonts w:ascii="Arial" w:eastAsia="Times New Roman" w:hAnsi="Arial" w:cs="Arial"/>
          <w:color w:val="0476D9"/>
          <w:kern w:val="36"/>
          <w:sz w:val="24"/>
          <w:szCs w:val="24"/>
          <w:lang w:eastAsia="en-GB"/>
        </w:rPr>
      </w:pPr>
      <w:r w:rsidRPr="008512EC">
        <w:rPr>
          <w:rFonts w:ascii="Arial" w:hAnsi="Arial" w:cs="Arial"/>
          <w:color w:val="2A2A2A"/>
          <w:sz w:val="24"/>
          <w:szCs w:val="24"/>
          <w:shd w:val="clear" w:color="auto" w:fill="EFF2F7"/>
        </w:rPr>
        <w:t>In debates about knowledge in social work, the terms ‘objectivity’ and ‘subjectivity’ are frequently used with varying degrees of positive and negative connotations. We argue that the terms have become so ambiguous that they should be avoided. In its place, we suggest focusing on the individual attributes associated with objectivity and subjectivity and consider how the desirable attributes can be strengthened and the undesirable ones avoided. This division differs significantly from the typical objective/subjective division. We examine three key social work issues: the contribution of empirical research, dealing with dissent and the role of the personal. When the attributes of objectivity and subjectivity are examined in detail, it becomes apparent that they vary in how desirable and how feasible they are. A more precise use of language makes it easier to see the contributions of values, bias and power in social work policy and practice and reduce the risks of people over-claiming the reliability and neutrality of their assertions</w:t>
      </w:r>
      <w:r w:rsidRPr="00697BE2">
        <w:rPr>
          <w:rFonts w:ascii="Arial" w:hAnsi="Arial" w:cs="Arial"/>
          <w:color w:val="2A2A2A"/>
          <w:sz w:val="24"/>
          <w:szCs w:val="24"/>
          <w:shd w:val="clear" w:color="auto" w:fill="EFF2F7"/>
        </w:rPr>
        <w:t>.</w:t>
      </w:r>
    </w:p>
    <w:p w14:paraId="4B64290C" w14:textId="05097CB2" w:rsidR="00F35D9C" w:rsidRPr="00697BE2" w:rsidRDefault="008D31F0" w:rsidP="00F35D9C">
      <w:pPr>
        <w:shd w:val="clear" w:color="auto" w:fill="FFFFFF"/>
        <w:spacing w:line="314" w:lineRule="atLeast"/>
        <w:outlineLvl w:val="0"/>
        <w:rPr>
          <w:rFonts w:ascii="Arial" w:eastAsia="Times New Roman" w:hAnsi="Arial" w:cs="Arial"/>
          <w:color w:val="0476D9"/>
          <w:kern w:val="36"/>
          <w:sz w:val="24"/>
          <w:szCs w:val="24"/>
          <w:lang w:eastAsia="en-GB"/>
        </w:rPr>
      </w:pPr>
      <w:hyperlink r:id="rId112" w:history="1">
        <w:r w:rsidR="00F35D9C" w:rsidRPr="00697BE2">
          <w:rPr>
            <w:rStyle w:val="Hyperlink"/>
            <w:rFonts w:ascii="Arial" w:eastAsia="Times New Roman" w:hAnsi="Arial" w:cs="Arial"/>
            <w:kern w:val="36"/>
            <w:sz w:val="24"/>
            <w:szCs w:val="24"/>
            <w:lang w:eastAsia="en-GB"/>
          </w:rPr>
          <w:t>http://what-when-how.com/social-sciences/ideal-type-social-science/</w:t>
        </w:r>
      </w:hyperlink>
      <w:r w:rsidR="00F35D9C" w:rsidRPr="00697BE2">
        <w:rPr>
          <w:rFonts w:ascii="Arial" w:eastAsia="Times New Roman" w:hAnsi="Arial" w:cs="Arial"/>
          <w:color w:val="0476D9"/>
          <w:kern w:val="36"/>
          <w:sz w:val="24"/>
          <w:szCs w:val="24"/>
          <w:lang w:eastAsia="en-GB"/>
        </w:rPr>
        <w:t xml:space="preserve"> </w:t>
      </w:r>
    </w:p>
    <w:p w14:paraId="14CEC910" w14:textId="5B89AAA3" w:rsidR="00F35D9C" w:rsidRPr="00697BE2" w:rsidRDefault="00F35D9C" w:rsidP="00F35D9C">
      <w:pPr>
        <w:shd w:val="clear" w:color="auto" w:fill="FFFFFF"/>
        <w:spacing w:line="314" w:lineRule="atLeast"/>
        <w:outlineLvl w:val="0"/>
        <w:rPr>
          <w:rFonts w:ascii="Arial" w:eastAsia="Times New Roman" w:hAnsi="Arial" w:cs="Arial"/>
          <w:color w:val="0476D9"/>
          <w:kern w:val="36"/>
          <w:sz w:val="24"/>
          <w:szCs w:val="24"/>
          <w:lang w:eastAsia="en-GB"/>
        </w:rPr>
      </w:pPr>
      <w:r w:rsidRPr="00697BE2">
        <w:rPr>
          <w:rFonts w:ascii="Arial" w:eastAsia="Times New Roman" w:hAnsi="Arial" w:cs="Arial"/>
          <w:color w:val="0476D9"/>
          <w:kern w:val="36"/>
          <w:sz w:val="24"/>
          <w:szCs w:val="24"/>
          <w:lang w:eastAsia="en-GB"/>
        </w:rPr>
        <w:t>IDEAL TYPE (Social Science)</w:t>
      </w:r>
    </w:p>
    <w:p w14:paraId="5C042E2C" w14:textId="77777777" w:rsidR="00F35D9C" w:rsidRPr="00697BE2" w:rsidRDefault="00F35D9C" w:rsidP="00F35D9C">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t> </w:t>
      </w:r>
    </w:p>
    <w:p w14:paraId="276C3324" w14:textId="77777777" w:rsidR="00F35D9C" w:rsidRPr="00697BE2" w:rsidRDefault="00F35D9C" w:rsidP="00F35D9C">
      <w:pPr>
        <w:shd w:val="clear" w:color="auto" w:fill="FFFFFF"/>
        <w:spacing w:after="360" w:line="360" w:lineRule="atLeast"/>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t xml:space="preserve">An ideal type is a methodological construct developed by German sociologist Max Weber (1864-1920). Key to his formulation of ideal types is a focus on what motivates social action. Weber believed that we </w:t>
      </w:r>
      <w:proofErr w:type="gramStart"/>
      <w:r w:rsidRPr="00697BE2">
        <w:rPr>
          <w:rFonts w:ascii="Arial" w:eastAsia="Times New Roman" w:hAnsi="Arial" w:cs="Arial"/>
          <w:color w:val="111111"/>
          <w:sz w:val="24"/>
          <w:szCs w:val="24"/>
          <w:lang w:eastAsia="en-GB"/>
        </w:rPr>
        <w:t>can</w:t>
      </w:r>
      <w:proofErr w:type="gramEnd"/>
      <w:r w:rsidRPr="00697BE2">
        <w:rPr>
          <w:rFonts w:ascii="Arial" w:eastAsia="Times New Roman" w:hAnsi="Arial" w:cs="Arial"/>
          <w:color w:val="111111"/>
          <w:sz w:val="24"/>
          <w:szCs w:val="24"/>
          <w:lang w:eastAsia="en-GB"/>
        </w:rPr>
        <w:t xml:space="preserve"> understand human action by discovering the subjective meanings actors attach to their own </w:t>
      </w:r>
      <w:proofErr w:type="spellStart"/>
      <w:r w:rsidRPr="00697BE2">
        <w:rPr>
          <w:rFonts w:ascii="Arial" w:eastAsia="Times New Roman" w:hAnsi="Arial" w:cs="Arial"/>
          <w:color w:val="111111"/>
          <w:sz w:val="24"/>
          <w:szCs w:val="24"/>
          <w:lang w:eastAsia="en-GB"/>
        </w:rPr>
        <w:t>behavior</w:t>
      </w:r>
      <w:proofErr w:type="spellEnd"/>
      <w:r w:rsidRPr="00697BE2">
        <w:rPr>
          <w:rFonts w:ascii="Arial" w:eastAsia="Times New Roman" w:hAnsi="Arial" w:cs="Arial"/>
          <w:color w:val="111111"/>
          <w:sz w:val="24"/>
          <w:szCs w:val="24"/>
          <w:lang w:eastAsia="en-GB"/>
        </w:rPr>
        <w:t xml:space="preserve"> and to the </w:t>
      </w:r>
      <w:proofErr w:type="spellStart"/>
      <w:r w:rsidRPr="00697BE2">
        <w:rPr>
          <w:rFonts w:ascii="Arial" w:eastAsia="Times New Roman" w:hAnsi="Arial" w:cs="Arial"/>
          <w:color w:val="111111"/>
          <w:sz w:val="24"/>
          <w:szCs w:val="24"/>
          <w:lang w:eastAsia="en-GB"/>
        </w:rPr>
        <w:t>behavior</w:t>
      </w:r>
      <w:proofErr w:type="spellEnd"/>
      <w:r w:rsidRPr="00697BE2">
        <w:rPr>
          <w:rFonts w:ascii="Arial" w:eastAsia="Times New Roman" w:hAnsi="Arial" w:cs="Arial"/>
          <w:color w:val="111111"/>
          <w:sz w:val="24"/>
          <w:szCs w:val="24"/>
          <w:lang w:eastAsia="en-GB"/>
        </w:rPr>
        <w:t xml:space="preserve"> of others. For Weber, subjective meanings are important in understanding the laws and regularities that create and govern social structures. It is possible to discover these regularities because uniformity of social action is widespread; actions are frequently repeated by the same individual and they correspond to the subjective meaning the actors attach to them.</w:t>
      </w:r>
    </w:p>
    <w:p w14:paraId="7CF2A7CB" w14:textId="77777777" w:rsidR="00F35D9C" w:rsidRPr="00697BE2" w:rsidRDefault="00F35D9C" w:rsidP="00F35D9C">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 xml:space="preserve">An ideal type serves </w:t>
      </w:r>
      <w:proofErr w:type="gramStart"/>
      <w:r w:rsidRPr="00697BE2">
        <w:rPr>
          <w:rFonts w:ascii="Arial" w:eastAsia="Times New Roman" w:hAnsi="Arial" w:cs="Arial"/>
          <w:b/>
          <w:bCs/>
          <w:color w:val="111111"/>
          <w:sz w:val="24"/>
          <w:szCs w:val="24"/>
          <w:lang w:eastAsia="en-GB"/>
        </w:rPr>
        <w:t>as a way to</w:t>
      </w:r>
      <w:proofErr w:type="gramEnd"/>
      <w:r w:rsidRPr="00697BE2">
        <w:rPr>
          <w:rFonts w:ascii="Arial" w:eastAsia="Times New Roman" w:hAnsi="Arial" w:cs="Arial"/>
          <w:b/>
          <w:bCs/>
          <w:color w:val="111111"/>
          <w:sz w:val="24"/>
          <w:szCs w:val="24"/>
          <w:lang w:eastAsia="en-GB"/>
        </w:rPr>
        <w:t xml:space="preserve"> determine</w:t>
      </w:r>
      <w:r w:rsidRPr="00697BE2">
        <w:rPr>
          <w:rFonts w:ascii="Arial" w:eastAsia="Times New Roman" w:hAnsi="Arial" w:cs="Arial"/>
          <w:color w:val="111111"/>
          <w:sz w:val="24"/>
          <w:szCs w:val="24"/>
          <w:lang w:eastAsia="en-GB"/>
        </w:rPr>
        <w:t xml:space="preserve"> similarities as well as deviations found in empirical cases. Ideal types do not refer to moral ideals or to statistical averages; they do not describe an individual course of action, or an ideal case, but a typical one. They are analytical constructs that enable the researcher to develop hypotheses linking the types with the conditions that brought about the event, phenomena, or social structure, or with consequences that follow from its emergence. Because they are composites of all the necessary features of an act or action, these types rarely appear in real life and do not represent the only possibility for a particular course of action. In other words, ideal types do not exhaust or fully reflect concrete reality. Rather they are analytical tools that allow the researcher to find features that are common among all the varied and unique social and historical realities </w:t>
      </w:r>
      <w:proofErr w:type="gramStart"/>
      <w:r w:rsidRPr="00697BE2">
        <w:rPr>
          <w:rFonts w:ascii="Arial" w:eastAsia="Times New Roman" w:hAnsi="Arial" w:cs="Arial"/>
          <w:color w:val="111111"/>
          <w:sz w:val="24"/>
          <w:szCs w:val="24"/>
          <w:lang w:eastAsia="en-GB"/>
        </w:rPr>
        <w:t>in order to</w:t>
      </w:r>
      <w:proofErr w:type="gramEnd"/>
      <w:r w:rsidRPr="00697BE2">
        <w:rPr>
          <w:rFonts w:ascii="Arial" w:eastAsia="Times New Roman" w:hAnsi="Arial" w:cs="Arial"/>
          <w:color w:val="111111"/>
          <w:sz w:val="24"/>
          <w:szCs w:val="24"/>
          <w:lang w:eastAsia="en-GB"/>
        </w:rPr>
        <w:t xml:space="preserve"> conduct comparative analyses. Classifying types of motivated action allows us to make systematic typological distinctions, such as between types of authority, while also providing a basis for investigating historical developments.</w:t>
      </w:r>
    </w:p>
    <w:p w14:paraId="041C0E09" w14:textId="77777777" w:rsidR="00F35D9C" w:rsidRPr="00697BE2" w:rsidRDefault="00F35D9C" w:rsidP="00F35D9C">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br w:type="textWrapping" w:clear="all"/>
      </w:r>
    </w:p>
    <w:p w14:paraId="43532957" w14:textId="77777777" w:rsidR="00F35D9C" w:rsidRPr="00697BE2" w:rsidRDefault="00F35D9C" w:rsidP="00F35D9C">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Weber distinguishes four basic ideal types to describe motivated social action:</w:t>
      </w:r>
      <w:r w:rsidRPr="00697BE2">
        <w:rPr>
          <w:rFonts w:ascii="Arial" w:eastAsia="Times New Roman" w:hAnsi="Arial" w:cs="Arial"/>
          <w:color w:val="111111"/>
          <w:sz w:val="24"/>
          <w:szCs w:val="24"/>
          <w:lang w:eastAsia="en-GB"/>
        </w:rPr>
        <w:t xml:space="preserve"> zweckrational, </w:t>
      </w:r>
      <w:proofErr w:type="spellStart"/>
      <w:r w:rsidRPr="00697BE2">
        <w:rPr>
          <w:rFonts w:ascii="Arial" w:eastAsia="Times New Roman" w:hAnsi="Arial" w:cs="Arial"/>
          <w:color w:val="111111"/>
          <w:sz w:val="24"/>
          <w:szCs w:val="24"/>
          <w:lang w:eastAsia="en-GB"/>
        </w:rPr>
        <w:t>wertrational</w:t>
      </w:r>
      <w:proofErr w:type="spellEnd"/>
      <w:r w:rsidRPr="00697BE2">
        <w:rPr>
          <w:rFonts w:ascii="Arial" w:eastAsia="Times New Roman" w:hAnsi="Arial" w:cs="Arial"/>
          <w:color w:val="111111"/>
          <w:sz w:val="24"/>
          <w:szCs w:val="24"/>
          <w:lang w:eastAsia="en-GB"/>
        </w:rPr>
        <w:t xml:space="preserve">, </w:t>
      </w:r>
      <w:proofErr w:type="spellStart"/>
      <w:r w:rsidRPr="00697BE2">
        <w:rPr>
          <w:rFonts w:ascii="Arial" w:eastAsia="Times New Roman" w:hAnsi="Arial" w:cs="Arial"/>
          <w:color w:val="111111"/>
          <w:sz w:val="24"/>
          <w:szCs w:val="24"/>
          <w:lang w:eastAsia="en-GB"/>
        </w:rPr>
        <w:t>affec-tual</w:t>
      </w:r>
      <w:proofErr w:type="spellEnd"/>
      <w:r w:rsidRPr="00697BE2">
        <w:rPr>
          <w:rFonts w:ascii="Arial" w:eastAsia="Times New Roman" w:hAnsi="Arial" w:cs="Arial"/>
          <w:color w:val="111111"/>
          <w:sz w:val="24"/>
          <w:szCs w:val="24"/>
          <w:lang w:eastAsia="en-GB"/>
        </w:rPr>
        <w:t xml:space="preserve">, and traditional. He organizes these types of action in terms of their rationality and irrationality. Zweckrational action is social action in which individuals rationally choose both goals and means. </w:t>
      </w:r>
      <w:proofErr w:type="spellStart"/>
      <w:r w:rsidRPr="00697BE2">
        <w:rPr>
          <w:rFonts w:ascii="Arial" w:eastAsia="Times New Roman" w:hAnsi="Arial" w:cs="Arial"/>
          <w:color w:val="111111"/>
          <w:sz w:val="24"/>
          <w:szCs w:val="24"/>
          <w:lang w:eastAsia="en-GB"/>
        </w:rPr>
        <w:t>Wertrational</w:t>
      </w:r>
      <w:proofErr w:type="spellEnd"/>
      <w:r w:rsidRPr="00697BE2">
        <w:rPr>
          <w:rFonts w:ascii="Arial" w:eastAsia="Times New Roman" w:hAnsi="Arial" w:cs="Arial"/>
          <w:color w:val="111111"/>
          <w:sz w:val="24"/>
          <w:szCs w:val="24"/>
          <w:lang w:eastAsia="en-GB"/>
        </w:rPr>
        <w:t xml:space="preserve"> action is characterized by striving for a goal, which </w:t>
      </w:r>
      <w:proofErr w:type="gramStart"/>
      <w:r w:rsidRPr="00697BE2">
        <w:rPr>
          <w:rFonts w:ascii="Arial" w:eastAsia="Times New Roman" w:hAnsi="Arial" w:cs="Arial"/>
          <w:color w:val="111111"/>
          <w:sz w:val="24"/>
          <w:szCs w:val="24"/>
          <w:lang w:eastAsia="en-GB"/>
        </w:rPr>
        <w:t>in itself may</w:t>
      </w:r>
      <w:proofErr w:type="gramEnd"/>
      <w:r w:rsidRPr="00697BE2">
        <w:rPr>
          <w:rFonts w:ascii="Arial" w:eastAsia="Times New Roman" w:hAnsi="Arial" w:cs="Arial"/>
          <w:color w:val="111111"/>
          <w:sz w:val="24"/>
          <w:szCs w:val="24"/>
          <w:lang w:eastAsia="en-GB"/>
        </w:rPr>
        <w:t xml:space="preserve"> not be rational, but which is nonetheless pursued rationally. Affectual social action is grounded in the emotional state of the actor, rather than in the rational weighing of means and ends. Traditional action is guided by customary habits of thought, by reliance on "the way it’s always been done." Weber’s concern is with modern European and North American society, where he saw </w:t>
      </w:r>
      <w:proofErr w:type="spellStart"/>
      <w:r w:rsidRPr="00697BE2">
        <w:rPr>
          <w:rFonts w:ascii="Arial" w:eastAsia="Times New Roman" w:hAnsi="Arial" w:cs="Arial"/>
          <w:color w:val="111111"/>
          <w:sz w:val="24"/>
          <w:szCs w:val="24"/>
          <w:lang w:eastAsia="en-GB"/>
        </w:rPr>
        <w:t>behavior</w:t>
      </w:r>
      <w:proofErr w:type="spellEnd"/>
      <w:r w:rsidRPr="00697BE2">
        <w:rPr>
          <w:rFonts w:ascii="Arial" w:eastAsia="Times New Roman" w:hAnsi="Arial" w:cs="Arial"/>
          <w:color w:val="111111"/>
          <w:sz w:val="24"/>
          <w:szCs w:val="24"/>
          <w:lang w:eastAsia="en-GB"/>
        </w:rPr>
        <w:t xml:space="preserve"> increasingly dominated by goal-oriented rationality, whereas earlier it tended to be motivated by tradition, affect, or value-oriented rationality.</w:t>
      </w:r>
    </w:p>
    <w:p w14:paraId="6865BFAD" w14:textId="77777777" w:rsidR="00F35D9C" w:rsidRPr="00697BE2" w:rsidRDefault="00F35D9C" w:rsidP="00F35D9C">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The most understandable type,</w:t>
      </w:r>
      <w:r w:rsidRPr="00697BE2">
        <w:rPr>
          <w:rFonts w:ascii="Arial" w:eastAsia="Times New Roman" w:hAnsi="Arial" w:cs="Arial"/>
          <w:color w:val="111111"/>
          <w:sz w:val="24"/>
          <w:szCs w:val="24"/>
          <w:lang w:eastAsia="en-GB"/>
        </w:rPr>
        <w:t> according to Weber, is zweckrational action because it determines rationally organized and administered structures like bureaucracies. Bureaucratic organizations are characterized by depersonalization, routinization, predictability, and the rational calculation of costs and benefits. Using ideal types, Weber was able to argue that the characteristic form of modern institutional organizations, such as the state, the corporation, the military, and the church, is bureaucratic.</w:t>
      </w:r>
    </w:p>
    <w:p w14:paraId="592C04D2" w14:textId="6D7B197C" w:rsidR="00843A88" w:rsidRPr="00697BE2" w:rsidRDefault="00843A88" w:rsidP="00843A88">
      <w:pPr>
        <w:shd w:val="clear" w:color="auto" w:fill="FFFFFF"/>
        <w:spacing w:line="314" w:lineRule="atLeast"/>
        <w:outlineLvl w:val="0"/>
        <w:rPr>
          <w:rFonts w:ascii="Arial" w:eastAsia="Times New Roman" w:hAnsi="Arial" w:cs="Arial"/>
          <w:color w:val="0476D9"/>
          <w:kern w:val="36"/>
          <w:sz w:val="24"/>
          <w:szCs w:val="24"/>
          <w:lang w:eastAsia="en-GB"/>
        </w:rPr>
      </w:pPr>
    </w:p>
    <w:p w14:paraId="268DA6BB" w14:textId="77777777" w:rsidR="00843A88" w:rsidRPr="00697BE2" w:rsidRDefault="00843A88" w:rsidP="00843A88">
      <w:pPr>
        <w:shd w:val="clear" w:color="auto" w:fill="FFFFFF"/>
        <w:spacing w:line="314" w:lineRule="atLeast"/>
        <w:outlineLvl w:val="0"/>
        <w:rPr>
          <w:rFonts w:ascii="Arial" w:eastAsia="Times New Roman" w:hAnsi="Arial" w:cs="Arial"/>
          <w:color w:val="0476D9"/>
          <w:kern w:val="36"/>
          <w:sz w:val="24"/>
          <w:szCs w:val="24"/>
          <w:lang w:eastAsia="en-GB"/>
        </w:rPr>
      </w:pPr>
    </w:p>
    <w:p w14:paraId="0F531536" w14:textId="578391BE" w:rsidR="00843A88" w:rsidRPr="00697BE2" w:rsidRDefault="008D31F0" w:rsidP="00843A88">
      <w:pPr>
        <w:shd w:val="clear" w:color="auto" w:fill="FFFFFF"/>
        <w:spacing w:line="314" w:lineRule="atLeast"/>
        <w:outlineLvl w:val="0"/>
        <w:rPr>
          <w:rFonts w:ascii="Arial" w:eastAsia="Times New Roman" w:hAnsi="Arial" w:cs="Arial"/>
          <w:color w:val="0476D9"/>
          <w:kern w:val="36"/>
          <w:sz w:val="24"/>
          <w:szCs w:val="24"/>
          <w:lang w:eastAsia="en-GB"/>
        </w:rPr>
      </w:pPr>
      <w:hyperlink r:id="rId113" w:history="1">
        <w:r w:rsidR="00843A88" w:rsidRPr="00697BE2">
          <w:rPr>
            <w:rStyle w:val="Hyperlink"/>
            <w:rFonts w:ascii="Arial" w:eastAsia="Times New Roman" w:hAnsi="Arial" w:cs="Arial"/>
            <w:kern w:val="36"/>
            <w:sz w:val="24"/>
            <w:szCs w:val="24"/>
            <w:lang w:eastAsia="en-GB"/>
          </w:rPr>
          <w:t>http://what-when-how.com/social-sciences/subjectivity-overview-social-science/</w:t>
        </w:r>
      </w:hyperlink>
    </w:p>
    <w:p w14:paraId="6C342161" w14:textId="77777777" w:rsidR="00843A88" w:rsidRPr="00697BE2" w:rsidRDefault="00843A88" w:rsidP="00843A88">
      <w:pPr>
        <w:shd w:val="clear" w:color="auto" w:fill="FFFFFF"/>
        <w:spacing w:line="314" w:lineRule="atLeast"/>
        <w:outlineLvl w:val="0"/>
        <w:rPr>
          <w:rFonts w:ascii="Arial" w:eastAsia="Times New Roman" w:hAnsi="Arial" w:cs="Arial"/>
          <w:color w:val="0476D9"/>
          <w:kern w:val="36"/>
          <w:sz w:val="24"/>
          <w:szCs w:val="24"/>
          <w:lang w:eastAsia="en-GB"/>
        </w:rPr>
      </w:pPr>
    </w:p>
    <w:p w14:paraId="4A73C9EF" w14:textId="08C1D69E" w:rsidR="00843A88" w:rsidRPr="00697BE2" w:rsidRDefault="00843A88" w:rsidP="00843A88">
      <w:pPr>
        <w:shd w:val="clear" w:color="auto" w:fill="FFFFFF"/>
        <w:spacing w:line="314" w:lineRule="atLeast"/>
        <w:outlineLvl w:val="0"/>
        <w:rPr>
          <w:rFonts w:ascii="Arial" w:eastAsia="Times New Roman" w:hAnsi="Arial" w:cs="Arial"/>
          <w:color w:val="0476D9"/>
          <w:kern w:val="36"/>
          <w:sz w:val="24"/>
          <w:szCs w:val="24"/>
          <w:lang w:eastAsia="en-GB"/>
        </w:rPr>
      </w:pPr>
      <w:r w:rsidRPr="00697BE2">
        <w:rPr>
          <w:rFonts w:ascii="Arial" w:eastAsia="Times New Roman" w:hAnsi="Arial" w:cs="Arial"/>
          <w:color w:val="0476D9"/>
          <w:kern w:val="36"/>
          <w:sz w:val="24"/>
          <w:szCs w:val="24"/>
          <w:lang w:eastAsia="en-GB"/>
        </w:rPr>
        <w:t>SUBJECTIVITY: OVERVIEW (Social Science)</w:t>
      </w:r>
    </w:p>
    <w:p w14:paraId="5716A792"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t> </w:t>
      </w:r>
    </w:p>
    <w:p w14:paraId="1B276C66"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In emulating the success of the physical sciences,</w:t>
      </w:r>
      <w:r w:rsidRPr="00697BE2">
        <w:rPr>
          <w:rFonts w:ascii="Arial" w:eastAsia="Times New Roman" w:hAnsi="Arial" w:cs="Arial"/>
          <w:color w:val="111111"/>
          <w:sz w:val="24"/>
          <w:szCs w:val="24"/>
          <w:lang w:eastAsia="en-GB"/>
        </w:rPr>
        <w:t xml:space="preserve"> the social sciences have traditionally been committed to the paradigm of objective knowledge. The norm of objectivity was understood as an ideal of disinterested, factual, replicable, lawlike knowledge of social reality, a type of knowledge that would demonstrably transcend both ideological controversies and </w:t>
      </w:r>
      <w:proofErr w:type="spellStart"/>
      <w:r w:rsidRPr="00697BE2">
        <w:rPr>
          <w:rFonts w:ascii="Arial" w:eastAsia="Times New Roman" w:hAnsi="Arial" w:cs="Arial"/>
          <w:color w:val="111111"/>
          <w:sz w:val="24"/>
          <w:szCs w:val="24"/>
          <w:lang w:eastAsia="en-GB"/>
        </w:rPr>
        <w:t>commonsense</w:t>
      </w:r>
      <w:proofErr w:type="spellEnd"/>
      <w:r w:rsidRPr="00697BE2">
        <w:rPr>
          <w:rFonts w:ascii="Arial" w:eastAsia="Times New Roman" w:hAnsi="Arial" w:cs="Arial"/>
          <w:color w:val="111111"/>
          <w:sz w:val="24"/>
          <w:szCs w:val="24"/>
          <w:lang w:eastAsia="en-GB"/>
        </w:rPr>
        <w:t xml:space="preserve"> knowledge, indeed </w:t>
      </w:r>
      <w:proofErr w:type="gramStart"/>
      <w:r w:rsidRPr="00697BE2">
        <w:rPr>
          <w:rFonts w:ascii="Arial" w:eastAsia="Times New Roman" w:hAnsi="Arial" w:cs="Arial"/>
          <w:color w:val="111111"/>
          <w:sz w:val="24"/>
          <w:szCs w:val="24"/>
          <w:lang w:eastAsia="en-GB"/>
        </w:rPr>
        <w:t>a</w:t>
      </w:r>
      <w:proofErr w:type="gramEnd"/>
      <w:r w:rsidRPr="00697BE2">
        <w:rPr>
          <w:rFonts w:ascii="Arial" w:eastAsia="Times New Roman" w:hAnsi="Arial" w:cs="Arial"/>
          <w:color w:val="111111"/>
          <w:sz w:val="24"/>
          <w:szCs w:val="24"/>
          <w:lang w:eastAsia="en-GB"/>
        </w:rPr>
        <w:t xml:space="preserve"> knowledge wholly independent of human interests, passions, and all subjective entanglements. Not surprisingly, this image of science polarized epistemological disputes into two extreme camps, the objectivist persuasion defending the ideal and a range of dissenting voices questioning the possibility or desirability of a purely objective knowledge of social life. Perspectives from the latter camp shared the belief that an authentic social science must accept the radically subjective nature of its research fields and devise methods and approaches to capture the phenomena of subjective life. What follows is a brief survey of some of these approaches to subjectivity.</w:t>
      </w:r>
    </w:p>
    <w:p w14:paraId="52764F28"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Given the importance of human emotions,</w:t>
      </w:r>
      <w:r w:rsidRPr="00697BE2">
        <w:rPr>
          <w:rFonts w:ascii="Arial" w:eastAsia="Times New Roman" w:hAnsi="Arial" w:cs="Arial"/>
          <w:color w:val="111111"/>
          <w:sz w:val="24"/>
          <w:szCs w:val="24"/>
          <w:lang w:eastAsia="en-GB"/>
        </w:rPr>
        <w:t xml:space="preserve"> intentions, and reasoning in modern thought, it is useful to begin with philosophy. The founding moment of modern philosophy lies in Rene Descartes’s (1596—1650) </w:t>
      </w:r>
      <w:proofErr w:type="spellStart"/>
      <w:r w:rsidRPr="00697BE2">
        <w:rPr>
          <w:rFonts w:ascii="Arial" w:eastAsia="Times New Roman" w:hAnsi="Arial" w:cs="Arial"/>
          <w:color w:val="111111"/>
          <w:sz w:val="24"/>
          <w:szCs w:val="24"/>
          <w:lang w:eastAsia="en-GB"/>
        </w:rPr>
        <w:t>defense</w:t>
      </w:r>
      <w:proofErr w:type="spellEnd"/>
      <w:r w:rsidRPr="00697BE2">
        <w:rPr>
          <w:rFonts w:ascii="Arial" w:eastAsia="Times New Roman" w:hAnsi="Arial" w:cs="Arial"/>
          <w:color w:val="111111"/>
          <w:sz w:val="24"/>
          <w:szCs w:val="24"/>
          <w:lang w:eastAsia="en-GB"/>
        </w:rPr>
        <w:t xml:space="preserve"> of the cogito, the irreducible moment of subjective consciousness that persists as a foundation of objective, mathematical knowledge. Following Descartes’s lead, we see the "philosophy of subjectivity" branching into its various forms: the explorations of Immanuel Kant (1724-1804) and Johann Fichte (1762-1814) of the transcendental subject; G. W. F. Hegel’s (1770-1831) historicized vision of subjectivity as a genetic formation of "spirit" (in the 1807 Phenomenology of Spirit); Karl Marx’s (1818-1883) materialist account of the subject of history exemplified by revolutionary agency and praxis; and the emergence in the first part of the twentieth century of phenomenology as a descriptive philosophy of lived experience (in the work of Edmund Husserl [1859-1938] and his students).</w:t>
      </w:r>
    </w:p>
    <w:p w14:paraId="1FC7A406"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color w:val="111111"/>
          <w:sz w:val="24"/>
          <w:szCs w:val="24"/>
          <w:lang w:eastAsia="en-GB"/>
        </w:rPr>
        <w:br w:type="textWrapping" w:clear="all"/>
      </w:r>
    </w:p>
    <w:p w14:paraId="48EC42A3"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There were also parallel movements within the human sciences</w:t>
      </w:r>
      <w:r w:rsidRPr="00697BE2">
        <w:rPr>
          <w:rFonts w:ascii="Arial" w:eastAsia="Times New Roman" w:hAnsi="Arial" w:cs="Arial"/>
          <w:color w:val="111111"/>
          <w:sz w:val="24"/>
          <w:szCs w:val="24"/>
          <w:lang w:eastAsia="en-GB"/>
        </w:rPr>
        <w:t xml:space="preserve">. The debate between objectivism and subjectivism first came to public attention in the dispute at the end of the nineteenth century within German sociology between the </w:t>
      </w:r>
      <w:proofErr w:type="spellStart"/>
      <w:r w:rsidRPr="00697BE2">
        <w:rPr>
          <w:rFonts w:ascii="Arial" w:eastAsia="Times New Roman" w:hAnsi="Arial" w:cs="Arial"/>
          <w:color w:val="111111"/>
          <w:sz w:val="24"/>
          <w:szCs w:val="24"/>
          <w:lang w:eastAsia="en-GB"/>
        </w:rPr>
        <w:t>Naturwissenschaft</w:t>
      </w:r>
      <w:proofErr w:type="spellEnd"/>
      <w:r w:rsidRPr="00697BE2">
        <w:rPr>
          <w:rFonts w:ascii="Arial" w:eastAsia="Times New Roman" w:hAnsi="Arial" w:cs="Arial"/>
          <w:color w:val="111111"/>
          <w:sz w:val="24"/>
          <w:szCs w:val="24"/>
          <w:lang w:eastAsia="en-GB"/>
        </w:rPr>
        <w:t xml:space="preserve"> and </w:t>
      </w:r>
      <w:proofErr w:type="spellStart"/>
      <w:r w:rsidRPr="00697BE2">
        <w:rPr>
          <w:rFonts w:ascii="Arial" w:eastAsia="Times New Roman" w:hAnsi="Arial" w:cs="Arial"/>
          <w:color w:val="111111"/>
          <w:sz w:val="24"/>
          <w:szCs w:val="24"/>
          <w:lang w:eastAsia="en-GB"/>
        </w:rPr>
        <w:t>Geisteswissenschaft</w:t>
      </w:r>
      <w:proofErr w:type="spellEnd"/>
      <w:r w:rsidRPr="00697BE2">
        <w:rPr>
          <w:rFonts w:ascii="Arial" w:eastAsia="Times New Roman" w:hAnsi="Arial" w:cs="Arial"/>
          <w:color w:val="111111"/>
          <w:sz w:val="24"/>
          <w:szCs w:val="24"/>
          <w:lang w:eastAsia="en-GB"/>
        </w:rPr>
        <w:t xml:space="preserve"> images of science. Where the "natural science" model aspired to uncover objective laws, the "human sciences" foregrounded the "spirited" realms of human action, conscious agency, and the intentional life of singular individuals embedded </w:t>
      </w:r>
      <w:proofErr w:type="gramStart"/>
      <w:r w:rsidRPr="00697BE2">
        <w:rPr>
          <w:rFonts w:ascii="Arial" w:eastAsia="Times New Roman" w:hAnsi="Arial" w:cs="Arial"/>
          <w:color w:val="111111"/>
          <w:sz w:val="24"/>
          <w:szCs w:val="24"/>
          <w:lang w:eastAsia="en-GB"/>
        </w:rPr>
        <w:t>in particular historical</w:t>
      </w:r>
      <w:proofErr w:type="gramEnd"/>
      <w:r w:rsidRPr="00697BE2">
        <w:rPr>
          <w:rFonts w:ascii="Arial" w:eastAsia="Times New Roman" w:hAnsi="Arial" w:cs="Arial"/>
          <w:color w:val="111111"/>
          <w:sz w:val="24"/>
          <w:szCs w:val="24"/>
          <w:lang w:eastAsia="en-GB"/>
        </w:rPr>
        <w:t xml:space="preserve"> contexts. The well-known </w:t>
      </w:r>
      <w:proofErr w:type="spellStart"/>
      <w:r w:rsidRPr="00697BE2">
        <w:rPr>
          <w:rFonts w:ascii="Arial" w:eastAsia="Times New Roman" w:hAnsi="Arial" w:cs="Arial"/>
          <w:color w:val="111111"/>
          <w:sz w:val="24"/>
          <w:szCs w:val="24"/>
          <w:lang w:eastAsia="en-GB"/>
        </w:rPr>
        <w:t>defense</w:t>
      </w:r>
      <w:proofErr w:type="spellEnd"/>
      <w:r w:rsidRPr="00697BE2">
        <w:rPr>
          <w:rFonts w:ascii="Arial" w:eastAsia="Times New Roman" w:hAnsi="Arial" w:cs="Arial"/>
          <w:color w:val="111111"/>
          <w:sz w:val="24"/>
          <w:szCs w:val="24"/>
          <w:lang w:eastAsia="en-GB"/>
        </w:rPr>
        <w:t xml:space="preserve"> of subjective cognition in the work of Wilhelm </w:t>
      </w:r>
      <w:proofErr w:type="spellStart"/>
      <w:r w:rsidRPr="00697BE2">
        <w:rPr>
          <w:rFonts w:ascii="Arial" w:eastAsia="Times New Roman" w:hAnsi="Arial" w:cs="Arial"/>
          <w:color w:val="111111"/>
          <w:sz w:val="24"/>
          <w:szCs w:val="24"/>
          <w:lang w:eastAsia="en-GB"/>
        </w:rPr>
        <w:t>Windelband</w:t>
      </w:r>
      <w:proofErr w:type="spellEnd"/>
      <w:r w:rsidRPr="00697BE2">
        <w:rPr>
          <w:rFonts w:ascii="Arial" w:eastAsia="Times New Roman" w:hAnsi="Arial" w:cs="Arial"/>
          <w:color w:val="111111"/>
          <w:sz w:val="24"/>
          <w:szCs w:val="24"/>
          <w:lang w:eastAsia="en-GB"/>
        </w:rPr>
        <w:t xml:space="preserve"> (1848-1915), Heinrich Rickert (1863-1936), and Wilhelm </w:t>
      </w:r>
      <w:proofErr w:type="spellStart"/>
      <w:r w:rsidRPr="00697BE2">
        <w:rPr>
          <w:rFonts w:ascii="Arial" w:eastAsia="Times New Roman" w:hAnsi="Arial" w:cs="Arial"/>
          <w:color w:val="111111"/>
          <w:sz w:val="24"/>
          <w:szCs w:val="24"/>
          <w:lang w:eastAsia="en-GB"/>
        </w:rPr>
        <w:t>Dilthey</w:t>
      </w:r>
      <w:proofErr w:type="spellEnd"/>
      <w:r w:rsidRPr="00697BE2">
        <w:rPr>
          <w:rFonts w:ascii="Arial" w:eastAsia="Times New Roman" w:hAnsi="Arial" w:cs="Arial"/>
          <w:color w:val="111111"/>
          <w:sz w:val="24"/>
          <w:szCs w:val="24"/>
          <w:lang w:eastAsia="en-GB"/>
        </w:rPr>
        <w:t xml:space="preserve"> (1833-1911) entered modern sociology in Max Weber’s (1864-1920) version of a "sociology of action" based upon understanding actors’ motives (the so-called Verstehen or "understanding" approach to historical and social explanation). The subjective experience of historical agents is not to be reduced or discounted; rather, it is to be recovered through situation-ally sensitive contextual methodologies. Alongside the legitimate claims of quantitative methodologies, the social sciences must construct new and imaginative "qualitative" approaches to intersubjective experience.</w:t>
      </w:r>
    </w:p>
    <w:p w14:paraId="2AC5337E"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Weber’s methodological writings</w:t>
      </w:r>
      <w:r w:rsidRPr="00697BE2">
        <w:rPr>
          <w:rFonts w:ascii="Arial" w:eastAsia="Times New Roman" w:hAnsi="Arial" w:cs="Arial"/>
          <w:color w:val="111111"/>
          <w:sz w:val="24"/>
          <w:szCs w:val="24"/>
          <w:lang w:eastAsia="en-GB"/>
        </w:rPr>
        <w:t xml:space="preserve"> were given a phenomenological grounding in the work of Husserl’s student, Alfred Schutz (1899-1959). Essentially Schutz followed Husserl’s argument that all scientific knowledge has its foundations in the </w:t>
      </w:r>
      <w:proofErr w:type="spellStart"/>
      <w:r w:rsidRPr="00697BE2">
        <w:rPr>
          <w:rFonts w:ascii="Arial" w:eastAsia="Times New Roman" w:hAnsi="Arial" w:cs="Arial"/>
          <w:color w:val="111111"/>
          <w:sz w:val="24"/>
          <w:szCs w:val="24"/>
          <w:lang w:eastAsia="en-GB"/>
        </w:rPr>
        <w:t>pretheoretical</w:t>
      </w:r>
      <w:proofErr w:type="spellEnd"/>
      <w:r w:rsidRPr="00697BE2">
        <w:rPr>
          <w:rFonts w:ascii="Arial" w:eastAsia="Times New Roman" w:hAnsi="Arial" w:cs="Arial"/>
          <w:color w:val="111111"/>
          <w:sz w:val="24"/>
          <w:szCs w:val="24"/>
          <w:lang w:eastAsia="en-GB"/>
        </w:rPr>
        <w:t xml:space="preserve"> world of practical action, the Lebenswelt or lifeworld of everyday experience (Husserl [1954] 1970). Rather than treating subjectivity as an irrelevance or hindrance to objectivity, the social sciences could only achieve rigorous knowledge by making this "subjective world" of practical life its central topic. The human sciences, in other words, presuppose a phenomenology of the social world (Schutz 1967).</w:t>
      </w:r>
    </w:p>
    <w:p w14:paraId="6A553F2A"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Other traditions had come to the same conclusion from different routes</w:t>
      </w:r>
      <w:r w:rsidRPr="00697BE2">
        <w:rPr>
          <w:rFonts w:ascii="Arial" w:eastAsia="Times New Roman" w:hAnsi="Arial" w:cs="Arial"/>
          <w:color w:val="111111"/>
          <w:sz w:val="24"/>
          <w:szCs w:val="24"/>
          <w:lang w:eastAsia="en-GB"/>
        </w:rPr>
        <w:t xml:space="preserve">. One of the most notable of these is the tradition of American pragmatism and its sociological correlate, symbolic interactionism. Theorists such as William James (1842-1910), John Dewey (1859-1952), and George Herbert Mead (1863-1931) viewed the social world as the outcome of the reflexive interaction of conscious agents. Human beings act and relate to one another through communicative, symbolic means. Because individuals symbolically construct their </w:t>
      </w:r>
      <w:proofErr w:type="spellStart"/>
      <w:r w:rsidRPr="00697BE2">
        <w:rPr>
          <w:rFonts w:ascii="Arial" w:eastAsia="Times New Roman" w:hAnsi="Arial" w:cs="Arial"/>
          <w:color w:val="111111"/>
          <w:sz w:val="24"/>
          <w:szCs w:val="24"/>
          <w:lang w:eastAsia="en-GB"/>
        </w:rPr>
        <w:t>lifeworlds</w:t>
      </w:r>
      <w:proofErr w:type="spellEnd"/>
      <w:r w:rsidRPr="00697BE2">
        <w:rPr>
          <w:rFonts w:ascii="Arial" w:eastAsia="Times New Roman" w:hAnsi="Arial" w:cs="Arial"/>
          <w:color w:val="111111"/>
          <w:sz w:val="24"/>
          <w:szCs w:val="24"/>
          <w:lang w:eastAsia="en-GB"/>
        </w:rPr>
        <w:t xml:space="preserve">, the interactional processes involved must form the first topic of a genuine social science. When combined, European </w:t>
      </w:r>
      <w:proofErr w:type="spellStart"/>
      <w:r w:rsidRPr="00697BE2">
        <w:rPr>
          <w:rFonts w:ascii="Arial" w:eastAsia="Times New Roman" w:hAnsi="Arial" w:cs="Arial"/>
          <w:color w:val="111111"/>
          <w:sz w:val="24"/>
          <w:szCs w:val="24"/>
          <w:lang w:eastAsia="en-GB"/>
        </w:rPr>
        <w:t>phe-nomenological</w:t>
      </w:r>
      <w:proofErr w:type="spellEnd"/>
      <w:r w:rsidRPr="00697BE2">
        <w:rPr>
          <w:rFonts w:ascii="Arial" w:eastAsia="Times New Roman" w:hAnsi="Arial" w:cs="Arial"/>
          <w:color w:val="111111"/>
          <w:sz w:val="24"/>
          <w:szCs w:val="24"/>
          <w:lang w:eastAsia="en-GB"/>
        </w:rPr>
        <w:t xml:space="preserve"> sociology and American interactionist sociology have given rise to a wide range of approaches to subjective experience. Among the most influential of these are phenomenological sociology interpreted as a radical sociology of knowledge (exemplified by the work of Peter Berger and Thomas </w:t>
      </w:r>
      <w:proofErr w:type="spellStart"/>
      <w:r w:rsidRPr="00697BE2">
        <w:rPr>
          <w:rFonts w:ascii="Arial" w:eastAsia="Times New Roman" w:hAnsi="Arial" w:cs="Arial"/>
          <w:color w:val="111111"/>
          <w:sz w:val="24"/>
          <w:szCs w:val="24"/>
          <w:lang w:eastAsia="en-GB"/>
        </w:rPr>
        <w:t>Luckmann</w:t>
      </w:r>
      <w:proofErr w:type="spellEnd"/>
      <w:r w:rsidRPr="00697BE2">
        <w:rPr>
          <w:rFonts w:ascii="Arial" w:eastAsia="Times New Roman" w:hAnsi="Arial" w:cs="Arial"/>
          <w:color w:val="111111"/>
          <w:sz w:val="24"/>
          <w:szCs w:val="24"/>
          <w:lang w:eastAsia="en-GB"/>
        </w:rPr>
        <w:t xml:space="preserve"> [1966]); the eth-</w:t>
      </w:r>
      <w:proofErr w:type="spellStart"/>
      <w:r w:rsidRPr="00697BE2">
        <w:rPr>
          <w:rFonts w:ascii="Arial" w:eastAsia="Times New Roman" w:hAnsi="Arial" w:cs="Arial"/>
          <w:color w:val="111111"/>
          <w:sz w:val="24"/>
          <w:szCs w:val="24"/>
          <w:lang w:eastAsia="en-GB"/>
        </w:rPr>
        <w:t>nomethodological</w:t>
      </w:r>
      <w:proofErr w:type="spellEnd"/>
      <w:r w:rsidRPr="00697BE2">
        <w:rPr>
          <w:rFonts w:ascii="Arial" w:eastAsia="Times New Roman" w:hAnsi="Arial" w:cs="Arial"/>
          <w:color w:val="111111"/>
          <w:sz w:val="24"/>
          <w:szCs w:val="24"/>
          <w:lang w:eastAsia="en-GB"/>
        </w:rPr>
        <w:t xml:space="preserve"> sociology of Harold Garfinkel (1967) and Aaron </w:t>
      </w:r>
      <w:proofErr w:type="spellStart"/>
      <w:r w:rsidRPr="00697BE2">
        <w:rPr>
          <w:rFonts w:ascii="Arial" w:eastAsia="Times New Roman" w:hAnsi="Arial" w:cs="Arial"/>
          <w:color w:val="111111"/>
          <w:sz w:val="24"/>
          <w:szCs w:val="24"/>
          <w:lang w:eastAsia="en-GB"/>
        </w:rPr>
        <w:t>Cicourel</w:t>
      </w:r>
      <w:proofErr w:type="spellEnd"/>
      <w:r w:rsidRPr="00697BE2">
        <w:rPr>
          <w:rFonts w:ascii="Arial" w:eastAsia="Times New Roman" w:hAnsi="Arial" w:cs="Arial"/>
          <w:color w:val="111111"/>
          <w:sz w:val="24"/>
          <w:szCs w:val="24"/>
          <w:lang w:eastAsia="en-GB"/>
        </w:rPr>
        <w:t xml:space="preserve">; the language-based perspectives of conversation analysis; the interactionist sociology of Erving Goffman (1922-1982) (1974) and the </w:t>
      </w:r>
      <w:proofErr w:type="spellStart"/>
      <w:r w:rsidRPr="00697BE2">
        <w:rPr>
          <w:rFonts w:ascii="Arial" w:eastAsia="Times New Roman" w:hAnsi="Arial" w:cs="Arial"/>
          <w:color w:val="111111"/>
          <w:sz w:val="24"/>
          <w:szCs w:val="24"/>
          <w:lang w:eastAsia="en-GB"/>
        </w:rPr>
        <w:t>microsoci</w:t>
      </w:r>
      <w:proofErr w:type="spellEnd"/>
      <w:r w:rsidRPr="00697BE2">
        <w:rPr>
          <w:rFonts w:ascii="Arial" w:eastAsia="Times New Roman" w:hAnsi="Arial" w:cs="Arial"/>
          <w:color w:val="111111"/>
          <w:sz w:val="24"/>
          <w:szCs w:val="24"/>
          <w:lang w:eastAsia="en-GB"/>
        </w:rPr>
        <w:t xml:space="preserve">-ology of subcultures and personal worlds influenced by Goffman’s work (e.g., Becker 1964; Glaser and Strauss 1967; </w:t>
      </w:r>
      <w:proofErr w:type="spellStart"/>
      <w:r w:rsidRPr="00697BE2">
        <w:rPr>
          <w:rFonts w:ascii="Arial" w:eastAsia="Times New Roman" w:hAnsi="Arial" w:cs="Arial"/>
          <w:color w:val="111111"/>
          <w:sz w:val="24"/>
          <w:szCs w:val="24"/>
          <w:lang w:eastAsia="en-GB"/>
        </w:rPr>
        <w:t>Sudnow</w:t>
      </w:r>
      <w:proofErr w:type="spellEnd"/>
      <w:r w:rsidRPr="00697BE2">
        <w:rPr>
          <w:rFonts w:ascii="Arial" w:eastAsia="Times New Roman" w:hAnsi="Arial" w:cs="Arial"/>
          <w:color w:val="111111"/>
          <w:sz w:val="24"/>
          <w:szCs w:val="24"/>
          <w:lang w:eastAsia="en-GB"/>
        </w:rPr>
        <w:t xml:space="preserve"> 1972); phenomenological psychology and humanistic psychology (</w:t>
      </w:r>
      <w:proofErr w:type="spellStart"/>
      <w:r w:rsidRPr="00697BE2">
        <w:rPr>
          <w:rFonts w:ascii="Arial" w:eastAsia="Times New Roman" w:hAnsi="Arial" w:cs="Arial"/>
          <w:color w:val="111111"/>
          <w:sz w:val="24"/>
          <w:szCs w:val="24"/>
          <w:lang w:eastAsia="en-GB"/>
        </w:rPr>
        <w:t>Psathas</w:t>
      </w:r>
      <w:proofErr w:type="spellEnd"/>
      <w:r w:rsidRPr="00697BE2">
        <w:rPr>
          <w:rFonts w:ascii="Arial" w:eastAsia="Times New Roman" w:hAnsi="Arial" w:cs="Arial"/>
          <w:color w:val="111111"/>
          <w:sz w:val="24"/>
          <w:szCs w:val="24"/>
          <w:lang w:eastAsia="en-GB"/>
        </w:rPr>
        <w:t xml:space="preserve"> 1973); social studies of science as a "subjective construction"; and so on. In addition, we might mention the interdisciplinary-wide movements of qualitative methodology, feminist epistemology, structuration theory, and recent forms of critical theory (influenced by the work of Jurgen Habermas).</w:t>
      </w:r>
    </w:p>
    <w:p w14:paraId="636518A7"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In the tradition of "continental philosophy,"</w:t>
      </w:r>
      <w:r w:rsidRPr="00697BE2">
        <w:rPr>
          <w:rFonts w:ascii="Arial" w:eastAsia="Times New Roman" w:hAnsi="Arial" w:cs="Arial"/>
          <w:color w:val="111111"/>
          <w:sz w:val="24"/>
          <w:szCs w:val="24"/>
          <w:lang w:eastAsia="en-GB"/>
        </w:rPr>
        <w:t xml:space="preserve"> the subject and subjectivity occupy a fundamental role in </w:t>
      </w:r>
      <w:proofErr w:type="gramStart"/>
      <w:r w:rsidRPr="00697BE2">
        <w:rPr>
          <w:rFonts w:ascii="Arial" w:eastAsia="Times New Roman" w:hAnsi="Arial" w:cs="Arial"/>
          <w:color w:val="111111"/>
          <w:sz w:val="24"/>
          <w:szCs w:val="24"/>
          <w:lang w:eastAsia="en-GB"/>
        </w:rPr>
        <w:t>a number of</w:t>
      </w:r>
      <w:proofErr w:type="gramEnd"/>
      <w:r w:rsidRPr="00697BE2">
        <w:rPr>
          <w:rFonts w:ascii="Arial" w:eastAsia="Times New Roman" w:hAnsi="Arial" w:cs="Arial"/>
          <w:color w:val="111111"/>
          <w:sz w:val="24"/>
          <w:szCs w:val="24"/>
          <w:lang w:eastAsia="en-GB"/>
        </w:rPr>
        <w:t xml:space="preserve"> theoretical perspectives—most notably in the development of semiotic and structuralist ways of thinking that rejected the Cartesian cogito and "humanist" subject, and more recently in various strands of poststructuralist thought in which we find something like "the return of subjectivity."</w:t>
      </w:r>
    </w:p>
    <w:p w14:paraId="386FBC2C"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In the tradition of metaphysical humanism,</w:t>
      </w:r>
      <w:r w:rsidRPr="00697BE2">
        <w:rPr>
          <w:rFonts w:ascii="Arial" w:eastAsia="Times New Roman" w:hAnsi="Arial" w:cs="Arial"/>
          <w:color w:val="111111"/>
          <w:sz w:val="24"/>
          <w:szCs w:val="24"/>
          <w:lang w:eastAsia="en-GB"/>
        </w:rPr>
        <w:t xml:space="preserve"> the transcendental subject is thought to constitute the "object" through its active processes of representation (Kant, Arthur Schopenhauer [1788-1860]) or intentional syntheses (Husserl, Max Scheler [1874-1928], Jean-Paul Sartre [1905-1980], Maurice Merleau-Ponty [19081961], Paul </w:t>
      </w:r>
      <w:proofErr w:type="spellStart"/>
      <w:r w:rsidRPr="00697BE2">
        <w:rPr>
          <w:rFonts w:ascii="Arial" w:eastAsia="Times New Roman" w:hAnsi="Arial" w:cs="Arial"/>
          <w:color w:val="111111"/>
          <w:sz w:val="24"/>
          <w:szCs w:val="24"/>
          <w:lang w:eastAsia="en-GB"/>
        </w:rPr>
        <w:t>Ricoeur</w:t>
      </w:r>
      <w:proofErr w:type="spellEnd"/>
      <w:r w:rsidRPr="00697BE2">
        <w:rPr>
          <w:rFonts w:ascii="Arial" w:eastAsia="Times New Roman" w:hAnsi="Arial" w:cs="Arial"/>
          <w:color w:val="111111"/>
          <w:sz w:val="24"/>
          <w:szCs w:val="24"/>
          <w:lang w:eastAsia="en-GB"/>
        </w:rPr>
        <w:t xml:space="preserve"> [1913-2005], and others). The "world" is the totality of phenomenal appearances given to the constituting subject. Objects are "correlated" to subjective activities, functions, representations, and practices. This has been called the "philosophy of consciousness." Questioning the primacy of consciousness produces a range of </w:t>
      </w:r>
      <w:proofErr w:type="spellStart"/>
      <w:r w:rsidRPr="00697BE2">
        <w:rPr>
          <w:rFonts w:ascii="Arial" w:eastAsia="Times New Roman" w:hAnsi="Arial" w:cs="Arial"/>
          <w:color w:val="111111"/>
          <w:sz w:val="24"/>
          <w:szCs w:val="24"/>
          <w:lang w:eastAsia="en-GB"/>
        </w:rPr>
        <w:t>antisubjective</w:t>
      </w:r>
      <w:proofErr w:type="spellEnd"/>
      <w:r w:rsidRPr="00697BE2">
        <w:rPr>
          <w:rFonts w:ascii="Arial" w:eastAsia="Times New Roman" w:hAnsi="Arial" w:cs="Arial"/>
          <w:color w:val="111111"/>
          <w:sz w:val="24"/>
          <w:szCs w:val="24"/>
          <w:lang w:eastAsia="en-GB"/>
        </w:rPr>
        <w:t xml:space="preserve"> positions. In this context, we might view psychoanalysis as the key to the rejection of the primacy of pure consciousness, with Sigmund Freud’s (1856-1939) attempt to dethrone the privileged position of subjectivity by exploring the anonymous functions of desire and unconscious experience. Psychoanalytically oriented thought contests the primacy of the ego, particularly in the guise of the subject understood as a stable, proprietorial </w:t>
      </w:r>
      <w:proofErr w:type="spellStart"/>
      <w:r w:rsidRPr="00697BE2">
        <w:rPr>
          <w:rFonts w:ascii="Arial" w:eastAsia="Times New Roman" w:hAnsi="Arial" w:cs="Arial"/>
          <w:color w:val="111111"/>
          <w:sz w:val="24"/>
          <w:szCs w:val="24"/>
          <w:lang w:eastAsia="en-GB"/>
        </w:rPr>
        <w:t>center</w:t>
      </w:r>
      <w:proofErr w:type="spellEnd"/>
      <w:r w:rsidRPr="00697BE2">
        <w:rPr>
          <w:rFonts w:ascii="Arial" w:eastAsia="Times New Roman" w:hAnsi="Arial" w:cs="Arial"/>
          <w:color w:val="111111"/>
          <w:sz w:val="24"/>
          <w:szCs w:val="24"/>
          <w:lang w:eastAsia="en-GB"/>
        </w:rPr>
        <w:t xml:space="preserve"> of conscious acts. The structuralism of Roland Barthes (1915-1980) and Louis Althusser (1918-1990), for example, has extended this criticism by seeing the self as a "subject-position" created by ideological practices and social discourses.</w:t>
      </w:r>
    </w:p>
    <w:p w14:paraId="3192C757" w14:textId="77777777" w:rsidR="00843A88" w:rsidRPr="00697BE2" w:rsidRDefault="00843A88" w:rsidP="00843A88">
      <w:pPr>
        <w:shd w:val="clear" w:color="auto" w:fill="FFFFFF"/>
        <w:spacing w:after="0" w:line="360" w:lineRule="atLeast"/>
        <w:rPr>
          <w:rFonts w:ascii="Arial" w:eastAsia="Times New Roman" w:hAnsi="Arial" w:cs="Arial"/>
          <w:color w:val="111111"/>
          <w:sz w:val="24"/>
          <w:szCs w:val="24"/>
          <w:lang w:eastAsia="en-GB"/>
        </w:rPr>
      </w:pPr>
      <w:r w:rsidRPr="00697BE2">
        <w:rPr>
          <w:rFonts w:ascii="Arial" w:eastAsia="Times New Roman" w:hAnsi="Arial" w:cs="Arial"/>
          <w:b/>
          <w:bCs/>
          <w:color w:val="111111"/>
          <w:sz w:val="24"/>
          <w:szCs w:val="24"/>
          <w:lang w:eastAsia="en-GB"/>
        </w:rPr>
        <w:t>This critique of the subject opened the</w:t>
      </w:r>
      <w:r w:rsidRPr="00697BE2">
        <w:rPr>
          <w:rFonts w:ascii="Arial" w:eastAsia="Times New Roman" w:hAnsi="Arial" w:cs="Arial"/>
          <w:color w:val="111111"/>
          <w:sz w:val="24"/>
          <w:szCs w:val="24"/>
          <w:lang w:eastAsia="en-GB"/>
        </w:rPr>
        <w:t xml:space="preserve"> way for a much more complex and diverse problematic of subjectivity—emphasizing the changing historical, institutional, and cultural forms adopted by the subject within different fields of power (here the work of Martin Heidegger [1889-1976] and Michel Foucault [1926-1984] can be mentioned). More recent theorizing has criticized the Cartesian subject as an ideological pillar of masculine, Eurocentric culture. As black feminist and postcolonial theory has argued, the "white mythology" of the occidental subject helps to sustain patriarchy, women’s oppression, colonialism, and phallocentric institutions more generally. Rather than positing a disembodied, essentialist, and metaphysical "subject," the task poststructuralist and postmodern thought has set for itself is to deconstruct all essentialist conceptions of the subject </w:t>
      </w:r>
      <w:proofErr w:type="gramStart"/>
      <w:r w:rsidRPr="00697BE2">
        <w:rPr>
          <w:rFonts w:ascii="Arial" w:eastAsia="Times New Roman" w:hAnsi="Arial" w:cs="Arial"/>
          <w:color w:val="111111"/>
          <w:sz w:val="24"/>
          <w:szCs w:val="24"/>
          <w:lang w:eastAsia="en-GB"/>
        </w:rPr>
        <w:t>in order to</w:t>
      </w:r>
      <w:proofErr w:type="gramEnd"/>
      <w:r w:rsidRPr="00697BE2">
        <w:rPr>
          <w:rFonts w:ascii="Arial" w:eastAsia="Times New Roman" w:hAnsi="Arial" w:cs="Arial"/>
          <w:color w:val="111111"/>
          <w:sz w:val="24"/>
          <w:szCs w:val="24"/>
          <w:lang w:eastAsia="en-GB"/>
        </w:rPr>
        <w:t xml:space="preserve"> investigate the concrete relations and discourses that create different historical forms of embodied subjectivity.</w:t>
      </w:r>
    </w:p>
    <w:p w14:paraId="1C86A952" w14:textId="77777777" w:rsidR="00843A88" w:rsidRPr="00697BE2" w:rsidRDefault="00843A88" w:rsidP="00843A88">
      <w:pPr>
        <w:ind w:firstLine="720"/>
        <w:rPr>
          <w:rFonts w:ascii="Arial" w:hAnsi="Arial" w:cs="Arial"/>
          <w:b/>
          <w:bCs/>
          <w:sz w:val="24"/>
          <w:szCs w:val="24"/>
        </w:rPr>
      </w:pPr>
    </w:p>
    <w:p w14:paraId="22C8D4AD" w14:textId="77777777" w:rsidR="007203B0" w:rsidRPr="00697BE2" w:rsidRDefault="007203B0" w:rsidP="009B79D7">
      <w:pPr>
        <w:rPr>
          <w:rFonts w:ascii="Arial" w:hAnsi="Arial" w:cs="Arial"/>
          <w:b/>
          <w:bCs/>
          <w:sz w:val="24"/>
          <w:szCs w:val="24"/>
        </w:rPr>
      </w:pPr>
    </w:p>
    <w:p w14:paraId="2D41D0A6" w14:textId="77777777" w:rsidR="007203B0" w:rsidRPr="00697BE2" w:rsidRDefault="007203B0" w:rsidP="007203B0">
      <w:pPr>
        <w:spacing w:after="0" w:line="240" w:lineRule="auto"/>
        <w:rPr>
          <w:rFonts w:ascii="Arial" w:eastAsia="Times New Roman" w:hAnsi="Arial" w:cs="Arial"/>
          <w:color w:val="000000"/>
          <w:sz w:val="24"/>
          <w:szCs w:val="24"/>
          <w:lang w:eastAsia="en-GB"/>
        </w:rPr>
      </w:pPr>
      <w:r w:rsidRPr="00697BE2">
        <w:rPr>
          <w:rFonts w:ascii="Arial" w:eastAsia="Times New Roman" w:hAnsi="Arial" w:cs="Arial"/>
          <w:noProof/>
          <w:color w:val="000000"/>
          <w:sz w:val="24"/>
          <w:szCs w:val="24"/>
          <w:lang w:eastAsia="en-GB"/>
        </w:rPr>
        <w:drawing>
          <wp:inline distT="0" distB="0" distL="0" distR="0" wp14:anchorId="604902FE" wp14:editId="4A237210">
            <wp:extent cx="4114800" cy="563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4114800" cy="563880"/>
                    </a:xfrm>
                    <a:prstGeom prst="rect">
                      <a:avLst/>
                    </a:prstGeom>
                    <a:noFill/>
                    <a:ln>
                      <a:noFill/>
                    </a:ln>
                  </pic:spPr>
                </pic:pic>
              </a:graphicData>
            </a:graphic>
          </wp:inline>
        </w:drawing>
      </w:r>
    </w:p>
    <w:p w14:paraId="50EE47E5" w14:textId="77777777" w:rsidR="007203B0" w:rsidRPr="00697BE2" w:rsidRDefault="007203B0" w:rsidP="007203B0">
      <w:pPr>
        <w:pBdr>
          <w:bottom w:val="single" w:sz="6" w:space="3" w:color="8E8976"/>
        </w:pBdr>
        <w:spacing w:before="120" w:after="60" w:line="315" w:lineRule="atLeast"/>
        <w:rPr>
          <w:rFonts w:ascii="Arial" w:eastAsia="Times New Roman" w:hAnsi="Arial" w:cs="Arial"/>
          <w:b/>
          <w:bCs/>
          <w:color w:val="000000"/>
          <w:sz w:val="24"/>
          <w:szCs w:val="24"/>
          <w:lang w:eastAsia="en-GB"/>
        </w:rPr>
      </w:pPr>
      <w:r w:rsidRPr="00697BE2">
        <w:rPr>
          <w:rFonts w:ascii="Arial" w:eastAsia="Times New Roman" w:hAnsi="Arial" w:cs="Arial"/>
          <w:b/>
          <w:bCs/>
          <w:color w:val="000000"/>
          <w:sz w:val="24"/>
          <w:szCs w:val="24"/>
          <w:lang w:eastAsia="en-GB"/>
        </w:rPr>
        <w:t>Volume 4, No. 2, Art. 25 – May 2003</w:t>
      </w:r>
    </w:p>
    <w:p w14:paraId="2CDFD40E" w14:textId="21D6D955" w:rsidR="009B79D7" w:rsidRPr="00697BE2" w:rsidRDefault="009B79D7" w:rsidP="009B79D7">
      <w:pPr>
        <w:rPr>
          <w:rFonts w:ascii="Arial" w:hAnsi="Arial" w:cs="Arial"/>
          <w:b/>
          <w:bCs/>
          <w:sz w:val="24"/>
          <w:szCs w:val="24"/>
        </w:rPr>
      </w:pPr>
    </w:p>
    <w:p w14:paraId="63289ACE" w14:textId="77777777" w:rsidR="007203B0" w:rsidRPr="00697BE2" w:rsidRDefault="007203B0" w:rsidP="007203B0">
      <w:pPr>
        <w:pStyle w:val="fqsintrotitle"/>
        <w:spacing w:after="360" w:afterAutospacing="0" w:line="450" w:lineRule="atLeast"/>
        <w:rPr>
          <w:rFonts w:ascii="Arial" w:hAnsi="Arial" w:cs="Arial"/>
          <w:color w:val="000000"/>
        </w:rPr>
      </w:pPr>
      <w:r w:rsidRPr="00697BE2">
        <w:rPr>
          <w:rFonts w:ascii="Arial" w:hAnsi="Arial" w:cs="Arial"/>
          <w:color w:val="000000"/>
        </w:rPr>
        <w:t>Subjectivity and Reflexivity in the Social Sciences: Epistemic Windows and Methodical Consequences</w:t>
      </w:r>
    </w:p>
    <w:p w14:paraId="27C7B804" w14:textId="77777777" w:rsidR="007203B0" w:rsidRPr="00697BE2" w:rsidRDefault="007203B0" w:rsidP="007203B0">
      <w:pPr>
        <w:pStyle w:val="fqsintroauthors"/>
        <w:spacing w:before="0" w:beforeAutospacing="0" w:after="240" w:afterAutospacing="0" w:line="360" w:lineRule="atLeast"/>
        <w:rPr>
          <w:rFonts w:ascii="Arial" w:hAnsi="Arial" w:cs="Arial"/>
          <w:b/>
          <w:bCs/>
          <w:i/>
          <w:iCs/>
          <w:color w:val="000000"/>
        </w:rPr>
      </w:pPr>
      <w:r w:rsidRPr="00697BE2">
        <w:rPr>
          <w:rStyle w:val="fqsauthorfullname"/>
          <w:rFonts w:ascii="Arial" w:hAnsi="Arial" w:cs="Arial"/>
          <w:b/>
          <w:bCs/>
          <w:i/>
          <w:iCs/>
          <w:color w:val="000000"/>
        </w:rPr>
        <w:t>Franz Breuer</w:t>
      </w:r>
      <w:r w:rsidRPr="00697BE2">
        <w:rPr>
          <w:rFonts w:ascii="Arial" w:hAnsi="Arial" w:cs="Arial"/>
          <w:b/>
          <w:bCs/>
          <w:i/>
          <w:iCs/>
          <w:color w:val="000000"/>
        </w:rPr>
        <w:t> &amp; </w:t>
      </w:r>
      <w:r w:rsidRPr="00697BE2">
        <w:rPr>
          <w:rStyle w:val="fqsauthorfullname"/>
          <w:rFonts w:ascii="Arial" w:hAnsi="Arial" w:cs="Arial"/>
          <w:b/>
          <w:bCs/>
          <w:i/>
          <w:iCs/>
          <w:color w:val="000000"/>
        </w:rPr>
        <w:t>Wolff-Michael Roth</w:t>
      </w:r>
    </w:p>
    <w:p w14:paraId="33EB2980" w14:textId="77777777" w:rsidR="007203B0" w:rsidRPr="00697BE2" w:rsidRDefault="007203B0" w:rsidP="007203B0">
      <w:pPr>
        <w:pStyle w:val="fqsintroabstract"/>
        <w:spacing w:before="0" w:beforeAutospacing="0" w:after="280" w:afterAutospacing="0" w:line="315" w:lineRule="atLeast"/>
        <w:rPr>
          <w:rFonts w:ascii="Arial" w:hAnsi="Arial" w:cs="Arial"/>
          <w:color w:val="000000"/>
        </w:rPr>
      </w:pPr>
      <w:r w:rsidRPr="00697BE2">
        <w:rPr>
          <w:rFonts w:ascii="Arial" w:hAnsi="Arial" w:cs="Arial"/>
          <w:b/>
          <w:bCs/>
          <w:color w:val="000000"/>
        </w:rPr>
        <w:t>Abstract</w:t>
      </w:r>
      <w:r w:rsidRPr="00697BE2">
        <w:rPr>
          <w:rFonts w:ascii="Arial" w:hAnsi="Arial" w:cs="Arial"/>
          <w:color w:val="000000"/>
        </w:rPr>
        <w:t xml:space="preserve">: We sketch four basic epistemological assumptions that imply a constructionist orientation to knowledge including (a) perspectivity, positionality; (b) </w:t>
      </w:r>
      <w:proofErr w:type="spellStart"/>
      <w:r w:rsidRPr="00697BE2">
        <w:rPr>
          <w:rFonts w:ascii="Arial" w:hAnsi="Arial" w:cs="Arial"/>
          <w:color w:val="000000"/>
        </w:rPr>
        <w:t>horizonality</w:t>
      </w:r>
      <w:proofErr w:type="spellEnd"/>
      <w:r w:rsidRPr="00697BE2">
        <w:rPr>
          <w:rFonts w:ascii="Arial" w:hAnsi="Arial" w:cs="Arial"/>
          <w:color w:val="000000"/>
        </w:rPr>
        <w:t xml:space="preserve">, dynamic observer position; (c) the structuring of knowledge through instruments of knowledge production; and (d) interactivity and interventionist nature of research. Although social scientists often adopt a constructionist epistemology to frame their research object, the methodological consequences of such an epistemology </w:t>
      </w:r>
      <w:proofErr w:type="gramStart"/>
      <w:r w:rsidRPr="00697BE2">
        <w:rPr>
          <w:rFonts w:ascii="Arial" w:hAnsi="Arial" w:cs="Arial"/>
          <w:color w:val="000000"/>
        </w:rPr>
        <w:t>for the production of</w:t>
      </w:r>
      <w:proofErr w:type="gramEnd"/>
      <w:r w:rsidRPr="00697BE2">
        <w:rPr>
          <w:rFonts w:ascii="Arial" w:hAnsi="Arial" w:cs="Arial"/>
          <w:color w:val="000000"/>
        </w:rPr>
        <w:t xml:space="preserve"> social scientific knowledge are not normally drawn. Instead of dealing with the four assumptions as a productive epistemic window, many researchers exhibit a defensive tendency and continue the quest for objectivity in their own writing. We propose a different methodological position conceptualized in the dialectic of the always embodied, individual, and social researcher-in-interaction. Beginning with the concept of a </w:t>
      </w:r>
      <w:proofErr w:type="spellStart"/>
      <w:r w:rsidRPr="00697BE2">
        <w:rPr>
          <w:rFonts w:ascii="Arial" w:hAnsi="Arial" w:cs="Arial"/>
          <w:color w:val="000000"/>
        </w:rPr>
        <w:t>decentered</w:t>
      </w:r>
      <w:proofErr w:type="spellEnd"/>
      <w:r w:rsidRPr="00697BE2">
        <w:rPr>
          <w:rFonts w:ascii="Arial" w:hAnsi="Arial" w:cs="Arial"/>
          <w:color w:val="000000"/>
        </w:rPr>
        <w:t xml:space="preserve"> (self-) observation we develop the idea of the reflexive nature that relates the epistemic subject and object. We propose a way systematizing methodological considerations and procedures that follows the research process, beginning with the identification of a research topic to the final presentation of the results. The contributions to the two present </w:t>
      </w:r>
      <w:r w:rsidRPr="00697BE2">
        <w:rPr>
          <w:rFonts w:ascii="Arial" w:hAnsi="Arial" w:cs="Arial"/>
          <w:i/>
          <w:iCs/>
          <w:color w:val="000000"/>
        </w:rPr>
        <w:t>FQS </w:t>
      </w:r>
      <w:r w:rsidRPr="00697BE2">
        <w:rPr>
          <w:rFonts w:ascii="Arial" w:hAnsi="Arial" w:cs="Arial"/>
          <w:color w:val="000000"/>
        </w:rPr>
        <w:t>volumes on "Subjectivity and Reflexivity in Qualitative Research" provide answers and possible solutions to the questions and problems raised in this introduction.</w:t>
      </w:r>
    </w:p>
    <w:p w14:paraId="5FA3E83E" w14:textId="77777777" w:rsidR="007203B0" w:rsidRPr="00697BE2" w:rsidRDefault="007203B0" w:rsidP="007203B0">
      <w:pPr>
        <w:pStyle w:val="fqsintrokeywords"/>
        <w:spacing w:before="0" w:beforeAutospacing="0" w:after="280" w:afterAutospacing="0" w:line="315" w:lineRule="atLeast"/>
        <w:rPr>
          <w:rFonts w:ascii="Arial" w:hAnsi="Arial" w:cs="Arial"/>
          <w:color w:val="000000"/>
        </w:rPr>
      </w:pPr>
      <w:r w:rsidRPr="00697BE2">
        <w:rPr>
          <w:rFonts w:ascii="Arial" w:hAnsi="Arial" w:cs="Arial"/>
          <w:b/>
          <w:bCs/>
          <w:color w:val="000000"/>
        </w:rPr>
        <w:t>Key words</w:t>
      </w:r>
      <w:r w:rsidRPr="00697BE2">
        <w:rPr>
          <w:rFonts w:ascii="Arial" w:hAnsi="Arial" w:cs="Arial"/>
          <w:color w:val="000000"/>
        </w:rPr>
        <w:t xml:space="preserve">: subjectivity, reflexivity, theory of knowledge, </w:t>
      </w:r>
      <w:proofErr w:type="gramStart"/>
      <w:r w:rsidRPr="00697BE2">
        <w:rPr>
          <w:rFonts w:ascii="Arial" w:hAnsi="Arial" w:cs="Arial"/>
          <w:color w:val="000000"/>
        </w:rPr>
        <w:t>met</w:t>
      </w:r>
      <w:proofErr w:type="gramEnd"/>
    </w:p>
    <w:p w14:paraId="4A5C46DA" w14:textId="51170325" w:rsidR="009B79D7" w:rsidRPr="00697BE2" w:rsidRDefault="009B79D7" w:rsidP="009B79D7">
      <w:pPr>
        <w:rPr>
          <w:rFonts w:ascii="Arial" w:hAnsi="Arial" w:cs="Arial"/>
          <w:b/>
          <w:bCs/>
          <w:sz w:val="24"/>
          <w:szCs w:val="24"/>
        </w:rPr>
      </w:pPr>
    </w:p>
    <w:p w14:paraId="7AE07622" w14:textId="77777777" w:rsidR="009B79D7" w:rsidRPr="00697BE2" w:rsidRDefault="009B79D7" w:rsidP="009B79D7">
      <w:pPr>
        <w:rPr>
          <w:rFonts w:ascii="Arial" w:hAnsi="Arial" w:cs="Arial"/>
          <w:b/>
          <w:bCs/>
          <w:sz w:val="24"/>
          <w:szCs w:val="24"/>
        </w:rPr>
      </w:pPr>
    </w:p>
    <w:tbl>
      <w:tblPr>
        <w:tblW w:w="13958" w:type="dxa"/>
        <w:jc w:val="center"/>
        <w:tblCellSpacing w:w="15" w:type="dxa"/>
        <w:shd w:val="clear" w:color="auto" w:fill="FFFFCC"/>
        <w:tblCellMar>
          <w:top w:w="15" w:type="dxa"/>
          <w:left w:w="15" w:type="dxa"/>
          <w:bottom w:w="15" w:type="dxa"/>
          <w:right w:w="15" w:type="dxa"/>
        </w:tblCellMar>
        <w:tblLook w:val="04A0" w:firstRow="1" w:lastRow="0" w:firstColumn="1" w:lastColumn="0" w:noHBand="0" w:noVBand="1"/>
      </w:tblPr>
      <w:tblGrid>
        <w:gridCol w:w="22138"/>
        <w:gridCol w:w="6615"/>
        <w:gridCol w:w="50"/>
      </w:tblGrid>
      <w:tr w:rsidR="009B79D7" w:rsidRPr="00697BE2" w14:paraId="5DC42AD2" w14:textId="77777777" w:rsidTr="0045042B">
        <w:trPr>
          <w:gridAfter w:val="1"/>
          <w:wAfter w:w="1013" w:type="dxa"/>
          <w:tblCellSpacing w:w="15" w:type="dxa"/>
          <w:jc w:val="center"/>
        </w:trPr>
        <w:tc>
          <w:tcPr>
            <w:tcW w:w="12855" w:type="dxa"/>
            <w:gridSpan w:val="2"/>
            <w:shd w:val="clear" w:color="auto" w:fill="FFFFCC"/>
            <w:vAlign w:val="center"/>
            <w:hideMark/>
          </w:tcPr>
          <w:p w14:paraId="4353E632" w14:textId="77777777" w:rsidR="009B79D7" w:rsidRPr="00697BE2" w:rsidRDefault="008D31F0" w:rsidP="0045042B">
            <w:pPr>
              <w:spacing w:before="100" w:beforeAutospacing="1" w:after="100" w:afterAutospacing="1" w:line="240" w:lineRule="auto"/>
              <w:jc w:val="center"/>
              <w:rPr>
                <w:rFonts w:ascii="Arial" w:eastAsia="Times New Roman" w:hAnsi="Arial" w:cs="Arial"/>
                <w:sz w:val="24"/>
                <w:szCs w:val="24"/>
                <w:lang w:eastAsia="en-GB"/>
              </w:rPr>
            </w:pPr>
            <w:hyperlink r:id="rId114" w:anchor=":~:text=Subjectivity%20is%20broadly%20used%20and,many%20subtle%20shades%20of%20meaning.&amp;text=The%20subjective%20plays%20an%20important,experienced%2C%20understood%2C%20and%20produced" w:history="1">
              <w:r w:rsidR="009B79D7" w:rsidRPr="00697BE2">
                <w:rPr>
                  <w:rStyle w:val="Hyperlink"/>
                  <w:rFonts w:ascii="Arial" w:eastAsia="Times New Roman" w:hAnsi="Arial" w:cs="Arial"/>
                  <w:sz w:val="24"/>
                  <w:szCs w:val="24"/>
                  <w:lang w:eastAsia="en-GB"/>
                </w:rPr>
                <w:t>https://www.sfu.ca/educ867/htm/subjectivity.htm#:~:text=Subjectivity%20is%20broadly%20used%20and,many%20subtle%20shades%20of%20meaning.&amp;text=The%20subjective%20plays%20an%20important,experienced%2C%20understood%2C%20and%20produced</w:t>
              </w:r>
            </w:hyperlink>
            <w:r w:rsidR="009B79D7" w:rsidRPr="00697BE2">
              <w:rPr>
                <w:rFonts w:ascii="Arial" w:eastAsia="Times New Roman" w:hAnsi="Arial" w:cs="Arial"/>
                <w:sz w:val="24"/>
                <w:szCs w:val="24"/>
                <w:lang w:eastAsia="en-GB"/>
              </w:rPr>
              <w:t>.</w:t>
            </w:r>
          </w:p>
          <w:p w14:paraId="04B2E33C" w14:textId="77777777" w:rsidR="009B79D7" w:rsidRPr="00697BE2" w:rsidRDefault="009B79D7" w:rsidP="0045042B">
            <w:pPr>
              <w:spacing w:before="100" w:beforeAutospacing="1" w:after="100" w:afterAutospacing="1" w:line="240" w:lineRule="auto"/>
              <w:jc w:val="center"/>
              <w:rPr>
                <w:rFonts w:ascii="Arial" w:eastAsia="Times New Roman" w:hAnsi="Arial" w:cs="Arial"/>
                <w:sz w:val="24"/>
                <w:szCs w:val="24"/>
                <w:lang w:eastAsia="en-GB"/>
              </w:rPr>
            </w:pPr>
            <w:r w:rsidRPr="00697BE2">
              <w:rPr>
                <w:rFonts w:ascii="Arial" w:eastAsia="Times New Roman" w:hAnsi="Arial" w:cs="Arial"/>
                <w:sz w:val="24"/>
                <w:szCs w:val="24"/>
                <w:lang w:eastAsia="en-GB"/>
              </w:rPr>
              <w:br/>
              <w:t>Subjectivity in Qualitative Research</w:t>
            </w:r>
          </w:p>
        </w:tc>
      </w:tr>
      <w:tr w:rsidR="009B79D7" w:rsidRPr="00697BE2" w14:paraId="5627EA1E" w14:textId="77777777" w:rsidTr="0045042B">
        <w:trPr>
          <w:tblCellSpacing w:w="15" w:type="dxa"/>
          <w:jc w:val="center"/>
        </w:trPr>
        <w:tc>
          <w:tcPr>
            <w:tcW w:w="13807" w:type="dxa"/>
            <w:gridSpan w:val="3"/>
            <w:shd w:val="clear" w:color="auto" w:fill="FFFFCC"/>
            <w:vAlign w:val="center"/>
            <w:hideMark/>
          </w:tcPr>
          <w:p w14:paraId="49AB92B4" w14:textId="77777777" w:rsidR="009B79D7" w:rsidRPr="00697BE2" w:rsidRDefault="009B79D7" w:rsidP="0045042B">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w:t>
            </w:r>
          </w:p>
        </w:tc>
      </w:tr>
      <w:tr w:rsidR="009B79D7" w:rsidRPr="00697BE2" w14:paraId="36C9F465" w14:textId="77777777" w:rsidTr="0045042B">
        <w:trPr>
          <w:gridAfter w:val="1"/>
          <w:wAfter w:w="1013" w:type="dxa"/>
          <w:tblCellSpacing w:w="15" w:type="dxa"/>
          <w:jc w:val="center"/>
        </w:trPr>
        <w:tc>
          <w:tcPr>
            <w:tcW w:w="12855" w:type="dxa"/>
            <w:gridSpan w:val="2"/>
            <w:shd w:val="clear" w:color="auto" w:fill="FFFFCC"/>
            <w:vAlign w:val="center"/>
            <w:hideMark/>
          </w:tcPr>
          <w:p w14:paraId="544D5BDC" w14:textId="77777777" w:rsidR="009B79D7" w:rsidRPr="00697BE2" w:rsidRDefault="009B79D7" w:rsidP="0045042B">
            <w:pPr>
              <w:spacing w:after="0" w:line="240" w:lineRule="auto"/>
              <w:jc w:val="center"/>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Fiona </w:t>
            </w:r>
            <w:proofErr w:type="spellStart"/>
            <w:r w:rsidRPr="00697BE2">
              <w:rPr>
                <w:rFonts w:ascii="Arial" w:eastAsia="Times New Roman" w:hAnsi="Arial" w:cs="Arial"/>
                <w:sz w:val="24"/>
                <w:szCs w:val="24"/>
                <w:lang w:eastAsia="en-GB"/>
              </w:rPr>
              <w:t>MacKellar</w:t>
            </w:r>
            <w:proofErr w:type="spellEnd"/>
          </w:p>
        </w:tc>
      </w:tr>
      <w:tr w:rsidR="009B79D7" w:rsidRPr="00697BE2" w14:paraId="41D35C55" w14:textId="77777777" w:rsidTr="0045042B">
        <w:trPr>
          <w:gridAfter w:val="1"/>
          <w:wAfter w:w="1013" w:type="dxa"/>
          <w:tblCellSpacing w:w="15" w:type="dxa"/>
          <w:jc w:val="center"/>
        </w:trPr>
        <w:tc>
          <w:tcPr>
            <w:tcW w:w="12855" w:type="dxa"/>
            <w:gridSpan w:val="2"/>
            <w:shd w:val="clear" w:color="auto" w:fill="FFFFCC"/>
            <w:vAlign w:val="center"/>
            <w:hideMark/>
          </w:tcPr>
          <w:p w14:paraId="7CB188A0" w14:textId="77777777" w:rsidR="009B79D7" w:rsidRPr="00697BE2" w:rsidRDefault="009B79D7" w:rsidP="0045042B">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w:t>
            </w:r>
          </w:p>
        </w:tc>
      </w:tr>
      <w:tr w:rsidR="009B79D7" w:rsidRPr="00697BE2" w14:paraId="294A6DE6" w14:textId="77777777" w:rsidTr="0045042B">
        <w:trPr>
          <w:gridAfter w:val="2"/>
          <w:wAfter w:w="4539" w:type="dxa"/>
          <w:tblCellSpacing w:w="15" w:type="dxa"/>
          <w:jc w:val="center"/>
        </w:trPr>
        <w:tc>
          <w:tcPr>
            <w:tcW w:w="9329" w:type="dxa"/>
            <w:shd w:val="clear" w:color="auto" w:fill="FFFFCC"/>
            <w:vAlign w:val="center"/>
            <w:hideMark/>
          </w:tcPr>
          <w:p w14:paraId="648A0C9B"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It is not uncommon to hear the declaration, “That's highly subjective” in </w:t>
            </w:r>
            <w:proofErr w:type="gramStart"/>
            <w:r w:rsidRPr="00697BE2">
              <w:rPr>
                <w:rFonts w:ascii="Arial" w:eastAsia="Times New Roman" w:hAnsi="Arial" w:cs="Arial"/>
                <w:sz w:val="24"/>
                <w:szCs w:val="24"/>
                <w:lang w:eastAsia="en-GB"/>
              </w:rPr>
              <w:t>some kind of academic</w:t>
            </w:r>
            <w:proofErr w:type="gramEnd"/>
            <w:r w:rsidRPr="00697BE2">
              <w:rPr>
                <w:rFonts w:ascii="Arial" w:eastAsia="Times New Roman" w:hAnsi="Arial" w:cs="Arial"/>
                <w:sz w:val="24"/>
                <w:szCs w:val="24"/>
                <w:lang w:eastAsia="en-GB"/>
              </w:rPr>
              <w:t xml:space="preserve"> discussion.   Typically, what the person is implying by making such a declaration is that a statement made by someone else is an issue that is highly interpretive and perhaps one in which there are </w:t>
            </w:r>
            <w:proofErr w:type="gramStart"/>
            <w:r w:rsidRPr="00697BE2">
              <w:rPr>
                <w:rFonts w:ascii="Arial" w:eastAsia="Times New Roman" w:hAnsi="Arial" w:cs="Arial"/>
                <w:sz w:val="24"/>
                <w:szCs w:val="24"/>
                <w:lang w:eastAsia="en-GB"/>
              </w:rPr>
              <w:t>a number of</w:t>
            </w:r>
            <w:proofErr w:type="gramEnd"/>
            <w:r w:rsidRPr="00697BE2">
              <w:rPr>
                <w:rFonts w:ascii="Arial" w:eastAsia="Times New Roman" w:hAnsi="Arial" w:cs="Arial"/>
                <w:sz w:val="24"/>
                <w:szCs w:val="24"/>
                <w:lang w:eastAsia="en-GB"/>
              </w:rPr>
              <w:t xml:space="preserve"> different stances one might take.   One might further assert that the person making the declaration is using academic discourse to say something along the lines of, “That's merely your opinion”.</w:t>
            </w:r>
          </w:p>
          <w:p w14:paraId="1F128D72"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It is thanks to Descartes that humans are all considered subjects.   His now famous “cogito ergo sum” or “I think, therefore I am” lead to the common understanding that humans may be recognized as sapient beings that are conscious of their existence and selfhood.   Subjectivity brings with it the notion of the individual as a sapient, sentient being, conscious of his/</w:t>
            </w:r>
            <w:proofErr w:type="gramStart"/>
            <w:r w:rsidRPr="00697BE2">
              <w:rPr>
                <w:rFonts w:ascii="Arial" w:eastAsia="Times New Roman" w:hAnsi="Arial" w:cs="Arial"/>
                <w:sz w:val="24"/>
                <w:szCs w:val="24"/>
                <w:lang w:eastAsia="en-GB"/>
              </w:rPr>
              <w:t>her self</w:t>
            </w:r>
            <w:proofErr w:type="gramEnd"/>
            <w:r w:rsidRPr="00697BE2">
              <w:rPr>
                <w:rFonts w:ascii="Arial" w:eastAsia="Times New Roman" w:hAnsi="Arial" w:cs="Arial"/>
                <w:sz w:val="24"/>
                <w:szCs w:val="24"/>
                <w:lang w:eastAsia="en-GB"/>
              </w:rPr>
              <w:t xml:space="preserve"> as an individual and able to act as a free agent.   In this sense, subjectivity is taken to mean of or relating to a subject and evokes the notions of interpretation, perspective, point of view, ideology, and world view.</w:t>
            </w:r>
          </w:p>
          <w:p w14:paraId="25C920E9"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Subjectivity is broadly used and has become a word with many subtle shades of meaning.   The most value neutral definition would be that it is the thoughts, feelings, beliefs, and desires that comprise a person's </w:t>
            </w:r>
            <w:proofErr w:type="spellStart"/>
            <w:r w:rsidRPr="00697BE2">
              <w:rPr>
                <w:rFonts w:ascii="Arial" w:eastAsia="Times New Roman" w:hAnsi="Arial" w:cs="Arial"/>
                <w:sz w:val="24"/>
                <w:szCs w:val="24"/>
                <w:lang w:eastAsia="en-GB"/>
              </w:rPr>
              <w:t>self identity</w:t>
            </w:r>
            <w:proofErr w:type="spellEnd"/>
            <w:r w:rsidRPr="00697BE2">
              <w:rPr>
                <w:rFonts w:ascii="Arial" w:eastAsia="Times New Roman" w:hAnsi="Arial" w:cs="Arial"/>
                <w:sz w:val="24"/>
                <w:szCs w:val="24"/>
                <w:lang w:eastAsia="en-GB"/>
              </w:rPr>
              <w:t>.  </w:t>
            </w:r>
          </w:p>
          <w:p w14:paraId="300063F6"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However, in a traditional scientific discourse, subjectivity is often presented as </w:t>
            </w:r>
            <w:proofErr w:type="gramStart"/>
            <w:r w:rsidRPr="00697BE2">
              <w:rPr>
                <w:rFonts w:ascii="Arial" w:eastAsia="Times New Roman" w:hAnsi="Arial" w:cs="Arial"/>
                <w:sz w:val="24"/>
                <w:szCs w:val="24"/>
                <w:lang w:eastAsia="en-GB"/>
              </w:rPr>
              <w:t>a polar opposite</w:t>
            </w:r>
            <w:proofErr w:type="gramEnd"/>
            <w:r w:rsidRPr="00697BE2">
              <w:rPr>
                <w:rFonts w:ascii="Arial" w:eastAsia="Times New Roman" w:hAnsi="Arial" w:cs="Arial"/>
                <w:sz w:val="24"/>
                <w:szCs w:val="24"/>
                <w:lang w:eastAsia="en-GB"/>
              </w:rPr>
              <w:t xml:space="preserve"> to objectivity.   In this sense, objectivity is often seen as an absence of bias, thus implicitly implying that subjectivity is equated with bias.</w:t>
            </w:r>
          </w:p>
          <w:p w14:paraId="1A079BA0"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At this point, it must be noted that the way in which one views subjectivity in research is highly dependent upon one's epistemological and ontological assumptions.   In the traditional research paradigm that emerged from the natural sciences, objectivity is seen as an essential element in doing academic research and forwarding the general understanding of a field and as such, subjectivity is something which must be limited to the greatest degree possible </w:t>
            </w:r>
            <w:proofErr w:type="gramStart"/>
            <w:r w:rsidRPr="00697BE2">
              <w:rPr>
                <w:rFonts w:ascii="Arial" w:eastAsia="Times New Roman" w:hAnsi="Arial" w:cs="Arial"/>
                <w:sz w:val="24"/>
                <w:szCs w:val="24"/>
                <w:lang w:eastAsia="en-GB"/>
              </w:rPr>
              <w:t>in order to</w:t>
            </w:r>
            <w:proofErr w:type="gramEnd"/>
            <w:r w:rsidRPr="00697BE2">
              <w:rPr>
                <w:rFonts w:ascii="Arial" w:eastAsia="Times New Roman" w:hAnsi="Arial" w:cs="Arial"/>
                <w:sz w:val="24"/>
                <w:szCs w:val="24"/>
                <w:lang w:eastAsia="en-GB"/>
              </w:rPr>
              <w:t xml:space="preserve"> be able to assert a degree of generalizability in regard to the findings.   If humans happen to be a part of an experimental research method, they are typically treated as objects to be observed as opposed to thinking, feeling beings to be socially situated and </w:t>
            </w:r>
            <w:proofErr w:type="spellStart"/>
            <w:r w:rsidRPr="00697BE2">
              <w:rPr>
                <w:rFonts w:ascii="Arial" w:eastAsia="Times New Roman" w:hAnsi="Arial" w:cs="Arial"/>
                <w:sz w:val="24"/>
                <w:szCs w:val="24"/>
                <w:lang w:eastAsia="en-GB"/>
              </w:rPr>
              <w:t>unraveled</w:t>
            </w:r>
            <w:proofErr w:type="spellEnd"/>
            <w:r w:rsidRPr="00697BE2">
              <w:rPr>
                <w:rFonts w:ascii="Arial" w:eastAsia="Times New Roman" w:hAnsi="Arial" w:cs="Arial"/>
                <w:sz w:val="24"/>
                <w:szCs w:val="24"/>
                <w:lang w:eastAsia="en-GB"/>
              </w:rPr>
              <w:t>.</w:t>
            </w:r>
          </w:p>
          <w:p w14:paraId="30EA1900"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The social sciences are quite distinct in that inquiries typically focus on human subjects rather than the objects, symbols, or abstractions typically investigated in the natural sciences.   The subjective plays an important role in the social sciences as it is often ultimately what the researcher seeks to uncover and understand—how the social world is experienced, understood, and produced.</w:t>
            </w:r>
          </w:p>
          <w:p w14:paraId="1FCDE09B"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With interpretation of the subjective experience as one of the main goals in much social science research, it must be noted that this adds more layers to the relationship of subjectivity to qualitative research.   No longer is there only the researcher's subjective experience to be taken into consideration, there is now also that of the participants.</w:t>
            </w:r>
          </w:p>
          <w:p w14:paraId="382E585A"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As there is no empirical way to get at what is going on inside someone's head, or in the heads of a group of individuals, many of the data collection methods used in qualitative research are necessarily interpretive and mediated by language and culture.   Mediation might also </w:t>
            </w:r>
            <w:proofErr w:type="gramStart"/>
            <w:r w:rsidRPr="00697BE2">
              <w:rPr>
                <w:rFonts w:ascii="Arial" w:eastAsia="Times New Roman" w:hAnsi="Arial" w:cs="Arial"/>
                <w:sz w:val="24"/>
                <w:szCs w:val="24"/>
                <w:lang w:eastAsia="en-GB"/>
              </w:rPr>
              <w:t>be seen as</w:t>
            </w:r>
            <w:proofErr w:type="gramEnd"/>
            <w:r w:rsidRPr="00697BE2">
              <w:rPr>
                <w:rFonts w:ascii="Arial" w:eastAsia="Times New Roman" w:hAnsi="Arial" w:cs="Arial"/>
                <w:sz w:val="24"/>
                <w:szCs w:val="24"/>
                <w:lang w:eastAsia="en-GB"/>
              </w:rPr>
              <w:t xml:space="preserve"> layered and complex in this type of research as the subject must interpret their experience and then the researcher must then interpret that interpretation.</w:t>
            </w:r>
          </w:p>
          <w:p w14:paraId="65003774"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The matter is further complicated by questions of researcher perspective—either as an outsider looking in, or from the inside as a member of the society or culture.   Once again, this perspective is highly dependent on one's epistemological outlook, for depending on how one looks at the act of knowing, one may not allow that seeing something from someone else's subjective perspective is possible.</w:t>
            </w:r>
          </w:p>
          <w:p w14:paraId="545C5746"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While qualitative research seeks to understand the subjective experience, it must nonetheless be concerned with interpretive openness through a process by which the researcher attempts to acknowledge his or her preformed prejudices, biases, and stereotypes and in so doing reveal the lens through which he or she builds an interpretation of the subject.   Ultimately one is left pondering to what degree one can be transparent about one's subjectivity.</w:t>
            </w:r>
          </w:p>
          <w:p w14:paraId="758CF51D"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A highly positivistic, quantitative influence in qualitative data interpretation seems to be the use of something that might be thought of as establishing reliability through a form of consensus.   In this case, a researcher might seek a variety of independent opinions on the interpretation of various pieces of textual data.   The hope being that if four researchers look at something and agree 95 percent of the time, then the interpretation is reasonably objective—but in so doing it loses its subjectivity and perhaps its value as a piece of qualitative research.</w:t>
            </w:r>
          </w:p>
          <w:p w14:paraId="3BA44DD3" w14:textId="77777777" w:rsidR="009B79D7" w:rsidRPr="00697BE2" w:rsidRDefault="009B79D7" w:rsidP="0045042B">
            <w:pPr>
              <w:spacing w:before="100" w:beforeAutospacing="1" w:after="100" w:afterAutospacing="1"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In qualitative research, subjectivity is both a tremendous strength and a potential weakness.   The research methods we </w:t>
            </w:r>
            <w:proofErr w:type="gramStart"/>
            <w:r w:rsidRPr="00697BE2">
              <w:rPr>
                <w:rFonts w:ascii="Arial" w:eastAsia="Times New Roman" w:hAnsi="Arial" w:cs="Arial"/>
                <w:sz w:val="24"/>
                <w:szCs w:val="24"/>
                <w:lang w:eastAsia="en-GB"/>
              </w:rPr>
              <w:t>have to</w:t>
            </w:r>
            <w:proofErr w:type="gramEnd"/>
            <w:r w:rsidRPr="00697BE2">
              <w:rPr>
                <w:rFonts w:ascii="Arial" w:eastAsia="Times New Roman" w:hAnsi="Arial" w:cs="Arial"/>
                <w:sz w:val="24"/>
                <w:szCs w:val="24"/>
                <w:lang w:eastAsia="en-GB"/>
              </w:rPr>
              <w:t xml:space="preserve"> work with at present are such that we must accept the weakness and try to overcome it to whatever degree we can in order to reap the enormous benefits of context and subjective understanding that afforded by this style of research.</w:t>
            </w:r>
          </w:p>
        </w:tc>
      </w:tr>
    </w:tbl>
    <w:p w14:paraId="2270254E" w14:textId="77777777" w:rsidR="009B79D7" w:rsidRPr="00697BE2" w:rsidRDefault="009B79D7" w:rsidP="009B79D7">
      <w:pPr>
        <w:rPr>
          <w:rFonts w:ascii="Arial" w:hAnsi="Arial" w:cs="Arial"/>
          <w:b/>
          <w:bCs/>
          <w:sz w:val="24"/>
          <w:szCs w:val="24"/>
        </w:rPr>
      </w:pPr>
    </w:p>
    <w:p w14:paraId="27C377B1" w14:textId="77777777" w:rsidR="009B79D7" w:rsidRPr="00697BE2" w:rsidRDefault="009B79D7" w:rsidP="009B79D7">
      <w:pPr>
        <w:rPr>
          <w:rFonts w:ascii="Arial" w:hAnsi="Arial" w:cs="Arial"/>
          <w:b/>
          <w:bCs/>
          <w:sz w:val="24"/>
          <w:szCs w:val="24"/>
        </w:rPr>
      </w:pPr>
    </w:p>
    <w:tbl>
      <w:tblPr>
        <w:tblStyle w:val="TableGrid"/>
        <w:tblW w:w="30319" w:type="dxa"/>
        <w:tblInd w:w="-289" w:type="dxa"/>
        <w:tblLook w:val="04A0" w:firstRow="1" w:lastRow="0" w:firstColumn="1" w:lastColumn="0" w:noHBand="0" w:noVBand="1"/>
      </w:tblPr>
      <w:tblGrid>
        <w:gridCol w:w="29814"/>
        <w:gridCol w:w="283"/>
        <w:gridCol w:w="222"/>
      </w:tblGrid>
      <w:tr w:rsidR="009B79D7" w:rsidRPr="00697BE2" w14:paraId="165841FD" w14:textId="77777777" w:rsidTr="0045042B">
        <w:tc>
          <w:tcPr>
            <w:tcW w:w="29821" w:type="dxa"/>
            <w:vAlign w:val="center"/>
          </w:tcPr>
          <w:p w14:paraId="10D394A0" w14:textId="77777777" w:rsidR="009B79D7" w:rsidRPr="00697BE2" w:rsidRDefault="008D31F0" w:rsidP="0045042B">
            <w:pPr>
              <w:spacing w:before="100" w:beforeAutospacing="1" w:after="100" w:afterAutospacing="1"/>
              <w:rPr>
                <w:rFonts w:ascii="Arial" w:eastAsia="Times New Roman" w:hAnsi="Arial" w:cs="Arial"/>
                <w:sz w:val="24"/>
                <w:szCs w:val="24"/>
                <w:lang w:eastAsia="en-GB"/>
              </w:rPr>
            </w:pPr>
            <w:hyperlink r:id="rId115" w:anchor=":~:text=Subjectivity%20is%20broadly%20used%20and,many%20subtle%20shades%20of%20meaning.&amp;text=The%20subjective%20plays%20an%20important,experienced%2C%20understood%2C%20and%20produced" w:history="1">
              <w:r w:rsidR="009B79D7" w:rsidRPr="00697BE2">
                <w:rPr>
                  <w:rStyle w:val="Hyperlink"/>
                  <w:rFonts w:ascii="Arial" w:eastAsia="Times New Roman" w:hAnsi="Arial" w:cs="Arial"/>
                  <w:sz w:val="24"/>
                  <w:szCs w:val="24"/>
                  <w:lang w:eastAsia="en-GB"/>
                </w:rPr>
                <w:t>https://www.sfu.ca/educ867/htm/subjectivity.htm#:~:text=Subjectivity%20is%20broadly%20used%20and,many%20subtle%20shades%20of%20meaning.&amp;text=The%20subjective%20plays%20an%20important,experienced%2C%20understood%2C%20and%20produced</w:t>
              </w:r>
            </w:hyperlink>
            <w:r w:rsidR="009B79D7" w:rsidRPr="00697BE2">
              <w:rPr>
                <w:rFonts w:ascii="Arial" w:eastAsia="Times New Roman" w:hAnsi="Arial" w:cs="Arial"/>
                <w:sz w:val="24"/>
                <w:szCs w:val="24"/>
                <w:lang w:eastAsia="en-GB"/>
              </w:rPr>
              <w:t>.</w:t>
            </w:r>
          </w:p>
          <w:p w14:paraId="1FF97101" w14:textId="77777777" w:rsidR="009B79D7" w:rsidRPr="00697BE2" w:rsidRDefault="009B79D7" w:rsidP="0045042B">
            <w:pPr>
              <w:rPr>
                <w:rFonts w:ascii="Arial" w:hAnsi="Arial" w:cs="Arial"/>
                <w:b/>
                <w:bCs/>
                <w:sz w:val="24"/>
                <w:szCs w:val="24"/>
              </w:rPr>
            </w:pPr>
            <w:r w:rsidRPr="00697BE2">
              <w:rPr>
                <w:rFonts w:ascii="Arial" w:eastAsia="Times New Roman" w:hAnsi="Arial" w:cs="Arial"/>
                <w:sz w:val="24"/>
                <w:szCs w:val="24"/>
                <w:lang w:eastAsia="en-GB"/>
              </w:rPr>
              <w:br/>
              <w:t>Subjectivity in Qualitative Research</w:t>
            </w:r>
          </w:p>
        </w:tc>
        <w:tc>
          <w:tcPr>
            <w:tcW w:w="276" w:type="dxa"/>
          </w:tcPr>
          <w:p w14:paraId="3F70F3A7" w14:textId="77777777" w:rsidR="009B79D7" w:rsidRPr="00697BE2" w:rsidRDefault="009B79D7" w:rsidP="0045042B">
            <w:pPr>
              <w:rPr>
                <w:rFonts w:ascii="Arial" w:hAnsi="Arial" w:cs="Arial"/>
                <w:b/>
                <w:bCs/>
                <w:sz w:val="24"/>
                <w:szCs w:val="24"/>
              </w:rPr>
            </w:pPr>
          </w:p>
        </w:tc>
        <w:tc>
          <w:tcPr>
            <w:tcW w:w="222" w:type="dxa"/>
          </w:tcPr>
          <w:p w14:paraId="6B4021A9" w14:textId="77777777" w:rsidR="009B79D7" w:rsidRPr="00697BE2" w:rsidRDefault="009B79D7" w:rsidP="0045042B">
            <w:pPr>
              <w:rPr>
                <w:rFonts w:ascii="Arial" w:hAnsi="Arial" w:cs="Arial"/>
                <w:b/>
                <w:bCs/>
                <w:sz w:val="24"/>
                <w:szCs w:val="24"/>
              </w:rPr>
            </w:pPr>
          </w:p>
        </w:tc>
      </w:tr>
      <w:tr w:rsidR="009B79D7" w:rsidRPr="00697BE2" w14:paraId="11F79DA8" w14:textId="77777777" w:rsidTr="0045042B">
        <w:tc>
          <w:tcPr>
            <w:tcW w:w="29821" w:type="dxa"/>
            <w:vAlign w:val="center"/>
          </w:tcPr>
          <w:p w14:paraId="52E84879" w14:textId="77777777" w:rsidR="009B79D7" w:rsidRPr="00697BE2" w:rsidRDefault="009B79D7" w:rsidP="0045042B">
            <w:pPr>
              <w:spacing w:before="100" w:beforeAutospacing="1" w:after="100" w:afterAutospacing="1"/>
              <w:jc w:val="center"/>
              <w:rPr>
                <w:rFonts w:ascii="Arial" w:eastAsia="Times New Roman" w:hAnsi="Arial" w:cs="Arial"/>
                <w:sz w:val="24"/>
                <w:szCs w:val="24"/>
                <w:lang w:eastAsia="en-GB"/>
              </w:rPr>
            </w:pPr>
            <w:r w:rsidRPr="00697BE2">
              <w:rPr>
                <w:rFonts w:ascii="Arial" w:eastAsia="Times New Roman" w:hAnsi="Arial" w:cs="Arial"/>
                <w:sz w:val="24"/>
                <w:szCs w:val="24"/>
                <w:lang w:eastAsia="en-GB"/>
              </w:rPr>
              <w:t> </w:t>
            </w:r>
          </w:p>
        </w:tc>
        <w:tc>
          <w:tcPr>
            <w:tcW w:w="276" w:type="dxa"/>
            <w:vAlign w:val="center"/>
          </w:tcPr>
          <w:p w14:paraId="34312153" w14:textId="77777777" w:rsidR="009B79D7" w:rsidRPr="00697BE2" w:rsidRDefault="009B79D7" w:rsidP="0045042B">
            <w:pPr>
              <w:rPr>
                <w:rFonts w:ascii="Arial" w:hAnsi="Arial" w:cs="Arial"/>
                <w:b/>
                <w:bCs/>
                <w:sz w:val="24"/>
                <w:szCs w:val="24"/>
              </w:rPr>
            </w:pPr>
            <w:r w:rsidRPr="00697BE2">
              <w:rPr>
                <w:rFonts w:ascii="Arial" w:eastAsia="Times New Roman" w:hAnsi="Arial" w:cs="Arial"/>
                <w:sz w:val="24"/>
                <w:szCs w:val="24"/>
                <w:lang w:eastAsia="en-GB"/>
              </w:rPr>
              <w:t> </w:t>
            </w:r>
          </w:p>
        </w:tc>
        <w:tc>
          <w:tcPr>
            <w:tcW w:w="222" w:type="dxa"/>
          </w:tcPr>
          <w:p w14:paraId="5BD83F0C" w14:textId="77777777" w:rsidR="009B79D7" w:rsidRPr="00697BE2" w:rsidRDefault="009B79D7" w:rsidP="0045042B">
            <w:pPr>
              <w:rPr>
                <w:rFonts w:ascii="Arial" w:hAnsi="Arial" w:cs="Arial"/>
                <w:b/>
                <w:bCs/>
                <w:sz w:val="24"/>
                <w:szCs w:val="24"/>
              </w:rPr>
            </w:pPr>
          </w:p>
        </w:tc>
      </w:tr>
      <w:tr w:rsidR="009B79D7" w:rsidRPr="00697BE2" w14:paraId="7D048211" w14:textId="77777777" w:rsidTr="0045042B">
        <w:tc>
          <w:tcPr>
            <w:tcW w:w="29821" w:type="dxa"/>
            <w:vAlign w:val="center"/>
          </w:tcPr>
          <w:p w14:paraId="6367F7E4"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Fiona </w:t>
            </w:r>
            <w:proofErr w:type="spellStart"/>
            <w:r w:rsidRPr="00697BE2">
              <w:rPr>
                <w:rFonts w:ascii="Arial" w:eastAsia="Times New Roman" w:hAnsi="Arial" w:cs="Arial"/>
                <w:sz w:val="24"/>
                <w:szCs w:val="24"/>
                <w:lang w:eastAsia="en-GB"/>
              </w:rPr>
              <w:t>MacKellar</w:t>
            </w:r>
            <w:proofErr w:type="spellEnd"/>
          </w:p>
        </w:tc>
        <w:tc>
          <w:tcPr>
            <w:tcW w:w="276" w:type="dxa"/>
            <w:vAlign w:val="center"/>
          </w:tcPr>
          <w:p w14:paraId="269DD912" w14:textId="77777777" w:rsidR="009B79D7" w:rsidRPr="00697BE2" w:rsidRDefault="009B79D7" w:rsidP="0045042B">
            <w:pPr>
              <w:rPr>
                <w:rFonts w:ascii="Arial" w:eastAsia="Times New Roman" w:hAnsi="Arial" w:cs="Arial"/>
                <w:sz w:val="24"/>
                <w:szCs w:val="24"/>
                <w:lang w:eastAsia="en-GB"/>
              </w:rPr>
            </w:pPr>
          </w:p>
        </w:tc>
        <w:tc>
          <w:tcPr>
            <w:tcW w:w="222" w:type="dxa"/>
          </w:tcPr>
          <w:p w14:paraId="109D48F4" w14:textId="77777777" w:rsidR="009B79D7" w:rsidRPr="00697BE2" w:rsidRDefault="009B79D7" w:rsidP="0045042B">
            <w:pPr>
              <w:rPr>
                <w:rFonts w:ascii="Arial" w:hAnsi="Arial" w:cs="Arial"/>
                <w:b/>
                <w:bCs/>
                <w:sz w:val="24"/>
                <w:szCs w:val="24"/>
              </w:rPr>
            </w:pPr>
          </w:p>
        </w:tc>
      </w:tr>
      <w:tr w:rsidR="009B79D7" w:rsidRPr="00697BE2" w14:paraId="5F8D8E32" w14:textId="77777777" w:rsidTr="0045042B">
        <w:tc>
          <w:tcPr>
            <w:tcW w:w="29821" w:type="dxa"/>
            <w:vAlign w:val="center"/>
          </w:tcPr>
          <w:p w14:paraId="30FEC6AE" w14:textId="77777777" w:rsidR="009B79D7" w:rsidRPr="00697BE2" w:rsidRDefault="009B79D7" w:rsidP="0045042B">
            <w:pPr>
              <w:spacing w:before="100" w:beforeAutospacing="1" w:after="100" w:afterAutospacing="1"/>
              <w:jc w:val="center"/>
              <w:rPr>
                <w:rFonts w:ascii="Arial" w:eastAsia="Times New Roman" w:hAnsi="Arial" w:cs="Arial"/>
                <w:sz w:val="24"/>
                <w:szCs w:val="24"/>
                <w:lang w:eastAsia="en-GB"/>
              </w:rPr>
            </w:pPr>
            <w:r w:rsidRPr="00697BE2">
              <w:rPr>
                <w:rFonts w:ascii="Arial" w:eastAsia="Times New Roman" w:hAnsi="Arial" w:cs="Arial"/>
                <w:sz w:val="24"/>
                <w:szCs w:val="24"/>
                <w:lang w:eastAsia="en-GB"/>
              </w:rPr>
              <w:t> </w:t>
            </w:r>
          </w:p>
        </w:tc>
        <w:tc>
          <w:tcPr>
            <w:tcW w:w="276" w:type="dxa"/>
            <w:vAlign w:val="center"/>
          </w:tcPr>
          <w:p w14:paraId="3918C878" w14:textId="77777777" w:rsidR="009B79D7" w:rsidRPr="00697BE2" w:rsidRDefault="009B79D7" w:rsidP="0045042B">
            <w:pPr>
              <w:rPr>
                <w:rFonts w:ascii="Arial" w:eastAsia="Times New Roman" w:hAnsi="Arial" w:cs="Arial"/>
                <w:sz w:val="24"/>
                <w:szCs w:val="24"/>
                <w:lang w:eastAsia="en-GB"/>
              </w:rPr>
            </w:pPr>
          </w:p>
        </w:tc>
        <w:tc>
          <w:tcPr>
            <w:tcW w:w="222" w:type="dxa"/>
          </w:tcPr>
          <w:p w14:paraId="06CF7379" w14:textId="77777777" w:rsidR="009B79D7" w:rsidRPr="00697BE2" w:rsidRDefault="009B79D7" w:rsidP="0045042B">
            <w:pPr>
              <w:rPr>
                <w:rFonts w:ascii="Arial" w:hAnsi="Arial" w:cs="Arial"/>
                <w:b/>
                <w:bCs/>
                <w:sz w:val="24"/>
                <w:szCs w:val="24"/>
              </w:rPr>
            </w:pPr>
          </w:p>
        </w:tc>
      </w:tr>
      <w:tr w:rsidR="009B79D7" w:rsidRPr="00697BE2" w14:paraId="62E12B7C" w14:textId="77777777" w:rsidTr="0045042B">
        <w:trPr>
          <w:trHeight w:val="6936"/>
        </w:trPr>
        <w:tc>
          <w:tcPr>
            <w:tcW w:w="29821" w:type="dxa"/>
            <w:vAlign w:val="center"/>
          </w:tcPr>
          <w:p w14:paraId="5494F891"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It is not uncommon to hear the declaration, “That's highly subjective” in </w:t>
            </w:r>
            <w:proofErr w:type="gramStart"/>
            <w:r w:rsidRPr="00697BE2">
              <w:rPr>
                <w:rFonts w:ascii="Arial" w:eastAsia="Times New Roman" w:hAnsi="Arial" w:cs="Arial"/>
                <w:sz w:val="24"/>
                <w:szCs w:val="24"/>
                <w:lang w:eastAsia="en-GB"/>
              </w:rPr>
              <w:t>some kind of academic</w:t>
            </w:r>
            <w:proofErr w:type="gramEnd"/>
            <w:r w:rsidRPr="00697BE2">
              <w:rPr>
                <w:rFonts w:ascii="Arial" w:eastAsia="Times New Roman" w:hAnsi="Arial" w:cs="Arial"/>
                <w:sz w:val="24"/>
                <w:szCs w:val="24"/>
                <w:lang w:eastAsia="en-GB"/>
              </w:rPr>
              <w:t xml:space="preserve"> discussion.   Typically, what the person is implying by making such a declaration is that a statement made by someone else is an issue that is highly interpretive and perhaps one in which there are </w:t>
            </w:r>
            <w:proofErr w:type="gramStart"/>
            <w:r w:rsidRPr="00697BE2">
              <w:rPr>
                <w:rFonts w:ascii="Arial" w:eastAsia="Times New Roman" w:hAnsi="Arial" w:cs="Arial"/>
                <w:sz w:val="24"/>
                <w:szCs w:val="24"/>
                <w:lang w:eastAsia="en-GB"/>
              </w:rPr>
              <w:t>a number of</w:t>
            </w:r>
            <w:proofErr w:type="gramEnd"/>
            <w:r w:rsidRPr="00697BE2">
              <w:rPr>
                <w:rFonts w:ascii="Arial" w:eastAsia="Times New Roman" w:hAnsi="Arial" w:cs="Arial"/>
                <w:sz w:val="24"/>
                <w:szCs w:val="24"/>
                <w:lang w:eastAsia="en-GB"/>
              </w:rPr>
              <w:t xml:space="preserve"> different stances one might take.   One might further assert that the person making the declaration is using academic discourse to say something along the lines of, “That's merely your opinion”.</w:t>
            </w:r>
          </w:p>
          <w:p w14:paraId="7210BBCC"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It is thanks to Descartes that humans are all considered subjects.   His now famous “cogito ergo sum” or “I think, therefore I am” lead to the common understanding that humans may be recognized as sapient beings that are conscious of their existence and selfhood.   Subjectivity brings with it the notion of the individual as a sapient, sentient being, conscious of his/</w:t>
            </w:r>
            <w:proofErr w:type="gramStart"/>
            <w:r w:rsidRPr="00697BE2">
              <w:rPr>
                <w:rFonts w:ascii="Arial" w:eastAsia="Times New Roman" w:hAnsi="Arial" w:cs="Arial"/>
                <w:sz w:val="24"/>
                <w:szCs w:val="24"/>
                <w:lang w:eastAsia="en-GB"/>
              </w:rPr>
              <w:t>her self</w:t>
            </w:r>
            <w:proofErr w:type="gramEnd"/>
            <w:r w:rsidRPr="00697BE2">
              <w:rPr>
                <w:rFonts w:ascii="Arial" w:eastAsia="Times New Roman" w:hAnsi="Arial" w:cs="Arial"/>
                <w:sz w:val="24"/>
                <w:szCs w:val="24"/>
                <w:lang w:eastAsia="en-GB"/>
              </w:rPr>
              <w:t xml:space="preserve"> as an individual and able to act as a free agent.   In this sense, subjectivity is taken to mean of or relating to a subject and evokes the notions of interpretation, perspective, point of view, ideology, and world view.</w:t>
            </w:r>
          </w:p>
          <w:p w14:paraId="07017B3F"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Subjectivity is broadly used and has become a word with many subtle shades of meaning.   The most value neutral definition would be that it is the thoughts, feelings, beliefs, and desires that comprise a person's </w:t>
            </w:r>
            <w:proofErr w:type="spellStart"/>
            <w:r w:rsidRPr="00697BE2">
              <w:rPr>
                <w:rFonts w:ascii="Arial" w:eastAsia="Times New Roman" w:hAnsi="Arial" w:cs="Arial"/>
                <w:sz w:val="24"/>
                <w:szCs w:val="24"/>
                <w:lang w:eastAsia="en-GB"/>
              </w:rPr>
              <w:t>self identity</w:t>
            </w:r>
            <w:proofErr w:type="spellEnd"/>
            <w:r w:rsidRPr="00697BE2">
              <w:rPr>
                <w:rFonts w:ascii="Arial" w:eastAsia="Times New Roman" w:hAnsi="Arial" w:cs="Arial"/>
                <w:sz w:val="24"/>
                <w:szCs w:val="24"/>
                <w:lang w:eastAsia="en-GB"/>
              </w:rPr>
              <w:t>.  </w:t>
            </w:r>
          </w:p>
          <w:p w14:paraId="5EE1D65C"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However, in a traditional scientific discourse, subjectivity is often presented as </w:t>
            </w:r>
            <w:proofErr w:type="gramStart"/>
            <w:r w:rsidRPr="00697BE2">
              <w:rPr>
                <w:rFonts w:ascii="Arial" w:eastAsia="Times New Roman" w:hAnsi="Arial" w:cs="Arial"/>
                <w:sz w:val="24"/>
                <w:szCs w:val="24"/>
                <w:lang w:eastAsia="en-GB"/>
              </w:rPr>
              <w:t>a polar opposite</w:t>
            </w:r>
            <w:proofErr w:type="gramEnd"/>
            <w:r w:rsidRPr="00697BE2">
              <w:rPr>
                <w:rFonts w:ascii="Arial" w:eastAsia="Times New Roman" w:hAnsi="Arial" w:cs="Arial"/>
                <w:sz w:val="24"/>
                <w:szCs w:val="24"/>
                <w:lang w:eastAsia="en-GB"/>
              </w:rPr>
              <w:t xml:space="preserve"> to objectivity.   In this sense, objectivity is often seen as an absence of bias, thus implicitly implying that subjectivity is equated with bias.</w:t>
            </w:r>
          </w:p>
          <w:p w14:paraId="18E96349"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At this point, it must be noted that the way in which one views subjectivity in research is highly dependent upon one's epistemological and ontological assumptions.   In the traditional research paradigm that emerged from the natural sciences, objectivity is seen as an essential element in doing academic research and forwarding the general understanding of a field and as such, subjectivity is something which must be limited to the greatest degree possible </w:t>
            </w:r>
            <w:proofErr w:type="gramStart"/>
            <w:r w:rsidRPr="00697BE2">
              <w:rPr>
                <w:rFonts w:ascii="Arial" w:eastAsia="Times New Roman" w:hAnsi="Arial" w:cs="Arial"/>
                <w:sz w:val="24"/>
                <w:szCs w:val="24"/>
                <w:lang w:eastAsia="en-GB"/>
              </w:rPr>
              <w:t>in order to</w:t>
            </w:r>
            <w:proofErr w:type="gramEnd"/>
            <w:r w:rsidRPr="00697BE2">
              <w:rPr>
                <w:rFonts w:ascii="Arial" w:eastAsia="Times New Roman" w:hAnsi="Arial" w:cs="Arial"/>
                <w:sz w:val="24"/>
                <w:szCs w:val="24"/>
                <w:lang w:eastAsia="en-GB"/>
              </w:rPr>
              <w:t xml:space="preserve"> be able to assert a degree of generalizability in regard to the findings.   If humans happen to be a part of an experimental research method, they are typically treated as objects to be observed as opposed to thinking, feeling beings to be socially situated and </w:t>
            </w:r>
            <w:proofErr w:type="spellStart"/>
            <w:r w:rsidRPr="00697BE2">
              <w:rPr>
                <w:rFonts w:ascii="Arial" w:eastAsia="Times New Roman" w:hAnsi="Arial" w:cs="Arial"/>
                <w:sz w:val="24"/>
                <w:szCs w:val="24"/>
                <w:lang w:eastAsia="en-GB"/>
              </w:rPr>
              <w:t>unraveled</w:t>
            </w:r>
            <w:proofErr w:type="spellEnd"/>
            <w:r w:rsidRPr="00697BE2">
              <w:rPr>
                <w:rFonts w:ascii="Arial" w:eastAsia="Times New Roman" w:hAnsi="Arial" w:cs="Arial"/>
                <w:sz w:val="24"/>
                <w:szCs w:val="24"/>
                <w:lang w:eastAsia="en-GB"/>
              </w:rPr>
              <w:t>.</w:t>
            </w:r>
          </w:p>
          <w:p w14:paraId="4C92B585"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The social sciences are quite distinct in that inquiries typically focus on human subjects rather than the objects, symbols, or abstractions typically investigated in the natural sciences.   The subjective plays an important role in the social sciences as it is often ultimately what the researcher seeks to uncover and understand—how the social world is experienced, understood, and produced.</w:t>
            </w:r>
          </w:p>
          <w:p w14:paraId="334A8C87"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With interpretation of the subjective experience as one of the main goals in much social science research, it must be noted that this adds more layers to the relationship of subjectivity to qualitative research.   No longer is there only the researcher's subjective experience to be taken into consideration, there is now also that of the participants.</w:t>
            </w:r>
          </w:p>
          <w:p w14:paraId="4DFDEF62"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As there is no empirical way to get at what is going on inside someone's head, or in the heads of a group of individuals, many of the data collection methods used in qualitative research are necessarily interpretive and mediated by language and culture.   Mediation might also </w:t>
            </w:r>
            <w:proofErr w:type="gramStart"/>
            <w:r w:rsidRPr="00697BE2">
              <w:rPr>
                <w:rFonts w:ascii="Arial" w:eastAsia="Times New Roman" w:hAnsi="Arial" w:cs="Arial"/>
                <w:sz w:val="24"/>
                <w:szCs w:val="24"/>
                <w:lang w:eastAsia="en-GB"/>
              </w:rPr>
              <w:t>be seen as</w:t>
            </w:r>
            <w:proofErr w:type="gramEnd"/>
            <w:r w:rsidRPr="00697BE2">
              <w:rPr>
                <w:rFonts w:ascii="Arial" w:eastAsia="Times New Roman" w:hAnsi="Arial" w:cs="Arial"/>
                <w:sz w:val="24"/>
                <w:szCs w:val="24"/>
                <w:lang w:eastAsia="en-GB"/>
              </w:rPr>
              <w:t xml:space="preserve"> layered and complex in this type of research as the subject must interpret their experience and then the researcher must then interpret that interpretation.</w:t>
            </w:r>
          </w:p>
          <w:p w14:paraId="21D5625D"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The matter is further complicated by questions of researcher perspective—either as an outsider looking in, or from the inside as a member of the society or culture.   Once again, this perspective is highly dependent on one's epistemological outlook, for depending on how one looks at the act of knowing, one may not allow that seeing something from someone else's subjective perspective is possible.</w:t>
            </w:r>
          </w:p>
          <w:p w14:paraId="122B4282"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While qualitative research seeks to understand the subjective experience, it must nonetheless be concerned with interpretive openness through a process by which the researcher attempts to acknowledge his or her preformed prejudices, biases, and stereotypes and in so doing reveal the lens through which he or she builds an interpretation of the subject.   Ultimately one is left pondering to what degree one can be transparent about one's subjectivity.</w:t>
            </w:r>
          </w:p>
          <w:p w14:paraId="20A33BF6" w14:textId="77777777" w:rsidR="009B79D7" w:rsidRPr="00697BE2" w:rsidRDefault="009B79D7" w:rsidP="0045042B">
            <w:pPr>
              <w:spacing w:before="100" w:beforeAutospacing="1" w:after="100" w:afterAutospacing="1"/>
              <w:rPr>
                <w:rFonts w:ascii="Arial" w:eastAsia="Times New Roman" w:hAnsi="Arial" w:cs="Arial"/>
                <w:sz w:val="24"/>
                <w:szCs w:val="24"/>
                <w:lang w:eastAsia="en-GB"/>
              </w:rPr>
            </w:pPr>
            <w:r w:rsidRPr="00697BE2">
              <w:rPr>
                <w:rFonts w:ascii="Arial" w:eastAsia="Times New Roman" w:hAnsi="Arial" w:cs="Arial"/>
                <w:sz w:val="24"/>
                <w:szCs w:val="24"/>
                <w:lang w:eastAsia="en-GB"/>
              </w:rPr>
              <w:t>A highly positivistic, quantitative influence in qualitative data interpretation seems to be the use of something that might be thought of as establishing reliability through a form of consensus.   In this case, a researcher might seek a variety of independent opinions on the interpretation of various pieces of textual data.   The hope being that if four researchers look at something and agree 95 percent of the time, then the interpretation is reasonably objective—but in so doing it loses its subjectivity and perhaps its value as a piece of qualitative research.</w:t>
            </w:r>
          </w:p>
          <w:p w14:paraId="314011D4" w14:textId="77777777" w:rsidR="009B79D7" w:rsidRPr="00697BE2" w:rsidRDefault="009B79D7" w:rsidP="0045042B">
            <w:pPr>
              <w:spacing w:before="100" w:beforeAutospacing="1" w:after="100" w:afterAutospacing="1"/>
              <w:jc w:val="center"/>
              <w:rPr>
                <w:rFonts w:ascii="Arial" w:eastAsia="Times New Roman" w:hAnsi="Arial" w:cs="Arial"/>
                <w:sz w:val="24"/>
                <w:szCs w:val="24"/>
                <w:lang w:eastAsia="en-GB"/>
              </w:rPr>
            </w:pPr>
            <w:r w:rsidRPr="00697BE2">
              <w:rPr>
                <w:rFonts w:ascii="Arial" w:eastAsia="Times New Roman" w:hAnsi="Arial" w:cs="Arial"/>
                <w:sz w:val="24"/>
                <w:szCs w:val="24"/>
                <w:lang w:eastAsia="en-GB"/>
              </w:rPr>
              <w:t xml:space="preserve">In qualitative research, subjectivity is both a tremendous strength and a potential weakness.   The research methods we </w:t>
            </w:r>
            <w:proofErr w:type="gramStart"/>
            <w:r w:rsidRPr="00697BE2">
              <w:rPr>
                <w:rFonts w:ascii="Arial" w:eastAsia="Times New Roman" w:hAnsi="Arial" w:cs="Arial"/>
                <w:sz w:val="24"/>
                <w:szCs w:val="24"/>
                <w:lang w:eastAsia="en-GB"/>
              </w:rPr>
              <w:t>have to</w:t>
            </w:r>
            <w:proofErr w:type="gramEnd"/>
            <w:r w:rsidRPr="00697BE2">
              <w:rPr>
                <w:rFonts w:ascii="Arial" w:eastAsia="Times New Roman" w:hAnsi="Arial" w:cs="Arial"/>
                <w:sz w:val="24"/>
                <w:szCs w:val="24"/>
                <w:lang w:eastAsia="en-GB"/>
              </w:rPr>
              <w:t xml:space="preserve"> work with at present are such that we must accept the weakness and try to overcome it to whatever degree we can in order to reap the enormous benefits of context and subjective understanding that afforded by this style of research.</w:t>
            </w:r>
          </w:p>
        </w:tc>
        <w:tc>
          <w:tcPr>
            <w:tcW w:w="276" w:type="dxa"/>
            <w:vAlign w:val="center"/>
          </w:tcPr>
          <w:p w14:paraId="01F8B41B" w14:textId="77777777" w:rsidR="009B79D7" w:rsidRPr="00697BE2" w:rsidRDefault="009B79D7" w:rsidP="0045042B">
            <w:pPr>
              <w:rPr>
                <w:rFonts w:ascii="Arial" w:eastAsia="Times New Roman" w:hAnsi="Arial" w:cs="Arial"/>
                <w:sz w:val="24"/>
                <w:szCs w:val="24"/>
                <w:lang w:eastAsia="en-GB"/>
              </w:rPr>
            </w:pPr>
          </w:p>
        </w:tc>
        <w:tc>
          <w:tcPr>
            <w:tcW w:w="222" w:type="dxa"/>
          </w:tcPr>
          <w:p w14:paraId="3D222B3A" w14:textId="77777777" w:rsidR="009B79D7" w:rsidRPr="00697BE2" w:rsidRDefault="009B79D7" w:rsidP="0045042B">
            <w:pPr>
              <w:rPr>
                <w:rFonts w:ascii="Arial" w:hAnsi="Arial" w:cs="Arial"/>
                <w:b/>
                <w:bCs/>
                <w:sz w:val="24"/>
                <w:szCs w:val="24"/>
              </w:rPr>
            </w:pPr>
          </w:p>
        </w:tc>
      </w:tr>
    </w:tbl>
    <w:p w14:paraId="734E159A" w14:textId="77777777" w:rsidR="009B79D7" w:rsidRPr="00697BE2" w:rsidRDefault="009B79D7" w:rsidP="009B79D7">
      <w:pPr>
        <w:rPr>
          <w:rFonts w:ascii="Arial" w:hAnsi="Arial" w:cs="Arial"/>
          <w:b/>
          <w:bCs/>
          <w:sz w:val="24"/>
          <w:szCs w:val="24"/>
        </w:rPr>
      </w:pPr>
    </w:p>
    <w:p w14:paraId="159FA1D2" w14:textId="77777777" w:rsidR="009B79D7" w:rsidRPr="00697BE2" w:rsidRDefault="009B79D7" w:rsidP="009B79D7">
      <w:pPr>
        <w:rPr>
          <w:rFonts w:ascii="Arial" w:hAnsi="Arial" w:cs="Arial"/>
          <w:color w:val="666666"/>
          <w:sz w:val="24"/>
          <w:szCs w:val="24"/>
          <w:shd w:val="clear" w:color="auto" w:fill="FFFFFF"/>
        </w:rPr>
      </w:pPr>
      <w:proofErr w:type="spellStart"/>
      <w:r w:rsidRPr="00697BE2">
        <w:rPr>
          <w:rFonts w:ascii="Arial" w:hAnsi="Arial" w:cs="Arial"/>
          <w:color w:val="666666"/>
          <w:sz w:val="24"/>
          <w:szCs w:val="24"/>
          <w:shd w:val="clear" w:color="auto" w:fill="FFFFFF"/>
        </w:rPr>
        <w:t>Ankersmit</w:t>
      </w:r>
      <w:proofErr w:type="spellEnd"/>
      <w:r w:rsidRPr="00697BE2">
        <w:rPr>
          <w:rFonts w:ascii="Arial" w:hAnsi="Arial" w:cs="Arial"/>
          <w:color w:val="666666"/>
          <w:sz w:val="24"/>
          <w:szCs w:val="24"/>
          <w:shd w:val="clear" w:color="auto" w:fill="FFFFFF"/>
        </w:rPr>
        <w:t xml:space="preserve">, FR 2005, In praise of subjectivity. in D </w:t>
      </w:r>
      <w:proofErr w:type="spellStart"/>
      <w:r w:rsidRPr="00697BE2">
        <w:rPr>
          <w:rFonts w:ascii="Arial" w:hAnsi="Arial" w:cs="Arial"/>
          <w:color w:val="666666"/>
          <w:sz w:val="24"/>
          <w:szCs w:val="24"/>
          <w:shd w:val="clear" w:color="auto" w:fill="FFFFFF"/>
        </w:rPr>
        <w:t>Carr</w:t>
      </w:r>
      <w:proofErr w:type="spellEnd"/>
      <w:r w:rsidRPr="00697BE2">
        <w:rPr>
          <w:rFonts w:ascii="Arial" w:hAnsi="Arial" w:cs="Arial"/>
          <w:color w:val="666666"/>
          <w:sz w:val="24"/>
          <w:szCs w:val="24"/>
          <w:shd w:val="clear" w:color="auto" w:fill="FFFFFF"/>
        </w:rPr>
        <w:t xml:space="preserve">, TR Flynn &amp; RA </w:t>
      </w:r>
      <w:proofErr w:type="spellStart"/>
      <w:r w:rsidRPr="00697BE2">
        <w:rPr>
          <w:rFonts w:ascii="Arial" w:hAnsi="Arial" w:cs="Arial"/>
          <w:color w:val="666666"/>
          <w:sz w:val="24"/>
          <w:szCs w:val="24"/>
          <w:shd w:val="clear" w:color="auto" w:fill="FFFFFF"/>
        </w:rPr>
        <w:t>Makkreel</w:t>
      </w:r>
      <w:proofErr w:type="spellEnd"/>
      <w:r w:rsidRPr="00697BE2">
        <w:rPr>
          <w:rFonts w:ascii="Arial" w:hAnsi="Arial" w:cs="Arial"/>
          <w:color w:val="666666"/>
          <w:sz w:val="24"/>
          <w:szCs w:val="24"/>
          <w:shd w:val="clear" w:color="auto" w:fill="FFFFFF"/>
        </w:rPr>
        <w:t xml:space="preserve"> (eds), </w:t>
      </w:r>
      <w:r w:rsidRPr="00697BE2">
        <w:rPr>
          <w:rStyle w:val="Emphasis"/>
          <w:rFonts w:ascii="Arial" w:hAnsi="Arial" w:cs="Arial"/>
          <w:color w:val="666666"/>
          <w:sz w:val="24"/>
          <w:szCs w:val="24"/>
          <w:shd w:val="clear" w:color="auto" w:fill="FFFFFF"/>
        </w:rPr>
        <w:t>The ethics of history.</w:t>
      </w:r>
      <w:r w:rsidRPr="00697BE2">
        <w:rPr>
          <w:rFonts w:ascii="Arial" w:hAnsi="Arial" w:cs="Arial"/>
          <w:color w:val="666666"/>
          <w:sz w:val="24"/>
          <w:szCs w:val="24"/>
          <w:shd w:val="clear" w:color="auto" w:fill="FFFFFF"/>
        </w:rPr>
        <w:t> </w:t>
      </w:r>
      <w:proofErr w:type="spellStart"/>
      <w:r w:rsidRPr="00697BE2">
        <w:rPr>
          <w:rFonts w:ascii="Arial" w:hAnsi="Arial" w:cs="Arial"/>
          <w:color w:val="666666"/>
          <w:sz w:val="24"/>
          <w:szCs w:val="24"/>
          <w:shd w:val="clear" w:color="auto" w:fill="FFFFFF"/>
        </w:rPr>
        <w:t>Northwestern</w:t>
      </w:r>
      <w:proofErr w:type="spellEnd"/>
      <w:r w:rsidRPr="00697BE2">
        <w:rPr>
          <w:rFonts w:ascii="Arial" w:hAnsi="Arial" w:cs="Arial"/>
          <w:color w:val="666666"/>
          <w:sz w:val="24"/>
          <w:szCs w:val="24"/>
          <w:shd w:val="clear" w:color="auto" w:fill="FFFFFF"/>
        </w:rPr>
        <w:t xml:space="preserve"> University Press, Evanston, pp. 3 - 28.</w:t>
      </w:r>
    </w:p>
    <w:p w14:paraId="280FA5EB" w14:textId="77777777" w:rsidR="009B79D7" w:rsidRPr="00697BE2" w:rsidRDefault="008D31F0" w:rsidP="009B79D7">
      <w:pPr>
        <w:rPr>
          <w:rFonts w:ascii="Arial" w:hAnsi="Arial" w:cs="Arial"/>
          <w:color w:val="666666"/>
          <w:sz w:val="24"/>
          <w:szCs w:val="24"/>
          <w:shd w:val="clear" w:color="auto" w:fill="FFFFFF"/>
        </w:rPr>
      </w:pPr>
      <w:hyperlink r:id="rId116" w:history="1">
        <w:r w:rsidR="009B79D7" w:rsidRPr="00697BE2">
          <w:rPr>
            <w:rStyle w:val="Hyperlink"/>
            <w:rFonts w:ascii="Arial" w:hAnsi="Arial" w:cs="Arial"/>
            <w:color w:val="141414"/>
            <w:sz w:val="24"/>
            <w:szCs w:val="24"/>
            <w:u w:val="none"/>
            <w:shd w:val="clear" w:color="auto" w:fill="FFFFFF"/>
          </w:rPr>
          <w:t xml:space="preserve">Frank </w:t>
        </w:r>
        <w:proofErr w:type="spellStart"/>
        <w:r w:rsidR="009B79D7" w:rsidRPr="00697BE2">
          <w:rPr>
            <w:rStyle w:val="Hyperlink"/>
            <w:rFonts w:ascii="Arial" w:hAnsi="Arial" w:cs="Arial"/>
            <w:color w:val="141414"/>
            <w:sz w:val="24"/>
            <w:szCs w:val="24"/>
            <w:u w:val="none"/>
            <w:shd w:val="clear" w:color="auto" w:fill="FFFFFF"/>
          </w:rPr>
          <w:t>AnkersmitIn</w:t>
        </w:r>
        <w:proofErr w:type="spellEnd"/>
        <w:r w:rsidR="009B79D7" w:rsidRPr="00697BE2">
          <w:rPr>
            <w:rStyle w:val="Hyperlink"/>
            <w:rFonts w:ascii="Arial" w:hAnsi="Arial" w:cs="Arial"/>
            <w:color w:val="141414"/>
            <w:sz w:val="24"/>
            <w:szCs w:val="24"/>
            <w:u w:val="none"/>
            <w:shd w:val="clear" w:color="auto" w:fill="FFFFFF"/>
          </w:rPr>
          <w:t xml:space="preserve"> Praise of </w:t>
        </w:r>
        <w:proofErr w:type="spellStart"/>
        <w:r w:rsidR="009B79D7" w:rsidRPr="00697BE2">
          <w:rPr>
            <w:rStyle w:val="Hyperlink"/>
            <w:rFonts w:ascii="Arial" w:hAnsi="Arial" w:cs="Arial"/>
            <w:color w:val="141414"/>
            <w:sz w:val="24"/>
            <w:szCs w:val="24"/>
            <w:u w:val="none"/>
            <w:shd w:val="clear" w:color="auto" w:fill="FFFFFF"/>
          </w:rPr>
          <w:t>SubjectivityFrank</w:t>
        </w:r>
        <w:proofErr w:type="spellEnd"/>
        <w:r w:rsidR="009B79D7" w:rsidRPr="00697BE2">
          <w:rPr>
            <w:rStyle w:val="Hyperlink"/>
            <w:rFonts w:ascii="Arial" w:hAnsi="Arial" w:cs="Arial"/>
            <w:color w:val="141414"/>
            <w:sz w:val="24"/>
            <w:szCs w:val="24"/>
            <w:u w:val="none"/>
            <w:shd w:val="clear" w:color="auto" w:fill="FFFFFF"/>
          </w:rPr>
          <w:t xml:space="preserve"> </w:t>
        </w:r>
        <w:proofErr w:type="spellStart"/>
        <w:r w:rsidR="009B79D7" w:rsidRPr="00697BE2">
          <w:rPr>
            <w:rStyle w:val="Hyperlink"/>
            <w:rFonts w:ascii="Arial" w:hAnsi="Arial" w:cs="Arial"/>
            <w:color w:val="141414"/>
            <w:sz w:val="24"/>
            <w:szCs w:val="24"/>
            <w:u w:val="none"/>
            <w:shd w:val="clear" w:color="auto" w:fill="FFFFFF"/>
          </w:rPr>
          <w:t>Ankersmit</w:t>
        </w:r>
        <w:proofErr w:type="spellEnd"/>
        <w:r w:rsidR="009B79D7" w:rsidRPr="00697BE2">
          <w:rPr>
            <w:rStyle w:val="Hyperlink"/>
            <w:rFonts w:ascii="Arial" w:hAnsi="Arial" w:cs="Arial"/>
            <w:color w:val="141414"/>
            <w:sz w:val="24"/>
            <w:szCs w:val="24"/>
            <w:u w:val="none"/>
            <w:shd w:val="clear" w:color="auto" w:fill="FFFFFF"/>
          </w:rPr>
          <w:t xml:space="preserve"> argues that even in ancient times the historian's moral and political convictions affected the shape of his account of history. But other factors may also contribute to what we often describe as the historian's 'subjectivity' — his favourite field of research, characteristic mannerisms of style, a particular way of conducting an argument and finally his own intellectual capacities and limi</w:t>
        </w:r>
        <w:r w:rsidR="009B79D7" w:rsidRPr="00697BE2">
          <w:rPr>
            <w:rStyle w:val="Hyperlink"/>
            <w:rFonts w:ascii="Arial" w:hAnsi="Arial" w:cs="Arial"/>
            <w:color w:val="141414"/>
            <w:sz w:val="24"/>
            <w:szCs w:val="24"/>
            <w:u w:val="none"/>
            <w:shd w:val="clear" w:color="auto" w:fill="FFFFFF"/>
          </w:rPr>
          <w:softHyphen/>
          <w:t xml:space="preserve">tations. In his essay, </w:t>
        </w:r>
        <w:proofErr w:type="spellStart"/>
        <w:r w:rsidR="009B79D7" w:rsidRPr="00697BE2">
          <w:rPr>
            <w:rStyle w:val="Hyperlink"/>
            <w:rFonts w:ascii="Arial" w:hAnsi="Arial" w:cs="Arial"/>
            <w:color w:val="141414"/>
            <w:sz w:val="24"/>
            <w:szCs w:val="24"/>
            <w:u w:val="none"/>
            <w:shd w:val="clear" w:color="auto" w:fill="FFFFFF"/>
          </w:rPr>
          <w:t>Ankersmit</w:t>
        </w:r>
        <w:proofErr w:type="spellEnd"/>
        <w:r w:rsidR="009B79D7" w:rsidRPr="00697BE2">
          <w:rPr>
            <w:rStyle w:val="Hyperlink"/>
            <w:rFonts w:ascii="Arial" w:hAnsi="Arial" w:cs="Arial"/>
            <w:color w:val="141414"/>
            <w:sz w:val="24"/>
            <w:szCs w:val="24"/>
            <w:u w:val="none"/>
            <w:shd w:val="clear" w:color="auto" w:fill="FFFFFF"/>
          </w:rPr>
          <w:t xml:space="preserve"> invokes the traditional views of subjectivity and objectivity, and argues that they miss an essential point about the source of the actual problem with subjectivity, which lies in the logical proximity of (historical) truth and value. Ultimately, he claims that the interrelationship between the two (truth and value) is so intimate that in historical research they define each other. Thus value emerges as a useful and not infrequently indispensable guide to historical truth.</w:t>
        </w:r>
      </w:hyperlink>
      <w:r w:rsidR="009B79D7" w:rsidRPr="00697BE2">
        <w:rPr>
          <w:rFonts w:ascii="Arial" w:hAnsi="Arial" w:cs="Arial"/>
          <w:color w:val="3A3A3A"/>
          <w:sz w:val="24"/>
          <w:szCs w:val="24"/>
          <w:shd w:val="clear" w:color="auto" w:fill="FFFFFF"/>
        </w:rPr>
        <w:t>, </w:t>
      </w:r>
      <w:hyperlink r:id="rId117" w:history="1">
        <w:r w:rsidR="009B79D7" w:rsidRPr="00697BE2">
          <w:rPr>
            <w:rStyle w:val="Hyperlink"/>
            <w:rFonts w:ascii="Arial" w:hAnsi="Arial" w:cs="Arial"/>
            <w:color w:val="3A3A3A"/>
            <w:sz w:val="24"/>
            <w:szCs w:val="24"/>
            <w:u w:val="none"/>
            <w:shd w:val="clear" w:color="auto" w:fill="FFFFFF"/>
          </w:rPr>
          <w:t xml:space="preserve">Frank </w:t>
        </w:r>
        <w:proofErr w:type="spellStart"/>
        <w:r w:rsidR="009B79D7" w:rsidRPr="00697BE2">
          <w:rPr>
            <w:rStyle w:val="Hyperlink"/>
            <w:rFonts w:ascii="Arial" w:hAnsi="Arial" w:cs="Arial"/>
            <w:color w:val="3A3A3A"/>
            <w:sz w:val="24"/>
            <w:szCs w:val="24"/>
            <w:u w:val="none"/>
            <w:shd w:val="clear" w:color="auto" w:fill="FFFFFF"/>
          </w:rPr>
          <w:t>AnkersmitIn</w:t>
        </w:r>
        <w:proofErr w:type="spellEnd"/>
        <w:r w:rsidR="009B79D7" w:rsidRPr="00697BE2">
          <w:rPr>
            <w:rStyle w:val="Hyperlink"/>
            <w:rFonts w:ascii="Arial" w:hAnsi="Arial" w:cs="Arial"/>
            <w:color w:val="3A3A3A"/>
            <w:sz w:val="24"/>
            <w:szCs w:val="24"/>
            <w:u w:val="none"/>
            <w:shd w:val="clear" w:color="auto" w:fill="FFFFFF"/>
          </w:rPr>
          <w:t xml:space="preserve"> Praise of </w:t>
        </w:r>
        <w:proofErr w:type="spellStart"/>
        <w:r w:rsidR="009B79D7" w:rsidRPr="00697BE2">
          <w:rPr>
            <w:rStyle w:val="Hyperlink"/>
            <w:rFonts w:ascii="Arial" w:hAnsi="Arial" w:cs="Arial"/>
            <w:color w:val="3A3A3A"/>
            <w:sz w:val="24"/>
            <w:szCs w:val="24"/>
            <w:u w:val="none"/>
            <w:shd w:val="clear" w:color="auto" w:fill="FFFFFF"/>
          </w:rPr>
          <w:t>SubjectivityFrank</w:t>
        </w:r>
        <w:proofErr w:type="spellEnd"/>
        <w:r w:rsidR="009B79D7" w:rsidRPr="00697BE2">
          <w:rPr>
            <w:rStyle w:val="Hyperlink"/>
            <w:rFonts w:ascii="Arial" w:hAnsi="Arial" w:cs="Arial"/>
            <w:color w:val="3A3A3A"/>
            <w:sz w:val="24"/>
            <w:szCs w:val="24"/>
            <w:u w:val="none"/>
            <w:shd w:val="clear" w:color="auto" w:fill="FFFFFF"/>
          </w:rPr>
          <w:t xml:space="preserve"> </w:t>
        </w:r>
        <w:proofErr w:type="spellStart"/>
        <w:r w:rsidR="009B79D7" w:rsidRPr="00697BE2">
          <w:rPr>
            <w:rStyle w:val="Hyperlink"/>
            <w:rFonts w:ascii="Arial" w:hAnsi="Arial" w:cs="Arial"/>
            <w:color w:val="3A3A3A"/>
            <w:sz w:val="24"/>
            <w:szCs w:val="24"/>
            <w:u w:val="none"/>
            <w:shd w:val="clear" w:color="auto" w:fill="FFFFFF"/>
          </w:rPr>
          <w:t>Ankersmit</w:t>
        </w:r>
        <w:proofErr w:type="spellEnd"/>
        <w:r w:rsidR="009B79D7" w:rsidRPr="00697BE2">
          <w:rPr>
            <w:rStyle w:val="Hyperlink"/>
            <w:rFonts w:ascii="Arial" w:hAnsi="Arial" w:cs="Arial"/>
            <w:color w:val="3A3A3A"/>
            <w:sz w:val="24"/>
            <w:szCs w:val="24"/>
            <w:u w:val="none"/>
            <w:shd w:val="clear" w:color="auto" w:fill="FFFFFF"/>
          </w:rPr>
          <w:t xml:space="preserve"> argues that even in ancient times the historian's moral and political convictions affected the shape of his account of history. But other factors may also contribute to what we often describe as the historian's 'subjectivity' — his favourite field of research, characteristic mannerisms of style, a particular way of conducting an argument and finally his own intellectual capacities and limi</w:t>
        </w:r>
        <w:r w:rsidR="009B79D7" w:rsidRPr="00697BE2">
          <w:rPr>
            <w:rStyle w:val="Hyperlink"/>
            <w:rFonts w:ascii="Arial" w:hAnsi="Arial" w:cs="Arial"/>
            <w:color w:val="3A3A3A"/>
            <w:sz w:val="24"/>
            <w:szCs w:val="24"/>
            <w:u w:val="none"/>
            <w:shd w:val="clear" w:color="auto" w:fill="FFFFFF"/>
          </w:rPr>
          <w:softHyphen/>
          <w:t xml:space="preserve">tations. In his essay, </w:t>
        </w:r>
        <w:proofErr w:type="spellStart"/>
        <w:r w:rsidR="009B79D7" w:rsidRPr="00697BE2">
          <w:rPr>
            <w:rStyle w:val="Hyperlink"/>
            <w:rFonts w:ascii="Arial" w:hAnsi="Arial" w:cs="Arial"/>
            <w:color w:val="3A3A3A"/>
            <w:sz w:val="24"/>
            <w:szCs w:val="24"/>
            <w:u w:val="none"/>
            <w:shd w:val="clear" w:color="auto" w:fill="FFFFFF"/>
          </w:rPr>
          <w:t>Ankersmit</w:t>
        </w:r>
        <w:proofErr w:type="spellEnd"/>
        <w:r w:rsidR="009B79D7" w:rsidRPr="00697BE2">
          <w:rPr>
            <w:rStyle w:val="Hyperlink"/>
            <w:rFonts w:ascii="Arial" w:hAnsi="Arial" w:cs="Arial"/>
            <w:color w:val="3A3A3A"/>
            <w:sz w:val="24"/>
            <w:szCs w:val="24"/>
            <w:u w:val="none"/>
            <w:shd w:val="clear" w:color="auto" w:fill="FFFFFF"/>
          </w:rPr>
          <w:t xml:space="preserve"> invokes the traditional views of subjectivity and objectivity, and argues that they miss an essential point about the source of the actual problem with subjectivity, which lies in the logical proximity of (historical) truth and value. Ultimately, he claims that the interrelationship between the two (truth and value) is so intimate that in historical research they define each other. Thus value emerges as a useful and not infrequently indispensable guide to historical truth.</w:t>
        </w:r>
      </w:hyperlink>
    </w:p>
    <w:p w14:paraId="7B5CFDC9" w14:textId="77777777" w:rsidR="009B79D7" w:rsidRPr="00697BE2" w:rsidRDefault="009B79D7" w:rsidP="009B79D7">
      <w:pPr>
        <w:spacing w:before="100" w:beforeAutospacing="1" w:after="100" w:afterAutospacing="1" w:line="240" w:lineRule="auto"/>
        <w:outlineLvl w:val="0"/>
        <w:rPr>
          <w:rFonts w:ascii="Arial" w:eastAsia="Times New Roman" w:hAnsi="Arial" w:cs="Arial"/>
          <w:b/>
          <w:bCs/>
          <w:color w:val="000000"/>
          <w:kern w:val="36"/>
          <w:sz w:val="24"/>
          <w:szCs w:val="24"/>
          <w:lang w:eastAsia="en-GB"/>
        </w:rPr>
      </w:pPr>
      <w:r w:rsidRPr="00697BE2">
        <w:rPr>
          <w:rFonts w:ascii="Arial" w:eastAsia="Times New Roman" w:hAnsi="Arial" w:cs="Arial"/>
          <w:b/>
          <w:bCs/>
          <w:color w:val="000000"/>
          <w:kern w:val="36"/>
          <w:sz w:val="24"/>
          <w:szCs w:val="24"/>
          <w:lang w:eastAsia="en-GB"/>
        </w:rPr>
        <w:t>THE ETHICS OF HISTORY</w:t>
      </w:r>
    </w:p>
    <w:p w14:paraId="39810AEC" w14:textId="77777777" w:rsidR="009B79D7" w:rsidRPr="00697BE2" w:rsidRDefault="008D31F0" w:rsidP="009B79D7">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pict w14:anchorId="77686345">
          <v:rect id="_x0000_i1025" style="width:0;height:.6pt" o:hralign="center" o:hrstd="t" o:hrnoshade="t" o:hr="t" fillcolor="black" stroked="f"/>
        </w:pict>
      </w:r>
    </w:p>
    <w:p w14:paraId="268CBFCD" w14:textId="77777777" w:rsidR="009B79D7" w:rsidRPr="00697BE2" w:rsidRDefault="009B79D7" w:rsidP="009B79D7">
      <w:pPr>
        <w:spacing w:before="100" w:beforeAutospacing="1" w:after="100" w:afterAutospacing="1" w:line="240" w:lineRule="auto"/>
        <w:outlineLvl w:val="3"/>
        <w:rPr>
          <w:rFonts w:ascii="Arial" w:eastAsia="Times New Roman" w:hAnsi="Arial" w:cs="Arial"/>
          <w:b/>
          <w:bCs/>
          <w:color w:val="000000"/>
          <w:sz w:val="24"/>
          <w:szCs w:val="24"/>
          <w:lang w:eastAsia="en-GB"/>
        </w:rPr>
      </w:pPr>
      <w:proofErr w:type="spellStart"/>
      <w:r w:rsidRPr="00697BE2">
        <w:rPr>
          <w:rFonts w:ascii="Arial" w:eastAsia="Times New Roman" w:hAnsi="Arial" w:cs="Arial"/>
          <w:b/>
          <w:bCs/>
          <w:color w:val="000000"/>
          <w:sz w:val="24"/>
          <w:szCs w:val="24"/>
          <w:lang w:eastAsia="en-GB"/>
        </w:rPr>
        <w:t>Northwestern</w:t>
      </w:r>
      <w:proofErr w:type="spellEnd"/>
      <w:r w:rsidRPr="00697BE2">
        <w:rPr>
          <w:rFonts w:ascii="Arial" w:eastAsia="Times New Roman" w:hAnsi="Arial" w:cs="Arial"/>
          <w:b/>
          <w:bCs/>
          <w:color w:val="000000"/>
          <w:sz w:val="24"/>
          <w:szCs w:val="24"/>
          <w:lang w:eastAsia="en-GB"/>
        </w:rPr>
        <w:t xml:space="preserve"> University Press</w:t>
      </w:r>
    </w:p>
    <w:p w14:paraId="00A6DA91" w14:textId="77777777" w:rsidR="009B79D7" w:rsidRPr="00697BE2" w:rsidRDefault="009B79D7" w:rsidP="009B79D7">
      <w:pPr>
        <w:spacing w:after="0" w:line="240" w:lineRule="auto"/>
        <w:rPr>
          <w:rFonts w:ascii="Arial" w:eastAsia="Times New Roman" w:hAnsi="Arial" w:cs="Arial"/>
          <w:sz w:val="24"/>
          <w:szCs w:val="24"/>
          <w:lang w:eastAsia="en-GB"/>
        </w:rPr>
      </w:pPr>
      <w:r w:rsidRPr="00697BE2">
        <w:rPr>
          <w:rFonts w:ascii="Arial" w:eastAsia="Times New Roman" w:hAnsi="Arial" w:cs="Arial"/>
          <w:b/>
          <w:bCs/>
          <w:color w:val="000000"/>
          <w:sz w:val="24"/>
          <w:szCs w:val="24"/>
          <w:lang w:eastAsia="en-GB"/>
        </w:rPr>
        <w:t>Copyright © 2004 </w:t>
      </w:r>
      <w:proofErr w:type="spellStart"/>
      <w:r w:rsidRPr="00697BE2">
        <w:rPr>
          <w:rFonts w:ascii="Arial" w:eastAsia="Times New Roman" w:hAnsi="Arial" w:cs="Arial"/>
          <w:b/>
          <w:bCs/>
          <w:color w:val="000000"/>
          <w:sz w:val="24"/>
          <w:szCs w:val="24"/>
          <w:lang w:eastAsia="en-GB"/>
        </w:rPr>
        <w:t>Northwestern</w:t>
      </w:r>
      <w:proofErr w:type="spellEnd"/>
      <w:r w:rsidRPr="00697BE2">
        <w:rPr>
          <w:rFonts w:ascii="Arial" w:eastAsia="Times New Roman" w:hAnsi="Arial" w:cs="Arial"/>
          <w:b/>
          <w:bCs/>
          <w:color w:val="000000"/>
          <w:sz w:val="24"/>
          <w:szCs w:val="24"/>
          <w:lang w:eastAsia="en-GB"/>
        </w:rPr>
        <w:t xml:space="preserve"> University Press</w:t>
      </w:r>
      <w:r w:rsidRPr="00697BE2">
        <w:rPr>
          <w:rFonts w:ascii="Arial" w:eastAsia="Times New Roman" w:hAnsi="Arial" w:cs="Arial"/>
          <w:b/>
          <w:bCs/>
          <w:color w:val="000000"/>
          <w:sz w:val="24"/>
          <w:szCs w:val="24"/>
          <w:lang w:eastAsia="en-GB"/>
        </w:rPr>
        <w:br/>
        <w:t>All right reserved.</w:t>
      </w:r>
      <w:r w:rsidRPr="00697BE2">
        <w:rPr>
          <w:rFonts w:ascii="Arial" w:eastAsia="Times New Roman" w:hAnsi="Arial" w:cs="Arial"/>
          <w:color w:val="000000"/>
          <w:sz w:val="24"/>
          <w:szCs w:val="24"/>
          <w:lang w:eastAsia="en-GB"/>
        </w:rPr>
        <w:br/>
      </w:r>
      <w:r w:rsidRPr="00697BE2">
        <w:rPr>
          <w:rFonts w:ascii="Arial" w:eastAsia="Times New Roman" w:hAnsi="Arial" w:cs="Arial"/>
          <w:b/>
          <w:bCs/>
          <w:color w:val="000000"/>
          <w:sz w:val="24"/>
          <w:szCs w:val="24"/>
          <w:lang w:eastAsia="en-GB"/>
        </w:rPr>
        <w:t>ISBN: 978-0-8101-2027-3</w:t>
      </w:r>
    </w:p>
    <w:p w14:paraId="1C1B9DE8" w14:textId="77777777" w:rsidR="009B79D7" w:rsidRPr="00697BE2" w:rsidRDefault="008D31F0" w:rsidP="009B79D7">
      <w:pPr>
        <w:spacing w:after="0" w:line="240" w:lineRule="auto"/>
        <w:rPr>
          <w:rFonts w:ascii="Arial" w:eastAsia="Times New Roman" w:hAnsi="Arial" w:cs="Arial"/>
          <w:sz w:val="24"/>
          <w:szCs w:val="24"/>
          <w:lang w:eastAsia="en-GB"/>
        </w:rPr>
      </w:pPr>
      <w:r w:rsidRPr="00697BE2">
        <w:rPr>
          <w:rFonts w:ascii="Arial" w:eastAsia="Times New Roman" w:hAnsi="Arial" w:cs="Arial"/>
          <w:sz w:val="24"/>
          <w:szCs w:val="24"/>
          <w:lang w:eastAsia="en-GB"/>
        </w:rPr>
        <w:pict w14:anchorId="7AB547D2">
          <v:rect id="_x0000_i1026" style="width:0;height:.6pt" o:hralign="center" o:hrstd="t" o:hrnoshade="t" o:hr="t" fillcolor="black" stroked="f"/>
        </w:pict>
      </w:r>
    </w:p>
    <w:p w14:paraId="6A858DB8" w14:textId="77777777" w:rsidR="009B79D7" w:rsidRPr="00697BE2" w:rsidRDefault="009B79D7" w:rsidP="009B79D7">
      <w:pPr>
        <w:spacing w:before="100" w:beforeAutospacing="1" w:after="100" w:afterAutospacing="1" w:line="240" w:lineRule="auto"/>
        <w:outlineLvl w:val="2"/>
        <w:rPr>
          <w:rFonts w:ascii="Arial" w:eastAsia="Times New Roman" w:hAnsi="Arial" w:cs="Arial"/>
          <w:b/>
          <w:bCs/>
          <w:color w:val="000000"/>
          <w:sz w:val="24"/>
          <w:szCs w:val="24"/>
          <w:lang w:eastAsia="en-GB"/>
        </w:rPr>
      </w:pPr>
      <w:r w:rsidRPr="00697BE2">
        <w:rPr>
          <w:rFonts w:ascii="Arial" w:eastAsia="Times New Roman" w:hAnsi="Arial" w:cs="Arial"/>
          <w:b/>
          <w:bCs/>
          <w:color w:val="000000"/>
          <w:sz w:val="24"/>
          <w:szCs w:val="24"/>
          <w:lang w:eastAsia="en-GB"/>
        </w:rPr>
        <w:t>Contents</w:t>
      </w:r>
    </w:p>
    <w:p w14:paraId="209AB947"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Introduction............................................................................................................................................................ix</w:t>
      </w:r>
    </w:p>
    <w:p w14:paraId="6AC2AA76"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Part 1. Historical Representation.......................................................................................................................................1</w:t>
      </w:r>
    </w:p>
    <w:p w14:paraId="4912709F"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In Praise of </w:t>
      </w:r>
      <w:proofErr w:type="gramStart"/>
      <w:r w:rsidRPr="00697BE2">
        <w:rPr>
          <w:rFonts w:ascii="Arial" w:eastAsia="Times New Roman" w:hAnsi="Arial" w:cs="Arial"/>
          <w:color w:val="000000"/>
          <w:sz w:val="24"/>
          <w:szCs w:val="24"/>
          <w:lang w:eastAsia="en-GB"/>
        </w:rPr>
        <w:t>Subjectivity  F.</w:t>
      </w:r>
      <w:proofErr w:type="gramEnd"/>
      <w:r w:rsidRPr="00697BE2">
        <w:rPr>
          <w:rFonts w:ascii="Arial" w:eastAsia="Times New Roman" w:hAnsi="Arial" w:cs="Arial"/>
          <w:color w:val="000000"/>
          <w:sz w:val="24"/>
          <w:szCs w:val="24"/>
          <w:lang w:eastAsia="en-GB"/>
        </w:rPr>
        <w:t xml:space="preserve"> R. Ankersmit..............................................................................................................................3</w:t>
      </w:r>
    </w:p>
    <w:p w14:paraId="637751FC"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Representation, Narrative, and the Historian's </w:t>
      </w:r>
      <w:proofErr w:type="gramStart"/>
      <w:r w:rsidRPr="00697BE2">
        <w:rPr>
          <w:rFonts w:ascii="Arial" w:eastAsia="Times New Roman" w:hAnsi="Arial" w:cs="Arial"/>
          <w:color w:val="000000"/>
          <w:sz w:val="24"/>
          <w:szCs w:val="24"/>
          <w:lang w:eastAsia="en-GB"/>
        </w:rPr>
        <w:t>Promise  Edith</w:t>
      </w:r>
      <w:proofErr w:type="gramEnd"/>
      <w:r w:rsidRPr="00697BE2">
        <w:rPr>
          <w:rFonts w:ascii="Arial" w:eastAsia="Times New Roman" w:hAnsi="Arial" w:cs="Arial"/>
          <w:color w:val="000000"/>
          <w:sz w:val="24"/>
          <w:szCs w:val="24"/>
          <w:lang w:eastAsia="en-GB"/>
        </w:rPr>
        <w:t xml:space="preserve"> Wyschogrod................................................................................................28</w:t>
      </w:r>
    </w:p>
    <w:p w14:paraId="739122A9"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Some Aspects of the Ethics of History-Writing: Reflections on Edith </w:t>
      </w:r>
      <w:proofErr w:type="spellStart"/>
      <w:r w:rsidRPr="00697BE2">
        <w:rPr>
          <w:rFonts w:ascii="Arial" w:eastAsia="Times New Roman" w:hAnsi="Arial" w:cs="Arial"/>
          <w:color w:val="000000"/>
          <w:sz w:val="24"/>
          <w:szCs w:val="24"/>
          <w:lang w:eastAsia="en-GB"/>
        </w:rPr>
        <w:t>Wyschogrod's</w:t>
      </w:r>
      <w:proofErr w:type="spellEnd"/>
      <w:r w:rsidRPr="00697BE2">
        <w:rPr>
          <w:rFonts w:ascii="Arial" w:eastAsia="Times New Roman" w:hAnsi="Arial" w:cs="Arial"/>
          <w:color w:val="000000"/>
          <w:sz w:val="24"/>
          <w:szCs w:val="24"/>
          <w:lang w:eastAsia="en-GB"/>
        </w:rPr>
        <w:t xml:space="preserve"> An Ethics of Remembering Allan   </w:t>
      </w:r>
      <w:proofErr w:type="spellStart"/>
      <w:r w:rsidRPr="00697BE2">
        <w:rPr>
          <w:rFonts w:ascii="Arial" w:eastAsia="Times New Roman" w:hAnsi="Arial" w:cs="Arial"/>
          <w:color w:val="000000"/>
          <w:sz w:val="24"/>
          <w:szCs w:val="24"/>
          <w:lang w:eastAsia="en-GB"/>
        </w:rPr>
        <w:t>Megill</w:t>
      </w:r>
      <w:proofErr w:type="spellEnd"/>
    </w:p>
    <w:p w14:paraId="21EB9FBD"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45</w:t>
      </w:r>
    </w:p>
    <w:p w14:paraId="675BD054"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Prudence, History, Time, and Truth Arthur C. Danto......................................................................................................................76</w:t>
      </w:r>
    </w:p>
    <w:p w14:paraId="485408F9"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Part 2. Postmodernist Challenges........................................................................................................................................89</w:t>
      </w:r>
    </w:p>
    <w:p w14:paraId="5AE905DB"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No Tear Shall Be Lost: The History of Prayers and </w:t>
      </w:r>
      <w:proofErr w:type="gramStart"/>
      <w:r w:rsidRPr="00697BE2">
        <w:rPr>
          <w:rFonts w:ascii="Arial" w:eastAsia="Times New Roman" w:hAnsi="Arial" w:cs="Arial"/>
          <w:color w:val="000000"/>
          <w:sz w:val="24"/>
          <w:szCs w:val="24"/>
          <w:lang w:eastAsia="en-GB"/>
        </w:rPr>
        <w:t>Tears  John</w:t>
      </w:r>
      <w:proofErr w:type="gramEnd"/>
      <w:r w:rsidRPr="00697BE2">
        <w:rPr>
          <w:rFonts w:ascii="Arial" w:eastAsia="Times New Roman" w:hAnsi="Arial" w:cs="Arial"/>
          <w:color w:val="000000"/>
          <w:sz w:val="24"/>
          <w:szCs w:val="24"/>
          <w:lang w:eastAsia="en-GB"/>
        </w:rPr>
        <w:t xml:space="preserve"> D. Caputo.................................................................................................91</w:t>
      </w:r>
    </w:p>
    <w:p w14:paraId="389294C0"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The Tomb of Perseverance: On </w:t>
      </w:r>
      <w:proofErr w:type="gramStart"/>
      <w:r w:rsidRPr="00697BE2">
        <w:rPr>
          <w:rFonts w:ascii="Arial" w:eastAsia="Times New Roman" w:hAnsi="Arial" w:cs="Arial"/>
          <w:color w:val="000000"/>
          <w:sz w:val="24"/>
          <w:szCs w:val="24"/>
          <w:lang w:eastAsia="en-GB"/>
        </w:rPr>
        <w:t>Antigone  Joan</w:t>
      </w:r>
      <w:proofErr w:type="gramEnd"/>
      <w:r w:rsidRPr="00697BE2">
        <w:rPr>
          <w:rFonts w:ascii="Arial" w:eastAsia="Times New Roman" w:hAnsi="Arial" w:cs="Arial"/>
          <w:color w:val="000000"/>
          <w:sz w:val="24"/>
          <w:szCs w:val="24"/>
          <w:lang w:eastAsia="en-GB"/>
        </w:rPr>
        <w:t xml:space="preserve"> Copjec......................................................................................................................118</w:t>
      </w:r>
    </w:p>
    <w:p w14:paraId="6A615CB1"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The Confession of </w:t>
      </w:r>
      <w:proofErr w:type="gramStart"/>
      <w:r w:rsidRPr="00697BE2">
        <w:rPr>
          <w:rFonts w:ascii="Arial" w:eastAsia="Times New Roman" w:hAnsi="Arial" w:cs="Arial"/>
          <w:color w:val="000000"/>
          <w:sz w:val="24"/>
          <w:szCs w:val="24"/>
          <w:lang w:eastAsia="en-GB"/>
        </w:rPr>
        <w:t>Augustine  Jean</w:t>
      </w:r>
      <w:proofErr w:type="gramEnd"/>
      <w:r w:rsidRPr="00697BE2">
        <w:rPr>
          <w:rFonts w:ascii="Arial" w:eastAsia="Times New Roman" w:hAnsi="Arial" w:cs="Arial"/>
          <w:color w:val="000000"/>
          <w:sz w:val="24"/>
          <w:szCs w:val="24"/>
          <w:lang w:eastAsia="en-GB"/>
        </w:rPr>
        <w:t>-François Lyotard......................................................................................................................155</w:t>
      </w:r>
    </w:p>
    <w:p w14:paraId="342DF56D"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The Limits of Ethics and History Joseph Margolis........................................................................................................................172</w:t>
      </w:r>
    </w:p>
    <w:p w14:paraId="622D2B7D"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Part 3. History and Responsibility......................................................................................................................................193</w:t>
      </w:r>
    </w:p>
    <w:p w14:paraId="79EA52E4"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Responsibility and Irresponsibility in Historical Studies: A Critical Consideration of the Ethical Dimension in    the Historian's </w:t>
      </w:r>
      <w:proofErr w:type="gramStart"/>
      <w:r w:rsidRPr="00697BE2">
        <w:rPr>
          <w:rFonts w:ascii="Arial" w:eastAsia="Times New Roman" w:hAnsi="Arial" w:cs="Arial"/>
          <w:color w:val="000000"/>
          <w:sz w:val="24"/>
          <w:szCs w:val="24"/>
          <w:lang w:eastAsia="en-GB"/>
        </w:rPr>
        <w:t xml:space="preserve">Work  </w:t>
      </w:r>
      <w:proofErr w:type="spellStart"/>
      <w:r w:rsidRPr="00697BE2">
        <w:rPr>
          <w:rFonts w:ascii="Arial" w:eastAsia="Times New Roman" w:hAnsi="Arial" w:cs="Arial"/>
          <w:color w:val="000000"/>
          <w:sz w:val="24"/>
          <w:szCs w:val="24"/>
          <w:lang w:eastAsia="en-GB"/>
        </w:rPr>
        <w:t>Jörn</w:t>
      </w:r>
      <w:proofErr w:type="spellEnd"/>
      <w:proofErr w:type="gramEnd"/>
      <w:r w:rsidRPr="00697BE2">
        <w:rPr>
          <w:rFonts w:ascii="Arial" w:eastAsia="Times New Roman" w:hAnsi="Arial" w:cs="Arial"/>
          <w:color w:val="000000"/>
          <w:sz w:val="24"/>
          <w:szCs w:val="24"/>
          <w:lang w:eastAsia="en-GB"/>
        </w:rPr>
        <w:t xml:space="preserve"> </w:t>
      </w:r>
      <w:proofErr w:type="spellStart"/>
      <w:r w:rsidRPr="00697BE2">
        <w:rPr>
          <w:rFonts w:ascii="Arial" w:eastAsia="Times New Roman" w:hAnsi="Arial" w:cs="Arial"/>
          <w:color w:val="000000"/>
          <w:sz w:val="24"/>
          <w:szCs w:val="24"/>
          <w:lang w:eastAsia="en-GB"/>
        </w:rPr>
        <w:t>Rüsen</w:t>
      </w:r>
      <w:proofErr w:type="spellEnd"/>
      <w:r w:rsidRPr="00697BE2">
        <w:rPr>
          <w:rFonts w:ascii="Arial" w:eastAsia="Times New Roman" w:hAnsi="Arial" w:cs="Arial"/>
          <w:color w:val="000000"/>
          <w:sz w:val="24"/>
          <w:szCs w:val="24"/>
          <w:lang w:eastAsia="en-GB"/>
        </w:rPr>
        <w:t>.....................195</w:t>
      </w:r>
    </w:p>
    <w:p w14:paraId="2D7AF807"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An Ethically Responsive Hermeneutics of </w:t>
      </w:r>
      <w:proofErr w:type="gramStart"/>
      <w:r w:rsidRPr="00697BE2">
        <w:rPr>
          <w:rFonts w:ascii="Arial" w:eastAsia="Times New Roman" w:hAnsi="Arial" w:cs="Arial"/>
          <w:color w:val="000000"/>
          <w:sz w:val="24"/>
          <w:szCs w:val="24"/>
          <w:lang w:eastAsia="en-GB"/>
        </w:rPr>
        <w:t>History  Rudolf</w:t>
      </w:r>
      <w:proofErr w:type="gramEnd"/>
      <w:r w:rsidRPr="00697BE2">
        <w:rPr>
          <w:rFonts w:ascii="Arial" w:eastAsia="Times New Roman" w:hAnsi="Arial" w:cs="Arial"/>
          <w:color w:val="000000"/>
          <w:sz w:val="24"/>
          <w:szCs w:val="24"/>
          <w:lang w:eastAsia="en-GB"/>
        </w:rPr>
        <w:t xml:space="preserve"> A. Makkreel.....................................................................................................214</w:t>
      </w:r>
    </w:p>
    <w:p w14:paraId="618A007A"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Committed </w:t>
      </w:r>
      <w:proofErr w:type="gramStart"/>
      <w:r w:rsidRPr="00697BE2">
        <w:rPr>
          <w:rFonts w:ascii="Arial" w:eastAsia="Times New Roman" w:hAnsi="Arial" w:cs="Arial"/>
          <w:color w:val="000000"/>
          <w:sz w:val="24"/>
          <w:szCs w:val="24"/>
          <w:lang w:eastAsia="en-GB"/>
        </w:rPr>
        <w:t>History  Thomas</w:t>
      </w:r>
      <w:proofErr w:type="gramEnd"/>
      <w:r w:rsidRPr="00697BE2">
        <w:rPr>
          <w:rFonts w:ascii="Arial" w:eastAsia="Times New Roman" w:hAnsi="Arial" w:cs="Arial"/>
          <w:color w:val="000000"/>
          <w:sz w:val="24"/>
          <w:szCs w:val="24"/>
          <w:lang w:eastAsia="en-GB"/>
        </w:rPr>
        <w:t xml:space="preserve"> R. Flynn......................................................................................................................................230</w:t>
      </w:r>
    </w:p>
    <w:p w14:paraId="064143A8"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History, Fiction, and Human Time: Historical Imagination and Historical </w:t>
      </w:r>
      <w:proofErr w:type="gramStart"/>
      <w:r w:rsidRPr="00697BE2">
        <w:rPr>
          <w:rFonts w:ascii="Arial" w:eastAsia="Times New Roman" w:hAnsi="Arial" w:cs="Arial"/>
          <w:color w:val="000000"/>
          <w:sz w:val="24"/>
          <w:szCs w:val="24"/>
          <w:lang w:eastAsia="en-GB"/>
        </w:rPr>
        <w:t>Responsibility  David</w:t>
      </w:r>
      <w:proofErr w:type="gramEnd"/>
      <w:r w:rsidRPr="00697BE2">
        <w:rPr>
          <w:rFonts w:ascii="Arial" w:eastAsia="Times New Roman" w:hAnsi="Arial" w:cs="Arial"/>
          <w:color w:val="000000"/>
          <w:sz w:val="24"/>
          <w:szCs w:val="24"/>
          <w:lang w:eastAsia="en-GB"/>
        </w:rPr>
        <w:t xml:space="preserve"> Carr......................................................................247</w:t>
      </w:r>
    </w:p>
    <w:p w14:paraId="10CD36C3"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Notes on Contributors...................................................................................................................................................</w:t>
      </w:r>
      <w:proofErr w:type="gramStart"/>
      <w:r w:rsidRPr="00697BE2">
        <w:rPr>
          <w:rFonts w:ascii="Arial" w:eastAsia="Times New Roman" w:hAnsi="Arial" w:cs="Arial"/>
          <w:color w:val="000000"/>
          <w:sz w:val="24"/>
          <w:szCs w:val="24"/>
          <w:lang w:eastAsia="en-GB"/>
        </w:rPr>
        <w:t>261</w:t>
      </w:r>
      <w:proofErr w:type="gramEnd"/>
    </w:p>
    <w:p w14:paraId="2BBA8931" w14:textId="77777777" w:rsidR="009B79D7" w:rsidRPr="00697BE2" w:rsidRDefault="009B79D7" w:rsidP="009B79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14:paraId="2E2DF90A" w14:textId="77777777" w:rsidR="009B79D7" w:rsidRPr="00697BE2" w:rsidRDefault="009B79D7" w:rsidP="009B79D7">
      <w:pPr>
        <w:spacing w:after="0" w:line="240" w:lineRule="auto"/>
        <w:rPr>
          <w:rFonts w:ascii="Arial" w:eastAsia="Times New Roman" w:hAnsi="Arial" w:cs="Arial"/>
          <w:sz w:val="24"/>
          <w:szCs w:val="24"/>
          <w:lang w:eastAsia="en-GB"/>
        </w:rPr>
      </w:pPr>
      <w:r w:rsidRPr="00697BE2">
        <w:rPr>
          <w:rFonts w:ascii="Arial" w:eastAsia="Times New Roman" w:hAnsi="Arial" w:cs="Arial"/>
          <w:color w:val="000000"/>
          <w:sz w:val="24"/>
          <w:szCs w:val="24"/>
          <w:lang w:eastAsia="en-GB"/>
        </w:rPr>
        <w:br/>
      </w:r>
    </w:p>
    <w:p w14:paraId="34B7BF1D" w14:textId="77777777" w:rsidR="009B79D7" w:rsidRPr="00697BE2" w:rsidRDefault="009B79D7" w:rsidP="009B79D7">
      <w:pPr>
        <w:spacing w:before="100" w:beforeAutospacing="1" w:after="100" w:afterAutospacing="1" w:line="240" w:lineRule="auto"/>
        <w:outlineLvl w:val="2"/>
        <w:rPr>
          <w:rFonts w:ascii="Arial" w:eastAsia="Times New Roman" w:hAnsi="Arial" w:cs="Arial"/>
          <w:b/>
          <w:bCs/>
          <w:color w:val="000000"/>
          <w:sz w:val="24"/>
          <w:szCs w:val="24"/>
          <w:lang w:eastAsia="en-GB"/>
        </w:rPr>
      </w:pPr>
      <w:r w:rsidRPr="00697BE2">
        <w:rPr>
          <w:rFonts w:ascii="Arial" w:eastAsia="Times New Roman" w:hAnsi="Arial" w:cs="Arial"/>
          <w:b/>
          <w:bCs/>
          <w:color w:val="000000"/>
          <w:sz w:val="24"/>
          <w:szCs w:val="24"/>
          <w:lang w:eastAsia="en-GB"/>
        </w:rPr>
        <w:t>Chapter One</w:t>
      </w:r>
    </w:p>
    <w:p w14:paraId="082B8425" w14:textId="77777777" w:rsidR="009B79D7" w:rsidRPr="00697BE2" w:rsidRDefault="009B79D7" w:rsidP="009B79D7">
      <w:pPr>
        <w:spacing w:after="0" w:line="240" w:lineRule="auto"/>
        <w:rPr>
          <w:rFonts w:ascii="Arial" w:eastAsia="Times New Roman" w:hAnsi="Arial" w:cs="Arial"/>
          <w:sz w:val="24"/>
          <w:szCs w:val="24"/>
          <w:lang w:eastAsia="en-GB"/>
        </w:rPr>
      </w:pPr>
      <w:r w:rsidRPr="00697BE2">
        <w:rPr>
          <w:rFonts w:ascii="Arial" w:eastAsia="Times New Roman" w:hAnsi="Arial" w:cs="Arial"/>
          <w:color w:val="000000"/>
          <w:sz w:val="24"/>
          <w:szCs w:val="24"/>
          <w:lang w:eastAsia="en-GB"/>
        </w:rPr>
        <w:t>In Praise of Subjectivity</w:t>
      </w:r>
    </w:p>
    <w:p w14:paraId="0879334C"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F. R. </w:t>
      </w:r>
      <w:proofErr w:type="spellStart"/>
      <w:r w:rsidRPr="00697BE2">
        <w:rPr>
          <w:rFonts w:ascii="Arial" w:eastAsia="Times New Roman" w:hAnsi="Arial" w:cs="Arial"/>
          <w:color w:val="000000"/>
          <w:sz w:val="24"/>
          <w:szCs w:val="24"/>
          <w:lang w:eastAsia="en-GB"/>
        </w:rPr>
        <w:t>Ankersmit</w:t>
      </w:r>
      <w:proofErr w:type="spellEnd"/>
    </w:p>
    <w:p w14:paraId="2CB19266"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Introduction</w:t>
      </w:r>
    </w:p>
    <w:p w14:paraId="334A17D7"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Since antiquity historians have recognized that the historian's political and moral convictions strongly determine the nature of his accounts of the past. In the second century AD Lucian urged the historian, just as Ranke would do some two millennia later in </w:t>
      </w:r>
      <w:proofErr w:type="gramStart"/>
      <w:r w:rsidRPr="00697BE2">
        <w:rPr>
          <w:rFonts w:ascii="Arial" w:eastAsia="Times New Roman" w:hAnsi="Arial" w:cs="Arial"/>
          <w:color w:val="000000"/>
          <w:sz w:val="24"/>
          <w:szCs w:val="24"/>
          <w:lang w:eastAsia="en-GB"/>
        </w:rPr>
        <w:t>exactly the same</w:t>
      </w:r>
      <w:proofErr w:type="gramEnd"/>
      <w:r w:rsidRPr="00697BE2">
        <w:rPr>
          <w:rFonts w:ascii="Arial" w:eastAsia="Times New Roman" w:hAnsi="Arial" w:cs="Arial"/>
          <w:color w:val="000000"/>
          <w:sz w:val="24"/>
          <w:szCs w:val="24"/>
          <w:lang w:eastAsia="en-GB"/>
        </w:rPr>
        <w:t xml:space="preserve"> words, "to tell the past as it has actually been" and again, like Ranke, this primarily meant to him that the historian should write like an impartial judge and avoid all partisanship. The kind of intuitions behind this recommendation to avoid political and moral partisanship are too well-known and too obvious to need further elucidation here.</w:t>
      </w:r>
    </w:p>
    <w:p w14:paraId="3C816334"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However, there is a less obvious aspect to these intuitions that demands our attention. The words "subjectivity" and "objectivity" themselves will prove to be our best clue here. If we consider these terms, the suggestion clearly is that the historian </w:t>
      </w:r>
      <w:proofErr w:type="gramStart"/>
      <w:r w:rsidRPr="00697BE2">
        <w:rPr>
          <w:rFonts w:ascii="Arial" w:eastAsia="Times New Roman" w:hAnsi="Arial" w:cs="Arial"/>
          <w:color w:val="000000"/>
          <w:sz w:val="24"/>
          <w:szCs w:val="24"/>
          <w:lang w:eastAsia="en-GB"/>
        </w:rPr>
        <w:t>should at all times</w:t>
      </w:r>
      <w:proofErr w:type="gramEnd"/>
      <w:r w:rsidRPr="00697BE2">
        <w:rPr>
          <w:rFonts w:ascii="Arial" w:eastAsia="Times New Roman" w:hAnsi="Arial" w:cs="Arial"/>
          <w:color w:val="000000"/>
          <w:sz w:val="24"/>
          <w:szCs w:val="24"/>
          <w:lang w:eastAsia="en-GB"/>
        </w:rPr>
        <w:t xml:space="preserve"> be "objective," since his possible "subjectivity" would make him add to the "object" investigated by him, i.e., the past, something that belongs exclusively to the "subject," i.e., the historian himself. And in this way the historian would distort the past itself by projecting something on it that is alien to it. This, obviously, is the picture which is suggested or implied by </w:t>
      </w:r>
      <w:proofErr w:type="gramStart"/>
      <w:r w:rsidRPr="00697BE2">
        <w:rPr>
          <w:rFonts w:ascii="Arial" w:eastAsia="Times New Roman" w:hAnsi="Arial" w:cs="Arial"/>
          <w:color w:val="000000"/>
          <w:sz w:val="24"/>
          <w:szCs w:val="24"/>
          <w:lang w:eastAsia="en-GB"/>
        </w:rPr>
        <w:t>these two words "subjectivity"</w:t>
      </w:r>
      <w:proofErr w:type="gramEnd"/>
      <w:r w:rsidRPr="00697BE2">
        <w:rPr>
          <w:rFonts w:ascii="Arial" w:eastAsia="Times New Roman" w:hAnsi="Arial" w:cs="Arial"/>
          <w:color w:val="000000"/>
          <w:sz w:val="24"/>
          <w:szCs w:val="24"/>
          <w:lang w:eastAsia="en-GB"/>
        </w:rPr>
        <w:t xml:space="preserve"> and "objectivity."</w:t>
      </w:r>
    </w:p>
    <w:p w14:paraId="4AC7A266"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When we think this over it must strike us as odd, in fact, that the historian's subjectivity has always been so exclusively linked to political and moral values. Why is this so, we may well ask ourselves. For it might be argued that the historian's subjectivity, i.e., his own presence in his writings, may just as well be due to many other factors. A historian may </w:t>
      </w:r>
      <w:proofErr w:type="gramStart"/>
      <w:r w:rsidRPr="00697BE2">
        <w:rPr>
          <w:rFonts w:ascii="Arial" w:eastAsia="Times New Roman" w:hAnsi="Arial" w:cs="Arial"/>
          <w:color w:val="000000"/>
          <w:sz w:val="24"/>
          <w:szCs w:val="24"/>
          <w:lang w:eastAsia="en-GB"/>
        </w:rPr>
        <w:t>have a preference for</w:t>
      </w:r>
      <w:proofErr w:type="gramEnd"/>
      <w:r w:rsidRPr="00697BE2">
        <w:rPr>
          <w:rFonts w:ascii="Arial" w:eastAsia="Times New Roman" w:hAnsi="Arial" w:cs="Arial"/>
          <w:color w:val="000000"/>
          <w:sz w:val="24"/>
          <w:szCs w:val="24"/>
          <w:lang w:eastAsia="en-GB"/>
        </w:rPr>
        <w:t xml:space="preserve"> a specific kind of historical topic, have a specific style of writing or argument, belong to a specific historical school, or simply demonstrate in his writings a stupidity that is characteristic of his well-attested lack of intellectual capacities.</w:t>
      </w:r>
    </w:p>
    <w:p w14:paraId="67ADFB18"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But why, again, have these other causes of subjectivity so rarely been associated with the problem of subjectivity? The explanation cannot be that the traces of these other factors would be so much less obviously present in historical writing than political and moral values. For example, one only needs to open the kind of book written some thirty years ago by a disciple of the Annales school </w:t>
      </w:r>
      <w:proofErr w:type="gramStart"/>
      <w:r w:rsidRPr="00697BE2">
        <w:rPr>
          <w:rFonts w:ascii="Arial" w:eastAsia="Times New Roman" w:hAnsi="Arial" w:cs="Arial"/>
          <w:color w:val="000000"/>
          <w:sz w:val="24"/>
          <w:szCs w:val="24"/>
          <w:lang w:eastAsia="en-GB"/>
        </w:rPr>
        <w:t>in order to</w:t>
      </w:r>
      <w:proofErr w:type="gramEnd"/>
      <w:r w:rsidRPr="00697BE2">
        <w:rPr>
          <w:rFonts w:ascii="Arial" w:eastAsia="Times New Roman" w:hAnsi="Arial" w:cs="Arial"/>
          <w:color w:val="000000"/>
          <w:sz w:val="24"/>
          <w:szCs w:val="24"/>
          <w:lang w:eastAsia="en-GB"/>
        </w:rPr>
        <w:t xml:space="preserve"> recognize immediately the scholarly affiliations of its author, whereas it would probably be hard to find any identifiable political or moral commitment in it. Nevertheless, no reviewer in his right mind would criticize the book as "subjective" merely because it so conspicuously is a product of the Annales school-even if the reviewer in question would happen to hold the </w:t>
      </w:r>
      <w:proofErr w:type="spellStart"/>
      <w:r w:rsidRPr="00697BE2">
        <w:rPr>
          <w:rFonts w:ascii="Arial" w:eastAsia="Times New Roman" w:hAnsi="Arial" w:cs="Arial"/>
          <w:color w:val="000000"/>
          <w:sz w:val="24"/>
          <w:szCs w:val="24"/>
          <w:lang w:eastAsia="en-GB"/>
        </w:rPr>
        <w:t>Annalistes</w:t>
      </w:r>
      <w:proofErr w:type="spellEnd"/>
      <w:r w:rsidRPr="00697BE2">
        <w:rPr>
          <w:rFonts w:ascii="Arial" w:eastAsia="Times New Roman" w:hAnsi="Arial" w:cs="Arial"/>
          <w:color w:val="000000"/>
          <w:sz w:val="24"/>
          <w:szCs w:val="24"/>
          <w:lang w:eastAsia="en-GB"/>
        </w:rPr>
        <w:t xml:space="preserve"> in very low esteem.</w:t>
      </w:r>
    </w:p>
    <w:p w14:paraId="1886B1F8"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And there is more occasion for wonder. For to be the disciple of a certain historical school, to write in a certain style, to be characteristically stupid, etc., these are all things that are far less part of the historical past investigated by the historian than our political and moral values, which will almost always be most intimately tied up with the vicissitudes of the historical process itself. Political and moral values have most importantly contributed to what the past has been like; they truly are an important component of the historian's "object" of investigation. So if one were to use the term "subjectivity" in a sense close to its etymological origins, one had better call the </w:t>
      </w:r>
      <w:proofErr w:type="spellStart"/>
      <w:r w:rsidRPr="00697BE2">
        <w:rPr>
          <w:rFonts w:ascii="Arial" w:eastAsia="Times New Roman" w:hAnsi="Arial" w:cs="Arial"/>
          <w:color w:val="000000"/>
          <w:sz w:val="24"/>
          <w:szCs w:val="24"/>
          <w:lang w:eastAsia="en-GB"/>
        </w:rPr>
        <w:t>Annaliste</w:t>
      </w:r>
      <w:proofErr w:type="spellEnd"/>
      <w:r w:rsidRPr="00697BE2">
        <w:rPr>
          <w:rFonts w:ascii="Arial" w:eastAsia="Times New Roman" w:hAnsi="Arial" w:cs="Arial"/>
          <w:color w:val="000000"/>
          <w:sz w:val="24"/>
          <w:szCs w:val="24"/>
          <w:lang w:eastAsia="en-GB"/>
        </w:rPr>
        <w:t xml:space="preserve"> historian "subjective" rather than the historian whose socialist or liberal values are clearly present in his work. There truly is something "objective" about political and moral values that is wholly absent from disciplinary affiliations, historical style, or sheer personal stupidity.</w:t>
      </w:r>
    </w:p>
    <w:p w14:paraId="0266404E"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But perhaps this </w:t>
      </w:r>
      <w:r w:rsidRPr="00697BE2">
        <w:rPr>
          <w:rFonts w:ascii="Arial" w:eastAsia="Times New Roman" w:hAnsi="Arial" w:cs="Arial"/>
          <w:i/>
          <w:iCs/>
          <w:color w:val="000000"/>
          <w:sz w:val="24"/>
          <w:szCs w:val="24"/>
          <w:lang w:eastAsia="en-GB"/>
        </w:rPr>
        <w:t>is</w:t>
      </w:r>
      <w:r w:rsidRPr="00697BE2">
        <w:rPr>
          <w:rFonts w:ascii="Arial" w:eastAsia="Times New Roman" w:hAnsi="Arial" w:cs="Arial"/>
          <w:color w:val="000000"/>
          <w:sz w:val="24"/>
          <w:szCs w:val="24"/>
          <w:lang w:eastAsia="en-GB"/>
        </w:rPr>
        <w:t> precisely why historians tend to be so extremely sensitive to the influence of political and moral values. Perhaps they intuitively feel that these influences are so much more dangerous, and a much more serious threat to historical truth because of their quasi-"</w:t>
      </w:r>
      <w:r w:rsidRPr="00697BE2">
        <w:rPr>
          <w:rFonts w:ascii="Arial" w:eastAsia="Times New Roman" w:hAnsi="Arial" w:cs="Arial"/>
          <w:i/>
          <w:iCs/>
          <w:color w:val="000000"/>
          <w:sz w:val="24"/>
          <w:szCs w:val="24"/>
          <w:lang w:eastAsia="en-GB"/>
        </w:rPr>
        <w:t>objectivity</w:t>
      </w:r>
      <w:r w:rsidRPr="00697BE2">
        <w:rPr>
          <w:rFonts w:ascii="Arial" w:eastAsia="Times New Roman" w:hAnsi="Arial" w:cs="Arial"/>
          <w:color w:val="000000"/>
          <w:sz w:val="24"/>
          <w:szCs w:val="24"/>
          <w:lang w:eastAsia="en-GB"/>
        </w:rPr>
        <w:t>" than these ostensibly more "</w:t>
      </w:r>
      <w:r w:rsidRPr="00697BE2">
        <w:rPr>
          <w:rFonts w:ascii="Arial" w:eastAsia="Times New Roman" w:hAnsi="Arial" w:cs="Arial"/>
          <w:i/>
          <w:iCs/>
          <w:color w:val="000000"/>
          <w:sz w:val="24"/>
          <w:szCs w:val="24"/>
          <w:lang w:eastAsia="en-GB"/>
        </w:rPr>
        <w:t>subjective</w:t>
      </w:r>
      <w:r w:rsidRPr="00697BE2">
        <w:rPr>
          <w:rFonts w:ascii="Arial" w:eastAsia="Times New Roman" w:hAnsi="Arial" w:cs="Arial"/>
          <w:color w:val="000000"/>
          <w:sz w:val="24"/>
          <w:szCs w:val="24"/>
          <w:lang w:eastAsia="en-GB"/>
        </w:rPr>
        <w:t>" factors. Or, to put it differently, perhaps political and moral values are perceived to be such a threat to historical truth, not because they are so </w:t>
      </w:r>
      <w:r w:rsidRPr="00697BE2">
        <w:rPr>
          <w:rFonts w:ascii="Arial" w:eastAsia="Times New Roman" w:hAnsi="Arial" w:cs="Arial"/>
          <w:i/>
          <w:iCs/>
          <w:color w:val="000000"/>
          <w:sz w:val="24"/>
          <w:szCs w:val="24"/>
          <w:lang w:eastAsia="en-GB"/>
        </w:rPr>
        <w:t>remote</w:t>
      </w:r>
      <w:r w:rsidRPr="00697BE2">
        <w:rPr>
          <w:rFonts w:ascii="Arial" w:eastAsia="Times New Roman" w:hAnsi="Arial" w:cs="Arial"/>
          <w:color w:val="000000"/>
          <w:sz w:val="24"/>
          <w:szCs w:val="24"/>
          <w:lang w:eastAsia="en-GB"/>
        </w:rPr>
        <w:t> from it and do belong to such an entirely different world, but precisely because they are, in fact, so </w:t>
      </w:r>
      <w:r w:rsidRPr="00697BE2">
        <w:rPr>
          <w:rFonts w:ascii="Arial" w:eastAsia="Times New Roman" w:hAnsi="Arial" w:cs="Arial"/>
          <w:i/>
          <w:iCs/>
          <w:color w:val="000000"/>
          <w:sz w:val="24"/>
          <w:szCs w:val="24"/>
          <w:lang w:eastAsia="en-GB"/>
        </w:rPr>
        <w:t>close</w:t>
      </w:r>
      <w:r w:rsidRPr="00697BE2">
        <w:rPr>
          <w:rFonts w:ascii="Arial" w:eastAsia="Times New Roman" w:hAnsi="Arial" w:cs="Arial"/>
          <w:color w:val="000000"/>
          <w:sz w:val="24"/>
          <w:szCs w:val="24"/>
          <w:lang w:eastAsia="en-GB"/>
        </w:rPr>
        <w:t> to historical truth, that the two can often hardly be distinguished from each other. Moral and political values belong to the world of the object rather than to that of the subject-and the so-called "subjective" historian therefore obeys the world of the </w:t>
      </w:r>
      <w:r w:rsidRPr="00697BE2">
        <w:rPr>
          <w:rFonts w:ascii="Arial" w:eastAsia="Times New Roman" w:hAnsi="Arial" w:cs="Arial"/>
          <w:i/>
          <w:iCs/>
          <w:color w:val="000000"/>
          <w:sz w:val="24"/>
          <w:szCs w:val="24"/>
          <w:lang w:eastAsia="en-GB"/>
        </w:rPr>
        <w:t>object</w:t>
      </w:r>
      <w:r w:rsidRPr="00697BE2">
        <w:rPr>
          <w:rFonts w:ascii="Arial" w:eastAsia="Times New Roman" w:hAnsi="Arial" w:cs="Arial"/>
          <w:color w:val="000000"/>
          <w:sz w:val="24"/>
          <w:szCs w:val="24"/>
          <w:lang w:eastAsia="en-GB"/>
        </w:rPr>
        <w:t> (in the way required by objectivism) rather than what constitutes his own </w:t>
      </w:r>
      <w:r w:rsidRPr="00697BE2">
        <w:rPr>
          <w:rFonts w:ascii="Arial" w:eastAsia="Times New Roman" w:hAnsi="Arial" w:cs="Arial"/>
          <w:i/>
          <w:iCs/>
          <w:color w:val="000000"/>
          <w:sz w:val="24"/>
          <w:szCs w:val="24"/>
          <w:lang w:eastAsia="en-GB"/>
        </w:rPr>
        <w:t>subjectivity</w:t>
      </w:r>
      <w:r w:rsidRPr="00697BE2">
        <w:rPr>
          <w:rFonts w:ascii="Arial" w:eastAsia="Times New Roman" w:hAnsi="Arial" w:cs="Arial"/>
          <w:color w:val="000000"/>
          <w:sz w:val="24"/>
          <w:szCs w:val="24"/>
          <w:lang w:eastAsia="en-GB"/>
        </w:rPr>
        <w:t> and what is personal to him. Or, to put it differently, the problem, therefore, might well be that political and moral values are a way in which historical truth may sometimes manifest itself and vice versa.</w:t>
      </w:r>
    </w:p>
    <w:p w14:paraId="27BD8F35"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This, then, will determine the plot of my argument. I shall start with an exposition of some traditional views on the subjectivity versus objectivity problem and attempt to show that these views fail to recognize that the problem arises from the logical proximity of truth and value. After this has been established, it obviously follows that we shall have to look much harder for the exact nature of their relationship than has been done up till now. Precisely because (historical) truth and value are so extremely close to each other, we should develop the best philosophical microscope we can </w:t>
      </w:r>
      <w:proofErr w:type="gramStart"/>
      <w:r w:rsidRPr="00697BE2">
        <w:rPr>
          <w:rFonts w:ascii="Arial" w:eastAsia="Times New Roman" w:hAnsi="Arial" w:cs="Arial"/>
          <w:color w:val="000000"/>
          <w:sz w:val="24"/>
          <w:szCs w:val="24"/>
          <w:lang w:eastAsia="en-GB"/>
        </w:rPr>
        <w:t>in order to</w:t>
      </w:r>
      <w:proofErr w:type="gramEnd"/>
      <w:r w:rsidRPr="00697BE2">
        <w:rPr>
          <w:rFonts w:ascii="Arial" w:eastAsia="Times New Roman" w:hAnsi="Arial" w:cs="Arial"/>
          <w:color w:val="000000"/>
          <w:sz w:val="24"/>
          <w:szCs w:val="24"/>
          <w:lang w:eastAsia="en-GB"/>
        </w:rPr>
        <w:t xml:space="preserve"> accurately investigate the interaction of historical truth and value.</w:t>
      </w:r>
    </w:p>
    <w:p w14:paraId="2E2BB7CD"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What we shall see, in the end, through our microscope will prove to be most reassuring: for it will become clear that "truth" determines "value" and not vice versa and, hence, that we need not fear value as much as we have traditionally been taught to do. On the contrary, it may be argued that value will often be a useful or even indispensable guide on our difficult way to historical truth.</w:t>
      </w:r>
    </w:p>
    <w:p w14:paraId="5E371241"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Traditional Objectivist Arguments</w:t>
      </w:r>
    </w:p>
    <w:p w14:paraId="01C43F34"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My thesis that we should not worry so much about subjectivism as most of the handbooks advise has, admittedly, its antecedents in historical theory. A good starting point is William Walsh's observation that nothing </w:t>
      </w:r>
      <w:proofErr w:type="gramStart"/>
      <w:r w:rsidRPr="00697BE2">
        <w:rPr>
          <w:rFonts w:ascii="Arial" w:eastAsia="Times New Roman" w:hAnsi="Arial" w:cs="Arial"/>
          <w:color w:val="000000"/>
          <w:sz w:val="24"/>
          <w:szCs w:val="24"/>
          <w:lang w:eastAsia="en-GB"/>
        </w:rPr>
        <w:t>need</w:t>
      </w:r>
      <w:proofErr w:type="gramEnd"/>
      <w:r w:rsidRPr="00697BE2">
        <w:rPr>
          <w:rFonts w:ascii="Arial" w:eastAsia="Times New Roman" w:hAnsi="Arial" w:cs="Arial"/>
          <w:color w:val="000000"/>
          <w:sz w:val="24"/>
          <w:szCs w:val="24"/>
          <w:lang w:eastAsia="en-GB"/>
        </w:rPr>
        <w:t xml:space="preserve"> necessarily be wrong with the indisputable fact that different historians will always present us with different accounts even when writing about one and the same historical event, say the French Revolution. The handbooks often already saw in this an occasion for relativist </w:t>
      </w:r>
      <w:proofErr w:type="gramStart"/>
      <w:r w:rsidRPr="00697BE2">
        <w:rPr>
          <w:rFonts w:ascii="Arial" w:eastAsia="Times New Roman" w:hAnsi="Arial" w:cs="Arial"/>
          <w:color w:val="000000"/>
          <w:sz w:val="24"/>
          <w:szCs w:val="24"/>
          <w:lang w:eastAsia="en-GB"/>
        </w:rPr>
        <w:t>despair, because</w:t>
      </w:r>
      <w:proofErr w:type="gramEnd"/>
      <w:r w:rsidRPr="00697BE2">
        <w:rPr>
          <w:rFonts w:ascii="Arial" w:eastAsia="Times New Roman" w:hAnsi="Arial" w:cs="Arial"/>
          <w:color w:val="000000"/>
          <w:sz w:val="24"/>
          <w:szCs w:val="24"/>
          <w:lang w:eastAsia="en-GB"/>
        </w:rPr>
        <w:t xml:space="preserve"> the fact seemed to suggest that an intersubjective account of the past acceptable to all, or most historians, is an unattainable ideal. But Walsh points out that this is an overhasty conclusion. Relativism only becomes an option to be considered if these accounts should all be mutually incompatible and if, next, we had no means at our disposal to decide which of them is right and which is wrong. But nothing as bad as that will necessarily be the case when we are presented with different accounts of the French Revolution, for example. For most often these accounts will complement rather than contradict each other. An account focusing on the intellectual causes of the French Revolution and another on its economic causes can peacefully coexist together. It would require a most naive and unsophisticated conception of the notion of "cause" to presume incompatibility here. If you say that your car hit another one because the road was slippery, this explanation can unproblematically coexist with the alternative one that you had been driving too fast. And to the extent that the descriptive component of historical accounts tends to outweigh their causal component, incompatibility becomes even less likely. The statement that a chair has four legs is not in the least contradicted by the statement that it was made by Hepplewhite. Similarly, a political history of France in the eighteenth century does not contradict but complement an economic history of France in that same period. And we may agree with Walsh that this simple and pedestrian observation will already solve most of the problems that so often and so needlessly have driven relativist historians to despair.</w:t>
      </w:r>
    </w:p>
    <w:p w14:paraId="60B95D78"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Yet Walsh is prepared to admit that in some cases there may </w:t>
      </w:r>
      <w:proofErr w:type="gramStart"/>
      <w:r w:rsidRPr="00697BE2">
        <w:rPr>
          <w:rFonts w:ascii="Arial" w:eastAsia="Times New Roman" w:hAnsi="Arial" w:cs="Arial"/>
          <w:color w:val="000000"/>
          <w:sz w:val="24"/>
          <w:szCs w:val="24"/>
          <w:lang w:eastAsia="en-GB"/>
        </w:rPr>
        <w:t>actually be</w:t>
      </w:r>
      <w:proofErr w:type="gramEnd"/>
      <w:r w:rsidRPr="00697BE2">
        <w:rPr>
          <w:rFonts w:ascii="Arial" w:eastAsia="Times New Roman" w:hAnsi="Arial" w:cs="Arial"/>
          <w:color w:val="000000"/>
          <w:sz w:val="24"/>
          <w:szCs w:val="24"/>
          <w:lang w:eastAsia="en-GB"/>
        </w:rPr>
        <w:t xml:space="preserve"> incompatibility-and I note in passing the remarkable fact that it will be far from easy to find convincing examples of this, for outright conflict is astonishingly rare in the history of historical writing. But an example would be the conflict between the Marxist thesis that the French Revolution served bourgeois interests and Alfred </w:t>
      </w:r>
      <w:proofErr w:type="spellStart"/>
      <w:r w:rsidRPr="00697BE2">
        <w:rPr>
          <w:rFonts w:ascii="Arial" w:eastAsia="Times New Roman" w:hAnsi="Arial" w:cs="Arial"/>
          <w:color w:val="000000"/>
          <w:sz w:val="24"/>
          <w:szCs w:val="24"/>
          <w:lang w:eastAsia="en-GB"/>
        </w:rPr>
        <w:t>Cobban's</w:t>
      </w:r>
      <w:proofErr w:type="spellEnd"/>
      <w:r w:rsidRPr="00697BE2">
        <w:rPr>
          <w:rFonts w:ascii="Arial" w:eastAsia="Times New Roman" w:hAnsi="Arial" w:cs="Arial"/>
          <w:color w:val="000000"/>
          <w:sz w:val="24"/>
          <w:szCs w:val="24"/>
          <w:lang w:eastAsia="en-GB"/>
        </w:rPr>
        <w:t xml:space="preserve"> argument a generation ago that the Revolution was reactionary and hurt rather than furthered capitalist bourgeois interests. Here, indeed, we have a conflict and, next, the conflict undoubtedly had its origins in the fact that </w:t>
      </w:r>
      <w:proofErr w:type="spellStart"/>
      <w:r w:rsidRPr="00697BE2">
        <w:rPr>
          <w:rFonts w:ascii="Arial" w:eastAsia="Times New Roman" w:hAnsi="Arial" w:cs="Arial"/>
          <w:color w:val="000000"/>
          <w:sz w:val="24"/>
          <w:szCs w:val="24"/>
          <w:lang w:eastAsia="en-GB"/>
        </w:rPr>
        <w:t>Cobban</w:t>
      </w:r>
      <w:proofErr w:type="spellEnd"/>
      <w:r w:rsidRPr="00697BE2">
        <w:rPr>
          <w:rFonts w:ascii="Arial" w:eastAsia="Times New Roman" w:hAnsi="Arial" w:cs="Arial"/>
          <w:color w:val="000000"/>
          <w:sz w:val="24"/>
          <w:szCs w:val="24"/>
          <w:lang w:eastAsia="en-GB"/>
        </w:rPr>
        <w:t xml:space="preserve"> held other political values than the Marxists.</w:t>
      </w:r>
    </w:p>
    <w:p w14:paraId="4243AB8C"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But Walsh remains undeterred by even this kind of example. And his argument is that even in this example conflict is merely apparent. Conflict disappears, he goes on to say, as soon as we recognize that a liberal might agree with the Marxist if he were prepared to consider the French Revolution within the framework of </w:t>
      </w:r>
      <w:r w:rsidRPr="00697BE2">
        <w:rPr>
          <w:rFonts w:ascii="Arial" w:eastAsia="Times New Roman" w:hAnsi="Arial" w:cs="Arial"/>
          <w:i/>
          <w:iCs/>
          <w:color w:val="000000"/>
          <w:sz w:val="24"/>
          <w:szCs w:val="24"/>
          <w:lang w:eastAsia="en-GB"/>
        </w:rPr>
        <w:t>Marxist</w:t>
      </w:r>
      <w:r w:rsidRPr="00697BE2">
        <w:rPr>
          <w:rFonts w:ascii="Arial" w:eastAsia="Times New Roman" w:hAnsi="Arial" w:cs="Arial"/>
          <w:color w:val="000000"/>
          <w:sz w:val="24"/>
          <w:szCs w:val="24"/>
          <w:lang w:eastAsia="en-GB"/>
        </w:rPr>
        <w:t xml:space="preserve"> values while the Marxist, in his turn, would be ready to see </w:t>
      </w:r>
      <w:proofErr w:type="spellStart"/>
      <w:r w:rsidRPr="00697BE2">
        <w:rPr>
          <w:rFonts w:ascii="Arial" w:eastAsia="Times New Roman" w:hAnsi="Arial" w:cs="Arial"/>
          <w:color w:val="000000"/>
          <w:sz w:val="24"/>
          <w:szCs w:val="24"/>
          <w:lang w:eastAsia="en-GB"/>
        </w:rPr>
        <w:t>Cobban's</w:t>
      </w:r>
      <w:proofErr w:type="spellEnd"/>
      <w:r w:rsidRPr="00697BE2">
        <w:rPr>
          <w:rFonts w:ascii="Arial" w:eastAsia="Times New Roman" w:hAnsi="Arial" w:cs="Arial"/>
          <w:color w:val="000000"/>
          <w:sz w:val="24"/>
          <w:szCs w:val="24"/>
          <w:lang w:eastAsia="en-GB"/>
        </w:rPr>
        <w:t xml:space="preserve"> point after having embraced </w:t>
      </w:r>
      <w:r w:rsidRPr="00697BE2">
        <w:rPr>
          <w:rFonts w:ascii="Arial" w:eastAsia="Times New Roman" w:hAnsi="Arial" w:cs="Arial"/>
          <w:i/>
          <w:iCs/>
          <w:color w:val="000000"/>
          <w:sz w:val="24"/>
          <w:szCs w:val="24"/>
          <w:lang w:eastAsia="en-GB"/>
        </w:rPr>
        <w:t>his</w:t>
      </w:r>
      <w:r w:rsidRPr="00697BE2">
        <w:rPr>
          <w:rFonts w:ascii="Arial" w:eastAsia="Times New Roman" w:hAnsi="Arial" w:cs="Arial"/>
          <w:color w:val="000000"/>
          <w:sz w:val="24"/>
          <w:szCs w:val="24"/>
          <w:lang w:eastAsia="en-GB"/>
        </w:rPr>
        <w:t> set of moral and political values.</w:t>
      </w:r>
    </w:p>
    <w:p w14:paraId="3918FA5E"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But I expect that most historians will find this an impossibly Arcadian view of historical debate; and they would probably object that in this way history would be emptied of meaningful discussion. For all that would now be required is the readiness of the historian to temporarily and dispassionately accept the values of his opponents-and all disagreement would disappear like snow under a hot sun. However, if debate and disagreement could really be banned in this way from historical writing, the same would be true for historical truth as such. For if there is no longer anything to disagree about, the search for historical truth would have become an illusion, and then there would be no room for truth anymore. Similarly, the search for something that is white is unworkable in a world in which everything is white.</w:t>
      </w:r>
    </w:p>
    <w:p w14:paraId="0E49C031"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We may observe in this </w:t>
      </w:r>
      <w:proofErr w:type="spellStart"/>
      <w:r w:rsidRPr="00697BE2">
        <w:rPr>
          <w:rFonts w:ascii="Arial" w:eastAsia="Times New Roman" w:hAnsi="Arial" w:cs="Arial"/>
          <w:color w:val="000000"/>
          <w:sz w:val="24"/>
          <w:szCs w:val="24"/>
          <w:lang w:eastAsia="en-GB"/>
        </w:rPr>
        <w:t>later</w:t>
      </w:r>
      <w:proofErr w:type="spellEnd"/>
      <w:r w:rsidRPr="00697BE2">
        <w:rPr>
          <w:rFonts w:ascii="Arial" w:eastAsia="Times New Roman" w:hAnsi="Arial" w:cs="Arial"/>
          <w:color w:val="000000"/>
          <w:sz w:val="24"/>
          <w:szCs w:val="24"/>
          <w:lang w:eastAsia="en-GB"/>
        </w:rPr>
        <w:t xml:space="preserve"> part of Walsh's argument this tendency (that I mentioned a moment ago) to so </w:t>
      </w:r>
      <w:proofErr w:type="gramStart"/>
      <w:r w:rsidRPr="00697BE2">
        <w:rPr>
          <w:rFonts w:ascii="Arial" w:eastAsia="Times New Roman" w:hAnsi="Arial" w:cs="Arial"/>
          <w:color w:val="000000"/>
          <w:sz w:val="24"/>
          <w:szCs w:val="24"/>
          <w:lang w:eastAsia="en-GB"/>
        </w:rPr>
        <w:t>completely separate</w:t>
      </w:r>
      <w:proofErr w:type="gramEnd"/>
      <w:r w:rsidRPr="00697BE2">
        <w:rPr>
          <w:rFonts w:ascii="Arial" w:eastAsia="Times New Roman" w:hAnsi="Arial" w:cs="Arial"/>
          <w:color w:val="000000"/>
          <w:sz w:val="24"/>
          <w:szCs w:val="24"/>
          <w:lang w:eastAsia="en-GB"/>
        </w:rPr>
        <w:t xml:space="preserve"> truth and value that the two could never come into real conflict with each other. And I would now agree with the historian's conviction that this would be a most naive simplification of the role of values in historical writing-though, admittedly, at this stage of my argument I am not yet in the position to present a convincing argument for my agreement with the historian. This I can only do after having shown how closely truth and value are really related in historical writing.</w:t>
      </w:r>
    </w:p>
    <w:p w14:paraId="3E5EDBB0"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A similar strategy for explaining away the problem of historical subjectivity by putting truth and value miles apart can be found in the well-known "reasons versus causes" argument. The main idea in this argument is that we should always clearly distinguish between what </w:t>
      </w:r>
      <w:r w:rsidRPr="00697BE2">
        <w:rPr>
          <w:rFonts w:ascii="Arial" w:eastAsia="Times New Roman" w:hAnsi="Arial" w:cs="Arial"/>
          <w:i/>
          <w:iCs/>
          <w:color w:val="000000"/>
          <w:sz w:val="24"/>
          <w:szCs w:val="24"/>
          <w:lang w:eastAsia="en-GB"/>
        </w:rPr>
        <w:t>caused</w:t>
      </w:r>
      <w:r w:rsidRPr="00697BE2">
        <w:rPr>
          <w:rFonts w:ascii="Arial" w:eastAsia="Times New Roman" w:hAnsi="Arial" w:cs="Arial"/>
          <w:color w:val="000000"/>
          <w:sz w:val="24"/>
          <w:szCs w:val="24"/>
          <w:lang w:eastAsia="en-GB"/>
        </w:rPr>
        <w:t> a person to hold a certain opinion (such as his moral convictions) and the rational arguments or </w:t>
      </w:r>
      <w:r w:rsidRPr="00697BE2">
        <w:rPr>
          <w:rFonts w:ascii="Arial" w:eastAsia="Times New Roman" w:hAnsi="Arial" w:cs="Arial"/>
          <w:i/>
          <w:iCs/>
          <w:color w:val="000000"/>
          <w:sz w:val="24"/>
          <w:szCs w:val="24"/>
          <w:lang w:eastAsia="en-GB"/>
        </w:rPr>
        <w:t>reasons</w:t>
      </w:r>
      <w:r w:rsidRPr="00697BE2">
        <w:rPr>
          <w:rFonts w:ascii="Arial" w:eastAsia="Times New Roman" w:hAnsi="Arial" w:cs="Arial"/>
          <w:color w:val="000000"/>
          <w:sz w:val="24"/>
          <w:szCs w:val="24"/>
          <w:lang w:eastAsia="en-GB"/>
        </w:rPr>
        <w:t xml:space="preserve"> that this person may have, or fail to have, in </w:t>
      </w:r>
      <w:proofErr w:type="spellStart"/>
      <w:r w:rsidRPr="00697BE2">
        <w:rPr>
          <w:rFonts w:ascii="Arial" w:eastAsia="Times New Roman" w:hAnsi="Arial" w:cs="Arial"/>
          <w:color w:val="000000"/>
          <w:sz w:val="24"/>
          <w:szCs w:val="24"/>
          <w:lang w:eastAsia="en-GB"/>
        </w:rPr>
        <w:t>favor</w:t>
      </w:r>
      <w:proofErr w:type="spellEnd"/>
      <w:r w:rsidRPr="00697BE2">
        <w:rPr>
          <w:rFonts w:ascii="Arial" w:eastAsia="Times New Roman" w:hAnsi="Arial" w:cs="Arial"/>
          <w:color w:val="000000"/>
          <w:sz w:val="24"/>
          <w:szCs w:val="24"/>
          <w:lang w:eastAsia="en-GB"/>
        </w:rPr>
        <w:t xml:space="preserve"> of this opinion. And since these are completely different things, the argument goes on to say, it may well be that certain political or moral values cause people to have certain beliefs, but this fact alone is completely irrelevant </w:t>
      </w:r>
      <w:proofErr w:type="gramStart"/>
      <w:r w:rsidRPr="00697BE2">
        <w:rPr>
          <w:rFonts w:ascii="Arial" w:eastAsia="Times New Roman" w:hAnsi="Arial" w:cs="Arial"/>
          <w:color w:val="000000"/>
          <w:sz w:val="24"/>
          <w:szCs w:val="24"/>
          <w:lang w:eastAsia="en-GB"/>
        </w:rPr>
        <w:t>with regard to</w:t>
      </w:r>
      <w:proofErr w:type="gramEnd"/>
      <w:r w:rsidRPr="00697BE2">
        <w:rPr>
          <w:rFonts w:ascii="Arial" w:eastAsia="Times New Roman" w:hAnsi="Arial" w:cs="Arial"/>
          <w:color w:val="000000"/>
          <w:sz w:val="24"/>
          <w:szCs w:val="24"/>
          <w:lang w:eastAsia="en-GB"/>
        </w:rPr>
        <w:t xml:space="preserve"> the question whether the belief in question is right or wrong. For example, three decades ago a person may have believed that Mao's China was an awful mess simply because his conservative values caused him to believe so; but nevertheless the belief was completely correct. Hence, even if we can explain what values have caused people to hold certain opinions, these opinions may well be correct and true to </w:t>
      </w:r>
      <w:proofErr w:type="gramStart"/>
      <w:r w:rsidRPr="00697BE2">
        <w:rPr>
          <w:rFonts w:ascii="Arial" w:eastAsia="Times New Roman" w:hAnsi="Arial" w:cs="Arial"/>
          <w:color w:val="000000"/>
          <w:sz w:val="24"/>
          <w:szCs w:val="24"/>
          <w:lang w:eastAsia="en-GB"/>
        </w:rPr>
        <w:t>actual fact</w:t>
      </w:r>
      <w:proofErr w:type="gramEnd"/>
      <w:r w:rsidRPr="00697BE2">
        <w:rPr>
          <w:rFonts w:ascii="Arial" w:eastAsia="Times New Roman" w:hAnsi="Arial" w:cs="Arial"/>
          <w:color w:val="000000"/>
          <w:sz w:val="24"/>
          <w:szCs w:val="24"/>
          <w:lang w:eastAsia="en-GB"/>
        </w:rPr>
        <w:t>. Or, as Arthur Danto once so succinctly put it: "there are few more pernicious beliefs than the one which suggests that we have cast serious doubts upon an opinion by explaining why someone came to hold it."</w:t>
      </w:r>
    </w:p>
    <w:p w14:paraId="581EB824"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This surely is a most effective way of dealing with the problem of subjectivism; but it shares with most knockdown arguments of this </w:t>
      </w:r>
      <w:proofErr w:type="gramStart"/>
      <w:r w:rsidRPr="00697BE2">
        <w:rPr>
          <w:rFonts w:ascii="Arial" w:eastAsia="Times New Roman" w:hAnsi="Arial" w:cs="Arial"/>
          <w:color w:val="000000"/>
          <w:sz w:val="24"/>
          <w:szCs w:val="24"/>
          <w:lang w:eastAsia="en-GB"/>
        </w:rPr>
        <w:t>type</w:t>
      </w:r>
      <w:proofErr w:type="gramEnd"/>
      <w:r w:rsidRPr="00697BE2">
        <w:rPr>
          <w:rFonts w:ascii="Arial" w:eastAsia="Times New Roman" w:hAnsi="Arial" w:cs="Arial"/>
          <w:color w:val="000000"/>
          <w:sz w:val="24"/>
          <w:szCs w:val="24"/>
          <w:lang w:eastAsia="en-GB"/>
        </w:rPr>
        <w:t xml:space="preserve"> the disadvantage of being, in practice, a bit too effective. For, as each historian will be able to tell you, this philosophically neat and convincing distinction between causes and reasons will simply not work in practice. In actual historical debate, the arguments in </w:t>
      </w:r>
      <w:proofErr w:type="spellStart"/>
      <w:r w:rsidRPr="00697BE2">
        <w:rPr>
          <w:rFonts w:ascii="Arial" w:eastAsia="Times New Roman" w:hAnsi="Arial" w:cs="Arial"/>
          <w:color w:val="000000"/>
          <w:sz w:val="24"/>
          <w:szCs w:val="24"/>
          <w:lang w:eastAsia="en-GB"/>
        </w:rPr>
        <w:t>favor</w:t>
      </w:r>
      <w:proofErr w:type="spellEnd"/>
      <w:r w:rsidRPr="00697BE2">
        <w:rPr>
          <w:rFonts w:ascii="Arial" w:eastAsia="Times New Roman" w:hAnsi="Arial" w:cs="Arial"/>
          <w:color w:val="000000"/>
          <w:sz w:val="24"/>
          <w:szCs w:val="24"/>
          <w:lang w:eastAsia="en-GB"/>
        </w:rPr>
        <w:t xml:space="preserve"> of or against certain views of part of the past cannot be carved up into what belongs to the world of political and moral values on the one hand, and what belongs to the world of fact and of rational argument on the other. What is objective truth to one historian may well be a mere value judgment in the eyes of another historian. Hence, as was already the case in Walsh's argument, the fatal weakness of the reasons versus causes argument is that it fails to </w:t>
      </w:r>
      <w:proofErr w:type="gramStart"/>
      <w:r w:rsidRPr="00697BE2">
        <w:rPr>
          <w:rFonts w:ascii="Arial" w:eastAsia="Times New Roman" w:hAnsi="Arial" w:cs="Arial"/>
          <w:color w:val="000000"/>
          <w:sz w:val="24"/>
          <w:szCs w:val="24"/>
          <w:lang w:eastAsia="en-GB"/>
        </w:rPr>
        <w:t>take into account</w:t>
      </w:r>
      <w:proofErr w:type="gramEnd"/>
      <w:r w:rsidRPr="00697BE2">
        <w:rPr>
          <w:rFonts w:ascii="Arial" w:eastAsia="Times New Roman" w:hAnsi="Arial" w:cs="Arial"/>
          <w:color w:val="000000"/>
          <w:sz w:val="24"/>
          <w:szCs w:val="24"/>
          <w:lang w:eastAsia="en-GB"/>
        </w:rPr>
        <w:t xml:space="preserve"> how close historical truth and political and moral values actually are to each other.</w:t>
      </w:r>
    </w:p>
    <w:p w14:paraId="2D8B28AD"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Historical Representation</w:t>
      </w:r>
    </w:p>
    <w:p w14:paraId="4EA44864"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For a more detailed exploration of the interconnections between historical truth on the one hand and political and moral values on the other, it will be necessary to start with a few general observations on the nature of historical representation. I am intentionally using here the term "historical representation" instead of alternative terms like "historical interpretation," "description," "explanation," "historical narrative," etc. For as will become clear in a moment, the relevant secrets of the nature of historical writing can only be discerned if we see the historical text as a </w:t>
      </w:r>
      <w:r w:rsidRPr="00697BE2">
        <w:rPr>
          <w:rFonts w:ascii="Arial" w:eastAsia="Times New Roman" w:hAnsi="Arial" w:cs="Arial"/>
          <w:i/>
          <w:iCs/>
          <w:color w:val="000000"/>
          <w:sz w:val="24"/>
          <w:szCs w:val="24"/>
          <w:lang w:eastAsia="en-GB"/>
        </w:rPr>
        <w:t>representation</w:t>
      </w:r>
      <w:r w:rsidRPr="00697BE2">
        <w:rPr>
          <w:rFonts w:ascii="Arial" w:eastAsia="Times New Roman" w:hAnsi="Arial" w:cs="Arial"/>
          <w:color w:val="000000"/>
          <w:sz w:val="24"/>
          <w:szCs w:val="24"/>
          <w:lang w:eastAsia="en-GB"/>
        </w:rPr>
        <w:t> of the past in much the same way that the work of art is a representation of what it depicts-or, for that matter, in the way that Parliament or Congress is a representation of the electorate.</w:t>
      </w:r>
    </w:p>
    <w:p w14:paraId="0F7A127A"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 xml:space="preserve">The most widely accepted theory of aesthetic representation presently is the so-called "substitution theory of representation." According to this theory-and in agreement with the etymology of the word "representation"-a representation essentially is a substitute or replacement of something else which is absent. And, obviously, precisely because of the latter's absence we may </w:t>
      </w:r>
      <w:proofErr w:type="gramStart"/>
      <w:r w:rsidRPr="00697BE2">
        <w:rPr>
          <w:rFonts w:ascii="Arial" w:eastAsia="Times New Roman" w:hAnsi="Arial" w:cs="Arial"/>
          <w:color w:val="000000"/>
          <w:sz w:val="24"/>
          <w:szCs w:val="24"/>
          <w:lang w:eastAsia="en-GB"/>
        </w:rPr>
        <w:t>be in need of</w:t>
      </w:r>
      <w:proofErr w:type="gramEnd"/>
      <w:r w:rsidRPr="00697BE2">
        <w:rPr>
          <w:rFonts w:ascii="Arial" w:eastAsia="Times New Roman" w:hAnsi="Arial" w:cs="Arial"/>
          <w:color w:val="000000"/>
          <w:sz w:val="24"/>
          <w:szCs w:val="24"/>
          <w:lang w:eastAsia="en-GB"/>
        </w:rPr>
        <w:t xml:space="preserve"> the substitute "representing it." To take the example made famous by Ernst </w:t>
      </w:r>
      <w:proofErr w:type="spellStart"/>
      <w:r w:rsidRPr="00697BE2">
        <w:rPr>
          <w:rFonts w:ascii="Arial" w:eastAsia="Times New Roman" w:hAnsi="Arial" w:cs="Arial"/>
          <w:color w:val="000000"/>
          <w:sz w:val="24"/>
          <w:szCs w:val="24"/>
          <w:lang w:eastAsia="en-GB"/>
        </w:rPr>
        <w:t>Gombrich</w:t>
      </w:r>
      <w:proofErr w:type="spellEnd"/>
      <w:r w:rsidRPr="00697BE2">
        <w:rPr>
          <w:rFonts w:ascii="Arial" w:eastAsia="Times New Roman" w:hAnsi="Arial" w:cs="Arial"/>
          <w:color w:val="000000"/>
          <w:sz w:val="24"/>
          <w:szCs w:val="24"/>
          <w:lang w:eastAsia="en-GB"/>
        </w:rPr>
        <w:t xml:space="preserve">-who was one of the most influential proponents of the substitution theory-a hobby horse may be a representation of a real horse for a child, because it may function in the child's eyes as a substitute or replacement of a real horse. Similarly, because the past is past-and therefore no longer present-we </w:t>
      </w:r>
      <w:proofErr w:type="gramStart"/>
      <w:r w:rsidRPr="00697BE2">
        <w:rPr>
          <w:rFonts w:ascii="Arial" w:eastAsia="Times New Roman" w:hAnsi="Arial" w:cs="Arial"/>
          <w:color w:val="000000"/>
          <w:sz w:val="24"/>
          <w:szCs w:val="24"/>
          <w:lang w:eastAsia="en-GB"/>
        </w:rPr>
        <w:t>are in need of</w:t>
      </w:r>
      <w:proofErr w:type="gramEnd"/>
      <w:r w:rsidRPr="00697BE2">
        <w:rPr>
          <w:rFonts w:ascii="Arial" w:eastAsia="Times New Roman" w:hAnsi="Arial" w:cs="Arial"/>
          <w:color w:val="000000"/>
          <w:sz w:val="24"/>
          <w:szCs w:val="24"/>
          <w:lang w:eastAsia="en-GB"/>
        </w:rPr>
        <w:t xml:space="preserve"> representations of the past; and we have the discipline of history in order to avail ourselves of those representations of the past that may best function as a textual substitute for the actual, but absent, past.</w:t>
      </w:r>
    </w:p>
    <w:p w14:paraId="5923863F" w14:textId="77777777" w:rsidR="009B79D7" w:rsidRPr="00697BE2" w:rsidRDefault="009B79D7" w:rsidP="009B79D7">
      <w:pPr>
        <w:spacing w:before="100" w:beforeAutospacing="1" w:after="100" w:afterAutospacing="1" w:line="240" w:lineRule="auto"/>
        <w:rPr>
          <w:rFonts w:ascii="Arial" w:eastAsia="Times New Roman" w:hAnsi="Arial" w:cs="Arial"/>
          <w:color w:val="000000"/>
          <w:sz w:val="24"/>
          <w:szCs w:val="24"/>
          <w:lang w:eastAsia="en-GB"/>
        </w:rPr>
      </w:pPr>
      <w:r w:rsidRPr="00697BE2">
        <w:rPr>
          <w:rFonts w:ascii="Arial" w:eastAsia="Times New Roman" w:hAnsi="Arial" w:cs="Arial"/>
          <w:color w:val="000000"/>
          <w:sz w:val="24"/>
          <w:szCs w:val="24"/>
          <w:lang w:eastAsia="en-GB"/>
        </w:rPr>
        <w:t>There is one feature, or implication, of this account of aesthetic and historical representation that especially deserves our attention within the present context. Namely, that a representation aims at being, from a certain perspective, just as good as the original that it represents. To be more precise: in the first place, the representation attempts to be such a believable and effective substitute or replacement of what it represents that differences between the represented and its representation can safely be disregarded. Yet, in the second place, there </w:t>
      </w:r>
      <w:r w:rsidRPr="00697BE2">
        <w:rPr>
          <w:rFonts w:ascii="Arial" w:eastAsia="Times New Roman" w:hAnsi="Arial" w:cs="Arial"/>
          <w:i/>
          <w:iCs/>
          <w:color w:val="000000"/>
          <w:sz w:val="24"/>
          <w:szCs w:val="24"/>
          <w:lang w:eastAsia="en-GB"/>
        </w:rPr>
        <w:t>will</w:t>
      </w:r>
      <w:r w:rsidRPr="00697BE2">
        <w:rPr>
          <w:rFonts w:ascii="Arial" w:eastAsia="Times New Roman" w:hAnsi="Arial" w:cs="Arial"/>
          <w:color w:val="000000"/>
          <w:sz w:val="24"/>
          <w:szCs w:val="24"/>
          <w:lang w:eastAsia="en-GB"/>
        </w:rPr>
        <w:t> and always must be such differences. For as Virginia Woolf so aptly summarized the nature of artistic representation: "art is not a copy of the world, one of the damn things is enough." So the paradox about representation is that it combines a resistance to difference with a love of it. A paradox that can be solved as soon as we recognize the logical affinities between the notions of representation and identity: for just like representation, identity somehow attempts to reconcile sameness and difference (by change through time) and is expected to do just that.</w:t>
      </w:r>
    </w:p>
    <w:p w14:paraId="0CE1C169" w14:textId="77777777" w:rsidR="00691CAF" w:rsidRPr="00697BE2" w:rsidRDefault="00691CAF">
      <w:pPr>
        <w:rPr>
          <w:rFonts w:ascii="Arial" w:hAnsi="Arial" w:cs="Arial"/>
          <w:sz w:val="24"/>
          <w:szCs w:val="24"/>
        </w:rPr>
      </w:pPr>
    </w:p>
    <w:sectPr w:rsidR="00691CAF" w:rsidRPr="00697B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B3509" w14:textId="77777777" w:rsidR="0082601D" w:rsidRDefault="0082601D" w:rsidP="009B79D7">
      <w:pPr>
        <w:spacing w:after="0" w:line="240" w:lineRule="auto"/>
      </w:pPr>
      <w:r>
        <w:separator/>
      </w:r>
    </w:p>
  </w:endnote>
  <w:endnote w:type="continuationSeparator" w:id="0">
    <w:p w14:paraId="77ED70B2" w14:textId="77777777" w:rsidR="0082601D" w:rsidRDefault="0082601D" w:rsidP="009B7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38DED7" w14:textId="77777777" w:rsidR="0082601D" w:rsidRDefault="0082601D" w:rsidP="009B79D7">
      <w:pPr>
        <w:spacing w:after="0" w:line="240" w:lineRule="auto"/>
      </w:pPr>
      <w:r>
        <w:separator/>
      </w:r>
    </w:p>
  </w:footnote>
  <w:footnote w:type="continuationSeparator" w:id="0">
    <w:p w14:paraId="3669ECB9" w14:textId="77777777" w:rsidR="0082601D" w:rsidRDefault="0082601D" w:rsidP="009B7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04652"/>
    <w:multiLevelType w:val="multilevel"/>
    <w:tmpl w:val="14684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64495"/>
    <w:multiLevelType w:val="multilevel"/>
    <w:tmpl w:val="8638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273E5"/>
    <w:multiLevelType w:val="multilevel"/>
    <w:tmpl w:val="C66C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80D76"/>
    <w:multiLevelType w:val="multilevel"/>
    <w:tmpl w:val="142A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81158A"/>
    <w:multiLevelType w:val="multilevel"/>
    <w:tmpl w:val="E45A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9156B"/>
    <w:multiLevelType w:val="multilevel"/>
    <w:tmpl w:val="D58C1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C268E7"/>
    <w:multiLevelType w:val="multilevel"/>
    <w:tmpl w:val="7E68D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A77F38"/>
    <w:multiLevelType w:val="multilevel"/>
    <w:tmpl w:val="C890B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9120C2"/>
    <w:multiLevelType w:val="multilevel"/>
    <w:tmpl w:val="C19E4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49724C"/>
    <w:multiLevelType w:val="multilevel"/>
    <w:tmpl w:val="257A3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285881"/>
    <w:multiLevelType w:val="multilevel"/>
    <w:tmpl w:val="056E8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626148"/>
    <w:multiLevelType w:val="multilevel"/>
    <w:tmpl w:val="C0308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7"/>
  </w:num>
  <w:num w:numId="4">
    <w:abstractNumId w:val="9"/>
  </w:num>
  <w:num w:numId="5">
    <w:abstractNumId w:val="11"/>
  </w:num>
  <w:num w:numId="6">
    <w:abstractNumId w:val="5"/>
  </w:num>
  <w:num w:numId="7">
    <w:abstractNumId w:val="8"/>
  </w:num>
  <w:num w:numId="8">
    <w:abstractNumId w:val="2"/>
  </w:num>
  <w:num w:numId="9">
    <w:abstractNumId w:val="1"/>
  </w:num>
  <w:num w:numId="10">
    <w:abstractNumId w:val="10"/>
  </w:num>
  <w:num w:numId="11">
    <w:abstractNumId w:val="6"/>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9D7"/>
    <w:rsid w:val="0009045C"/>
    <w:rsid w:val="001B5F82"/>
    <w:rsid w:val="001E7075"/>
    <w:rsid w:val="00367307"/>
    <w:rsid w:val="003D278E"/>
    <w:rsid w:val="0045042B"/>
    <w:rsid w:val="00540F60"/>
    <w:rsid w:val="00550356"/>
    <w:rsid w:val="005C2D2C"/>
    <w:rsid w:val="00607BD4"/>
    <w:rsid w:val="006102BB"/>
    <w:rsid w:val="00691CAF"/>
    <w:rsid w:val="00697BE2"/>
    <w:rsid w:val="006C3FF7"/>
    <w:rsid w:val="006C484D"/>
    <w:rsid w:val="007203B0"/>
    <w:rsid w:val="00764907"/>
    <w:rsid w:val="007C16CA"/>
    <w:rsid w:val="007D5FB6"/>
    <w:rsid w:val="007D6639"/>
    <w:rsid w:val="007E32E0"/>
    <w:rsid w:val="0082601D"/>
    <w:rsid w:val="00843A88"/>
    <w:rsid w:val="008512EC"/>
    <w:rsid w:val="00851A3D"/>
    <w:rsid w:val="008D31F0"/>
    <w:rsid w:val="00940392"/>
    <w:rsid w:val="009B3422"/>
    <w:rsid w:val="009B79D7"/>
    <w:rsid w:val="00A52F7A"/>
    <w:rsid w:val="00A67D3E"/>
    <w:rsid w:val="00A67F23"/>
    <w:rsid w:val="00AA3B7A"/>
    <w:rsid w:val="00C100B4"/>
    <w:rsid w:val="00CA698B"/>
    <w:rsid w:val="00D05BFF"/>
    <w:rsid w:val="00D667FF"/>
    <w:rsid w:val="00E54BC0"/>
    <w:rsid w:val="00ED2086"/>
    <w:rsid w:val="00F35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8EF0"/>
  <w15:chartTrackingRefBased/>
  <w15:docId w15:val="{31EAC522-4DC2-47CA-9964-135F26683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9D7"/>
  </w:style>
  <w:style w:type="paragraph" w:styleId="Heading1">
    <w:name w:val="heading 1"/>
    <w:basedOn w:val="Normal"/>
    <w:next w:val="Normal"/>
    <w:link w:val="Heading1Char"/>
    <w:uiPriority w:val="9"/>
    <w:qFormat/>
    <w:rsid w:val="009B34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04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48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AA3B7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5042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B79D7"/>
    <w:rPr>
      <w:i/>
      <w:iCs/>
    </w:rPr>
  </w:style>
  <w:style w:type="character" w:styleId="Hyperlink">
    <w:name w:val="Hyperlink"/>
    <w:basedOn w:val="DefaultParagraphFont"/>
    <w:uiPriority w:val="99"/>
    <w:unhideWhenUsed/>
    <w:rsid w:val="009B79D7"/>
    <w:rPr>
      <w:color w:val="0000FF"/>
      <w:u w:val="single"/>
    </w:rPr>
  </w:style>
  <w:style w:type="table" w:styleId="TableGrid">
    <w:name w:val="Table Grid"/>
    <w:basedOn w:val="TableNormal"/>
    <w:uiPriority w:val="39"/>
    <w:rsid w:val="009B79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7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9D7"/>
  </w:style>
  <w:style w:type="paragraph" w:styleId="Footer">
    <w:name w:val="footer"/>
    <w:basedOn w:val="Normal"/>
    <w:link w:val="FooterChar"/>
    <w:uiPriority w:val="99"/>
    <w:unhideWhenUsed/>
    <w:rsid w:val="009B7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9D7"/>
  </w:style>
  <w:style w:type="paragraph" w:customStyle="1" w:styleId="fqsintrotitle">
    <w:name w:val="fqsintrotitle"/>
    <w:basedOn w:val="Normal"/>
    <w:rsid w:val="007203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qsintroauthors">
    <w:name w:val="fqsintroauthors"/>
    <w:basedOn w:val="Normal"/>
    <w:rsid w:val="007203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qsauthorfullname">
    <w:name w:val="fqsauthorfullname"/>
    <w:basedOn w:val="DefaultParagraphFont"/>
    <w:rsid w:val="007203B0"/>
  </w:style>
  <w:style w:type="paragraph" w:customStyle="1" w:styleId="fqsintroabstract">
    <w:name w:val="fqsintroabstract"/>
    <w:basedOn w:val="Normal"/>
    <w:rsid w:val="007203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qsintrokeywords">
    <w:name w:val="fqsintrokeywords"/>
    <w:basedOn w:val="Normal"/>
    <w:rsid w:val="007203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43A88"/>
    <w:rPr>
      <w:color w:val="605E5C"/>
      <w:shd w:val="clear" w:color="auto" w:fill="E1DFDD"/>
    </w:rPr>
  </w:style>
  <w:style w:type="character" w:customStyle="1" w:styleId="Heading1Char">
    <w:name w:val="Heading 1 Char"/>
    <w:basedOn w:val="DefaultParagraphFont"/>
    <w:link w:val="Heading1"/>
    <w:uiPriority w:val="9"/>
    <w:rsid w:val="009B3422"/>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AA3B7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5042B"/>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semiHidden/>
    <w:rsid w:val="004504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C484D"/>
    <w:rPr>
      <w:rFonts w:asciiTheme="majorHAnsi" w:eastAsiaTheme="majorEastAsia" w:hAnsiTheme="majorHAnsi" w:cstheme="majorBidi"/>
      <w:color w:val="1F3763" w:themeColor="accent1" w:themeShade="7F"/>
      <w:sz w:val="24"/>
      <w:szCs w:val="24"/>
    </w:rPr>
  </w:style>
  <w:style w:type="character" w:customStyle="1" w:styleId="hit">
    <w:name w:val="hit"/>
    <w:basedOn w:val="DefaultParagraphFont"/>
    <w:rsid w:val="00D05BFF"/>
  </w:style>
  <w:style w:type="paragraph" w:styleId="NormalWeb">
    <w:name w:val="Normal (Web)"/>
    <w:basedOn w:val="Normal"/>
    <w:uiPriority w:val="99"/>
    <w:semiHidden/>
    <w:unhideWhenUsed/>
    <w:rsid w:val="007E32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512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24480">
      <w:bodyDiv w:val="1"/>
      <w:marLeft w:val="0"/>
      <w:marRight w:val="0"/>
      <w:marTop w:val="0"/>
      <w:marBottom w:val="0"/>
      <w:divBdr>
        <w:top w:val="none" w:sz="0" w:space="0" w:color="auto"/>
        <w:left w:val="none" w:sz="0" w:space="0" w:color="auto"/>
        <w:bottom w:val="none" w:sz="0" w:space="0" w:color="auto"/>
        <w:right w:val="none" w:sz="0" w:space="0" w:color="auto"/>
      </w:divBdr>
      <w:divsChild>
        <w:div w:id="1438136597">
          <w:marLeft w:val="0"/>
          <w:marRight w:val="0"/>
          <w:marTop w:val="0"/>
          <w:marBottom w:val="0"/>
          <w:divBdr>
            <w:top w:val="none" w:sz="0" w:space="0" w:color="auto"/>
            <w:left w:val="none" w:sz="0" w:space="0" w:color="auto"/>
            <w:bottom w:val="none" w:sz="0" w:space="0" w:color="auto"/>
            <w:right w:val="none" w:sz="0" w:space="0" w:color="auto"/>
          </w:divBdr>
          <w:divsChild>
            <w:div w:id="217329984">
              <w:marLeft w:val="0"/>
              <w:marRight w:val="0"/>
              <w:marTop w:val="225"/>
              <w:marBottom w:val="0"/>
              <w:divBdr>
                <w:top w:val="none" w:sz="0" w:space="0" w:color="auto"/>
                <w:left w:val="none" w:sz="0" w:space="0" w:color="auto"/>
                <w:bottom w:val="none" w:sz="0" w:space="0" w:color="auto"/>
                <w:right w:val="none" w:sz="0" w:space="0" w:color="auto"/>
              </w:divBdr>
            </w:div>
            <w:div w:id="629625664">
              <w:marLeft w:val="0"/>
              <w:marRight w:val="0"/>
              <w:marTop w:val="0"/>
              <w:marBottom w:val="0"/>
              <w:divBdr>
                <w:top w:val="none" w:sz="0" w:space="0" w:color="auto"/>
                <w:left w:val="none" w:sz="0" w:space="0" w:color="auto"/>
                <w:bottom w:val="none" w:sz="0" w:space="0" w:color="auto"/>
                <w:right w:val="none" w:sz="0" w:space="0" w:color="auto"/>
              </w:divBdr>
              <w:divsChild>
                <w:div w:id="2007126129">
                  <w:marLeft w:val="0"/>
                  <w:marRight w:val="0"/>
                  <w:marTop w:val="0"/>
                  <w:marBottom w:val="0"/>
                  <w:divBdr>
                    <w:top w:val="none" w:sz="0" w:space="0" w:color="auto"/>
                    <w:left w:val="none" w:sz="0" w:space="0" w:color="auto"/>
                    <w:bottom w:val="none" w:sz="0" w:space="0" w:color="auto"/>
                    <w:right w:val="none" w:sz="0" w:space="0" w:color="auto"/>
                  </w:divBdr>
                </w:div>
              </w:divsChild>
            </w:div>
            <w:div w:id="2064982821">
              <w:marLeft w:val="0"/>
              <w:marRight w:val="0"/>
              <w:marTop w:val="0"/>
              <w:marBottom w:val="120"/>
              <w:divBdr>
                <w:top w:val="none" w:sz="0" w:space="0" w:color="auto"/>
                <w:left w:val="none" w:sz="0" w:space="0" w:color="auto"/>
                <w:bottom w:val="none" w:sz="0" w:space="0" w:color="auto"/>
                <w:right w:val="none" w:sz="0" w:space="0" w:color="auto"/>
              </w:divBdr>
              <w:divsChild>
                <w:div w:id="1700544246">
                  <w:marLeft w:val="0"/>
                  <w:marRight w:val="0"/>
                  <w:marTop w:val="0"/>
                  <w:marBottom w:val="0"/>
                  <w:divBdr>
                    <w:top w:val="none" w:sz="0" w:space="0" w:color="auto"/>
                    <w:left w:val="none" w:sz="0" w:space="0" w:color="auto"/>
                    <w:bottom w:val="none" w:sz="0" w:space="0" w:color="auto"/>
                    <w:right w:val="none" w:sz="0" w:space="0" w:color="auto"/>
                  </w:divBdr>
                  <w:divsChild>
                    <w:div w:id="1081948113">
                      <w:marLeft w:val="0"/>
                      <w:marRight w:val="0"/>
                      <w:marTop w:val="0"/>
                      <w:marBottom w:val="0"/>
                      <w:divBdr>
                        <w:top w:val="none" w:sz="0" w:space="0" w:color="auto"/>
                        <w:left w:val="none" w:sz="0" w:space="0" w:color="auto"/>
                        <w:bottom w:val="none" w:sz="0" w:space="0" w:color="auto"/>
                        <w:right w:val="none" w:sz="0" w:space="0" w:color="auto"/>
                      </w:divBdr>
                      <w:divsChild>
                        <w:div w:id="1517233324">
                          <w:marLeft w:val="0"/>
                          <w:marRight w:val="0"/>
                          <w:marTop w:val="0"/>
                          <w:marBottom w:val="0"/>
                          <w:divBdr>
                            <w:top w:val="none" w:sz="0" w:space="0" w:color="auto"/>
                            <w:left w:val="none" w:sz="0" w:space="0" w:color="auto"/>
                            <w:bottom w:val="none" w:sz="0" w:space="0" w:color="auto"/>
                            <w:right w:val="none" w:sz="0" w:space="0" w:color="auto"/>
                          </w:divBdr>
                        </w:div>
                        <w:div w:id="1924485207">
                          <w:marLeft w:val="0"/>
                          <w:marRight w:val="0"/>
                          <w:marTop w:val="0"/>
                          <w:marBottom w:val="0"/>
                          <w:divBdr>
                            <w:top w:val="none" w:sz="0" w:space="0" w:color="auto"/>
                            <w:left w:val="none" w:sz="0" w:space="0" w:color="auto"/>
                            <w:bottom w:val="none" w:sz="0" w:space="0" w:color="auto"/>
                            <w:right w:val="none" w:sz="0" w:space="0" w:color="auto"/>
                          </w:divBdr>
                        </w:div>
                        <w:div w:id="1060245806">
                          <w:marLeft w:val="0"/>
                          <w:marRight w:val="0"/>
                          <w:marTop w:val="0"/>
                          <w:marBottom w:val="0"/>
                          <w:divBdr>
                            <w:top w:val="none" w:sz="0" w:space="0" w:color="auto"/>
                            <w:left w:val="none" w:sz="0" w:space="0" w:color="auto"/>
                            <w:bottom w:val="none" w:sz="0" w:space="0" w:color="auto"/>
                            <w:right w:val="none" w:sz="0" w:space="0" w:color="auto"/>
                          </w:divBdr>
                        </w:div>
                        <w:div w:id="38695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25725">
          <w:marLeft w:val="0"/>
          <w:marRight w:val="0"/>
          <w:marTop w:val="225"/>
          <w:marBottom w:val="150"/>
          <w:divBdr>
            <w:top w:val="none" w:sz="0" w:space="0" w:color="auto"/>
            <w:left w:val="none" w:sz="0" w:space="0" w:color="auto"/>
            <w:bottom w:val="none" w:sz="0" w:space="0" w:color="auto"/>
            <w:right w:val="none" w:sz="0" w:space="0" w:color="auto"/>
          </w:divBdr>
        </w:div>
      </w:divsChild>
    </w:div>
    <w:div w:id="92867152">
      <w:bodyDiv w:val="1"/>
      <w:marLeft w:val="0"/>
      <w:marRight w:val="0"/>
      <w:marTop w:val="0"/>
      <w:marBottom w:val="0"/>
      <w:divBdr>
        <w:top w:val="none" w:sz="0" w:space="0" w:color="auto"/>
        <w:left w:val="none" w:sz="0" w:space="0" w:color="auto"/>
        <w:bottom w:val="none" w:sz="0" w:space="0" w:color="auto"/>
        <w:right w:val="none" w:sz="0" w:space="0" w:color="auto"/>
      </w:divBdr>
    </w:div>
    <w:div w:id="426846072">
      <w:bodyDiv w:val="1"/>
      <w:marLeft w:val="0"/>
      <w:marRight w:val="0"/>
      <w:marTop w:val="0"/>
      <w:marBottom w:val="0"/>
      <w:divBdr>
        <w:top w:val="none" w:sz="0" w:space="0" w:color="auto"/>
        <w:left w:val="none" w:sz="0" w:space="0" w:color="auto"/>
        <w:bottom w:val="none" w:sz="0" w:space="0" w:color="auto"/>
        <w:right w:val="none" w:sz="0" w:space="0" w:color="auto"/>
      </w:divBdr>
      <w:divsChild>
        <w:div w:id="550650328">
          <w:marLeft w:val="0"/>
          <w:marRight w:val="0"/>
          <w:marTop w:val="0"/>
          <w:marBottom w:val="0"/>
          <w:divBdr>
            <w:top w:val="none" w:sz="0" w:space="0" w:color="auto"/>
            <w:left w:val="none" w:sz="0" w:space="0" w:color="auto"/>
            <w:bottom w:val="none" w:sz="0" w:space="0" w:color="auto"/>
            <w:right w:val="none" w:sz="0" w:space="0" w:color="auto"/>
          </w:divBdr>
        </w:div>
        <w:div w:id="546843168">
          <w:marLeft w:val="0"/>
          <w:marRight w:val="0"/>
          <w:marTop w:val="0"/>
          <w:marBottom w:val="0"/>
          <w:divBdr>
            <w:top w:val="none" w:sz="0" w:space="0" w:color="auto"/>
            <w:left w:val="none" w:sz="0" w:space="0" w:color="auto"/>
            <w:bottom w:val="none" w:sz="0" w:space="0" w:color="auto"/>
            <w:right w:val="none" w:sz="0" w:space="0" w:color="auto"/>
          </w:divBdr>
        </w:div>
      </w:divsChild>
    </w:div>
    <w:div w:id="427967411">
      <w:bodyDiv w:val="1"/>
      <w:marLeft w:val="0"/>
      <w:marRight w:val="0"/>
      <w:marTop w:val="0"/>
      <w:marBottom w:val="0"/>
      <w:divBdr>
        <w:top w:val="none" w:sz="0" w:space="0" w:color="auto"/>
        <w:left w:val="none" w:sz="0" w:space="0" w:color="auto"/>
        <w:bottom w:val="none" w:sz="0" w:space="0" w:color="auto"/>
        <w:right w:val="none" w:sz="0" w:space="0" w:color="auto"/>
      </w:divBdr>
    </w:div>
    <w:div w:id="530073111">
      <w:bodyDiv w:val="1"/>
      <w:marLeft w:val="0"/>
      <w:marRight w:val="0"/>
      <w:marTop w:val="0"/>
      <w:marBottom w:val="0"/>
      <w:divBdr>
        <w:top w:val="none" w:sz="0" w:space="0" w:color="auto"/>
        <w:left w:val="none" w:sz="0" w:space="0" w:color="auto"/>
        <w:bottom w:val="none" w:sz="0" w:space="0" w:color="auto"/>
        <w:right w:val="none" w:sz="0" w:space="0" w:color="auto"/>
      </w:divBdr>
      <w:divsChild>
        <w:div w:id="721097990">
          <w:marLeft w:val="0"/>
          <w:marRight w:val="0"/>
          <w:marTop w:val="0"/>
          <w:marBottom w:val="0"/>
          <w:divBdr>
            <w:top w:val="none" w:sz="0" w:space="0" w:color="auto"/>
            <w:left w:val="none" w:sz="0" w:space="0" w:color="auto"/>
            <w:bottom w:val="none" w:sz="0" w:space="0" w:color="auto"/>
            <w:right w:val="none" w:sz="0" w:space="0" w:color="auto"/>
          </w:divBdr>
        </w:div>
      </w:divsChild>
    </w:div>
    <w:div w:id="633873125">
      <w:bodyDiv w:val="1"/>
      <w:marLeft w:val="0"/>
      <w:marRight w:val="0"/>
      <w:marTop w:val="0"/>
      <w:marBottom w:val="0"/>
      <w:divBdr>
        <w:top w:val="none" w:sz="0" w:space="0" w:color="auto"/>
        <w:left w:val="none" w:sz="0" w:space="0" w:color="auto"/>
        <w:bottom w:val="none" w:sz="0" w:space="0" w:color="auto"/>
        <w:right w:val="none" w:sz="0" w:space="0" w:color="auto"/>
      </w:divBdr>
      <w:divsChild>
        <w:div w:id="226038601">
          <w:marLeft w:val="0"/>
          <w:marRight w:val="0"/>
          <w:marTop w:val="0"/>
          <w:marBottom w:val="225"/>
          <w:divBdr>
            <w:top w:val="none" w:sz="0" w:space="0" w:color="auto"/>
            <w:left w:val="none" w:sz="0" w:space="0" w:color="auto"/>
            <w:bottom w:val="none" w:sz="0" w:space="0" w:color="auto"/>
            <w:right w:val="none" w:sz="0" w:space="0" w:color="auto"/>
          </w:divBdr>
        </w:div>
        <w:div w:id="1450012332">
          <w:marLeft w:val="0"/>
          <w:marRight w:val="0"/>
          <w:marTop w:val="0"/>
          <w:marBottom w:val="0"/>
          <w:divBdr>
            <w:top w:val="none" w:sz="0" w:space="0" w:color="auto"/>
            <w:left w:val="none" w:sz="0" w:space="0" w:color="auto"/>
            <w:bottom w:val="none" w:sz="0" w:space="0" w:color="auto"/>
            <w:right w:val="none" w:sz="0" w:space="0" w:color="auto"/>
          </w:divBdr>
        </w:div>
        <w:div w:id="1969622675">
          <w:marLeft w:val="0"/>
          <w:marRight w:val="0"/>
          <w:marTop w:val="0"/>
          <w:marBottom w:val="450"/>
          <w:divBdr>
            <w:top w:val="none" w:sz="0" w:space="0" w:color="auto"/>
            <w:left w:val="none" w:sz="0" w:space="0" w:color="auto"/>
            <w:bottom w:val="none" w:sz="0" w:space="0" w:color="auto"/>
            <w:right w:val="none" w:sz="0" w:space="0" w:color="auto"/>
          </w:divBdr>
        </w:div>
      </w:divsChild>
    </w:div>
    <w:div w:id="715542921">
      <w:bodyDiv w:val="1"/>
      <w:marLeft w:val="0"/>
      <w:marRight w:val="0"/>
      <w:marTop w:val="0"/>
      <w:marBottom w:val="0"/>
      <w:divBdr>
        <w:top w:val="none" w:sz="0" w:space="0" w:color="auto"/>
        <w:left w:val="none" w:sz="0" w:space="0" w:color="auto"/>
        <w:bottom w:val="none" w:sz="0" w:space="0" w:color="auto"/>
        <w:right w:val="none" w:sz="0" w:space="0" w:color="auto"/>
      </w:divBdr>
    </w:div>
    <w:div w:id="727922803">
      <w:bodyDiv w:val="1"/>
      <w:marLeft w:val="0"/>
      <w:marRight w:val="0"/>
      <w:marTop w:val="0"/>
      <w:marBottom w:val="0"/>
      <w:divBdr>
        <w:top w:val="none" w:sz="0" w:space="0" w:color="auto"/>
        <w:left w:val="none" w:sz="0" w:space="0" w:color="auto"/>
        <w:bottom w:val="none" w:sz="0" w:space="0" w:color="auto"/>
        <w:right w:val="none" w:sz="0" w:space="0" w:color="auto"/>
      </w:divBdr>
      <w:divsChild>
        <w:div w:id="2057510501">
          <w:marLeft w:val="0"/>
          <w:marRight w:val="0"/>
          <w:marTop w:val="0"/>
          <w:marBottom w:val="0"/>
          <w:divBdr>
            <w:top w:val="none" w:sz="0" w:space="0" w:color="auto"/>
            <w:left w:val="none" w:sz="0" w:space="0" w:color="auto"/>
            <w:bottom w:val="none" w:sz="0" w:space="0" w:color="auto"/>
            <w:right w:val="none" w:sz="0" w:space="0" w:color="auto"/>
          </w:divBdr>
          <w:divsChild>
            <w:div w:id="2038193872">
              <w:marLeft w:val="0"/>
              <w:marRight w:val="0"/>
              <w:marTop w:val="0"/>
              <w:marBottom w:val="0"/>
              <w:divBdr>
                <w:top w:val="none" w:sz="0" w:space="0" w:color="auto"/>
                <w:left w:val="none" w:sz="0" w:space="0" w:color="auto"/>
                <w:bottom w:val="none" w:sz="0" w:space="0" w:color="auto"/>
                <w:right w:val="none" w:sz="0" w:space="0" w:color="auto"/>
              </w:divBdr>
            </w:div>
          </w:divsChild>
        </w:div>
        <w:div w:id="1413576574">
          <w:marLeft w:val="0"/>
          <w:marRight w:val="0"/>
          <w:marTop w:val="0"/>
          <w:marBottom w:val="150"/>
          <w:divBdr>
            <w:top w:val="none" w:sz="0" w:space="0" w:color="auto"/>
            <w:left w:val="none" w:sz="0" w:space="0" w:color="auto"/>
            <w:bottom w:val="none" w:sz="0" w:space="0" w:color="auto"/>
            <w:right w:val="none" w:sz="0" w:space="0" w:color="auto"/>
          </w:divBdr>
          <w:divsChild>
            <w:div w:id="605504896">
              <w:marLeft w:val="0"/>
              <w:marRight w:val="0"/>
              <w:marTop w:val="0"/>
              <w:marBottom w:val="0"/>
              <w:divBdr>
                <w:top w:val="none" w:sz="0" w:space="0" w:color="auto"/>
                <w:left w:val="none" w:sz="0" w:space="0" w:color="auto"/>
                <w:bottom w:val="none" w:sz="0" w:space="0" w:color="auto"/>
                <w:right w:val="none" w:sz="0" w:space="0" w:color="auto"/>
              </w:divBdr>
              <w:divsChild>
                <w:div w:id="2127514">
                  <w:marLeft w:val="0"/>
                  <w:marRight w:val="0"/>
                  <w:marTop w:val="0"/>
                  <w:marBottom w:val="0"/>
                  <w:divBdr>
                    <w:top w:val="none" w:sz="0" w:space="0" w:color="auto"/>
                    <w:left w:val="none" w:sz="0" w:space="0" w:color="auto"/>
                    <w:bottom w:val="none" w:sz="0" w:space="0" w:color="auto"/>
                    <w:right w:val="none" w:sz="0" w:space="0" w:color="auto"/>
                  </w:divBdr>
                  <w:divsChild>
                    <w:div w:id="42234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248064">
          <w:marLeft w:val="0"/>
          <w:marRight w:val="0"/>
          <w:marTop w:val="30"/>
          <w:marBottom w:val="105"/>
          <w:divBdr>
            <w:top w:val="none" w:sz="0" w:space="0" w:color="auto"/>
            <w:left w:val="none" w:sz="0" w:space="0" w:color="auto"/>
            <w:bottom w:val="single" w:sz="6" w:space="0" w:color="CCCCCC"/>
            <w:right w:val="none" w:sz="0" w:space="0" w:color="auto"/>
          </w:divBdr>
          <w:divsChild>
            <w:div w:id="568419192">
              <w:marLeft w:val="0"/>
              <w:marRight w:val="0"/>
              <w:marTop w:val="0"/>
              <w:marBottom w:val="0"/>
              <w:divBdr>
                <w:top w:val="none" w:sz="0" w:space="0" w:color="auto"/>
                <w:left w:val="none" w:sz="0" w:space="0" w:color="auto"/>
                <w:bottom w:val="none" w:sz="0" w:space="0" w:color="auto"/>
                <w:right w:val="none" w:sz="0" w:space="0" w:color="auto"/>
              </w:divBdr>
              <w:divsChild>
                <w:div w:id="1857571559">
                  <w:marLeft w:val="0"/>
                  <w:marRight w:val="0"/>
                  <w:marTop w:val="0"/>
                  <w:marBottom w:val="0"/>
                  <w:divBdr>
                    <w:top w:val="none" w:sz="0" w:space="0" w:color="auto"/>
                    <w:left w:val="none" w:sz="0" w:space="0" w:color="auto"/>
                    <w:bottom w:val="none" w:sz="0" w:space="0" w:color="auto"/>
                    <w:right w:val="none" w:sz="0" w:space="0" w:color="auto"/>
                  </w:divBdr>
                  <w:divsChild>
                    <w:div w:id="1114209722">
                      <w:marLeft w:val="0"/>
                      <w:marRight w:val="0"/>
                      <w:marTop w:val="0"/>
                      <w:marBottom w:val="0"/>
                      <w:divBdr>
                        <w:top w:val="none" w:sz="0" w:space="0" w:color="auto"/>
                        <w:left w:val="none" w:sz="0" w:space="0" w:color="auto"/>
                        <w:bottom w:val="none" w:sz="0" w:space="0" w:color="auto"/>
                        <w:right w:val="none" w:sz="0" w:space="0" w:color="auto"/>
                      </w:divBdr>
                      <w:divsChild>
                        <w:div w:id="115232806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2094886594">
              <w:marLeft w:val="0"/>
              <w:marRight w:val="0"/>
              <w:marTop w:val="0"/>
              <w:marBottom w:val="0"/>
              <w:divBdr>
                <w:top w:val="none" w:sz="0" w:space="0" w:color="auto"/>
                <w:left w:val="none" w:sz="0" w:space="0" w:color="auto"/>
                <w:bottom w:val="none" w:sz="0" w:space="0" w:color="auto"/>
                <w:right w:val="none" w:sz="0" w:space="0" w:color="auto"/>
              </w:divBdr>
              <w:divsChild>
                <w:div w:id="674918491">
                  <w:marLeft w:val="0"/>
                  <w:marRight w:val="0"/>
                  <w:marTop w:val="0"/>
                  <w:marBottom w:val="0"/>
                  <w:divBdr>
                    <w:top w:val="none" w:sz="0" w:space="0" w:color="auto"/>
                    <w:left w:val="none" w:sz="0" w:space="0" w:color="auto"/>
                    <w:bottom w:val="none" w:sz="0" w:space="0" w:color="auto"/>
                    <w:right w:val="none" w:sz="0" w:space="0" w:color="auto"/>
                  </w:divBdr>
                  <w:divsChild>
                    <w:div w:id="1961835689">
                      <w:marLeft w:val="0"/>
                      <w:marRight w:val="0"/>
                      <w:marTop w:val="0"/>
                      <w:marBottom w:val="0"/>
                      <w:divBdr>
                        <w:top w:val="none" w:sz="0" w:space="0" w:color="auto"/>
                        <w:left w:val="none" w:sz="0" w:space="0" w:color="auto"/>
                        <w:bottom w:val="none" w:sz="0" w:space="0" w:color="auto"/>
                        <w:right w:val="none" w:sz="0" w:space="0" w:color="auto"/>
                      </w:divBdr>
                      <w:divsChild>
                        <w:div w:id="807666114">
                          <w:marLeft w:val="0"/>
                          <w:marRight w:val="0"/>
                          <w:marTop w:val="0"/>
                          <w:marBottom w:val="0"/>
                          <w:divBdr>
                            <w:top w:val="none" w:sz="0" w:space="0" w:color="auto"/>
                            <w:left w:val="none" w:sz="0" w:space="0" w:color="auto"/>
                            <w:bottom w:val="none" w:sz="0" w:space="0" w:color="auto"/>
                            <w:right w:val="none" w:sz="0" w:space="0" w:color="auto"/>
                          </w:divBdr>
                          <w:divsChild>
                            <w:div w:id="1310331796">
                              <w:marLeft w:val="0"/>
                              <w:marRight w:val="0"/>
                              <w:marTop w:val="0"/>
                              <w:marBottom w:val="0"/>
                              <w:divBdr>
                                <w:top w:val="none" w:sz="0" w:space="0" w:color="auto"/>
                                <w:left w:val="none" w:sz="0" w:space="0" w:color="auto"/>
                                <w:bottom w:val="none" w:sz="0" w:space="0" w:color="auto"/>
                                <w:right w:val="none" w:sz="0" w:space="0" w:color="auto"/>
                              </w:divBdr>
                              <w:divsChild>
                                <w:div w:id="1115834538">
                                  <w:marLeft w:val="0"/>
                                  <w:marRight w:val="0"/>
                                  <w:marTop w:val="0"/>
                                  <w:marBottom w:val="0"/>
                                  <w:divBdr>
                                    <w:top w:val="none" w:sz="0" w:space="0" w:color="auto"/>
                                    <w:left w:val="none" w:sz="0" w:space="0" w:color="auto"/>
                                    <w:bottom w:val="none" w:sz="0" w:space="0" w:color="auto"/>
                                    <w:right w:val="none" w:sz="0" w:space="0" w:color="auto"/>
                                  </w:divBdr>
                                  <w:divsChild>
                                    <w:div w:id="897667282">
                                      <w:marLeft w:val="0"/>
                                      <w:marRight w:val="0"/>
                                      <w:marTop w:val="0"/>
                                      <w:marBottom w:val="0"/>
                                      <w:divBdr>
                                        <w:top w:val="none" w:sz="0" w:space="0" w:color="auto"/>
                                        <w:left w:val="none" w:sz="0" w:space="0" w:color="auto"/>
                                        <w:bottom w:val="none" w:sz="0" w:space="0" w:color="auto"/>
                                        <w:right w:val="none" w:sz="0" w:space="0" w:color="auto"/>
                                      </w:divBdr>
                                      <w:divsChild>
                                        <w:div w:id="1567300324">
                                          <w:marLeft w:val="0"/>
                                          <w:marRight w:val="0"/>
                                          <w:marTop w:val="0"/>
                                          <w:marBottom w:val="0"/>
                                          <w:divBdr>
                                            <w:top w:val="none" w:sz="0" w:space="0" w:color="auto"/>
                                            <w:left w:val="none" w:sz="0" w:space="0" w:color="auto"/>
                                            <w:bottom w:val="none" w:sz="0" w:space="0" w:color="auto"/>
                                            <w:right w:val="none" w:sz="0" w:space="0" w:color="auto"/>
                                          </w:divBdr>
                                          <w:divsChild>
                                            <w:div w:id="820198150">
                                              <w:marLeft w:val="0"/>
                                              <w:marRight w:val="0"/>
                                              <w:marTop w:val="0"/>
                                              <w:marBottom w:val="0"/>
                                              <w:divBdr>
                                                <w:top w:val="none" w:sz="0" w:space="0" w:color="auto"/>
                                                <w:left w:val="none" w:sz="0" w:space="0" w:color="auto"/>
                                                <w:bottom w:val="none" w:sz="0" w:space="0" w:color="auto"/>
                                                <w:right w:val="none" w:sz="0" w:space="0" w:color="auto"/>
                                              </w:divBdr>
                                              <w:divsChild>
                                                <w:div w:id="692272183">
                                                  <w:marLeft w:val="0"/>
                                                  <w:marRight w:val="0"/>
                                                  <w:marTop w:val="0"/>
                                                  <w:marBottom w:val="0"/>
                                                  <w:divBdr>
                                                    <w:top w:val="none" w:sz="0" w:space="0" w:color="auto"/>
                                                    <w:left w:val="none" w:sz="0" w:space="0" w:color="auto"/>
                                                    <w:bottom w:val="none" w:sz="0" w:space="0" w:color="auto"/>
                                                    <w:right w:val="none" w:sz="0" w:space="0" w:color="auto"/>
                                                  </w:divBdr>
                                                  <w:divsChild>
                                                    <w:div w:id="945623705">
                                                      <w:marLeft w:val="0"/>
                                                      <w:marRight w:val="0"/>
                                                      <w:marTop w:val="0"/>
                                                      <w:marBottom w:val="0"/>
                                                      <w:divBdr>
                                                        <w:top w:val="none" w:sz="0" w:space="0" w:color="auto"/>
                                                        <w:left w:val="none" w:sz="0" w:space="0" w:color="auto"/>
                                                        <w:bottom w:val="none" w:sz="0" w:space="0" w:color="auto"/>
                                                        <w:right w:val="none" w:sz="0" w:space="0" w:color="auto"/>
                                                      </w:divBdr>
                                                      <w:divsChild>
                                                        <w:div w:id="890729401">
                                                          <w:marLeft w:val="0"/>
                                                          <w:marRight w:val="0"/>
                                                          <w:marTop w:val="0"/>
                                                          <w:marBottom w:val="0"/>
                                                          <w:divBdr>
                                                            <w:top w:val="none" w:sz="0" w:space="0" w:color="auto"/>
                                                            <w:left w:val="none" w:sz="0" w:space="0" w:color="auto"/>
                                                            <w:bottom w:val="none" w:sz="0" w:space="0" w:color="auto"/>
                                                            <w:right w:val="none" w:sz="0" w:space="0" w:color="auto"/>
                                                          </w:divBdr>
                                                          <w:divsChild>
                                                            <w:div w:id="23042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745258">
                                                      <w:marLeft w:val="0"/>
                                                      <w:marRight w:val="0"/>
                                                      <w:marTop w:val="0"/>
                                                      <w:marBottom w:val="0"/>
                                                      <w:divBdr>
                                                        <w:top w:val="none" w:sz="0" w:space="0" w:color="auto"/>
                                                        <w:left w:val="none" w:sz="0" w:space="0" w:color="auto"/>
                                                        <w:bottom w:val="none" w:sz="0" w:space="0" w:color="auto"/>
                                                        <w:right w:val="none" w:sz="0" w:space="0" w:color="auto"/>
                                                      </w:divBdr>
                                                      <w:divsChild>
                                                        <w:div w:id="199901050">
                                                          <w:marLeft w:val="0"/>
                                                          <w:marRight w:val="0"/>
                                                          <w:marTop w:val="0"/>
                                                          <w:marBottom w:val="0"/>
                                                          <w:divBdr>
                                                            <w:top w:val="none" w:sz="0" w:space="0" w:color="auto"/>
                                                            <w:left w:val="none" w:sz="0" w:space="0" w:color="auto"/>
                                                            <w:bottom w:val="none" w:sz="0" w:space="0" w:color="auto"/>
                                                            <w:right w:val="none" w:sz="0" w:space="0" w:color="auto"/>
                                                          </w:divBdr>
                                                          <w:divsChild>
                                                            <w:div w:id="1748304119">
                                                              <w:marLeft w:val="0"/>
                                                              <w:marRight w:val="0"/>
                                                              <w:marTop w:val="0"/>
                                                              <w:marBottom w:val="0"/>
                                                              <w:divBdr>
                                                                <w:top w:val="none" w:sz="0" w:space="0" w:color="auto"/>
                                                                <w:left w:val="none" w:sz="0" w:space="0" w:color="auto"/>
                                                                <w:bottom w:val="none" w:sz="0" w:space="0" w:color="auto"/>
                                                                <w:right w:val="none" w:sz="0" w:space="0" w:color="auto"/>
                                                              </w:divBdr>
                                                              <w:divsChild>
                                                                <w:div w:id="1364474179">
                                                                  <w:marLeft w:val="0"/>
                                                                  <w:marRight w:val="0"/>
                                                                  <w:marTop w:val="0"/>
                                                                  <w:marBottom w:val="0"/>
                                                                  <w:divBdr>
                                                                    <w:top w:val="none" w:sz="0" w:space="0" w:color="auto"/>
                                                                    <w:left w:val="none" w:sz="0" w:space="0" w:color="auto"/>
                                                                    <w:bottom w:val="none" w:sz="0" w:space="0" w:color="auto"/>
                                                                    <w:right w:val="none" w:sz="0" w:space="0" w:color="auto"/>
                                                                  </w:divBdr>
                                                                  <w:divsChild>
                                                                    <w:div w:id="160852264">
                                                                      <w:marLeft w:val="0"/>
                                                                      <w:marRight w:val="0"/>
                                                                      <w:marTop w:val="75"/>
                                                                      <w:marBottom w:val="75"/>
                                                                      <w:divBdr>
                                                                        <w:top w:val="none" w:sz="0" w:space="0" w:color="auto"/>
                                                                        <w:left w:val="none" w:sz="0" w:space="0" w:color="auto"/>
                                                                        <w:bottom w:val="none" w:sz="0" w:space="0" w:color="auto"/>
                                                                        <w:right w:val="none" w:sz="0" w:space="0" w:color="auto"/>
                                                                      </w:divBdr>
                                                                      <w:divsChild>
                                                                        <w:div w:id="1296371670">
                                                                          <w:marLeft w:val="0"/>
                                                                          <w:marRight w:val="0"/>
                                                                          <w:marTop w:val="0"/>
                                                                          <w:marBottom w:val="0"/>
                                                                          <w:divBdr>
                                                                            <w:top w:val="none" w:sz="0" w:space="0" w:color="auto"/>
                                                                            <w:left w:val="none" w:sz="0" w:space="0" w:color="auto"/>
                                                                            <w:bottom w:val="none" w:sz="0" w:space="0" w:color="auto"/>
                                                                            <w:right w:val="none" w:sz="0" w:space="0" w:color="auto"/>
                                                                          </w:divBdr>
                                                                          <w:divsChild>
                                                                            <w:div w:id="1835878914">
                                                                              <w:marLeft w:val="0"/>
                                                                              <w:marRight w:val="0"/>
                                                                              <w:marTop w:val="0"/>
                                                                              <w:marBottom w:val="0"/>
                                                                              <w:divBdr>
                                                                                <w:top w:val="none" w:sz="0" w:space="0" w:color="auto"/>
                                                                                <w:left w:val="none" w:sz="0" w:space="0" w:color="auto"/>
                                                                                <w:bottom w:val="none" w:sz="0" w:space="0" w:color="auto"/>
                                                                                <w:right w:val="none" w:sz="0" w:space="0" w:color="auto"/>
                                                                              </w:divBdr>
                                                                              <w:divsChild>
                                                                                <w:div w:id="3797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08972214">
                                      <w:marLeft w:val="0"/>
                                      <w:marRight w:val="0"/>
                                      <w:marTop w:val="0"/>
                                      <w:marBottom w:val="0"/>
                                      <w:divBdr>
                                        <w:top w:val="none" w:sz="0" w:space="0" w:color="auto"/>
                                        <w:left w:val="none" w:sz="0" w:space="0" w:color="auto"/>
                                        <w:bottom w:val="none" w:sz="0" w:space="0" w:color="auto"/>
                                        <w:right w:val="none" w:sz="0" w:space="0" w:color="auto"/>
                                      </w:divBdr>
                                      <w:divsChild>
                                        <w:div w:id="356660969">
                                          <w:marLeft w:val="0"/>
                                          <w:marRight w:val="0"/>
                                          <w:marTop w:val="0"/>
                                          <w:marBottom w:val="0"/>
                                          <w:divBdr>
                                            <w:top w:val="none" w:sz="0" w:space="0" w:color="auto"/>
                                            <w:left w:val="none" w:sz="0" w:space="0" w:color="auto"/>
                                            <w:bottom w:val="none" w:sz="0" w:space="0" w:color="auto"/>
                                            <w:right w:val="none" w:sz="0" w:space="0" w:color="auto"/>
                                          </w:divBdr>
                                          <w:divsChild>
                                            <w:div w:id="207883155">
                                              <w:marLeft w:val="0"/>
                                              <w:marRight w:val="0"/>
                                              <w:marTop w:val="0"/>
                                              <w:marBottom w:val="0"/>
                                              <w:divBdr>
                                                <w:top w:val="none" w:sz="0" w:space="0" w:color="auto"/>
                                                <w:left w:val="none" w:sz="0" w:space="0" w:color="auto"/>
                                                <w:bottom w:val="none" w:sz="0" w:space="0" w:color="auto"/>
                                                <w:right w:val="none" w:sz="0" w:space="0" w:color="auto"/>
                                              </w:divBdr>
                                              <w:divsChild>
                                                <w:div w:id="1423796933">
                                                  <w:marLeft w:val="0"/>
                                                  <w:marRight w:val="0"/>
                                                  <w:marTop w:val="150"/>
                                                  <w:marBottom w:val="0"/>
                                                  <w:divBdr>
                                                    <w:top w:val="none" w:sz="0" w:space="0" w:color="auto"/>
                                                    <w:left w:val="none" w:sz="0" w:space="0" w:color="auto"/>
                                                    <w:bottom w:val="none" w:sz="0" w:space="0" w:color="auto"/>
                                                    <w:right w:val="none" w:sz="0" w:space="0" w:color="auto"/>
                                                  </w:divBdr>
                                                  <w:divsChild>
                                                    <w:div w:id="806893145">
                                                      <w:marLeft w:val="0"/>
                                                      <w:marRight w:val="0"/>
                                                      <w:marTop w:val="0"/>
                                                      <w:marBottom w:val="0"/>
                                                      <w:divBdr>
                                                        <w:top w:val="none" w:sz="0" w:space="0" w:color="auto"/>
                                                        <w:left w:val="none" w:sz="0" w:space="0" w:color="auto"/>
                                                        <w:bottom w:val="none" w:sz="0" w:space="0" w:color="auto"/>
                                                        <w:right w:val="none" w:sz="0" w:space="0" w:color="auto"/>
                                                      </w:divBdr>
                                                    </w:div>
                                                    <w:div w:id="195168782">
                                                      <w:marLeft w:val="0"/>
                                                      <w:marRight w:val="0"/>
                                                      <w:marTop w:val="0"/>
                                                      <w:marBottom w:val="0"/>
                                                      <w:divBdr>
                                                        <w:top w:val="none" w:sz="0" w:space="0" w:color="auto"/>
                                                        <w:left w:val="none" w:sz="0" w:space="0" w:color="auto"/>
                                                        <w:bottom w:val="none" w:sz="0" w:space="0" w:color="auto"/>
                                                        <w:right w:val="none" w:sz="0" w:space="0" w:color="auto"/>
                                                      </w:divBdr>
                                                    </w:div>
                                                  </w:divsChild>
                                                </w:div>
                                                <w:div w:id="1179810151">
                                                  <w:marLeft w:val="0"/>
                                                  <w:marRight w:val="0"/>
                                                  <w:marTop w:val="0"/>
                                                  <w:marBottom w:val="0"/>
                                                  <w:divBdr>
                                                    <w:top w:val="none" w:sz="0" w:space="0" w:color="auto"/>
                                                    <w:left w:val="none" w:sz="0" w:space="0" w:color="auto"/>
                                                    <w:bottom w:val="none" w:sz="0" w:space="0" w:color="auto"/>
                                                    <w:right w:val="none" w:sz="0" w:space="0" w:color="auto"/>
                                                  </w:divBdr>
                                                  <w:divsChild>
                                                    <w:div w:id="1853760326">
                                                      <w:marLeft w:val="0"/>
                                                      <w:marRight w:val="0"/>
                                                      <w:marTop w:val="0"/>
                                                      <w:marBottom w:val="0"/>
                                                      <w:divBdr>
                                                        <w:top w:val="none" w:sz="0" w:space="0" w:color="auto"/>
                                                        <w:left w:val="none" w:sz="0" w:space="0" w:color="auto"/>
                                                        <w:bottom w:val="none" w:sz="0" w:space="0" w:color="auto"/>
                                                        <w:right w:val="none" w:sz="0" w:space="0" w:color="auto"/>
                                                      </w:divBdr>
                                                      <w:divsChild>
                                                        <w:div w:id="1496605389">
                                                          <w:marLeft w:val="0"/>
                                                          <w:marRight w:val="0"/>
                                                          <w:marTop w:val="0"/>
                                                          <w:marBottom w:val="0"/>
                                                          <w:divBdr>
                                                            <w:top w:val="none" w:sz="0" w:space="0" w:color="auto"/>
                                                            <w:left w:val="none" w:sz="0" w:space="0" w:color="auto"/>
                                                            <w:bottom w:val="none" w:sz="0" w:space="0" w:color="auto"/>
                                                            <w:right w:val="none" w:sz="0" w:space="0" w:color="auto"/>
                                                          </w:divBdr>
                                                          <w:divsChild>
                                                            <w:div w:id="880749406">
                                                              <w:marLeft w:val="0"/>
                                                              <w:marRight w:val="0"/>
                                                              <w:marTop w:val="0"/>
                                                              <w:marBottom w:val="0"/>
                                                              <w:divBdr>
                                                                <w:top w:val="none" w:sz="0" w:space="0" w:color="auto"/>
                                                                <w:left w:val="none" w:sz="0" w:space="0" w:color="auto"/>
                                                                <w:bottom w:val="none" w:sz="0" w:space="0" w:color="auto"/>
                                                                <w:right w:val="none" w:sz="0" w:space="0" w:color="auto"/>
                                                              </w:divBdr>
                                                              <w:divsChild>
                                                                <w:div w:id="73728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64879568">
      <w:bodyDiv w:val="1"/>
      <w:marLeft w:val="0"/>
      <w:marRight w:val="0"/>
      <w:marTop w:val="0"/>
      <w:marBottom w:val="0"/>
      <w:divBdr>
        <w:top w:val="none" w:sz="0" w:space="0" w:color="auto"/>
        <w:left w:val="none" w:sz="0" w:space="0" w:color="auto"/>
        <w:bottom w:val="none" w:sz="0" w:space="0" w:color="auto"/>
        <w:right w:val="none" w:sz="0" w:space="0" w:color="auto"/>
      </w:divBdr>
      <w:divsChild>
        <w:div w:id="810826144">
          <w:marLeft w:val="0"/>
          <w:marRight w:val="0"/>
          <w:marTop w:val="0"/>
          <w:marBottom w:val="0"/>
          <w:divBdr>
            <w:top w:val="none" w:sz="0" w:space="0" w:color="auto"/>
            <w:left w:val="none" w:sz="0" w:space="0" w:color="auto"/>
            <w:bottom w:val="none" w:sz="0" w:space="0" w:color="auto"/>
            <w:right w:val="none" w:sz="0" w:space="0" w:color="auto"/>
          </w:divBdr>
        </w:div>
        <w:div w:id="1277054399">
          <w:marLeft w:val="0"/>
          <w:marRight w:val="0"/>
          <w:marTop w:val="0"/>
          <w:marBottom w:val="0"/>
          <w:divBdr>
            <w:top w:val="none" w:sz="0" w:space="0" w:color="auto"/>
            <w:left w:val="none" w:sz="0" w:space="0" w:color="auto"/>
            <w:bottom w:val="none" w:sz="0" w:space="0" w:color="auto"/>
            <w:right w:val="none" w:sz="0" w:space="0" w:color="auto"/>
          </w:divBdr>
        </w:div>
      </w:divsChild>
    </w:div>
    <w:div w:id="767583732">
      <w:bodyDiv w:val="1"/>
      <w:marLeft w:val="0"/>
      <w:marRight w:val="0"/>
      <w:marTop w:val="0"/>
      <w:marBottom w:val="0"/>
      <w:divBdr>
        <w:top w:val="none" w:sz="0" w:space="0" w:color="auto"/>
        <w:left w:val="none" w:sz="0" w:space="0" w:color="auto"/>
        <w:bottom w:val="none" w:sz="0" w:space="0" w:color="auto"/>
        <w:right w:val="none" w:sz="0" w:space="0" w:color="auto"/>
      </w:divBdr>
      <w:divsChild>
        <w:div w:id="718865066">
          <w:marLeft w:val="0"/>
          <w:marRight w:val="0"/>
          <w:marTop w:val="0"/>
          <w:marBottom w:val="0"/>
          <w:divBdr>
            <w:top w:val="none" w:sz="0" w:space="0" w:color="auto"/>
            <w:left w:val="none" w:sz="0" w:space="0" w:color="auto"/>
            <w:bottom w:val="none" w:sz="0" w:space="0" w:color="auto"/>
            <w:right w:val="none" w:sz="0" w:space="0" w:color="auto"/>
          </w:divBdr>
        </w:div>
        <w:div w:id="1238977669">
          <w:marLeft w:val="0"/>
          <w:marRight w:val="0"/>
          <w:marTop w:val="0"/>
          <w:marBottom w:val="0"/>
          <w:divBdr>
            <w:top w:val="none" w:sz="0" w:space="0" w:color="auto"/>
            <w:left w:val="none" w:sz="0" w:space="0" w:color="auto"/>
            <w:bottom w:val="none" w:sz="0" w:space="0" w:color="auto"/>
            <w:right w:val="none" w:sz="0" w:space="0" w:color="auto"/>
          </w:divBdr>
        </w:div>
      </w:divsChild>
    </w:div>
    <w:div w:id="880435279">
      <w:bodyDiv w:val="1"/>
      <w:marLeft w:val="0"/>
      <w:marRight w:val="0"/>
      <w:marTop w:val="0"/>
      <w:marBottom w:val="0"/>
      <w:divBdr>
        <w:top w:val="none" w:sz="0" w:space="0" w:color="auto"/>
        <w:left w:val="none" w:sz="0" w:space="0" w:color="auto"/>
        <w:bottom w:val="none" w:sz="0" w:space="0" w:color="auto"/>
        <w:right w:val="none" w:sz="0" w:space="0" w:color="auto"/>
      </w:divBdr>
      <w:divsChild>
        <w:div w:id="2073189310">
          <w:marLeft w:val="0"/>
          <w:marRight w:val="0"/>
          <w:marTop w:val="0"/>
          <w:marBottom w:val="600"/>
          <w:divBdr>
            <w:top w:val="none" w:sz="0" w:space="0" w:color="auto"/>
            <w:left w:val="none" w:sz="0" w:space="0" w:color="auto"/>
            <w:bottom w:val="none" w:sz="0" w:space="0" w:color="auto"/>
            <w:right w:val="none" w:sz="0" w:space="0" w:color="auto"/>
          </w:divBdr>
          <w:divsChild>
            <w:div w:id="1639215842">
              <w:marLeft w:val="0"/>
              <w:marRight w:val="0"/>
              <w:marTop w:val="0"/>
              <w:marBottom w:val="0"/>
              <w:divBdr>
                <w:top w:val="none" w:sz="0" w:space="0" w:color="auto"/>
                <w:left w:val="none" w:sz="0" w:space="0" w:color="auto"/>
                <w:bottom w:val="none" w:sz="0" w:space="0" w:color="auto"/>
                <w:right w:val="none" w:sz="0" w:space="0" w:color="auto"/>
              </w:divBdr>
              <w:divsChild>
                <w:div w:id="1282375651">
                  <w:marLeft w:val="0"/>
                  <w:marRight w:val="0"/>
                  <w:marTop w:val="0"/>
                  <w:marBottom w:val="0"/>
                  <w:divBdr>
                    <w:top w:val="none" w:sz="0" w:space="0" w:color="auto"/>
                    <w:left w:val="none" w:sz="0" w:space="0" w:color="auto"/>
                    <w:bottom w:val="none" w:sz="0" w:space="0" w:color="auto"/>
                    <w:right w:val="none" w:sz="0" w:space="0" w:color="auto"/>
                  </w:divBdr>
                  <w:divsChild>
                    <w:div w:id="21163176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05547644">
          <w:marLeft w:val="0"/>
          <w:marRight w:val="0"/>
          <w:marTop w:val="0"/>
          <w:marBottom w:val="0"/>
          <w:divBdr>
            <w:top w:val="none" w:sz="0" w:space="0" w:color="auto"/>
            <w:left w:val="none" w:sz="0" w:space="0" w:color="auto"/>
            <w:bottom w:val="none" w:sz="0" w:space="0" w:color="auto"/>
            <w:right w:val="none" w:sz="0" w:space="0" w:color="auto"/>
          </w:divBdr>
          <w:divsChild>
            <w:div w:id="740717303">
              <w:marLeft w:val="0"/>
              <w:marRight w:val="0"/>
              <w:marTop w:val="0"/>
              <w:marBottom w:val="0"/>
              <w:divBdr>
                <w:top w:val="none" w:sz="0" w:space="0" w:color="auto"/>
                <w:left w:val="none" w:sz="0" w:space="0" w:color="auto"/>
                <w:bottom w:val="none" w:sz="0" w:space="0" w:color="auto"/>
                <w:right w:val="none" w:sz="0" w:space="0" w:color="auto"/>
              </w:divBdr>
              <w:divsChild>
                <w:div w:id="49369182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895505940">
      <w:bodyDiv w:val="1"/>
      <w:marLeft w:val="0"/>
      <w:marRight w:val="0"/>
      <w:marTop w:val="0"/>
      <w:marBottom w:val="0"/>
      <w:divBdr>
        <w:top w:val="none" w:sz="0" w:space="0" w:color="auto"/>
        <w:left w:val="none" w:sz="0" w:space="0" w:color="auto"/>
        <w:bottom w:val="none" w:sz="0" w:space="0" w:color="auto"/>
        <w:right w:val="none" w:sz="0" w:space="0" w:color="auto"/>
      </w:divBdr>
      <w:divsChild>
        <w:div w:id="106773334">
          <w:marLeft w:val="0"/>
          <w:marRight w:val="0"/>
          <w:marTop w:val="0"/>
          <w:marBottom w:val="0"/>
          <w:divBdr>
            <w:top w:val="single" w:sz="2" w:space="0" w:color="E9E9E9"/>
            <w:left w:val="single" w:sz="2" w:space="0" w:color="E9E9E9"/>
            <w:bottom w:val="single" w:sz="2" w:space="0" w:color="E9E9E9"/>
            <w:right w:val="single" w:sz="2" w:space="0" w:color="E9E9E9"/>
          </w:divBdr>
          <w:divsChild>
            <w:div w:id="766315701">
              <w:marLeft w:val="0"/>
              <w:marRight w:val="0"/>
              <w:marTop w:val="0"/>
              <w:marBottom w:val="0"/>
              <w:divBdr>
                <w:top w:val="single" w:sz="24" w:space="0" w:color="EEEFEF"/>
                <w:left w:val="single" w:sz="24" w:space="0" w:color="E9E9E9"/>
                <w:bottom w:val="single" w:sz="24" w:space="0" w:color="EEEFEF"/>
                <w:right w:val="single" w:sz="24" w:space="0" w:color="E9E9E9"/>
              </w:divBdr>
              <w:divsChild>
                <w:div w:id="1525165447">
                  <w:marLeft w:val="0"/>
                  <w:marRight w:val="0"/>
                  <w:marTop w:val="0"/>
                  <w:marBottom w:val="0"/>
                  <w:divBdr>
                    <w:top w:val="single" w:sz="2" w:space="0" w:color="E9E9E9"/>
                    <w:left w:val="single" w:sz="2" w:space="0" w:color="E9E9E9"/>
                    <w:bottom w:val="single" w:sz="2" w:space="0" w:color="E9E9E9"/>
                    <w:right w:val="single" w:sz="2" w:space="0" w:color="E9E9E9"/>
                  </w:divBdr>
                </w:div>
                <w:div w:id="668603868">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 w:id="1437797031">
          <w:marLeft w:val="0"/>
          <w:marRight w:val="0"/>
          <w:marTop w:val="0"/>
          <w:marBottom w:val="0"/>
          <w:divBdr>
            <w:top w:val="single" w:sz="2" w:space="0" w:color="E9E9E9"/>
            <w:left w:val="single" w:sz="2" w:space="0" w:color="E9E9E9"/>
            <w:bottom w:val="single" w:sz="2" w:space="0" w:color="E9E9E9"/>
            <w:right w:val="single" w:sz="2" w:space="0" w:color="E9E9E9"/>
          </w:divBdr>
          <w:divsChild>
            <w:div w:id="1668904800">
              <w:marLeft w:val="0"/>
              <w:marRight w:val="0"/>
              <w:marTop w:val="0"/>
              <w:marBottom w:val="0"/>
              <w:divBdr>
                <w:top w:val="single" w:sz="2" w:space="0" w:color="E9E9E9"/>
                <w:left w:val="single" w:sz="2" w:space="0" w:color="E9E9E9"/>
                <w:bottom w:val="single" w:sz="2" w:space="0" w:color="E9E9E9"/>
                <w:right w:val="single" w:sz="2" w:space="0" w:color="E9E9E9"/>
              </w:divBdr>
              <w:divsChild>
                <w:div w:id="1569534642">
                  <w:marLeft w:val="0"/>
                  <w:marRight w:val="0"/>
                  <w:marTop w:val="0"/>
                  <w:marBottom w:val="0"/>
                  <w:divBdr>
                    <w:top w:val="single" w:sz="2" w:space="0" w:color="E9E9E9"/>
                    <w:left w:val="single" w:sz="2" w:space="0" w:color="E9E9E9"/>
                    <w:bottom w:val="single" w:sz="2" w:space="0" w:color="E9E9E9"/>
                    <w:right w:val="single" w:sz="2" w:space="0" w:color="E9E9E9"/>
                  </w:divBdr>
                </w:div>
                <w:div w:id="1557350744">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sChild>
    </w:div>
    <w:div w:id="907770461">
      <w:bodyDiv w:val="1"/>
      <w:marLeft w:val="0"/>
      <w:marRight w:val="0"/>
      <w:marTop w:val="0"/>
      <w:marBottom w:val="0"/>
      <w:divBdr>
        <w:top w:val="none" w:sz="0" w:space="0" w:color="auto"/>
        <w:left w:val="none" w:sz="0" w:space="0" w:color="auto"/>
        <w:bottom w:val="none" w:sz="0" w:space="0" w:color="auto"/>
        <w:right w:val="none" w:sz="0" w:space="0" w:color="auto"/>
      </w:divBdr>
      <w:divsChild>
        <w:div w:id="1369064410">
          <w:marLeft w:val="0"/>
          <w:marRight w:val="0"/>
          <w:marTop w:val="0"/>
          <w:marBottom w:val="144"/>
          <w:divBdr>
            <w:top w:val="none" w:sz="0" w:space="0" w:color="auto"/>
            <w:left w:val="none" w:sz="0" w:space="0" w:color="auto"/>
            <w:bottom w:val="none" w:sz="0" w:space="0" w:color="auto"/>
            <w:right w:val="none" w:sz="0" w:space="0" w:color="auto"/>
          </w:divBdr>
          <w:divsChild>
            <w:div w:id="261694355">
              <w:marLeft w:val="0"/>
              <w:marRight w:val="0"/>
              <w:marTop w:val="0"/>
              <w:marBottom w:val="0"/>
              <w:divBdr>
                <w:top w:val="none" w:sz="0" w:space="0" w:color="auto"/>
                <w:left w:val="none" w:sz="0" w:space="0" w:color="auto"/>
                <w:bottom w:val="none" w:sz="0" w:space="0" w:color="auto"/>
                <w:right w:val="none" w:sz="0" w:space="0" w:color="auto"/>
              </w:divBdr>
            </w:div>
          </w:divsChild>
        </w:div>
        <w:div w:id="1348487471">
          <w:marLeft w:val="-240"/>
          <w:marRight w:val="0"/>
          <w:marTop w:val="0"/>
          <w:marBottom w:val="0"/>
          <w:divBdr>
            <w:top w:val="none" w:sz="0" w:space="0" w:color="auto"/>
            <w:left w:val="none" w:sz="0" w:space="0" w:color="auto"/>
            <w:bottom w:val="none" w:sz="0" w:space="0" w:color="auto"/>
            <w:right w:val="none" w:sz="0" w:space="0" w:color="auto"/>
          </w:divBdr>
          <w:divsChild>
            <w:div w:id="213271218">
              <w:marLeft w:val="0"/>
              <w:marRight w:val="0"/>
              <w:marTop w:val="0"/>
              <w:marBottom w:val="0"/>
              <w:divBdr>
                <w:top w:val="none" w:sz="0" w:space="0" w:color="auto"/>
                <w:left w:val="none" w:sz="0" w:space="0" w:color="auto"/>
                <w:bottom w:val="none" w:sz="0" w:space="0" w:color="auto"/>
                <w:right w:val="none" w:sz="0" w:space="0" w:color="auto"/>
              </w:divBdr>
              <w:divsChild>
                <w:div w:id="1298220584">
                  <w:marLeft w:val="0"/>
                  <w:marRight w:val="0"/>
                  <w:marTop w:val="0"/>
                  <w:marBottom w:val="0"/>
                  <w:divBdr>
                    <w:top w:val="none" w:sz="0" w:space="0" w:color="auto"/>
                    <w:left w:val="none" w:sz="0" w:space="0" w:color="auto"/>
                    <w:bottom w:val="none" w:sz="0" w:space="0" w:color="auto"/>
                    <w:right w:val="none" w:sz="0" w:space="0" w:color="auto"/>
                  </w:divBdr>
                  <w:divsChild>
                    <w:div w:id="1717462709">
                      <w:marLeft w:val="0"/>
                      <w:marRight w:val="0"/>
                      <w:marTop w:val="0"/>
                      <w:marBottom w:val="0"/>
                      <w:divBdr>
                        <w:top w:val="none" w:sz="0" w:space="0" w:color="auto"/>
                        <w:left w:val="none" w:sz="0" w:space="0" w:color="auto"/>
                        <w:bottom w:val="none" w:sz="0" w:space="0" w:color="auto"/>
                        <w:right w:val="none" w:sz="0" w:space="0" w:color="auto"/>
                      </w:divBdr>
                      <w:divsChild>
                        <w:div w:id="280961693">
                          <w:marLeft w:val="0"/>
                          <w:marRight w:val="0"/>
                          <w:marTop w:val="0"/>
                          <w:marBottom w:val="0"/>
                          <w:divBdr>
                            <w:top w:val="none" w:sz="0" w:space="0" w:color="auto"/>
                            <w:left w:val="none" w:sz="0" w:space="0" w:color="auto"/>
                            <w:bottom w:val="none" w:sz="0" w:space="0" w:color="auto"/>
                            <w:right w:val="none" w:sz="0" w:space="0" w:color="auto"/>
                          </w:divBdr>
                          <w:divsChild>
                            <w:div w:id="21419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527331">
      <w:bodyDiv w:val="1"/>
      <w:marLeft w:val="0"/>
      <w:marRight w:val="0"/>
      <w:marTop w:val="0"/>
      <w:marBottom w:val="0"/>
      <w:divBdr>
        <w:top w:val="none" w:sz="0" w:space="0" w:color="auto"/>
        <w:left w:val="none" w:sz="0" w:space="0" w:color="auto"/>
        <w:bottom w:val="none" w:sz="0" w:space="0" w:color="auto"/>
        <w:right w:val="none" w:sz="0" w:space="0" w:color="auto"/>
      </w:divBdr>
      <w:divsChild>
        <w:div w:id="764424514">
          <w:marLeft w:val="0"/>
          <w:marRight w:val="0"/>
          <w:marTop w:val="225"/>
          <w:marBottom w:val="0"/>
          <w:divBdr>
            <w:top w:val="none" w:sz="0" w:space="0" w:color="auto"/>
            <w:left w:val="none" w:sz="0" w:space="0" w:color="auto"/>
            <w:bottom w:val="none" w:sz="0" w:space="0" w:color="auto"/>
            <w:right w:val="none" w:sz="0" w:space="0" w:color="auto"/>
          </w:divBdr>
        </w:div>
        <w:div w:id="1593129132">
          <w:marLeft w:val="0"/>
          <w:marRight w:val="0"/>
          <w:marTop w:val="360"/>
          <w:marBottom w:val="0"/>
          <w:divBdr>
            <w:top w:val="none" w:sz="0" w:space="0" w:color="auto"/>
            <w:left w:val="none" w:sz="0" w:space="0" w:color="auto"/>
            <w:bottom w:val="none" w:sz="0" w:space="0" w:color="auto"/>
            <w:right w:val="none" w:sz="0" w:space="0" w:color="auto"/>
          </w:divBdr>
        </w:div>
      </w:divsChild>
    </w:div>
    <w:div w:id="972488867">
      <w:bodyDiv w:val="1"/>
      <w:marLeft w:val="0"/>
      <w:marRight w:val="0"/>
      <w:marTop w:val="0"/>
      <w:marBottom w:val="0"/>
      <w:divBdr>
        <w:top w:val="none" w:sz="0" w:space="0" w:color="auto"/>
        <w:left w:val="none" w:sz="0" w:space="0" w:color="auto"/>
        <w:bottom w:val="none" w:sz="0" w:space="0" w:color="auto"/>
        <w:right w:val="none" w:sz="0" w:space="0" w:color="auto"/>
      </w:divBdr>
      <w:divsChild>
        <w:div w:id="1037706584">
          <w:marLeft w:val="0"/>
          <w:marRight w:val="0"/>
          <w:marTop w:val="0"/>
          <w:marBottom w:val="576"/>
          <w:divBdr>
            <w:top w:val="none" w:sz="0" w:space="0" w:color="auto"/>
            <w:left w:val="none" w:sz="0" w:space="0" w:color="auto"/>
            <w:bottom w:val="none" w:sz="0" w:space="0" w:color="auto"/>
            <w:right w:val="none" w:sz="0" w:space="0" w:color="auto"/>
          </w:divBdr>
        </w:div>
        <w:div w:id="957100540">
          <w:marLeft w:val="0"/>
          <w:marRight w:val="0"/>
          <w:marTop w:val="0"/>
          <w:marBottom w:val="0"/>
          <w:divBdr>
            <w:top w:val="none" w:sz="0" w:space="0" w:color="auto"/>
            <w:left w:val="none" w:sz="0" w:space="0" w:color="auto"/>
            <w:bottom w:val="none" w:sz="0" w:space="0" w:color="auto"/>
            <w:right w:val="none" w:sz="0" w:space="0" w:color="auto"/>
          </w:divBdr>
        </w:div>
      </w:divsChild>
    </w:div>
    <w:div w:id="1014651238">
      <w:bodyDiv w:val="1"/>
      <w:marLeft w:val="0"/>
      <w:marRight w:val="0"/>
      <w:marTop w:val="0"/>
      <w:marBottom w:val="0"/>
      <w:divBdr>
        <w:top w:val="none" w:sz="0" w:space="0" w:color="auto"/>
        <w:left w:val="none" w:sz="0" w:space="0" w:color="auto"/>
        <w:bottom w:val="none" w:sz="0" w:space="0" w:color="auto"/>
        <w:right w:val="none" w:sz="0" w:space="0" w:color="auto"/>
      </w:divBdr>
      <w:divsChild>
        <w:div w:id="845637281">
          <w:marLeft w:val="0"/>
          <w:marRight w:val="0"/>
          <w:marTop w:val="0"/>
          <w:marBottom w:val="0"/>
          <w:divBdr>
            <w:top w:val="none" w:sz="0" w:space="0" w:color="auto"/>
            <w:left w:val="none" w:sz="0" w:space="0" w:color="auto"/>
            <w:bottom w:val="none" w:sz="0" w:space="0" w:color="auto"/>
            <w:right w:val="none" w:sz="0" w:space="0" w:color="auto"/>
          </w:divBdr>
        </w:div>
        <w:div w:id="1681011096">
          <w:marLeft w:val="0"/>
          <w:marRight w:val="0"/>
          <w:marTop w:val="0"/>
          <w:marBottom w:val="0"/>
          <w:divBdr>
            <w:top w:val="none" w:sz="0" w:space="0" w:color="auto"/>
            <w:left w:val="none" w:sz="0" w:space="0" w:color="auto"/>
            <w:bottom w:val="none" w:sz="0" w:space="0" w:color="auto"/>
            <w:right w:val="none" w:sz="0" w:space="0" w:color="auto"/>
          </w:divBdr>
        </w:div>
      </w:divsChild>
    </w:div>
    <w:div w:id="1043021941">
      <w:bodyDiv w:val="1"/>
      <w:marLeft w:val="0"/>
      <w:marRight w:val="0"/>
      <w:marTop w:val="0"/>
      <w:marBottom w:val="0"/>
      <w:divBdr>
        <w:top w:val="none" w:sz="0" w:space="0" w:color="auto"/>
        <w:left w:val="none" w:sz="0" w:space="0" w:color="auto"/>
        <w:bottom w:val="none" w:sz="0" w:space="0" w:color="auto"/>
        <w:right w:val="none" w:sz="0" w:space="0" w:color="auto"/>
      </w:divBdr>
      <w:divsChild>
        <w:div w:id="1160850720">
          <w:marLeft w:val="225"/>
          <w:marRight w:val="0"/>
          <w:marTop w:val="0"/>
          <w:marBottom w:val="225"/>
          <w:divBdr>
            <w:top w:val="none" w:sz="0" w:space="0" w:color="auto"/>
            <w:left w:val="none" w:sz="0" w:space="0" w:color="auto"/>
            <w:bottom w:val="none" w:sz="0" w:space="0" w:color="auto"/>
            <w:right w:val="none" w:sz="0" w:space="0" w:color="auto"/>
          </w:divBdr>
          <w:divsChild>
            <w:div w:id="334456214">
              <w:marLeft w:val="0"/>
              <w:marRight w:val="0"/>
              <w:marTop w:val="0"/>
              <w:marBottom w:val="300"/>
              <w:divBdr>
                <w:top w:val="none" w:sz="0" w:space="0" w:color="auto"/>
                <w:left w:val="none" w:sz="0" w:space="0" w:color="auto"/>
                <w:bottom w:val="none" w:sz="0" w:space="0" w:color="auto"/>
                <w:right w:val="none" w:sz="0" w:space="0" w:color="auto"/>
              </w:divBdr>
            </w:div>
          </w:divsChild>
        </w:div>
        <w:div w:id="1274022894">
          <w:marLeft w:val="225"/>
          <w:marRight w:val="0"/>
          <w:marTop w:val="0"/>
          <w:marBottom w:val="225"/>
          <w:divBdr>
            <w:top w:val="none" w:sz="0" w:space="0" w:color="auto"/>
            <w:left w:val="none" w:sz="0" w:space="0" w:color="auto"/>
            <w:bottom w:val="none" w:sz="0" w:space="0" w:color="auto"/>
            <w:right w:val="none" w:sz="0" w:space="0" w:color="auto"/>
          </w:divBdr>
        </w:div>
      </w:divsChild>
    </w:div>
    <w:div w:id="1105807684">
      <w:bodyDiv w:val="1"/>
      <w:marLeft w:val="0"/>
      <w:marRight w:val="0"/>
      <w:marTop w:val="0"/>
      <w:marBottom w:val="0"/>
      <w:divBdr>
        <w:top w:val="none" w:sz="0" w:space="0" w:color="auto"/>
        <w:left w:val="none" w:sz="0" w:space="0" w:color="auto"/>
        <w:bottom w:val="none" w:sz="0" w:space="0" w:color="auto"/>
        <w:right w:val="none" w:sz="0" w:space="0" w:color="auto"/>
      </w:divBdr>
    </w:div>
    <w:div w:id="1124881684">
      <w:bodyDiv w:val="1"/>
      <w:marLeft w:val="0"/>
      <w:marRight w:val="0"/>
      <w:marTop w:val="0"/>
      <w:marBottom w:val="0"/>
      <w:divBdr>
        <w:top w:val="none" w:sz="0" w:space="0" w:color="auto"/>
        <w:left w:val="none" w:sz="0" w:space="0" w:color="auto"/>
        <w:bottom w:val="none" w:sz="0" w:space="0" w:color="auto"/>
        <w:right w:val="none" w:sz="0" w:space="0" w:color="auto"/>
      </w:divBdr>
    </w:div>
    <w:div w:id="1131287038">
      <w:bodyDiv w:val="1"/>
      <w:marLeft w:val="0"/>
      <w:marRight w:val="0"/>
      <w:marTop w:val="0"/>
      <w:marBottom w:val="0"/>
      <w:divBdr>
        <w:top w:val="none" w:sz="0" w:space="0" w:color="auto"/>
        <w:left w:val="none" w:sz="0" w:space="0" w:color="auto"/>
        <w:bottom w:val="none" w:sz="0" w:space="0" w:color="auto"/>
        <w:right w:val="none" w:sz="0" w:space="0" w:color="auto"/>
      </w:divBdr>
      <w:divsChild>
        <w:div w:id="17317362">
          <w:marLeft w:val="0"/>
          <w:marRight w:val="0"/>
          <w:marTop w:val="0"/>
          <w:marBottom w:val="0"/>
          <w:divBdr>
            <w:top w:val="none" w:sz="0" w:space="0" w:color="auto"/>
            <w:left w:val="none" w:sz="0" w:space="0" w:color="auto"/>
            <w:bottom w:val="none" w:sz="0" w:space="0" w:color="auto"/>
            <w:right w:val="none" w:sz="0" w:space="0" w:color="auto"/>
          </w:divBdr>
        </w:div>
        <w:div w:id="115027152">
          <w:marLeft w:val="0"/>
          <w:marRight w:val="0"/>
          <w:marTop w:val="0"/>
          <w:marBottom w:val="0"/>
          <w:divBdr>
            <w:top w:val="none" w:sz="0" w:space="0" w:color="auto"/>
            <w:left w:val="none" w:sz="0" w:space="0" w:color="auto"/>
            <w:bottom w:val="none" w:sz="0" w:space="0" w:color="auto"/>
            <w:right w:val="none" w:sz="0" w:space="0" w:color="auto"/>
          </w:divBdr>
        </w:div>
      </w:divsChild>
    </w:div>
    <w:div w:id="1225876955">
      <w:bodyDiv w:val="1"/>
      <w:marLeft w:val="0"/>
      <w:marRight w:val="0"/>
      <w:marTop w:val="0"/>
      <w:marBottom w:val="0"/>
      <w:divBdr>
        <w:top w:val="none" w:sz="0" w:space="0" w:color="auto"/>
        <w:left w:val="none" w:sz="0" w:space="0" w:color="auto"/>
        <w:bottom w:val="none" w:sz="0" w:space="0" w:color="auto"/>
        <w:right w:val="none" w:sz="0" w:space="0" w:color="auto"/>
      </w:divBdr>
      <w:divsChild>
        <w:div w:id="2080663488">
          <w:marLeft w:val="0"/>
          <w:marRight w:val="0"/>
          <w:marTop w:val="0"/>
          <w:marBottom w:val="0"/>
          <w:divBdr>
            <w:top w:val="none" w:sz="0" w:space="0" w:color="auto"/>
            <w:left w:val="none" w:sz="0" w:space="0" w:color="auto"/>
            <w:bottom w:val="none" w:sz="0" w:space="0" w:color="auto"/>
            <w:right w:val="none" w:sz="0" w:space="0" w:color="auto"/>
          </w:divBdr>
        </w:div>
        <w:div w:id="1400133323">
          <w:marLeft w:val="0"/>
          <w:marRight w:val="0"/>
          <w:marTop w:val="0"/>
          <w:marBottom w:val="0"/>
          <w:divBdr>
            <w:top w:val="none" w:sz="0" w:space="0" w:color="auto"/>
            <w:left w:val="none" w:sz="0" w:space="0" w:color="auto"/>
            <w:bottom w:val="none" w:sz="0" w:space="0" w:color="auto"/>
            <w:right w:val="none" w:sz="0" w:space="0" w:color="auto"/>
          </w:divBdr>
        </w:div>
      </w:divsChild>
    </w:div>
    <w:div w:id="1283338340">
      <w:bodyDiv w:val="1"/>
      <w:marLeft w:val="0"/>
      <w:marRight w:val="0"/>
      <w:marTop w:val="0"/>
      <w:marBottom w:val="0"/>
      <w:divBdr>
        <w:top w:val="none" w:sz="0" w:space="0" w:color="auto"/>
        <w:left w:val="none" w:sz="0" w:space="0" w:color="auto"/>
        <w:bottom w:val="none" w:sz="0" w:space="0" w:color="auto"/>
        <w:right w:val="none" w:sz="0" w:space="0" w:color="auto"/>
      </w:divBdr>
    </w:div>
    <w:div w:id="1283615236">
      <w:bodyDiv w:val="1"/>
      <w:marLeft w:val="0"/>
      <w:marRight w:val="0"/>
      <w:marTop w:val="0"/>
      <w:marBottom w:val="0"/>
      <w:divBdr>
        <w:top w:val="none" w:sz="0" w:space="0" w:color="auto"/>
        <w:left w:val="none" w:sz="0" w:space="0" w:color="auto"/>
        <w:bottom w:val="none" w:sz="0" w:space="0" w:color="auto"/>
        <w:right w:val="none" w:sz="0" w:space="0" w:color="auto"/>
      </w:divBdr>
      <w:divsChild>
        <w:div w:id="1700084793">
          <w:marLeft w:val="0"/>
          <w:marRight w:val="0"/>
          <w:marTop w:val="0"/>
          <w:marBottom w:val="576"/>
          <w:divBdr>
            <w:top w:val="none" w:sz="0" w:space="0" w:color="auto"/>
            <w:left w:val="none" w:sz="0" w:space="0" w:color="auto"/>
            <w:bottom w:val="none" w:sz="0" w:space="0" w:color="auto"/>
            <w:right w:val="none" w:sz="0" w:space="0" w:color="auto"/>
          </w:divBdr>
        </w:div>
        <w:div w:id="1586260294">
          <w:marLeft w:val="0"/>
          <w:marRight w:val="0"/>
          <w:marTop w:val="0"/>
          <w:marBottom w:val="0"/>
          <w:divBdr>
            <w:top w:val="none" w:sz="0" w:space="0" w:color="auto"/>
            <w:left w:val="none" w:sz="0" w:space="0" w:color="auto"/>
            <w:bottom w:val="none" w:sz="0" w:space="0" w:color="auto"/>
            <w:right w:val="none" w:sz="0" w:space="0" w:color="auto"/>
          </w:divBdr>
        </w:div>
      </w:divsChild>
    </w:div>
    <w:div w:id="1305309535">
      <w:bodyDiv w:val="1"/>
      <w:marLeft w:val="0"/>
      <w:marRight w:val="0"/>
      <w:marTop w:val="0"/>
      <w:marBottom w:val="0"/>
      <w:divBdr>
        <w:top w:val="none" w:sz="0" w:space="0" w:color="auto"/>
        <w:left w:val="none" w:sz="0" w:space="0" w:color="auto"/>
        <w:bottom w:val="none" w:sz="0" w:space="0" w:color="auto"/>
        <w:right w:val="none" w:sz="0" w:space="0" w:color="auto"/>
      </w:divBdr>
    </w:div>
    <w:div w:id="1307737165">
      <w:bodyDiv w:val="1"/>
      <w:marLeft w:val="0"/>
      <w:marRight w:val="0"/>
      <w:marTop w:val="0"/>
      <w:marBottom w:val="0"/>
      <w:divBdr>
        <w:top w:val="none" w:sz="0" w:space="0" w:color="auto"/>
        <w:left w:val="none" w:sz="0" w:space="0" w:color="auto"/>
        <w:bottom w:val="none" w:sz="0" w:space="0" w:color="auto"/>
        <w:right w:val="none" w:sz="0" w:space="0" w:color="auto"/>
      </w:divBdr>
      <w:divsChild>
        <w:div w:id="513962621">
          <w:marLeft w:val="0"/>
          <w:marRight w:val="0"/>
          <w:marTop w:val="0"/>
          <w:marBottom w:val="0"/>
          <w:divBdr>
            <w:top w:val="none" w:sz="0" w:space="0" w:color="auto"/>
            <w:left w:val="none" w:sz="0" w:space="0" w:color="auto"/>
            <w:bottom w:val="none" w:sz="0" w:space="0" w:color="auto"/>
            <w:right w:val="none" w:sz="0" w:space="0" w:color="auto"/>
          </w:divBdr>
        </w:div>
        <w:div w:id="1081754237">
          <w:marLeft w:val="0"/>
          <w:marRight w:val="0"/>
          <w:marTop w:val="0"/>
          <w:marBottom w:val="0"/>
          <w:divBdr>
            <w:top w:val="none" w:sz="0" w:space="0" w:color="auto"/>
            <w:left w:val="none" w:sz="0" w:space="0" w:color="auto"/>
            <w:bottom w:val="none" w:sz="0" w:space="0" w:color="auto"/>
            <w:right w:val="none" w:sz="0" w:space="0" w:color="auto"/>
          </w:divBdr>
        </w:div>
      </w:divsChild>
    </w:div>
    <w:div w:id="1334642662">
      <w:bodyDiv w:val="1"/>
      <w:marLeft w:val="0"/>
      <w:marRight w:val="0"/>
      <w:marTop w:val="0"/>
      <w:marBottom w:val="0"/>
      <w:divBdr>
        <w:top w:val="none" w:sz="0" w:space="0" w:color="auto"/>
        <w:left w:val="none" w:sz="0" w:space="0" w:color="auto"/>
        <w:bottom w:val="none" w:sz="0" w:space="0" w:color="auto"/>
        <w:right w:val="none" w:sz="0" w:space="0" w:color="auto"/>
      </w:divBdr>
      <w:divsChild>
        <w:div w:id="1164706463">
          <w:marLeft w:val="0"/>
          <w:marRight w:val="0"/>
          <w:marTop w:val="0"/>
          <w:marBottom w:val="0"/>
          <w:divBdr>
            <w:top w:val="none" w:sz="0" w:space="0" w:color="auto"/>
            <w:left w:val="none" w:sz="0" w:space="0" w:color="auto"/>
            <w:bottom w:val="none" w:sz="0" w:space="0" w:color="auto"/>
            <w:right w:val="none" w:sz="0" w:space="0" w:color="auto"/>
          </w:divBdr>
        </w:div>
        <w:div w:id="414399424">
          <w:marLeft w:val="0"/>
          <w:marRight w:val="0"/>
          <w:marTop w:val="0"/>
          <w:marBottom w:val="0"/>
          <w:divBdr>
            <w:top w:val="none" w:sz="0" w:space="0" w:color="auto"/>
            <w:left w:val="none" w:sz="0" w:space="0" w:color="auto"/>
            <w:bottom w:val="none" w:sz="0" w:space="0" w:color="auto"/>
            <w:right w:val="none" w:sz="0" w:space="0" w:color="auto"/>
          </w:divBdr>
        </w:div>
      </w:divsChild>
    </w:div>
    <w:div w:id="1339116247">
      <w:bodyDiv w:val="1"/>
      <w:marLeft w:val="0"/>
      <w:marRight w:val="0"/>
      <w:marTop w:val="0"/>
      <w:marBottom w:val="0"/>
      <w:divBdr>
        <w:top w:val="none" w:sz="0" w:space="0" w:color="auto"/>
        <w:left w:val="none" w:sz="0" w:space="0" w:color="auto"/>
        <w:bottom w:val="none" w:sz="0" w:space="0" w:color="auto"/>
        <w:right w:val="none" w:sz="0" w:space="0" w:color="auto"/>
      </w:divBdr>
      <w:divsChild>
        <w:div w:id="1279026676">
          <w:marLeft w:val="0"/>
          <w:marRight w:val="0"/>
          <w:marTop w:val="0"/>
          <w:marBottom w:val="0"/>
          <w:divBdr>
            <w:top w:val="none" w:sz="0" w:space="0" w:color="auto"/>
            <w:left w:val="none" w:sz="0" w:space="0" w:color="auto"/>
            <w:bottom w:val="none" w:sz="0" w:space="0" w:color="auto"/>
            <w:right w:val="none" w:sz="0" w:space="0" w:color="auto"/>
          </w:divBdr>
        </w:div>
        <w:div w:id="1495101530">
          <w:marLeft w:val="0"/>
          <w:marRight w:val="0"/>
          <w:marTop w:val="0"/>
          <w:marBottom w:val="0"/>
          <w:divBdr>
            <w:top w:val="none" w:sz="0" w:space="0" w:color="auto"/>
            <w:left w:val="none" w:sz="0" w:space="0" w:color="auto"/>
            <w:bottom w:val="none" w:sz="0" w:space="0" w:color="auto"/>
            <w:right w:val="none" w:sz="0" w:space="0" w:color="auto"/>
          </w:divBdr>
        </w:div>
      </w:divsChild>
    </w:div>
    <w:div w:id="1364751861">
      <w:bodyDiv w:val="1"/>
      <w:marLeft w:val="0"/>
      <w:marRight w:val="0"/>
      <w:marTop w:val="0"/>
      <w:marBottom w:val="0"/>
      <w:divBdr>
        <w:top w:val="none" w:sz="0" w:space="0" w:color="auto"/>
        <w:left w:val="none" w:sz="0" w:space="0" w:color="auto"/>
        <w:bottom w:val="none" w:sz="0" w:space="0" w:color="auto"/>
        <w:right w:val="none" w:sz="0" w:space="0" w:color="auto"/>
      </w:divBdr>
      <w:divsChild>
        <w:div w:id="909078237">
          <w:marLeft w:val="0"/>
          <w:marRight w:val="0"/>
          <w:marTop w:val="0"/>
          <w:marBottom w:val="150"/>
          <w:divBdr>
            <w:top w:val="none" w:sz="0" w:space="0" w:color="auto"/>
            <w:left w:val="none" w:sz="0" w:space="0" w:color="auto"/>
            <w:bottom w:val="none" w:sz="0" w:space="0" w:color="auto"/>
            <w:right w:val="none" w:sz="0" w:space="0" w:color="auto"/>
          </w:divBdr>
        </w:div>
        <w:div w:id="1845783420">
          <w:marLeft w:val="0"/>
          <w:marRight w:val="0"/>
          <w:marTop w:val="0"/>
          <w:marBottom w:val="225"/>
          <w:divBdr>
            <w:top w:val="none" w:sz="0" w:space="0" w:color="auto"/>
            <w:left w:val="none" w:sz="0" w:space="0" w:color="auto"/>
            <w:bottom w:val="none" w:sz="0" w:space="0" w:color="auto"/>
            <w:right w:val="none" w:sz="0" w:space="0" w:color="auto"/>
          </w:divBdr>
          <w:divsChild>
            <w:div w:id="1066951183">
              <w:marLeft w:val="0"/>
              <w:marRight w:val="0"/>
              <w:marTop w:val="0"/>
              <w:marBottom w:val="0"/>
              <w:divBdr>
                <w:top w:val="none" w:sz="0" w:space="0" w:color="auto"/>
                <w:left w:val="none" w:sz="0" w:space="0" w:color="auto"/>
                <w:bottom w:val="none" w:sz="0" w:space="0" w:color="auto"/>
                <w:right w:val="none" w:sz="0" w:space="0" w:color="auto"/>
              </w:divBdr>
              <w:divsChild>
                <w:div w:id="2105304196">
                  <w:marLeft w:val="0"/>
                  <w:marRight w:val="0"/>
                  <w:marTop w:val="0"/>
                  <w:marBottom w:val="75"/>
                  <w:divBdr>
                    <w:top w:val="none" w:sz="0" w:space="0" w:color="auto"/>
                    <w:left w:val="none" w:sz="0" w:space="0" w:color="auto"/>
                    <w:bottom w:val="none" w:sz="0" w:space="0" w:color="auto"/>
                    <w:right w:val="none" w:sz="0" w:space="0" w:color="auto"/>
                  </w:divBdr>
                </w:div>
                <w:div w:id="51727880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70960196">
      <w:bodyDiv w:val="1"/>
      <w:marLeft w:val="0"/>
      <w:marRight w:val="0"/>
      <w:marTop w:val="0"/>
      <w:marBottom w:val="0"/>
      <w:divBdr>
        <w:top w:val="none" w:sz="0" w:space="0" w:color="auto"/>
        <w:left w:val="none" w:sz="0" w:space="0" w:color="auto"/>
        <w:bottom w:val="none" w:sz="0" w:space="0" w:color="auto"/>
        <w:right w:val="none" w:sz="0" w:space="0" w:color="auto"/>
      </w:divBdr>
      <w:divsChild>
        <w:div w:id="1417480721">
          <w:marLeft w:val="0"/>
          <w:marRight w:val="0"/>
          <w:marTop w:val="0"/>
          <w:marBottom w:val="0"/>
          <w:divBdr>
            <w:top w:val="none" w:sz="0" w:space="0" w:color="auto"/>
            <w:left w:val="none" w:sz="0" w:space="0" w:color="auto"/>
            <w:bottom w:val="none" w:sz="0" w:space="0" w:color="auto"/>
            <w:right w:val="none" w:sz="0" w:space="0" w:color="auto"/>
          </w:divBdr>
        </w:div>
        <w:div w:id="781657583">
          <w:marLeft w:val="0"/>
          <w:marRight w:val="0"/>
          <w:marTop w:val="0"/>
          <w:marBottom w:val="0"/>
          <w:divBdr>
            <w:top w:val="none" w:sz="0" w:space="0" w:color="auto"/>
            <w:left w:val="none" w:sz="0" w:space="0" w:color="auto"/>
            <w:bottom w:val="none" w:sz="0" w:space="0" w:color="auto"/>
            <w:right w:val="none" w:sz="0" w:space="0" w:color="auto"/>
          </w:divBdr>
        </w:div>
      </w:divsChild>
    </w:div>
    <w:div w:id="1464696682">
      <w:bodyDiv w:val="1"/>
      <w:marLeft w:val="0"/>
      <w:marRight w:val="0"/>
      <w:marTop w:val="0"/>
      <w:marBottom w:val="0"/>
      <w:divBdr>
        <w:top w:val="none" w:sz="0" w:space="0" w:color="auto"/>
        <w:left w:val="none" w:sz="0" w:space="0" w:color="auto"/>
        <w:bottom w:val="none" w:sz="0" w:space="0" w:color="auto"/>
        <w:right w:val="none" w:sz="0" w:space="0" w:color="auto"/>
      </w:divBdr>
      <w:divsChild>
        <w:div w:id="105007006">
          <w:marLeft w:val="0"/>
          <w:marRight w:val="0"/>
          <w:marTop w:val="0"/>
          <w:marBottom w:val="0"/>
          <w:divBdr>
            <w:top w:val="none" w:sz="0" w:space="0" w:color="auto"/>
            <w:left w:val="none" w:sz="0" w:space="0" w:color="auto"/>
            <w:bottom w:val="none" w:sz="0" w:space="0" w:color="auto"/>
            <w:right w:val="none" w:sz="0" w:space="0" w:color="auto"/>
          </w:divBdr>
        </w:div>
        <w:div w:id="379404665">
          <w:marLeft w:val="0"/>
          <w:marRight w:val="0"/>
          <w:marTop w:val="0"/>
          <w:marBottom w:val="0"/>
          <w:divBdr>
            <w:top w:val="none" w:sz="0" w:space="0" w:color="auto"/>
            <w:left w:val="none" w:sz="0" w:space="0" w:color="auto"/>
            <w:bottom w:val="none" w:sz="0" w:space="0" w:color="auto"/>
            <w:right w:val="none" w:sz="0" w:space="0" w:color="auto"/>
          </w:divBdr>
        </w:div>
      </w:divsChild>
    </w:div>
    <w:div w:id="1489439364">
      <w:bodyDiv w:val="1"/>
      <w:marLeft w:val="0"/>
      <w:marRight w:val="0"/>
      <w:marTop w:val="0"/>
      <w:marBottom w:val="0"/>
      <w:divBdr>
        <w:top w:val="none" w:sz="0" w:space="0" w:color="auto"/>
        <w:left w:val="none" w:sz="0" w:space="0" w:color="auto"/>
        <w:bottom w:val="none" w:sz="0" w:space="0" w:color="auto"/>
        <w:right w:val="none" w:sz="0" w:space="0" w:color="auto"/>
      </w:divBdr>
    </w:div>
    <w:div w:id="1513758493">
      <w:bodyDiv w:val="1"/>
      <w:marLeft w:val="0"/>
      <w:marRight w:val="0"/>
      <w:marTop w:val="0"/>
      <w:marBottom w:val="0"/>
      <w:divBdr>
        <w:top w:val="none" w:sz="0" w:space="0" w:color="auto"/>
        <w:left w:val="none" w:sz="0" w:space="0" w:color="auto"/>
        <w:bottom w:val="none" w:sz="0" w:space="0" w:color="auto"/>
        <w:right w:val="none" w:sz="0" w:space="0" w:color="auto"/>
      </w:divBdr>
      <w:divsChild>
        <w:div w:id="87897791">
          <w:marLeft w:val="0"/>
          <w:marRight w:val="0"/>
          <w:marTop w:val="0"/>
          <w:marBottom w:val="0"/>
          <w:divBdr>
            <w:top w:val="none" w:sz="0" w:space="0" w:color="auto"/>
            <w:left w:val="none" w:sz="0" w:space="0" w:color="auto"/>
            <w:bottom w:val="none" w:sz="0" w:space="0" w:color="auto"/>
            <w:right w:val="none" w:sz="0" w:space="0" w:color="auto"/>
          </w:divBdr>
        </w:div>
        <w:div w:id="1407610440">
          <w:marLeft w:val="0"/>
          <w:marRight w:val="0"/>
          <w:marTop w:val="0"/>
          <w:marBottom w:val="0"/>
          <w:divBdr>
            <w:top w:val="none" w:sz="0" w:space="0" w:color="auto"/>
            <w:left w:val="none" w:sz="0" w:space="0" w:color="auto"/>
            <w:bottom w:val="none" w:sz="0" w:space="0" w:color="auto"/>
            <w:right w:val="none" w:sz="0" w:space="0" w:color="auto"/>
          </w:divBdr>
        </w:div>
      </w:divsChild>
    </w:div>
    <w:div w:id="1593389390">
      <w:bodyDiv w:val="1"/>
      <w:marLeft w:val="0"/>
      <w:marRight w:val="0"/>
      <w:marTop w:val="0"/>
      <w:marBottom w:val="0"/>
      <w:divBdr>
        <w:top w:val="none" w:sz="0" w:space="0" w:color="auto"/>
        <w:left w:val="none" w:sz="0" w:space="0" w:color="auto"/>
        <w:bottom w:val="none" w:sz="0" w:space="0" w:color="auto"/>
        <w:right w:val="none" w:sz="0" w:space="0" w:color="auto"/>
      </w:divBdr>
      <w:divsChild>
        <w:div w:id="1966304454">
          <w:marLeft w:val="0"/>
          <w:marRight w:val="0"/>
          <w:marTop w:val="0"/>
          <w:marBottom w:val="0"/>
          <w:divBdr>
            <w:top w:val="none" w:sz="0" w:space="0" w:color="auto"/>
            <w:left w:val="none" w:sz="0" w:space="0" w:color="auto"/>
            <w:bottom w:val="none" w:sz="0" w:space="0" w:color="auto"/>
            <w:right w:val="none" w:sz="0" w:space="0" w:color="auto"/>
          </w:divBdr>
        </w:div>
        <w:div w:id="2141529870">
          <w:marLeft w:val="0"/>
          <w:marRight w:val="0"/>
          <w:marTop w:val="0"/>
          <w:marBottom w:val="0"/>
          <w:divBdr>
            <w:top w:val="none" w:sz="0" w:space="0" w:color="auto"/>
            <w:left w:val="none" w:sz="0" w:space="0" w:color="auto"/>
            <w:bottom w:val="none" w:sz="0" w:space="0" w:color="auto"/>
            <w:right w:val="none" w:sz="0" w:space="0" w:color="auto"/>
          </w:divBdr>
        </w:div>
      </w:divsChild>
    </w:div>
    <w:div w:id="1693871037">
      <w:bodyDiv w:val="1"/>
      <w:marLeft w:val="0"/>
      <w:marRight w:val="0"/>
      <w:marTop w:val="0"/>
      <w:marBottom w:val="0"/>
      <w:divBdr>
        <w:top w:val="none" w:sz="0" w:space="0" w:color="auto"/>
        <w:left w:val="none" w:sz="0" w:space="0" w:color="auto"/>
        <w:bottom w:val="none" w:sz="0" w:space="0" w:color="auto"/>
        <w:right w:val="none" w:sz="0" w:space="0" w:color="auto"/>
      </w:divBdr>
      <w:divsChild>
        <w:div w:id="515311259">
          <w:marLeft w:val="0"/>
          <w:marRight w:val="0"/>
          <w:marTop w:val="0"/>
          <w:marBottom w:val="210"/>
          <w:divBdr>
            <w:top w:val="none" w:sz="0" w:space="0" w:color="auto"/>
            <w:left w:val="none" w:sz="0" w:space="0" w:color="auto"/>
            <w:bottom w:val="none" w:sz="0" w:space="0" w:color="auto"/>
            <w:right w:val="none" w:sz="0" w:space="0" w:color="auto"/>
          </w:divBdr>
          <w:divsChild>
            <w:div w:id="116019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216208">
      <w:bodyDiv w:val="1"/>
      <w:marLeft w:val="0"/>
      <w:marRight w:val="0"/>
      <w:marTop w:val="0"/>
      <w:marBottom w:val="0"/>
      <w:divBdr>
        <w:top w:val="none" w:sz="0" w:space="0" w:color="auto"/>
        <w:left w:val="none" w:sz="0" w:space="0" w:color="auto"/>
        <w:bottom w:val="none" w:sz="0" w:space="0" w:color="auto"/>
        <w:right w:val="none" w:sz="0" w:space="0" w:color="auto"/>
      </w:divBdr>
      <w:divsChild>
        <w:div w:id="788813279">
          <w:marLeft w:val="0"/>
          <w:marRight w:val="0"/>
          <w:marTop w:val="0"/>
          <w:marBottom w:val="0"/>
          <w:divBdr>
            <w:top w:val="none" w:sz="0" w:space="0" w:color="auto"/>
            <w:left w:val="none" w:sz="0" w:space="0" w:color="auto"/>
            <w:bottom w:val="none" w:sz="0" w:space="0" w:color="auto"/>
            <w:right w:val="none" w:sz="0" w:space="0" w:color="auto"/>
          </w:divBdr>
        </w:div>
      </w:divsChild>
    </w:div>
    <w:div w:id="1876960014">
      <w:bodyDiv w:val="1"/>
      <w:marLeft w:val="0"/>
      <w:marRight w:val="0"/>
      <w:marTop w:val="0"/>
      <w:marBottom w:val="0"/>
      <w:divBdr>
        <w:top w:val="none" w:sz="0" w:space="0" w:color="auto"/>
        <w:left w:val="none" w:sz="0" w:space="0" w:color="auto"/>
        <w:bottom w:val="none" w:sz="0" w:space="0" w:color="auto"/>
        <w:right w:val="none" w:sz="0" w:space="0" w:color="auto"/>
      </w:divBdr>
      <w:divsChild>
        <w:div w:id="81223920">
          <w:marLeft w:val="0"/>
          <w:marRight w:val="0"/>
          <w:marTop w:val="0"/>
          <w:marBottom w:val="0"/>
          <w:divBdr>
            <w:top w:val="none" w:sz="0" w:space="0" w:color="auto"/>
            <w:left w:val="none" w:sz="0" w:space="0" w:color="auto"/>
            <w:bottom w:val="none" w:sz="0" w:space="0" w:color="auto"/>
            <w:right w:val="none" w:sz="0" w:space="0" w:color="auto"/>
          </w:divBdr>
        </w:div>
        <w:div w:id="2075934193">
          <w:marLeft w:val="0"/>
          <w:marRight w:val="0"/>
          <w:marTop w:val="0"/>
          <w:marBottom w:val="0"/>
          <w:divBdr>
            <w:top w:val="none" w:sz="0" w:space="0" w:color="auto"/>
            <w:left w:val="none" w:sz="0" w:space="0" w:color="auto"/>
            <w:bottom w:val="none" w:sz="0" w:space="0" w:color="auto"/>
            <w:right w:val="none" w:sz="0" w:space="0" w:color="auto"/>
          </w:divBdr>
        </w:div>
      </w:divsChild>
    </w:div>
    <w:div w:id="1922985055">
      <w:bodyDiv w:val="1"/>
      <w:marLeft w:val="0"/>
      <w:marRight w:val="0"/>
      <w:marTop w:val="0"/>
      <w:marBottom w:val="0"/>
      <w:divBdr>
        <w:top w:val="none" w:sz="0" w:space="0" w:color="auto"/>
        <w:left w:val="none" w:sz="0" w:space="0" w:color="auto"/>
        <w:bottom w:val="none" w:sz="0" w:space="0" w:color="auto"/>
        <w:right w:val="none" w:sz="0" w:space="0" w:color="auto"/>
      </w:divBdr>
      <w:divsChild>
        <w:div w:id="2018995481">
          <w:marLeft w:val="0"/>
          <w:marRight w:val="0"/>
          <w:marTop w:val="0"/>
          <w:marBottom w:val="150"/>
          <w:divBdr>
            <w:top w:val="none" w:sz="0" w:space="0" w:color="auto"/>
            <w:left w:val="none" w:sz="0" w:space="0" w:color="auto"/>
            <w:bottom w:val="none" w:sz="0" w:space="0" w:color="auto"/>
            <w:right w:val="none" w:sz="0" w:space="0" w:color="auto"/>
          </w:divBdr>
        </w:div>
        <w:div w:id="1037319198">
          <w:marLeft w:val="0"/>
          <w:marRight w:val="0"/>
          <w:marTop w:val="0"/>
          <w:marBottom w:val="225"/>
          <w:divBdr>
            <w:top w:val="none" w:sz="0" w:space="0" w:color="auto"/>
            <w:left w:val="none" w:sz="0" w:space="0" w:color="auto"/>
            <w:bottom w:val="none" w:sz="0" w:space="0" w:color="auto"/>
            <w:right w:val="none" w:sz="0" w:space="0" w:color="auto"/>
          </w:divBdr>
          <w:divsChild>
            <w:div w:id="1576816250">
              <w:marLeft w:val="0"/>
              <w:marRight w:val="0"/>
              <w:marTop w:val="0"/>
              <w:marBottom w:val="0"/>
              <w:divBdr>
                <w:top w:val="none" w:sz="0" w:space="0" w:color="auto"/>
                <w:left w:val="none" w:sz="0" w:space="0" w:color="auto"/>
                <w:bottom w:val="none" w:sz="0" w:space="0" w:color="auto"/>
                <w:right w:val="none" w:sz="0" w:space="0" w:color="auto"/>
              </w:divBdr>
              <w:divsChild>
                <w:div w:id="160460397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02855004">
      <w:bodyDiv w:val="1"/>
      <w:marLeft w:val="0"/>
      <w:marRight w:val="0"/>
      <w:marTop w:val="0"/>
      <w:marBottom w:val="0"/>
      <w:divBdr>
        <w:top w:val="none" w:sz="0" w:space="0" w:color="auto"/>
        <w:left w:val="none" w:sz="0" w:space="0" w:color="auto"/>
        <w:bottom w:val="none" w:sz="0" w:space="0" w:color="auto"/>
        <w:right w:val="none" w:sz="0" w:space="0" w:color="auto"/>
      </w:divBdr>
      <w:divsChild>
        <w:div w:id="406611278">
          <w:marLeft w:val="0"/>
          <w:marRight w:val="0"/>
          <w:marTop w:val="0"/>
          <w:marBottom w:val="0"/>
          <w:divBdr>
            <w:top w:val="none" w:sz="0" w:space="0" w:color="auto"/>
            <w:left w:val="none" w:sz="0" w:space="0" w:color="auto"/>
            <w:bottom w:val="none" w:sz="0" w:space="0" w:color="auto"/>
            <w:right w:val="none" w:sz="0" w:space="0" w:color="auto"/>
          </w:divBdr>
        </w:div>
      </w:divsChild>
    </w:div>
    <w:div w:id="2117753410">
      <w:bodyDiv w:val="1"/>
      <w:marLeft w:val="0"/>
      <w:marRight w:val="0"/>
      <w:marTop w:val="0"/>
      <w:marBottom w:val="0"/>
      <w:divBdr>
        <w:top w:val="none" w:sz="0" w:space="0" w:color="auto"/>
        <w:left w:val="none" w:sz="0" w:space="0" w:color="auto"/>
        <w:bottom w:val="none" w:sz="0" w:space="0" w:color="auto"/>
        <w:right w:val="none" w:sz="0" w:space="0" w:color="auto"/>
      </w:divBdr>
      <w:divsChild>
        <w:div w:id="1269462191">
          <w:marLeft w:val="0"/>
          <w:marRight w:val="0"/>
          <w:marTop w:val="0"/>
          <w:marBottom w:val="0"/>
          <w:divBdr>
            <w:top w:val="none" w:sz="0" w:space="0" w:color="auto"/>
            <w:left w:val="none" w:sz="0" w:space="0" w:color="auto"/>
            <w:bottom w:val="none" w:sz="0" w:space="0" w:color="auto"/>
            <w:right w:val="none" w:sz="0" w:space="0" w:color="auto"/>
          </w:divBdr>
        </w:div>
        <w:div w:id="452939174">
          <w:marLeft w:val="0"/>
          <w:marRight w:val="0"/>
          <w:marTop w:val="0"/>
          <w:marBottom w:val="0"/>
          <w:divBdr>
            <w:top w:val="none" w:sz="0" w:space="0" w:color="auto"/>
            <w:left w:val="none" w:sz="0" w:space="0" w:color="auto"/>
            <w:bottom w:val="none" w:sz="0" w:space="0" w:color="auto"/>
            <w:right w:val="none" w:sz="0" w:space="0" w:color="auto"/>
          </w:divBdr>
        </w:div>
      </w:divsChild>
    </w:div>
    <w:div w:id="2139251757">
      <w:bodyDiv w:val="1"/>
      <w:marLeft w:val="0"/>
      <w:marRight w:val="0"/>
      <w:marTop w:val="0"/>
      <w:marBottom w:val="0"/>
      <w:divBdr>
        <w:top w:val="none" w:sz="0" w:space="0" w:color="auto"/>
        <w:left w:val="none" w:sz="0" w:space="0" w:color="auto"/>
        <w:bottom w:val="none" w:sz="0" w:space="0" w:color="auto"/>
        <w:right w:val="none" w:sz="0" w:space="0" w:color="auto"/>
      </w:divBdr>
      <w:divsChild>
        <w:div w:id="257101890">
          <w:marLeft w:val="0"/>
          <w:marRight w:val="0"/>
          <w:marTop w:val="0"/>
          <w:marBottom w:val="0"/>
          <w:divBdr>
            <w:top w:val="none" w:sz="0" w:space="0" w:color="auto"/>
            <w:left w:val="none" w:sz="0" w:space="0" w:color="auto"/>
            <w:bottom w:val="none" w:sz="0" w:space="0" w:color="auto"/>
            <w:right w:val="none" w:sz="0" w:space="0" w:color="auto"/>
          </w:divBdr>
          <w:divsChild>
            <w:div w:id="276914944">
              <w:marLeft w:val="0"/>
              <w:marRight w:val="0"/>
              <w:marTop w:val="0"/>
              <w:marBottom w:val="0"/>
              <w:divBdr>
                <w:top w:val="none" w:sz="0" w:space="0" w:color="auto"/>
                <w:left w:val="none" w:sz="0" w:space="0" w:color="auto"/>
                <w:bottom w:val="none" w:sz="0" w:space="0" w:color="auto"/>
                <w:right w:val="none" w:sz="0" w:space="0" w:color="auto"/>
              </w:divBdr>
              <w:divsChild>
                <w:div w:id="2144691955">
                  <w:marLeft w:val="0"/>
                  <w:marRight w:val="0"/>
                  <w:marTop w:val="0"/>
                  <w:marBottom w:val="0"/>
                  <w:divBdr>
                    <w:top w:val="none" w:sz="0" w:space="0" w:color="auto"/>
                    <w:left w:val="none" w:sz="0" w:space="0" w:color="auto"/>
                    <w:bottom w:val="none" w:sz="0" w:space="0" w:color="auto"/>
                    <w:right w:val="none" w:sz="0" w:space="0" w:color="auto"/>
                  </w:divBdr>
                  <w:divsChild>
                    <w:div w:id="174614215">
                      <w:marLeft w:val="1425"/>
                      <w:marRight w:val="0"/>
                      <w:marTop w:val="0"/>
                      <w:marBottom w:val="0"/>
                      <w:divBdr>
                        <w:top w:val="none" w:sz="0" w:space="0" w:color="auto"/>
                        <w:left w:val="none" w:sz="0" w:space="0" w:color="auto"/>
                        <w:bottom w:val="none" w:sz="0" w:space="0" w:color="auto"/>
                        <w:right w:val="none" w:sz="0" w:space="0" w:color="auto"/>
                      </w:divBdr>
                      <w:divsChild>
                        <w:div w:id="207651233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625046296">
          <w:marLeft w:val="0"/>
          <w:marRight w:val="0"/>
          <w:marTop w:val="1350"/>
          <w:marBottom w:val="0"/>
          <w:divBdr>
            <w:top w:val="none" w:sz="0" w:space="0" w:color="auto"/>
            <w:left w:val="none" w:sz="0" w:space="0" w:color="auto"/>
            <w:bottom w:val="none" w:sz="0" w:space="0" w:color="auto"/>
            <w:right w:val="none" w:sz="0" w:space="0" w:color="auto"/>
          </w:divBdr>
          <w:divsChild>
            <w:div w:id="2056737412">
              <w:marLeft w:val="1425"/>
              <w:marRight w:val="0"/>
              <w:marTop w:val="0"/>
              <w:marBottom w:val="0"/>
              <w:divBdr>
                <w:top w:val="none" w:sz="0" w:space="0" w:color="auto"/>
                <w:left w:val="none" w:sz="0" w:space="0" w:color="auto"/>
                <w:bottom w:val="none" w:sz="0" w:space="0" w:color="auto"/>
                <w:right w:val="none" w:sz="0" w:space="0" w:color="auto"/>
              </w:divBdr>
              <w:divsChild>
                <w:div w:id="1543395531">
                  <w:marLeft w:val="0"/>
                  <w:marRight w:val="0"/>
                  <w:marTop w:val="0"/>
                  <w:marBottom w:val="0"/>
                  <w:divBdr>
                    <w:top w:val="none" w:sz="0" w:space="0" w:color="auto"/>
                    <w:left w:val="none" w:sz="0" w:space="0" w:color="auto"/>
                    <w:bottom w:val="none" w:sz="0" w:space="0" w:color="auto"/>
                    <w:right w:val="none" w:sz="0" w:space="0" w:color="auto"/>
                  </w:divBdr>
                  <w:divsChild>
                    <w:div w:id="87237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arch-proquest-com.ezproxy.uwtsd.ac.uk/abicomplete/indexinglinkhandler/sng/au/Ding,+Li/$N?accountid=130472" TargetMode="External"/><Relationship Id="rId117" Type="http://schemas.openxmlformats.org/officeDocument/2006/relationships/hyperlink" Target="https://fbc.pionier.net.pl/search/query?q=dc_description%3A%22Frank+AnkersmitIn+Praise+of+SubjectivityFrank+Ankersmit+argues+that+even+in+ancient+times+the+historian%27s+moral+and+political+convictions+affected+the+shape+of+his+account+of+history.+But+other+factors+may+also+contribute+to+what+we+often+describe+as+the+historian%27s+%27subjectivity%27+%E2%80%94+his+favourite+field+of+research%2C+characteristic+mannerisms+of+style%2C+a+particular+way+of+conducting+an+argument+and+finally+his+own+intellectual+capacities+and+limi%C2%ADtations.+In+his+essay%2C+Ankersmit+invokes+the+traditional+views+of+subjectivity+and+objectivity%2C+and+argues+that+they+miss+an+essential+point+about+the+source+of+the+actual+problem+with+subjectivity%2C+which+lies+in+the+logical+proximity+of+%28historical%29+truth+and+value.+Ultimately%2C+he+claims+that+the+interrelationship+between+the+two+%28truth+and+value%29+is+so+intimate+that+in+historical+research+they+define+each+other.+Thus+value+emerges+as+a+useful+and+not+infrequently+indispensable+guide+to+historical+truth.%22" TargetMode="External"/><Relationship Id="rId21" Type="http://schemas.openxmlformats.org/officeDocument/2006/relationships/hyperlink" Target="https://search-proquest-com.ezproxy.uwtsd.ac.uk/abicomplete/indexinglinkhandler/sng/au/Nelson,+Julie+A/$N?accountid=130472" TargetMode="External"/><Relationship Id="rId42" Type="http://schemas.openxmlformats.org/officeDocument/2006/relationships/hyperlink" Target="https://search-proquest-com.ezproxy.uwtsd.ac.uk/abicomplete/indexinglinkhandler/sng/au/Chang,+Yongjin/$N?accountid=130472" TargetMode="External"/><Relationship Id="rId47" Type="http://schemas.openxmlformats.org/officeDocument/2006/relationships/hyperlink" Target="https://search-proquest-com.ezproxy.uwtsd.ac.uk/abicomplete/indexinglinkhandler/sng/au/Duong+Long+Bien+Thi/$N?accountid=130472" TargetMode="External"/><Relationship Id="rId63" Type="http://schemas.openxmlformats.org/officeDocument/2006/relationships/hyperlink" Target="https://search-proquest-com.ezproxy.uwtsd.ac.uk/abicomplete/indexinglinkhandler/sng/au/Zou+Yanchun/$N?accountid=130472" TargetMode="External"/><Relationship Id="rId68" Type="http://schemas.openxmlformats.org/officeDocument/2006/relationships/hyperlink" Target="https://search-proquest-com.ezproxy.uwtsd.ac.uk/abicomplete/pubidlinkhandler/sng/pubtitle/Journal+of+Behavioral+Decision+Making/$N/36333/DocView/2495609784/abstract/82F5D4F27A8B4AA3PQ/7?accountid=130472" TargetMode="External"/><Relationship Id="rId84" Type="http://schemas.openxmlformats.org/officeDocument/2006/relationships/hyperlink" Target="https://journals.rcni.com/nurse-researcher/rigour-in-qualitative-research-mechanisms-for-control-nr2009.04.16.3.70.c6947" TargetMode="External"/><Relationship Id="rId89" Type="http://schemas.openxmlformats.org/officeDocument/2006/relationships/hyperlink" Target="https://www.researchgate.net/profile/Paul-Stansbie?_sg%5B0%5D=zynmIiBhwL7CY0zD8CIpzW1iM0vvDYe_6fqVqmHO5gQZUPybcQFzOWgjT3Z3HfJI2RXv6fE.raAFul3AR21ObnkUBO_y5OYNOqalA9gPEjQiuwiyq2pyZIML9fnoeHzny1EqzZsW2hnWZeuz_TQOmJJhXRsn9w&amp;_sg%5B1%5D=aVLkPcyZQ7HdxveJLktA0KijmDQdeH_CSiqB_gIxDbobMUWKwjiwm0JXy88Ju3ovooN3fsc.0sN45zAxtLqM-_MgUO072XP6fxkyHvc2MHos2BaGDwLnQ-aXq3ygMT1Z99_PnI2SlGklXQEqAAR2vYXe4MydCQ" TargetMode="External"/><Relationship Id="rId112" Type="http://schemas.openxmlformats.org/officeDocument/2006/relationships/hyperlink" Target="http://what-when-how.com/social-sciences/ideal-type-social-science/" TargetMode="External"/><Relationship Id="rId16" Type="http://schemas.openxmlformats.org/officeDocument/2006/relationships/hyperlink" Target="https://www.emerald.com/insight/search?q=Pauline%20Maclaran" TargetMode="External"/><Relationship Id="rId107" Type="http://schemas.openxmlformats.org/officeDocument/2006/relationships/hyperlink" Target="https://twitter.com/dr_leigh/status/288405288351051776" TargetMode="External"/><Relationship Id="rId11" Type="http://schemas.openxmlformats.org/officeDocument/2006/relationships/hyperlink" Target="https://www.liebertpub.com/doi/full/10.1089/cyber.2015.0157" TargetMode="External"/><Relationship Id="rId24" Type="http://schemas.openxmlformats.org/officeDocument/2006/relationships/hyperlink" Target="https://doi-org.ezproxy.uwtsd.ac.uk/10.1057/s41270-021-00108-9" TargetMode="External"/><Relationship Id="rId32" Type="http://schemas.openxmlformats.org/officeDocument/2006/relationships/hyperlink" Target="https://search-proquest-com.ezproxy.uwtsd.ac.uk/abicomplete/indexinglinkhandler/sng/au/Pedersen,+Carsten+L/$N?accountid=130472" TargetMode="External"/><Relationship Id="rId37" Type="http://schemas.openxmlformats.org/officeDocument/2006/relationships/hyperlink" Target="https://search-proquest-com.ezproxy.uwtsd.ac.uk/abicomplete/indexingvolumeissuelinkhandler/26427/Journal+of+the+Association+for+Information+Systems/02021Y03Y01$23Mar+2021$3b++Vol.+22+$282$29/22/2?accountid=130472" TargetMode="External"/><Relationship Id="rId40" Type="http://schemas.openxmlformats.org/officeDocument/2006/relationships/hyperlink" Target="https://search-proquest-com.ezproxy.uwtsd.ac.uk/abicomplete/indexingvolumeissuelinkhandler/2044415/Philosophy+of+Management/02021Y03Y01$23Mar+2021$3b++Vol.+20+$281$29/20/1?accountid=130472" TargetMode="External"/><Relationship Id="rId45" Type="http://schemas.openxmlformats.org/officeDocument/2006/relationships/hyperlink" Target="https://search-proquest-com.ezproxy.uwtsd.ac.uk/abicomplete/indexinglinkhandler/sng/au/Pham+Thanh+Xuan+Thi/$N?accountid=130472" TargetMode="External"/><Relationship Id="rId53" Type="http://schemas.openxmlformats.org/officeDocument/2006/relationships/hyperlink" Target="https://search-proquest-com.ezproxy.uwtsd.ac.uk/abicomplete/indexingvolumeissuelinkhandler/32445/Review+of+International+Studies/02021Y04Y01$23Apr+2021$3b++Vol.+47+$282$29/47/2?accountid=130472" TargetMode="External"/><Relationship Id="rId58" Type="http://schemas.openxmlformats.org/officeDocument/2006/relationships/hyperlink" Target="https://search-proquest-com.ezproxy.uwtsd.ac.uk/abicomplete/indexinglinkhandler/sng/au/Butt,+Atif+Saleem/$N?accountid=130472" TargetMode="External"/><Relationship Id="rId66" Type="http://schemas.openxmlformats.org/officeDocument/2006/relationships/hyperlink" Target="https://search-proquest-com.ezproxy.uwtsd.ac.uk/abicomplete/indexinglinkhandler/sng/au/Cheek,+Nathan+N/$N?accountid=130472" TargetMode="External"/><Relationship Id="rId74" Type="http://schemas.openxmlformats.org/officeDocument/2006/relationships/hyperlink" Target="https://www.bbc.co.uk/programmes/b006r9xr" TargetMode="External"/><Relationship Id="rId79" Type="http://schemas.openxmlformats.org/officeDocument/2006/relationships/hyperlink" Target="https://link.springer.com/article/10.1007/s12124-016-9357-3" TargetMode="External"/><Relationship Id="rId87" Type="http://schemas.openxmlformats.org/officeDocument/2006/relationships/hyperlink" Target="https://journals.sagepub.com/toc/pos/2/1" TargetMode="External"/><Relationship Id="rId102" Type="http://schemas.openxmlformats.org/officeDocument/2006/relationships/image" Target="media/image4.png"/><Relationship Id="rId110" Type="http://schemas.openxmlformats.org/officeDocument/2006/relationships/hyperlink" Target="http://blogs.plos.org/blog/2013/01/11/overly-honest-methods-or-phd-madness/" TargetMode="External"/><Relationship Id="rId115" Type="http://schemas.openxmlformats.org/officeDocument/2006/relationships/hyperlink" Target="https://www.sfu.ca/educ867/htm/subjectivity.htm" TargetMode="External"/><Relationship Id="rId5" Type="http://schemas.openxmlformats.org/officeDocument/2006/relationships/webSettings" Target="webSettings.xml"/><Relationship Id="rId61" Type="http://schemas.openxmlformats.org/officeDocument/2006/relationships/hyperlink" Target="https://search-proquest-com.ezproxy.uwtsd.ac.uk/abicomplete/indexinglinkhandler/sng/au/Chen,+Xiao/$N?accountid=130472" TargetMode="External"/><Relationship Id="rId82" Type="http://schemas.openxmlformats.org/officeDocument/2006/relationships/hyperlink" Target="https://journals.rcni.com/search/author/nr/Constance%20Will%20" TargetMode="External"/><Relationship Id="rId90" Type="http://schemas.openxmlformats.org/officeDocument/2006/relationships/image" Target="media/image2.jpeg"/><Relationship Id="rId95" Type="http://schemas.openxmlformats.org/officeDocument/2006/relationships/hyperlink" Target="https://practicaltheorist.wordpress.com/2014/03/10/objectivity-and-subjectivity-in-classical-sociology/" TargetMode="External"/><Relationship Id="rId19" Type="http://schemas.openxmlformats.org/officeDocument/2006/relationships/hyperlink" Target="https://doi.org/10.1108/EJM-09-2017-0558" TargetMode="External"/><Relationship Id="rId14" Type="http://schemas.openxmlformats.org/officeDocument/2006/relationships/hyperlink" Target="https://doi.org/10.1089/cyber.2015.0157" TargetMode="External"/><Relationship Id="rId22" Type="http://schemas.openxmlformats.org/officeDocument/2006/relationships/hyperlink" Target="https://search-proquest-com.ezproxy.uwtsd.ac.uk/abicomplete/pubidlinkhandler/sng/pubtitle/The+Journal+of+Economic+Methodology/$N/28939/DocView/2498797324/abstract/9D34D646C733432APQ/33?accountid=130472" TargetMode="External"/><Relationship Id="rId27" Type="http://schemas.openxmlformats.org/officeDocument/2006/relationships/hyperlink" Target="https://search-proquest-com.ezproxy.uwtsd.ac.uk/abicomplete/indexinglinkhandler/sng/au/Ding,+Xiaowei/$N?accountid=130472" TargetMode="External"/><Relationship Id="rId30" Type="http://schemas.openxmlformats.org/officeDocument/2006/relationships/hyperlink" Target="https://search-proquest-com.ezproxy.uwtsd.ac.uk/abicomplete/pubidlinkhandler/sng/pubtitle/Journal+of+Documentation/$N/33225/DocView/2494636253/abstract/D47928F616DB45D9PQ/3?accountid=130472" TargetMode="External"/><Relationship Id="rId35" Type="http://schemas.openxmlformats.org/officeDocument/2006/relationships/hyperlink" Target="https://search-proquest-com.ezproxy.uwtsd.ac.uk/abicomplete/indexinglinkhandler/sng/au/Benbya,+Hind/$N?accountid=130472" TargetMode="External"/><Relationship Id="rId43" Type="http://schemas.openxmlformats.org/officeDocument/2006/relationships/hyperlink" Target="https://search-proquest-com.ezproxy.uwtsd.ac.uk/abicomplete/pubidlinkhandler/sng/pubtitle/Public+Organization+Review/$N/26121/DocView/2495701438/abstract/9D34D646C733432APQ/18?accountid=130472" TargetMode="External"/><Relationship Id="rId48" Type="http://schemas.openxmlformats.org/officeDocument/2006/relationships/hyperlink" Target="https://search-proquest-com.ezproxy.uwtsd.ac.uk/abicomplete/pubidlinkhandler/sng/pubtitle/Public+Transport/$N/1486336/DocView/2496283736/abstract/9D34D646C733432APQ/17?accountid=130472" TargetMode="External"/><Relationship Id="rId56" Type="http://schemas.openxmlformats.org/officeDocument/2006/relationships/hyperlink" Target="https://search-proquest-com.ezproxy.uwtsd.ac.uk/abicomplete/pubidlinkhandler/sng/pubtitle/Ambio/$N/46450/DocView/2503359165/abstract/F68DE1D5E595468CPQ/14?accountid=130472" TargetMode="External"/><Relationship Id="rId64" Type="http://schemas.openxmlformats.org/officeDocument/2006/relationships/hyperlink" Target="https://search-proquest-com.ezproxy.uwtsd.ac.uk/abicomplete/pubidlinkhandler/sng/pubtitle/Asian+Business+$26+Management/$N/26919/DocView/2503201214/abstract/82F5D4F27A8B4AA3PQ/11?accountid=130472" TargetMode="External"/><Relationship Id="rId69" Type="http://schemas.openxmlformats.org/officeDocument/2006/relationships/hyperlink" Target="https://search-proquest-com.ezproxy.uwtsd.ac.uk/abicomplete/indexingvolumeissuelinkhandler/36333/Journal+of+Behavioral+Decision+Making/02021Y04Y01$23Apr+2021$3b++Vol.+34+$282$29/34/2?accountid=130472" TargetMode="External"/><Relationship Id="rId77" Type="http://schemas.openxmlformats.org/officeDocument/2006/relationships/hyperlink" Target="https://link.springer.com/article/10.1007/s12124-016-9357-3" TargetMode="External"/><Relationship Id="rId100" Type="http://schemas.openxmlformats.org/officeDocument/2006/relationships/hyperlink" Target="https://uk.sagepub.com/en-gb/eur/author/malcolm-williams-0" TargetMode="External"/><Relationship Id="rId105" Type="http://schemas.openxmlformats.org/officeDocument/2006/relationships/image" Target="media/image5.jpeg"/><Relationship Id="rId113" Type="http://schemas.openxmlformats.org/officeDocument/2006/relationships/hyperlink" Target="http://what-when-how.com/social-sciences/subjectivity-overview-social-science/" TargetMode="External"/><Relationship Id="rId118" Type="http://schemas.openxmlformats.org/officeDocument/2006/relationships/fontTable" Target="fontTable.xml"/><Relationship Id="rId8" Type="http://schemas.openxmlformats.org/officeDocument/2006/relationships/hyperlink" Target="https://www.liebertpub.com/journal/cyber" TargetMode="External"/><Relationship Id="rId51" Type="http://schemas.openxmlformats.org/officeDocument/2006/relationships/hyperlink" Target="https://search-proquest-com.ezproxy.uwtsd.ac.uk/abicomplete/indexinglinkhandler/sng/au/Basham,+Victoria+M/$N?accountid=130472" TargetMode="External"/><Relationship Id="rId72" Type="http://schemas.openxmlformats.org/officeDocument/2006/relationships/hyperlink" Target="https://search-proquest-com.ezproxy.uwtsd.ac.uk/abicomplete/pubidlinkhandler/sng/pubtitle/Journal+of+Consumer+Research/$N/38026/DocView/215049837/abstract/7E12D604CD5F478DPQ/8?accountid=130472" TargetMode="External"/><Relationship Id="rId80" Type="http://schemas.openxmlformats.org/officeDocument/2006/relationships/hyperlink" Target="https://link.springer.com/article/10.1007/s12124-016-9357-3" TargetMode="External"/><Relationship Id="rId85" Type="http://schemas.openxmlformats.org/officeDocument/2006/relationships/hyperlink" Target="https://journals.sagepub.com/doi/abs/10.1177/004839317200200111?journalCode=posa" TargetMode="External"/><Relationship Id="rId93" Type="http://schemas.openxmlformats.org/officeDocument/2006/relationships/hyperlink" Target="https://practicaltheorist.wordpress.com/2014/03/10/objectivity-and-subjectivity-in-classical-sociology/" TargetMode="External"/><Relationship Id="rId98" Type="http://schemas.openxmlformats.org/officeDocument/2006/relationships/hyperlink" Target="https://uk.sagepub.com/en-gb/eur/author/gayle-letherby" TargetMode="External"/><Relationship Id="rId3" Type="http://schemas.openxmlformats.org/officeDocument/2006/relationships/styles" Target="styles.xml"/><Relationship Id="rId12" Type="http://schemas.openxmlformats.org/officeDocument/2006/relationships/hyperlink" Target="https://www.liebertpub.com/doi/full/10.1089/cyber.2015.0157" TargetMode="External"/><Relationship Id="rId17" Type="http://schemas.openxmlformats.org/officeDocument/2006/relationships/hyperlink" Target="https://www.emerald.com/insight/search?q=Stephen%20Brown" TargetMode="External"/><Relationship Id="rId25" Type="http://schemas.openxmlformats.org/officeDocument/2006/relationships/hyperlink" Target="https://search-proquest-com.ezproxy.uwtsd.ac.uk/abicomplete/indexinglinkhandler/sng/au/Li,+Shuqing/$N?accountid=130472" TargetMode="External"/><Relationship Id="rId33" Type="http://schemas.openxmlformats.org/officeDocument/2006/relationships/hyperlink" Target="https://search-proquest-com.ezproxy.uwtsd.ac.uk/abicomplete/pubidlinkhandler/sng/pubtitle/Psychology+$26+Marketing/$N/37550/DocView/2486699362/abstract/9D34D646C733432APQ/20?accountid=130472" TargetMode="External"/><Relationship Id="rId38" Type="http://schemas.openxmlformats.org/officeDocument/2006/relationships/hyperlink" Target="https://search-proquest-com.ezproxy.uwtsd.ac.uk/abicomplete/indexinglinkhandler/sng/au/Tajalli+Payman/$N?accountid=130472" TargetMode="External"/><Relationship Id="rId46" Type="http://schemas.openxmlformats.org/officeDocument/2006/relationships/hyperlink" Target="https://search-proquest-com.ezproxy.uwtsd.ac.uk/abicomplete/indexinglinkhandler/sng/au/Nguyen,+Nhat+Tien/$N?accountid=130472" TargetMode="External"/><Relationship Id="rId59" Type="http://schemas.openxmlformats.org/officeDocument/2006/relationships/hyperlink" Target="https://search-proquest-com.ezproxy.uwtsd.ac.uk/abicomplete/pubidlinkhandler/sng/pubtitle/Asian+Business+$26+Management/$N/26919/DocView/2503200900/abstract/82F5D4F27A8B4AA3PQ/12?accountid=130472" TargetMode="External"/><Relationship Id="rId67" Type="http://schemas.openxmlformats.org/officeDocument/2006/relationships/hyperlink" Target="https://search-proquest-com.ezproxy.uwtsd.ac.uk/abicomplete/indexinglinkhandler/sng/au/Blackman,+Shane+F/$N?accountid=130472" TargetMode="External"/><Relationship Id="rId103" Type="http://schemas.openxmlformats.org/officeDocument/2006/relationships/hyperlink" Target="https://www.qualitative-research.net/index.php/fqs/article/download/829/1800?inline=1" TargetMode="External"/><Relationship Id="rId108" Type="http://schemas.openxmlformats.org/officeDocument/2006/relationships/hyperlink" Target="http://politicalsciencereplication.wordpress.com/2013/01/09/overlyhonestmethods-tweets-about-tricks-and-manipulation-in-social-sciences/" TargetMode="External"/><Relationship Id="rId116" Type="http://schemas.openxmlformats.org/officeDocument/2006/relationships/hyperlink" Target="https://fbc.pionier.net.pl/search/query?q=dc_description%3A%22Frank+AnkersmitIn+Praise+of+SubjectivityFrank+Ankersmit+argues+that+even+in+ancient+times+the+historian%27s+moral+and+political+convictions%C2%A0affected+the+shape+of+his+account+of+history.+But+other+factors+may+also+contribute+to+what+we+often%C2%A0describe+as+the+historian%27s+%27subjectivity%27+%E2%80%94+his+favourite+field+of+research%2C+characteristic+mannerisms+of+style%2C+a+particular+way+of+conducting+an+argument+and+finally+his+own+intellectual+capacities+and+limi%C2%ADtations.+In+his+essay%2C+Ankersmit+invokes+the+traditional+views+of+subjectivity+and+objectivity%2C+and+argues+that+they+miss+an+essential+point+about+the+source+of+the+actual+problem+with+subjectivity%2C+which+lies+in%C2%A0the+logical+proximity+of+%28historical%29+truth+and+value.+Ultimately%2C+he+claims+that+the+interrelationship%C2%A0between+the+two+%28truth+and+value%29+is+so+intimate+that+in+historical+research+they+define+each+other.+Thus%C2%A0value+emerges+as+a+useful+and+not+infrequently+indispensable+guide+to+historical+truth.%22" TargetMode="External"/><Relationship Id="rId20" Type="http://schemas.openxmlformats.org/officeDocument/2006/relationships/hyperlink" Target="https://pure.ulster.ac.uk/en/persons/stephen-brown-2" TargetMode="External"/><Relationship Id="rId41" Type="http://schemas.openxmlformats.org/officeDocument/2006/relationships/hyperlink" Target="https://search-proquest-com.ezproxy.uwtsd.ac.uk/abicomplete/indexinglinkhandler/sng/au/Thant+Zaw+Min/$N?accountid=130472" TargetMode="External"/><Relationship Id="rId54" Type="http://schemas.openxmlformats.org/officeDocument/2006/relationships/hyperlink" Target="https://search-proquest-com.ezproxy.uwtsd.ac.uk/abicomplete/indexinglinkhandler/sng/au/Linley,+Chiwona-Karltun/$N?accountid=130472" TargetMode="External"/><Relationship Id="rId62" Type="http://schemas.openxmlformats.org/officeDocument/2006/relationships/hyperlink" Target="https://search-proquest-com.ezproxy.uwtsd.ac.uk/abicomplete/indexinglinkhandler/sng/au/Peng,+Jian/$N?accountid=130472" TargetMode="External"/><Relationship Id="rId70" Type="http://schemas.openxmlformats.org/officeDocument/2006/relationships/hyperlink" Target="https://search-proquest-com.ezproxy.uwtsd.ac.uk/abicomplete/indexinglinkhandler/sng/au/Kolbe,+Richard+H/$N?accountid=130472" TargetMode="External"/><Relationship Id="rId75" Type="http://schemas.openxmlformats.org/officeDocument/2006/relationships/hyperlink" Target="https://global.oup.com/academic/product/life-after-gravity-9780198841029?facet_narrowbypubdate_facet=Next%203%20months&amp;lang=en&amp;cc=es" TargetMode="External"/><Relationship Id="rId83" Type="http://schemas.openxmlformats.org/officeDocument/2006/relationships/hyperlink" Target="https://journals.rcni.com/nurse-researcher/rigour-in-qualitative-research-mechanisms-for-control-nr2009.04.16.3.70.c6947" TargetMode="External"/><Relationship Id="rId88" Type="http://schemas.openxmlformats.org/officeDocument/2006/relationships/hyperlink" Target="https://journals.sagepub.com/action/doSearch?target=default&amp;ContribAuthorStored=Diesing%2C+Paul" TargetMode="External"/><Relationship Id="rId91" Type="http://schemas.openxmlformats.org/officeDocument/2006/relationships/hyperlink" Target="https://www.researchgate.net/profile/Martin-Spurin?_sg%5B0%5D=zynmIiBhwL7CY0zD8CIpzW1iM0vvDYe_6fqVqmHO5gQZUPybcQFzOWgjT3Z3HfJI2RXv6fE.raAFul3AR21ObnkUBO_y5OYNOqalA9gPEjQiuwiyq2pyZIML9fnoeHzny1EqzZsW2hnWZeuz_TQOmJJhXRsn9w&amp;_sg%5B1%5D=aVLkPcyZQ7HdxveJLktA0KijmDQdeH_CSiqB_gIxDbobMUWKwjiwm0JXy88Ju3ovooN3fsc.0sN45zAxtLqM-_MgUO072XP6fxkyHvc2MHos2BaGDwLnQ-aXq3ygMT1Z99_PnI2SlGklXQEqAAR2vYXe4MydCQ" TargetMode="External"/><Relationship Id="rId96" Type="http://schemas.openxmlformats.org/officeDocument/2006/relationships/hyperlink" Target="https://www.johnscottcbe.com/blog/post/objectivity_and_subjectivity" TargetMode="External"/><Relationship Id="rId111" Type="http://schemas.openxmlformats.org/officeDocument/2006/relationships/hyperlink" Target="https://doi.org/10.1093/bjsw/bcy05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merald.com/insight/search?q=Lorna%20Stevens" TargetMode="External"/><Relationship Id="rId23" Type="http://schemas.openxmlformats.org/officeDocument/2006/relationships/hyperlink" Target="https://search-proquest-com.ezproxy.uwtsd.ac.uk/abicomplete/indexingvolumeissuelinkhandler/28939/The+Journal+of+Economic+Methodology/02021Y03Y01$23Mar+2021$3b++Vol.+28+$281$29/28/1?accountid=130472" TargetMode="External"/><Relationship Id="rId28" Type="http://schemas.openxmlformats.org/officeDocument/2006/relationships/hyperlink" Target="https://search-proquest-com.ezproxy.uwtsd.ac.uk/abicomplete/indexinglinkhandler/sng/au/Hu,+Huan/$N?accountid=130472" TargetMode="External"/><Relationship Id="rId36" Type="http://schemas.openxmlformats.org/officeDocument/2006/relationships/hyperlink" Target="https://search-proquest-com.ezproxy.uwtsd.ac.uk/abicomplete/pubidlinkhandler/sng/pubtitle/Journal+of+the+Association+for+Information+Systems/$N/26427/DocView/2500443556/abstract/9D34D646C733432APQ/28?accountid=130472" TargetMode="External"/><Relationship Id="rId49" Type="http://schemas.openxmlformats.org/officeDocument/2006/relationships/hyperlink" Target="https://search-proquest-com.ezproxy.uwtsd.ac.uk/abicomplete/indexingvolumeissuelinkhandler/1486336/Public+Transport/02021Y03Y01$23Mar+2021$3b++Vol.+13+$281$29/13/1?accountid=130472" TargetMode="External"/><Relationship Id="rId57" Type="http://schemas.openxmlformats.org/officeDocument/2006/relationships/hyperlink" Target="https://search-proquest-com.ezproxy.uwtsd.ac.uk/abicomplete/indexingvolumeissuelinkhandler/46450/Ambio/02021Y04Y01$23Apr+2021$3b++Vol.+50+$284$29/50/4?accountid=130472" TargetMode="External"/><Relationship Id="rId106" Type="http://schemas.openxmlformats.org/officeDocument/2006/relationships/hyperlink" Target="http://wp.me/p2MzMv-2uL" TargetMode="External"/><Relationship Id="rId114" Type="http://schemas.openxmlformats.org/officeDocument/2006/relationships/hyperlink" Target="https://www.sfu.ca/educ867/htm/subjectivity.htm" TargetMode="External"/><Relationship Id="rId119" Type="http://schemas.openxmlformats.org/officeDocument/2006/relationships/theme" Target="theme/theme1.xml"/><Relationship Id="rId10" Type="http://schemas.openxmlformats.org/officeDocument/2006/relationships/hyperlink" Target="https://www.liebertpub.com/doi/full/10.1089/cyber.2015.0157" TargetMode="External"/><Relationship Id="rId31" Type="http://schemas.openxmlformats.org/officeDocument/2006/relationships/hyperlink" Target="https://search-proquest-com.ezproxy.uwtsd.ac.uk/abicomplete/indexingvolumeissuelinkhandler/33225/Journal+of+Documentation/02021Y03Y01$232021$3b++Vol.+77+$282$29/77/2?accountid=130472" TargetMode="External"/><Relationship Id="rId44" Type="http://schemas.openxmlformats.org/officeDocument/2006/relationships/hyperlink" Target="https://search-proquest-com.ezproxy.uwtsd.ac.uk/abicomplete/indexingvolumeissuelinkhandler/26121/Public+Organization+Review/02021Y03Y01$23Mar+2021$3b++Vol.+21+$281$29/21/1?accountid=130472" TargetMode="External"/><Relationship Id="rId52" Type="http://schemas.openxmlformats.org/officeDocument/2006/relationships/hyperlink" Target="https://search-proquest-com.ezproxy.uwtsd.ac.uk/abicomplete/pubidlinkhandler/sng/pubtitle/Review+of+International+Studies/$N/32445/DocView/2498058214/abstract/9D34D646C733432APQ/3?accountid=130472" TargetMode="External"/><Relationship Id="rId60" Type="http://schemas.openxmlformats.org/officeDocument/2006/relationships/hyperlink" Target="https://search-proquest-com.ezproxy.uwtsd.ac.uk/abicomplete/indexingvolumeissuelinkhandler/26919/Asian+Business+$26+Management/02021Y04Y01$23Apr+2021$3b++Vol.+20+$282$29/20/2?accountid=130472" TargetMode="External"/><Relationship Id="rId65" Type="http://schemas.openxmlformats.org/officeDocument/2006/relationships/hyperlink" Target="https://search-proquest-com.ezproxy.uwtsd.ac.uk/abicomplete/indexingvolumeissuelinkhandler/26919/Asian+Business+$26+Management/02021Y04Y01$23Apr+2021$3b++Vol.+20+$282$29/20/2?accountid=130472" TargetMode="External"/><Relationship Id="rId73" Type="http://schemas.openxmlformats.org/officeDocument/2006/relationships/hyperlink" Target="https://search-proquest-com.ezproxy.uwtsd.ac.uk/abicomplete/indexingvolumeissuelinkhandler/38026/Journal+of+Consumer+Research/01991Y09Y01$23Sep+1991$3b++Vol.+18+$282$29/18/2?accountid=130472" TargetMode="External"/><Relationship Id="rId78" Type="http://schemas.openxmlformats.org/officeDocument/2006/relationships/hyperlink" Target="https://link.springer.com/journal/12124" TargetMode="External"/><Relationship Id="rId81" Type="http://schemas.openxmlformats.org/officeDocument/2006/relationships/hyperlink" Target="https://journals.rcni.com/search/author/nr/Kimberley%20Ryan-Nicholls%20" TargetMode="External"/><Relationship Id="rId86" Type="http://schemas.openxmlformats.org/officeDocument/2006/relationships/hyperlink" Target="https://doi.org/10.1177%2F004839317200200111" TargetMode="External"/><Relationship Id="rId94" Type="http://schemas.openxmlformats.org/officeDocument/2006/relationships/hyperlink" Target="https://practicaltheorist.wordpress.com/author/practicaltheorist/" TargetMode="External"/><Relationship Id="rId99" Type="http://schemas.openxmlformats.org/officeDocument/2006/relationships/hyperlink" Target="https://uk.sagepub.com/en-gb/eur/author/john-g-scott" TargetMode="External"/><Relationship Id="rId101" Type="http://schemas.openxmlformats.org/officeDocument/2006/relationships/hyperlink" Target="https://www.qualitative-research.net/index.php/fqs/article/view/829/1800" TargetMode="External"/><Relationship Id="rId4" Type="http://schemas.openxmlformats.org/officeDocument/2006/relationships/settings" Target="settings.xml"/><Relationship Id="rId9" Type="http://schemas.openxmlformats.org/officeDocument/2006/relationships/hyperlink" Target="https://www.liebertpub.com/toc/cyber/18/9" TargetMode="External"/><Relationship Id="rId13" Type="http://schemas.openxmlformats.org/officeDocument/2006/relationships/hyperlink" Target="https://www.liebertpub.com/doi/full/10.1089/cyber.2015.0157" TargetMode="External"/><Relationship Id="rId18" Type="http://schemas.openxmlformats.org/officeDocument/2006/relationships/hyperlink" Target="https://www.emerald.com/insight/publication/issn/0309-0566" TargetMode="External"/><Relationship Id="rId39" Type="http://schemas.openxmlformats.org/officeDocument/2006/relationships/hyperlink" Target="https://search-proquest-com.ezproxy.uwtsd.ac.uk/abicomplete/pubidlinkhandler/sng/pubtitle/Philosophy+of+Management/$N/2044415/DocView/2489908631/abstract/9D34D646C733432APQ/23?accountid=130472" TargetMode="External"/><Relationship Id="rId109" Type="http://schemas.openxmlformats.org/officeDocument/2006/relationships/hyperlink" Target="http://blogs.scientificamerican.com/guest-blog/2013/01/09/overlyhonestmethods-or-sogladwerehavingthisconversation/" TargetMode="External"/><Relationship Id="rId34" Type="http://schemas.openxmlformats.org/officeDocument/2006/relationships/hyperlink" Target="https://search-proquest-com.ezproxy.uwtsd.ac.uk/abicomplete/indexingvolumeissuelinkhandler/37550/Psychology+$26+Marketing/02021Y03Y01$23Mar+2021$3b++Vol.+38+$283$29/38/3?accountid=130472" TargetMode="External"/><Relationship Id="rId50" Type="http://schemas.openxmlformats.org/officeDocument/2006/relationships/hyperlink" Target="https://search-proquest-com.ezproxy.uwtsd.ac.uk/abicomplete/indexinglinkhandler/sng/au/Catignani,+Sergio/$N?accountid=130472" TargetMode="External"/><Relationship Id="rId55" Type="http://schemas.openxmlformats.org/officeDocument/2006/relationships/hyperlink" Target="https://search-proquest-com.ezproxy.uwtsd.ac.uk/abicomplete/indexinglinkhandler/sng/au/Abu+Hatab+Assem/$N?accountid=130472" TargetMode="External"/><Relationship Id="rId76" Type="http://schemas.openxmlformats.org/officeDocument/2006/relationships/image" Target="media/image1.jpeg"/><Relationship Id="rId97" Type="http://schemas.openxmlformats.org/officeDocument/2006/relationships/hyperlink" Target="https://www.johnscottcbe.com/books/" TargetMode="External"/><Relationship Id="rId104" Type="http://schemas.openxmlformats.org/officeDocument/2006/relationships/hyperlink" Target="https://blogs.lse.ac.uk/impactofsocialsciences/2013/03/13/overly-honest-social-science/" TargetMode="External"/><Relationship Id="rId7" Type="http://schemas.openxmlformats.org/officeDocument/2006/relationships/endnotes" Target="endnotes.xml"/><Relationship Id="rId71" Type="http://schemas.openxmlformats.org/officeDocument/2006/relationships/hyperlink" Target="https://search-proquest-com.ezproxy.uwtsd.ac.uk/abicomplete/indexinglinkhandler/sng/au/Burnett,+Melissa+S/$N?accountid=130472" TargetMode="External"/><Relationship Id="rId92" Type="http://schemas.openxmlformats.org/officeDocument/2006/relationships/image" Target="media/image3.jpeg"/><Relationship Id="rId2" Type="http://schemas.openxmlformats.org/officeDocument/2006/relationships/numbering" Target="numbering.xml"/><Relationship Id="rId29" Type="http://schemas.openxmlformats.org/officeDocument/2006/relationships/hyperlink" Target="https://search-proquest-com.ezproxy.uwtsd.ac.uk/abicomplete/indexinglinkhandler/sng/au/Zhang,+Yu/$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43CA4-6CF3-45C9-9FCC-EC1D9E59D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44</Pages>
  <Words>21593</Words>
  <Characters>123086</Characters>
  <Application>Microsoft Office Word</Application>
  <DocSecurity>0</DocSecurity>
  <Lines>1025</Lines>
  <Paragraphs>288</Paragraphs>
  <ScaleCrop>false</ScaleCrop>
  <HeadingPairs>
    <vt:vector size="4" baseType="variant">
      <vt:variant>
        <vt:lpstr>Title</vt:lpstr>
      </vt:variant>
      <vt:variant>
        <vt:i4>1</vt:i4>
      </vt:variant>
      <vt:variant>
        <vt:lpstr>Headings</vt:lpstr>
      </vt:variant>
      <vt:variant>
        <vt:i4>60</vt:i4>
      </vt:variant>
    </vt:vector>
  </HeadingPairs>
  <TitlesOfParts>
    <vt:vector size="61" baseType="lpstr">
      <vt:lpstr/>
      <vt:lpstr>Pictures Speak Louder than Words: Motivations for Using Instagram</vt:lpstr>
      <vt:lpstr>(2019) An Embodied Approach to Consumer Experiences: The Hollister Brandscape</vt:lpstr>
      <vt:lpstr>Economics and community knowledge-making</vt:lpstr>
      <vt:lpstr>Research on discipline development and discipline difference of intelligence sci</vt:lpstr>
      <vt:lpstr/>
      <vt:lpstr/>
      <vt:lpstr>Empathy‐based marketing</vt:lpstr>
      <vt:lpstr/>
      <vt:lpstr>Empathy, that is, the capacity of understanding another person's perspective and</vt:lpstr>
      <vt:lpstr>Special Issue Editorial: Artificial Intelligence in Organizations: Implications </vt:lpstr>
      <vt:lpstr>Artificial intelligence (AI) technologies offer novel, distinctive opportunities</vt:lpstr>
      <vt:lpstr>Theonomous Business Ethics</vt:lpstr>
      <vt:lpstr/>
      <vt:lpstr>In this paper I engage the theonomous ethics of Paul Tillich to argue that moral</vt:lpstr>
      <vt:lpstr>Determinants of Public Employee Job Satisfaction in Myanmar: Focus on Herzberg’s</vt:lpstr>
      <vt:lpstr/>
      <vt:lpstr>This study examines job satisfaction and dissatisfaction factors of government e</vt:lpstr>
      <vt:lpstr>Hierarchy-attribute decision making regarding public buses and private motorbike</vt:lpstr>
      <vt:lpstr/>
      <vt:lpstr>This study aims to identify the various attributes that significantly influence </vt:lpstr>
      <vt:lpstr>The gendered politics of researching military policy in the age of the ‘knowledg</vt:lpstr>
      <vt:lpstr/>
      <vt:lpstr>This article explores our experiences of conducting feminist interpretive resear</vt:lpstr>
      <vt:lpstr/>
      <vt:lpstr>COVID-19: From health crises to food security anxiety and policy implications</vt:lpstr>
      <vt:lpstr/>
      <vt:lpstr>Like the rest of the world, African countries are reeling from the health, econo</vt:lpstr>
      <vt:lpstr>Determinants of top-down knowledge hiding in firms: an individual-level perspect</vt:lpstr>
      <vt:lpstr/>
      <vt:lpstr>While effective knowledge management is vital in supply chain networks, it is im</vt:lpstr>
      <vt:lpstr>Leave or stay with a lonely leader? An investigation into whether, why, and when</vt:lpstr>
      <vt:lpstr/>
      <vt:lpstr>China’s high-power-distance culture renders leader workplace loneliness prevalen</vt:lpstr>
      <vt:lpstr>Seeing the subjective as objective: People perceive the taste of those they disa</vt:lpstr>
      <vt:lpstr>Content-Analysis Research: An Examination of Applications with Directives for Im</vt:lpstr>
      <vt:lpstr>Newton: science and worldly riches</vt:lpstr>
      <vt:lpstr>Fara, P. (2021) Life after Gravity, Oxford, Oxford University Press.</vt:lpstr>
      <vt:lpstr>    Isaac Newton's London Career</vt:lpstr>
      <vt:lpstr>        Patricia Fara, 2021 OUP</vt:lpstr>
      <vt:lpstr>Beyond Objectivity and Subjectivity: The Intersubjective Foundations of Psycholo</vt:lpstr>
      <vt:lpstr>    Abstract</vt:lpstr>
      <vt:lpstr>Rigour in qualitative research: mechanisms for control</vt:lpstr>
      <vt:lpstr>Subjectivity and Objectivity in the Social Sciences</vt:lpstr>
      <vt:lpstr>Sociological Research: Objectivity and Subjectivity</vt:lpstr>
      <vt:lpstr>Objectivity and Subjectivity in Classical Sociology</vt:lpstr>
      <vt:lpstr>https://www.johnscottcbe.com/blog/post/objectivity_and_subjectivity</vt:lpstr>
      <vt:lpstr>Objectivity and Subjectivity</vt:lpstr>
      <vt:lpstr>Objectivity and Subjectivity in Social Research, SAGE 2012</vt:lpstr>
      <vt:lpstr>Overly Honest Social Science? The value of acknowledging bias, subjectivity and </vt:lpstr>
      <vt:lpstr/>
      <vt:lpstr>        We sketch four basic epistemological assumptions that imply a constructionist or</vt:lpstr>
      <vt:lpstr/>
      <vt:lpstr>In debates about knowledge in social work, the terms ‘objectivity’ and ‘subjecti</vt:lpstr>
      <vt:lpstr>http://what-when-how.com/social-sciences/ideal-type-social-science/ </vt:lpstr>
      <vt:lpstr>IDEAL TYPE (Social Science)</vt:lpstr>
      <vt:lpstr/>
      <vt:lpstr/>
      <vt:lpstr>http://what-when-how.com/social-sciences/subjectivity-overview-social-science/</vt:lpstr>
      <vt:lpstr/>
      <vt:lpstr>SUBJECTIVITY: OVERVIEW (Social Science)</vt:lpstr>
    </vt:vector>
  </TitlesOfParts>
  <Company/>
  <LinksUpToDate>false</LinksUpToDate>
  <CharactersWithSpaces>144391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21</cp:revision>
  <dcterms:created xsi:type="dcterms:W3CDTF">2021-03-17T15:18:00Z</dcterms:created>
  <dcterms:modified xsi:type="dcterms:W3CDTF">2021-03-22T23:17:00Z</dcterms:modified>
</cp:coreProperties>
</file>