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BF735C" w14:textId="69A2FF98" w:rsidR="00AA6498" w:rsidRPr="00AA6498" w:rsidRDefault="00AA6498" w:rsidP="00AA6498">
      <w:pPr>
        <w:jc w:val="center"/>
        <w:rPr>
          <w:rFonts w:ascii="Times New Roman" w:hAnsi="Times New Roman" w:cs="Times New Roman"/>
          <w:b/>
          <w:sz w:val="24"/>
          <w:u w:val="single"/>
        </w:rPr>
      </w:pPr>
      <w:r>
        <w:rPr>
          <w:rFonts w:ascii="Times New Roman" w:hAnsi="Times New Roman" w:cs="Times New Roman"/>
          <w:b/>
          <w:sz w:val="24"/>
          <w:u w:val="single"/>
        </w:rPr>
        <w:t xml:space="preserve">Commentary on Domesday </w:t>
      </w:r>
      <w:r w:rsidR="00FE566E">
        <w:rPr>
          <w:rFonts w:ascii="Times New Roman" w:hAnsi="Times New Roman" w:cs="Times New Roman"/>
          <w:b/>
          <w:sz w:val="24"/>
          <w:u w:val="single"/>
        </w:rPr>
        <w:t>Book</w:t>
      </w:r>
      <w:r>
        <w:rPr>
          <w:rFonts w:ascii="Times New Roman" w:hAnsi="Times New Roman" w:cs="Times New Roman"/>
          <w:b/>
          <w:sz w:val="24"/>
          <w:u w:val="single"/>
        </w:rPr>
        <w:t xml:space="preserve"> extracts </w:t>
      </w:r>
    </w:p>
    <w:p w14:paraId="1D8C838F" w14:textId="255315A1" w:rsidR="00496EB0" w:rsidRPr="00223FC8" w:rsidRDefault="001F18C2">
      <w:pPr>
        <w:rPr>
          <w:rFonts w:ascii="Times New Roman" w:hAnsi="Times New Roman" w:cs="Times New Roman"/>
          <w:sz w:val="24"/>
        </w:rPr>
      </w:pPr>
      <w:r w:rsidRPr="00223FC8">
        <w:rPr>
          <w:rFonts w:ascii="Times New Roman" w:hAnsi="Times New Roman" w:cs="Times New Roman"/>
          <w:sz w:val="24"/>
        </w:rPr>
        <w:t>This extract comes from the Dome</w:t>
      </w:r>
      <w:r w:rsidR="004B4E6F" w:rsidRPr="00223FC8">
        <w:rPr>
          <w:rFonts w:ascii="Times New Roman" w:hAnsi="Times New Roman" w:cs="Times New Roman"/>
          <w:sz w:val="24"/>
        </w:rPr>
        <w:t>sday Book, concerning the h</w:t>
      </w:r>
      <w:r w:rsidR="00496EB0" w:rsidRPr="00223FC8">
        <w:rPr>
          <w:rFonts w:ascii="Times New Roman" w:hAnsi="Times New Roman" w:cs="Times New Roman"/>
          <w:sz w:val="24"/>
        </w:rPr>
        <w:t>undred of Fredrebruge</w:t>
      </w:r>
      <w:r w:rsidR="00AD2C0B" w:rsidRPr="00223FC8">
        <w:rPr>
          <w:rFonts w:ascii="Times New Roman" w:hAnsi="Times New Roman" w:cs="Times New Roman"/>
          <w:sz w:val="24"/>
        </w:rPr>
        <w:t>, generally considered to be the modern districts of Freebridge-Lynn and Freebridge-Marshland, Norfolk</w:t>
      </w:r>
      <w:r w:rsidR="00496EB0" w:rsidRPr="00223FC8">
        <w:rPr>
          <w:rFonts w:ascii="Times New Roman" w:hAnsi="Times New Roman" w:cs="Times New Roman"/>
          <w:sz w:val="24"/>
        </w:rPr>
        <w:t>.</w:t>
      </w:r>
      <w:r w:rsidR="00AD2C0B" w:rsidRPr="00223FC8">
        <w:rPr>
          <w:rStyle w:val="FootnoteReference"/>
          <w:rFonts w:ascii="Times New Roman" w:hAnsi="Times New Roman" w:cs="Times New Roman"/>
          <w:sz w:val="24"/>
        </w:rPr>
        <w:footnoteReference w:id="1"/>
      </w:r>
      <w:r w:rsidR="00FF15CE" w:rsidRPr="00223FC8">
        <w:rPr>
          <w:rFonts w:ascii="Times New Roman" w:hAnsi="Times New Roman" w:cs="Times New Roman"/>
          <w:sz w:val="24"/>
        </w:rPr>
        <w:t xml:space="preserve"> </w:t>
      </w:r>
      <w:r w:rsidR="00496EB0" w:rsidRPr="00223FC8">
        <w:rPr>
          <w:rFonts w:ascii="Times New Roman" w:hAnsi="Times New Roman" w:cs="Times New Roman"/>
          <w:sz w:val="24"/>
        </w:rPr>
        <w:t>The D</w:t>
      </w:r>
      <w:r w:rsidRPr="00223FC8">
        <w:rPr>
          <w:rFonts w:ascii="Times New Roman" w:hAnsi="Times New Roman" w:cs="Times New Roman"/>
          <w:sz w:val="24"/>
        </w:rPr>
        <w:t>ome</w:t>
      </w:r>
      <w:r w:rsidR="00CF51D5" w:rsidRPr="00223FC8">
        <w:rPr>
          <w:rFonts w:ascii="Times New Roman" w:hAnsi="Times New Roman" w:cs="Times New Roman"/>
          <w:sz w:val="24"/>
        </w:rPr>
        <w:t>sday Book was written in 1086</w:t>
      </w:r>
      <w:r w:rsidR="00496EB0" w:rsidRPr="00223FC8">
        <w:rPr>
          <w:rFonts w:ascii="Times New Roman" w:hAnsi="Times New Roman" w:cs="Times New Roman"/>
          <w:sz w:val="24"/>
        </w:rPr>
        <w:t xml:space="preserve"> as a way for the </w:t>
      </w:r>
      <w:r w:rsidR="00FF15CE" w:rsidRPr="00223FC8">
        <w:rPr>
          <w:rFonts w:ascii="Times New Roman" w:hAnsi="Times New Roman" w:cs="Times New Roman"/>
          <w:sz w:val="24"/>
        </w:rPr>
        <w:t>William</w:t>
      </w:r>
      <w:r w:rsidR="00CF51D5" w:rsidRPr="00223FC8">
        <w:rPr>
          <w:rFonts w:ascii="Times New Roman" w:hAnsi="Times New Roman" w:cs="Times New Roman"/>
          <w:sz w:val="24"/>
        </w:rPr>
        <w:t xml:space="preserve"> I to adjust the tax system</w:t>
      </w:r>
      <w:r w:rsidR="00BB490F" w:rsidRPr="00223FC8">
        <w:rPr>
          <w:rFonts w:ascii="Times New Roman" w:hAnsi="Times New Roman" w:cs="Times New Roman"/>
          <w:sz w:val="24"/>
        </w:rPr>
        <w:t xml:space="preserve"> he had not yet changed in England</w:t>
      </w:r>
      <w:r w:rsidR="00596A00">
        <w:rPr>
          <w:rFonts w:ascii="Times New Roman" w:hAnsi="Times New Roman" w:cs="Times New Roman"/>
          <w:sz w:val="24"/>
        </w:rPr>
        <w:t>,</w:t>
      </w:r>
      <w:r w:rsidR="00CF51D5" w:rsidRPr="00223FC8">
        <w:rPr>
          <w:rFonts w:ascii="Times New Roman" w:hAnsi="Times New Roman" w:cs="Times New Roman"/>
          <w:sz w:val="24"/>
        </w:rPr>
        <w:t xml:space="preserve"> in order to raise the extra funds needed to protect England against an expected attack from Denmark</w:t>
      </w:r>
      <w:r w:rsidR="00496EB0" w:rsidRPr="00223FC8">
        <w:rPr>
          <w:rFonts w:ascii="Times New Roman" w:hAnsi="Times New Roman" w:cs="Times New Roman"/>
          <w:sz w:val="24"/>
        </w:rPr>
        <w:t>.</w:t>
      </w:r>
      <w:r w:rsidR="00FF15CE" w:rsidRPr="00223FC8">
        <w:rPr>
          <w:rStyle w:val="FootnoteReference"/>
          <w:rFonts w:ascii="Times New Roman" w:hAnsi="Times New Roman" w:cs="Times New Roman"/>
          <w:sz w:val="24"/>
        </w:rPr>
        <w:footnoteReference w:id="2"/>
      </w:r>
      <w:r w:rsidR="00BB490F" w:rsidRPr="00223FC8">
        <w:rPr>
          <w:rFonts w:ascii="Times New Roman" w:hAnsi="Times New Roman" w:cs="Times New Roman"/>
          <w:sz w:val="24"/>
        </w:rPr>
        <w:t xml:space="preserve"> </w:t>
      </w:r>
      <w:r w:rsidR="00C61291" w:rsidRPr="00223FC8">
        <w:rPr>
          <w:rFonts w:ascii="Times New Roman" w:hAnsi="Times New Roman" w:cs="Times New Roman"/>
          <w:sz w:val="24"/>
        </w:rPr>
        <w:t>The enquiry is believed to be the first</w:t>
      </w:r>
      <w:r w:rsidR="00CF51D5" w:rsidRPr="00223FC8">
        <w:rPr>
          <w:rFonts w:ascii="Times New Roman" w:hAnsi="Times New Roman" w:cs="Times New Roman"/>
          <w:sz w:val="24"/>
        </w:rPr>
        <w:t>, and most extensive,</w:t>
      </w:r>
      <w:r w:rsidR="00C61291" w:rsidRPr="00223FC8">
        <w:rPr>
          <w:rFonts w:ascii="Times New Roman" w:hAnsi="Times New Roman" w:cs="Times New Roman"/>
          <w:sz w:val="24"/>
        </w:rPr>
        <w:t xml:space="preserve"> of its kind</w:t>
      </w:r>
      <w:r w:rsidR="00697945" w:rsidRPr="00223FC8">
        <w:rPr>
          <w:rFonts w:ascii="Times New Roman" w:hAnsi="Times New Roman" w:cs="Times New Roman"/>
          <w:sz w:val="24"/>
        </w:rPr>
        <w:t xml:space="preserve"> in </w:t>
      </w:r>
      <w:r w:rsidR="00223FC8">
        <w:rPr>
          <w:rFonts w:ascii="Times New Roman" w:hAnsi="Times New Roman" w:cs="Times New Roman"/>
          <w:sz w:val="24"/>
        </w:rPr>
        <w:t>the pre-industrial world</w:t>
      </w:r>
      <w:r w:rsidR="00C61291" w:rsidRPr="00223FC8">
        <w:rPr>
          <w:rFonts w:ascii="Times New Roman" w:hAnsi="Times New Roman" w:cs="Times New Roman"/>
          <w:sz w:val="24"/>
        </w:rPr>
        <w:t>.</w:t>
      </w:r>
      <w:r w:rsidR="00CF51D5" w:rsidRPr="00223FC8">
        <w:rPr>
          <w:rStyle w:val="FootnoteReference"/>
          <w:rFonts w:ascii="Times New Roman" w:hAnsi="Times New Roman" w:cs="Times New Roman"/>
          <w:sz w:val="24"/>
        </w:rPr>
        <w:footnoteReference w:id="3"/>
      </w:r>
      <w:r w:rsidR="00C61291" w:rsidRPr="00223FC8">
        <w:rPr>
          <w:rFonts w:ascii="Times New Roman" w:hAnsi="Times New Roman" w:cs="Times New Roman"/>
          <w:sz w:val="24"/>
        </w:rPr>
        <w:t xml:space="preserve"> </w:t>
      </w:r>
    </w:p>
    <w:p w14:paraId="329FCA8F" w14:textId="4AAE4F5F" w:rsidR="00C61291" w:rsidRPr="00223FC8" w:rsidRDefault="00C61291">
      <w:pPr>
        <w:rPr>
          <w:rFonts w:ascii="Times New Roman" w:hAnsi="Times New Roman" w:cs="Times New Roman"/>
          <w:color w:val="FF0000"/>
          <w:sz w:val="24"/>
        </w:rPr>
      </w:pPr>
      <w:r w:rsidRPr="00223FC8">
        <w:rPr>
          <w:rFonts w:ascii="Times New Roman" w:hAnsi="Times New Roman" w:cs="Times New Roman"/>
          <w:sz w:val="24"/>
        </w:rPr>
        <w:t>The work as a whole shows exactly how the Norman invaders had inserted themselves into the positions of power</w:t>
      </w:r>
      <w:r w:rsidR="00CF51D5" w:rsidRPr="00223FC8">
        <w:rPr>
          <w:rFonts w:ascii="Times New Roman" w:hAnsi="Times New Roman" w:cs="Times New Roman"/>
          <w:sz w:val="24"/>
        </w:rPr>
        <w:t xml:space="preserve"> and had removed the power base of the Anglo-Saxon lords in an effort to keep control</w:t>
      </w:r>
      <w:r w:rsidRPr="00223FC8">
        <w:rPr>
          <w:rFonts w:ascii="Times New Roman" w:hAnsi="Times New Roman" w:cs="Times New Roman"/>
          <w:sz w:val="24"/>
        </w:rPr>
        <w:t xml:space="preserve">. </w:t>
      </w:r>
      <w:r w:rsidR="001F18C2" w:rsidRPr="00223FC8">
        <w:rPr>
          <w:rFonts w:ascii="Times New Roman" w:hAnsi="Times New Roman" w:cs="Times New Roman"/>
          <w:sz w:val="24"/>
        </w:rPr>
        <w:t xml:space="preserve">This idea of the Normans </w:t>
      </w:r>
      <w:r w:rsidR="00E36BC4">
        <w:rPr>
          <w:rFonts w:ascii="Times New Roman" w:hAnsi="Times New Roman" w:cs="Times New Roman"/>
          <w:sz w:val="24"/>
        </w:rPr>
        <w:t xml:space="preserve">decapitating </w:t>
      </w:r>
      <w:r w:rsidR="001F18C2" w:rsidRPr="00223FC8">
        <w:rPr>
          <w:rFonts w:ascii="Times New Roman" w:hAnsi="Times New Roman" w:cs="Times New Roman"/>
          <w:sz w:val="24"/>
        </w:rPr>
        <w:t>the Anglo-Saxon</w:t>
      </w:r>
      <w:r w:rsidR="00E36BC4">
        <w:rPr>
          <w:rFonts w:ascii="Times New Roman" w:hAnsi="Times New Roman" w:cs="Times New Roman"/>
          <w:sz w:val="24"/>
        </w:rPr>
        <w:t>s of their</w:t>
      </w:r>
      <w:r w:rsidR="001F18C2" w:rsidRPr="00223FC8">
        <w:rPr>
          <w:rFonts w:ascii="Times New Roman" w:hAnsi="Times New Roman" w:cs="Times New Roman"/>
          <w:sz w:val="24"/>
        </w:rPr>
        <w:t xml:space="preserve"> upper classes is clear in the Domesday Book from the names of ‘who held it in the time of King Edward and who holds it now’.</w:t>
      </w:r>
      <w:r w:rsidR="001F18C2" w:rsidRPr="00223FC8">
        <w:rPr>
          <w:rStyle w:val="FootnoteReference"/>
          <w:rFonts w:ascii="Times New Roman" w:hAnsi="Times New Roman" w:cs="Times New Roman"/>
          <w:sz w:val="24"/>
        </w:rPr>
        <w:footnoteReference w:id="4"/>
      </w:r>
      <w:r w:rsidR="001F18C2" w:rsidRPr="00223FC8">
        <w:rPr>
          <w:rFonts w:ascii="Times New Roman" w:hAnsi="Times New Roman" w:cs="Times New Roman"/>
          <w:sz w:val="24"/>
        </w:rPr>
        <w:t xml:space="preserve"> The extract itself describes the land of Fredrebruge which at the time belonged to Robert Malet, a Norman who had travelled to England with William the Conqueror.</w:t>
      </w:r>
      <w:r w:rsidR="001F18C2" w:rsidRPr="00223FC8">
        <w:rPr>
          <w:rStyle w:val="FootnoteReference"/>
          <w:rFonts w:ascii="Times New Roman" w:hAnsi="Times New Roman" w:cs="Times New Roman"/>
          <w:sz w:val="24"/>
        </w:rPr>
        <w:footnoteReference w:id="5"/>
      </w:r>
      <w:r w:rsidR="001F18C2" w:rsidRPr="00223FC8">
        <w:rPr>
          <w:rFonts w:ascii="Times New Roman" w:hAnsi="Times New Roman" w:cs="Times New Roman"/>
          <w:sz w:val="24"/>
        </w:rPr>
        <w:t xml:space="preserve"> Prior to this the land belonged to ‘Godwin, a freeman’</w:t>
      </w:r>
      <w:r w:rsidR="00596A00">
        <w:rPr>
          <w:rFonts w:ascii="Times New Roman" w:hAnsi="Times New Roman" w:cs="Times New Roman"/>
          <w:sz w:val="24"/>
        </w:rPr>
        <w:t>,</w:t>
      </w:r>
      <w:r w:rsidR="001F18C2" w:rsidRPr="00223FC8">
        <w:rPr>
          <w:rFonts w:ascii="Times New Roman" w:hAnsi="Times New Roman" w:cs="Times New Roman"/>
          <w:sz w:val="24"/>
        </w:rPr>
        <w:t xml:space="preserve"> during the time of Edward the Confessor.</w:t>
      </w:r>
      <w:r w:rsidR="001F18C2" w:rsidRPr="00223FC8">
        <w:rPr>
          <w:rStyle w:val="FootnoteReference"/>
          <w:rFonts w:ascii="Times New Roman" w:hAnsi="Times New Roman" w:cs="Times New Roman"/>
          <w:sz w:val="24"/>
        </w:rPr>
        <w:footnoteReference w:id="6"/>
      </w:r>
      <w:r w:rsidR="001F18C2" w:rsidRPr="00223FC8">
        <w:rPr>
          <w:rFonts w:ascii="Times New Roman" w:hAnsi="Times New Roman" w:cs="Times New Roman"/>
          <w:sz w:val="24"/>
        </w:rPr>
        <w:t xml:space="preserve"> </w:t>
      </w:r>
      <w:r w:rsidR="005E4C5D" w:rsidRPr="00223FC8">
        <w:rPr>
          <w:rFonts w:ascii="Times New Roman" w:hAnsi="Times New Roman" w:cs="Times New Roman"/>
          <w:sz w:val="24"/>
        </w:rPr>
        <w:t>Godwin appears to have held a number of lands prior to 1066 in Norfolk that were then given to various Norman lords, including West Winch and Waxham, which he had passed onto his son.</w:t>
      </w:r>
      <w:r w:rsidR="005E4C5D" w:rsidRPr="00223FC8">
        <w:rPr>
          <w:rStyle w:val="FootnoteReference"/>
          <w:rFonts w:ascii="Times New Roman" w:hAnsi="Times New Roman" w:cs="Times New Roman"/>
          <w:sz w:val="24"/>
        </w:rPr>
        <w:footnoteReference w:id="7"/>
      </w:r>
      <w:r w:rsidR="005E4C5D" w:rsidRPr="00223FC8">
        <w:rPr>
          <w:rFonts w:ascii="Times New Roman" w:hAnsi="Times New Roman" w:cs="Times New Roman"/>
          <w:sz w:val="24"/>
        </w:rPr>
        <w:t xml:space="preserve"> Given this</w:t>
      </w:r>
      <w:r w:rsidR="00596A00">
        <w:rPr>
          <w:rFonts w:ascii="Times New Roman" w:hAnsi="Times New Roman" w:cs="Times New Roman"/>
          <w:sz w:val="24"/>
        </w:rPr>
        <w:t>,</w:t>
      </w:r>
      <w:r w:rsidR="005E4C5D" w:rsidRPr="00223FC8">
        <w:rPr>
          <w:rFonts w:ascii="Times New Roman" w:hAnsi="Times New Roman" w:cs="Times New Roman"/>
          <w:sz w:val="24"/>
        </w:rPr>
        <w:t xml:space="preserve"> Godwin was clearly of high regard to King Edward as he is described as being a ‘freeman of the king’</w:t>
      </w:r>
      <w:r w:rsidR="00596A00">
        <w:rPr>
          <w:rFonts w:ascii="Times New Roman" w:hAnsi="Times New Roman" w:cs="Times New Roman"/>
          <w:sz w:val="24"/>
        </w:rPr>
        <w:t xml:space="preserve">; </w:t>
      </w:r>
      <w:r w:rsidR="005E4C5D" w:rsidRPr="00223FC8">
        <w:rPr>
          <w:rFonts w:ascii="Times New Roman" w:hAnsi="Times New Roman" w:cs="Times New Roman"/>
          <w:sz w:val="24"/>
        </w:rPr>
        <w:t>this status meant that he would have most likely</w:t>
      </w:r>
      <w:r w:rsidR="00596A00">
        <w:rPr>
          <w:rFonts w:ascii="Times New Roman" w:hAnsi="Times New Roman" w:cs="Times New Roman"/>
          <w:sz w:val="24"/>
        </w:rPr>
        <w:t xml:space="preserve"> have</w:t>
      </w:r>
      <w:r w:rsidR="005E4C5D" w:rsidRPr="00223FC8">
        <w:rPr>
          <w:rFonts w:ascii="Times New Roman" w:hAnsi="Times New Roman" w:cs="Times New Roman"/>
          <w:sz w:val="24"/>
        </w:rPr>
        <w:t xml:space="preserve"> either been killed in battle</w:t>
      </w:r>
      <w:r w:rsidR="004B4E6F" w:rsidRPr="00223FC8">
        <w:rPr>
          <w:rFonts w:ascii="Times New Roman" w:hAnsi="Times New Roman" w:cs="Times New Roman"/>
          <w:sz w:val="24"/>
        </w:rPr>
        <w:t xml:space="preserve">s of </w:t>
      </w:r>
      <w:r w:rsidR="005E4C5D" w:rsidRPr="00223FC8">
        <w:rPr>
          <w:rFonts w:ascii="Times New Roman" w:hAnsi="Times New Roman" w:cs="Times New Roman"/>
          <w:sz w:val="24"/>
        </w:rPr>
        <w:t xml:space="preserve">Hastings </w:t>
      </w:r>
      <w:r w:rsidR="00596A00">
        <w:rPr>
          <w:rFonts w:ascii="Times New Roman" w:hAnsi="Times New Roman" w:cs="Times New Roman"/>
          <w:sz w:val="24"/>
        </w:rPr>
        <w:t>or</w:t>
      </w:r>
      <w:r w:rsidR="004B4E6F" w:rsidRPr="00223FC8">
        <w:rPr>
          <w:rFonts w:ascii="Times New Roman" w:hAnsi="Times New Roman" w:cs="Times New Roman"/>
          <w:sz w:val="24"/>
        </w:rPr>
        <w:t xml:space="preserve"> Stamford Bridge </w:t>
      </w:r>
      <w:r w:rsidR="005E4C5D" w:rsidRPr="00223FC8">
        <w:rPr>
          <w:rFonts w:ascii="Times New Roman" w:hAnsi="Times New Roman" w:cs="Times New Roman"/>
          <w:sz w:val="24"/>
        </w:rPr>
        <w:t>or removed from power once the Normans had full control. The extent of the Norman takeover is clear as the enquiry</w:t>
      </w:r>
      <w:r w:rsidR="00CF51D5" w:rsidRPr="00223FC8">
        <w:rPr>
          <w:rFonts w:ascii="Times New Roman" w:hAnsi="Times New Roman" w:cs="Times New Roman"/>
          <w:sz w:val="24"/>
        </w:rPr>
        <w:t xml:space="preserve"> shows how only five percent of the land belong to Anglo-Saxon lords in 1086, </w:t>
      </w:r>
      <w:r w:rsidR="00CF51D5" w:rsidRPr="00223FC8">
        <w:rPr>
          <w:rFonts w:ascii="Times New Roman" w:hAnsi="Times New Roman" w:cs="Times New Roman"/>
          <w:sz w:val="24"/>
        </w:rPr>
        <w:lastRenderedPageBreak/>
        <w:t>with the rest belonging either to the Church, King or Norman lords</w:t>
      </w:r>
      <w:r w:rsidR="00341F21" w:rsidRPr="00223FC8">
        <w:rPr>
          <w:rFonts w:ascii="Times New Roman" w:hAnsi="Times New Roman" w:cs="Times New Roman"/>
          <w:sz w:val="24"/>
        </w:rPr>
        <w:t>;</w:t>
      </w:r>
      <w:r w:rsidR="00CF51D5" w:rsidRPr="00223FC8">
        <w:rPr>
          <w:rFonts w:ascii="Times New Roman" w:hAnsi="Times New Roman" w:cs="Times New Roman"/>
          <w:sz w:val="24"/>
        </w:rPr>
        <w:t xml:space="preserve"> the Normans were clearly oppressing Anglo-Saxon leadership and replacing it with their own.</w:t>
      </w:r>
      <w:r w:rsidR="00CF51D5" w:rsidRPr="00223FC8">
        <w:rPr>
          <w:rStyle w:val="FootnoteReference"/>
          <w:rFonts w:ascii="Times New Roman" w:hAnsi="Times New Roman" w:cs="Times New Roman"/>
          <w:sz w:val="24"/>
        </w:rPr>
        <w:footnoteReference w:id="8"/>
      </w:r>
    </w:p>
    <w:p w14:paraId="372A9FF9" w14:textId="19915222" w:rsidR="00C61291" w:rsidRPr="00223FC8" w:rsidRDefault="00C61291">
      <w:pPr>
        <w:rPr>
          <w:rFonts w:ascii="Times New Roman" w:hAnsi="Times New Roman" w:cs="Times New Roman"/>
          <w:sz w:val="24"/>
        </w:rPr>
      </w:pPr>
      <w:r w:rsidRPr="00223FC8">
        <w:rPr>
          <w:rFonts w:ascii="Times New Roman" w:hAnsi="Times New Roman" w:cs="Times New Roman"/>
          <w:sz w:val="24"/>
        </w:rPr>
        <w:t xml:space="preserve">This particular extract is a clear example of how much detail the enquiry went into in order to allow the Normans to get the most out of the tax system. </w:t>
      </w:r>
      <w:r w:rsidR="001B6A85" w:rsidRPr="00223FC8">
        <w:rPr>
          <w:rFonts w:ascii="Times New Roman" w:hAnsi="Times New Roman" w:cs="Times New Roman"/>
          <w:sz w:val="24"/>
        </w:rPr>
        <w:t>Not only does the extract list the owners of the land and the numbers of peasant classes that lived there but also the numbers of stock animals kept</w:t>
      </w:r>
      <w:r w:rsidR="00E20BAE" w:rsidRPr="00223FC8">
        <w:rPr>
          <w:rFonts w:ascii="Times New Roman" w:hAnsi="Times New Roman" w:cs="Times New Roman"/>
          <w:sz w:val="24"/>
        </w:rPr>
        <w:t xml:space="preserve"> in the </w:t>
      </w:r>
      <w:r w:rsidR="004B4E6F" w:rsidRPr="00223FC8">
        <w:rPr>
          <w:rFonts w:ascii="Times New Roman" w:hAnsi="Times New Roman" w:cs="Times New Roman"/>
          <w:sz w:val="24"/>
        </w:rPr>
        <w:t>h</w:t>
      </w:r>
      <w:r w:rsidR="00E20BAE" w:rsidRPr="00223FC8">
        <w:rPr>
          <w:rFonts w:ascii="Times New Roman" w:hAnsi="Times New Roman" w:cs="Times New Roman"/>
          <w:sz w:val="24"/>
        </w:rPr>
        <w:t>undred</w:t>
      </w:r>
      <w:r w:rsidR="001B6A85" w:rsidRPr="00223FC8">
        <w:rPr>
          <w:rFonts w:ascii="Times New Roman" w:hAnsi="Times New Roman" w:cs="Times New Roman"/>
          <w:sz w:val="24"/>
        </w:rPr>
        <w:t>.</w:t>
      </w:r>
      <w:r w:rsidR="001B6A85" w:rsidRPr="00223FC8">
        <w:rPr>
          <w:rStyle w:val="FootnoteReference"/>
          <w:rFonts w:ascii="Times New Roman" w:hAnsi="Times New Roman" w:cs="Times New Roman"/>
          <w:sz w:val="24"/>
        </w:rPr>
        <w:footnoteReference w:id="9"/>
      </w:r>
      <w:r w:rsidR="00E20BAE" w:rsidRPr="00223FC8">
        <w:rPr>
          <w:rFonts w:ascii="Times New Roman" w:hAnsi="Times New Roman" w:cs="Times New Roman"/>
          <w:sz w:val="24"/>
        </w:rPr>
        <w:t xml:space="preserve"> From this list we can see that the Normans actually increased the population of the lower classes of peasantry with the number of ‘villagers’, a family with between 10 and 20 acres of land dropping from 8 to 3, while the number of ‘cottagers’, that is a peasant with little or no land, rose from 3 to 5.</w:t>
      </w:r>
      <w:r w:rsidR="00E20BAE" w:rsidRPr="00223FC8">
        <w:rPr>
          <w:rStyle w:val="FootnoteReference"/>
          <w:rFonts w:ascii="Times New Roman" w:hAnsi="Times New Roman" w:cs="Times New Roman"/>
          <w:sz w:val="24"/>
        </w:rPr>
        <w:footnoteReference w:id="10"/>
      </w:r>
      <w:r w:rsidR="00012202" w:rsidRPr="00223FC8">
        <w:rPr>
          <w:rFonts w:ascii="Times New Roman" w:hAnsi="Times New Roman" w:cs="Times New Roman"/>
          <w:sz w:val="24"/>
        </w:rPr>
        <w:t xml:space="preserve"> Clearly, therefore, the arrival of the Normans in Fredrebruge created a rise in the poorer classes of peasantry. While this drop in wealth was not the same across the whole country it is a clear explanation as to why certain pockets of Anglo-Saxon’s rebelled against the new leadership, such as the rebellion of Hereward the Wake.</w:t>
      </w:r>
      <w:r w:rsidR="00012202" w:rsidRPr="00223FC8">
        <w:rPr>
          <w:rStyle w:val="FootnoteReference"/>
          <w:rFonts w:ascii="Times New Roman" w:hAnsi="Times New Roman" w:cs="Times New Roman"/>
          <w:sz w:val="24"/>
        </w:rPr>
        <w:footnoteReference w:id="11"/>
      </w:r>
      <w:r w:rsidR="007F1BD1" w:rsidRPr="00223FC8">
        <w:rPr>
          <w:rFonts w:ascii="Times New Roman" w:hAnsi="Times New Roman" w:cs="Times New Roman"/>
          <w:sz w:val="24"/>
        </w:rPr>
        <w:t xml:space="preserve"> </w:t>
      </w:r>
    </w:p>
    <w:p w14:paraId="7947ECFE" w14:textId="49C2A778" w:rsidR="00C61291" w:rsidRPr="00223FC8" w:rsidRDefault="00012202">
      <w:pPr>
        <w:rPr>
          <w:rFonts w:ascii="Times New Roman" w:hAnsi="Times New Roman" w:cs="Times New Roman"/>
          <w:color w:val="FF0000"/>
          <w:sz w:val="24"/>
        </w:rPr>
      </w:pPr>
      <w:r w:rsidRPr="00223FC8">
        <w:rPr>
          <w:rFonts w:ascii="Times New Roman" w:hAnsi="Times New Roman" w:cs="Times New Roman"/>
          <w:sz w:val="24"/>
        </w:rPr>
        <w:t>When compared</w:t>
      </w:r>
      <w:r w:rsidR="00C61291" w:rsidRPr="00223FC8">
        <w:rPr>
          <w:rFonts w:ascii="Times New Roman" w:hAnsi="Times New Roman" w:cs="Times New Roman"/>
          <w:sz w:val="24"/>
        </w:rPr>
        <w:t xml:space="preserve"> to the </w:t>
      </w:r>
      <w:r w:rsidRPr="00223FC8">
        <w:rPr>
          <w:rFonts w:ascii="Times New Roman" w:hAnsi="Times New Roman" w:cs="Times New Roman"/>
          <w:sz w:val="24"/>
        </w:rPr>
        <w:t xml:space="preserve">contemporary </w:t>
      </w:r>
      <w:r w:rsidR="00C61291" w:rsidRPr="00223FC8">
        <w:rPr>
          <w:rFonts w:ascii="Times New Roman" w:hAnsi="Times New Roman" w:cs="Times New Roman"/>
          <w:sz w:val="24"/>
        </w:rPr>
        <w:t xml:space="preserve">descriptions of the Norman settlement in England, such as the Anglo-Saxon Chronicle </w:t>
      </w:r>
      <w:r w:rsidRPr="00223FC8">
        <w:rPr>
          <w:rFonts w:ascii="Times New Roman" w:hAnsi="Times New Roman" w:cs="Times New Roman"/>
          <w:sz w:val="24"/>
        </w:rPr>
        <w:t xml:space="preserve">the true oppression of </w:t>
      </w:r>
      <w:r w:rsidR="00C61291" w:rsidRPr="00223FC8">
        <w:rPr>
          <w:rFonts w:ascii="Times New Roman" w:hAnsi="Times New Roman" w:cs="Times New Roman"/>
          <w:sz w:val="24"/>
        </w:rPr>
        <w:t>the Normans</w:t>
      </w:r>
      <w:r w:rsidRPr="00223FC8">
        <w:rPr>
          <w:rFonts w:ascii="Times New Roman" w:hAnsi="Times New Roman" w:cs="Times New Roman"/>
          <w:sz w:val="24"/>
        </w:rPr>
        <w:t xml:space="preserve"> in their </w:t>
      </w:r>
      <w:r w:rsidR="001F18C2" w:rsidRPr="00223FC8">
        <w:rPr>
          <w:rFonts w:ascii="Times New Roman" w:hAnsi="Times New Roman" w:cs="Times New Roman"/>
          <w:sz w:val="24"/>
        </w:rPr>
        <w:t xml:space="preserve">taking of power </w:t>
      </w:r>
      <w:r w:rsidRPr="00223FC8">
        <w:rPr>
          <w:rFonts w:ascii="Times New Roman" w:hAnsi="Times New Roman" w:cs="Times New Roman"/>
          <w:sz w:val="24"/>
        </w:rPr>
        <w:t xml:space="preserve">becomes clearer </w:t>
      </w:r>
      <w:r w:rsidR="001F18C2" w:rsidRPr="00223FC8">
        <w:rPr>
          <w:rFonts w:ascii="Times New Roman" w:hAnsi="Times New Roman" w:cs="Times New Roman"/>
          <w:sz w:val="24"/>
        </w:rPr>
        <w:t>than the Dome</w:t>
      </w:r>
      <w:r w:rsidR="00C61291" w:rsidRPr="00223FC8">
        <w:rPr>
          <w:rFonts w:ascii="Times New Roman" w:hAnsi="Times New Roman" w:cs="Times New Roman"/>
          <w:sz w:val="24"/>
        </w:rPr>
        <w:t xml:space="preserve">sday Book may suggest. </w:t>
      </w:r>
      <w:r w:rsidR="00B70D11" w:rsidRPr="00223FC8">
        <w:rPr>
          <w:rFonts w:ascii="Times New Roman" w:hAnsi="Times New Roman" w:cs="Times New Roman"/>
          <w:sz w:val="24"/>
        </w:rPr>
        <w:t xml:space="preserve">The Peterborough Manuscript, version E of the Anglo-Saxon Chronicles, not only describes the extensive amount of detail the enquiry went into but also how </w:t>
      </w:r>
      <w:r w:rsidR="00972A66" w:rsidRPr="00223FC8">
        <w:rPr>
          <w:rFonts w:ascii="Times New Roman" w:hAnsi="Times New Roman" w:cs="Times New Roman"/>
          <w:sz w:val="24"/>
        </w:rPr>
        <w:t xml:space="preserve">William used the details of it to boost his finances. The manuscript claims that ‘he had it investigated so very narrowly that there was not one single hide … yard of land … ox … cow … pig … that was not set down in his record’, a level of detail that the </w:t>
      </w:r>
      <w:r w:rsidR="00030B00" w:rsidRPr="00223FC8">
        <w:rPr>
          <w:rFonts w:ascii="Times New Roman" w:hAnsi="Times New Roman" w:cs="Times New Roman"/>
          <w:sz w:val="24"/>
        </w:rPr>
        <w:t>account for the Fredrebruge Hundred shows.</w:t>
      </w:r>
      <w:r w:rsidR="00972A66" w:rsidRPr="00223FC8">
        <w:rPr>
          <w:rStyle w:val="FootnoteReference"/>
          <w:rFonts w:ascii="Times New Roman" w:hAnsi="Times New Roman" w:cs="Times New Roman"/>
          <w:sz w:val="24"/>
        </w:rPr>
        <w:footnoteReference w:id="12"/>
      </w:r>
      <w:r w:rsidR="00030B00" w:rsidRPr="00223FC8">
        <w:rPr>
          <w:rFonts w:ascii="Times New Roman" w:hAnsi="Times New Roman" w:cs="Times New Roman"/>
          <w:sz w:val="24"/>
        </w:rPr>
        <w:t xml:space="preserve"> On top of this, the Peterborough Manuscript claims William ‘obtained as much money from his men where he might have any claim, whether of with justice or otherwise’ following the Domesday enquiry </w:t>
      </w:r>
      <w:r w:rsidR="00680052" w:rsidRPr="00223FC8">
        <w:rPr>
          <w:rFonts w:ascii="Times New Roman" w:hAnsi="Times New Roman" w:cs="Times New Roman"/>
          <w:sz w:val="24"/>
        </w:rPr>
        <w:t>showing how the data collected was then used to edit the tax system for the benefit of the Norman leader.</w:t>
      </w:r>
      <w:r w:rsidR="00680052" w:rsidRPr="00223FC8">
        <w:rPr>
          <w:rStyle w:val="FootnoteReference"/>
          <w:rFonts w:ascii="Times New Roman" w:hAnsi="Times New Roman" w:cs="Times New Roman"/>
          <w:sz w:val="24"/>
        </w:rPr>
        <w:footnoteReference w:id="13"/>
      </w:r>
    </w:p>
    <w:p w14:paraId="575BCECC" w14:textId="45F09655" w:rsidR="00C61291" w:rsidRPr="00223FC8" w:rsidRDefault="00C61291">
      <w:pPr>
        <w:rPr>
          <w:rFonts w:ascii="Times New Roman" w:hAnsi="Times New Roman" w:cs="Times New Roman"/>
          <w:sz w:val="24"/>
        </w:rPr>
      </w:pPr>
      <w:r w:rsidRPr="00223FC8">
        <w:rPr>
          <w:rFonts w:ascii="Times New Roman" w:hAnsi="Times New Roman" w:cs="Times New Roman"/>
          <w:sz w:val="24"/>
        </w:rPr>
        <w:lastRenderedPageBreak/>
        <w:t>Furthermore, if we look at a Norman text, it becomes clear that in their own writing the Normans were keen to portray the</w:t>
      </w:r>
      <w:r w:rsidR="00EA5C47" w:rsidRPr="00223FC8">
        <w:rPr>
          <w:rFonts w:ascii="Times New Roman" w:hAnsi="Times New Roman" w:cs="Times New Roman"/>
          <w:sz w:val="24"/>
        </w:rPr>
        <w:t xml:space="preserve">mselves as noble, just leaders, rather than as oppressors of the Anglo-Saxon leaders by undermining their land ownership. William of Poitiers, William I’s personal contemporary biographer, refers to William I as </w:t>
      </w:r>
      <w:r w:rsidR="00D84073" w:rsidRPr="00223FC8">
        <w:rPr>
          <w:rFonts w:ascii="Times New Roman" w:hAnsi="Times New Roman" w:cs="Times New Roman"/>
          <w:sz w:val="24"/>
        </w:rPr>
        <w:t xml:space="preserve">the ‘most valiant duke’ </w:t>
      </w:r>
      <w:r w:rsidR="004B4E6F" w:rsidRPr="00223FC8">
        <w:rPr>
          <w:rFonts w:ascii="Times New Roman" w:hAnsi="Times New Roman" w:cs="Times New Roman"/>
          <w:sz w:val="24"/>
        </w:rPr>
        <w:t>whereas</w:t>
      </w:r>
      <w:r w:rsidR="00D84073" w:rsidRPr="00223FC8">
        <w:rPr>
          <w:rFonts w:ascii="Times New Roman" w:hAnsi="Times New Roman" w:cs="Times New Roman"/>
          <w:sz w:val="24"/>
        </w:rPr>
        <w:t xml:space="preserve"> Anglo-Saxon writer Orderic Vitalis, </w:t>
      </w:r>
      <w:r w:rsidR="004B4E6F" w:rsidRPr="00223FC8">
        <w:rPr>
          <w:rFonts w:ascii="Times New Roman" w:hAnsi="Times New Roman" w:cs="Times New Roman"/>
          <w:sz w:val="24"/>
        </w:rPr>
        <w:t xml:space="preserve">who used Poitiers’ work as a basis for his own refers to William I as simply </w:t>
      </w:r>
      <w:r w:rsidR="00D84073" w:rsidRPr="00223FC8">
        <w:rPr>
          <w:rFonts w:ascii="Times New Roman" w:hAnsi="Times New Roman" w:cs="Times New Roman"/>
          <w:sz w:val="24"/>
        </w:rPr>
        <w:t>‘valiant’.</w:t>
      </w:r>
      <w:r w:rsidR="00D84073" w:rsidRPr="00223FC8">
        <w:rPr>
          <w:rStyle w:val="FootnoteReference"/>
          <w:rFonts w:ascii="Times New Roman" w:hAnsi="Times New Roman" w:cs="Times New Roman"/>
          <w:sz w:val="24"/>
        </w:rPr>
        <w:footnoteReference w:id="14"/>
      </w:r>
      <w:r w:rsidR="004B4E6F" w:rsidRPr="00223FC8">
        <w:rPr>
          <w:rFonts w:ascii="Times New Roman" w:hAnsi="Times New Roman" w:cs="Times New Roman"/>
          <w:sz w:val="24"/>
        </w:rPr>
        <w:t xml:space="preserve"> Although this might not seem like a major difference, the omission of the word ‘most’ suggests to the reader that Duke William was one of the best not the best, as the Normans always liked to portray themselves.</w:t>
      </w:r>
      <w:r w:rsidR="00D84073" w:rsidRPr="00223FC8">
        <w:rPr>
          <w:rFonts w:ascii="Times New Roman" w:hAnsi="Times New Roman" w:cs="Times New Roman"/>
          <w:sz w:val="24"/>
        </w:rPr>
        <w:t xml:space="preserve"> Vitalis also chooses </w:t>
      </w:r>
      <w:r w:rsidR="000A3AA7" w:rsidRPr="00223FC8">
        <w:rPr>
          <w:rFonts w:ascii="Times New Roman" w:hAnsi="Times New Roman" w:cs="Times New Roman"/>
          <w:sz w:val="24"/>
        </w:rPr>
        <w:t>to omit the line from Poitiers’ work claiming that William is the ‘hereditary lord’ of England</w:t>
      </w:r>
      <w:r w:rsidR="004B4E6F" w:rsidRPr="00223FC8">
        <w:rPr>
          <w:rFonts w:ascii="Times New Roman" w:hAnsi="Times New Roman" w:cs="Times New Roman"/>
          <w:sz w:val="24"/>
        </w:rPr>
        <w:t xml:space="preserve">, thus suggesting that </w:t>
      </w:r>
      <w:r w:rsidR="002E1A34" w:rsidRPr="00223FC8">
        <w:rPr>
          <w:rFonts w:ascii="Times New Roman" w:hAnsi="Times New Roman" w:cs="Times New Roman"/>
          <w:sz w:val="24"/>
        </w:rPr>
        <w:t>William did not in fact have a legitimate claim over England</w:t>
      </w:r>
      <w:r w:rsidR="000A3AA7" w:rsidRPr="00223FC8">
        <w:rPr>
          <w:rFonts w:ascii="Times New Roman" w:hAnsi="Times New Roman" w:cs="Times New Roman"/>
          <w:sz w:val="24"/>
        </w:rPr>
        <w:t>.</w:t>
      </w:r>
      <w:r w:rsidR="004B4E6F" w:rsidRPr="00223FC8">
        <w:rPr>
          <w:rStyle w:val="FootnoteReference"/>
          <w:rFonts w:ascii="Times New Roman" w:hAnsi="Times New Roman" w:cs="Times New Roman"/>
          <w:sz w:val="24"/>
        </w:rPr>
        <w:footnoteReference w:id="15"/>
      </w:r>
      <w:r w:rsidR="000A3AA7" w:rsidRPr="00223FC8">
        <w:rPr>
          <w:rFonts w:ascii="Times New Roman" w:hAnsi="Times New Roman" w:cs="Times New Roman"/>
          <w:sz w:val="24"/>
        </w:rPr>
        <w:t xml:space="preserve"> Clearly therefore, Poitiers’ work was written in order to sing the praises of William I, rather than as the oppressor of the Anglo-Saxons. When used in conjunction with the entry on the Fredrebruge Hundred, we can see that the descriptions by Poitiers’ are</w:t>
      </w:r>
      <w:r w:rsidR="004B4E6F" w:rsidRPr="00223FC8">
        <w:rPr>
          <w:rFonts w:ascii="Times New Roman" w:hAnsi="Times New Roman" w:cs="Times New Roman"/>
          <w:sz w:val="24"/>
        </w:rPr>
        <w:t xml:space="preserve"> an</w:t>
      </w:r>
      <w:r w:rsidR="000A3AA7" w:rsidRPr="00223FC8">
        <w:rPr>
          <w:rFonts w:ascii="Times New Roman" w:hAnsi="Times New Roman" w:cs="Times New Roman"/>
          <w:sz w:val="24"/>
        </w:rPr>
        <w:t xml:space="preserve"> over</w:t>
      </w:r>
      <w:r w:rsidR="004B4E6F" w:rsidRPr="00223FC8">
        <w:rPr>
          <w:rFonts w:ascii="Times New Roman" w:hAnsi="Times New Roman" w:cs="Times New Roman"/>
          <w:sz w:val="24"/>
        </w:rPr>
        <w:t>-</w:t>
      </w:r>
      <w:r w:rsidR="000A3AA7" w:rsidRPr="00223FC8">
        <w:rPr>
          <w:rFonts w:ascii="Times New Roman" w:hAnsi="Times New Roman" w:cs="Times New Roman"/>
          <w:sz w:val="24"/>
        </w:rPr>
        <w:t>exaggeration in order to make William I seem like a successful ruler, rather than as a leader that</w:t>
      </w:r>
      <w:r w:rsidR="00BA5F4D">
        <w:rPr>
          <w:rFonts w:ascii="Times New Roman" w:hAnsi="Times New Roman" w:cs="Times New Roman"/>
          <w:sz w:val="24"/>
        </w:rPr>
        <w:t xml:space="preserve"> to the Anglo-Saxon natives had cau</w:t>
      </w:r>
      <w:r w:rsidR="000A3AA7" w:rsidRPr="00223FC8">
        <w:rPr>
          <w:rFonts w:ascii="Times New Roman" w:hAnsi="Times New Roman" w:cs="Times New Roman"/>
          <w:sz w:val="24"/>
        </w:rPr>
        <w:t xml:space="preserve">sed the rise in lower class peasantry and a loss of </w:t>
      </w:r>
      <w:r w:rsidR="004B4E6F" w:rsidRPr="00223FC8">
        <w:rPr>
          <w:rFonts w:ascii="Times New Roman" w:hAnsi="Times New Roman" w:cs="Times New Roman"/>
          <w:sz w:val="24"/>
        </w:rPr>
        <w:t>nearly</w:t>
      </w:r>
      <w:r w:rsidR="000A3AA7" w:rsidRPr="00223FC8">
        <w:rPr>
          <w:rFonts w:ascii="Times New Roman" w:hAnsi="Times New Roman" w:cs="Times New Roman"/>
          <w:sz w:val="24"/>
        </w:rPr>
        <w:t xml:space="preserve"> all of the </w:t>
      </w:r>
      <w:r w:rsidR="00FE0812" w:rsidRPr="00223FC8">
        <w:rPr>
          <w:rFonts w:ascii="Times New Roman" w:hAnsi="Times New Roman" w:cs="Times New Roman"/>
          <w:sz w:val="24"/>
        </w:rPr>
        <w:t xml:space="preserve">Anglo-Saxon barony. This shows the want of the Norman leadership to create a story of their leadership that legitimised them as just leaders. The Domesday </w:t>
      </w:r>
      <w:r w:rsidR="00A335A4" w:rsidRPr="00223FC8">
        <w:rPr>
          <w:rFonts w:ascii="Times New Roman" w:hAnsi="Times New Roman" w:cs="Times New Roman"/>
          <w:sz w:val="24"/>
        </w:rPr>
        <w:t>Book</w:t>
      </w:r>
      <w:r w:rsidR="00FE0812" w:rsidRPr="00223FC8">
        <w:rPr>
          <w:rFonts w:ascii="Times New Roman" w:hAnsi="Times New Roman" w:cs="Times New Roman"/>
          <w:sz w:val="24"/>
        </w:rPr>
        <w:t xml:space="preserve"> also shows how Normanitas only refers to the leaders discussed in the contemporary chroniclers </w:t>
      </w:r>
      <w:r w:rsidR="00A335A4" w:rsidRPr="00223FC8">
        <w:rPr>
          <w:rFonts w:ascii="Times New Roman" w:hAnsi="Times New Roman" w:cs="Times New Roman"/>
          <w:sz w:val="24"/>
        </w:rPr>
        <w:t xml:space="preserve">rather than the whole society as this remained largely Anglo-Saxon. </w:t>
      </w:r>
    </w:p>
    <w:p w14:paraId="78195221" w14:textId="2AADEE59" w:rsidR="00C61291" w:rsidRDefault="00C61291">
      <w:pPr>
        <w:rPr>
          <w:rFonts w:ascii="Times New Roman" w:hAnsi="Times New Roman" w:cs="Times New Roman"/>
          <w:sz w:val="24"/>
        </w:rPr>
      </w:pPr>
      <w:r w:rsidRPr="00223FC8">
        <w:rPr>
          <w:rFonts w:ascii="Times New Roman" w:hAnsi="Times New Roman" w:cs="Times New Roman"/>
          <w:sz w:val="24"/>
        </w:rPr>
        <w:t>This extract displays the strength of Norman control in 1088, by the sheer fact that they were able to complete the enquiry</w:t>
      </w:r>
      <w:r w:rsidR="003070E2" w:rsidRPr="00223FC8">
        <w:rPr>
          <w:rFonts w:ascii="Times New Roman" w:hAnsi="Times New Roman" w:cs="Times New Roman"/>
          <w:sz w:val="24"/>
        </w:rPr>
        <w:t>, which would have been impossible if the country had been i</w:t>
      </w:r>
      <w:r w:rsidR="001F18C2" w:rsidRPr="00223FC8">
        <w:rPr>
          <w:rFonts w:ascii="Times New Roman" w:hAnsi="Times New Roman" w:cs="Times New Roman"/>
          <w:sz w:val="24"/>
        </w:rPr>
        <w:t>n a state of civil war. The Dome</w:t>
      </w:r>
      <w:r w:rsidR="003070E2" w:rsidRPr="00223FC8">
        <w:rPr>
          <w:rFonts w:ascii="Times New Roman" w:hAnsi="Times New Roman" w:cs="Times New Roman"/>
          <w:sz w:val="24"/>
        </w:rPr>
        <w:t xml:space="preserve">sday Book </w:t>
      </w:r>
      <w:r w:rsidRPr="00223FC8">
        <w:rPr>
          <w:rFonts w:ascii="Times New Roman" w:hAnsi="Times New Roman" w:cs="Times New Roman"/>
          <w:sz w:val="24"/>
        </w:rPr>
        <w:t xml:space="preserve">also </w:t>
      </w:r>
      <w:r w:rsidR="00596A00">
        <w:rPr>
          <w:rFonts w:ascii="Times New Roman" w:hAnsi="Times New Roman" w:cs="Times New Roman"/>
          <w:sz w:val="24"/>
        </w:rPr>
        <w:t xml:space="preserve">shows </w:t>
      </w:r>
      <w:r w:rsidRPr="00223FC8">
        <w:rPr>
          <w:rFonts w:ascii="Times New Roman" w:hAnsi="Times New Roman" w:cs="Times New Roman"/>
          <w:sz w:val="24"/>
        </w:rPr>
        <w:t xml:space="preserve">the </w:t>
      </w:r>
      <w:r w:rsidR="003070E2" w:rsidRPr="00223FC8">
        <w:rPr>
          <w:rFonts w:ascii="Times New Roman" w:hAnsi="Times New Roman" w:cs="Times New Roman"/>
          <w:sz w:val="24"/>
        </w:rPr>
        <w:t>extent</w:t>
      </w:r>
      <w:r w:rsidR="00596A00">
        <w:rPr>
          <w:rFonts w:ascii="Times New Roman" w:hAnsi="Times New Roman" w:cs="Times New Roman"/>
          <w:sz w:val="24"/>
        </w:rPr>
        <w:t xml:space="preserve"> of the</w:t>
      </w:r>
      <w:r w:rsidR="003070E2" w:rsidRPr="00223FC8">
        <w:rPr>
          <w:rFonts w:ascii="Times New Roman" w:hAnsi="Times New Roman" w:cs="Times New Roman"/>
          <w:sz w:val="24"/>
        </w:rPr>
        <w:t xml:space="preserve"> </w:t>
      </w:r>
      <w:r w:rsidRPr="00223FC8">
        <w:rPr>
          <w:rFonts w:ascii="Times New Roman" w:hAnsi="Times New Roman" w:cs="Times New Roman"/>
          <w:sz w:val="24"/>
        </w:rPr>
        <w:t>greed of the leaders</w:t>
      </w:r>
      <w:r w:rsidR="003070E2" w:rsidRPr="00223FC8">
        <w:rPr>
          <w:rFonts w:ascii="Times New Roman" w:hAnsi="Times New Roman" w:cs="Times New Roman"/>
          <w:sz w:val="24"/>
        </w:rPr>
        <w:t>, a</w:t>
      </w:r>
      <w:r w:rsidR="00116C37" w:rsidRPr="00223FC8">
        <w:rPr>
          <w:rFonts w:ascii="Times New Roman" w:hAnsi="Times New Roman" w:cs="Times New Roman"/>
          <w:sz w:val="24"/>
        </w:rPr>
        <w:t>n</w:t>
      </w:r>
      <w:r w:rsidR="003070E2" w:rsidRPr="00223FC8">
        <w:rPr>
          <w:rFonts w:ascii="Times New Roman" w:hAnsi="Times New Roman" w:cs="Times New Roman"/>
          <w:sz w:val="24"/>
        </w:rPr>
        <w:t xml:space="preserve"> attribute considered to be particularly Norman,</w:t>
      </w:r>
      <w:r w:rsidRPr="00223FC8">
        <w:rPr>
          <w:rFonts w:ascii="Times New Roman" w:hAnsi="Times New Roman" w:cs="Times New Roman"/>
          <w:sz w:val="24"/>
        </w:rPr>
        <w:t xml:space="preserve"> to achieve the spoils of war by getting the most out of the country’s inhabitants. </w:t>
      </w:r>
      <w:r w:rsidR="00116C37" w:rsidRPr="00223FC8">
        <w:rPr>
          <w:rFonts w:ascii="Times New Roman" w:hAnsi="Times New Roman" w:cs="Times New Roman"/>
          <w:sz w:val="24"/>
        </w:rPr>
        <w:t>Finally, the Normans were the leaders of English society rather than the whole of society as they only inserted themselves into the positions of power</w:t>
      </w:r>
      <w:r w:rsidR="00CC6FB4" w:rsidRPr="00223FC8">
        <w:rPr>
          <w:rFonts w:ascii="Times New Roman" w:hAnsi="Times New Roman" w:cs="Times New Roman"/>
          <w:sz w:val="24"/>
        </w:rPr>
        <w:t xml:space="preserve"> and allowed the lower class to keep their Anglo-Saxon language and ways of life. </w:t>
      </w:r>
      <w:r w:rsidR="00946660" w:rsidRPr="00223FC8">
        <w:rPr>
          <w:rFonts w:ascii="Times New Roman" w:hAnsi="Times New Roman" w:cs="Times New Roman"/>
          <w:sz w:val="24"/>
        </w:rPr>
        <w:t xml:space="preserve">The Normanitas is the leadership of a fellow society be it French, Sicilian, Anglo-Saxon or Crusader.   </w:t>
      </w:r>
    </w:p>
    <w:p w14:paraId="1ACE083D" w14:textId="77777777" w:rsidR="00815CE0" w:rsidRDefault="00815CE0">
      <w:pPr>
        <w:rPr>
          <w:rFonts w:ascii="Times New Roman" w:hAnsi="Times New Roman" w:cs="Times New Roman"/>
          <w:sz w:val="24"/>
        </w:rPr>
      </w:pPr>
    </w:p>
    <w:p w14:paraId="64CDC467" w14:textId="75223FDE" w:rsidR="00223FC8" w:rsidRPr="00CF3174" w:rsidRDefault="00223FC8">
      <w:pPr>
        <w:rPr>
          <w:rFonts w:ascii="Times New Roman" w:hAnsi="Times New Roman" w:cs="Times New Roman"/>
          <w:b/>
          <w:sz w:val="24"/>
          <w:u w:val="single"/>
        </w:rPr>
      </w:pPr>
      <w:r w:rsidRPr="00CF3174">
        <w:rPr>
          <w:rFonts w:ascii="Times New Roman" w:hAnsi="Times New Roman" w:cs="Times New Roman"/>
          <w:b/>
          <w:sz w:val="24"/>
          <w:u w:val="single"/>
        </w:rPr>
        <w:lastRenderedPageBreak/>
        <w:t xml:space="preserve">Bibliography </w:t>
      </w:r>
    </w:p>
    <w:p w14:paraId="44F48F17" w14:textId="56FD85FF" w:rsidR="00223FC8" w:rsidRDefault="00223FC8">
      <w:pPr>
        <w:rPr>
          <w:rFonts w:ascii="Times New Roman" w:hAnsi="Times New Roman" w:cs="Times New Roman"/>
          <w:sz w:val="24"/>
        </w:rPr>
      </w:pPr>
      <w:r w:rsidRPr="00223FC8">
        <w:rPr>
          <w:rFonts w:ascii="Times New Roman" w:hAnsi="Times New Roman" w:cs="Times New Roman"/>
          <w:sz w:val="24"/>
        </w:rPr>
        <w:t xml:space="preserve">Anderson, O.S., </w:t>
      </w:r>
      <w:r w:rsidRPr="00223FC8">
        <w:rPr>
          <w:rFonts w:ascii="Times New Roman" w:hAnsi="Times New Roman" w:cs="Times New Roman"/>
          <w:i/>
          <w:sz w:val="24"/>
        </w:rPr>
        <w:t xml:space="preserve">The English Hundred-Names </w:t>
      </w:r>
      <w:r w:rsidRPr="00223FC8">
        <w:rPr>
          <w:rFonts w:ascii="Times New Roman" w:hAnsi="Times New Roman" w:cs="Times New Roman"/>
          <w:sz w:val="24"/>
        </w:rPr>
        <w:t>(Lund: Ohlsson, 1934).</w:t>
      </w:r>
    </w:p>
    <w:p w14:paraId="7F1AAE30" w14:textId="1049AEFC" w:rsidR="00223FC8" w:rsidRDefault="00223FC8">
      <w:pPr>
        <w:rPr>
          <w:rFonts w:ascii="Times New Roman" w:hAnsi="Times New Roman" w:cs="Times New Roman"/>
          <w:sz w:val="24"/>
        </w:rPr>
      </w:pPr>
      <w:r w:rsidRPr="00223FC8">
        <w:rPr>
          <w:rFonts w:ascii="Times New Roman" w:hAnsi="Times New Roman" w:cs="Times New Roman"/>
          <w:sz w:val="24"/>
        </w:rPr>
        <w:t xml:space="preserve">Cawthorne, E., ‘Domesday Book: The most important document in English history?’, </w:t>
      </w:r>
      <w:r w:rsidRPr="00223FC8">
        <w:rPr>
          <w:rFonts w:ascii="Times New Roman" w:hAnsi="Times New Roman" w:cs="Times New Roman"/>
          <w:i/>
          <w:sz w:val="24"/>
        </w:rPr>
        <w:t xml:space="preserve">History Extra </w:t>
      </w:r>
      <w:r w:rsidRPr="00223FC8">
        <w:rPr>
          <w:rFonts w:ascii="Times New Roman" w:hAnsi="Times New Roman" w:cs="Times New Roman"/>
          <w:sz w:val="24"/>
        </w:rPr>
        <w:t xml:space="preserve">(London: History Extra, 2016). Available at </w:t>
      </w:r>
      <w:hyperlink r:id="rId7" w:history="1">
        <w:r w:rsidRPr="00223FC8">
          <w:rPr>
            <w:rStyle w:val="Hyperlink"/>
            <w:rFonts w:ascii="Times New Roman" w:hAnsi="Times New Roman" w:cs="Times New Roman"/>
            <w:sz w:val="24"/>
          </w:rPr>
          <w:t>http://www.historyextra.com/article/premium/domesday-book-most-important-document-english-history-norman-conquest</w:t>
        </w:r>
      </w:hyperlink>
      <w:r w:rsidRPr="00223FC8">
        <w:rPr>
          <w:rFonts w:ascii="Times New Roman" w:hAnsi="Times New Roman" w:cs="Times New Roman"/>
          <w:sz w:val="24"/>
        </w:rPr>
        <w:t xml:space="preserve"> [accessed 27/11/2017].</w:t>
      </w:r>
    </w:p>
    <w:p w14:paraId="0EE3DBE4" w14:textId="18FE7DF6" w:rsidR="00380423" w:rsidRPr="00380423" w:rsidRDefault="00380423">
      <w:pPr>
        <w:rPr>
          <w:rFonts w:ascii="Times New Roman" w:hAnsi="Times New Roman" w:cs="Times New Roman"/>
          <w:sz w:val="28"/>
        </w:rPr>
      </w:pPr>
      <w:r w:rsidRPr="00380423">
        <w:rPr>
          <w:rFonts w:ascii="Times New Roman" w:hAnsi="Times New Roman" w:cs="Times New Roman"/>
          <w:sz w:val="24"/>
        </w:rPr>
        <w:t xml:space="preserve">Grout, </w:t>
      </w:r>
      <w:r>
        <w:rPr>
          <w:rFonts w:ascii="Times New Roman" w:hAnsi="Times New Roman" w:cs="Times New Roman"/>
          <w:sz w:val="24"/>
        </w:rPr>
        <w:t xml:space="preserve">J., </w:t>
      </w:r>
      <w:r w:rsidRPr="00380423">
        <w:rPr>
          <w:rFonts w:ascii="Times New Roman" w:hAnsi="Times New Roman" w:cs="Times New Roman"/>
          <w:sz w:val="24"/>
        </w:rPr>
        <w:t xml:space="preserve">‘Anglo-Norman Histories’, </w:t>
      </w:r>
      <w:r w:rsidRPr="00380423">
        <w:rPr>
          <w:rFonts w:ascii="Times New Roman" w:hAnsi="Times New Roman" w:cs="Times New Roman"/>
          <w:i/>
          <w:sz w:val="24"/>
        </w:rPr>
        <w:t xml:space="preserve">Encylopædia Romana </w:t>
      </w:r>
      <w:r w:rsidRPr="00380423">
        <w:rPr>
          <w:rFonts w:ascii="Times New Roman" w:hAnsi="Times New Roman" w:cs="Times New Roman"/>
          <w:sz w:val="24"/>
        </w:rPr>
        <w:t xml:space="preserve">(Chicago: James Grout 2017). Available at </w:t>
      </w:r>
      <w:hyperlink r:id="rId8" w:history="1">
        <w:r w:rsidRPr="00380423">
          <w:rPr>
            <w:rStyle w:val="Hyperlink"/>
            <w:rFonts w:ascii="Times New Roman" w:hAnsi="Times New Roman" w:cs="Times New Roman"/>
            <w:sz w:val="24"/>
          </w:rPr>
          <w:t>http://penelope.uchicago.edu/~grout/encyclopaedia_romana/britannia/anglo-saxon/hastings/anglonorman.html</w:t>
        </w:r>
      </w:hyperlink>
      <w:r w:rsidRPr="00380423">
        <w:rPr>
          <w:rFonts w:ascii="Times New Roman" w:hAnsi="Times New Roman" w:cs="Times New Roman"/>
          <w:sz w:val="24"/>
        </w:rPr>
        <w:t xml:space="preserve"> [accessed 27/11/2017].</w:t>
      </w:r>
    </w:p>
    <w:p w14:paraId="138BED31" w14:textId="77777777" w:rsidR="00380423" w:rsidRDefault="00CB6CFC" w:rsidP="00380423">
      <w:pPr>
        <w:pStyle w:val="FootnoteText"/>
        <w:rPr>
          <w:rFonts w:ascii="Times New Roman" w:hAnsi="Times New Roman" w:cs="Times New Roman"/>
          <w:sz w:val="24"/>
        </w:rPr>
      </w:pPr>
      <w:r w:rsidRPr="00CB6CFC">
        <w:rPr>
          <w:rFonts w:ascii="Times New Roman" w:hAnsi="Times New Roman" w:cs="Times New Roman"/>
          <w:sz w:val="24"/>
        </w:rPr>
        <w:t xml:space="preserve">Halsall, P., ‘The Domesday Book, 1086’, </w:t>
      </w:r>
      <w:r w:rsidRPr="00CB6CFC">
        <w:rPr>
          <w:rFonts w:ascii="Times New Roman" w:hAnsi="Times New Roman" w:cs="Times New Roman"/>
          <w:i/>
          <w:sz w:val="24"/>
        </w:rPr>
        <w:t xml:space="preserve">Medieval Sourcebook: The Domesday Book 1086 – Extracts and Instructions </w:t>
      </w:r>
      <w:r w:rsidRPr="00CB6CFC">
        <w:rPr>
          <w:rFonts w:ascii="Times New Roman" w:hAnsi="Times New Roman" w:cs="Times New Roman"/>
          <w:sz w:val="24"/>
        </w:rPr>
        <w:t xml:space="preserve">(California: University of California, 1996). Available at </w:t>
      </w:r>
      <w:hyperlink r:id="rId9" w:history="1">
        <w:r w:rsidRPr="00CB6CFC">
          <w:rPr>
            <w:rStyle w:val="Hyperlink"/>
            <w:rFonts w:ascii="Times New Roman" w:hAnsi="Times New Roman" w:cs="Times New Roman"/>
            <w:sz w:val="24"/>
          </w:rPr>
          <w:t>http://medieval.ucdavis.edu/20B/Domesday.html</w:t>
        </w:r>
      </w:hyperlink>
      <w:r w:rsidRPr="00CB6CFC">
        <w:rPr>
          <w:rFonts w:ascii="Times New Roman" w:hAnsi="Times New Roman" w:cs="Times New Roman"/>
          <w:sz w:val="24"/>
        </w:rPr>
        <w:t xml:space="preserve"> [accessed 27/11/2017].</w:t>
      </w:r>
      <w:r w:rsidR="00380423">
        <w:rPr>
          <w:rFonts w:ascii="Times New Roman" w:hAnsi="Times New Roman" w:cs="Times New Roman"/>
          <w:sz w:val="24"/>
        </w:rPr>
        <w:t xml:space="preserve"> </w:t>
      </w:r>
    </w:p>
    <w:p w14:paraId="64BDAAA0" w14:textId="77777777" w:rsidR="00380423" w:rsidRDefault="00380423" w:rsidP="00380423">
      <w:pPr>
        <w:pStyle w:val="FootnoteText"/>
        <w:rPr>
          <w:rFonts w:ascii="Times New Roman" w:hAnsi="Times New Roman" w:cs="Times New Roman"/>
          <w:sz w:val="24"/>
        </w:rPr>
      </w:pPr>
    </w:p>
    <w:p w14:paraId="2486E18D" w14:textId="7A172399" w:rsidR="00750669" w:rsidRDefault="00223FC8" w:rsidP="00380423">
      <w:pPr>
        <w:pStyle w:val="FootnoteText"/>
        <w:rPr>
          <w:rFonts w:ascii="Times New Roman" w:hAnsi="Times New Roman" w:cs="Times New Roman"/>
          <w:sz w:val="24"/>
        </w:rPr>
      </w:pPr>
      <w:r w:rsidRPr="00223FC8">
        <w:rPr>
          <w:rFonts w:ascii="Times New Roman" w:hAnsi="Times New Roman" w:cs="Times New Roman"/>
          <w:sz w:val="24"/>
        </w:rPr>
        <w:t xml:space="preserve">Morris, M., </w:t>
      </w:r>
      <w:r w:rsidRPr="00223FC8">
        <w:rPr>
          <w:rFonts w:ascii="Times New Roman" w:hAnsi="Times New Roman" w:cs="Times New Roman"/>
          <w:i/>
          <w:sz w:val="24"/>
        </w:rPr>
        <w:t xml:space="preserve">The Norman Conquest </w:t>
      </w:r>
      <w:r w:rsidRPr="00223FC8">
        <w:rPr>
          <w:rFonts w:ascii="Times New Roman" w:hAnsi="Times New Roman" w:cs="Times New Roman"/>
          <w:sz w:val="24"/>
        </w:rPr>
        <w:t>(London: Windmill Books, 2013)</w:t>
      </w:r>
      <w:r>
        <w:rPr>
          <w:rFonts w:ascii="Times New Roman" w:hAnsi="Times New Roman" w:cs="Times New Roman"/>
          <w:sz w:val="24"/>
        </w:rPr>
        <w:t>.</w:t>
      </w:r>
    </w:p>
    <w:p w14:paraId="5B47BAAD" w14:textId="77777777" w:rsidR="00380423" w:rsidRDefault="00380423" w:rsidP="00380423">
      <w:pPr>
        <w:pStyle w:val="FootnoteText"/>
        <w:rPr>
          <w:rFonts w:ascii="Times New Roman" w:hAnsi="Times New Roman" w:cs="Times New Roman"/>
          <w:sz w:val="24"/>
        </w:rPr>
      </w:pPr>
    </w:p>
    <w:p w14:paraId="2C70ABBE" w14:textId="2EBC96C0" w:rsidR="000B3F91" w:rsidRDefault="000B3F91">
      <w:pPr>
        <w:rPr>
          <w:rFonts w:ascii="Times New Roman" w:hAnsi="Times New Roman" w:cs="Times New Roman"/>
          <w:sz w:val="24"/>
        </w:rPr>
      </w:pPr>
      <w:r w:rsidRPr="000B3F91">
        <w:rPr>
          <w:rFonts w:ascii="Times New Roman" w:hAnsi="Times New Roman" w:cs="Times New Roman"/>
          <w:sz w:val="24"/>
        </w:rPr>
        <w:t>Powel-Smith,</w:t>
      </w:r>
      <w:r>
        <w:rPr>
          <w:rFonts w:ascii="Times New Roman" w:hAnsi="Times New Roman" w:cs="Times New Roman"/>
          <w:sz w:val="24"/>
        </w:rPr>
        <w:t xml:space="preserve"> A.,</w:t>
      </w:r>
      <w:r w:rsidRPr="000B3F91">
        <w:rPr>
          <w:rFonts w:ascii="Times New Roman" w:hAnsi="Times New Roman" w:cs="Times New Roman"/>
          <w:sz w:val="24"/>
        </w:rPr>
        <w:t xml:space="preserve"> ‘County: Norfolk’, </w:t>
      </w:r>
      <w:r w:rsidRPr="000B3F91">
        <w:rPr>
          <w:rFonts w:ascii="Times New Roman" w:hAnsi="Times New Roman" w:cs="Times New Roman"/>
          <w:i/>
          <w:sz w:val="24"/>
        </w:rPr>
        <w:t xml:space="preserve">Open Domesday </w:t>
      </w:r>
      <w:r w:rsidRPr="000B3F91">
        <w:rPr>
          <w:rFonts w:ascii="Times New Roman" w:hAnsi="Times New Roman" w:cs="Times New Roman"/>
          <w:sz w:val="24"/>
        </w:rPr>
        <w:t xml:space="preserve">(Hull: University of Hull, 2017). Available at </w:t>
      </w:r>
      <w:hyperlink r:id="rId10" w:history="1">
        <w:r w:rsidRPr="000B3F91">
          <w:rPr>
            <w:rStyle w:val="Hyperlink"/>
            <w:rFonts w:ascii="Times New Roman" w:hAnsi="Times New Roman" w:cs="Times New Roman"/>
            <w:sz w:val="24"/>
          </w:rPr>
          <w:t>https://opendomesday.org/county/norfolk/</w:t>
        </w:r>
      </w:hyperlink>
      <w:r w:rsidRPr="000B3F91">
        <w:rPr>
          <w:rFonts w:ascii="Times New Roman" w:hAnsi="Times New Roman" w:cs="Times New Roman"/>
          <w:sz w:val="24"/>
        </w:rPr>
        <w:t xml:space="preserve"> [accessed 27/11/2017].</w:t>
      </w:r>
    </w:p>
    <w:p w14:paraId="47307B87" w14:textId="543714CE" w:rsidR="00FA72FC" w:rsidRDefault="00FA72FC">
      <w:pPr>
        <w:rPr>
          <w:rFonts w:ascii="Times New Roman" w:hAnsi="Times New Roman" w:cs="Times New Roman"/>
          <w:sz w:val="24"/>
        </w:rPr>
      </w:pPr>
      <w:r w:rsidRPr="00FA72FC">
        <w:rPr>
          <w:rFonts w:ascii="Times New Roman" w:hAnsi="Times New Roman" w:cs="Times New Roman"/>
          <w:i/>
          <w:sz w:val="24"/>
        </w:rPr>
        <w:t xml:space="preserve">The Anglo-Saxon Chronicles, </w:t>
      </w:r>
      <w:r w:rsidRPr="00FA72FC">
        <w:rPr>
          <w:rFonts w:ascii="Times New Roman" w:hAnsi="Times New Roman" w:cs="Times New Roman"/>
          <w:sz w:val="24"/>
        </w:rPr>
        <w:t>Translated and Edited by M. Swanton (London: Phoenix Press, 1996).</w:t>
      </w:r>
    </w:p>
    <w:p w14:paraId="36208319" w14:textId="18523565" w:rsidR="00CF3174" w:rsidRPr="00CF3174" w:rsidRDefault="00CF3174">
      <w:pPr>
        <w:rPr>
          <w:rFonts w:ascii="Times New Roman" w:hAnsi="Times New Roman" w:cs="Times New Roman"/>
          <w:sz w:val="32"/>
        </w:rPr>
      </w:pPr>
      <w:r w:rsidRPr="00CF3174">
        <w:rPr>
          <w:rFonts w:ascii="Times New Roman" w:hAnsi="Times New Roman" w:cs="Times New Roman"/>
          <w:sz w:val="24"/>
        </w:rPr>
        <w:t xml:space="preserve">The National Archives, ‘Nobles and Kinghts’, </w:t>
      </w:r>
      <w:r w:rsidRPr="00CF3174">
        <w:rPr>
          <w:rFonts w:ascii="Times New Roman" w:hAnsi="Times New Roman" w:cs="Times New Roman"/>
          <w:i/>
          <w:sz w:val="24"/>
        </w:rPr>
        <w:t xml:space="preserve">The National Archives </w:t>
      </w:r>
      <w:r w:rsidRPr="00CF3174">
        <w:rPr>
          <w:rFonts w:ascii="Times New Roman" w:hAnsi="Times New Roman" w:cs="Times New Roman"/>
          <w:sz w:val="24"/>
        </w:rPr>
        <w:t xml:space="preserve">(Kew: The National Archives, 2017). Available at </w:t>
      </w:r>
      <w:hyperlink r:id="rId11" w:history="1">
        <w:r w:rsidRPr="00CF3174">
          <w:rPr>
            <w:rStyle w:val="Hyperlink"/>
            <w:rFonts w:ascii="Times New Roman" w:hAnsi="Times New Roman" w:cs="Times New Roman"/>
            <w:sz w:val="24"/>
          </w:rPr>
          <w:t>http://www.nationalarchives.gov.uk/domesday/world-of-domesday/nobles.htm</w:t>
        </w:r>
      </w:hyperlink>
      <w:r w:rsidRPr="00CF3174">
        <w:rPr>
          <w:rFonts w:ascii="Times New Roman" w:hAnsi="Times New Roman" w:cs="Times New Roman"/>
          <w:sz w:val="24"/>
        </w:rPr>
        <w:t xml:space="preserve"> [accessed 27/11/2018].</w:t>
      </w:r>
    </w:p>
    <w:p w14:paraId="6DFEDF70" w14:textId="6E6B1B32" w:rsidR="00750669" w:rsidRPr="00750669" w:rsidRDefault="00750669">
      <w:pPr>
        <w:rPr>
          <w:rFonts w:ascii="Times New Roman" w:hAnsi="Times New Roman" w:cs="Times New Roman"/>
          <w:sz w:val="28"/>
        </w:rPr>
      </w:pPr>
      <w:r>
        <w:rPr>
          <w:rFonts w:ascii="Times New Roman" w:hAnsi="Times New Roman" w:cs="Times New Roman"/>
          <w:sz w:val="24"/>
        </w:rPr>
        <w:t xml:space="preserve">Wareham, A., </w:t>
      </w:r>
      <w:r>
        <w:rPr>
          <w:rFonts w:ascii="Times New Roman" w:hAnsi="Times New Roman" w:cs="Times New Roman"/>
          <w:i/>
          <w:sz w:val="24"/>
        </w:rPr>
        <w:t>L</w:t>
      </w:r>
      <w:r w:rsidRPr="00750669">
        <w:rPr>
          <w:rFonts w:ascii="Times New Roman" w:hAnsi="Times New Roman" w:cs="Times New Roman"/>
          <w:i/>
          <w:sz w:val="24"/>
        </w:rPr>
        <w:t xml:space="preserve">ords and Communities in Early Medieval East Anglia </w:t>
      </w:r>
      <w:r w:rsidRPr="00750669">
        <w:rPr>
          <w:rFonts w:ascii="Times New Roman" w:hAnsi="Times New Roman" w:cs="Times New Roman"/>
          <w:sz w:val="24"/>
        </w:rPr>
        <w:t>(Suffolk: Boydell Press, 2005).</w:t>
      </w:r>
    </w:p>
    <w:p w14:paraId="5B4CD1A2" w14:textId="10014C8E" w:rsidR="00750669" w:rsidRPr="00750669" w:rsidRDefault="00750669">
      <w:pPr>
        <w:rPr>
          <w:rFonts w:ascii="Times New Roman" w:hAnsi="Times New Roman" w:cs="Times New Roman"/>
          <w:sz w:val="24"/>
        </w:rPr>
      </w:pPr>
      <w:r w:rsidRPr="00750669">
        <w:rPr>
          <w:rFonts w:ascii="Times New Roman" w:hAnsi="Times New Roman" w:cs="Times New Roman"/>
          <w:sz w:val="24"/>
        </w:rPr>
        <w:t>Webster,</w:t>
      </w:r>
      <w:r>
        <w:rPr>
          <w:rFonts w:ascii="Times New Roman" w:hAnsi="Times New Roman" w:cs="Times New Roman"/>
          <w:sz w:val="24"/>
        </w:rPr>
        <w:t xml:space="preserve"> H.,</w:t>
      </w:r>
      <w:r w:rsidRPr="00750669">
        <w:rPr>
          <w:rFonts w:ascii="Times New Roman" w:hAnsi="Times New Roman" w:cs="Times New Roman"/>
          <w:sz w:val="24"/>
        </w:rPr>
        <w:t xml:space="preserve"> ‘Extracts from Domesday survey’, </w:t>
      </w:r>
      <w:r w:rsidRPr="00750669">
        <w:rPr>
          <w:rFonts w:ascii="Times New Roman" w:hAnsi="Times New Roman" w:cs="Times New Roman"/>
          <w:i/>
          <w:sz w:val="24"/>
        </w:rPr>
        <w:t xml:space="preserve">Norman Portfolio, 2016 </w:t>
      </w:r>
      <w:r w:rsidRPr="00750669">
        <w:rPr>
          <w:rFonts w:ascii="Times New Roman" w:hAnsi="Times New Roman" w:cs="Times New Roman"/>
          <w:sz w:val="24"/>
        </w:rPr>
        <w:t>(Lamp</w:t>
      </w:r>
      <w:r>
        <w:rPr>
          <w:rFonts w:ascii="Times New Roman" w:hAnsi="Times New Roman" w:cs="Times New Roman"/>
          <w:sz w:val="24"/>
        </w:rPr>
        <w:t>eter: Harriet Webster, 2017)</w:t>
      </w:r>
      <w:r w:rsidRPr="00750669">
        <w:rPr>
          <w:rFonts w:ascii="Times New Roman" w:hAnsi="Times New Roman" w:cs="Times New Roman"/>
          <w:sz w:val="24"/>
        </w:rPr>
        <w:t>.</w:t>
      </w:r>
    </w:p>
    <w:sectPr w:rsidR="00750669" w:rsidRPr="007506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9C4A77" w14:textId="77777777" w:rsidR="008F2E2F" w:rsidRDefault="008F2E2F" w:rsidP="00FF15CE">
      <w:pPr>
        <w:spacing w:after="0" w:line="240" w:lineRule="auto"/>
      </w:pPr>
      <w:r>
        <w:separator/>
      </w:r>
    </w:p>
  </w:endnote>
  <w:endnote w:type="continuationSeparator" w:id="0">
    <w:p w14:paraId="20AC6406" w14:textId="77777777" w:rsidR="008F2E2F" w:rsidRDefault="008F2E2F" w:rsidP="00FF1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CD8335" w14:textId="77777777" w:rsidR="008F2E2F" w:rsidRDefault="008F2E2F" w:rsidP="00FF15CE">
      <w:pPr>
        <w:spacing w:after="0" w:line="240" w:lineRule="auto"/>
      </w:pPr>
      <w:r>
        <w:separator/>
      </w:r>
    </w:p>
  </w:footnote>
  <w:footnote w:type="continuationSeparator" w:id="0">
    <w:p w14:paraId="1A13469C" w14:textId="77777777" w:rsidR="008F2E2F" w:rsidRDefault="008F2E2F" w:rsidP="00FF15CE">
      <w:pPr>
        <w:spacing w:after="0" w:line="240" w:lineRule="auto"/>
      </w:pPr>
      <w:r>
        <w:continuationSeparator/>
      </w:r>
    </w:p>
  </w:footnote>
  <w:footnote w:id="1">
    <w:p w14:paraId="3CD0A5D8" w14:textId="35C1010D" w:rsidR="00AD2C0B" w:rsidRPr="00223FC8" w:rsidRDefault="00AD2C0B">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00223FC8">
        <w:rPr>
          <w:rFonts w:ascii="Times New Roman" w:hAnsi="Times New Roman" w:cs="Times New Roman"/>
          <w:sz w:val="22"/>
        </w:rPr>
        <w:t xml:space="preserve"> O.S. Anderson, </w:t>
      </w:r>
      <w:r w:rsidR="00223FC8">
        <w:rPr>
          <w:rFonts w:ascii="Times New Roman" w:hAnsi="Times New Roman" w:cs="Times New Roman"/>
          <w:i/>
          <w:sz w:val="22"/>
        </w:rPr>
        <w:t xml:space="preserve">The English Hundred-Names </w:t>
      </w:r>
      <w:r w:rsidR="00223FC8">
        <w:rPr>
          <w:rFonts w:ascii="Times New Roman" w:hAnsi="Times New Roman" w:cs="Times New Roman"/>
          <w:sz w:val="22"/>
        </w:rPr>
        <w:t>(Lund: Ohlsson, 1934)</w:t>
      </w:r>
      <w:r w:rsidRPr="00223FC8">
        <w:rPr>
          <w:rFonts w:ascii="Times New Roman" w:hAnsi="Times New Roman" w:cs="Times New Roman"/>
          <w:sz w:val="22"/>
        </w:rPr>
        <w:t xml:space="preserve"> </w:t>
      </w:r>
      <w:r w:rsidR="00223FC8">
        <w:rPr>
          <w:rFonts w:ascii="Times New Roman" w:hAnsi="Times New Roman" w:cs="Times New Roman"/>
          <w:sz w:val="22"/>
        </w:rPr>
        <w:t>p</w:t>
      </w:r>
      <w:r w:rsidRPr="00223FC8">
        <w:rPr>
          <w:rFonts w:ascii="Times New Roman" w:hAnsi="Times New Roman" w:cs="Times New Roman"/>
          <w:sz w:val="22"/>
        </w:rPr>
        <w:t>p.64</w:t>
      </w:r>
      <w:r w:rsidR="00223FC8">
        <w:rPr>
          <w:rFonts w:ascii="Times New Roman" w:hAnsi="Times New Roman" w:cs="Times New Roman"/>
          <w:sz w:val="22"/>
        </w:rPr>
        <w:t>-</w:t>
      </w:r>
      <w:r w:rsidRPr="00223FC8">
        <w:rPr>
          <w:rFonts w:ascii="Times New Roman" w:hAnsi="Times New Roman" w:cs="Times New Roman"/>
          <w:sz w:val="22"/>
        </w:rPr>
        <w:t>65</w:t>
      </w:r>
      <w:r w:rsidR="00223FC8">
        <w:rPr>
          <w:rFonts w:ascii="Times New Roman" w:hAnsi="Times New Roman" w:cs="Times New Roman"/>
          <w:sz w:val="22"/>
        </w:rPr>
        <w:t>.</w:t>
      </w:r>
    </w:p>
  </w:footnote>
  <w:footnote w:id="2">
    <w:p w14:paraId="12B30463" w14:textId="2FB45F83" w:rsidR="00FF15CE" w:rsidRPr="00223FC8" w:rsidRDefault="00FF15CE">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750669">
        <w:rPr>
          <w:rFonts w:ascii="Times New Roman" w:hAnsi="Times New Roman" w:cs="Times New Roman"/>
          <w:sz w:val="22"/>
        </w:rPr>
        <w:t>M.</w:t>
      </w:r>
      <w:r w:rsidR="00223FC8">
        <w:rPr>
          <w:rFonts w:ascii="Times New Roman" w:hAnsi="Times New Roman" w:cs="Times New Roman"/>
          <w:sz w:val="22"/>
        </w:rPr>
        <w:t xml:space="preserve"> </w:t>
      </w:r>
      <w:r w:rsidR="00CF51D5" w:rsidRPr="00223FC8">
        <w:rPr>
          <w:rFonts w:ascii="Times New Roman" w:hAnsi="Times New Roman" w:cs="Times New Roman"/>
          <w:sz w:val="22"/>
        </w:rPr>
        <w:t>Morris</w:t>
      </w:r>
      <w:r w:rsidR="00223FC8">
        <w:rPr>
          <w:rFonts w:ascii="Times New Roman" w:hAnsi="Times New Roman" w:cs="Times New Roman"/>
          <w:sz w:val="22"/>
        </w:rPr>
        <w:t xml:space="preserve">, </w:t>
      </w:r>
      <w:r w:rsidR="00223FC8">
        <w:rPr>
          <w:rFonts w:ascii="Times New Roman" w:hAnsi="Times New Roman" w:cs="Times New Roman"/>
          <w:i/>
          <w:sz w:val="22"/>
        </w:rPr>
        <w:t xml:space="preserve">The Norman Conquest </w:t>
      </w:r>
      <w:r w:rsidR="00223FC8">
        <w:rPr>
          <w:rFonts w:ascii="Times New Roman" w:hAnsi="Times New Roman" w:cs="Times New Roman"/>
          <w:sz w:val="22"/>
        </w:rPr>
        <w:t>(London: Windmill Books, 2013)</w:t>
      </w:r>
      <w:r w:rsidR="00CF51D5" w:rsidRPr="00223FC8">
        <w:rPr>
          <w:rFonts w:ascii="Times New Roman" w:hAnsi="Times New Roman" w:cs="Times New Roman"/>
          <w:sz w:val="22"/>
        </w:rPr>
        <w:t xml:space="preserve"> p. 304. </w:t>
      </w:r>
      <w:r w:rsidRPr="00223FC8">
        <w:rPr>
          <w:rFonts w:ascii="Times New Roman" w:hAnsi="Times New Roman" w:cs="Times New Roman"/>
          <w:sz w:val="22"/>
        </w:rPr>
        <w:t xml:space="preserve"> </w:t>
      </w:r>
    </w:p>
  </w:footnote>
  <w:footnote w:id="3">
    <w:p w14:paraId="78BBF558" w14:textId="0469D0CD" w:rsidR="00CF51D5" w:rsidRPr="00223FC8" w:rsidRDefault="00CF51D5">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223FC8">
        <w:rPr>
          <w:rFonts w:ascii="Times New Roman" w:hAnsi="Times New Roman" w:cs="Times New Roman"/>
          <w:sz w:val="22"/>
        </w:rPr>
        <w:t xml:space="preserve">E. Cawthorne, ‘Domesday Book: The most important document in English history?’, </w:t>
      </w:r>
      <w:r w:rsidR="00223FC8">
        <w:rPr>
          <w:rFonts w:ascii="Times New Roman" w:hAnsi="Times New Roman" w:cs="Times New Roman"/>
          <w:i/>
          <w:sz w:val="22"/>
        </w:rPr>
        <w:t xml:space="preserve">History Extra </w:t>
      </w:r>
      <w:r w:rsidR="00223FC8">
        <w:rPr>
          <w:rFonts w:ascii="Times New Roman" w:hAnsi="Times New Roman" w:cs="Times New Roman"/>
          <w:sz w:val="22"/>
        </w:rPr>
        <w:t xml:space="preserve">(London: History Extra, 2016). Available at </w:t>
      </w:r>
      <w:hyperlink r:id="rId1" w:history="1">
        <w:r w:rsidR="00223FC8" w:rsidRPr="000F702C">
          <w:rPr>
            <w:rStyle w:val="Hyperlink"/>
            <w:rFonts w:ascii="Times New Roman" w:hAnsi="Times New Roman" w:cs="Times New Roman"/>
            <w:sz w:val="22"/>
          </w:rPr>
          <w:t>http://www.historyextra.com/article/premium/domesday-book-most-important-document-english-history-norman-conquest</w:t>
        </w:r>
      </w:hyperlink>
      <w:r w:rsidR="00223FC8">
        <w:rPr>
          <w:rFonts w:ascii="Times New Roman" w:hAnsi="Times New Roman" w:cs="Times New Roman"/>
          <w:sz w:val="22"/>
        </w:rPr>
        <w:t xml:space="preserve"> [accessed 27/11/2017].</w:t>
      </w:r>
    </w:p>
  </w:footnote>
  <w:footnote w:id="4">
    <w:p w14:paraId="5DC037B0" w14:textId="54AD7EFD" w:rsidR="001F18C2" w:rsidRPr="00750669" w:rsidRDefault="001F18C2">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00750669">
        <w:rPr>
          <w:rFonts w:ascii="Times New Roman" w:hAnsi="Times New Roman" w:cs="Times New Roman"/>
          <w:sz w:val="22"/>
        </w:rPr>
        <w:t xml:space="preserve"> H. Webster, ‘Extracts from Domesday survey’, </w:t>
      </w:r>
      <w:r w:rsidR="00750669">
        <w:rPr>
          <w:rFonts w:ascii="Times New Roman" w:hAnsi="Times New Roman" w:cs="Times New Roman"/>
          <w:i/>
          <w:sz w:val="22"/>
        </w:rPr>
        <w:t xml:space="preserve">Norman Portfolio, 2016 </w:t>
      </w:r>
      <w:r w:rsidR="00750669">
        <w:rPr>
          <w:rFonts w:ascii="Times New Roman" w:hAnsi="Times New Roman" w:cs="Times New Roman"/>
          <w:sz w:val="22"/>
        </w:rPr>
        <w:t>(Lampeter: Harriet Webster, 2017) p.7.</w:t>
      </w:r>
    </w:p>
  </w:footnote>
  <w:footnote w:id="5">
    <w:p w14:paraId="32254B8E" w14:textId="0DE7AED7" w:rsidR="001F18C2" w:rsidRPr="00223FC8" w:rsidRDefault="001F18C2" w:rsidP="001F18C2">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750669">
        <w:rPr>
          <w:rFonts w:ascii="Times New Roman" w:hAnsi="Times New Roman" w:cs="Times New Roman"/>
          <w:sz w:val="22"/>
        </w:rPr>
        <w:t xml:space="preserve">A. Wareham, </w:t>
      </w:r>
      <w:r w:rsidR="00750669">
        <w:rPr>
          <w:rFonts w:ascii="Times New Roman" w:hAnsi="Times New Roman" w:cs="Times New Roman"/>
          <w:i/>
          <w:sz w:val="22"/>
        </w:rPr>
        <w:t xml:space="preserve">Lords and Communities in Early Medieval East Anglia </w:t>
      </w:r>
      <w:r w:rsidR="00750669">
        <w:rPr>
          <w:rFonts w:ascii="Times New Roman" w:hAnsi="Times New Roman" w:cs="Times New Roman"/>
          <w:sz w:val="22"/>
        </w:rPr>
        <w:t>(Suffolk: Boydell Press, 2005) p.153.</w:t>
      </w:r>
    </w:p>
  </w:footnote>
  <w:footnote w:id="6">
    <w:p w14:paraId="5BD060A6" w14:textId="160240E0" w:rsidR="001F18C2" w:rsidRPr="00223FC8" w:rsidRDefault="001F18C2">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750669">
        <w:rPr>
          <w:rFonts w:ascii="Times New Roman" w:hAnsi="Times New Roman" w:cs="Times New Roman"/>
          <w:sz w:val="22"/>
        </w:rPr>
        <w:t>Webster, ‘Extracts from Domesday survey’, p.7.</w:t>
      </w:r>
    </w:p>
  </w:footnote>
  <w:footnote w:id="7">
    <w:p w14:paraId="6418A6E1" w14:textId="60267CEA" w:rsidR="005E4C5D" w:rsidRPr="00223FC8" w:rsidRDefault="005E4C5D">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0B3F91">
        <w:rPr>
          <w:rFonts w:ascii="Times New Roman" w:hAnsi="Times New Roman" w:cs="Times New Roman"/>
          <w:sz w:val="22"/>
        </w:rPr>
        <w:t xml:space="preserve">A. Powel-Smith, ‘County: Norfolk’, </w:t>
      </w:r>
      <w:r w:rsidR="000B3F91">
        <w:rPr>
          <w:rFonts w:ascii="Times New Roman" w:hAnsi="Times New Roman" w:cs="Times New Roman"/>
          <w:i/>
          <w:sz w:val="22"/>
        </w:rPr>
        <w:t xml:space="preserve">Open Domesday </w:t>
      </w:r>
      <w:r w:rsidR="000B3F91">
        <w:rPr>
          <w:rFonts w:ascii="Times New Roman" w:hAnsi="Times New Roman" w:cs="Times New Roman"/>
          <w:sz w:val="22"/>
        </w:rPr>
        <w:t xml:space="preserve">(Hull: University of Hull, 2017). Available at </w:t>
      </w:r>
      <w:hyperlink r:id="rId2" w:history="1">
        <w:r w:rsidR="000B3F91" w:rsidRPr="000F702C">
          <w:rPr>
            <w:rStyle w:val="Hyperlink"/>
            <w:rFonts w:ascii="Times New Roman" w:hAnsi="Times New Roman" w:cs="Times New Roman"/>
            <w:sz w:val="22"/>
          </w:rPr>
          <w:t>https://opendomesday.org/county/norfolk/</w:t>
        </w:r>
      </w:hyperlink>
      <w:r w:rsidR="000B3F91">
        <w:rPr>
          <w:rFonts w:ascii="Times New Roman" w:hAnsi="Times New Roman" w:cs="Times New Roman"/>
          <w:sz w:val="22"/>
        </w:rPr>
        <w:t xml:space="preserve"> [accessed 27/11/2017]. </w:t>
      </w:r>
    </w:p>
  </w:footnote>
  <w:footnote w:id="8">
    <w:p w14:paraId="20C6F921" w14:textId="2F30760F" w:rsidR="00CF51D5" w:rsidRPr="00223FC8" w:rsidRDefault="00CF51D5">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00CF3174">
        <w:rPr>
          <w:rFonts w:ascii="Times New Roman" w:hAnsi="Times New Roman" w:cs="Times New Roman"/>
          <w:sz w:val="22"/>
        </w:rPr>
        <w:t xml:space="preserve"> The National Archives, ‘Nobles and Kinghts’, </w:t>
      </w:r>
      <w:r w:rsidR="00CF3174">
        <w:rPr>
          <w:rFonts w:ascii="Times New Roman" w:hAnsi="Times New Roman" w:cs="Times New Roman"/>
          <w:i/>
          <w:sz w:val="22"/>
        </w:rPr>
        <w:t xml:space="preserve">The National Archives </w:t>
      </w:r>
      <w:r w:rsidR="00CF3174">
        <w:rPr>
          <w:rFonts w:ascii="Times New Roman" w:hAnsi="Times New Roman" w:cs="Times New Roman"/>
          <w:sz w:val="22"/>
        </w:rPr>
        <w:t xml:space="preserve">(Kew: The National Archives, 2017). Available at </w:t>
      </w:r>
      <w:hyperlink r:id="rId3" w:history="1">
        <w:r w:rsidR="00CF3174" w:rsidRPr="000F702C">
          <w:rPr>
            <w:rStyle w:val="Hyperlink"/>
            <w:rFonts w:ascii="Times New Roman" w:hAnsi="Times New Roman" w:cs="Times New Roman"/>
            <w:sz w:val="22"/>
          </w:rPr>
          <w:t>http://www.nationalarchives.gov.uk/domesday/world-of-domesday/nobles.htm</w:t>
        </w:r>
      </w:hyperlink>
      <w:r w:rsidR="00CF3174">
        <w:rPr>
          <w:rFonts w:ascii="Times New Roman" w:hAnsi="Times New Roman" w:cs="Times New Roman"/>
          <w:sz w:val="22"/>
        </w:rPr>
        <w:t xml:space="preserve"> [accessed 27/11/2018]. </w:t>
      </w:r>
    </w:p>
  </w:footnote>
  <w:footnote w:id="9">
    <w:p w14:paraId="0C503657" w14:textId="5A97C658" w:rsidR="001B6A85" w:rsidRPr="00223FC8" w:rsidRDefault="001B6A85">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750669">
        <w:rPr>
          <w:rFonts w:ascii="Times New Roman" w:hAnsi="Times New Roman" w:cs="Times New Roman"/>
          <w:sz w:val="22"/>
        </w:rPr>
        <w:t>Webster, ‘Extracts from Domesday survey’, p.7.</w:t>
      </w:r>
    </w:p>
  </w:footnote>
  <w:footnote w:id="10">
    <w:p w14:paraId="7C4168CA" w14:textId="69051882" w:rsidR="00E20BAE" w:rsidRPr="00223FC8" w:rsidRDefault="00E20BAE">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815CE0">
        <w:rPr>
          <w:rFonts w:ascii="Times New Roman" w:hAnsi="Times New Roman" w:cs="Times New Roman"/>
          <w:i/>
          <w:sz w:val="22"/>
        </w:rPr>
        <w:t>Ibid</w:t>
      </w:r>
      <w:bookmarkStart w:id="0" w:name="_GoBack"/>
      <w:bookmarkEnd w:id="0"/>
      <w:r w:rsidR="00750669">
        <w:rPr>
          <w:rFonts w:ascii="Times New Roman" w:hAnsi="Times New Roman" w:cs="Times New Roman"/>
          <w:sz w:val="22"/>
        </w:rPr>
        <w:t>.</w:t>
      </w:r>
      <w:r w:rsidR="00CB6CFC">
        <w:rPr>
          <w:rFonts w:ascii="Times New Roman" w:hAnsi="Times New Roman" w:cs="Times New Roman"/>
          <w:sz w:val="22"/>
        </w:rPr>
        <w:t xml:space="preserve"> For definitions of terms see P. Halsall, ‘The Domesday Book, 1086’, </w:t>
      </w:r>
      <w:r w:rsidR="00CB6CFC">
        <w:rPr>
          <w:rFonts w:ascii="Times New Roman" w:hAnsi="Times New Roman" w:cs="Times New Roman"/>
          <w:i/>
          <w:sz w:val="22"/>
        </w:rPr>
        <w:t xml:space="preserve">Medieval Sourcebook: The Domesday Book 1086 – Extracts and Instructions </w:t>
      </w:r>
      <w:r w:rsidR="00CB6CFC">
        <w:rPr>
          <w:rFonts w:ascii="Times New Roman" w:hAnsi="Times New Roman" w:cs="Times New Roman"/>
          <w:sz w:val="22"/>
        </w:rPr>
        <w:t>(California: University of California, 1996). Available at</w:t>
      </w:r>
      <w:r w:rsidRPr="00223FC8">
        <w:rPr>
          <w:rFonts w:ascii="Times New Roman" w:hAnsi="Times New Roman" w:cs="Times New Roman"/>
          <w:sz w:val="22"/>
        </w:rPr>
        <w:t xml:space="preserve"> </w:t>
      </w:r>
      <w:hyperlink r:id="rId4" w:history="1">
        <w:r w:rsidRPr="00223FC8">
          <w:rPr>
            <w:rStyle w:val="Hyperlink"/>
            <w:rFonts w:ascii="Times New Roman" w:hAnsi="Times New Roman" w:cs="Times New Roman"/>
            <w:sz w:val="22"/>
          </w:rPr>
          <w:t>http://medieval.ucdavis.edu/20B/Domesday.html</w:t>
        </w:r>
      </w:hyperlink>
      <w:r w:rsidRPr="00223FC8">
        <w:rPr>
          <w:rFonts w:ascii="Times New Roman" w:hAnsi="Times New Roman" w:cs="Times New Roman"/>
          <w:sz w:val="22"/>
        </w:rPr>
        <w:t xml:space="preserve"> </w:t>
      </w:r>
      <w:r w:rsidR="00CB6CFC">
        <w:rPr>
          <w:rFonts w:ascii="Times New Roman" w:hAnsi="Times New Roman" w:cs="Times New Roman"/>
          <w:sz w:val="22"/>
        </w:rPr>
        <w:t>[accessed 27/11/2017].</w:t>
      </w:r>
    </w:p>
  </w:footnote>
  <w:footnote w:id="11">
    <w:p w14:paraId="6283F983" w14:textId="09DE8275" w:rsidR="00012202" w:rsidRPr="00223FC8" w:rsidRDefault="00012202">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8414C4">
        <w:rPr>
          <w:rFonts w:ascii="Times New Roman" w:hAnsi="Times New Roman" w:cs="Times New Roman"/>
          <w:i/>
          <w:sz w:val="22"/>
        </w:rPr>
        <w:t xml:space="preserve">The Anglo-Saxon Chronicles, </w:t>
      </w:r>
      <w:r w:rsidR="008414C4">
        <w:rPr>
          <w:rFonts w:ascii="Times New Roman" w:hAnsi="Times New Roman" w:cs="Times New Roman"/>
          <w:sz w:val="22"/>
        </w:rPr>
        <w:t>Translated and Edited by M. Swanton (London: Phoenix Press, 1996) p.208.</w:t>
      </w:r>
    </w:p>
  </w:footnote>
  <w:footnote w:id="12">
    <w:p w14:paraId="745E0EA2" w14:textId="5818735A" w:rsidR="00972A66" w:rsidRPr="00223FC8" w:rsidRDefault="00972A66">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815CE0">
        <w:rPr>
          <w:rFonts w:ascii="Times New Roman" w:hAnsi="Times New Roman" w:cs="Times New Roman"/>
          <w:i/>
          <w:sz w:val="22"/>
        </w:rPr>
        <w:t>Ibid</w:t>
      </w:r>
      <w:r w:rsidR="00FA72FC">
        <w:rPr>
          <w:rFonts w:ascii="Times New Roman" w:hAnsi="Times New Roman" w:cs="Times New Roman"/>
          <w:i/>
          <w:sz w:val="22"/>
        </w:rPr>
        <w:t xml:space="preserve">, </w:t>
      </w:r>
      <w:r w:rsidR="00FA72FC">
        <w:rPr>
          <w:rFonts w:ascii="Times New Roman" w:hAnsi="Times New Roman" w:cs="Times New Roman"/>
          <w:sz w:val="22"/>
        </w:rPr>
        <w:t>p.</w:t>
      </w:r>
      <w:r w:rsidRPr="00223FC8">
        <w:rPr>
          <w:rFonts w:ascii="Times New Roman" w:hAnsi="Times New Roman" w:cs="Times New Roman"/>
          <w:sz w:val="22"/>
        </w:rPr>
        <w:t xml:space="preserve">216. </w:t>
      </w:r>
    </w:p>
  </w:footnote>
  <w:footnote w:id="13">
    <w:p w14:paraId="5764436D" w14:textId="4EFA4E69" w:rsidR="00680052" w:rsidRPr="00223FC8" w:rsidRDefault="00680052">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815CE0">
        <w:rPr>
          <w:rFonts w:ascii="Times New Roman" w:hAnsi="Times New Roman" w:cs="Times New Roman"/>
          <w:i/>
          <w:sz w:val="22"/>
        </w:rPr>
        <w:t>Ibid</w:t>
      </w:r>
      <w:r w:rsidR="00FA72FC">
        <w:rPr>
          <w:rFonts w:ascii="Times New Roman" w:hAnsi="Times New Roman" w:cs="Times New Roman"/>
          <w:i/>
          <w:sz w:val="22"/>
        </w:rPr>
        <w:t>,</w:t>
      </w:r>
      <w:r w:rsidR="00FA72FC" w:rsidRPr="00223FC8">
        <w:rPr>
          <w:rFonts w:ascii="Times New Roman" w:hAnsi="Times New Roman" w:cs="Times New Roman"/>
          <w:sz w:val="22"/>
        </w:rPr>
        <w:t xml:space="preserve"> </w:t>
      </w:r>
      <w:r w:rsidRPr="00223FC8">
        <w:rPr>
          <w:rFonts w:ascii="Times New Roman" w:hAnsi="Times New Roman" w:cs="Times New Roman"/>
          <w:sz w:val="22"/>
        </w:rPr>
        <w:t>p. 217.</w:t>
      </w:r>
    </w:p>
  </w:footnote>
  <w:footnote w:id="14">
    <w:p w14:paraId="3C7BA010" w14:textId="29B58485" w:rsidR="00D84073" w:rsidRPr="00223FC8" w:rsidRDefault="00D84073">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380423">
        <w:rPr>
          <w:rFonts w:ascii="Times New Roman" w:hAnsi="Times New Roman" w:cs="Times New Roman"/>
          <w:sz w:val="22"/>
        </w:rPr>
        <w:t xml:space="preserve">J. Grout, ‘Anglo-Norman Histories’, </w:t>
      </w:r>
      <w:r w:rsidR="00380423">
        <w:rPr>
          <w:rFonts w:ascii="Times New Roman" w:hAnsi="Times New Roman" w:cs="Times New Roman"/>
          <w:i/>
          <w:sz w:val="22"/>
        </w:rPr>
        <w:t xml:space="preserve">Encylopædia Romana </w:t>
      </w:r>
      <w:r w:rsidR="00380423">
        <w:rPr>
          <w:rFonts w:ascii="Times New Roman" w:hAnsi="Times New Roman" w:cs="Times New Roman"/>
          <w:sz w:val="22"/>
        </w:rPr>
        <w:t xml:space="preserve">(Chicago: James Grout 2017). Available at </w:t>
      </w:r>
      <w:hyperlink r:id="rId5" w:history="1">
        <w:r w:rsidRPr="00223FC8">
          <w:rPr>
            <w:rStyle w:val="Hyperlink"/>
            <w:rFonts w:ascii="Times New Roman" w:hAnsi="Times New Roman" w:cs="Times New Roman"/>
            <w:sz w:val="22"/>
          </w:rPr>
          <w:t>http://penelope.uchicago.edu/~grout/encyclopaedia_romana/britannia/anglo-saxon/hastings/anglonorman.html</w:t>
        </w:r>
      </w:hyperlink>
      <w:r w:rsidR="00380423">
        <w:rPr>
          <w:rFonts w:ascii="Times New Roman" w:hAnsi="Times New Roman" w:cs="Times New Roman"/>
          <w:sz w:val="22"/>
        </w:rPr>
        <w:t xml:space="preserve"> [accessed 27/11/2017]. </w:t>
      </w:r>
    </w:p>
  </w:footnote>
  <w:footnote w:id="15">
    <w:p w14:paraId="2690CDF2" w14:textId="73AD9A47" w:rsidR="004B4E6F" w:rsidRPr="00223FC8" w:rsidRDefault="004B4E6F">
      <w:pPr>
        <w:pStyle w:val="FootnoteText"/>
        <w:rPr>
          <w:rFonts w:ascii="Times New Roman" w:hAnsi="Times New Roman" w:cs="Times New Roman"/>
          <w:sz w:val="22"/>
        </w:rPr>
      </w:pPr>
      <w:r w:rsidRPr="00223FC8">
        <w:rPr>
          <w:rStyle w:val="FootnoteReference"/>
          <w:rFonts w:ascii="Times New Roman" w:hAnsi="Times New Roman" w:cs="Times New Roman"/>
          <w:sz w:val="22"/>
        </w:rPr>
        <w:footnoteRef/>
      </w:r>
      <w:r w:rsidRPr="00223FC8">
        <w:rPr>
          <w:rFonts w:ascii="Times New Roman" w:hAnsi="Times New Roman" w:cs="Times New Roman"/>
          <w:sz w:val="22"/>
        </w:rPr>
        <w:t xml:space="preserve"> </w:t>
      </w:r>
      <w:r w:rsidR="00380423">
        <w:rPr>
          <w:rFonts w:ascii="Times New Roman" w:hAnsi="Times New Roman" w:cs="Times New Roman"/>
          <w:i/>
          <w:sz w:val="22"/>
        </w:rPr>
        <w:t xml:space="preserve">Ibid. </w:t>
      </w:r>
      <w:r w:rsidRPr="00223FC8">
        <w:rPr>
          <w:rStyle w:val="Hyperlink"/>
          <w:rFonts w:ascii="Times New Roman" w:hAnsi="Times New Roman" w:cs="Times New Roman"/>
          <w:sz w:val="22"/>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4776"/>
    <w:rsid w:val="00012202"/>
    <w:rsid w:val="00030B00"/>
    <w:rsid w:val="000A3AA7"/>
    <w:rsid w:val="000B3F91"/>
    <w:rsid w:val="00114776"/>
    <w:rsid w:val="00116C37"/>
    <w:rsid w:val="00151908"/>
    <w:rsid w:val="001B6A85"/>
    <w:rsid w:val="001F18C2"/>
    <w:rsid w:val="00223FC8"/>
    <w:rsid w:val="002E1A34"/>
    <w:rsid w:val="003070E2"/>
    <w:rsid w:val="00326EF6"/>
    <w:rsid w:val="00341F21"/>
    <w:rsid w:val="00342958"/>
    <w:rsid w:val="00380423"/>
    <w:rsid w:val="004130D6"/>
    <w:rsid w:val="004336BE"/>
    <w:rsid w:val="0049488F"/>
    <w:rsid w:val="00496EB0"/>
    <w:rsid w:val="004B4E6F"/>
    <w:rsid w:val="005951A1"/>
    <w:rsid w:val="00596A00"/>
    <w:rsid w:val="005E4C5D"/>
    <w:rsid w:val="00680052"/>
    <w:rsid w:val="00697945"/>
    <w:rsid w:val="006A4F08"/>
    <w:rsid w:val="00750669"/>
    <w:rsid w:val="007F1BD1"/>
    <w:rsid w:val="00815CE0"/>
    <w:rsid w:val="008414C4"/>
    <w:rsid w:val="008F2E2F"/>
    <w:rsid w:val="00946660"/>
    <w:rsid w:val="009555B1"/>
    <w:rsid w:val="00972A66"/>
    <w:rsid w:val="009944BB"/>
    <w:rsid w:val="00A335A4"/>
    <w:rsid w:val="00A4779C"/>
    <w:rsid w:val="00AA6498"/>
    <w:rsid w:val="00AB632F"/>
    <w:rsid w:val="00AC7C25"/>
    <w:rsid w:val="00AD2C0B"/>
    <w:rsid w:val="00B70D11"/>
    <w:rsid w:val="00BA5F4D"/>
    <w:rsid w:val="00BB490F"/>
    <w:rsid w:val="00C61291"/>
    <w:rsid w:val="00CB6CFC"/>
    <w:rsid w:val="00CC6FB4"/>
    <w:rsid w:val="00CF3174"/>
    <w:rsid w:val="00CF51D5"/>
    <w:rsid w:val="00D4132E"/>
    <w:rsid w:val="00D84073"/>
    <w:rsid w:val="00E20BAE"/>
    <w:rsid w:val="00E36BC4"/>
    <w:rsid w:val="00EA5C47"/>
    <w:rsid w:val="00FA72FC"/>
    <w:rsid w:val="00FE0812"/>
    <w:rsid w:val="00FE566E"/>
    <w:rsid w:val="00FF1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7576BD"/>
  <w15:docId w15:val="{E40C9F31-19B7-4985-B0D7-041461D91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F15CE"/>
    <w:pPr>
      <w:spacing w:after="0" w:line="240" w:lineRule="auto"/>
    </w:pPr>
    <w:rPr>
      <w:sz w:val="20"/>
      <w:szCs w:val="20"/>
    </w:rPr>
  </w:style>
  <w:style w:type="character" w:customStyle="1" w:styleId="FootnoteTextChar">
    <w:name w:val="Footnote Text Char"/>
    <w:basedOn w:val="DefaultParagraphFont"/>
    <w:link w:val="FootnoteText"/>
    <w:uiPriority w:val="99"/>
    <w:rsid w:val="00FF15CE"/>
    <w:rPr>
      <w:sz w:val="20"/>
      <w:szCs w:val="20"/>
    </w:rPr>
  </w:style>
  <w:style w:type="character" w:styleId="FootnoteReference">
    <w:name w:val="footnote reference"/>
    <w:basedOn w:val="DefaultParagraphFont"/>
    <w:uiPriority w:val="99"/>
    <w:semiHidden/>
    <w:unhideWhenUsed/>
    <w:rsid w:val="00FF15CE"/>
    <w:rPr>
      <w:vertAlign w:val="superscript"/>
    </w:rPr>
  </w:style>
  <w:style w:type="character" w:styleId="Hyperlink">
    <w:name w:val="Hyperlink"/>
    <w:basedOn w:val="DefaultParagraphFont"/>
    <w:uiPriority w:val="99"/>
    <w:unhideWhenUsed/>
    <w:rsid w:val="001F18C2"/>
    <w:rPr>
      <w:color w:val="0563C1" w:themeColor="hyperlink"/>
      <w:u w:val="single"/>
    </w:rPr>
  </w:style>
  <w:style w:type="character" w:styleId="CommentReference">
    <w:name w:val="annotation reference"/>
    <w:basedOn w:val="DefaultParagraphFont"/>
    <w:uiPriority w:val="99"/>
    <w:semiHidden/>
    <w:unhideWhenUsed/>
    <w:rsid w:val="00342958"/>
    <w:rPr>
      <w:sz w:val="16"/>
      <w:szCs w:val="16"/>
    </w:rPr>
  </w:style>
  <w:style w:type="paragraph" w:styleId="CommentText">
    <w:name w:val="annotation text"/>
    <w:basedOn w:val="Normal"/>
    <w:link w:val="CommentTextChar"/>
    <w:uiPriority w:val="99"/>
    <w:semiHidden/>
    <w:unhideWhenUsed/>
    <w:rsid w:val="00342958"/>
    <w:pPr>
      <w:spacing w:line="240" w:lineRule="auto"/>
    </w:pPr>
    <w:rPr>
      <w:sz w:val="20"/>
      <w:szCs w:val="20"/>
    </w:rPr>
  </w:style>
  <w:style w:type="character" w:customStyle="1" w:styleId="CommentTextChar">
    <w:name w:val="Comment Text Char"/>
    <w:basedOn w:val="DefaultParagraphFont"/>
    <w:link w:val="CommentText"/>
    <w:uiPriority w:val="99"/>
    <w:semiHidden/>
    <w:rsid w:val="00342958"/>
    <w:rPr>
      <w:sz w:val="20"/>
      <w:szCs w:val="20"/>
    </w:rPr>
  </w:style>
  <w:style w:type="paragraph" w:styleId="CommentSubject">
    <w:name w:val="annotation subject"/>
    <w:basedOn w:val="CommentText"/>
    <w:next w:val="CommentText"/>
    <w:link w:val="CommentSubjectChar"/>
    <w:uiPriority w:val="99"/>
    <w:semiHidden/>
    <w:unhideWhenUsed/>
    <w:rsid w:val="00342958"/>
    <w:rPr>
      <w:b/>
      <w:bCs/>
    </w:rPr>
  </w:style>
  <w:style w:type="character" w:customStyle="1" w:styleId="CommentSubjectChar">
    <w:name w:val="Comment Subject Char"/>
    <w:basedOn w:val="CommentTextChar"/>
    <w:link w:val="CommentSubject"/>
    <w:uiPriority w:val="99"/>
    <w:semiHidden/>
    <w:rsid w:val="00342958"/>
    <w:rPr>
      <w:b/>
      <w:bCs/>
      <w:sz w:val="20"/>
      <w:szCs w:val="20"/>
    </w:rPr>
  </w:style>
  <w:style w:type="paragraph" w:styleId="BalloonText">
    <w:name w:val="Balloon Text"/>
    <w:basedOn w:val="Normal"/>
    <w:link w:val="BalloonTextChar"/>
    <w:uiPriority w:val="99"/>
    <w:semiHidden/>
    <w:unhideWhenUsed/>
    <w:rsid w:val="003429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295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nelope.uchicago.edu/~grout/encyclopaedia_romana/britannia/anglo-saxon/hastings/anglonorman.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historyextra.com/article/premium/domesday-book-most-important-document-english-history-norman-conques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nationalarchives.gov.uk/domesday/world-of-domesday/nobles.htm" TargetMode="External"/><Relationship Id="rId5" Type="http://schemas.openxmlformats.org/officeDocument/2006/relationships/footnotes" Target="footnotes.xml"/><Relationship Id="rId10" Type="http://schemas.openxmlformats.org/officeDocument/2006/relationships/hyperlink" Target="https://opendomesday.org/county/norfolk/" TargetMode="External"/><Relationship Id="rId4" Type="http://schemas.openxmlformats.org/officeDocument/2006/relationships/webSettings" Target="webSettings.xml"/><Relationship Id="rId9" Type="http://schemas.openxmlformats.org/officeDocument/2006/relationships/hyperlink" Target="http://medieval.ucdavis.edu/20B/Domesday.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nationalarchives.gov.uk/domesday/world-of-domesday/nobles.htm" TargetMode="External"/><Relationship Id="rId2" Type="http://schemas.openxmlformats.org/officeDocument/2006/relationships/hyperlink" Target="https://opendomesday.org/county/norfolk/" TargetMode="External"/><Relationship Id="rId1" Type="http://schemas.openxmlformats.org/officeDocument/2006/relationships/hyperlink" Target="http://www.historyextra.com/article/premium/domesday-book-most-important-document-english-history-norman-conquest" TargetMode="External"/><Relationship Id="rId5" Type="http://schemas.openxmlformats.org/officeDocument/2006/relationships/hyperlink" Target="http://penelope.uchicago.edu/~grout/encyclopaedia_romana/britannia/anglo-saxon/hastings/anglonorman.html" TargetMode="External"/><Relationship Id="rId4" Type="http://schemas.openxmlformats.org/officeDocument/2006/relationships/hyperlink" Target="http://medieval.ucdavis.edu/20B/Domesda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5D0A9F-22EC-46D2-88AA-5E2C2F5CF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1249</Words>
  <Characters>7124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8357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Dalby</dc:creator>
  <cp:lastModifiedBy>Charlotte Dalby</cp:lastModifiedBy>
  <cp:revision>3</cp:revision>
  <dcterms:created xsi:type="dcterms:W3CDTF">2017-11-30T13:46:00Z</dcterms:created>
  <dcterms:modified xsi:type="dcterms:W3CDTF">2017-11-30T13:47:00Z</dcterms:modified>
</cp:coreProperties>
</file>