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36AB08" w14:textId="77777777" w:rsidR="00F37432" w:rsidRDefault="00F37432" w:rsidP="00F37432">
      <w:pPr>
        <w:pStyle w:val="NormalWeb"/>
        <w:spacing w:before="0" w:beforeAutospacing="0" w:after="0" w:afterAutospacing="0"/>
        <w:ind w:left="-180" w:right="-334"/>
        <w:rPr>
          <w:rFonts w:ascii="Trebuchet MS" w:hAnsi="Trebuchet MS" w:cs="Tahoma"/>
          <w:sz w:val="24"/>
          <w:szCs w:val="24"/>
        </w:rPr>
      </w:pPr>
      <w:r>
        <w:rPr>
          <w:noProof/>
          <w:lang w:val="en-GB" w:eastAsia="en-GB"/>
        </w:rPr>
        <w:drawing>
          <wp:inline distT="0" distB="0" distL="0" distR="0" wp14:anchorId="40136AFA" wp14:editId="43FBDA27">
            <wp:extent cx="2878455" cy="1049655"/>
            <wp:effectExtent l="25400" t="25400" r="17145" b="17145"/>
            <wp:docPr id="18" name="Picture 6"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SD_logo20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8455" cy="1049655"/>
                    </a:xfrm>
                    <a:prstGeom prst="rect">
                      <a:avLst/>
                    </a:prstGeom>
                    <a:noFill/>
                    <a:ln w="19050" cmpd="sng">
                      <a:solidFill>
                        <a:srgbClr val="000000"/>
                      </a:solidFill>
                      <a:miter lim="800000"/>
                      <a:headEnd/>
                      <a:tailEnd/>
                    </a:ln>
                    <a:effectLst/>
                  </pic:spPr>
                </pic:pic>
              </a:graphicData>
            </a:graphic>
          </wp:inline>
        </w:drawing>
      </w:r>
    </w:p>
    <w:p w14:paraId="024C2049" w14:textId="77777777" w:rsidR="00F37432" w:rsidRDefault="00F37432" w:rsidP="00F37432">
      <w:pPr>
        <w:pStyle w:val="Heading1"/>
        <w:rPr>
          <w:lang w:val="cy-GB"/>
        </w:rPr>
      </w:pPr>
      <w:r>
        <w:rPr>
          <w:lang w:val="cy-GB"/>
        </w:rPr>
        <w:t xml:space="preserve">Postgraduate Dissertation </w:t>
      </w:r>
      <w:r w:rsidRPr="0065654E">
        <w:rPr>
          <w:lang w:val="cy-GB"/>
        </w:rPr>
        <w:t>coversheet</w:t>
      </w:r>
      <w:r>
        <w:rPr>
          <w:lang w:val="cy-GB"/>
        </w:rPr>
        <w:t>&amp;</w:t>
      </w:r>
      <w:r w:rsidRPr="0065654E">
        <w:rPr>
          <w:lang w:val="cy-GB"/>
        </w:rPr>
        <w:t>feedback form</w:t>
      </w:r>
      <w:r>
        <w:rPr>
          <w:lang w:val="cy-GB"/>
        </w:rPr>
        <w:t xml:space="preserve">: </w:t>
      </w:r>
    </w:p>
    <w:p w14:paraId="3D7F43D9" w14:textId="77777777" w:rsidR="00F37432" w:rsidRPr="002E67CE" w:rsidRDefault="00F37432" w:rsidP="00F37432">
      <w:pPr>
        <w:rPr>
          <w:lang w:val="cy-GB"/>
        </w:rPr>
      </w:pPr>
    </w:p>
    <w:p w14:paraId="565A9F92" w14:textId="77777777" w:rsidR="00F37432" w:rsidRDefault="00F37432" w:rsidP="00F37432">
      <w:pPr>
        <w:pStyle w:val="Heading3"/>
        <w:jc w:val="center"/>
        <w:rPr>
          <w:rFonts w:ascii="Trebuchet MS" w:hAnsi="Trebuchet MS"/>
        </w:rPr>
      </w:pPr>
      <w:r>
        <w:rPr>
          <w:lang w:val="cy-GB"/>
        </w:rPr>
        <w:t>THIS SHEET MUST BE THE FIRST PAGE OF THE ASSIGNMENT YOU ARE SUBMITTING  (DO NOT SEND AS A SEPARATE FILE)</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57"/>
        <w:gridCol w:w="414"/>
        <w:gridCol w:w="279"/>
        <w:gridCol w:w="1215"/>
        <w:gridCol w:w="276"/>
        <w:gridCol w:w="2581"/>
      </w:tblGrid>
      <w:tr w:rsidR="00F37432" w:rsidRPr="002F467C" w14:paraId="72CF9F78" w14:textId="77777777" w:rsidTr="00834F50">
        <w:trPr>
          <w:trHeight w:val="614"/>
        </w:trPr>
        <w:tc>
          <w:tcPr>
            <w:tcW w:w="9322" w:type="dxa"/>
            <w:gridSpan w:val="6"/>
          </w:tcPr>
          <w:p w14:paraId="6DA8764F" w14:textId="77777777" w:rsidR="00F37432" w:rsidRPr="002F467C" w:rsidRDefault="00F37432" w:rsidP="006B25C8">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For completion by student:</w:t>
            </w:r>
          </w:p>
        </w:tc>
      </w:tr>
      <w:tr w:rsidR="00F37432" w:rsidRPr="002F467C" w14:paraId="2FF20EDA" w14:textId="77777777" w:rsidTr="00834F50">
        <w:trPr>
          <w:trHeight w:val="718"/>
        </w:trPr>
        <w:tc>
          <w:tcPr>
            <w:tcW w:w="9322" w:type="dxa"/>
            <w:gridSpan w:val="6"/>
          </w:tcPr>
          <w:p w14:paraId="2225B8A7" w14:textId="77777777" w:rsidR="00F37432" w:rsidRPr="002F467C" w:rsidRDefault="00F37432" w:rsidP="006B25C8">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Name:</w:t>
            </w:r>
            <w:r>
              <w:rPr>
                <w:rFonts w:ascii="Calibri" w:hAnsi="Calibri" w:cs="Tahoma"/>
                <w:i/>
                <w:sz w:val="24"/>
                <w:szCs w:val="24"/>
              </w:rPr>
              <w:t xml:space="preserve"> Martha H. Noyes</w:t>
            </w:r>
          </w:p>
          <w:p w14:paraId="1C29B477" w14:textId="77777777" w:rsidR="00F37432" w:rsidRDefault="00F37432" w:rsidP="006B25C8">
            <w:pPr>
              <w:pStyle w:val="NormalWeb"/>
              <w:spacing w:before="0" w:beforeAutospacing="0" w:after="0" w:afterAutospacing="0"/>
              <w:ind w:right="34"/>
              <w:rPr>
                <w:rFonts w:ascii="Calibri" w:hAnsi="Calibri" w:cs="Tahoma"/>
                <w:i/>
                <w:sz w:val="24"/>
                <w:szCs w:val="24"/>
              </w:rPr>
            </w:pPr>
          </w:p>
          <w:p w14:paraId="06FCEBE3" w14:textId="77777777" w:rsidR="00F37432" w:rsidRPr="002F467C" w:rsidRDefault="00F37432" w:rsidP="006B25C8">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 xml:space="preserve">Student </w:t>
            </w:r>
            <w:r w:rsidRPr="002F467C">
              <w:rPr>
                <w:rFonts w:ascii="Calibri" w:hAnsi="Calibri" w:cs="Tahoma"/>
                <w:b/>
                <w:bCs/>
                <w:i/>
                <w:sz w:val="24"/>
                <w:szCs w:val="24"/>
                <w:u w:val="single"/>
              </w:rPr>
              <w:t>University</w:t>
            </w:r>
            <w:r w:rsidRPr="002F467C">
              <w:rPr>
                <w:rFonts w:ascii="Calibri" w:hAnsi="Calibri" w:cs="Tahoma"/>
                <w:i/>
                <w:sz w:val="24"/>
                <w:szCs w:val="24"/>
              </w:rPr>
              <w:t xml:space="preserve">Email: </w:t>
            </w:r>
            <w:r>
              <w:rPr>
                <w:rFonts w:ascii="Calibri" w:hAnsi="Calibri" w:cs="Tahoma"/>
                <w:i/>
                <w:sz w:val="24"/>
                <w:szCs w:val="24"/>
              </w:rPr>
              <w:t>1002440@student.uwtsd.ac.uk</w:t>
            </w:r>
          </w:p>
        </w:tc>
      </w:tr>
      <w:tr w:rsidR="00F37432" w:rsidRPr="002F467C" w14:paraId="29D54E49" w14:textId="77777777" w:rsidTr="00834F50">
        <w:trPr>
          <w:trHeight w:val="849"/>
        </w:trPr>
        <w:tc>
          <w:tcPr>
            <w:tcW w:w="4557" w:type="dxa"/>
          </w:tcPr>
          <w:p w14:paraId="74307B30" w14:textId="77777777" w:rsidR="00F37432" w:rsidRDefault="00F37432" w:rsidP="006B25C8">
            <w:pPr>
              <w:pStyle w:val="NormalWeb"/>
              <w:spacing w:before="0" w:beforeAutospacing="0" w:after="0" w:afterAutospacing="0"/>
              <w:ind w:right="34"/>
              <w:rPr>
                <w:rFonts w:ascii="Calibri" w:hAnsi="Calibri" w:cs="Tahoma"/>
                <w:i/>
                <w:sz w:val="24"/>
                <w:szCs w:val="24"/>
              </w:rPr>
            </w:pPr>
          </w:p>
          <w:p w14:paraId="02F2D0E9" w14:textId="77777777" w:rsidR="00F37432" w:rsidRPr="002F467C" w:rsidRDefault="00F37432" w:rsidP="006B25C8">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Module code:</w:t>
            </w:r>
            <w:r>
              <w:rPr>
                <w:rFonts w:ascii="Calibri" w:hAnsi="Calibri" w:cs="Tahoma"/>
                <w:i/>
                <w:sz w:val="24"/>
                <w:szCs w:val="24"/>
              </w:rPr>
              <w:t xml:space="preserve"> AHAN7025</w:t>
            </w:r>
          </w:p>
        </w:tc>
        <w:tc>
          <w:tcPr>
            <w:tcW w:w="2184" w:type="dxa"/>
            <w:gridSpan w:val="4"/>
          </w:tcPr>
          <w:p w14:paraId="3845207C" w14:textId="77777777" w:rsidR="00F37432" w:rsidRDefault="00F37432" w:rsidP="006B25C8">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ID number:</w:t>
            </w:r>
          </w:p>
          <w:p w14:paraId="4EFC0479" w14:textId="77777777" w:rsidR="00F37432" w:rsidRPr="002F467C" w:rsidRDefault="00F37432" w:rsidP="006B25C8">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1002440</w:t>
            </w:r>
          </w:p>
        </w:tc>
        <w:tc>
          <w:tcPr>
            <w:tcW w:w="2581" w:type="dxa"/>
          </w:tcPr>
          <w:p w14:paraId="3544751E" w14:textId="77777777" w:rsidR="00F37432" w:rsidRPr="002F467C" w:rsidRDefault="00F37432" w:rsidP="006B25C8">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Educational support needs:</w:t>
            </w:r>
          </w:p>
          <w:p w14:paraId="1E4DCD9A" w14:textId="77777777" w:rsidR="00F37432" w:rsidRPr="002F467C" w:rsidRDefault="00F37432" w:rsidP="006B25C8">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Yes/No</w:t>
            </w:r>
          </w:p>
        </w:tc>
      </w:tr>
      <w:tr w:rsidR="00F37432" w:rsidRPr="002F467C" w14:paraId="7C4A6371" w14:textId="77777777" w:rsidTr="00834F50">
        <w:trPr>
          <w:trHeight w:val="820"/>
        </w:trPr>
        <w:tc>
          <w:tcPr>
            <w:tcW w:w="9322" w:type="dxa"/>
            <w:gridSpan w:val="6"/>
          </w:tcPr>
          <w:p w14:paraId="772908FA" w14:textId="77777777" w:rsidR="00F37432" w:rsidRPr="002F467C" w:rsidRDefault="00F37432" w:rsidP="006B25C8">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Dissertation title: Precontact Hawaiian Cultural Astronomy Associated with Kukaniloko, the Piko of the Island of O'ahu in the Hawaiian Islands:  Sun Stations and Stars of Cosmogony</w:t>
            </w:r>
          </w:p>
        </w:tc>
      </w:tr>
      <w:tr w:rsidR="00F37432" w:rsidRPr="002F467C" w14:paraId="16F5F656" w14:textId="77777777" w:rsidTr="00834F50">
        <w:trPr>
          <w:trHeight w:val="539"/>
        </w:trPr>
        <w:tc>
          <w:tcPr>
            <w:tcW w:w="5250" w:type="dxa"/>
            <w:gridSpan w:val="3"/>
            <w:tcBorders>
              <w:bottom w:val="single" w:sz="4" w:space="0" w:color="000000"/>
            </w:tcBorders>
          </w:tcPr>
          <w:p w14:paraId="4CD5D35F" w14:textId="77777777" w:rsidR="00F37432" w:rsidRPr="002F467C" w:rsidRDefault="00F37432" w:rsidP="006B25C8">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Supervisor: Alie Bird</w:t>
            </w:r>
          </w:p>
        </w:tc>
        <w:tc>
          <w:tcPr>
            <w:tcW w:w="4072" w:type="dxa"/>
            <w:gridSpan w:val="3"/>
            <w:tcBorders>
              <w:bottom w:val="single" w:sz="4" w:space="0" w:color="000000"/>
            </w:tcBorders>
          </w:tcPr>
          <w:p w14:paraId="421ABDF3" w14:textId="77777777" w:rsidR="00F37432" w:rsidRPr="002F467C" w:rsidRDefault="00F37432" w:rsidP="006B25C8">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Word coun</w:t>
            </w:r>
            <w:r>
              <w:rPr>
                <w:rFonts w:ascii="Calibri" w:hAnsi="Calibri" w:cs="Tahoma"/>
                <w:i/>
                <w:sz w:val="24"/>
                <w:szCs w:val="24"/>
              </w:rPr>
              <w:t>t: 21,030</w:t>
            </w:r>
          </w:p>
        </w:tc>
      </w:tr>
      <w:tr w:rsidR="00F37432" w:rsidRPr="002F467C" w14:paraId="579ED620" w14:textId="77777777" w:rsidTr="00834F50">
        <w:trPr>
          <w:trHeight w:val="978"/>
        </w:trPr>
        <w:tc>
          <w:tcPr>
            <w:tcW w:w="9322" w:type="dxa"/>
            <w:gridSpan w:val="6"/>
            <w:shd w:val="clear" w:color="auto" w:fill="D9D9D9"/>
          </w:tcPr>
          <w:p w14:paraId="74F7F9A9" w14:textId="77777777" w:rsidR="00F37432" w:rsidRPr="002F467C" w:rsidRDefault="00F37432" w:rsidP="006B25C8">
            <w:pPr>
              <w:pStyle w:val="NormalWeb"/>
              <w:spacing w:before="0" w:beforeAutospacing="0" w:after="0" w:afterAutospacing="0"/>
              <w:ind w:right="34"/>
              <w:rPr>
                <w:rFonts w:ascii="Calibri" w:hAnsi="Calibri" w:cs="Tahoma"/>
                <w:sz w:val="24"/>
                <w:szCs w:val="24"/>
              </w:rPr>
            </w:pPr>
            <w:r w:rsidRPr="002F467C">
              <w:rPr>
                <w:rFonts w:ascii="Calibri" w:hAnsi="Calibri" w:cs="Tahoma"/>
                <w:sz w:val="24"/>
                <w:szCs w:val="24"/>
              </w:rPr>
              <w:t>I confirm that this is my original work and that I have adhered to the University policy on plagiarism.</w:t>
            </w:r>
          </w:p>
          <w:p w14:paraId="6831BFFA" w14:textId="77777777" w:rsidR="00F37432" w:rsidRPr="002F467C" w:rsidRDefault="00F37432" w:rsidP="006B25C8">
            <w:pPr>
              <w:pStyle w:val="NormalWeb"/>
              <w:spacing w:before="0" w:beforeAutospacing="0" w:after="0" w:afterAutospacing="0"/>
              <w:ind w:right="34"/>
              <w:rPr>
                <w:rFonts w:ascii="Calibri" w:hAnsi="Calibri" w:cs="Tahoma"/>
                <w:sz w:val="24"/>
                <w:szCs w:val="24"/>
              </w:rPr>
            </w:pPr>
            <w:r w:rsidRPr="002F467C">
              <w:rPr>
                <w:rFonts w:ascii="Calibri" w:hAnsi="Calibri" w:cs="Tahoma"/>
                <w:sz w:val="24"/>
                <w:szCs w:val="24"/>
              </w:rPr>
              <w:t>Signed …</w:t>
            </w:r>
            <w:r>
              <w:rPr>
                <w:rFonts w:ascii="Calibri" w:hAnsi="Calibri" w:cs="Tahoma"/>
                <w:sz w:val="24"/>
                <w:szCs w:val="24"/>
              </w:rPr>
              <w:t>Martha H. Noyes</w:t>
            </w:r>
            <w:r w:rsidRPr="002F467C">
              <w:rPr>
                <w:rFonts w:ascii="Calibri" w:hAnsi="Calibri" w:cs="Tahoma"/>
                <w:sz w:val="24"/>
                <w:szCs w:val="24"/>
              </w:rPr>
              <w:t>…………………………………………………………</w:t>
            </w:r>
          </w:p>
        </w:tc>
      </w:tr>
      <w:tr w:rsidR="00F37432" w:rsidRPr="002F467C" w14:paraId="254697E3" w14:textId="77777777" w:rsidTr="00834F50">
        <w:trPr>
          <w:trHeight w:val="3972"/>
        </w:trPr>
        <w:tc>
          <w:tcPr>
            <w:tcW w:w="9322" w:type="dxa"/>
            <w:gridSpan w:val="6"/>
          </w:tcPr>
          <w:p w14:paraId="03897095" w14:textId="43220514" w:rsidR="00F37432" w:rsidRPr="00834F50" w:rsidRDefault="00F37432" w:rsidP="006B25C8">
            <w:pPr>
              <w:pStyle w:val="NormalWeb"/>
              <w:spacing w:before="0" w:beforeAutospacing="0" w:after="0" w:afterAutospacing="0"/>
              <w:rPr>
                <w:rFonts w:asciiTheme="majorHAnsi" w:hAnsiTheme="majorHAnsi" w:cs="Tahoma"/>
                <w:i/>
                <w:sz w:val="24"/>
                <w:szCs w:val="24"/>
              </w:rPr>
            </w:pPr>
            <w:r w:rsidRPr="00834F50">
              <w:rPr>
                <w:rFonts w:asciiTheme="majorHAnsi" w:hAnsiTheme="majorHAnsi" w:cs="Tahoma"/>
                <w:b/>
                <w:i/>
                <w:sz w:val="24"/>
                <w:szCs w:val="24"/>
              </w:rPr>
              <w:t>For completion by the first marker</w:t>
            </w:r>
            <w:r w:rsidRPr="00834F50">
              <w:rPr>
                <w:rFonts w:asciiTheme="majorHAnsi" w:hAnsiTheme="majorHAnsi" w:cs="Tahoma"/>
                <w:i/>
                <w:sz w:val="24"/>
                <w:szCs w:val="24"/>
              </w:rPr>
              <w:t>:</w:t>
            </w:r>
          </w:p>
          <w:p w14:paraId="1A21E956" w14:textId="5F9B2234" w:rsidR="00834F50" w:rsidRPr="00834F50" w:rsidRDefault="00F37432" w:rsidP="00834F50">
            <w:pPr>
              <w:pStyle w:val="NormalWeb"/>
              <w:rPr>
                <w:rFonts w:asciiTheme="majorHAnsi" w:hAnsiTheme="majorHAnsi" w:cs="Tahoma"/>
                <w:sz w:val="24"/>
                <w:szCs w:val="24"/>
              </w:rPr>
            </w:pPr>
            <w:r w:rsidRPr="00834F50">
              <w:rPr>
                <w:rFonts w:asciiTheme="majorHAnsi" w:hAnsiTheme="majorHAnsi" w:cs="Tahoma"/>
                <w:i/>
                <w:sz w:val="24"/>
                <w:szCs w:val="24"/>
              </w:rPr>
              <w:t>Comments</w:t>
            </w:r>
            <w:proofErr w:type="gramStart"/>
            <w:r w:rsidRPr="00834F50">
              <w:rPr>
                <w:rFonts w:asciiTheme="majorHAnsi" w:hAnsiTheme="majorHAnsi" w:cs="Tahoma"/>
                <w:i/>
                <w:sz w:val="24"/>
                <w:szCs w:val="24"/>
              </w:rPr>
              <w:t>:</w:t>
            </w:r>
            <w:r w:rsidR="00834F50" w:rsidRPr="00834F50">
              <w:rPr>
                <w:rFonts w:asciiTheme="majorHAnsi" w:hAnsiTheme="majorHAnsi" w:cs="Tahoma"/>
                <w:sz w:val="24"/>
                <w:szCs w:val="24"/>
              </w:rPr>
              <w:t>This</w:t>
            </w:r>
            <w:proofErr w:type="gramEnd"/>
            <w:r w:rsidR="00834F50" w:rsidRPr="00834F50">
              <w:rPr>
                <w:rFonts w:asciiTheme="majorHAnsi" w:hAnsiTheme="majorHAnsi" w:cs="Tahoma"/>
                <w:sz w:val="24"/>
                <w:szCs w:val="24"/>
              </w:rPr>
              <w:t xml:space="preserve"> dissertation is focused on the precontact Hawaiian cultural astronomy of Kukaniloko </w:t>
            </w:r>
            <w:r w:rsidR="00834F50">
              <w:rPr>
                <w:rFonts w:asciiTheme="majorHAnsi" w:hAnsiTheme="majorHAnsi" w:cs="Tahoma"/>
              </w:rPr>
              <w:t>exploring</w:t>
            </w:r>
            <w:r w:rsidR="00834F50" w:rsidRPr="00834F50">
              <w:rPr>
                <w:rFonts w:asciiTheme="majorHAnsi" w:hAnsiTheme="majorHAnsi" w:cs="Tahoma"/>
                <w:sz w:val="24"/>
                <w:szCs w:val="24"/>
              </w:rPr>
              <w:t xml:space="preserve"> its cosmological relationship with the sun and a set of acknowledged cosmogony stars. </w:t>
            </w:r>
          </w:p>
          <w:p w14:paraId="2D6AF44F" w14:textId="2752325A" w:rsidR="00834F50" w:rsidRPr="00834F50" w:rsidRDefault="00834F50" w:rsidP="00834F50">
            <w:pPr>
              <w:widowControl w:val="0"/>
              <w:autoSpaceDE w:val="0"/>
              <w:autoSpaceDN w:val="0"/>
              <w:adjustRightInd w:val="0"/>
              <w:rPr>
                <w:rFonts w:asciiTheme="majorHAnsi" w:hAnsiTheme="majorHAnsi" w:cs="Times New Roman"/>
              </w:rPr>
            </w:pPr>
            <w:r w:rsidRPr="00834F50">
              <w:rPr>
                <w:rFonts w:asciiTheme="majorHAnsi" w:hAnsiTheme="majorHAnsi" w:cs="Times New Roman"/>
              </w:rPr>
              <w:t xml:space="preserve">This has been a huge but important project, </w:t>
            </w:r>
            <w:r>
              <w:rPr>
                <w:rFonts w:asciiTheme="majorHAnsi" w:hAnsiTheme="majorHAnsi" w:cs="Times New Roman"/>
              </w:rPr>
              <w:t>and your strength</w:t>
            </w:r>
            <w:r w:rsidRPr="00834F50">
              <w:rPr>
                <w:rFonts w:asciiTheme="majorHAnsi" w:hAnsiTheme="majorHAnsi" w:cs="Times New Roman"/>
              </w:rPr>
              <w:t xml:space="preserve"> has been your knowledge and </w:t>
            </w:r>
            <w:r w:rsidRPr="00834F50">
              <w:rPr>
                <w:rFonts w:asciiTheme="majorHAnsi" w:hAnsiTheme="majorHAnsi" w:cs="Times New Roman"/>
              </w:rPr>
              <w:t>devotion to</w:t>
            </w:r>
            <w:r w:rsidRPr="00834F50">
              <w:rPr>
                <w:rFonts w:asciiTheme="majorHAnsi" w:hAnsiTheme="majorHAnsi" w:cs="Times New Roman"/>
              </w:rPr>
              <w:t xml:space="preserve"> the subject</w:t>
            </w:r>
            <w:r>
              <w:rPr>
                <w:rFonts w:asciiTheme="majorHAnsi" w:hAnsiTheme="majorHAnsi" w:cs="Times New Roman"/>
              </w:rPr>
              <w:t>. However,</w:t>
            </w:r>
            <w:r w:rsidRPr="00834F50">
              <w:rPr>
                <w:rFonts w:asciiTheme="majorHAnsi" w:hAnsiTheme="majorHAnsi" w:cs="Times New Roman"/>
              </w:rPr>
              <w:t xml:space="preserve"> at times this </w:t>
            </w:r>
            <w:r>
              <w:rPr>
                <w:rFonts w:asciiTheme="majorHAnsi" w:hAnsiTheme="majorHAnsi" w:cs="Times New Roman"/>
              </w:rPr>
              <w:t xml:space="preserve">very knowledge </w:t>
            </w:r>
            <w:r w:rsidRPr="00834F50">
              <w:rPr>
                <w:rFonts w:asciiTheme="majorHAnsi" w:hAnsiTheme="majorHAnsi" w:cs="Times New Roman"/>
              </w:rPr>
              <w:t xml:space="preserve">has let you down as you have not ensured that your reader can follow you on your journey. Greater attention therefore needed to be paid to the very structure of your dissertation, along with being pedantic concerning defining your terms as well as being clear with location </w:t>
            </w:r>
            <w:r>
              <w:rPr>
                <w:rFonts w:asciiTheme="majorHAnsi" w:hAnsiTheme="majorHAnsi" w:cs="Times New Roman"/>
              </w:rPr>
              <w:t xml:space="preserve">and describption in </w:t>
            </w:r>
            <w:r w:rsidRPr="00834F50">
              <w:rPr>
                <w:rFonts w:asciiTheme="majorHAnsi" w:hAnsiTheme="majorHAnsi" w:cs="Times New Roman"/>
              </w:rPr>
              <w:t>your field work. However, that said your work has revealed a sky, landscape, calendar and myth skyscape that, although at times you have leap</w:t>
            </w:r>
            <w:r>
              <w:rPr>
                <w:rFonts w:asciiTheme="majorHAnsi" w:hAnsiTheme="majorHAnsi" w:cs="Times New Roman"/>
              </w:rPr>
              <w:t>t</w:t>
            </w:r>
            <w:r w:rsidRPr="00834F50">
              <w:rPr>
                <w:rFonts w:asciiTheme="majorHAnsi" w:hAnsiTheme="majorHAnsi" w:cs="Times New Roman"/>
              </w:rPr>
              <w:t xml:space="preserve"> to conclusion you have provided enough to hopefully open a new page in this area. </w:t>
            </w:r>
          </w:p>
          <w:p w14:paraId="1C8ECD69" w14:textId="77777777" w:rsidR="00834F50" w:rsidRDefault="00834F50" w:rsidP="00834F50">
            <w:pPr>
              <w:rPr>
                <w:rFonts w:asciiTheme="majorHAnsi" w:hAnsiTheme="majorHAnsi" w:cs="Tahoma"/>
              </w:rPr>
            </w:pPr>
          </w:p>
          <w:p w14:paraId="22013DD1" w14:textId="4E84616F" w:rsidR="00834F50" w:rsidRPr="00834F50" w:rsidRDefault="00834F50" w:rsidP="00834F50">
            <w:pPr>
              <w:rPr>
                <w:rFonts w:asciiTheme="majorHAnsi" w:hAnsiTheme="majorHAnsi"/>
                <w:b/>
              </w:rPr>
            </w:pPr>
            <w:r w:rsidRPr="00834F50">
              <w:rPr>
                <w:rFonts w:asciiTheme="majorHAnsi" w:hAnsiTheme="majorHAnsi"/>
                <w:b/>
              </w:rPr>
              <w:t xml:space="preserve">Structure </w:t>
            </w:r>
            <w:r w:rsidRPr="00834F50">
              <w:rPr>
                <w:rFonts w:asciiTheme="majorHAnsi" w:hAnsiTheme="majorHAnsi"/>
                <w:b/>
              </w:rPr>
              <w:t xml:space="preserve">and Relevance – </w:t>
            </w:r>
            <w:r w:rsidRPr="00834F50">
              <w:rPr>
                <w:rFonts w:asciiTheme="majorHAnsi" w:hAnsiTheme="majorHAnsi"/>
                <w:b/>
              </w:rPr>
              <w:t>some key problems</w:t>
            </w:r>
            <w:r w:rsidRPr="00834F50">
              <w:rPr>
                <w:rFonts w:asciiTheme="majorHAnsi" w:hAnsiTheme="majorHAnsi"/>
                <w:b/>
              </w:rPr>
              <w:t xml:space="preserve">  </w:t>
            </w:r>
            <w:r w:rsidRPr="00834F50">
              <w:rPr>
                <w:rFonts w:asciiTheme="majorHAnsi" w:hAnsiTheme="majorHAnsi"/>
                <w:b/>
              </w:rPr>
              <w:br/>
            </w:r>
          </w:p>
          <w:p w14:paraId="24AD4FE5" w14:textId="571F894D" w:rsidR="00834F50" w:rsidRPr="00834F50" w:rsidRDefault="00834F50" w:rsidP="00834F50">
            <w:pPr>
              <w:rPr>
                <w:rFonts w:asciiTheme="majorHAnsi" w:hAnsiTheme="majorHAnsi"/>
                <w:b/>
              </w:rPr>
            </w:pPr>
            <w:r w:rsidRPr="00834F50">
              <w:rPr>
                <w:rFonts w:asciiTheme="majorHAnsi" w:hAnsiTheme="majorHAnsi"/>
                <w:b/>
              </w:rPr>
              <w:t>Lack of definition of terms</w:t>
            </w:r>
            <w:r w:rsidRPr="00834F50">
              <w:rPr>
                <w:rFonts w:asciiTheme="majorHAnsi" w:hAnsiTheme="majorHAnsi"/>
                <w:b/>
              </w:rPr>
              <w:t xml:space="preserve"> </w:t>
            </w:r>
            <w:r w:rsidRPr="00834F50">
              <w:rPr>
                <w:rFonts w:asciiTheme="majorHAnsi" w:hAnsiTheme="majorHAnsi"/>
                <w:b/>
              </w:rPr>
              <w:br/>
            </w:r>
          </w:p>
          <w:p w14:paraId="27DEDD48" w14:textId="77777777" w:rsidR="00834F50" w:rsidRPr="00834F50" w:rsidRDefault="00834F50" w:rsidP="00834F50">
            <w:pPr>
              <w:rPr>
                <w:rFonts w:asciiTheme="majorHAnsi" w:hAnsiTheme="majorHAnsi"/>
              </w:rPr>
            </w:pPr>
            <w:r w:rsidRPr="00834F50">
              <w:rPr>
                <w:rFonts w:asciiTheme="majorHAnsi" w:hAnsiTheme="majorHAnsi"/>
              </w:rPr>
              <w:t xml:space="preserve">On page 6 you use the terms sun’s stations and sun’s nadir but do not offer a definition of </w:t>
            </w:r>
            <w:r w:rsidRPr="00834F50">
              <w:rPr>
                <w:rFonts w:asciiTheme="majorHAnsi" w:hAnsiTheme="majorHAnsi"/>
              </w:rPr>
              <w:lastRenderedPageBreak/>
              <w:t xml:space="preserve">these terms so the reader is not able to follow your argument. You also talk of the location of sunsets in the landscape on the nadir but without definitions of what you mean by the nadir your meaning is lost.  Later on page 17 you state,   ‘Ruggles discussed the, in his assessment, general opinion among scholars that although the solar zenith was important to Hawaiians, it is uncertain that solstices were’. But without any clarity as to the terms of solar zenith and nadir this is difficult to understand the point you were seeking to make. </w:t>
            </w:r>
          </w:p>
          <w:p w14:paraId="6FE32D74" w14:textId="77777777" w:rsidR="00834F50" w:rsidRPr="00834F50" w:rsidRDefault="00834F50" w:rsidP="00834F50">
            <w:pPr>
              <w:rPr>
                <w:rFonts w:asciiTheme="majorHAnsi" w:hAnsiTheme="majorHAnsi"/>
              </w:rPr>
            </w:pPr>
          </w:p>
          <w:p w14:paraId="2BDBEBDF" w14:textId="1ADFBBF1" w:rsidR="00834F50" w:rsidRDefault="00834F50" w:rsidP="00834F50">
            <w:pPr>
              <w:rPr>
                <w:rFonts w:asciiTheme="majorHAnsi" w:hAnsiTheme="majorHAnsi"/>
              </w:rPr>
            </w:pPr>
            <w:r w:rsidRPr="00834F50">
              <w:rPr>
                <w:rFonts w:asciiTheme="majorHAnsi" w:hAnsiTheme="majorHAnsi"/>
              </w:rPr>
              <w:t>You thus needed to make the point early in the dissertation that the solar zenith was the date that the sun’s declination matched the latitude of the location and as such at noon, no shadows would be cast. Then also give that date in the modern calendar.</w:t>
            </w:r>
            <w:r>
              <w:rPr>
                <w:rFonts w:asciiTheme="majorHAnsi" w:hAnsiTheme="majorHAnsi"/>
              </w:rPr>
              <w:t xml:space="preserve"> Remember that f</w:t>
            </w:r>
            <w:r w:rsidRPr="00834F50">
              <w:rPr>
                <w:rFonts w:asciiTheme="majorHAnsi" w:hAnsiTheme="majorHAnsi"/>
              </w:rPr>
              <w:t xml:space="preserve">For people that do not live in the latitudes between 23.5 </w:t>
            </w:r>
            <w:proofErr w:type="gramStart"/>
            <w:r w:rsidRPr="00834F50">
              <w:rPr>
                <w:rFonts w:asciiTheme="majorHAnsi" w:hAnsiTheme="majorHAnsi"/>
              </w:rPr>
              <w:t>north</w:t>
            </w:r>
            <w:proofErr w:type="gramEnd"/>
            <w:r w:rsidRPr="00834F50">
              <w:rPr>
                <w:rFonts w:asciiTheme="majorHAnsi" w:hAnsiTheme="majorHAnsi"/>
              </w:rPr>
              <w:t xml:space="preserve"> to 23.5 south, this would be a foreign concept. </w:t>
            </w:r>
          </w:p>
          <w:p w14:paraId="5D7C0BD7" w14:textId="77777777" w:rsidR="00834F50" w:rsidRPr="00834F50" w:rsidRDefault="00834F50" w:rsidP="00834F50">
            <w:pPr>
              <w:rPr>
                <w:rFonts w:asciiTheme="majorHAnsi" w:hAnsiTheme="majorHAnsi"/>
              </w:rPr>
            </w:pPr>
          </w:p>
          <w:p w14:paraId="2EF4A640" w14:textId="1439D8C2" w:rsidR="00834F50" w:rsidRPr="00834F50" w:rsidRDefault="00834F50" w:rsidP="00834F50">
            <w:pPr>
              <w:rPr>
                <w:rFonts w:asciiTheme="majorHAnsi" w:hAnsiTheme="majorHAnsi"/>
              </w:rPr>
            </w:pPr>
            <w:r w:rsidRPr="00834F50">
              <w:rPr>
                <w:rFonts w:asciiTheme="majorHAnsi" w:hAnsiTheme="majorHAnsi"/>
              </w:rPr>
              <w:t xml:space="preserve">Another example of this difficulty is on page 26 where you present a good discussion on the Hawaiian notion of sacredness </w:t>
            </w:r>
            <w:r>
              <w:rPr>
                <w:rFonts w:asciiTheme="majorHAnsi" w:hAnsiTheme="majorHAnsi"/>
              </w:rPr>
              <w:t xml:space="preserve">but </w:t>
            </w:r>
            <w:r w:rsidRPr="00834F50">
              <w:rPr>
                <w:rFonts w:asciiTheme="majorHAnsi" w:hAnsiTheme="majorHAnsi"/>
              </w:rPr>
              <w:t xml:space="preserve">you end by writing, ‘One way to try deciphering 'sacred' in Hawai'i is to consult the Pukui and Elbert </w:t>
            </w:r>
            <w:r w:rsidRPr="00834F50">
              <w:rPr>
                <w:rFonts w:asciiTheme="majorHAnsi" w:hAnsiTheme="majorHAnsi" w:cs="Times New Roman"/>
              </w:rPr>
              <w:t xml:space="preserve">dictionary.  For 'sacred' the following translations appear – </w:t>
            </w:r>
            <w:r w:rsidRPr="00834F50">
              <w:rPr>
                <w:rFonts w:asciiTheme="majorHAnsi" w:hAnsiTheme="majorHAnsi" w:cs="Times New Roman"/>
                <w:i/>
              </w:rPr>
              <w:t>kapu, laʻa, laʻahia, ano, ʻihi, ʻiu, poʻiu, ʻula</w:t>
            </w:r>
            <w:r w:rsidRPr="00834F50">
              <w:rPr>
                <w:rFonts w:asciiTheme="majorHAnsi" w:hAnsiTheme="majorHAnsi" w:cs="Times New Roman"/>
              </w:rPr>
              <w:t xml:space="preserve">.  The definition for each of these words differs in significant ways from each of the others.’  But this does not help the reader, what are the actual translations of these words?  </w:t>
            </w:r>
          </w:p>
          <w:p w14:paraId="7A9AAFBA" w14:textId="77777777" w:rsidR="00834F50" w:rsidRPr="00834F50" w:rsidRDefault="00834F50" w:rsidP="00834F50">
            <w:pPr>
              <w:rPr>
                <w:rFonts w:asciiTheme="majorHAnsi" w:hAnsiTheme="majorHAnsi"/>
              </w:rPr>
            </w:pPr>
          </w:p>
          <w:p w14:paraId="1B54618B" w14:textId="77777777" w:rsidR="00834F50" w:rsidRPr="00834F50" w:rsidRDefault="00834F50" w:rsidP="00834F50">
            <w:pPr>
              <w:rPr>
                <w:rFonts w:asciiTheme="majorHAnsi" w:hAnsiTheme="majorHAnsi"/>
                <w:b/>
              </w:rPr>
            </w:pPr>
            <w:r w:rsidRPr="00834F50">
              <w:rPr>
                <w:rFonts w:asciiTheme="majorHAnsi" w:hAnsiTheme="majorHAnsi"/>
                <w:b/>
              </w:rPr>
              <w:t xml:space="preserve">Ethnographical Section and introduction </w:t>
            </w:r>
          </w:p>
          <w:p w14:paraId="5468F4BD" w14:textId="77777777" w:rsidR="00834F50" w:rsidRDefault="00834F50" w:rsidP="00834F50">
            <w:pPr>
              <w:rPr>
                <w:rFonts w:asciiTheme="majorHAnsi" w:hAnsiTheme="majorHAnsi"/>
              </w:rPr>
            </w:pPr>
            <w:r>
              <w:rPr>
                <w:rFonts w:asciiTheme="majorHAnsi" w:hAnsiTheme="majorHAnsi"/>
              </w:rPr>
              <w:t>Parts of your</w:t>
            </w:r>
            <w:r w:rsidRPr="00834F50">
              <w:rPr>
                <w:rFonts w:asciiTheme="majorHAnsi" w:hAnsiTheme="majorHAnsi"/>
              </w:rPr>
              <w:t xml:space="preserve"> dissertation </w:t>
            </w:r>
            <w:r>
              <w:rPr>
                <w:rFonts w:asciiTheme="majorHAnsi" w:hAnsiTheme="majorHAnsi"/>
              </w:rPr>
              <w:t>are</w:t>
            </w:r>
            <w:r w:rsidRPr="00834F50">
              <w:rPr>
                <w:rFonts w:asciiTheme="majorHAnsi" w:hAnsiTheme="majorHAnsi"/>
              </w:rPr>
              <w:t xml:space="preserve"> written as a journey in that </w:t>
            </w:r>
            <w:r>
              <w:rPr>
                <w:rFonts w:asciiTheme="majorHAnsi" w:hAnsiTheme="majorHAnsi"/>
              </w:rPr>
              <w:t>you bring</w:t>
            </w:r>
            <w:r w:rsidRPr="00834F50">
              <w:rPr>
                <w:rFonts w:asciiTheme="majorHAnsi" w:hAnsiTheme="majorHAnsi"/>
              </w:rPr>
              <w:t xml:space="preserve"> the reader into </w:t>
            </w:r>
            <w:r>
              <w:rPr>
                <w:rFonts w:asciiTheme="majorHAnsi" w:hAnsiTheme="majorHAnsi"/>
              </w:rPr>
              <w:t>your</w:t>
            </w:r>
            <w:r w:rsidRPr="00834F50">
              <w:rPr>
                <w:rFonts w:asciiTheme="majorHAnsi" w:hAnsiTheme="majorHAnsi"/>
              </w:rPr>
              <w:t xml:space="preserve"> world and reveal the research as a serious of discoveries. In many parts the work reads like a novel, which is a valid technique although when doing such a reflexive piece it is essential that terms are clearly explained so the reader is not excluded from parts of your journey. </w:t>
            </w:r>
          </w:p>
          <w:p w14:paraId="662DF8E4" w14:textId="77777777" w:rsidR="00834F50" w:rsidRDefault="00834F50" w:rsidP="00834F50">
            <w:pPr>
              <w:rPr>
                <w:rFonts w:asciiTheme="majorHAnsi" w:hAnsiTheme="majorHAnsi"/>
              </w:rPr>
            </w:pPr>
          </w:p>
          <w:p w14:paraId="0F2EC56D" w14:textId="1843EC64" w:rsidR="00834F50" w:rsidRPr="00834F50" w:rsidRDefault="00834F50" w:rsidP="00834F50">
            <w:pPr>
              <w:rPr>
                <w:rFonts w:asciiTheme="majorHAnsi" w:hAnsiTheme="majorHAnsi"/>
              </w:rPr>
            </w:pPr>
            <w:r>
              <w:rPr>
                <w:rFonts w:asciiTheme="majorHAnsi" w:hAnsiTheme="majorHAnsi"/>
              </w:rPr>
              <w:t xml:space="preserve">Additinally this is not helped by </w:t>
            </w:r>
            <w:r w:rsidRPr="00834F50">
              <w:rPr>
                <w:rFonts w:asciiTheme="majorHAnsi" w:hAnsiTheme="majorHAnsi"/>
              </w:rPr>
              <w:t>you begin</w:t>
            </w:r>
            <w:r>
              <w:rPr>
                <w:rFonts w:asciiTheme="majorHAnsi" w:hAnsiTheme="majorHAnsi"/>
              </w:rPr>
              <w:t>ing</w:t>
            </w:r>
            <w:r w:rsidRPr="00834F50">
              <w:rPr>
                <w:rFonts w:asciiTheme="majorHAnsi" w:hAnsiTheme="majorHAnsi"/>
              </w:rPr>
              <w:t xml:space="preserve"> your auto ethnographical material without any introduction of who you are, </w:t>
            </w:r>
            <w:r>
              <w:rPr>
                <w:rFonts w:asciiTheme="majorHAnsi" w:hAnsiTheme="majorHAnsi"/>
              </w:rPr>
              <w:t>male, female, black, white, age and so forth. W</w:t>
            </w:r>
            <w:r w:rsidRPr="00834F50">
              <w:rPr>
                <w:rFonts w:asciiTheme="majorHAnsi" w:hAnsiTheme="majorHAnsi"/>
              </w:rPr>
              <w:t xml:space="preserve">hen you do introduce yourself this is unfornutaly placed </w:t>
            </w:r>
            <w:r>
              <w:rPr>
                <w:rFonts w:asciiTheme="majorHAnsi" w:hAnsiTheme="majorHAnsi"/>
              </w:rPr>
              <w:t xml:space="preserve">later </w:t>
            </w:r>
            <w:r w:rsidRPr="00834F50">
              <w:rPr>
                <w:rFonts w:asciiTheme="majorHAnsi" w:hAnsiTheme="majorHAnsi"/>
              </w:rPr>
              <w:t xml:space="preserve">in your literature review. </w:t>
            </w:r>
            <w:r>
              <w:rPr>
                <w:rFonts w:asciiTheme="majorHAnsi" w:hAnsiTheme="majorHAnsi"/>
              </w:rPr>
              <w:t xml:space="preserve"> Thus w</w:t>
            </w:r>
            <w:r w:rsidRPr="00834F50">
              <w:rPr>
                <w:rFonts w:asciiTheme="majorHAnsi" w:hAnsiTheme="majorHAnsi"/>
              </w:rPr>
              <w:t xml:space="preserve">ithin your literature review you move back and forth between personal comments, almost diary entries, and then attempt to link your feelings back to some literature. In parts this is very good but the difficulty is that in many places it does not seem to relate to the topic at hand.  </w:t>
            </w:r>
          </w:p>
          <w:p w14:paraId="1058955B" w14:textId="77777777" w:rsidR="00834F50" w:rsidRPr="00834F50" w:rsidRDefault="00834F50" w:rsidP="00834F50">
            <w:pPr>
              <w:rPr>
                <w:rFonts w:asciiTheme="majorHAnsi" w:hAnsiTheme="majorHAnsi"/>
              </w:rPr>
            </w:pPr>
          </w:p>
          <w:p w14:paraId="316684B9" w14:textId="77777777" w:rsidR="00834F50" w:rsidRPr="00834F50" w:rsidRDefault="00834F50" w:rsidP="00834F50">
            <w:pPr>
              <w:rPr>
                <w:rFonts w:asciiTheme="majorHAnsi" w:hAnsiTheme="majorHAnsi"/>
                <w:b/>
              </w:rPr>
            </w:pPr>
            <w:r w:rsidRPr="00834F50">
              <w:rPr>
                <w:rFonts w:asciiTheme="majorHAnsi" w:hAnsiTheme="majorHAnsi"/>
                <w:b/>
              </w:rPr>
              <w:t>Literature Review</w:t>
            </w:r>
          </w:p>
          <w:p w14:paraId="44FE7DAE" w14:textId="79076988" w:rsidR="00834F50" w:rsidRPr="00834F50" w:rsidRDefault="00834F50" w:rsidP="00834F50">
            <w:pPr>
              <w:rPr>
                <w:rFonts w:asciiTheme="majorHAnsi" w:hAnsiTheme="majorHAnsi"/>
              </w:rPr>
            </w:pPr>
            <w:r w:rsidRPr="00834F50">
              <w:rPr>
                <w:rFonts w:asciiTheme="majorHAnsi" w:hAnsiTheme="majorHAnsi"/>
              </w:rPr>
              <w:t xml:space="preserve">Apart from this section containing your reflexive introduction there were other problems.  You present an unnecessary short history of archaeoastronomy, unnecessary as you </w:t>
            </w:r>
            <w:r>
              <w:rPr>
                <w:rFonts w:asciiTheme="majorHAnsi" w:hAnsiTheme="majorHAnsi"/>
              </w:rPr>
              <w:t>do</w:t>
            </w:r>
            <w:r w:rsidRPr="00834F50">
              <w:rPr>
                <w:rFonts w:asciiTheme="majorHAnsi" w:hAnsiTheme="majorHAnsi"/>
              </w:rPr>
              <w:t xml:space="preserve"> not need to justify the existence of the subject for your dissertation. You then list a large number of works but tend to focuses on Clive Ruggles’ comments on the role of the role of the sun and then Ruggles comments on Warther’s work. You make the comment that you are familiar with Warther’s work and that you are not in agreement with his conclusion. However</w:t>
            </w:r>
            <w:r>
              <w:rPr>
                <w:rFonts w:asciiTheme="majorHAnsi" w:hAnsiTheme="majorHAnsi"/>
              </w:rPr>
              <w:t>,</w:t>
            </w:r>
            <w:r w:rsidRPr="00834F50">
              <w:rPr>
                <w:rFonts w:asciiTheme="majorHAnsi" w:hAnsiTheme="majorHAnsi"/>
              </w:rPr>
              <w:t xml:space="preserve"> you needed to cite his work directly and comment for yourself on Warther’s work. The reader is </w:t>
            </w:r>
            <w:r>
              <w:rPr>
                <w:rFonts w:asciiTheme="majorHAnsi" w:hAnsiTheme="majorHAnsi"/>
              </w:rPr>
              <w:t xml:space="preserve">thus </w:t>
            </w:r>
            <w:r w:rsidRPr="00834F50">
              <w:rPr>
                <w:rFonts w:asciiTheme="majorHAnsi" w:hAnsiTheme="majorHAnsi"/>
              </w:rPr>
              <w:t>left wondering as to the role of Warther’s work in your research.</w:t>
            </w:r>
          </w:p>
          <w:p w14:paraId="2C6879F3" w14:textId="77777777" w:rsidR="00834F50" w:rsidRDefault="00834F50" w:rsidP="00834F50">
            <w:pPr>
              <w:rPr>
                <w:rFonts w:asciiTheme="majorHAnsi" w:hAnsiTheme="majorHAnsi"/>
              </w:rPr>
            </w:pPr>
          </w:p>
          <w:p w14:paraId="4B48157D" w14:textId="74B49A3E" w:rsidR="00834F50" w:rsidRDefault="00834F50" w:rsidP="00834F50">
            <w:pPr>
              <w:rPr>
                <w:rFonts w:asciiTheme="majorHAnsi" w:hAnsiTheme="majorHAnsi"/>
              </w:rPr>
            </w:pPr>
            <w:r w:rsidRPr="00834F50">
              <w:rPr>
                <w:rFonts w:asciiTheme="majorHAnsi" w:hAnsiTheme="majorHAnsi"/>
              </w:rPr>
              <w:t xml:space="preserve">You do make an excellent point concerning Kirch’s views on </w:t>
            </w:r>
            <w:r>
              <w:rPr>
                <w:rFonts w:asciiTheme="majorHAnsi" w:hAnsiTheme="majorHAnsi"/>
              </w:rPr>
              <w:t xml:space="preserve">the </w:t>
            </w:r>
            <w:r w:rsidRPr="00834F50">
              <w:rPr>
                <w:rFonts w:asciiTheme="majorHAnsi" w:hAnsiTheme="majorHAnsi"/>
              </w:rPr>
              <w:t xml:space="preserve">nature of the etic and emic </w:t>
            </w:r>
            <w:r>
              <w:rPr>
                <w:rFonts w:asciiTheme="majorHAnsi" w:hAnsiTheme="majorHAnsi"/>
              </w:rPr>
              <w:t xml:space="preserve">issues citing </w:t>
            </w:r>
            <w:r w:rsidRPr="00834F50">
              <w:rPr>
                <w:rFonts w:asciiTheme="majorHAnsi" w:hAnsiTheme="majorHAnsi"/>
              </w:rPr>
              <w:t xml:space="preserve">where he uses the distinction to consider the archaeological records at etic and the oral traditions as emic. This is an extremely good point which you could have used as a major bases of your choice of methodology.  However instead of building on this point you </w:t>
            </w:r>
            <w:r w:rsidRPr="00834F50">
              <w:rPr>
                <w:rFonts w:asciiTheme="majorHAnsi" w:hAnsiTheme="majorHAnsi"/>
              </w:rPr>
              <w:lastRenderedPageBreak/>
              <w:t xml:space="preserve">move to an extensive literature review on the insider/outsider issue in research but this also is not necessary.  Your literature review needed to actually focus on the topic of the dissertation. You end your literature review with a topic based bibliography, which should not be in the main part of your dissertation. </w:t>
            </w:r>
          </w:p>
          <w:p w14:paraId="4027230B" w14:textId="77777777" w:rsidR="00834F50" w:rsidRPr="00834F50" w:rsidRDefault="00834F50" w:rsidP="00834F50">
            <w:pPr>
              <w:rPr>
                <w:rFonts w:asciiTheme="majorHAnsi" w:hAnsiTheme="majorHAnsi"/>
              </w:rPr>
            </w:pPr>
          </w:p>
          <w:p w14:paraId="276D3A5F" w14:textId="77777777" w:rsidR="00834F50" w:rsidRPr="00834F50" w:rsidRDefault="00834F50" w:rsidP="00834F50">
            <w:pPr>
              <w:rPr>
                <w:rFonts w:asciiTheme="majorHAnsi" w:hAnsiTheme="majorHAnsi"/>
              </w:rPr>
            </w:pPr>
            <w:r w:rsidRPr="00834F50">
              <w:rPr>
                <w:rFonts w:asciiTheme="majorHAnsi" w:hAnsiTheme="majorHAnsi"/>
              </w:rPr>
              <w:t xml:space="preserve">Additionally you are working with stars and their movement so your work would have benefited by some of the literature in this field. For example you cite in your bibliography Brady’s paper on the cultural importance of star phases in the Egyptian society, you needed to present some of that material here since you are dealing with star rising and setting.  Also based on that paper you would have seen references to Ptolemy’s phases of the stars, and could have followed that source and used it to help discuss the way the stars move through the heavens.  </w:t>
            </w:r>
          </w:p>
          <w:p w14:paraId="24651FD0" w14:textId="77777777" w:rsidR="00834F50" w:rsidRPr="00834F50" w:rsidRDefault="00834F50" w:rsidP="00834F50">
            <w:pPr>
              <w:rPr>
                <w:rFonts w:asciiTheme="majorHAnsi" w:hAnsiTheme="majorHAnsi"/>
              </w:rPr>
            </w:pPr>
          </w:p>
          <w:p w14:paraId="5682251C" w14:textId="73B9F94F" w:rsidR="00834F50" w:rsidRPr="00834F50" w:rsidRDefault="00834F50" w:rsidP="00834F50">
            <w:pPr>
              <w:rPr>
                <w:rFonts w:asciiTheme="majorHAnsi" w:hAnsiTheme="majorHAnsi"/>
                <w:b/>
              </w:rPr>
            </w:pPr>
            <w:r w:rsidRPr="00834F50">
              <w:rPr>
                <w:rFonts w:asciiTheme="majorHAnsi" w:hAnsiTheme="majorHAnsi"/>
                <w:b/>
              </w:rPr>
              <w:t xml:space="preserve">Methodology Section </w:t>
            </w:r>
          </w:p>
          <w:p w14:paraId="59D68600" w14:textId="71FEDEA6" w:rsidR="00834F50" w:rsidRDefault="00834F50" w:rsidP="00834F50">
            <w:pPr>
              <w:rPr>
                <w:rFonts w:asciiTheme="majorHAnsi" w:hAnsiTheme="majorHAnsi"/>
              </w:rPr>
            </w:pPr>
            <w:r w:rsidRPr="00834F50">
              <w:rPr>
                <w:rFonts w:asciiTheme="majorHAnsi" w:hAnsiTheme="majorHAnsi"/>
              </w:rPr>
              <w:t>This begins will with your description of the Hawaiian idea of unstructured free talk (</w:t>
            </w:r>
            <w:r w:rsidRPr="00834F50">
              <w:rPr>
                <w:rFonts w:asciiTheme="majorHAnsi" w:hAnsiTheme="majorHAnsi"/>
                <w:i/>
              </w:rPr>
              <w:t>noa</w:t>
            </w:r>
            <w:r w:rsidRPr="00834F50">
              <w:rPr>
                <w:rFonts w:asciiTheme="majorHAnsi" w:hAnsiTheme="majorHAnsi"/>
              </w:rPr>
              <w:t xml:space="preserve">) as a means of engaging with people and listening to the stories around the site. This is well done and could have been made central to your methodology.  You then move into a generally discussion on quantitative means of taking measurement going back to critics of Alexander Thom and moving onwards from there. Yet </w:t>
            </w:r>
            <w:r w:rsidR="00F1634E">
              <w:rPr>
                <w:rFonts w:asciiTheme="majorHAnsi" w:hAnsiTheme="majorHAnsi"/>
              </w:rPr>
              <w:t>your</w:t>
            </w:r>
            <w:r w:rsidRPr="00834F50">
              <w:rPr>
                <w:rFonts w:asciiTheme="majorHAnsi" w:hAnsiTheme="majorHAnsi"/>
              </w:rPr>
              <w:t xml:space="preserve"> dissertation did not have to establish the arguments around problems of taking measurement all you needed to do was to say that you follow the methodology of measuring a site as promoted by Ruggles or one of the other scholars. </w:t>
            </w:r>
          </w:p>
          <w:p w14:paraId="409E3C77" w14:textId="77777777" w:rsidR="00F1634E" w:rsidRPr="00834F50" w:rsidRDefault="00F1634E" w:rsidP="00834F50">
            <w:pPr>
              <w:rPr>
                <w:rFonts w:asciiTheme="majorHAnsi" w:hAnsiTheme="majorHAnsi"/>
              </w:rPr>
            </w:pPr>
          </w:p>
          <w:p w14:paraId="15DF9E3F" w14:textId="77777777" w:rsidR="00834F50" w:rsidRDefault="00834F50" w:rsidP="00834F50">
            <w:pPr>
              <w:rPr>
                <w:rFonts w:asciiTheme="majorHAnsi" w:hAnsiTheme="majorHAnsi"/>
              </w:rPr>
            </w:pPr>
            <w:r w:rsidRPr="00834F50">
              <w:rPr>
                <w:rFonts w:asciiTheme="majorHAnsi" w:hAnsiTheme="majorHAnsi"/>
              </w:rPr>
              <w:t xml:space="preserve">Your employed methodology for working with a star’s altitude also needed to be more carefully researched. It is unclear as to whether you are talking about viewing a star at sea (as you mention navigators) or on land?  Normally a star’s visibility is a reflection of its magnitude. Schaefer showed that, for example, if a star had a magnitude of +3, then it would be visible when it was at 3 degrees of elevation above the horizon. However, a star with magnitude +1 would be visible 1 degree above the horizon.  Thus your rough measurement of 6 degrees of elevation for the lowest point of a constellation or asterism is not supported by the literature. You could have sought to establish this by observing the phenomena of different stars rising at your key sites, then you could have made your case, but as it is I doubt very much that you would have still use an orb of 6 degrees.  </w:t>
            </w:r>
          </w:p>
          <w:p w14:paraId="59B084A2" w14:textId="77777777" w:rsidR="00F1634E" w:rsidRPr="00834F50" w:rsidRDefault="00F1634E" w:rsidP="00834F50">
            <w:pPr>
              <w:rPr>
                <w:rFonts w:asciiTheme="majorHAnsi" w:hAnsiTheme="majorHAnsi"/>
              </w:rPr>
            </w:pPr>
          </w:p>
          <w:p w14:paraId="3EC68E1C" w14:textId="77777777" w:rsidR="00834F50" w:rsidRDefault="00834F50" w:rsidP="00834F50">
            <w:pPr>
              <w:rPr>
                <w:rFonts w:asciiTheme="majorHAnsi" w:hAnsiTheme="majorHAnsi"/>
              </w:rPr>
            </w:pPr>
            <w:r w:rsidRPr="00834F50">
              <w:rPr>
                <w:rFonts w:asciiTheme="majorHAnsi" w:hAnsiTheme="majorHAnsi"/>
              </w:rPr>
              <w:t xml:space="preserve">However you present an excellent section on indigenous methodologies, which is one of the strengths of your dissertation. It would have served you to have expanded on these methodologies. </w:t>
            </w:r>
          </w:p>
          <w:p w14:paraId="63DD1E48" w14:textId="77777777" w:rsidR="00F1634E" w:rsidRPr="00834F50" w:rsidRDefault="00F1634E" w:rsidP="00834F50">
            <w:pPr>
              <w:rPr>
                <w:rFonts w:asciiTheme="majorHAnsi" w:hAnsiTheme="majorHAnsi"/>
              </w:rPr>
            </w:pPr>
          </w:p>
          <w:p w14:paraId="62469CFD" w14:textId="77777777" w:rsidR="00834F50" w:rsidRPr="00834F50" w:rsidRDefault="00834F50" w:rsidP="00834F50">
            <w:pPr>
              <w:rPr>
                <w:rFonts w:asciiTheme="majorHAnsi" w:hAnsiTheme="majorHAnsi"/>
                <w:b/>
              </w:rPr>
            </w:pPr>
            <w:r w:rsidRPr="00834F50">
              <w:rPr>
                <w:rFonts w:asciiTheme="majorHAnsi" w:hAnsiTheme="majorHAnsi"/>
                <w:b/>
              </w:rPr>
              <w:t>Your Field work Chapter</w:t>
            </w:r>
          </w:p>
          <w:p w14:paraId="4A01876D" w14:textId="01414D41" w:rsidR="00834F50" w:rsidRDefault="00834F50" w:rsidP="00834F50">
            <w:pPr>
              <w:rPr>
                <w:rFonts w:asciiTheme="majorHAnsi" w:hAnsiTheme="majorHAnsi" w:cs="Tahoma"/>
              </w:rPr>
            </w:pPr>
            <w:r w:rsidRPr="00834F50">
              <w:rPr>
                <w:rFonts w:asciiTheme="majorHAnsi" w:hAnsiTheme="majorHAnsi"/>
              </w:rPr>
              <w:t xml:space="preserve">One of the </w:t>
            </w:r>
            <w:r w:rsidR="00F1634E">
              <w:rPr>
                <w:rFonts w:asciiTheme="majorHAnsi" w:hAnsiTheme="majorHAnsi"/>
              </w:rPr>
              <w:t>well done</w:t>
            </w:r>
            <w:r w:rsidRPr="00834F50">
              <w:rPr>
                <w:rFonts w:asciiTheme="majorHAnsi" w:hAnsiTheme="majorHAnsi"/>
              </w:rPr>
              <w:t xml:space="preserve"> parts of your field work is your linking of the place names to the actual positions of the different sunrise and sunset in the landscape. You have not mention however that this landscape was at </w:t>
            </w:r>
            <w:r w:rsidRPr="00834F50">
              <w:rPr>
                <w:rFonts w:asciiTheme="majorHAnsi" w:hAnsiTheme="majorHAnsi" w:cs="Tahoma"/>
              </w:rPr>
              <w:t>Kukaniloko. With any such work the place of observation is central to the field work th</w:t>
            </w:r>
            <w:r w:rsidR="00F1634E">
              <w:rPr>
                <w:rFonts w:asciiTheme="majorHAnsi" w:hAnsiTheme="majorHAnsi" w:cs="Tahoma"/>
              </w:rPr>
              <w:t>is</w:t>
            </w:r>
            <w:r w:rsidRPr="00834F50">
              <w:rPr>
                <w:rFonts w:asciiTheme="majorHAnsi" w:hAnsiTheme="majorHAnsi" w:cs="Tahoma"/>
              </w:rPr>
              <w:t xml:space="preserve"> needed to be stress, were you standing at the navel stone, or one of the birth stones?</w:t>
            </w:r>
            <w:r w:rsidR="00F1634E">
              <w:rPr>
                <w:rFonts w:asciiTheme="majorHAnsi" w:hAnsiTheme="majorHAnsi" w:cs="Tahoma"/>
              </w:rPr>
              <w:t xml:space="preserve"> Or were you standing in some other location since you later argue that Kulaniloko was the back sight not the foresight. </w:t>
            </w:r>
          </w:p>
          <w:p w14:paraId="413D6C30" w14:textId="77777777" w:rsidR="00F1634E" w:rsidRPr="00834F50" w:rsidRDefault="00F1634E" w:rsidP="00834F50">
            <w:pPr>
              <w:rPr>
                <w:rFonts w:asciiTheme="majorHAnsi" w:hAnsiTheme="majorHAnsi" w:cs="Tahoma"/>
              </w:rPr>
            </w:pPr>
          </w:p>
          <w:p w14:paraId="37B5418E" w14:textId="101A24A3" w:rsidR="00834F50" w:rsidRPr="00834F50" w:rsidRDefault="00834F50" w:rsidP="00834F50">
            <w:pPr>
              <w:rPr>
                <w:rFonts w:asciiTheme="majorHAnsi" w:hAnsiTheme="majorHAnsi" w:cs="Tahoma"/>
              </w:rPr>
            </w:pPr>
            <w:r w:rsidRPr="00834F50">
              <w:rPr>
                <w:rFonts w:asciiTheme="majorHAnsi" w:hAnsiTheme="majorHAnsi" w:cs="Tahoma"/>
              </w:rPr>
              <w:t xml:space="preserve">Also you speak of sunrise and sunsets over mountains so you needed to discuss the elevation </w:t>
            </w:r>
            <w:r w:rsidRPr="00834F50">
              <w:rPr>
                <w:rFonts w:asciiTheme="majorHAnsi" w:hAnsiTheme="majorHAnsi" w:cs="Tahoma"/>
              </w:rPr>
              <w:lastRenderedPageBreak/>
              <w:t xml:space="preserve">of these mountains as that would affect the </w:t>
            </w:r>
            <w:r w:rsidR="00F1634E">
              <w:rPr>
                <w:rFonts w:asciiTheme="majorHAnsi" w:hAnsiTheme="majorHAnsi" w:cs="Tahoma"/>
              </w:rPr>
              <w:t>dates</w:t>
            </w:r>
            <w:r w:rsidRPr="00834F50">
              <w:rPr>
                <w:rFonts w:asciiTheme="majorHAnsi" w:hAnsiTheme="majorHAnsi" w:cs="Tahoma"/>
              </w:rPr>
              <w:t xml:space="preserve"> of sunrise or sunset.  From the look of the photos that you have included these elevations appear to be quite low, as the mountains are distance, but you did need to address this point in the main body of your paper. </w:t>
            </w:r>
          </w:p>
          <w:p w14:paraId="3FA0C013" w14:textId="77777777" w:rsidR="00834F50" w:rsidRPr="00834F50" w:rsidRDefault="00834F50" w:rsidP="00834F50">
            <w:pPr>
              <w:rPr>
                <w:rFonts w:asciiTheme="majorHAnsi" w:hAnsiTheme="majorHAnsi" w:cs="Tahoma"/>
              </w:rPr>
            </w:pPr>
          </w:p>
          <w:p w14:paraId="14F56A6D" w14:textId="77777777" w:rsidR="00834F50" w:rsidRPr="00834F50" w:rsidRDefault="00834F50" w:rsidP="00834F50">
            <w:pPr>
              <w:rPr>
                <w:rFonts w:asciiTheme="majorHAnsi" w:hAnsiTheme="majorHAnsi" w:cs="Tahoma"/>
                <w:b/>
              </w:rPr>
            </w:pPr>
            <w:r w:rsidRPr="00834F50">
              <w:rPr>
                <w:rFonts w:asciiTheme="majorHAnsi" w:hAnsiTheme="majorHAnsi" w:cs="Tahoma"/>
                <w:b/>
              </w:rPr>
              <w:t>Some questions around the stars</w:t>
            </w:r>
          </w:p>
          <w:p w14:paraId="2600A30D" w14:textId="77777777" w:rsidR="00834F50" w:rsidRDefault="00834F50" w:rsidP="00834F50">
            <w:pPr>
              <w:rPr>
                <w:rFonts w:asciiTheme="majorHAnsi" w:hAnsiTheme="majorHAnsi" w:cs="Tahoma"/>
              </w:rPr>
            </w:pPr>
            <w:r w:rsidRPr="00834F50">
              <w:rPr>
                <w:rFonts w:asciiTheme="majorHAnsi" w:hAnsiTheme="majorHAnsi" w:cs="Tahoma"/>
              </w:rPr>
              <w:t xml:space="preserve">It is not clear how you choose or where you acquired the list of Hawaiian calendar stars? Since these seem to be central to your research you needed to discuss the list in a little more detail. Table 4.2 does not help with this as it seems to be missing some parts.  The table implies that all of the events are for when Cancer is at the zenith at sunset, but this would not be the case for the dates of Nov to May which you list. So clearly something is missing from this table.  </w:t>
            </w:r>
          </w:p>
          <w:p w14:paraId="55FC306B" w14:textId="77777777" w:rsidR="00F1634E" w:rsidRPr="00834F50" w:rsidRDefault="00F1634E" w:rsidP="00834F50">
            <w:pPr>
              <w:rPr>
                <w:rFonts w:asciiTheme="majorHAnsi" w:hAnsiTheme="majorHAnsi" w:cs="Tahoma"/>
              </w:rPr>
            </w:pPr>
          </w:p>
          <w:p w14:paraId="017C0032" w14:textId="77777777" w:rsidR="00834F50" w:rsidRPr="00834F50" w:rsidRDefault="00834F50" w:rsidP="00834F50">
            <w:pPr>
              <w:rPr>
                <w:rFonts w:asciiTheme="majorHAnsi" w:hAnsiTheme="majorHAnsi" w:cs="Tahoma"/>
                <w:b/>
              </w:rPr>
            </w:pPr>
            <w:r w:rsidRPr="00834F50">
              <w:rPr>
                <w:rFonts w:asciiTheme="majorHAnsi" w:hAnsiTheme="majorHAnsi" w:cs="Tahoma"/>
                <w:b/>
              </w:rPr>
              <w:t>Star phasing</w:t>
            </w:r>
          </w:p>
          <w:p w14:paraId="0D2022CF" w14:textId="77777777" w:rsidR="00834F50" w:rsidRPr="00834F50" w:rsidRDefault="00834F50" w:rsidP="00834F50">
            <w:pPr>
              <w:rPr>
                <w:rFonts w:asciiTheme="majorHAnsi" w:hAnsiTheme="majorHAnsi" w:cs="Tahoma"/>
              </w:rPr>
            </w:pPr>
            <w:r w:rsidRPr="00834F50">
              <w:rPr>
                <w:rFonts w:asciiTheme="majorHAnsi" w:hAnsiTheme="majorHAnsi" w:cs="Tahoma"/>
              </w:rPr>
              <w:t>I note that you are using my suggested terms for the star phases so you needed to cite my paper on this topic. But more importantly you have not really understand the role of curtailed passage stars. You define it as a star that ‘rises the evening of the day star sets at sunrise’ which is a statement which is difficult to understand. The correct definition is a star that is never absent from the sky but will on some evenings be seen to set and rise in the same evening while at other times in the year will behave like a circumpolar star.</w:t>
            </w:r>
          </w:p>
          <w:p w14:paraId="46DA6358" w14:textId="77777777" w:rsidR="00F1634E" w:rsidRDefault="00834F50" w:rsidP="00834F50">
            <w:pPr>
              <w:rPr>
                <w:rFonts w:asciiTheme="majorHAnsi" w:hAnsiTheme="majorHAnsi" w:cs="Tahoma"/>
              </w:rPr>
            </w:pPr>
            <w:r w:rsidRPr="00834F50">
              <w:rPr>
                <w:rFonts w:asciiTheme="majorHAnsi" w:hAnsiTheme="majorHAnsi" w:cs="Tahoma"/>
              </w:rPr>
              <w:t>Additionally apart from listing the different stage of the phasing for each star it is uncertain as to what use you are making of these star phases. You have five stars that undergo the phase of Curtailed Passage and four that move through the phase of Arising and Lying Hidden (using Ptolemy’s terms) was this significant in any way?</w:t>
            </w:r>
            <w:r w:rsidR="00F1634E">
              <w:rPr>
                <w:rFonts w:asciiTheme="majorHAnsi" w:hAnsiTheme="majorHAnsi" w:cs="Tahoma"/>
              </w:rPr>
              <w:t xml:space="preserve"> </w:t>
            </w:r>
          </w:p>
          <w:p w14:paraId="0B29AF81" w14:textId="77777777" w:rsidR="00F1634E" w:rsidRDefault="00F1634E" w:rsidP="00834F50">
            <w:pPr>
              <w:rPr>
                <w:rFonts w:asciiTheme="majorHAnsi" w:hAnsiTheme="majorHAnsi" w:cs="Tahoma"/>
              </w:rPr>
            </w:pPr>
          </w:p>
          <w:p w14:paraId="24E40BDC" w14:textId="77777777" w:rsidR="00834F50" w:rsidRDefault="00834F50" w:rsidP="00834F50">
            <w:pPr>
              <w:rPr>
                <w:rFonts w:asciiTheme="majorHAnsi" w:hAnsiTheme="majorHAnsi" w:cs="Tahoma"/>
              </w:rPr>
            </w:pPr>
            <w:r w:rsidRPr="00834F50">
              <w:rPr>
                <w:rFonts w:asciiTheme="majorHAnsi" w:hAnsiTheme="majorHAnsi" w:cs="Tahoma"/>
              </w:rPr>
              <w:t>Also you discuss Betelgeuse and talk of its ‘passing over’ a mountain. What do you mean by this term? Betelgeuse would rise quite high in the sky, an altitude of 72</w:t>
            </w:r>
            <w:r w:rsidRPr="00834F50">
              <w:rPr>
                <w:rFonts w:asciiTheme="majorHAnsi" w:hAnsiTheme="majorHAnsi" w:cs="Tahoma"/>
                <w:vertAlign w:val="superscript"/>
              </w:rPr>
              <w:t>0</w:t>
            </w:r>
            <w:r w:rsidRPr="00834F50">
              <w:rPr>
                <w:rFonts w:asciiTheme="majorHAnsi" w:hAnsiTheme="majorHAnsi" w:cs="Tahoma"/>
              </w:rPr>
              <w:t xml:space="preserve">, so it would pass over a great deal of the landscape so it is unclear how you could claim it relationship to any one particular mountain. </w:t>
            </w:r>
          </w:p>
          <w:p w14:paraId="593E962B" w14:textId="77777777" w:rsidR="00F1634E" w:rsidRPr="00834F50" w:rsidRDefault="00F1634E" w:rsidP="00834F50">
            <w:pPr>
              <w:rPr>
                <w:rFonts w:asciiTheme="majorHAnsi" w:hAnsiTheme="majorHAnsi" w:cs="Tahoma"/>
              </w:rPr>
            </w:pPr>
          </w:p>
          <w:p w14:paraId="5BA7BFCA" w14:textId="0FA177E3" w:rsidR="00834F50" w:rsidRPr="00834F50" w:rsidRDefault="00834F50" w:rsidP="00834F50">
            <w:pPr>
              <w:rPr>
                <w:rFonts w:asciiTheme="majorHAnsi" w:hAnsiTheme="majorHAnsi"/>
              </w:rPr>
            </w:pPr>
            <w:r w:rsidRPr="00834F50">
              <w:rPr>
                <w:rFonts w:asciiTheme="majorHAnsi" w:hAnsiTheme="majorHAnsi"/>
              </w:rPr>
              <w:t>Thus although your ethnographical work is really interesting and useful for future researchers, plus your ability to write autoethnographical material generally good it is your lack of attention to the fine</w:t>
            </w:r>
            <w:r w:rsidR="00F1634E">
              <w:rPr>
                <w:rFonts w:asciiTheme="majorHAnsi" w:hAnsiTheme="majorHAnsi"/>
              </w:rPr>
              <w:t>r</w:t>
            </w:r>
            <w:r w:rsidRPr="00834F50">
              <w:rPr>
                <w:rFonts w:asciiTheme="majorHAnsi" w:hAnsiTheme="majorHAnsi"/>
              </w:rPr>
              <w:t xml:space="preserve"> detail</w:t>
            </w:r>
            <w:r w:rsidR="00F1634E">
              <w:rPr>
                <w:rFonts w:asciiTheme="majorHAnsi" w:hAnsiTheme="majorHAnsi"/>
              </w:rPr>
              <w:t>s</w:t>
            </w:r>
            <w:r w:rsidRPr="00834F50">
              <w:rPr>
                <w:rFonts w:asciiTheme="majorHAnsi" w:hAnsiTheme="majorHAnsi"/>
              </w:rPr>
              <w:t xml:space="preserve"> of field work that </w:t>
            </w:r>
            <w:r w:rsidR="00F1634E">
              <w:rPr>
                <w:rFonts w:asciiTheme="majorHAnsi" w:hAnsiTheme="majorHAnsi"/>
              </w:rPr>
              <w:t xml:space="preserve">undermines your later conclusions. </w:t>
            </w:r>
            <w:r w:rsidRPr="00834F50">
              <w:rPr>
                <w:rFonts w:asciiTheme="majorHAnsi" w:hAnsiTheme="majorHAnsi"/>
              </w:rPr>
              <w:t xml:space="preserve"> </w:t>
            </w:r>
            <w:r w:rsidR="00F1634E">
              <w:rPr>
                <w:rFonts w:asciiTheme="majorHAnsi" w:hAnsiTheme="majorHAnsi"/>
              </w:rPr>
              <w:t xml:space="preserve"> </w:t>
            </w:r>
          </w:p>
          <w:p w14:paraId="4D7587CE" w14:textId="77777777" w:rsidR="00834F50" w:rsidRPr="00834F50" w:rsidRDefault="00834F50" w:rsidP="00834F50">
            <w:pPr>
              <w:rPr>
                <w:rFonts w:asciiTheme="majorHAnsi" w:hAnsiTheme="majorHAnsi"/>
              </w:rPr>
            </w:pPr>
          </w:p>
          <w:p w14:paraId="30E7BCB5" w14:textId="77777777" w:rsidR="00834F50" w:rsidRPr="00F1634E" w:rsidRDefault="00834F50" w:rsidP="00834F50">
            <w:pPr>
              <w:rPr>
                <w:rFonts w:asciiTheme="majorHAnsi" w:hAnsiTheme="majorHAnsi"/>
                <w:b/>
              </w:rPr>
            </w:pPr>
            <w:r w:rsidRPr="00F1634E">
              <w:rPr>
                <w:rFonts w:asciiTheme="majorHAnsi" w:hAnsiTheme="majorHAnsi"/>
                <w:b/>
              </w:rPr>
              <w:t>Chapter Five</w:t>
            </w:r>
          </w:p>
          <w:p w14:paraId="453F418C" w14:textId="38623ED8" w:rsidR="00834F50" w:rsidRPr="00834F50" w:rsidRDefault="00834F50" w:rsidP="00834F50">
            <w:pPr>
              <w:rPr>
                <w:rFonts w:asciiTheme="majorHAnsi" w:hAnsiTheme="majorHAnsi"/>
              </w:rPr>
            </w:pPr>
            <w:r w:rsidRPr="00834F50">
              <w:rPr>
                <w:rFonts w:asciiTheme="majorHAnsi" w:hAnsiTheme="majorHAnsi"/>
              </w:rPr>
              <w:t xml:space="preserve">This chapter contains a wealth of oral traditions, name and myths which is well presented, indeed this section is one of the strengths of your dissertation. If you rework this material it would be most useful to give the reader images of the landscape with the different names and myths marked on the images to allow for the reader to appreciate the complex and interrelated nature of the cosmology that you are seeking to present. Most readers will not be familiar with the Hawaiian words and names </w:t>
            </w:r>
            <w:r w:rsidR="00F1634E">
              <w:rPr>
                <w:rFonts w:asciiTheme="majorHAnsi" w:hAnsiTheme="majorHAnsi"/>
              </w:rPr>
              <w:t>s</w:t>
            </w:r>
            <w:r w:rsidRPr="00834F50">
              <w:rPr>
                <w:rFonts w:asciiTheme="majorHAnsi" w:hAnsiTheme="majorHAnsi"/>
              </w:rPr>
              <w:t>o you need to give them as much help as possible to make your arguments clear.   However you make some good points in this chapter, your finding that,</w:t>
            </w:r>
          </w:p>
          <w:p w14:paraId="26C270E0" w14:textId="77777777" w:rsidR="00834F50" w:rsidRPr="00834F50" w:rsidRDefault="00834F50" w:rsidP="00834F50">
            <w:pPr>
              <w:widowControl w:val="0"/>
              <w:autoSpaceDE w:val="0"/>
              <w:autoSpaceDN w:val="0"/>
              <w:adjustRightInd w:val="0"/>
              <w:ind w:left="720"/>
              <w:rPr>
                <w:rFonts w:asciiTheme="majorHAnsi" w:hAnsiTheme="majorHAnsi" w:cs="Times New Roman"/>
              </w:rPr>
            </w:pPr>
            <w:r w:rsidRPr="00834F50">
              <w:rPr>
                <w:rFonts w:asciiTheme="majorHAnsi" w:hAnsiTheme="majorHAnsi" w:cs="Times New Roman"/>
              </w:rPr>
              <w:t xml:space="preserve">‘It is apparent that both the names of celestial objects and the names of their landscape markers were purposeful.  The names served to recite </w:t>
            </w:r>
            <w:r w:rsidRPr="00834F50">
              <w:rPr>
                <w:rFonts w:asciiTheme="majorHAnsi" w:hAnsiTheme="majorHAnsi" w:cs="Times New Roman"/>
                <w:i/>
              </w:rPr>
              <w:t>mo'olelo</w:t>
            </w:r>
            <w:r w:rsidRPr="00834F50">
              <w:rPr>
                <w:rFonts w:asciiTheme="majorHAnsi" w:hAnsiTheme="majorHAnsi" w:cs="Times New Roman"/>
              </w:rPr>
              <w:t xml:space="preserve"> (stories) and to describe, by implication and references, cultural functions.  This provides additional knowledge about precontact Hawaiian culture and its astronomy.’</w:t>
            </w:r>
          </w:p>
          <w:p w14:paraId="0C711320" w14:textId="77777777" w:rsidR="00834F50" w:rsidRPr="00834F50" w:rsidRDefault="00834F50" w:rsidP="00834F50">
            <w:pPr>
              <w:widowControl w:val="0"/>
              <w:autoSpaceDE w:val="0"/>
              <w:autoSpaceDN w:val="0"/>
              <w:adjustRightInd w:val="0"/>
              <w:ind w:left="720"/>
              <w:rPr>
                <w:rFonts w:asciiTheme="majorHAnsi" w:hAnsiTheme="majorHAnsi" w:cs="Times New Roman"/>
              </w:rPr>
            </w:pPr>
          </w:p>
          <w:p w14:paraId="68F76C9E" w14:textId="77777777" w:rsidR="00834F50" w:rsidRPr="00834F50" w:rsidRDefault="00834F50" w:rsidP="00834F50">
            <w:pPr>
              <w:widowControl w:val="0"/>
              <w:autoSpaceDE w:val="0"/>
              <w:autoSpaceDN w:val="0"/>
              <w:adjustRightInd w:val="0"/>
              <w:rPr>
                <w:rFonts w:asciiTheme="majorHAnsi" w:hAnsiTheme="majorHAnsi" w:cs="Times New Roman"/>
              </w:rPr>
            </w:pPr>
            <w:r w:rsidRPr="00834F50">
              <w:rPr>
                <w:rFonts w:asciiTheme="majorHAnsi" w:hAnsiTheme="majorHAnsi" w:cs="Times New Roman"/>
              </w:rPr>
              <w:lastRenderedPageBreak/>
              <w:t xml:space="preserve">Is insightful also your finding that the cosmology of the island seems to use the landscape, sky and stories to create pairs. These are findings that would be well worth continuing to research. </w:t>
            </w:r>
          </w:p>
          <w:p w14:paraId="3EDFA841" w14:textId="6B49A121" w:rsidR="00F37432" w:rsidRPr="00834F50" w:rsidRDefault="00F1634E" w:rsidP="00F1634E">
            <w:pPr>
              <w:pStyle w:val="NormalWeb"/>
              <w:rPr>
                <w:rFonts w:asciiTheme="majorHAnsi" w:hAnsiTheme="majorHAnsi" w:cs="Tahoma"/>
                <w:i/>
                <w:sz w:val="24"/>
                <w:szCs w:val="24"/>
              </w:rPr>
            </w:pPr>
            <w:r>
              <w:rPr>
                <w:rFonts w:asciiTheme="majorHAnsi" w:hAnsiTheme="majorHAnsi"/>
                <w:sz w:val="24"/>
                <w:szCs w:val="24"/>
                <w:lang w:val="en-GB"/>
              </w:rPr>
              <w:t>There is much in this dissertation which calls out for futher work however the actual structure of the dissertatin, the inattention to the details of defining terms and being clear concerning fieldwork descriptions and the assumption in the fieldwork all do undermine your potentially very useful conclusion</w:t>
            </w:r>
            <w:bookmarkStart w:id="0" w:name="_GoBack"/>
            <w:bookmarkEnd w:id="0"/>
            <w:r>
              <w:rPr>
                <w:rFonts w:asciiTheme="majorHAnsi" w:hAnsiTheme="majorHAnsi"/>
                <w:sz w:val="24"/>
                <w:szCs w:val="24"/>
                <w:lang w:val="en-GB"/>
              </w:rPr>
              <w:t xml:space="preserve">s.  </w:t>
            </w:r>
          </w:p>
        </w:tc>
      </w:tr>
      <w:tr w:rsidR="00F37432" w:rsidRPr="002F467C" w14:paraId="642F3035" w14:textId="77777777" w:rsidTr="00834F50">
        <w:trPr>
          <w:trHeight w:val="492"/>
        </w:trPr>
        <w:tc>
          <w:tcPr>
            <w:tcW w:w="6465" w:type="dxa"/>
            <w:gridSpan w:val="4"/>
          </w:tcPr>
          <w:p w14:paraId="203DA3E0" w14:textId="02B770B1" w:rsidR="00F37432" w:rsidRPr="00B12C4F" w:rsidRDefault="00F37432" w:rsidP="006B25C8">
            <w:pPr>
              <w:pStyle w:val="NormalWeb"/>
              <w:ind w:left="142" w:right="34"/>
              <w:rPr>
                <w:rFonts w:ascii="Calibri" w:hAnsi="Calibri" w:cs="Tahoma"/>
                <w:sz w:val="24"/>
                <w:szCs w:val="24"/>
              </w:rPr>
            </w:pPr>
            <w:r w:rsidRPr="00B12C4F">
              <w:rPr>
                <w:rFonts w:ascii="Calibri" w:hAnsi="Calibri" w:cs="Tahoma"/>
                <w:sz w:val="24"/>
                <w:szCs w:val="24"/>
              </w:rPr>
              <w:lastRenderedPageBreak/>
              <w:t>First Marker’s Mark:</w:t>
            </w:r>
            <w:r w:rsidR="00F1634E">
              <w:rPr>
                <w:rFonts w:ascii="Calibri" w:hAnsi="Calibri" w:cs="Tahoma"/>
                <w:sz w:val="24"/>
                <w:szCs w:val="24"/>
              </w:rPr>
              <w:t xml:space="preserve">  54%</w:t>
            </w:r>
          </w:p>
          <w:p w14:paraId="77C49BFE" w14:textId="77777777" w:rsidR="00F37432" w:rsidRPr="002F467C" w:rsidRDefault="00F37432" w:rsidP="006B25C8">
            <w:pPr>
              <w:pStyle w:val="NormalWeb"/>
              <w:ind w:left="142" w:right="34"/>
              <w:rPr>
                <w:rFonts w:ascii="Calibri" w:hAnsi="Calibri" w:cs="Tahoma"/>
                <w:i/>
                <w:sz w:val="24"/>
                <w:szCs w:val="24"/>
              </w:rPr>
            </w:pPr>
            <w:r w:rsidRPr="00B12C4F">
              <w:rPr>
                <w:rFonts w:ascii="Calibri" w:hAnsi="Calibri" w:cs="Tahoma"/>
                <w:sz w:val="24"/>
                <w:szCs w:val="24"/>
              </w:rPr>
              <w:t>Signature:</w:t>
            </w:r>
            <w:r w:rsidR="006B25C8">
              <w:rPr>
                <w:rFonts w:ascii="Calibri" w:hAnsi="Calibri" w:cs="Tahoma"/>
                <w:sz w:val="24"/>
                <w:szCs w:val="24"/>
              </w:rPr>
              <w:t xml:space="preserve"> Bernadette Brady</w:t>
            </w:r>
          </w:p>
        </w:tc>
        <w:tc>
          <w:tcPr>
            <w:tcW w:w="2857" w:type="dxa"/>
            <w:gridSpan w:val="2"/>
          </w:tcPr>
          <w:p w14:paraId="4CA15463" w14:textId="77777777" w:rsidR="00F37432" w:rsidRPr="002F467C" w:rsidRDefault="00F37432" w:rsidP="006B25C8">
            <w:pPr>
              <w:pStyle w:val="NormalWeb"/>
              <w:spacing w:after="0"/>
              <w:ind w:left="142" w:right="34"/>
              <w:rPr>
                <w:rFonts w:ascii="Calibri" w:hAnsi="Calibri" w:cs="Tahoma"/>
                <w:i/>
                <w:sz w:val="24"/>
                <w:szCs w:val="24"/>
              </w:rPr>
            </w:pPr>
            <w:r w:rsidRPr="002F467C">
              <w:rPr>
                <w:rFonts w:ascii="Calibri" w:hAnsi="Calibri" w:cs="Tahoma"/>
                <w:i/>
                <w:sz w:val="24"/>
                <w:szCs w:val="24"/>
              </w:rPr>
              <w:t>Date:</w:t>
            </w:r>
            <w:r w:rsidR="006B25C8">
              <w:rPr>
                <w:rFonts w:ascii="Calibri" w:hAnsi="Calibri" w:cs="Tahoma"/>
                <w:i/>
                <w:sz w:val="24"/>
                <w:szCs w:val="24"/>
              </w:rPr>
              <w:t xml:space="preserve"> February 2015</w:t>
            </w:r>
          </w:p>
        </w:tc>
      </w:tr>
      <w:tr w:rsidR="00F37432" w:rsidRPr="002F467C" w14:paraId="17ADEBB7" w14:textId="77777777" w:rsidTr="00834F50">
        <w:tc>
          <w:tcPr>
            <w:tcW w:w="9322" w:type="dxa"/>
            <w:gridSpan w:val="6"/>
          </w:tcPr>
          <w:p w14:paraId="01593DB8" w14:textId="77777777" w:rsidR="00F37432" w:rsidRPr="002F467C" w:rsidRDefault="00F37432" w:rsidP="006B25C8">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second marker</w:t>
            </w:r>
            <w:r w:rsidRPr="002F467C">
              <w:rPr>
                <w:rFonts w:ascii="Calibri" w:hAnsi="Calibri" w:cs="Tahoma"/>
                <w:bCs/>
                <w:sz w:val="24"/>
                <w:szCs w:val="24"/>
              </w:rPr>
              <w:t>:</w:t>
            </w:r>
          </w:p>
          <w:p w14:paraId="57A174DD" w14:textId="77777777" w:rsidR="00F37432" w:rsidRPr="002F467C" w:rsidRDefault="00F37432" w:rsidP="006B25C8">
            <w:pPr>
              <w:pStyle w:val="NormalWeb"/>
              <w:spacing w:before="0" w:beforeAutospacing="0" w:after="0" w:afterAutospacing="0"/>
              <w:ind w:right="-334"/>
              <w:rPr>
                <w:rFonts w:ascii="Calibri" w:hAnsi="Calibri" w:cs="Tahoma"/>
                <w:bCs/>
                <w:sz w:val="24"/>
                <w:szCs w:val="24"/>
              </w:rPr>
            </w:pPr>
          </w:p>
          <w:p w14:paraId="680D24E4" w14:textId="77777777" w:rsidR="00F37432" w:rsidRPr="002F467C" w:rsidRDefault="00F37432" w:rsidP="006B25C8">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5B4D25A1" w14:textId="77777777" w:rsidR="00F37432" w:rsidRPr="002F467C" w:rsidRDefault="00F37432" w:rsidP="006B25C8">
            <w:pPr>
              <w:pStyle w:val="NormalWeb"/>
              <w:spacing w:before="0" w:beforeAutospacing="0" w:after="0" w:afterAutospacing="0"/>
              <w:ind w:right="-334"/>
              <w:rPr>
                <w:rFonts w:ascii="Calibri" w:hAnsi="Calibri" w:cs="Tahoma"/>
                <w:bCs/>
                <w:sz w:val="24"/>
                <w:szCs w:val="24"/>
              </w:rPr>
            </w:pPr>
          </w:p>
          <w:p w14:paraId="39A9736C" w14:textId="77777777" w:rsidR="00F37432" w:rsidRPr="002F467C" w:rsidRDefault="00F37432" w:rsidP="006B25C8">
            <w:pPr>
              <w:pStyle w:val="NormalWeb"/>
              <w:spacing w:before="0" w:beforeAutospacing="0" w:after="0" w:afterAutospacing="0"/>
              <w:ind w:right="-334"/>
              <w:rPr>
                <w:rFonts w:ascii="Calibri" w:hAnsi="Calibri" w:cs="Tahoma"/>
                <w:bCs/>
                <w:sz w:val="24"/>
                <w:szCs w:val="24"/>
              </w:rPr>
            </w:pPr>
          </w:p>
          <w:p w14:paraId="34BDB939" w14:textId="77777777" w:rsidR="00F37432" w:rsidRPr="002F467C" w:rsidRDefault="00F37432" w:rsidP="006B25C8">
            <w:pPr>
              <w:pStyle w:val="NormalWeb"/>
              <w:spacing w:before="0" w:beforeAutospacing="0" w:after="0" w:afterAutospacing="0"/>
              <w:ind w:right="-334"/>
              <w:rPr>
                <w:rFonts w:ascii="Calibri" w:hAnsi="Calibri" w:cs="Tahoma"/>
                <w:bCs/>
                <w:sz w:val="24"/>
                <w:szCs w:val="24"/>
              </w:rPr>
            </w:pPr>
          </w:p>
          <w:p w14:paraId="6D778204" w14:textId="77777777" w:rsidR="00F37432" w:rsidRPr="002F467C" w:rsidRDefault="00F37432" w:rsidP="006B25C8">
            <w:pPr>
              <w:pStyle w:val="NormalWeb"/>
              <w:spacing w:before="0" w:beforeAutospacing="0" w:after="0" w:afterAutospacing="0"/>
              <w:ind w:right="-334"/>
              <w:rPr>
                <w:rFonts w:ascii="Calibri" w:hAnsi="Calibri" w:cs="Tahoma"/>
                <w:bCs/>
                <w:sz w:val="24"/>
                <w:szCs w:val="24"/>
              </w:rPr>
            </w:pPr>
          </w:p>
          <w:p w14:paraId="1CC3CA24" w14:textId="77777777" w:rsidR="00F37432" w:rsidRPr="002F467C" w:rsidRDefault="00F37432" w:rsidP="006B25C8">
            <w:pPr>
              <w:pStyle w:val="NormalWeb"/>
              <w:spacing w:before="0" w:beforeAutospacing="0" w:after="0" w:afterAutospacing="0"/>
              <w:ind w:right="-334"/>
              <w:rPr>
                <w:rFonts w:ascii="Calibri" w:hAnsi="Calibri" w:cs="Tahoma"/>
                <w:bCs/>
                <w:sz w:val="24"/>
                <w:szCs w:val="24"/>
              </w:rPr>
            </w:pPr>
          </w:p>
          <w:p w14:paraId="1E2E9621" w14:textId="77777777" w:rsidR="00F37432" w:rsidRPr="002F467C" w:rsidRDefault="00F37432" w:rsidP="006B25C8">
            <w:pPr>
              <w:pStyle w:val="NormalWeb"/>
              <w:spacing w:before="0" w:beforeAutospacing="0" w:after="0" w:afterAutospacing="0"/>
              <w:ind w:right="-334"/>
              <w:rPr>
                <w:rFonts w:ascii="Calibri" w:hAnsi="Calibri" w:cs="Tahoma"/>
                <w:bCs/>
                <w:sz w:val="24"/>
                <w:szCs w:val="24"/>
              </w:rPr>
            </w:pPr>
          </w:p>
          <w:p w14:paraId="7C423BAA" w14:textId="77777777" w:rsidR="00F37432" w:rsidRPr="002F467C" w:rsidRDefault="00F37432" w:rsidP="006B25C8">
            <w:pPr>
              <w:pStyle w:val="NormalWeb"/>
              <w:spacing w:before="0" w:beforeAutospacing="0" w:after="0" w:afterAutospacing="0"/>
              <w:ind w:right="-334"/>
              <w:rPr>
                <w:rFonts w:ascii="Calibri" w:hAnsi="Calibri" w:cs="Tahoma"/>
                <w:bCs/>
                <w:sz w:val="24"/>
                <w:szCs w:val="24"/>
              </w:rPr>
            </w:pPr>
          </w:p>
          <w:p w14:paraId="13F7D422" w14:textId="77777777" w:rsidR="00F37432" w:rsidRPr="002F467C" w:rsidRDefault="00F37432" w:rsidP="006B25C8">
            <w:pPr>
              <w:pStyle w:val="NormalWeb"/>
              <w:spacing w:before="0" w:beforeAutospacing="0" w:after="0" w:afterAutospacing="0"/>
              <w:ind w:right="-334"/>
              <w:rPr>
                <w:rFonts w:ascii="Calibri" w:hAnsi="Calibri" w:cs="Tahoma"/>
                <w:bCs/>
                <w:sz w:val="24"/>
                <w:szCs w:val="24"/>
              </w:rPr>
            </w:pPr>
          </w:p>
          <w:p w14:paraId="2591DB12" w14:textId="77777777" w:rsidR="00F37432" w:rsidRPr="002F467C" w:rsidRDefault="00F37432" w:rsidP="006B25C8">
            <w:pPr>
              <w:pStyle w:val="NormalWeb"/>
              <w:spacing w:before="0" w:beforeAutospacing="0" w:after="0" w:afterAutospacing="0"/>
              <w:ind w:right="-334"/>
              <w:rPr>
                <w:rFonts w:ascii="Calibri" w:hAnsi="Calibri" w:cs="Tahoma"/>
                <w:bCs/>
                <w:sz w:val="24"/>
                <w:szCs w:val="24"/>
              </w:rPr>
            </w:pPr>
          </w:p>
          <w:p w14:paraId="678DF649" w14:textId="77777777" w:rsidR="00F37432" w:rsidRPr="002F467C" w:rsidRDefault="00F37432" w:rsidP="006B25C8">
            <w:pPr>
              <w:pStyle w:val="NormalWeb"/>
              <w:spacing w:before="0" w:beforeAutospacing="0" w:after="0" w:afterAutospacing="0"/>
              <w:ind w:right="-334"/>
              <w:rPr>
                <w:rFonts w:ascii="Calibri" w:hAnsi="Calibri" w:cs="Tahoma"/>
                <w:bCs/>
                <w:sz w:val="24"/>
                <w:szCs w:val="24"/>
              </w:rPr>
            </w:pPr>
          </w:p>
          <w:p w14:paraId="4C2E49ED" w14:textId="77777777" w:rsidR="00F37432" w:rsidRPr="002F467C" w:rsidRDefault="00F37432" w:rsidP="006B25C8">
            <w:pPr>
              <w:pStyle w:val="NormalWeb"/>
              <w:spacing w:before="0" w:beforeAutospacing="0" w:after="0" w:afterAutospacing="0"/>
              <w:ind w:right="-334"/>
              <w:rPr>
                <w:rFonts w:ascii="Calibri" w:hAnsi="Calibri" w:cs="Tahoma"/>
                <w:bCs/>
                <w:sz w:val="24"/>
                <w:szCs w:val="24"/>
              </w:rPr>
            </w:pPr>
          </w:p>
          <w:p w14:paraId="26D6E928" w14:textId="77777777" w:rsidR="00F37432" w:rsidRPr="002F467C" w:rsidRDefault="00F37432" w:rsidP="006B25C8">
            <w:pPr>
              <w:pStyle w:val="NormalWeb"/>
              <w:spacing w:before="0" w:beforeAutospacing="0" w:after="0" w:afterAutospacing="0"/>
              <w:ind w:right="-334"/>
              <w:rPr>
                <w:rFonts w:ascii="Calibri" w:hAnsi="Calibri" w:cs="Tahoma"/>
                <w:bCs/>
                <w:sz w:val="24"/>
                <w:szCs w:val="24"/>
              </w:rPr>
            </w:pPr>
          </w:p>
          <w:p w14:paraId="1DBB7821" w14:textId="77777777" w:rsidR="00F37432" w:rsidRPr="002F467C" w:rsidRDefault="00F37432" w:rsidP="006B25C8">
            <w:pPr>
              <w:pStyle w:val="NormalWeb"/>
              <w:spacing w:before="0" w:beforeAutospacing="0" w:after="0" w:afterAutospacing="0"/>
              <w:ind w:right="-334"/>
              <w:rPr>
                <w:rFonts w:ascii="Calibri" w:hAnsi="Calibri" w:cs="Tahoma"/>
                <w:bCs/>
                <w:sz w:val="24"/>
                <w:szCs w:val="24"/>
              </w:rPr>
            </w:pPr>
          </w:p>
          <w:p w14:paraId="3BFC403D" w14:textId="77777777" w:rsidR="00F37432" w:rsidRPr="002F467C" w:rsidRDefault="00F37432" w:rsidP="006B25C8">
            <w:pPr>
              <w:pStyle w:val="NormalWeb"/>
              <w:spacing w:before="0" w:beforeAutospacing="0" w:after="0" w:afterAutospacing="0"/>
              <w:ind w:right="-334"/>
              <w:rPr>
                <w:rFonts w:ascii="Calibri" w:hAnsi="Calibri" w:cs="Tahoma"/>
                <w:bCs/>
                <w:sz w:val="24"/>
                <w:szCs w:val="24"/>
              </w:rPr>
            </w:pPr>
          </w:p>
          <w:p w14:paraId="57392B1E" w14:textId="77777777" w:rsidR="00F37432" w:rsidRPr="002F467C" w:rsidRDefault="00F37432" w:rsidP="006B25C8">
            <w:pPr>
              <w:pStyle w:val="NormalWeb"/>
              <w:spacing w:before="0" w:beforeAutospacing="0" w:after="0" w:afterAutospacing="0"/>
              <w:ind w:right="-334"/>
              <w:rPr>
                <w:rFonts w:ascii="Calibri" w:hAnsi="Calibri" w:cs="Tahoma"/>
                <w:bCs/>
                <w:sz w:val="24"/>
                <w:szCs w:val="24"/>
              </w:rPr>
            </w:pPr>
          </w:p>
          <w:p w14:paraId="4737F843" w14:textId="77777777" w:rsidR="00F37432" w:rsidRPr="002F467C" w:rsidRDefault="00F37432" w:rsidP="006B25C8">
            <w:pPr>
              <w:pStyle w:val="NormalWeb"/>
              <w:spacing w:before="0" w:beforeAutospacing="0" w:after="0" w:afterAutospacing="0"/>
              <w:ind w:right="-334"/>
              <w:rPr>
                <w:rFonts w:ascii="Calibri" w:hAnsi="Calibri" w:cs="Tahoma"/>
                <w:bCs/>
                <w:sz w:val="24"/>
                <w:szCs w:val="24"/>
              </w:rPr>
            </w:pPr>
          </w:p>
          <w:p w14:paraId="493BFE6D" w14:textId="77777777" w:rsidR="00F37432" w:rsidRPr="002F467C" w:rsidRDefault="00F37432" w:rsidP="006B25C8">
            <w:pPr>
              <w:pStyle w:val="NormalWeb"/>
              <w:spacing w:before="0" w:beforeAutospacing="0" w:after="0" w:afterAutospacing="0"/>
              <w:ind w:right="-334"/>
              <w:rPr>
                <w:rFonts w:ascii="Calibri" w:hAnsi="Calibri" w:cs="Tahoma"/>
                <w:bCs/>
                <w:sz w:val="24"/>
                <w:szCs w:val="24"/>
              </w:rPr>
            </w:pPr>
          </w:p>
          <w:p w14:paraId="1D9C7E81" w14:textId="77777777" w:rsidR="00F37432" w:rsidRPr="002F467C" w:rsidRDefault="00F37432" w:rsidP="006B25C8">
            <w:pPr>
              <w:pStyle w:val="NormalWeb"/>
              <w:spacing w:before="0" w:beforeAutospacing="0" w:after="0" w:afterAutospacing="0"/>
              <w:ind w:right="-334"/>
              <w:rPr>
                <w:rFonts w:ascii="Calibri" w:hAnsi="Calibri" w:cs="Tahoma"/>
                <w:bCs/>
                <w:sz w:val="24"/>
                <w:szCs w:val="24"/>
              </w:rPr>
            </w:pPr>
          </w:p>
        </w:tc>
      </w:tr>
      <w:tr w:rsidR="00F37432" w:rsidRPr="002F467C" w14:paraId="27E88D60" w14:textId="77777777" w:rsidTr="00834F50">
        <w:trPr>
          <w:trHeight w:val="720"/>
        </w:trPr>
        <w:tc>
          <w:tcPr>
            <w:tcW w:w="4971" w:type="dxa"/>
            <w:gridSpan w:val="2"/>
          </w:tcPr>
          <w:p w14:paraId="06387E96" w14:textId="77777777" w:rsidR="00F37432" w:rsidRDefault="00F37432" w:rsidP="006B25C8">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Second Marker’s  Mark</w:t>
            </w:r>
            <w:r w:rsidRPr="002F467C">
              <w:rPr>
                <w:rFonts w:ascii="Calibri" w:hAnsi="Calibri" w:cs="Tahoma"/>
                <w:bCs/>
                <w:sz w:val="24"/>
                <w:szCs w:val="24"/>
              </w:rPr>
              <w:t>:</w:t>
            </w:r>
          </w:p>
          <w:p w14:paraId="405CEF53" w14:textId="77777777" w:rsidR="00F37432" w:rsidRPr="002F467C" w:rsidRDefault="00F37432" w:rsidP="006B25C8">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w:t>
            </w:r>
          </w:p>
        </w:tc>
        <w:tc>
          <w:tcPr>
            <w:tcW w:w="4351" w:type="dxa"/>
            <w:gridSpan w:val="4"/>
          </w:tcPr>
          <w:p w14:paraId="48560AC9" w14:textId="77777777" w:rsidR="00F37432" w:rsidRPr="002F467C" w:rsidRDefault="00F37432" w:rsidP="006B25C8">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Date:</w:t>
            </w:r>
          </w:p>
        </w:tc>
      </w:tr>
      <w:tr w:rsidR="00F37432" w:rsidRPr="002F467C" w14:paraId="0BF1D1E4" w14:textId="77777777" w:rsidTr="00834F50">
        <w:trPr>
          <w:trHeight w:val="720"/>
        </w:trPr>
        <w:tc>
          <w:tcPr>
            <w:tcW w:w="9322" w:type="dxa"/>
            <w:gridSpan w:val="6"/>
          </w:tcPr>
          <w:p w14:paraId="1F8452E0" w14:textId="77777777" w:rsidR="00F37432" w:rsidRPr="00C87244" w:rsidRDefault="00F37432" w:rsidP="006B25C8">
            <w:pPr>
              <w:pStyle w:val="NormalWeb"/>
              <w:spacing w:before="0" w:beforeAutospacing="0" w:after="0" w:afterAutospacing="0"/>
              <w:ind w:left="142" w:right="34"/>
              <w:rPr>
                <w:rFonts w:ascii="Calibri" w:hAnsi="Calibri" w:cs="Tahoma"/>
                <w:b/>
                <w:i/>
                <w:sz w:val="24"/>
                <w:szCs w:val="24"/>
              </w:rPr>
            </w:pPr>
            <w:r w:rsidRPr="002F467C">
              <w:rPr>
                <w:rFonts w:ascii="Calibri" w:hAnsi="Calibri" w:cs="Tahoma"/>
                <w:b/>
                <w:i/>
                <w:sz w:val="24"/>
                <w:szCs w:val="24"/>
              </w:rPr>
              <w:t>NB.</w:t>
            </w:r>
            <w:r w:rsidRPr="00C87244">
              <w:rPr>
                <w:rFonts w:ascii="Calibri" w:hAnsi="Calibri" w:cs="Tahoma"/>
                <w:b/>
                <w:i/>
                <w:sz w:val="24"/>
                <w:szCs w:val="24"/>
              </w:rPr>
              <w:t>All marks are provisional until confirmed by the final examination board.</w:t>
            </w:r>
          </w:p>
          <w:p w14:paraId="326C1B4A" w14:textId="77777777" w:rsidR="00F37432" w:rsidRPr="00C87244" w:rsidRDefault="00F37432" w:rsidP="006B25C8">
            <w:pPr>
              <w:pStyle w:val="NormalWeb"/>
              <w:spacing w:before="0" w:beforeAutospacing="0" w:after="0" w:afterAutospacing="0"/>
              <w:ind w:left="142" w:right="34"/>
              <w:rPr>
                <w:rFonts w:ascii="Calibri" w:hAnsi="Calibri" w:cs="Tahoma"/>
                <w:b/>
                <w:i/>
                <w:sz w:val="24"/>
                <w:szCs w:val="24"/>
              </w:rPr>
            </w:pPr>
          </w:p>
          <w:p w14:paraId="785FBD65" w14:textId="77777777" w:rsidR="00F37432" w:rsidRPr="002F467C" w:rsidRDefault="00F37432" w:rsidP="006B25C8">
            <w:pPr>
              <w:pStyle w:val="NormalWeb"/>
              <w:spacing w:before="0" w:beforeAutospacing="0" w:after="0" w:afterAutospacing="0"/>
              <w:ind w:right="-334"/>
              <w:rPr>
                <w:rFonts w:ascii="Calibri" w:hAnsi="Calibri" w:cs="Tahoma"/>
                <w:bCs/>
                <w:sz w:val="24"/>
                <w:szCs w:val="24"/>
              </w:rPr>
            </w:pPr>
          </w:p>
        </w:tc>
      </w:tr>
    </w:tbl>
    <w:p w14:paraId="570DD797" w14:textId="77777777" w:rsidR="00F37432" w:rsidRDefault="00F37432" w:rsidP="00F37432">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22"/>
      </w:tblGrid>
      <w:tr w:rsidR="00F37432" w:rsidRPr="002F467C" w14:paraId="012CF1A6" w14:textId="77777777" w:rsidTr="006B25C8">
        <w:tc>
          <w:tcPr>
            <w:tcW w:w="8856" w:type="dxa"/>
          </w:tcPr>
          <w:p w14:paraId="4914ABCC" w14:textId="77777777" w:rsidR="00F37432" w:rsidRPr="002F467C" w:rsidRDefault="00F37432" w:rsidP="006B25C8">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External Examiner</w:t>
            </w:r>
            <w:r w:rsidRPr="002F467C">
              <w:rPr>
                <w:rFonts w:ascii="Calibri" w:hAnsi="Calibri" w:cs="Tahoma"/>
                <w:bCs/>
                <w:sz w:val="24"/>
                <w:szCs w:val="24"/>
              </w:rPr>
              <w:t>:</w:t>
            </w:r>
          </w:p>
          <w:p w14:paraId="390F992F" w14:textId="77777777" w:rsidR="00F37432" w:rsidRPr="002F467C" w:rsidRDefault="00F37432" w:rsidP="006B25C8">
            <w:pPr>
              <w:pStyle w:val="NormalWeb"/>
              <w:spacing w:before="0" w:beforeAutospacing="0" w:after="0" w:afterAutospacing="0"/>
              <w:ind w:right="-334"/>
              <w:rPr>
                <w:rFonts w:ascii="Calibri" w:hAnsi="Calibri" w:cs="Tahoma"/>
                <w:bCs/>
                <w:sz w:val="24"/>
                <w:szCs w:val="24"/>
              </w:rPr>
            </w:pPr>
          </w:p>
          <w:p w14:paraId="26748561" w14:textId="77777777" w:rsidR="00F37432" w:rsidRPr="002F467C" w:rsidRDefault="00F37432" w:rsidP="006B25C8">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5F2DA3E4" w14:textId="77777777" w:rsidR="00F37432" w:rsidRPr="002F467C" w:rsidRDefault="00F37432" w:rsidP="006B25C8">
            <w:pPr>
              <w:pStyle w:val="NormalWeb"/>
              <w:spacing w:before="0" w:beforeAutospacing="0" w:after="0" w:afterAutospacing="0"/>
              <w:ind w:right="-334"/>
              <w:rPr>
                <w:rFonts w:ascii="Calibri" w:hAnsi="Calibri" w:cs="Tahoma"/>
                <w:bCs/>
                <w:sz w:val="24"/>
                <w:szCs w:val="24"/>
              </w:rPr>
            </w:pPr>
          </w:p>
          <w:p w14:paraId="74F550DE" w14:textId="77777777" w:rsidR="00F37432" w:rsidRPr="002F467C" w:rsidRDefault="00F37432" w:rsidP="006B25C8">
            <w:pPr>
              <w:pStyle w:val="NormalWeb"/>
              <w:spacing w:before="0" w:beforeAutospacing="0" w:after="0" w:afterAutospacing="0"/>
              <w:ind w:right="-334"/>
              <w:rPr>
                <w:rFonts w:ascii="Calibri" w:hAnsi="Calibri" w:cs="Tahoma"/>
                <w:bCs/>
                <w:sz w:val="24"/>
                <w:szCs w:val="24"/>
              </w:rPr>
            </w:pPr>
          </w:p>
          <w:p w14:paraId="022C5C33" w14:textId="77777777" w:rsidR="00F37432" w:rsidRPr="002F467C" w:rsidRDefault="00F37432" w:rsidP="006B25C8">
            <w:pPr>
              <w:pStyle w:val="NormalWeb"/>
              <w:spacing w:before="0" w:beforeAutospacing="0" w:after="0" w:afterAutospacing="0"/>
              <w:ind w:right="-334"/>
              <w:rPr>
                <w:rFonts w:ascii="Calibri" w:hAnsi="Calibri" w:cs="Tahoma"/>
                <w:bCs/>
                <w:sz w:val="24"/>
                <w:szCs w:val="24"/>
              </w:rPr>
            </w:pPr>
          </w:p>
          <w:p w14:paraId="7AD9B444" w14:textId="77777777" w:rsidR="00F37432" w:rsidRPr="002F467C" w:rsidRDefault="00F37432" w:rsidP="006B25C8">
            <w:pPr>
              <w:pStyle w:val="NormalWeb"/>
              <w:spacing w:before="0" w:beforeAutospacing="0" w:after="0" w:afterAutospacing="0"/>
              <w:ind w:right="-334"/>
              <w:rPr>
                <w:rFonts w:ascii="Calibri" w:hAnsi="Calibri" w:cs="Tahoma"/>
                <w:bCs/>
                <w:sz w:val="24"/>
                <w:szCs w:val="24"/>
              </w:rPr>
            </w:pPr>
          </w:p>
          <w:p w14:paraId="0CE58733" w14:textId="77777777" w:rsidR="00F37432" w:rsidRPr="002F467C" w:rsidRDefault="00F37432" w:rsidP="006B25C8">
            <w:pPr>
              <w:pStyle w:val="NormalWeb"/>
              <w:spacing w:before="0" w:beforeAutospacing="0" w:after="0" w:afterAutospacing="0"/>
              <w:ind w:right="-334"/>
              <w:rPr>
                <w:rFonts w:ascii="Calibri" w:hAnsi="Calibri" w:cs="Tahoma"/>
                <w:bCs/>
                <w:sz w:val="24"/>
                <w:szCs w:val="24"/>
              </w:rPr>
            </w:pPr>
          </w:p>
          <w:p w14:paraId="5C8068B2" w14:textId="77777777" w:rsidR="00F37432" w:rsidRDefault="00F37432" w:rsidP="006B25C8">
            <w:pPr>
              <w:pStyle w:val="NormalWeb"/>
              <w:spacing w:before="0" w:beforeAutospacing="0" w:after="0" w:afterAutospacing="0"/>
              <w:ind w:right="-334"/>
              <w:rPr>
                <w:rFonts w:ascii="Calibri" w:hAnsi="Calibri" w:cs="Tahoma"/>
                <w:bCs/>
                <w:sz w:val="24"/>
                <w:szCs w:val="24"/>
              </w:rPr>
            </w:pPr>
          </w:p>
          <w:p w14:paraId="453D6535" w14:textId="77777777" w:rsidR="00F37432" w:rsidRDefault="00F37432" w:rsidP="006B25C8">
            <w:pPr>
              <w:pStyle w:val="NormalWeb"/>
              <w:spacing w:before="0" w:beforeAutospacing="0" w:after="0" w:afterAutospacing="0"/>
              <w:ind w:right="-334"/>
              <w:rPr>
                <w:rFonts w:ascii="Calibri" w:hAnsi="Calibri" w:cs="Tahoma"/>
                <w:bCs/>
                <w:sz w:val="24"/>
                <w:szCs w:val="24"/>
              </w:rPr>
            </w:pPr>
          </w:p>
          <w:p w14:paraId="5F607559" w14:textId="77777777" w:rsidR="00F37432" w:rsidRDefault="00F37432" w:rsidP="006B25C8">
            <w:pPr>
              <w:pStyle w:val="NormalWeb"/>
              <w:spacing w:before="0" w:beforeAutospacing="0" w:after="0" w:afterAutospacing="0"/>
              <w:ind w:right="-334"/>
              <w:rPr>
                <w:rFonts w:ascii="Calibri" w:hAnsi="Calibri" w:cs="Tahoma"/>
                <w:bCs/>
                <w:sz w:val="24"/>
                <w:szCs w:val="24"/>
              </w:rPr>
            </w:pPr>
          </w:p>
          <w:p w14:paraId="1282C208" w14:textId="77777777" w:rsidR="00F37432" w:rsidRDefault="00F37432" w:rsidP="006B25C8">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Proposed Mark:</w:t>
            </w:r>
          </w:p>
          <w:p w14:paraId="3D5A798F" w14:textId="77777777" w:rsidR="00F37432" w:rsidRDefault="00F37432" w:rsidP="006B25C8">
            <w:pPr>
              <w:pStyle w:val="NormalWeb"/>
              <w:spacing w:before="0" w:beforeAutospacing="0" w:after="0" w:afterAutospacing="0"/>
              <w:ind w:right="-334"/>
              <w:rPr>
                <w:rFonts w:ascii="Calibri" w:hAnsi="Calibri" w:cs="Tahoma"/>
                <w:bCs/>
                <w:sz w:val="24"/>
                <w:szCs w:val="24"/>
              </w:rPr>
            </w:pPr>
          </w:p>
          <w:p w14:paraId="52F635D2" w14:textId="77777777" w:rsidR="00F37432" w:rsidRPr="002F467C" w:rsidRDefault="00F37432" w:rsidP="006B25C8">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of External Examiner:</w:t>
            </w:r>
          </w:p>
          <w:p w14:paraId="4A7B8F15" w14:textId="77777777" w:rsidR="00F37432" w:rsidRPr="002F467C" w:rsidRDefault="00F37432" w:rsidP="006B25C8">
            <w:pPr>
              <w:pStyle w:val="NormalWeb"/>
              <w:spacing w:before="0" w:beforeAutospacing="0" w:after="0" w:afterAutospacing="0"/>
              <w:ind w:right="-334"/>
              <w:rPr>
                <w:rFonts w:ascii="Calibri" w:hAnsi="Calibri" w:cs="Tahoma"/>
                <w:bCs/>
                <w:sz w:val="24"/>
                <w:szCs w:val="24"/>
              </w:rPr>
            </w:pPr>
          </w:p>
        </w:tc>
      </w:tr>
      <w:tr w:rsidR="00F37432" w:rsidRPr="002F467C" w14:paraId="73A2F84B" w14:textId="77777777" w:rsidTr="006B25C8">
        <w:trPr>
          <w:trHeight w:val="720"/>
        </w:trPr>
        <w:tc>
          <w:tcPr>
            <w:tcW w:w="8856" w:type="dxa"/>
          </w:tcPr>
          <w:p w14:paraId="343F18B0" w14:textId="77777777" w:rsidR="00F37432" w:rsidRPr="002F467C" w:rsidRDefault="00F37432" w:rsidP="006B25C8">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Final Agreed Mark:</w:t>
            </w:r>
          </w:p>
        </w:tc>
      </w:tr>
    </w:tbl>
    <w:p w14:paraId="4E1C5137" w14:textId="77777777" w:rsidR="00F37432" w:rsidRPr="00D67BF8" w:rsidRDefault="00F37432" w:rsidP="00F37432">
      <w:pPr>
        <w:pStyle w:val="NormalWeb"/>
        <w:spacing w:before="0" w:beforeAutospacing="0" w:after="0" w:afterAutospacing="0"/>
        <w:ind w:right="-334"/>
        <w:rPr>
          <w:rFonts w:ascii="Trebuchet MS" w:hAnsi="Trebuchet MS" w:cs="Tahoma"/>
          <w:bCs/>
          <w:sz w:val="24"/>
          <w:szCs w:val="24"/>
        </w:rPr>
      </w:pPr>
    </w:p>
    <w:p w14:paraId="2F6485DF" w14:textId="77777777" w:rsidR="00F37432" w:rsidRDefault="00F37432"/>
    <w:p w14:paraId="3E707C27" w14:textId="77777777" w:rsidR="00F37432" w:rsidRDefault="00F37432"/>
    <w:p w14:paraId="7C57AA39" w14:textId="77777777" w:rsidR="00F37432" w:rsidRDefault="00F37432"/>
    <w:p w14:paraId="4A2A468A" w14:textId="77777777" w:rsidR="00F37432" w:rsidRDefault="00F37432"/>
    <w:p w14:paraId="52E10375" w14:textId="77777777" w:rsidR="00F37432" w:rsidRDefault="00F37432"/>
    <w:p w14:paraId="1D4E8BDA" w14:textId="77777777" w:rsidR="00F37432" w:rsidRDefault="00F37432"/>
    <w:p w14:paraId="6957F6B2" w14:textId="77777777" w:rsidR="00F37432" w:rsidRDefault="00F37432"/>
    <w:p w14:paraId="6E9FF5F5" w14:textId="77777777" w:rsidR="00F37432" w:rsidRDefault="00F37432"/>
    <w:p w14:paraId="09ABBC68" w14:textId="77777777" w:rsidR="00F37432" w:rsidRDefault="00F37432"/>
    <w:p w14:paraId="1C6793C3" w14:textId="77777777" w:rsidR="00F37432" w:rsidRDefault="00F37432"/>
    <w:p w14:paraId="4C9C593C" w14:textId="77777777" w:rsidR="00DF4B3B" w:rsidRDefault="00DF4B3B"/>
    <w:p w14:paraId="251831E2" w14:textId="77777777" w:rsidR="00482BA8" w:rsidRDefault="00482BA8"/>
    <w:p w14:paraId="2C3E71D6" w14:textId="77777777" w:rsidR="00482BA8" w:rsidRDefault="00482BA8"/>
    <w:p w14:paraId="72A1E433" w14:textId="77777777" w:rsidR="00482BA8" w:rsidRPr="00D977FA" w:rsidRDefault="00482BA8" w:rsidP="00482BA8">
      <w:pPr>
        <w:jc w:val="center"/>
      </w:pPr>
      <w:r w:rsidRPr="00D977FA">
        <w:t xml:space="preserve">Precontact Hawaiian Cultural Astronomy Associated with Kūkaniloko, the </w:t>
      </w:r>
      <w:r w:rsidRPr="00D977FA">
        <w:rPr>
          <w:i/>
        </w:rPr>
        <w:t>Piko</w:t>
      </w:r>
      <w:r w:rsidRPr="00D977FA">
        <w:t xml:space="preserve"> of the Island of O'ahu in the Hawaiian Islands: Stars of Cosmogony and Sun Stations </w:t>
      </w:r>
    </w:p>
    <w:p w14:paraId="47BC60FA" w14:textId="77777777" w:rsidR="00482BA8" w:rsidRPr="00D977FA" w:rsidRDefault="00482BA8" w:rsidP="00482BA8">
      <w:pPr>
        <w:jc w:val="center"/>
      </w:pPr>
    </w:p>
    <w:p w14:paraId="20E138C1" w14:textId="77777777" w:rsidR="00482BA8" w:rsidRPr="00D977FA" w:rsidRDefault="00482BA8" w:rsidP="00482BA8">
      <w:pPr>
        <w:jc w:val="center"/>
      </w:pPr>
      <w:r w:rsidRPr="00D977FA">
        <w:t>Martha H. Noyes</w:t>
      </w:r>
    </w:p>
    <w:p w14:paraId="7B4B0719" w14:textId="77777777" w:rsidR="00482BA8" w:rsidRPr="00D977FA" w:rsidRDefault="00482BA8" w:rsidP="00482BA8">
      <w:pPr>
        <w:jc w:val="center"/>
      </w:pPr>
    </w:p>
    <w:p w14:paraId="085C32C3" w14:textId="77777777" w:rsidR="00482BA8" w:rsidRPr="00D977FA" w:rsidRDefault="00482BA8" w:rsidP="00482BA8">
      <w:pPr>
        <w:jc w:val="center"/>
      </w:pPr>
      <w:r w:rsidRPr="00D977FA">
        <w:t>Dissertation submitted in partial fulfillment</w:t>
      </w:r>
    </w:p>
    <w:p w14:paraId="54140CE0" w14:textId="77777777" w:rsidR="00482BA8" w:rsidRPr="00D977FA" w:rsidRDefault="00482BA8" w:rsidP="00482BA8">
      <w:pPr>
        <w:jc w:val="center"/>
      </w:pPr>
      <w:proofErr w:type="gramStart"/>
      <w:r w:rsidRPr="00D977FA">
        <w:t>of</w:t>
      </w:r>
      <w:proofErr w:type="gramEnd"/>
      <w:r w:rsidRPr="00D977FA">
        <w:t xml:space="preserve"> a M.A. in Cultural Astronomy and Astrology</w:t>
      </w:r>
    </w:p>
    <w:p w14:paraId="203EC365" w14:textId="77777777" w:rsidR="00482BA8" w:rsidRPr="00D977FA" w:rsidRDefault="00482BA8" w:rsidP="00482BA8">
      <w:pPr>
        <w:jc w:val="center"/>
      </w:pPr>
      <w:r w:rsidRPr="00D977FA">
        <w:t>University of Wales Trinity Saint David</w:t>
      </w:r>
    </w:p>
    <w:p w14:paraId="22DAC140" w14:textId="77777777" w:rsidR="00482BA8" w:rsidRPr="00D977FA" w:rsidRDefault="00482BA8" w:rsidP="00482BA8">
      <w:pPr>
        <w:jc w:val="center"/>
      </w:pPr>
      <w:r w:rsidRPr="00D977FA">
        <w:t>2015</w:t>
      </w:r>
    </w:p>
    <w:p w14:paraId="3D3479A2" w14:textId="77777777" w:rsidR="00DF4B3B" w:rsidRDefault="00DF4B3B" w:rsidP="00482BA8">
      <w:pPr>
        <w:jc w:val="center"/>
        <w:rPr>
          <w:b/>
        </w:rPr>
      </w:pPr>
    </w:p>
    <w:p w14:paraId="212B1D56" w14:textId="77777777" w:rsidR="00DF4B3B" w:rsidRDefault="00DF4B3B">
      <w:pPr>
        <w:rPr>
          <w:b/>
        </w:rPr>
      </w:pPr>
      <w:r>
        <w:rPr>
          <w:b/>
        </w:rPr>
        <w:br w:type="page"/>
      </w:r>
      <w:r w:rsidR="00335067">
        <w:rPr>
          <w:noProof/>
          <w:lang w:eastAsia="en-GB"/>
        </w:rPr>
        <w:lastRenderedPageBreak/>
        <w:drawing>
          <wp:inline distT="0" distB="0" distL="0" distR="0" wp14:anchorId="2FECE223" wp14:editId="2DAC15A2">
            <wp:extent cx="5772963" cy="747077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72963" cy="7470775"/>
                    </a:xfrm>
                    <a:prstGeom prst="rect">
                      <a:avLst/>
                    </a:prstGeom>
                    <a:noFill/>
                    <a:ln>
                      <a:noFill/>
                    </a:ln>
                  </pic:spPr>
                </pic:pic>
              </a:graphicData>
            </a:graphic>
          </wp:inline>
        </w:drawing>
      </w:r>
      <w:r>
        <w:rPr>
          <w:b/>
        </w:rPr>
        <w:br w:type="page"/>
      </w:r>
    </w:p>
    <w:p w14:paraId="0E112BC9" w14:textId="77777777" w:rsidR="00DF4B3B" w:rsidRDefault="00DF4B3B" w:rsidP="00D958AF">
      <w:pPr>
        <w:jc w:val="center"/>
      </w:pPr>
      <w:r>
        <w:lastRenderedPageBreak/>
        <w:t>Acknowledgements</w:t>
      </w:r>
    </w:p>
    <w:p w14:paraId="43C972B2" w14:textId="77777777" w:rsidR="00DF4B3B" w:rsidRDefault="00DF4B3B" w:rsidP="00D958AF"/>
    <w:p w14:paraId="2241E4BE" w14:textId="77777777" w:rsidR="00DF4B3B" w:rsidRDefault="00DF4B3B" w:rsidP="0062143E">
      <w:pPr>
        <w:spacing w:line="360" w:lineRule="auto"/>
        <w:ind w:firstLine="720"/>
      </w:pPr>
      <w:r>
        <w:t>First and foremost acknowledgement is offered to Kūkaniloko.  She has been, and continues to be, an exciting, inspiring, and astonishing source and center of learning, insight, and understanding.  Acknowledgement is also offered to the mentors now gone but whose guidance prepared the way for this work.  Among these are Roberto Moreno, Lei Lundberg, Andy Smith, Moe Keale, Bob and Natalie Rivera, and Kalua Kaiahua.</w:t>
      </w:r>
    </w:p>
    <w:p w14:paraId="54F10AD7" w14:textId="77777777" w:rsidR="00DF4B3B" w:rsidRDefault="00DF4B3B" w:rsidP="0062143E">
      <w:pPr>
        <w:spacing w:line="360" w:lineRule="auto"/>
        <w:ind w:firstLine="720"/>
      </w:pPr>
      <w:r>
        <w:t xml:space="preserve">Special appreciation goes to Tom Lenchanko, the </w:t>
      </w:r>
      <w:r w:rsidRPr="008671CC">
        <w:rPr>
          <w:i/>
        </w:rPr>
        <w:t>kahu</w:t>
      </w:r>
      <w:r>
        <w:t xml:space="preserve"> of Kūkaniloko.  I will always be grateful for his kindness as well as his deep knowledge.  The Hawaiian Civic Club of Wahiawā and the Friends of Kūkaniloko are also due my appreciation.  Others who have provide advice, information, and supportive friendship include Glen Kila, Keale, Reno Villaren, Alika Poe Silva, and Lani Yamasaki.</w:t>
      </w:r>
    </w:p>
    <w:p w14:paraId="3E39AE53" w14:textId="77777777" w:rsidR="00DF4B3B" w:rsidRDefault="00DF4B3B" w:rsidP="0062143E">
      <w:pPr>
        <w:spacing w:line="360" w:lineRule="auto"/>
        <w:ind w:firstLine="720"/>
      </w:pPr>
      <w:r>
        <w:t xml:space="preserve">I also owe gratitude to those whose emotional support and enthusiasm for my work were a source of constant encouragement.  Among these are </w:t>
      </w:r>
      <w:r w:rsidR="00E76B7F">
        <w:t xml:space="preserve">memberes of </w:t>
      </w:r>
      <w:r>
        <w:t xml:space="preserve">the Society for Hawaiian Archaeology, </w:t>
      </w:r>
      <w:r w:rsidR="00E76B7F">
        <w:t xml:space="preserve">the members of the Pacific Spaces and Sacred Buildings group of the Assocation for Social Anthropology in Oceania, and </w:t>
      </w:r>
      <w:r>
        <w:t>the History of Astronomy listserve.</w:t>
      </w:r>
    </w:p>
    <w:p w14:paraId="45E18649" w14:textId="77777777" w:rsidR="00DF4B3B" w:rsidRDefault="00DF4B3B" w:rsidP="0062143E">
      <w:pPr>
        <w:spacing w:line="360" w:lineRule="auto"/>
        <w:ind w:firstLine="720"/>
      </w:pPr>
      <w:r>
        <w:t>Appreciation is more than owed to my dissertation supervisors, Alie Bird and Fabio Silva.  Their guidance, and the patience with which they repeated it many times over, their kindness, and their willingness to engage in discussion of fine and not so fine points is what shaped my research into a dissertation, and without that all I would have is piles and piles of paper filled with words and numbers.  Mahalo nui loa to Nick Campion who allowed me to be part of the MCAA and who has been very supportive of my efforts not only in the coursework leading to the dissertation but also in my pursuit of knowledge about Hawaiian cultural astronomy.</w:t>
      </w:r>
    </w:p>
    <w:p w14:paraId="77E97A14" w14:textId="77777777" w:rsidR="00DF4B3B" w:rsidRDefault="00DF4B3B" w:rsidP="0062143E">
      <w:pPr>
        <w:spacing w:line="360" w:lineRule="auto"/>
        <w:ind w:firstLine="720"/>
      </w:pPr>
      <w:r>
        <w:t>Last, but not least, my appreciation goes out to my family and my neighbors.  They tolerated a lot over the course of the writing, including my incessant babbling about my research</w:t>
      </w:r>
      <w:r w:rsidR="00681A44">
        <w:t>.</w:t>
      </w:r>
    </w:p>
    <w:p w14:paraId="52FD501E" w14:textId="77777777" w:rsidR="00DF4B3B" w:rsidRDefault="00DF4B3B" w:rsidP="00D958AF">
      <w:pPr>
        <w:ind w:firstLine="720"/>
      </w:pPr>
    </w:p>
    <w:p w14:paraId="5AF77CAB" w14:textId="77777777" w:rsidR="006E79FF" w:rsidRDefault="006E79FF">
      <w:pPr>
        <w:rPr>
          <w:b/>
        </w:rPr>
      </w:pPr>
      <w:r>
        <w:rPr>
          <w:b/>
        </w:rPr>
        <w:br w:type="page"/>
      </w:r>
    </w:p>
    <w:p w14:paraId="637689EE" w14:textId="77777777" w:rsidR="006E79FF" w:rsidRPr="006E79FF" w:rsidRDefault="006E79FF">
      <w:pPr>
        <w:rPr>
          <w:b/>
        </w:rPr>
      </w:pPr>
    </w:p>
    <w:p w14:paraId="5596592F" w14:textId="77777777" w:rsidR="00107424" w:rsidRDefault="006E79FF" w:rsidP="006E79FF">
      <w:pPr>
        <w:jc w:val="center"/>
      </w:pPr>
      <w:r w:rsidRPr="006E79FF">
        <w:t>Table of Contents</w:t>
      </w:r>
    </w:p>
    <w:p w14:paraId="03E8453B" w14:textId="77777777" w:rsidR="00496B3C" w:rsidRDefault="00496B3C" w:rsidP="006E79FF">
      <w:pPr>
        <w:jc w:val="center"/>
      </w:pPr>
    </w:p>
    <w:p w14:paraId="00B4A428" w14:textId="77777777" w:rsidR="00496B3C" w:rsidRDefault="00496B3C" w:rsidP="006E79FF">
      <w:pPr>
        <w:jc w:val="center"/>
      </w:pPr>
    </w:p>
    <w:p w14:paraId="2D0A3D18" w14:textId="77777777" w:rsidR="00496B3C" w:rsidRDefault="00496B3C" w:rsidP="00496B3C"/>
    <w:p w14:paraId="7CD67BC9" w14:textId="77777777" w:rsidR="00496B3C" w:rsidRDefault="00496B3C" w:rsidP="00496B3C">
      <w:pPr>
        <w:spacing w:line="360" w:lineRule="auto"/>
      </w:pPr>
      <w:r>
        <w:t>Chapter 1:  Introduction</w:t>
      </w:r>
      <w:r w:rsidR="004A0CAC">
        <w:tab/>
      </w:r>
      <w:r w:rsidR="004A0CAC">
        <w:tab/>
      </w:r>
      <w:r w:rsidR="004A0CAC">
        <w:tab/>
      </w:r>
      <w:r w:rsidR="004A0CAC">
        <w:tab/>
      </w:r>
      <w:r w:rsidR="004A0CAC">
        <w:tab/>
      </w:r>
      <w:r w:rsidR="004A0CAC">
        <w:tab/>
      </w:r>
      <w:r w:rsidR="004A0CAC">
        <w:tab/>
      </w:r>
      <w:r w:rsidR="004A0CAC">
        <w:tab/>
        <w:t xml:space="preserve">  1</w:t>
      </w:r>
    </w:p>
    <w:p w14:paraId="4B57D0F5" w14:textId="77777777" w:rsidR="00496B3C" w:rsidRDefault="00496B3C" w:rsidP="00496B3C">
      <w:pPr>
        <w:spacing w:line="360" w:lineRule="auto"/>
      </w:pPr>
      <w:r>
        <w:t>Chapter 2: Literature Review</w:t>
      </w:r>
      <w:r w:rsidR="004A0CAC">
        <w:tab/>
      </w:r>
      <w:r w:rsidR="004A0CAC">
        <w:tab/>
      </w:r>
      <w:r w:rsidR="004A0CAC">
        <w:tab/>
      </w:r>
      <w:r w:rsidR="004A0CAC">
        <w:tab/>
      </w:r>
      <w:r w:rsidR="004A0CAC">
        <w:tab/>
      </w:r>
      <w:r w:rsidR="004A0CAC">
        <w:tab/>
      </w:r>
      <w:r w:rsidR="004A0CAC">
        <w:tab/>
      </w:r>
      <w:r w:rsidR="004A0CAC">
        <w:tab/>
        <w:t>13</w:t>
      </w:r>
    </w:p>
    <w:p w14:paraId="02F81DB3" w14:textId="77777777" w:rsidR="00496B3C" w:rsidRDefault="00496B3C" w:rsidP="00496B3C">
      <w:pPr>
        <w:spacing w:line="360" w:lineRule="auto"/>
      </w:pPr>
      <w:r>
        <w:t>Chapter 3: Methodology</w:t>
      </w:r>
      <w:r w:rsidR="004A0CAC">
        <w:tab/>
      </w:r>
      <w:r w:rsidR="004A0CAC">
        <w:tab/>
      </w:r>
      <w:r w:rsidR="004A0CAC">
        <w:tab/>
      </w:r>
      <w:r w:rsidR="004A0CAC">
        <w:tab/>
      </w:r>
      <w:r w:rsidR="004A0CAC">
        <w:tab/>
      </w:r>
      <w:r w:rsidR="004A0CAC">
        <w:tab/>
      </w:r>
      <w:r w:rsidR="004A0CAC">
        <w:tab/>
      </w:r>
      <w:r w:rsidR="004A0CAC">
        <w:tab/>
        <w:t>29</w:t>
      </w:r>
    </w:p>
    <w:p w14:paraId="03981594" w14:textId="77777777" w:rsidR="00496B3C" w:rsidRDefault="00496B3C" w:rsidP="00496B3C">
      <w:pPr>
        <w:spacing w:line="360" w:lineRule="auto"/>
      </w:pPr>
      <w:r>
        <w:t>Chapter 4:  Data and Findings</w:t>
      </w:r>
      <w:r w:rsidR="004A0CAC">
        <w:tab/>
      </w:r>
      <w:r w:rsidR="004A0CAC">
        <w:tab/>
      </w:r>
      <w:r w:rsidR="004A0CAC">
        <w:tab/>
      </w:r>
      <w:r w:rsidR="004A0CAC">
        <w:tab/>
      </w:r>
      <w:r w:rsidR="004A0CAC">
        <w:tab/>
      </w:r>
      <w:r w:rsidR="004A0CAC">
        <w:tab/>
      </w:r>
      <w:r w:rsidR="004A0CAC">
        <w:tab/>
        <w:t>40</w:t>
      </w:r>
    </w:p>
    <w:p w14:paraId="7C806F0F" w14:textId="77777777" w:rsidR="00496B3C" w:rsidRDefault="00496B3C" w:rsidP="00496B3C">
      <w:pPr>
        <w:spacing w:line="360" w:lineRule="auto"/>
      </w:pPr>
      <w:r>
        <w:t xml:space="preserve">Chapter 5:  </w:t>
      </w:r>
      <w:r w:rsidR="00ED3CC0">
        <w:t>Discussion</w:t>
      </w:r>
      <w:r w:rsidR="004A0CAC">
        <w:tab/>
      </w:r>
      <w:r w:rsidR="004A0CAC">
        <w:tab/>
      </w:r>
      <w:r w:rsidR="004A0CAC">
        <w:tab/>
      </w:r>
      <w:r w:rsidR="004A0CAC">
        <w:tab/>
      </w:r>
      <w:r w:rsidR="004A0CAC">
        <w:tab/>
      </w:r>
      <w:r w:rsidR="004A0CAC">
        <w:tab/>
      </w:r>
      <w:r w:rsidR="004A0CAC">
        <w:tab/>
      </w:r>
      <w:r w:rsidR="004A0CAC">
        <w:tab/>
        <w:t>63</w:t>
      </w:r>
    </w:p>
    <w:p w14:paraId="66318E4B" w14:textId="77777777" w:rsidR="00ED3CC0" w:rsidRDefault="00ED3CC0" w:rsidP="00496B3C">
      <w:pPr>
        <w:spacing w:line="360" w:lineRule="auto"/>
      </w:pPr>
      <w:r>
        <w:t>Chapter 6:  Conclusion</w:t>
      </w:r>
      <w:r w:rsidR="004A0CAC">
        <w:tab/>
      </w:r>
      <w:r w:rsidR="004A0CAC">
        <w:tab/>
      </w:r>
      <w:r w:rsidR="004A0CAC">
        <w:tab/>
      </w:r>
      <w:r w:rsidR="004A0CAC">
        <w:tab/>
      </w:r>
      <w:r w:rsidR="004A0CAC">
        <w:tab/>
      </w:r>
      <w:r w:rsidR="004A0CAC">
        <w:tab/>
      </w:r>
      <w:r w:rsidR="004A0CAC">
        <w:tab/>
      </w:r>
      <w:r w:rsidR="004A0CAC">
        <w:tab/>
        <w:t>81</w:t>
      </w:r>
    </w:p>
    <w:p w14:paraId="162CCDE8" w14:textId="77777777" w:rsidR="00ED3CC0" w:rsidRDefault="00ED3CC0" w:rsidP="00ED3CC0">
      <w:pPr>
        <w:spacing w:line="360" w:lineRule="auto"/>
      </w:pPr>
      <w:r>
        <w:t>References</w:t>
      </w:r>
      <w:r w:rsidR="004A0CAC">
        <w:tab/>
      </w:r>
      <w:r w:rsidR="004A0CAC">
        <w:tab/>
      </w:r>
      <w:r w:rsidR="004A0CAC">
        <w:tab/>
      </w:r>
      <w:r w:rsidR="004A0CAC">
        <w:tab/>
      </w:r>
      <w:r w:rsidR="004A0CAC">
        <w:tab/>
      </w:r>
      <w:r w:rsidR="004A0CAC">
        <w:tab/>
      </w:r>
      <w:r w:rsidR="004A0CAC">
        <w:tab/>
      </w:r>
      <w:r w:rsidR="004A0CAC">
        <w:tab/>
      </w:r>
      <w:r w:rsidR="004A0CAC">
        <w:tab/>
      </w:r>
      <w:r w:rsidR="004A0CAC">
        <w:tab/>
        <w:t>85</w:t>
      </w:r>
    </w:p>
    <w:p w14:paraId="4FE3FE05" w14:textId="77777777" w:rsidR="00ED3CC0" w:rsidRDefault="00ED3CC0" w:rsidP="00ED3CC0">
      <w:pPr>
        <w:spacing w:line="360" w:lineRule="auto"/>
      </w:pPr>
      <w:r>
        <w:t xml:space="preserve">Appendix 1:  </w:t>
      </w:r>
      <w:r w:rsidR="00676550">
        <w:rPr>
          <w:lang w:val="haw-US"/>
        </w:rPr>
        <w:t>Glossary: Hawaiian to English</w:t>
      </w:r>
      <w:r w:rsidR="004A0CAC">
        <w:rPr>
          <w:lang w:val="haw-US"/>
        </w:rPr>
        <w:tab/>
      </w:r>
      <w:r w:rsidR="004A0CAC">
        <w:rPr>
          <w:lang w:val="haw-US"/>
        </w:rPr>
        <w:tab/>
      </w:r>
      <w:r w:rsidR="004A0CAC">
        <w:rPr>
          <w:lang w:val="haw-US"/>
        </w:rPr>
        <w:tab/>
      </w:r>
      <w:r w:rsidR="004A0CAC">
        <w:rPr>
          <w:lang w:val="haw-US"/>
        </w:rPr>
        <w:tab/>
      </w:r>
      <w:r w:rsidR="004A0CAC">
        <w:rPr>
          <w:lang w:val="haw-US"/>
        </w:rPr>
        <w:tab/>
      </w:r>
      <w:r w:rsidR="004A0CAC">
        <w:rPr>
          <w:lang w:val="haw-US"/>
        </w:rPr>
        <w:tab/>
        <w:t>96</w:t>
      </w:r>
    </w:p>
    <w:p w14:paraId="7894DD41" w14:textId="77777777" w:rsidR="00ED3CC0" w:rsidRDefault="00ED3CC0" w:rsidP="00ED3CC0">
      <w:pPr>
        <w:spacing w:line="360" w:lineRule="auto"/>
      </w:pPr>
      <w:r>
        <w:t>Appendix 2:</w:t>
      </w:r>
      <w:r w:rsidR="00676550">
        <w:t xml:space="preserve">  Place Names</w:t>
      </w:r>
      <w:r w:rsidR="004A0CAC">
        <w:tab/>
      </w:r>
      <w:r w:rsidR="004A0CAC">
        <w:tab/>
      </w:r>
      <w:r w:rsidR="004A0CAC">
        <w:tab/>
      </w:r>
      <w:r w:rsidR="004A0CAC">
        <w:tab/>
      </w:r>
      <w:r w:rsidR="004A0CAC">
        <w:tab/>
      </w:r>
      <w:r w:rsidR="004A0CAC">
        <w:tab/>
      </w:r>
      <w:r w:rsidR="004A0CAC">
        <w:tab/>
      </w:r>
      <w:r w:rsidR="004A0CAC">
        <w:tab/>
        <w:t>98</w:t>
      </w:r>
    </w:p>
    <w:p w14:paraId="01F905D8" w14:textId="77777777" w:rsidR="00ED3CC0" w:rsidRDefault="00ED3CC0" w:rsidP="00676550">
      <w:pPr>
        <w:spacing w:line="360" w:lineRule="auto"/>
      </w:pPr>
      <w:r>
        <w:t>Appendix 3:</w:t>
      </w:r>
      <w:r w:rsidR="00676550">
        <w:t xml:space="preserve">  Cosmogony – a very brief outline</w:t>
      </w:r>
      <w:r w:rsidR="004A0CAC">
        <w:tab/>
      </w:r>
      <w:r w:rsidR="004A0CAC">
        <w:tab/>
      </w:r>
      <w:r w:rsidR="004A0CAC">
        <w:tab/>
      </w:r>
      <w:r w:rsidR="004A0CAC">
        <w:tab/>
        <w:t xml:space="preserve">          108</w:t>
      </w:r>
    </w:p>
    <w:p w14:paraId="4961F36E" w14:textId="77777777" w:rsidR="00756277" w:rsidRDefault="00756277" w:rsidP="00676550">
      <w:pPr>
        <w:spacing w:line="360" w:lineRule="auto"/>
      </w:pPr>
    </w:p>
    <w:p w14:paraId="4DC49323" w14:textId="77777777" w:rsidR="00756277" w:rsidRDefault="00756277" w:rsidP="00676550">
      <w:pPr>
        <w:spacing w:line="360" w:lineRule="auto"/>
      </w:pPr>
    </w:p>
    <w:p w14:paraId="094D7DD6" w14:textId="77777777" w:rsidR="00756277" w:rsidRDefault="00756277" w:rsidP="00756277">
      <w:pPr>
        <w:jc w:val="center"/>
      </w:pPr>
      <w:r>
        <w:br w:type="page"/>
      </w:r>
      <w:r>
        <w:lastRenderedPageBreak/>
        <w:t>List of Figures</w:t>
      </w:r>
    </w:p>
    <w:p w14:paraId="7CE11F3B" w14:textId="77777777" w:rsidR="00756277" w:rsidRDefault="00756277" w:rsidP="00756277">
      <w:pPr>
        <w:jc w:val="center"/>
      </w:pPr>
    </w:p>
    <w:p w14:paraId="637805E1" w14:textId="77777777" w:rsidR="00C426A7" w:rsidRDefault="00C426A7" w:rsidP="00C426A7">
      <w:pPr>
        <w:jc w:val="both"/>
      </w:pPr>
    </w:p>
    <w:p w14:paraId="0E8674DD" w14:textId="77777777" w:rsidR="00C426A7" w:rsidRDefault="00C426A7" w:rsidP="003329BE">
      <w:pPr>
        <w:spacing w:line="360" w:lineRule="auto"/>
      </w:pPr>
      <w:proofErr w:type="gramStart"/>
      <w:r>
        <w:t>1.1  Kūkaniloko</w:t>
      </w:r>
      <w:proofErr w:type="gramEnd"/>
      <w:r>
        <w:t xml:space="preserve"> in Wai'anae Uka on O'ahu, Hawaiian Islands</w:t>
      </w:r>
      <w:r w:rsidR="008A0DBB">
        <w:tab/>
      </w:r>
      <w:r w:rsidR="008A0DBB">
        <w:tab/>
      </w:r>
      <w:r w:rsidR="008A0DBB">
        <w:tab/>
        <w:t xml:space="preserve">  1</w:t>
      </w:r>
    </w:p>
    <w:p w14:paraId="573DF9E2" w14:textId="77777777" w:rsidR="00C426A7" w:rsidRDefault="00C426A7" w:rsidP="003329BE">
      <w:pPr>
        <w:spacing w:line="360" w:lineRule="auto"/>
      </w:pPr>
      <w:proofErr w:type="gramStart"/>
      <w:r>
        <w:t>1.2  Oceania</w:t>
      </w:r>
      <w:proofErr w:type="gramEnd"/>
      <w:r w:rsidR="008A0DBB">
        <w:tab/>
      </w:r>
      <w:r w:rsidR="008A0DBB">
        <w:tab/>
      </w:r>
      <w:r w:rsidR="008A0DBB">
        <w:tab/>
      </w:r>
      <w:r w:rsidR="008A0DBB">
        <w:tab/>
      </w:r>
      <w:r w:rsidR="008A0DBB">
        <w:tab/>
      </w:r>
      <w:r w:rsidR="008A0DBB">
        <w:tab/>
      </w:r>
      <w:r w:rsidR="008A0DBB">
        <w:tab/>
      </w:r>
      <w:r w:rsidR="008A0DBB">
        <w:tab/>
      </w:r>
      <w:r w:rsidR="008A0DBB">
        <w:tab/>
      </w:r>
      <w:r w:rsidR="008A0DBB">
        <w:tab/>
        <w:t xml:space="preserve">  3</w:t>
      </w:r>
    </w:p>
    <w:p w14:paraId="7FA82465" w14:textId="77777777" w:rsidR="00C426A7" w:rsidRDefault="00C426A7" w:rsidP="003329BE">
      <w:pPr>
        <w:spacing w:line="360" w:lineRule="auto"/>
      </w:pPr>
      <w:proofErr w:type="gramStart"/>
      <w:r>
        <w:t>1.3  Kūkaniloko</w:t>
      </w:r>
      <w:proofErr w:type="gramEnd"/>
      <w:r w:rsidR="008A0DBB">
        <w:tab/>
      </w:r>
      <w:r w:rsidR="008A0DBB">
        <w:tab/>
      </w:r>
      <w:r w:rsidR="008A0DBB">
        <w:tab/>
      </w:r>
      <w:r w:rsidR="008A0DBB">
        <w:tab/>
      </w:r>
      <w:r w:rsidR="008A0DBB">
        <w:tab/>
      </w:r>
      <w:r w:rsidR="008A0DBB">
        <w:tab/>
      </w:r>
      <w:r w:rsidR="008A0DBB">
        <w:tab/>
      </w:r>
      <w:r w:rsidR="008A0DBB">
        <w:tab/>
      </w:r>
      <w:r w:rsidR="008A0DBB">
        <w:tab/>
        <w:t xml:space="preserve">  8</w:t>
      </w:r>
    </w:p>
    <w:p w14:paraId="708939F7" w14:textId="77777777" w:rsidR="00C426A7" w:rsidRDefault="00C426A7" w:rsidP="003329BE">
      <w:pPr>
        <w:spacing w:line="360" w:lineRule="auto"/>
      </w:pPr>
      <w:proofErr w:type="gramStart"/>
      <w:r>
        <w:t>1.4  The</w:t>
      </w:r>
      <w:proofErr w:type="gramEnd"/>
      <w:r>
        <w:t xml:space="preserve"> Wai'anae Mountain Range from Kūkanilok</w:t>
      </w:r>
      <w:r w:rsidR="008A0DBB">
        <w:t>o</w:t>
      </w:r>
      <w:r w:rsidR="008A0DBB">
        <w:tab/>
      </w:r>
      <w:r w:rsidR="008A0DBB">
        <w:tab/>
      </w:r>
      <w:r w:rsidR="008A0DBB">
        <w:tab/>
      </w:r>
      <w:r w:rsidR="008A0DBB">
        <w:tab/>
        <w:t xml:space="preserve">  9</w:t>
      </w:r>
    </w:p>
    <w:p w14:paraId="5B819B8F" w14:textId="77777777" w:rsidR="00C426A7" w:rsidRDefault="00C426A7" w:rsidP="003329BE">
      <w:pPr>
        <w:spacing w:line="360" w:lineRule="auto"/>
      </w:pPr>
      <w:proofErr w:type="gramStart"/>
      <w:r>
        <w:t>1.5  Location</w:t>
      </w:r>
      <w:proofErr w:type="gramEnd"/>
      <w:r>
        <w:t xml:space="preserve"> of Kūkaniloko, USGS Map of O'ahu</w:t>
      </w:r>
      <w:r w:rsidR="008A0DBB">
        <w:tab/>
      </w:r>
      <w:r w:rsidR="008A0DBB">
        <w:tab/>
      </w:r>
      <w:r w:rsidR="008A0DBB">
        <w:tab/>
      </w:r>
      <w:r w:rsidR="008A0DBB">
        <w:tab/>
      </w:r>
      <w:r w:rsidR="008A0DBB">
        <w:tab/>
        <w:t xml:space="preserve">  9</w:t>
      </w:r>
    </w:p>
    <w:p w14:paraId="1639AD45" w14:textId="77777777" w:rsidR="00C426A7" w:rsidRDefault="00C426A7" w:rsidP="003329BE">
      <w:pPr>
        <w:spacing w:line="360" w:lineRule="auto"/>
      </w:pPr>
      <w:proofErr w:type="gramStart"/>
      <w:r>
        <w:t>1.6  The</w:t>
      </w:r>
      <w:proofErr w:type="gramEnd"/>
      <w:r>
        <w:t xml:space="preserve"> piko stone</w:t>
      </w:r>
      <w:r w:rsidR="008A0DBB">
        <w:tab/>
      </w:r>
      <w:r w:rsidR="008A0DBB">
        <w:tab/>
      </w:r>
      <w:r w:rsidR="008A0DBB">
        <w:tab/>
      </w:r>
      <w:r w:rsidR="008A0DBB">
        <w:tab/>
      </w:r>
      <w:r w:rsidR="008A0DBB">
        <w:tab/>
      </w:r>
      <w:r w:rsidR="008A0DBB">
        <w:tab/>
      </w:r>
      <w:r w:rsidR="008A0DBB">
        <w:tab/>
      </w:r>
      <w:r w:rsidR="008A0DBB">
        <w:tab/>
      </w:r>
      <w:r w:rsidR="008A0DBB">
        <w:tab/>
        <w:t>10</w:t>
      </w:r>
    </w:p>
    <w:p w14:paraId="3DB8EE42" w14:textId="77777777" w:rsidR="00C426A7" w:rsidRDefault="00C426A7" w:rsidP="003329BE">
      <w:pPr>
        <w:spacing w:line="360" w:lineRule="auto"/>
      </w:pPr>
      <w:proofErr w:type="gramStart"/>
      <w:r>
        <w:t>1.7  The</w:t>
      </w:r>
      <w:proofErr w:type="gramEnd"/>
      <w:r>
        <w:t xml:space="preserve"> birth stone</w:t>
      </w:r>
      <w:r w:rsidR="008A0DBB">
        <w:tab/>
      </w:r>
      <w:r w:rsidR="008A0DBB">
        <w:tab/>
      </w:r>
      <w:r w:rsidR="008A0DBB">
        <w:tab/>
      </w:r>
      <w:r w:rsidR="008A0DBB">
        <w:tab/>
      </w:r>
      <w:r w:rsidR="008A0DBB">
        <w:tab/>
      </w:r>
      <w:r w:rsidR="008A0DBB">
        <w:tab/>
      </w:r>
      <w:r w:rsidR="008A0DBB">
        <w:tab/>
      </w:r>
      <w:r w:rsidR="008A0DBB">
        <w:tab/>
      </w:r>
      <w:r w:rsidR="008A0DBB">
        <w:tab/>
        <w:t>10</w:t>
      </w:r>
    </w:p>
    <w:p w14:paraId="7A992AAC" w14:textId="77777777" w:rsidR="00C426A7" w:rsidRDefault="00C426A7" w:rsidP="003329BE">
      <w:pPr>
        <w:spacing w:line="360" w:lineRule="auto"/>
      </w:pPr>
      <w:r>
        <w:t>1.8 Site plan</w:t>
      </w:r>
      <w:r w:rsidR="008A0DBB">
        <w:tab/>
      </w:r>
      <w:r w:rsidR="008A0DBB">
        <w:tab/>
      </w:r>
      <w:r w:rsidR="008A0DBB">
        <w:tab/>
      </w:r>
      <w:r w:rsidR="008A0DBB">
        <w:tab/>
      </w:r>
      <w:r w:rsidR="008A0DBB">
        <w:tab/>
      </w:r>
      <w:r w:rsidR="008A0DBB">
        <w:tab/>
      </w:r>
      <w:r w:rsidR="008A0DBB">
        <w:tab/>
      </w:r>
      <w:r w:rsidR="008A0DBB">
        <w:tab/>
      </w:r>
      <w:r w:rsidR="008A0DBB">
        <w:tab/>
      </w:r>
      <w:r w:rsidR="008A0DBB">
        <w:tab/>
        <w:t>11</w:t>
      </w:r>
    </w:p>
    <w:p w14:paraId="6106FA60" w14:textId="77777777" w:rsidR="00F56DD3" w:rsidRDefault="00F56DD3" w:rsidP="003329BE">
      <w:pPr>
        <w:spacing w:line="360" w:lineRule="auto"/>
      </w:pPr>
      <w:proofErr w:type="gramStart"/>
      <w:r>
        <w:t xml:space="preserve">4.1 </w:t>
      </w:r>
      <w:r w:rsidR="006056F1">
        <w:t xml:space="preserve"> Stars'</w:t>
      </w:r>
      <w:proofErr w:type="gramEnd"/>
      <w:r w:rsidR="006056F1">
        <w:t xml:space="preserve"> Motions</w:t>
      </w:r>
      <w:r w:rsidR="008A0DBB">
        <w:tab/>
      </w:r>
      <w:r w:rsidR="008A0DBB">
        <w:tab/>
      </w:r>
      <w:r w:rsidR="008A0DBB">
        <w:tab/>
      </w:r>
      <w:r w:rsidR="008A0DBB">
        <w:tab/>
      </w:r>
      <w:r w:rsidR="008A0DBB">
        <w:tab/>
      </w:r>
      <w:r w:rsidR="008A0DBB">
        <w:tab/>
      </w:r>
      <w:r w:rsidR="008A0DBB">
        <w:tab/>
      </w:r>
      <w:r w:rsidR="008A0DBB">
        <w:tab/>
      </w:r>
      <w:r w:rsidR="008A0DBB">
        <w:tab/>
        <w:t>42</w:t>
      </w:r>
    </w:p>
    <w:p w14:paraId="63C0124F" w14:textId="77777777" w:rsidR="006056F1" w:rsidRDefault="006056F1" w:rsidP="003329BE">
      <w:pPr>
        <w:spacing w:line="360" w:lineRule="auto"/>
      </w:pPr>
      <w:proofErr w:type="gramStart"/>
      <w:r>
        <w:t>4.2  The</w:t>
      </w:r>
      <w:proofErr w:type="gramEnd"/>
      <w:r>
        <w:t xml:space="preserve"> wide summit of Mauna Kaala</w:t>
      </w:r>
      <w:r w:rsidR="008A0DBB">
        <w:tab/>
      </w:r>
      <w:r w:rsidR="008A0DBB">
        <w:tab/>
      </w:r>
      <w:r w:rsidR="008A0DBB">
        <w:tab/>
      </w:r>
      <w:r w:rsidR="008A0DBB">
        <w:tab/>
      </w:r>
      <w:r w:rsidR="008A0DBB">
        <w:tab/>
      </w:r>
      <w:r w:rsidR="008A0DBB">
        <w:tab/>
        <w:t>44</w:t>
      </w:r>
    </w:p>
    <w:p w14:paraId="5A8B4DF2" w14:textId="77777777" w:rsidR="00DB50B8" w:rsidRDefault="00DB50B8" w:rsidP="003329BE">
      <w:pPr>
        <w:spacing w:line="360" w:lineRule="auto"/>
      </w:pPr>
      <w:proofErr w:type="gramStart"/>
      <w:r>
        <w:t>4.3  The</w:t>
      </w:r>
      <w:proofErr w:type="gramEnd"/>
      <w:r>
        <w:t xml:space="preserve"> calendar stars and their location</w:t>
      </w:r>
      <w:r w:rsidR="008A0DBB">
        <w:tab/>
      </w:r>
      <w:r w:rsidR="008A0DBB">
        <w:tab/>
      </w:r>
      <w:r w:rsidR="008A0DBB">
        <w:tab/>
      </w:r>
      <w:r w:rsidR="008A0DBB">
        <w:tab/>
      </w:r>
      <w:r w:rsidR="008A0DBB">
        <w:tab/>
      </w:r>
      <w:r w:rsidR="008A0DBB">
        <w:tab/>
        <w:t>49</w:t>
      </w:r>
    </w:p>
    <w:p w14:paraId="2D3A1050" w14:textId="77777777" w:rsidR="00DB50B8" w:rsidRDefault="00DB50B8" w:rsidP="003329BE">
      <w:pPr>
        <w:spacing w:line="360" w:lineRule="auto"/>
      </w:pPr>
      <w:proofErr w:type="gramStart"/>
      <w:r>
        <w:t>4.4  The</w:t>
      </w:r>
      <w:proofErr w:type="gramEnd"/>
      <w:r>
        <w:t xml:space="preserve"> stars of Kete</w:t>
      </w:r>
      <w:r w:rsidR="008A0DBB">
        <w:tab/>
      </w:r>
      <w:r w:rsidR="008A0DBB">
        <w:tab/>
      </w:r>
      <w:r w:rsidR="008A0DBB">
        <w:tab/>
      </w:r>
      <w:r w:rsidR="008A0DBB">
        <w:tab/>
      </w:r>
      <w:r w:rsidR="008A0DBB">
        <w:tab/>
      </w:r>
      <w:r w:rsidR="008A0DBB">
        <w:tab/>
      </w:r>
      <w:r w:rsidR="008A0DBB">
        <w:tab/>
      </w:r>
      <w:r w:rsidR="008A0DBB">
        <w:tab/>
      </w:r>
      <w:r w:rsidR="008A0DBB">
        <w:tab/>
        <w:t>57</w:t>
      </w:r>
    </w:p>
    <w:p w14:paraId="279086E9" w14:textId="77777777" w:rsidR="00DB50B8" w:rsidRDefault="00DB50B8" w:rsidP="003329BE">
      <w:pPr>
        <w:spacing w:line="360" w:lineRule="auto"/>
      </w:pPr>
      <w:proofErr w:type="gramStart"/>
      <w:r>
        <w:t>4.5  The</w:t>
      </w:r>
      <w:proofErr w:type="gramEnd"/>
      <w:r>
        <w:t xml:space="preserve"> Regulus stone</w:t>
      </w:r>
      <w:r w:rsidR="008A0DBB">
        <w:tab/>
      </w:r>
      <w:r w:rsidR="008A0DBB">
        <w:tab/>
      </w:r>
      <w:r w:rsidR="008A0DBB">
        <w:tab/>
      </w:r>
      <w:r w:rsidR="008A0DBB">
        <w:tab/>
      </w:r>
      <w:r w:rsidR="008A0DBB">
        <w:tab/>
      </w:r>
      <w:r w:rsidR="008A0DBB">
        <w:tab/>
      </w:r>
      <w:r w:rsidR="008A0DBB">
        <w:tab/>
      </w:r>
      <w:r w:rsidR="008A0DBB">
        <w:tab/>
        <w:t>60</w:t>
      </w:r>
    </w:p>
    <w:p w14:paraId="6E9454CF" w14:textId="77777777" w:rsidR="00DB50B8" w:rsidRDefault="00DB50B8" w:rsidP="003329BE">
      <w:pPr>
        <w:spacing w:line="360" w:lineRule="auto"/>
      </w:pPr>
      <w:proofErr w:type="gramStart"/>
      <w:r>
        <w:t>5.1  The</w:t>
      </w:r>
      <w:proofErr w:type="gramEnd"/>
      <w:r>
        <w:t xml:space="preserve"> orientation of Kūkaniloko</w:t>
      </w:r>
      <w:r w:rsidR="008A0DBB">
        <w:tab/>
      </w:r>
      <w:r w:rsidR="008A0DBB">
        <w:tab/>
      </w:r>
      <w:r w:rsidR="008A0DBB">
        <w:tab/>
      </w:r>
      <w:r w:rsidR="008A0DBB">
        <w:tab/>
      </w:r>
      <w:r w:rsidR="008A0DBB">
        <w:tab/>
      </w:r>
      <w:r w:rsidR="008A0DBB">
        <w:tab/>
      </w:r>
      <w:r w:rsidR="008A0DBB">
        <w:tab/>
        <w:t>64</w:t>
      </w:r>
    </w:p>
    <w:p w14:paraId="4B8683EE" w14:textId="77777777" w:rsidR="00DB50B8" w:rsidRDefault="00DB50B8" w:rsidP="003329BE">
      <w:pPr>
        <w:spacing w:line="360" w:lineRule="auto"/>
      </w:pPr>
      <w:proofErr w:type="gramStart"/>
      <w:r>
        <w:t>5.2  Map</w:t>
      </w:r>
      <w:proofErr w:type="gramEnd"/>
      <w:r>
        <w:t xml:space="preserve"> of Wai'anae Moku</w:t>
      </w:r>
      <w:r w:rsidR="008A0DBB">
        <w:tab/>
      </w:r>
      <w:r w:rsidR="008A0DBB">
        <w:tab/>
      </w:r>
      <w:r w:rsidR="008A0DBB">
        <w:tab/>
      </w:r>
      <w:r w:rsidR="008A0DBB">
        <w:tab/>
      </w:r>
      <w:r w:rsidR="008A0DBB">
        <w:tab/>
      </w:r>
      <w:r w:rsidR="008A0DBB">
        <w:tab/>
      </w:r>
      <w:r w:rsidR="008A0DBB">
        <w:tab/>
      </w:r>
      <w:r w:rsidR="008A0DBB">
        <w:tab/>
        <w:t>66</w:t>
      </w:r>
    </w:p>
    <w:p w14:paraId="02802FAF" w14:textId="77777777" w:rsidR="00DB50B8" w:rsidRDefault="00DB50B8" w:rsidP="003329BE">
      <w:pPr>
        <w:spacing w:line="360" w:lineRule="auto"/>
      </w:pPr>
      <w:proofErr w:type="gramStart"/>
      <w:r>
        <w:t>5.3  Fire</w:t>
      </w:r>
      <w:proofErr w:type="gramEnd"/>
      <w:r>
        <w:t xml:space="preserve"> plow and fire drill</w:t>
      </w:r>
      <w:r w:rsidR="008A0DBB">
        <w:tab/>
      </w:r>
      <w:r w:rsidR="008A0DBB">
        <w:tab/>
      </w:r>
      <w:r w:rsidR="008A0DBB">
        <w:tab/>
      </w:r>
      <w:r w:rsidR="008A0DBB">
        <w:tab/>
      </w:r>
      <w:r w:rsidR="008A0DBB">
        <w:tab/>
      </w:r>
      <w:r w:rsidR="008A0DBB">
        <w:tab/>
      </w:r>
      <w:r w:rsidR="008A0DBB">
        <w:tab/>
      </w:r>
      <w:r w:rsidR="008A0DBB">
        <w:tab/>
        <w:t>68</w:t>
      </w:r>
    </w:p>
    <w:p w14:paraId="0AB20779" w14:textId="77777777" w:rsidR="00DB50B8" w:rsidRDefault="00DB50B8" w:rsidP="003329BE">
      <w:pPr>
        <w:spacing w:line="360" w:lineRule="auto"/>
      </w:pPr>
      <w:proofErr w:type="gramStart"/>
      <w:r>
        <w:t>5.4  O'ahu</w:t>
      </w:r>
      <w:proofErr w:type="gramEnd"/>
      <w:r>
        <w:t>, with star rise and set azimuths relative to Kūkaniloko</w:t>
      </w:r>
      <w:r w:rsidR="008A0DBB">
        <w:tab/>
      </w:r>
      <w:r w:rsidR="008A0DBB">
        <w:tab/>
      </w:r>
      <w:r w:rsidR="008A0DBB">
        <w:tab/>
        <w:t>71</w:t>
      </w:r>
    </w:p>
    <w:p w14:paraId="6AD55797" w14:textId="77777777" w:rsidR="00DB50B8" w:rsidRDefault="00E94521" w:rsidP="003329BE">
      <w:pPr>
        <w:spacing w:line="360" w:lineRule="auto"/>
      </w:pPr>
      <w:proofErr w:type="gramStart"/>
      <w:r>
        <w:t>5.5  Regulus</w:t>
      </w:r>
      <w:proofErr w:type="gramEnd"/>
      <w:r>
        <w:t xml:space="preserve"> in the sun, daylight turned off</w:t>
      </w:r>
      <w:r w:rsidR="008A0DBB">
        <w:tab/>
      </w:r>
      <w:r w:rsidR="008A0DBB">
        <w:tab/>
      </w:r>
      <w:r w:rsidR="008A0DBB">
        <w:tab/>
      </w:r>
      <w:r w:rsidR="008A0DBB">
        <w:tab/>
      </w:r>
      <w:r w:rsidR="008A0DBB">
        <w:tab/>
      </w:r>
      <w:r w:rsidR="008A0DBB">
        <w:tab/>
        <w:t>72</w:t>
      </w:r>
    </w:p>
    <w:p w14:paraId="158E3A41" w14:textId="77777777" w:rsidR="00E94521" w:rsidRDefault="00E94521" w:rsidP="003329BE">
      <w:pPr>
        <w:spacing w:line="360" w:lineRule="auto"/>
      </w:pPr>
      <w:proofErr w:type="gramStart"/>
      <w:r>
        <w:t>5.6  Close</w:t>
      </w:r>
      <w:proofErr w:type="gramEnd"/>
      <w:r>
        <w:t xml:space="preserve"> up of Regulus in the sun</w:t>
      </w:r>
      <w:r w:rsidR="008A0DBB">
        <w:tab/>
      </w:r>
      <w:r w:rsidR="008A0DBB">
        <w:tab/>
      </w:r>
      <w:r w:rsidR="008A0DBB">
        <w:tab/>
      </w:r>
      <w:r w:rsidR="008A0DBB">
        <w:tab/>
      </w:r>
      <w:r w:rsidR="008A0DBB">
        <w:tab/>
      </w:r>
      <w:r w:rsidR="008A0DBB">
        <w:tab/>
      </w:r>
      <w:r w:rsidR="008A0DBB">
        <w:tab/>
        <w:t>73</w:t>
      </w:r>
    </w:p>
    <w:p w14:paraId="0C5D844B" w14:textId="77777777" w:rsidR="00E94521" w:rsidRDefault="00E94521" w:rsidP="003329BE">
      <w:pPr>
        <w:spacing w:line="360" w:lineRule="auto"/>
      </w:pPr>
      <w:proofErr w:type="gramStart"/>
      <w:r>
        <w:t>5.7  Regulus</w:t>
      </w:r>
      <w:proofErr w:type="gramEnd"/>
      <w:r>
        <w:t xml:space="preserve"> in the sun with daylight turned on</w:t>
      </w:r>
      <w:r w:rsidR="008A0DBB">
        <w:tab/>
      </w:r>
      <w:r w:rsidR="008A0DBB">
        <w:tab/>
      </w:r>
      <w:r w:rsidR="008A0DBB">
        <w:tab/>
      </w:r>
      <w:r w:rsidR="008A0DBB">
        <w:tab/>
      </w:r>
      <w:r w:rsidR="008A0DBB">
        <w:tab/>
        <w:t>73</w:t>
      </w:r>
    </w:p>
    <w:p w14:paraId="7AA8D8F4" w14:textId="77777777" w:rsidR="0040259F" w:rsidRDefault="0040259F" w:rsidP="003329BE">
      <w:pPr>
        <w:spacing w:line="360" w:lineRule="auto"/>
      </w:pPr>
    </w:p>
    <w:p w14:paraId="3A98132F" w14:textId="77777777" w:rsidR="0040259F" w:rsidRDefault="0040259F">
      <w:r>
        <w:br w:type="page"/>
      </w:r>
    </w:p>
    <w:p w14:paraId="7724C65E" w14:textId="77777777" w:rsidR="0040259F" w:rsidRDefault="0040259F" w:rsidP="0040259F">
      <w:pPr>
        <w:jc w:val="center"/>
      </w:pPr>
      <w:r>
        <w:lastRenderedPageBreak/>
        <w:t>Table of tables</w:t>
      </w:r>
    </w:p>
    <w:p w14:paraId="58DAEB40" w14:textId="77777777" w:rsidR="00C426A7" w:rsidRDefault="00C426A7" w:rsidP="00C426A7"/>
    <w:p w14:paraId="617FCDB1" w14:textId="77777777" w:rsidR="0040259F" w:rsidRDefault="0040259F" w:rsidP="00C426A7"/>
    <w:p w14:paraId="7F02D82A" w14:textId="77777777" w:rsidR="0040259F" w:rsidRDefault="0040259F" w:rsidP="003329BE">
      <w:pPr>
        <w:spacing w:line="360" w:lineRule="auto"/>
      </w:pPr>
      <w:proofErr w:type="gramStart"/>
      <w:r>
        <w:t>4.1  The</w:t>
      </w:r>
      <w:proofErr w:type="gramEnd"/>
      <w:r>
        <w:t xml:space="preserve"> sun stations and their landscape markers</w:t>
      </w:r>
      <w:r w:rsidR="005C6B6E">
        <w:tab/>
      </w:r>
      <w:r w:rsidR="005C6B6E">
        <w:tab/>
      </w:r>
      <w:r w:rsidR="005C6B6E">
        <w:tab/>
      </w:r>
      <w:r w:rsidR="005C6B6E">
        <w:tab/>
      </w:r>
      <w:r w:rsidR="005C6B6E">
        <w:tab/>
        <w:t>43</w:t>
      </w:r>
    </w:p>
    <w:p w14:paraId="2B2BAD6F" w14:textId="77777777" w:rsidR="0040259F" w:rsidRDefault="0040259F" w:rsidP="003329BE">
      <w:pPr>
        <w:spacing w:line="360" w:lineRule="auto"/>
      </w:pPr>
      <w:proofErr w:type="gramStart"/>
      <w:r>
        <w:t>4.2  Sunset</w:t>
      </w:r>
      <w:proofErr w:type="gramEnd"/>
      <w:r>
        <w:t xml:space="preserve"> landscape markers for the day of a star</w:t>
      </w:r>
      <w:r w:rsidR="00BB14D3">
        <w:t>'</w:t>
      </w:r>
      <w:r>
        <w:t>s evening rise</w:t>
      </w:r>
      <w:r w:rsidR="005C6B6E">
        <w:tab/>
      </w:r>
      <w:r w:rsidR="005C6B6E">
        <w:tab/>
      </w:r>
      <w:r w:rsidR="005C6B6E">
        <w:tab/>
        <w:t>47</w:t>
      </w:r>
    </w:p>
    <w:p w14:paraId="45A93DA3" w14:textId="77777777" w:rsidR="0040259F" w:rsidRDefault="0040259F" w:rsidP="003329BE">
      <w:pPr>
        <w:spacing w:line="360" w:lineRule="auto"/>
      </w:pPr>
      <w:proofErr w:type="gramStart"/>
      <w:r>
        <w:t>4.3  June</w:t>
      </w:r>
      <w:proofErr w:type="gramEnd"/>
      <w:r>
        <w:t xml:space="preserve"> solstice sun in Gemini</w:t>
      </w:r>
      <w:r w:rsidR="005C6B6E">
        <w:tab/>
      </w:r>
      <w:r w:rsidR="005C6B6E">
        <w:tab/>
      </w:r>
      <w:r w:rsidR="005C6B6E">
        <w:tab/>
      </w:r>
      <w:r w:rsidR="005C6B6E">
        <w:tab/>
      </w:r>
      <w:r w:rsidR="005C6B6E">
        <w:tab/>
      </w:r>
      <w:r w:rsidR="005C6B6E">
        <w:tab/>
      </w:r>
      <w:r w:rsidR="005C6B6E">
        <w:tab/>
        <w:t>51</w:t>
      </w:r>
    </w:p>
    <w:p w14:paraId="08AE668B" w14:textId="77777777" w:rsidR="0040259F" w:rsidRDefault="0040259F" w:rsidP="003329BE">
      <w:pPr>
        <w:spacing w:line="360" w:lineRule="auto"/>
      </w:pPr>
      <w:proofErr w:type="gramStart"/>
      <w:r>
        <w:t>4.4  Cosmogonic</w:t>
      </w:r>
      <w:proofErr w:type="gramEnd"/>
      <w:r>
        <w:t xml:space="preserve"> stars and their landscape markers visible from Kūkaniloko</w:t>
      </w:r>
      <w:r w:rsidR="005C6B6E">
        <w:tab/>
        <w:t>52</w:t>
      </w:r>
    </w:p>
    <w:p w14:paraId="25A08B2F" w14:textId="77777777" w:rsidR="0040259F" w:rsidRDefault="0040259F" w:rsidP="003329BE">
      <w:pPr>
        <w:spacing w:line="360" w:lineRule="auto"/>
      </w:pPr>
      <w:proofErr w:type="gramStart"/>
      <w:r>
        <w:t>4.5  Cosmogonic</w:t>
      </w:r>
      <w:proofErr w:type="gramEnd"/>
      <w:r>
        <w:t xml:space="preserve"> stars and their landscape markers not visible from Kūkaniloko</w:t>
      </w:r>
      <w:r w:rsidR="005C6B6E">
        <w:tab/>
        <w:t>52</w:t>
      </w:r>
    </w:p>
    <w:p w14:paraId="1B0855C1" w14:textId="77777777" w:rsidR="0040259F" w:rsidRDefault="0040259F" w:rsidP="003329BE">
      <w:pPr>
        <w:spacing w:line="360" w:lineRule="auto"/>
      </w:pPr>
      <w:proofErr w:type="gramStart"/>
      <w:r>
        <w:t>5.1  Pattern</w:t>
      </w:r>
      <w:proofErr w:type="gramEnd"/>
      <w:r>
        <w:t xml:space="preserve"> of pairs</w:t>
      </w:r>
      <w:r w:rsidR="005C6B6E">
        <w:tab/>
      </w:r>
      <w:r w:rsidR="005C6B6E">
        <w:tab/>
      </w:r>
      <w:r w:rsidR="005C6B6E">
        <w:tab/>
      </w:r>
      <w:r w:rsidR="005C6B6E">
        <w:tab/>
      </w:r>
      <w:r w:rsidR="005C6B6E">
        <w:tab/>
      </w:r>
      <w:r w:rsidR="005C6B6E">
        <w:tab/>
      </w:r>
      <w:r w:rsidR="005C6B6E">
        <w:tab/>
      </w:r>
      <w:r w:rsidR="005C6B6E">
        <w:tab/>
      </w:r>
      <w:r w:rsidR="005C6B6E">
        <w:tab/>
        <w:t>78</w:t>
      </w:r>
    </w:p>
    <w:p w14:paraId="29CE9220" w14:textId="77777777" w:rsidR="0040259F" w:rsidRDefault="0040259F" w:rsidP="00C426A7"/>
    <w:p w14:paraId="74C89443" w14:textId="77777777" w:rsidR="00A529CE" w:rsidRDefault="00A529CE" w:rsidP="00C426A7"/>
    <w:p w14:paraId="4DECC8D9" w14:textId="77777777" w:rsidR="00A529CE" w:rsidRDefault="00A529CE" w:rsidP="00A529CE">
      <w:pPr>
        <w:jc w:val="center"/>
      </w:pPr>
    </w:p>
    <w:p w14:paraId="0FE20613" w14:textId="77777777" w:rsidR="00A529CE" w:rsidRDefault="00A529CE" w:rsidP="00A529CE">
      <w:pPr>
        <w:jc w:val="center"/>
      </w:pPr>
    </w:p>
    <w:p w14:paraId="6D0FC730" w14:textId="77777777" w:rsidR="00A529CE" w:rsidRDefault="00A529CE" w:rsidP="00A529CE">
      <w:pPr>
        <w:jc w:val="center"/>
      </w:pPr>
    </w:p>
    <w:p w14:paraId="115976CC" w14:textId="77777777" w:rsidR="00A529CE" w:rsidRDefault="00A529CE" w:rsidP="00A529CE">
      <w:pPr>
        <w:jc w:val="center"/>
      </w:pPr>
    </w:p>
    <w:p w14:paraId="302F3B6A" w14:textId="77777777" w:rsidR="00A529CE" w:rsidRDefault="00A529CE" w:rsidP="00A529CE">
      <w:pPr>
        <w:jc w:val="center"/>
      </w:pPr>
    </w:p>
    <w:p w14:paraId="1F071A0A" w14:textId="77777777" w:rsidR="00A529CE" w:rsidRDefault="00A529CE" w:rsidP="00A529CE">
      <w:pPr>
        <w:jc w:val="center"/>
      </w:pPr>
    </w:p>
    <w:p w14:paraId="6E7EC4E0" w14:textId="77777777" w:rsidR="00A529CE" w:rsidRDefault="00A529CE" w:rsidP="00A529CE">
      <w:pPr>
        <w:jc w:val="center"/>
      </w:pPr>
    </w:p>
    <w:p w14:paraId="1053BE03" w14:textId="77777777" w:rsidR="00A529CE" w:rsidRDefault="00A529CE" w:rsidP="00A529CE">
      <w:pPr>
        <w:jc w:val="center"/>
      </w:pPr>
    </w:p>
    <w:p w14:paraId="77AD3DA5" w14:textId="77777777" w:rsidR="00A529CE" w:rsidRDefault="00A529CE" w:rsidP="00A529CE">
      <w:pPr>
        <w:jc w:val="center"/>
      </w:pPr>
    </w:p>
    <w:p w14:paraId="4C22EADC" w14:textId="77777777" w:rsidR="00A529CE" w:rsidRDefault="00A529CE" w:rsidP="00A529CE">
      <w:pPr>
        <w:jc w:val="center"/>
      </w:pPr>
    </w:p>
    <w:p w14:paraId="7298E6F1" w14:textId="77777777" w:rsidR="00A529CE" w:rsidRDefault="00A529CE" w:rsidP="00A529CE">
      <w:pPr>
        <w:jc w:val="center"/>
      </w:pPr>
    </w:p>
    <w:p w14:paraId="6EE09067" w14:textId="77777777" w:rsidR="00A529CE" w:rsidRDefault="00A529CE" w:rsidP="00A529CE">
      <w:pPr>
        <w:jc w:val="center"/>
      </w:pPr>
    </w:p>
    <w:p w14:paraId="3810AC24" w14:textId="77777777" w:rsidR="00A529CE" w:rsidRDefault="00A529CE" w:rsidP="00A529CE">
      <w:pPr>
        <w:jc w:val="center"/>
      </w:pPr>
    </w:p>
    <w:p w14:paraId="72A8AA21" w14:textId="77777777" w:rsidR="00A529CE" w:rsidRDefault="00A529CE" w:rsidP="00A529CE">
      <w:pPr>
        <w:jc w:val="center"/>
      </w:pPr>
    </w:p>
    <w:p w14:paraId="4B93B803" w14:textId="77777777" w:rsidR="00A529CE" w:rsidRDefault="00A529CE" w:rsidP="00A529CE">
      <w:pPr>
        <w:jc w:val="center"/>
      </w:pPr>
    </w:p>
    <w:p w14:paraId="7D072706" w14:textId="77777777" w:rsidR="00A529CE" w:rsidRDefault="00A529CE" w:rsidP="00A529CE">
      <w:pPr>
        <w:jc w:val="center"/>
      </w:pPr>
    </w:p>
    <w:p w14:paraId="16710C84" w14:textId="77777777" w:rsidR="00A529CE" w:rsidRDefault="00A529CE" w:rsidP="00A529CE">
      <w:pPr>
        <w:jc w:val="center"/>
      </w:pPr>
    </w:p>
    <w:p w14:paraId="09F9D6D5" w14:textId="77777777" w:rsidR="00A529CE" w:rsidRDefault="00A529CE" w:rsidP="00A529CE">
      <w:pPr>
        <w:jc w:val="center"/>
      </w:pPr>
    </w:p>
    <w:p w14:paraId="50B369AB" w14:textId="77777777" w:rsidR="00A529CE" w:rsidRDefault="00A529CE" w:rsidP="00A529CE">
      <w:pPr>
        <w:jc w:val="center"/>
      </w:pPr>
    </w:p>
    <w:p w14:paraId="0DE9991E" w14:textId="77777777" w:rsidR="00A529CE" w:rsidRDefault="00A529CE" w:rsidP="00A529CE">
      <w:pPr>
        <w:jc w:val="center"/>
      </w:pPr>
    </w:p>
    <w:p w14:paraId="55A3DF20" w14:textId="77777777" w:rsidR="00A529CE" w:rsidRDefault="00A529CE" w:rsidP="00A529CE">
      <w:pPr>
        <w:jc w:val="center"/>
      </w:pPr>
    </w:p>
    <w:p w14:paraId="0AB3B68E" w14:textId="77777777" w:rsidR="00A529CE" w:rsidRDefault="00A529CE" w:rsidP="00A529CE">
      <w:pPr>
        <w:jc w:val="center"/>
      </w:pPr>
    </w:p>
    <w:p w14:paraId="2B6F1697" w14:textId="77777777" w:rsidR="00A529CE" w:rsidRDefault="00A529CE" w:rsidP="00A529CE">
      <w:pPr>
        <w:jc w:val="center"/>
      </w:pPr>
    </w:p>
    <w:p w14:paraId="5FC270C0" w14:textId="77777777" w:rsidR="00A529CE" w:rsidRDefault="00A529CE" w:rsidP="00A529CE">
      <w:pPr>
        <w:jc w:val="center"/>
      </w:pPr>
    </w:p>
    <w:p w14:paraId="416C640B" w14:textId="77777777" w:rsidR="00A529CE" w:rsidRDefault="00A529CE" w:rsidP="00A529CE">
      <w:pPr>
        <w:jc w:val="center"/>
      </w:pPr>
    </w:p>
    <w:p w14:paraId="7646E238" w14:textId="77777777" w:rsidR="00A529CE" w:rsidRDefault="00A529CE" w:rsidP="00A529CE">
      <w:pPr>
        <w:jc w:val="center"/>
      </w:pPr>
    </w:p>
    <w:p w14:paraId="18617196" w14:textId="77777777" w:rsidR="00A529CE" w:rsidRDefault="00A529CE" w:rsidP="00A529CE">
      <w:pPr>
        <w:jc w:val="center"/>
      </w:pPr>
    </w:p>
    <w:p w14:paraId="6D4F490D" w14:textId="77777777" w:rsidR="00A529CE" w:rsidRDefault="00A529CE" w:rsidP="00A529CE">
      <w:pPr>
        <w:jc w:val="center"/>
      </w:pPr>
    </w:p>
    <w:p w14:paraId="15B27575" w14:textId="77777777" w:rsidR="00A529CE" w:rsidRDefault="00A529CE" w:rsidP="00A529CE">
      <w:pPr>
        <w:jc w:val="center"/>
      </w:pPr>
    </w:p>
    <w:p w14:paraId="7A50B52F" w14:textId="77777777" w:rsidR="00A529CE" w:rsidRDefault="00A529CE" w:rsidP="00A529CE">
      <w:pPr>
        <w:jc w:val="center"/>
      </w:pPr>
    </w:p>
    <w:p w14:paraId="0543C84F" w14:textId="77777777" w:rsidR="00A529CE" w:rsidRDefault="00A529CE" w:rsidP="00A529CE">
      <w:pPr>
        <w:jc w:val="center"/>
      </w:pPr>
    </w:p>
    <w:p w14:paraId="14683879" w14:textId="77777777" w:rsidR="00A529CE" w:rsidRDefault="00A529CE" w:rsidP="00A529CE">
      <w:pPr>
        <w:jc w:val="center"/>
      </w:pPr>
    </w:p>
    <w:p w14:paraId="7D4B2F27" w14:textId="77777777" w:rsidR="00A529CE" w:rsidRDefault="00A529CE" w:rsidP="00A529CE">
      <w:pPr>
        <w:jc w:val="center"/>
      </w:pPr>
    </w:p>
    <w:p w14:paraId="485CEA05" w14:textId="77777777" w:rsidR="00A529CE" w:rsidRDefault="00A529CE" w:rsidP="00A529CE">
      <w:pPr>
        <w:jc w:val="center"/>
      </w:pPr>
    </w:p>
    <w:p w14:paraId="2F8AAF96" w14:textId="77777777" w:rsidR="00976808" w:rsidRDefault="00976808" w:rsidP="00A529CE">
      <w:pPr>
        <w:jc w:val="center"/>
      </w:pPr>
    </w:p>
    <w:p w14:paraId="767EEB4D" w14:textId="77777777" w:rsidR="00976808" w:rsidRDefault="00976808" w:rsidP="00A529CE">
      <w:pPr>
        <w:jc w:val="center"/>
      </w:pPr>
    </w:p>
    <w:p w14:paraId="7E15D2B1" w14:textId="77777777" w:rsidR="00976808" w:rsidRDefault="00976808" w:rsidP="00A529CE">
      <w:pPr>
        <w:jc w:val="center"/>
      </w:pPr>
    </w:p>
    <w:p w14:paraId="2640DBE5" w14:textId="77777777" w:rsidR="00976808" w:rsidRDefault="00976808" w:rsidP="00A529CE">
      <w:pPr>
        <w:jc w:val="center"/>
      </w:pPr>
    </w:p>
    <w:p w14:paraId="2140A2F4" w14:textId="77777777" w:rsidR="00A529CE" w:rsidRDefault="00A529CE" w:rsidP="00A529CE">
      <w:pPr>
        <w:jc w:val="center"/>
      </w:pPr>
    </w:p>
    <w:p w14:paraId="47B83E69" w14:textId="77777777" w:rsidR="00A529CE" w:rsidRDefault="00A529CE" w:rsidP="00A529CE">
      <w:pPr>
        <w:jc w:val="center"/>
      </w:pPr>
      <w:r>
        <w:t>Abstract</w:t>
      </w:r>
    </w:p>
    <w:p w14:paraId="023F1ED6" w14:textId="77777777" w:rsidR="00A529CE" w:rsidRDefault="00A529CE" w:rsidP="00A529CE">
      <w:pPr>
        <w:spacing w:line="360" w:lineRule="auto"/>
        <w:jc w:val="center"/>
      </w:pPr>
    </w:p>
    <w:p w14:paraId="4A8E9F4E" w14:textId="77777777" w:rsidR="00A529CE" w:rsidRDefault="00A529CE" w:rsidP="00A529CE">
      <w:pPr>
        <w:ind w:firstLine="720"/>
      </w:pPr>
      <w:r>
        <w:t>This project investigated possible precontact (before first European contact in AD 1778) astronomy associated with Kūkanailoko, a site in central O'ahu in the Hawaiian Islands.  Because of the extensive and still expanding data, the scope was narrowed to stars associated with Hawaiian cosmogony and the stations of the sun for this dissertation.  Both quantitative methods used in archaeoastronomy and qualitative methods, including the emerging Indigenous methodologies and bricolage, were employed to gather and interpret data.  The research found that landscape markers were named for, or to symbolize or represent, stars and sun stations at the rise and set azimuths of the sun at the sun eight stations and for the cosmogonic stars, Betelgeuse, the Belt of Orion, Taurus, Gemini, and Regulus.  Each of the stars has more than one name in Hawaiian and these names together with the landscape marker names provide information about the cultural function(s) of each star and sun station.  An unexpected finding was evidence that the god Io and the period and place in which he existed were known on O'ahu and associated with the solar nadirs and cosmogony.  Some principles of Hawaiian precontact astronomy were developed from the project and are included in the dissertation.</w:t>
      </w:r>
    </w:p>
    <w:p w14:paraId="5C824994" w14:textId="77777777" w:rsidR="00A529CE" w:rsidRPr="006E79FF" w:rsidRDefault="00A529CE" w:rsidP="00C426A7">
      <w:pPr>
        <w:sectPr w:rsidR="00A529CE" w:rsidRPr="006E79FF" w:rsidSect="00FB2ECB">
          <w:headerReference w:type="even" r:id="rId9"/>
          <w:headerReference w:type="default" r:id="rId10"/>
          <w:pgSz w:w="11906" w:h="16838"/>
          <w:pgMar w:top="1440" w:right="1800" w:bottom="1440" w:left="1800" w:header="720" w:footer="720" w:gutter="0"/>
          <w:cols w:space="720"/>
          <w:docGrid w:linePitch="360"/>
        </w:sectPr>
      </w:pPr>
    </w:p>
    <w:p w14:paraId="0D4DA63C" w14:textId="77777777" w:rsidR="00DF4B3B" w:rsidRDefault="00DF4B3B" w:rsidP="00D958AF">
      <w:pPr>
        <w:spacing w:line="360" w:lineRule="auto"/>
      </w:pPr>
      <w:r>
        <w:lastRenderedPageBreak/>
        <w:t xml:space="preserve">1.  Introduction </w:t>
      </w:r>
    </w:p>
    <w:p w14:paraId="76EEFBBF" w14:textId="77777777" w:rsidR="0062143E" w:rsidRDefault="0062143E" w:rsidP="00D958AF">
      <w:pPr>
        <w:spacing w:line="360" w:lineRule="auto"/>
      </w:pPr>
    </w:p>
    <w:p w14:paraId="493CD82E" w14:textId="77777777" w:rsidR="00DF4B3B" w:rsidRDefault="00DF4B3B" w:rsidP="00D958AF">
      <w:pPr>
        <w:contextualSpacing/>
      </w:pPr>
      <w:r>
        <w:rPr>
          <w:noProof/>
          <w:lang w:eastAsia="en-GB"/>
        </w:rPr>
        <w:drawing>
          <wp:inline distT="0" distB="0" distL="0" distR="0" wp14:anchorId="3DC6B52E" wp14:editId="0B216A93">
            <wp:extent cx="5486400" cy="3081655"/>
            <wp:effectExtent l="0" t="0" r="0" b="0"/>
            <wp:docPr id="2" name="Picture 2" descr="Macintosh HD:Users:marthanoyes:Pictures:iPhoto Library.photolibrary:Masters:2013:09:11:20130911-173828:kukaniloko aaaa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arthanoyes:Pictures:iPhoto Library.photolibrary:Masters:2013:09:11:20130911-173828:kukaniloko aaaa05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3081655"/>
                    </a:xfrm>
                    <a:prstGeom prst="rect">
                      <a:avLst/>
                    </a:prstGeom>
                    <a:noFill/>
                    <a:ln>
                      <a:noFill/>
                    </a:ln>
                  </pic:spPr>
                </pic:pic>
              </a:graphicData>
            </a:graphic>
          </wp:inline>
        </w:drawing>
      </w:r>
    </w:p>
    <w:p w14:paraId="3E3E380D" w14:textId="77777777" w:rsidR="00DF4B3B" w:rsidRDefault="00DF4B3B" w:rsidP="00D958AF">
      <w:pPr>
        <w:contextualSpacing/>
        <w:jc w:val="center"/>
      </w:pPr>
      <w:r>
        <w:t xml:space="preserve">Figure </w:t>
      </w:r>
      <w:proofErr w:type="gramStart"/>
      <w:r>
        <w:t>1.1  Kūkaniloko</w:t>
      </w:r>
      <w:proofErr w:type="gramEnd"/>
      <w:r>
        <w:t xml:space="preserve"> in Wai'anae Uka on O'ahu, Hawaiian Islands, photograph by the author</w:t>
      </w:r>
    </w:p>
    <w:p w14:paraId="73F90E4E" w14:textId="77777777" w:rsidR="00DF4B3B" w:rsidRDefault="00DF4B3B" w:rsidP="00D958AF">
      <w:pPr>
        <w:contextualSpacing/>
        <w:jc w:val="center"/>
      </w:pPr>
    </w:p>
    <w:p w14:paraId="34A6C065" w14:textId="77777777" w:rsidR="00FF055B" w:rsidRDefault="00FF055B" w:rsidP="00FF055B">
      <w:pPr>
        <w:contextualSpacing/>
      </w:pPr>
    </w:p>
    <w:p w14:paraId="7C2FB87B" w14:textId="77777777" w:rsidR="00DF4B3B" w:rsidRDefault="00FF055B" w:rsidP="00D958AF">
      <w:pPr>
        <w:widowControl w:val="0"/>
        <w:autoSpaceDE w:val="0"/>
        <w:autoSpaceDN w:val="0"/>
        <w:adjustRightInd w:val="0"/>
        <w:spacing w:line="360" w:lineRule="auto"/>
        <w:ind w:firstLine="720"/>
        <w:contextualSpacing/>
        <w:rPr>
          <w:iCs/>
          <w:lang w:val="haw-US"/>
        </w:rPr>
      </w:pPr>
      <w:r>
        <w:rPr>
          <w:iCs/>
        </w:rPr>
        <w:t xml:space="preserve">The primary </w:t>
      </w:r>
      <w:r w:rsidR="00741EB8">
        <w:rPr>
          <w:iCs/>
        </w:rPr>
        <w:t>purpose</w:t>
      </w:r>
      <w:r>
        <w:rPr>
          <w:iCs/>
        </w:rPr>
        <w:t xml:space="preserve"> of my research for this project was </w:t>
      </w:r>
      <w:r w:rsidR="00741EB8">
        <w:rPr>
          <w:iCs/>
        </w:rPr>
        <w:t>to</w:t>
      </w:r>
      <w:r>
        <w:rPr>
          <w:iCs/>
        </w:rPr>
        <w:t xml:space="preserve"> investigat</w:t>
      </w:r>
      <w:r w:rsidR="00741EB8">
        <w:rPr>
          <w:iCs/>
        </w:rPr>
        <w:t xml:space="preserve">e </w:t>
      </w:r>
      <w:r w:rsidR="00DF4B3B">
        <w:rPr>
          <w:iCs/>
        </w:rPr>
        <w:t xml:space="preserve">whether the pre-AD 1400 site Kūkaniloko on the Hawaiian island of O'ahu had </w:t>
      </w:r>
      <w:r>
        <w:rPr>
          <w:iCs/>
        </w:rPr>
        <w:t>been located and constructed with astronomical inentions.</w:t>
      </w:r>
      <w:r w:rsidR="00DF4B3B">
        <w:rPr>
          <w:iCs/>
        </w:rPr>
        <w:t xml:space="preserve">  Kūkaniloko is the </w:t>
      </w:r>
      <w:r w:rsidR="00DF4B3B" w:rsidRPr="00427021">
        <w:rPr>
          <w:i/>
          <w:iCs/>
        </w:rPr>
        <w:t>piko</w:t>
      </w:r>
      <w:r w:rsidR="00DF4B3B">
        <w:rPr>
          <w:iCs/>
        </w:rPr>
        <w:t xml:space="preserve"> (navel, center) of O'ahu, was a birthing site for high chiefs and a </w:t>
      </w:r>
      <w:r w:rsidR="00DF4B3B" w:rsidRPr="00427021">
        <w:rPr>
          <w:i/>
          <w:iCs/>
        </w:rPr>
        <w:t>pu'uhonua</w:t>
      </w:r>
      <w:r w:rsidR="00DF4B3B">
        <w:rPr>
          <w:iCs/>
        </w:rPr>
        <w:t xml:space="preserve"> (place of refuge), and quite likely had other functions as well.  A stone within the site, known as the </w:t>
      </w:r>
      <w:r w:rsidR="00DF4B3B" w:rsidRPr="008A4956">
        <w:rPr>
          <w:i/>
          <w:iCs/>
        </w:rPr>
        <w:t>piko</w:t>
      </w:r>
      <w:r w:rsidR="00DF4B3B">
        <w:rPr>
          <w:iCs/>
        </w:rPr>
        <w:t xml:space="preserve"> stone, was thought to be related to astronomy and navigation and perhaps to have been used in teaching those arts.  It was also known by the site's </w:t>
      </w:r>
      <w:r w:rsidR="00DF4B3B" w:rsidRPr="00427021">
        <w:rPr>
          <w:i/>
          <w:iCs/>
        </w:rPr>
        <w:t>kahu</w:t>
      </w:r>
      <w:r w:rsidR="00DF4B3B">
        <w:rPr>
          <w:iCs/>
        </w:rPr>
        <w:t xml:space="preserve"> (hono</w:t>
      </w:r>
      <w:r w:rsidR="006E79FF">
        <w:rPr>
          <w:iCs/>
        </w:rPr>
        <w:t>u</w:t>
      </w:r>
      <w:r w:rsidR="00DF4B3B">
        <w:rPr>
          <w:iCs/>
        </w:rPr>
        <w:t>red caretaker) and others familiar with the site that the equinox sun rose over Puu Kaaumakua (ancestral guardian mountain) and set over Mauna Ka</w:t>
      </w:r>
      <w:r w:rsidR="00DF4B3B">
        <w:rPr>
          <w:iCs/>
          <w:lang w:val="haw-US"/>
        </w:rPr>
        <w:t>'ala (sun</w:t>
      </w:r>
      <w:r w:rsidR="00D958AF">
        <w:rPr>
          <w:iCs/>
          <w:lang w:val="haw-US"/>
        </w:rPr>
        <w:t>'</w:t>
      </w:r>
      <w:r w:rsidR="00DF4B3B">
        <w:rPr>
          <w:iCs/>
          <w:lang w:val="haw-US"/>
        </w:rPr>
        <w:t>s path mountain).  It thus seemed likely that there were astronomical associations.</w:t>
      </w:r>
    </w:p>
    <w:p w14:paraId="4DC54610" w14:textId="77777777" w:rsidR="00DF4B3B" w:rsidRDefault="00DF4B3B" w:rsidP="00D958AF">
      <w:pPr>
        <w:widowControl w:val="0"/>
        <w:autoSpaceDE w:val="0"/>
        <w:autoSpaceDN w:val="0"/>
        <w:adjustRightInd w:val="0"/>
        <w:spacing w:line="360" w:lineRule="auto"/>
        <w:ind w:firstLine="720"/>
        <w:contextualSpacing/>
        <w:rPr>
          <w:iCs/>
        </w:rPr>
      </w:pPr>
      <w:r>
        <w:rPr>
          <w:iCs/>
          <w:lang w:val="haw-US"/>
        </w:rPr>
        <w:t>There is no previously published work regarding Kūkaniloko</w:t>
      </w:r>
      <w:r>
        <w:rPr>
          <w:iCs/>
        </w:rPr>
        <w:t xml:space="preserve">'s astronomical associations.  Three scholars had, however, suggested that astronomy must have been associated with the site.  </w:t>
      </w:r>
      <w:commentRangeStart w:id="1"/>
      <w:r>
        <w:rPr>
          <w:iCs/>
        </w:rPr>
        <w:t xml:space="preserve">Two of the scholars, Rubellite Johnson and Harry Kurth, focused on the </w:t>
      </w:r>
      <w:r w:rsidRPr="008A4956">
        <w:rPr>
          <w:i/>
          <w:iCs/>
        </w:rPr>
        <w:t>piko</w:t>
      </w:r>
      <w:r>
        <w:rPr>
          <w:iCs/>
        </w:rPr>
        <w:t xml:space="preserve"> stone.  Will Kyselka, the third scholar, wrote an unpublished memorandum in which he urged research into astronomical alignments at Kūkaniloko.  </w:t>
      </w:r>
      <w:r>
        <w:rPr>
          <w:iCs/>
        </w:rPr>
        <w:lastRenderedPageBreak/>
        <w:t xml:space="preserve">Kurth died before he finished writing his ideas, and Johnson wrote an unpublished paper from his notes.  </w:t>
      </w:r>
      <w:commentRangeEnd w:id="1"/>
      <w:r w:rsidR="006B25C8">
        <w:rPr>
          <w:rStyle w:val="CommentReference"/>
        </w:rPr>
        <w:commentReference w:id="1"/>
      </w:r>
    </w:p>
    <w:p w14:paraId="241DA590" w14:textId="77777777" w:rsidR="00FF055B" w:rsidRDefault="00DF4B3B" w:rsidP="00FF055B">
      <w:pPr>
        <w:widowControl w:val="0"/>
        <w:autoSpaceDE w:val="0"/>
        <w:autoSpaceDN w:val="0"/>
        <w:adjustRightInd w:val="0"/>
        <w:spacing w:line="360" w:lineRule="auto"/>
        <w:ind w:firstLine="720"/>
        <w:contextualSpacing/>
        <w:rPr>
          <w:iCs/>
        </w:rPr>
      </w:pPr>
      <w:r>
        <w:rPr>
          <w:iCs/>
        </w:rPr>
        <w:t xml:space="preserve">I was familiar with the site and with Kāne tradition sites in the coastal region of the </w:t>
      </w:r>
      <w:r w:rsidRPr="008A4956">
        <w:rPr>
          <w:i/>
          <w:iCs/>
        </w:rPr>
        <w:t>moku</w:t>
      </w:r>
      <w:r>
        <w:rPr>
          <w:iCs/>
        </w:rPr>
        <w:t xml:space="preserve"> (land district).  I knew people involved with the site and enquired whether they thought it might be a good idea if I embarked on the research.  They said yes.</w:t>
      </w:r>
      <w:r w:rsidR="00FF055B" w:rsidRPr="00F41212">
        <w:rPr>
          <w:bCs/>
          <w:i/>
        </w:rPr>
        <w:t xml:space="preserve">Hilo ʻia ke aho o ka ʻike: </w:t>
      </w:r>
      <w:proofErr w:type="gramStart"/>
      <w:r w:rsidR="00FF055B" w:rsidRPr="00F41212">
        <w:rPr>
          <w:bCs/>
          <w:i/>
        </w:rPr>
        <w:t>na</w:t>
      </w:r>
      <w:proofErr w:type="gramEnd"/>
      <w:r w:rsidR="00FF055B" w:rsidRPr="00F41212">
        <w:rPr>
          <w:bCs/>
          <w:i/>
        </w:rPr>
        <w:t xml:space="preserve"> kākou ke kuleana e noiʻi noelo aku i ka ʻike kupuna.</w:t>
      </w:r>
      <w:r w:rsidR="00FF055B" w:rsidRPr="00F41212">
        <w:rPr>
          <w:iCs/>
        </w:rPr>
        <w:t>Brai</w:t>
      </w:r>
      <w:r w:rsidR="00FF055B">
        <w:rPr>
          <w:iCs/>
        </w:rPr>
        <w:t xml:space="preserve">ded are the cords of knowledge: </w:t>
      </w:r>
      <w:r w:rsidR="00FF055B" w:rsidRPr="00F41212">
        <w:rPr>
          <w:iCs/>
        </w:rPr>
        <w:t>it is our responsibility to search for ancestral wisdom.</w:t>
      </w:r>
      <w:r w:rsidR="00FF055B">
        <w:rPr>
          <w:iCs/>
        </w:rPr>
        <w:t xml:space="preserve">   This </w:t>
      </w:r>
      <w:r w:rsidR="00FF055B" w:rsidRPr="00FF055B">
        <w:rPr>
          <w:i/>
          <w:iCs/>
        </w:rPr>
        <w:t>'ōlelo no'eau</w:t>
      </w:r>
      <w:r w:rsidR="00FF055B">
        <w:rPr>
          <w:iCs/>
        </w:rPr>
        <w:t xml:space="preserve"> (wise saying, proverb) served as guide and incentive throughout my project. </w:t>
      </w:r>
    </w:p>
    <w:p w14:paraId="20653F4F" w14:textId="77777777" w:rsidR="00FF055B" w:rsidRPr="00741EB8" w:rsidRDefault="00FF055B" w:rsidP="00741EB8">
      <w:pPr>
        <w:spacing w:line="360" w:lineRule="auto"/>
      </w:pPr>
      <w:r>
        <w:tab/>
      </w:r>
      <w:r>
        <w:tab/>
      </w:r>
      <w:r>
        <w:tab/>
      </w:r>
      <w:r>
        <w:tab/>
      </w:r>
      <w:r>
        <w:tab/>
      </w:r>
      <w:r>
        <w:tab/>
      </w:r>
    </w:p>
    <w:p w14:paraId="673A83CD" w14:textId="77777777" w:rsidR="00DF4B3B" w:rsidRDefault="00DF4B3B" w:rsidP="00D958AF">
      <w:pPr>
        <w:widowControl w:val="0"/>
        <w:autoSpaceDE w:val="0"/>
        <w:autoSpaceDN w:val="0"/>
        <w:adjustRightInd w:val="0"/>
        <w:spacing w:line="360" w:lineRule="auto"/>
        <w:ind w:firstLine="720"/>
        <w:contextualSpacing/>
        <w:rPr>
          <w:iCs/>
        </w:rPr>
      </w:pPr>
      <w:r>
        <w:rPr>
          <w:iCs/>
        </w:rPr>
        <w:t>Hawaiian and other Polynesian contexts and history are not well known beyond Oceania.  This chapter, then, is an introduction to Hawai'i and the Polynesian region. Following that is an ethnographic introduction to Kūkaniloko.</w:t>
      </w:r>
    </w:p>
    <w:p w14:paraId="4ADF41F6" w14:textId="77777777" w:rsidR="00DF4B3B" w:rsidRPr="00036FDB" w:rsidRDefault="00DF4B3B" w:rsidP="00D958AF">
      <w:pPr>
        <w:widowControl w:val="0"/>
        <w:autoSpaceDE w:val="0"/>
        <w:autoSpaceDN w:val="0"/>
        <w:adjustRightInd w:val="0"/>
        <w:spacing w:line="360" w:lineRule="auto"/>
        <w:ind w:firstLine="720"/>
        <w:contextualSpacing/>
        <w:rPr>
          <w:iCs/>
        </w:rPr>
      </w:pPr>
    </w:p>
    <w:p w14:paraId="71F2692F" w14:textId="77777777" w:rsidR="00DF4B3B" w:rsidRPr="00507BDF" w:rsidRDefault="00DF4B3B" w:rsidP="00D958AF">
      <w:pPr>
        <w:spacing w:line="360" w:lineRule="auto"/>
        <w:rPr>
          <w:lang w:val="haw-US"/>
        </w:rPr>
      </w:pPr>
      <w:r>
        <w:tab/>
      </w:r>
      <w:proofErr w:type="gramStart"/>
      <w:r>
        <w:t>1.1  Polynesia</w:t>
      </w:r>
      <w:proofErr w:type="gramEnd"/>
      <w:r>
        <w:t xml:space="preserve"> generally and Hawai</w:t>
      </w:r>
      <w:r>
        <w:rPr>
          <w:lang w:val="haw-US"/>
        </w:rPr>
        <w:t>'i specifically</w:t>
      </w:r>
    </w:p>
    <w:p w14:paraId="7BBA22B6" w14:textId="77777777" w:rsidR="00DF4B3B" w:rsidRDefault="00DF4B3B" w:rsidP="00D958AF">
      <w:pPr>
        <w:spacing w:line="360" w:lineRule="auto"/>
      </w:pPr>
      <w:r>
        <w:tab/>
        <w:t>Polynesia is the largest of three regions of islands in the Pacific Ocean. With a few exceptions, all of the islands within these regions are between the Tropic of Cancer (23.5 degrees N latitude) and the Tropic of Capricorn (23.5 degrees S latitude).</w:t>
      </w:r>
      <w:r>
        <w:rPr>
          <w:rStyle w:val="FootnoteReference"/>
        </w:rPr>
        <w:footnoteReference w:id="1"/>
      </w:r>
    </w:p>
    <w:p w14:paraId="2ED29D06" w14:textId="77777777" w:rsidR="00DF4B3B" w:rsidRDefault="00DF4B3B" w:rsidP="00D958AF">
      <w:pPr>
        <w:spacing w:line="360" w:lineRule="auto"/>
        <w:contextualSpacing/>
      </w:pPr>
      <w:r>
        <w:rPr>
          <w:noProof/>
          <w:lang w:eastAsia="en-GB"/>
        </w:rPr>
        <w:lastRenderedPageBreak/>
        <w:drawing>
          <wp:inline distT="0" distB="0" distL="0" distR="0" wp14:anchorId="1C023A1C" wp14:editId="1C7BFA33">
            <wp:extent cx="5368713" cy="3495201"/>
            <wp:effectExtent l="0" t="0" r="0" b="10160"/>
            <wp:docPr id="1" name="Picture 1" descr="Pacific_Culture_Areas common licen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cific_Culture_Areas common license.jpg"/>
                    <pic:cNvPicPr>
                      <a:picLocks noChangeAspect="1" noChangeArrowheads="1"/>
                    </pic:cNvPicPr>
                  </pic:nvPicPr>
                  <pic:blipFill>
                    <a:blip r:embed="rId14" cstate="print"/>
                    <a:srcRect/>
                    <a:stretch>
                      <a:fillRect/>
                    </a:stretch>
                  </pic:blipFill>
                  <pic:spPr bwMode="auto">
                    <a:xfrm>
                      <a:off x="0" y="0"/>
                      <a:ext cx="5369127" cy="3495471"/>
                    </a:xfrm>
                    <a:prstGeom prst="rect">
                      <a:avLst/>
                    </a:prstGeom>
                    <a:noFill/>
                    <a:ln w="9525">
                      <a:noFill/>
                      <a:miter lim="800000"/>
                      <a:headEnd/>
                      <a:tailEnd/>
                    </a:ln>
                  </pic:spPr>
                </pic:pic>
              </a:graphicData>
            </a:graphic>
          </wp:inline>
        </w:drawing>
      </w:r>
    </w:p>
    <w:p w14:paraId="60DEC139" w14:textId="77777777" w:rsidR="00DF4B3B" w:rsidRDefault="00DF4B3B" w:rsidP="00D958AF">
      <w:pPr>
        <w:spacing w:line="360" w:lineRule="auto"/>
        <w:contextualSpacing/>
        <w:jc w:val="center"/>
      </w:pPr>
      <w:r>
        <w:t xml:space="preserve">Figure </w:t>
      </w:r>
      <w:proofErr w:type="gramStart"/>
      <w:r>
        <w:t>1.2  Oceania</w:t>
      </w:r>
      <w:proofErr w:type="gramEnd"/>
      <w:r>
        <w:t>, from Wikipedia Commons</w:t>
      </w:r>
    </w:p>
    <w:p w14:paraId="5CA7A3F0" w14:textId="77777777" w:rsidR="00DF4B3B" w:rsidRDefault="00DF4B3B" w:rsidP="00D958AF">
      <w:pPr>
        <w:spacing w:line="360" w:lineRule="auto"/>
        <w:contextualSpacing/>
      </w:pPr>
    </w:p>
    <w:p w14:paraId="26490E2C" w14:textId="77777777" w:rsidR="00DF4B3B" w:rsidRDefault="00DF4B3B" w:rsidP="00D958AF">
      <w:pPr>
        <w:spacing w:line="360" w:lineRule="auto"/>
        <w:contextualSpacing/>
      </w:pPr>
      <w:r>
        <w:tab/>
        <w:t>Polynesia covers about 800,000 square miles.  The people who became Polynesians are believed to have entered the Pacific from Taiwan and island Southeast Asia between BC 3000 and 1000.  By BC 1400, the Lapita culture emerged in part of Melanesia.</w:t>
      </w:r>
      <w:r>
        <w:rPr>
          <w:rStyle w:val="FootnoteReference"/>
        </w:rPr>
        <w:footnoteReference w:id="2"/>
      </w:r>
      <w:r>
        <w:t xml:space="preserve">  Lapita culture expanded eastward into Samoa and Tonga around BC 1000 – BC 900, and a Polynesian culture evolved.</w:t>
      </w:r>
      <w:r>
        <w:rPr>
          <w:rStyle w:val="FootnoteReference"/>
        </w:rPr>
        <w:footnoteReference w:id="3"/>
      </w:r>
      <w:r>
        <w:t xml:space="preserve">   Polynesians slowly colonised other islands in what is now called the Polynesian Triangle, with Rapanui (Easter Island), Aotearoa (New Zealand), and Hawai</w:t>
      </w:r>
      <w:r>
        <w:rPr>
          <w:rFonts w:ascii="Lucida Grande" w:hAnsi="Lucida Grande"/>
        </w:rPr>
        <w:t>ʻ</w:t>
      </w:r>
      <w:r>
        <w:t>i being the last islands settled.</w:t>
      </w:r>
      <w:r>
        <w:rPr>
          <w:rStyle w:val="FootnoteReference"/>
        </w:rPr>
        <w:footnoteReference w:id="4"/>
      </w:r>
    </w:p>
    <w:p w14:paraId="5BB17B9C" w14:textId="77777777" w:rsidR="00DF4B3B" w:rsidRDefault="00DF4B3B" w:rsidP="00D958AF">
      <w:pPr>
        <w:spacing w:line="360" w:lineRule="auto"/>
        <w:ind w:firstLine="720"/>
        <w:contextualSpacing/>
      </w:pPr>
      <w:r>
        <w:t xml:space="preserve">The date of first settlement in the Hawaiian Islands is, according to the most recent studies, approximately </w:t>
      </w:r>
      <w:r w:rsidR="00741EB8">
        <w:t>AD</w:t>
      </w:r>
      <w:r>
        <w:t xml:space="preserve"> 800-1000.</w:t>
      </w:r>
      <w:r>
        <w:rPr>
          <w:rStyle w:val="FootnoteReference"/>
        </w:rPr>
        <w:footnoteReference w:id="5"/>
      </w:r>
      <w:r>
        <w:t xml:space="preserve">  Over the next few hundred </w:t>
      </w:r>
      <w:proofErr w:type="gramStart"/>
      <w:r>
        <w:t>years</w:t>
      </w:r>
      <w:proofErr w:type="gramEnd"/>
      <w:r>
        <w:t xml:space="preserve"> small chiefdoms expanded their reach.  Robert Hommon's and Patrick Kirch's studies place a </w:t>
      </w:r>
      <w:r>
        <w:lastRenderedPageBreak/>
        <w:t xml:space="preserve">further expansion, with the transition from chiefdoms to nascent states, in the period from </w:t>
      </w:r>
      <w:r w:rsidR="00741EB8">
        <w:t>AD</w:t>
      </w:r>
      <w:r>
        <w:t xml:space="preserve"> 1100-1500.</w:t>
      </w:r>
      <w:r>
        <w:rPr>
          <w:rStyle w:val="FootnoteReference"/>
        </w:rPr>
        <w:footnoteReference w:id="6"/>
      </w:r>
      <w:r>
        <w:t>Long distance voyaging to and from Hawai</w:t>
      </w:r>
      <w:r>
        <w:rPr>
          <w:rFonts w:ascii="Lucida Grande" w:hAnsi="Lucida Grande"/>
        </w:rPr>
        <w:t>ʻ</w:t>
      </w:r>
      <w:r>
        <w:t>i ceased, or at least greatly dimished, around 1400.</w:t>
      </w:r>
      <w:r>
        <w:rPr>
          <w:rStyle w:val="FootnoteReference"/>
        </w:rPr>
        <w:footnoteReference w:id="7"/>
      </w:r>
      <w:r>
        <w:t xml:space="preserve">  In the 1600s the chiefs of Maui and Hawai</w:t>
      </w:r>
      <w:r>
        <w:rPr>
          <w:rFonts w:ascii="Lucida Grande" w:hAnsi="Lucida Grande"/>
        </w:rPr>
        <w:t>ʻ</w:t>
      </w:r>
      <w:r>
        <w:t>i islands, apparently eager to claim the wealth of resources on the islands of O</w:t>
      </w:r>
      <w:r>
        <w:rPr>
          <w:rFonts w:ascii="Lucida Grande" w:hAnsi="Lucida Grande"/>
        </w:rPr>
        <w:t>ʻ</w:t>
      </w:r>
      <w:r>
        <w:t>ahu and Kaua</w:t>
      </w:r>
      <w:r>
        <w:rPr>
          <w:rFonts w:ascii="Lucida Grande" w:hAnsi="Lucida Grande"/>
        </w:rPr>
        <w:t>ʻ</w:t>
      </w:r>
      <w:r>
        <w:t>i, repeatedly invaded the two northern islands.</w:t>
      </w:r>
      <w:r>
        <w:rPr>
          <w:rStyle w:val="FootnoteReference"/>
        </w:rPr>
        <w:footnoteReference w:id="8"/>
      </w:r>
      <w:r>
        <w:t xml:space="preserve"> In the 1780s, Kamehameha, an ambitious war chief of Hawai</w:t>
      </w:r>
      <w:r>
        <w:rPr>
          <w:rFonts w:ascii="Lucida Grande" w:hAnsi="Lucida Grande"/>
        </w:rPr>
        <w:t>ʻ</w:t>
      </w:r>
      <w:r>
        <w:t>i Island, united the island of Hawai</w:t>
      </w:r>
      <w:r>
        <w:rPr>
          <w:rFonts w:ascii="Lucida Grande" w:hAnsi="Lucida Grande"/>
        </w:rPr>
        <w:t>ʻ</w:t>
      </w:r>
      <w:r>
        <w:t>i under his rule and was ready to move north.</w:t>
      </w:r>
      <w:r>
        <w:tab/>
      </w:r>
    </w:p>
    <w:p w14:paraId="42DFF068" w14:textId="77777777" w:rsidR="00DF4B3B" w:rsidRDefault="00DF4B3B" w:rsidP="00D958AF">
      <w:pPr>
        <w:spacing w:line="360" w:lineRule="auto"/>
        <w:ind w:firstLine="720"/>
        <w:contextualSpacing/>
      </w:pPr>
      <w:r>
        <w:t>In 1778 British Captain James Cook arrived in Hawai</w:t>
      </w:r>
      <w:r>
        <w:rPr>
          <w:rFonts w:ascii="Lucida Grande" w:hAnsi="Lucida Grande"/>
        </w:rPr>
        <w:t>ʻ</w:t>
      </w:r>
      <w:r>
        <w:t>i, making the first contact between Hawaiians and Europeans.  When, soon after, other European ships began arriving, Kamehameha captured muskets and cannons along with two men who knew how to use them.</w:t>
      </w:r>
      <w:r>
        <w:rPr>
          <w:rStyle w:val="FootnoteReference"/>
        </w:rPr>
        <w:footnoteReference w:id="9"/>
      </w:r>
      <w:r>
        <w:t xml:space="preserve">   By 1810, Kamehameha had succeeded in uniting all the islands under his rule, and the Hawaiian Kingdom was created.</w:t>
      </w:r>
      <w:r>
        <w:rPr>
          <w:rStyle w:val="FootnoteReference"/>
        </w:rPr>
        <w:footnoteReference w:id="10"/>
      </w:r>
    </w:p>
    <w:p w14:paraId="24168C5E" w14:textId="77777777" w:rsidR="00DF4B3B" w:rsidRDefault="00DF4B3B" w:rsidP="00D958AF">
      <w:pPr>
        <w:spacing w:line="360" w:lineRule="auto"/>
        <w:contextualSpacing/>
      </w:pPr>
      <w:r>
        <w:tab/>
        <w:t>Kamehameha died at the end of 1819.  In March of 1820, the first party of American missionaries arrived.  In 1893, missionary descendants and American businessmen, with the support of a U.S. warship and a company of Marines, overthrew the monarchy.  A republic was formed, but lasted only until 1898, when the United States annexed the Hawaiian Islands as a territory.  Hawai</w:t>
      </w:r>
      <w:r>
        <w:rPr>
          <w:rFonts w:ascii="Lucida Grande" w:hAnsi="Lucida Grande"/>
        </w:rPr>
        <w:t>ʻ</w:t>
      </w:r>
      <w:r>
        <w:t>i became a U.S. state in 1959.</w:t>
      </w:r>
      <w:r>
        <w:rPr>
          <w:rStyle w:val="FootnoteReference"/>
        </w:rPr>
        <w:footnoteReference w:id="11"/>
      </w:r>
    </w:p>
    <w:p w14:paraId="1013A9AC" w14:textId="77777777" w:rsidR="00DF4B3B" w:rsidRDefault="00DF4B3B" w:rsidP="00D958AF">
      <w:pPr>
        <w:spacing w:line="360" w:lineRule="auto"/>
        <w:contextualSpacing/>
      </w:pPr>
      <w:r>
        <w:tab/>
        <w:t>The frequently used term precontact refers to the time before 1778.  Postcontact refers to the time after 1778.  The monarchy period, territory period, and statehood period all followed, in that order.</w:t>
      </w:r>
      <w:r>
        <w:rPr>
          <w:rStyle w:val="FootnoteReference"/>
        </w:rPr>
        <w:footnoteReference w:id="12"/>
      </w:r>
    </w:p>
    <w:p w14:paraId="5D60F5D0" w14:textId="77777777" w:rsidR="00DF4B3B" w:rsidRDefault="00DF4B3B" w:rsidP="00D958AF">
      <w:pPr>
        <w:spacing w:line="360" w:lineRule="auto"/>
        <w:contextualSpacing/>
      </w:pPr>
    </w:p>
    <w:p w14:paraId="6BC30D98" w14:textId="77777777" w:rsidR="00DF4B3B" w:rsidRDefault="00DF4B3B" w:rsidP="00D958AF">
      <w:pPr>
        <w:spacing w:line="360" w:lineRule="auto"/>
        <w:contextualSpacing/>
      </w:pPr>
      <w:proofErr w:type="gramStart"/>
      <w:r>
        <w:t>1.3  Introduction</w:t>
      </w:r>
      <w:proofErr w:type="gramEnd"/>
      <w:r>
        <w:t xml:space="preserve"> to the project</w:t>
      </w:r>
    </w:p>
    <w:p w14:paraId="34ED62AD" w14:textId="77777777" w:rsidR="00DF4B3B" w:rsidRDefault="00DF4B3B" w:rsidP="00D958AF">
      <w:pPr>
        <w:spacing w:line="360" w:lineRule="auto"/>
        <w:ind w:firstLine="720"/>
        <w:contextualSpacing/>
      </w:pPr>
      <w:r>
        <w:lastRenderedPageBreak/>
        <w:t xml:space="preserve">Kūkaniloko is a significant and sacred cultural site.  It is situated on the plain of central O'ahu and is considered the </w:t>
      </w:r>
      <w:r w:rsidRPr="003C59B0">
        <w:rPr>
          <w:i/>
        </w:rPr>
        <w:t>piko</w:t>
      </w:r>
      <w:r>
        <w:t>, or navel, of O'ahu.  I also knew, or at least believed so strongly that it felt like knowledge, that Kūkaniloko had astronomical associations.  I did not know, though, how to begin investigating these.</w:t>
      </w:r>
    </w:p>
    <w:p w14:paraId="11EF5467" w14:textId="77777777" w:rsidR="00DF4B3B" w:rsidRDefault="00DF4B3B" w:rsidP="00D958AF">
      <w:pPr>
        <w:spacing w:line="360" w:lineRule="auto"/>
        <w:ind w:firstLine="720"/>
        <w:contextualSpacing/>
      </w:pPr>
      <w:r>
        <w:t>Two experiences early in my investigation suggested a course of research.  The first was when the project began.  I went to Kūkaniloko and stayed there less than a half an hour.  I walked around, then sat on the grass to one side, looked at the mountain ranges. Then I went home.</w:t>
      </w:r>
    </w:p>
    <w:p w14:paraId="2585A6D2" w14:textId="77777777" w:rsidR="00DF4B3B" w:rsidRDefault="00DF4B3B" w:rsidP="00D958AF">
      <w:pPr>
        <w:spacing w:line="360" w:lineRule="auto"/>
        <w:contextualSpacing/>
      </w:pPr>
      <w:r>
        <w:tab/>
        <w:t>I woke up about three in the morning. I spread a large scale USGS (United States Geographic Survey) map of O</w:t>
      </w:r>
      <w:r>
        <w:rPr>
          <w:rFonts w:ascii="Lucida Grande" w:hAnsi="Lucida Grande"/>
        </w:rPr>
        <w:t>ʻ</w:t>
      </w:r>
      <w:r>
        <w:t>ahu on the floor.  I saw a mountain in the Wai</w:t>
      </w:r>
      <w:r>
        <w:rPr>
          <w:rFonts w:ascii="Lucida Grande" w:hAnsi="Lucida Grande"/>
        </w:rPr>
        <w:t>ʻ</w:t>
      </w:r>
      <w:r>
        <w:t>anae Range called Puu Kumakalii – Mountain (pu</w:t>
      </w:r>
      <w:r>
        <w:rPr>
          <w:rFonts w:ascii="Lucida Grande" w:hAnsi="Lucida Grande"/>
        </w:rPr>
        <w:t>ʻ</w:t>
      </w:r>
      <w:r w:rsidR="006E79FF">
        <w:t xml:space="preserve">u) </w:t>
      </w:r>
      <w:r>
        <w:t>Pleaides (Makali</w:t>
      </w:r>
      <w:r>
        <w:rPr>
          <w:rFonts w:ascii="Lucida Grande" w:hAnsi="Lucida Grande"/>
        </w:rPr>
        <w:t>ʻ</w:t>
      </w:r>
      <w:r>
        <w:t>i) Rising (kū).  That was intriguing and perplexing.  Puu Kumakalii is west of Kūkaniloko.  Stars rise in the east.  It was impossible from the point of view of Kūkaniloko for the Pleiades to rise over Puu Kumakalii.</w:t>
      </w:r>
    </w:p>
    <w:p w14:paraId="135D90FF" w14:textId="77777777" w:rsidR="00DF4B3B" w:rsidRDefault="00DF4B3B" w:rsidP="00D958AF">
      <w:pPr>
        <w:spacing w:line="360" w:lineRule="auto"/>
        <w:ind w:firstLine="720"/>
        <w:contextualSpacing/>
      </w:pPr>
      <w:r>
        <w:t>Planetarium software showed that on the day the Pleiades rose the sun set over Pu</w:t>
      </w:r>
      <w:r>
        <w:rPr>
          <w:rFonts w:ascii="Lucida Grande" w:hAnsi="Lucida Grande"/>
        </w:rPr>
        <w:t>ʻ</w:t>
      </w:r>
      <w:r>
        <w:t xml:space="preserve">u Kūmakalii.  This was both exciting and annoying.  It was annoying because I had not encountered anything in </w:t>
      </w:r>
      <w:commentRangeStart w:id="2"/>
      <w:r>
        <w:t>archaeoastronomical literature that said the setting of the sun was associated with a star's rise</w:t>
      </w:r>
      <w:commentRangeEnd w:id="2"/>
      <w:r w:rsidR="00AF287B">
        <w:rPr>
          <w:rStyle w:val="CommentReference"/>
        </w:rPr>
        <w:commentReference w:id="2"/>
      </w:r>
      <w:r>
        <w:t>, and I thought the idea would meet with resistance. It was exciting because it seemed consistent with the importance of Kāne on O</w:t>
      </w:r>
      <w:r>
        <w:rPr>
          <w:rFonts w:ascii="Lucida Grande" w:hAnsi="Lucida Grande"/>
        </w:rPr>
        <w:t>ʻ</w:t>
      </w:r>
      <w:r>
        <w:t>ahu.</w:t>
      </w:r>
      <w:r w:rsidR="00F62D2D">
        <w:rPr>
          <w:rStyle w:val="FootnoteReference"/>
        </w:rPr>
        <w:footnoteReference w:id="13"/>
      </w:r>
      <w:r>
        <w:t xml:space="preserve">  Kāne</w:t>
      </w:r>
      <w:r w:rsidR="00D958AF">
        <w:t>'</w:t>
      </w:r>
      <w:r>
        <w:t xml:space="preserve">s principal celestial manifestation is the sun.  Thus it seemed that the use of the sun to announce the rising of a star was a confirmation of the importance of the </w:t>
      </w:r>
      <w:commentRangeStart w:id="3"/>
      <w:r>
        <w:t>sun in Hawaiian astronomy.</w:t>
      </w:r>
      <w:commentRangeEnd w:id="3"/>
      <w:r w:rsidR="00AF287B">
        <w:rPr>
          <w:rStyle w:val="CommentReference"/>
        </w:rPr>
        <w:commentReference w:id="3"/>
      </w:r>
    </w:p>
    <w:p w14:paraId="07903DCA" w14:textId="77777777" w:rsidR="009A1353" w:rsidRDefault="009A1353" w:rsidP="0041184E">
      <w:pPr>
        <w:spacing w:line="360" w:lineRule="auto"/>
        <w:ind w:firstLine="720"/>
      </w:pPr>
      <w:r>
        <w:t>The second experience involved a</w:t>
      </w:r>
      <w:r w:rsidR="00741EB8">
        <w:t>nother</w:t>
      </w:r>
      <w:r>
        <w:t xml:space="preserve"> landscape feature visible from Kūkaniloko.  Kolekole Pass is a dramatic gap in the Wai'anae Mountain Range.  It is so noticeable that it seemed to me that it must have been used to mark something.  Kolekole means raw, red, as a wound or earth and to be weak and spent.  These meanings did not fit anything I knew about the stars and </w:t>
      </w:r>
      <w:commentRangeStart w:id="4"/>
      <w:r>
        <w:t xml:space="preserve">sun stations </w:t>
      </w:r>
      <w:commentRangeEnd w:id="4"/>
      <w:r w:rsidR="00AF287B">
        <w:rPr>
          <w:rStyle w:val="CommentReference"/>
        </w:rPr>
        <w:commentReference w:id="4"/>
      </w:r>
      <w:r>
        <w:t xml:space="preserve">I was concerned with.  Once again, though, I awoke about three in the morning, this time to get the dictionary.  Kolekole is early Hawaiian for 'ole'ole, meaning nothing, negative, suggesting the </w:t>
      </w:r>
      <w:commentRangeStart w:id="5"/>
      <w:r>
        <w:t xml:space="preserve">solar nadir.  </w:t>
      </w:r>
      <w:commentRangeEnd w:id="5"/>
      <w:r w:rsidR="00AF287B">
        <w:rPr>
          <w:rStyle w:val="CommentReference"/>
        </w:rPr>
        <w:commentReference w:id="5"/>
      </w:r>
      <w:r>
        <w:t xml:space="preserve">Again, </w:t>
      </w:r>
      <w:r>
        <w:lastRenderedPageBreak/>
        <w:t>I went to the computer's planetarium program, this time looking for the location of the sunset on the days of the solar nadir from the point of view of K</w:t>
      </w:r>
      <w:r>
        <w:rPr>
          <w:lang w:val="haw-US"/>
        </w:rPr>
        <w:t>ūkaniloko</w:t>
      </w:r>
      <w:r>
        <w:t>.  The sun indeed set in Kolekol</w:t>
      </w:r>
      <w:r w:rsidR="0041184E">
        <w:t xml:space="preserve">e on the days of the nadir.  </w:t>
      </w:r>
    </w:p>
    <w:p w14:paraId="439F15DF" w14:textId="77777777" w:rsidR="00AD3019" w:rsidRDefault="00AD3019" w:rsidP="00D958AF">
      <w:pPr>
        <w:spacing w:line="360" w:lineRule="auto"/>
        <w:ind w:firstLine="720"/>
        <w:contextualSpacing/>
      </w:pPr>
    </w:p>
    <w:p w14:paraId="4916DB49" w14:textId="77777777" w:rsidR="00DF4B3B" w:rsidRDefault="00DF4B3B" w:rsidP="00D958AF">
      <w:pPr>
        <w:pStyle w:val="ListParagraph"/>
        <w:spacing w:line="360" w:lineRule="auto"/>
        <w:ind w:left="0"/>
      </w:pPr>
      <w:r>
        <w:t xml:space="preserve">1.4 Kūkaniloko:  an ethnographic introduction  </w:t>
      </w:r>
      <w:r>
        <w:tab/>
      </w:r>
      <w:r>
        <w:tab/>
      </w:r>
    </w:p>
    <w:p w14:paraId="0CE7601B" w14:textId="77777777" w:rsidR="00DF4B3B" w:rsidRDefault="00DF4B3B" w:rsidP="00D958AF">
      <w:pPr>
        <w:spacing w:line="360" w:lineRule="auto"/>
        <w:ind w:firstLine="720"/>
        <w:contextualSpacing/>
      </w:pPr>
      <w:r>
        <w:t xml:space="preserve">It is twenty-three miles from my house to Kūkaniloko.   That is a long drive on an island of only 597 square miles.  I time my trips to avoid the rush hours, leaving home after nine am and leaving Kūkaniloko by two pm. The journey takes slightly less than </w:t>
      </w:r>
      <w:proofErr w:type="gramStart"/>
      <w:r>
        <w:t>an</w:t>
      </w:r>
      <w:proofErr w:type="gramEnd"/>
      <w:r>
        <w:t xml:space="preserve"> hourand takes me on three freeways to Wahiawā town – a little town with remnants of the plantation era alongside fast food outlets, used car lots that cater to the military from nearby Schofield Army Barracks, and mom and pop stores.  It is not a wealthy town, but it once had a charm that is being reclaimed.</w:t>
      </w:r>
    </w:p>
    <w:p w14:paraId="235EA475" w14:textId="77777777" w:rsidR="00DF4B3B" w:rsidRDefault="00DF4B3B" w:rsidP="00D958AF">
      <w:pPr>
        <w:spacing w:line="360" w:lineRule="auto"/>
        <w:contextualSpacing/>
      </w:pPr>
      <w:r>
        <w:tab/>
        <w:t>Once through the town and its traffic lights, the road drops down to the Karsten Thot Bridge over the eastern end of Lake Wilson and Kaukonahua Stream.  On the far side of the bridge the road rises with the land for about a quarter mile and flattens onto th</w:t>
      </w:r>
      <w:r w:rsidR="006E79FF">
        <w:t>e Lihuē plain.  There is a stop</w:t>
      </w:r>
      <w:r>
        <w:t>light where the road levels, at the T-junction of Kamehameha Highway and Whitmore Avenue.  Whitmore Village is to the east.  To the immediate west is Kūkaniloko, out of sight from the highway.</w:t>
      </w:r>
    </w:p>
    <w:p w14:paraId="00D7DC46" w14:textId="77777777" w:rsidR="00DF4B3B" w:rsidRDefault="00DF4B3B" w:rsidP="00D958AF">
      <w:pPr>
        <w:spacing w:line="360" w:lineRule="auto"/>
        <w:contextualSpacing/>
      </w:pPr>
      <w:r>
        <w:tab/>
        <w:t xml:space="preserve">I start to feel, I don’t know what I feel – anticipation? – </w:t>
      </w:r>
      <w:proofErr w:type="gramStart"/>
      <w:r>
        <w:t>as</w:t>
      </w:r>
      <w:proofErr w:type="gramEnd"/>
      <w:r>
        <w:t xml:space="preserve"> I drive over the bridge and up to the intersection.  I wait for the left turn arrow to turn into the red dirt lane.  The feeling increases.</w:t>
      </w:r>
    </w:p>
    <w:p w14:paraId="742A0CA5" w14:textId="77777777" w:rsidR="00DF4B3B" w:rsidRDefault="00DF4B3B" w:rsidP="00D958AF">
      <w:pPr>
        <w:spacing w:line="360" w:lineRule="auto"/>
        <w:contextualSpacing/>
      </w:pPr>
      <w:r>
        <w:tab/>
        <w:t xml:space="preserve">Kūkaniloko knows me. Never, not once, have I felt that Kūkaniloko judged me by my appearance or genealogy.  Others, though, </w:t>
      </w:r>
      <w:r w:rsidR="00741EB8">
        <w:t xml:space="preserve">do </w:t>
      </w:r>
      <w:r>
        <w:t>judge by appearances.  That is part of the feeling of anticipation, anticipation seasoned with some anxiety.</w:t>
      </w:r>
    </w:p>
    <w:p w14:paraId="0C33FE05" w14:textId="77777777" w:rsidR="00DF4B3B" w:rsidRDefault="00DF4B3B" w:rsidP="00D958AF">
      <w:pPr>
        <w:spacing w:line="360" w:lineRule="auto"/>
        <w:contextualSpacing/>
      </w:pPr>
      <w:r>
        <w:tab/>
        <w:t xml:space="preserve">I retrieve the backpack that holds the various tools I might use that day –compasses, clinometer, camera, cell phone and iPad with theodolite apps.  I give Stella, my service dog, permission to get out of the car.  </w:t>
      </w:r>
    </w:p>
    <w:p w14:paraId="41A4D05F" w14:textId="77777777" w:rsidR="00DF4B3B" w:rsidRDefault="00DF4B3B" w:rsidP="00D958AF">
      <w:pPr>
        <w:spacing w:line="360" w:lineRule="auto"/>
        <w:contextualSpacing/>
      </w:pPr>
      <w:r>
        <w:tab/>
        <w:t>We walk around the side of one of the metal posts that hold the chain and padlocks keeping vehicles out, continue down the red dirt road toward the second chain.  Bits of black plastic weed barrier stick out of the dirt.  On either side of the road tall grass obscures views to left and right.</w:t>
      </w:r>
    </w:p>
    <w:p w14:paraId="6ADA9C15" w14:textId="77777777" w:rsidR="00DF4B3B" w:rsidRDefault="00DF4B3B" w:rsidP="00D958AF">
      <w:pPr>
        <w:spacing w:line="360" w:lineRule="auto"/>
        <w:contextualSpacing/>
      </w:pPr>
      <w:r>
        <w:lastRenderedPageBreak/>
        <w:tab/>
        <w:t xml:space="preserve">Just beyond the second chain the view widens.  The stones of the site are about fifty yards to my northeast.  I see Japanese tourists, one with her hands reverently placed on one of the two stones placed on the southeast just beyond the chain while her partner takes her photograph.  They do not know that those stones have only been there a dozen or so years. </w:t>
      </w:r>
    </w:p>
    <w:p w14:paraId="5FA2CE15" w14:textId="77777777" w:rsidR="00DF4B3B" w:rsidRDefault="00DF4B3B" w:rsidP="00D958AF">
      <w:pPr>
        <w:spacing w:line="360" w:lineRule="auto"/>
        <w:contextualSpacing/>
      </w:pPr>
      <w:r>
        <w:tab/>
        <w:t>Stella and I continue toward the stones, walking between two lines of eighteen small boulders each, placed some years ago to represent the thirty-six chiefs in attendance to witness a chiefly birth.  Where the lines of stones end I stop briefly.  I do</w:t>
      </w:r>
      <w:r w:rsidR="00D958AF">
        <w:t xml:space="preserve"> no</w:t>
      </w:r>
      <w:r>
        <w:t xml:space="preserve">t make a show of </w:t>
      </w:r>
      <w:proofErr w:type="gramStart"/>
      <w:r>
        <w:t xml:space="preserve">my </w:t>
      </w:r>
      <w:r w:rsidRPr="00CA3833">
        <w:rPr>
          <w:i/>
        </w:rPr>
        <w:t>pule</w:t>
      </w:r>
      <w:proofErr w:type="gramEnd"/>
      <w:r>
        <w:t xml:space="preserve"> – my prayer.  I offer my breath, and silently ask permission to enter and explain my purpose in coming.</w:t>
      </w:r>
    </w:p>
    <w:p w14:paraId="03C8F099" w14:textId="77777777" w:rsidR="00DF4B3B" w:rsidRDefault="00DF4B3B" w:rsidP="00D958AF">
      <w:pPr>
        <w:spacing w:line="360" w:lineRule="auto"/>
        <w:contextualSpacing/>
      </w:pPr>
      <w:r>
        <w:tab/>
        <w:t xml:space="preserve">For now Stella and I are the only ones at Kūkaniloko.  Maybe I should get to work gathering data.  I do not.  I go to the north side of the side, put a </w:t>
      </w:r>
      <w:r w:rsidRPr="00CA3833">
        <w:rPr>
          <w:i/>
        </w:rPr>
        <w:t>kihei</w:t>
      </w:r>
      <w:r>
        <w:t xml:space="preserve"> – length of cloth – on the ground, and Stella and I sit on it. </w:t>
      </w:r>
    </w:p>
    <w:p w14:paraId="4EC2BF73" w14:textId="77777777" w:rsidR="00DF4B3B" w:rsidRDefault="00DF4B3B" w:rsidP="00D958AF">
      <w:pPr>
        <w:spacing w:line="360" w:lineRule="auto"/>
        <w:contextualSpacing/>
      </w:pPr>
      <w:r>
        <w:tab/>
        <w:t>I am not really waiting. I am just . . . there.</w:t>
      </w:r>
    </w:p>
    <w:p w14:paraId="20377C84" w14:textId="77777777" w:rsidR="00DF4B3B" w:rsidRDefault="00DF4B3B" w:rsidP="00D958AF">
      <w:pPr>
        <w:spacing w:line="360" w:lineRule="auto"/>
        <w:contextualSpacing/>
      </w:pPr>
      <w:r>
        <w:tab/>
        <w:t xml:space="preserve">I see three people coming.  I get up, move the cloth and my dog into the shade of the eucalyptus trees on the opposite side of the stones.  I do not know why I do that.  Maybe </w:t>
      </w:r>
      <w:r w:rsidR="00741EB8">
        <w:t xml:space="preserve">it is </w:t>
      </w:r>
      <w:r>
        <w:t>because my dog and I feel less conspicuous in the shade.</w:t>
      </w:r>
    </w:p>
    <w:p w14:paraId="0BB09059" w14:textId="77777777" w:rsidR="00DF4B3B" w:rsidRDefault="00DF4B3B" w:rsidP="00D958AF">
      <w:pPr>
        <w:spacing w:line="360" w:lineRule="auto"/>
        <w:contextualSpacing/>
      </w:pPr>
      <w:r>
        <w:tab/>
        <w:t xml:space="preserve">The three people are Hawaiian, a grandmother and her </w:t>
      </w:r>
      <w:r w:rsidRPr="00CA3833">
        <w:rPr>
          <w:i/>
        </w:rPr>
        <w:t>mo</w:t>
      </w:r>
      <w:r w:rsidRPr="00CA3833">
        <w:rPr>
          <w:rFonts w:ascii="Lucida Grande" w:hAnsi="Lucida Grande"/>
          <w:i/>
        </w:rPr>
        <w:t>ʻ</w:t>
      </w:r>
      <w:r w:rsidRPr="00CA3833">
        <w:rPr>
          <w:i/>
        </w:rPr>
        <w:t>opuna</w:t>
      </w:r>
      <w:r>
        <w:t xml:space="preserve"> – grandchildren – two boys maybe nine and eleven years old.  They have an iPhone and </w:t>
      </w:r>
      <w:r w:rsidRPr="00CA3833">
        <w:rPr>
          <w:i/>
        </w:rPr>
        <w:t>Tutu</w:t>
      </w:r>
      <w:r>
        <w:t xml:space="preserve"> takes her </w:t>
      </w:r>
      <w:r w:rsidRPr="00CA3833">
        <w:rPr>
          <w:i/>
        </w:rPr>
        <w:t>mo</w:t>
      </w:r>
      <w:r w:rsidRPr="00CA3833">
        <w:rPr>
          <w:rFonts w:ascii="Lucida Grande" w:hAnsi="Lucida Grande"/>
          <w:i/>
        </w:rPr>
        <w:t>ʻ</w:t>
      </w:r>
      <w:r w:rsidRPr="00CA3833">
        <w:rPr>
          <w:i/>
        </w:rPr>
        <w:t>opuna</w:t>
      </w:r>
      <w:r>
        <w:t xml:space="preserve"> slowly through the site while the site’s </w:t>
      </w:r>
      <w:r w:rsidRPr="00CA3833">
        <w:rPr>
          <w:i/>
        </w:rPr>
        <w:t>kahu</w:t>
      </w:r>
      <w:r>
        <w:t xml:space="preserve"> instructs them from a video on the iPhone.  The boys, I think, are either home-schooled or students in a Hawaiian culture-based charter school.</w:t>
      </w:r>
    </w:p>
    <w:p w14:paraId="0F9E693F" w14:textId="77777777" w:rsidR="00DF4B3B" w:rsidRDefault="00DF4B3B" w:rsidP="00D958AF">
      <w:pPr>
        <w:spacing w:line="360" w:lineRule="auto"/>
        <w:contextualSpacing/>
      </w:pPr>
      <w:r>
        <w:tab/>
        <w:t xml:space="preserve">I take my iPad from the backpack.  Tutu and the boys have gone to the canoe-steering stone.  Stella and I go to the </w:t>
      </w:r>
      <w:r w:rsidRPr="00CA3833">
        <w:rPr>
          <w:i/>
        </w:rPr>
        <w:t>piko</w:t>
      </w:r>
      <w:r>
        <w:t xml:space="preserve"> stone.  I crouch to get to eye level with the top of the </w:t>
      </w:r>
      <w:r w:rsidRPr="00CA3833">
        <w:rPr>
          <w:i/>
        </w:rPr>
        <w:t>piko</w:t>
      </w:r>
      <w:r>
        <w:t xml:space="preserve"> stone.  I use the theodolite app to sight across the </w:t>
      </w:r>
      <w:r w:rsidRPr="00CA3833">
        <w:rPr>
          <w:i/>
        </w:rPr>
        <w:t>puka</w:t>
      </w:r>
      <w:r>
        <w:t xml:space="preserve"> (hole) in the larger of the two sets of concentric circles on the stone’s surface to the birth stone and to the Wai</w:t>
      </w:r>
      <w:r>
        <w:rPr>
          <w:rFonts w:ascii="Lucida Grande" w:hAnsi="Lucida Grande"/>
        </w:rPr>
        <w:t>ʻ</w:t>
      </w:r>
      <w:r>
        <w:t>anae Range in the distance.  I take a few photos through the app, even though the eucalyptus trees obstruct view of the mountains.</w:t>
      </w:r>
    </w:p>
    <w:p w14:paraId="4B38513B" w14:textId="77777777" w:rsidR="00DF4B3B" w:rsidRDefault="00DF4B3B" w:rsidP="00D958AF">
      <w:pPr>
        <w:spacing w:line="360" w:lineRule="auto"/>
        <w:contextualSpacing/>
      </w:pPr>
      <w:r>
        <w:tab/>
        <w:t xml:space="preserve">I see that the </w:t>
      </w:r>
      <w:r w:rsidRPr="00CA3833">
        <w:rPr>
          <w:i/>
        </w:rPr>
        <w:t>piko</w:t>
      </w:r>
      <w:r>
        <w:t xml:space="preserve"> (center </w:t>
      </w:r>
      <w:proofErr w:type="gramStart"/>
      <w:r>
        <w:t>hole</w:t>
      </w:r>
      <w:proofErr w:type="gramEnd"/>
      <w:r>
        <w:t xml:space="preserve"> mark) of the </w:t>
      </w:r>
      <w:r w:rsidRPr="00CA3833">
        <w:rPr>
          <w:i/>
        </w:rPr>
        <w:t>piko</w:t>
      </w:r>
      <w:r>
        <w:t xml:space="preserve"> stone is due east of the birth stone, in other words, and more to the point, the birth stone is due west of the </w:t>
      </w:r>
      <w:r w:rsidRPr="00CA3833">
        <w:rPr>
          <w:i/>
        </w:rPr>
        <w:t>piko</w:t>
      </w:r>
      <w:r>
        <w:t xml:space="preserve"> stone.  </w:t>
      </w:r>
      <w:r w:rsidRPr="00CA3833">
        <w:rPr>
          <w:i/>
        </w:rPr>
        <w:t>Pau</w:t>
      </w:r>
      <w:r>
        <w:t xml:space="preserve"> – finished – with that small task, I rise and realize </w:t>
      </w:r>
      <w:r w:rsidRPr="00CA3833">
        <w:rPr>
          <w:i/>
        </w:rPr>
        <w:t>Tutu</w:t>
      </w:r>
      <w:r>
        <w:t xml:space="preserve"> is watching me.  I nod. </w:t>
      </w:r>
    </w:p>
    <w:p w14:paraId="4A9118E1" w14:textId="77777777" w:rsidR="00DF4B3B" w:rsidRDefault="00DF4B3B" w:rsidP="00D958AF">
      <w:pPr>
        <w:spacing w:line="360" w:lineRule="auto"/>
        <w:contextualSpacing/>
      </w:pPr>
      <w:r>
        <w:lastRenderedPageBreak/>
        <w:tab/>
        <w:t>She approaches, going to a nearby stone.  I am sure she is curious about me and what I am doing here.  I tell her that I heard Uncle Tom's voice on the phone.  She tells me she</w:t>
      </w:r>
      <w:r w:rsidR="00D958AF">
        <w:t xml:space="preserve"> i</w:t>
      </w:r>
      <w:r>
        <w:t xml:space="preserve">s homeschooling her </w:t>
      </w:r>
      <w:r w:rsidRPr="00CA3833">
        <w:rPr>
          <w:i/>
        </w:rPr>
        <w:t>mo</w:t>
      </w:r>
      <w:r w:rsidRPr="00CA3833">
        <w:rPr>
          <w:rFonts w:ascii="Lucida Grande" w:hAnsi="Lucida Grande"/>
          <w:i/>
        </w:rPr>
        <w:t>ʻ</w:t>
      </w:r>
      <w:r w:rsidRPr="00CA3833">
        <w:rPr>
          <w:i/>
        </w:rPr>
        <w:t>opuna</w:t>
      </w:r>
      <w:r>
        <w:t xml:space="preserve">.  </w:t>
      </w:r>
    </w:p>
    <w:p w14:paraId="3B743E6A" w14:textId="77777777" w:rsidR="00DF4B3B" w:rsidRDefault="00DF4B3B" w:rsidP="00D958AF">
      <w:pPr>
        <w:spacing w:line="360" w:lineRule="auto"/>
        <w:contextualSpacing/>
      </w:pPr>
      <w:r>
        <w:tab/>
        <w:t>I can feel her question, so I tell her I am doing some research about how stars were used at Kūkaniloko.  I tell her Tom knows about the research.  She asks my name.  I tell her and fish in Stella’s backpack for a business card.  She takes it and I know she will check me out with somebody.</w:t>
      </w:r>
    </w:p>
    <w:p w14:paraId="758B37B4" w14:textId="77777777" w:rsidR="00DF4B3B" w:rsidRDefault="00DF4B3B" w:rsidP="00D958AF">
      <w:pPr>
        <w:spacing w:line="360" w:lineRule="auto"/>
        <w:contextualSpacing/>
      </w:pPr>
      <w:r>
        <w:tab/>
      </w:r>
    </w:p>
    <w:p w14:paraId="78E4F45D" w14:textId="77777777" w:rsidR="00DF4B3B" w:rsidRDefault="00DF4B3B" w:rsidP="00D958AF">
      <w:pPr>
        <w:spacing w:line="360" w:lineRule="auto"/>
        <w:contextualSpacing/>
      </w:pPr>
      <w:r>
        <w:tab/>
        <w:t xml:space="preserve">'E o Auntie!'  I know that voice.  Here comes my nephew.  We </w:t>
      </w:r>
      <w:r w:rsidRPr="00605DA4">
        <w:rPr>
          <w:i/>
        </w:rPr>
        <w:t>hon</w:t>
      </w:r>
      <w:r w:rsidR="0041184E">
        <w:rPr>
          <w:i/>
        </w:rPr>
        <w:t>i</w:t>
      </w:r>
      <w:r>
        <w:t xml:space="preserve"> – forehead and nose to forehead and nose.  We sit under the eucalyptus trees.  We talk, about Kuaokala – the back and/or burden of the sun, the name of the ridge that runs from the top of Ka</w:t>
      </w:r>
      <w:r>
        <w:rPr>
          <w:rFonts w:ascii="Lucida Grande" w:hAnsi="Lucida Grande"/>
        </w:rPr>
        <w:t>ʻ</w:t>
      </w:r>
      <w:r>
        <w:t>ala toward the Point.  We talk about the bog/marsh at the top of Ka</w:t>
      </w:r>
      <w:r>
        <w:rPr>
          <w:rFonts w:ascii="Lucida Grande" w:hAnsi="Lucida Grande"/>
        </w:rPr>
        <w:t>ʻ</w:t>
      </w:r>
      <w:r>
        <w:t>ala, about the stones that were carried from Wai</w:t>
      </w:r>
      <w:r>
        <w:rPr>
          <w:rFonts w:ascii="Lucida Grande" w:hAnsi="Lucida Grande"/>
        </w:rPr>
        <w:t>ʻ</w:t>
      </w:r>
      <w:r>
        <w:t xml:space="preserve">anae to Kailua on the other side of the island to be used at Ulupō Heiau.  We talk about the possible zenith marker on Ka'ena Point. </w:t>
      </w:r>
    </w:p>
    <w:p w14:paraId="027F9D48" w14:textId="77777777" w:rsidR="00DF4B3B" w:rsidRDefault="00DF4B3B" w:rsidP="00D958AF">
      <w:pPr>
        <w:spacing w:line="360" w:lineRule="auto"/>
        <w:contextualSpacing/>
      </w:pPr>
      <w:r>
        <w:tab/>
        <w:t xml:space="preserve">We leave together.  We both want to beat rush hour.  Less than ten minutes later we run into each other again inside Tamura Market, at the plate lunch counter.  He gets katsu chicken.  I get dried </w:t>
      </w:r>
      <w:r w:rsidRPr="00CA3833">
        <w:rPr>
          <w:i/>
        </w:rPr>
        <w:t>ahi</w:t>
      </w:r>
      <w:r>
        <w:t xml:space="preserve">.  This time we really head to our respective homes. </w:t>
      </w:r>
    </w:p>
    <w:p w14:paraId="74C1929E" w14:textId="77777777" w:rsidR="00DF4B3B" w:rsidRDefault="00DF4B3B" w:rsidP="00D958AF">
      <w:pPr>
        <w:spacing w:line="360" w:lineRule="auto"/>
        <w:contextualSpacing/>
      </w:pPr>
      <w:r>
        <w:tab/>
        <w:t>A good day.</w:t>
      </w:r>
    </w:p>
    <w:p w14:paraId="4122B1D5" w14:textId="77777777" w:rsidR="00DF4B3B" w:rsidRDefault="00DF4B3B" w:rsidP="00D958AF">
      <w:pPr>
        <w:spacing w:line="360" w:lineRule="auto"/>
        <w:contextualSpacing/>
      </w:pPr>
    </w:p>
    <w:p w14:paraId="6B0D21A7" w14:textId="77777777" w:rsidR="00DF4B3B" w:rsidRDefault="00DF4B3B" w:rsidP="00D958AF">
      <w:pPr>
        <w:spacing w:line="360" w:lineRule="auto"/>
        <w:contextualSpacing/>
      </w:pPr>
      <w:r>
        <w:t>1.5 Site information</w:t>
      </w:r>
    </w:p>
    <w:p w14:paraId="71D0E55F" w14:textId="77777777" w:rsidR="00DF4B3B" w:rsidRDefault="00DF4B3B" w:rsidP="00D958AF">
      <w:pPr>
        <w:spacing w:line="360" w:lineRule="auto"/>
        <w:contextualSpacing/>
      </w:pPr>
    </w:p>
    <w:p w14:paraId="75FC6851" w14:textId="77777777" w:rsidR="00DF4B3B" w:rsidRDefault="00DF4B3B" w:rsidP="00D958AF">
      <w:pPr>
        <w:contextualSpacing/>
        <w:jc w:val="center"/>
      </w:pPr>
      <w:r>
        <w:rPr>
          <w:noProof/>
          <w:lang w:eastAsia="en-GB"/>
        </w:rPr>
        <w:drawing>
          <wp:inline distT="0" distB="0" distL="0" distR="0" wp14:anchorId="5B3A2894" wp14:editId="61339C7E">
            <wp:extent cx="4145355" cy="2312647"/>
            <wp:effectExtent l="0" t="0" r="0" b="0"/>
            <wp:docPr id="7" name="Picture 7" descr="kukaniloko 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ukaniloko ns.JPG"/>
                    <pic:cNvPicPr>
                      <a:picLocks noChangeAspect="1" noChangeArrowheads="1"/>
                    </pic:cNvPicPr>
                  </pic:nvPicPr>
                  <pic:blipFill>
                    <a:blip r:embed="rId15" cstate="print"/>
                    <a:srcRect/>
                    <a:stretch>
                      <a:fillRect/>
                    </a:stretch>
                  </pic:blipFill>
                  <pic:spPr bwMode="auto">
                    <a:xfrm>
                      <a:off x="0" y="0"/>
                      <a:ext cx="4145355" cy="2312647"/>
                    </a:xfrm>
                    <a:prstGeom prst="rect">
                      <a:avLst/>
                    </a:prstGeom>
                    <a:noFill/>
                    <a:ln w="9525">
                      <a:noFill/>
                      <a:miter lim="800000"/>
                      <a:headEnd/>
                      <a:tailEnd/>
                    </a:ln>
                  </pic:spPr>
                </pic:pic>
              </a:graphicData>
            </a:graphic>
          </wp:inline>
        </w:drawing>
      </w:r>
    </w:p>
    <w:p w14:paraId="6F3AE089" w14:textId="77777777" w:rsidR="00DF4B3B" w:rsidRDefault="00DF4B3B" w:rsidP="00D958AF">
      <w:pPr>
        <w:contextualSpacing/>
        <w:jc w:val="center"/>
      </w:pPr>
      <w:r>
        <w:t xml:space="preserve">Figure </w:t>
      </w:r>
      <w:proofErr w:type="gramStart"/>
      <w:r w:rsidR="00AD3019">
        <w:t>1</w:t>
      </w:r>
      <w:r>
        <w:t>.</w:t>
      </w:r>
      <w:r w:rsidR="00AD3019">
        <w:t>3</w:t>
      </w:r>
      <w:r>
        <w:t xml:space="preserve">  Kūkaniloko</w:t>
      </w:r>
      <w:proofErr w:type="gramEnd"/>
      <w:r>
        <w:t>, photograph by author</w:t>
      </w:r>
    </w:p>
    <w:p w14:paraId="40C4E460" w14:textId="77777777" w:rsidR="00DF4B3B" w:rsidRDefault="00DF4B3B" w:rsidP="00D958AF">
      <w:pPr>
        <w:contextualSpacing/>
        <w:jc w:val="center"/>
      </w:pPr>
    </w:p>
    <w:p w14:paraId="5C7A1369" w14:textId="77777777" w:rsidR="00DF4B3B" w:rsidRDefault="00DF4B3B" w:rsidP="00D958AF">
      <w:pPr>
        <w:spacing w:line="360" w:lineRule="auto"/>
        <w:ind w:firstLine="720"/>
        <w:contextualSpacing/>
      </w:pPr>
      <w:r>
        <w:t xml:space="preserve">Kūkaniloko, thought to have been founded between AD 1200 and 1400, </w:t>
      </w:r>
      <w:r w:rsidRPr="000B74AC">
        <w:t>is at 21</w:t>
      </w:r>
      <w:r>
        <w:t xml:space="preserve"> degrees </w:t>
      </w:r>
      <w:r w:rsidRPr="000B74AC">
        <w:t>30'29'' N latitude and 158</w:t>
      </w:r>
      <w:r>
        <w:t xml:space="preserve"> degrees </w:t>
      </w:r>
      <w:r w:rsidRPr="000B74AC">
        <w:t>02'20'' W longitude</w:t>
      </w:r>
      <w:r>
        <w:t>, at an elevation of 900 feet</w:t>
      </w:r>
      <w:r>
        <w:rPr>
          <w:rFonts w:ascii="Arial" w:hAnsi="Arial" w:cs="Arial"/>
          <w:sz w:val="20"/>
        </w:rPr>
        <w:t>.</w:t>
      </w:r>
      <w:r>
        <w:rPr>
          <w:rStyle w:val="FootnoteReference"/>
          <w:rFonts w:ascii="Arial" w:hAnsi="Arial"/>
          <w:sz w:val="20"/>
        </w:rPr>
        <w:footnoteReference w:id="14"/>
      </w:r>
      <w:r w:rsidRPr="000B74AC">
        <w:t>The</w:t>
      </w:r>
      <w:r>
        <w:t xml:space="preserve"> Wai</w:t>
      </w:r>
      <w:r>
        <w:rPr>
          <w:rFonts w:ascii="Lucida Grande" w:hAnsi="Lucida Grande"/>
        </w:rPr>
        <w:t>ʻ</w:t>
      </w:r>
      <w:r>
        <w:t>anae Mountain Range is seven miles west, the Ko</w:t>
      </w:r>
      <w:r>
        <w:rPr>
          <w:rFonts w:ascii="Lucida Grande" w:hAnsi="Lucida Grande"/>
        </w:rPr>
        <w:t>ʻ</w:t>
      </w:r>
      <w:r>
        <w:t xml:space="preserve">olau Mountain Range nine miles east.  Both mountain ranges are characterized by a ridgeline running lengthwise.  This means that views from the range crests are unobstructed by other mountains and that views from Kūkaniloko extend as far as the crestline and not to the sea. The data, however, show that places beyond the view of Kūkaniloko were nevertheless named as though they were visible. </w:t>
      </w:r>
    </w:p>
    <w:p w14:paraId="5247897F" w14:textId="77777777" w:rsidR="00DF4B3B" w:rsidRDefault="00DF4B3B" w:rsidP="00D958AF">
      <w:pPr>
        <w:ind w:firstLine="720"/>
        <w:contextualSpacing/>
      </w:pPr>
      <w:r>
        <w:rPr>
          <w:noProof/>
          <w:lang w:eastAsia="en-GB"/>
        </w:rPr>
        <w:drawing>
          <wp:inline distT="0" distB="0" distL="0" distR="0" wp14:anchorId="140768BD" wp14:editId="7B49E1C4">
            <wp:extent cx="4851400" cy="1543196"/>
            <wp:effectExtent l="0" t="0" r="0" b="6350"/>
            <wp:docPr id="3" name="Picture 3" descr="panorama4_edite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anorama4_edited-2.jpg"/>
                    <pic:cNvPicPr>
                      <a:picLocks noChangeAspect="1" noChangeArrowheads="1"/>
                    </pic:cNvPicPr>
                  </pic:nvPicPr>
                  <pic:blipFill>
                    <a:blip r:embed="rId16" cstate="print"/>
                    <a:srcRect/>
                    <a:stretch>
                      <a:fillRect/>
                    </a:stretch>
                  </pic:blipFill>
                  <pic:spPr bwMode="auto">
                    <a:xfrm>
                      <a:off x="0" y="0"/>
                      <a:ext cx="4851601" cy="1543260"/>
                    </a:xfrm>
                    <a:prstGeom prst="rect">
                      <a:avLst/>
                    </a:prstGeom>
                    <a:noFill/>
                    <a:ln w="9525">
                      <a:noFill/>
                      <a:miter lim="800000"/>
                      <a:headEnd/>
                      <a:tailEnd/>
                    </a:ln>
                  </pic:spPr>
                </pic:pic>
              </a:graphicData>
            </a:graphic>
          </wp:inline>
        </w:drawing>
      </w:r>
    </w:p>
    <w:p w14:paraId="1D72ABA0" w14:textId="77777777" w:rsidR="00DF4B3B" w:rsidRDefault="00DF4B3B" w:rsidP="00D958AF">
      <w:pPr>
        <w:contextualSpacing/>
        <w:jc w:val="center"/>
      </w:pPr>
      <w:r>
        <w:t xml:space="preserve">Figure </w:t>
      </w:r>
      <w:r w:rsidR="00AD3019">
        <w:t>1.4</w:t>
      </w:r>
      <w:r>
        <w:t xml:space="preserve"> The Wai</w:t>
      </w:r>
      <w:r>
        <w:rPr>
          <w:rFonts w:ascii="Lucida Grande" w:hAnsi="Lucida Grande"/>
        </w:rPr>
        <w:t>ʻ</w:t>
      </w:r>
      <w:r>
        <w:t>anae Mountain Range from Kūkaniloko, photograph by author</w:t>
      </w:r>
    </w:p>
    <w:p w14:paraId="532ECE79" w14:textId="77777777" w:rsidR="00DF4B3B" w:rsidRDefault="00DF4B3B" w:rsidP="00D958AF">
      <w:pPr>
        <w:spacing w:line="360" w:lineRule="auto"/>
        <w:contextualSpacing/>
        <w:jc w:val="center"/>
      </w:pPr>
    </w:p>
    <w:p w14:paraId="45B3DE62" w14:textId="77777777" w:rsidR="00DF4B3B" w:rsidRDefault="00DF4B3B" w:rsidP="00D958AF">
      <w:pPr>
        <w:contextualSpacing/>
        <w:jc w:val="center"/>
      </w:pPr>
      <w:r>
        <w:rPr>
          <w:noProof/>
          <w:lang w:eastAsia="en-GB"/>
        </w:rPr>
        <w:lastRenderedPageBreak/>
        <w:drawing>
          <wp:inline distT="0" distB="0" distL="0" distR="0" wp14:anchorId="5C670480" wp14:editId="77249CB4">
            <wp:extent cx="5062522" cy="3652563"/>
            <wp:effectExtent l="0" t="0" r="0" b="5080"/>
            <wp:docPr id="4" name="Picture 6" descr="kukaniloko loc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ukaniloko location.jpg"/>
                    <pic:cNvPicPr>
                      <a:picLocks noChangeAspect="1" noChangeArrowheads="1"/>
                    </pic:cNvPicPr>
                  </pic:nvPicPr>
                  <pic:blipFill>
                    <a:blip r:embed="rId17" cstate="print"/>
                    <a:srcRect/>
                    <a:stretch>
                      <a:fillRect/>
                    </a:stretch>
                  </pic:blipFill>
                  <pic:spPr bwMode="auto">
                    <a:xfrm>
                      <a:off x="0" y="0"/>
                      <a:ext cx="5065064" cy="3654397"/>
                    </a:xfrm>
                    <a:prstGeom prst="rect">
                      <a:avLst/>
                    </a:prstGeom>
                    <a:noFill/>
                    <a:ln w="9525">
                      <a:noFill/>
                      <a:miter lim="800000"/>
                      <a:headEnd/>
                      <a:tailEnd/>
                    </a:ln>
                  </pic:spPr>
                </pic:pic>
              </a:graphicData>
            </a:graphic>
          </wp:inline>
        </w:drawing>
      </w:r>
    </w:p>
    <w:p w14:paraId="20673B0F" w14:textId="77777777" w:rsidR="00DF4B3B" w:rsidRDefault="00DF4B3B" w:rsidP="00D958AF">
      <w:pPr>
        <w:contextualSpacing/>
        <w:jc w:val="center"/>
      </w:pPr>
      <w:r>
        <w:t xml:space="preserve">Figure </w:t>
      </w:r>
      <w:proofErr w:type="gramStart"/>
      <w:r w:rsidR="00AD3019">
        <w:t>1.5</w:t>
      </w:r>
      <w:r>
        <w:t xml:space="preserve">  Location</w:t>
      </w:r>
      <w:proofErr w:type="gramEnd"/>
      <w:r>
        <w:t xml:space="preserve"> of Kūkaniloko, USGS map of O'ahu</w:t>
      </w:r>
    </w:p>
    <w:p w14:paraId="33515FAE" w14:textId="77777777" w:rsidR="00DF4B3B" w:rsidRDefault="00DF4B3B" w:rsidP="00D958AF">
      <w:pPr>
        <w:contextualSpacing/>
        <w:jc w:val="center"/>
      </w:pPr>
    </w:p>
    <w:p w14:paraId="53D056A6" w14:textId="77777777" w:rsidR="00DF4B3B" w:rsidRDefault="00DF4B3B" w:rsidP="00D958AF">
      <w:pPr>
        <w:spacing w:line="360" w:lineRule="auto"/>
        <w:contextualSpacing/>
      </w:pPr>
      <w:r>
        <w:tab/>
      </w:r>
    </w:p>
    <w:p w14:paraId="7A99003C" w14:textId="77777777" w:rsidR="00DF4B3B" w:rsidRDefault="00F77A7E" w:rsidP="00D958AF">
      <w:pPr>
        <w:spacing w:line="360" w:lineRule="auto"/>
        <w:contextualSpacing/>
      </w:pPr>
      <w:r>
        <w:rPr>
          <w:noProof/>
          <w:lang w:val="en-US"/>
        </w:rPr>
        <w:pict w14:anchorId="529CAF68">
          <v:shapetype id="_x0000_t202" coordsize="21600,21600" o:spt="202" path="m,l,21600r21600,l21600,xe">
            <v:stroke joinstyle="miter"/>
            <v:path gradientshapeok="t" o:connecttype="rect"/>
          </v:shapetype>
          <v:shape id="Text Box 5" o:spid="_x0000_s1026" type="#_x0000_t202" style="position:absolute;margin-left:2in;margin-top:14.8pt;width:326.05pt;height:1in;z-index:251659264;visibility:visible;mso-wrap-style:non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" filled="f" stroked="f">
            <v:textbox>
              <w:txbxContent>
                <w:p w14:paraId="17156C47" w14:textId="77777777" w:rsidR="00F77A7E" w:rsidRDefault="00F77A7E" w:rsidP="00D958AF">
                  <w:r>
                    <w:t xml:space="preserve">Figure </w:t>
                  </w:r>
                  <w:proofErr w:type="gramStart"/>
                  <w:r>
                    <w:t>1.6  The</w:t>
                  </w:r>
                  <w:proofErr w:type="gramEnd"/>
                  <w:r>
                    <w:t xml:space="preserve"> piko stone.  The white line runs true north-south.</w:t>
                  </w:r>
                </w:p>
                <w:p w14:paraId="2BE7A9F9" w14:textId="77777777" w:rsidR="00F77A7E" w:rsidRDefault="00F77A7E" w:rsidP="00D958AF">
                  <w:r>
                    <w:t>Photo courtesy of Mike Desilets of Garcia and Associates.</w:t>
                  </w:r>
                </w:p>
              </w:txbxContent>
            </v:textbox>
            <w10:wrap type="square"/>
          </v:shape>
        </w:pict>
      </w:r>
      <w:r w:rsidR="00DF4B3B">
        <w:rPr>
          <w:noProof/>
          <w:lang w:eastAsia="en-GB"/>
        </w:rPr>
        <w:drawing>
          <wp:inline distT="0" distB="0" distL="0" distR="0" wp14:anchorId="60021919" wp14:editId="4B89B8A3">
            <wp:extent cx="1354667" cy="2259174"/>
            <wp:effectExtent l="0" t="0" r="0" b="1905"/>
            <wp:docPr id="6" name="Picture 5"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jpg"/>
                    <pic:cNvPicPr>
                      <a:picLocks noChangeAspect="1" noChangeArrowheads="1"/>
                    </pic:cNvPicPr>
                  </pic:nvPicPr>
                  <pic:blipFill>
                    <a:blip r:embed="rId18" cstate="print"/>
                    <a:srcRect/>
                    <a:stretch>
                      <a:fillRect/>
                    </a:stretch>
                  </pic:blipFill>
                  <pic:spPr bwMode="auto">
                    <a:xfrm>
                      <a:off x="0" y="0"/>
                      <a:ext cx="1354667" cy="2259174"/>
                    </a:xfrm>
                    <a:prstGeom prst="rect">
                      <a:avLst/>
                    </a:prstGeom>
                    <a:noFill/>
                    <a:ln w="9525">
                      <a:noFill/>
                      <a:miter lim="800000"/>
                      <a:headEnd/>
                      <a:tailEnd/>
                    </a:ln>
                  </pic:spPr>
                </pic:pic>
              </a:graphicData>
            </a:graphic>
          </wp:inline>
        </w:drawing>
      </w:r>
    </w:p>
    <w:p w14:paraId="5AAAE725" w14:textId="77777777" w:rsidR="00DF4B3B" w:rsidRDefault="00DF4B3B" w:rsidP="00D958AF">
      <w:pPr>
        <w:spacing w:line="360" w:lineRule="auto"/>
        <w:contextualSpacing/>
        <w:jc w:val="center"/>
      </w:pPr>
    </w:p>
    <w:p w14:paraId="69725F44" w14:textId="77777777" w:rsidR="00DF4B3B" w:rsidRDefault="00DF4B3B" w:rsidP="00D958AF">
      <w:pPr>
        <w:spacing w:line="360" w:lineRule="auto"/>
        <w:contextualSpacing/>
        <w:jc w:val="center"/>
      </w:pPr>
      <w:r>
        <w:rPr>
          <w:noProof/>
          <w:lang w:eastAsia="en-GB"/>
        </w:rPr>
        <w:lastRenderedPageBreak/>
        <w:drawing>
          <wp:inline distT="0" distB="0" distL="0" distR="0" wp14:anchorId="7D7D15E9" wp14:editId="42BE7D89">
            <wp:extent cx="3543300" cy="1996316"/>
            <wp:effectExtent l="0" t="0" r="0" b="10795"/>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44543" cy="1997016"/>
                    </a:xfrm>
                    <a:prstGeom prst="rect">
                      <a:avLst/>
                    </a:prstGeom>
                    <a:noFill/>
                    <a:ln>
                      <a:noFill/>
                    </a:ln>
                  </pic:spPr>
                </pic:pic>
              </a:graphicData>
            </a:graphic>
          </wp:inline>
        </w:drawing>
      </w:r>
    </w:p>
    <w:p w14:paraId="63BD91F6" w14:textId="77777777" w:rsidR="00DF4B3B" w:rsidRDefault="00DF4B3B" w:rsidP="00D958AF">
      <w:pPr>
        <w:spacing w:line="360" w:lineRule="auto"/>
        <w:contextualSpacing/>
        <w:jc w:val="center"/>
      </w:pPr>
      <w:r>
        <w:t xml:space="preserve">Figure </w:t>
      </w:r>
      <w:r w:rsidR="00AD3019">
        <w:t>1.7</w:t>
      </w:r>
      <w:r>
        <w:t xml:space="preserve"> </w:t>
      </w:r>
      <w:proofErr w:type="gramStart"/>
      <w:r>
        <w:t>The</w:t>
      </w:r>
      <w:proofErr w:type="gramEnd"/>
      <w:r>
        <w:t xml:space="preserve"> Birth Stone</w:t>
      </w:r>
    </w:p>
    <w:p w14:paraId="7A957789" w14:textId="77777777" w:rsidR="00DF4B3B" w:rsidRDefault="00DF4B3B" w:rsidP="00D958AF">
      <w:pPr>
        <w:contextualSpacing/>
        <w:jc w:val="center"/>
      </w:pPr>
    </w:p>
    <w:p w14:paraId="5317B58F" w14:textId="77777777" w:rsidR="00DF4B3B" w:rsidRDefault="00DF4B3B" w:rsidP="00D958AF">
      <w:pPr>
        <w:spacing w:line="360" w:lineRule="auto"/>
        <w:contextualSpacing/>
      </w:pPr>
      <w:r>
        <w:tab/>
        <w:t>The following is from nineteenth century newspaper articles by Samuel Kamakau:</w:t>
      </w:r>
    </w:p>
    <w:p w14:paraId="4F9D1347" w14:textId="77777777" w:rsidR="00DF4B3B" w:rsidRDefault="00DF4B3B" w:rsidP="00D958AF">
      <w:pPr>
        <w:widowControl w:val="0"/>
        <w:autoSpaceDE w:val="0"/>
        <w:autoSpaceDN w:val="0"/>
        <w:adjustRightInd w:val="0"/>
        <w:ind w:left="567" w:right="560"/>
      </w:pPr>
      <w:r>
        <w:t>A line of stones was set up on the right hand and another on the left hand, facing north. There sat thirty-six chiefs. There was a backrest, a kuapu'u, on the upper side, this was the rock Kukaniloko, which was the rock to lean against. If a chiefess entered and leaned against Kukaniloko and rested on the supports to hold up the thighs in observance of the Liloe kapu [prescribed regulations for birthing], the child born in the presence of the chiefs was called an ali'i, an akua, a wela -- a chief, a god, a blaze of heat.</w:t>
      </w:r>
      <w:r>
        <w:rPr>
          <w:rStyle w:val="FootnoteReference"/>
        </w:rPr>
        <w:footnoteReference w:id="15"/>
      </w:r>
    </w:p>
    <w:p w14:paraId="57F96CF3" w14:textId="77777777" w:rsidR="00DF4B3B" w:rsidRDefault="00DF4B3B" w:rsidP="00D958AF">
      <w:pPr>
        <w:widowControl w:val="0"/>
        <w:autoSpaceDE w:val="0"/>
        <w:autoSpaceDN w:val="0"/>
        <w:adjustRightInd w:val="0"/>
        <w:ind w:right="-7"/>
      </w:pPr>
    </w:p>
    <w:p w14:paraId="16D57E2C" w14:textId="77777777" w:rsidR="00DF4B3B" w:rsidRDefault="00DF4B3B" w:rsidP="00D958AF">
      <w:pPr>
        <w:widowControl w:val="0"/>
        <w:autoSpaceDE w:val="0"/>
        <w:autoSpaceDN w:val="0"/>
        <w:adjustRightInd w:val="0"/>
        <w:ind w:right="-7"/>
      </w:pPr>
      <w:r>
        <w:tab/>
      </w:r>
    </w:p>
    <w:p w14:paraId="175613F0" w14:textId="77777777" w:rsidR="00DF4B3B" w:rsidRDefault="00DF4B3B" w:rsidP="00D958AF">
      <w:pPr>
        <w:contextualSpacing/>
        <w:jc w:val="center"/>
      </w:pPr>
      <w:r>
        <w:rPr>
          <w:noProof/>
          <w:lang w:eastAsia="en-GB"/>
        </w:rPr>
        <w:lastRenderedPageBreak/>
        <w:drawing>
          <wp:inline distT="0" distB="0" distL="0" distR="0" wp14:anchorId="20E2CE35" wp14:editId="380D8E23">
            <wp:extent cx="5420632" cy="3996267"/>
            <wp:effectExtent l="0" t="0" r="0" b="0"/>
            <wp:docPr id="8" name="Picture 8" descr="Macintosh HD:Users:marthanoyes:Pictures:iPhoto Library.photolibrary:Masters:2013:09:11:20130911-173900:site 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arthanoyes:Pictures:iPhoto Library.photolibrary:Masters:2013:09:11:20130911-173900:site map.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21318" cy="3996773"/>
                    </a:xfrm>
                    <a:prstGeom prst="rect">
                      <a:avLst/>
                    </a:prstGeom>
                    <a:noFill/>
                    <a:ln>
                      <a:noFill/>
                    </a:ln>
                  </pic:spPr>
                </pic:pic>
              </a:graphicData>
            </a:graphic>
          </wp:inline>
        </w:drawing>
      </w:r>
    </w:p>
    <w:p w14:paraId="5C478945" w14:textId="77777777" w:rsidR="00741EB8" w:rsidRDefault="00741EB8" w:rsidP="00741EB8">
      <w:pPr>
        <w:contextualSpacing/>
        <w:jc w:val="center"/>
      </w:pPr>
      <w:r>
        <w:t>Figure 1.8 Site Plan, State of Hawaii Department of Land and Natural Resources, State Parks Division archaeological survey</w:t>
      </w:r>
    </w:p>
    <w:p w14:paraId="3F6A06EA" w14:textId="77777777" w:rsidR="00DF4B3B" w:rsidRDefault="00DF4B3B" w:rsidP="00741EB8">
      <w:pPr>
        <w:contextualSpacing/>
      </w:pPr>
    </w:p>
    <w:p w14:paraId="61981998" w14:textId="77777777" w:rsidR="00DF4B3B" w:rsidRDefault="00DF4B3B" w:rsidP="00D958AF">
      <w:pPr>
        <w:spacing w:line="360" w:lineRule="auto"/>
        <w:contextualSpacing/>
      </w:pPr>
      <w:r>
        <w:t>Kūkaniloko's importance is recorded on the nomination form for the National Register of Historic Places as follows:</w:t>
      </w:r>
    </w:p>
    <w:p w14:paraId="231ACD36" w14:textId="77777777" w:rsidR="00DF4B3B" w:rsidRPr="0069688F" w:rsidRDefault="00DF4B3B" w:rsidP="00D958AF">
      <w:pPr>
        <w:ind w:left="720" w:right="720"/>
        <w:jc w:val="both"/>
        <w:rPr>
          <w:color w:val="000000"/>
        </w:rPr>
      </w:pPr>
      <w:r w:rsidRPr="00B0385F">
        <w:rPr>
          <w:color w:val="000000"/>
        </w:rPr>
        <w:t>Along with Holoholok</w:t>
      </w:r>
      <w:r>
        <w:rPr>
          <w:color w:val="000000"/>
        </w:rPr>
        <w:t>ū</w:t>
      </w:r>
      <w:r w:rsidRPr="00B0385F">
        <w:rPr>
          <w:color w:val="000000"/>
        </w:rPr>
        <w:t xml:space="preserve"> on Kauai, K</w:t>
      </w:r>
      <w:r>
        <w:rPr>
          <w:color w:val="000000"/>
        </w:rPr>
        <w:t>ū</w:t>
      </w:r>
      <w:r w:rsidRPr="00B0385F">
        <w:rPr>
          <w:color w:val="000000"/>
        </w:rPr>
        <w:t>kaniloko is one of only two places specifically designated for the birth of high ranking children.  K</w:t>
      </w:r>
      <w:r>
        <w:rPr>
          <w:color w:val="000000"/>
        </w:rPr>
        <w:t>ū</w:t>
      </w:r>
      <w:r w:rsidRPr="00B0385F">
        <w:rPr>
          <w:color w:val="000000"/>
        </w:rPr>
        <w:t>kaniloko is particularly celebrated in recorded traditions as it is repeat</w:t>
      </w:r>
      <w:r>
        <w:rPr>
          <w:color w:val="000000"/>
        </w:rPr>
        <w:t>ed</w:t>
      </w:r>
      <w:r w:rsidRPr="00B0385F">
        <w:rPr>
          <w:color w:val="000000"/>
        </w:rPr>
        <w:t>ly called upon in commemorating the life-histories of important paramounts in the chiefly lines of Oahu.  In ancient Hawaii, genealogical descent from the gods gave chiefs their lofty status and hence, established their right to be leaders of society.  Birth within the ritual setting of K</w:t>
      </w:r>
      <w:r>
        <w:rPr>
          <w:color w:val="000000"/>
        </w:rPr>
        <w:t>ū</w:t>
      </w:r>
      <w:r w:rsidRPr="00B0385F">
        <w:rPr>
          <w:color w:val="000000"/>
        </w:rPr>
        <w:t>kaniloko served to legitimize this genealogical descent and their godly status was further enhanced if the rituals and prohibitions performed at bi</w:t>
      </w:r>
      <w:r>
        <w:rPr>
          <w:color w:val="000000"/>
        </w:rPr>
        <w:t>rth were completed successfully</w:t>
      </w:r>
      <w:r w:rsidRPr="00B0385F">
        <w:rPr>
          <w:color w:val="000000"/>
        </w:rPr>
        <w:t>.</w:t>
      </w:r>
      <w:r>
        <w:rPr>
          <w:rStyle w:val="FootnoteReference"/>
          <w:color w:val="000000"/>
        </w:rPr>
        <w:footnoteReference w:id="16"/>
      </w:r>
    </w:p>
    <w:p w14:paraId="563F6729" w14:textId="77777777" w:rsidR="00DF4B3B" w:rsidRDefault="00DF4B3B" w:rsidP="00D958AF">
      <w:pPr>
        <w:spacing w:line="360" w:lineRule="auto"/>
        <w:contextualSpacing/>
      </w:pPr>
    </w:p>
    <w:p w14:paraId="596561DD" w14:textId="77777777" w:rsidR="00DF4B3B" w:rsidRDefault="00DF4B3B" w:rsidP="00D958AF">
      <w:pPr>
        <w:spacing w:line="360" w:lineRule="auto"/>
      </w:pPr>
      <w:r>
        <w:t>1.6 Organization of the Dissertation</w:t>
      </w:r>
    </w:p>
    <w:p w14:paraId="2168508D" w14:textId="77777777" w:rsidR="00DF4B3B" w:rsidRDefault="00DF4B3B" w:rsidP="00D958AF">
      <w:pPr>
        <w:spacing w:line="360" w:lineRule="auto"/>
        <w:ind w:firstLine="360"/>
      </w:pPr>
      <w:r>
        <w:lastRenderedPageBreak/>
        <w:t xml:space="preserve">The next chapter reviews literature relevant to the study.  Chapter 3 outlines the methodology used in the research.  Chapter 4 presents the data and findings.  Chapter 5 discusses the data interpretations and analysis.  Chapter 6, the final chapter, presents conclusions and suggested directions for future research. </w:t>
      </w:r>
    </w:p>
    <w:p w14:paraId="39E6EEF7" w14:textId="77777777" w:rsidR="00DF4B3B" w:rsidRDefault="00DF4B3B" w:rsidP="00D958AF">
      <w:pPr>
        <w:spacing w:line="360" w:lineRule="auto"/>
      </w:pPr>
      <w:r>
        <w:t xml:space="preserve">Notes:  </w:t>
      </w:r>
    </w:p>
    <w:p w14:paraId="6B6A46FB" w14:textId="77777777" w:rsidR="00DF4B3B" w:rsidRDefault="00DF4B3B" w:rsidP="00D958AF">
      <w:pPr>
        <w:pStyle w:val="ListParagraph"/>
        <w:numPr>
          <w:ilvl w:val="0"/>
          <w:numId w:val="1"/>
        </w:numPr>
        <w:spacing w:line="360" w:lineRule="auto"/>
      </w:pPr>
      <w:r>
        <w:t>Unless otherwise stated, all Hawaiian word definitions are taken from the Pukui and Elbert Dictionary of the Hawaiian Language.</w:t>
      </w:r>
      <w:r>
        <w:rPr>
          <w:rStyle w:val="FootnoteReference"/>
        </w:rPr>
        <w:footnoteReference w:id="17"/>
      </w:r>
    </w:p>
    <w:p w14:paraId="6731EF70" w14:textId="77777777" w:rsidR="00DF4B3B" w:rsidRDefault="00DF4B3B" w:rsidP="00D958AF">
      <w:pPr>
        <w:pStyle w:val="ListParagraph"/>
        <w:numPr>
          <w:ilvl w:val="0"/>
          <w:numId w:val="1"/>
        </w:numPr>
        <w:spacing w:line="360" w:lineRule="auto"/>
      </w:pPr>
      <w:r>
        <w:t>Diacritical marks follow a convention that omits them for place names and names for which diacritical</w:t>
      </w:r>
      <w:r w:rsidR="00FF055B">
        <w:t xml:space="preserve"> mark</w:t>
      </w:r>
      <w:r>
        <w:t>s are uncertain, such as star names, which were rendered in writing before diacriticals were in use.</w:t>
      </w:r>
    </w:p>
    <w:p w14:paraId="01BB7707" w14:textId="77777777" w:rsidR="00DF4B3B" w:rsidRDefault="00DF4B3B" w:rsidP="00D958AF">
      <w:pPr>
        <w:spacing w:line="360" w:lineRule="auto"/>
      </w:pPr>
    </w:p>
    <w:p w14:paraId="0FD20B22" w14:textId="77777777" w:rsidR="00DF4B3B" w:rsidRDefault="00DF4B3B"/>
    <w:p w14:paraId="0801C4B0" w14:textId="77777777" w:rsidR="00DF4B3B" w:rsidRDefault="00DF4B3B">
      <w:pPr>
        <w:rPr>
          <w:b/>
        </w:rPr>
      </w:pPr>
      <w:r>
        <w:rPr>
          <w:b/>
        </w:rPr>
        <w:br w:type="page"/>
      </w:r>
    </w:p>
    <w:p w14:paraId="46E35A4C" w14:textId="77777777" w:rsidR="0041184E" w:rsidRDefault="00DF4B3B" w:rsidP="00D958AF">
      <w:pPr>
        <w:spacing w:line="360" w:lineRule="auto"/>
      </w:pPr>
      <w:r>
        <w:lastRenderedPageBreak/>
        <w:t>2.  Literature Review</w:t>
      </w:r>
      <w:r>
        <w:tab/>
      </w:r>
    </w:p>
    <w:p w14:paraId="1B0BDE98" w14:textId="77777777" w:rsidR="00DF4B3B" w:rsidRPr="00B95B60" w:rsidRDefault="00DF4B3B" w:rsidP="00D958AF">
      <w:pPr>
        <w:spacing w:line="360" w:lineRule="auto"/>
      </w:pPr>
      <w:r>
        <w:t xml:space="preserve">2.1 </w:t>
      </w:r>
      <w:r w:rsidRPr="00B95B60">
        <w:t xml:space="preserve">Introduction </w:t>
      </w:r>
    </w:p>
    <w:p w14:paraId="31671D8C" w14:textId="77777777" w:rsidR="00DF4B3B" w:rsidRDefault="00DF4B3B" w:rsidP="00D958AF">
      <w:pPr>
        <w:spacing w:line="360" w:lineRule="auto"/>
        <w:ind w:firstLine="720"/>
      </w:pPr>
      <w:r>
        <w:t xml:space="preserve">My project was to research possible astronomical associations of Kūkaniloko, the precontact site that was (and still is) the </w:t>
      </w:r>
      <w:r w:rsidRPr="00C31E23">
        <w:rPr>
          <w:i/>
        </w:rPr>
        <w:t>piko</w:t>
      </w:r>
      <w:r>
        <w:t xml:space="preserve"> (navel) of the Hawaiian island of O'ahu.  This required resources across several fields.  Cultural astronomy/archaeoastronomy was one, but it had to be informed by Hawaiian language, ethnologies, precontact history of O'ahu, and Hawaiian and other Polynesian cultural knowledge resources.  It also called for literature from anthropology </w:t>
      </w:r>
      <w:r w:rsidR="00E15E23">
        <w:t>o</w:t>
      </w:r>
      <w:r>
        <w:t>n insider-outsider considerations, notions of sacred space, and epistemological foundations of Hawaiian and Pacific Islander knowledge-gathering and knowledge-making.</w:t>
      </w:r>
    </w:p>
    <w:p w14:paraId="5BE563C4" w14:textId="77777777" w:rsidR="00DF4B3B" w:rsidRDefault="00DF4B3B" w:rsidP="00D958AF">
      <w:pPr>
        <w:spacing w:line="360" w:lineRule="auto"/>
        <w:ind w:firstLine="720"/>
      </w:pPr>
      <w:r>
        <w:t xml:space="preserve">Many references were required for simple data such as dates, god names, star names, and so on.  These non-contentious works are recorded to back up my study.  Other works prompt discussion of concepts relevant to my project. </w:t>
      </w:r>
    </w:p>
    <w:p w14:paraId="0A31433A" w14:textId="77777777" w:rsidR="00DF4B3B" w:rsidRDefault="00DF4B3B" w:rsidP="00D958AF">
      <w:pPr>
        <w:spacing w:line="360" w:lineRule="auto"/>
        <w:ind w:firstLine="720"/>
      </w:pPr>
    </w:p>
    <w:p w14:paraId="1EECC690" w14:textId="77777777" w:rsidR="00DF4B3B" w:rsidRDefault="00DF4B3B" w:rsidP="00D958AF">
      <w:pPr>
        <w:spacing w:line="360" w:lineRule="auto"/>
      </w:pPr>
      <w:r>
        <w:t>2.2 Cultural Astronomy/Archaeoastronomy</w:t>
      </w:r>
    </w:p>
    <w:p w14:paraId="7C8A4884" w14:textId="77777777" w:rsidR="00DF4B3B" w:rsidRPr="000B039F" w:rsidRDefault="00DF4B3B" w:rsidP="00D958AF">
      <w:pPr>
        <w:spacing w:line="360" w:lineRule="auto"/>
        <w:rPr>
          <w:rFonts w:cs="Times New Roman"/>
          <w:lang w:val="haw-US"/>
        </w:rPr>
      </w:pPr>
      <w:r>
        <w:tab/>
        <w:t>British archaeoastronomer Clive Ruggles wrote that 'archaeoastronomy can be defined as the study of beliefs and practices concerning the sky in the past and the way people used their understanding of the skies'.</w:t>
      </w:r>
      <w:r>
        <w:rPr>
          <w:rStyle w:val="FootnoteReference"/>
        </w:rPr>
        <w:footnoteReference w:id="18"/>
      </w:r>
      <w:r>
        <w:t xml:space="preserve">  The Center for Archaeoastronomy, distinguishing archaeoastronomy from the history of astronomy, described it as</w:t>
      </w:r>
      <w:r w:rsidR="00D958AF">
        <w:t xml:space="preserve"> 'the anthropology of astronomy</w:t>
      </w:r>
      <w:r>
        <w:t>'</w:t>
      </w:r>
      <w:r w:rsidR="00D958AF">
        <w:t>.</w:t>
      </w:r>
      <w:r>
        <w:rPr>
          <w:rStyle w:val="FootnoteReference"/>
        </w:rPr>
        <w:footnoteReference w:id="19"/>
      </w:r>
      <w:r>
        <w:t xml:space="preserve">  The University of Wales Trinity Saint David's </w:t>
      </w:r>
      <w:r w:rsidR="00E15E23">
        <w:t>M</w:t>
      </w:r>
      <w:r>
        <w:t xml:space="preserve">asters </w:t>
      </w:r>
      <w:proofErr w:type="gramStart"/>
      <w:r>
        <w:t>degree</w:t>
      </w:r>
      <w:proofErr w:type="gramEnd"/>
      <w:r>
        <w:t xml:space="preserve"> program</w:t>
      </w:r>
      <w:r w:rsidR="00E15E23">
        <w:t>me</w:t>
      </w:r>
      <w:r>
        <w:t xml:space="preserve"> in cultural astronomy and astrology defines cultural astronomy </w:t>
      </w:r>
      <w:r>
        <w:rPr>
          <w:rFonts w:cs="Times New Roman"/>
        </w:rPr>
        <w:t>'</w:t>
      </w:r>
      <w:r w:rsidRPr="0054161F">
        <w:rPr>
          <w:rFonts w:cs="Times New Roman"/>
        </w:rPr>
        <w:t>as the study of the application of beliefs about the stars to all aspects of human culture, from religion and science to the arts and literature. It includes the new discipline of archaeoastronomy</w:t>
      </w:r>
      <w:r>
        <w:rPr>
          <w:rFonts w:cs="Times New Roman"/>
          <w:u w:val="single"/>
        </w:rPr>
        <w:t>:</w:t>
      </w:r>
      <w:r w:rsidRPr="0054161F">
        <w:rPr>
          <w:rFonts w:cs="Times New Roman"/>
        </w:rPr>
        <w:t xml:space="preserve"> the study of astronomical alignments, orientation and symbolism in an</w:t>
      </w:r>
      <w:r w:rsidR="00D958AF">
        <w:rPr>
          <w:rFonts w:cs="Times New Roman"/>
        </w:rPr>
        <w:t>cient and modern architecture</w:t>
      </w:r>
      <w:r>
        <w:rPr>
          <w:rFonts w:cs="Times New Roman"/>
        </w:rPr>
        <w:t>'</w:t>
      </w:r>
      <w:r w:rsidR="00D958AF">
        <w:rPr>
          <w:rFonts w:cs="Times New Roman"/>
        </w:rPr>
        <w:t>.</w:t>
      </w:r>
      <w:r>
        <w:rPr>
          <w:rStyle w:val="FootnoteReference"/>
        </w:rPr>
        <w:footnoteReference w:id="20"/>
      </w:r>
      <w:r w:rsidRPr="000B039F">
        <w:rPr>
          <w:rFonts w:cs="Times New Roman"/>
        </w:rPr>
        <w:t xml:space="preserve">Nick Campion defined cultural astronomy as 'the use of astronomical knowledge, beliefs or theories to inspire, inform or influence social forms and ideologies, or any aspect of human behaviour. Cultural astronomy also includes the </w:t>
      </w:r>
      <w:r w:rsidRPr="000B039F">
        <w:rPr>
          <w:rFonts w:cs="Times New Roman"/>
        </w:rPr>
        <w:lastRenderedPageBreak/>
        <w:t>modern disciplines of ethn</w:t>
      </w:r>
      <w:r w:rsidR="00D958AF">
        <w:rPr>
          <w:rFonts w:cs="Times New Roman"/>
        </w:rPr>
        <w:t>oastronomy and archaeoastronomy</w:t>
      </w:r>
      <w:r w:rsidRPr="000B039F">
        <w:rPr>
          <w:rFonts w:cs="Times New Roman"/>
        </w:rPr>
        <w:t>'</w:t>
      </w:r>
      <w:r w:rsidR="00D958AF">
        <w:rPr>
          <w:rFonts w:cs="Times New Roman"/>
        </w:rPr>
        <w:t>.</w:t>
      </w:r>
      <w:r w:rsidRPr="000B039F">
        <w:rPr>
          <w:rStyle w:val="FootnoteReference"/>
        </w:rPr>
        <w:footnoteReference w:id="21"/>
      </w:r>
      <w:r w:rsidRPr="000B039F">
        <w:rPr>
          <w:rFonts w:cs="Times New Roman"/>
        </w:rPr>
        <w:t xml:space="preserve">  In short, my research project involved, by any definition, a multidisciplinary approach to the question of astronomy associated with K</w:t>
      </w:r>
      <w:r w:rsidRPr="000B039F">
        <w:rPr>
          <w:rFonts w:cs="Times New Roman"/>
          <w:lang w:val="haw-US"/>
        </w:rPr>
        <w:t>ūkaniloko.</w:t>
      </w:r>
    </w:p>
    <w:p w14:paraId="600CF7B9" w14:textId="77777777" w:rsidR="00DF4B3B" w:rsidRDefault="00DF4B3B" w:rsidP="00D958AF">
      <w:pPr>
        <w:spacing w:line="360" w:lineRule="auto"/>
      </w:pPr>
      <w:r>
        <w:rPr>
          <w:lang w:val="haw-US"/>
        </w:rPr>
        <w:tab/>
        <w:t>The first person to use the word archaeoastronomy in print was Elizabeth Chesley Baity in 1972.</w:t>
      </w:r>
      <w:r>
        <w:rPr>
          <w:rStyle w:val="FootnoteReference"/>
          <w:lang w:val="haw-US"/>
        </w:rPr>
        <w:footnoteReference w:id="22"/>
      </w:r>
      <w:r>
        <w:rPr>
          <w:lang w:val="haw-US"/>
        </w:rPr>
        <w:t xml:space="preserve">  The activities associated with archaeoastronomy are, however, older than the coining of the word.  Gerald Hawkins wrote </w:t>
      </w:r>
      <w:r w:rsidRPr="0041184E">
        <w:rPr>
          <w:i/>
          <w:lang w:val="haw-US"/>
        </w:rPr>
        <w:t>Stonehenge Decoded</w:t>
      </w:r>
      <w:r>
        <w:rPr>
          <w:lang w:val="haw-US"/>
        </w:rPr>
        <w:t xml:space="preserve"> in 1965, using an early computer to aid his study of alignments at Stonhenge.</w:t>
      </w:r>
      <w:r>
        <w:rPr>
          <w:rStyle w:val="FootnoteReference"/>
          <w:lang w:val="haw-US"/>
        </w:rPr>
        <w:footnoteReference w:id="23"/>
      </w:r>
      <w:r>
        <w:rPr>
          <w:lang w:val="haw-US"/>
        </w:rPr>
        <w:t xml:space="preserve">  Hawkins's contemporary, Alexander Thom, used tools and techniques of surveying at megalithic sites in England in order to assess astronomical alignments.  Thom's work has been much criticized, but, as R.J.C. Atkinson wrote in his obituary for Thom, '</w:t>
      </w:r>
      <w:r>
        <w:t xml:space="preserve">It is not often that a man can be said to have created, single-handed, a whole new academic discipline . . . </w:t>
      </w:r>
      <w:proofErr w:type="gramStart"/>
      <w:r>
        <w:t>had</w:t>
      </w:r>
      <w:proofErr w:type="gramEnd"/>
      <w:r>
        <w:t xml:space="preserve"> it not been for his relentless pursuit . . . it is doubtful whether the subject of archaeoastronomy would have existed at</w:t>
      </w:r>
      <w:r w:rsidR="00D958AF">
        <w:t xml:space="preserve"> all</w:t>
      </w:r>
      <w:r>
        <w:t>'</w:t>
      </w:r>
      <w:r w:rsidR="00D958AF">
        <w:t>.</w:t>
      </w:r>
      <w:r>
        <w:rPr>
          <w:rStyle w:val="FootnoteReference"/>
        </w:rPr>
        <w:footnoteReference w:id="24"/>
      </w:r>
    </w:p>
    <w:p w14:paraId="6C885324" w14:textId="77777777" w:rsidR="00DF4B3B" w:rsidRPr="000B039F" w:rsidRDefault="00DF4B3B" w:rsidP="00D958AF">
      <w:pPr>
        <w:spacing w:line="360" w:lineRule="auto"/>
        <w:rPr>
          <w:lang w:val="haw-US"/>
        </w:rPr>
      </w:pPr>
      <w:r>
        <w:rPr>
          <w:lang w:val="haw-US"/>
        </w:rPr>
        <w:tab/>
        <w:t>Archaeoastronomy matured and a division between Old World and New World approaches to the subject emerged.  Dubbed 'brown' for the New World and 'green' for the Old World by Anthony Aveni because of the color of the covers of the two books resulting from the 1981 Oxford International Symposium on Arch</w:t>
      </w:r>
      <w:r w:rsidR="00741EB8">
        <w:rPr>
          <w:lang w:val="haw-US"/>
        </w:rPr>
        <w:t>aeoastronomy, the division cent</w:t>
      </w:r>
      <w:r>
        <w:rPr>
          <w:lang w:val="haw-US"/>
        </w:rPr>
        <w:t>red on the absence of ethnological and anthropological information about the builders of Europe's megalithic sites and the relatively ample presence of such information about cultures in the Americas.</w:t>
      </w:r>
      <w:r>
        <w:rPr>
          <w:rStyle w:val="FootnoteReference"/>
          <w:lang w:val="haw-US"/>
        </w:rPr>
        <w:footnoteReference w:id="25"/>
      </w:r>
    </w:p>
    <w:p w14:paraId="44EA6B3D" w14:textId="77777777" w:rsidR="00DF4B3B" w:rsidRDefault="00DF4B3B" w:rsidP="00D958AF">
      <w:pPr>
        <w:spacing w:line="360" w:lineRule="auto"/>
        <w:ind w:firstLine="720"/>
      </w:pPr>
      <w:r>
        <w:t xml:space="preserve">Several scholars have noted – among them David Tuggle and Patrick Kirch, (archaeologists whose work has largely been in Hawai'i and the Pacific), Will Kyselka, </w:t>
      </w:r>
      <w:r>
        <w:lastRenderedPageBreak/>
        <w:t>(lecturer at the Bishop Museum in Honolulu), and British archaeoastronomer Clive Ruggles – that little research regarding cultural astronomy/archaeoastronomy has been conducted in Hawaiʻi.</w:t>
      </w:r>
      <w:r>
        <w:rPr>
          <w:rStyle w:val="FootnoteReference"/>
        </w:rPr>
        <w:footnoteReference w:id="26"/>
      </w:r>
      <w:r>
        <w:t xml:space="preserve">  Foundational to the research that has been done are works by New Zealand born Elsdon Best (1865-1931) on Maori astronomical knowledge, Vassar College professor and astronomer Maud Makemson (1891-1977) on Hawaiian astronomical concepts, and the almost-always-referenced canonical nineteenth century Hawaiian writers Samuel Kamakau and David Malo.</w:t>
      </w:r>
      <w:r>
        <w:rPr>
          <w:rStyle w:val="FootnoteReference"/>
        </w:rPr>
        <w:footnoteReference w:id="27"/>
      </w:r>
      <w:r>
        <w:t xml:space="preserve"> Kamakau (1815-1876) was a Hawaiian scholar and historian, educated on Maui at the Lahainaluna Seminary.  Reverend Sheldon Dibble instructed Kamakau and other Lahainaluna students to gather and record Hawaiian language, culture, and history.  David Malo (1793-1853) was a member of the first class of Lahainaluna students.  He gathered information and made notes on Hawaiian religion and culture, and his book </w:t>
      </w:r>
      <w:r w:rsidRPr="001D4249">
        <w:rPr>
          <w:i/>
        </w:rPr>
        <w:t>Moolelo Hawaii</w:t>
      </w:r>
      <w:r>
        <w:t xml:space="preserve"> (</w:t>
      </w:r>
      <w:r w:rsidRPr="000B039F">
        <w:rPr>
          <w:i/>
        </w:rPr>
        <w:t>Hawaiian Antiquities</w:t>
      </w:r>
      <w:r>
        <w:t xml:space="preserve"> is the English title), along with the works of John Papa I'i, Kepelino, and Kamakau, make up the major portion of the Hawaiian '</w:t>
      </w:r>
      <w:r w:rsidR="00D958AF">
        <w:t>canon</w:t>
      </w:r>
      <w:r>
        <w:t>'</w:t>
      </w:r>
      <w:r w:rsidR="00D958AF">
        <w:t>.</w:t>
      </w:r>
    </w:p>
    <w:p w14:paraId="7020D102" w14:textId="77777777" w:rsidR="00DF4B3B" w:rsidRDefault="00DF4B3B" w:rsidP="00D958AF">
      <w:pPr>
        <w:spacing w:line="360" w:lineRule="auto"/>
        <w:ind w:firstLine="720"/>
      </w:pPr>
      <w:r>
        <w:t xml:space="preserve">Patrick Kirch carried out archaeological work on Maui in which he incorporated archaeoastronomy.  Resulting from this work were two papers on celestial alignments, one written with Clive Ruggles and Warren Sharp, </w:t>
      </w:r>
      <w:r w:rsidR="00942089">
        <w:t xml:space="preserve">while </w:t>
      </w:r>
      <w:r>
        <w:t>the other he wrote as sole author.  There are a couple of problems with Kirch's papers.</w:t>
      </w:r>
      <w:r>
        <w:rPr>
          <w:rStyle w:val="FootnoteReference"/>
        </w:rPr>
        <w:footnoteReference w:id="28"/>
      </w:r>
      <w:r>
        <w:t xml:space="preserve">  He assumed that alignments to each cardinal direction corresponded to one of the four 'principal' gods, Kū, Lono, Kāne, and Kanaloa.  That correspondence, however, is not entirely correct.  Kirch </w:t>
      </w:r>
      <w:r>
        <w:lastRenderedPageBreak/>
        <w:t>was relying on Valerio Valeriʻs Kingship and Sacrifice.</w:t>
      </w:r>
      <w:r>
        <w:rPr>
          <w:rStyle w:val="FootnoteReference"/>
        </w:rPr>
        <w:footnoteReference w:id="29"/>
      </w:r>
      <w:r>
        <w:t xml:space="preserve"> However, Valeri was speaking of the </w:t>
      </w:r>
      <w:commentRangeStart w:id="6"/>
      <w:r>
        <w:t>cultural mechanisms and functions of human sacrifice, a practice almost exclusively associated with the god Kū.  On O'ahu, Kāne was the dominant god, at least until the late 1700s when the chiefs from Maui and Hawai'i islands began efforts to conquer O'ahu.</w:t>
      </w:r>
      <w:r>
        <w:rPr>
          <w:rStyle w:val="FootnoteReference"/>
        </w:rPr>
        <w:footnoteReference w:id="30"/>
      </w:r>
      <w:r>
        <w:t xml:space="preserve">  Further, Kirch assumed that as Kāne was the sun or associated with the sun that an orientation to the east and indicated a Kāne temple.  The sun, though, also sets, and it sets in the west, a direction associated not only with Kāne but also with Hawaiian ancestors and origins.  </w:t>
      </w:r>
      <w:commentRangeEnd w:id="6"/>
      <w:r w:rsidR="00AB548A">
        <w:rPr>
          <w:rStyle w:val="CommentReference"/>
        </w:rPr>
        <w:commentReference w:id="6"/>
      </w:r>
    </w:p>
    <w:p w14:paraId="35FF2F5D" w14:textId="77777777" w:rsidR="00DF4B3B" w:rsidRDefault="00DF4B3B" w:rsidP="00D958AF">
      <w:pPr>
        <w:spacing w:line="360" w:lineRule="auto"/>
      </w:pPr>
      <w:r>
        <w:tab/>
        <w:t>Ruggles noted Kirch's determinations but expressed doubt, concerned that in some cases the azimuth did not match the cardinal direction and that another assumption, that the Pleiades were indicated by a site alignment toward a rise azimuth, was likewise not close to the temple's alignment.</w:t>
      </w:r>
      <w:r>
        <w:rPr>
          <w:rStyle w:val="FootnoteReference"/>
        </w:rPr>
        <w:footnoteReference w:id="31"/>
      </w:r>
      <w:r>
        <w:t xml:space="preserve">  In the same chapter, Ruggles discussed the, in his assessment, general opinion among scholars that although the </w:t>
      </w:r>
      <w:commentRangeStart w:id="7"/>
      <w:r>
        <w:t xml:space="preserve">solar zenith </w:t>
      </w:r>
      <w:commentRangeEnd w:id="7"/>
      <w:r w:rsidR="00AB548A">
        <w:rPr>
          <w:rStyle w:val="CommentReference"/>
        </w:rPr>
        <w:commentReference w:id="7"/>
      </w:r>
      <w:r>
        <w:t>was important to Hawaiians, it is uncertain that solstices were.</w:t>
      </w:r>
      <w:r>
        <w:rPr>
          <w:rStyle w:val="FootnoteReference"/>
        </w:rPr>
        <w:footnoteReference w:id="32"/>
      </w:r>
      <w:r>
        <w:t xml:space="preserve">  Here, as in the case of Kirch, specific knowledge of the Kāne traditions might have led to a different conclusion.  The June solstice had particular importance in the Kāne traditions as it was at this time that the deceased were able to return to earth to visit with the living.</w:t>
      </w:r>
      <w:r>
        <w:rPr>
          <w:rStyle w:val="FootnoteReference"/>
        </w:rPr>
        <w:footnoteReference w:id="33"/>
      </w:r>
    </w:p>
    <w:p w14:paraId="19C8E385" w14:textId="77777777" w:rsidR="00DF4B3B" w:rsidRDefault="00DF4B3B" w:rsidP="00D958AF">
      <w:pPr>
        <w:spacing w:line="360" w:lineRule="auto"/>
      </w:pPr>
      <w:r>
        <w:tab/>
        <w:t>Ruggles referenced Warther's and Meech's work which posited that distant topographic sites, together with hula chants, may have had astronomical associations.</w:t>
      </w:r>
      <w:r>
        <w:rPr>
          <w:rStyle w:val="FootnoteReference"/>
        </w:rPr>
        <w:footnoteReference w:id="34"/>
      </w:r>
      <w:r>
        <w:t xml:space="preserve"> Elsewhere he referred to Warther's and Meech's work as presenting some valuable considerations.  He wrote:</w:t>
      </w:r>
    </w:p>
    <w:p w14:paraId="4ACD2BE6" w14:textId="77777777" w:rsidR="00DF4B3B" w:rsidRPr="00A90944" w:rsidRDefault="00DF4B3B" w:rsidP="00C10982">
      <w:pPr>
        <w:widowControl w:val="0"/>
        <w:autoSpaceDE w:val="0"/>
        <w:autoSpaceDN w:val="0"/>
        <w:adjustRightInd w:val="0"/>
        <w:spacing w:after="240"/>
        <w:ind w:left="567"/>
        <w:contextualSpacing/>
        <w:rPr>
          <w:rFonts w:cs="Times New Roman"/>
        </w:rPr>
      </w:pPr>
      <w:r w:rsidRPr="00A90944">
        <w:rPr>
          <w:rFonts w:cs="Times New Roman"/>
        </w:rPr>
        <w:t>Warther</w:t>
      </w:r>
      <w:r>
        <w:rPr>
          <w:rFonts w:cs="Times New Roman"/>
        </w:rPr>
        <w:t>'s work . . .</w:t>
      </w:r>
      <w:r w:rsidRPr="00A90944">
        <w:rPr>
          <w:rFonts w:cs="Times New Roman"/>
        </w:rPr>
        <w:t xml:space="preserve"> has opened up several new avenues of enquiry that can be addressed by combining archaeoastronomical and historical research. In particular, it has suggested that:</w:t>
      </w:r>
    </w:p>
    <w:p w14:paraId="3C19F471" w14:textId="77777777" w:rsidR="00DF4B3B" w:rsidRPr="002619B4" w:rsidRDefault="00DF4B3B" w:rsidP="00C10982">
      <w:pPr>
        <w:pStyle w:val="ListParagraph"/>
        <w:widowControl w:val="0"/>
        <w:numPr>
          <w:ilvl w:val="0"/>
          <w:numId w:val="2"/>
        </w:numPr>
        <w:tabs>
          <w:tab w:val="left" w:pos="220"/>
          <w:tab w:val="left" w:pos="720"/>
        </w:tabs>
        <w:autoSpaceDE w:val="0"/>
        <w:autoSpaceDN w:val="0"/>
        <w:adjustRightInd w:val="0"/>
        <w:spacing w:after="293"/>
      </w:pPr>
      <w:r w:rsidRPr="002619B4">
        <w:lastRenderedPageBreak/>
        <w:t xml:space="preserve">Astronomical alignments involving distant topographic foresights, viewed from heiau, formed an important component of Hawaiian sacred geography; </w:t>
      </w:r>
    </w:p>
    <w:p w14:paraId="4AC35D61" w14:textId="77777777" w:rsidR="00DF4B3B" w:rsidRPr="002619B4" w:rsidRDefault="00DF4B3B" w:rsidP="00C10982">
      <w:pPr>
        <w:pStyle w:val="ListParagraph"/>
        <w:widowControl w:val="0"/>
        <w:numPr>
          <w:ilvl w:val="0"/>
          <w:numId w:val="2"/>
        </w:numPr>
        <w:tabs>
          <w:tab w:val="left" w:pos="220"/>
          <w:tab w:val="left" w:pos="720"/>
        </w:tabs>
        <w:autoSpaceDE w:val="0"/>
        <w:autoSpaceDN w:val="0"/>
        <w:adjustRightInd w:val="0"/>
        <w:spacing w:after="293"/>
      </w:pPr>
      <w:r w:rsidRPr="002619B4">
        <w:t xml:space="preserve">Certain sacred ceremonies, performed at particular heiau, were scheduled in relation to observable astronomical events; and </w:t>
      </w:r>
    </w:p>
    <w:p w14:paraId="43E23345" w14:textId="77777777" w:rsidR="00DF4B3B" w:rsidRDefault="00DF4B3B" w:rsidP="00C10982">
      <w:pPr>
        <w:pStyle w:val="ListParagraph"/>
        <w:widowControl w:val="0"/>
        <w:numPr>
          <w:ilvl w:val="0"/>
          <w:numId w:val="2"/>
        </w:numPr>
        <w:tabs>
          <w:tab w:val="left" w:pos="220"/>
          <w:tab w:val="left" w:pos="720"/>
        </w:tabs>
        <w:autoSpaceDE w:val="0"/>
        <w:autoSpaceDN w:val="0"/>
        <w:adjustRightInd w:val="0"/>
        <w:spacing w:after="293"/>
      </w:pPr>
      <w:r w:rsidRPr="002619B4">
        <w:t>Observations of the zenith sun, and estimates of the time of nadir (anti-zenith) passage, were of importance for calendrical regulation.</w:t>
      </w:r>
      <w:r>
        <w:rPr>
          <w:rStyle w:val="FootnoteReference"/>
        </w:rPr>
        <w:footnoteReference w:id="35"/>
      </w:r>
    </w:p>
    <w:p w14:paraId="57D5C085" w14:textId="77777777" w:rsidR="00DF4B3B" w:rsidRPr="00A707D6" w:rsidRDefault="00DF4B3B" w:rsidP="00D958AF">
      <w:pPr>
        <w:widowControl w:val="0"/>
        <w:tabs>
          <w:tab w:val="left" w:pos="220"/>
          <w:tab w:val="left" w:pos="720"/>
          <w:tab w:val="left" w:pos="8364"/>
          <w:tab w:val="left" w:pos="8640"/>
        </w:tabs>
        <w:autoSpaceDE w:val="0"/>
        <w:autoSpaceDN w:val="0"/>
        <w:adjustRightInd w:val="0"/>
        <w:spacing w:line="360" w:lineRule="auto"/>
        <w:contextualSpacing/>
        <w:rPr>
          <w:rFonts w:cs="Times New Roman"/>
        </w:rPr>
      </w:pPr>
      <w:r>
        <w:rPr>
          <w:rFonts w:cs="Times New Roman"/>
        </w:rPr>
        <w:tab/>
      </w:r>
      <w:r>
        <w:rPr>
          <w:rFonts w:cs="Times New Roman"/>
        </w:rPr>
        <w:tab/>
        <w:t xml:space="preserve">I </w:t>
      </w:r>
      <w:r w:rsidR="00E15E23">
        <w:rPr>
          <w:rFonts w:cs="Times New Roman"/>
        </w:rPr>
        <w:t>am</w:t>
      </w:r>
      <w:r>
        <w:rPr>
          <w:rFonts w:cs="Times New Roman"/>
        </w:rPr>
        <w:t xml:space="preserve"> familiar with Warther's work, had corresponded with </w:t>
      </w:r>
      <w:r w:rsidR="0032105D">
        <w:rPr>
          <w:rFonts w:cs="Times New Roman"/>
        </w:rPr>
        <w:t>him for several years prior to his death in 2013</w:t>
      </w:r>
      <w:r>
        <w:rPr>
          <w:rFonts w:cs="Times New Roman"/>
        </w:rPr>
        <w:t>, and he sent many of his papers to me. Although I often privately questioned his conclusions, I was impressed by his attention to cultural traditions not usually consulted for in cultural astronomy. The questions and considerations Warther's work inspired in Ruggles were questions and considerations that helped inform my research.</w:t>
      </w:r>
    </w:p>
    <w:p w14:paraId="3E47A215" w14:textId="77777777" w:rsidR="00DF4B3B" w:rsidRDefault="00DF4B3B" w:rsidP="00D958AF">
      <w:pPr>
        <w:widowControl w:val="0"/>
        <w:tabs>
          <w:tab w:val="left" w:pos="220"/>
          <w:tab w:val="left" w:pos="720"/>
          <w:tab w:val="left" w:pos="8364"/>
          <w:tab w:val="left" w:pos="8640"/>
        </w:tabs>
        <w:autoSpaceDE w:val="0"/>
        <w:autoSpaceDN w:val="0"/>
        <w:adjustRightInd w:val="0"/>
        <w:spacing w:line="360" w:lineRule="auto"/>
        <w:contextualSpacing/>
        <w:rPr>
          <w:rFonts w:cs="Times New Roman"/>
        </w:rPr>
      </w:pPr>
    </w:p>
    <w:p w14:paraId="5D21CB74" w14:textId="77777777" w:rsidR="00DF4B3B" w:rsidRDefault="00DF4B3B" w:rsidP="00D958AF">
      <w:pPr>
        <w:widowControl w:val="0"/>
        <w:tabs>
          <w:tab w:val="left" w:pos="220"/>
          <w:tab w:val="left" w:pos="720"/>
          <w:tab w:val="left" w:pos="8364"/>
          <w:tab w:val="left" w:pos="8640"/>
        </w:tabs>
        <w:autoSpaceDE w:val="0"/>
        <w:autoSpaceDN w:val="0"/>
        <w:adjustRightInd w:val="0"/>
        <w:spacing w:line="360" w:lineRule="auto"/>
        <w:contextualSpacing/>
        <w:rPr>
          <w:rFonts w:cs="Times New Roman"/>
        </w:rPr>
      </w:pPr>
      <w:r>
        <w:rPr>
          <w:rFonts w:cs="Times New Roman"/>
        </w:rPr>
        <w:t>2.3 Hawaiian Cosmogony</w:t>
      </w:r>
    </w:p>
    <w:p w14:paraId="74871A72" w14:textId="77777777" w:rsidR="00DF4B3B" w:rsidRDefault="00DF4B3B" w:rsidP="00D958AF">
      <w:pPr>
        <w:widowControl w:val="0"/>
        <w:tabs>
          <w:tab w:val="left" w:pos="220"/>
          <w:tab w:val="left" w:pos="720"/>
          <w:tab w:val="left" w:pos="8364"/>
          <w:tab w:val="left" w:pos="8640"/>
        </w:tabs>
        <w:autoSpaceDE w:val="0"/>
        <w:autoSpaceDN w:val="0"/>
        <w:adjustRightInd w:val="0"/>
        <w:spacing w:line="360" w:lineRule="auto"/>
        <w:contextualSpacing/>
        <w:rPr>
          <w:rFonts w:cs="Times New Roman"/>
        </w:rPr>
      </w:pPr>
      <w:r>
        <w:rPr>
          <w:rFonts w:cs="Times New Roman"/>
        </w:rPr>
        <w:tab/>
      </w:r>
      <w:r>
        <w:rPr>
          <w:rFonts w:cs="Times New Roman"/>
        </w:rPr>
        <w:tab/>
        <w:t>The usual sources for Hawaiian cosmogony are Martha Beckwith's translation of the Kumulipo creation chant and Beckwith's Mythology, chapters one, nineteen, twenty, and twenty-one.</w:t>
      </w:r>
      <w:r>
        <w:rPr>
          <w:rStyle w:val="FootnoteReference"/>
        </w:rPr>
        <w:footnoteReference w:id="36"/>
      </w:r>
      <w:r>
        <w:rPr>
          <w:rFonts w:cs="Times New Roman"/>
        </w:rPr>
        <w:t xml:space="preserve">  There are other translations and other cosmogonic genealogies, and the </w:t>
      </w:r>
      <w:r w:rsidRPr="00497FF7">
        <w:rPr>
          <w:rFonts w:cs="Times New Roman"/>
          <w:i/>
        </w:rPr>
        <w:t>mo'olelo</w:t>
      </w:r>
      <w:r>
        <w:rPr>
          <w:rFonts w:cs="Times New Roman"/>
        </w:rPr>
        <w:t xml:space="preserve"> (stories) involving events and characters of cosmogony appear in many collections of Hawaiian myths and le</w:t>
      </w:r>
      <w:r w:rsidR="006E79FF">
        <w:rPr>
          <w:rFonts w:cs="Times New Roman"/>
        </w:rPr>
        <w:t xml:space="preserve">gends, including Fornander and </w:t>
      </w:r>
      <w:r>
        <w:rPr>
          <w:rFonts w:cs="Times New Roman"/>
        </w:rPr>
        <w:t>Kalākaua.</w:t>
      </w:r>
      <w:r>
        <w:rPr>
          <w:rStyle w:val="FootnoteReference"/>
        </w:rPr>
        <w:footnoteReference w:id="37"/>
      </w:r>
    </w:p>
    <w:p w14:paraId="7E0E8A89" w14:textId="77777777" w:rsidR="00DF4B3B" w:rsidRDefault="00DF4B3B" w:rsidP="00D958AF">
      <w:pPr>
        <w:widowControl w:val="0"/>
        <w:tabs>
          <w:tab w:val="left" w:pos="220"/>
          <w:tab w:val="left" w:pos="720"/>
          <w:tab w:val="left" w:pos="8364"/>
          <w:tab w:val="left" w:pos="8640"/>
        </w:tabs>
        <w:autoSpaceDE w:val="0"/>
        <w:autoSpaceDN w:val="0"/>
        <w:adjustRightInd w:val="0"/>
        <w:spacing w:line="360" w:lineRule="auto"/>
        <w:contextualSpacing/>
        <w:rPr>
          <w:rFonts w:cs="Times New Roman"/>
        </w:rPr>
      </w:pPr>
      <w:r>
        <w:rPr>
          <w:rFonts w:cs="Times New Roman"/>
        </w:rPr>
        <w:tab/>
      </w:r>
      <w:r>
        <w:rPr>
          <w:rFonts w:cs="Times New Roman"/>
        </w:rPr>
        <w:tab/>
        <w:t xml:space="preserve">The first seven </w:t>
      </w:r>
      <w:proofErr w:type="gramStart"/>
      <w:r w:rsidRPr="00AD7CD9">
        <w:rPr>
          <w:rFonts w:cs="Times New Roman"/>
          <w:i/>
        </w:rPr>
        <w:t>wā</w:t>
      </w:r>
      <w:proofErr w:type="gramEnd"/>
      <w:r>
        <w:rPr>
          <w:rFonts w:cs="Times New Roman"/>
        </w:rPr>
        <w:t xml:space="preserve"> (eras) of the creation chant take place during </w:t>
      </w:r>
      <w:r w:rsidRPr="00AD7CD9">
        <w:rPr>
          <w:rFonts w:cs="Times New Roman"/>
          <w:i/>
        </w:rPr>
        <w:t>pō</w:t>
      </w:r>
      <w:r>
        <w:rPr>
          <w:rFonts w:cs="Times New Roman"/>
        </w:rPr>
        <w:t xml:space="preserve">, the period of darkness preceding the advent of humankind.  </w:t>
      </w:r>
      <w:r w:rsidRPr="00AD7CD9">
        <w:rPr>
          <w:rFonts w:cs="Times New Roman"/>
          <w:i/>
        </w:rPr>
        <w:t>Ao</w:t>
      </w:r>
      <w:r>
        <w:rPr>
          <w:rFonts w:cs="Times New Roman"/>
        </w:rPr>
        <w:t xml:space="preserve">, the world of light, begins with </w:t>
      </w:r>
      <w:proofErr w:type="gramStart"/>
      <w:r w:rsidRPr="00AD7CD9">
        <w:rPr>
          <w:rFonts w:cs="Times New Roman"/>
          <w:i/>
        </w:rPr>
        <w:t>wā</w:t>
      </w:r>
      <w:proofErr w:type="gramEnd"/>
      <w:r>
        <w:rPr>
          <w:rFonts w:cs="Times New Roman"/>
        </w:rPr>
        <w:t xml:space="preserve"> eight.  A generalized outline of the people and events follows.</w:t>
      </w:r>
    </w:p>
    <w:p w14:paraId="0EE5A52E" w14:textId="77777777" w:rsidR="00DF4B3B" w:rsidRDefault="00DF4B3B" w:rsidP="00D958AF">
      <w:pPr>
        <w:spacing w:line="360" w:lineRule="auto"/>
        <w:ind w:firstLine="720"/>
        <w:contextualSpacing/>
      </w:pPr>
      <w:r w:rsidRPr="00F9594D">
        <w:rPr>
          <w:i/>
        </w:rPr>
        <w:t>Pō</w:t>
      </w:r>
      <w:r>
        <w:t xml:space="preserve"> is the realm of darkness, the period of the creation and development of forms in ascending order of complexity.  </w:t>
      </w:r>
      <w:r w:rsidRPr="00F9594D">
        <w:rPr>
          <w:i/>
        </w:rPr>
        <w:t>Pō</w:t>
      </w:r>
      <w:r>
        <w:t xml:space="preserve"> comes to a close when dogs and dog-men are created.  </w:t>
      </w:r>
      <w:r w:rsidRPr="00F9594D">
        <w:rPr>
          <w:i/>
        </w:rPr>
        <w:t>Ao</w:t>
      </w:r>
      <w:r>
        <w:t xml:space="preserve"> is the realm of light and humankind.  </w:t>
      </w:r>
    </w:p>
    <w:p w14:paraId="1AFE8F7C" w14:textId="77777777" w:rsidR="00DF4B3B" w:rsidRDefault="00DF4B3B" w:rsidP="00D958AF">
      <w:pPr>
        <w:spacing w:line="360" w:lineRule="auto"/>
        <w:ind w:firstLine="720"/>
        <w:contextualSpacing/>
      </w:pPr>
      <w:r w:rsidRPr="00F9594D">
        <w:rPr>
          <w:i/>
        </w:rPr>
        <w:t>Pō</w:t>
      </w:r>
      <w:r>
        <w:t xml:space="preserve"> does not end, however.  It continues as the realm of the deceased, ancestors, gods, the unknown, and the unborn.  The terrestrial boundaries of </w:t>
      </w:r>
      <w:r w:rsidRPr="00F9594D">
        <w:rPr>
          <w:i/>
        </w:rPr>
        <w:t>pō</w:t>
      </w:r>
      <w:r>
        <w:t xml:space="preserve"> and </w:t>
      </w:r>
      <w:r w:rsidRPr="00F9594D">
        <w:rPr>
          <w:i/>
        </w:rPr>
        <w:t>ao</w:t>
      </w:r>
      <w:r>
        <w:t xml:space="preserve"> are the </w:t>
      </w:r>
      <w:r>
        <w:lastRenderedPageBreak/>
        <w:t>Tropic of Cancer at 23.5° north and the Tropic of Capricorn at 23.5° south.</w:t>
      </w:r>
      <w:r w:rsidR="00F62D2D">
        <w:rPr>
          <w:rStyle w:val="FootnoteReference"/>
        </w:rPr>
        <w:footnoteReference w:id="38"/>
      </w:r>
      <w:r>
        <w:t xml:space="preserve">  The realm of </w:t>
      </w:r>
      <w:r w:rsidRPr="00F9594D">
        <w:rPr>
          <w:i/>
        </w:rPr>
        <w:t>ao</w:t>
      </w:r>
      <w:r>
        <w:t>, then, is defined by the limits of the ecliptic</w:t>
      </w:r>
      <w:r w:rsidR="00FF5A48">
        <w:t xml:space="preserve">, the sun's annual path called in Hawaiian </w:t>
      </w:r>
      <w:r w:rsidR="00FF5A48" w:rsidRPr="00FF5A48">
        <w:rPr>
          <w:i/>
        </w:rPr>
        <w:t>ke ala a ke kuukuu</w:t>
      </w:r>
      <w:r>
        <w:t xml:space="preserve">, </w:t>
      </w:r>
      <w:r w:rsidR="00FF5A48">
        <w:t>the path of the spider</w:t>
      </w:r>
      <w:r>
        <w:t>.</w:t>
      </w:r>
      <w:r w:rsidR="00636384">
        <w:rPr>
          <w:rStyle w:val="FootnoteReference"/>
        </w:rPr>
        <w:footnoteReference w:id="39"/>
      </w:r>
      <w:r>
        <w:t xml:space="preserve">  Beyond the Tropics is </w:t>
      </w:r>
      <w:r w:rsidRPr="00F9594D">
        <w:rPr>
          <w:i/>
        </w:rPr>
        <w:t>pō</w:t>
      </w:r>
      <w:r>
        <w:t xml:space="preserve">. </w:t>
      </w:r>
    </w:p>
    <w:p w14:paraId="32D33D3F" w14:textId="77777777" w:rsidR="00DF4B3B" w:rsidRDefault="00DF4B3B" w:rsidP="00D958AF">
      <w:pPr>
        <w:spacing w:line="360" w:lineRule="auto"/>
        <w:contextualSpacing/>
      </w:pPr>
      <w:r>
        <w:tab/>
        <w:t xml:space="preserve">Early in </w:t>
      </w:r>
      <w:r w:rsidRPr="00E55AD3">
        <w:rPr>
          <w:i/>
        </w:rPr>
        <w:t>ao</w:t>
      </w:r>
      <w:r>
        <w:t xml:space="preserve"> came Wākea (Sky Father) and Papa (Mother Earth).  In some versions they are the parents of the male gods, Kāne, Kanaloa, Kū, Lono, and others. Wākea and Papa have a daughter, Ho'ohokukalani.  Wākea wants to lie with Ho</w:t>
      </w:r>
      <w:r>
        <w:rPr>
          <w:lang w:val="haw-US"/>
        </w:rPr>
        <w:t>'</w:t>
      </w:r>
      <w:r>
        <w:t xml:space="preserve">ohokukalani and institutes </w:t>
      </w:r>
      <w:r w:rsidRPr="00F12CA4">
        <w:rPr>
          <w:i/>
        </w:rPr>
        <w:t>kapu</w:t>
      </w:r>
      <w:r>
        <w:t xml:space="preserve"> that separate men and women at certain times.  While Papa is in a separate dwelling, Wākea sleeps with Ho'ohokukalani.  Papa finds him with their daughter.  Angry, Papa leaves Wākea and takes the name Haumea.</w:t>
      </w:r>
    </w:p>
    <w:p w14:paraId="6CE17260" w14:textId="77777777" w:rsidR="00DF4B3B" w:rsidRDefault="00DF4B3B" w:rsidP="00D958AF">
      <w:pPr>
        <w:spacing w:line="360" w:lineRule="auto"/>
        <w:contextualSpacing/>
      </w:pPr>
      <w:r>
        <w:tab/>
        <w:t xml:space="preserve">Ho'ohokukalani is pregnant with her father's child.  The child, a boy, is premature and stillborn, named Hāloa, and is buried in a corner of the yard where the first </w:t>
      </w:r>
      <w:r w:rsidRPr="007F17F8">
        <w:rPr>
          <w:i/>
        </w:rPr>
        <w:t>kalo</w:t>
      </w:r>
      <w:r>
        <w:t xml:space="preserve"> (taro) plant then grows.  Ho'ohokukalani is pregnant a second time, this time giving birth to a healthy boy, also named Hāloa, from whom all Hawaiians are descended.  Thus </w:t>
      </w:r>
      <w:r w:rsidRPr="007F17F8">
        <w:rPr>
          <w:i/>
        </w:rPr>
        <w:t>kalo</w:t>
      </w:r>
      <w:r>
        <w:t xml:space="preserve"> is the older brother of Hawaiians.</w:t>
      </w:r>
    </w:p>
    <w:p w14:paraId="1FEDBA93" w14:textId="77777777" w:rsidR="00DF4B3B" w:rsidRPr="00AD7CD9" w:rsidRDefault="00DF4B3B" w:rsidP="00D958AF">
      <w:pPr>
        <w:spacing w:line="360" w:lineRule="auto"/>
      </w:pPr>
      <w:r>
        <w:tab/>
        <w:t>La'ila'i, the first human woman, and Ki'i, the first human man, appear.  Kāne intends to father La'ila'i's first child, but Ki'i sleeps with her first, and a boy is born. Through the Polynesian tradition of primogeniture this event makes humankind's line senior to that of the gods', thus setting up the reciprocal relationship between humankind and deities.</w:t>
      </w:r>
      <w:r w:rsidR="00F62D2D">
        <w:rPr>
          <w:rStyle w:val="FootnoteReference"/>
        </w:rPr>
        <w:footnoteReference w:id="40"/>
      </w:r>
    </w:p>
    <w:p w14:paraId="7E1B49E1" w14:textId="77777777" w:rsidR="00DF4B3B" w:rsidRDefault="00DF4B3B" w:rsidP="00D958AF">
      <w:pPr>
        <w:widowControl w:val="0"/>
        <w:tabs>
          <w:tab w:val="left" w:pos="220"/>
          <w:tab w:val="left" w:pos="720"/>
          <w:tab w:val="left" w:pos="8364"/>
          <w:tab w:val="left" w:pos="8640"/>
        </w:tabs>
        <w:autoSpaceDE w:val="0"/>
        <w:autoSpaceDN w:val="0"/>
        <w:adjustRightInd w:val="0"/>
        <w:spacing w:line="360" w:lineRule="auto"/>
        <w:contextualSpacing/>
        <w:rPr>
          <w:rFonts w:cs="Times New Roman"/>
        </w:rPr>
      </w:pPr>
      <w:r>
        <w:rPr>
          <w:rFonts w:cs="Times New Roman"/>
        </w:rPr>
        <w:tab/>
      </w:r>
      <w:r>
        <w:rPr>
          <w:rFonts w:cs="Times New Roman"/>
        </w:rPr>
        <w:tab/>
        <w:t>The next section addresses the literature consulted regarding the insider-outsider issue, an issue that has bearing on 'insider knowledge'</w:t>
      </w:r>
      <w:r w:rsidR="00E51AC9">
        <w:rPr>
          <w:rFonts w:cs="Times New Roman"/>
        </w:rPr>
        <w:t xml:space="preserve"> also known as 'local knowledge</w:t>
      </w:r>
      <w:r>
        <w:rPr>
          <w:rFonts w:cs="Times New Roman"/>
        </w:rPr>
        <w:t>'</w:t>
      </w:r>
      <w:r w:rsidR="00E51AC9">
        <w:rPr>
          <w:rFonts w:cs="Times New Roman"/>
        </w:rPr>
        <w:t>,</w:t>
      </w:r>
      <w:r>
        <w:rPr>
          <w:rFonts w:cs="Times New Roman"/>
        </w:rPr>
        <w:t xml:space="preserve"> matters that have impact on knowledge of and access to knowledge of culture.</w:t>
      </w:r>
    </w:p>
    <w:p w14:paraId="77EE2A95" w14:textId="77777777" w:rsidR="00DF4B3B" w:rsidRDefault="00DF4B3B" w:rsidP="00D958AF">
      <w:pPr>
        <w:widowControl w:val="0"/>
        <w:tabs>
          <w:tab w:val="left" w:pos="220"/>
          <w:tab w:val="left" w:pos="720"/>
          <w:tab w:val="left" w:pos="8364"/>
          <w:tab w:val="left" w:pos="8640"/>
        </w:tabs>
        <w:autoSpaceDE w:val="0"/>
        <w:autoSpaceDN w:val="0"/>
        <w:adjustRightInd w:val="0"/>
        <w:spacing w:line="360" w:lineRule="auto"/>
        <w:contextualSpacing/>
        <w:rPr>
          <w:rFonts w:cs="Times New Roman"/>
        </w:rPr>
      </w:pPr>
    </w:p>
    <w:p w14:paraId="06E47B10" w14:textId="77777777" w:rsidR="00DF4B3B" w:rsidRPr="00287BAC" w:rsidRDefault="00DF4B3B" w:rsidP="00D958AF">
      <w:pPr>
        <w:widowControl w:val="0"/>
        <w:tabs>
          <w:tab w:val="left" w:pos="220"/>
          <w:tab w:val="left" w:pos="720"/>
          <w:tab w:val="left" w:pos="8364"/>
          <w:tab w:val="left" w:pos="8640"/>
        </w:tabs>
        <w:autoSpaceDE w:val="0"/>
        <w:autoSpaceDN w:val="0"/>
        <w:adjustRightInd w:val="0"/>
        <w:spacing w:line="360" w:lineRule="auto"/>
        <w:contextualSpacing/>
        <w:rPr>
          <w:rFonts w:cs="Times New Roman"/>
        </w:rPr>
      </w:pPr>
      <w:proofErr w:type="gramStart"/>
      <w:r>
        <w:rPr>
          <w:rFonts w:cs="Times New Roman"/>
        </w:rPr>
        <w:t>2.4  The</w:t>
      </w:r>
      <w:proofErr w:type="gramEnd"/>
      <w:r>
        <w:rPr>
          <w:rFonts w:cs="Times New Roman"/>
        </w:rPr>
        <w:t xml:space="preserve"> Insider-Outsider Debate</w:t>
      </w:r>
    </w:p>
    <w:p w14:paraId="0651BBB4" w14:textId="77777777" w:rsidR="00DF4B3B" w:rsidRDefault="00DF4B3B" w:rsidP="00D958AF">
      <w:pPr>
        <w:spacing w:line="360" w:lineRule="auto"/>
        <w:contextualSpacing/>
      </w:pPr>
      <w:r>
        <w:tab/>
        <w:t>I am not Hawaiian.  I moved to Hawai'i with my parents and brother when I was fifteen.  Before moving to Hawai'i we had never lived anywhere for more than three years.  I have at the time of this writing lived in Honolulu forty-nine years.</w:t>
      </w:r>
    </w:p>
    <w:p w14:paraId="089AA649" w14:textId="77777777" w:rsidR="00DF4B3B" w:rsidRDefault="00DF4B3B" w:rsidP="00D958AF">
      <w:pPr>
        <w:spacing w:line="360" w:lineRule="auto"/>
        <w:ind w:firstLine="720"/>
        <w:contextualSpacing/>
      </w:pPr>
      <w:r>
        <w:lastRenderedPageBreak/>
        <w:t>I do not think of myself as an insider or an outsider.  I think of myself, when I think of myself in anything close to those terms, as inhabiting the interstices – the space between and connecting cultures.  That</w:t>
      </w:r>
      <w:r w:rsidR="00E51AC9">
        <w:t xml:space="preserve"> i</w:t>
      </w:r>
      <w:r>
        <w:t xml:space="preserve">s where I have always lived, no matter what neighborhood my house was in. </w:t>
      </w:r>
    </w:p>
    <w:p w14:paraId="2FE9F358" w14:textId="77777777" w:rsidR="00DF4B3B" w:rsidRDefault="00DF4B3B" w:rsidP="00D958AF">
      <w:pPr>
        <w:spacing w:line="360" w:lineRule="auto"/>
        <w:ind w:firstLine="720"/>
        <w:contextualSpacing/>
      </w:pPr>
      <w:r>
        <w:t>It was linguist Kenneth Pike who coined the terms emic and etic and Marvin Harris who developed their use in anthropology.</w:t>
      </w:r>
      <w:r>
        <w:rPr>
          <w:rStyle w:val="FootnoteReference"/>
        </w:rPr>
        <w:footnoteReference w:id="41"/>
      </w:r>
      <w:r>
        <w:t xml:space="preserve">  Pike intended the terms to define two research orientations in acknowledgement that researchers were situated in relation to their fields of study and not necessarily objective.  The terms emic and etic, however, do not have firm definitions or clear boundaries.  One approach has been to look at the researcher's position relative to the culture she/he researches.  Is the researcher a cultural insider or a cultural outsider, or somewhere between? </w:t>
      </w:r>
    </w:p>
    <w:p w14:paraId="3D2952FB" w14:textId="77777777" w:rsidR="00DF4B3B" w:rsidRDefault="00DF4B3B" w:rsidP="00D958AF">
      <w:pPr>
        <w:spacing w:line="360" w:lineRule="auto"/>
        <w:ind w:firstLine="720"/>
        <w:contextualSpacing/>
      </w:pPr>
      <w:r>
        <w:t xml:space="preserve">Those distinctions, however, do not settle the matter.  In a recent book, archaeologist Patrick Kirch, much of whose work has been in Oceania and who grew up in Honolulu, described the difference between emic and etic in terms of the kinds of materials the researcher uses.  </w:t>
      </w:r>
      <w:commentRangeStart w:id="8"/>
      <w:r>
        <w:t>He takes the archaeological record to be etic, but the use of oral tradition, myths, chants, indigenous cosmogonies, and materials written by members of the culture being researched to be emic.</w:t>
      </w:r>
      <w:r>
        <w:rPr>
          <w:rStyle w:val="FootnoteReference"/>
        </w:rPr>
        <w:footnoteReference w:id="42"/>
      </w:r>
      <w:commentRangeEnd w:id="8"/>
      <w:r w:rsidR="00496E0F">
        <w:rPr>
          <w:rStyle w:val="CommentReference"/>
        </w:rPr>
        <w:commentReference w:id="8"/>
      </w:r>
    </w:p>
    <w:p w14:paraId="7561431E" w14:textId="77777777" w:rsidR="00DF4B3B" w:rsidRDefault="00DF4B3B" w:rsidP="00D958AF">
      <w:pPr>
        <w:spacing w:line="360" w:lineRule="auto"/>
        <w:ind w:firstLine="720"/>
        <w:contextualSpacing/>
      </w:pPr>
      <w:r>
        <w:t xml:space="preserve">Kekuewa Kikiloi, a native Hawaiian archaeologist, defines the terms differently.  He writes that </w:t>
      </w:r>
      <w:commentRangeStart w:id="9"/>
      <w:r>
        <w:t>'t</w:t>
      </w:r>
      <w:r w:rsidRPr="007D784C">
        <w:t>here are some important conditions that should be considered when investigating and interpreting Hawaiian oral traditions. The researcher should have (a) an emic (insider) understanding of cultural context, meaning, and metaphor; (b) a level of fluency in the native language</w:t>
      </w:r>
      <w:r>
        <w:t>. . .</w:t>
      </w:r>
      <w:r w:rsidRPr="007D784C">
        <w:t>; and (c) a familiarity with ‘</w:t>
      </w:r>
      <w:r>
        <w:t>ā</w:t>
      </w:r>
      <w:r w:rsidRPr="007D784C">
        <w:t>ina (</w:t>
      </w:r>
      <w:r>
        <w:t>land, source</w:t>
      </w:r>
      <w:r w:rsidRPr="007D784C">
        <w:t xml:space="preserve">) as </w:t>
      </w:r>
      <w:r>
        <w:t xml:space="preserve">the </w:t>
      </w:r>
      <w:r w:rsidRPr="007D784C">
        <w:t xml:space="preserve">critical point of </w:t>
      </w:r>
      <w:r>
        <w:t>reference to orient and position . . .</w:t>
      </w:r>
      <w:r w:rsidRPr="007D784C">
        <w:t xml:space="preserve"> Also</w:t>
      </w:r>
      <w:r>
        <w:t xml:space="preserve"> . . .</w:t>
      </w:r>
      <w:r w:rsidRPr="007D784C">
        <w:t xml:space="preserve"> preference should be given whenever possible to testimonies in the ethno-historic record that were (a) recorded first in the Hawaiian language, and (b) written by native Hawaiian people or recorded </w:t>
      </w:r>
      <w:r w:rsidR="00E51AC9">
        <w:t>first hand from their testimony</w:t>
      </w:r>
      <w:r>
        <w:t>'</w:t>
      </w:r>
      <w:r w:rsidR="00E51AC9">
        <w:t>.</w:t>
      </w:r>
      <w:r>
        <w:rPr>
          <w:rStyle w:val="FootnoteReference"/>
        </w:rPr>
        <w:footnoteReference w:id="43"/>
      </w:r>
      <w:commentRangeEnd w:id="9"/>
      <w:r w:rsidR="006568DB">
        <w:rPr>
          <w:rStyle w:val="CommentReference"/>
        </w:rPr>
        <w:commentReference w:id="9"/>
      </w:r>
    </w:p>
    <w:p w14:paraId="2F58D13B" w14:textId="77777777" w:rsidR="00DF4B3B" w:rsidRDefault="00DF4B3B" w:rsidP="00D958AF">
      <w:pPr>
        <w:widowControl w:val="0"/>
        <w:autoSpaceDE w:val="0"/>
        <w:autoSpaceDN w:val="0"/>
        <w:adjustRightInd w:val="0"/>
        <w:spacing w:line="360" w:lineRule="auto"/>
        <w:ind w:firstLine="567"/>
      </w:pPr>
      <w:r>
        <w:t xml:space="preserve">Insider and outsider, however, are not fixed positions.  </w:t>
      </w:r>
      <w:r w:rsidRPr="00761AC7">
        <w:t>Abdi M. Kusow</w:t>
      </w:r>
      <w:r>
        <w:t xml:space="preserve"> writes that</w:t>
      </w:r>
    </w:p>
    <w:p w14:paraId="7D5F9DAB" w14:textId="4C33B139" w:rsidR="00DF4B3B" w:rsidRDefault="00DF4B3B" w:rsidP="00D958AF">
      <w:pPr>
        <w:widowControl w:val="0"/>
        <w:autoSpaceDE w:val="0"/>
        <w:autoSpaceDN w:val="0"/>
        <w:adjustRightInd w:val="0"/>
        <w:ind w:left="567" w:right="560"/>
      </w:pPr>
      <w:r w:rsidRPr="00761AC7">
        <w:lastRenderedPageBreak/>
        <w:t xml:space="preserve"> The insider/outsider distinction lacks acknowledgment that insiders and </w:t>
      </w:r>
      <w:proofErr w:type="gramStart"/>
      <w:r w:rsidRPr="00761AC7">
        <w:t>outsiders,</w:t>
      </w:r>
      <w:r>
        <w:t xml:space="preserve"> . . .</w:t>
      </w:r>
      <w:proofErr w:type="gramEnd"/>
      <w:r w:rsidRPr="00761AC7">
        <w:t xml:space="preserve"> are frequently situational, depending on the prevailing</w:t>
      </w:r>
      <w:r w:rsidR="006568DB">
        <w:t xml:space="preserve"> </w:t>
      </w:r>
      <w:r w:rsidRPr="00761AC7">
        <w:t>social, political, and cultural values of a given social context. In other words</w:t>
      </w:r>
      <w:r>
        <w:t xml:space="preserve"> . . .</w:t>
      </w:r>
      <w:r w:rsidRPr="00761AC7">
        <w:t xml:space="preserve"> we cannot permanently locate individuals according to a singlesocial status.</w:t>
      </w:r>
      <w:r>
        <w:t xml:space="preserve">. . </w:t>
      </w:r>
      <w:proofErr w:type="gramStart"/>
      <w:r>
        <w:t>.O</w:t>
      </w:r>
      <w:r w:rsidRPr="00761AC7">
        <w:t>ne</w:t>
      </w:r>
      <w:proofErr w:type="gramEnd"/>
      <w:r w:rsidRPr="00761AC7">
        <w:t xml:space="preserve"> individualcan occupy an insider status in one moment and an outsider in another.</w:t>
      </w:r>
      <w:r>
        <w:rPr>
          <w:rStyle w:val="FootnoteReference"/>
        </w:rPr>
        <w:footnoteReference w:id="44"/>
      </w:r>
    </w:p>
    <w:p w14:paraId="5830B623" w14:textId="77777777" w:rsidR="00E51AC9" w:rsidRDefault="00E51AC9" w:rsidP="00D958AF">
      <w:pPr>
        <w:widowControl w:val="0"/>
        <w:autoSpaceDE w:val="0"/>
        <w:autoSpaceDN w:val="0"/>
        <w:adjustRightInd w:val="0"/>
        <w:ind w:left="567" w:right="560"/>
      </w:pPr>
    </w:p>
    <w:p w14:paraId="5FC830DC" w14:textId="77777777" w:rsidR="00DF4B3B" w:rsidRDefault="00DF4B3B" w:rsidP="00D958AF">
      <w:pPr>
        <w:widowControl w:val="0"/>
        <w:autoSpaceDE w:val="0"/>
        <w:autoSpaceDN w:val="0"/>
        <w:adjustRightInd w:val="0"/>
        <w:spacing w:after="240" w:line="360" w:lineRule="auto"/>
        <w:ind w:firstLine="567"/>
        <w:contextualSpacing/>
      </w:pPr>
      <w:r>
        <w:t xml:space="preserve">Sonya Dwyer and Jennifer Buckle challenge the insider-outsider dichotomy as simplistic and say 'accepting this notion [that sameness and differentness are always in relationship to another person or group] </w:t>
      </w:r>
      <w:r w:rsidRPr="00413645">
        <w:t>requires that noting the ways in which we are different from others requires that we also note the ways in which we are similar. This is the origin of the space between. It is this foundation that allows the positi</w:t>
      </w:r>
      <w:r w:rsidR="00E51AC9">
        <w:t>on of both insider and outsider</w:t>
      </w:r>
      <w:r>
        <w:t>'</w:t>
      </w:r>
      <w:r w:rsidR="00E51AC9">
        <w:t>.</w:t>
      </w:r>
      <w:r>
        <w:rPr>
          <w:rStyle w:val="FootnoteReference"/>
        </w:rPr>
        <w:footnoteReference w:id="45"/>
      </w:r>
      <w:r>
        <w:t xml:space="preserve">  They write that insider and outsider can be 'bridged or brought to</w:t>
      </w:r>
      <w:r w:rsidR="00E51AC9">
        <w:t>gether to conjoin with a hyphen</w:t>
      </w:r>
      <w:r>
        <w:t>'</w:t>
      </w:r>
      <w:r w:rsidR="00E51AC9">
        <w:t>.</w:t>
      </w:r>
      <w:r>
        <w:rPr>
          <w:rStyle w:val="FootnoteReference"/>
        </w:rPr>
        <w:footnoteReference w:id="46"/>
      </w:r>
      <w:r>
        <w:t xml:space="preserve">  This is close to what I understand my position to be.  I am between, or both, or neither, but I am not one or the other.  </w:t>
      </w:r>
    </w:p>
    <w:p w14:paraId="1E074117" w14:textId="77777777" w:rsidR="00DF4B3B" w:rsidRPr="00761AC7" w:rsidRDefault="00DF4B3B" w:rsidP="00E51AC9">
      <w:pPr>
        <w:spacing w:line="360" w:lineRule="auto"/>
        <w:ind w:firstLine="720"/>
        <w:contextualSpacing/>
      </w:pPr>
      <w:r>
        <w:t>This both-neither-between status is my familiar territory.  It is an existential constant in my life because I was adopted</w:t>
      </w:r>
      <w:r w:rsidR="0032105D">
        <w:t xml:space="preserve"> as an infant</w:t>
      </w:r>
      <w:r>
        <w:t>. That made me from the outset both, neither and between an insider and an outsider.   It is</w:t>
      </w:r>
      <w:r w:rsidRPr="003079F9">
        <w:t xml:space="preserve"> an ineradicable part of meand it has shaped how other people see me. That I was adopted was part of every form that asked for family</w:t>
      </w:r>
      <w:r>
        <w:t>history – a</w:t>
      </w:r>
      <w:r w:rsidRPr="003079F9">
        <w:t>dopted, no family history</w:t>
      </w:r>
      <w:r>
        <w:t>. It also allowed me to reshape my identity repeatedly, to choose and be chosen by other people to whom I was no more related than I was to those who had adopted me, but with whom there was a mutual affinity.</w:t>
      </w:r>
      <w:r w:rsidR="00942089">
        <w:t xml:space="preserve">  Thus, although I am not native, my life and status in the interstices places me largely beyond </w:t>
      </w:r>
      <w:r w:rsidR="00741EB8">
        <w:t xml:space="preserve">the western non-native category, a position that sometimes resembles that of a culturally </w:t>
      </w:r>
      <w:commentRangeStart w:id="10"/>
      <w:r w:rsidR="00741EB8">
        <w:t>indigenous researcher.</w:t>
      </w:r>
      <w:commentRangeEnd w:id="10"/>
      <w:r w:rsidR="006568DB">
        <w:rPr>
          <w:rStyle w:val="CommentReference"/>
        </w:rPr>
        <w:commentReference w:id="10"/>
      </w:r>
    </w:p>
    <w:p w14:paraId="1758C8AE" w14:textId="77777777" w:rsidR="00DF4B3B" w:rsidRDefault="00DF4B3B" w:rsidP="00D958AF">
      <w:pPr>
        <w:spacing w:line="360" w:lineRule="auto"/>
        <w:ind w:firstLine="720"/>
        <w:contextualSpacing/>
      </w:pPr>
      <w:r>
        <w:t>Abby Forster wr</w:t>
      </w:r>
      <w:r w:rsidR="0032105D">
        <w:t>i</w:t>
      </w:r>
      <w:r>
        <w:t>te</w:t>
      </w:r>
      <w:r w:rsidR="0032105D">
        <w:t>s</w:t>
      </w:r>
      <w:r>
        <w:t xml:space="preserve"> of the 'unique positioning' of native researchers.  Not only is their status fluid and changing with context, but there are also felt loyalties split between their worlds – that of the academy and that of their culture group.</w:t>
      </w:r>
      <w:r>
        <w:rPr>
          <w:rStyle w:val="FootnoteReference"/>
        </w:rPr>
        <w:footnoteReference w:id="47"/>
      </w:r>
      <w:r>
        <w:t xml:space="preserve">  She wr</w:t>
      </w:r>
      <w:r w:rsidR="0032105D">
        <w:t>i</w:t>
      </w:r>
      <w:r>
        <w:t>te</w:t>
      </w:r>
      <w:r w:rsidR="0032105D">
        <w:t>s</w:t>
      </w:r>
      <w:r>
        <w:t>, 'n</w:t>
      </w:r>
      <w:r w:rsidRPr="00413645">
        <w:t xml:space="preserve">ot only do native anthropologists have to consider how to translate their work for their </w:t>
      </w:r>
      <w:r w:rsidRPr="00413645">
        <w:lastRenderedPageBreak/>
        <w:t>community members, they also have to translate native knowledge to academics who are entrenched in dominant Eurocentric ways of knowing. In other words, native anthropologists have to determine how to make the information accessible and acceptable for both</w:t>
      </w:r>
      <w:r w:rsidR="00E51AC9">
        <w:t xml:space="preserve"> an academic and a lay audience</w:t>
      </w:r>
      <w:r>
        <w:t>'</w:t>
      </w:r>
      <w:r w:rsidR="00E51AC9">
        <w:t>.</w:t>
      </w:r>
      <w:r>
        <w:rPr>
          <w:rStyle w:val="FootnoteReference"/>
        </w:rPr>
        <w:footnoteReference w:id="48"/>
      </w:r>
    </w:p>
    <w:p w14:paraId="44176CF7" w14:textId="77777777" w:rsidR="00DF4B3B" w:rsidRDefault="00DF4B3B" w:rsidP="00D958AF">
      <w:pPr>
        <w:spacing w:line="360" w:lineRule="auto"/>
        <w:ind w:firstLine="720"/>
        <w:contextualSpacing/>
      </w:pPr>
      <w:r>
        <w:t xml:space="preserve">Mary F. Rogers recognized this not so much as </w:t>
      </w:r>
      <w:r w:rsidR="0032105D">
        <w:t xml:space="preserve">a matter of </w:t>
      </w:r>
      <w:r>
        <w:t>dual loyalties as a 'cultural displacement</w:t>
      </w:r>
      <w:r w:rsidR="00741EB8">
        <w:t>'</w:t>
      </w:r>
      <w:r>
        <w:t>.</w:t>
      </w:r>
      <w:r>
        <w:rPr>
          <w:rStyle w:val="FootnoteReference"/>
        </w:rPr>
        <w:footnoteReference w:id="49"/>
      </w:r>
      <w:r>
        <w:t xml:space="preserve"> Referring to Dorothy Smith's work, Rogers wrote that such researchers 'typically experience </w:t>
      </w:r>
      <w:r w:rsidRPr="004230DE">
        <w:rPr>
          <w:i/>
        </w:rPr>
        <w:t>bifurcated consciousness</w:t>
      </w:r>
      <w:r>
        <w:t xml:space="preserve">, a mode of experiencing not unlike W.E.B. Du Bois's (1903) </w:t>
      </w:r>
      <w:r w:rsidRPr="004230DE">
        <w:rPr>
          <w:i/>
        </w:rPr>
        <w:t>double consciousness</w:t>
      </w:r>
      <w:r w:rsidRPr="004230DE">
        <w:t>[Rogers</w:t>
      </w:r>
      <w:r>
        <w:t>'</w:t>
      </w:r>
      <w:r w:rsidRPr="004230DE">
        <w:t>s</w:t>
      </w:r>
      <w:r w:rsidR="0032105D">
        <w:t xml:space="preserve"> italics</w:t>
      </w:r>
      <w:r w:rsidRPr="004230DE">
        <w:t>]</w:t>
      </w:r>
      <w:r>
        <w:t>'</w:t>
      </w:r>
      <w:r w:rsidR="00E51AC9">
        <w:t>.</w:t>
      </w:r>
      <w:r>
        <w:rPr>
          <w:rStyle w:val="FootnoteReference"/>
        </w:rPr>
        <w:footnoteReference w:id="50"/>
      </w:r>
    </w:p>
    <w:p w14:paraId="51BC0A95" w14:textId="77777777" w:rsidR="00DF4B3B" w:rsidRDefault="0032105D" w:rsidP="00D958AF">
      <w:pPr>
        <w:spacing w:line="360" w:lineRule="auto"/>
        <w:ind w:firstLine="567"/>
      </w:pPr>
      <w:r>
        <w:t>W.E.</w:t>
      </w:r>
      <w:r w:rsidR="00DF4B3B">
        <w:t>B. Du Bois, the first African-American to receive a PhD from Harvard University, wrote that between him 'and the other world there is ever an unasked question . . . How does it feel to be a problem?'</w:t>
      </w:r>
      <w:r w:rsidR="00DF4B3B">
        <w:rPr>
          <w:rStyle w:val="FootnoteReference"/>
        </w:rPr>
        <w:footnoteReference w:id="51"/>
      </w:r>
      <w:r w:rsidR="00DF4B3B">
        <w:t xml:space="preserve">   He continued,</w:t>
      </w:r>
    </w:p>
    <w:p w14:paraId="35EEE194" w14:textId="77777777" w:rsidR="00DF4B3B" w:rsidRPr="00B7283A" w:rsidRDefault="00DF4B3B" w:rsidP="00D958AF">
      <w:pPr>
        <w:widowControl w:val="0"/>
        <w:autoSpaceDE w:val="0"/>
        <w:autoSpaceDN w:val="0"/>
        <w:adjustRightInd w:val="0"/>
        <w:spacing w:after="240"/>
        <w:ind w:left="567" w:right="560"/>
        <w:rPr>
          <w:rFonts w:ascii="Times" w:hAnsi="Times" w:cs="Times"/>
        </w:rPr>
      </w:pPr>
      <w:r>
        <w:t xml:space="preserve">The </w:t>
      </w:r>
      <w:r w:rsidRPr="001733FB">
        <w:rPr>
          <w:rFonts w:ascii="Times" w:hAnsi="Times" w:cs="Times"/>
        </w:rPr>
        <w:t xml:space="preserve">Negro is a sort of seventh son, born with a veil, and gifted with second-sight in this American world, —a world which yields him no true self-consciousness, but only lets him see himself through the revelation of the other world. </w:t>
      </w:r>
      <w:r w:rsidRPr="00B7283A">
        <w:rPr>
          <w:rFonts w:ascii="Times" w:hAnsi="Times" w:cs="Times"/>
          <w:i/>
        </w:rPr>
        <w:t>It is a peculiar sensation, this double-consciousness, this sense of always looking at one’s self through the eyes of others</w:t>
      </w:r>
      <w:r>
        <w:rPr>
          <w:rFonts w:ascii="Times" w:hAnsi="Times" w:cs="Times"/>
        </w:rPr>
        <w:t xml:space="preserve"> . . </w:t>
      </w:r>
      <w:r w:rsidRPr="001733FB">
        <w:rPr>
          <w:rFonts w:ascii="Times" w:hAnsi="Times" w:cs="Times"/>
        </w:rPr>
        <w:t>. One ever feels his twoness,—an American, a Negro; two souls, two thoughts, two unreconciled strivings.</w:t>
      </w:r>
      <w:r>
        <w:rPr>
          <w:rStyle w:val="FootnoteReference"/>
          <w:rFonts w:ascii="Times" w:hAnsi="Times" w:cs="Times"/>
        </w:rPr>
        <w:footnoteReference w:id="52"/>
      </w:r>
      <w:r>
        <w:rPr>
          <w:rFonts w:ascii="Times" w:hAnsi="Times" w:cs="Times"/>
        </w:rPr>
        <w:t xml:space="preserve"> [My italics]</w:t>
      </w:r>
    </w:p>
    <w:p w14:paraId="2850B060" w14:textId="77777777" w:rsidR="00DF4B3B" w:rsidRPr="00613E4C" w:rsidRDefault="00DF4B3B" w:rsidP="00D958AF">
      <w:pPr>
        <w:spacing w:line="360" w:lineRule="auto"/>
        <w:ind w:firstLine="720"/>
        <w:contextualSpacing/>
      </w:pPr>
      <w:r>
        <w:t xml:space="preserve">Although I am not Hawaiian, I research, think, and write with an awareness of and affinity for the indigenous culture.  I work knowing that my elders, those living and those gone, are watching.  I know that those to whom I answer for what I do are indigenous. </w:t>
      </w:r>
    </w:p>
    <w:p w14:paraId="3A8B22E6" w14:textId="77777777" w:rsidR="00DF4B3B" w:rsidRDefault="00DF4B3B" w:rsidP="00D958AF">
      <w:pPr>
        <w:spacing w:line="360" w:lineRule="auto"/>
        <w:ind w:firstLine="720"/>
        <w:contextualSpacing/>
      </w:pPr>
      <w:r>
        <w:t>Anna-Liisa Aunio points to generational differences in response to the debate about the position of researchers in relation to their fields of study.</w:t>
      </w:r>
      <w:r>
        <w:rPr>
          <w:rStyle w:val="FootnoteReference"/>
        </w:rPr>
        <w:footnoteReference w:id="53"/>
      </w:r>
      <w:r>
        <w:t xml:space="preserve">  In the case she refers to the insiders and outsiders adopted cooperation as a strategy for change.  I like to think that cooperation is the research strategy I adopted to pursue this research.  It was </w:t>
      </w:r>
      <w:r>
        <w:lastRenderedPageBreak/>
        <w:t xml:space="preserve">not a conscious strategy.  It is more likely </w:t>
      </w:r>
      <w:r w:rsidR="0032105D">
        <w:t>a natural consequence</w:t>
      </w:r>
      <w:r>
        <w:t xml:space="preserve"> of having pre-exi</w:t>
      </w:r>
      <w:r w:rsidR="0032105D">
        <w:t>stent</w:t>
      </w:r>
      <w:r>
        <w:t xml:space="preserve"> relationships with the site, the siteʻs </w:t>
      </w:r>
      <w:r w:rsidRPr="00A47135">
        <w:rPr>
          <w:i/>
        </w:rPr>
        <w:t>kahu</w:t>
      </w:r>
      <w:r>
        <w:t xml:space="preserve">, (keeper, </w:t>
      </w:r>
      <w:proofErr w:type="gramStart"/>
      <w:r>
        <w:t>caretaker</w:t>
      </w:r>
      <w:proofErr w:type="gramEnd"/>
      <w:r>
        <w:t xml:space="preserve">) and others who have cultural and/or genealogical ties to Kūkaniloko. </w:t>
      </w:r>
    </w:p>
    <w:p w14:paraId="06C6AB19" w14:textId="77777777" w:rsidR="00DF4B3B" w:rsidRDefault="00DF4B3B" w:rsidP="00D958AF">
      <w:pPr>
        <w:spacing w:line="360" w:lineRule="auto"/>
        <w:ind w:firstLine="720"/>
        <w:contextualSpacing/>
      </w:pPr>
      <w:r>
        <w:t xml:space="preserve">In any case, I was researching the astronomy associated with the site.   Much of my research time was spent in determining azimuths and bearings, and examining the names of landscape features whose bearings matched the stars' or sun's azimuth.  Interpreting the data involved researching the literature and sometimes talking with the </w:t>
      </w:r>
      <w:r w:rsidRPr="00A47135">
        <w:rPr>
          <w:i/>
        </w:rPr>
        <w:t>kahu</w:t>
      </w:r>
      <w:r>
        <w:t xml:space="preserve"> or others about the emerging results.  At all times I was aware of the obligations I owe to my communities, to Hawai'i, my friends and family, and Kūkaniloko. </w:t>
      </w:r>
    </w:p>
    <w:p w14:paraId="0E9E93E2" w14:textId="77777777" w:rsidR="00DF4B3B" w:rsidRPr="003079F9" w:rsidRDefault="00DF4B3B" w:rsidP="00D958AF">
      <w:pPr>
        <w:spacing w:line="360" w:lineRule="auto"/>
        <w:ind w:firstLine="720"/>
        <w:contextualSpacing/>
      </w:pPr>
      <w:r>
        <w:t xml:space="preserve">When I was seven, my family camped at Big Sur.  Each morning the whole group of parents, aunts, uncles and cousins headed out for whatever adventure the adults had chosen, but I spent every day with Roberto Moreno, a Chumash elder (indigenous Californian).  All day Roberto Moreno and Iwalked, talked, listened, sat quietly and lived in/experienced the world around us.  He showed me how to feel the breath and blood flow of trees, to hear the stories stones tell and waters whisper.  </w:t>
      </w:r>
      <w:r w:rsidRPr="003079F9">
        <w:t xml:space="preserve">Roberto Moreno was the first person </w:t>
      </w:r>
      <w:r>
        <w:t>I recall to whom I felt truly connected</w:t>
      </w:r>
      <w:r w:rsidRPr="003079F9">
        <w:t xml:space="preserve">. </w:t>
      </w:r>
    </w:p>
    <w:p w14:paraId="749C089C" w14:textId="77777777" w:rsidR="00DF4B3B" w:rsidRDefault="00DF4B3B" w:rsidP="00D958AF">
      <w:pPr>
        <w:spacing w:line="360" w:lineRule="auto"/>
        <w:ind w:firstLine="720"/>
        <w:contextualSpacing/>
      </w:pPr>
      <w:r>
        <w:t xml:space="preserve">There were other mentors and guides along the way. Mama Lei Lundberg guided me through high school.  Andy Smith (Cherokee, married to Navajo) taught me through words, touch, sight, and spirit.  Papa Kalua Kaiahua made me his student in Hawaiian healing.  Bob and Natalie Rivera (Chumash) informally adopted me, and I saw how they lived the honor of tradition and traditional knowledge.  Moe Keale knew how to know and taught me, showed me, and trusted me to do the same.  This small list of </w:t>
      </w:r>
      <w:r w:rsidR="0032105D">
        <w:t>f</w:t>
      </w:r>
      <w:r>
        <w:t>riends, family, and teachers only begins a list of people to whom I am indebted.</w:t>
      </w:r>
    </w:p>
    <w:p w14:paraId="21033BC4" w14:textId="77777777" w:rsidR="00DF4B3B" w:rsidRPr="00817927" w:rsidRDefault="00DF4B3B" w:rsidP="00D958AF">
      <w:pPr>
        <w:spacing w:line="360" w:lineRule="auto"/>
        <w:ind w:firstLine="720"/>
        <w:contextualSpacing/>
      </w:pPr>
      <w:r>
        <w:t xml:space="preserve">What I learned with them was experiential knowledge.  Perhaps building upon Maurice Merleau-Ponty's </w:t>
      </w:r>
      <w:r w:rsidRPr="00767B85">
        <w:rPr>
          <w:i/>
        </w:rPr>
        <w:t>Phenomenology of Perception</w:t>
      </w:r>
      <w:r>
        <w:t>, Marsha Schubert and Thomasina J. Borkman defined experiential knowledge as knowledge that is gathered by direct experience; it is a lived experience.</w:t>
      </w:r>
      <w:r>
        <w:rPr>
          <w:rStyle w:val="FootnoteReference"/>
        </w:rPr>
        <w:footnoteReference w:id="54"/>
      </w:r>
      <w:r>
        <w:t xml:space="preserve">  It inhabits </w:t>
      </w:r>
      <w:r w:rsidR="0032105D">
        <w:t>one</w:t>
      </w:r>
      <w:r>
        <w:t xml:space="preserve">, absorbed into flesh and bones </w:t>
      </w:r>
      <w:r>
        <w:lastRenderedPageBreak/>
        <w:t>and blood.  It also contextualizes and expresses a fundamental division between indigenous thought, at least in the Americas and Oceania, and post-Cartesian Western thought.  There is knowledge to be had from books and lectures: it is linear and non-experiential.  There is knowledge to be had from other sources: it is experiential and non-linear.</w:t>
      </w:r>
    </w:p>
    <w:p w14:paraId="141881AF" w14:textId="77777777" w:rsidR="00DF4B3B" w:rsidRDefault="00DF4B3B" w:rsidP="00D958AF">
      <w:pPr>
        <w:widowControl w:val="0"/>
        <w:tabs>
          <w:tab w:val="left" w:pos="220"/>
          <w:tab w:val="left" w:pos="720"/>
          <w:tab w:val="left" w:pos="8364"/>
          <w:tab w:val="left" w:pos="8640"/>
        </w:tabs>
        <w:autoSpaceDE w:val="0"/>
        <w:autoSpaceDN w:val="0"/>
        <w:adjustRightInd w:val="0"/>
        <w:spacing w:line="360" w:lineRule="auto"/>
        <w:contextualSpacing/>
        <w:rPr>
          <w:rFonts w:cs="Times New Roman"/>
        </w:rPr>
      </w:pPr>
      <w:r>
        <w:rPr>
          <w:rFonts w:cs="Times New Roman"/>
        </w:rPr>
        <w:tab/>
      </w:r>
      <w:r>
        <w:rPr>
          <w:rFonts w:cs="Times New Roman"/>
        </w:rPr>
        <w:tab/>
        <w:t>The next section discusses sacred space, understanding(s) of which tend to differ depending on the scholar's cultural affiliation(s).  It begins with a sequence of events I experienced and which is presented as one example of the difficulties in determining both sacred and place.</w:t>
      </w:r>
    </w:p>
    <w:p w14:paraId="0B33C1E3" w14:textId="77777777" w:rsidR="00DF4B3B" w:rsidRDefault="00DF4B3B" w:rsidP="00D958AF">
      <w:pPr>
        <w:widowControl w:val="0"/>
        <w:tabs>
          <w:tab w:val="left" w:pos="220"/>
          <w:tab w:val="left" w:pos="720"/>
          <w:tab w:val="left" w:pos="8364"/>
          <w:tab w:val="left" w:pos="8640"/>
        </w:tabs>
        <w:autoSpaceDE w:val="0"/>
        <w:autoSpaceDN w:val="0"/>
        <w:adjustRightInd w:val="0"/>
        <w:spacing w:line="360" w:lineRule="auto"/>
        <w:contextualSpacing/>
        <w:rPr>
          <w:rFonts w:cs="Times New Roman"/>
        </w:rPr>
      </w:pPr>
    </w:p>
    <w:p w14:paraId="5BA1D47D" w14:textId="77777777" w:rsidR="00DF4B3B" w:rsidRDefault="00DF4B3B" w:rsidP="00D958AF">
      <w:pPr>
        <w:spacing w:line="360" w:lineRule="auto"/>
      </w:pPr>
      <w:r>
        <w:t>2.5 Sacred Place</w:t>
      </w:r>
    </w:p>
    <w:p w14:paraId="6A61B3FF" w14:textId="77777777" w:rsidR="00DF4B3B" w:rsidRDefault="00DF4B3B" w:rsidP="00D958AF">
      <w:pPr>
        <w:spacing w:line="360" w:lineRule="auto"/>
        <w:ind w:firstLine="720"/>
      </w:pPr>
      <w:r>
        <w:t>Twenty-two years ago I lived in a quiet valley in an old tin roof</w:t>
      </w:r>
      <w:r w:rsidR="0032105D">
        <w:t>ed</w:t>
      </w:r>
      <w:r>
        <w:t xml:space="preserve"> shack among a group of tin roof</w:t>
      </w:r>
      <w:r w:rsidR="00741EB8">
        <w:t>ed</w:t>
      </w:r>
      <w:r>
        <w:t xml:space="preserve"> shacks on twelve acres of land at the end of a dirt road.  There was a lot of archaeology on th</w:t>
      </w:r>
      <w:r w:rsidR="0032105D">
        <w:t>ose</w:t>
      </w:r>
      <w:r>
        <w:t xml:space="preserve"> twelve acres, especially along the 'river' (a stream).  There were also a lot of 'Hawaiian things</w:t>
      </w:r>
      <w:r w:rsidR="00E51AC9">
        <w:t>'</w:t>
      </w:r>
      <w:r>
        <w:t>, the sound of ancient drums, the monthly passing of the Marchers of the Night, feelings, winds, whispers, presences.  It was</w:t>
      </w:r>
      <w:proofErr w:type="gramStart"/>
      <w:r w:rsidR="0032105D">
        <w:t>,and</w:t>
      </w:r>
      <w:proofErr w:type="gramEnd"/>
      <w:r w:rsidR="0032105D">
        <w:t xml:space="preserve"> remains,</w:t>
      </w:r>
      <w:r>
        <w:t xml:space="preserve"> sacred land.  </w:t>
      </w:r>
    </w:p>
    <w:p w14:paraId="41432FC1" w14:textId="77777777" w:rsidR="00DF4B3B" w:rsidRDefault="00DF4B3B" w:rsidP="00D958AF">
      <w:pPr>
        <w:spacing w:line="360" w:lineRule="auto"/>
      </w:pPr>
      <w:r>
        <w:tab/>
        <w:t xml:space="preserve">A huge storm knocked branches off trees, boulders rolled and bumped in the rush of water, pounding like drums, and the swollen river roared.  When the weather cleared, I went past the vegetable patches and taro ponds and down to the river.  It was roiling, frothing, spilling over the banks.  I picked my way across the stream, started walking downstream toward the banana patch and the Kāne stone. Out of nowhere, a white-haired man from an older era and dressed only in a white </w:t>
      </w:r>
      <w:r w:rsidRPr="00287BAC">
        <w:rPr>
          <w:i/>
        </w:rPr>
        <w:t>malo</w:t>
      </w:r>
      <w:r>
        <w:t xml:space="preserve"> and a dried </w:t>
      </w:r>
      <w:r w:rsidRPr="00287BAC">
        <w:rPr>
          <w:i/>
        </w:rPr>
        <w:t>ti</w:t>
      </w:r>
      <w:r>
        <w:t xml:space="preserve">-leaf cape appeared in front of me.  I stopped, staring at the man.  There was a tremendous </w:t>
      </w:r>
      <w:r w:rsidR="0032105D">
        <w:t>crack</w:t>
      </w:r>
      <w:r>
        <w:t xml:space="preserve">, and </w:t>
      </w:r>
      <w:r w:rsidR="0032105D">
        <w:t xml:space="preserve">a </w:t>
      </w:r>
      <w:r>
        <w:t>huge tree branch fell to the ground in front of me.  I ran home, across the river, past the gardens, into my shack and phoned my friend.  I blurted what had happened.  He said, 'Say thank you.  That was a Hawaiian in a raincoat.  He</w:t>
      </w:r>
      <w:r w:rsidR="00E51AC9">
        <w:t xml:space="preserve"> was protecting you</w:t>
      </w:r>
      <w:r>
        <w:t>'</w:t>
      </w:r>
      <w:r w:rsidR="00E51AC9">
        <w:t>.</w:t>
      </w:r>
    </w:p>
    <w:p w14:paraId="498BCB17" w14:textId="77777777" w:rsidR="00DF4B3B" w:rsidRDefault="00DF4B3B" w:rsidP="00D958AF">
      <w:pPr>
        <w:spacing w:line="360" w:lineRule="auto"/>
      </w:pPr>
      <w:r>
        <w:tab/>
        <w:t xml:space="preserve">Later that year a developer bought the adjoining property with the intent to construct a complex for elderly housing.  The valley residents were not pleased, and I became one of the spokespeople opposing the development. </w:t>
      </w:r>
      <w:r w:rsidR="0032105D">
        <w:t>T</w:t>
      </w:r>
      <w:r>
        <w:t xml:space="preserve">he developer's </w:t>
      </w:r>
      <w:r>
        <w:lastRenderedPageBreak/>
        <w:t xml:space="preserve">representative assured me the developer would put lighted walking paths along the stream and protect our 'sacred waterfall'.   </w:t>
      </w:r>
    </w:p>
    <w:p w14:paraId="12FB123E" w14:textId="77777777" w:rsidR="00DF4B3B" w:rsidRDefault="00DF4B3B" w:rsidP="00D958AF">
      <w:pPr>
        <w:spacing w:line="360" w:lineRule="auto"/>
      </w:pPr>
      <w:r>
        <w:tab/>
      </w:r>
    </w:p>
    <w:p w14:paraId="44F782AE" w14:textId="77777777" w:rsidR="00DF4B3B" w:rsidRDefault="00DF4B3B" w:rsidP="00D958AF">
      <w:pPr>
        <w:spacing w:line="360" w:lineRule="auto"/>
        <w:ind w:firstLine="720"/>
      </w:pPr>
      <w:r>
        <w:t>Jane Hubert wrote, 'What does the term 'sacred site' actually mean – to the Aymara and to other peoples in countries throughout the world?  . . . Can people of one cultural group know what other people in other cultures mean when they talk about their sacred sites?  What does the word "sacred" mean, anyway?'</w:t>
      </w:r>
      <w:r>
        <w:rPr>
          <w:rStyle w:val="FootnoteReference"/>
        </w:rPr>
        <w:footnoteReference w:id="55"/>
      </w:r>
    </w:p>
    <w:p w14:paraId="665D22DA" w14:textId="77777777" w:rsidR="00DF4B3B" w:rsidRPr="009F1DF7" w:rsidRDefault="00DF4B3B" w:rsidP="00D958AF">
      <w:pPr>
        <w:widowControl w:val="0"/>
        <w:autoSpaceDE w:val="0"/>
        <w:autoSpaceDN w:val="0"/>
        <w:adjustRightInd w:val="0"/>
        <w:spacing w:line="360" w:lineRule="auto"/>
        <w:rPr>
          <w:rFonts w:cs="Times New Roman"/>
        </w:rPr>
      </w:pPr>
      <w:r>
        <w:tab/>
        <w:t>Mircea Eliade's answer was that a principal attribute of the sacred is power.  He wrote, '</w:t>
      </w:r>
      <w:r w:rsidRPr="00CC3382">
        <w:rPr>
          <w:rFonts w:cs="Times New Roman"/>
        </w:rPr>
        <w:t xml:space="preserve">man of the archaic </w:t>
      </w:r>
      <w:r>
        <w:rPr>
          <w:rFonts w:cs="Times New Roman"/>
        </w:rPr>
        <w:t xml:space="preserve">societies tends to live as much </w:t>
      </w:r>
      <w:r w:rsidRPr="00CC3382">
        <w:rPr>
          <w:rFonts w:cs="Times New Roman"/>
        </w:rPr>
        <w:t>as possible in the sacred or in close proximity to consecratedobjects</w:t>
      </w:r>
      <w:proofErr w:type="gramStart"/>
      <w:r w:rsidRPr="00CC3382">
        <w:rPr>
          <w:rFonts w:cs="Times New Roman"/>
        </w:rPr>
        <w:t>.</w:t>
      </w:r>
      <w:r>
        <w:rPr>
          <w:rFonts w:cs="Times New Roman"/>
        </w:rPr>
        <w:t>. . .</w:t>
      </w:r>
      <w:proofErr w:type="gramEnd"/>
      <w:r>
        <w:rPr>
          <w:rFonts w:cs="Times New Roman"/>
        </w:rPr>
        <w:t xml:space="preserve"> F</w:t>
      </w:r>
      <w:r w:rsidRPr="00CC3382">
        <w:rPr>
          <w:rFonts w:cs="Times New Roman"/>
        </w:rPr>
        <w:t>or primitives as for the man of all pre</w:t>
      </w:r>
      <w:r>
        <w:rPr>
          <w:rFonts w:cs="Times New Roman"/>
        </w:rPr>
        <w:t>modern</w:t>
      </w:r>
      <w:r w:rsidRPr="00CC3382">
        <w:rPr>
          <w:rFonts w:cs="Times New Roman"/>
        </w:rPr>
        <w:t xml:space="preserve"> societies, the sacred is equivalent to a power</w:t>
      </w:r>
      <w:proofErr w:type="gramStart"/>
      <w:r w:rsidRPr="00CC3382">
        <w:rPr>
          <w:rFonts w:cs="Times New Roman"/>
        </w:rPr>
        <w:t>,and</w:t>
      </w:r>
      <w:proofErr w:type="gramEnd"/>
      <w:r w:rsidRPr="00CC3382">
        <w:rPr>
          <w:rFonts w:cs="Times New Roman"/>
        </w:rPr>
        <w:t>, i</w:t>
      </w:r>
      <w:r w:rsidR="00E51AC9">
        <w:rPr>
          <w:rFonts w:cs="Times New Roman"/>
        </w:rPr>
        <w:t>n the last analysis, to reality</w:t>
      </w:r>
      <w:r>
        <w:rPr>
          <w:rFonts w:cs="Times New Roman"/>
        </w:rPr>
        <w:t>'</w:t>
      </w:r>
      <w:r w:rsidR="00E51AC9">
        <w:rPr>
          <w:rFonts w:cs="Times New Roman"/>
        </w:rPr>
        <w:t>.</w:t>
      </w:r>
      <w:r>
        <w:rPr>
          <w:rStyle w:val="FootnoteReference"/>
        </w:rPr>
        <w:footnoteReference w:id="56"/>
      </w:r>
      <w:r>
        <w:rPr>
          <w:rFonts w:cs="Times New Roman"/>
        </w:rPr>
        <w:t xml:space="preserve">The sacred and the profane, </w:t>
      </w:r>
      <w:r w:rsidR="0032105D">
        <w:rPr>
          <w:rFonts w:cs="Times New Roman"/>
        </w:rPr>
        <w:t>concepts</w:t>
      </w:r>
      <w:r>
        <w:rPr>
          <w:rFonts w:cs="Times New Roman"/>
        </w:rPr>
        <w:t xml:space="preserve"> Durkheim de</w:t>
      </w:r>
      <w:r w:rsidR="0032105D">
        <w:rPr>
          <w:rFonts w:cs="Times New Roman"/>
        </w:rPr>
        <w:t>marcated</w:t>
      </w:r>
      <w:r>
        <w:rPr>
          <w:rFonts w:cs="Times New Roman"/>
        </w:rPr>
        <w:t xml:space="preserve"> as opposite states or conditions, Eliade described as two '</w:t>
      </w:r>
      <w:r w:rsidRPr="00DD344D">
        <w:t>modalities of experience</w:t>
      </w:r>
      <w:r>
        <w:t>'that are</w:t>
      </w:r>
      <w:r w:rsidRPr="00DD344D">
        <w:t xml:space="preserve"> in opposition.</w:t>
      </w:r>
      <w:r w:rsidRPr="00DD344D">
        <w:rPr>
          <w:rStyle w:val="FootnoteReference"/>
        </w:rPr>
        <w:footnoteReference w:id="57"/>
      </w:r>
    </w:p>
    <w:p w14:paraId="1E0EF6A4" w14:textId="77777777" w:rsidR="00DF4B3B" w:rsidRDefault="00DF4B3B" w:rsidP="00D958AF">
      <w:pPr>
        <w:spacing w:line="360" w:lineRule="auto"/>
      </w:pPr>
      <w:r>
        <w:tab/>
        <w:t xml:space="preserve">Pukui and Handy wrote, </w:t>
      </w:r>
      <w:r w:rsidRPr="00DD344D">
        <w:t>'The subjective relationships that dominate the Polynesian psyche are with all nature, in its totality, and all its parts separately app</w:t>
      </w:r>
      <w:r w:rsidR="00E51AC9">
        <w:t>rehended and sensed as personal</w:t>
      </w:r>
      <w:r w:rsidRPr="00DD344D">
        <w:t>'</w:t>
      </w:r>
      <w:r w:rsidR="00E51AC9">
        <w:t>.</w:t>
      </w:r>
      <w:r w:rsidRPr="00DD344D">
        <w:rPr>
          <w:rStyle w:val="FootnoteReference"/>
        </w:rPr>
        <w:footnoteReference w:id="58"/>
      </w:r>
      <w:r>
        <w:t xml:space="preserve">Two words in that sentence are especially significant – relationship(s) and personal.  The experience derives from a personal relationship with the place or object understood as sacred, and the experience is thus subjective.  This is similar to Yi-Fu Tuan's topophilia, what he called </w:t>
      </w:r>
      <w:r w:rsidRPr="00DD344D">
        <w:t xml:space="preserve">'the affective bond between people and place or setting.  Diffuse as concept, vivid and </w:t>
      </w:r>
      <w:r>
        <w:t>concrete as personal experience</w:t>
      </w:r>
      <w:r w:rsidRPr="00DD344D">
        <w:t>'</w:t>
      </w:r>
      <w:r>
        <w:t>.</w:t>
      </w:r>
      <w:r w:rsidRPr="00DD344D">
        <w:rPr>
          <w:rStyle w:val="FootnoteReference"/>
        </w:rPr>
        <w:footnoteReference w:id="59"/>
      </w:r>
    </w:p>
    <w:p w14:paraId="3F18A534" w14:textId="77777777" w:rsidR="00DF4B3B" w:rsidRPr="007C498E" w:rsidRDefault="00DF4B3B" w:rsidP="00D958AF">
      <w:pPr>
        <w:spacing w:line="360" w:lineRule="auto"/>
        <w:rPr>
          <w:rFonts w:cs="Times New Roman"/>
        </w:rPr>
      </w:pPr>
      <w:r>
        <w:tab/>
      </w:r>
      <w:commentRangeStart w:id="11"/>
      <w:r>
        <w:t xml:space="preserve">There is not an opposition between sacred and profane in Hawai'i. </w:t>
      </w:r>
      <w:commentRangeEnd w:id="11"/>
      <w:r w:rsidR="00370516">
        <w:rPr>
          <w:rStyle w:val="CommentReference"/>
        </w:rPr>
        <w:commentReference w:id="11"/>
      </w:r>
      <w:r>
        <w:t xml:space="preserve">There are conditions relating to the burden and responsibilities accompanying the condition of </w:t>
      </w:r>
      <w:r w:rsidRPr="00F7576F">
        <w:rPr>
          <w:i/>
        </w:rPr>
        <w:t>kapu</w:t>
      </w:r>
      <w:r>
        <w:rPr>
          <w:i/>
        </w:rPr>
        <w:t xml:space="preserve">, </w:t>
      </w:r>
      <w:r>
        <w:t xml:space="preserve">generally glossed as sacred, and there are freedoms from those burdens and responsibilities when the condition is </w:t>
      </w:r>
      <w:r w:rsidRPr="00F7576F">
        <w:rPr>
          <w:i/>
        </w:rPr>
        <w:t>noa</w:t>
      </w:r>
      <w:r>
        <w:t xml:space="preserve"> (glossed as free).These are, however, two </w:t>
      </w:r>
      <w:r>
        <w:lastRenderedPageBreak/>
        <w:t>states, two conditions and not permanent states.</w:t>
      </w:r>
      <w:r>
        <w:rPr>
          <w:rStyle w:val="FootnoteReference"/>
        </w:rPr>
        <w:footnoteReference w:id="60"/>
      </w:r>
      <w:r>
        <w:t xml:space="preserve">  One way to try deciphering 'sacred' in Hawai'i is to consult the Pukui and Elbert </w:t>
      </w:r>
      <w:r w:rsidRPr="009545C4">
        <w:rPr>
          <w:rFonts w:cs="Times New Roman"/>
        </w:rPr>
        <w:t xml:space="preserve">dictionary.  For </w:t>
      </w:r>
      <w:r>
        <w:rPr>
          <w:rFonts w:cs="Times New Roman"/>
        </w:rPr>
        <w:t>'</w:t>
      </w:r>
      <w:r w:rsidRPr="009545C4">
        <w:rPr>
          <w:rFonts w:cs="Times New Roman"/>
        </w:rPr>
        <w:t>sacred</w:t>
      </w:r>
      <w:r>
        <w:rPr>
          <w:rFonts w:cs="Times New Roman"/>
        </w:rPr>
        <w:t>'</w:t>
      </w:r>
      <w:r w:rsidRPr="009545C4">
        <w:rPr>
          <w:rFonts w:cs="Times New Roman"/>
        </w:rPr>
        <w:t xml:space="preserve"> the following translations appear </w:t>
      </w:r>
      <w:r>
        <w:rPr>
          <w:rFonts w:cs="Times New Roman"/>
        </w:rPr>
        <w:t xml:space="preserve">– </w:t>
      </w:r>
      <w:r w:rsidRPr="00143C33">
        <w:rPr>
          <w:rFonts w:cs="Times New Roman"/>
          <w:i/>
        </w:rPr>
        <w:t>kapu, laʻa, laʻahia, ano, ʻihi, ʻiu, poʻiu, ʻula</w:t>
      </w:r>
      <w:r w:rsidRPr="009545C4">
        <w:rPr>
          <w:rFonts w:cs="Times New Roman"/>
        </w:rPr>
        <w:t>.</w:t>
      </w:r>
      <w:r>
        <w:rPr>
          <w:rFonts w:cs="Times New Roman"/>
        </w:rPr>
        <w:t xml:space="preserve">  </w:t>
      </w:r>
      <w:commentRangeStart w:id="12"/>
      <w:r>
        <w:rPr>
          <w:rFonts w:cs="Times New Roman"/>
        </w:rPr>
        <w:t xml:space="preserve">The definition for each of these words differs in significant ways from each of the others.  </w:t>
      </w:r>
      <w:commentRangeEnd w:id="12"/>
      <w:r w:rsidR="00970338">
        <w:rPr>
          <w:rStyle w:val="CommentReference"/>
        </w:rPr>
        <w:commentReference w:id="12"/>
      </w:r>
    </w:p>
    <w:p w14:paraId="2F869B80" w14:textId="77777777" w:rsidR="00DF4B3B" w:rsidRDefault="00DF4B3B" w:rsidP="00D958AF">
      <w:pPr>
        <w:spacing w:line="360" w:lineRule="auto"/>
      </w:pPr>
      <w:r>
        <w:rPr>
          <w:rFonts w:cs="Times New Roman"/>
        </w:rPr>
        <w:tab/>
        <w:t xml:space="preserve">I think part of the difficulty in grasping an indigenous sense of sacred place is that it, like most other experience, including the gathering and production of knowledge, is, as Pukui and Handy said, personal and informed by relationship.  This crosses 'religion' with epistemology.  </w:t>
      </w:r>
      <w:r>
        <w:t xml:space="preserve">Eugene V. Walter introduced a 'doctrine of haptic perception', which he defined as 'an entire perceptual system conveying sensations of pressure, temperature, pain, and the sense of movement within the body as well as the feelings of the body moving through </w:t>
      </w:r>
      <w:r w:rsidR="00E51AC9">
        <w:t>space</w:t>
      </w:r>
      <w:r>
        <w:t>'</w:t>
      </w:r>
      <w:r w:rsidR="00E51AC9">
        <w:t>,</w:t>
      </w:r>
      <w:r>
        <w:t xml:space="preserve"> that simultaneously involves both feeling and doing.</w:t>
      </w:r>
      <w:r>
        <w:rPr>
          <w:rStyle w:val="FootnoteReference"/>
        </w:rPr>
        <w:footnoteReference w:id="61"/>
      </w:r>
      <w:r>
        <w:t xml:space="preserve">  He wrote that all over the body there are receptors out of which the 'haptic sense' creates a 'unity of function', </w:t>
      </w:r>
      <w:r w:rsidRPr="00962C52">
        <w:t xml:space="preserve">comprising a perception that </w:t>
      </w:r>
      <w:r w:rsidR="00E51AC9">
        <w:t>'grasps the qualities of places</w:t>
      </w:r>
      <w:r w:rsidRPr="00962C52">
        <w:t>'</w:t>
      </w:r>
      <w:r w:rsidR="00E51AC9">
        <w:t>.</w:t>
      </w:r>
      <w:r w:rsidRPr="00962C52">
        <w:rPr>
          <w:rStyle w:val="FootnoteReference"/>
        </w:rPr>
        <w:footnoteReference w:id="62"/>
      </w:r>
      <w:r w:rsidRPr="00962C52">
        <w:rPr>
          <w:lang w:val="haw-US"/>
        </w:rPr>
        <w:t xml:space="preserve">David Gegeo, a scholar from the Solomon Islands, and his wife, Karen Watson-Gegeo, wrote of indigenous epistemology of Kwaraʻae, a village in Malaita.  They explained and described Kwara'ae epistemology, </w:t>
      </w:r>
      <w:r>
        <w:rPr>
          <w:lang w:val="haw-US"/>
        </w:rPr>
        <w:t>noting</w:t>
      </w:r>
      <w:r w:rsidRPr="00962C52">
        <w:rPr>
          <w:lang w:val="haw-US"/>
        </w:rPr>
        <w:t xml:space="preserve"> that there are Hawaiian parallels.</w:t>
      </w:r>
      <w:r w:rsidRPr="00962C52">
        <w:rPr>
          <w:rStyle w:val="FootnoteReference"/>
        </w:rPr>
        <w:footnoteReference w:id="63"/>
      </w:r>
      <w:r w:rsidRPr="00962C52">
        <w:t xml:space="preserve">  They explained that the Kwara</w:t>
      </w:r>
      <w:r w:rsidRPr="00962C52">
        <w:rPr>
          <w:lang w:val="haw-US"/>
        </w:rPr>
        <w:t xml:space="preserve">'ae recognize that the entire body knows and is </w:t>
      </w:r>
      <w:r>
        <w:rPr>
          <w:lang w:val="haw-US"/>
        </w:rPr>
        <w:t>'</w:t>
      </w:r>
      <w:r w:rsidRPr="00962C52">
        <w:rPr>
          <w:lang w:val="haw-US"/>
        </w:rPr>
        <w:t>an organ of knowledge</w:t>
      </w:r>
      <w:r>
        <w:t>'</w:t>
      </w:r>
      <w:r w:rsidRPr="00962C52">
        <w:t>.</w:t>
      </w:r>
      <w:r w:rsidRPr="00962C52">
        <w:rPr>
          <w:rStyle w:val="FootnoteReference"/>
        </w:rPr>
        <w:footnoteReference w:id="64"/>
      </w:r>
    </w:p>
    <w:p w14:paraId="5A084EA5" w14:textId="77777777" w:rsidR="00DF4B3B" w:rsidRPr="00D44914" w:rsidRDefault="00DF4B3B" w:rsidP="00D44914">
      <w:pPr>
        <w:spacing w:line="360" w:lineRule="auto"/>
      </w:pPr>
      <w:r>
        <w:tab/>
        <w:t>Finally, the designation of 'place' is itself problematic.  American archaeologist Thomas F. King pioneered the concept of traditional cultural property, which is now encoded in the United States Department of the Interior's Nati</w:t>
      </w:r>
      <w:r w:rsidR="00D44914">
        <w:t>onal Park Service's 'Guidelines</w:t>
      </w:r>
      <w:r>
        <w:t>'</w:t>
      </w:r>
      <w:r w:rsidR="00D44914">
        <w:t>.</w:t>
      </w:r>
      <w:r>
        <w:rPr>
          <w:rStyle w:val="FootnoteReference"/>
        </w:rPr>
        <w:footnoteReference w:id="65"/>
      </w:r>
      <w:r>
        <w:t xml:space="preserve">  Parker and King wrote that </w:t>
      </w:r>
      <w:r w:rsidR="00D44914">
        <w:t>'</w:t>
      </w:r>
      <w:r>
        <w:rPr>
          <w:rFonts w:cs="Times New Roman"/>
        </w:rPr>
        <w:t>i</w:t>
      </w:r>
      <w:r w:rsidRPr="007C6CE4">
        <w:rPr>
          <w:rFonts w:cs="Times New Roman"/>
        </w:rPr>
        <w:t xml:space="preserve">n defining boundaries, the traditional uses to which the property is put must be carefully considered. For example, where a property is </w:t>
      </w:r>
      <w:r w:rsidRPr="007C6CE4">
        <w:rPr>
          <w:rFonts w:cs="Times New Roman"/>
        </w:rPr>
        <w:lastRenderedPageBreak/>
        <w:t xml:space="preserve">used </w:t>
      </w:r>
      <w:r>
        <w:rPr>
          <w:rFonts w:cs="Times New Roman"/>
        </w:rPr>
        <w:t xml:space="preserve">. . . </w:t>
      </w:r>
      <w:r w:rsidRPr="007C6CE4">
        <w:rPr>
          <w:rFonts w:cs="Times New Roman"/>
        </w:rPr>
        <w:t xml:space="preserve">for contemplative purposes, viewsheds are important and must be considered in </w:t>
      </w:r>
      <w:r>
        <w:rPr>
          <w:rFonts w:cs="Times New Roman"/>
        </w:rPr>
        <w:t>boundary definition</w:t>
      </w:r>
      <w:r w:rsidR="00087BB1">
        <w:rPr>
          <w:rFonts w:cs="Times New Roman"/>
        </w:rPr>
        <w:t>'</w:t>
      </w:r>
      <w:r w:rsidRPr="007C6CE4">
        <w:rPr>
          <w:rFonts w:cs="Times New Roman"/>
        </w:rPr>
        <w:t>.</w:t>
      </w:r>
      <w:r>
        <w:rPr>
          <w:rStyle w:val="FootnoteReference"/>
        </w:rPr>
        <w:footnoteReference w:id="66"/>
      </w:r>
    </w:p>
    <w:p w14:paraId="0BBE0548" w14:textId="77777777" w:rsidR="00DF4B3B" w:rsidRPr="007C6CE4" w:rsidRDefault="00DF4B3B" w:rsidP="00D958AF">
      <w:pPr>
        <w:spacing w:line="360" w:lineRule="auto"/>
        <w:ind w:right="-7"/>
        <w:rPr>
          <w:rFonts w:cs="Times New Roman"/>
        </w:rPr>
      </w:pPr>
      <w:r>
        <w:rPr>
          <w:rFonts w:cs="Times New Roman"/>
        </w:rPr>
        <w:tab/>
        <w:t>A 'place' thus may not have distinct boundaries and may contain invisible qualities, such as for meditating, praying, experiencing, and so on.  A place may not qualify as sacred in the western sense, yet be critical to a culture.  King expressed concern about the use of the word 'sacred', and chose to follow guidance given him by tribal elders to use 'spiritual' rather than 'sacred'.</w:t>
      </w:r>
      <w:r>
        <w:rPr>
          <w:rStyle w:val="FootnoteReference"/>
        </w:rPr>
        <w:footnoteReference w:id="67"/>
      </w:r>
      <w:r>
        <w:rPr>
          <w:rFonts w:cs="Times New Roman"/>
        </w:rPr>
        <w:t xml:space="preserve">  That may be a more fitting word, just as cultural property may be more fitting than place.</w:t>
      </w:r>
    </w:p>
    <w:p w14:paraId="13DD5FDE" w14:textId="77777777" w:rsidR="00DF4B3B" w:rsidRDefault="00DF4B3B" w:rsidP="00D958AF">
      <w:pPr>
        <w:spacing w:line="360" w:lineRule="auto"/>
        <w:rPr>
          <w:rFonts w:cs="Times New Roman"/>
        </w:rPr>
      </w:pPr>
    </w:p>
    <w:p w14:paraId="2EB390C8" w14:textId="77777777" w:rsidR="00DF4B3B" w:rsidRDefault="00DF4B3B" w:rsidP="00D958AF">
      <w:pPr>
        <w:spacing w:line="360" w:lineRule="auto"/>
        <w:rPr>
          <w:rFonts w:cs="Times New Roman"/>
        </w:rPr>
      </w:pPr>
      <w:r>
        <w:rPr>
          <w:rFonts w:cs="Times New Roman"/>
        </w:rPr>
        <w:t>2.6 Orality and Wordplay</w:t>
      </w:r>
    </w:p>
    <w:p w14:paraId="39C606EC" w14:textId="77777777" w:rsidR="00DF4B3B" w:rsidRPr="000D62D3" w:rsidRDefault="00DF4B3B" w:rsidP="00D958AF">
      <w:pPr>
        <w:spacing w:line="360" w:lineRule="auto"/>
        <w:rPr>
          <w:rFonts w:cs="Times New Roman"/>
        </w:rPr>
      </w:pPr>
      <w:r>
        <w:rPr>
          <w:rFonts w:cs="Times New Roman"/>
        </w:rPr>
        <w:tab/>
        <w:t xml:space="preserve">The use of language, particularly of literary devices, is an important aspect of orality in Polynesia. Walter Ong's </w:t>
      </w:r>
      <w:r w:rsidRPr="00A707D6">
        <w:rPr>
          <w:rFonts w:cs="Times New Roman"/>
          <w:i/>
        </w:rPr>
        <w:t>Orality and Literacy</w:t>
      </w:r>
      <w:r>
        <w:rPr>
          <w:rFonts w:cs="Times New Roman"/>
        </w:rPr>
        <w:t xml:space="preserve"> addresses the contrast between exclusively oral cultures and cultures with writing.  Ong wrote that 'the effects of oral states of consciousness are bizarre to the literate mind</w:t>
      </w:r>
      <w:r w:rsidR="00D44914">
        <w:rPr>
          <w:rFonts w:cs="Times New Roman"/>
        </w:rPr>
        <w:t>',</w:t>
      </w:r>
      <w:r>
        <w:rPr>
          <w:rFonts w:cs="Times New Roman"/>
        </w:rPr>
        <w:t xml:space="preserve"> a point that becomes clear in the way land was named for stars and meanings associated with stars discussed in this dissertation.  Ong also said that literacy permits more 'ori</w:t>
      </w:r>
      <w:r w:rsidR="00087BB1">
        <w:rPr>
          <w:rFonts w:cs="Times New Roman"/>
        </w:rPr>
        <w:t>ginal, more abstract thought</w:t>
      </w:r>
      <w:r>
        <w:rPr>
          <w:rFonts w:cs="Times New Roman"/>
        </w:rPr>
        <w:t>'</w:t>
      </w:r>
      <w:r w:rsidR="00087BB1">
        <w:rPr>
          <w:rFonts w:cs="Times New Roman"/>
        </w:rPr>
        <w:t>.</w:t>
      </w:r>
      <w:r>
        <w:rPr>
          <w:rStyle w:val="FootnoteReference"/>
        </w:rPr>
        <w:footnoteReference w:id="68"/>
      </w:r>
      <w:r>
        <w:rPr>
          <w:rFonts w:cs="Times New Roman"/>
        </w:rPr>
        <w:t xml:space="preserve"> J. Peter Denny criticized Ong on this point, referring to Levi-Strauss's statement that non-western cultures often employ different forms of classification</w:t>
      </w:r>
      <w:r w:rsidR="00305E0F">
        <w:rPr>
          <w:rFonts w:cs="Times New Roman"/>
        </w:rPr>
        <w:t xml:space="preserve"> and categories</w:t>
      </w:r>
      <w:r>
        <w:rPr>
          <w:rFonts w:cs="Times New Roman"/>
        </w:rPr>
        <w:t xml:space="preserve"> than do western cultures, a criticism valid from the point of view of classificatory notions associated with Kūkaniloko.</w:t>
      </w:r>
      <w:r>
        <w:rPr>
          <w:rStyle w:val="FootnoteReference"/>
        </w:rPr>
        <w:footnoteReference w:id="69"/>
      </w:r>
    </w:p>
    <w:p w14:paraId="7D046366" w14:textId="77777777" w:rsidR="00DF4B3B" w:rsidRDefault="00DF4B3B" w:rsidP="00D958AF">
      <w:pPr>
        <w:spacing w:line="360" w:lineRule="auto"/>
        <w:rPr>
          <w:rFonts w:cs="Times New Roman"/>
        </w:rPr>
      </w:pPr>
      <w:r>
        <w:rPr>
          <w:rFonts w:cs="Times New Roman"/>
        </w:rPr>
        <w:tab/>
        <w:t xml:space="preserve">Other scholars, including John Charlot, </w:t>
      </w:r>
      <w:r>
        <w:t xml:space="preserve">'Classical Polynesian Thinking'; </w:t>
      </w:r>
      <w:r w:rsidRPr="001E41C5">
        <w:t xml:space="preserve">Kareva Mateata-Allain, </w:t>
      </w:r>
      <w:r>
        <w:t>'</w:t>
      </w:r>
      <w:r w:rsidRPr="001E41C5">
        <w:t>O</w:t>
      </w:r>
      <w:r w:rsidR="00087BB1">
        <w:t>rality and Maʻohi Culture'</w:t>
      </w:r>
      <w:proofErr w:type="gramStart"/>
      <w:r w:rsidR="00087BB1">
        <w:t>;</w:t>
      </w:r>
      <w:r>
        <w:t>Samuel</w:t>
      </w:r>
      <w:proofErr w:type="gramEnd"/>
      <w:r>
        <w:t xml:space="preserve"> </w:t>
      </w:r>
      <w:r w:rsidRPr="001E41C5">
        <w:rPr>
          <w:bCs/>
          <w:iCs/>
        </w:rPr>
        <w:t xml:space="preserve">Elbert, </w:t>
      </w:r>
      <w:r>
        <w:rPr>
          <w:bCs/>
          <w:iCs/>
        </w:rPr>
        <w:t>'</w:t>
      </w:r>
      <w:r w:rsidRPr="001E41C5">
        <w:rPr>
          <w:bCs/>
          <w:iCs/>
        </w:rPr>
        <w:t>Hawa</w:t>
      </w:r>
      <w:r w:rsidR="00087BB1">
        <w:rPr>
          <w:bCs/>
          <w:iCs/>
        </w:rPr>
        <w:t>iian Literary Style and Culture</w:t>
      </w:r>
      <w:r w:rsidR="00D44914">
        <w:rPr>
          <w:bCs/>
          <w:iCs/>
        </w:rPr>
        <w:t>,</w:t>
      </w:r>
      <w:r>
        <w:rPr>
          <w:bCs/>
          <w:iCs/>
        </w:rPr>
        <w:t>' were consulted for Hawaiian and Polynesian oral traditions.</w:t>
      </w:r>
      <w:r>
        <w:rPr>
          <w:rStyle w:val="FootnoteReference"/>
          <w:bCs/>
          <w:iCs/>
        </w:rPr>
        <w:footnoteReference w:id="70"/>
      </w:r>
    </w:p>
    <w:p w14:paraId="2C662DD3" w14:textId="77777777" w:rsidR="00DF4B3B" w:rsidRDefault="00DF4B3B" w:rsidP="00D958AF">
      <w:pPr>
        <w:spacing w:line="360" w:lineRule="auto"/>
        <w:rPr>
          <w:rFonts w:cs="Times New Roman"/>
        </w:rPr>
      </w:pPr>
    </w:p>
    <w:p w14:paraId="66F8D589" w14:textId="77777777" w:rsidR="00DF4B3B" w:rsidRDefault="00DF4B3B" w:rsidP="00D958AF">
      <w:pPr>
        <w:spacing w:line="360" w:lineRule="auto"/>
        <w:rPr>
          <w:rFonts w:cs="Times New Roman"/>
        </w:rPr>
      </w:pPr>
      <w:r>
        <w:rPr>
          <w:rFonts w:cs="Times New Roman"/>
        </w:rPr>
        <w:lastRenderedPageBreak/>
        <w:t xml:space="preserve">2.7 </w:t>
      </w:r>
      <w:commentRangeStart w:id="13"/>
      <w:r>
        <w:rPr>
          <w:rFonts w:cs="Times New Roman"/>
        </w:rPr>
        <w:t xml:space="preserve">Other sources </w:t>
      </w:r>
      <w:commentRangeEnd w:id="13"/>
      <w:r w:rsidR="00E60C37">
        <w:rPr>
          <w:rStyle w:val="CommentReference"/>
        </w:rPr>
        <w:commentReference w:id="13"/>
      </w:r>
    </w:p>
    <w:p w14:paraId="7324D975" w14:textId="77777777" w:rsidR="00DF4B3B" w:rsidRDefault="00DF4B3B" w:rsidP="00D958AF">
      <w:pPr>
        <w:spacing w:line="360" w:lineRule="auto"/>
        <w:rPr>
          <w:rFonts w:cs="Times New Roman"/>
        </w:rPr>
      </w:pPr>
      <w:r>
        <w:rPr>
          <w:rFonts w:cs="Times New Roman"/>
        </w:rPr>
        <w:tab/>
        <w:t xml:space="preserve">The works in this section were consulted for facts, such as dates and place names.  They are listed, but they are not discussed as their contributions to the research and to the dissertation are akin to consulting an encyclopedia or dictionary. </w:t>
      </w:r>
    </w:p>
    <w:p w14:paraId="67B764E6" w14:textId="77777777" w:rsidR="00DF4B3B" w:rsidRDefault="00DF4B3B" w:rsidP="00D958AF">
      <w:pPr>
        <w:spacing w:line="360" w:lineRule="auto"/>
        <w:rPr>
          <w:rFonts w:cs="Times New Roman"/>
        </w:rPr>
      </w:pPr>
      <w:r>
        <w:rPr>
          <w:rFonts w:cs="Times New Roman"/>
        </w:rPr>
        <w:tab/>
        <w:t xml:space="preserve">History and Chronology: The following works were consulted for dates and history - </w:t>
      </w:r>
      <w:r w:rsidRPr="001E41C5">
        <w:rPr>
          <w:lang w:val="haw-US"/>
        </w:rPr>
        <w:t xml:space="preserve">Matthew Spriggs, </w:t>
      </w:r>
      <w:r w:rsidRPr="001E41C5">
        <w:rPr>
          <w:i/>
        </w:rPr>
        <w:t>An Outline of Archaeological Prehistory</w:t>
      </w:r>
      <w:r>
        <w:t>;</w:t>
      </w:r>
      <w:r w:rsidRPr="001E41C5">
        <w:t xml:space="preserve"> Patrick V. Kirch, </w:t>
      </w:r>
      <w:r w:rsidRPr="001E41C5">
        <w:rPr>
          <w:i/>
        </w:rPr>
        <w:t>When Chiefs Became Kings</w:t>
      </w:r>
      <w:r w:rsidRPr="001E41C5">
        <w:t xml:space="preserve">;Robert J. Hommon, </w:t>
      </w:r>
      <w:r w:rsidRPr="001E41C5">
        <w:rPr>
          <w:i/>
        </w:rPr>
        <w:t>The Ancient Hawaiian State</w:t>
      </w:r>
      <w:r>
        <w:t xml:space="preserve">; Ross Cordy, </w:t>
      </w:r>
      <w:r w:rsidRPr="00A037B6">
        <w:rPr>
          <w:i/>
        </w:rPr>
        <w:t>The</w:t>
      </w:r>
      <w:r>
        <w:rPr>
          <w:i/>
        </w:rPr>
        <w:t xml:space="preserve"> Rise and Fall of the</w:t>
      </w:r>
      <w:r w:rsidRPr="00A037B6">
        <w:rPr>
          <w:i/>
        </w:rPr>
        <w:t xml:space="preserve"> O'ahu Kingdom</w:t>
      </w:r>
      <w:r>
        <w:t>.</w:t>
      </w:r>
      <w:r>
        <w:rPr>
          <w:rStyle w:val="FootnoteReference"/>
        </w:rPr>
        <w:footnoteReference w:id="71"/>
      </w:r>
    </w:p>
    <w:p w14:paraId="01A6AE17" w14:textId="77777777" w:rsidR="00DF4B3B" w:rsidRDefault="00DF4B3B" w:rsidP="00D958AF">
      <w:pPr>
        <w:spacing w:line="360" w:lineRule="auto"/>
        <w:rPr>
          <w:rFonts w:cs="Times New Roman"/>
        </w:rPr>
      </w:pPr>
      <w:r>
        <w:rPr>
          <w:rFonts w:cs="Times New Roman"/>
        </w:rPr>
        <w:tab/>
        <w:t xml:space="preserve">Place Names: The following works were consulted for names of places on the landscape - Mary Kawena Pukui, Samuel H. Elbert, and Esther T. Mookini, </w:t>
      </w:r>
      <w:r w:rsidRPr="00A037B6">
        <w:rPr>
          <w:rFonts w:cs="Times New Roman"/>
          <w:i/>
        </w:rPr>
        <w:t>Place Names of Hawai'</w:t>
      </w:r>
      <w:r>
        <w:rPr>
          <w:rFonts w:cs="Times New Roman"/>
          <w:i/>
        </w:rPr>
        <w:t>i</w:t>
      </w:r>
      <w:r>
        <w:rPr>
          <w:rFonts w:cs="Times New Roman"/>
        </w:rPr>
        <w:t>; USGS Map of O'ahu; State of Hawai'i Department of Accounting and General Services, Survey Division.</w:t>
      </w:r>
      <w:r>
        <w:rPr>
          <w:rStyle w:val="FootnoteReference"/>
        </w:rPr>
        <w:footnoteReference w:id="72"/>
      </w:r>
    </w:p>
    <w:p w14:paraId="7271565C" w14:textId="77777777" w:rsidR="00DF4B3B" w:rsidRPr="00E84B23" w:rsidRDefault="00DF4B3B" w:rsidP="00D958AF">
      <w:pPr>
        <w:spacing w:line="360" w:lineRule="auto"/>
        <w:rPr>
          <w:rFonts w:cs="Times New Roman"/>
        </w:rPr>
      </w:pPr>
      <w:r>
        <w:rPr>
          <w:rFonts w:cs="Times New Roman"/>
        </w:rPr>
        <w:tab/>
        <w:t xml:space="preserve">Mo'olelo, Chants, Genealogies: The following works were consulted for myths, legends, chants, and genealogies - </w:t>
      </w:r>
      <w:r w:rsidRPr="001E41C5">
        <w:rPr>
          <w:lang w:val="haw-US"/>
        </w:rPr>
        <w:t xml:space="preserve">William Westervelt, </w:t>
      </w:r>
      <w:r w:rsidRPr="001E41C5">
        <w:rPr>
          <w:i/>
        </w:rPr>
        <w:t>Hawaiian Legends of Old Honolulu</w:t>
      </w:r>
      <w:r>
        <w:t xml:space="preserve">; </w:t>
      </w:r>
      <w:r w:rsidRPr="001E41C5">
        <w:rPr>
          <w:lang w:val="haw-US"/>
        </w:rPr>
        <w:t>Thomas T</w:t>
      </w:r>
      <w:r>
        <w:rPr>
          <w:lang w:val="haw-US"/>
        </w:rPr>
        <w:t>hrum</w:t>
      </w:r>
      <w:r w:rsidRPr="001E41C5">
        <w:t xml:space="preserve">, </w:t>
      </w:r>
      <w:r w:rsidRPr="001E41C5">
        <w:rPr>
          <w:i/>
        </w:rPr>
        <w:t>Hawaiian Folk Tales</w:t>
      </w:r>
      <w:r w:rsidRPr="001E41C5">
        <w:t xml:space="preserve">and </w:t>
      </w:r>
      <w:r w:rsidRPr="001E41C5">
        <w:rPr>
          <w:i/>
          <w:lang w:val="haw-US"/>
        </w:rPr>
        <w:t>Thrumʻs Hawaiian Annual</w:t>
      </w:r>
      <w:r>
        <w:rPr>
          <w:lang w:val="haw-US"/>
        </w:rPr>
        <w:t xml:space="preserve">; </w:t>
      </w:r>
      <w:r w:rsidRPr="001E41C5">
        <w:rPr>
          <w:lang w:val="haw-US"/>
        </w:rPr>
        <w:t xml:space="preserve">Martha Beckwith, </w:t>
      </w:r>
      <w:r w:rsidRPr="001E41C5">
        <w:rPr>
          <w:i/>
          <w:lang w:val="haw-US"/>
        </w:rPr>
        <w:t>Hawaiian Mythology</w:t>
      </w:r>
      <w:r>
        <w:rPr>
          <w:lang w:val="haw-US"/>
        </w:rPr>
        <w:t xml:space="preserve">; </w:t>
      </w:r>
      <w:r w:rsidRPr="001E41C5">
        <w:rPr>
          <w:lang w:val="haw-US"/>
        </w:rPr>
        <w:t xml:space="preserve">Martha Beckwith, </w:t>
      </w:r>
      <w:r w:rsidRPr="001E41C5">
        <w:rPr>
          <w:i/>
          <w:lang w:val="haw-US"/>
        </w:rPr>
        <w:t>The Kumulipo</w:t>
      </w:r>
      <w:r>
        <w:rPr>
          <w:lang w:val="haw-US"/>
        </w:rPr>
        <w:t xml:space="preserve">; </w:t>
      </w:r>
      <w:r w:rsidRPr="001E41C5">
        <w:rPr>
          <w:lang w:val="haw-US"/>
        </w:rPr>
        <w:t xml:space="preserve">Elsdon Best, </w:t>
      </w:r>
      <w:r w:rsidRPr="001E41C5">
        <w:rPr>
          <w:i/>
        </w:rPr>
        <w:t>Maori Religion and Mythology Part 2</w:t>
      </w:r>
      <w:r>
        <w:t xml:space="preserve">; </w:t>
      </w:r>
      <w:r w:rsidRPr="001E41C5">
        <w:rPr>
          <w:lang w:val="haw-US"/>
        </w:rPr>
        <w:t xml:space="preserve">Dorothy Barrere, </w:t>
      </w:r>
      <w:r w:rsidR="00087BB1">
        <w:rPr>
          <w:lang w:val="haw-US"/>
        </w:rPr>
        <w:t>'</w:t>
      </w:r>
      <w:r w:rsidRPr="001E41C5">
        <w:rPr>
          <w:lang w:val="haw-US"/>
        </w:rPr>
        <w:t>Cosmogonic Genalogies of Hawaii</w:t>
      </w:r>
      <w:r w:rsidR="00087BB1">
        <w:rPr>
          <w:lang w:val="haw-US"/>
        </w:rPr>
        <w:t>'</w:t>
      </w:r>
      <w:r>
        <w:rPr>
          <w:lang w:val="haw-US"/>
        </w:rPr>
        <w:t xml:space="preserve">; </w:t>
      </w:r>
      <w:r w:rsidRPr="002508C6">
        <w:rPr>
          <w:rFonts w:cs="Times New Roman"/>
        </w:rPr>
        <w:t>Benjamin K. Namakaokeahi, translated &amp; edited by Malcolm Naea Chun,</w:t>
      </w:r>
      <w:r w:rsidRPr="002508C6">
        <w:rPr>
          <w:rFonts w:cs="Times New Roman"/>
          <w:bCs/>
          <w:i/>
        </w:rPr>
        <w:t xml:space="preserve"> The History of Kanalu - Mo'oku'auhau 'Elua</w:t>
      </w:r>
      <w:r>
        <w:rPr>
          <w:rFonts w:cs="Times New Roman"/>
        </w:rPr>
        <w:t>.</w:t>
      </w:r>
      <w:r>
        <w:rPr>
          <w:rStyle w:val="FootnoteReference"/>
        </w:rPr>
        <w:footnoteReference w:id="73"/>
      </w:r>
    </w:p>
    <w:p w14:paraId="010AF57F" w14:textId="77777777" w:rsidR="00DF4B3B" w:rsidRPr="00087BB1" w:rsidRDefault="00DF4B3B" w:rsidP="00D958AF">
      <w:pPr>
        <w:pStyle w:val="FootnoteText"/>
        <w:spacing w:line="360" w:lineRule="auto"/>
        <w:rPr>
          <w:sz w:val="24"/>
          <w:szCs w:val="24"/>
          <w:lang w:val="haw-US"/>
        </w:rPr>
      </w:pPr>
      <w:r>
        <w:rPr>
          <w:lang w:val="haw-US"/>
        </w:rPr>
        <w:tab/>
      </w:r>
      <w:r w:rsidRPr="00087BB1">
        <w:rPr>
          <w:sz w:val="24"/>
          <w:szCs w:val="24"/>
          <w:lang w:val="haw-US"/>
        </w:rPr>
        <w:t xml:space="preserve">Precontact Hawaiian and Polynesian Culture: </w:t>
      </w:r>
      <w:r w:rsidR="00305E0F">
        <w:rPr>
          <w:sz w:val="24"/>
          <w:szCs w:val="24"/>
          <w:lang w:val="haw-US"/>
        </w:rPr>
        <w:t xml:space="preserve">resources consulted for precontact Hawaiian and Polynesian culture follow – </w:t>
      </w:r>
      <w:r w:rsidRPr="00087BB1">
        <w:rPr>
          <w:sz w:val="24"/>
          <w:szCs w:val="24"/>
        </w:rPr>
        <w:t xml:space="preserve">E.S. Craighill Handy and Mary Kawena Pukui, </w:t>
      </w:r>
      <w:r w:rsidRPr="00087BB1">
        <w:rPr>
          <w:i/>
          <w:sz w:val="24"/>
          <w:szCs w:val="24"/>
        </w:rPr>
        <w:t>The Polynesian Family System in Ka</w:t>
      </w:r>
      <w:r w:rsidRPr="00087BB1">
        <w:rPr>
          <w:i/>
          <w:sz w:val="24"/>
          <w:szCs w:val="24"/>
          <w:lang w:val="haw-US"/>
        </w:rPr>
        <w:t>'ū, Hawai'i</w:t>
      </w:r>
      <w:r w:rsidRPr="00087BB1">
        <w:rPr>
          <w:sz w:val="24"/>
          <w:szCs w:val="24"/>
          <w:lang w:val="haw-US"/>
        </w:rPr>
        <w:t xml:space="preserve">; </w:t>
      </w:r>
      <w:r w:rsidRPr="00087BB1">
        <w:rPr>
          <w:sz w:val="24"/>
          <w:szCs w:val="24"/>
        </w:rPr>
        <w:t xml:space="preserve">Samuel Kamakau, </w:t>
      </w:r>
      <w:r w:rsidRPr="00087BB1">
        <w:rPr>
          <w:i/>
          <w:sz w:val="24"/>
          <w:szCs w:val="24"/>
        </w:rPr>
        <w:t>The People of Old</w:t>
      </w:r>
      <w:r w:rsidRPr="00087BB1">
        <w:rPr>
          <w:sz w:val="24"/>
          <w:szCs w:val="24"/>
        </w:rPr>
        <w:t xml:space="preserve">; Valerio Valeri, </w:t>
      </w:r>
      <w:r w:rsidRPr="00087BB1">
        <w:rPr>
          <w:i/>
          <w:sz w:val="24"/>
          <w:szCs w:val="24"/>
        </w:rPr>
        <w:t>Kingship and Sacrifice</w:t>
      </w:r>
      <w:r w:rsidRPr="00087BB1">
        <w:rPr>
          <w:sz w:val="24"/>
          <w:szCs w:val="24"/>
        </w:rPr>
        <w:t xml:space="preserve">; </w:t>
      </w:r>
      <w:r w:rsidR="00DD508A" w:rsidRPr="001F276F">
        <w:rPr>
          <w:bCs/>
          <w:sz w:val="24"/>
          <w:szCs w:val="24"/>
        </w:rPr>
        <w:t>Te Matorohanga and Nepia Pohuhu</w:t>
      </w:r>
      <w:r w:rsidR="00DD508A">
        <w:rPr>
          <w:bCs/>
          <w:sz w:val="24"/>
          <w:szCs w:val="24"/>
        </w:rPr>
        <w:t>,</w:t>
      </w:r>
      <w:r w:rsidRPr="00087BB1">
        <w:rPr>
          <w:i/>
          <w:sz w:val="24"/>
          <w:szCs w:val="24"/>
        </w:rPr>
        <w:t xml:space="preserve">The Lore of </w:t>
      </w:r>
      <w:r w:rsidRPr="00087BB1">
        <w:rPr>
          <w:i/>
          <w:sz w:val="24"/>
          <w:szCs w:val="24"/>
        </w:rPr>
        <w:lastRenderedPageBreak/>
        <w:t>the Whare-Wānanga</w:t>
      </w:r>
      <w:r w:rsidRPr="00087BB1">
        <w:rPr>
          <w:sz w:val="24"/>
          <w:szCs w:val="24"/>
        </w:rPr>
        <w:t>,</w:t>
      </w:r>
      <w:r w:rsidRPr="00087BB1">
        <w:rPr>
          <w:rStyle w:val="Hyperlink"/>
          <w:color w:val="auto"/>
          <w:sz w:val="24"/>
          <w:szCs w:val="24"/>
          <w:u w:val="none"/>
          <w:lang w:val="haw-US"/>
        </w:rPr>
        <w:t xml:space="preserve">; </w:t>
      </w:r>
      <w:r w:rsidRPr="00087BB1">
        <w:rPr>
          <w:sz w:val="24"/>
          <w:szCs w:val="24"/>
          <w:lang w:val="haw-US"/>
        </w:rPr>
        <w:t xml:space="preserve">Mike Lee, </w:t>
      </w:r>
      <w:r w:rsidRPr="00087BB1">
        <w:rPr>
          <w:i/>
          <w:sz w:val="24"/>
          <w:szCs w:val="24"/>
        </w:rPr>
        <w:t>kilo hoku</w:t>
      </w:r>
      <w:r w:rsidRPr="00087BB1">
        <w:rPr>
          <w:sz w:val="24"/>
          <w:szCs w:val="24"/>
        </w:rPr>
        <w:t xml:space="preserve">; </w:t>
      </w:r>
      <w:r w:rsidRPr="00087BB1">
        <w:rPr>
          <w:sz w:val="24"/>
          <w:szCs w:val="24"/>
          <w:lang w:val="haw-US"/>
        </w:rPr>
        <w:t xml:space="preserve">J. Gilbert McAllister, </w:t>
      </w:r>
      <w:r w:rsidRPr="00087BB1">
        <w:rPr>
          <w:i/>
          <w:sz w:val="24"/>
          <w:szCs w:val="24"/>
          <w:lang w:val="haw-US"/>
        </w:rPr>
        <w:t>Archaeology of Oahu</w:t>
      </w:r>
      <w:r w:rsidRPr="00087BB1">
        <w:rPr>
          <w:sz w:val="24"/>
          <w:szCs w:val="24"/>
        </w:rPr>
        <w:t xml:space="preserve">; </w:t>
      </w:r>
      <w:r w:rsidRPr="00087BB1">
        <w:rPr>
          <w:sz w:val="24"/>
          <w:szCs w:val="24"/>
          <w:lang w:val="haw-US"/>
        </w:rPr>
        <w:t xml:space="preserve">Arthur Grimble, </w:t>
      </w:r>
      <w:r w:rsidRPr="00087BB1">
        <w:rPr>
          <w:i/>
          <w:sz w:val="24"/>
          <w:szCs w:val="24"/>
        </w:rPr>
        <w:t>Migrations, Myth and Magic from the Gilbert Islands</w:t>
      </w:r>
      <w:r w:rsidRPr="00087BB1">
        <w:rPr>
          <w:sz w:val="24"/>
          <w:szCs w:val="24"/>
        </w:rPr>
        <w:t xml:space="preserve">; </w:t>
      </w:r>
      <w:r w:rsidRPr="00087BB1">
        <w:rPr>
          <w:sz w:val="24"/>
          <w:szCs w:val="24"/>
          <w:lang w:val="haw-US"/>
        </w:rPr>
        <w:t xml:space="preserve">Elspeth P. Sterling and Catherine C. Summers, </w:t>
      </w:r>
      <w:r w:rsidRPr="00087BB1">
        <w:rPr>
          <w:i/>
          <w:sz w:val="24"/>
          <w:szCs w:val="24"/>
        </w:rPr>
        <w:t>Sites of Oahu</w:t>
      </w:r>
      <w:r w:rsidRPr="00087BB1">
        <w:rPr>
          <w:sz w:val="24"/>
          <w:szCs w:val="24"/>
        </w:rPr>
        <w:t>.</w:t>
      </w:r>
      <w:r w:rsidRPr="00087BB1">
        <w:rPr>
          <w:rStyle w:val="FootnoteReference"/>
          <w:sz w:val="24"/>
          <w:szCs w:val="24"/>
        </w:rPr>
        <w:footnoteReference w:id="74"/>
      </w:r>
    </w:p>
    <w:p w14:paraId="1C78C1B6" w14:textId="77777777" w:rsidR="00DF4B3B" w:rsidRPr="00087BB1" w:rsidRDefault="00DF4B3B" w:rsidP="00D958AF">
      <w:pPr>
        <w:spacing w:line="360" w:lineRule="auto"/>
        <w:ind w:firstLine="720"/>
        <w:rPr>
          <w:rFonts w:cs="Times New Roman"/>
        </w:rPr>
      </w:pPr>
      <w:r w:rsidRPr="00087BB1">
        <w:rPr>
          <w:rFonts w:cs="Times New Roman"/>
        </w:rPr>
        <w:t xml:space="preserve">Dictionaries: </w:t>
      </w:r>
      <w:r w:rsidR="00305E0F">
        <w:rPr>
          <w:rFonts w:cs="Times New Roman"/>
        </w:rPr>
        <w:t>t</w:t>
      </w:r>
      <w:r w:rsidRPr="00087BB1">
        <w:rPr>
          <w:rFonts w:cs="Times New Roman"/>
        </w:rPr>
        <w:t xml:space="preserve">he following </w:t>
      </w:r>
      <w:r w:rsidR="00305E0F">
        <w:rPr>
          <w:rFonts w:cs="Times New Roman"/>
        </w:rPr>
        <w:t>were</w:t>
      </w:r>
      <w:r w:rsidRPr="00087BB1">
        <w:rPr>
          <w:rFonts w:cs="Times New Roman"/>
        </w:rPr>
        <w:t xml:space="preserve"> consulted - Mary Kawena Pukui and Samuel H. Elbert, </w:t>
      </w:r>
      <w:r w:rsidRPr="00087BB1">
        <w:rPr>
          <w:rFonts w:cs="Times New Roman"/>
          <w:bCs/>
          <w:i/>
          <w:color w:val="262626"/>
        </w:rPr>
        <w:t>Hawaiian Dictionary, Revised &amp; Enlarged Edition</w:t>
      </w:r>
      <w:r w:rsidRPr="00087BB1">
        <w:rPr>
          <w:rFonts w:cs="Times New Roman"/>
          <w:bCs/>
          <w:color w:val="262626"/>
        </w:rPr>
        <w:t xml:space="preserve">; Lorrin Andrews, </w:t>
      </w:r>
      <w:r w:rsidRPr="00087BB1">
        <w:rPr>
          <w:rFonts w:cs="Times New Roman"/>
          <w:bCs/>
          <w:i/>
          <w:color w:val="262626"/>
        </w:rPr>
        <w:t>A Dictionary of the Hawaiian Language</w:t>
      </w:r>
      <w:r w:rsidRPr="00087BB1">
        <w:rPr>
          <w:rFonts w:cs="Times New Roman"/>
          <w:bCs/>
          <w:color w:val="262626"/>
        </w:rPr>
        <w:t xml:space="preserve">; Edward Tregear, </w:t>
      </w:r>
      <w:r w:rsidRPr="00087BB1">
        <w:rPr>
          <w:rFonts w:cs="Times New Roman"/>
          <w:bCs/>
          <w:i/>
          <w:color w:val="262626"/>
        </w:rPr>
        <w:t>Maori-Polynesian Comparative Dictionary.</w:t>
      </w:r>
      <w:r w:rsidRPr="00087BB1">
        <w:rPr>
          <w:rStyle w:val="FootnoteReference"/>
          <w:bCs/>
          <w:color w:val="0000FF"/>
        </w:rPr>
        <w:footnoteReference w:id="75"/>
      </w:r>
    </w:p>
    <w:p w14:paraId="5FAC1BEA" w14:textId="77777777" w:rsidR="00DF4B3B" w:rsidRDefault="00DF4B3B" w:rsidP="00D958AF">
      <w:pPr>
        <w:spacing w:line="360" w:lineRule="auto"/>
      </w:pPr>
      <w:r>
        <w:rPr>
          <w:rFonts w:cs="Times New Roman"/>
        </w:rPr>
        <w:tab/>
        <w:t xml:space="preserve">Kūkaniloko: </w:t>
      </w:r>
      <w:r w:rsidR="00305E0F">
        <w:rPr>
          <w:rFonts w:cs="Times New Roman"/>
        </w:rPr>
        <w:t>t</w:t>
      </w:r>
      <w:r>
        <w:rPr>
          <w:rFonts w:cs="Times New Roman"/>
        </w:rPr>
        <w:t xml:space="preserve">hese works provided archaeological and historical information about Kūkaniloko - </w:t>
      </w:r>
      <w:r>
        <w:t>'</w:t>
      </w:r>
      <w:r w:rsidRPr="001E41C5">
        <w:t>Monument</w:t>
      </w:r>
      <w:r>
        <w:t>'</w:t>
      </w:r>
      <w:r w:rsidRPr="001E41C5">
        <w:t>; State of Hawaii National Register application</w:t>
      </w:r>
      <w:r>
        <w:t xml:space="preserve">; </w:t>
      </w:r>
      <w:r w:rsidRPr="001E41C5">
        <w:rPr>
          <w:i/>
        </w:rPr>
        <w:t>Kūkaniloko Interpretive Plan</w:t>
      </w:r>
      <w:r w:rsidRPr="001E41C5">
        <w:t>, Division of State Parks</w:t>
      </w:r>
      <w:r>
        <w:t xml:space="preserve">; </w:t>
      </w:r>
      <w:r w:rsidRPr="001E41C5">
        <w:t>Martha Yent, ‘Kūkaniloko Birthstones Monument</w:t>
      </w:r>
      <w:r>
        <w:t xml:space="preserve">'; </w:t>
      </w:r>
      <w:r w:rsidRPr="001E41C5">
        <w:rPr>
          <w:lang w:val="haw-US"/>
        </w:rPr>
        <w:t xml:space="preserve">Rubellite Kawena Johnson and Harry Kurth, </w:t>
      </w:r>
      <w:r>
        <w:rPr>
          <w:lang w:val="haw-US"/>
        </w:rPr>
        <w:t>'</w:t>
      </w:r>
      <w:r w:rsidRPr="001E41C5">
        <w:t>The Birthstones of Kukaniloko Heiau: Are They Oriented to Sky Phenomen</w:t>
      </w:r>
      <w:r>
        <w:t>a?';</w:t>
      </w:r>
      <w:r w:rsidRPr="001E41C5">
        <w:t xml:space="preserve">Will Kyselka, </w:t>
      </w:r>
      <w:r>
        <w:t>'</w:t>
      </w:r>
      <w:r w:rsidRPr="001E41C5">
        <w:t>Prelim</w:t>
      </w:r>
      <w:r>
        <w:t>inary Thoughts on Ku-kani-loko'</w:t>
      </w:r>
      <w:r w:rsidRPr="001E41C5">
        <w:t>.</w:t>
      </w:r>
      <w:r>
        <w:rPr>
          <w:rStyle w:val="FootnoteReference"/>
        </w:rPr>
        <w:footnoteReference w:id="76"/>
      </w:r>
    </w:p>
    <w:p w14:paraId="68B7B935" w14:textId="77777777" w:rsidR="00305E0F" w:rsidRPr="00E84B23" w:rsidRDefault="00305E0F" w:rsidP="00D958AF">
      <w:pPr>
        <w:spacing w:line="360" w:lineRule="auto"/>
        <w:rPr>
          <w:rFonts w:cs="Times New Roman"/>
        </w:rPr>
      </w:pPr>
      <w:r>
        <w:tab/>
        <w:t>This chapter presented and discussed literature consulted for my project.  The next chapter discusses the methods employed.</w:t>
      </w:r>
    </w:p>
    <w:p w14:paraId="6B491CA3" w14:textId="77777777" w:rsidR="00DF4B3B" w:rsidRDefault="00DF4B3B" w:rsidP="00D958AF">
      <w:pPr>
        <w:spacing w:line="360" w:lineRule="auto"/>
        <w:rPr>
          <w:rFonts w:cs="Times New Roman"/>
        </w:rPr>
      </w:pPr>
      <w:r>
        <w:rPr>
          <w:rFonts w:cs="Times New Roman"/>
        </w:rPr>
        <w:tab/>
      </w:r>
    </w:p>
    <w:p w14:paraId="6EDC991D" w14:textId="77777777" w:rsidR="00DF4B3B" w:rsidRPr="007C6CE4" w:rsidRDefault="00DF4B3B" w:rsidP="00D958AF">
      <w:pPr>
        <w:spacing w:line="360" w:lineRule="auto"/>
        <w:ind w:firstLine="720"/>
        <w:rPr>
          <w:rFonts w:cs="Times New Roman"/>
        </w:rPr>
      </w:pPr>
    </w:p>
    <w:p w14:paraId="1FEAF023" w14:textId="77777777" w:rsidR="00DF4B3B" w:rsidRDefault="00DF4B3B">
      <w:r>
        <w:br w:type="page"/>
      </w:r>
    </w:p>
    <w:p w14:paraId="130B3946" w14:textId="77777777" w:rsidR="003A5193" w:rsidRDefault="00DF4B3B" w:rsidP="00D958AF">
      <w:r>
        <w:lastRenderedPageBreak/>
        <w:t>3. Methodology</w:t>
      </w:r>
      <w:r>
        <w:tab/>
      </w:r>
    </w:p>
    <w:p w14:paraId="30A0DBA4" w14:textId="77777777" w:rsidR="003A5193" w:rsidRDefault="003A5193" w:rsidP="00D958AF"/>
    <w:p w14:paraId="2616F8AC" w14:textId="77777777" w:rsidR="00DF4B3B" w:rsidRDefault="00DF4B3B" w:rsidP="00D958AF">
      <w:proofErr w:type="gramStart"/>
      <w:r>
        <w:t>3.1  Introduction</w:t>
      </w:r>
      <w:proofErr w:type="gramEnd"/>
    </w:p>
    <w:p w14:paraId="5A4EAD02" w14:textId="77777777" w:rsidR="00F941DE" w:rsidRDefault="00F941DE" w:rsidP="00D958AF"/>
    <w:p w14:paraId="17500D5B" w14:textId="77777777" w:rsidR="00DF4B3B" w:rsidRPr="007D5403" w:rsidRDefault="00DF4B3B" w:rsidP="00D958AF">
      <w:pPr>
        <w:spacing w:line="360" w:lineRule="auto"/>
        <w:contextualSpacing/>
      </w:pPr>
      <w:r>
        <w:tab/>
      </w:r>
      <w:r w:rsidR="00F941DE">
        <w:t xml:space="preserve">Two styles of inquiry were adopted to consider whether there </w:t>
      </w:r>
      <w:r>
        <w:t>was astronomy associated with the precontact O'ahu site Kūkaniloko. One was quantitative and involved the use of technological tools to gather hard data.  The other was qualitative</w:t>
      </w:r>
      <w:r w:rsidR="00F941DE">
        <w:t>: I spent many hours at the site</w:t>
      </w:r>
      <w:r>
        <w:t xml:space="preserve">, </w:t>
      </w:r>
      <w:r w:rsidR="00F941DE">
        <w:t>observing the stones and the viewscape.  I consulted relevant</w:t>
      </w:r>
      <w:r>
        <w:t xml:space="preserve"> literature to assist in analy</w:t>
      </w:r>
      <w:r w:rsidR="00F941DE">
        <w:t>s</w:t>
      </w:r>
      <w:r>
        <w:t xml:space="preserve">ing and interpreting the </w:t>
      </w:r>
      <w:r w:rsidR="00F941DE">
        <w:t xml:space="preserve">quantitative </w:t>
      </w:r>
      <w:r>
        <w:t xml:space="preserve">data.  I also spent many hours at the site, observing the stones and the viewscape, and sometimes in conversation with friends or family members who have lineal or cultural connections to the site. Conversations occurred organically when I was with a friend or friends, sometimes at Kūkaniloko, sometimes in the course of a phone conversation, sometimes </w:t>
      </w:r>
      <w:r w:rsidR="007D5403">
        <w:t xml:space="preserve">in the course of a social event.  This conversational engagement is known in Polynesian Indigenous Methodologies as </w:t>
      </w:r>
      <w:r w:rsidR="007D5403" w:rsidRPr="007D5403">
        <w:rPr>
          <w:i/>
        </w:rPr>
        <w:t>talanoa</w:t>
      </w:r>
      <w:r w:rsidR="007D5403">
        <w:rPr>
          <w:i/>
        </w:rPr>
        <w:t xml:space="preserve">, </w:t>
      </w:r>
      <w:r w:rsidR="007D5403" w:rsidRPr="007D5403">
        <w:t xml:space="preserve">unstructured </w:t>
      </w:r>
      <w:r w:rsidR="007D5403">
        <w:t>free (</w:t>
      </w:r>
      <w:r w:rsidR="007D5403" w:rsidRPr="007D5403">
        <w:rPr>
          <w:i/>
        </w:rPr>
        <w:t>noa</w:t>
      </w:r>
      <w:r w:rsidR="007D5403">
        <w:t>) talk.</w:t>
      </w:r>
    </w:p>
    <w:p w14:paraId="751D178C" w14:textId="77777777" w:rsidR="00DF4B3B" w:rsidRDefault="00DF4B3B" w:rsidP="00D958AF">
      <w:pPr>
        <w:spacing w:line="360" w:lineRule="auto"/>
        <w:ind w:firstLine="720"/>
        <w:contextualSpacing/>
      </w:pPr>
    </w:p>
    <w:p w14:paraId="781D5E9A" w14:textId="77777777" w:rsidR="00DF4B3B" w:rsidRDefault="00DF4B3B" w:rsidP="00D958AF">
      <w:pPr>
        <w:spacing w:line="360" w:lineRule="auto"/>
        <w:contextualSpacing/>
      </w:pPr>
      <w:proofErr w:type="gramStart"/>
      <w:r>
        <w:t>3.2  Quantitative</w:t>
      </w:r>
      <w:proofErr w:type="gramEnd"/>
      <w:r>
        <w:t xml:space="preserve"> Methods </w:t>
      </w:r>
    </w:p>
    <w:p w14:paraId="19C326D2" w14:textId="77777777" w:rsidR="00DF4B3B" w:rsidRDefault="00DF4B3B" w:rsidP="00D958AF">
      <w:pPr>
        <w:spacing w:line="360" w:lineRule="auto"/>
        <w:contextualSpacing/>
      </w:pPr>
      <w:r>
        <w:t>3.2.1 Background</w:t>
      </w:r>
    </w:p>
    <w:p w14:paraId="6EB4F6EA" w14:textId="77777777" w:rsidR="00DF4B3B" w:rsidRDefault="00DF4B3B" w:rsidP="00D958AF">
      <w:pPr>
        <w:spacing w:line="360" w:lineRule="auto"/>
        <w:ind w:firstLine="720"/>
        <w:contextualSpacing/>
      </w:pPr>
      <w:r>
        <w:t xml:space="preserve">Debate </w:t>
      </w:r>
      <w:r w:rsidR="007D5403">
        <w:t>concerning</w:t>
      </w:r>
      <w:r>
        <w:t xml:space="preserve"> methods in archaeoastronomy and cultural astronomy began when the disciplines first emerged and continue</w:t>
      </w:r>
      <w:r w:rsidR="007D5403">
        <w:t>s</w:t>
      </w:r>
      <w:r>
        <w:t xml:space="preserve"> still.  At </w:t>
      </w:r>
      <w:r w:rsidR="007010F9">
        <w:t xml:space="preserve">a </w:t>
      </w:r>
      <w:r>
        <w:t>1996 meeting in London organized by Clive Ruggles and D. McNally discussion of methods began with a recap</w:t>
      </w:r>
      <w:r w:rsidR="007D5403">
        <w:t>itulation</w:t>
      </w:r>
      <w:r>
        <w:t xml:space="preserve"> of the shortcomings of Thom's and Hawkins's </w:t>
      </w:r>
      <w:r w:rsidR="007D5403">
        <w:t xml:space="preserve">work </w:t>
      </w:r>
      <w:r>
        <w:t>in the 1960s and 1970s, the outcome of which was the call for more objectivity in methodology.</w:t>
      </w:r>
      <w:r>
        <w:rPr>
          <w:rStyle w:val="FootnoteReference"/>
        </w:rPr>
        <w:footnoteReference w:id="77"/>
      </w:r>
      <w:r>
        <w:t xml:space="preserve">  That objectivity turned out to have its limitations as well.</w:t>
      </w:r>
      <w:r>
        <w:rPr>
          <w:rStyle w:val="FootnoteReference"/>
        </w:rPr>
        <w:footnoteReference w:id="78"/>
      </w:r>
      <w:r>
        <w:t xml:space="preserve">  Ruggles wrote, 'they [approaches emphasizing statistical rigour] take no account of the way practices differed from one region to another or from one ritual monument to another</w:t>
      </w:r>
      <w:r w:rsidR="007010F9">
        <w:t>'</w:t>
      </w:r>
      <w:r>
        <w:t>.</w:t>
      </w:r>
      <w:r>
        <w:rPr>
          <w:rStyle w:val="FootnoteReference"/>
        </w:rPr>
        <w:footnoteReference w:id="79"/>
      </w:r>
      <w:r>
        <w:t xml:space="preserve">  Anthony Aveni then addressed archaeoastronomy in Mesoamerica and Peru, with particular attention to Maya archaeoastronomy for which there is a considerable body of ethnographic literature as well as writings and inscriptions by the Mayan monument builders and an extant living culture.  Aveni said that in the Americas 'non-astronomical disciplines tend to generate </w:t>
      </w:r>
      <w:r>
        <w:lastRenderedPageBreak/>
        <w:t>testable</w:t>
      </w:r>
      <w:r w:rsidR="00F93519">
        <w:t xml:space="preserve"> archaeoastronomical hypotheses</w:t>
      </w:r>
      <w:r>
        <w:t>' and further that the ethnographic knowledge leads to field investigations that 'differ considerably from those that might have been arrived at based on alignment studies alone</w:t>
      </w:r>
      <w:r w:rsidR="00F93519">
        <w:t>'</w:t>
      </w:r>
      <w:r>
        <w:t>.</w:t>
      </w:r>
      <w:r>
        <w:rPr>
          <w:rStyle w:val="FootnoteReference"/>
        </w:rPr>
        <w:footnoteReference w:id="80"/>
      </w:r>
    </w:p>
    <w:p w14:paraId="2F716ACA" w14:textId="77777777" w:rsidR="00DF4B3B" w:rsidRDefault="00DF4B3B" w:rsidP="00D958AF">
      <w:pPr>
        <w:spacing w:line="360" w:lineRule="auto"/>
        <w:ind w:firstLine="720"/>
        <w:contextualSpacing/>
      </w:pPr>
      <w:r>
        <w:t xml:space="preserve">Scholars prominent in the debates over the last three decades include Anthony Aveni, Clive Ruggles, J. McKim Malville, and Sephen McCluskey. Tellingly, most of the debates center on specific sites rather than on general principles of methodology.  While once there was a considerable divide between 'green' and 'brown' methodologies, with the green Old World scholars looking to statistical methods and the brown New World scholars requiring anthropological/ethnological resources, the gap between the two has diminished, as the trajectory of Ruggles's work from </w:t>
      </w:r>
      <w:r w:rsidRPr="00B70D6D">
        <w:rPr>
          <w:i/>
        </w:rPr>
        <w:t>Astronomy in Prehistoric Britain and Ireland</w:t>
      </w:r>
      <w:r>
        <w:t xml:space="preserve"> to his more recent works investigating cultural astronomy in Hawai</w:t>
      </w:r>
      <w:r>
        <w:rPr>
          <w:lang w:val="haw-US"/>
        </w:rPr>
        <w:t>'i, show.</w:t>
      </w:r>
      <w:r>
        <w:rPr>
          <w:rStyle w:val="FootnoteReference"/>
          <w:lang w:val="haw-US"/>
        </w:rPr>
        <w:footnoteReference w:id="81"/>
      </w:r>
    </w:p>
    <w:p w14:paraId="2D1AA3EC" w14:textId="77777777" w:rsidR="00DF4B3B" w:rsidRDefault="00DF4B3B" w:rsidP="00D958AF">
      <w:pPr>
        <w:spacing w:line="360" w:lineRule="auto"/>
        <w:contextualSpacing/>
      </w:pPr>
      <w:r>
        <w:tab/>
        <w:t xml:space="preserve">Data selection and interpretation of data are the two principle </w:t>
      </w:r>
      <w:r w:rsidR="005239D4">
        <w:t>subjectsdebated</w:t>
      </w:r>
      <w:r>
        <w:t>, but it is interpretation that causes the greater body of debate.</w:t>
      </w:r>
      <w:r>
        <w:rPr>
          <w:rStyle w:val="FootnoteReference"/>
        </w:rPr>
        <w:footnoteReference w:id="82"/>
      </w:r>
      <w:r>
        <w:t xml:space="preserve">  Giulio Magli wrote that Thomʻs errors were the result of 'the data selection criteria used along with the involuntary prejudices intrinsic to such choices</w:t>
      </w:r>
      <w:r w:rsidR="00F93519">
        <w:t>'</w:t>
      </w:r>
      <w:r>
        <w:t>.</w:t>
      </w:r>
      <w:r>
        <w:rPr>
          <w:rStyle w:val="FootnoteReference"/>
        </w:rPr>
        <w:footnoteReference w:id="83"/>
      </w:r>
      <w:r>
        <w:t xml:space="preserve">  Ruggles wrote of questions as to what constitutes 'fair' data selection.</w:t>
      </w:r>
      <w:r>
        <w:rPr>
          <w:rStyle w:val="FootnoteReference"/>
        </w:rPr>
        <w:footnoteReference w:id="84"/>
      </w:r>
      <w:r>
        <w:t xml:space="preserve"> Regarding interpretation of data, Aveni asked how a researcher can know whether alignments are just coincidental.</w:t>
      </w:r>
      <w:r>
        <w:rPr>
          <w:rStyle w:val="FootnoteReference"/>
        </w:rPr>
        <w:footnoteReference w:id="85"/>
      </w:r>
      <w:r>
        <w:t xml:space="preserve">  While these scholars and others ask the questions, no one has supplied a universally accepted set of standards for data selection.</w:t>
      </w:r>
    </w:p>
    <w:p w14:paraId="720F54B8" w14:textId="77777777" w:rsidR="00DF4B3B" w:rsidRDefault="00DF4B3B" w:rsidP="00D958AF">
      <w:pPr>
        <w:spacing w:line="360" w:lineRule="auto"/>
        <w:contextualSpacing/>
      </w:pPr>
      <w:r>
        <w:tab/>
        <w:t xml:space="preserve">This is also the case for interpretation. Aveni and Brad Schaeffer differ </w:t>
      </w:r>
      <w:proofErr w:type="gramStart"/>
      <w:r>
        <w:t>over  interpretations</w:t>
      </w:r>
      <w:proofErr w:type="gramEnd"/>
      <w:r>
        <w:t xml:space="preserve"> of the Caracol in Mexico.</w:t>
      </w:r>
      <w:r>
        <w:rPr>
          <w:rStyle w:val="FootnoteReference"/>
        </w:rPr>
        <w:footnoteReference w:id="86"/>
      </w:r>
      <w:r>
        <w:t xml:space="preserve">  J. McKim Malville and Ruggles differ over interpretations of Chankillo in Peru.</w:t>
      </w:r>
      <w:r>
        <w:rPr>
          <w:rStyle w:val="FootnoteReference"/>
        </w:rPr>
        <w:footnoteReference w:id="87"/>
      </w:r>
      <w:r>
        <w:t xml:space="preserve">  Ruggles, though, pointed to common agreement </w:t>
      </w:r>
      <w:r>
        <w:lastRenderedPageBreak/>
        <w:t>that 'a word of ethnography is worth a thousand alignments</w:t>
      </w:r>
      <w:r w:rsidR="00F93519">
        <w:t>'</w:t>
      </w:r>
      <w:r>
        <w:t>, and 'replication is important in deciding whether an alignment was intentional or not</w:t>
      </w:r>
      <w:r w:rsidR="00F93519">
        <w:t>'</w:t>
      </w:r>
      <w:r>
        <w:t>, and 'alignments cannot be divor</w:t>
      </w:r>
      <w:r w:rsidR="00F93519">
        <w:t>ced from their cultural context</w:t>
      </w:r>
      <w:r>
        <w:t>'</w:t>
      </w:r>
      <w:r w:rsidR="00F93519">
        <w:t>.</w:t>
      </w:r>
      <w:r>
        <w:rPr>
          <w:rStyle w:val="FootnoteReference"/>
        </w:rPr>
        <w:footnoteReference w:id="88"/>
      </w:r>
      <w:r w:rsidR="007D5403">
        <w:t>These three points very much informed my work, were in fact central to analysis and interpretation of the data.</w:t>
      </w:r>
    </w:p>
    <w:p w14:paraId="51321BB1" w14:textId="77777777" w:rsidR="00DF4B3B" w:rsidRDefault="00DF4B3B" w:rsidP="00D958AF">
      <w:pPr>
        <w:widowControl w:val="0"/>
        <w:autoSpaceDE w:val="0"/>
        <w:autoSpaceDN w:val="0"/>
        <w:adjustRightInd w:val="0"/>
        <w:spacing w:line="360" w:lineRule="auto"/>
        <w:contextualSpacing/>
      </w:pPr>
      <w:r>
        <w:tab/>
        <w:t xml:space="preserve">As </w:t>
      </w:r>
      <w:r w:rsidR="007D5403">
        <w:t>noted above</w:t>
      </w:r>
      <w:r>
        <w:t xml:space="preserve">, it is telling that the disputes </w:t>
      </w:r>
      <w:r w:rsidR="007D5403">
        <w:t>center on</w:t>
      </w:r>
      <w:r>
        <w:t xml:space="preserve"> specific sites.  Sites differ from one another even within a single culture, as, for example, Pu</w:t>
      </w:r>
      <w:r>
        <w:rPr>
          <w:lang w:val="haw-US"/>
        </w:rPr>
        <w:t xml:space="preserve">'u Koholā and Koa Heiau Holomoana, both on the island of Hawai'i, show.  Pu'u Koholā is a Kū </w:t>
      </w:r>
      <w:r w:rsidR="00985673">
        <w:rPr>
          <w:lang w:val="haw-US"/>
        </w:rPr>
        <w:t xml:space="preserve">(one of the major gods) </w:t>
      </w:r>
      <w:r>
        <w:rPr>
          <w:lang w:val="haw-US"/>
        </w:rPr>
        <w:t>temple, monumental, and constructed for Kamehameha</w:t>
      </w:r>
      <w:r>
        <w:t>'s acts of unifying Hawai</w:t>
      </w:r>
      <w:r>
        <w:rPr>
          <w:lang w:val="haw-US"/>
        </w:rPr>
        <w:t>'</w:t>
      </w:r>
      <w:r>
        <w:t>i Island, while Holomoana is a voyaging/navigation temple</w:t>
      </w:r>
      <w:r w:rsidR="00985673">
        <w:t xml:space="preserve"> associated with Kanaloa (another of the major gods)</w:t>
      </w:r>
      <w:r>
        <w:t xml:space="preserve"> the most noticeable features of which are individual </w:t>
      </w:r>
      <w:commentRangeStart w:id="14"/>
      <w:r>
        <w:t xml:space="preserve">standing stones. </w:t>
      </w:r>
      <w:commentRangeEnd w:id="14"/>
      <w:r w:rsidR="002E6070">
        <w:rPr>
          <w:rStyle w:val="CommentReference"/>
        </w:rPr>
        <w:commentReference w:id="14"/>
      </w:r>
      <w:r>
        <w:t>Cultures differ from one another also, so that the context of an Aztec site in Mexico is different than the context of Kūkaniloko on O'ahu.  Enlightening context for many New World sites is anthropological material, and in some cases, such as sites of Maya regions, the presence of a written language extends the access to the makers' own words.  The greater contextualization, though, while it enlightens researchers regarding a specific site or culture, also makes generalizing more difficult.  To use K</w:t>
      </w:r>
      <w:r>
        <w:rPr>
          <w:lang w:val="haw-US"/>
        </w:rPr>
        <w:t xml:space="preserve">ūkaniloko as an example, contexts include Polynesia, the Hawaiian Islands, the island of O'ahu, and the nature of a </w:t>
      </w:r>
      <w:r w:rsidRPr="00242F5E">
        <w:rPr>
          <w:i/>
          <w:lang w:val="haw-US"/>
        </w:rPr>
        <w:t>piko</w:t>
      </w:r>
      <w:r>
        <w:rPr>
          <w:lang w:val="haw-US"/>
        </w:rPr>
        <w:t>.  Ethnological resources regarding Hawaiian culture may or may not provide information that fits all of Kūkaniloko's contexts</w:t>
      </w:r>
      <w:r w:rsidRPr="00995262">
        <w:rPr>
          <w:lang w:val="haw-US"/>
        </w:rPr>
        <w:t xml:space="preserve">.  As Ruggles wrote, </w:t>
      </w:r>
      <w:r>
        <w:rPr>
          <w:lang w:val="haw-US"/>
        </w:rPr>
        <w:t>'</w:t>
      </w:r>
      <w:r w:rsidRPr="00995262">
        <w:t xml:space="preserve">the combined field of </w:t>
      </w:r>
      <w:r>
        <w:t>"</w:t>
      </w:r>
      <w:r w:rsidRPr="00995262">
        <w:t>cultural astronomy</w:t>
      </w:r>
      <w:r>
        <w:t>"</w:t>
      </w:r>
      <w:r w:rsidRPr="00995262">
        <w:t xml:space="preserve"> has to deal with an extraordinarily wide range of scientific and cultural data and to work constantly to improve techniques for their collection, analysis, integration and interpretation</w:t>
      </w:r>
      <w:r>
        <w:t>'</w:t>
      </w:r>
      <w:r w:rsidR="00985673">
        <w:t>.</w:t>
      </w:r>
      <w:r>
        <w:rPr>
          <w:rStyle w:val="FootnoteReference"/>
        </w:rPr>
        <w:footnoteReference w:id="89"/>
      </w:r>
    </w:p>
    <w:p w14:paraId="0A5D3117" w14:textId="77777777" w:rsidR="00DF4B3B" w:rsidRDefault="00DF4B3B" w:rsidP="003A5193">
      <w:pPr>
        <w:widowControl w:val="0"/>
        <w:autoSpaceDE w:val="0"/>
        <w:autoSpaceDN w:val="0"/>
        <w:adjustRightInd w:val="0"/>
        <w:spacing w:line="360" w:lineRule="auto"/>
        <w:contextualSpacing/>
      </w:pPr>
      <w:r>
        <w:tab/>
        <w:t xml:space="preserve">Ruggles also noted that to the extent that cultural astronomy is engaged in by Western scholars it is a science that asks social questions.  He continued, saying </w:t>
      </w:r>
      <w:r w:rsidRPr="004843E2">
        <w:t>that 'in order to adequately ‘</w:t>
      </w:r>
      <w:r w:rsidR="00985673">
        <w:t>ʻ</w:t>
      </w:r>
      <w:r w:rsidRPr="004843E2">
        <w:t>bridge the gap</w:t>
      </w:r>
      <w:r w:rsidR="00985673">
        <w:t xml:space="preserve">" </w:t>
      </w:r>
      <w:r w:rsidRPr="004843E2">
        <w:t xml:space="preserve">—to open up the discourse to those whose views of the world are of interest for the very reason that they themselves operate outside Western norms—we are forced to re-examine this whole approach. The shifts in focus that this may imply are of relevance not only to us as ethnographers but also as historians and </w:t>
      </w:r>
      <w:r w:rsidRPr="004843E2">
        <w:lastRenderedPageBreak/>
        <w:t>arc</w:t>
      </w:r>
      <w:r w:rsidR="00985673">
        <w:t>haeologists</w:t>
      </w:r>
      <w:r>
        <w:t>'</w:t>
      </w:r>
      <w:r w:rsidR="00985673">
        <w:t>.</w:t>
      </w:r>
      <w:r>
        <w:rPr>
          <w:rStyle w:val="FootnoteReference"/>
        </w:rPr>
        <w:footnoteReference w:id="90"/>
      </w:r>
      <w:r>
        <w:t xml:space="preserve">  Sites like K</w:t>
      </w:r>
      <w:r>
        <w:rPr>
          <w:lang w:val="haw-US"/>
        </w:rPr>
        <w:t>ū</w:t>
      </w:r>
      <w:r>
        <w:t xml:space="preserve">kaniloko have role to play in refining, even generating those </w:t>
      </w:r>
      <w:commentRangeStart w:id="15"/>
      <w:r>
        <w:t xml:space="preserve">shifts in focus. </w:t>
      </w:r>
      <w:commentRangeEnd w:id="15"/>
      <w:r w:rsidR="00305844">
        <w:rPr>
          <w:rStyle w:val="CommentReference"/>
        </w:rPr>
        <w:commentReference w:id="15"/>
      </w:r>
    </w:p>
    <w:p w14:paraId="34310663" w14:textId="77777777" w:rsidR="00D61084" w:rsidRDefault="00D61084" w:rsidP="003A5193">
      <w:pPr>
        <w:widowControl w:val="0"/>
        <w:autoSpaceDE w:val="0"/>
        <w:autoSpaceDN w:val="0"/>
        <w:adjustRightInd w:val="0"/>
        <w:spacing w:line="360" w:lineRule="auto"/>
        <w:contextualSpacing/>
      </w:pPr>
    </w:p>
    <w:p w14:paraId="57CEE54C" w14:textId="77777777" w:rsidR="00D61084" w:rsidRDefault="00D61084" w:rsidP="00D61084">
      <w:pPr>
        <w:spacing w:line="360" w:lineRule="auto"/>
        <w:contextualSpacing/>
      </w:pPr>
      <w:r>
        <w:t xml:space="preserve">3.2.2 </w:t>
      </w:r>
      <w:commentRangeStart w:id="16"/>
      <w:r>
        <w:t>Literature consulted</w:t>
      </w:r>
      <w:commentRangeEnd w:id="16"/>
      <w:r w:rsidR="00305844">
        <w:rPr>
          <w:rStyle w:val="CommentReference"/>
        </w:rPr>
        <w:commentReference w:id="16"/>
      </w:r>
    </w:p>
    <w:p w14:paraId="373F6C93" w14:textId="77777777" w:rsidR="00D61084" w:rsidRDefault="00D61084" w:rsidP="00D61084">
      <w:pPr>
        <w:spacing w:line="360" w:lineRule="auto"/>
        <w:contextualSpacing/>
        <w:rPr>
          <w:lang w:val="haw-US"/>
        </w:rPr>
      </w:pPr>
      <w:r>
        <w:rPr>
          <w:lang w:val="haw-US"/>
        </w:rPr>
        <w:tab/>
        <w:t xml:space="preserve">Clive Ruggles's 1999 book, </w:t>
      </w:r>
      <w:r w:rsidRPr="00887B75">
        <w:rPr>
          <w:i/>
          <w:lang w:val="haw-US"/>
        </w:rPr>
        <w:t>Astronomy in Prehistoric Britain and Ireland</w:t>
      </w:r>
      <w:r>
        <w:rPr>
          <w:lang w:val="haw-US"/>
        </w:rPr>
        <w:t>, set out methodology for archaeoastronomy at megalithic and other prehistoric sites.</w:t>
      </w:r>
      <w:r>
        <w:rPr>
          <w:rStyle w:val="FootnoteReference"/>
          <w:lang w:val="haw-US"/>
        </w:rPr>
        <w:footnoteReference w:id="91"/>
      </w:r>
      <w:r>
        <w:rPr>
          <w:lang w:val="haw-US"/>
        </w:rPr>
        <w:t xml:space="preserve">  However, his 2010 chapter in </w:t>
      </w:r>
      <w:r w:rsidRPr="002209F2">
        <w:rPr>
          <w:i/>
          <w:lang w:val="haw-US"/>
        </w:rPr>
        <w:t>Skywatching in the Ancient World</w:t>
      </w:r>
      <w:r>
        <w:rPr>
          <w:lang w:val="haw-US"/>
        </w:rPr>
        <w:t xml:space="preserve"> specifically addresses Hawai'i.</w:t>
      </w:r>
      <w:r>
        <w:rPr>
          <w:rStyle w:val="FootnoteReference"/>
          <w:lang w:val="haw-US"/>
        </w:rPr>
        <w:footnoteReference w:id="92"/>
      </w:r>
      <w:r>
        <w:rPr>
          <w:lang w:val="haw-US"/>
        </w:rPr>
        <w:t xml:space="preserve">  Hawai'i does not have the same types of sites Britain and Ireland have, and there is a wealth of Hawaiian cultural literature as well as a living culture with an intact language to use and refer to in both the research and the analysis.  Ruggles wrote </w:t>
      </w:r>
    </w:p>
    <w:p w14:paraId="173526AF" w14:textId="77777777" w:rsidR="00D61084" w:rsidRDefault="00D61084" w:rsidP="00D61084">
      <w:pPr>
        <w:widowControl w:val="0"/>
        <w:autoSpaceDE w:val="0"/>
        <w:autoSpaceDN w:val="0"/>
        <w:adjustRightInd w:val="0"/>
        <w:spacing w:after="240"/>
        <w:ind w:left="567" w:right="560"/>
      </w:pPr>
      <w:r>
        <w:rPr>
          <w:lang w:val="haw-US"/>
        </w:rPr>
        <w:tab/>
      </w:r>
      <w:r w:rsidRPr="008B0863">
        <w:t>The problem of interpreting temple orientations in ancient Hawai‘i brings a number of these issues into sharp focus. The</w:t>
      </w:r>
      <w:r>
        <w:t xml:space="preserve"> alignment data must be consid</w:t>
      </w:r>
      <w:r w:rsidRPr="008B0863">
        <w:t xml:space="preserve">ered not only in the light of a range of other archaeological evidence relevant to the meaning and function of the temples in question—including </w:t>
      </w:r>
      <w:r>
        <w:t>. . .</w:t>
      </w:r>
      <w:r w:rsidRPr="008B0863">
        <w:t xml:space="preserve"> the location within the natural and cultural landscape—but also in the light of strands of evidence from oral history and ethnography.</w:t>
      </w:r>
      <w:r>
        <w:t>. .  .</w:t>
      </w:r>
      <w:r w:rsidRPr="008B0863">
        <w:t xml:space="preserve"> Nor can we ignore surviving indigenous practices and beliefs</w:t>
      </w:r>
      <w:r>
        <w:t xml:space="preserve"> . . .</w:t>
      </w:r>
      <w:r w:rsidRPr="008B0863">
        <w:t xml:space="preserve"> Linguistic evidence also informs the broader</w:t>
      </w:r>
      <w:r>
        <w:t xml:space="preserve"> picture</w:t>
      </w:r>
      <w:r w:rsidRPr="008B0863">
        <w:t>.</w:t>
      </w:r>
      <w:r>
        <w:rPr>
          <w:rStyle w:val="FootnoteReference"/>
        </w:rPr>
        <w:footnoteReference w:id="93"/>
      </w:r>
    </w:p>
    <w:p w14:paraId="6D19D4E6" w14:textId="77777777" w:rsidR="00D61084" w:rsidRDefault="00D61084" w:rsidP="00D61084">
      <w:pPr>
        <w:widowControl w:val="0"/>
        <w:autoSpaceDE w:val="0"/>
        <w:autoSpaceDN w:val="0"/>
        <w:adjustRightInd w:val="0"/>
        <w:spacing w:after="240" w:line="360" w:lineRule="auto"/>
        <w:contextualSpacing/>
      </w:pPr>
      <w:r>
        <w:t xml:space="preserve">       Ruggles also makes specific mention of the role of landscape and topography.  He notes that 'e</w:t>
      </w:r>
      <w:r w:rsidRPr="008B0863">
        <w:t>lements of cosmology can be reflected in a variety of ways in the cultural landscape, with astronomical relationships (along with many others) being encapsulated and symbolized in, for example, the location of sacred places within the natural topography and the design of temple sites, including their orientation</w:t>
      </w:r>
      <w:r>
        <w:t>'.</w:t>
      </w:r>
      <w:r>
        <w:rPr>
          <w:rStyle w:val="FootnoteReference"/>
        </w:rPr>
        <w:footnoteReference w:id="94"/>
      </w:r>
    </w:p>
    <w:p w14:paraId="130966C8" w14:textId="77777777" w:rsidR="00D61084" w:rsidRDefault="00D61084" w:rsidP="00D61084">
      <w:pPr>
        <w:widowControl w:val="0"/>
        <w:autoSpaceDE w:val="0"/>
        <w:autoSpaceDN w:val="0"/>
        <w:adjustRightInd w:val="0"/>
        <w:spacing w:after="240" w:line="360" w:lineRule="auto"/>
        <w:contextualSpacing/>
      </w:pPr>
      <w:r>
        <w:tab/>
        <w:t>Ruggles reports that he wanted to find a balance between what he calls two extremes, one of which amounts to '</w:t>
      </w:r>
      <w:r w:rsidRPr="0044663D">
        <w:t>arbitrarily selected orientation data (or, more generally, spatial patterning in the material record) merely to support or refute conjectures based on informants</w:t>
      </w:r>
      <w:r>
        <w:t>'</w:t>
      </w:r>
      <w:r w:rsidRPr="0044663D">
        <w:t xml:space="preserve"> accounts</w:t>
      </w:r>
      <w:r>
        <w:t xml:space="preserve">' and the other a </w:t>
      </w:r>
      <w:r w:rsidRPr="00A7617C">
        <w:t xml:space="preserve">sort of </w:t>
      </w:r>
      <w:r>
        <w:t>'abstract statis</w:t>
      </w:r>
      <w:r w:rsidRPr="00A7617C">
        <w:t>tical analysis (as epitomized in Aveni’s “green” archaeoastronomy) that is likely to ride roughshod over critical differences in function and local context and</w:t>
      </w:r>
      <w:r>
        <w:t xml:space="preserve"> thereby to </w:t>
      </w:r>
      <w:commentRangeStart w:id="17"/>
      <w:r>
        <w:lastRenderedPageBreak/>
        <w:t>demonstrate nothing'.</w:t>
      </w:r>
      <w:r>
        <w:rPr>
          <w:rStyle w:val="FootnoteReference"/>
        </w:rPr>
        <w:footnoteReference w:id="95"/>
      </w:r>
      <w:commentRangeEnd w:id="17"/>
      <w:r w:rsidR="002E6070">
        <w:rPr>
          <w:rStyle w:val="CommentReference"/>
        </w:rPr>
        <w:commentReference w:id="17"/>
      </w:r>
    </w:p>
    <w:p w14:paraId="6AB8B76F" w14:textId="77777777" w:rsidR="00D61084" w:rsidRPr="003A5193" w:rsidRDefault="00D61084" w:rsidP="00D61084">
      <w:pPr>
        <w:widowControl w:val="0"/>
        <w:autoSpaceDE w:val="0"/>
        <w:autoSpaceDN w:val="0"/>
        <w:adjustRightInd w:val="0"/>
        <w:spacing w:after="240" w:line="360" w:lineRule="auto"/>
        <w:contextualSpacing/>
      </w:pPr>
      <w:r>
        <w:tab/>
        <w:t xml:space="preserve">I appreciate Ruggles's recognition that Hawai'i's cultural astronomy needs an approach significantly different from that of ancient Britain and Ireland.  I also think that cultural fluency requires an awareness of Hawaiian orality and of the interwoven strands of Hawaiian knowledge systems as well as of the nature of Polynesian epistemology.  I therefore combined different research styles in a manner which has been refered to as bricolage, which term is explained below.  </w:t>
      </w:r>
      <w:commentRangeStart w:id="18"/>
      <w:r>
        <w:t>Adopting this style I was able to incorporate indigenous methodologies which are detailed below</w:t>
      </w:r>
      <w:commentRangeEnd w:id="18"/>
      <w:r w:rsidR="002E6070">
        <w:rPr>
          <w:rStyle w:val="CommentReference"/>
        </w:rPr>
        <w:commentReference w:id="18"/>
      </w:r>
      <w:r>
        <w:t xml:space="preserve">.  </w:t>
      </w:r>
    </w:p>
    <w:p w14:paraId="4B6200AE" w14:textId="77777777" w:rsidR="00DF4B3B" w:rsidRDefault="00DF4B3B" w:rsidP="00D958AF">
      <w:pPr>
        <w:spacing w:line="360" w:lineRule="auto"/>
        <w:contextualSpacing/>
      </w:pPr>
    </w:p>
    <w:p w14:paraId="09C0E782" w14:textId="77777777" w:rsidR="00DF4B3B" w:rsidRDefault="00DF4B3B" w:rsidP="00D958AF">
      <w:pPr>
        <w:spacing w:line="360" w:lineRule="auto"/>
        <w:contextualSpacing/>
      </w:pPr>
      <w:r>
        <w:t>3.2.2 Instrumentation</w:t>
      </w:r>
      <w:r w:rsidR="00D61084">
        <w:t>, altitude, and dating</w:t>
      </w:r>
    </w:p>
    <w:p w14:paraId="487E26F7" w14:textId="77777777" w:rsidR="00D61084" w:rsidRPr="00D61084" w:rsidRDefault="00D61084" w:rsidP="00D958AF">
      <w:pPr>
        <w:spacing w:line="360" w:lineRule="auto"/>
        <w:contextualSpacing/>
        <w:rPr>
          <w:u w:val="single"/>
        </w:rPr>
      </w:pPr>
      <w:r w:rsidRPr="00D61084">
        <w:rPr>
          <w:u w:val="single"/>
        </w:rPr>
        <w:t>Instrumentation</w:t>
      </w:r>
    </w:p>
    <w:p w14:paraId="2AA9A92C" w14:textId="77777777" w:rsidR="00DF4B3B" w:rsidRDefault="00DF4B3B" w:rsidP="00D958AF">
      <w:pPr>
        <w:spacing w:line="360" w:lineRule="auto"/>
        <w:contextualSpacing/>
      </w:pPr>
      <w:r>
        <w:tab/>
        <w:t xml:space="preserve">Theodolite applications on my cell phone and iPad provided landscape marker bearings to compare to star and sun rise and set azimuths.  Compasses corrected to True North (9 degrees 39 minutes </w:t>
      </w:r>
      <w:proofErr w:type="gramStart"/>
      <w:r>
        <w:t>East</w:t>
      </w:r>
      <w:proofErr w:type="gramEnd"/>
      <w:r>
        <w:t>, using the National Oceanographic and Atmospheric Administration online calculator) were also used, alone and in conjunction with maps.</w:t>
      </w:r>
      <w:r>
        <w:rPr>
          <w:rStyle w:val="FootnoteReference"/>
        </w:rPr>
        <w:footnoteReference w:id="96"/>
      </w:r>
      <w:r>
        <w:t xml:space="preserve"> The theodolite applications and the compasses were in agreement with each other and with the bearings taken from the USGS map (map scale 1:62,500) and Google Earth.</w:t>
      </w:r>
      <w:r>
        <w:rPr>
          <w:rStyle w:val="FootnoteReference"/>
        </w:rPr>
        <w:footnoteReference w:id="97"/>
      </w:r>
      <w:r>
        <w:t xml:space="preserve"> The USGS map and Google Earth provided landscape marker bearings as well as the names of landscape markers.  For additional names, survey maps from the Territorial (1893-1959) and Monarchy periods (1850-1893) housed at the State Department of General Services Survey Office </w:t>
      </w:r>
      <w:commentRangeStart w:id="19"/>
      <w:r>
        <w:t xml:space="preserve">were consulted. </w:t>
      </w:r>
      <w:commentRangeEnd w:id="19"/>
      <w:r w:rsidR="002E6070">
        <w:rPr>
          <w:rStyle w:val="CommentReference"/>
        </w:rPr>
        <w:commentReference w:id="19"/>
      </w:r>
      <w:r>
        <w:t>Starry Night Enthusiast 6 planetarium software set to the latitude and longitude of Kūkaniloko and the year AD 1300 were employed to determine the rise and set azimuths of stars and the sun.</w:t>
      </w:r>
      <w:r>
        <w:rPr>
          <w:rStyle w:val="FootnoteReference"/>
        </w:rPr>
        <w:footnoteReference w:id="98"/>
      </w:r>
      <w:r>
        <w:t xml:space="preserve"> The data thus gathered w</w:t>
      </w:r>
      <w:r w:rsidR="007D5403">
        <w:t>ere</w:t>
      </w:r>
      <w:r>
        <w:t xml:space="preserve"> made into lists, tables and charts to enable me to see patterns and categories.</w:t>
      </w:r>
    </w:p>
    <w:p w14:paraId="49CBD5D9" w14:textId="77777777" w:rsidR="00D61084" w:rsidRDefault="00DF4B3B" w:rsidP="00D958AF">
      <w:pPr>
        <w:spacing w:line="360" w:lineRule="auto"/>
        <w:contextualSpacing/>
        <w:rPr>
          <w:lang w:val="haw-US"/>
        </w:rPr>
      </w:pPr>
      <w:r>
        <w:tab/>
        <w:t xml:space="preserve">Climate and refraction were not taken into account.  Climate was not noted because the rises and sets of celestial objects were not directly observable from </w:t>
      </w:r>
      <w:r>
        <w:lastRenderedPageBreak/>
        <w:t>K</w:t>
      </w:r>
      <w:r>
        <w:rPr>
          <w:lang w:val="haw-US"/>
        </w:rPr>
        <w:t xml:space="preserve">ūkaniloko, as there are mountain ranges, the Ko'olau Mountain Range about nine miles east and the Wai'anae Mountain Range about </w:t>
      </w:r>
      <w:r w:rsidR="00741EB8">
        <w:rPr>
          <w:lang w:val="haw-US"/>
        </w:rPr>
        <w:t>seven</w:t>
      </w:r>
      <w:r>
        <w:rPr>
          <w:lang w:val="haw-US"/>
        </w:rPr>
        <w:t xml:space="preserve"> miles west, between Kūkaniloko and the coast. Refraction </w:t>
      </w:r>
      <w:commentRangeStart w:id="20"/>
      <w:r>
        <w:rPr>
          <w:lang w:val="haw-US"/>
        </w:rPr>
        <w:t>likewise would not have been a factor from the point of view of Kūkaniloko for the same reasons</w:t>
      </w:r>
      <w:r w:rsidR="007D5403">
        <w:rPr>
          <w:lang w:val="haw-US"/>
        </w:rPr>
        <w:t>.</w:t>
      </w:r>
      <w:commentRangeEnd w:id="20"/>
      <w:r w:rsidR="002E6070">
        <w:rPr>
          <w:rStyle w:val="CommentReference"/>
        </w:rPr>
        <w:commentReference w:id="20"/>
      </w:r>
    </w:p>
    <w:p w14:paraId="2BD7D002" w14:textId="77777777" w:rsidR="00DF4B3B" w:rsidRPr="00D61084" w:rsidRDefault="00DF4B3B" w:rsidP="00D958AF">
      <w:pPr>
        <w:spacing w:line="360" w:lineRule="auto"/>
        <w:contextualSpacing/>
        <w:rPr>
          <w:u w:val="single"/>
        </w:rPr>
      </w:pPr>
      <w:r w:rsidRPr="00D61084">
        <w:rPr>
          <w:u w:val="single"/>
        </w:rPr>
        <w:t>Altitude and azimuth</w:t>
      </w:r>
    </w:p>
    <w:p w14:paraId="11539EF7" w14:textId="77777777" w:rsidR="00DF4B3B" w:rsidRDefault="00DF4B3B" w:rsidP="00D61084">
      <w:pPr>
        <w:spacing w:line="360" w:lineRule="auto"/>
        <w:ind w:firstLine="720"/>
        <w:contextualSpacing/>
      </w:pPr>
      <w:r>
        <w:t xml:space="preserve">Polynesian navigators, two </w:t>
      </w:r>
      <w:r w:rsidR="007D5403">
        <w:t>planetarium technician/managers</w:t>
      </w:r>
      <w:r>
        <w:t xml:space="preserve"> and celestial navigators were consulted to </w:t>
      </w:r>
      <w:commentRangeStart w:id="21"/>
      <w:r>
        <w:t>determine at what altitude stars' and the sun's azimuths should be taken. The consensus among navigators was that 6° was as low as a star could be certain to be visible</w:t>
      </w:r>
      <w:commentRangeEnd w:id="21"/>
      <w:r w:rsidR="002E6070">
        <w:rPr>
          <w:rStyle w:val="CommentReference"/>
        </w:rPr>
        <w:commentReference w:id="21"/>
      </w:r>
      <w:r>
        <w:t xml:space="preserve">.  One planetarium technician/manager also said 6° was the lowest altitude usable and that 10° was often better.  The other answered in a way I do not know how to use.  He said that a star would not be visible until thirty-five to forty-five minutes before </w:t>
      </w:r>
      <w:r w:rsidR="00D137C6">
        <w:t>sunrise or after sunset; this contention has not been followed up.</w:t>
      </w:r>
      <w:r>
        <w:t xml:space="preserve">  One of the celestial navigators also said that 6° was the lowest altitude at which a star could be seen.  The other had never sailed in Hawaiian waters, but provided a link to tables and described the </w:t>
      </w:r>
      <w:r w:rsidR="00D137C6">
        <w:t>calculations</w:t>
      </w:r>
      <w:r>
        <w:t xml:space="preserve"> that should be done for each star depending on its magnitude.  As an example he said that '</w:t>
      </w:r>
      <w:r w:rsidRPr="005C7251">
        <w:t>somewhere between 3.5° and 4.5° altitude, a star of magnitude 2.5 (without extinction) will become barely visible to the unaided eye</w:t>
      </w:r>
      <w:r>
        <w:t>'.  The difference in altitudes results from the varying sizes of asterisms/constellations, in light of which altitude was not taken</w:t>
      </w:r>
      <w:r w:rsidR="00D137C6">
        <w:t xml:space="preserve"> for the purposes of this research</w:t>
      </w:r>
      <w:r>
        <w:t xml:space="preserve"> until the lowest part of an asterism/constellation was at least at 6</w:t>
      </w:r>
      <w:r w:rsidR="00D137C6">
        <w:t>°</w:t>
      </w:r>
      <w:r>
        <w:t xml:space="preserve"> in altitude.  </w:t>
      </w:r>
    </w:p>
    <w:p w14:paraId="50063316" w14:textId="77777777" w:rsidR="00DF4B3B" w:rsidRPr="00D61084" w:rsidRDefault="00DF4B3B" w:rsidP="00D958AF">
      <w:pPr>
        <w:spacing w:line="360" w:lineRule="auto"/>
        <w:contextualSpacing/>
        <w:rPr>
          <w:u w:val="single"/>
        </w:rPr>
      </w:pPr>
      <w:r w:rsidRPr="00D61084">
        <w:rPr>
          <w:u w:val="single"/>
        </w:rPr>
        <w:t>Dating for solstices, equinoxes, solar zeniths and nadirs</w:t>
      </w:r>
    </w:p>
    <w:p w14:paraId="18E2A62A" w14:textId="77777777" w:rsidR="00DF4B3B" w:rsidRDefault="00DF4B3B" w:rsidP="00D958AF">
      <w:pPr>
        <w:spacing w:line="360" w:lineRule="auto"/>
        <w:ind w:firstLine="720"/>
        <w:contextualSpacing/>
      </w:pPr>
      <w:r>
        <w:t>Solstices and equinoxes were not dated the 21</w:t>
      </w:r>
      <w:r w:rsidRPr="004B7F87">
        <w:rPr>
          <w:vertAlign w:val="superscript"/>
        </w:rPr>
        <w:t>st</w:t>
      </w:r>
      <w:r>
        <w:t xml:space="preserve"> day of the appropriate month, where these sun stations occur today.  </w:t>
      </w:r>
      <w:commentRangeStart w:id="22"/>
      <w:r>
        <w:t>They were adjusted to AD 1300, using a season calculator.</w:t>
      </w:r>
      <w:r>
        <w:rPr>
          <w:rStyle w:val="FootnoteReference"/>
        </w:rPr>
        <w:footnoteReference w:id="99"/>
      </w:r>
      <w:r>
        <w:t xml:space="preserve">  Those dates are March 12 (equinox), June 13 (solstice), September 15 (equinox), and December 13 (solstice).  </w:t>
      </w:r>
      <w:commentRangeEnd w:id="22"/>
      <w:r w:rsidR="00C81AD7">
        <w:rPr>
          <w:rStyle w:val="CommentReference"/>
        </w:rPr>
        <w:commentReference w:id="22"/>
      </w:r>
      <w:r>
        <w:t>Zeniths and nadirs are not included in the season calculator because the number of days distant from the solstices varies with the observer's latitude.</w:t>
      </w:r>
      <w:r>
        <w:rPr>
          <w:rStyle w:val="FootnoteReference"/>
        </w:rPr>
        <w:footnoteReference w:id="100"/>
      </w:r>
      <w:r>
        <w:t xml:space="preserve">  I determined zenith and nadir dates for AD 1300 using Starry Night Explorer 6 – November 28 nadir, January 6 nadir</w:t>
      </w:r>
      <w:commentRangeStart w:id="23"/>
      <w:r>
        <w:t xml:space="preserve">, May 26 zenith, July 9 zenith. </w:t>
      </w:r>
      <w:commentRangeEnd w:id="23"/>
      <w:r w:rsidR="00593155">
        <w:rPr>
          <w:rStyle w:val="CommentReference"/>
        </w:rPr>
        <w:commentReference w:id="23"/>
      </w:r>
    </w:p>
    <w:p w14:paraId="4A0D648F" w14:textId="77777777" w:rsidR="00DF4B3B" w:rsidRDefault="00DF4B3B" w:rsidP="00D958AF">
      <w:pPr>
        <w:widowControl w:val="0"/>
        <w:autoSpaceDE w:val="0"/>
        <w:autoSpaceDN w:val="0"/>
        <w:adjustRightInd w:val="0"/>
        <w:spacing w:after="240" w:line="360" w:lineRule="auto"/>
        <w:contextualSpacing/>
      </w:pPr>
    </w:p>
    <w:p w14:paraId="7ED7B0D7" w14:textId="77777777" w:rsidR="00DF4B3B" w:rsidRDefault="00DF4B3B" w:rsidP="00D958AF">
      <w:pPr>
        <w:spacing w:line="360" w:lineRule="auto"/>
        <w:contextualSpacing/>
        <w:rPr>
          <w:lang w:val="haw-US"/>
        </w:rPr>
      </w:pPr>
      <w:r>
        <w:rPr>
          <w:lang w:val="haw-US"/>
        </w:rPr>
        <w:t>3.3 Qualitative Methods</w:t>
      </w:r>
    </w:p>
    <w:p w14:paraId="33A821B7" w14:textId="77777777" w:rsidR="00DF4B3B" w:rsidRDefault="00DF4B3B" w:rsidP="00D958AF">
      <w:pPr>
        <w:spacing w:line="360" w:lineRule="auto"/>
        <w:contextualSpacing/>
        <w:rPr>
          <w:lang w:val="haw-US"/>
        </w:rPr>
      </w:pPr>
      <w:r>
        <w:rPr>
          <w:lang w:val="haw-US"/>
        </w:rPr>
        <w:t>3.3.1 Bricolage</w:t>
      </w:r>
    </w:p>
    <w:p w14:paraId="54223BD3" w14:textId="77777777" w:rsidR="00DF4B3B" w:rsidRDefault="00DF4B3B" w:rsidP="00D958AF">
      <w:pPr>
        <w:spacing w:line="360" w:lineRule="auto"/>
        <w:ind w:firstLine="720"/>
        <w:contextualSpacing/>
        <w:rPr>
          <w:lang w:val="haw-US"/>
        </w:rPr>
      </w:pPr>
      <w:r>
        <w:rPr>
          <w:lang w:val="haw-US"/>
        </w:rPr>
        <w:t xml:space="preserve">The approaches I took to the research were </w:t>
      </w:r>
      <w:r w:rsidR="00AE4D4A">
        <w:rPr>
          <w:lang w:val="haw-US"/>
        </w:rPr>
        <w:t>I</w:t>
      </w:r>
      <w:r>
        <w:rPr>
          <w:lang w:val="haw-US"/>
        </w:rPr>
        <w:t>ndigenous methodologies and that of the bricoleur as described by Matt Rogers.</w:t>
      </w:r>
      <w:r>
        <w:rPr>
          <w:rStyle w:val="FootnoteReference"/>
          <w:lang w:val="haw-US"/>
        </w:rPr>
        <w:footnoteReference w:id="101"/>
      </w:r>
      <w:r>
        <w:rPr>
          <w:lang w:val="haw-US"/>
        </w:rPr>
        <w:t xml:space="preserve">  Bricolage research, derived from Claude Levi-Strauss's distinction between bricoleurs and engineers, is an approach to qualitative research </w:t>
      </w:r>
      <w:r w:rsidR="006E1D82">
        <w:rPr>
          <w:lang w:val="haw-US"/>
        </w:rPr>
        <w:t xml:space="preserve">refered to by Rogers </w:t>
      </w:r>
      <w:r>
        <w:rPr>
          <w:lang w:val="haw-US"/>
        </w:rPr>
        <w:t>that uses flexible and open-ended processes.</w:t>
      </w:r>
      <w:r>
        <w:rPr>
          <w:rStyle w:val="FootnoteReference"/>
          <w:lang w:val="haw-US"/>
        </w:rPr>
        <w:footnoteReference w:id="102"/>
      </w:r>
      <w:r>
        <w:rPr>
          <w:lang w:val="haw-US"/>
        </w:rPr>
        <w:t xml:space="preserve">  It is eclectic and fluid, permitting multiple methodologies.  As explained by Denzin and </w:t>
      </w:r>
      <w:r w:rsidR="006E1D82">
        <w:rPr>
          <w:lang w:val="haw-US"/>
        </w:rPr>
        <w:t>Lincoln</w:t>
      </w:r>
      <w:r>
        <w:rPr>
          <w:lang w:val="haw-US"/>
        </w:rPr>
        <w:t>, 'bricolage is typically understood to involve the process of</w:t>
      </w:r>
      <w:r w:rsidR="00AE4D4A">
        <w:rPr>
          <w:lang w:val="haw-US"/>
        </w:rPr>
        <w:t xml:space="preserve"> employing these methodological</w:t>
      </w:r>
      <w:r>
        <w:rPr>
          <w:lang w:val="haw-US"/>
        </w:rPr>
        <w:t xml:space="preserve"> strategies as they are needed in the unfolding co</w:t>
      </w:r>
      <w:r w:rsidR="00F03E43">
        <w:rPr>
          <w:lang w:val="haw-US"/>
        </w:rPr>
        <w:t>ntext of the research situation</w:t>
      </w:r>
      <w:r>
        <w:rPr>
          <w:lang w:val="haw-US"/>
        </w:rPr>
        <w:t>'</w:t>
      </w:r>
      <w:r w:rsidR="00F03E43">
        <w:rPr>
          <w:lang w:val="haw-US"/>
        </w:rPr>
        <w:t>.</w:t>
      </w:r>
      <w:r>
        <w:rPr>
          <w:rStyle w:val="FootnoteReference"/>
          <w:lang w:val="haw-US"/>
        </w:rPr>
        <w:footnoteReference w:id="103"/>
      </w:r>
      <w:r>
        <w:rPr>
          <w:lang w:val="haw-US"/>
        </w:rPr>
        <w:t xml:space="preserve">  Among the advantages of the bricolage research process, according to Joe Kincheloe, is that 'bricoleurs move beyond the blinds of particular disciplines and peer through a conceptual window to a new world of re</w:t>
      </w:r>
      <w:r w:rsidR="00F03E43">
        <w:rPr>
          <w:lang w:val="haw-US"/>
        </w:rPr>
        <w:t>search and knowledge production</w:t>
      </w:r>
      <w:r>
        <w:rPr>
          <w:lang w:val="haw-US"/>
        </w:rPr>
        <w:t>'</w:t>
      </w:r>
      <w:r w:rsidR="00F03E43">
        <w:rPr>
          <w:lang w:val="haw-US"/>
        </w:rPr>
        <w:t>.</w:t>
      </w:r>
      <w:r>
        <w:rPr>
          <w:rStyle w:val="FootnoteReference"/>
          <w:lang w:val="haw-US"/>
        </w:rPr>
        <w:footnoteReference w:id="104"/>
      </w:r>
      <w:r>
        <w:rPr>
          <w:lang w:val="haw-US"/>
        </w:rPr>
        <w:t xml:space="preserve">  Rogers wrote that bricolage research 'can be considered a critical, multi-perspectival, multi-theoretical an</w:t>
      </w:r>
      <w:r w:rsidR="00F03E43">
        <w:rPr>
          <w:lang w:val="haw-US"/>
        </w:rPr>
        <w:t>d multi-methodological approach</w:t>
      </w:r>
      <w:r>
        <w:rPr>
          <w:lang w:val="haw-US"/>
        </w:rPr>
        <w:t>'</w:t>
      </w:r>
      <w:r w:rsidR="00F03E43">
        <w:rPr>
          <w:lang w:val="haw-US"/>
        </w:rPr>
        <w:t>.</w:t>
      </w:r>
      <w:r>
        <w:rPr>
          <w:rStyle w:val="FootnoteReference"/>
          <w:lang w:val="haw-US"/>
        </w:rPr>
        <w:footnoteReference w:id="105"/>
      </w:r>
    </w:p>
    <w:p w14:paraId="405DFF65" w14:textId="77777777" w:rsidR="00DF4B3B" w:rsidRDefault="00DF4B3B" w:rsidP="00D958AF">
      <w:pPr>
        <w:spacing w:line="360" w:lineRule="auto"/>
        <w:contextualSpacing/>
        <w:rPr>
          <w:lang w:val="haw-US"/>
        </w:rPr>
      </w:pPr>
      <w:r>
        <w:rPr>
          <w:lang w:val="haw-US"/>
        </w:rPr>
        <w:tab/>
        <w:t xml:space="preserve">Openness, fluidity, and multidisciplinarity were critical to my research process.  I used maps and measurements, site photography, technologies (planetarium software, clinometer, theodolite, etc.), ethnographic materials, resources for precontact astronomical knowledge, </w:t>
      </w:r>
      <w:r w:rsidRPr="00F76D4B">
        <w:rPr>
          <w:i/>
          <w:lang w:val="haw-US"/>
        </w:rPr>
        <w:t>mo'olelo</w:t>
      </w:r>
      <w:r>
        <w:rPr>
          <w:lang w:val="haw-US"/>
        </w:rPr>
        <w:t xml:space="preserve"> (stories, myths, legends), chants, cosmogonies, Hawaiian language, casual conversation, participation in on-site activities, histories, archaeological surveys in gathering data and in analyzing and interpreting it.  I was aware that I was doing research that </w:t>
      </w:r>
      <w:r w:rsidR="006E1D82">
        <w:rPr>
          <w:lang w:val="haw-US"/>
        </w:rPr>
        <w:t xml:space="preserve">to the best of my knowledge </w:t>
      </w:r>
      <w:r>
        <w:rPr>
          <w:lang w:val="haw-US"/>
        </w:rPr>
        <w:t>had not been previously been conducted in Hawai'i, and I was also aware that Clive Ruggles's archaeoastronomical research on Kaua'i, conducted methodologically much like his and other researchers</w:t>
      </w:r>
      <w:r>
        <w:t xml:space="preserve">' work on European sites, had not resulted in the kind or number of results that I felt </w:t>
      </w:r>
      <w:r w:rsidR="006E1D82">
        <w:t xml:space="preserve">might </w:t>
      </w:r>
      <w:r w:rsidR="006E1D82">
        <w:lastRenderedPageBreak/>
        <w:t>be</w:t>
      </w:r>
      <w:r>
        <w:t xml:space="preserve"> present at K</w:t>
      </w:r>
      <w:r>
        <w:rPr>
          <w:lang w:val="haw-US"/>
        </w:rPr>
        <w:t>ūkaniloko.</w:t>
      </w:r>
      <w:r>
        <w:rPr>
          <w:rStyle w:val="FootnoteReference"/>
          <w:lang w:val="haw-US"/>
        </w:rPr>
        <w:footnoteReference w:id="106"/>
      </w:r>
      <w:r>
        <w:rPr>
          <w:lang w:val="haw-US"/>
        </w:rPr>
        <w:t xml:space="preserve">  </w:t>
      </w:r>
      <w:commentRangeStart w:id="24"/>
      <w:r>
        <w:rPr>
          <w:lang w:val="haw-US"/>
        </w:rPr>
        <w:t xml:space="preserve">Bricolage, then, provided an appropriate multidisciplinary kaleidoscope through which to view and re-view my subject repeatedly.  This methodological approach also allowed me to incorporate </w:t>
      </w:r>
      <w:r w:rsidR="00AE4D4A">
        <w:rPr>
          <w:lang w:val="haw-US"/>
        </w:rPr>
        <w:t>I</w:t>
      </w:r>
      <w:r>
        <w:rPr>
          <w:lang w:val="haw-US"/>
        </w:rPr>
        <w:t>ndigenous methodology.</w:t>
      </w:r>
      <w:commentRangeEnd w:id="24"/>
      <w:r w:rsidR="00441540">
        <w:rPr>
          <w:rStyle w:val="CommentReference"/>
        </w:rPr>
        <w:commentReference w:id="24"/>
      </w:r>
    </w:p>
    <w:p w14:paraId="711B9530" w14:textId="77777777" w:rsidR="00DF4B3B" w:rsidRDefault="00DF4B3B" w:rsidP="00D958AF">
      <w:pPr>
        <w:spacing w:line="360" w:lineRule="auto"/>
        <w:contextualSpacing/>
        <w:rPr>
          <w:lang w:val="haw-US"/>
        </w:rPr>
      </w:pPr>
    </w:p>
    <w:p w14:paraId="4A3747ED" w14:textId="77777777" w:rsidR="00DF4B3B" w:rsidRDefault="00DF4B3B" w:rsidP="00D958AF">
      <w:pPr>
        <w:spacing w:line="360" w:lineRule="auto"/>
        <w:contextualSpacing/>
        <w:rPr>
          <w:lang w:val="haw-US"/>
        </w:rPr>
      </w:pPr>
      <w:r>
        <w:rPr>
          <w:lang w:val="haw-US"/>
        </w:rPr>
        <w:t>3.3.2 Indigenous methodology</w:t>
      </w:r>
    </w:p>
    <w:p w14:paraId="45CF21BE" w14:textId="77777777" w:rsidR="00DF4B3B" w:rsidRDefault="00DF4B3B" w:rsidP="00D958AF">
      <w:pPr>
        <w:spacing w:line="360" w:lineRule="auto"/>
        <w:ind w:firstLine="720"/>
        <w:contextualSpacing/>
      </w:pPr>
      <w:r>
        <w:t xml:space="preserve">The </w:t>
      </w:r>
      <w:r w:rsidRPr="00EE2BBB">
        <w:rPr>
          <w:i/>
        </w:rPr>
        <w:t>kahu</w:t>
      </w:r>
      <w:r>
        <w:t xml:space="preserve"> and several other people knew I was looking into astronomy at Kūkaniloko.  At the beginning I had no standing, was not part of an organization, not yet a graduate student.  I had studied cultural astronomy on my own for more than a decade, and I felt certain I could find some astronomy associated with Kūkaniloko beyond the little that was known.  When I </w:t>
      </w:r>
      <w:r w:rsidR="006E1D82">
        <w:t xml:space="preserve">enrolled in my current studies </w:t>
      </w:r>
      <w:r>
        <w:t xml:space="preserve">and had an offer from Mike Desilets of Garcia and Associates to provide ground-penetrating radar technology and a three-dimensional photographic rendering of the </w:t>
      </w:r>
      <w:r w:rsidRPr="00EE2BBB">
        <w:rPr>
          <w:i/>
        </w:rPr>
        <w:t>piko</w:t>
      </w:r>
      <w:r>
        <w:t xml:space="preserve"> stone, I realized I needed to get permission from the Friends of Kūkaniloko and the Hawaiian Civic Club of Wahiawa to continue my research. </w:t>
      </w:r>
      <w:r w:rsidR="000214A2">
        <w:t xml:space="preserve"> It was not a legal requirement; i</w:t>
      </w:r>
      <w:r>
        <w:t>t was a cultural and personal requirement.</w:t>
      </w:r>
    </w:p>
    <w:p w14:paraId="364E5D47" w14:textId="77777777" w:rsidR="00DF4B3B" w:rsidRPr="00E71B43" w:rsidRDefault="00DF4B3B" w:rsidP="00D958AF">
      <w:pPr>
        <w:spacing w:line="360" w:lineRule="auto"/>
        <w:contextualSpacing/>
      </w:pPr>
      <w:r>
        <w:tab/>
        <w:t xml:space="preserve">I also knew I was not going to conduct interviews.  There were reasons for that decision.  One is that I was not going to know what I wanted to find out until I had already done much of the research.  Another reason is that, based on </w:t>
      </w:r>
      <w:r w:rsidR="00F03E43">
        <w:t>my</w:t>
      </w:r>
      <w:r>
        <w:t xml:space="preserve"> experience </w:t>
      </w:r>
      <w:r w:rsidR="00F03E43">
        <w:t>in</w:t>
      </w:r>
      <w:r>
        <w:t xml:space="preserve"> writing and producing fourteen documentaries about Hawaiian subjects for local (Hawai'i) television, I have not found formal or scripted interviews effective means for gathering information.  Third, I knew that I would have many unplanned unscheduled conversations and those conversations would flow in their own ways and in their own directions and would certainly lead somewhere relevant.</w:t>
      </w:r>
      <w:r w:rsidR="002A75F2">
        <w:t xml:space="preserve">  In place of interviews </w:t>
      </w:r>
      <w:r w:rsidR="00AE4D4A">
        <w:t xml:space="preserve">I </w:t>
      </w:r>
      <w:r w:rsidR="002A75F2">
        <w:t>used the Polynesia</w:t>
      </w:r>
      <w:r w:rsidR="00E71B43">
        <w:t>n methodology called Talanoa, a culturally comfortable way of communicating through conversation.</w:t>
      </w:r>
      <w:r w:rsidR="00E71B43">
        <w:rPr>
          <w:rStyle w:val="FootnoteReference"/>
        </w:rPr>
        <w:footnoteReference w:id="107"/>
      </w:r>
      <w:r w:rsidR="00E71B43" w:rsidRPr="00E71B43">
        <w:t xml:space="preserve">Timote Vaioleta described Talanoa as a method that </w:t>
      </w:r>
      <w:r w:rsidR="00E71B43">
        <w:t>'</w:t>
      </w:r>
      <w:r w:rsidR="00E71B43" w:rsidRPr="00E71B43">
        <w:t xml:space="preserve">allows people to engage in social conversation which may lead to critical discussions or </w:t>
      </w:r>
      <w:r w:rsidR="00E71B43" w:rsidRPr="00E71B43">
        <w:lastRenderedPageBreak/>
        <w:t>knowledge creation that allows rich contextual and inter-related infonnation to sur</w:t>
      </w:r>
      <w:r w:rsidR="00E71B43">
        <w:t>face as co-constructed stories'.</w:t>
      </w:r>
      <w:r w:rsidR="00E71B43">
        <w:rPr>
          <w:rStyle w:val="FootnoteReference"/>
        </w:rPr>
        <w:footnoteReference w:id="108"/>
      </w:r>
    </w:p>
    <w:p w14:paraId="775D2BCE" w14:textId="77777777" w:rsidR="00DF4B3B" w:rsidRDefault="00DF4B3B" w:rsidP="00D958AF">
      <w:pPr>
        <w:spacing w:line="360" w:lineRule="auto"/>
        <w:contextualSpacing/>
      </w:pPr>
      <w:r>
        <w:tab/>
      </w:r>
      <w:r w:rsidR="007344F7">
        <w:t>A little</w:t>
      </w:r>
      <w:r>
        <w:t xml:space="preserve"> over twelve years ago my friend Nani and I were driving along Ala Moana Boulevard beside Ala Moana Beach Park.  Nani said that Makua (Halealoha Makua, a Lono priest and the </w:t>
      </w:r>
      <w:r w:rsidRPr="00EE2BBB">
        <w:rPr>
          <w:i/>
        </w:rPr>
        <w:t>kahu</w:t>
      </w:r>
      <w:r>
        <w:t xml:space="preserve"> of Kumukahi in Puna on Hawai'i Island) told her Ala Moana did not mean the road (</w:t>
      </w:r>
      <w:r w:rsidRPr="00EE2BBB">
        <w:rPr>
          <w:i/>
        </w:rPr>
        <w:t>ala</w:t>
      </w:r>
      <w:r>
        <w:t>) by the sea (</w:t>
      </w:r>
      <w:r w:rsidRPr="00EE2BBB">
        <w:rPr>
          <w:i/>
        </w:rPr>
        <w:t>moana</w:t>
      </w:r>
      <w:r>
        <w:t>); it meant the gathering of eagles, and it was at the Ala Moana that the chiefs met periodically.  Nani and I knew there are no eagles in Hawai'i, but Makua had said the eagles were chiefs and the eagles met at the place now thought of as the road by the sea, and Makua was Makua so even though what he said could not be true it nevertheless had to be true.</w:t>
      </w:r>
    </w:p>
    <w:p w14:paraId="4C6674D2" w14:textId="77777777" w:rsidR="00DF4B3B" w:rsidRDefault="00DF4B3B" w:rsidP="00D958AF">
      <w:pPr>
        <w:spacing w:line="360" w:lineRule="auto"/>
        <w:contextualSpacing/>
      </w:pPr>
      <w:r>
        <w:tab/>
        <w:t>Makua passed away before either Nani or I had a chance to ask him about the eagles.  A few months after Makua's death I came across an announcement that scientists from the Smithsonian Institution had found eagle bones in a cave on Maui.  I found their paper, and it said that eagle bones, dated to a period when Hawaiians were already living in the Islands but well before European contact, had been discovered in a cave called Makua Cave.</w:t>
      </w:r>
      <w:r>
        <w:rPr>
          <w:rStyle w:val="FootnoteReference"/>
        </w:rPr>
        <w:footnoteReference w:id="109"/>
      </w:r>
    </w:p>
    <w:p w14:paraId="119C8737" w14:textId="77777777" w:rsidR="00DF4B3B" w:rsidRDefault="00DF4B3B" w:rsidP="00D958AF">
      <w:pPr>
        <w:spacing w:line="360" w:lineRule="auto"/>
        <w:contextualSpacing/>
      </w:pPr>
      <w:r>
        <w:tab/>
        <w:t xml:space="preserve">I have frequently shared with Kūkaniloko's </w:t>
      </w:r>
      <w:r w:rsidRPr="004949A3">
        <w:rPr>
          <w:i/>
        </w:rPr>
        <w:t>kahu</w:t>
      </w:r>
      <w:r>
        <w:t xml:space="preserve"> and others reports of what I have found in my research.  I have also used the opportunity to present my research at the annual Society for Hawaiian Archaeology conferences.</w:t>
      </w:r>
      <w:r w:rsidR="00EB7F70">
        <w:rPr>
          <w:rStyle w:val="FootnoteReference"/>
        </w:rPr>
        <w:footnoteReference w:id="110"/>
      </w:r>
      <w:r>
        <w:t xml:space="preserve">  I have treated the feedback received as a casual meter to gauge the cultural soundness of my findings and, while there has been little feedback from </w:t>
      </w:r>
      <w:proofErr w:type="gramStart"/>
      <w:r>
        <w:t>most older</w:t>
      </w:r>
      <w:proofErr w:type="gramEnd"/>
      <w:r>
        <w:t xml:space="preserve"> white male archaeologists, there has been positive, sometimes enthusiastic, feedback from Hawaiian and young archaeologists and other cultural resource management professionals.  </w:t>
      </w:r>
    </w:p>
    <w:p w14:paraId="3CFC042D" w14:textId="77777777" w:rsidR="00DF4B3B" w:rsidRDefault="00DF4B3B" w:rsidP="00D958AF">
      <w:pPr>
        <w:spacing w:line="360" w:lineRule="auto"/>
        <w:contextualSpacing/>
      </w:pPr>
      <w:r>
        <w:lastRenderedPageBreak/>
        <w:tab/>
      </w:r>
      <w:r w:rsidR="000214A2">
        <w:t>My style of research has followed the</w:t>
      </w:r>
      <w:r>
        <w:t xml:space="preserve"> guidelines of </w:t>
      </w:r>
      <w:r w:rsidR="00AE4D4A">
        <w:t>I</w:t>
      </w:r>
      <w:r>
        <w:t>ndigenous met</w:t>
      </w:r>
      <w:r w:rsidR="000214A2">
        <w:t>hodology.  Margaret Kovach urges</w:t>
      </w:r>
      <w:r>
        <w:t xml:space="preserve"> conversation as a method.  She wr</w:t>
      </w:r>
      <w:r w:rsidR="000214A2">
        <w:t>i</w:t>
      </w:r>
      <w:r>
        <w:t>te</w:t>
      </w:r>
      <w:r w:rsidR="000214A2">
        <w:t>s</w:t>
      </w:r>
      <w:r>
        <w:t xml:space="preserve"> that ' the conversational method is a means of gathering knowledge found within Indigenous research . . . because it is based on oral story telling tradition . . . [and] involves a dialogic participation . .</w:t>
      </w:r>
      <w:r w:rsidR="00F03E43">
        <w:t xml:space="preserve"> . it is relational at its core</w:t>
      </w:r>
      <w:r>
        <w:t>'</w:t>
      </w:r>
      <w:r w:rsidR="00F03E43">
        <w:t>.</w:t>
      </w:r>
      <w:r>
        <w:rPr>
          <w:rStyle w:val="FootnoteReference"/>
        </w:rPr>
        <w:footnoteReference w:id="111"/>
      </w:r>
      <w:r>
        <w:t xml:space="preserve">  She reference</w:t>
      </w:r>
      <w:r w:rsidR="000214A2">
        <w:t>s</w:t>
      </w:r>
      <w:r>
        <w:t xml:space="preserve"> Hawaiian scholar K. Kahakalau's comment that the flexibility inherent in the conversational method that is consistent with Hawaiian epistemology.</w:t>
      </w:r>
      <w:r>
        <w:rPr>
          <w:rStyle w:val="FootnoteReference"/>
        </w:rPr>
        <w:footnoteReference w:id="112"/>
      </w:r>
      <w:r>
        <w:t xml:space="preserve">  Kovach also noted that conversation is a method within western research, but when it is used in an indigenous 'framework . . . a) it is linked to a particular tribal epistemology (or knowledge) and situated within an Indigenous paradigm; b) it is relational; c) it is purposeful (most often involving a decolonizing aim); d) it involves particular protocol as determined by the epistemology and/or place; e) it involves an informality and flexibility; f) it is collaborative and dialogic; and g) it is reflexive'.</w:t>
      </w:r>
      <w:r>
        <w:rPr>
          <w:rStyle w:val="FootnoteReference"/>
        </w:rPr>
        <w:footnoteReference w:id="113"/>
      </w:r>
    </w:p>
    <w:p w14:paraId="2B38F8DB" w14:textId="77777777" w:rsidR="00DF4B3B" w:rsidRDefault="00DF4B3B" w:rsidP="00D958AF">
      <w:pPr>
        <w:spacing w:line="360" w:lineRule="auto"/>
        <w:ind w:right="-7" w:firstLine="567"/>
        <w:contextualSpacing/>
      </w:pPr>
      <w:r>
        <w:t xml:space="preserve">Renee Pualani Louis, a Hawaiian geography scholar, </w:t>
      </w:r>
      <w:r w:rsidR="000214A2">
        <w:t>suggests</w:t>
      </w:r>
      <w:r>
        <w:t xml:space="preserve"> that 'Indigenous methodologies are alternate ways of thinking about research processes . . . they are fluid and dynamic and emphasise circular and cyclical perspectives'.</w:t>
      </w:r>
      <w:r>
        <w:rPr>
          <w:rStyle w:val="FootnoteReference"/>
        </w:rPr>
        <w:footnoteReference w:id="114"/>
      </w:r>
      <w:r>
        <w:t xml:space="preserve">  She wr</w:t>
      </w:r>
      <w:r w:rsidR="000214A2">
        <w:t>i</w:t>
      </w:r>
      <w:r>
        <w:t>te</w:t>
      </w:r>
      <w:r w:rsidR="000214A2">
        <w:t>s</w:t>
      </w:r>
      <w:r>
        <w:t xml:space="preserve"> that it is crucial to accept/advocate Indigenous knowledge systems as these systems, because as they often do not conform to Western academic standards, are underrepresented.</w:t>
      </w:r>
      <w:r>
        <w:rPr>
          <w:rStyle w:val="FootnoteReference"/>
        </w:rPr>
        <w:footnoteReference w:id="115"/>
      </w:r>
      <w:r>
        <w:t xml:space="preserve">  Indigenous knowledge systems, she wrote</w:t>
      </w:r>
    </w:p>
    <w:p w14:paraId="43AFC07A" w14:textId="77777777" w:rsidR="00DF4B3B" w:rsidRDefault="00DF4B3B" w:rsidP="00D958AF">
      <w:pPr>
        <w:ind w:left="567" w:right="560"/>
        <w:contextualSpacing/>
      </w:pPr>
      <w:r>
        <w:t>are poly-rhetorical, contextually based, and rooted in a specific place and time. . . metaphysical phenomena are highly regarded and are integral to the learning process . . .oral histories, narratives, and spiritual practices and rituals are important avenues for knowledge transmission . . . [and] contain numerous nuances that only certain community members are privileged to understand.  Attempting to decipher this rich code and to represent it adequately requires that the researcher becomes an advocate of the Indigenous knowledge system and at the very least incorporates the "Indigenous voice" in their work.</w:t>
      </w:r>
      <w:r>
        <w:rPr>
          <w:rStyle w:val="FootnoteReference"/>
        </w:rPr>
        <w:footnoteReference w:id="116"/>
      </w:r>
    </w:p>
    <w:p w14:paraId="4877D6C5" w14:textId="77777777" w:rsidR="00DF4B3B" w:rsidRDefault="00DF4B3B" w:rsidP="00D958AF">
      <w:pPr>
        <w:spacing w:line="360" w:lineRule="auto"/>
        <w:ind w:left="567" w:right="560"/>
        <w:contextualSpacing/>
      </w:pPr>
    </w:p>
    <w:p w14:paraId="3877243A" w14:textId="77777777" w:rsidR="00DF4B3B" w:rsidRDefault="00DF4B3B" w:rsidP="00D958AF">
      <w:pPr>
        <w:spacing w:line="360" w:lineRule="auto"/>
        <w:ind w:right="-7"/>
        <w:contextualSpacing/>
      </w:pPr>
      <w:r>
        <w:lastRenderedPageBreak/>
        <w:tab/>
        <w:t>What the</w:t>
      </w:r>
      <w:r w:rsidR="000214A2">
        <w:t>se scholars</w:t>
      </w:r>
      <w:r>
        <w:t xml:space="preserve"> have written I have tried to do throughout the research and writing process</w:t>
      </w:r>
      <w:r w:rsidR="000214A2">
        <w:t>.</w:t>
      </w:r>
    </w:p>
    <w:p w14:paraId="4DB584AF" w14:textId="77777777" w:rsidR="00DF4B3B" w:rsidRPr="00FB179E" w:rsidRDefault="00DF4B3B" w:rsidP="00D958AF">
      <w:pPr>
        <w:spacing w:line="360" w:lineRule="auto"/>
        <w:ind w:right="-7"/>
        <w:contextualSpacing/>
      </w:pPr>
    </w:p>
    <w:p w14:paraId="47B00F95" w14:textId="77777777" w:rsidR="00DF4B3B" w:rsidRDefault="00DF4B3B" w:rsidP="00D958AF">
      <w:pPr>
        <w:spacing w:line="360" w:lineRule="auto"/>
        <w:contextualSpacing/>
        <w:rPr>
          <w:color w:val="1A1718"/>
        </w:rPr>
      </w:pPr>
      <w:r>
        <w:rPr>
          <w:color w:val="1A1718"/>
        </w:rPr>
        <w:t>3.4 Conclusion</w:t>
      </w:r>
    </w:p>
    <w:p w14:paraId="48529115" w14:textId="77777777" w:rsidR="00DF4B3B" w:rsidRDefault="00DF4B3B" w:rsidP="00D958AF">
      <w:pPr>
        <w:spacing w:line="360" w:lineRule="auto"/>
        <w:contextualSpacing/>
        <w:rPr>
          <w:color w:val="1A1718"/>
        </w:rPr>
      </w:pPr>
      <w:r>
        <w:rPr>
          <w:color w:val="1A1718"/>
        </w:rPr>
        <w:tab/>
        <w:t xml:space="preserve">Adopting bricolage and Indigenous methods did not mean abandoning rigor.  Every bit of insight or traditional knowledge was tested by quantitative methods, using theodolite applications, Starry Night, maps, and so on.  If information gleaned by any means could not be quantitatively </w:t>
      </w:r>
      <w:r w:rsidR="000214A2">
        <w:rPr>
          <w:color w:val="1A1718"/>
        </w:rPr>
        <w:t>corroborated</w:t>
      </w:r>
      <w:r>
        <w:rPr>
          <w:color w:val="1A1718"/>
        </w:rPr>
        <w:t xml:space="preserve"> it was not included in the results.  The </w:t>
      </w:r>
      <w:r w:rsidR="000214A2">
        <w:rPr>
          <w:color w:val="1A1718"/>
        </w:rPr>
        <w:t xml:space="preserve">missing </w:t>
      </w:r>
      <w:r>
        <w:rPr>
          <w:color w:val="1A1718"/>
        </w:rPr>
        <w:t>information may well, like Makua's eagles, find their own evidence.</w:t>
      </w:r>
      <w:r>
        <w:rPr>
          <w:color w:val="1A1718"/>
        </w:rPr>
        <w:tab/>
      </w:r>
    </w:p>
    <w:p w14:paraId="2294B72F" w14:textId="77777777" w:rsidR="00DF4B3B" w:rsidRPr="00F76D4B" w:rsidRDefault="00DF4B3B" w:rsidP="00D958AF">
      <w:pPr>
        <w:spacing w:line="360" w:lineRule="auto"/>
        <w:ind w:firstLine="720"/>
        <w:contextualSpacing/>
        <w:rPr>
          <w:color w:val="1A1718"/>
        </w:rPr>
      </w:pPr>
      <w:r>
        <w:rPr>
          <w:color w:val="1A1718"/>
        </w:rPr>
        <w:t>This chapter discussed both quantitative and qualitative methodologies used in my research.  The next chapter presents the data and findings of my research.</w:t>
      </w:r>
    </w:p>
    <w:p w14:paraId="3E4456C6" w14:textId="77777777" w:rsidR="00DF4B3B" w:rsidRDefault="00DF4B3B" w:rsidP="00D958AF">
      <w:pPr>
        <w:spacing w:line="360" w:lineRule="auto"/>
        <w:contextualSpacing/>
      </w:pPr>
      <w:r>
        <w:tab/>
      </w:r>
    </w:p>
    <w:p w14:paraId="5EC1B575" w14:textId="77777777" w:rsidR="00DF4B3B" w:rsidRDefault="00DF4B3B">
      <w:r>
        <w:br w:type="page"/>
      </w:r>
    </w:p>
    <w:p w14:paraId="485B26F0" w14:textId="77777777" w:rsidR="00DF4B3B" w:rsidRDefault="00DF4B3B" w:rsidP="00D958AF">
      <w:pPr>
        <w:spacing w:line="360" w:lineRule="auto"/>
      </w:pPr>
      <w:r>
        <w:lastRenderedPageBreak/>
        <w:t xml:space="preserve">Chapter 4: Data and Findings      </w:t>
      </w:r>
    </w:p>
    <w:p w14:paraId="6BF1B26E" w14:textId="77777777" w:rsidR="00DF4B3B" w:rsidRDefault="00DF4B3B" w:rsidP="00D958AF">
      <w:pPr>
        <w:spacing w:line="360" w:lineRule="auto"/>
      </w:pPr>
    </w:p>
    <w:p w14:paraId="32571FB8" w14:textId="77777777" w:rsidR="00DF4B3B" w:rsidRDefault="00DF4B3B" w:rsidP="00D958AF">
      <w:pPr>
        <w:spacing w:line="360" w:lineRule="auto"/>
      </w:pPr>
      <w:r>
        <w:t xml:space="preserve">4.1 Introduction </w:t>
      </w:r>
    </w:p>
    <w:p w14:paraId="5368B620" w14:textId="77777777" w:rsidR="00DF4B3B" w:rsidRPr="008E4990" w:rsidRDefault="00DF4B3B" w:rsidP="00D958AF">
      <w:pPr>
        <w:spacing w:line="360" w:lineRule="auto"/>
      </w:pPr>
      <w:r>
        <w:tab/>
        <w:t>The question the research was seeking to answer was whether there was astronomy associated with the precontact central O'ahu site Kūkaniloko.  Data was gathered and interpreted and is reported in tables and charts in the next section</w:t>
      </w:r>
      <w:r w:rsidRPr="008E4990">
        <w:t xml:space="preserve">.  </w:t>
      </w:r>
    </w:p>
    <w:p w14:paraId="731FD31F" w14:textId="77777777" w:rsidR="005239D4" w:rsidRDefault="00DF4B3B" w:rsidP="00D958AF">
      <w:pPr>
        <w:spacing w:line="360" w:lineRule="auto"/>
        <w:ind w:firstLine="720"/>
        <w:contextualSpacing/>
      </w:pPr>
      <w:r>
        <w:t>(Notes1</w:t>
      </w:r>
      <w:r w:rsidR="005239D4">
        <w:t>:</w:t>
      </w:r>
      <w:r>
        <w:t xml:space="preserve"> Hawaiian culture and language are unlikely to be familiar to most readers.  To make references to culture related to stars and landscape markers some reference lists are </w:t>
      </w:r>
      <w:r w:rsidR="005239D4">
        <w:t>attached asappendices.</w:t>
      </w:r>
    </w:p>
    <w:p w14:paraId="26F342E0" w14:textId="77777777" w:rsidR="00DF4B3B" w:rsidRDefault="005239D4" w:rsidP="00D958AF">
      <w:pPr>
        <w:spacing w:line="360" w:lineRule="auto"/>
        <w:ind w:firstLine="720"/>
        <w:contextualSpacing/>
      </w:pPr>
      <w:r>
        <w:t>Note 2:</w:t>
      </w:r>
      <w:r w:rsidR="00DF4B3B">
        <w:t xml:space="preserve"> explanation of the altitude used for celestial events is provided in the </w:t>
      </w:r>
      <w:r>
        <w:t xml:space="preserve">Chapter 3, </w:t>
      </w:r>
      <w:r w:rsidR="00DF4B3B">
        <w:t>Methodology.)</w:t>
      </w:r>
    </w:p>
    <w:p w14:paraId="5D595388" w14:textId="77777777" w:rsidR="00DF4B3B" w:rsidRDefault="00DF4B3B" w:rsidP="00D958AF">
      <w:pPr>
        <w:spacing w:line="360" w:lineRule="auto"/>
        <w:ind w:firstLine="720"/>
        <w:contextualSpacing/>
        <w:rPr>
          <w:lang w:val="haw-US"/>
        </w:rPr>
      </w:pPr>
      <w:r>
        <w:t>Very little cultural astronomy or archaeoastronomical research has been done in Hawai</w:t>
      </w:r>
      <w:r>
        <w:rPr>
          <w:lang w:val="haw-US"/>
        </w:rPr>
        <w:t>'i.</w:t>
      </w:r>
      <w:r>
        <w:rPr>
          <w:rStyle w:val="FootnoteReference"/>
          <w:lang w:val="haw-US"/>
        </w:rPr>
        <w:footnoteReference w:id="117"/>
      </w:r>
      <w:r>
        <w:rPr>
          <w:lang w:val="haw-US"/>
        </w:rPr>
        <w:t xml:space="preserve">  No cultural astronomy or archaeoastronomy investigations regarding Kūkaniloko have previously been conducted.  Th</w:t>
      </w:r>
      <w:r w:rsidR="005239D4">
        <w:rPr>
          <w:lang w:val="haw-US"/>
        </w:rPr>
        <w:t>us the</w:t>
      </w:r>
      <w:r>
        <w:rPr>
          <w:lang w:val="haw-US"/>
        </w:rPr>
        <w:t xml:space="preserve"> research presented in this dissertation is new material</w:t>
      </w:r>
      <w:r w:rsidR="005239D4">
        <w:rPr>
          <w:lang w:val="haw-US"/>
        </w:rPr>
        <w:t>.</w:t>
      </w:r>
    </w:p>
    <w:p w14:paraId="46E65F2C" w14:textId="77777777" w:rsidR="00DF4B3B" w:rsidRPr="0050396E" w:rsidRDefault="00DF4B3B" w:rsidP="00D958AF">
      <w:pPr>
        <w:spacing w:line="360" w:lineRule="auto"/>
        <w:ind w:firstLine="720"/>
        <w:contextualSpacing/>
        <w:rPr>
          <w:u w:val="single"/>
          <w:lang w:val="haw-US"/>
        </w:rPr>
      </w:pPr>
      <w:r w:rsidRPr="0050396E">
        <w:rPr>
          <w:u w:val="single"/>
          <w:lang w:val="haw-US"/>
        </w:rPr>
        <w:t>Star Names</w:t>
      </w:r>
    </w:p>
    <w:p w14:paraId="0EDE01DD" w14:textId="77777777" w:rsidR="00DF4B3B" w:rsidRPr="003D3C48" w:rsidRDefault="00DF4B3B" w:rsidP="00D958AF">
      <w:pPr>
        <w:spacing w:line="360" w:lineRule="auto"/>
        <w:ind w:firstLine="720"/>
        <w:contextualSpacing/>
      </w:pPr>
      <w:r w:rsidRPr="003D3C48">
        <w:t>Hawaiian and Maori (New Zealand) names of celestial objectswere gathered from multiple sources</w:t>
      </w:r>
      <w:r>
        <w:t>.</w:t>
      </w:r>
      <w:r>
        <w:rPr>
          <w:rStyle w:val="FootnoteReference"/>
        </w:rPr>
        <w:footnoteReference w:id="118"/>
      </w:r>
      <w:r w:rsidRPr="003D3C48">
        <w:t xml:space="preserve"> I translated the names using the Pukui and Elbert </w:t>
      </w:r>
      <w:r w:rsidRPr="003D3C48">
        <w:rPr>
          <w:i/>
        </w:rPr>
        <w:t>Hawaiian Dictionary</w:t>
      </w:r>
      <w:r w:rsidRPr="003D3C48">
        <w:t xml:space="preserve">, the Lorrin Thurston </w:t>
      </w:r>
      <w:r w:rsidRPr="003D3C48">
        <w:rPr>
          <w:i/>
        </w:rPr>
        <w:t>Dictionary of the Hawaiian Language</w:t>
      </w:r>
      <w:r w:rsidRPr="003D3C48">
        <w:t xml:space="preserve">, and the Edward </w:t>
      </w:r>
      <w:r w:rsidRPr="003D3C48">
        <w:lastRenderedPageBreak/>
        <w:t xml:space="preserve">Tregear </w:t>
      </w:r>
      <w:r w:rsidRPr="003D3C48">
        <w:rPr>
          <w:i/>
        </w:rPr>
        <w:t>Maori-Polynesian Comparative Dictionary</w:t>
      </w:r>
      <w:r w:rsidRPr="003D3C48">
        <w:t>.  In this paper names of celestial objects do not contain diacritical marks because the various star lists, except for a few compiled after the 1960s, do not use</w:t>
      </w:r>
      <w:r w:rsidR="00F03E43">
        <w:t xml:space="preserve"> them</w:t>
      </w:r>
      <w:r w:rsidRPr="003D3C48">
        <w:t xml:space="preserve">. </w:t>
      </w:r>
    </w:p>
    <w:p w14:paraId="75FA3DD2" w14:textId="77777777" w:rsidR="00DF4B3B" w:rsidRDefault="00DF4B3B" w:rsidP="00D958AF">
      <w:pPr>
        <w:spacing w:line="360" w:lineRule="auto"/>
        <w:ind w:firstLine="720"/>
        <w:rPr>
          <w:lang w:val="haw-US"/>
        </w:rPr>
      </w:pPr>
      <w:r>
        <w:rPr>
          <w:lang w:val="haw-US"/>
        </w:rPr>
        <w:t xml:space="preserve">The Hawaiian word for star is </w:t>
      </w:r>
      <w:r w:rsidRPr="005C6A13">
        <w:rPr>
          <w:i/>
          <w:lang w:val="haw-US"/>
        </w:rPr>
        <w:t>hoku</w:t>
      </w:r>
      <w:r>
        <w:rPr>
          <w:lang w:val="haw-US"/>
        </w:rPr>
        <w:t xml:space="preserve">, and it applies equally to individual stars, asterisms, constellations, and planets.  In this paper the word 'star' follows Hawaiian usage, and </w:t>
      </w:r>
      <w:r w:rsidR="005239D4">
        <w:rPr>
          <w:lang w:val="haw-US"/>
        </w:rPr>
        <w:t>thus</w:t>
      </w:r>
      <w:r>
        <w:rPr>
          <w:lang w:val="haw-US"/>
        </w:rPr>
        <w:t xml:space="preserve"> may mean a star, an asterism, or a constellation.  Almost all stars and planets have multiple names.</w:t>
      </w:r>
    </w:p>
    <w:p w14:paraId="1C228685" w14:textId="77777777" w:rsidR="00DF4B3B" w:rsidRPr="0050396E" w:rsidRDefault="00DF4B3B" w:rsidP="00D958AF">
      <w:pPr>
        <w:spacing w:line="360" w:lineRule="auto"/>
        <w:ind w:firstLine="720"/>
        <w:contextualSpacing/>
        <w:rPr>
          <w:u w:val="single"/>
          <w:lang w:val="haw-US"/>
        </w:rPr>
      </w:pPr>
      <w:r w:rsidRPr="0050396E">
        <w:rPr>
          <w:u w:val="single"/>
          <w:lang w:val="haw-US"/>
        </w:rPr>
        <w:t>The Star Priests</w:t>
      </w:r>
    </w:p>
    <w:p w14:paraId="738F5F13" w14:textId="77777777" w:rsidR="00DF4B3B" w:rsidRDefault="005239D4" w:rsidP="00D958AF">
      <w:pPr>
        <w:spacing w:line="360" w:lineRule="auto"/>
        <w:ind w:firstLine="720"/>
        <w:contextualSpacing/>
      </w:pPr>
      <w:r>
        <w:rPr>
          <w:i/>
        </w:rPr>
        <w:t>The History of</w:t>
      </w:r>
      <w:r w:rsidR="00DF4B3B" w:rsidRPr="003D5528">
        <w:rPr>
          <w:i/>
        </w:rPr>
        <w:t xml:space="preserve"> Kanalu: Mo'okuauhau 'Elua, a Genealogical History of the Priesthood of Kanalu</w:t>
      </w:r>
      <w:r w:rsidR="00DF4B3B">
        <w:t xml:space="preserve"> gives some suggestions about star observations.</w:t>
      </w:r>
      <w:r w:rsidR="00DF4B3B">
        <w:rPr>
          <w:rStyle w:val="FootnoteReference"/>
        </w:rPr>
        <w:footnoteReference w:id="119"/>
      </w:r>
      <w:r w:rsidR="00DF4B3B">
        <w:t xml:space="preserve">  Kanalu was </w:t>
      </w:r>
      <w:r>
        <w:t xml:space="preserve">name of </w:t>
      </w:r>
      <w:r w:rsidR="00DF4B3B">
        <w:t xml:space="preserve">the first </w:t>
      </w:r>
      <w:r w:rsidR="00DF4B3B" w:rsidRPr="009507B8">
        <w:rPr>
          <w:i/>
        </w:rPr>
        <w:t>kahuna</w:t>
      </w:r>
      <w:r w:rsidR="00DF4B3B">
        <w:t xml:space="preserve"> of a lineage </w:t>
      </w:r>
      <w:r w:rsidR="00DF4B3B" w:rsidRPr="00507147">
        <w:t xml:space="preserve">of priests </w:t>
      </w:r>
      <w:r w:rsidR="00DF4B3B">
        <w:t>'</w:t>
      </w:r>
      <w:r w:rsidR="00DF4B3B" w:rsidRPr="00507147">
        <w:rPr>
          <w:rFonts w:cs="Arial"/>
          <w:color w:val="262626"/>
        </w:rPr>
        <w:t>who used the stars for navigation and prophecy</w:t>
      </w:r>
      <w:r w:rsidR="00DF4B3B">
        <w:rPr>
          <w:rFonts w:cs="Arial"/>
          <w:color w:val="262626"/>
        </w:rPr>
        <w:t>'</w:t>
      </w:r>
      <w:r w:rsidR="00DF4B3B" w:rsidRPr="00507147">
        <w:rPr>
          <w:rFonts w:cs="Arial"/>
          <w:color w:val="262626"/>
        </w:rPr>
        <w:t>.</w:t>
      </w:r>
      <w:r w:rsidR="00DF4B3B">
        <w:rPr>
          <w:rStyle w:val="FootnoteReference"/>
          <w:rFonts w:cs="Arial"/>
          <w:color w:val="262626"/>
        </w:rPr>
        <w:footnoteReference w:id="120"/>
      </w:r>
      <w:r w:rsidRPr="005239D4">
        <w:rPr>
          <w:i/>
        </w:rPr>
        <w:t>The History of Kanalu</w:t>
      </w:r>
      <w:r w:rsidR="00DF4B3B">
        <w:t>is difficult to read and its meanings are not easily discerned, but the genealogy makes it clear that star knowledge was important and that the knowledge was extensive.  The following quotes are illustrative –</w:t>
      </w:r>
    </w:p>
    <w:p w14:paraId="5E3F5609" w14:textId="77777777" w:rsidR="00DF4B3B" w:rsidRDefault="00DF4B3B" w:rsidP="00D958AF">
      <w:pPr>
        <w:widowControl w:val="0"/>
        <w:autoSpaceDE w:val="0"/>
        <w:autoSpaceDN w:val="0"/>
        <w:adjustRightInd w:val="0"/>
        <w:spacing w:after="240"/>
        <w:ind w:left="567" w:right="702"/>
        <w:contextualSpacing/>
      </w:pPr>
      <w:r w:rsidRPr="008B7BA2">
        <w:t xml:space="preserve">It was the responsibility of the observers of the stars </w:t>
      </w:r>
      <w:r>
        <w:t>and priests</w:t>
      </w:r>
      <w:r w:rsidRPr="008B7BA2">
        <w:t xml:space="preserve">to take care of the young chiefs. </w:t>
      </w:r>
    </w:p>
    <w:p w14:paraId="3ED4741B" w14:textId="77777777" w:rsidR="00DF4B3B" w:rsidRDefault="00DF4B3B" w:rsidP="00D958AF">
      <w:pPr>
        <w:widowControl w:val="0"/>
        <w:autoSpaceDE w:val="0"/>
        <w:autoSpaceDN w:val="0"/>
        <w:adjustRightInd w:val="0"/>
        <w:spacing w:after="240"/>
        <w:ind w:left="567" w:right="702"/>
        <w:contextualSpacing/>
      </w:pPr>
      <w:r>
        <w:t xml:space="preserve">'Aikapule </w:t>
      </w:r>
      <w:r w:rsidRPr="00C731F2">
        <w:t xml:space="preserve">said to his chief, "You have seenhow the starshave been set up. Thereare ninety-oneof themup above.You know wherethey are </w:t>
      </w:r>
      <w:r w:rsidRPr="00C731F2">
        <w:rPr>
          <w:position w:val="2"/>
        </w:rPr>
        <w:t xml:space="preserve">positioned </w:t>
      </w:r>
      <w:r w:rsidRPr="00C731F2">
        <w:t xml:space="preserve">in eachmonth of the year.Welu </w:t>
      </w:r>
      <w:r>
        <w:t xml:space="preserve">[probably Welo – the Belt of Orion] </w:t>
      </w:r>
      <w:r w:rsidRPr="00C731F2">
        <w:t>and Hinaia'ele'ele</w:t>
      </w:r>
      <w:r>
        <w:t xml:space="preserve"> [Taurus] </w:t>
      </w:r>
      <w:r w:rsidRPr="00C731F2">
        <w:t xml:space="preserve">were the most prominentmonthsin the year and that is why they were used to count from before the sea-flood of Kahina'aimalamaand Kahinali'i </w:t>
      </w:r>
      <w:r w:rsidRPr="00EC6E14">
        <w:rPr>
          <w:i/>
        </w:rPr>
        <w:t>according to the many types of stars, their individual meanings that were understood by our ancestral observers of the stars and seers</w:t>
      </w:r>
      <w:r>
        <w:t xml:space="preserve"> [my emphasis]</w:t>
      </w:r>
    </w:p>
    <w:p w14:paraId="77770BAB" w14:textId="77777777" w:rsidR="00DF4B3B" w:rsidRPr="00F356C5" w:rsidRDefault="00DF4B3B" w:rsidP="00D958AF">
      <w:pPr>
        <w:widowControl w:val="0"/>
        <w:autoSpaceDE w:val="0"/>
        <w:autoSpaceDN w:val="0"/>
        <w:adjustRightInd w:val="0"/>
        <w:spacing w:after="240"/>
        <w:ind w:left="567" w:right="702"/>
        <w:contextualSpacing/>
      </w:pPr>
      <w:r w:rsidRPr="004869C2">
        <w:t>Hear me, my chiefs</w:t>
      </w:r>
      <w:r>
        <w:t>,</w:t>
      </w:r>
      <w:r w:rsidRPr="004869C2">
        <w:t xml:space="preserve"> to my instructions which were directed like </w:t>
      </w:r>
      <w:proofErr w:type="gramStart"/>
      <w:r w:rsidRPr="004869C2">
        <w:t>Ka'ie'ie(</w:t>
      </w:r>
      <w:proofErr w:type="gramEnd"/>
      <w:r w:rsidRPr="004869C2">
        <w:t>'s) whose</w:t>
      </w:r>
      <w:r>
        <w:t xml:space="preserve"> [chart]</w:t>
      </w:r>
      <w:r w:rsidRPr="004869C2">
        <w:t xml:space="preserve"> was accurate. And so I teach you what is correct, that is the knowledge given to you and for you to pass down to the later gene</w:t>
      </w:r>
      <w:r>
        <w:t>rations. This skill of observing the stars and the knowledge of the sig</w:t>
      </w:r>
      <w:r w:rsidRPr="004869C2">
        <w:t>ns should be maintained (</w:t>
      </w:r>
      <w:r w:rsidRPr="00F356C5">
        <w:rPr>
          <w:i/>
        </w:rPr>
        <w:t>kawowo</w:t>
      </w:r>
      <w:r w:rsidRPr="004869C2">
        <w:t>).</w:t>
      </w:r>
      <w:r>
        <w:rPr>
          <w:rStyle w:val="FootnoteReference"/>
        </w:rPr>
        <w:footnoteReference w:id="121"/>
      </w:r>
    </w:p>
    <w:p w14:paraId="2D07937C" w14:textId="77777777" w:rsidR="00DF4B3B" w:rsidRDefault="00DF4B3B" w:rsidP="00D958AF">
      <w:pPr>
        <w:spacing w:line="360" w:lineRule="auto"/>
        <w:ind w:firstLine="720"/>
        <w:rPr>
          <w:lang w:val="haw-US"/>
        </w:rPr>
      </w:pPr>
    </w:p>
    <w:p w14:paraId="16B1D956" w14:textId="77777777" w:rsidR="00DF4B3B" w:rsidRPr="0050396E" w:rsidRDefault="005239D4" w:rsidP="00D958AF">
      <w:pPr>
        <w:spacing w:line="360" w:lineRule="auto"/>
        <w:ind w:firstLine="720"/>
        <w:contextualSpacing/>
        <w:rPr>
          <w:u w:val="single"/>
          <w:lang w:val="haw-US"/>
        </w:rPr>
      </w:pPr>
      <w:r>
        <w:rPr>
          <w:u w:val="single"/>
          <w:lang w:val="haw-US"/>
        </w:rPr>
        <w:t xml:space="preserve">The </w:t>
      </w:r>
      <w:r w:rsidR="00DF4B3B" w:rsidRPr="0050396E">
        <w:rPr>
          <w:u w:val="single"/>
          <w:lang w:val="haw-US"/>
        </w:rPr>
        <w:t>Effect of Tropical Latitudes on Star Paths</w:t>
      </w:r>
    </w:p>
    <w:p w14:paraId="3FEB7130" w14:textId="77777777" w:rsidR="00DF4B3B" w:rsidRDefault="00DF4B3B" w:rsidP="00D958AF">
      <w:pPr>
        <w:spacing w:line="360" w:lineRule="auto"/>
        <w:ind w:firstLine="720"/>
        <w:contextualSpacing/>
      </w:pPr>
      <w:r>
        <w:rPr>
          <w:lang w:val="haw-US"/>
        </w:rPr>
        <w:t xml:space="preserve">Kūkaniloko is </w:t>
      </w:r>
      <w:r>
        <w:t xml:space="preserve">much closer to the equator than are sites in Europe or the continental United States.  The two major effects of this are 1) there are two solar zeniths </w:t>
      </w:r>
      <w:r>
        <w:lastRenderedPageBreak/>
        <w:t>and two solar nadirs each year, one zenith before and one after the June solstice, and one nadir before and one after the December solstice and 2) the paths of stars across the sky are nearly horizontal to the equator and thus the azimuths for any one star do not change dramatically as they rise as they do farther north or south.  Thus, for example, a star is at an azimuth of 62 degrees at 0 degrees of altitude, it will be at 62 degrees plus some minutes of azimuth at 4 degrees of altitude.</w:t>
      </w:r>
    </w:p>
    <w:p w14:paraId="46621A13" w14:textId="77777777" w:rsidR="00DF4B3B" w:rsidRDefault="00F77A7E" w:rsidP="00D958AF">
      <w:pPr>
        <w:spacing w:line="360" w:lineRule="auto"/>
        <w:ind w:firstLine="720"/>
        <w:contextualSpacing/>
      </w:pPr>
      <w:r>
        <w:rPr>
          <w:noProof/>
          <w:lang w:val="en-US"/>
        </w:rPr>
        <w:pict w14:anchorId="7B12A81B">
          <v:shape id="Text Box 22" o:spid="_x0000_s1027" type="#_x0000_t202" style="position:absolute;left:0;text-align:left;margin-left:306pt;margin-top:20.7pt;width:149.45pt;height:1in;z-index:251661312;visibility:visible;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" filled="f" stroked="f">
            <v:textbox>
              <w:txbxContent>
                <w:p w14:paraId="053373ED" w14:textId="77777777" w:rsidR="00F77A7E" w:rsidRDefault="00F77A7E" w:rsidP="00D958AF">
                  <w:pPr>
                    <w:contextualSpacing/>
                  </w:pPr>
                  <w:r>
                    <w:t>Figure 4.1 Stars' motons.  The</w:t>
                  </w:r>
                  <w:r w:rsidRPr="008E7408">
                    <w:t>s</w:t>
                  </w:r>
                  <w:r>
                    <w:t>e</w:t>
                  </w:r>
                  <w:r w:rsidRPr="008E7408">
                    <w:t xml:space="preserve"> image</w:t>
                  </w:r>
                  <w:r>
                    <w:t>sare</w:t>
                  </w:r>
                  <w:r w:rsidRPr="008E7408">
                    <w:t xml:space="preserve"> courtesy of</w:t>
                  </w:r>
                  <w:r>
                    <w:t xml:space="preserve"> Nick Strobel </w:t>
                  </w:r>
                  <w:r w:rsidRPr="008E7408">
                    <w:t xml:space="preserve">at </w:t>
                  </w:r>
                  <w:hyperlink r:id="rId21" w:history="1">
                    <w:r w:rsidRPr="008E7408">
                      <w:rPr>
                        <w:color w:val="0000E9"/>
                        <w:u w:val="single" w:color="0000E9"/>
                      </w:rPr>
                      <w:t>www.astronomynotes.com</w:t>
                    </w:r>
                  </w:hyperlink>
                </w:p>
                <w:p w14:paraId="21F2F163" w14:textId="77777777" w:rsidR="00F77A7E" w:rsidRDefault="00F77A7E" w:rsidP="00D958AF"/>
              </w:txbxContent>
            </v:textbox>
            <w10:wrap type="square"/>
          </v:shape>
        </w:pict>
      </w:r>
      <w:r>
        <w:rPr>
          <w:noProof/>
          <w:lang w:val="en-US"/>
        </w:rPr>
        <w:pict w14:anchorId="15C81A62">
          <v:shape id="Text Box 23" o:spid="_x0000_s1028" type="#_x0000_t202" style="position:absolute;left:0;text-align:left;margin-left:450pt;margin-top:20.7pt;width:23.45pt;height:1in;z-index:251662336;visibility:visible;mso-wrap-style:non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" filled="f" stroked="f">
            <v:textbox>
              <w:txbxContent>
                <w:p w14:paraId="61D52889" w14:textId="77777777" w:rsidR="00F77A7E" w:rsidRDefault="00F77A7E" w:rsidP="00D958AF"/>
              </w:txbxContent>
            </v:textbox>
            <w10:wrap type="square"/>
          </v:shape>
        </w:pict>
      </w:r>
      <w:r w:rsidR="00DF4B3B">
        <w:rPr>
          <w:noProof/>
          <w:lang w:eastAsia="en-GB"/>
        </w:rPr>
        <w:drawing>
          <wp:inline distT="0" distB="0" distL="0" distR="0" wp14:anchorId="38A8DDC5" wp14:editId="4150A2F0">
            <wp:extent cx="3086100" cy="285184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lsph5.gif"/>
                    <pic:cNvPicPr/>
                  </pic:nvPicPr>
                  <pic:blipFill>
                    <a:blip r:embed="rId22">
                      <a:extLst>
                        <a:ext uri="{28A0092B-C50C-407E-A947-70E740481C1C}">
                          <a14:useLocalDpi xmlns:a14="http://schemas.microsoft.com/office/drawing/2010/main" val="0"/>
                        </a:ext>
                      </a:extLst>
                    </a:blip>
                    <a:stretch>
                      <a:fillRect/>
                    </a:stretch>
                  </pic:blipFill>
                  <pic:spPr>
                    <a:xfrm>
                      <a:off x="0" y="0"/>
                      <a:ext cx="3086100" cy="2851842"/>
                    </a:xfrm>
                    <a:prstGeom prst="rect">
                      <a:avLst/>
                    </a:prstGeom>
                  </pic:spPr>
                </pic:pic>
              </a:graphicData>
            </a:graphic>
          </wp:inline>
        </w:drawing>
      </w:r>
      <w:r w:rsidR="00DF4B3B">
        <w:rPr>
          <w:noProof/>
          <w:lang w:eastAsia="en-GB"/>
        </w:rPr>
        <w:drawing>
          <wp:inline distT="0" distB="0" distL="0" distR="0" wp14:anchorId="4D8798E5" wp14:editId="66015C82">
            <wp:extent cx="3001433" cy="279999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lsph4.gif"/>
                    <pic:cNvPicPr/>
                  </pic:nvPicPr>
                  <pic:blipFill>
                    <a:blip r:embed="rId23">
                      <a:extLst>
                        <a:ext uri="{28A0092B-C50C-407E-A947-70E740481C1C}">
                          <a14:useLocalDpi xmlns:a14="http://schemas.microsoft.com/office/drawing/2010/main" val="0"/>
                        </a:ext>
                      </a:extLst>
                    </a:blip>
                    <a:stretch>
                      <a:fillRect/>
                    </a:stretch>
                  </pic:blipFill>
                  <pic:spPr>
                    <a:xfrm>
                      <a:off x="0" y="0"/>
                      <a:ext cx="3002490" cy="2800981"/>
                    </a:xfrm>
                    <a:prstGeom prst="rect">
                      <a:avLst/>
                    </a:prstGeom>
                  </pic:spPr>
                </pic:pic>
              </a:graphicData>
            </a:graphic>
          </wp:inline>
        </w:drawing>
      </w:r>
    </w:p>
    <w:p w14:paraId="3C8F2A5D" w14:textId="77777777" w:rsidR="00DF4B3B" w:rsidRDefault="00DF4B3B" w:rsidP="00D958AF">
      <w:pPr>
        <w:spacing w:line="360" w:lineRule="auto"/>
      </w:pPr>
    </w:p>
    <w:p w14:paraId="5B58F4FF" w14:textId="77777777" w:rsidR="00DF4B3B" w:rsidRDefault="00DF4B3B" w:rsidP="00D958AF">
      <w:pPr>
        <w:spacing w:line="360" w:lineRule="auto"/>
      </w:pPr>
      <w:r>
        <w:t>4.2. The sun</w:t>
      </w:r>
    </w:p>
    <w:p w14:paraId="7EBBB1DA" w14:textId="77777777" w:rsidR="00DF4B3B" w:rsidRPr="005239D4" w:rsidRDefault="00DF4B3B" w:rsidP="00D958AF">
      <w:r>
        <w:lastRenderedPageBreak/>
        <w:t xml:space="preserve">Table 4.1 </w:t>
      </w:r>
      <w:proofErr w:type="gramStart"/>
      <w:r>
        <w:t>The</w:t>
      </w:r>
      <w:proofErr w:type="gramEnd"/>
      <w:r>
        <w:t xml:space="preserve"> sun stations and their landscape markers: </w:t>
      </w:r>
      <w:r w:rsidRPr="005239D4">
        <w:rPr>
          <w:rFonts w:cs="Times New Roman"/>
        </w:rPr>
        <w:t>sunrise azimuth taken when lower limb reaches horizon; sunset az taken when upper limb reaches horizon; *az over mountains visible from Kūkaniloko taken at horizon altitude.</w:t>
      </w:r>
    </w:p>
    <w:tbl>
      <w:tblPr>
        <w:tblStyle w:val="TableGrid"/>
        <w:tblpPr w:leftFromText="180" w:rightFromText="180" w:vertAnchor="text" w:horzAnchor="page" w:tblpX="2204" w:tblpY="170"/>
        <w:tblW w:w="7203" w:type="dxa"/>
        <w:tblLayout w:type="fixed"/>
        <w:tblCellMar>
          <w:left w:w="115" w:type="dxa"/>
          <w:right w:w="115" w:type="dxa"/>
        </w:tblCellMar>
        <w:tblLook w:val="04A0" w:firstRow="1" w:lastRow="0" w:firstColumn="1" w:lastColumn="0" w:noHBand="0" w:noVBand="1"/>
      </w:tblPr>
      <w:tblGrid>
        <w:gridCol w:w="1391"/>
        <w:gridCol w:w="1276"/>
        <w:gridCol w:w="567"/>
        <w:gridCol w:w="1276"/>
        <w:gridCol w:w="850"/>
        <w:gridCol w:w="1843"/>
      </w:tblGrid>
      <w:tr w:rsidR="00DF4B3B" w:rsidRPr="003B5AF4" w14:paraId="000E47F5" w14:textId="77777777" w:rsidTr="00D958AF">
        <w:trPr>
          <w:trHeight w:val="449"/>
        </w:trPr>
        <w:tc>
          <w:tcPr>
            <w:tcW w:w="1391" w:type="dxa"/>
          </w:tcPr>
          <w:p w14:paraId="01A2E286" w14:textId="77777777" w:rsidR="00DF4B3B" w:rsidRPr="003B5AF4" w:rsidRDefault="00DF4B3B" w:rsidP="00D958AF">
            <w:pPr>
              <w:contextualSpacing/>
              <w:rPr>
                <w:sz w:val="16"/>
                <w:szCs w:val="16"/>
              </w:rPr>
            </w:pPr>
            <w:r w:rsidRPr="003B5AF4">
              <w:rPr>
                <w:sz w:val="16"/>
                <w:szCs w:val="16"/>
              </w:rPr>
              <w:t>SUN STATIONS</w:t>
            </w:r>
          </w:p>
          <w:p w14:paraId="60D8D890" w14:textId="77777777" w:rsidR="00DF4B3B" w:rsidRPr="003B5AF4" w:rsidRDefault="00DF4B3B" w:rsidP="00D958AF">
            <w:pPr>
              <w:contextualSpacing/>
              <w:rPr>
                <w:sz w:val="16"/>
                <w:szCs w:val="16"/>
              </w:rPr>
            </w:pPr>
          </w:p>
        </w:tc>
        <w:tc>
          <w:tcPr>
            <w:tcW w:w="1276" w:type="dxa"/>
          </w:tcPr>
          <w:p w14:paraId="79F8FAC1" w14:textId="77777777" w:rsidR="00DF4B3B" w:rsidRDefault="00DF4B3B" w:rsidP="00D958AF">
            <w:pPr>
              <w:contextualSpacing/>
              <w:rPr>
                <w:sz w:val="16"/>
                <w:szCs w:val="16"/>
              </w:rPr>
            </w:pPr>
            <w:r w:rsidRPr="003B5AF4">
              <w:rPr>
                <w:sz w:val="16"/>
                <w:szCs w:val="16"/>
              </w:rPr>
              <w:t>Event/Date</w:t>
            </w:r>
          </w:p>
          <w:p w14:paraId="5FB8BFBD" w14:textId="77777777" w:rsidR="00DF4B3B" w:rsidRPr="003B5AF4" w:rsidRDefault="00DF4B3B" w:rsidP="00D958AF">
            <w:pPr>
              <w:contextualSpacing/>
              <w:rPr>
                <w:sz w:val="16"/>
                <w:szCs w:val="16"/>
              </w:rPr>
            </w:pPr>
            <w:r>
              <w:rPr>
                <w:sz w:val="16"/>
                <w:szCs w:val="16"/>
              </w:rPr>
              <w:t>(Gregorian)</w:t>
            </w:r>
          </w:p>
        </w:tc>
        <w:tc>
          <w:tcPr>
            <w:tcW w:w="567" w:type="dxa"/>
          </w:tcPr>
          <w:p w14:paraId="4DA098CA" w14:textId="77777777" w:rsidR="00DF4B3B" w:rsidRPr="003B5AF4" w:rsidRDefault="00DF4B3B" w:rsidP="00D958AF">
            <w:pPr>
              <w:contextualSpacing/>
              <w:rPr>
                <w:sz w:val="16"/>
                <w:szCs w:val="16"/>
              </w:rPr>
            </w:pPr>
            <w:r w:rsidRPr="003B5AF4">
              <w:rPr>
                <w:sz w:val="16"/>
                <w:szCs w:val="16"/>
              </w:rPr>
              <w:t>Rise az</w:t>
            </w:r>
          </w:p>
        </w:tc>
        <w:tc>
          <w:tcPr>
            <w:tcW w:w="1276" w:type="dxa"/>
          </w:tcPr>
          <w:p w14:paraId="25126323" w14:textId="77777777" w:rsidR="00DF4B3B" w:rsidRPr="003B5AF4" w:rsidRDefault="00DF4B3B" w:rsidP="00D958AF">
            <w:pPr>
              <w:contextualSpacing/>
              <w:rPr>
                <w:sz w:val="16"/>
                <w:szCs w:val="16"/>
              </w:rPr>
            </w:pPr>
            <w:r w:rsidRPr="003B5AF4">
              <w:rPr>
                <w:sz w:val="16"/>
                <w:szCs w:val="16"/>
              </w:rPr>
              <w:t>Marker az</w:t>
            </w:r>
          </w:p>
        </w:tc>
        <w:tc>
          <w:tcPr>
            <w:tcW w:w="850" w:type="dxa"/>
          </w:tcPr>
          <w:p w14:paraId="4D7202D1" w14:textId="77777777" w:rsidR="00DF4B3B" w:rsidRPr="003B5AF4" w:rsidRDefault="00DF4B3B" w:rsidP="00D958AF">
            <w:pPr>
              <w:contextualSpacing/>
              <w:rPr>
                <w:sz w:val="16"/>
                <w:szCs w:val="16"/>
              </w:rPr>
            </w:pPr>
            <w:r w:rsidRPr="003B5AF4">
              <w:rPr>
                <w:sz w:val="16"/>
                <w:szCs w:val="16"/>
              </w:rPr>
              <w:t>Set az</w:t>
            </w:r>
          </w:p>
        </w:tc>
        <w:tc>
          <w:tcPr>
            <w:tcW w:w="1843" w:type="dxa"/>
          </w:tcPr>
          <w:p w14:paraId="29E2E23F" w14:textId="77777777" w:rsidR="00DF4B3B" w:rsidRPr="003B5AF4" w:rsidRDefault="00DF4B3B" w:rsidP="00D958AF">
            <w:pPr>
              <w:contextualSpacing/>
              <w:rPr>
                <w:sz w:val="16"/>
                <w:szCs w:val="16"/>
              </w:rPr>
            </w:pPr>
            <w:r w:rsidRPr="003B5AF4">
              <w:rPr>
                <w:sz w:val="16"/>
                <w:szCs w:val="16"/>
              </w:rPr>
              <w:t>Marker az</w:t>
            </w:r>
          </w:p>
        </w:tc>
      </w:tr>
      <w:tr w:rsidR="00DF4B3B" w:rsidRPr="003B5AF4" w14:paraId="71CE865E" w14:textId="77777777" w:rsidTr="00D958AF">
        <w:trPr>
          <w:trHeight w:val="449"/>
        </w:trPr>
        <w:tc>
          <w:tcPr>
            <w:tcW w:w="1391" w:type="dxa"/>
          </w:tcPr>
          <w:p w14:paraId="3EEB36E7" w14:textId="77777777" w:rsidR="00DF4B3B" w:rsidRPr="003B5AF4" w:rsidRDefault="00DF4B3B" w:rsidP="00D958AF">
            <w:pPr>
              <w:contextualSpacing/>
              <w:rPr>
                <w:sz w:val="16"/>
                <w:szCs w:val="16"/>
              </w:rPr>
            </w:pPr>
            <w:r w:rsidRPr="003B5AF4">
              <w:rPr>
                <w:sz w:val="16"/>
                <w:szCs w:val="16"/>
              </w:rPr>
              <w:t>Nadir</w:t>
            </w:r>
          </w:p>
        </w:tc>
        <w:tc>
          <w:tcPr>
            <w:tcW w:w="1276" w:type="dxa"/>
          </w:tcPr>
          <w:p w14:paraId="60A61EE6" w14:textId="77777777" w:rsidR="00DF4B3B" w:rsidRPr="003B5AF4" w:rsidRDefault="00DF4B3B" w:rsidP="00D958AF">
            <w:pPr>
              <w:contextualSpacing/>
              <w:rPr>
                <w:sz w:val="16"/>
                <w:szCs w:val="16"/>
              </w:rPr>
            </w:pPr>
            <w:r>
              <w:rPr>
                <w:sz w:val="16"/>
                <w:szCs w:val="16"/>
              </w:rPr>
              <w:t>6</w:t>
            </w:r>
            <w:r w:rsidRPr="003B5AF4">
              <w:rPr>
                <w:sz w:val="16"/>
                <w:szCs w:val="16"/>
              </w:rPr>
              <w:t xml:space="preserve"> Jan </w:t>
            </w:r>
          </w:p>
        </w:tc>
        <w:tc>
          <w:tcPr>
            <w:tcW w:w="567" w:type="dxa"/>
          </w:tcPr>
          <w:p w14:paraId="5FFC4302" w14:textId="77777777" w:rsidR="00DF4B3B" w:rsidRPr="003B5AF4" w:rsidRDefault="00DF4B3B" w:rsidP="00D958AF">
            <w:pPr>
              <w:contextualSpacing/>
              <w:rPr>
                <w:sz w:val="16"/>
                <w:szCs w:val="16"/>
              </w:rPr>
            </w:pPr>
            <w:r w:rsidRPr="003B5AF4">
              <w:rPr>
                <w:sz w:val="16"/>
                <w:szCs w:val="16"/>
              </w:rPr>
              <w:t>11</w:t>
            </w:r>
            <w:r>
              <w:rPr>
                <w:sz w:val="16"/>
                <w:szCs w:val="16"/>
              </w:rPr>
              <w:t>4</w:t>
            </w:r>
          </w:p>
        </w:tc>
        <w:tc>
          <w:tcPr>
            <w:tcW w:w="1276" w:type="dxa"/>
          </w:tcPr>
          <w:p w14:paraId="6BA37B51" w14:textId="77777777" w:rsidR="00DF4B3B" w:rsidRPr="003B5AF4" w:rsidRDefault="00DF4B3B" w:rsidP="00D958AF">
            <w:pPr>
              <w:contextualSpacing/>
              <w:rPr>
                <w:sz w:val="16"/>
                <w:szCs w:val="16"/>
              </w:rPr>
            </w:pPr>
            <w:r w:rsidRPr="003B5AF4">
              <w:rPr>
                <w:sz w:val="16"/>
                <w:szCs w:val="16"/>
              </w:rPr>
              <w:t>114 Ulupo</w:t>
            </w:r>
          </w:p>
        </w:tc>
        <w:tc>
          <w:tcPr>
            <w:tcW w:w="850" w:type="dxa"/>
          </w:tcPr>
          <w:p w14:paraId="79BEB939" w14:textId="77777777" w:rsidR="00DF4B3B" w:rsidRDefault="00DF4B3B" w:rsidP="00D958AF">
            <w:pPr>
              <w:contextualSpacing/>
              <w:rPr>
                <w:sz w:val="16"/>
                <w:szCs w:val="16"/>
              </w:rPr>
            </w:pPr>
            <w:r w:rsidRPr="003B5AF4">
              <w:rPr>
                <w:sz w:val="16"/>
                <w:szCs w:val="16"/>
              </w:rPr>
              <w:t>24</w:t>
            </w:r>
            <w:r>
              <w:rPr>
                <w:sz w:val="16"/>
                <w:szCs w:val="16"/>
              </w:rPr>
              <w:t>7</w:t>
            </w:r>
          </w:p>
          <w:p w14:paraId="24D4C801" w14:textId="77777777" w:rsidR="00DF4B3B" w:rsidRDefault="00DF4B3B" w:rsidP="00D958AF">
            <w:pPr>
              <w:contextualSpacing/>
              <w:rPr>
                <w:sz w:val="16"/>
                <w:szCs w:val="16"/>
              </w:rPr>
            </w:pPr>
            <w:r>
              <w:rPr>
                <w:sz w:val="16"/>
                <w:szCs w:val="16"/>
              </w:rPr>
              <w:t>247</w:t>
            </w:r>
          </w:p>
          <w:p w14:paraId="1209916D" w14:textId="77777777" w:rsidR="00DF4B3B" w:rsidRDefault="00DF4B3B" w:rsidP="00D958AF">
            <w:pPr>
              <w:contextualSpacing/>
              <w:rPr>
                <w:sz w:val="16"/>
                <w:szCs w:val="16"/>
              </w:rPr>
            </w:pPr>
            <w:r>
              <w:rPr>
                <w:sz w:val="16"/>
                <w:szCs w:val="16"/>
              </w:rPr>
              <w:t>245</w:t>
            </w:r>
          </w:p>
          <w:p w14:paraId="141CCBE1" w14:textId="77777777" w:rsidR="00DF4B3B" w:rsidRPr="003B5AF4" w:rsidRDefault="00DF4B3B" w:rsidP="00D958AF">
            <w:pPr>
              <w:contextualSpacing/>
              <w:rPr>
                <w:sz w:val="16"/>
                <w:szCs w:val="16"/>
              </w:rPr>
            </w:pPr>
            <w:r>
              <w:rPr>
                <w:sz w:val="16"/>
                <w:szCs w:val="16"/>
              </w:rPr>
              <w:t>246</w:t>
            </w:r>
          </w:p>
        </w:tc>
        <w:tc>
          <w:tcPr>
            <w:tcW w:w="1843" w:type="dxa"/>
          </w:tcPr>
          <w:p w14:paraId="2FC642F1" w14:textId="77777777" w:rsidR="00DF4B3B" w:rsidRPr="003B5AF4" w:rsidRDefault="00DF4B3B" w:rsidP="00D958AF">
            <w:pPr>
              <w:contextualSpacing/>
              <w:rPr>
                <w:sz w:val="16"/>
                <w:szCs w:val="16"/>
              </w:rPr>
            </w:pPr>
            <w:r w:rsidRPr="003B5AF4">
              <w:rPr>
                <w:sz w:val="16"/>
                <w:szCs w:val="16"/>
              </w:rPr>
              <w:t>245 Kaupuni Stream</w:t>
            </w:r>
          </w:p>
          <w:p w14:paraId="6402E6F9" w14:textId="77777777" w:rsidR="00DF4B3B" w:rsidRPr="003B5AF4" w:rsidRDefault="00DF4B3B" w:rsidP="00D958AF">
            <w:pPr>
              <w:contextualSpacing/>
              <w:rPr>
                <w:sz w:val="16"/>
                <w:szCs w:val="16"/>
              </w:rPr>
            </w:pPr>
            <w:r w:rsidRPr="003B5AF4">
              <w:rPr>
                <w:sz w:val="16"/>
                <w:szCs w:val="16"/>
              </w:rPr>
              <w:t>246 Kaneilio</w:t>
            </w:r>
          </w:p>
          <w:p w14:paraId="5E63CCFA" w14:textId="77777777" w:rsidR="00DF4B3B" w:rsidRPr="003B5AF4" w:rsidRDefault="00DF4B3B" w:rsidP="00D958AF">
            <w:pPr>
              <w:contextualSpacing/>
              <w:rPr>
                <w:sz w:val="16"/>
                <w:szCs w:val="16"/>
              </w:rPr>
            </w:pPr>
            <w:r w:rsidRPr="003B5AF4">
              <w:rPr>
                <w:sz w:val="16"/>
                <w:szCs w:val="16"/>
              </w:rPr>
              <w:t>246 Puu Kailio</w:t>
            </w:r>
            <w:r>
              <w:rPr>
                <w:sz w:val="16"/>
                <w:szCs w:val="16"/>
              </w:rPr>
              <w:t>*</w:t>
            </w:r>
          </w:p>
          <w:p w14:paraId="35BB6997" w14:textId="77777777" w:rsidR="00DF4B3B" w:rsidRPr="003B5AF4" w:rsidRDefault="00DF4B3B" w:rsidP="00D958AF">
            <w:pPr>
              <w:contextualSpacing/>
              <w:rPr>
                <w:sz w:val="16"/>
                <w:szCs w:val="16"/>
              </w:rPr>
            </w:pPr>
            <w:r w:rsidRPr="003B5AF4">
              <w:rPr>
                <w:sz w:val="16"/>
                <w:szCs w:val="16"/>
              </w:rPr>
              <w:t>24</w:t>
            </w:r>
            <w:r>
              <w:rPr>
                <w:sz w:val="16"/>
                <w:szCs w:val="16"/>
              </w:rPr>
              <w:t>6-247</w:t>
            </w:r>
            <w:r w:rsidRPr="003B5AF4">
              <w:rPr>
                <w:sz w:val="16"/>
                <w:szCs w:val="16"/>
              </w:rPr>
              <w:t xml:space="preserve"> Kolekole</w:t>
            </w:r>
            <w:r>
              <w:rPr>
                <w:sz w:val="16"/>
                <w:szCs w:val="16"/>
              </w:rPr>
              <w:t>*</w:t>
            </w:r>
          </w:p>
        </w:tc>
      </w:tr>
      <w:tr w:rsidR="00DF4B3B" w:rsidRPr="003B5AF4" w14:paraId="29579CC3" w14:textId="77777777" w:rsidTr="00D958AF">
        <w:trPr>
          <w:trHeight w:val="449"/>
        </w:trPr>
        <w:tc>
          <w:tcPr>
            <w:tcW w:w="1391" w:type="dxa"/>
          </w:tcPr>
          <w:p w14:paraId="1B05AD0D" w14:textId="77777777" w:rsidR="00DF4B3B" w:rsidRPr="003B5AF4" w:rsidRDefault="00DF4B3B" w:rsidP="00D958AF">
            <w:pPr>
              <w:contextualSpacing/>
              <w:rPr>
                <w:sz w:val="16"/>
                <w:szCs w:val="16"/>
              </w:rPr>
            </w:pPr>
            <w:r w:rsidRPr="003B5AF4">
              <w:rPr>
                <w:sz w:val="16"/>
                <w:szCs w:val="16"/>
              </w:rPr>
              <w:t>Nadir</w:t>
            </w:r>
          </w:p>
        </w:tc>
        <w:tc>
          <w:tcPr>
            <w:tcW w:w="1276" w:type="dxa"/>
          </w:tcPr>
          <w:p w14:paraId="43CC8A96" w14:textId="77777777" w:rsidR="00DF4B3B" w:rsidRPr="003B5AF4" w:rsidRDefault="00DF4B3B" w:rsidP="00D958AF">
            <w:pPr>
              <w:contextualSpacing/>
              <w:rPr>
                <w:sz w:val="16"/>
                <w:szCs w:val="16"/>
              </w:rPr>
            </w:pPr>
            <w:r w:rsidRPr="003B5AF4">
              <w:rPr>
                <w:sz w:val="16"/>
                <w:szCs w:val="16"/>
              </w:rPr>
              <w:t>2</w:t>
            </w:r>
            <w:r>
              <w:rPr>
                <w:sz w:val="16"/>
                <w:szCs w:val="16"/>
              </w:rPr>
              <w:t>1</w:t>
            </w:r>
            <w:r w:rsidRPr="003B5AF4">
              <w:rPr>
                <w:sz w:val="16"/>
                <w:szCs w:val="16"/>
              </w:rPr>
              <w:t xml:space="preserve"> Nov </w:t>
            </w:r>
          </w:p>
        </w:tc>
        <w:tc>
          <w:tcPr>
            <w:tcW w:w="567" w:type="dxa"/>
          </w:tcPr>
          <w:p w14:paraId="18ED858B" w14:textId="77777777" w:rsidR="00DF4B3B" w:rsidRPr="003B5AF4" w:rsidRDefault="00DF4B3B" w:rsidP="00D958AF">
            <w:pPr>
              <w:contextualSpacing/>
              <w:rPr>
                <w:sz w:val="16"/>
                <w:szCs w:val="16"/>
              </w:rPr>
            </w:pPr>
            <w:r w:rsidRPr="003B5AF4">
              <w:rPr>
                <w:sz w:val="16"/>
                <w:szCs w:val="16"/>
              </w:rPr>
              <w:t>11</w:t>
            </w:r>
            <w:r>
              <w:rPr>
                <w:sz w:val="16"/>
                <w:szCs w:val="16"/>
              </w:rPr>
              <w:t>4</w:t>
            </w:r>
          </w:p>
        </w:tc>
        <w:tc>
          <w:tcPr>
            <w:tcW w:w="1276" w:type="dxa"/>
          </w:tcPr>
          <w:p w14:paraId="6B28F24C" w14:textId="77777777" w:rsidR="00DF4B3B" w:rsidRPr="003B5AF4" w:rsidRDefault="00DF4B3B" w:rsidP="00D958AF">
            <w:pPr>
              <w:contextualSpacing/>
              <w:rPr>
                <w:sz w:val="16"/>
                <w:szCs w:val="16"/>
              </w:rPr>
            </w:pPr>
            <w:r w:rsidRPr="003B5AF4">
              <w:rPr>
                <w:sz w:val="16"/>
                <w:szCs w:val="16"/>
              </w:rPr>
              <w:t>114 Ulupo</w:t>
            </w:r>
          </w:p>
        </w:tc>
        <w:tc>
          <w:tcPr>
            <w:tcW w:w="850" w:type="dxa"/>
          </w:tcPr>
          <w:p w14:paraId="1CE42E6B" w14:textId="77777777" w:rsidR="00DF4B3B" w:rsidRDefault="00DF4B3B" w:rsidP="00D958AF">
            <w:pPr>
              <w:contextualSpacing/>
              <w:rPr>
                <w:sz w:val="16"/>
                <w:szCs w:val="16"/>
              </w:rPr>
            </w:pPr>
            <w:r w:rsidRPr="003B5AF4">
              <w:rPr>
                <w:sz w:val="16"/>
                <w:szCs w:val="16"/>
              </w:rPr>
              <w:t>24</w:t>
            </w:r>
            <w:r>
              <w:rPr>
                <w:sz w:val="16"/>
                <w:szCs w:val="16"/>
              </w:rPr>
              <w:t>7</w:t>
            </w:r>
          </w:p>
          <w:p w14:paraId="78D58C6B" w14:textId="77777777" w:rsidR="00DF4B3B" w:rsidRDefault="00DF4B3B" w:rsidP="00D958AF">
            <w:pPr>
              <w:contextualSpacing/>
              <w:rPr>
                <w:sz w:val="16"/>
                <w:szCs w:val="16"/>
              </w:rPr>
            </w:pPr>
            <w:r>
              <w:rPr>
                <w:sz w:val="16"/>
                <w:szCs w:val="16"/>
              </w:rPr>
              <w:t>247</w:t>
            </w:r>
          </w:p>
          <w:p w14:paraId="3378E500" w14:textId="77777777" w:rsidR="00DF4B3B" w:rsidRDefault="00DF4B3B" w:rsidP="00D958AF">
            <w:pPr>
              <w:contextualSpacing/>
              <w:rPr>
                <w:sz w:val="16"/>
                <w:szCs w:val="16"/>
              </w:rPr>
            </w:pPr>
            <w:r>
              <w:rPr>
                <w:sz w:val="16"/>
                <w:szCs w:val="16"/>
              </w:rPr>
              <w:t>245</w:t>
            </w:r>
          </w:p>
          <w:p w14:paraId="3FF5FBDB" w14:textId="77777777" w:rsidR="00DF4B3B" w:rsidRPr="003B5AF4" w:rsidRDefault="00DF4B3B" w:rsidP="00D958AF">
            <w:pPr>
              <w:contextualSpacing/>
              <w:rPr>
                <w:sz w:val="16"/>
                <w:szCs w:val="16"/>
              </w:rPr>
            </w:pPr>
            <w:r>
              <w:rPr>
                <w:sz w:val="16"/>
                <w:szCs w:val="16"/>
              </w:rPr>
              <w:t>246</w:t>
            </w:r>
          </w:p>
        </w:tc>
        <w:tc>
          <w:tcPr>
            <w:tcW w:w="1843" w:type="dxa"/>
          </w:tcPr>
          <w:p w14:paraId="5ACBC5A4" w14:textId="77777777" w:rsidR="00DF4B3B" w:rsidRPr="003B5AF4" w:rsidRDefault="00DF4B3B" w:rsidP="00D958AF">
            <w:pPr>
              <w:contextualSpacing/>
              <w:rPr>
                <w:sz w:val="16"/>
                <w:szCs w:val="16"/>
              </w:rPr>
            </w:pPr>
            <w:r w:rsidRPr="003B5AF4">
              <w:rPr>
                <w:sz w:val="16"/>
                <w:szCs w:val="16"/>
              </w:rPr>
              <w:t>245 Kaupuni Stream</w:t>
            </w:r>
          </w:p>
          <w:p w14:paraId="566A108C" w14:textId="77777777" w:rsidR="00DF4B3B" w:rsidRPr="003B5AF4" w:rsidRDefault="00DF4B3B" w:rsidP="00D958AF">
            <w:pPr>
              <w:contextualSpacing/>
              <w:rPr>
                <w:sz w:val="16"/>
                <w:szCs w:val="16"/>
              </w:rPr>
            </w:pPr>
            <w:r w:rsidRPr="003B5AF4">
              <w:rPr>
                <w:sz w:val="16"/>
                <w:szCs w:val="16"/>
              </w:rPr>
              <w:t>246 Kaneilio</w:t>
            </w:r>
          </w:p>
          <w:p w14:paraId="3E09C13F" w14:textId="77777777" w:rsidR="00DF4B3B" w:rsidRPr="003B5AF4" w:rsidRDefault="00DF4B3B" w:rsidP="00D958AF">
            <w:pPr>
              <w:contextualSpacing/>
              <w:rPr>
                <w:sz w:val="16"/>
                <w:szCs w:val="16"/>
              </w:rPr>
            </w:pPr>
            <w:r w:rsidRPr="003B5AF4">
              <w:rPr>
                <w:sz w:val="16"/>
                <w:szCs w:val="16"/>
              </w:rPr>
              <w:t>246 Puu Kailio</w:t>
            </w:r>
            <w:r>
              <w:rPr>
                <w:sz w:val="16"/>
                <w:szCs w:val="16"/>
              </w:rPr>
              <w:t>*</w:t>
            </w:r>
          </w:p>
          <w:p w14:paraId="1747676E" w14:textId="77777777" w:rsidR="00DF4B3B" w:rsidRPr="003B5AF4" w:rsidRDefault="00DF4B3B" w:rsidP="00D958AF">
            <w:pPr>
              <w:contextualSpacing/>
              <w:rPr>
                <w:sz w:val="16"/>
                <w:szCs w:val="16"/>
              </w:rPr>
            </w:pPr>
            <w:r w:rsidRPr="003B5AF4">
              <w:rPr>
                <w:sz w:val="16"/>
                <w:szCs w:val="16"/>
              </w:rPr>
              <w:t>248 Kolekole</w:t>
            </w:r>
            <w:r>
              <w:rPr>
                <w:sz w:val="16"/>
                <w:szCs w:val="16"/>
              </w:rPr>
              <w:t>*</w:t>
            </w:r>
          </w:p>
        </w:tc>
      </w:tr>
      <w:tr w:rsidR="00DF4B3B" w:rsidRPr="003B5AF4" w14:paraId="7AE7A27B" w14:textId="77777777" w:rsidTr="00D958AF">
        <w:trPr>
          <w:trHeight w:val="449"/>
        </w:trPr>
        <w:tc>
          <w:tcPr>
            <w:tcW w:w="1391" w:type="dxa"/>
          </w:tcPr>
          <w:p w14:paraId="2125A85A" w14:textId="77777777" w:rsidR="00DF4B3B" w:rsidRPr="003B5AF4" w:rsidRDefault="00DF4B3B" w:rsidP="00D958AF">
            <w:pPr>
              <w:contextualSpacing/>
              <w:rPr>
                <w:sz w:val="16"/>
                <w:szCs w:val="16"/>
              </w:rPr>
            </w:pPr>
            <w:r w:rsidRPr="003B5AF4">
              <w:rPr>
                <w:sz w:val="16"/>
                <w:szCs w:val="16"/>
              </w:rPr>
              <w:t>Zenith</w:t>
            </w:r>
          </w:p>
        </w:tc>
        <w:tc>
          <w:tcPr>
            <w:tcW w:w="1276" w:type="dxa"/>
          </w:tcPr>
          <w:p w14:paraId="3CB8516C" w14:textId="77777777" w:rsidR="00DF4B3B" w:rsidRPr="003B5AF4" w:rsidRDefault="00DF4B3B" w:rsidP="00D958AF">
            <w:pPr>
              <w:contextualSpacing/>
              <w:rPr>
                <w:sz w:val="16"/>
                <w:szCs w:val="16"/>
              </w:rPr>
            </w:pPr>
            <w:r>
              <w:rPr>
                <w:sz w:val="16"/>
                <w:szCs w:val="16"/>
              </w:rPr>
              <w:t>15</w:t>
            </w:r>
            <w:r w:rsidRPr="003B5AF4">
              <w:rPr>
                <w:sz w:val="16"/>
                <w:szCs w:val="16"/>
              </w:rPr>
              <w:t xml:space="preserve"> May </w:t>
            </w:r>
          </w:p>
        </w:tc>
        <w:tc>
          <w:tcPr>
            <w:tcW w:w="567" w:type="dxa"/>
          </w:tcPr>
          <w:p w14:paraId="06187614" w14:textId="77777777" w:rsidR="00DF4B3B" w:rsidRPr="003B5AF4" w:rsidRDefault="00DF4B3B" w:rsidP="00D958AF">
            <w:pPr>
              <w:contextualSpacing/>
              <w:rPr>
                <w:sz w:val="16"/>
                <w:szCs w:val="16"/>
              </w:rPr>
            </w:pPr>
            <w:r w:rsidRPr="003B5AF4">
              <w:rPr>
                <w:sz w:val="16"/>
                <w:szCs w:val="16"/>
              </w:rPr>
              <w:t>6</w:t>
            </w:r>
            <w:r>
              <w:rPr>
                <w:sz w:val="16"/>
                <w:szCs w:val="16"/>
              </w:rPr>
              <w:t>8</w:t>
            </w:r>
          </w:p>
        </w:tc>
        <w:tc>
          <w:tcPr>
            <w:tcW w:w="1276" w:type="dxa"/>
          </w:tcPr>
          <w:p w14:paraId="73768892" w14:textId="77777777" w:rsidR="00DF4B3B" w:rsidRPr="003B5AF4" w:rsidRDefault="00DF4B3B" w:rsidP="00D958AF">
            <w:pPr>
              <w:contextualSpacing/>
              <w:rPr>
                <w:sz w:val="16"/>
                <w:szCs w:val="16"/>
              </w:rPr>
            </w:pPr>
            <w:r w:rsidRPr="003B5AF4">
              <w:rPr>
                <w:sz w:val="16"/>
                <w:szCs w:val="16"/>
              </w:rPr>
              <w:t>68 Puu Piei</w:t>
            </w:r>
          </w:p>
          <w:p w14:paraId="256248CB" w14:textId="77777777" w:rsidR="00DF4B3B" w:rsidRPr="003B5AF4" w:rsidRDefault="00DF4B3B" w:rsidP="00D958AF">
            <w:pPr>
              <w:contextualSpacing/>
              <w:rPr>
                <w:sz w:val="16"/>
                <w:szCs w:val="16"/>
              </w:rPr>
            </w:pPr>
            <w:r w:rsidRPr="003B5AF4">
              <w:rPr>
                <w:sz w:val="16"/>
                <w:szCs w:val="16"/>
              </w:rPr>
              <w:t>68 Kila</w:t>
            </w:r>
          </w:p>
        </w:tc>
        <w:tc>
          <w:tcPr>
            <w:tcW w:w="850" w:type="dxa"/>
          </w:tcPr>
          <w:p w14:paraId="468F620C" w14:textId="77777777" w:rsidR="00DF4B3B" w:rsidRPr="003B5AF4" w:rsidRDefault="00DF4B3B" w:rsidP="00D958AF">
            <w:pPr>
              <w:contextualSpacing/>
              <w:rPr>
                <w:sz w:val="16"/>
                <w:szCs w:val="16"/>
              </w:rPr>
            </w:pPr>
            <w:r w:rsidRPr="003B5AF4">
              <w:rPr>
                <w:sz w:val="16"/>
                <w:szCs w:val="16"/>
              </w:rPr>
              <w:t>29</w:t>
            </w:r>
            <w:r>
              <w:rPr>
                <w:sz w:val="16"/>
                <w:szCs w:val="16"/>
              </w:rPr>
              <w:t>2</w:t>
            </w:r>
          </w:p>
        </w:tc>
        <w:tc>
          <w:tcPr>
            <w:tcW w:w="1843" w:type="dxa"/>
          </w:tcPr>
          <w:p w14:paraId="05B13916" w14:textId="77777777" w:rsidR="00DF4B3B" w:rsidRPr="003B5AF4" w:rsidRDefault="00DF4B3B" w:rsidP="00D958AF">
            <w:pPr>
              <w:contextualSpacing/>
              <w:rPr>
                <w:sz w:val="16"/>
                <w:szCs w:val="16"/>
              </w:rPr>
            </w:pPr>
            <w:r w:rsidRPr="003B5AF4">
              <w:rPr>
                <w:sz w:val="16"/>
                <w:szCs w:val="16"/>
              </w:rPr>
              <w:t>293 Kamananui</w:t>
            </w:r>
            <w:r>
              <w:rPr>
                <w:sz w:val="16"/>
                <w:szCs w:val="16"/>
              </w:rPr>
              <w:t>*</w:t>
            </w:r>
          </w:p>
        </w:tc>
      </w:tr>
      <w:tr w:rsidR="00DF4B3B" w:rsidRPr="003B5AF4" w14:paraId="21F176FB" w14:textId="77777777" w:rsidTr="00D958AF">
        <w:trPr>
          <w:trHeight w:val="449"/>
        </w:trPr>
        <w:tc>
          <w:tcPr>
            <w:tcW w:w="1391" w:type="dxa"/>
          </w:tcPr>
          <w:p w14:paraId="2351504E" w14:textId="77777777" w:rsidR="00DF4B3B" w:rsidRPr="003B5AF4" w:rsidRDefault="00DF4B3B" w:rsidP="00D958AF">
            <w:pPr>
              <w:contextualSpacing/>
              <w:rPr>
                <w:sz w:val="16"/>
                <w:szCs w:val="16"/>
              </w:rPr>
            </w:pPr>
            <w:commentRangeStart w:id="25"/>
            <w:r w:rsidRPr="003B5AF4">
              <w:rPr>
                <w:sz w:val="16"/>
                <w:szCs w:val="16"/>
              </w:rPr>
              <w:t>Zenith</w:t>
            </w:r>
          </w:p>
        </w:tc>
        <w:tc>
          <w:tcPr>
            <w:tcW w:w="1276" w:type="dxa"/>
          </w:tcPr>
          <w:p w14:paraId="0182917D" w14:textId="77777777" w:rsidR="00DF4B3B" w:rsidRPr="003B5AF4" w:rsidRDefault="00DF4B3B" w:rsidP="00D958AF">
            <w:pPr>
              <w:contextualSpacing/>
              <w:rPr>
                <w:sz w:val="16"/>
                <w:szCs w:val="16"/>
              </w:rPr>
            </w:pPr>
            <w:r>
              <w:rPr>
                <w:sz w:val="16"/>
                <w:szCs w:val="16"/>
              </w:rPr>
              <w:t>13</w:t>
            </w:r>
            <w:r w:rsidRPr="003B5AF4">
              <w:rPr>
                <w:sz w:val="16"/>
                <w:szCs w:val="16"/>
              </w:rPr>
              <w:t xml:space="preserve"> July </w:t>
            </w:r>
            <w:commentRangeEnd w:id="25"/>
            <w:r w:rsidR="00252CF1">
              <w:rPr>
                <w:rStyle w:val="CommentReference"/>
                <w:rFonts w:eastAsiaTheme="minorEastAsia" w:cstheme="minorBidi"/>
              </w:rPr>
              <w:commentReference w:id="25"/>
            </w:r>
          </w:p>
        </w:tc>
        <w:tc>
          <w:tcPr>
            <w:tcW w:w="567" w:type="dxa"/>
          </w:tcPr>
          <w:p w14:paraId="09141106" w14:textId="77777777" w:rsidR="00DF4B3B" w:rsidRPr="003B5AF4" w:rsidRDefault="00DF4B3B" w:rsidP="00D958AF">
            <w:pPr>
              <w:contextualSpacing/>
              <w:rPr>
                <w:sz w:val="16"/>
                <w:szCs w:val="16"/>
              </w:rPr>
            </w:pPr>
            <w:r w:rsidRPr="003B5AF4">
              <w:rPr>
                <w:sz w:val="16"/>
                <w:szCs w:val="16"/>
              </w:rPr>
              <w:t>6</w:t>
            </w:r>
            <w:r>
              <w:rPr>
                <w:sz w:val="16"/>
                <w:szCs w:val="16"/>
              </w:rPr>
              <w:t>9</w:t>
            </w:r>
          </w:p>
        </w:tc>
        <w:tc>
          <w:tcPr>
            <w:tcW w:w="1276" w:type="dxa"/>
          </w:tcPr>
          <w:p w14:paraId="61DDD7E3" w14:textId="77777777" w:rsidR="00DF4B3B" w:rsidRPr="003B5AF4" w:rsidRDefault="00DF4B3B" w:rsidP="00D958AF">
            <w:pPr>
              <w:contextualSpacing/>
              <w:rPr>
                <w:sz w:val="16"/>
                <w:szCs w:val="16"/>
              </w:rPr>
            </w:pPr>
            <w:r w:rsidRPr="003B5AF4">
              <w:rPr>
                <w:sz w:val="16"/>
                <w:szCs w:val="16"/>
              </w:rPr>
              <w:t>68 Puu Piei</w:t>
            </w:r>
          </w:p>
          <w:p w14:paraId="16B01A76" w14:textId="77777777" w:rsidR="00DF4B3B" w:rsidRPr="003B5AF4" w:rsidRDefault="00DF4B3B" w:rsidP="00D958AF">
            <w:pPr>
              <w:contextualSpacing/>
              <w:rPr>
                <w:sz w:val="16"/>
                <w:szCs w:val="16"/>
              </w:rPr>
            </w:pPr>
            <w:r w:rsidRPr="003B5AF4">
              <w:rPr>
                <w:sz w:val="16"/>
                <w:szCs w:val="16"/>
              </w:rPr>
              <w:t>68 Kila</w:t>
            </w:r>
          </w:p>
        </w:tc>
        <w:tc>
          <w:tcPr>
            <w:tcW w:w="850" w:type="dxa"/>
          </w:tcPr>
          <w:p w14:paraId="7CF3EDBD" w14:textId="77777777" w:rsidR="00DF4B3B" w:rsidRPr="003B5AF4" w:rsidRDefault="00DF4B3B" w:rsidP="00D958AF">
            <w:pPr>
              <w:contextualSpacing/>
              <w:rPr>
                <w:sz w:val="16"/>
                <w:szCs w:val="16"/>
              </w:rPr>
            </w:pPr>
            <w:r w:rsidRPr="003B5AF4">
              <w:rPr>
                <w:sz w:val="16"/>
                <w:szCs w:val="16"/>
              </w:rPr>
              <w:t>29</w:t>
            </w:r>
            <w:r>
              <w:rPr>
                <w:sz w:val="16"/>
                <w:szCs w:val="16"/>
              </w:rPr>
              <w:t>2</w:t>
            </w:r>
          </w:p>
        </w:tc>
        <w:tc>
          <w:tcPr>
            <w:tcW w:w="1843" w:type="dxa"/>
          </w:tcPr>
          <w:p w14:paraId="34F479CD" w14:textId="77777777" w:rsidR="00DF4B3B" w:rsidRPr="003B5AF4" w:rsidRDefault="00DF4B3B" w:rsidP="00D958AF">
            <w:pPr>
              <w:contextualSpacing/>
              <w:rPr>
                <w:sz w:val="16"/>
                <w:szCs w:val="16"/>
              </w:rPr>
            </w:pPr>
            <w:r w:rsidRPr="003B5AF4">
              <w:rPr>
                <w:sz w:val="16"/>
                <w:szCs w:val="16"/>
              </w:rPr>
              <w:t>293 Kamananui</w:t>
            </w:r>
            <w:r>
              <w:rPr>
                <w:sz w:val="16"/>
                <w:szCs w:val="16"/>
              </w:rPr>
              <w:t>*</w:t>
            </w:r>
          </w:p>
        </w:tc>
      </w:tr>
      <w:tr w:rsidR="00DF4B3B" w:rsidRPr="003B5AF4" w14:paraId="3828B5BC" w14:textId="77777777" w:rsidTr="00D958AF">
        <w:trPr>
          <w:trHeight w:val="449"/>
        </w:trPr>
        <w:tc>
          <w:tcPr>
            <w:tcW w:w="1391" w:type="dxa"/>
          </w:tcPr>
          <w:p w14:paraId="476E35ED" w14:textId="77777777" w:rsidR="00DF4B3B" w:rsidRPr="003B5AF4" w:rsidRDefault="00DF4B3B" w:rsidP="00D958AF">
            <w:pPr>
              <w:contextualSpacing/>
              <w:rPr>
                <w:sz w:val="16"/>
                <w:szCs w:val="16"/>
              </w:rPr>
            </w:pPr>
            <w:r w:rsidRPr="003B5AF4">
              <w:rPr>
                <w:sz w:val="16"/>
                <w:szCs w:val="16"/>
              </w:rPr>
              <w:t>Equinox</w:t>
            </w:r>
          </w:p>
        </w:tc>
        <w:tc>
          <w:tcPr>
            <w:tcW w:w="1276" w:type="dxa"/>
          </w:tcPr>
          <w:p w14:paraId="6A17AE85" w14:textId="77777777" w:rsidR="00DF4B3B" w:rsidRPr="003B5AF4" w:rsidRDefault="00DF4B3B" w:rsidP="00D958AF">
            <w:pPr>
              <w:contextualSpacing/>
              <w:rPr>
                <w:sz w:val="16"/>
                <w:szCs w:val="16"/>
              </w:rPr>
            </w:pPr>
            <w:r>
              <w:rPr>
                <w:sz w:val="16"/>
                <w:szCs w:val="16"/>
              </w:rPr>
              <w:t>12</w:t>
            </w:r>
            <w:r w:rsidRPr="003B5AF4">
              <w:rPr>
                <w:sz w:val="16"/>
                <w:szCs w:val="16"/>
              </w:rPr>
              <w:t xml:space="preserve"> March </w:t>
            </w:r>
          </w:p>
        </w:tc>
        <w:tc>
          <w:tcPr>
            <w:tcW w:w="567" w:type="dxa"/>
          </w:tcPr>
          <w:p w14:paraId="298F13F6" w14:textId="77777777" w:rsidR="00DF4B3B" w:rsidRPr="003B5AF4" w:rsidRDefault="00DF4B3B" w:rsidP="00D958AF">
            <w:pPr>
              <w:contextualSpacing/>
              <w:rPr>
                <w:sz w:val="16"/>
                <w:szCs w:val="16"/>
              </w:rPr>
            </w:pPr>
            <w:r>
              <w:rPr>
                <w:sz w:val="16"/>
                <w:szCs w:val="16"/>
              </w:rPr>
              <w:t>91</w:t>
            </w:r>
          </w:p>
        </w:tc>
        <w:tc>
          <w:tcPr>
            <w:tcW w:w="1276" w:type="dxa"/>
          </w:tcPr>
          <w:p w14:paraId="70FD9091" w14:textId="77777777" w:rsidR="00DF4B3B" w:rsidRPr="003B5AF4" w:rsidRDefault="00DF4B3B" w:rsidP="00D958AF">
            <w:pPr>
              <w:contextualSpacing/>
              <w:rPr>
                <w:sz w:val="16"/>
                <w:szCs w:val="16"/>
              </w:rPr>
            </w:pPr>
            <w:r w:rsidRPr="003B5AF4">
              <w:rPr>
                <w:sz w:val="16"/>
                <w:szCs w:val="16"/>
              </w:rPr>
              <w:t>91 Puu Kaaumakua</w:t>
            </w:r>
            <w:r>
              <w:rPr>
                <w:sz w:val="16"/>
                <w:szCs w:val="16"/>
              </w:rPr>
              <w:t>*</w:t>
            </w:r>
          </w:p>
        </w:tc>
        <w:tc>
          <w:tcPr>
            <w:tcW w:w="850" w:type="dxa"/>
          </w:tcPr>
          <w:p w14:paraId="4AA00076" w14:textId="77777777" w:rsidR="00DF4B3B" w:rsidRPr="003B5AF4" w:rsidRDefault="00DF4B3B" w:rsidP="00D958AF">
            <w:pPr>
              <w:contextualSpacing/>
              <w:rPr>
                <w:sz w:val="16"/>
                <w:szCs w:val="16"/>
              </w:rPr>
            </w:pPr>
            <w:r>
              <w:rPr>
                <w:sz w:val="16"/>
                <w:szCs w:val="16"/>
              </w:rPr>
              <w:t>268</w:t>
            </w:r>
          </w:p>
        </w:tc>
        <w:tc>
          <w:tcPr>
            <w:tcW w:w="1843" w:type="dxa"/>
          </w:tcPr>
          <w:p w14:paraId="773E9D62" w14:textId="77777777" w:rsidR="00DF4B3B" w:rsidRPr="003B5AF4" w:rsidRDefault="00DF4B3B" w:rsidP="00D958AF">
            <w:pPr>
              <w:contextualSpacing/>
              <w:rPr>
                <w:sz w:val="16"/>
                <w:szCs w:val="16"/>
              </w:rPr>
            </w:pPr>
            <w:r w:rsidRPr="003B5AF4">
              <w:rPr>
                <w:sz w:val="16"/>
                <w:szCs w:val="16"/>
              </w:rPr>
              <w:t>268-272 Mauna Kaala</w:t>
            </w:r>
            <w:r>
              <w:rPr>
                <w:sz w:val="16"/>
                <w:szCs w:val="16"/>
              </w:rPr>
              <w:t>*</w:t>
            </w:r>
          </w:p>
        </w:tc>
      </w:tr>
      <w:tr w:rsidR="00DF4B3B" w:rsidRPr="003B5AF4" w14:paraId="5BF5B6C4" w14:textId="77777777" w:rsidTr="00D958AF">
        <w:trPr>
          <w:trHeight w:val="449"/>
        </w:trPr>
        <w:tc>
          <w:tcPr>
            <w:tcW w:w="1391" w:type="dxa"/>
          </w:tcPr>
          <w:p w14:paraId="0CD0ADF7" w14:textId="77777777" w:rsidR="00DF4B3B" w:rsidRPr="003B5AF4" w:rsidRDefault="00DF4B3B" w:rsidP="00D958AF">
            <w:pPr>
              <w:contextualSpacing/>
              <w:rPr>
                <w:sz w:val="16"/>
                <w:szCs w:val="16"/>
              </w:rPr>
            </w:pPr>
            <w:r w:rsidRPr="003B5AF4">
              <w:rPr>
                <w:sz w:val="16"/>
                <w:szCs w:val="16"/>
              </w:rPr>
              <w:t>Equinox</w:t>
            </w:r>
          </w:p>
        </w:tc>
        <w:tc>
          <w:tcPr>
            <w:tcW w:w="1276" w:type="dxa"/>
          </w:tcPr>
          <w:p w14:paraId="3CAE86D7" w14:textId="77777777" w:rsidR="00DF4B3B" w:rsidRPr="003B5AF4" w:rsidRDefault="00DF4B3B" w:rsidP="00D958AF">
            <w:pPr>
              <w:contextualSpacing/>
              <w:rPr>
                <w:sz w:val="16"/>
                <w:szCs w:val="16"/>
              </w:rPr>
            </w:pPr>
            <w:r>
              <w:rPr>
                <w:sz w:val="16"/>
                <w:szCs w:val="16"/>
              </w:rPr>
              <w:t>15</w:t>
            </w:r>
            <w:r w:rsidRPr="003B5AF4">
              <w:rPr>
                <w:sz w:val="16"/>
                <w:szCs w:val="16"/>
              </w:rPr>
              <w:t xml:space="preserve"> Sept </w:t>
            </w:r>
          </w:p>
        </w:tc>
        <w:tc>
          <w:tcPr>
            <w:tcW w:w="567" w:type="dxa"/>
          </w:tcPr>
          <w:p w14:paraId="0E77C318" w14:textId="77777777" w:rsidR="00DF4B3B" w:rsidRPr="003B5AF4" w:rsidRDefault="00DF4B3B" w:rsidP="00D958AF">
            <w:pPr>
              <w:contextualSpacing/>
              <w:rPr>
                <w:sz w:val="16"/>
                <w:szCs w:val="16"/>
              </w:rPr>
            </w:pPr>
            <w:r>
              <w:rPr>
                <w:sz w:val="16"/>
                <w:szCs w:val="16"/>
              </w:rPr>
              <w:t>91</w:t>
            </w:r>
          </w:p>
        </w:tc>
        <w:tc>
          <w:tcPr>
            <w:tcW w:w="1276" w:type="dxa"/>
          </w:tcPr>
          <w:p w14:paraId="23843328" w14:textId="77777777" w:rsidR="00DF4B3B" w:rsidRPr="003B5AF4" w:rsidRDefault="00DF4B3B" w:rsidP="00D958AF">
            <w:pPr>
              <w:contextualSpacing/>
              <w:rPr>
                <w:sz w:val="16"/>
                <w:szCs w:val="16"/>
              </w:rPr>
            </w:pPr>
            <w:r w:rsidRPr="003B5AF4">
              <w:rPr>
                <w:sz w:val="16"/>
                <w:szCs w:val="16"/>
              </w:rPr>
              <w:t>91 Puu Kaaumakua</w:t>
            </w:r>
            <w:r>
              <w:rPr>
                <w:sz w:val="16"/>
                <w:szCs w:val="16"/>
              </w:rPr>
              <w:t>*</w:t>
            </w:r>
          </w:p>
        </w:tc>
        <w:tc>
          <w:tcPr>
            <w:tcW w:w="850" w:type="dxa"/>
          </w:tcPr>
          <w:p w14:paraId="21AB4B4B" w14:textId="77777777" w:rsidR="00DF4B3B" w:rsidRPr="003B5AF4" w:rsidRDefault="00DF4B3B" w:rsidP="00D958AF">
            <w:pPr>
              <w:contextualSpacing/>
              <w:rPr>
                <w:sz w:val="16"/>
                <w:szCs w:val="16"/>
              </w:rPr>
            </w:pPr>
            <w:r>
              <w:rPr>
                <w:sz w:val="16"/>
                <w:szCs w:val="16"/>
              </w:rPr>
              <w:t>268</w:t>
            </w:r>
          </w:p>
        </w:tc>
        <w:tc>
          <w:tcPr>
            <w:tcW w:w="1843" w:type="dxa"/>
          </w:tcPr>
          <w:p w14:paraId="437433D8" w14:textId="77777777" w:rsidR="00DF4B3B" w:rsidRPr="003B5AF4" w:rsidRDefault="00DF4B3B" w:rsidP="00D958AF">
            <w:pPr>
              <w:contextualSpacing/>
              <w:rPr>
                <w:sz w:val="16"/>
                <w:szCs w:val="16"/>
              </w:rPr>
            </w:pPr>
            <w:r w:rsidRPr="003B5AF4">
              <w:rPr>
                <w:sz w:val="16"/>
                <w:szCs w:val="16"/>
              </w:rPr>
              <w:t>268-272 Mauna Kaala</w:t>
            </w:r>
            <w:r>
              <w:rPr>
                <w:sz w:val="16"/>
                <w:szCs w:val="16"/>
              </w:rPr>
              <w:t>*</w:t>
            </w:r>
          </w:p>
        </w:tc>
      </w:tr>
      <w:tr w:rsidR="00DF4B3B" w:rsidRPr="003B5AF4" w14:paraId="1F81AB10" w14:textId="77777777" w:rsidTr="00D958AF">
        <w:trPr>
          <w:trHeight w:val="449"/>
        </w:trPr>
        <w:tc>
          <w:tcPr>
            <w:tcW w:w="1391" w:type="dxa"/>
          </w:tcPr>
          <w:p w14:paraId="7C715A1C" w14:textId="77777777" w:rsidR="00DF4B3B" w:rsidRPr="003B5AF4" w:rsidRDefault="00DF4B3B" w:rsidP="00D958AF">
            <w:pPr>
              <w:contextualSpacing/>
              <w:rPr>
                <w:sz w:val="16"/>
                <w:szCs w:val="16"/>
              </w:rPr>
            </w:pPr>
            <w:r w:rsidRPr="003B5AF4">
              <w:rPr>
                <w:sz w:val="16"/>
                <w:szCs w:val="16"/>
              </w:rPr>
              <w:t>Solstice</w:t>
            </w:r>
          </w:p>
        </w:tc>
        <w:tc>
          <w:tcPr>
            <w:tcW w:w="1276" w:type="dxa"/>
          </w:tcPr>
          <w:p w14:paraId="239AED5E" w14:textId="77777777" w:rsidR="00DF4B3B" w:rsidRPr="003B5AF4" w:rsidRDefault="00DF4B3B" w:rsidP="00D958AF">
            <w:pPr>
              <w:contextualSpacing/>
              <w:rPr>
                <w:sz w:val="16"/>
                <w:szCs w:val="16"/>
              </w:rPr>
            </w:pPr>
            <w:r>
              <w:rPr>
                <w:sz w:val="16"/>
                <w:szCs w:val="16"/>
              </w:rPr>
              <w:t>13</w:t>
            </w:r>
            <w:r w:rsidRPr="003B5AF4">
              <w:rPr>
                <w:sz w:val="16"/>
                <w:szCs w:val="16"/>
              </w:rPr>
              <w:t xml:space="preserve"> June </w:t>
            </w:r>
          </w:p>
        </w:tc>
        <w:tc>
          <w:tcPr>
            <w:tcW w:w="567" w:type="dxa"/>
          </w:tcPr>
          <w:p w14:paraId="0990F91B" w14:textId="77777777" w:rsidR="00DF4B3B" w:rsidRPr="003B5AF4" w:rsidRDefault="00DF4B3B" w:rsidP="00D958AF">
            <w:pPr>
              <w:contextualSpacing/>
              <w:rPr>
                <w:sz w:val="16"/>
                <w:szCs w:val="16"/>
              </w:rPr>
            </w:pPr>
            <w:r w:rsidRPr="003B5AF4">
              <w:rPr>
                <w:sz w:val="16"/>
                <w:szCs w:val="16"/>
              </w:rPr>
              <w:t>6</w:t>
            </w:r>
            <w:r>
              <w:rPr>
                <w:sz w:val="16"/>
                <w:szCs w:val="16"/>
              </w:rPr>
              <w:t>5</w:t>
            </w:r>
          </w:p>
        </w:tc>
        <w:tc>
          <w:tcPr>
            <w:tcW w:w="1276" w:type="dxa"/>
          </w:tcPr>
          <w:p w14:paraId="19B13F00" w14:textId="77777777" w:rsidR="00DF4B3B" w:rsidRPr="003B5AF4" w:rsidRDefault="00DF4B3B" w:rsidP="00D958AF">
            <w:pPr>
              <w:contextualSpacing/>
              <w:rPr>
                <w:sz w:val="16"/>
                <w:szCs w:val="16"/>
              </w:rPr>
            </w:pPr>
            <w:r w:rsidRPr="003B5AF4">
              <w:rPr>
                <w:sz w:val="16"/>
                <w:szCs w:val="16"/>
              </w:rPr>
              <w:t>68 Puu Piei</w:t>
            </w:r>
          </w:p>
          <w:p w14:paraId="3FCAB3B3" w14:textId="77777777" w:rsidR="00DF4B3B" w:rsidRPr="003B5AF4" w:rsidRDefault="00DF4B3B" w:rsidP="00D958AF">
            <w:pPr>
              <w:contextualSpacing/>
              <w:rPr>
                <w:sz w:val="16"/>
                <w:szCs w:val="16"/>
              </w:rPr>
            </w:pPr>
            <w:r w:rsidRPr="003B5AF4">
              <w:rPr>
                <w:sz w:val="16"/>
                <w:szCs w:val="16"/>
              </w:rPr>
              <w:t>68 Kila</w:t>
            </w:r>
          </w:p>
        </w:tc>
        <w:tc>
          <w:tcPr>
            <w:tcW w:w="850" w:type="dxa"/>
          </w:tcPr>
          <w:p w14:paraId="5E5CA58E" w14:textId="77777777" w:rsidR="00DF4B3B" w:rsidRPr="003B5AF4" w:rsidRDefault="00DF4B3B" w:rsidP="00D958AF">
            <w:pPr>
              <w:contextualSpacing/>
              <w:rPr>
                <w:sz w:val="16"/>
                <w:szCs w:val="16"/>
              </w:rPr>
            </w:pPr>
            <w:r w:rsidRPr="003B5AF4">
              <w:rPr>
                <w:sz w:val="16"/>
                <w:szCs w:val="16"/>
              </w:rPr>
              <w:t>29</w:t>
            </w:r>
            <w:r>
              <w:rPr>
                <w:sz w:val="16"/>
                <w:szCs w:val="16"/>
              </w:rPr>
              <w:t>5</w:t>
            </w:r>
          </w:p>
        </w:tc>
        <w:tc>
          <w:tcPr>
            <w:tcW w:w="1843" w:type="dxa"/>
          </w:tcPr>
          <w:p w14:paraId="23481606" w14:textId="77777777" w:rsidR="00DF4B3B" w:rsidRPr="003B5AF4" w:rsidRDefault="00DF4B3B" w:rsidP="00D958AF">
            <w:pPr>
              <w:contextualSpacing/>
              <w:rPr>
                <w:sz w:val="16"/>
                <w:szCs w:val="16"/>
              </w:rPr>
            </w:pPr>
            <w:r w:rsidRPr="003B5AF4">
              <w:rPr>
                <w:sz w:val="16"/>
                <w:szCs w:val="16"/>
              </w:rPr>
              <w:t>293 Kamananui</w:t>
            </w:r>
            <w:r>
              <w:rPr>
                <w:sz w:val="16"/>
                <w:szCs w:val="16"/>
              </w:rPr>
              <w:t>*</w:t>
            </w:r>
          </w:p>
        </w:tc>
      </w:tr>
      <w:tr w:rsidR="00DF4B3B" w:rsidRPr="003B5AF4" w14:paraId="1A3A6946" w14:textId="77777777" w:rsidTr="00D958AF">
        <w:trPr>
          <w:trHeight w:val="449"/>
        </w:trPr>
        <w:tc>
          <w:tcPr>
            <w:tcW w:w="1391" w:type="dxa"/>
          </w:tcPr>
          <w:p w14:paraId="4C8C5835" w14:textId="77777777" w:rsidR="00DF4B3B" w:rsidRPr="003B5AF4" w:rsidRDefault="00DF4B3B" w:rsidP="00D958AF">
            <w:pPr>
              <w:contextualSpacing/>
              <w:rPr>
                <w:sz w:val="16"/>
                <w:szCs w:val="16"/>
              </w:rPr>
            </w:pPr>
            <w:r w:rsidRPr="003B5AF4">
              <w:rPr>
                <w:sz w:val="16"/>
                <w:szCs w:val="16"/>
              </w:rPr>
              <w:t xml:space="preserve">Solstice </w:t>
            </w:r>
          </w:p>
        </w:tc>
        <w:tc>
          <w:tcPr>
            <w:tcW w:w="1276" w:type="dxa"/>
          </w:tcPr>
          <w:p w14:paraId="3F20C976" w14:textId="77777777" w:rsidR="00DF4B3B" w:rsidRPr="003B5AF4" w:rsidRDefault="00DF4B3B" w:rsidP="00D958AF">
            <w:pPr>
              <w:contextualSpacing/>
              <w:rPr>
                <w:sz w:val="16"/>
                <w:szCs w:val="16"/>
              </w:rPr>
            </w:pPr>
            <w:r>
              <w:rPr>
                <w:sz w:val="16"/>
                <w:szCs w:val="16"/>
              </w:rPr>
              <w:t>13</w:t>
            </w:r>
            <w:r w:rsidRPr="003B5AF4">
              <w:rPr>
                <w:sz w:val="16"/>
                <w:szCs w:val="16"/>
              </w:rPr>
              <w:t xml:space="preserve"> Dec </w:t>
            </w:r>
          </w:p>
        </w:tc>
        <w:tc>
          <w:tcPr>
            <w:tcW w:w="567" w:type="dxa"/>
          </w:tcPr>
          <w:p w14:paraId="67DD9665" w14:textId="77777777" w:rsidR="00DF4B3B" w:rsidRPr="003B5AF4" w:rsidRDefault="00DF4B3B" w:rsidP="00D958AF">
            <w:pPr>
              <w:contextualSpacing/>
              <w:rPr>
                <w:sz w:val="16"/>
                <w:szCs w:val="16"/>
              </w:rPr>
            </w:pPr>
            <w:r w:rsidRPr="003B5AF4">
              <w:rPr>
                <w:sz w:val="16"/>
                <w:szCs w:val="16"/>
              </w:rPr>
              <w:t>11</w:t>
            </w:r>
            <w:r>
              <w:rPr>
                <w:sz w:val="16"/>
                <w:szCs w:val="16"/>
              </w:rPr>
              <w:t>6</w:t>
            </w:r>
          </w:p>
        </w:tc>
        <w:tc>
          <w:tcPr>
            <w:tcW w:w="1276" w:type="dxa"/>
          </w:tcPr>
          <w:p w14:paraId="3ADF9B6D" w14:textId="77777777" w:rsidR="00DF4B3B" w:rsidRPr="003B5AF4" w:rsidRDefault="00DF4B3B" w:rsidP="00D958AF">
            <w:pPr>
              <w:contextualSpacing/>
              <w:rPr>
                <w:sz w:val="16"/>
                <w:szCs w:val="16"/>
              </w:rPr>
            </w:pPr>
            <w:r w:rsidRPr="003B5AF4">
              <w:rPr>
                <w:sz w:val="16"/>
                <w:szCs w:val="16"/>
              </w:rPr>
              <w:t>114 Kamana</w:t>
            </w:r>
          </w:p>
        </w:tc>
        <w:tc>
          <w:tcPr>
            <w:tcW w:w="850" w:type="dxa"/>
          </w:tcPr>
          <w:p w14:paraId="2F5A6C4E" w14:textId="77777777" w:rsidR="00DF4B3B" w:rsidRPr="003B5AF4" w:rsidRDefault="00DF4B3B" w:rsidP="00D958AF">
            <w:pPr>
              <w:contextualSpacing/>
              <w:rPr>
                <w:sz w:val="16"/>
                <w:szCs w:val="16"/>
              </w:rPr>
            </w:pPr>
            <w:r>
              <w:rPr>
                <w:sz w:val="16"/>
                <w:szCs w:val="16"/>
              </w:rPr>
              <w:t>243</w:t>
            </w:r>
          </w:p>
        </w:tc>
        <w:tc>
          <w:tcPr>
            <w:tcW w:w="1843" w:type="dxa"/>
          </w:tcPr>
          <w:p w14:paraId="3AF9BFA8" w14:textId="77777777" w:rsidR="00DF4B3B" w:rsidRPr="003B5AF4" w:rsidRDefault="00DF4B3B" w:rsidP="00D958AF">
            <w:pPr>
              <w:contextualSpacing/>
              <w:rPr>
                <w:sz w:val="16"/>
                <w:szCs w:val="16"/>
              </w:rPr>
            </w:pPr>
            <w:r w:rsidRPr="003B5AF4">
              <w:rPr>
                <w:sz w:val="16"/>
                <w:szCs w:val="16"/>
              </w:rPr>
              <w:t>247 Puu Hapapa</w:t>
            </w:r>
            <w:r>
              <w:rPr>
                <w:sz w:val="16"/>
                <w:szCs w:val="16"/>
              </w:rPr>
              <w:t>*</w:t>
            </w:r>
          </w:p>
        </w:tc>
      </w:tr>
    </w:tbl>
    <w:p w14:paraId="4DE562B8" w14:textId="77777777" w:rsidR="00DF4B3B" w:rsidRDefault="00DF4B3B" w:rsidP="00D958AF">
      <w:pPr>
        <w:spacing w:line="360" w:lineRule="auto"/>
        <w:ind w:left="284"/>
        <w:contextualSpacing/>
      </w:pPr>
    </w:p>
    <w:p w14:paraId="740900D6" w14:textId="77777777" w:rsidR="00DF4B3B" w:rsidRDefault="00DF4B3B" w:rsidP="00D958AF">
      <w:pPr>
        <w:spacing w:line="360" w:lineRule="auto"/>
        <w:ind w:left="284"/>
        <w:contextualSpacing/>
      </w:pPr>
    </w:p>
    <w:p w14:paraId="18720356" w14:textId="77777777" w:rsidR="00DF4B3B" w:rsidRDefault="00DF4B3B" w:rsidP="00D958AF">
      <w:pPr>
        <w:spacing w:line="360" w:lineRule="auto"/>
        <w:ind w:left="284"/>
        <w:contextualSpacing/>
      </w:pPr>
    </w:p>
    <w:p w14:paraId="68F6BBCD" w14:textId="77777777" w:rsidR="00DF4B3B" w:rsidRDefault="00DF4B3B" w:rsidP="00D958AF">
      <w:pPr>
        <w:spacing w:line="360" w:lineRule="auto"/>
        <w:ind w:left="284"/>
        <w:contextualSpacing/>
      </w:pPr>
    </w:p>
    <w:p w14:paraId="5C8FA533" w14:textId="77777777" w:rsidR="00DF4B3B" w:rsidRDefault="00DF4B3B" w:rsidP="00D958AF">
      <w:pPr>
        <w:spacing w:line="360" w:lineRule="auto"/>
        <w:contextualSpacing/>
      </w:pPr>
    </w:p>
    <w:p w14:paraId="0DC18DCA" w14:textId="77777777" w:rsidR="00DF4B3B" w:rsidRDefault="00DF4B3B" w:rsidP="00D958AF">
      <w:pPr>
        <w:spacing w:line="360" w:lineRule="auto"/>
        <w:contextualSpacing/>
      </w:pPr>
    </w:p>
    <w:p w14:paraId="55694650" w14:textId="77777777" w:rsidR="00DF4B3B" w:rsidRDefault="00DF4B3B" w:rsidP="00D958AF">
      <w:pPr>
        <w:spacing w:line="360" w:lineRule="auto"/>
        <w:ind w:left="284"/>
        <w:contextualSpacing/>
        <w:rPr>
          <w:sz w:val="20"/>
          <w:szCs w:val="20"/>
        </w:rPr>
      </w:pPr>
    </w:p>
    <w:p w14:paraId="42BB534A" w14:textId="77777777" w:rsidR="00DF4B3B" w:rsidRDefault="00DF4B3B" w:rsidP="00D958AF">
      <w:pPr>
        <w:spacing w:line="360" w:lineRule="auto"/>
        <w:ind w:left="284"/>
        <w:contextualSpacing/>
        <w:rPr>
          <w:sz w:val="20"/>
          <w:szCs w:val="20"/>
        </w:rPr>
      </w:pPr>
    </w:p>
    <w:p w14:paraId="27770AC3" w14:textId="77777777" w:rsidR="00DF4B3B" w:rsidRDefault="00DF4B3B" w:rsidP="00D958AF">
      <w:pPr>
        <w:contextualSpacing/>
        <w:rPr>
          <w:sz w:val="20"/>
          <w:szCs w:val="20"/>
        </w:rPr>
      </w:pPr>
    </w:p>
    <w:p w14:paraId="1CE49C41" w14:textId="77777777" w:rsidR="00DF4B3B" w:rsidRDefault="00DF4B3B" w:rsidP="00D958AF">
      <w:pPr>
        <w:contextualSpacing/>
        <w:rPr>
          <w:sz w:val="20"/>
          <w:szCs w:val="20"/>
        </w:rPr>
      </w:pPr>
    </w:p>
    <w:p w14:paraId="094B330C" w14:textId="77777777" w:rsidR="00DF4B3B" w:rsidRDefault="00DF4B3B" w:rsidP="00D958AF">
      <w:pPr>
        <w:ind w:left="284"/>
        <w:contextualSpacing/>
        <w:rPr>
          <w:sz w:val="20"/>
          <w:szCs w:val="20"/>
        </w:rPr>
      </w:pPr>
    </w:p>
    <w:p w14:paraId="24F20723" w14:textId="77777777" w:rsidR="00DF4B3B" w:rsidRDefault="00DF4B3B" w:rsidP="00D958AF">
      <w:pPr>
        <w:ind w:left="284"/>
        <w:contextualSpacing/>
        <w:rPr>
          <w:sz w:val="20"/>
          <w:szCs w:val="20"/>
        </w:rPr>
      </w:pPr>
    </w:p>
    <w:p w14:paraId="740890E5" w14:textId="77777777" w:rsidR="00DF4B3B" w:rsidRDefault="00DF4B3B" w:rsidP="00D958AF">
      <w:pPr>
        <w:ind w:left="284"/>
        <w:contextualSpacing/>
        <w:rPr>
          <w:sz w:val="20"/>
          <w:szCs w:val="20"/>
        </w:rPr>
      </w:pPr>
    </w:p>
    <w:p w14:paraId="07AB9077" w14:textId="77777777" w:rsidR="00DF4B3B" w:rsidRDefault="00DF4B3B" w:rsidP="00D958AF">
      <w:pPr>
        <w:ind w:left="284"/>
        <w:contextualSpacing/>
        <w:rPr>
          <w:sz w:val="20"/>
          <w:szCs w:val="20"/>
        </w:rPr>
      </w:pPr>
    </w:p>
    <w:p w14:paraId="5BD1CEAA" w14:textId="77777777" w:rsidR="00DF4B3B" w:rsidRDefault="00DF4B3B" w:rsidP="00D958AF">
      <w:pPr>
        <w:ind w:left="284"/>
        <w:contextualSpacing/>
        <w:rPr>
          <w:sz w:val="20"/>
          <w:szCs w:val="20"/>
        </w:rPr>
      </w:pPr>
    </w:p>
    <w:p w14:paraId="1AF23AC2" w14:textId="77777777" w:rsidR="00DF4B3B" w:rsidRDefault="00DF4B3B" w:rsidP="00D958AF">
      <w:pPr>
        <w:ind w:left="284"/>
        <w:contextualSpacing/>
        <w:rPr>
          <w:sz w:val="20"/>
          <w:szCs w:val="20"/>
        </w:rPr>
      </w:pPr>
    </w:p>
    <w:p w14:paraId="59C4E6A3" w14:textId="77777777" w:rsidR="00DF4B3B" w:rsidRDefault="00DF4B3B" w:rsidP="00D958AF">
      <w:pPr>
        <w:spacing w:line="360" w:lineRule="auto"/>
        <w:contextualSpacing/>
      </w:pPr>
    </w:p>
    <w:p w14:paraId="71D0E3F6" w14:textId="77777777" w:rsidR="00DF4B3B" w:rsidRDefault="00DF4B3B" w:rsidP="00D958AF">
      <w:pPr>
        <w:spacing w:line="360" w:lineRule="auto"/>
        <w:ind w:firstLine="720"/>
        <w:contextualSpacing/>
        <w:rPr>
          <w:color w:val="000000"/>
        </w:rPr>
      </w:pPr>
      <w:r>
        <w:rPr>
          <w:color w:val="000000"/>
        </w:rPr>
        <w:t xml:space="preserve">There are eight sun stations in the tropics, two solstices, two equinoxes, two solar zeniths, and two solar nadirs.  Both events of sudden insight described earlier (the sunset over Puu Kumakalii marking the rise of the Pleiades and Kolekole being where the nadir day sunset </w:t>
      </w:r>
      <w:commentRangeStart w:id="26"/>
      <w:r>
        <w:rPr>
          <w:color w:val="000000"/>
        </w:rPr>
        <w:t>occurred) involved the position of the sun</w:t>
      </w:r>
      <w:commentRangeEnd w:id="26"/>
      <w:r w:rsidR="00252CF1">
        <w:rPr>
          <w:rStyle w:val="CommentReference"/>
        </w:rPr>
        <w:commentReference w:id="26"/>
      </w:r>
      <w:r>
        <w:rPr>
          <w:color w:val="000000"/>
        </w:rPr>
        <w:t xml:space="preserve">. As the setting sun over Puu Kumakalii announcing the rise of the </w:t>
      </w:r>
      <w:commentRangeStart w:id="27"/>
      <w:r>
        <w:rPr>
          <w:color w:val="000000"/>
        </w:rPr>
        <w:t xml:space="preserve">Pleiades shows, the sun was also associated with stars.  </w:t>
      </w:r>
      <w:commentRangeEnd w:id="27"/>
      <w:r w:rsidR="00252CF1">
        <w:rPr>
          <w:rStyle w:val="CommentReference"/>
        </w:rPr>
        <w:commentReference w:id="27"/>
      </w:r>
    </w:p>
    <w:p w14:paraId="75C65205" w14:textId="77777777" w:rsidR="00DF4B3B" w:rsidRPr="00F564D8" w:rsidRDefault="00DF4B3B" w:rsidP="00D958AF">
      <w:pPr>
        <w:spacing w:line="360" w:lineRule="auto"/>
        <w:ind w:firstLine="720"/>
        <w:contextualSpacing/>
        <w:rPr>
          <w:color w:val="000000"/>
          <w:u w:val="single"/>
        </w:rPr>
      </w:pPr>
      <w:r w:rsidRPr="00F564D8">
        <w:rPr>
          <w:color w:val="000000"/>
          <w:u w:val="single"/>
        </w:rPr>
        <w:t>Equinoxes</w:t>
      </w:r>
    </w:p>
    <w:p w14:paraId="54457B2F" w14:textId="77777777" w:rsidR="00DF4B3B" w:rsidRDefault="00DF4B3B" w:rsidP="00D958AF">
      <w:pPr>
        <w:spacing w:line="360" w:lineRule="auto"/>
        <w:ind w:firstLine="720"/>
        <w:contextualSpacing/>
        <w:rPr>
          <w:color w:val="000000"/>
        </w:rPr>
      </w:pPr>
      <w:r>
        <w:rPr>
          <w:color w:val="000000"/>
        </w:rPr>
        <w:t>The landscape markers for the both equinoxes are the same – Puu Kaaumakua in the Ko</w:t>
      </w:r>
      <w:r>
        <w:rPr>
          <w:rFonts w:ascii="Lucida Grande" w:hAnsi="Lucida Grande"/>
          <w:color w:val="000000"/>
        </w:rPr>
        <w:t>ʻ</w:t>
      </w:r>
      <w:r>
        <w:rPr>
          <w:color w:val="000000"/>
        </w:rPr>
        <w:t>olau Range in the east and Mauna Kaala in the Wai</w:t>
      </w:r>
      <w:r>
        <w:rPr>
          <w:rFonts w:ascii="Lucida Grande" w:hAnsi="Lucida Grande"/>
          <w:color w:val="000000"/>
        </w:rPr>
        <w:t>ʻ</w:t>
      </w:r>
      <w:r>
        <w:rPr>
          <w:color w:val="000000"/>
        </w:rPr>
        <w:t xml:space="preserve">anae Range in the west. </w:t>
      </w:r>
    </w:p>
    <w:p w14:paraId="08938D2C" w14:textId="77777777" w:rsidR="00DF4B3B" w:rsidRDefault="00DF4B3B" w:rsidP="00D958AF">
      <w:pPr>
        <w:spacing w:line="360" w:lineRule="auto"/>
        <w:ind w:firstLine="720"/>
        <w:contextualSpacing/>
        <w:jc w:val="center"/>
        <w:rPr>
          <w:color w:val="000000"/>
        </w:rPr>
      </w:pPr>
      <w:r>
        <w:rPr>
          <w:noProof/>
          <w:color w:val="000000"/>
          <w:lang w:eastAsia="en-GB"/>
        </w:rPr>
        <w:lastRenderedPageBreak/>
        <w:drawing>
          <wp:inline distT="0" distB="0" distL="0" distR="0" wp14:anchorId="5D46E6D4" wp14:editId="041239AC">
            <wp:extent cx="3547533" cy="2342661"/>
            <wp:effectExtent l="0" t="0" r="8890" b="0"/>
            <wp:docPr id="10" name="Picture 27" descr="summit of kaal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mmit of kaala2.jpg"/>
                    <pic:cNvPicPr/>
                  </pic:nvPicPr>
                  <pic:blipFill>
                    <a:blip r:embed="rId24" cstate="print"/>
                    <a:stretch>
                      <a:fillRect/>
                    </a:stretch>
                  </pic:blipFill>
                  <pic:spPr>
                    <a:xfrm>
                      <a:off x="0" y="0"/>
                      <a:ext cx="3549270" cy="2343808"/>
                    </a:xfrm>
                    <a:prstGeom prst="rect">
                      <a:avLst/>
                    </a:prstGeom>
                  </pic:spPr>
                </pic:pic>
              </a:graphicData>
            </a:graphic>
          </wp:inline>
        </w:drawing>
      </w:r>
    </w:p>
    <w:p w14:paraId="1F9B9552" w14:textId="77777777" w:rsidR="00DF4B3B" w:rsidRDefault="00DF4B3B" w:rsidP="00D958AF">
      <w:pPr>
        <w:spacing w:line="360" w:lineRule="auto"/>
        <w:ind w:firstLine="720"/>
        <w:contextualSpacing/>
        <w:jc w:val="center"/>
        <w:rPr>
          <w:color w:val="000000"/>
        </w:rPr>
      </w:pPr>
      <w:r>
        <w:rPr>
          <w:color w:val="000000"/>
        </w:rPr>
        <w:t xml:space="preserve">Figure </w:t>
      </w:r>
      <w:proofErr w:type="gramStart"/>
      <w:r>
        <w:rPr>
          <w:color w:val="000000"/>
        </w:rPr>
        <w:t>4.</w:t>
      </w:r>
      <w:r w:rsidR="006056F1">
        <w:rPr>
          <w:color w:val="000000"/>
        </w:rPr>
        <w:t>2</w:t>
      </w:r>
      <w:r>
        <w:rPr>
          <w:color w:val="000000"/>
        </w:rPr>
        <w:t xml:space="preserve">  The</w:t>
      </w:r>
      <w:proofErr w:type="gramEnd"/>
      <w:r>
        <w:rPr>
          <w:color w:val="000000"/>
        </w:rPr>
        <w:t xml:space="preserve"> wide summit of Mauna Kaala, </w:t>
      </w:r>
      <w:commentRangeStart w:id="28"/>
      <w:r>
        <w:rPr>
          <w:color w:val="000000"/>
        </w:rPr>
        <w:t>author's photograph</w:t>
      </w:r>
      <w:commentRangeEnd w:id="28"/>
      <w:r w:rsidR="00252CF1">
        <w:rPr>
          <w:rStyle w:val="CommentReference"/>
        </w:rPr>
        <w:commentReference w:id="28"/>
      </w:r>
    </w:p>
    <w:p w14:paraId="2EBC3771" w14:textId="77777777" w:rsidR="00DF4B3B" w:rsidRDefault="00DF4B3B" w:rsidP="00D958AF">
      <w:pPr>
        <w:spacing w:line="360" w:lineRule="auto"/>
        <w:ind w:firstLine="720"/>
        <w:contextualSpacing/>
        <w:rPr>
          <w:color w:val="000000"/>
        </w:rPr>
      </w:pPr>
    </w:p>
    <w:p w14:paraId="05A7BCED" w14:textId="77777777" w:rsidR="00DF4B3B" w:rsidRDefault="00DF4B3B" w:rsidP="00D958AF">
      <w:pPr>
        <w:spacing w:line="360" w:lineRule="auto"/>
        <w:contextualSpacing/>
        <w:rPr>
          <w:color w:val="000000"/>
        </w:rPr>
      </w:pPr>
      <w:r w:rsidRPr="00EA529A">
        <w:rPr>
          <w:i/>
          <w:color w:val="000000"/>
        </w:rPr>
        <w:t>Mauna</w:t>
      </w:r>
      <w:r>
        <w:rPr>
          <w:color w:val="000000"/>
        </w:rPr>
        <w:t xml:space="preserve"> and </w:t>
      </w:r>
      <w:r w:rsidRPr="00EA529A">
        <w:rPr>
          <w:i/>
          <w:color w:val="000000"/>
        </w:rPr>
        <w:t>pu</w:t>
      </w:r>
      <w:r w:rsidRPr="00EA529A">
        <w:rPr>
          <w:rFonts w:ascii="Lucida Grande" w:hAnsi="Lucida Grande"/>
          <w:i/>
          <w:color w:val="000000"/>
        </w:rPr>
        <w:t>ʻ</w:t>
      </w:r>
      <w:r w:rsidRPr="00EA529A">
        <w:rPr>
          <w:i/>
          <w:color w:val="000000"/>
        </w:rPr>
        <w:t>u</w:t>
      </w:r>
      <w:r>
        <w:rPr>
          <w:color w:val="000000"/>
        </w:rPr>
        <w:t xml:space="preserve"> both mean mountain, although </w:t>
      </w:r>
      <w:r w:rsidRPr="00EA529A">
        <w:rPr>
          <w:i/>
          <w:color w:val="000000"/>
        </w:rPr>
        <w:t>pu</w:t>
      </w:r>
      <w:r w:rsidRPr="00EA529A">
        <w:rPr>
          <w:rFonts w:ascii="Lucida Grande" w:hAnsi="Lucida Grande"/>
          <w:i/>
          <w:color w:val="000000"/>
        </w:rPr>
        <w:t>ʻ</w:t>
      </w:r>
      <w:r w:rsidRPr="00EA529A">
        <w:rPr>
          <w:i/>
          <w:color w:val="000000"/>
        </w:rPr>
        <w:t>u</w:t>
      </w:r>
      <w:r>
        <w:rPr>
          <w:color w:val="000000"/>
        </w:rPr>
        <w:t xml:space="preserve"> can also apply to a hill.  Kaaumakua means the (</w:t>
      </w:r>
      <w:r w:rsidRPr="00D443F2">
        <w:rPr>
          <w:i/>
          <w:color w:val="000000"/>
        </w:rPr>
        <w:t>ka</w:t>
      </w:r>
      <w:r>
        <w:rPr>
          <w:color w:val="000000"/>
        </w:rPr>
        <w:t>) ancestral guardian (</w:t>
      </w:r>
      <w:r w:rsidRPr="00D443F2">
        <w:rPr>
          <w:rFonts w:ascii="Lucida Grande" w:hAnsi="Lucida Grande"/>
          <w:i/>
          <w:color w:val="000000"/>
        </w:rPr>
        <w:t>ʻ</w:t>
      </w:r>
      <w:r w:rsidRPr="00D443F2">
        <w:rPr>
          <w:i/>
          <w:color w:val="000000"/>
        </w:rPr>
        <w:t>aumakua</w:t>
      </w:r>
      <w:r>
        <w:rPr>
          <w:color w:val="000000"/>
        </w:rPr>
        <w:t>).  Kaala is usually translated as 'fragrant' (</w:t>
      </w:r>
      <w:r w:rsidRPr="00CE7C15">
        <w:rPr>
          <w:rFonts w:ascii="Lucida Grande" w:hAnsi="Lucida Grande"/>
          <w:i/>
          <w:color w:val="000000"/>
        </w:rPr>
        <w:t>ʻ</w:t>
      </w:r>
      <w:r w:rsidRPr="00CE7C15">
        <w:rPr>
          <w:i/>
          <w:color w:val="000000"/>
        </w:rPr>
        <w:t>ala</w:t>
      </w:r>
      <w:r>
        <w:rPr>
          <w:color w:val="000000"/>
        </w:rPr>
        <w:t>) mountain, but it also means the (</w:t>
      </w:r>
      <w:r w:rsidRPr="00CE7C15">
        <w:rPr>
          <w:i/>
          <w:color w:val="000000"/>
        </w:rPr>
        <w:t>ka</w:t>
      </w:r>
      <w:r>
        <w:rPr>
          <w:color w:val="000000"/>
        </w:rPr>
        <w:t>) path (ala) or rolling (</w:t>
      </w:r>
      <w:r w:rsidRPr="00CE7C15">
        <w:rPr>
          <w:i/>
          <w:color w:val="000000"/>
        </w:rPr>
        <w:t>ka</w:t>
      </w:r>
      <w:r w:rsidRPr="00CE7C15">
        <w:rPr>
          <w:rFonts w:ascii="Lucida Grande" w:hAnsi="Lucida Grande"/>
          <w:i/>
          <w:color w:val="000000"/>
        </w:rPr>
        <w:t>ʻ</w:t>
      </w:r>
      <w:r w:rsidRPr="00CE7C15">
        <w:rPr>
          <w:i/>
          <w:color w:val="000000"/>
        </w:rPr>
        <w:t>a</w:t>
      </w:r>
      <w:r>
        <w:rPr>
          <w:color w:val="000000"/>
        </w:rPr>
        <w:t>) sun (</w:t>
      </w:r>
      <w:r w:rsidRPr="00CE7C15">
        <w:rPr>
          <w:i/>
          <w:color w:val="000000"/>
        </w:rPr>
        <w:t>la</w:t>
      </w:r>
      <w:r>
        <w:rPr>
          <w:color w:val="000000"/>
        </w:rPr>
        <w:t xml:space="preserve">), or the path of the sun.  These meanings are affirmed by the set of the equinox sun over Mauna Kaala and by the name Kuaokala – the back(bone) of the sun – for the ridge that runs from the west side of Kaala's summit towards the sea. </w:t>
      </w:r>
    </w:p>
    <w:p w14:paraId="0F077F88" w14:textId="77777777" w:rsidR="00DF4B3B" w:rsidRPr="00F564D8" w:rsidRDefault="00DF4B3B" w:rsidP="00D958AF">
      <w:pPr>
        <w:spacing w:line="360" w:lineRule="auto"/>
        <w:ind w:firstLine="720"/>
        <w:contextualSpacing/>
        <w:rPr>
          <w:color w:val="000000"/>
          <w:u w:val="single"/>
        </w:rPr>
      </w:pPr>
      <w:r w:rsidRPr="00F564D8">
        <w:rPr>
          <w:color w:val="000000"/>
          <w:u w:val="single"/>
        </w:rPr>
        <w:t>Solstices</w:t>
      </w:r>
    </w:p>
    <w:p w14:paraId="2DB4370F" w14:textId="77777777" w:rsidR="00DF4B3B" w:rsidRDefault="00DF4B3B" w:rsidP="009252A0">
      <w:pPr>
        <w:spacing w:line="360" w:lineRule="auto"/>
        <w:ind w:firstLine="720"/>
        <w:contextualSpacing/>
        <w:rPr>
          <w:color w:val="000000"/>
        </w:rPr>
      </w:pPr>
      <w:r>
        <w:rPr>
          <w:color w:val="000000"/>
        </w:rPr>
        <w:t xml:space="preserve">The December solstice sun rises over Puu Kamana – the </w:t>
      </w:r>
      <w:r w:rsidRPr="00CE7C15">
        <w:rPr>
          <w:i/>
          <w:color w:val="000000"/>
        </w:rPr>
        <w:t>mana</w:t>
      </w:r>
      <w:r>
        <w:rPr>
          <w:color w:val="000000"/>
        </w:rPr>
        <w:t xml:space="preserve"> – and sets over Puu Hapapa.  Hapapa has several meanings/interpretations.  A </w:t>
      </w:r>
      <w:r w:rsidRPr="00CE7C15">
        <w:rPr>
          <w:i/>
          <w:color w:val="000000"/>
        </w:rPr>
        <w:t>hapapa</w:t>
      </w:r>
      <w:r>
        <w:rPr>
          <w:color w:val="000000"/>
        </w:rPr>
        <w:t xml:space="preserve"> is a hawk-catching/snaring stick, gummed at one end to catch and hold a hawk captive.  In many cultures the sun is associated with a raptor, often an eagle and sometimes a hawk.</w:t>
      </w:r>
      <w:r>
        <w:rPr>
          <w:rStyle w:val="FootnoteReference"/>
          <w:color w:val="000000"/>
        </w:rPr>
        <w:footnoteReference w:id="122"/>
      </w:r>
      <w:r>
        <w:rPr>
          <w:color w:val="000000"/>
        </w:rPr>
        <w:t xml:space="preserve">  The </w:t>
      </w:r>
      <w:r w:rsidRPr="009252A0">
        <w:rPr>
          <w:rFonts w:cs="Times New Roman"/>
          <w:color w:val="000000"/>
        </w:rPr>
        <w:t xml:space="preserve">Pukui and Elbert dictionary relates chiefs to hawks: </w:t>
      </w:r>
      <w:r w:rsidRPr="009252A0">
        <w:rPr>
          <w:rFonts w:cs="Times New Roman"/>
          <w:color w:val="000000"/>
          <w:lang w:val="haw-US"/>
        </w:rPr>
        <w:t>'</w:t>
      </w:r>
      <w:r w:rsidRPr="009252A0">
        <w:rPr>
          <w:rFonts w:cs="Times New Roman"/>
          <w:color w:val="000000"/>
        </w:rPr>
        <w:t>Iolani – 'r</w:t>
      </w:r>
      <w:r w:rsidRPr="009252A0">
        <w:rPr>
          <w:rFonts w:cs="Times New Roman"/>
        </w:rPr>
        <w:t>oyal hawk (the high flight [symboli</w:t>
      </w:r>
      <w:r w:rsidR="00997FBC">
        <w:rPr>
          <w:rFonts w:cs="Times New Roman"/>
        </w:rPr>
        <w:t>s</w:t>
      </w:r>
      <w:r w:rsidRPr="009252A0">
        <w:rPr>
          <w:rFonts w:cs="Times New Roman"/>
        </w:rPr>
        <w:t>ing closeness to the sun] of the hawk symboli</w:t>
      </w:r>
      <w:r w:rsidR="00997FBC">
        <w:rPr>
          <w:rFonts w:cs="Times New Roman"/>
        </w:rPr>
        <w:t>s</w:t>
      </w:r>
      <w:r w:rsidRPr="009252A0">
        <w:rPr>
          <w:rFonts w:cs="Times New Roman"/>
        </w:rPr>
        <w:t>ed royalty)'.</w:t>
      </w:r>
      <w:r w:rsidRPr="009252A0">
        <w:rPr>
          <w:rFonts w:cs="Times New Roman"/>
          <w:color w:val="000000"/>
        </w:rPr>
        <w:t xml:space="preserve"> The sun is the highest of celestial chiefs, as evidenced by one of the names for Mercury, Ukali-alii –</w:t>
      </w:r>
      <w:r>
        <w:rPr>
          <w:color w:val="000000"/>
        </w:rPr>
        <w:t xml:space="preserve"> </w:t>
      </w:r>
      <w:r>
        <w:rPr>
          <w:color w:val="000000"/>
        </w:rPr>
        <w:lastRenderedPageBreak/>
        <w:t>follower of the chief.  Maui, the demigod, is understood by some cultural practitioners to be the son of the sun.</w:t>
      </w:r>
      <w:r>
        <w:rPr>
          <w:rStyle w:val="FootnoteReference"/>
          <w:color w:val="000000"/>
        </w:rPr>
        <w:footnoteReference w:id="123"/>
      </w:r>
      <w:r>
        <w:rPr>
          <w:color w:val="000000"/>
        </w:rPr>
        <w:t xml:space="preserve">  The well-known story of Maui capturing the sun tells of one of his many 'strifes':</w:t>
      </w:r>
    </w:p>
    <w:p w14:paraId="75B10C31" w14:textId="77777777" w:rsidR="00DF4B3B" w:rsidRPr="008E5C37" w:rsidRDefault="00DF4B3B" w:rsidP="00D958AF">
      <w:pPr>
        <w:ind w:left="1440"/>
        <w:contextualSpacing/>
        <w:rPr>
          <w:rFonts w:ascii="Times" w:hAnsi="Times" w:cs="Times"/>
        </w:rPr>
      </w:pPr>
      <w:r w:rsidRPr="008E5C37">
        <w:rPr>
          <w:rFonts w:ascii="Times" w:hAnsi="Times" w:cs="Times"/>
        </w:rPr>
        <w:t>Everyone knows about the battle of Maui with the sun </w:t>
      </w:r>
    </w:p>
    <w:p w14:paraId="242DBA86" w14:textId="77777777" w:rsidR="00DF4B3B" w:rsidRPr="008E5C37" w:rsidRDefault="00DF4B3B" w:rsidP="00D958AF">
      <w:pPr>
        <w:ind w:left="1440"/>
        <w:contextualSpacing/>
        <w:rPr>
          <w:rFonts w:ascii="Times" w:hAnsi="Times" w:cs="Times"/>
        </w:rPr>
      </w:pPr>
      <w:r w:rsidRPr="008E5C37">
        <w:rPr>
          <w:rFonts w:ascii="Times" w:hAnsi="Times" w:cs="Times"/>
        </w:rPr>
        <w:t>With the loop of Maui's snaring-rope </w:t>
      </w:r>
    </w:p>
    <w:p w14:paraId="095970F0" w14:textId="77777777" w:rsidR="00DF4B3B" w:rsidRPr="008E5C37" w:rsidRDefault="00DF4B3B" w:rsidP="00D958AF">
      <w:pPr>
        <w:ind w:left="1440"/>
        <w:contextualSpacing/>
        <w:rPr>
          <w:rFonts w:ascii="Times" w:hAnsi="Times" w:cs="Times"/>
        </w:rPr>
      </w:pPr>
      <w:r>
        <w:rPr>
          <w:rFonts w:ascii="Times" w:hAnsi="Times" w:cs="Times"/>
        </w:rPr>
        <w:t>Winter</w:t>
      </w:r>
      <w:r w:rsidRPr="008E5C37">
        <w:rPr>
          <w:rFonts w:ascii="Times" w:hAnsi="Times" w:cs="Times"/>
        </w:rPr>
        <w:t xml:space="preserve"> became the sun's </w:t>
      </w:r>
    </w:p>
    <w:p w14:paraId="474E5AE3" w14:textId="77777777" w:rsidR="00DF4B3B" w:rsidRDefault="00DF4B3B" w:rsidP="00D958AF">
      <w:pPr>
        <w:ind w:left="1440"/>
        <w:contextualSpacing/>
        <w:rPr>
          <w:color w:val="000000"/>
        </w:rPr>
      </w:pPr>
      <w:r w:rsidRPr="008E5C37">
        <w:rPr>
          <w:rFonts w:ascii="Times" w:hAnsi="Times" w:cs="Times"/>
        </w:rPr>
        <w:t>Summer became Maui's</w:t>
      </w:r>
      <w:r>
        <w:rPr>
          <w:rStyle w:val="FootnoteReference"/>
          <w:color w:val="000000"/>
        </w:rPr>
        <w:footnoteReference w:id="124"/>
      </w:r>
    </w:p>
    <w:p w14:paraId="24019D0B" w14:textId="77777777" w:rsidR="00DF4B3B" w:rsidRDefault="00DF4B3B" w:rsidP="00D958AF">
      <w:pPr>
        <w:spacing w:line="360" w:lineRule="auto"/>
        <w:ind w:firstLine="720"/>
        <w:contextualSpacing/>
        <w:rPr>
          <w:color w:val="000000"/>
        </w:rPr>
      </w:pPr>
    </w:p>
    <w:p w14:paraId="6CF27C05" w14:textId="77777777" w:rsidR="00DF4B3B" w:rsidRDefault="00DF4B3B" w:rsidP="00D958AF">
      <w:pPr>
        <w:spacing w:line="360" w:lineRule="auto"/>
        <w:contextualSpacing/>
        <w:rPr>
          <w:rFonts w:ascii="Times" w:hAnsi="Times" w:cs="Times"/>
        </w:rPr>
      </w:pPr>
      <w:r>
        <w:rPr>
          <w:color w:val="000000"/>
        </w:rPr>
        <w:t xml:space="preserve">Among Maui's </w:t>
      </w:r>
      <w:r w:rsidRPr="00CE7C15">
        <w:rPr>
          <w:i/>
          <w:color w:val="000000"/>
        </w:rPr>
        <w:t>kino lau</w:t>
      </w:r>
      <w:r>
        <w:rPr>
          <w:color w:val="000000"/>
        </w:rPr>
        <w:t xml:space="preserve"> (body forms) </w:t>
      </w:r>
      <w:r w:rsidR="009252A0">
        <w:rPr>
          <w:color w:val="000000"/>
        </w:rPr>
        <w:t>is</w:t>
      </w:r>
      <w:r>
        <w:rPr>
          <w:color w:val="000000"/>
        </w:rPr>
        <w:t xml:space="preserve"> the hawk, and the hawk is related to the sun.</w:t>
      </w:r>
      <w:r>
        <w:rPr>
          <w:rStyle w:val="FootnoteReference"/>
          <w:color w:val="000000"/>
        </w:rPr>
        <w:footnoteReference w:id="125"/>
      </w:r>
      <w:r>
        <w:rPr>
          <w:color w:val="000000"/>
        </w:rPr>
        <w:t xml:space="preserve">  That the hawk is stuck on the stick suggests the solar standstill.</w:t>
      </w:r>
    </w:p>
    <w:p w14:paraId="2D8CC188" w14:textId="77777777" w:rsidR="00DF4B3B" w:rsidRPr="006A7F4D" w:rsidRDefault="00DF4B3B" w:rsidP="00D958AF">
      <w:pPr>
        <w:spacing w:line="360" w:lineRule="auto"/>
        <w:ind w:firstLine="720"/>
        <w:contextualSpacing/>
        <w:rPr>
          <w:rFonts w:ascii="Times" w:hAnsi="Times" w:cs="Times"/>
        </w:rPr>
      </w:pPr>
      <w:r>
        <w:rPr>
          <w:color w:val="000000"/>
        </w:rPr>
        <w:t xml:space="preserve">Hapapa as </w:t>
      </w:r>
      <w:r w:rsidRPr="00CE7C15">
        <w:rPr>
          <w:i/>
          <w:color w:val="000000"/>
        </w:rPr>
        <w:t>ha-papa</w:t>
      </w:r>
      <w:r>
        <w:rPr>
          <w:color w:val="000000"/>
        </w:rPr>
        <w:t xml:space="preserve"> is the breath (</w:t>
      </w:r>
      <w:r w:rsidRPr="00CE7C15">
        <w:rPr>
          <w:i/>
          <w:color w:val="000000"/>
        </w:rPr>
        <w:t>h</w:t>
      </w:r>
      <w:r>
        <w:rPr>
          <w:i/>
          <w:color w:val="000000"/>
        </w:rPr>
        <w:t>ā</w:t>
      </w:r>
      <w:r>
        <w:rPr>
          <w:color w:val="000000"/>
        </w:rPr>
        <w:t xml:space="preserve">) of Papa (Mother Earth).  The December solstice marks the start of the sun’s northward journey, warming Papa (Mother Earth) in the northern hemisphere and reviving her </w:t>
      </w:r>
      <w:r w:rsidRPr="00CE7C15">
        <w:rPr>
          <w:i/>
          <w:color w:val="000000"/>
        </w:rPr>
        <w:t>h</w:t>
      </w:r>
      <w:r>
        <w:rPr>
          <w:i/>
          <w:color w:val="000000"/>
        </w:rPr>
        <w:t>ā</w:t>
      </w:r>
      <w:r>
        <w:rPr>
          <w:color w:val="000000"/>
        </w:rPr>
        <w:t>, breath, a symbol for life.</w:t>
      </w:r>
      <w:r>
        <w:rPr>
          <w:rStyle w:val="FootnoteReference"/>
          <w:color w:val="000000"/>
        </w:rPr>
        <w:footnoteReference w:id="126"/>
      </w:r>
      <w:r>
        <w:rPr>
          <w:color w:val="000000"/>
        </w:rPr>
        <w:t xml:space="preserve">  As </w:t>
      </w:r>
      <w:r w:rsidRPr="00DA12CC">
        <w:rPr>
          <w:i/>
          <w:color w:val="000000"/>
        </w:rPr>
        <w:t>hapa-pa</w:t>
      </w:r>
      <w:r>
        <w:rPr>
          <w:color w:val="000000"/>
        </w:rPr>
        <w:t xml:space="preserve"> it is half (</w:t>
      </w:r>
      <w:r w:rsidRPr="00CE7C15">
        <w:rPr>
          <w:i/>
          <w:color w:val="000000"/>
        </w:rPr>
        <w:t>hapa</w:t>
      </w:r>
      <w:r>
        <w:rPr>
          <w:color w:val="000000"/>
        </w:rPr>
        <w:t>) of an enclosure (</w:t>
      </w:r>
      <w:r w:rsidRPr="00CE7C15">
        <w:rPr>
          <w:i/>
          <w:color w:val="000000"/>
        </w:rPr>
        <w:t>p</w:t>
      </w:r>
      <w:r>
        <w:rPr>
          <w:i/>
          <w:color w:val="000000"/>
        </w:rPr>
        <w:t>ā</w:t>
      </w:r>
      <w:r>
        <w:rPr>
          <w:color w:val="000000"/>
        </w:rPr>
        <w:t xml:space="preserve">).  The world of humankind – </w:t>
      </w:r>
      <w:r w:rsidRPr="00652852">
        <w:rPr>
          <w:i/>
          <w:color w:val="000000"/>
        </w:rPr>
        <w:t>ao</w:t>
      </w:r>
      <w:r>
        <w:rPr>
          <w:color w:val="000000"/>
        </w:rPr>
        <w:t xml:space="preserve"> – is enclosed by the solstices/Tropics, as Kikiloi pointed out in his work on Mokumanamana.</w:t>
      </w:r>
      <w:r>
        <w:rPr>
          <w:rStyle w:val="FootnoteReference"/>
          <w:color w:val="000000"/>
        </w:rPr>
        <w:footnoteReference w:id="127"/>
      </w:r>
      <w:r>
        <w:rPr>
          <w:color w:val="000000"/>
        </w:rPr>
        <w:t xml:space="preserve">  One </w:t>
      </w:r>
      <w:r w:rsidRPr="003E7741">
        <w:rPr>
          <w:i/>
          <w:color w:val="000000"/>
        </w:rPr>
        <w:t>hapa-pa</w:t>
      </w:r>
      <w:r>
        <w:rPr>
          <w:color w:val="000000"/>
        </w:rPr>
        <w:t xml:space="preserve"> is thus the half-year from the December solstice to the June solstice, and the other </w:t>
      </w:r>
      <w:r w:rsidRPr="003E7741">
        <w:rPr>
          <w:i/>
          <w:color w:val="000000"/>
        </w:rPr>
        <w:t xml:space="preserve">hapa-pa </w:t>
      </w:r>
      <w:r>
        <w:rPr>
          <w:color w:val="000000"/>
        </w:rPr>
        <w:t>is the half-year from the June solstice to the December solstice.</w:t>
      </w:r>
    </w:p>
    <w:p w14:paraId="0BE93FAC" w14:textId="77777777" w:rsidR="00DF4B3B" w:rsidRDefault="00DF4B3B" w:rsidP="00D958AF">
      <w:pPr>
        <w:spacing w:line="360" w:lineRule="auto"/>
        <w:ind w:firstLine="720"/>
        <w:contextualSpacing/>
        <w:rPr>
          <w:color w:val="000000"/>
        </w:rPr>
      </w:pPr>
      <w:r>
        <w:rPr>
          <w:color w:val="000000"/>
        </w:rPr>
        <w:t>The June solstice is of great importance in the Kāne traditions</w:t>
      </w:r>
      <w:r w:rsidR="00997FBC">
        <w:rPr>
          <w:color w:val="000000"/>
        </w:rPr>
        <w:t xml:space="preserve"> as it is d</w:t>
      </w:r>
      <w:r>
        <w:rPr>
          <w:color w:val="000000"/>
        </w:rPr>
        <w:t xml:space="preserve">uring the period of the June solstice </w:t>
      </w:r>
      <w:r w:rsidR="00997FBC">
        <w:rPr>
          <w:color w:val="000000"/>
        </w:rPr>
        <w:t xml:space="preserve">that </w:t>
      </w:r>
      <w:r>
        <w:rPr>
          <w:color w:val="000000"/>
        </w:rPr>
        <w:t>the deceased are able to return to earth to visit with their living loved ones.</w:t>
      </w:r>
      <w:r>
        <w:rPr>
          <w:rStyle w:val="FootnoteReference"/>
          <w:color w:val="000000"/>
        </w:rPr>
        <w:footnoteReference w:id="128"/>
      </w:r>
      <w:r>
        <w:rPr>
          <w:color w:val="000000"/>
        </w:rPr>
        <w:t xml:space="preserve">  The June solstice sun rose in Gemini (perceived in Hawai’i as elsewhere as twins, as the words </w:t>
      </w:r>
      <w:r w:rsidRPr="0082511E">
        <w:rPr>
          <w:i/>
          <w:color w:val="000000"/>
        </w:rPr>
        <w:t>mahoe</w:t>
      </w:r>
      <w:r>
        <w:rPr>
          <w:color w:val="000000"/>
        </w:rPr>
        <w:t xml:space="preserve"> and </w:t>
      </w:r>
      <w:r w:rsidRPr="0082511E">
        <w:rPr>
          <w:i/>
          <w:color w:val="000000"/>
        </w:rPr>
        <w:t>mahana</w:t>
      </w:r>
      <w:r>
        <w:rPr>
          <w:color w:val="000000"/>
        </w:rPr>
        <w:t>, both meaning twins and occurring in several of their names, attest) over Makaua (We Two) east of the Ko</w:t>
      </w:r>
      <w:r>
        <w:rPr>
          <w:rFonts w:ascii="Lucida Grande" w:hAnsi="Lucida Grande"/>
          <w:color w:val="000000"/>
        </w:rPr>
        <w:t>ʻ</w:t>
      </w:r>
      <w:r>
        <w:rPr>
          <w:color w:val="000000"/>
        </w:rPr>
        <w:t xml:space="preserve">olaus.  As the sun set, still in Gemini, it passed over Puu Kamananui – Great Mana – then over Mahoe Pali (Twins Cliff), then over Alau (Branching).  Alau is probably a reference to the </w:t>
      </w:r>
      <w:r w:rsidRPr="00F83151">
        <w:rPr>
          <w:rFonts w:ascii="Lucida Grande" w:hAnsi="Lucida Grande"/>
          <w:i/>
          <w:color w:val="000000"/>
        </w:rPr>
        <w:t>ʻ</w:t>
      </w:r>
      <w:r w:rsidRPr="00F83151">
        <w:rPr>
          <w:i/>
          <w:color w:val="000000"/>
        </w:rPr>
        <w:t>ulu</w:t>
      </w:r>
      <w:r>
        <w:rPr>
          <w:color w:val="000000"/>
        </w:rPr>
        <w:t xml:space="preserve"> (breadfruit) tree the spirits of the deceased climb on their way to the afterlife.</w:t>
      </w:r>
      <w:r>
        <w:rPr>
          <w:rStyle w:val="FootnoteReference"/>
          <w:color w:val="000000"/>
        </w:rPr>
        <w:footnoteReference w:id="129"/>
      </w:r>
      <w:r>
        <w:rPr>
          <w:color w:val="000000"/>
        </w:rPr>
        <w:t xml:space="preserve">  On either side of Alau are lands called </w:t>
      </w:r>
      <w:r w:rsidRPr="009D5156">
        <w:rPr>
          <w:i/>
          <w:color w:val="000000"/>
        </w:rPr>
        <w:t>‘ulu</w:t>
      </w:r>
      <w:r>
        <w:rPr>
          <w:color w:val="000000"/>
        </w:rPr>
        <w:t xml:space="preserve"> – Uluhulu (Esteemed </w:t>
      </w:r>
      <w:r w:rsidRPr="009D5156">
        <w:rPr>
          <w:i/>
          <w:color w:val="000000"/>
        </w:rPr>
        <w:t>‘Ulu</w:t>
      </w:r>
      <w:r>
        <w:rPr>
          <w:color w:val="000000"/>
        </w:rPr>
        <w:t xml:space="preserve">) and Ulunui (Great </w:t>
      </w:r>
      <w:r w:rsidRPr="009D5156">
        <w:rPr>
          <w:i/>
          <w:color w:val="000000"/>
        </w:rPr>
        <w:t>‘Ulu</w:t>
      </w:r>
      <w:r>
        <w:rPr>
          <w:color w:val="000000"/>
        </w:rPr>
        <w:t>), repeating and emphasizing the relationship of the June solstice with the deceased.</w:t>
      </w:r>
    </w:p>
    <w:p w14:paraId="0E3C64FB" w14:textId="77777777" w:rsidR="00DF4B3B" w:rsidRDefault="00DF4B3B" w:rsidP="00D958AF">
      <w:pPr>
        <w:spacing w:line="360" w:lineRule="auto"/>
        <w:ind w:firstLine="720"/>
        <w:contextualSpacing/>
        <w:rPr>
          <w:color w:val="000000"/>
        </w:rPr>
      </w:pPr>
      <w:r>
        <w:rPr>
          <w:color w:val="000000"/>
        </w:rPr>
        <w:lastRenderedPageBreak/>
        <w:t>The names Puu Kamana for the December solstice sunrise and Puu Kamananui for the June solstice sunset register a reciprocal relationship between the two events.  Such relationships, usually referred to as a duality or a union of opposites, are complements such that one event/place/thing/person is completed by the other.</w:t>
      </w:r>
      <w:r>
        <w:rPr>
          <w:rStyle w:val="FootnoteReference"/>
          <w:color w:val="000000"/>
        </w:rPr>
        <w:footnoteReference w:id="130"/>
      </w:r>
      <w:r>
        <w:rPr>
          <w:color w:val="000000"/>
        </w:rPr>
        <w:t xml:space="preserve">  The names also reflect the relative importance of the events, Kamana being important, Kamananui being more important, but both are events of </w:t>
      </w:r>
      <w:r w:rsidRPr="00D36ECA">
        <w:rPr>
          <w:i/>
          <w:color w:val="000000"/>
        </w:rPr>
        <w:t>mana</w:t>
      </w:r>
      <w:r>
        <w:rPr>
          <w:color w:val="000000"/>
        </w:rPr>
        <w:t>.</w:t>
      </w:r>
    </w:p>
    <w:p w14:paraId="3DFAAD34" w14:textId="77777777" w:rsidR="00DF4B3B" w:rsidRDefault="00DF4B3B" w:rsidP="00D958AF">
      <w:pPr>
        <w:spacing w:line="360" w:lineRule="auto"/>
        <w:ind w:firstLine="720"/>
        <w:contextualSpacing/>
        <w:rPr>
          <w:color w:val="000000"/>
          <w:u w:val="single"/>
        </w:rPr>
      </w:pPr>
      <w:r w:rsidRPr="00F564D8">
        <w:rPr>
          <w:color w:val="000000"/>
          <w:u w:val="single"/>
        </w:rPr>
        <w:t xml:space="preserve">Solar zeniths and </w:t>
      </w:r>
      <w:proofErr w:type="gramStart"/>
      <w:r w:rsidRPr="00F564D8">
        <w:rPr>
          <w:color w:val="000000"/>
          <w:u w:val="single"/>
        </w:rPr>
        <w:t>Solar</w:t>
      </w:r>
      <w:proofErr w:type="gramEnd"/>
      <w:r w:rsidRPr="00F564D8">
        <w:rPr>
          <w:color w:val="000000"/>
          <w:u w:val="single"/>
        </w:rPr>
        <w:t xml:space="preserve"> nadirs</w:t>
      </w:r>
    </w:p>
    <w:p w14:paraId="54D36A53" w14:textId="77777777" w:rsidR="00DF4B3B" w:rsidRDefault="00DF4B3B" w:rsidP="00D958AF">
      <w:pPr>
        <w:spacing w:line="360" w:lineRule="auto"/>
        <w:ind w:firstLine="720"/>
        <w:contextualSpacing/>
      </w:pPr>
      <w:r>
        <w:rPr>
          <w:color w:val="000000"/>
        </w:rPr>
        <w:t>Both of the solar zeniths and both of the solar nadirs are marked on the landscape</w:t>
      </w:r>
      <w:r w:rsidR="00997FBC">
        <w:rPr>
          <w:color w:val="000000"/>
        </w:rPr>
        <w:t>, as shown in Table 4.1</w:t>
      </w:r>
      <w:r>
        <w:rPr>
          <w:color w:val="000000"/>
        </w:rPr>
        <w:t xml:space="preserve">. </w:t>
      </w:r>
      <w:r>
        <w:rPr>
          <w:color w:val="000000"/>
          <w:lang w:val="haw-US"/>
        </w:rPr>
        <w:t xml:space="preserve">The </w:t>
      </w:r>
      <w:r>
        <w:t xml:space="preserve">nadir sunrise took place over Alala Point.  </w:t>
      </w:r>
      <w:r w:rsidRPr="00DA520C">
        <w:rPr>
          <w:i/>
        </w:rPr>
        <w:t>Alala</w:t>
      </w:r>
      <w:r>
        <w:t xml:space="preserve"> has several meanings, one of which is the path (</w:t>
      </w:r>
      <w:r w:rsidRPr="00BF57EB">
        <w:rPr>
          <w:i/>
        </w:rPr>
        <w:t>ala</w:t>
      </w:r>
      <w:r>
        <w:t>) [of the] sun (</w:t>
      </w:r>
      <w:r w:rsidRPr="00AB7EDC">
        <w:rPr>
          <w:i/>
        </w:rPr>
        <w:t>l</w:t>
      </w:r>
      <w:r>
        <w:rPr>
          <w:i/>
        </w:rPr>
        <w:t>ā</w:t>
      </w:r>
      <w:r>
        <w:t xml:space="preserve">). </w:t>
      </w:r>
    </w:p>
    <w:p w14:paraId="4DA2C21A" w14:textId="77777777" w:rsidR="00DF4B3B" w:rsidRDefault="00DF4B3B" w:rsidP="00D958AF">
      <w:pPr>
        <w:spacing w:line="360" w:lineRule="auto"/>
        <w:contextualSpacing/>
      </w:pPr>
      <w:r>
        <w:tab/>
        <w:t xml:space="preserve">The nadir sun then passed over Ulupo, a </w:t>
      </w:r>
      <w:r w:rsidRPr="00DA520C">
        <w:rPr>
          <w:i/>
        </w:rPr>
        <w:t>heiau</w:t>
      </w:r>
      <w:r>
        <w:t xml:space="preserve"> the name of which means 'ins</w:t>
      </w:r>
      <w:r w:rsidR="008A422D">
        <w:t>piration growing in the night'.</w:t>
      </w:r>
      <w:r>
        <w:t xml:space="preserve">  </w:t>
      </w:r>
      <w:commentRangeStart w:id="29"/>
      <w:r>
        <w:t xml:space="preserve">The nadir is a potent time during which inspiration is increased.  The nadir, though, also connected chiefs to the sun/Kāne through a chief's nethermost </w:t>
      </w:r>
      <w:r w:rsidRPr="0039286E">
        <w:rPr>
          <w:i/>
        </w:rPr>
        <w:t>piko</w:t>
      </w:r>
      <w:r>
        <w:t xml:space="preserve">, the genitals, just as the zenith connected people to the sun/Kāne through the </w:t>
      </w:r>
      <w:r>
        <w:rPr>
          <w:i/>
        </w:rPr>
        <w:t>m</w:t>
      </w:r>
      <w:r w:rsidRPr="0039286E">
        <w:rPr>
          <w:i/>
        </w:rPr>
        <w:t>anawa</w:t>
      </w:r>
      <w:r>
        <w:t xml:space="preserve">, the </w:t>
      </w:r>
      <w:r w:rsidRPr="0039286E">
        <w:rPr>
          <w:i/>
        </w:rPr>
        <w:t>piko</w:t>
      </w:r>
      <w:r>
        <w:t xml:space="preserve"> on the top of the head.</w:t>
      </w:r>
      <w:r>
        <w:rPr>
          <w:rStyle w:val="FootnoteReference"/>
        </w:rPr>
        <w:footnoteReference w:id="131"/>
      </w:r>
      <w:r>
        <w:t xml:space="preserve">  </w:t>
      </w:r>
      <w:commentRangeEnd w:id="29"/>
      <w:r w:rsidR="00252CF1">
        <w:rPr>
          <w:rStyle w:val="CommentReference"/>
        </w:rPr>
        <w:commentReference w:id="29"/>
      </w:r>
      <w:r>
        <w:t>The sun then passed over Iolekaa – in a state of being negative (the solar nadir) and Io in a state of (</w:t>
      </w:r>
      <w:r w:rsidRPr="00EA23C6">
        <w:rPr>
          <w:i/>
        </w:rPr>
        <w:t>ka'a</w:t>
      </w:r>
      <w:r>
        <w:t>) doing nothing (</w:t>
      </w:r>
      <w:r w:rsidRPr="00EA23C6">
        <w:rPr>
          <w:i/>
        </w:rPr>
        <w:t>le</w:t>
      </w:r>
      <w:r>
        <w:t>), as inactivity is a property of Io.</w:t>
      </w:r>
      <w:r>
        <w:rPr>
          <w:rStyle w:val="FootnoteReference"/>
        </w:rPr>
        <w:footnoteReference w:id="132"/>
      </w:r>
    </w:p>
    <w:p w14:paraId="77FD3203" w14:textId="77777777" w:rsidR="00DF4B3B" w:rsidRDefault="00DF4B3B" w:rsidP="00D958AF">
      <w:pPr>
        <w:spacing w:line="360" w:lineRule="auto"/>
        <w:ind w:firstLine="720"/>
      </w:pPr>
      <w:r>
        <w:t xml:space="preserve">As the nadir sun set, it passed through Kolekole Pass (Protopolynesian meaning negative, nothing, </w:t>
      </w:r>
      <w:r w:rsidRPr="00F33685">
        <w:rPr>
          <w:i/>
        </w:rPr>
        <w:t>kore</w:t>
      </w:r>
      <w:r>
        <w:t xml:space="preserve"> in Maori, </w:t>
      </w:r>
      <w:r w:rsidRPr="00F33685">
        <w:rPr>
          <w:i/>
        </w:rPr>
        <w:t>'ole'ole</w:t>
      </w:r>
      <w:r>
        <w:t xml:space="preserve"> in modern Hawaiian) marking the nadir as it set.  </w:t>
      </w:r>
      <w:r w:rsidRPr="002077FD">
        <w:rPr>
          <w:i/>
        </w:rPr>
        <w:t>Kolekole</w:t>
      </w:r>
      <w:r>
        <w:t xml:space="preserve"> is also the Hawaiian transliteration of the Maori </w:t>
      </w:r>
      <w:r w:rsidRPr="002077FD">
        <w:rPr>
          <w:i/>
        </w:rPr>
        <w:t>Korekore</w:t>
      </w:r>
      <w:r>
        <w:t xml:space="preserve">, also called </w:t>
      </w:r>
      <w:r w:rsidRPr="002077FD">
        <w:rPr>
          <w:i/>
        </w:rPr>
        <w:t>Te Kore</w:t>
      </w:r>
      <w:r>
        <w:t xml:space="preserve">.  </w:t>
      </w:r>
      <w:r w:rsidRPr="002077FD">
        <w:rPr>
          <w:i/>
        </w:rPr>
        <w:t>Korekore</w:t>
      </w:r>
      <w:r>
        <w:t xml:space="preserve">, and thus </w:t>
      </w:r>
      <w:r w:rsidRPr="002077FD">
        <w:rPr>
          <w:i/>
        </w:rPr>
        <w:t>kolekole</w:t>
      </w:r>
      <w:r>
        <w:t xml:space="preserve">, is the era before </w:t>
      </w:r>
      <w:r w:rsidRPr="002133CA">
        <w:rPr>
          <w:i/>
        </w:rPr>
        <w:t>pō</w:t>
      </w:r>
      <w:r>
        <w:t>.  It is the abyss, the nothing, in which dwelled only Io, the pith, seed, essence, the inactive parentless all-parent.  This was an unexpected finding.  As dean of Te Tumu and professor at the University of Otago (New Zealand) Michael P. J. Reilly wrote, 'Io, the supreme atua [god] is controversial'.'</w:t>
      </w:r>
      <w:r>
        <w:rPr>
          <w:rStyle w:val="FootnoteReference"/>
        </w:rPr>
        <w:footnoteReference w:id="133"/>
      </w:r>
      <w:r>
        <w:t xml:space="preserve"> Even among Hawaiians today, I can attest from personal experience in conversations with </w:t>
      </w:r>
      <w:r>
        <w:lastRenderedPageBreak/>
        <w:t>friends and associates, there are differences of opinion about Io's precontact presence.  The research data from this project, however, supports the idea that Io was known and that as was the case with the nadir, knowledge of Io was restricted to higher chiefs.</w:t>
      </w:r>
      <w:r>
        <w:rPr>
          <w:rStyle w:val="FootnoteReference"/>
        </w:rPr>
        <w:footnoteReference w:id="134"/>
      </w:r>
    </w:p>
    <w:p w14:paraId="4774A3BC" w14:textId="77777777" w:rsidR="00DF4B3B" w:rsidRPr="007D6D76" w:rsidRDefault="00DF4B3B" w:rsidP="00D958AF">
      <w:pPr>
        <w:spacing w:line="360" w:lineRule="auto"/>
        <w:contextualSpacing/>
      </w:pPr>
      <w:r>
        <w:tab/>
        <w:t>The sun then dropped into the sea near Kaneilio (Kāne’s Dog) and Pokai Bay, realm of the gods (</w:t>
      </w:r>
      <w:r w:rsidRPr="00BF57EB">
        <w:rPr>
          <w:i/>
        </w:rPr>
        <w:t>pō</w:t>
      </w:r>
      <w:r>
        <w:t>) lift up and carry (</w:t>
      </w:r>
      <w:r w:rsidRPr="00BF57EB">
        <w:rPr>
          <w:i/>
        </w:rPr>
        <w:t>ka</w:t>
      </w:r>
      <w:r w:rsidRPr="00BF57EB">
        <w:rPr>
          <w:rFonts w:ascii="Lucida Grande" w:hAnsi="Lucida Grande"/>
          <w:i/>
        </w:rPr>
        <w:t>ʻ</w:t>
      </w:r>
      <w:r w:rsidRPr="00BF57EB">
        <w:rPr>
          <w:i/>
        </w:rPr>
        <w:t>i</w:t>
      </w:r>
      <w:r>
        <w:t xml:space="preserve">), the action of offering to the god(s) and the god(s) acceptance of it.  </w:t>
      </w:r>
      <w:r w:rsidR="008A422D">
        <w:rPr>
          <w:color w:val="000000"/>
        </w:rPr>
        <w:t>To reiterate, a</w:t>
      </w:r>
      <w:r>
        <w:rPr>
          <w:color w:val="000000"/>
        </w:rPr>
        <w:t xml:space="preserve"> person has three </w:t>
      </w:r>
      <w:r w:rsidRPr="00941DA2">
        <w:rPr>
          <w:i/>
          <w:color w:val="000000"/>
        </w:rPr>
        <w:t>piko</w:t>
      </w:r>
      <w:r>
        <w:rPr>
          <w:color w:val="000000"/>
        </w:rPr>
        <w:t xml:space="preserve">s (navels).  One is on the crown of the head at the juncture of the skull plates (the fontanel of an infant) and called the </w:t>
      </w:r>
      <w:r w:rsidRPr="008A1ACF">
        <w:rPr>
          <w:i/>
          <w:color w:val="000000"/>
        </w:rPr>
        <w:t>manawa</w:t>
      </w:r>
      <w:r>
        <w:rPr>
          <w:color w:val="000000"/>
        </w:rPr>
        <w:t xml:space="preserve"> in both infants and adults.  The second </w:t>
      </w:r>
      <w:r w:rsidRPr="009D5156">
        <w:rPr>
          <w:i/>
          <w:color w:val="000000"/>
        </w:rPr>
        <w:t>piko</w:t>
      </w:r>
      <w:r>
        <w:rPr>
          <w:color w:val="000000"/>
        </w:rPr>
        <w:t xml:space="preserve"> is the belly button.  The third is the genitals.</w:t>
      </w:r>
      <w:r>
        <w:rPr>
          <w:rStyle w:val="FootnoteReference"/>
          <w:color w:val="000000"/>
        </w:rPr>
        <w:footnoteReference w:id="135"/>
      </w:r>
    </w:p>
    <w:p w14:paraId="60BA4CDF" w14:textId="77777777" w:rsidR="00DF4B3B" w:rsidRDefault="00DF4B3B" w:rsidP="00D958AF">
      <w:pPr>
        <w:spacing w:line="360" w:lineRule="auto"/>
        <w:ind w:firstLine="720"/>
        <w:contextualSpacing/>
        <w:rPr>
          <w:color w:val="000000"/>
        </w:rPr>
      </w:pPr>
      <w:r>
        <w:rPr>
          <w:color w:val="000000"/>
        </w:rPr>
        <w:t xml:space="preserve">At the zeniths the sun, a manifestation of Kāne who is, among other things, the source of highest knowledge, is directly above the </w:t>
      </w:r>
      <w:r w:rsidRPr="004D480D">
        <w:rPr>
          <w:i/>
          <w:color w:val="000000"/>
        </w:rPr>
        <w:t>manawa</w:t>
      </w:r>
      <w:r>
        <w:rPr>
          <w:color w:val="000000"/>
        </w:rPr>
        <w:t>.</w:t>
      </w:r>
      <w:r>
        <w:rPr>
          <w:rStyle w:val="FootnoteReference"/>
          <w:color w:val="000000"/>
        </w:rPr>
        <w:footnoteReference w:id="136"/>
      </w:r>
      <w:r>
        <w:rPr>
          <w:color w:val="000000"/>
        </w:rPr>
        <w:t xml:space="preserve">  At this time the connection between Kāne and a person is at its most direct.  Knowledge, insight, and intuition can flow directly from the sun into the </w:t>
      </w:r>
      <w:r w:rsidRPr="004D480D">
        <w:rPr>
          <w:i/>
          <w:color w:val="000000"/>
        </w:rPr>
        <w:t>lolo</w:t>
      </w:r>
      <w:r>
        <w:rPr>
          <w:color w:val="000000"/>
        </w:rPr>
        <w:t xml:space="preserve"> (brain) of a person.  </w:t>
      </w:r>
      <w:r w:rsidRPr="009D5156">
        <w:rPr>
          <w:i/>
          <w:color w:val="000000"/>
        </w:rPr>
        <w:t>Lolo</w:t>
      </w:r>
      <w:r>
        <w:rPr>
          <w:color w:val="000000"/>
        </w:rPr>
        <w:t xml:space="preserve"> is, not incidentally, also one of the words for zenith (see the Pukui and Elbert Dictionary for </w:t>
      </w:r>
      <w:r w:rsidRPr="00AC05D5">
        <w:rPr>
          <w:i/>
          <w:color w:val="000000"/>
        </w:rPr>
        <w:t>lolo</w:t>
      </w:r>
      <w:r>
        <w:rPr>
          <w:color w:val="000000"/>
        </w:rPr>
        <w:t>).</w:t>
      </w:r>
    </w:p>
    <w:p w14:paraId="6623DE3A" w14:textId="77777777" w:rsidR="00DF4B3B" w:rsidRDefault="00DF4B3B" w:rsidP="00D958AF">
      <w:pPr>
        <w:spacing w:line="360" w:lineRule="auto"/>
        <w:ind w:firstLine="720"/>
        <w:contextualSpacing/>
        <w:rPr>
          <w:i/>
          <w:color w:val="000000"/>
        </w:rPr>
      </w:pPr>
      <w:r>
        <w:rPr>
          <w:color w:val="000000"/>
        </w:rPr>
        <w:t xml:space="preserve">At the nadir the sun is directly underneath a person.  At this time the </w:t>
      </w:r>
      <w:r w:rsidRPr="00FF140F">
        <w:rPr>
          <w:i/>
          <w:color w:val="000000"/>
        </w:rPr>
        <w:t>mana</w:t>
      </w:r>
      <w:r>
        <w:rPr>
          <w:color w:val="000000"/>
        </w:rPr>
        <w:t xml:space="preserve"> of Kāne/the sun flows into one's genitals.  The genitals are the carriers of ancestry and the source of descendants.  The genitals of chiefs were especially important as they were linked with the fertility of the land and society. </w:t>
      </w:r>
    </w:p>
    <w:p w14:paraId="09114166" w14:textId="77777777" w:rsidR="00DF4B3B" w:rsidRPr="00F564D8" w:rsidRDefault="00DF4B3B" w:rsidP="00D958AF">
      <w:pPr>
        <w:spacing w:line="360" w:lineRule="auto"/>
        <w:ind w:firstLine="720"/>
        <w:contextualSpacing/>
        <w:rPr>
          <w:color w:val="000000"/>
          <w:u w:val="single"/>
        </w:rPr>
      </w:pPr>
    </w:p>
    <w:p w14:paraId="76068FDD" w14:textId="77777777" w:rsidR="00DF4B3B" w:rsidRDefault="00DF4B3B" w:rsidP="00D958AF">
      <w:pPr>
        <w:spacing w:line="360" w:lineRule="auto"/>
        <w:ind w:firstLine="720"/>
        <w:contextualSpacing/>
        <w:rPr>
          <w:color w:val="000000"/>
          <w:u w:val="single"/>
        </w:rPr>
      </w:pPr>
      <w:r w:rsidRPr="00F564D8">
        <w:rPr>
          <w:color w:val="000000"/>
          <w:u w:val="single"/>
        </w:rPr>
        <w:t>Sunset landscape markers for the rise of stars</w:t>
      </w:r>
    </w:p>
    <w:p w14:paraId="74C9F8C2" w14:textId="77777777" w:rsidR="00DF4B3B" w:rsidRDefault="00DF4B3B" w:rsidP="00D958AF">
      <w:pPr>
        <w:spacing w:line="360" w:lineRule="auto"/>
        <w:contextualSpacing/>
      </w:pPr>
      <w:r>
        <w:t xml:space="preserve">Table </w:t>
      </w:r>
      <w:proofErr w:type="gramStart"/>
      <w:r>
        <w:t>4.2  Sunset</w:t>
      </w:r>
      <w:proofErr w:type="gramEnd"/>
      <w:r>
        <w:t xml:space="preserve"> landscape markers for </w:t>
      </w:r>
      <w:r w:rsidR="00C70C86">
        <w:t xml:space="preserve">the </w:t>
      </w:r>
      <w:r>
        <w:t xml:space="preserve">day of </w:t>
      </w:r>
      <w:r w:rsidR="00C70C86">
        <w:t xml:space="preserve">a </w:t>
      </w:r>
      <w:r>
        <w:t>star</w:t>
      </w:r>
      <w:r w:rsidR="00C70C86">
        <w:t>'s</w:t>
      </w:r>
      <w:r>
        <w:t xml:space="preserve"> evening rise</w:t>
      </w:r>
    </w:p>
    <w:tbl>
      <w:tblPr>
        <w:tblStyle w:val="TableGrid"/>
        <w:tblW w:w="0" w:type="auto"/>
        <w:tblLook w:val="04A0" w:firstRow="1" w:lastRow="0" w:firstColumn="1" w:lastColumn="0" w:noHBand="0" w:noVBand="1"/>
      </w:tblPr>
      <w:tblGrid>
        <w:gridCol w:w="1216"/>
        <w:gridCol w:w="1016"/>
        <w:gridCol w:w="731"/>
        <w:gridCol w:w="1869"/>
        <w:gridCol w:w="1172"/>
        <w:gridCol w:w="1043"/>
      </w:tblGrid>
      <w:tr w:rsidR="00DF4B3B" w:rsidRPr="009433CB" w14:paraId="1301EBEB" w14:textId="77777777" w:rsidTr="00D958AF">
        <w:tc>
          <w:tcPr>
            <w:tcW w:w="1216" w:type="dxa"/>
          </w:tcPr>
          <w:p w14:paraId="035924D7" w14:textId="77777777" w:rsidR="00DF4B3B" w:rsidRPr="009433CB" w:rsidRDefault="00DF4B3B" w:rsidP="00D958AF">
            <w:r w:rsidRPr="009433CB">
              <w:t>Calendar</w:t>
            </w:r>
          </w:p>
          <w:p w14:paraId="0DE6F10C" w14:textId="77777777" w:rsidR="00DF4B3B" w:rsidRPr="009433CB" w:rsidRDefault="00DF4B3B" w:rsidP="00D958AF">
            <w:r w:rsidRPr="009433CB">
              <w:t>star</w:t>
            </w:r>
          </w:p>
        </w:tc>
        <w:tc>
          <w:tcPr>
            <w:tcW w:w="1016" w:type="dxa"/>
          </w:tcPr>
          <w:p w14:paraId="6FBA21E3" w14:textId="77777777" w:rsidR="00DF4B3B" w:rsidRPr="009433CB" w:rsidRDefault="00DF4B3B" w:rsidP="00D958AF">
            <w:r w:rsidRPr="009433CB">
              <w:t>Evening rise date</w:t>
            </w:r>
          </w:p>
        </w:tc>
        <w:tc>
          <w:tcPr>
            <w:tcW w:w="731" w:type="dxa"/>
          </w:tcPr>
          <w:p w14:paraId="52B2FB13" w14:textId="77777777" w:rsidR="00DF4B3B" w:rsidRPr="009433CB" w:rsidRDefault="00DF4B3B" w:rsidP="00D958AF">
            <w:r w:rsidRPr="009433CB">
              <w:t>Star rise az</w:t>
            </w:r>
          </w:p>
        </w:tc>
        <w:tc>
          <w:tcPr>
            <w:tcW w:w="1869" w:type="dxa"/>
          </w:tcPr>
          <w:p w14:paraId="3756DA40" w14:textId="77777777" w:rsidR="00DF4B3B" w:rsidRPr="009433CB" w:rsidRDefault="00DF4B3B" w:rsidP="00D958AF">
            <w:r w:rsidRPr="009433CB">
              <w:t>Mountain</w:t>
            </w:r>
          </w:p>
          <w:p w14:paraId="19FF94A1" w14:textId="77777777" w:rsidR="00DF4B3B" w:rsidRPr="009433CB" w:rsidRDefault="00DF4B3B" w:rsidP="00D958AF">
            <w:r w:rsidRPr="009433CB">
              <w:t>Name/translation</w:t>
            </w:r>
          </w:p>
        </w:tc>
        <w:tc>
          <w:tcPr>
            <w:tcW w:w="1172" w:type="dxa"/>
          </w:tcPr>
          <w:p w14:paraId="7CF5B3FC" w14:textId="77777777" w:rsidR="00DF4B3B" w:rsidRPr="009433CB" w:rsidRDefault="00DF4B3B" w:rsidP="00D958AF">
            <w:r w:rsidRPr="009433CB">
              <w:t>Mountain azimuth</w:t>
            </w:r>
          </w:p>
        </w:tc>
        <w:tc>
          <w:tcPr>
            <w:tcW w:w="1043" w:type="dxa"/>
          </w:tcPr>
          <w:p w14:paraId="7906C008" w14:textId="77777777" w:rsidR="00DF4B3B" w:rsidRPr="009433CB" w:rsidRDefault="00DF4B3B" w:rsidP="00D958AF">
            <w:r w:rsidRPr="009433CB">
              <w:t>Sunset azimuth</w:t>
            </w:r>
          </w:p>
        </w:tc>
      </w:tr>
      <w:tr w:rsidR="00DF4B3B" w:rsidRPr="009433CB" w14:paraId="1859C95E" w14:textId="77777777" w:rsidTr="00D958AF">
        <w:tc>
          <w:tcPr>
            <w:tcW w:w="1216" w:type="dxa"/>
          </w:tcPr>
          <w:p w14:paraId="4BC45755" w14:textId="77777777" w:rsidR="00DF4B3B" w:rsidRPr="009433CB" w:rsidRDefault="00DF4B3B" w:rsidP="00D958AF">
            <w:r w:rsidRPr="009433CB">
              <w:t>Gemini</w:t>
            </w:r>
          </w:p>
          <w:p w14:paraId="4657443A" w14:textId="77777777" w:rsidR="00DF4B3B" w:rsidRPr="009433CB" w:rsidRDefault="00DF4B3B" w:rsidP="00D958AF">
            <w:r w:rsidRPr="009433CB">
              <w:t>Nana</w:t>
            </w:r>
          </w:p>
        </w:tc>
        <w:tc>
          <w:tcPr>
            <w:tcW w:w="1016" w:type="dxa"/>
          </w:tcPr>
          <w:p w14:paraId="1CE13193" w14:textId="77777777" w:rsidR="00DF4B3B" w:rsidRPr="009433CB" w:rsidRDefault="00DF4B3B" w:rsidP="00D958AF">
            <w:r w:rsidRPr="009433CB">
              <w:t>Dec 26</w:t>
            </w:r>
          </w:p>
        </w:tc>
        <w:tc>
          <w:tcPr>
            <w:tcW w:w="731" w:type="dxa"/>
          </w:tcPr>
          <w:p w14:paraId="06379957" w14:textId="77777777" w:rsidR="00DF4B3B" w:rsidRPr="009433CB" w:rsidRDefault="00DF4B3B" w:rsidP="00D958AF">
            <w:r w:rsidRPr="009433CB">
              <w:t>58-61</w:t>
            </w:r>
          </w:p>
        </w:tc>
        <w:tc>
          <w:tcPr>
            <w:tcW w:w="1869" w:type="dxa"/>
          </w:tcPr>
          <w:p w14:paraId="1E025648" w14:textId="77777777" w:rsidR="00DF4B3B" w:rsidRPr="009433CB" w:rsidRDefault="00DF4B3B" w:rsidP="00D958AF">
            <w:r w:rsidRPr="009433CB">
              <w:t>Puu Kailio/Dog Mtn.</w:t>
            </w:r>
          </w:p>
        </w:tc>
        <w:tc>
          <w:tcPr>
            <w:tcW w:w="1172" w:type="dxa"/>
          </w:tcPr>
          <w:p w14:paraId="5AB4BA0F" w14:textId="77777777" w:rsidR="00DF4B3B" w:rsidRPr="009433CB" w:rsidRDefault="00DF4B3B" w:rsidP="00D958AF">
            <w:r w:rsidRPr="009433CB">
              <w:t>246</w:t>
            </w:r>
          </w:p>
        </w:tc>
        <w:tc>
          <w:tcPr>
            <w:tcW w:w="1043" w:type="dxa"/>
          </w:tcPr>
          <w:p w14:paraId="6252AA3D" w14:textId="77777777" w:rsidR="00DF4B3B" w:rsidRPr="009433CB" w:rsidRDefault="00DF4B3B" w:rsidP="00D958AF">
            <w:r w:rsidRPr="009433CB">
              <w:t>244</w:t>
            </w:r>
          </w:p>
        </w:tc>
      </w:tr>
      <w:tr w:rsidR="00DF4B3B" w:rsidRPr="009433CB" w14:paraId="1DD8B928" w14:textId="77777777" w:rsidTr="00D958AF">
        <w:tc>
          <w:tcPr>
            <w:tcW w:w="1216" w:type="dxa"/>
          </w:tcPr>
          <w:p w14:paraId="478EE182" w14:textId="77777777" w:rsidR="00DF4B3B" w:rsidRPr="009433CB" w:rsidRDefault="00DF4B3B" w:rsidP="00D958AF">
            <w:r w:rsidRPr="009433CB">
              <w:t>Orionʻs Belt</w:t>
            </w:r>
          </w:p>
          <w:p w14:paraId="4F6E0135" w14:textId="77777777" w:rsidR="00DF4B3B" w:rsidRPr="009433CB" w:rsidRDefault="00DF4B3B" w:rsidP="00D958AF">
            <w:r w:rsidRPr="009433CB">
              <w:t>Welo</w:t>
            </w:r>
          </w:p>
        </w:tc>
        <w:tc>
          <w:tcPr>
            <w:tcW w:w="1016" w:type="dxa"/>
          </w:tcPr>
          <w:p w14:paraId="4A3124F2" w14:textId="77777777" w:rsidR="00DF4B3B" w:rsidRPr="009433CB" w:rsidRDefault="00DF4B3B" w:rsidP="00D958AF">
            <w:r w:rsidRPr="009433CB">
              <w:t>Dec 11</w:t>
            </w:r>
          </w:p>
        </w:tc>
        <w:tc>
          <w:tcPr>
            <w:tcW w:w="731" w:type="dxa"/>
          </w:tcPr>
          <w:p w14:paraId="5A6337D2" w14:textId="77777777" w:rsidR="00DF4B3B" w:rsidRPr="009433CB" w:rsidRDefault="00DF4B3B" w:rsidP="00D958AF">
            <w:r w:rsidRPr="009433CB">
              <w:t>93-95</w:t>
            </w:r>
          </w:p>
        </w:tc>
        <w:tc>
          <w:tcPr>
            <w:tcW w:w="1869" w:type="dxa"/>
          </w:tcPr>
          <w:p w14:paraId="2B616050" w14:textId="77777777" w:rsidR="00DF4B3B" w:rsidRPr="009433CB" w:rsidRDefault="00DF4B3B" w:rsidP="00D958AF">
            <w:r w:rsidRPr="009433CB">
              <w:t>Puu Kailio/Dog Mtn</w:t>
            </w:r>
          </w:p>
        </w:tc>
        <w:tc>
          <w:tcPr>
            <w:tcW w:w="1172" w:type="dxa"/>
          </w:tcPr>
          <w:p w14:paraId="51B89B8D" w14:textId="77777777" w:rsidR="00DF4B3B" w:rsidRPr="009433CB" w:rsidRDefault="00DF4B3B" w:rsidP="00D958AF">
            <w:r w:rsidRPr="009433CB">
              <w:t>246</w:t>
            </w:r>
          </w:p>
        </w:tc>
        <w:tc>
          <w:tcPr>
            <w:tcW w:w="1043" w:type="dxa"/>
          </w:tcPr>
          <w:p w14:paraId="32345CCB" w14:textId="77777777" w:rsidR="00DF4B3B" w:rsidRPr="009433CB" w:rsidRDefault="00DF4B3B" w:rsidP="00D958AF">
            <w:r w:rsidRPr="009433CB">
              <w:t>243</w:t>
            </w:r>
          </w:p>
        </w:tc>
      </w:tr>
      <w:tr w:rsidR="00DF4B3B" w:rsidRPr="009433CB" w14:paraId="0CFB6D16" w14:textId="77777777" w:rsidTr="00D958AF">
        <w:tc>
          <w:tcPr>
            <w:tcW w:w="1216" w:type="dxa"/>
          </w:tcPr>
          <w:p w14:paraId="1E43EC1B" w14:textId="77777777" w:rsidR="00DF4B3B" w:rsidRPr="009433CB" w:rsidRDefault="00DF4B3B" w:rsidP="00D958AF">
            <w:r w:rsidRPr="009433CB">
              <w:t>Regulus</w:t>
            </w:r>
          </w:p>
          <w:p w14:paraId="2EC5809B" w14:textId="77777777" w:rsidR="00DF4B3B" w:rsidRPr="009433CB" w:rsidRDefault="00DF4B3B" w:rsidP="00D958AF">
            <w:r w:rsidRPr="009433CB">
              <w:t>Ikiiki</w:t>
            </w:r>
          </w:p>
        </w:tc>
        <w:tc>
          <w:tcPr>
            <w:tcW w:w="1016" w:type="dxa"/>
          </w:tcPr>
          <w:p w14:paraId="69E38802" w14:textId="77777777" w:rsidR="00DF4B3B" w:rsidRPr="009433CB" w:rsidRDefault="00DF4B3B" w:rsidP="00D958AF">
            <w:r w:rsidRPr="009433CB">
              <w:t>Feb 6</w:t>
            </w:r>
          </w:p>
        </w:tc>
        <w:tc>
          <w:tcPr>
            <w:tcW w:w="731" w:type="dxa"/>
          </w:tcPr>
          <w:p w14:paraId="58E59C6D" w14:textId="77777777" w:rsidR="00DF4B3B" w:rsidRPr="009433CB" w:rsidRDefault="00DF4B3B" w:rsidP="00D958AF">
            <w:r w:rsidRPr="009433CB">
              <w:t>76</w:t>
            </w:r>
          </w:p>
        </w:tc>
        <w:tc>
          <w:tcPr>
            <w:tcW w:w="1869" w:type="dxa"/>
          </w:tcPr>
          <w:p w14:paraId="7BAEEA6B" w14:textId="77777777" w:rsidR="00DF4B3B" w:rsidRPr="009433CB" w:rsidRDefault="00DF4B3B" w:rsidP="00D958AF">
            <w:r w:rsidRPr="009433CB">
              <w:t>Puu Kalena/ Yellow Mtn</w:t>
            </w:r>
          </w:p>
        </w:tc>
        <w:tc>
          <w:tcPr>
            <w:tcW w:w="1172" w:type="dxa"/>
          </w:tcPr>
          <w:p w14:paraId="00640F80" w14:textId="77777777" w:rsidR="00DF4B3B" w:rsidRPr="009433CB" w:rsidRDefault="00DF4B3B" w:rsidP="00D958AF">
            <w:r w:rsidRPr="009433CB">
              <w:t>261</w:t>
            </w:r>
          </w:p>
        </w:tc>
        <w:tc>
          <w:tcPr>
            <w:tcW w:w="1043" w:type="dxa"/>
          </w:tcPr>
          <w:p w14:paraId="19B34219" w14:textId="77777777" w:rsidR="00DF4B3B" w:rsidRPr="009433CB" w:rsidRDefault="00DF4B3B" w:rsidP="00D958AF">
            <w:r w:rsidRPr="009433CB">
              <w:t>260</w:t>
            </w:r>
          </w:p>
        </w:tc>
      </w:tr>
      <w:tr w:rsidR="00DF4B3B" w:rsidRPr="009433CB" w14:paraId="26BF08FE" w14:textId="77777777" w:rsidTr="00D958AF">
        <w:tc>
          <w:tcPr>
            <w:tcW w:w="1216" w:type="dxa"/>
          </w:tcPr>
          <w:p w14:paraId="2494A916" w14:textId="77777777" w:rsidR="00DF4B3B" w:rsidRPr="009433CB" w:rsidRDefault="00DF4B3B" w:rsidP="00D958AF">
            <w:r w:rsidRPr="009433CB">
              <w:t>Cancer (at zenith)</w:t>
            </w:r>
          </w:p>
          <w:p w14:paraId="76277096" w14:textId="77777777" w:rsidR="00DF4B3B" w:rsidRPr="009433CB" w:rsidRDefault="00DF4B3B" w:rsidP="00D958AF">
            <w:r w:rsidRPr="009433CB">
              <w:lastRenderedPageBreak/>
              <w:t>Kaaona</w:t>
            </w:r>
          </w:p>
        </w:tc>
        <w:tc>
          <w:tcPr>
            <w:tcW w:w="1016" w:type="dxa"/>
          </w:tcPr>
          <w:p w14:paraId="6217145D" w14:textId="77777777" w:rsidR="00DF4B3B" w:rsidRPr="009433CB" w:rsidRDefault="00DF4B3B" w:rsidP="00D958AF">
            <w:r w:rsidRPr="009433CB">
              <w:lastRenderedPageBreak/>
              <w:t>Jan 15</w:t>
            </w:r>
          </w:p>
        </w:tc>
        <w:tc>
          <w:tcPr>
            <w:tcW w:w="731" w:type="dxa"/>
          </w:tcPr>
          <w:p w14:paraId="2A7526F4" w14:textId="77777777" w:rsidR="00DF4B3B" w:rsidRPr="009433CB" w:rsidRDefault="00DF4B3B" w:rsidP="00D958AF">
            <w:r w:rsidRPr="009433CB">
              <w:t>67</w:t>
            </w:r>
          </w:p>
        </w:tc>
        <w:tc>
          <w:tcPr>
            <w:tcW w:w="1869" w:type="dxa"/>
          </w:tcPr>
          <w:p w14:paraId="6B641915" w14:textId="77777777" w:rsidR="00DF4B3B" w:rsidRPr="009433CB" w:rsidRDefault="00DF4B3B" w:rsidP="00D958AF">
            <w:r w:rsidRPr="009433CB">
              <w:t>Puu Pane/ Summit Mtn</w:t>
            </w:r>
          </w:p>
        </w:tc>
        <w:tc>
          <w:tcPr>
            <w:tcW w:w="1172" w:type="dxa"/>
          </w:tcPr>
          <w:p w14:paraId="7A232E8A" w14:textId="77777777" w:rsidR="00DF4B3B" w:rsidRPr="009433CB" w:rsidRDefault="00DF4B3B" w:rsidP="00D958AF">
            <w:r w:rsidRPr="009433CB">
              <w:t>279</w:t>
            </w:r>
          </w:p>
        </w:tc>
        <w:tc>
          <w:tcPr>
            <w:tcW w:w="1043" w:type="dxa"/>
          </w:tcPr>
          <w:p w14:paraId="32BD6456" w14:textId="77777777" w:rsidR="00DF4B3B" w:rsidRPr="009433CB" w:rsidRDefault="00DF4B3B" w:rsidP="00D958AF">
            <w:r w:rsidRPr="009433CB">
              <w:t xml:space="preserve">280 – April 9, </w:t>
            </w:r>
            <w:r w:rsidRPr="009433CB">
              <w:lastRenderedPageBreak/>
              <w:t>Cancer at zenith at sunset</w:t>
            </w:r>
          </w:p>
        </w:tc>
      </w:tr>
      <w:tr w:rsidR="00DF4B3B" w:rsidRPr="009433CB" w14:paraId="1349FC1F" w14:textId="77777777" w:rsidTr="00D958AF">
        <w:tc>
          <w:tcPr>
            <w:tcW w:w="1216" w:type="dxa"/>
          </w:tcPr>
          <w:p w14:paraId="09C8B246" w14:textId="77777777" w:rsidR="00DF4B3B" w:rsidRPr="009433CB" w:rsidRDefault="00DF4B3B" w:rsidP="00D958AF">
            <w:r w:rsidRPr="009433CB">
              <w:lastRenderedPageBreak/>
              <w:t>Taurus</w:t>
            </w:r>
          </w:p>
          <w:p w14:paraId="736BCB2B" w14:textId="77777777" w:rsidR="00DF4B3B" w:rsidRPr="009433CB" w:rsidRDefault="00DF4B3B" w:rsidP="00D958AF">
            <w:r w:rsidRPr="009433CB">
              <w:t>Hinaiaeleele</w:t>
            </w:r>
          </w:p>
        </w:tc>
        <w:tc>
          <w:tcPr>
            <w:tcW w:w="1016" w:type="dxa"/>
          </w:tcPr>
          <w:p w14:paraId="095E231D" w14:textId="77777777" w:rsidR="00DF4B3B" w:rsidRPr="009433CB" w:rsidRDefault="00DF4B3B" w:rsidP="00D958AF">
            <w:r w:rsidRPr="009433CB">
              <w:t>Nov 20</w:t>
            </w:r>
          </w:p>
        </w:tc>
        <w:tc>
          <w:tcPr>
            <w:tcW w:w="731" w:type="dxa"/>
          </w:tcPr>
          <w:p w14:paraId="7B75D7FD" w14:textId="77777777" w:rsidR="00DF4B3B" w:rsidRPr="009433CB" w:rsidRDefault="00DF4B3B" w:rsidP="00D958AF">
            <w:r w:rsidRPr="009433CB">
              <w:t>75-76</w:t>
            </w:r>
          </w:p>
        </w:tc>
        <w:tc>
          <w:tcPr>
            <w:tcW w:w="1869" w:type="dxa"/>
          </w:tcPr>
          <w:p w14:paraId="72EBF78C" w14:textId="77777777" w:rsidR="00DF4B3B" w:rsidRPr="009433CB" w:rsidRDefault="00DF4B3B" w:rsidP="00D958AF">
            <w:r w:rsidRPr="009433CB">
              <w:t>Puu Kailio/Dog Mtn</w:t>
            </w:r>
          </w:p>
        </w:tc>
        <w:tc>
          <w:tcPr>
            <w:tcW w:w="1172" w:type="dxa"/>
          </w:tcPr>
          <w:p w14:paraId="6184B2C3" w14:textId="77777777" w:rsidR="00DF4B3B" w:rsidRPr="009433CB" w:rsidRDefault="00DF4B3B" w:rsidP="00D958AF">
            <w:r w:rsidRPr="009433CB">
              <w:t>246</w:t>
            </w:r>
          </w:p>
        </w:tc>
        <w:tc>
          <w:tcPr>
            <w:tcW w:w="1043" w:type="dxa"/>
          </w:tcPr>
          <w:p w14:paraId="3ACADB40" w14:textId="77777777" w:rsidR="00DF4B3B" w:rsidRPr="009433CB" w:rsidRDefault="00DF4B3B" w:rsidP="00D958AF">
            <w:r w:rsidRPr="009433CB">
              <w:t>245</w:t>
            </w:r>
          </w:p>
        </w:tc>
      </w:tr>
      <w:tr w:rsidR="00DF4B3B" w:rsidRPr="009433CB" w14:paraId="3A4D91C6" w14:textId="77777777" w:rsidTr="00D958AF">
        <w:tc>
          <w:tcPr>
            <w:tcW w:w="1216" w:type="dxa"/>
          </w:tcPr>
          <w:p w14:paraId="1859EAE2" w14:textId="77777777" w:rsidR="00DF4B3B" w:rsidRPr="009433CB" w:rsidRDefault="00DF4B3B" w:rsidP="00D958AF">
            <w:r w:rsidRPr="009433CB">
              <w:t>Castor</w:t>
            </w:r>
          </w:p>
          <w:p w14:paraId="4C94ADBA" w14:textId="77777777" w:rsidR="00DF4B3B" w:rsidRPr="009433CB" w:rsidRDefault="00DF4B3B" w:rsidP="00D958AF">
            <w:r w:rsidRPr="009433CB">
              <w:t>Mahoe Mua</w:t>
            </w:r>
          </w:p>
        </w:tc>
        <w:tc>
          <w:tcPr>
            <w:tcW w:w="1016" w:type="dxa"/>
          </w:tcPr>
          <w:p w14:paraId="7ED9994D" w14:textId="77777777" w:rsidR="00DF4B3B" w:rsidRPr="009433CB" w:rsidRDefault="00DF4B3B" w:rsidP="00D958AF">
            <w:r w:rsidRPr="009433CB">
              <w:t>Dec 25</w:t>
            </w:r>
          </w:p>
        </w:tc>
        <w:tc>
          <w:tcPr>
            <w:tcW w:w="731" w:type="dxa"/>
          </w:tcPr>
          <w:p w14:paraId="7CDB0BEA" w14:textId="77777777" w:rsidR="00DF4B3B" w:rsidRPr="009433CB" w:rsidRDefault="00DF4B3B" w:rsidP="00D958AF">
            <w:r w:rsidRPr="009433CB">
              <w:t>57</w:t>
            </w:r>
          </w:p>
        </w:tc>
        <w:tc>
          <w:tcPr>
            <w:tcW w:w="1869" w:type="dxa"/>
          </w:tcPr>
          <w:p w14:paraId="7A651467" w14:textId="77777777" w:rsidR="00DF4B3B" w:rsidRPr="009433CB" w:rsidRDefault="00DF4B3B" w:rsidP="00D958AF">
            <w:r w:rsidRPr="009433CB">
              <w:t>Puu Kailio/Dog Mtn</w:t>
            </w:r>
          </w:p>
        </w:tc>
        <w:tc>
          <w:tcPr>
            <w:tcW w:w="1172" w:type="dxa"/>
          </w:tcPr>
          <w:p w14:paraId="12CCB220" w14:textId="77777777" w:rsidR="00DF4B3B" w:rsidRPr="009433CB" w:rsidRDefault="00DF4B3B" w:rsidP="00D958AF">
            <w:r w:rsidRPr="009433CB">
              <w:t>246</w:t>
            </w:r>
          </w:p>
        </w:tc>
        <w:tc>
          <w:tcPr>
            <w:tcW w:w="1043" w:type="dxa"/>
          </w:tcPr>
          <w:p w14:paraId="51DA2F18" w14:textId="77777777" w:rsidR="00DF4B3B" w:rsidRPr="009433CB" w:rsidRDefault="00DF4B3B" w:rsidP="00D958AF">
            <w:r w:rsidRPr="009433CB">
              <w:t>244</w:t>
            </w:r>
          </w:p>
        </w:tc>
      </w:tr>
      <w:tr w:rsidR="00DF4B3B" w:rsidRPr="009433CB" w14:paraId="6D3472FE" w14:textId="77777777" w:rsidTr="00D958AF">
        <w:tc>
          <w:tcPr>
            <w:tcW w:w="1216" w:type="dxa"/>
          </w:tcPr>
          <w:p w14:paraId="4CDE1B8A" w14:textId="77777777" w:rsidR="00DF4B3B" w:rsidRPr="009433CB" w:rsidRDefault="00DF4B3B" w:rsidP="00D958AF">
            <w:r w:rsidRPr="009433CB">
              <w:t>Pollux</w:t>
            </w:r>
          </w:p>
          <w:p w14:paraId="7FD36953" w14:textId="77777777" w:rsidR="00DF4B3B" w:rsidRPr="009433CB" w:rsidRDefault="00DF4B3B" w:rsidP="00D958AF">
            <w:r w:rsidRPr="009433CB">
              <w:t>Mahoe Hope</w:t>
            </w:r>
          </w:p>
        </w:tc>
        <w:tc>
          <w:tcPr>
            <w:tcW w:w="1016" w:type="dxa"/>
          </w:tcPr>
          <w:p w14:paraId="6C7CA071" w14:textId="77777777" w:rsidR="00DF4B3B" w:rsidRPr="009433CB" w:rsidRDefault="00DF4B3B" w:rsidP="00D958AF">
            <w:r w:rsidRPr="009433CB">
              <w:t>Dec 30</w:t>
            </w:r>
          </w:p>
        </w:tc>
        <w:tc>
          <w:tcPr>
            <w:tcW w:w="731" w:type="dxa"/>
          </w:tcPr>
          <w:p w14:paraId="042402AB" w14:textId="77777777" w:rsidR="00DF4B3B" w:rsidRPr="009433CB" w:rsidRDefault="00DF4B3B" w:rsidP="00D958AF">
            <w:r w:rsidRPr="009433CB">
              <w:t>61</w:t>
            </w:r>
          </w:p>
        </w:tc>
        <w:tc>
          <w:tcPr>
            <w:tcW w:w="1869" w:type="dxa"/>
          </w:tcPr>
          <w:p w14:paraId="74871815" w14:textId="77777777" w:rsidR="00DF4B3B" w:rsidRPr="009433CB" w:rsidRDefault="00DF4B3B" w:rsidP="00D958AF">
            <w:r w:rsidRPr="009433CB">
              <w:t>Puu Kailio/Dog</w:t>
            </w:r>
          </w:p>
          <w:p w14:paraId="7DB3E625" w14:textId="77777777" w:rsidR="00DF4B3B" w:rsidRPr="009433CB" w:rsidRDefault="00DF4B3B" w:rsidP="00D958AF">
            <w:r w:rsidRPr="009433CB">
              <w:t>Mtn</w:t>
            </w:r>
          </w:p>
        </w:tc>
        <w:tc>
          <w:tcPr>
            <w:tcW w:w="1172" w:type="dxa"/>
          </w:tcPr>
          <w:p w14:paraId="799117D8" w14:textId="77777777" w:rsidR="00DF4B3B" w:rsidRPr="009433CB" w:rsidRDefault="00DF4B3B" w:rsidP="00D958AF">
            <w:r w:rsidRPr="009433CB">
              <w:t>246</w:t>
            </w:r>
          </w:p>
        </w:tc>
        <w:tc>
          <w:tcPr>
            <w:tcW w:w="1043" w:type="dxa"/>
          </w:tcPr>
          <w:p w14:paraId="4E4CA3CB" w14:textId="77777777" w:rsidR="00DF4B3B" w:rsidRPr="009433CB" w:rsidRDefault="00DF4B3B" w:rsidP="00D958AF">
            <w:r w:rsidRPr="009433CB">
              <w:t>245</w:t>
            </w:r>
          </w:p>
        </w:tc>
      </w:tr>
      <w:tr w:rsidR="00DF4B3B" w:rsidRPr="009433CB" w14:paraId="270848F3" w14:textId="77777777" w:rsidTr="00D958AF">
        <w:tc>
          <w:tcPr>
            <w:tcW w:w="1216" w:type="dxa"/>
          </w:tcPr>
          <w:p w14:paraId="102C68B9" w14:textId="77777777" w:rsidR="00DF4B3B" w:rsidRPr="009433CB" w:rsidRDefault="00DF4B3B" w:rsidP="00D958AF">
            <w:r w:rsidRPr="009433CB">
              <w:t>Antares</w:t>
            </w:r>
          </w:p>
          <w:p w14:paraId="12BA2ACC" w14:textId="77777777" w:rsidR="00DF4B3B" w:rsidRPr="009433CB" w:rsidRDefault="00DF4B3B" w:rsidP="00D958AF">
            <w:r w:rsidRPr="009433CB">
              <w:t>Ikuwa</w:t>
            </w:r>
          </w:p>
        </w:tc>
        <w:tc>
          <w:tcPr>
            <w:tcW w:w="1016" w:type="dxa"/>
          </w:tcPr>
          <w:p w14:paraId="0B088052" w14:textId="77777777" w:rsidR="00DF4B3B" w:rsidRPr="009433CB" w:rsidRDefault="00DF4B3B" w:rsidP="00D958AF">
            <w:r w:rsidRPr="009433CB">
              <w:t>May 19</w:t>
            </w:r>
          </w:p>
        </w:tc>
        <w:tc>
          <w:tcPr>
            <w:tcW w:w="731" w:type="dxa"/>
          </w:tcPr>
          <w:p w14:paraId="602F83B5" w14:textId="77777777" w:rsidR="00DF4B3B" w:rsidRPr="009433CB" w:rsidRDefault="00DF4B3B" w:rsidP="00D958AF">
            <w:r w:rsidRPr="009433CB">
              <w:t>119</w:t>
            </w:r>
          </w:p>
        </w:tc>
        <w:tc>
          <w:tcPr>
            <w:tcW w:w="1869" w:type="dxa"/>
          </w:tcPr>
          <w:p w14:paraId="19DCA041" w14:textId="77777777" w:rsidR="00DF4B3B" w:rsidRPr="009433CB" w:rsidRDefault="00DF4B3B" w:rsidP="00D958AF">
            <w:r w:rsidRPr="009433CB">
              <w:t>Kaupakuhale/ house ridgebeam, greatest</w:t>
            </w:r>
          </w:p>
        </w:tc>
        <w:tc>
          <w:tcPr>
            <w:tcW w:w="1172" w:type="dxa"/>
          </w:tcPr>
          <w:p w14:paraId="3FFCADDD" w14:textId="77777777" w:rsidR="00DF4B3B" w:rsidRPr="009433CB" w:rsidRDefault="00DF4B3B" w:rsidP="00D958AF">
            <w:r w:rsidRPr="009433CB">
              <w:t>289</w:t>
            </w:r>
          </w:p>
        </w:tc>
        <w:tc>
          <w:tcPr>
            <w:tcW w:w="1043" w:type="dxa"/>
          </w:tcPr>
          <w:p w14:paraId="5BA6BF5D" w14:textId="77777777" w:rsidR="00DF4B3B" w:rsidRPr="009433CB" w:rsidRDefault="00DF4B3B" w:rsidP="00D958AF">
            <w:r w:rsidRPr="009433CB">
              <w:t>292</w:t>
            </w:r>
          </w:p>
        </w:tc>
      </w:tr>
      <w:tr w:rsidR="00DF4B3B" w:rsidRPr="009433CB" w14:paraId="3CA124A1" w14:textId="77777777" w:rsidTr="00D958AF">
        <w:tc>
          <w:tcPr>
            <w:tcW w:w="1216" w:type="dxa"/>
          </w:tcPr>
          <w:p w14:paraId="03E356EA" w14:textId="77777777" w:rsidR="00DF4B3B" w:rsidRPr="009433CB" w:rsidRDefault="00DF4B3B" w:rsidP="00D958AF">
            <w:r w:rsidRPr="009433CB">
              <w:t>Antares</w:t>
            </w:r>
          </w:p>
          <w:p w14:paraId="438A112B" w14:textId="77777777" w:rsidR="00DF4B3B" w:rsidRPr="009433CB" w:rsidRDefault="00DF4B3B" w:rsidP="00D958AF">
            <w:r w:rsidRPr="009433CB">
              <w:t>Welehu</w:t>
            </w:r>
          </w:p>
        </w:tc>
        <w:tc>
          <w:tcPr>
            <w:tcW w:w="1016" w:type="dxa"/>
          </w:tcPr>
          <w:p w14:paraId="22C1875F" w14:textId="77777777" w:rsidR="00DF4B3B" w:rsidRPr="009433CB" w:rsidRDefault="00DF4B3B" w:rsidP="00D958AF">
            <w:r w:rsidRPr="009433CB">
              <w:t>"</w:t>
            </w:r>
          </w:p>
        </w:tc>
        <w:tc>
          <w:tcPr>
            <w:tcW w:w="731" w:type="dxa"/>
          </w:tcPr>
          <w:p w14:paraId="75731ECD" w14:textId="77777777" w:rsidR="00DF4B3B" w:rsidRPr="009433CB" w:rsidRDefault="00DF4B3B" w:rsidP="00D958AF">
            <w:r w:rsidRPr="009433CB">
              <w:t>"</w:t>
            </w:r>
          </w:p>
        </w:tc>
        <w:tc>
          <w:tcPr>
            <w:tcW w:w="1869" w:type="dxa"/>
          </w:tcPr>
          <w:p w14:paraId="5C718FC3" w14:textId="77777777" w:rsidR="00DF4B3B" w:rsidRPr="009433CB" w:rsidRDefault="00DF4B3B" w:rsidP="00D958AF">
            <w:r w:rsidRPr="009433CB">
              <w:t>"</w:t>
            </w:r>
          </w:p>
        </w:tc>
        <w:tc>
          <w:tcPr>
            <w:tcW w:w="1172" w:type="dxa"/>
          </w:tcPr>
          <w:p w14:paraId="0BA51E42" w14:textId="77777777" w:rsidR="00DF4B3B" w:rsidRPr="009433CB" w:rsidRDefault="00DF4B3B" w:rsidP="00D958AF">
            <w:r w:rsidRPr="009433CB">
              <w:t>"</w:t>
            </w:r>
          </w:p>
        </w:tc>
        <w:tc>
          <w:tcPr>
            <w:tcW w:w="1043" w:type="dxa"/>
          </w:tcPr>
          <w:p w14:paraId="58868B76" w14:textId="77777777" w:rsidR="00DF4B3B" w:rsidRPr="009433CB" w:rsidRDefault="00DF4B3B" w:rsidP="00D958AF">
            <w:r w:rsidRPr="009433CB">
              <w:t>"</w:t>
            </w:r>
          </w:p>
        </w:tc>
      </w:tr>
      <w:tr w:rsidR="00DF4B3B" w:rsidRPr="009433CB" w14:paraId="42D0D338" w14:textId="77777777" w:rsidTr="00D958AF">
        <w:tc>
          <w:tcPr>
            <w:tcW w:w="1216" w:type="dxa"/>
          </w:tcPr>
          <w:p w14:paraId="0D070A82" w14:textId="77777777" w:rsidR="00DF4B3B" w:rsidRPr="009433CB" w:rsidRDefault="00DF4B3B" w:rsidP="00D958AF">
            <w:r w:rsidRPr="009433CB">
              <w:t>Pleiades</w:t>
            </w:r>
          </w:p>
          <w:p w14:paraId="622AE4C8" w14:textId="77777777" w:rsidR="00DF4B3B" w:rsidRPr="009433CB" w:rsidRDefault="00DF4B3B" w:rsidP="00D958AF">
            <w:r w:rsidRPr="009433CB">
              <w:t>Makalii</w:t>
            </w:r>
          </w:p>
        </w:tc>
        <w:tc>
          <w:tcPr>
            <w:tcW w:w="1016" w:type="dxa"/>
          </w:tcPr>
          <w:p w14:paraId="2297B868" w14:textId="77777777" w:rsidR="00DF4B3B" w:rsidRPr="009433CB" w:rsidRDefault="00DF4B3B" w:rsidP="00D958AF">
            <w:r w:rsidRPr="009433CB">
              <w:t>Nov 6</w:t>
            </w:r>
          </w:p>
        </w:tc>
        <w:tc>
          <w:tcPr>
            <w:tcW w:w="731" w:type="dxa"/>
          </w:tcPr>
          <w:p w14:paraId="318A28E7" w14:textId="77777777" w:rsidR="00DF4B3B" w:rsidRPr="009433CB" w:rsidRDefault="00DF4B3B" w:rsidP="00D958AF">
            <w:r w:rsidRPr="009433CB">
              <w:t>69</w:t>
            </w:r>
          </w:p>
        </w:tc>
        <w:tc>
          <w:tcPr>
            <w:tcW w:w="1869" w:type="dxa"/>
          </w:tcPr>
          <w:p w14:paraId="1C4FE576" w14:textId="77777777" w:rsidR="00DF4B3B" w:rsidRPr="009433CB" w:rsidRDefault="00DF4B3B" w:rsidP="00D958AF">
            <w:r w:rsidRPr="009433CB">
              <w:t>Puu Kumakalii/ Pleiades Rise Mtn</w:t>
            </w:r>
          </w:p>
        </w:tc>
        <w:tc>
          <w:tcPr>
            <w:tcW w:w="1172" w:type="dxa"/>
          </w:tcPr>
          <w:p w14:paraId="4022948B" w14:textId="77777777" w:rsidR="00DF4B3B" w:rsidRPr="009433CB" w:rsidRDefault="00DF4B3B" w:rsidP="00D958AF">
            <w:r w:rsidRPr="009433CB">
              <w:t>252</w:t>
            </w:r>
          </w:p>
        </w:tc>
        <w:tc>
          <w:tcPr>
            <w:tcW w:w="1043" w:type="dxa"/>
          </w:tcPr>
          <w:p w14:paraId="09A96693" w14:textId="77777777" w:rsidR="00DF4B3B" w:rsidRPr="009433CB" w:rsidRDefault="00DF4B3B" w:rsidP="00D958AF">
            <w:r w:rsidRPr="009433CB">
              <w:t>248</w:t>
            </w:r>
          </w:p>
        </w:tc>
      </w:tr>
      <w:tr w:rsidR="00DF4B3B" w:rsidRPr="009433CB" w14:paraId="7D3D3C24" w14:textId="77777777" w:rsidTr="00D958AF">
        <w:tc>
          <w:tcPr>
            <w:tcW w:w="1216" w:type="dxa"/>
          </w:tcPr>
          <w:p w14:paraId="6043DF90" w14:textId="77777777" w:rsidR="00DF4B3B" w:rsidRPr="009433CB" w:rsidRDefault="00DF4B3B" w:rsidP="00D958AF">
            <w:r w:rsidRPr="009433CB">
              <w:t>Betelgeuse</w:t>
            </w:r>
          </w:p>
          <w:p w14:paraId="26E47773" w14:textId="77777777" w:rsidR="00DF4B3B" w:rsidRPr="009433CB" w:rsidRDefault="00DF4B3B" w:rsidP="00D958AF">
            <w:r w:rsidRPr="009433CB">
              <w:t>Kaelo</w:t>
            </w:r>
          </w:p>
        </w:tc>
        <w:tc>
          <w:tcPr>
            <w:tcW w:w="1016" w:type="dxa"/>
          </w:tcPr>
          <w:p w14:paraId="25C72BFA" w14:textId="77777777" w:rsidR="00DF4B3B" w:rsidRPr="009433CB" w:rsidRDefault="00DF4B3B" w:rsidP="00D958AF">
            <w:r w:rsidRPr="009433CB">
              <w:t>Dec 14</w:t>
            </w:r>
          </w:p>
        </w:tc>
        <w:tc>
          <w:tcPr>
            <w:tcW w:w="731" w:type="dxa"/>
          </w:tcPr>
          <w:p w14:paraId="64EEEE4F" w14:textId="77777777" w:rsidR="00DF4B3B" w:rsidRPr="009433CB" w:rsidRDefault="00DF4B3B" w:rsidP="00D958AF">
            <w:r w:rsidRPr="009433CB">
              <w:t>85</w:t>
            </w:r>
          </w:p>
        </w:tc>
        <w:tc>
          <w:tcPr>
            <w:tcW w:w="1869" w:type="dxa"/>
          </w:tcPr>
          <w:p w14:paraId="3D393A65" w14:textId="77777777" w:rsidR="00DF4B3B" w:rsidRPr="009433CB" w:rsidRDefault="00DF4B3B" w:rsidP="00D958AF">
            <w:r w:rsidRPr="009433CB">
              <w:t>Puu Kailio/Dog</w:t>
            </w:r>
          </w:p>
          <w:p w14:paraId="57820B88" w14:textId="77777777" w:rsidR="00DF4B3B" w:rsidRPr="009433CB" w:rsidRDefault="00DF4B3B" w:rsidP="00D958AF">
            <w:r w:rsidRPr="009433CB">
              <w:t>Mtn</w:t>
            </w:r>
          </w:p>
        </w:tc>
        <w:tc>
          <w:tcPr>
            <w:tcW w:w="1172" w:type="dxa"/>
          </w:tcPr>
          <w:p w14:paraId="33014E41" w14:textId="77777777" w:rsidR="00DF4B3B" w:rsidRPr="009433CB" w:rsidRDefault="00DF4B3B" w:rsidP="00D958AF">
            <w:r w:rsidRPr="009433CB">
              <w:t>246</w:t>
            </w:r>
          </w:p>
        </w:tc>
        <w:tc>
          <w:tcPr>
            <w:tcW w:w="1043" w:type="dxa"/>
          </w:tcPr>
          <w:p w14:paraId="5423D207" w14:textId="77777777" w:rsidR="00DF4B3B" w:rsidRPr="009433CB" w:rsidRDefault="00DF4B3B" w:rsidP="00D958AF">
            <w:r w:rsidRPr="009433CB">
              <w:t>243</w:t>
            </w:r>
          </w:p>
        </w:tc>
      </w:tr>
      <w:tr w:rsidR="00DF4B3B" w:rsidRPr="009433CB" w14:paraId="215E27CC" w14:textId="77777777" w:rsidTr="00D958AF">
        <w:tc>
          <w:tcPr>
            <w:tcW w:w="1216" w:type="dxa"/>
          </w:tcPr>
          <w:p w14:paraId="31393CF8" w14:textId="77777777" w:rsidR="00DF4B3B" w:rsidRPr="009433CB" w:rsidRDefault="00DF4B3B" w:rsidP="00D958AF">
            <w:r w:rsidRPr="009433CB">
              <w:t>Sirius</w:t>
            </w:r>
          </w:p>
          <w:p w14:paraId="7BE4D4BA" w14:textId="77777777" w:rsidR="00DF4B3B" w:rsidRPr="009433CB" w:rsidRDefault="00DF4B3B" w:rsidP="00D958AF">
            <w:r w:rsidRPr="009433CB">
              <w:t>Kaulua</w:t>
            </w:r>
          </w:p>
        </w:tc>
        <w:tc>
          <w:tcPr>
            <w:tcW w:w="1016" w:type="dxa"/>
          </w:tcPr>
          <w:p w14:paraId="14C1CD39" w14:textId="77777777" w:rsidR="00DF4B3B" w:rsidRPr="009433CB" w:rsidRDefault="00DF4B3B" w:rsidP="00D958AF">
            <w:r w:rsidRPr="009433CB">
              <w:t>Jan 4</w:t>
            </w:r>
          </w:p>
        </w:tc>
        <w:tc>
          <w:tcPr>
            <w:tcW w:w="731" w:type="dxa"/>
          </w:tcPr>
          <w:p w14:paraId="69EABBAD" w14:textId="77777777" w:rsidR="00DF4B3B" w:rsidRPr="009433CB" w:rsidRDefault="00DF4B3B" w:rsidP="00D958AF">
            <w:r w:rsidRPr="009433CB">
              <w:t>110</w:t>
            </w:r>
          </w:p>
        </w:tc>
        <w:tc>
          <w:tcPr>
            <w:tcW w:w="1869" w:type="dxa"/>
          </w:tcPr>
          <w:p w14:paraId="6D2ECFFC" w14:textId="77777777" w:rsidR="00DF4B3B" w:rsidRPr="009433CB" w:rsidRDefault="00DF4B3B" w:rsidP="00D958AF">
            <w:r w:rsidRPr="009433CB">
              <w:t>Puu Kailio/Dog</w:t>
            </w:r>
          </w:p>
          <w:p w14:paraId="37EDE537" w14:textId="77777777" w:rsidR="00DF4B3B" w:rsidRPr="009433CB" w:rsidRDefault="00DF4B3B" w:rsidP="00D958AF">
            <w:r w:rsidRPr="009433CB">
              <w:t>Mtn</w:t>
            </w:r>
          </w:p>
        </w:tc>
        <w:tc>
          <w:tcPr>
            <w:tcW w:w="1172" w:type="dxa"/>
          </w:tcPr>
          <w:p w14:paraId="3C7F53C2" w14:textId="77777777" w:rsidR="00DF4B3B" w:rsidRPr="009433CB" w:rsidRDefault="00DF4B3B" w:rsidP="00D958AF">
            <w:r w:rsidRPr="009433CB">
              <w:t>246</w:t>
            </w:r>
          </w:p>
        </w:tc>
        <w:tc>
          <w:tcPr>
            <w:tcW w:w="1043" w:type="dxa"/>
          </w:tcPr>
          <w:p w14:paraId="7BBD1F13" w14:textId="77777777" w:rsidR="00DF4B3B" w:rsidRPr="009433CB" w:rsidRDefault="00DF4B3B" w:rsidP="00D958AF">
            <w:r w:rsidRPr="009433CB">
              <w:t>245</w:t>
            </w:r>
          </w:p>
        </w:tc>
      </w:tr>
    </w:tbl>
    <w:p w14:paraId="34297562" w14:textId="77777777" w:rsidR="00DF4B3B" w:rsidRDefault="00DF4B3B" w:rsidP="00D958AF">
      <w:pPr>
        <w:spacing w:line="360" w:lineRule="auto"/>
        <w:contextualSpacing/>
        <w:rPr>
          <w:color w:val="000000"/>
          <w:u w:val="single"/>
        </w:rPr>
      </w:pPr>
    </w:p>
    <w:p w14:paraId="3588F3E3" w14:textId="77777777" w:rsidR="00BE676E" w:rsidRDefault="00DF4B3B" w:rsidP="00BE676E">
      <w:pPr>
        <w:spacing w:line="360" w:lineRule="auto"/>
        <w:ind w:firstLine="720"/>
        <w:contextualSpacing/>
        <w:rPr>
          <w:color w:val="000000"/>
        </w:rPr>
      </w:pPr>
      <w:r>
        <w:rPr>
          <w:color w:val="000000"/>
        </w:rPr>
        <w:t xml:space="preserve">It is noticeable that the sunset azimuths cluster.  The stars of the calendar are, except for Antares, all in one part of the sky.  Most of the evening rises of the closely spaced stars are in December (December 11 to January 4).  Figures 5.2 and 5.3 below show the closely spaced stars.  This begs the question why the calendar used these closely spaced stars and not, except for Antares, stars on the other side of the sky as cultures that use the western zodiacal constellations do.  I think the answer is that the stars used in the Hawaiian calendar are, for the most part, </w:t>
      </w:r>
      <w:commentRangeStart w:id="30"/>
      <w:r>
        <w:rPr>
          <w:color w:val="000000"/>
        </w:rPr>
        <w:t>involved with cosmogony</w:t>
      </w:r>
      <w:commentRangeEnd w:id="30"/>
      <w:r w:rsidR="0045647C">
        <w:rPr>
          <w:rStyle w:val="CommentReference"/>
        </w:rPr>
        <w:commentReference w:id="30"/>
      </w:r>
      <w:r>
        <w:rPr>
          <w:color w:val="000000"/>
        </w:rPr>
        <w:t>.</w:t>
      </w:r>
      <w:r w:rsidR="00BE676E">
        <w:rPr>
          <w:color w:val="000000"/>
        </w:rPr>
        <w:t xml:space="preserve">  Figure 4.2, on the next page, shows the calendar stars and how all except Antares are close together.</w:t>
      </w:r>
    </w:p>
    <w:p w14:paraId="620129A6" w14:textId="77777777" w:rsidR="00B20448" w:rsidRDefault="00B20448" w:rsidP="00D958AF">
      <w:pPr>
        <w:spacing w:line="360" w:lineRule="auto"/>
        <w:ind w:firstLine="720"/>
        <w:contextualSpacing/>
        <w:rPr>
          <w:color w:val="000000"/>
        </w:rPr>
      </w:pPr>
    </w:p>
    <w:p w14:paraId="61A7AB81" w14:textId="77777777" w:rsidR="00F779CB" w:rsidRDefault="00F779CB" w:rsidP="00BE676E">
      <w:pPr>
        <w:rPr>
          <w:noProof/>
        </w:rPr>
      </w:pPr>
    </w:p>
    <w:p w14:paraId="786B6AC5" w14:textId="77777777" w:rsidR="00F779CB" w:rsidRDefault="00F779CB" w:rsidP="00BE676E">
      <w:pPr>
        <w:rPr>
          <w:noProof/>
        </w:rPr>
      </w:pPr>
    </w:p>
    <w:p w14:paraId="4BEC11E2" w14:textId="77777777" w:rsidR="00DF4B3B" w:rsidRDefault="00F77A7E" w:rsidP="00BE676E">
      <w:pPr>
        <w:rPr>
          <w:noProof/>
        </w:rPr>
      </w:pPr>
      <w:r>
        <w:rPr>
          <w:noProof/>
          <w:lang w:val="en-US"/>
        </w:rPr>
        <w:lastRenderedPageBreak/>
        <w:pict w14:anchorId="4A3B291E">
          <v:shape id="Text Box 30" o:spid="_x0000_s1029" type="#_x0000_t202" style="position:absolute;margin-left:371pt;margin-top:171.95pt;width:81.45pt;height:398.2pt;z-index:251663360;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" filled="f" stroked="f">
            <v:textbox>
              <w:txbxContent>
                <w:p w14:paraId="716F4726" w14:textId="77777777" w:rsidR="00F77A7E" w:rsidRDefault="00F77A7E">
                  <w:r>
                    <w:rPr>
                      <w:noProof/>
                      <w:lang w:eastAsia="en-GB"/>
                    </w:rPr>
                    <w:drawing>
                      <wp:inline distT="0" distB="0" distL="0" distR="0" wp14:anchorId="526970AC" wp14:editId="32144516">
                        <wp:extent cx="672983" cy="4252595"/>
                        <wp:effectExtent l="0" t="0" r="0" b="0"/>
                        <wp:docPr id="29" name="Picture 29" descr="Macintosh HD:Users:marthanoyes:Desktop:Screen Shot 2015-01-06 at 4.22.10 PM_edit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arthanoyes:Desktop:Screen Shot 2015-01-06 at 4.22.10 PM_edited-1.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73002" cy="4252717"/>
                                </a:xfrm>
                                <a:prstGeom prst="rect">
                                  <a:avLst/>
                                </a:prstGeom>
                                <a:noFill/>
                                <a:ln>
                                  <a:noFill/>
                                </a:ln>
                              </pic:spPr>
                            </pic:pic>
                          </a:graphicData>
                        </a:graphic>
                      </wp:inline>
                    </w:drawing>
                  </w:r>
                </w:p>
              </w:txbxContent>
            </v:textbox>
            <w10:wrap type="square"/>
          </v:shape>
        </w:pict>
      </w:r>
      <w:r w:rsidR="00220582">
        <w:rPr>
          <w:noProof/>
          <w:lang w:eastAsia="en-GB"/>
        </w:rPr>
        <w:drawing>
          <wp:inline distT="0" distB="0" distL="0" distR="0" wp14:anchorId="5AA52F20" wp14:editId="0E0DC68E">
            <wp:extent cx="4593648" cy="7700645"/>
            <wp:effectExtent l="0" t="0" r="381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quatorial star chart_edited-4.jpg"/>
                    <pic:cNvPicPr/>
                  </pic:nvPicPr>
                  <pic:blipFill>
                    <a:blip r:embed="rId26">
                      <a:extLst>
                        <a:ext uri="{28A0092B-C50C-407E-A947-70E740481C1C}">
                          <a14:useLocalDpi xmlns:a14="http://schemas.microsoft.com/office/drawing/2010/main" val="0"/>
                        </a:ext>
                      </a:extLst>
                    </a:blip>
                    <a:stretch>
                      <a:fillRect/>
                    </a:stretch>
                  </pic:blipFill>
                  <pic:spPr>
                    <a:xfrm>
                      <a:off x="0" y="0"/>
                      <a:ext cx="4593652" cy="7700651"/>
                    </a:xfrm>
                    <a:prstGeom prst="rect">
                      <a:avLst/>
                    </a:prstGeom>
                  </pic:spPr>
                </pic:pic>
              </a:graphicData>
            </a:graphic>
          </wp:inline>
        </w:drawing>
      </w:r>
    </w:p>
    <w:p w14:paraId="3A76F0EE" w14:textId="77777777" w:rsidR="00F779CB" w:rsidRPr="00BE676E" w:rsidRDefault="00F779CB" w:rsidP="00F779CB">
      <w:pPr>
        <w:ind w:left="720" w:firstLine="720"/>
        <w:rPr>
          <w:noProof/>
        </w:rPr>
      </w:pPr>
      <w:r>
        <w:rPr>
          <w:noProof/>
        </w:rPr>
        <w:t>Figure 4.</w:t>
      </w:r>
      <w:r w:rsidR="006056F1">
        <w:rPr>
          <w:noProof/>
        </w:rPr>
        <w:t>3</w:t>
      </w:r>
      <w:r>
        <w:rPr>
          <w:noProof/>
        </w:rPr>
        <w:t xml:space="preserve"> The calendar stars and their location </w:t>
      </w:r>
    </w:p>
    <w:p w14:paraId="0005AE89" w14:textId="77777777" w:rsidR="00DF4B3B" w:rsidRDefault="00DF4B3B" w:rsidP="00D958AF">
      <w:pPr>
        <w:spacing w:line="360" w:lineRule="auto"/>
        <w:ind w:firstLine="720"/>
        <w:contextualSpacing/>
        <w:rPr>
          <w:color w:val="000000"/>
        </w:rPr>
      </w:pPr>
      <w:r>
        <w:rPr>
          <w:color w:val="000000"/>
        </w:rPr>
        <w:lastRenderedPageBreak/>
        <w:t>The sunsets over Puu Kailio, Dog Mountain, marked the rise of both Gemini and Sirius.  Gemini and Sirius are two of the three Kaulua stars, all three of which are associated with death and the afterlife (the third Kaulua star is Orionʻs Belt).  Castor of Gemini opens ‘the portal to the afterlife,’ and a dog or dogs function as psychopomps in Hawai</w:t>
      </w:r>
      <w:r>
        <w:rPr>
          <w:rFonts w:ascii="Lucida Grande" w:hAnsi="Lucida Grande"/>
          <w:color w:val="000000"/>
        </w:rPr>
        <w:t>ʻ</w:t>
      </w:r>
      <w:r>
        <w:rPr>
          <w:color w:val="000000"/>
        </w:rPr>
        <w:t>i as they do in other cultures.</w:t>
      </w:r>
      <w:r>
        <w:rPr>
          <w:rStyle w:val="FootnoteReference"/>
          <w:color w:val="000000"/>
        </w:rPr>
        <w:footnoteReference w:id="137"/>
      </w:r>
      <w:r>
        <w:rPr>
          <w:color w:val="000000"/>
        </w:rPr>
        <w:t xml:space="preserve">  In addition, as stated earlier, the deceased who kept the </w:t>
      </w:r>
      <w:r w:rsidRPr="00EB754E">
        <w:rPr>
          <w:i/>
          <w:color w:val="000000"/>
        </w:rPr>
        <w:t>kapu</w:t>
      </w:r>
      <w:r>
        <w:rPr>
          <w:color w:val="000000"/>
        </w:rPr>
        <w:t xml:space="preserve"> in their lives can go to Kānehunamoku, which is guarded by a dog and/or can turn itself into a dog. </w:t>
      </w:r>
    </w:p>
    <w:p w14:paraId="7505699A" w14:textId="77777777" w:rsidR="00DF4B3B" w:rsidRPr="00E74C25" w:rsidRDefault="00DF4B3B" w:rsidP="00D958AF">
      <w:pPr>
        <w:spacing w:line="360" w:lineRule="auto"/>
        <w:ind w:firstLine="720"/>
        <w:contextualSpacing/>
        <w:rPr>
          <w:color w:val="000000"/>
          <w:lang w:val="haw-US"/>
        </w:rPr>
      </w:pPr>
      <w:r>
        <w:rPr>
          <w:color w:val="000000"/>
        </w:rPr>
        <w:t xml:space="preserve">There is more to this dog association, however.  At the evening rise of Taurus and of Orion's Belt the sun also sets over Puu Kailio.   These two stars, as well as Betelgeuse, recite cosmogony through their landscape markers, as do one of the names of Aldebaran and the position of Mintaka (of Orion's Belt).  The association with cosmogony is shown in the </w:t>
      </w:r>
      <w:r w:rsidRPr="00E74C25">
        <w:rPr>
          <w:i/>
          <w:color w:val="000000"/>
        </w:rPr>
        <w:t>Kumulipo</w:t>
      </w:r>
      <w:r>
        <w:rPr>
          <w:color w:val="000000"/>
        </w:rPr>
        <w:t xml:space="preserve">, Hawai'i's best known cosmogonic chant.  There are sixteen </w:t>
      </w:r>
      <w:proofErr w:type="gramStart"/>
      <w:r w:rsidRPr="00E74C25">
        <w:rPr>
          <w:i/>
          <w:color w:val="000000"/>
        </w:rPr>
        <w:t>w</w:t>
      </w:r>
      <w:r w:rsidRPr="00E74C25">
        <w:rPr>
          <w:i/>
          <w:color w:val="000000"/>
          <w:lang w:val="haw-US"/>
        </w:rPr>
        <w:t>ā</w:t>
      </w:r>
      <w:proofErr w:type="gramEnd"/>
      <w:r>
        <w:rPr>
          <w:color w:val="000000"/>
          <w:lang w:val="haw-US"/>
        </w:rPr>
        <w:t xml:space="preserve"> in the chant.  The first six take place in the eras of </w:t>
      </w:r>
      <w:r w:rsidRPr="00E74C25">
        <w:rPr>
          <w:i/>
          <w:color w:val="000000"/>
          <w:lang w:val="haw-US"/>
        </w:rPr>
        <w:t>pō</w:t>
      </w:r>
      <w:r>
        <w:rPr>
          <w:color w:val="000000"/>
          <w:lang w:val="haw-US"/>
        </w:rPr>
        <w:t xml:space="preserve">, before there were humans.  The seventh </w:t>
      </w:r>
      <w:r w:rsidRPr="008665D9">
        <w:rPr>
          <w:i/>
          <w:color w:val="000000"/>
          <w:lang w:val="haw-US"/>
        </w:rPr>
        <w:t>wā</w:t>
      </w:r>
      <w:r>
        <w:rPr>
          <w:color w:val="000000"/>
          <w:lang w:val="haw-US"/>
        </w:rPr>
        <w:t xml:space="preserve"> introduces dogs and dog-men, called </w:t>
      </w:r>
      <w:r w:rsidRPr="008665D9">
        <w:rPr>
          <w:i/>
          <w:color w:val="000000"/>
          <w:lang w:val="haw-US"/>
        </w:rPr>
        <w:t>'olohe</w:t>
      </w:r>
      <w:r>
        <w:rPr>
          <w:color w:val="000000"/>
          <w:lang w:val="haw-US"/>
        </w:rPr>
        <w:t>.</w:t>
      </w:r>
      <w:r>
        <w:rPr>
          <w:rStyle w:val="FootnoteReference"/>
          <w:color w:val="000000"/>
          <w:lang w:val="haw-US"/>
        </w:rPr>
        <w:footnoteReference w:id="138"/>
      </w:r>
      <w:r>
        <w:rPr>
          <w:color w:val="000000"/>
          <w:lang w:val="haw-US"/>
        </w:rPr>
        <w:t xml:space="preserve">  The </w:t>
      </w:r>
      <w:r w:rsidRPr="00227F61">
        <w:rPr>
          <w:i/>
          <w:color w:val="000000"/>
          <w:lang w:val="haw-US"/>
        </w:rPr>
        <w:t>'olohe</w:t>
      </w:r>
      <w:r>
        <w:rPr>
          <w:color w:val="000000"/>
          <w:lang w:val="haw-US"/>
        </w:rPr>
        <w:t xml:space="preserve"> were a feared class of warriors.  The word also means ghost.  A synonym for </w:t>
      </w:r>
      <w:r w:rsidRPr="00F259A4">
        <w:rPr>
          <w:i/>
          <w:color w:val="000000"/>
          <w:lang w:val="haw-US"/>
        </w:rPr>
        <w:t>'olohe</w:t>
      </w:r>
      <w:r>
        <w:rPr>
          <w:color w:val="000000"/>
          <w:lang w:val="haw-US"/>
        </w:rPr>
        <w:t xml:space="preserve"> as ghost is </w:t>
      </w:r>
      <w:r w:rsidRPr="00F259A4">
        <w:rPr>
          <w:i/>
          <w:color w:val="000000"/>
          <w:lang w:val="haw-US"/>
        </w:rPr>
        <w:t>mauli</w:t>
      </w:r>
      <w:r>
        <w:rPr>
          <w:color w:val="000000"/>
          <w:lang w:val="haw-US"/>
        </w:rPr>
        <w:t xml:space="preserve">, a word that also means the seat of life.  With the eighth </w:t>
      </w:r>
      <w:r w:rsidRPr="00AD28E5">
        <w:rPr>
          <w:i/>
          <w:color w:val="000000"/>
          <w:lang w:val="haw-US"/>
        </w:rPr>
        <w:t>wā</w:t>
      </w:r>
      <w:r>
        <w:rPr>
          <w:color w:val="000000"/>
          <w:lang w:val="haw-US"/>
        </w:rPr>
        <w:t xml:space="preserve">, </w:t>
      </w:r>
      <w:r w:rsidRPr="00AD28E5">
        <w:rPr>
          <w:i/>
          <w:color w:val="000000"/>
          <w:lang w:val="haw-US"/>
        </w:rPr>
        <w:t>ao</w:t>
      </w:r>
      <w:r>
        <w:rPr>
          <w:color w:val="000000"/>
          <w:lang w:val="haw-US"/>
        </w:rPr>
        <w:t>, the world of humans, begins.</w:t>
      </w:r>
      <w:r>
        <w:rPr>
          <w:rStyle w:val="FootnoteReference"/>
          <w:color w:val="000000"/>
          <w:lang w:val="haw-US"/>
        </w:rPr>
        <w:footnoteReference w:id="139"/>
      </w:r>
      <w:r>
        <w:rPr>
          <w:color w:val="000000"/>
          <w:lang w:val="haw-US"/>
        </w:rPr>
        <w:t xml:space="preserve"> Dogs are thus liminal creatures, at, or within, the threshold between </w:t>
      </w:r>
      <w:r w:rsidRPr="00AD28E5">
        <w:rPr>
          <w:i/>
          <w:color w:val="000000"/>
          <w:lang w:val="haw-US"/>
        </w:rPr>
        <w:t>pō</w:t>
      </w:r>
      <w:r>
        <w:rPr>
          <w:color w:val="000000"/>
          <w:lang w:val="haw-US"/>
        </w:rPr>
        <w:t xml:space="preserve"> and </w:t>
      </w:r>
      <w:r w:rsidRPr="00AD28E5">
        <w:rPr>
          <w:i/>
          <w:color w:val="000000"/>
          <w:lang w:val="haw-US"/>
        </w:rPr>
        <w:t>ao</w:t>
      </w:r>
      <w:r>
        <w:rPr>
          <w:color w:val="000000"/>
          <w:lang w:val="haw-US"/>
        </w:rPr>
        <w:t xml:space="preserve"> and between life and death.</w:t>
      </w:r>
    </w:p>
    <w:p w14:paraId="6BB11CC0" w14:textId="77777777" w:rsidR="00DF4B3B" w:rsidRDefault="00DF4B3B" w:rsidP="00D958AF">
      <w:pPr>
        <w:spacing w:line="360" w:lineRule="auto"/>
        <w:ind w:firstLine="720"/>
        <w:contextualSpacing/>
        <w:rPr>
          <w:color w:val="000000"/>
        </w:rPr>
      </w:pPr>
      <w:r>
        <w:rPr>
          <w:color w:val="000000"/>
        </w:rPr>
        <w:t>The day Antares rose the sun set over Puu Kaupakuhale, meaning house (</w:t>
      </w:r>
      <w:r w:rsidRPr="005F7967">
        <w:rPr>
          <w:i/>
          <w:color w:val="000000"/>
        </w:rPr>
        <w:t>hale</w:t>
      </w:r>
      <w:r>
        <w:rPr>
          <w:color w:val="000000"/>
        </w:rPr>
        <w:t>) ridge pole (</w:t>
      </w:r>
      <w:r w:rsidRPr="005F7967">
        <w:rPr>
          <w:i/>
          <w:color w:val="000000"/>
        </w:rPr>
        <w:t>kaupaku</w:t>
      </w:r>
      <w:r>
        <w:rPr>
          <w:color w:val="000000"/>
        </w:rPr>
        <w:t>), the highest part of a house, and figuratively meaning 'greatest'.</w:t>
      </w:r>
      <w:r>
        <w:rPr>
          <w:rStyle w:val="FootnoteReference"/>
          <w:color w:val="000000"/>
        </w:rPr>
        <w:footnoteReference w:id="140"/>
      </w:r>
      <w:r>
        <w:rPr>
          <w:color w:val="000000"/>
        </w:rPr>
        <w:t xml:space="preserve"> One of the Polynesian conceptions of the sky is that of a Polynesian house (</w:t>
      </w:r>
      <w:r w:rsidRPr="005F7967">
        <w:rPr>
          <w:i/>
          <w:color w:val="000000"/>
        </w:rPr>
        <w:t>hale</w:t>
      </w:r>
      <w:r>
        <w:rPr>
          <w:color w:val="000000"/>
        </w:rPr>
        <w:t>).</w:t>
      </w:r>
      <w:r>
        <w:rPr>
          <w:rStyle w:val="FootnoteReference"/>
          <w:color w:val="000000"/>
        </w:rPr>
        <w:footnoteReference w:id="141"/>
      </w:r>
      <w:r>
        <w:rPr>
          <w:color w:val="000000"/>
        </w:rPr>
        <w:t xml:space="preserve">  One of the names for Antares translates as 'the pillar in front,' while Aldebaran is 'the pillar behind (or in back)'.</w:t>
      </w:r>
      <w:r>
        <w:rPr>
          <w:rStyle w:val="FootnoteReference"/>
          <w:color w:val="000000"/>
        </w:rPr>
        <w:footnoteReference w:id="142"/>
      </w:r>
      <w:r>
        <w:rPr>
          <w:color w:val="000000"/>
        </w:rPr>
        <w:t xml:space="preserve">  'Greatest' refers to the status of Antares as the senior star in the sky.  He is, depending on the story variant, either the brother of Wākea or the brother of Kāne (a son of Wākea). It is Antares from whom permission must be gained for access to </w:t>
      </w:r>
      <w:r>
        <w:rPr>
          <w:color w:val="000000"/>
        </w:rPr>
        <w:lastRenderedPageBreak/>
        <w:t>Io, the ineffable, parentless all-parent, and the only one who received that permission was Kāne.</w:t>
      </w:r>
      <w:r>
        <w:rPr>
          <w:rStyle w:val="FootnoteReference"/>
          <w:color w:val="000000"/>
        </w:rPr>
        <w:footnoteReference w:id="143"/>
      </w:r>
      <w:r>
        <w:rPr>
          <w:color w:val="000000"/>
        </w:rPr>
        <w:t xml:space="preserve">  This repeats and reinforces the relationship between Kāne and Io.</w:t>
      </w:r>
    </w:p>
    <w:p w14:paraId="04A8D76F" w14:textId="77777777" w:rsidR="00DF4B3B" w:rsidRDefault="00DF4B3B" w:rsidP="00D958AF">
      <w:pPr>
        <w:spacing w:line="360" w:lineRule="auto"/>
        <w:ind w:firstLine="720"/>
        <w:contextualSpacing/>
        <w:rPr>
          <w:color w:val="000000"/>
        </w:rPr>
      </w:pPr>
      <w:r>
        <w:rPr>
          <w:color w:val="000000"/>
        </w:rPr>
        <w:t>Puu Kumakalii, where the sun set when the Pleiades rose in October-November, means, as mentioned earlier, Mountain Pleiades (Makali</w:t>
      </w:r>
      <w:r>
        <w:rPr>
          <w:rFonts w:ascii="Lucida Grande" w:hAnsi="Lucida Grande"/>
          <w:color w:val="000000"/>
        </w:rPr>
        <w:t>ʻ</w:t>
      </w:r>
      <w:r>
        <w:rPr>
          <w:color w:val="000000"/>
        </w:rPr>
        <w:t>i) Rise (</w:t>
      </w:r>
      <w:r w:rsidRPr="003E7741">
        <w:rPr>
          <w:i/>
          <w:color w:val="000000"/>
        </w:rPr>
        <w:t>kū</w:t>
      </w:r>
      <w:r>
        <w:rPr>
          <w:color w:val="000000"/>
        </w:rPr>
        <w:t>).  The rise of the Pleiades has the only landscape markers named using a star's name.  The other landscape marker is Makalii Point, east of the Ko</w:t>
      </w:r>
      <w:r>
        <w:rPr>
          <w:rFonts w:ascii="Lucida Grande" w:hAnsi="Lucida Grande"/>
          <w:color w:val="000000"/>
        </w:rPr>
        <w:t>ʻ</w:t>
      </w:r>
      <w:r>
        <w:rPr>
          <w:color w:val="000000"/>
        </w:rPr>
        <w:t xml:space="preserve">olau Range, over which the Pleiades rise.  The Pleiades were and are season markers, marking the change from </w:t>
      </w:r>
      <w:r w:rsidR="00B726D3">
        <w:rPr>
          <w:i/>
          <w:color w:val="000000"/>
        </w:rPr>
        <w:t>h</w:t>
      </w:r>
      <w:r w:rsidRPr="00B726D3">
        <w:rPr>
          <w:i/>
          <w:color w:val="000000"/>
        </w:rPr>
        <w:t>o'oilo</w:t>
      </w:r>
      <w:r>
        <w:rPr>
          <w:color w:val="000000"/>
        </w:rPr>
        <w:t xml:space="preserve"> (winter) to </w:t>
      </w:r>
      <w:r w:rsidR="00B726D3">
        <w:rPr>
          <w:i/>
          <w:color w:val="000000"/>
        </w:rPr>
        <w:t>k</w:t>
      </w:r>
      <w:r w:rsidRPr="00B726D3">
        <w:rPr>
          <w:i/>
          <w:color w:val="000000"/>
        </w:rPr>
        <w:t>au</w:t>
      </w:r>
      <w:r>
        <w:rPr>
          <w:color w:val="000000"/>
        </w:rPr>
        <w:t xml:space="preserve"> (summer) and from </w:t>
      </w:r>
      <w:r w:rsidR="00B726D3">
        <w:rPr>
          <w:i/>
          <w:color w:val="000000"/>
        </w:rPr>
        <w:t>k</w:t>
      </w:r>
      <w:r w:rsidRPr="00B726D3">
        <w:rPr>
          <w:i/>
          <w:color w:val="000000"/>
        </w:rPr>
        <w:t>au</w:t>
      </w:r>
      <w:r>
        <w:rPr>
          <w:color w:val="000000"/>
        </w:rPr>
        <w:t xml:space="preserve"> to </w:t>
      </w:r>
      <w:r w:rsidR="00B726D3">
        <w:rPr>
          <w:i/>
          <w:color w:val="000000"/>
        </w:rPr>
        <w:t>h</w:t>
      </w:r>
      <w:r w:rsidRPr="00B726D3">
        <w:rPr>
          <w:i/>
          <w:color w:val="000000"/>
        </w:rPr>
        <w:t>o'oilo</w:t>
      </w:r>
      <w:r>
        <w:rPr>
          <w:color w:val="000000"/>
        </w:rPr>
        <w:t xml:space="preserve">.  The Pleiades had among their duties the signaling of the start and the end of the annual Makahiki festival in which the entire population participated. This could be </w:t>
      </w:r>
      <w:r w:rsidR="00B726D3">
        <w:rPr>
          <w:color w:val="000000"/>
        </w:rPr>
        <w:t>a</w:t>
      </w:r>
      <w:r>
        <w:rPr>
          <w:color w:val="000000"/>
        </w:rPr>
        <w:t xml:space="preserve"> reason the rise of the Pleiades had </w:t>
      </w:r>
      <w:r w:rsidR="00997FBC">
        <w:rPr>
          <w:color w:val="000000"/>
        </w:rPr>
        <w:t>markers in which the name for the Pleiades appears</w:t>
      </w:r>
      <w:r>
        <w:rPr>
          <w:color w:val="000000"/>
        </w:rPr>
        <w:t xml:space="preserve">, as the knowledge of the Pleiades and Makahiki was public, not hidden or restricted knowledge as much of sky knowledge was.   However, O’ahu Kāne tradition practitioners, including Kahele who was trained by his </w:t>
      </w:r>
      <w:r w:rsidRPr="00181B94">
        <w:rPr>
          <w:i/>
          <w:color w:val="000000"/>
        </w:rPr>
        <w:t>kupuna</w:t>
      </w:r>
      <w:r>
        <w:rPr>
          <w:color w:val="000000"/>
        </w:rPr>
        <w:t xml:space="preserve"> as </w:t>
      </w:r>
      <w:r w:rsidRPr="00181B94">
        <w:rPr>
          <w:i/>
          <w:color w:val="000000"/>
        </w:rPr>
        <w:t>kahu</w:t>
      </w:r>
      <w:r>
        <w:rPr>
          <w:color w:val="000000"/>
        </w:rPr>
        <w:t xml:space="preserve"> of the Waianae temple Kāneikapualena, say Makahiki was not recogni</w:t>
      </w:r>
      <w:r w:rsidR="00997FBC">
        <w:rPr>
          <w:color w:val="000000"/>
        </w:rPr>
        <w:t>s</w:t>
      </w:r>
      <w:r>
        <w:rPr>
          <w:color w:val="000000"/>
        </w:rPr>
        <w:t>ed on O’ahu until the southern Hawaiian chiefs, from Maui and Hawai’i, imposed it on O’ahu.</w:t>
      </w:r>
      <w:r>
        <w:rPr>
          <w:rStyle w:val="FootnoteReference"/>
          <w:color w:val="000000"/>
        </w:rPr>
        <w:footnoteReference w:id="144"/>
      </w:r>
    </w:p>
    <w:p w14:paraId="5C5D5D2B" w14:textId="77777777" w:rsidR="00997FBC" w:rsidRDefault="00997FBC" w:rsidP="00D958AF">
      <w:pPr>
        <w:spacing w:line="360" w:lineRule="auto"/>
        <w:ind w:firstLine="720"/>
        <w:contextualSpacing/>
        <w:rPr>
          <w:color w:val="000000"/>
        </w:rPr>
      </w:pPr>
    </w:p>
    <w:p w14:paraId="04CC1C08" w14:textId="77777777" w:rsidR="00DF4B3B" w:rsidRDefault="00DF4B3B" w:rsidP="00D958AF">
      <w:pPr>
        <w:spacing w:line="360" w:lineRule="auto"/>
        <w:contextualSpacing/>
        <w:rPr>
          <w:u w:val="single"/>
        </w:rPr>
      </w:pPr>
      <w:r w:rsidRPr="007B51D0">
        <w:rPr>
          <w:u w:val="single"/>
        </w:rPr>
        <w:t>The June solstice sun in Gemini</w:t>
      </w:r>
    </w:p>
    <w:p w14:paraId="255C177B" w14:textId="77777777" w:rsidR="00DF4B3B" w:rsidRDefault="00DF4B3B" w:rsidP="00D958AF">
      <w:pPr>
        <w:spacing w:line="360" w:lineRule="auto"/>
      </w:pPr>
      <w:r>
        <w:t>Table 4.3 June Solstice sun in Gemini</w:t>
      </w:r>
    </w:p>
    <w:tbl>
      <w:tblPr>
        <w:tblStyle w:val="TableGrid1"/>
        <w:tblW w:w="7110" w:type="dxa"/>
        <w:tblInd w:w="115" w:type="dxa"/>
        <w:tblLayout w:type="fixed"/>
        <w:tblCellMar>
          <w:left w:w="115" w:type="dxa"/>
          <w:right w:w="115" w:type="dxa"/>
        </w:tblCellMar>
        <w:tblLook w:val="04A0" w:firstRow="1" w:lastRow="0" w:firstColumn="1" w:lastColumn="0" w:noHBand="0" w:noVBand="1"/>
      </w:tblPr>
      <w:tblGrid>
        <w:gridCol w:w="875"/>
        <w:gridCol w:w="685"/>
        <w:gridCol w:w="1050"/>
        <w:gridCol w:w="1350"/>
        <w:gridCol w:w="860"/>
        <w:gridCol w:w="2290"/>
      </w:tblGrid>
      <w:tr w:rsidR="00DF4B3B" w:rsidRPr="003B5AF4" w14:paraId="2753DC38" w14:textId="77777777" w:rsidTr="00D958AF">
        <w:trPr>
          <w:trHeight w:val="297"/>
        </w:trPr>
        <w:tc>
          <w:tcPr>
            <w:tcW w:w="875" w:type="dxa"/>
          </w:tcPr>
          <w:p w14:paraId="58FD827A" w14:textId="77777777" w:rsidR="00DF4B3B" w:rsidRPr="003B5AF4" w:rsidRDefault="00DF4B3B" w:rsidP="00D958AF">
            <w:pPr>
              <w:contextualSpacing/>
              <w:rPr>
                <w:sz w:val="16"/>
                <w:szCs w:val="16"/>
              </w:rPr>
            </w:pPr>
            <w:r>
              <w:rPr>
                <w:sz w:val="16"/>
                <w:szCs w:val="16"/>
              </w:rPr>
              <w:t>Event</w:t>
            </w:r>
          </w:p>
        </w:tc>
        <w:tc>
          <w:tcPr>
            <w:tcW w:w="685" w:type="dxa"/>
          </w:tcPr>
          <w:p w14:paraId="10837663" w14:textId="77777777" w:rsidR="00DF4B3B" w:rsidRPr="003B5AF4" w:rsidRDefault="00DF4B3B" w:rsidP="00D958AF">
            <w:pPr>
              <w:contextualSpacing/>
              <w:rPr>
                <w:sz w:val="16"/>
                <w:szCs w:val="16"/>
              </w:rPr>
            </w:pPr>
            <w:r>
              <w:rPr>
                <w:sz w:val="16"/>
                <w:szCs w:val="16"/>
              </w:rPr>
              <w:t>Date</w:t>
            </w:r>
          </w:p>
        </w:tc>
        <w:tc>
          <w:tcPr>
            <w:tcW w:w="1050" w:type="dxa"/>
          </w:tcPr>
          <w:p w14:paraId="1E61754E" w14:textId="77777777" w:rsidR="00DF4B3B" w:rsidRPr="003B5AF4" w:rsidRDefault="00DF4B3B" w:rsidP="00D958AF">
            <w:pPr>
              <w:contextualSpacing/>
              <w:rPr>
                <w:sz w:val="16"/>
                <w:szCs w:val="16"/>
              </w:rPr>
            </w:pPr>
            <w:r>
              <w:rPr>
                <w:sz w:val="16"/>
                <w:szCs w:val="16"/>
              </w:rPr>
              <w:t>rise az</w:t>
            </w:r>
          </w:p>
        </w:tc>
        <w:tc>
          <w:tcPr>
            <w:tcW w:w="1350" w:type="dxa"/>
          </w:tcPr>
          <w:p w14:paraId="1BDDF3CD" w14:textId="77777777" w:rsidR="00DF4B3B" w:rsidRPr="003B5AF4" w:rsidRDefault="00DF4B3B" w:rsidP="00D958AF">
            <w:pPr>
              <w:contextualSpacing/>
              <w:rPr>
                <w:sz w:val="16"/>
                <w:szCs w:val="16"/>
              </w:rPr>
            </w:pPr>
            <w:r>
              <w:rPr>
                <w:sz w:val="16"/>
                <w:szCs w:val="16"/>
              </w:rPr>
              <w:t>Marker az</w:t>
            </w:r>
          </w:p>
        </w:tc>
        <w:tc>
          <w:tcPr>
            <w:tcW w:w="860" w:type="dxa"/>
          </w:tcPr>
          <w:p w14:paraId="2CDEB75F" w14:textId="77777777" w:rsidR="00DF4B3B" w:rsidRPr="003B5AF4" w:rsidRDefault="00DF4B3B" w:rsidP="00D958AF">
            <w:pPr>
              <w:contextualSpacing/>
              <w:rPr>
                <w:sz w:val="16"/>
                <w:szCs w:val="16"/>
              </w:rPr>
            </w:pPr>
            <w:r>
              <w:rPr>
                <w:sz w:val="16"/>
                <w:szCs w:val="16"/>
              </w:rPr>
              <w:t>Set az</w:t>
            </w:r>
          </w:p>
        </w:tc>
        <w:tc>
          <w:tcPr>
            <w:tcW w:w="2290" w:type="dxa"/>
          </w:tcPr>
          <w:p w14:paraId="772D7E51" w14:textId="77777777" w:rsidR="00DF4B3B" w:rsidRPr="003B5AF4" w:rsidRDefault="00DF4B3B" w:rsidP="00D958AF">
            <w:pPr>
              <w:contextualSpacing/>
              <w:rPr>
                <w:sz w:val="16"/>
                <w:szCs w:val="16"/>
              </w:rPr>
            </w:pPr>
            <w:r>
              <w:rPr>
                <w:sz w:val="16"/>
                <w:szCs w:val="16"/>
              </w:rPr>
              <w:t>Marker az</w:t>
            </w:r>
          </w:p>
        </w:tc>
      </w:tr>
      <w:tr w:rsidR="00DF4B3B" w:rsidRPr="003B5AF4" w14:paraId="6C0F789E" w14:textId="77777777" w:rsidTr="00D958AF">
        <w:trPr>
          <w:trHeight w:val="1313"/>
        </w:trPr>
        <w:tc>
          <w:tcPr>
            <w:tcW w:w="875" w:type="dxa"/>
          </w:tcPr>
          <w:p w14:paraId="57340E4F" w14:textId="77777777" w:rsidR="00DF4B3B" w:rsidRDefault="00DF4B3B" w:rsidP="00D958AF">
            <w:pPr>
              <w:contextualSpacing/>
              <w:rPr>
                <w:sz w:val="16"/>
                <w:szCs w:val="16"/>
              </w:rPr>
            </w:pPr>
            <w:r w:rsidRPr="003B5AF4">
              <w:rPr>
                <w:sz w:val="16"/>
                <w:szCs w:val="16"/>
              </w:rPr>
              <w:t>Solstice sun in Gemini</w:t>
            </w:r>
          </w:p>
          <w:p w14:paraId="0315CEDC" w14:textId="77777777" w:rsidR="00DF4B3B" w:rsidRPr="003B5AF4" w:rsidRDefault="00DF4B3B" w:rsidP="00D958AF">
            <w:pPr>
              <w:contextualSpacing/>
              <w:rPr>
                <w:sz w:val="16"/>
                <w:szCs w:val="16"/>
              </w:rPr>
            </w:pPr>
          </w:p>
        </w:tc>
        <w:tc>
          <w:tcPr>
            <w:tcW w:w="685" w:type="dxa"/>
          </w:tcPr>
          <w:p w14:paraId="76AD7F72" w14:textId="77777777" w:rsidR="00DF4B3B" w:rsidRPr="003B5AF4" w:rsidRDefault="00DF4B3B" w:rsidP="00D958AF">
            <w:pPr>
              <w:contextualSpacing/>
              <w:rPr>
                <w:sz w:val="16"/>
                <w:szCs w:val="16"/>
              </w:rPr>
            </w:pPr>
            <w:r w:rsidRPr="003B5AF4">
              <w:rPr>
                <w:sz w:val="16"/>
                <w:szCs w:val="16"/>
              </w:rPr>
              <w:t xml:space="preserve">June </w:t>
            </w:r>
            <w:r>
              <w:rPr>
                <w:sz w:val="16"/>
                <w:szCs w:val="16"/>
              </w:rPr>
              <w:t>13</w:t>
            </w:r>
          </w:p>
        </w:tc>
        <w:tc>
          <w:tcPr>
            <w:tcW w:w="1050" w:type="dxa"/>
          </w:tcPr>
          <w:p w14:paraId="78FF3B17" w14:textId="77777777" w:rsidR="00DF4B3B" w:rsidRPr="003B5AF4" w:rsidRDefault="00DF4B3B" w:rsidP="00D958AF">
            <w:pPr>
              <w:contextualSpacing/>
              <w:rPr>
                <w:sz w:val="16"/>
                <w:szCs w:val="16"/>
              </w:rPr>
            </w:pPr>
            <w:r w:rsidRPr="003B5AF4">
              <w:rPr>
                <w:sz w:val="16"/>
                <w:szCs w:val="16"/>
              </w:rPr>
              <w:t>6</w:t>
            </w:r>
            <w:r>
              <w:rPr>
                <w:sz w:val="16"/>
                <w:szCs w:val="16"/>
              </w:rPr>
              <w:t>5</w:t>
            </w:r>
          </w:p>
        </w:tc>
        <w:tc>
          <w:tcPr>
            <w:tcW w:w="1350" w:type="dxa"/>
          </w:tcPr>
          <w:p w14:paraId="728AC9E1" w14:textId="77777777" w:rsidR="00DF4B3B" w:rsidRPr="003B5AF4" w:rsidRDefault="00DF4B3B" w:rsidP="00D958AF">
            <w:pPr>
              <w:contextualSpacing/>
              <w:rPr>
                <w:sz w:val="16"/>
                <w:szCs w:val="16"/>
              </w:rPr>
            </w:pPr>
            <w:r w:rsidRPr="003B5AF4">
              <w:rPr>
                <w:sz w:val="16"/>
                <w:szCs w:val="16"/>
              </w:rPr>
              <w:t>68 Puu Piei – peer , a pun on Nana (to look, observe)</w:t>
            </w:r>
          </w:p>
          <w:p w14:paraId="516FA590" w14:textId="77777777" w:rsidR="00DF4B3B" w:rsidRPr="003B5AF4" w:rsidRDefault="00DF4B3B" w:rsidP="00D958AF">
            <w:pPr>
              <w:contextualSpacing/>
              <w:rPr>
                <w:sz w:val="16"/>
                <w:szCs w:val="16"/>
              </w:rPr>
            </w:pPr>
            <w:r w:rsidRPr="003B5AF4">
              <w:rPr>
                <w:sz w:val="16"/>
                <w:szCs w:val="16"/>
              </w:rPr>
              <w:t xml:space="preserve">68 Kila – a </w:t>
            </w:r>
            <w:r>
              <w:rPr>
                <w:sz w:val="16"/>
                <w:szCs w:val="16"/>
              </w:rPr>
              <w:t>high place, sun travel</w:t>
            </w:r>
          </w:p>
        </w:tc>
        <w:tc>
          <w:tcPr>
            <w:tcW w:w="860" w:type="dxa"/>
          </w:tcPr>
          <w:p w14:paraId="432F63A6" w14:textId="77777777" w:rsidR="00DF4B3B" w:rsidRDefault="00DF4B3B" w:rsidP="00D958AF">
            <w:pPr>
              <w:contextualSpacing/>
              <w:rPr>
                <w:sz w:val="16"/>
                <w:szCs w:val="16"/>
              </w:rPr>
            </w:pPr>
            <w:r w:rsidRPr="003B5AF4">
              <w:rPr>
                <w:sz w:val="16"/>
                <w:szCs w:val="16"/>
              </w:rPr>
              <w:t>29</w:t>
            </w:r>
            <w:r>
              <w:rPr>
                <w:sz w:val="16"/>
                <w:szCs w:val="16"/>
              </w:rPr>
              <w:t>5 when sun sets</w:t>
            </w:r>
          </w:p>
          <w:p w14:paraId="0C0EA515" w14:textId="77777777" w:rsidR="00DF4B3B" w:rsidRDefault="00DF4B3B" w:rsidP="00D958AF">
            <w:pPr>
              <w:contextualSpacing/>
              <w:rPr>
                <w:sz w:val="16"/>
                <w:szCs w:val="16"/>
              </w:rPr>
            </w:pPr>
          </w:p>
          <w:p w14:paraId="28DFDEF0" w14:textId="77777777" w:rsidR="00DF4B3B" w:rsidRDefault="00DF4B3B" w:rsidP="00D958AF">
            <w:pPr>
              <w:contextualSpacing/>
              <w:rPr>
                <w:sz w:val="16"/>
                <w:szCs w:val="16"/>
              </w:rPr>
            </w:pPr>
          </w:p>
          <w:p w14:paraId="2F785B87" w14:textId="77777777" w:rsidR="00DF4B3B" w:rsidRDefault="00DF4B3B" w:rsidP="00D958AF">
            <w:pPr>
              <w:contextualSpacing/>
              <w:rPr>
                <w:sz w:val="16"/>
                <w:szCs w:val="16"/>
              </w:rPr>
            </w:pPr>
          </w:p>
          <w:p w14:paraId="375C28AE" w14:textId="77777777" w:rsidR="00DF4B3B" w:rsidRDefault="00DF4B3B" w:rsidP="00D958AF">
            <w:pPr>
              <w:contextualSpacing/>
              <w:rPr>
                <w:sz w:val="16"/>
                <w:szCs w:val="16"/>
              </w:rPr>
            </w:pPr>
            <w:r>
              <w:rPr>
                <w:sz w:val="16"/>
                <w:szCs w:val="16"/>
              </w:rPr>
              <w:t>299 when twins set</w:t>
            </w:r>
          </w:p>
          <w:p w14:paraId="65915E7F" w14:textId="77777777" w:rsidR="00DF4B3B" w:rsidRPr="003B5AF4" w:rsidRDefault="00DF4B3B" w:rsidP="00D958AF">
            <w:pPr>
              <w:contextualSpacing/>
              <w:rPr>
                <w:sz w:val="16"/>
                <w:szCs w:val="16"/>
              </w:rPr>
            </w:pPr>
          </w:p>
        </w:tc>
        <w:tc>
          <w:tcPr>
            <w:tcW w:w="2290" w:type="dxa"/>
          </w:tcPr>
          <w:p w14:paraId="14E30C53" w14:textId="77777777" w:rsidR="00DF4B3B" w:rsidRPr="003B5AF4" w:rsidRDefault="00DF4B3B" w:rsidP="00D958AF">
            <w:pPr>
              <w:contextualSpacing/>
              <w:rPr>
                <w:sz w:val="16"/>
                <w:szCs w:val="16"/>
              </w:rPr>
            </w:pPr>
            <w:r w:rsidRPr="003B5AF4">
              <w:rPr>
                <w:sz w:val="16"/>
                <w:szCs w:val="16"/>
              </w:rPr>
              <w:t>293 Puu Kamananui – Great Mana</w:t>
            </w:r>
          </w:p>
          <w:p w14:paraId="655C8BFD" w14:textId="77777777" w:rsidR="00DF4B3B" w:rsidRPr="003B5AF4" w:rsidRDefault="00DF4B3B" w:rsidP="00D958AF">
            <w:pPr>
              <w:contextualSpacing/>
              <w:rPr>
                <w:sz w:val="16"/>
                <w:szCs w:val="16"/>
              </w:rPr>
            </w:pPr>
            <w:r w:rsidRPr="003B5AF4">
              <w:rPr>
                <w:sz w:val="16"/>
                <w:szCs w:val="16"/>
              </w:rPr>
              <w:t>290 Alau - branching</w:t>
            </w:r>
          </w:p>
          <w:p w14:paraId="2A735FD3" w14:textId="77777777" w:rsidR="00DF4B3B" w:rsidRPr="003B5AF4" w:rsidRDefault="00DF4B3B" w:rsidP="00D958AF">
            <w:pPr>
              <w:contextualSpacing/>
              <w:rPr>
                <w:sz w:val="16"/>
                <w:szCs w:val="16"/>
              </w:rPr>
            </w:pPr>
            <w:r w:rsidRPr="003B5AF4">
              <w:rPr>
                <w:sz w:val="16"/>
                <w:szCs w:val="16"/>
              </w:rPr>
              <w:t>290 Alei – when beloved/leap</w:t>
            </w:r>
          </w:p>
          <w:p w14:paraId="272FDF3F" w14:textId="77777777" w:rsidR="00DF4B3B" w:rsidRPr="003B5AF4" w:rsidRDefault="00DF4B3B" w:rsidP="00D958AF">
            <w:pPr>
              <w:contextualSpacing/>
              <w:rPr>
                <w:sz w:val="16"/>
                <w:szCs w:val="16"/>
              </w:rPr>
            </w:pPr>
            <w:r>
              <w:rPr>
                <w:sz w:val="16"/>
                <w:szCs w:val="16"/>
              </w:rPr>
              <w:t xml:space="preserve">291 Uluhulu – esteemed </w:t>
            </w:r>
            <w:r w:rsidRPr="003B5AF4">
              <w:rPr>
                <w:sz w:val="16"/>
                <w:szCs w:val="16"/>
              </w:rPr>
              <w:t>ulu</w:t>
            </w:r>
          </w:p>
          <w:p w14:paraId="72943333" w14:textId="77777777" w:rsidR="00DF4B3B" w:rsidRPr="003B5AF4" w:rsidRDefault="00DF4B3B" w:rsidP="00D958AF">
            <w:pPr>
              <w:contextualSpacing/>
              <w:rPr>
                <w:sz w:val="16"/>
                <w:szCs w:val="16"/>
              </w:rPr>
            </w:pPr>
            <w:r w:rsidRPr="003B5AF4">
              <w:rPr>
                <w:sz w:val="16"/>
                <w:szCs w:val="16"/>
              </w:rPr>
              <w:t>288 Kaleinakauhane – the leaping off place of souls</w:t>
            </w:r>
          </w:p>
          <w:p w14:paraId="3A7D1806" w14:textId="77777777" w:rsidR="00DF4B3B" w:rsidRPr="003B5AF4" w:rsidRDefault="00DF4B3B" w:rsidP="00D958AF">
            <w:pPr>
              <w:contextualSpacing/>
              <w:rPr>
                <w:sz w:val="16"/>
                <w:szCs w:val="16"/>
              </w:rPr>
            </w:pPr>
          </w:p>
        </w:tc>
      </w:tr>
    </w:tbl>
    <w:p w14:paraId="28932875" w14:textId="77777777" w:rsidR="00DF4B3B" w:rsidRPr="00EB4511" w:rsidRDefault="00DF4B3B" w:rsidP="00D958AF">
      <w:pPr>
        <w:contextualSpacing/>
        <w:rPr>
          <w:sz w:val="20"/>
          <w:szCs w:val="20"/>
        </w:rPr>
      </w:pPr>
      <w:r w:rsidRPr="00EB4511">
        <w:rPr>
          <w:sz w:val="20"/>
          <w:szCs w:val="20"/>
        </w:rPr>
        <w:t>Solstice sun rise (when bottom limb reaches horizon) 66°</w:t>
      </w:r>
    </w:p>
    <w:p w14:paraId="3083C913" w14:textId="77777777" w:rsidR="00DF4B3B" w:rsidRPr="00EB4511" w:rsidRDefault="00DF4B3B" w:rsidP="00D958AF">
      <w:pPr>
        <w:contextualSpacing/>
        <w:rPr>
          <w:sz w:val="20"/>
          <w:szCs w:val="20"/>
        </w:rPr>
      </w:pPr>
      <w:r w:rsidRPr="00EB4511">
        <w:rPr>
          <w:sz w:val="20"/>
          <w:szCs w:val="20"/>
        </w:rPr>
        <w:t>Solstice sun set (when top limb reaches horizon) 296°</w:t>
      </w:r>
    </w:p>
    <w:p w14:paraId="4AC5BD10" w14:textId="77777777" w:rsidR="00DF4B3B" w:rsidRPr="007B51D0" w:rsidRDefault="00DF4B3B" w:rsidP="00D958AF">
      <w:pPr>
        <w:spacing w:line="360" w:lineRule="auto"/>
        <w:contextualSpacing/>
        <w:rPr>
          <w:u w:val="single"/>
        </w:rPr>
      </w:pPr>
    </w:p>
    <w:p w14:paraId="1EF2DC84" w14:textId="77777777" w:rsidR="00DF4B3B" w:rsidRDefault="00997FBC" w:rsidP="00D958AF">
      <w:pPr>
        <w:spacing w:line="360" w:lineRule="auto"/>
        <w:ind w:firstLine="720"/>
        <w:contextualSpacing/>
      </w:pPr>
      <w:r>
        <w:t>My research showed that t</w:t>
      </w:r>
      <w:r w:rsidR="00DF4B3B">
        <w:t xml:space="preserve">he June solstice sun rose over Puu Piei and Kila.  </w:t>
      </w:r>
      <w:r w:rsidR="00DF4B3B" w:rsidRPr="00DA520C">
        <w:rPr>
          <w:i/>
        </w:rPr>
        <w:t>Piei</w:t>
      </w:r>
      <w:r w:rsidR="00DF4B3B">
        <w:t xml:space="preserve"> means to peer, a pun on Nana, the name of Gemini as a calendar star.  </w:t>
      </w:r>
      <w:r w:rsidR="00DF4B3B" w:rsidRPr="00DC1279">
        <w:rPr>
          <w:i/>
        </w:rPr>
        <w:t>Nana</w:t>
      </w:r>
      <w:r w:rsidR="00DF4B3B">
        <w:t xml:space="preserve"> has several </w:t>
      </w:r>
      <w:r w:rsidR="00DF4B3B">
        <w:lastRenderedPageBreak/>
        <w:t xml:space="preserve">meanings, one of which is to see, observe.  </w:t>
      </w:r>
      <w:r w:rsidR="00DF4B3B" w:rsidRPr="00DC1279">
        <w:rPr>
          <w:i/>
        </w:rPr>
        <w:t>Kila</w:t>
      </w:r>
      <w:r w:rsidR="00DF4B3B">
        <w:t>ʻs most well-known meaning is a high place. This sort of word play is typical of Hawaiian orality.</w:t>
      </w:r>
      <w:r w:rsidR="00DF4B3B">
        <w:rPr>
          <w:rStyle w:val="FootnoteReference"/>
        </w:rPr>
        <w:footnoteReference w:id="145"/>
      </w:r>
    </w:p>
    <w:p w14:paraId="6602754A" w14:textId="77777777" w:rsidR="00DF4B3B" w:rsidRDefault="00DF4B3B" w:rsidP="00D958AF">
      <w:pPr>
        <w:spacing w:line="360" w:lineRule="auto"/>
        <w:ind w:firstLine="720"/>
        <w:contextualSpacing/>
      </w:pPr>
      <w:r>
        <w:t>The June solstice sun set first over Puu Kamananui – Great Mana Hill – reflecting the great importance of the June solstice within the Kāne traditions.  The sun then passed over Alei – when (</w:t>
      </w:r>
      <w:r w:rsidRPr="00474371">
        <w:rPr>
          <w:i/>
        </w:rPr>
        <w:t>ā</w:t>
      </w:r>
      <w:r>
        <w:t>) beloved (</w:t>
      </w:r>
      <w:r w:rsidRPr="00474371">
        <w:rPr>
          <w:i/>
        </w:rPr>
        <w:t>lei</w:t>
      </w:r>
      <w:r>
        <w:t xml:space="preserve">) leap (also </w:t>
      </w:r>
      <w:r w:rsidRPr="00474371">
        <w:rPr>
          <w:i/>
        </w:rPr>
        <w:t>lei</w:t>
      </w:r>
      <w:r>
        <w:t xml:space="preserve">) – and Alau – branching – a reference to the </w:t>
      </w:r>
      <w:r w:rsidRPr="00F71408">
        <w:rPr>
          <w:i/>
        </w:rPr>
        <w:t>‘ulu</w:t>
      </w:r>
      <w:r>
        <w:t xml:space="preserve"> (breadfruit) tree the spirits of the deceased climb on their way to the afterlife, and over Uluhulu – esteemed (</w:t>
      </w:r>
      <w:r w:rsidRPr="00F71408">
        <w:rPr>
          <w:i/>
        </w:rPr>
        <w:t>hulu</w:t>
      </w:r>
      <w:r>
        <w:t xml:space="preserve">) </w:t>
      </w:r>
      <w:r w:rsidRPr="00F71408">
        <w:rPr>
          <w:i/>
        </w:rPr>
        <w:t>ʻulu</w:t>
      </w:r>
      <w:r>
        <w:t>.  Finally, the sun passe</w:t>
      </w:r>
      <w:r w:rsidR="00AE4D4A">
        <w:t>d</w:t>
      </w:r>
      <w:r>
        <w:t xml:space="preserve"> over Kapōhakukaleinakauhane, the stone from which souls make their leap. </w:t>
      </w:r>
    </w:p>
    <w:p w14:paraId="075A80B6" w14:textId="77777777" w:rsidR="00DF4B3B" w:rsidRDefault="00DF4B3B" w:rsidP="00D958AF">
      <w:pPr>
        <w:spacing w:line="360" w:lineRule="auto"/>
      </w:pPr>
    </w:p>
    <w:p w14:paraId="36087E04" w14:textId="77777777" w:rsidR="00DF4B3B" w:rsidRDefault="00DF4B3B" w:rsidP="00D958AF">
      <w:pPr>
        <w:spacing w:line="360" w:lineRule="auto"/>
        <w:contextualSpacing/>
      </w:pPr>
      <w:r>
        <w:t>4.3 The Cosmogonic stars</w:t>
      </w:r>
    </w:p>
    <w:p w14:paraId="7ED72642" w14:textId="77777777" w:rsidR="00DF4B3B" w:rsidRDefault="00DF4B3B" w:rsidP="00D958AF">
      <w:pPr>
        <w:spacing w:line="360" w:lineRule="auto"/>
        <w:contextualSpacing/>
      </w:pPr>
      <w:r>
        <w:t>4.3.1 Introduction</w:t>
      </w:r>
    </w:p>
    <w:p w14:paraId="1EE3A4C5" w14:textId="77777777" w:rsidR="00DF4B3B" w:rsidRDefault="00DF4B3B" w:rsidP="00D958AF">
      <w:pPr>
        <w:spacing w:line="360" w:lineRule="auto"/>
        <w:ind w:firstLine="720"/>
        <w:contextualSpacing/>
      </w:pPr>
      <w:commentRangeStart w:id="31"/>
      <w:r>
        <w:t xml:space="preserve">My research showed that the stars most directly involved with Hawaiian cosmogony are Betelgeuse, the Belt of Orion, and the Hawaiian Taurus.  Gemini and Regulus cannot be omitted, though, as Gemini directly relates to the realm of </w:t>
      </w:r>
      <w:r w:rsidRPr="00F9594D">
        <w:rPr>
          <w:i/>
        </w:rPr>
        <w:t>pō</w:t>
      </w:r>
      <w:r>
        <w:t xml:space="preserve">, and Regulus determines whether a child born at Kūkaniloko inherits particularly exalted status through his/her connection to the god Kāne. </w:t>
      </w:r>
      <w:commentRangeEnd w:id="31"/>
      <w:r w:rsidR="0045647C">
        <w:rPr>
          <w:rStyle w:val="CommentReference"/>
        </w:rPr>
        <w:commentReference w:id="31"/>
      </w:r>
    </w:p>
    <w:p w14:paraId="1E34D789" w14:textId="77777777" w:rsidR="00DF4B3B" w:rsidRPr="00D25A6A" w:rsidRDefault="00DF4B3B" w:rsidP="00D958AF">
      <w:pPr>
        <w:widowControl w:val="0"/>
        <w:autoSpaceDE w:val="0"/>
        <w:autoSpaceDN w:val="0"/>
        <w:adjustRightInd w:val="0"/>
        <w:spacing w:after="240" w:line="360" w:lineRule="auto"/>
        <w:rPr>
          <w:rFonts w:ascii="Times" w:hAnsi="Times" w:cs="Times"/>
        </w:rPr>
      </w:pPr>
      <w:r w:rsidRPr="00384952">
        <w:tab/>
        <w:t xml:space="preserve">In the next section each of the stars involved with cosmogony is addressed.  The first table provides the data for stars and their landscape markers visible from Kūkaniloko.  </w:t>
      </w:r>
    </w:p>
    <w:p w14:paraId="6C3D5E8F" w14:textId="77777777" w:rsidR="00DF4B3B" w:rsidRDefault="00DF4B3B" w:rsidP="00D958AF">
      <w:pPr>
        <w:spacing w:line="360" w:lineRule="auto"/>
      </w:pPr>
      <w:r>
        <w:t>Table 4.4 Cosmogonic stars and their landscape markers visible from Kūkaniloko</w:t>
      </w:r>
    </w:p>
    <w:p w14:paraId="09619235" w14:textId="77777777" w:rsidR="00DF4B3B" w:rsidRPr="00C70C86" w:rsidRDefault="00DF4B3B" w:rsidP="00D958AF">
      <w:pPr>
        <w:spacing w:line="360" w:lineRule="auto"/>
      </w:pPr>
      <w:r w:rsidRPr="00C70C86">
        <w:t xml:space="preserve">Using horizon altitude </w:t>
      </w:r>
    </w:p>
    <w:tbl>
      <w:tblPr>
        <w:tblStyle w:val="TableGrid"/>
        <w:tblW w:w="8222" w:type="dxa"/>
        <w:tblInd w:w="115" w:type="dxa"/>
        <w:tblLayout w:type="fixed"/>
        <w:tblCellMar>
          <w:left w:w="115" w:type="dxa"/>
          <w:right w:w="115" w:type="dxa"/>
        </w:tblCellMar>
        <w:tblLook w:val="04A0" w:firstRow="1" w:lastRow="0" w:firstColumn="1" w:lastColumn="0" w:noHBand="0" w:noVBand="1"/>
      </w:tblPr>
      <w:tblGrid>
        <w:gridCol w:w="1031"/>
        <w:gridCol w:w="1662"/>
        <w:gridCol w:w="567"/>
        <w:gridCol w:w="567"/>
        <w:gridCol w:w="1843"/>
        <w:gridCol w:w="567"/>
        <w:gridCol w:w="1985"/>
      </w:tblGrid>
      <w:tr w:rsidR="00DF4B3B" w:rsidRPr="003B5AF4" w14:paraId="50B1F528" w14:textId="77777777" w:rsidTr="00D958AF">
        <w:tc>
          <w:tcPr>
            <w:tcW w:w="1031" w:type="dxa"/>
          </w:tcPr>
          <w:p w14:paraId="7F32B146" w14:textId="77777777" w:rsidR="00DF4B3B" w:rsidRPr="003B5AF4" w:rsidRDefault="00DF4B3B" w:rsidP="00D958AF">
            <w:pPr>
              <w:contextualSpacing/>
              <w:rPr>
                <w:sz w:val="16"/>
                <w:szCs w:val="16"/>
              </w:rPr>
            </w:pPr>
            <w:r w:rsidRPr="003B5AF4">
              <w:rPr>
                <w:sz w:val="16"/>
                <w:szCs w:val="16"/>
              </w:rPr>
              <w:t xml:space="preserve">STAR </w:t>
            </w:r>
          </w:p>
        </w:tc>
        <w:tc>
          <w:tcPr>
            <w:tcW w:w="1662" w:type="dxa"/>
          </w:tcPr>
          <w:p w14:paraId="56C7C935" w14:textId="77777777" w:rsidR="00DF4B3B" w:rsidRPr="003B5AF4" w:rsidRDefault="00DF4B3B" w:rsidP="00D958AF">
            <w:pPr>
              <w:contextualSpacing/>
              <w:rPr>
                <w:sz w:val="16"/>
                <w:szCs w:val="16"/>
              </w:rPr>
            </w:pPr>
            <w:r w:rsidRPr="003B5AF4">
              <w:rPr>
                <w:sz w:val="16"/>
                <w:szCs w:val="16"/>
              </w:rPr>
              <w:t>Rise/set dates</w:t>
            </w:r>
          </w:p>
          <w:p w14:paraId="497EDCFB" w14:textId="77777777" w:rsidR="00DF4B3B" w:rsidRPr="003B5AF4" w:rsidRDefault="00DF4B3B" w:rsidP="00D958AF">
            <w:pPr>
              <w:contextualSpacing/>
              <w:rPr>
                <w:sz w:val="16"/>
                <w:szCs w:val="16"/>
              </w:rPr>
            </w:pPr>
            <w:r w:rsidRPr="003B5AF4">
              <w:rPr>
                <w:sz w:val="16"/>
                <w:szCs w:val="16"/>
              </w:rPr>
              <w:t>R=rise, s=set</w:t>
            </w:r>
          </w:p>
        </w:tc>
        <w:tc>
          <w:tcPr>
            <w:tcW w:w="567" w:type="dxa"/>
          </w:tcPr>
          <w:p w14:paraId="22F06426" w14:textId="77777777" w:rsidR="00DF4B3B" w:rsidRPr="003B5AF4" w:rsidRDefault="00DF4B3B" w:rsidP="00D958AF">
            <w:pPr>
              <w:contextualSpacing/>
              <w:rPr>
                <w:sz w:val="16"/>
                <w:szCs w:val="16"/>
              </w:rPr>
            </w:pPr>
            <w:r>
              <w:rPr>
                <w:sz w:val="16"/>
                <w:szCs w:val="16"/>
              </w:rPr>
              <w:t>Type</w:t>
            </w:r>
          </w:p>
        </w:tc>
        <w:tc>
          <w:tcPr>
            <w:tcW w:w="567" w:type="dxa"/>
          </w:tcPr>
          <w:p w14:paraId="7B3ECCE9" w14:textId="77777777" w:rsidR="00DF4B3B" w:rsidRPr="003B5AF4" w:rsidRDefault="00DF4B3B" w:rsidP="00D958AF">
            <w:pPr>
              <w:contextualSpacing/>
              <w:rPr>
                <w:sz w:val="16"/>
                <w:szCs w:val="16"/>
              </w:rPr>
            </w:pPr>
            <w:r w:rsidRPr="003B5AF4">
              <w:rPr>
                <w:sz w:val="16"/>
                <w:szCs w:val="16"/>
              </w:rPr>
              <w:t>Rise az</w:t>
            </w:r>
          </w:p>
        </w:tc>
        <w:tc>
          <w:tcPr>
            <w:tcW w:w="1843" w:type="dxa"/>
          </w:tcPr>
          <w:p w14:paraId="3347EEF2" w14:textId="77777777" w:rsidR="00DF4B3B" w:rsidRPr="003B5AF4" w:rsidRDefault="00DF4B3B" w:rsidP="00D958AF">
            <w:pPr>
              <w:contextualSpacing/>
              <w:rPr>
                <w:sz w:val="16"/>
                <w:szCs w:val="16"/>
              </w:rPr>
            </w:pPr>
            <w:r w:rsidRPr="003B5AF4">
              <w:rPr>
                <w:sz w:val="16"/>
                <w:szCs w:val="16"/>
              </w:rPr>
              <w:t>Rise marker azimuth</w:t>
            </w:r>
          </w:p>
        </w:tc>
        <w:tc>
          <w:tcPr>
            <w:tcW w:w="567" w:type="dxa"/>
          </w:tcPr>
          <w:p w14:paraId="69A68DC2" w14:textId="77777777" w:rsidR="00DF4B3B" w:rsidRPr="003B5AF4" w:rsidRDefault="00DF4B3B" w:rsidP="00D958AF">
            <w:pPr>
              <w:contextualSpacing/>
              <w:rPr>
                <w:sz w:val="16"/>
                <w:szCs w:val="16"/>
              </w:rPr>
            </w:pPr>
            <w:r w:rsidRPr="003B5AF4">
              <w:rPr>
                <w:sz w:val="16"/>
                <w:szCs w:val="16"/>
              </w:rPr>
              <w:t>Set az</w:t>
            </w:r>
          </w:p>
        </w:tc>
        <w:tc>
          <w:tcPr>
            <w:tcW w:w="1985" w:type="dxa"/>
          </w:tcPr>
          <w:p w14:paraId="35992F22" w14:textId="77777777" w:rsidR="00DF4B3B" w:rsidRPr="003B5AF4" w:rsidRDefault="00DF4B3B" w:rsidP="00D958AF">
            <w:pPr>
              <w:contextualSpacing/>
              <w:rPr>
                <w:sz w:val="16"/>
                <w:szCs w:val="16"/>
              </w:rPr>
            </w:pPr>
            <w:r w:rsidRPr="003B5AF4">
              <w:rPr>
                <w:sz w:val="16"/>
                <w:szCs w:val="16"/>
              </w:rPr>
              <w:t>Set marker azimuth</w:t>
            </w:r>
          </w:p>
        </w:tc>
      </w:tr>
      <w:tr w:rsidR="00DF4B3B" w:rsidRPr="003B5AF4" w14:paraId="10A9BF83" w14:textId="77777777" w:rsidTr="00D958AF">
        <w:trPr>
          <w:trHeight w:val="789"/>
        </w:trPr>
        <w:tc>
          <w:tcPr>
            <w:tcW w:w="1031" w:type="dxa"/>
          </w:tcPr>
          <w:p w14:paraId="5616D626" w14:textId="77777777" w:rsidR="00DF4B3B" w:rsidRDefault="00DF4B3B" w:rsidP="00D958AF">
            <w:pPr>
              <w:contextualSpacing/>
              <w:rPr>
                <w:sz w:val="16"/>
                <w:szCs w:val="16"/>
              </w:rPr>
            </w:pPr>
            <w:r w:rsidRPr="003B5AF4">
              <w:rPr>
                <w:sz w:val="16"/>
                <w:szCs w:val="16"/>
              </w:rPr>
              <w:t xml:space="preserve">Nana </w:t>
            </w:r>
            <w:r>
              <w:rPr>
                <w:sz w:val="16"/>
                <w:szCs w:val="16"/>
              </w:rPr>
              <w:t>–</w:t>
            </w:r>
            <w:r w:rsidRPr="003B5AF4">
              <w:rPr>
                <w:sz w:val="16"/>
                <w:szCs w:val="16"/>
              </w:rPr>
              <w:t xml:space="preserve"> Gemini</w:t>
            </w:r>
          </w:p>
          <w:p w14:paraId="452248BF" w14:textId="77777777" w:rsidR="00DF4B3B" w:rsidRPr="003B5AF4" w:rsidRDefault="00DF4B3B" w:rsidP="00D958AF">
            <w:pPr>
              <w:contextualSpacing/>
              <w:rPr>
                <w:sz w:val="16"/>
                <w:szCs w:val="16"/>
              </w:rPr>
            </w:pPr>
            <w:r>
              <w:rPr>
                <w:sz w:val="16"/>
                <w:szCs w:val="16"/>
              </w:rPr>
              <w:t xml:space="preserve">CP </w:t>
            </w:r>
          </w:p>
        </w:tc>
        <w:tc>
          <w:tcPr>
            <w:tcW w:w="1662" w:type="dxa"/>
          </w:tcPr>
          <w:p w14:paraId="4F4D922A" w14:textId="77777777" w:rsidR="00DF4B3B" w:rsidRDefault="00DF4B3B" w:rsidP="00D958AF">
            <w:pPr>
              <w:contextualSpacing/>
              <w:rPr>
                <w:sz w:val="16"/>
                <w:szCs w:val="16"/>
              </w:rPr>
            </w:pPr>
            <w:r w:rsidRPr="003B5AF4">
              <w:rPr>
                <w:sz w:val="16"/>
                <w:szCs w:val="16"/>
              </w:rPr>
              <w:t xml:space="preserve">AM r </w:t>
            </w:r>
            <w:r>
              <w:rPr>
                <w:sz w:val="16"/>
                <w:szCs w:val="16"/>
              </w:rPr>
              <w:t xml:space="preserve">29 June, </w:t>
            </w:r>
          </w:p>
          <w:p w14:paraId="6DED39BC" w14:textId="77777777" w:rsidR="00DF4B3B" w:rsidRPr="003B5AF4" w:rsidRDefault="00DF4B3B" w:rsidP="00D958AF">
            <w:pPr>
              <w:contextualSpacing/>
              <w:rPr>
                <w:sz w:val="16"/>
                <w:szCs w:val="16"/>
              </w:rPr>
            </w:pPr>
            <w:r>
              <w:rPr>
                <w:sz w:val="16"/>
                <w:szCs w:val="16"/>
              </w:rPr>
              <w:t>s 24</w:t>
            </w:r>
            <w:r w:rsidRPr="003B5AF4">
              <w:rPr>
                <w:sz w:val="16"/>
                <w:szCs w:val="16"/>
              </w:rPr>
              <w:t xml:space="preserve"> Dec</w:t>
            </w:r>
          </w:p>
          <w:p w14:paraId="40CCD164" w14:textId="77777777" w:rsidR="00DF4B3B" w:rsidRDefault="00DF4B3B" w:rsidP="00D958AF">
            <w:pPr>
              <w:contextualSpacing/>
              <w:rPr>
                <w:sz w:val="16"/>
                <w:szCs w:val="16"/>
              </w:rPr>
            </w:pPr>
            <w:r w:rsidRPr="003B5AF4">
              <w:rPr>
                <w:sz w:val="16"/>
                <w:szCs w:val="16"/>
              </w:rPr>
              <w:t xml:space="preserve">PM r </w:t>
            </w:r>
            <w:r>
              <w:rPr>
                <w:sz w:val="16"/>
                <w:szCs w:val="16"/>
              </w:rPr>
              <w:t>26 Dec</w:t>
            </w:r>
            <w:r w:rsidRPr="003B5AF4">
              <w:rPr>
                <w:sz w:val="16"/>
                <w:szCs w:val="16"/>
              </w:rPr>
              <w:t xml:space="preserve">, </w:t>
            </w:r>
          </w:p>
          <w:p w14:paraId="0C89B8FB" w14:textId="77777777" w:rsidR="00DF4B3B" w:rsidRPr="003B5AF4" w:rsidRDefault="00DF4B3B" w:rsidP="00D958AF">
            <w:pPr>
              <w:contextualSpacing/>
              <w:rPr>
                <w:sz w:val="16"/>
                <w:szCs w:val="16"/>
              </w:rPr>
            </w:pPr>
            <w:r w:rsidRPr="003B5AF4">
              <w:rPr>
                <w:sz w:val="16"/>
                <w:szCs w:val="16"/>
              </w:rPr>
              <w:t>s</w:t>
            </w:r>
            <w:r>
              <w:rPr>
                <w:sz w:val="16"/>
                <w:szCs w:val="16"/>
              </w:rPr>
              <w:t>24</w:t>
            </w:r>
            <w:r w:rsidRPr="003B5AF4">
              <w:rPr>
                <w:sz w:val="16"/>
                <w:szCs w:val="16"/>
              </w:rPr>
              <w:t xml:space="preserve"> June</w:t>
            </w:r>
          </w:p>
        </w:tc>
        <w:tc>
          <w:tcPr>
            <w:tcW w:w="567" w:type="dxa"/>
          </w:tcPr>
          <w:p w14:paraId="1A8A2BE2" w14:textId="77777777" w:rsidR="00DF4B3B" w:rsidRDefault="00DF4B3B" w:rsidP="00D958AF">
            <w:pPr>
              <w:contextualSpacing/>
              <w:rPr>
                <w:sz w:val="16"/>
                <w:szCs w:val="16"/>
              </w:rPr>
            </w:pPr>
            <w:r>
              <w:rPr>
                <w:sz w:val="16"/>
                <w:szCs w:val="16"/>
              </w:rPr>
              <w:t>MR</w:t>
            </w:r>
          </w:p>
          <w:p w14:paraId="41C24781" w14:textId="77777777" w:rsidR="00DF4B3B" w:rsidRDefault="00DF4B3B" w:rsidP="00D958AF">
            <w:pPr>
              <w:contextualSpacing/>
              <w:rPr>
                <w:sz w:val="16"/>
                <w:szCs w:val="16"/>
              </w:rPr>
            </w:pPr>
            <w:r>
              <w:rPr>
                <w:sz w:val="16"/>
                <w:szCs w:val="16"/>
              </w:rPr>
              <w:t>HS</w:t>
            </w:r>
          </w:p>
          <w:p w14:paraId="553E07DD" w14:textId="77777777" w:rsidR="00DF4B3B" w:rsidRDefault="00DF4B3B" w:rsidP="00D958AF">
            <w:pPr>
              <w:contextualSpacing/>
              <w:rPr>
                <w:sz w:val="16"/>
                <w:szCs w:val="16"/>
              </w:rPr>
            </w:pPr>
            <w:r>
              <w:rPr>
                <w:sz w:val="16"/>
                <w:szCs w:val="16"/>
              </w:rPr>
              <w:t>AR</w:t>
            </w:r>
          </w:p>
          <w:p w14:paraId="47C0879F" w14:textId="77777777" w:rsidR="00DF4B3B" w:rsidRDefault="00DF4B3B" w:rsidP="00D958AF">
            <w:pPr>
              <w:contextualSpacing/>
              <w:rPr>
                <w:sz w:val="16"/>
                <w:szCs w:val="16"/>
              </w:rPr>
            </w:pPr>
            <w:r>
              <w:rPr>
                <w:sz w:val="16"/>
                <w:szCs w:val="16"/>
              </w:rPr>
              <w:t>ES</w:t>
            </w:r>
          </w:p>
        </w:tc>
        <w:tc>
          <w:tcPr>
            <w:tcW w:w="567" w:type="dxa"/>
          </w:tcPr>
          <w:p w14:paraId="401FAC8A" w14:textId="77777777" w:rsidR="00DF4B3B" w:rsidRPr="003B5AF4" w:rsidRDefault="00DF4B3B" w:rsidP="00D958AF">
            <w:pPr>
              <w:contextualSpacing/>
              <w:rPr>
                <w:sz w:val="16"/>
                <w:szCs w:val="16"/>
              </w:rPr>
            </w:pPr>
            <w:r>
              <w:rPr>
                <w:sz w:val="16"/>
                <w:szCs w:val="16"/>
              </w:rPr>
              <w:t>56-59</w:t>
            </w:r>
          </w:p>
        </w:tc>
        <w:tc>
          <w:tcPr>
            <w:tcW w:w="1843" w:type="dxa"/>
          </w:tcPr>
          <w:p w14:paraId="1A2AF271" w14:textId="77777777" w:rsidR="00DF4B3B" w:rsidRPr="003B5AF4" w:rsidRDefault="00DF4B3B" w:rsidP="00D958AF">
            <w:pPr>
              <w:contextualSpacing/>
              <w:rPr>
                <w:sz w:val="16"/>
                <w:szCs w:val="16"/>
              </w:rPr>
            </w:pPr>
          </w:p>
        </w:tc>
        <w:tc>
          <w:tcPr>
            <w:tcW w:w="567" w:type="dxa"/>
          </w:tcPr>
          <w:p w14:paraId="7CA39763" w14:textId="77777777" w:rsidR="00DF4B3B" w:rsidRPr="003B5AF4" w:rsidRDefault="00DF4B3B" w:rsidP="00D958AF">
            <w:pPr>
              <w:contextualSpacing/>
              <w:rPr>
                <w:sz w:val="16"/>
                <w:szCs w:val="16"/>
              </w:rPr>
            </w:pPr>
            <w:r>
              <w:rPr>
                <w:sz w:val="16"/>
                <w:szCs w:val="16"/>
              </w:rPr>
              <w:t>301-305</w:t>
            </w:r>
          </w:p>
        </w:tc>
        <w:tc>
          <w:tcPr>
            <w:tcW w:w="1985" w:type="dxa"/>
          </w:tcPr>
          <w:p w14:paraId="2AF3B5F7" w14:textId="77777777" w:rsidR="00DF4B3B" w:rsidRPr="003B5AF4" w:rsidRDefault="00DF4B3B" w:rsidP="00D958AF">
            <w:pPr>
              <w:contextualSpacing/>
              <w:rPr>
                <w:sz w:val="16"/>
                <w:szCs w:val="16"/>
              </w:rPr>
            </w:pPr>
            <w:r w:rsidRPr="003B5AF4">
              <w:rPr>
                <w:sz w:val="16"/>
                <w:szCs w:val="16"/>
              </w:rPr>
              <w:t>29</w:t>
            </w:r>
            <w:r>
              <w:rPr>
                <w:sz w:val="16"/>
                <w:szCs w:val="16"/>
              </w:rPr>
              <w:t>3-300</w:t>
            </w:r>
            <w:r w:rsidRPr="003B5AF4">
              <w:rPr>
                <w:sz w:val="16"/>
                <w:szCs w:val="16"/>
              </w:rPr>
              <w:t xml:space="preserve"> Puu Kamananui – Great mana</w:t>
            </w:r>
          </w:p>
          <w:p w14:paraId="62988817" w14:textId="77777777" w:rsidR="00DF4B3B" w:rsidRPr="003B5AF4" w:rsidRDefault="00DF4B3B" w:rsidP="00D958AF">
            <w:pPr>
              <w:contextualSpacing/>
              <w:rPr>
                <w:sz w:val="16"/>
                <w:szCs w:val="16"/>
              </w:rPr>
            </w:pPr>
          </w:p>
        </w:tc>
      </w:tr>
      <w:tr w:rsidR="00DF4B3B" w:rsidRPr="003B5AF4" w14:paraId="3796A3FB" w14:textId="77777777" w:rsidTr="00D958AF">
        <w:tc>
          <w:tcPr>
            <w:tcW w:w="1031" w:type="dxa"/>
          </w:tcPr>
          <w:p w14:paraId="5B24C04E" w14:textId="77777777" w:rsidR="00DF4B3B" w:rsidRDefault="00DF4B3B" w:rsidP="00D958AF">
            <w:pPr>
              <w:contextualSpacing/>
              <w:rPr>
                <w:sz w:val="16"/>
                <w:szCs w:val="16"/>
              </w:rPr>
            </w:pPr>
            <w:r w:rsidRPr="003B5AF4">
              <w:rPr>
                <w:sz w:val="16"/>
                <w:szCs w:val="16"/>
              </w:rPr>
              <w:t>Welo – Orionʻs Belt</w:t>
            </w:r>
          </w:p>
          <w:p w14:paraId="2BF267A0" w14:textId="77777777" w:rsidR="00DF4B3B" w:rsidRPr="003B5AF4" w:rsidRDefault="00DF4B3B" w:rsidP="00D958AF">
            <w:pPr>
              <w:contextualSpacing/>
              <w:rPr>
                <w:sz w:val="16"/>
                <w:szCs w:val="16"/>
              </w:rPr>
            </w:pPr>
            <w:r>
              <w:rPr>
                <w:sz w:val="16"/>
                <w:szCs w:val="16"/>
              </w:rPr>
              <w:t xml:space="preserve">ALH </w:t>
            </w:r>
          </w:p>
        </w:tc>
        <w:tc>
          <w:tcPr>
            <w:tcW w:w="1662" w:type="dxa"/>
          </w:tcPr>
          <w:p w14:paraId="0D7E1F33" w14:textId="77777777" w:rsidR="00DF4B3B" w:rsidRDefault="00DF4B3B" w:rsidP="00D958AF">
            <w:pPr>
              <w:contextualSpacing/>
              <w:rPr>
                <w:sz w:val="16"/>
                <w:szCs w:val="16"/>
              </w:rPr>
            </w:pPr>
            <w:r>
              <w:rPr>
                <w:sz w:val="16"/>
                <w:szCs w:val="16"/>
              </w:rPr>
              <w:t>AM r 16</w:t>
            </w:r>
            <w:r w:rsidRPr="003B5AF4">
              <w:rPr>
                <w:sz w:val="16"/>
                <w:szCs w:val="16"/>
              </w:rPr>
              <w:t xml:space="preserve"> June, </w:t>
            </w:r>
          </w:p>
          <w:p w14:paraId="3A7F923D" w14:textId="77777777" w:rsidR="00DF4B3B" w:rsidRPr="003B5AF4" w:rsidRDefault="00DF4B3B" w:rsidP="00D958AF">
            <w:pPr>
              <w:contextualSpacing/>
              <w:rPr>
                <w:sz w:val="16"/>
                <w:szCs w:val="16"/>
              </w:rPr>
            </w:pPr>
            <w:r>
              <w:rPr>
                <w:sz w:val="16"/>
                <w:szCs w:val="16"/>
              </w:rPr>
              <w:t>s 16</w:t>
            </w:r>
            <w:r w:rsidRPr="003B5AF4">
              <w:rPr>
                <w:sz w:val="16"/>
                <w:szCs w:val="16"/>
              </w:rPr>
              <w:t xml:space="preserve"> Nov</w:t>
            </w:r>
          </w:p>
          <w:p w14:paraId="4B19F62A" w14:textId="77777777" w:rsidR="00DF4B3B" w:rsidRDefault="00DF4B3B" w:rsidP="00D958AF">
            <w:pPr>
              <w:contextualSpacing/>
              <w:rPr>
                <w:sz w:val="16"/>
                <w:szCs w:val="16"/>
              </w:rPr>
            </w:pPr>
            <w:r>
              <w:rPr>
                <w:sz w:val="16"/>
                <w:szCs w:val="16"/>
              </w:rPr>
              <w:t>PM r 16 May</w:t>
            </w:r>
            <w:r w:rsidRPr="003B5AF4">
              <w:rPr>
                <w:sz w:val="16"/>
                <w:szCs w:val="16"/>
              </w:rPr>
              <w:t xml:space="preserve">, </w:t>
            </w:r>
          </w:p>
          <w:p w14:paraId="3E059874" w14:textId="77777777" w:rsidR="00DF4B3B" w:rsidRPr="003B5AF4" w:rsidRDefault="00DF4B3B" w:rsidP="00D958AF">
            <w:pPr>
              <w:contextualSpacing/>
              <w:rPr>
                <w:sz w:val="16"/>
                <w:szCs w:val="16"/>
              </w:rPr>
            </w:pPr>
            <w:r w:rsidRPr="003B5AF4">
              <w:rPr>
                <w:sz w:val="16"/>
                <w:szCs w:val="16"/>
              </w:rPr>
              <w:t>s</w:t>
            </w:r>
            <w:r>
              <w:rPr>
                <w:sz w:val="16"/>
                <w:szCs w:val="16"/>
              </w:rPr>
              <w:t>11 Dec</w:t>
            </w:r>
          </w:p>
        </w:tc>
        <w:tc>
          <w:tcPr>
            <w:tcW w:w="567" w:type="dxa"/>
          </w:tcPr>
          <w:p w14:paraId="77B662E5" w14:textId="77777777" w:rsidR="00DF4B3B" w:rsidRDefault="00DF4B3B" w:rsidP="00D958AF">
            <w:pPr>
              <w:contextualSpacing/>
              <w:rPr>
                <w:sz w:val="16"/>
                <w:szCs w:val="16"/>
              </w:rPr>
            </w:pPr>
            <w:r>
              <w:rPr>
                <w:sz w:val="16"/>
                <w:szCs w:val="16"/>
              </w:rPr>
              <w:t>HR</w:t>
            </w:r>
          </w:p>
          <w:p w14:paraId="2AFCD358" w14:textId="77777777" w:rsidR="00DF4B3B" w:rsidRDefault="00DF4B3B" w:rsidP="00D958AF">
            <w:pPr>
              <w:contextualSpacing/>
              <w:rPr>
                <w:sz w:val="16"/>
                <w:szCs w:val="16"/>
              </w:rPr>
            </w:pPr>
            <w:r>
              <w:rPr>
                <w:sz w:val="16"/>
                <w:szCs w:val="16"/>
              </w:rPr>
              <w:t>MS</w:t>
            </w:r>
          </w:p>
          <w:p w14:paraId="40449D07" w14:textId="77777777" w:rsidR="00DF4B3B" w:rsidRDefault="00DF4B3B" w:rsidP="00D958AF">
            <w:pPr>
              <w:contextualSpacing/>
              <w:rPr>
                <w:sz w:val="16"/>
                <w:szCs w:val="16"/>
              </w:rPr>
            </w:pPr>
            <w:r>
              <w:rPr>
                <w:sz w:val="16"/>
                <w:szCs w:val="16"/>
              </w:rPr>
              <w:t>ER</w:t>
            </w:r>
          </w:p>
          <w:p w14:paraId="2348E904" w14:textId="77777777" w:rsidR="00DF4B3B" w:rsidRPr="003B5AF4" w:rsidRDefault="00DF4B3B" w:rsidP="00D958AF">
            <w:pPr>
              <w:contextualSpacing/>
              <w:rPr>
                <w:sz w:val="16"/>
                <w:szCs w:val="16"/>
              </w:rPr>
            </w:pPr>
            <w:r>
              <w:rPr>
                <w:sz w:val="16"/>
                <w:szCs w:val="16"/>
              </w:rPr>
              <w:t>AS</w:t>
            </w:r>
          </w:p>
        </w:tc>
        <w:tc>
          <w:tcPr>
            <w:tcW w:w="567" w:type="dxa"/>
          </w:tcPr>
          <w:p w14:paraId="3F1FFF44" w14:textId="77777777" w:rsidR="00DF4B3B" w:rsidRPr="003B5AF4" w:rsidRDefault="00DF4B3B" w:rsidP="00D958AF">
            <w:pPr>
              <w:contextualSpacing/>
              <w:rPr>
                <w:sz w:val="16"/>
                <w:szCs w:val="16"/>
              </w:rPr>
            </w:pPr>
            <w:r>
              <w:rPr>
                <w:sz w:val="16"/>
                <w:szCs w:val="16"/>
              </w:rPr>
              <w:t>93-95</w:t>
            </w:r>
          </w:p>
        </w:tc>
        <w:tc>
          <w:tcPr>
            <w:tcW w:w="1843" w:type="dxa"/>
          </w:tcPr>
          <w:p w14:paraId="4990B21D" w14:textId="77777777" w:rsidR="00DF4B3B" w:rsidRPr="003B5AF4" w:rsidRDefault="00DF4B3B" w:rsidP="00D958AF">
            <w:pPr>
              <w:contextualSpacing/>
              <w:rPr>
                <w:sz w:val="16"/>
                <w:szCs w:val="16"/>
              </w:rPr>
            </w:pPr>
          </w:p>
        </w:tc>
        <w:tc>
          <w:tcPr>
            <w:tcW w:w="567" w:type="dxa"/>
          </w:tcPr>
          <w:p w14:paraId="4F0DD747" w14:textId="77777777" w:rsidR="00DF4B3B" w:rsidRDefault="00DF4B3B" w:rsidP="00D958AF">
            <w:pPr>
              <w:contextualSpacing/>
              <w:rPr>
                <w:sz w:val="16"/>
                <w:szCs w:val="16"/>
              </w:rPr>
            </w:pPr>
            <w:r w:rsidRPr="003B5AF4">
              <w:rPr>
                <w:sz w:val="16"/>
                <w:szCs w:val="16"/>
              </w:rPr>
              <w:t>26</w:t>
            </w:r>
            <w:r>
              <w:rPr>
                <w:sz w:val="16"/>
                <w:szCs w:val="16"/>
              </w:rPr>
              <w:t>4-</w:t>
            </w:r>
          </w:p>
          <w:p w14:paraId="6108A957" w14:textId="77777777" w:rsidR="00DF4B3B" w:rsidRPr="003B5AF4" w:rsidRDefault="00DF4B3B" w:rsidP="00D958AF">
            <w:pPr>
              <w:contextualSpacing/>
              <w:rPr>
                <w:sz w:val="16"/>
                <w:szCs w:val="16"/>
              </w:rPr>
            </w:pPr>
            <w:r>
              <w:rPr>
                <w:sz w:val="16"/>
                <w:szCs w:val="16"/>
              </w:rPr>
              <w:t>266</w:t>
            </w:r>
          </w:p>
        </w:tc>
        <w:tc>
          <w:tcPr>
            <w:tcW w:w="1985" w:type="dxa"/>
          </w:tcPr>
          <w:p w14:paraId="245553B0" w14:textId="77777777" w:rsidR="00DF4B3B" w:rsidRPr="003B5AF4" w:rsidRDefault="00DF4B3B" w:rsidP="00D958AF">
            <w:pPr>
              <w:contextualSpacing/>
              <w:rPr>
                <w:sz w:val="16"/>
                <w:szCs w:val="16"/>
              </w:rPr>
            </w:pPr>
            <w:r w:rsidRPr="003B5AF4">
              <w:rPr>
                <w:sz w:val="16"/>
                <w:szCs w:val="16"/>
              </w:rPr>
              <w:t>268-272 Kaala – sunʻs path</w:t>
            </w:r>
          </w:p>
          <w:p w14:paraId="78783BAF" w14:textId="77777777" w:rsidR="00DF4B3B" w:rsidRPr="003B5AF4" w:rsidRDefault="00DF4B3B" w:rsidP="00D958AF">
            <w:pPr>
              <w:contextualSpacing/>
              <w:rPr>
                <w:sz w:val="16"/>
                <w:szCs w:val="16"/>
              </w:rPr>
            </w:pPr>
          </w:p>
        </w:tc>
      </w:tr>
      <w:tr w:rsidR="00DF4B3B" w:rsidRPr="003B5AF4" w14:paraId="3997BE67" w14:textId="77777777" w:rsidTr="00D958AF">
        <w:tc>
          <w:tcPr>
            <w:tcW w:w="1031" w:type="dxa"/>
          </w:tcPr>
          <w:p w14:paraId="291DB451" w14:textId="77777777" w:rsidR="00DF4B3B" w:rsidRDefault="00DF4B3B" w:rsidP="00D958AF">
            <w:pPr>
              <w:contextualSpacing/>
              <w:rPr>
                <w:sz w:val="16"/>
                <w:szCs w:val="16"/>
              </w:rPr>
            </w:pPr>
            <w:r w:rsidRPr="003B5AF4">
              <w:rPr>
                <w:sz w:val="16"/>
                <w:szCs w:val="16"/>
              </w:rPr>
              <w:t>Kaaona – Cancer</w:t>
            </w:r>
          </w:p>
          <w:p w14:paraId="739B62FC" w14:textId="77777777" w:rsidR="00DF4B3B" w:rsidRPr="003B5AF4" w:rsidRDefault="00DF4B3B" w:rsidP="00D958AF">
            <w:pPr>
              <w:contextualSpacing/>
              <w:rPr>
                <w:sz w:val="16"/>
                <w:szCs w:val="16"/>
              </w:rPr>
            </w:pPr>
            <w:r>
              <w:rPr>
                <w:sz w:val="16"/>
                <w:szCs w:val="16"/>
              </w:rPr>
              <w:t xml:space="preserve">CP </w:t>
            </w:r>
          </w:p>
        </w:tc>
        <w:tc>
          <w:tcPr>
            <w:tcW w:w="1662" w:type="dxa"/>
          </w:tcPr>
          <w:p w14:paraId="2B315C67" w14:textId="77777777" w:rsidR="00DF4B3B" w:rsidRDefault="00DF4B3B" w:rsidP="00D958AF">
            <w:pPr>
              <w:contextualSpacing/>
              <w:rPr>
                <w:sz w:val="16"/>
                <w:szCs w:val="16"/>
              </w:rPr>
            </w:pPr>
            <w:r w:rsidRPr="003B5AF4">
              <w:rPr>
                <w:sz w:val="16"/>
                <w:szCs w:val="16"/>
              </w:rPr>
              <w:t xml:space="preserve">AM r </w:t>
            </w:r>
            <w:r>
              <w:rPr>
                <w:sz w:val="16"/>
                <w:szCs w:val="16"/>
              </w:rPr>
              <w:t>20</w:t>
            </w:r>
            <w:r w:rsidRPr="003B5AF4">
              <w:rPr>
                <w:sz w:val="16"/>
                <w:szCs w:val="16"/>
              </w:rPr>
              <w:t xml:space="preserve"> July, </w:t>
            </w:r>
          </w:p>
          <w:p w14:paraId="1FB2A2D4" w14:textId="77777777" w:rsidR="00DF4B3B" w:rsidRPr="003B5AF4" w:rsidRDefault="00DF4B3B" w:rsidP="00D958AF">
            <w:pPr>
              <w:contextualSpacing/>
              <w:rPr>
                <w:sz w:val="16"/>
                <w:szCs w:val="16"/>
              </w:rPr>
            </w:pPr>
            <w:r w:rsidRPr="003B5AF4">
              <w:rPr>
                <w:sz w:val="16"/>
                <w:szCs w:val="16"/>
              </w:rPr>
              <w:t>s</w:t>
            </w:r>
            <w:r>
              <w:rPr>
                <w:sz w:val="16"/>
                <w:szCs w:val="16"/>
              </w:rPr>
              <w:t>Jan 7</w:t>
            </w:r>
          </w:p>
          <w:p w14:paraId="231D5677" w14:textId="77777777" w:rsidR="00DF4B3B" w:rsidRDefault="00DF4B3B" w:rsidP="00D958AF">
            <w:pPr>
              <w:contextualSpacing/>
              <w:rPr>
                <w:sz w:val="16"/>
                <w:szCs w:val="16"/>
              </w:rPr>
            </w:pPr>
            <w:r>
              <w:rPr>
                <w:sz w:val="16"/>
                <w:szCs w:val="16"/>
              </w:rPr>
              <w:t>PM r 15</w:t>
            </w:r>
            <w:r w:rsidRPr="003B5AF4">
              <w:rPr>
                <w:sz w:val="16"/>
                <w:szCs w:val="16"/>
              </w:rPr>
              <w:t xml:space="preserve"> Jan, </w:t>
            </w:r>
          </w:p>
          <w:p w14:paraId="378AD698" w14:textId="77777777" w:rsidR="00DF4B3B" w:rsidRPr="003B5AF4" w:rsidRDefault="00DF4B3B" w:rsidP="00D958AF">
            <w:pPr>
              <w:contextualSpacing/>
              <w:rPr>
                <w:sz w:val="16"/>
                <w:szCs w:val="16"/>
              </w:rPr>
            </w:pPr>
            <w:r w:rsidRPr="003B5AF4">
              <w:rPr>
                <w:sz w:val="16"/>
                <w:szCs w:val="16"/>
              </w:rPr>
              <w:t>s</w:t>
            </w:r>
            <w:r>
              <w:rPr>
                <w:sz w:val="16"/>
                <w:szCs w:val="16"/>
              </w:rPr>
              <w:t>7 July</w:t>
            </w:r>
          </w:p>
        </w:tc>
        <w:tc>
          <w:tcPr>
            <w:tcW w:w="567" w:type="dxa"/>
          </w:tcPr>
          <w:p w14:paraId="64574402" w14:textId="77777777" w:rsidR="00DF4B3B" w:rsidRDefault="00DF4B3B" w:rsidP="00D958AF">
            <w:pPr>
              <w:contextualSpacing/>
              <w:rPr>
                <w:sz w:val="16"/>
                <w:szCs w:val="16"/>
              </w:rPr>
            </w:pPr>
            <w:r>
              <w:rPr>
                <w:sz w:val="16"/>
                <w:szCs w:val="16"/>
              </w:rPr>
              <w:t>MR</w:t>
            </w:r>
          </w:p>
          <w:p w14:paraId="02D8E2D0" w14:textId="77777777" w:rsidR="00DF4B3B" w:rsidRDefault="00DF4B3B" w:rsidP="00D958AF">
            <w:pPr>
              <w:contextualSpacing/>
              <w:rPr>
                <w:sz w:val="16"/>
                <w:szCs w:val="16"/>
              </w:rPr>
            </w:pPr>
            <w:r>
              <w:rPr>
                <w:sz w:val="16"/>
                <w:szCs w:val="16"/>
              </w:rPr>
              <w:t>HS</w:t>
            </w:r>
          </w:p>
          <w:p w14:paraId="5581F01F" w14:textId="77777777" w:rsidR="00DF4B3B" w:rsidRDefault="00DF4B3B" w:rsidP="00D958AF">
            <w:pPr>
              <w:contextualSpacing/>
              <w:rPr>
                <w:sz w:val="16"/>
                <w:szCs w:val="16"/>
              </w:rPr>
            </w:pPr>
            <w:r>
              <w:rPr>
                <w:sz w:val="16"/>
                <w:szCs w:val="16"/>
              </w:rPr>
              <w:t>AR</w:t>
            </w:r>
          </w:p>
          <w:p w14:paraId="74E5B5B2" w14:textId="77777777" w:rsidR="00DF4B3B" w:rsidRPr="003B5AF4" w:rsidRDefault="00DF4B3B" w:rsidP="00D958AF">
            <w:pPr>
              <w:contextualSpacing/>
              <w:rPr>
                <w:sz w:val="16"/>
                <w:szCs w:val="16"/>
              </w:rPr>
            </w:pPr>
            <w:r>
              <w:rPr>
                <w:sz w:val="16"/>
                <w:szCs w:val="16"/>
              </w:rPr>
              <w:t>ES</w:t>
            </w:r>
          </w:p>
        </w:tc>
        <w:tc>
          <w:tcPr>
            <w:tcW w:w="567" w:type="dxa"/>
          </w:tcPr>
          <w:p w14:paraId="2B7855BE" w14:textId="77777777" w:rsidR="00DF4B3B" w:rsidRPr="003B5AF4" w:rsidRDefault="00DF4B3B" w:rsidP="00D958AF">
            <w:pPr>
              <w:contextualSpacing/>
              <w:rPr>
                <w:sz w:val="16"/>
                <w:szCs w:val="16"/>
              </w:rPr>
            </w:pPr>
            <w:r w:rsidRPr="003B5AF4">
              <w:rPr>
                <w:sz w:val="16"/>
                <w:szCs w:val="16"/>
              </w:rPr>
              <w:t>6</w:t>
            </w:r>
            <w:r>
              <w:rPr>
                <w:sz w:val="16"/>
                <w:szCs w:val="16"/>
              </w:rPr>
              <w:t>7</w:t>
            </w:r>
          </w:p>
        </w:tc>
        <w:tc>
          <w:tcPr>
            <w:tcW w:w="1843" w:type="dxa"/>
          </w:tcPr>
          <w:p w14:paraId="427E190A" w14:textId="77777777" w:rsidR="00DF4B3B" w:rsidRPr="003B5AF4" w:rsidRDefault="00DF4B3B" w:rsidP="00D958AF">
            <w:pPr>
              <w:contextualSpacing/>
              <w:rPr>
                <w:sz w:val="16"/>
                <w:szCs w:val="16"/>
              </w:rPr>
            </w:pPr>
          </w:p>
        </w:tc>
        <w:tc>
          <w:tcPr>
            <w:tcW w:w="567" w:type="dxa"/>
          </w:tcPr>
          <w:p w14:paraId="7A936541" w14:textId="77777777" w:rsidR="00DF4B3B" w:rsidRPr="003B5AF4" w:rsidRDefault="00DF4B3B" w:rsidP="00D958AF">
            <w:pPr>
              <w:contextualSpacing/>
              <w:rPr>
                <w:sz w:val="16"/>
                <w:szCs w:val="16"/>
              </w:rPr>
            </w:pPr>
            <w:r w:rsidRPr="003B5AF4">
              <w:rPr>
                <w:sz w:val="16"/>
                <w:szCs w:val="16"/>
              </w:rPr>
              <w:t>29</w:t>
            </w:r>
            <w:r>
              <w:rPr>
                <w:sz w:val="16"/>
                <w:szCs w:val="16"/>
              </w:rPr>
              <w:t>3</w:t>
            </w:r>
          </w:p>
        </w:tc>
        <w:tc>
          <w:tcPr>
            <w:tcW w:w="1985" w:type="dxa"/>
          </w:tcPr>
          <w:p w14:paraId="03A0598A" w14:textId="77777777" w:rsidR="00DF4B3B" w:rsidRPr="003B5AF4" w:rsidRDefault="00DF4B3B" w:rsidP="00D958AF">
            <w:pPr>
              <w:contextualSpacing/>
              <w:rPr>
                <w:sz w:val="16"/>
                <w:szCs w:val="16"/>
              </w:rPr>
            </w:pPr>
          </w:p>
        </w:tc>
      </w:tr>
      <w:tr w:rsidR="00DF4B3B" w:rsidRPr="003B5AF4" w14:paraId="4860FB55" w14:textId="77777777" w:rsidTr="00D958AF">
        <w:tc>
          <w:tcPr>
            <w:tcW w:w="1031" w:type="dxa"/>
          </w:tcPr>
          <w:p w14:paraId="0D7042E6" w14:textId="77777777" w:rsidR="00DF4B3B" w:rsidRDefault="00DF4B3B" w:rsidP="00D958AF">
            <w:pPr>
              <w:contextualSpacing/>
              <w:rPr>
                <w:sz w:val="16"/>
                <w:szCs w:val="16"/>
              </w:rPr>
            </w:pPr>
            <w:r w:rsidRPr="003B5AF4">
              <w:rPr>
                <w:sz w:val="16"/>
                <w:szCs w:val="16"/>
              </w:rPr>
              <w:lastRenderedPageBreak/>
              <w:t xml:space="preserve">Ikiiki </w:t>
            </w:r>
            <w:r>
              <w:rPr>
                <w:sz w:val="16"/>
                <w:szCs w:val="16"/>
              </w:rPr>
              <w:t>–</w:t>
            </w:r>
            <w:r w:rsidRPr="003B5AF4">
              <w:rPr>
                <w:sz w:val="16"/>
                <w:szCs w:val="16"/>
              </w:rPr>
              <w:t xml:space="preserve"> Regulus</w:t>
            </w:r>
          </w:p>
          <w:p w14:paraId="26C31DFD" w14:textId="77777777" w:rsidR="00DF4B3B" w:rsidRPr="003B5AF4" w:rsidRDefault="00DF4B3B" w:rsidP="00D958AF">
            <w:pPr>
              <w:contextualSpacing/>
              <w:rPr>
                <w:sz w:val="16"/>
                <w:szCs w:val="16"/>
              </w:rPr>
            </w:pPr>
            <w:r>
              <w:rPr>
                <w:sz w:val="16"/>
                <w:szCs w:val="16"/>
              </w:rPr>
              <w:t xml:space="preserve">CP </w:t>
            </w:r>
          </w:p>
        </w:tc>
        <w:tc>
          <w:tcPr>
            <w:tcW w:w="1662" w:type="dxa"/>
          </w:tcPr>
          <w:p w14:paraId="266241BD" w14:textId="77777777" w:rsidR="00DF4B3B" w:rsidRDefault="00DF4B3B" w:rsidP="00D958AF">
            <w:pPr>
              <w:contextualSpacing/>
              <w:rPr>
                <w:sz w:val="16"/>
                <w:szCs w:val="16"/>
              </w:rPr>
            </w:pPr>
            <w:r>
              <w:rPr>
                <w:sz w:val="16"/>
                <w:szCs w:val="16"/>
              </w:rPr>
              <w:t xml:space="preserve">AM r 12 </w:t>
            </w:r>
            <w:r w:rsidRPr="003B5AF4">
              <w:rPr>
                <w:sz w:val="16"/>
                <w:szCs w:val="16"/>
              </w:rPr>
              <w:t xml:space="preserve">Aug, </w:t>
            </w:r>
          </w:p>
          <w:p w14:paraId="2280A66F" w14:textId="77777777" w:rsidR="00DF4B3B" w:rsidRPr="003B5AF4" w:rsidRDefault="00DF4B3B" w:rsidP="00D958AF">
            <w:pPr>
              <w:contextualSpacing/>
              <w:rPr>
                <w:sz w:val="16"/>
                <w:szCs w:val="16"/>
              </w:rPr>
            </w:pPr>
            <w:r>
              <w:rPr>
                <w:sz w:val="16"/>
                <w:szCs w:val="16"/>
              </w:rPr>
              <w:t>s 26 Jan</w:t>
            </w:r>
          </w:p>
          <w:p w14:paraId="3C7DC1B2" w14:textId="77777777" w:rsidR="00DF4B3B" w:rsidRDefault="00DF4B3B" w:rsidP="00D958AF">
            <w:pPr>
              <w:contextualSpacing/>
              <w:rPr>
                <w:sz w:val="16"/>
                <w:szCs w:val="16"/>
              </w:rPr>
            </w:pPr>
            <w:r w:rsidRPr="003B5AF4">
              <w:rPr>
                <w:sz w:val="16"/>
                <w:szCs w:val="16"/>
              </w:rPr>
              <w:t xml:space="preserve">PM r </w:t>
            </w:r>
            <w:r>
              <w:rPr>
                <w:sz w:val="16"/>
                <w:szCs w:val="16"/>
              </w:rPr>
              <w:t xml:space="preserve">6 Feb, </w:t>
            </w:r>
          </w:p>
          <w:p w14:paraId="3F7CAD8B" w14:textId="77777777" w:rsidR="00DF4B3B" w:rsidRPr="003B5AF4" w:rsidRDefault="00DF4B3B" w:rsidP="00D958AF">
            <w:pPr>
              <w:contextualSpacing/>
              <w:rPr>
                <w:sz w:val="16"/>
                <w:szCs w:val="16"/>
              </w:rPr>
            </w:pPr>
            <w:r>
              <w:rPr>
                <w:sz w:val="16"/>
                <w:szCs w:val="16"/>
              </w:rPr>
              <w:t>s 261 July</w:t>
            </w:r>
          </w:p>
        </w:tc>
        <w:tc>
          <w:tcPr>
            <w:tcW w:w="567" w:type="dxa"/>
          </w:tcPr>
          <w:p w14:paraId="2D1A8C35" w14:textId="77777777" w:rsidR="00DF4B3B" w:rsidRDefault="00DF4B3B" w:rsidP="00D958AF">
            <w:pPr>
              <w:contextualSpacing/>
              <w:rPr>
                <w:sz w:val="16"/>
                <w:szCs w:val="16"/>
              </w:rPr>
            </w:pPr>
            <w:r>
              <w:rPr>
                <w:sz w:val="16"/>
                <w:szCs w:val="16"/>
              </w:rPr>
              <w:t>MR</w:t>
            </w:r>
          </w:p>
          <w:p w14:paraId="6E819781" w14:textId="77777777" w:rsidR="00DF4B3B" w:rsidRDefault="00DF4B3B" w:rsidP="00D958AF">
            <w:pPr>
              <w:contextualSpacing/>
              <w:rPr>
                <w:sz w:val="16"/>
                <w:szCs w:val="16"/>
              </w:rPr>
            </w:pPr>
            <w:r>
              <w:rPr>
                <w:sz w:val="16"/>
                <w:szCs w:val="16"/>
              </w:rPr>
              <w:t>ES</w:t>
            </w:r>
          </w:p>
          <w:p w14:paraId="7C9E3049" w14:textId="77777777" w:rsidR="00DF4B3B" w:rsidRDefault="00DF4B3B" w:rsidP="00D958AF">
            <w:pPr>
              <w:contextualSpacing/>
              <w:rPr>
                <w:sz w:val="16"/>
                <w:szCs w:val="16"/>
              </w:rPr>
            </w:pPr>
            <w:r>
              <w:rPr>
                <w:sz w:val="16"/>
                <w:szCs w:val="16"/>
              </w:rPr>
              <w:t>AR</w:t>
            </w:r>
          </w:p>
          <w:p w14:paraId="5BAF6D9C" w14:textId="77777777" w:rsidR="00DF4B3B" w:rsidRPr="003B5AF4" w:rsidRDefault="00DF4B3B" w:rsidP="00D958AF">
            <w:pPr>
              <w:contextualSpacing/>
              <w:rPr>
                <w:sz w:val="16"/>
                <w:szCs w:val="16"/>
              </w:rPr>
            </w:pPr>
            <w:r>
              <w:rPr>
                <w:sz w:val="16"/>
                <w:szCs w:val="16"/>
              </w:rPr>
              <w:t>ES</w:t>
            </w:r>
          </w:p>
        </w:tc>
        <w:tc>
          <w:tcPr>
            <w:tcW w:w="567" w:type="dxa"/>
          </w:tcPr>
          <w:p w14:paraId="740CD4B5" w14:textId="77777777" w:rsidR="00DF4B3B" w:rsidRPr="003B5AF4" w:rsidRDefault="00DF4B3B" w:rsidP="00D958AF">
            <w:pPr>
              <w:contextualSpacing/>
              <w:rPr>
                <w:sz w:val="16"/>
                <w:szCs w:val="16"/>
              </w:rPr>
            </w:pPr>
            <w:r w:rsidRPr="003B5AF4">
              <w:rPr>
                <w:sz w:val="16"/>
                <w:szCs w:val="16"/>
              </w:rPr>
              <w:t>7</w:t>
            </w:r>
            <w:r>
              <w:rPr>
                <w:sz w:val="16"/>
                <w:szCs w:val="16"/>
              </w:rPr>
              <w:t>6</w:t>
            </w:r>
          </w:p>
        </w:tc>
        <w:tc>
          <w:tcPr>
            <w:tcW w:w="1843" w:type="dxa"/>
          </w:tcPr>
          <w:p w14:paraId="2B491832" w14:textId="77777777" w:rsidR="00DF4B3B" w:rsidRPr="003B5AF4" w:rsidRDefault="00DF4B3B" w:rsidP="00D958AF">
            <w:pPr>
              <w:contextualSpacing/>
              <w:rPr>
                <w:sz w:val="16"/>
                <w:szCs w:val="16"/>
              </w:rPr>
            </w:pPr>
          </w:p>
        </w:tc>
        <w:tc>
          <w:tcPr>
            <w:tcW w:w="567" w:type="dxa"/>
          </w:tcPr>
          <w:p w14:paraId="2E31F422" w14:textId="77777777" w:rsidR="00DF4B3B" w:rsidRPr="003B5AF4" w:rsidRDefault="00DF4B3B" w:rsidP="00D958AF">
            <w:pPr>
              <w:contextualSpacing/>
              <w:rPr>
                <w:sz w:val="16"/>
                <w:szCs w:val="16"/>
              </w:rPr>
            </w:pPr>
            <w:r w:rsidRPr="003B5AF4">
              <w:rPr>
                <w:sz w:val="16"/>
                <w:szCs w:val="16"/>
              </w:rPr>
              <w:t>28</w:t>
            </w:r>
            <w:r>
              <w:rPr>
                <w:sz w:val="16"/>
                <w:szCs w:val="16"/>
              </w:rPr>
              <w:t>4</w:t>
            </w:r>
          </w:p>
        </w:tc>
        <w:tc>
          <w:tcPr>
            <w:tcW w:w="1985" w:type="dxa"/>
          </w:tcPr>
          <w:p w14:paraId="4D6F7825" w14:textId="77777777" w:rsidR="00DF4B3B" w:rsidRPr="003B5AF4" w:rsidRDefault="00DF4B3B" w:rsidP="00D958AF">
            <w:pPr>
              <w:contextualSpacing/>
              <w:rPr>
                <w:sz w:val="16"/>
                <w:szCs w:val="16"/>
              </w:rPr>
            </w:pPr>
          </w:p>
        </w:tc>
      </w:tr>
      <w:tr w:rsidR="00DF4B3B" w:rsidRPr="003B5AF4" w14:paraId="06FAAE82" w14:textId="77777777" w:rsidTr="00D958AF">
        <w:tc>
          <w:tcPr>
            <w:tcW w:w="1031" w:type="dxa"/>
          </w:tcPr>
          <w:p w14:paraId="4B96C831" w14:textId="77777777" w:rsidR="00DF4B3B" w:rsidRDefault="00DF4B3B" w:rsidP="00D958AF">
            <w:pPr>
              <w:contextualSpacing/>
              <w:rPr>
                <w:sz w:val="16"/>
                <w:szCs w:val="16"/>
              </w:rPr>
            </w:pPr>
            <w:r w:rsidRPr="003B5AF4">
              <w:rPr>
                <w:sz w:val="16"/>
                <w:szCs w:val="16"/>
              </w:rPr>
              <w:t xml:space="preserve">Kaelo </w:t>
            </w:r>
            <w:r>
              <w:rPr>
                <w:sz w:val="16"/>
                <w:szCs w:val="16"/>
              </w:rPr>
              <w:t>–</w:t>
            </w:r>
            <w:r w:rsidRPr="003B5AF4">
              <w:rPr>
                <w:sz w:val="16"/>
                <w:szCs w:val="16"/>
              </w:rPr>
              <w:t xml:space="preserve"> Betelgeuse</w:t>
            </w:r>
          </w:p>
          <w:p w14:paraId="728AD13F" w14:textId="77777777" w:rsidR="00DF4B3B" w:rsidRPr="003B5AF4" w:rsidRDefault="00DF4B3B" w:rsidP="00D958AF">
            <w:pPr>
              <w:contextualSpacing/>
              <w:rPr>
                <w:sz w:val="16"/>
                <w:szCs w:val="16"/>
              </w:rPr>
            </w:pPr>
            <w:r>
              <w:rPr>
                <w:sz w:val="16"/>
                <w:szCs w:val="16"/>
              </w:rPr>
              <w:t xml:space="preserve">ALH </w:t>
            </w:r>
          </w:p>
        </w:tc>
        <w:tc>
          <w:tcPr>
            <w:tcW w:w="1662" w:type="dxa"/>
          </w:tcPr>
          <w:p w14:paraId="528A48BC" w14:textId="77777777" w:rsidR="00DF4B3B" w:rsidRDefault="00DF4B3B" w:rsidP="00D958AF">
            <w:pPr>
              <w:contextualSpacing/>
              <w:rPr>
                <w:sz w:val="16"/>
                <w:szCs w:val="16"/>
              </w:rPr>
            </w:pPr>
            <w:r>
              <w:rPr>
                <w:sz w:val="16"/>
                <w:szCs w:val="16"/>
              </w:rPr>
              <w:t xml:space="preserve">AM r 17 June, </w:t>
            </w:r>
          </w:p>
          <w:p w14:paraId="1E152F0A" w14:textId="77777777" w:rsidR="00DF4B3B" w:rsidRPr="003B5AF4" w:rsidRDefault="00DF4B3B" w:rsidP="00D958AF">
            <w:pPr>
              <w:contextualSpacing/>
              <w:rPr>
                <w:sz w:val="16"/>
                <w:szCs w:val="16"/>
              </w:rPr>
            </w:pPr>
            <w:r>
              <w:rPr>
                <w:sz w:val="16"/>
                <w:szCs w:val="16"/>
              </w:rPr>
              <w:t>s 22</w:t>
            </w:r>
            <w:r w:rsidRPr="003B5AF4">
              <w:rPr>
                <w:sz w:val="16"/>
                <w:szCs w:val="16"/>
              </w:rPr>
              <w:t xml:space="preserve"> Nov</w:t>
            </w:r>
          </w:p>
          <w:p w14:paraId="2DBA44D6" w14:textId="77777777" w:rsidR="00DF4B3B" w:rsidRDefault="00DF4B3B" w:rsidP="00D958AF">
            <w:pPr>
              <w:contextualSpacing/>
              <w:rPr>
                <w:sz w:val="16"/>
                <w:szCs w:val="16"/>
              </w:rPr>
            </w:pPr>
            <w:r>
              <w:rPr>
                <w:sz w:val="16"/>
                <w:szCs w:val="16"/>
              </w:rPr>
              <w:t xml:space="preserve">PM r 14 Dec, </w:t>
            </w:r>
          </w:p>
          <w:p w14:paraId="5DEF940A" w14:textId="77777777" w:rsidR="00DF4B3B" w:rsidRPr="003B5AF4" w:rsidRDefault="00DF4B3B" w:rsidP="00D958AF">
            <w:pPr>
              <w:contextualSpacing/>
              <w:rPr>
                <w:sz w:val="16"/>
                <w:szCs w:val="16"/>
              </w:rPr>
            </w:pPr>
            <w:r>
              <w:rPr>
                <w:sz w:val="16"/>
                <w:szCs w:val="16"/>
              </w:rPr>
              <w:t>s 20</w:t>
            </w:r>
            <w:r w:rsidRPr="003B5AF4">
              <w:rPr>
                <w:sz w:val="16"/>
                <w:szCs w:val="16"/>
              </w:rPr>
              <w:t xml:space="preserve"> May</w:t>
            </w:r>
          </w:p>
        </w:tc>
        <w:tc>
          <w:tcPr>
            <w:tcW w:w="567" w:type="dxa"/>
          </w:tcPr>
          <w:p w14:paraId="4B0F3CB7" w14:textId="77777777" w:rsidR="00DF4B3B" w:rsidRDefault="00DF4B3B" w:rsidP="00D958AF">
            <w:pPr>
              <w:contextualSpacing/>
              <w:rPr>
                <w:sz w:val="16"/>
                <w:szCs w:val="16"/>
              </w:rPr>
            </w:pPr>
            <w:r>
              <w:rPr>
                <w:sz w:val="16"/>
                <w:szCs w:val="16"/>
              </w:rPr>
              <w:t>HR</w:t>
            </w:r>
          </w:p>
          <w:p w14:paraId="229926B4" w14:textId="77777777" w:rsidR="00DF4B3B" w:rsidRDefault="00DF4B3B" w:rsidP="00D958AF">
            <w:pPr>
              <w:contextualSpacing/>
              <w:rPr>
                <w:sz w:val="16"/>
                <w:szCs w:val="16"/>
              </w:rPr>
            </w:pPr>
            <w:r>
              <w:rPr>
                <w:sz w:val="16"/>
                <w:szCs w:val="16"/>
              </w:rPr>
              <w:t>MS</w:t>
            </w:r>
          </w:p>
          <w:p w14:paraId="686E8248" w14:textId="77777777" w:rsidR="00DF4B3B" w:rsidRDefault="00DF4B3B" w:rsidP="00D958AF">
            <w:pPr>
              <w:contextualSpacing/>
              <w:rPr>
                <w:sz w:val="16"/>
                <w:szCs w:val="16"/>
              </w:rPr>
            </w:pPr>
            <w:r>
              <w:rPr>
                <w:sz w:val="16"/>
                <w:szCs w:val="16"/>
              </w:rPr>
              <w:t>ER</w:t>
            </w:r>
          </w:p>
          <w:p w14:paraId="7288FB84" w14:textId="77777777" w:rsidR="00DF4B3B" w:rsidRPr="003B5AF4" w:rsidRDefault="00DF4B3B" w:rsidP="00D958AF">
            <w:pPr>
              <w:contextualSpacing/>
              <w:rPr>
                <w:sz w:val="16"/>
                <w:szCs w:val="16"/>
              </w:rPr>
            </w:pPr>
            <w:r>
              <w:rPr>
                <w:sz w:val="16"/>
                <w:szCs w:val="16"/>
              </w:rPr>
              <w:t>AS</w:t>
            </w:r>
          </w:p>
        </w:tc>
        <w:tc>
          <w:tcPr>
            <w:tcW w:w="567" w:type="dxa"/>
          </w:tcPr>
          <w:p w14:paraId="0C25DE5C" w14:textId="77777777" w:rsidR="00DF4B3B" w:rsidRPr="003B5AF4" w:rsidRDefault="00DF4B3B" w:rsidP="00D958AF">
            <w:pPr>
              <w:contextualSpacing/>
              <w:rPr>
                <w:sz w:val="16"/>
                <w:szCs w:val="16"/>
              </w:rPr>
            </w:pPr>
            <w:r w:rsidRPr="003B5AF4">
              <w:rPr>
                <w:sz w:val="16"/>
                <w:szCs w:val="16"/>
              </w:rPr>
              <w:t>8</w:t>
            </w:r>
            <w:r>
              <w:rPr>
                <w:sz w:val="16"/>
                <w:szCs w:val="16"/>
              </w:rPr>
              <w:t>5</w:t>
            </w:r>
          </w:p>
        </w:tc>
        <w:tc>
          <w:tcPr>
            <w:tcW w:w="1843" w:type="dxa"/>
          </w:tcPr>
          <w:p w14:paraId="23D01603" w14:textId="77777777" w:rsidR="00DF4B3B" w:rsidRPr="003B5AF4" w:rsidRDefault="00DF4B3B" w:rsidP="00D958AF">
            <w:pPr>
              <w:contextualSpacing/>
              <w:rPr>
                <w:sz w:val="16"/>
                <w:szCs w:val="16"/>
              </w:rPr>
            </w:pPr>
          </w:p>
        </w:tc>
        <w:tc>
          <w:tcPr>
            <w:tcW w:w="567" w:type="dxa"/>
          </w:tcPr>
          <w:p w14:paraId="00E9397A" w14:textId="77777777" w:rsidR="00DF4B3B" w:rsidRPr="003B5AF4" w:rsidRDefault="00DF4B3B" w:rsidP="00D958AF">
            <w:pPr>
              <w:contextualSpacing/>
              <w:rPr>
                <w:sz w:val="16"/>
                <w:szCs w:val="16"/>
              </w:rPr>
            </w:pPr>
            <w:r w:rsidRPr="003B5AF4">
              <w:rPr>
                <w:sz w:val="16"/>
                <w:szCs w:val="16"/>
              </w:rPr>
              <w:t>27</w:t>
            </w:r>
            <w:r>
              <w:rPr>
                <w:sz w:val="16"/>
                <w:szCs w:val="16"/>
              </w:rPr>
              <w:t>6</w:t>
            </w:r>
          </w:p>
        </w:tc>
        <w:tc>
          <w:tcPr>
            <w:tcW w:w="1985" w:type="dxa"/>
          </w:tcPr>
          <w:p w14:paraId="0E4E9C45" w14:textId="77777777" w:rsidR="00DF4B3B" w:rsidRPr="003B5AF4" w:rsidRDefault="00DF4B3B" w:rsidP="00D958AF">
            <w:pPr>
              <w:contextualSpacing/>
              <w:rPr>
                <w:sz w:val="16"/>
                <w:szCs w:val="16"/>
              </w:rPr>
            </w:pPr>
            <w:r w:rsidRPr="003B5AF4">
              <w:rPr>
                <w:sz w:val="16"/>
                <w:szCs w:val="16"/>
              </w:rPr>
              <w:t>276 Kamaohanui – beloved child</w:t>
            </w:r>
          </w:p>
          <w:p w14:paraId="78CDB737" w14:textId="77777777" w:rsidR="00DF4B3B" w:rsidRPr="003B5AF4" w:rsidRDefault="00DF4B3B" w:rsidP="00D958AF">
            <w:pPr>
              <w:contextualSpacing/>
              <w:rPr>
                <w:sz w:val="16"/>
                <w:szCs w:val="16"/>
              </w:rPr>
            </w:pPr>
          </w:p>
        </w:tc>
      </w:tr>
      <w:tr w:rsidR="00DF4B3B" w:rsidRPr="003B5AF4" w14:paraId="549DDD68" w14:textId="77777777" w:rsidTr="00D958AF">
        <w:tc>
          <w:tcPr>
            <w:tcW w:w="1031" w:type="dxa"/>
          </w:tcPr>
          <w:p w14:paraId="5A057449" w14:textId="77777777" w:rsidR="00DF4B3B" w:rsidRDefault="00DF4B3B" w:rsidP="00D958AF">
            <w:pPr>
              <w:contextualSpacing/>
              <w:rPr>
                <w:sz w:val="16"/>
                <w:szCs w:val="16"/>
              </w:rPr>
            </w:pPr>
            <w:r w:rsidRPr="003B5AF4">
              <w:rPr>
                <w:sz w:val="16"/>
                <w:szCs w:val="16"/>
              </w:rPr>
              <w:t xml:space="preserve">Hinaiaeleele </w:t>
            </w:r>
            <w:r>
              <w:rPr>
                <w:sz w:val="16"/>
                <w:szCs w:val="16"/>
              </w:rPr>
              <w:t>–</w:t>
            </w:r>
            <w:r w:rsidRPr="003B5AF4">
              <w:rPr>
                <w:sz w:val="16"/>
                <w:szCs w:val="16"/>
              </w:rPr>
              <w:t xml:space="preserve"> Taurus</w:t>
            </w:r>
          </w:p>
          <w:p w14:paraId="1E4B042A" w14:textId="77777777" w:rsidR="00DF4B3B" w:rsidRPr="003B5AF4" w:rsidRDefault="00DF4B3B" w:rsidP="00D958AF">
            <w:pPr>
              <w:contextualSpacing/>
              <w:rPr>
                <w:sz w:val="16"/>
                <w:szCs w:val="16"/>
              </w:rPr>
            </w:pPr>
            <w:r>
              <w:rPr>
                <w:sz w:val="16"/>
                <w:szCs w:val="16"/>
              </w:rPr>
              <w:t xml:space="preserve">ALH </w:t>
            </w:r>
          </w:p>
        </w:tc>
        <w:tc>
          <w:tcPr>
            <w:tcW w:w="1662" w:type="dxa"/>
          </w:tcPr>
          <w:p w14:paraId="3EEB8B76" w14:textId="77777777" w:rsidR="00DF4B3B" w:rsidRDefault="00DF4B3B" w:rsidP="00D958AF">
            <w:pPr>
              <w:contextualSpacing/>
              <w:rPr>
                <w:sz w:val="16"/>
                <w:szCs w:val="16"/>
              </w:rPr>
            </w:pPr>
            <w:r w:rsidRPr="003B5AF4">
              <w:rPr>
                <w:sz w:val="16"/>
                <w:szCs w:val="16"/>
              </w:rPr>
              <w:t xml:space="preserve">AM r </w:t>
            </w:r>
            <w:r>
              <w:rPr>
                <w:sz w:val="16"/>
                <w:szCs w:val="16"/>
              </w:rPr>
              <w:t>23May</w:t>
            </w:r>
            <w:r w:rsidRPr="003B5AF4">
              <w:rPr>
                <w:sz w:val="16"/>
                <w:szCs w:val="16"/>
              </w:rPr>
              <w:t xml:space="preserve">, </w:t>
            </w:r>
          </w:p>
          <w:p w14:paraId="6D51FD4A" w14:textId="77777777" w:rsidR="00DF4B3B" w:rsidRPr="003B5AF4" w:rsidRDefault="00DF4B3B" w:rsidP="00D958AF">
            <w:pPr>
              <w:contextualSpacing/>
              <w:rPr>
                <w:sz w:val="16"/>
                <w:szCs w:val="16"/>
              </w:rPr>
            </w:pPr>
            <w:r w:rsidRPr="003B5AF4">
              <w:rPr>
                <w:sz w:val="16"/>
                <w:szCs w:val="16"/>
              </w:rPr>
              <w:t>s</w:t>
            </w:r>
            <w:r>
              <w:rPr>
                <w:sz w:val="16"/>
                <w:szCs w:val="16"/>
              </w:rPr>
              <w:t xml:space="preserve">5 </w:t>
            </w:r>
            <w:r w:rsidRPr="003B5AF4">
              <w:rPr>
                <w:sz w:val="16"/>
                <w:szCs w:val="16"/>
              </w:rPr>
              <w:t>Nov</w:t>
            </w:r>
          </w:p>
          <w:p w14:paraId="7D6EEE66" w14:textId="77777777" w:rsidR="00DF4B3B" w:rsidRDefault="00DF4B3B" w:rsidP="00D958AF">
            <w:pPr>
              <w:contextualSpacing/>
              <w:rPr>
                <w:sz w:val="16"/>
                <w:szCs w:val="16"/>
              </w:rPr>
            </w:pPr>
            <w:r>
              <w:rPr>
                <w:sz w:val="16"/>
                <w:szCs w:val="16"/>
              </w:rPr>
              <w:t>PM r 20</w:t>
            </w:r>
            <w:r w:rsidRPr="003B5AF4">
              <w:rPr>
                <w:sz w:val="16"/>
                <w:szCs w:val="16"/>
              </w:rPr>
              <w:t xml:space="preserve"> Nov, </w:t>
            </w:r>
          </w:p>
          <w:p w14:paraId="23BCBC43" w14:textId="77777777" w:rsidR="00DF4B3B" w:rsidRPr="003B5AF4" w:rsidRDefault="00DF4B3B" w:rsidP="00D958AF">
            <w:pPr>
              <w:contextualSpacing/>
              <w:rPr>
                <w:sz w:val="16"/>
                <w:szCs w:val="16"/>
              </w:rPr>
            </w:pPr>
            <w:r w:rsidRPr="003B5AF4">
              <w:rPr>
                <w:sz w:val="16"/>
                <w:szCs w:val="16"/>
              </w:rPr>
              <w:t>s</w:t>
            </w:r>
            <w:r>
              <w:rPr>
                <w:sz w:val="16"/>
                <w:szCs w:val="16"/>
              </w:rPr>
              <w:t>1</w:t>
            </w:r>
            <w:r w:rsidRPr="003B5AF4">
              <w:rPr>
                <w:sz w:val="16"/>
                <w:szCs w:val="16"/>
              </w:rPr>
              <w:t xml:space="preserve"> May </w:t>
            </w:r>
          </w:p>
        </w:tc>
        <w:tc>
          <w:tcPr>
            <w:tcW w:w="567" w:type="dxa"/>
          </w:tcPr>
          <w:p w14:paraId="1A8F1DE6" w14:textId="77777777" w:rsidR="00DF4B3B" w:rsidRDefault="00DF4B3B" w:rsidP="00D958AF">
            <w:pPr>
              <w:contextualSpacing/>
              <w:rPr>
                <w:sz w:val="16"/>
                <w:szCs w:val="16"/>
              </w:rPr>
            </w:pPr>
            <w:r>
              <w:rPr>
                <w:sz w:val="16"/>
                <w:szCs w:val="16"/>
              </w:rPr>
              <w:t>HR</w:t>
            </w:r>
          </w:p>
          <w:p w14:paraId="7F7AC5EF" w14:textId="77777777" w:rsidR="00DF4B3B" w:rsidRDefault="00DF4B3B" w:rsidP="00D958AF">
            <w:pPr>
              <w:contextualSpacing/>
              <w:rPr>
                <w:sz w:val="16"/>
                <w:szCs w:val="16"/>
              </w:rPr>
            </w:pPr>
            <w:r>
              <w:rPr>
                <w:sz w:val="16"/>
                <w:szCs w:val="16"/>
              </w:rPr>
              <w:t>MS</w:t>
            </w:r>
          </w:p>
          <w:p w14:paraId="240869AC" w14:textId="77777777" w:rsidR="00DF4B3B" w:rsidRDefault="00DF4B3B" w:rsidP="00D958AF">
            <w:pPr>
              <w:contextualSpacing/>
              <w:rPr>
                <w:sz w:val="16"/>
                <w:szCs w:val="16"/>
              </w:rPr>
            </w:pPr>
            <w:r>
              <w:rPr>
                <w:sz w:val="16"/>
                <w:szCs w:val="16"/>
              </w:rPr>
              <w:t>ER</w:t>
            </w:r>
          </w:p>
          <w:p w14:paraId="71CAAB19" w14:textId="77777777" w:rsidR="00DF4B3B" w:rsidRPr="003B5AF4" w:rsidRDefault="00DF4B3B" w:rsidP="00D958AF">
            <w:pPr>
              <w:contextualSpacing/>
              <w:rPr>
                <w:sz w:val="16"/>
                <w:szCs w:val="16"/>
              </w:rPr>
            </w:pPr>
            <w:r>
              <w:rPr>
                <w:sz w:val="16"/>
                <w:szCs w:val="16"/>
              </w:rPr>
              <w:t>AR</w:t>
            </w:r>
          </w:p>
        </w:tc>
        <w:tc>
          <w:tcPr>
            <w:tcW w:w="567" w:type="dxa"/>
          </w:tcPr>
          <w:p w14:paraId="0712C018" w14:textId="77777777" w:rsidR="00DF4B3B" w:rsidRPr="003B5AF4" w:rsidRDefault="00DF4B3B" w:rsidP="00D958AF">
            <w:pPr>
              <w:contextualSpacing/>
              <w:rPr>
                <w:sz w:val="16"/>
                <w:szCs w:val="16"/>
              </w:rPr>
            </w:pPr>
            <w:r>
              <w:rPr>
                <w:sz w:val="16"/>
                <w:szCs w:val="16"/>
              </w:rPr>
              <w:t>75-76</w:t>
            </w:r>
          </w:p>
        </w:tc>
        <w:tc>
          <w:tcPr>
            <w:tcW w:w="1843" w:type="dxa"/>
          </w:tcPr>
          <w:p w14:paraId="755FFC4F" w14:textId="77777777" w:rsidR="00DF4B3B" w:rsidRPr="003B5AF4" w:rsidRDefault="00DF4B3B" w:rsidP="00D958AF">
            <w:pPr>
              <w:contextualSpacing/>
              <w:rPr>
                <w:sz w:val="16"/>
                <w:szCs w:val="16"/>
              </w:rPr>
            </w:pPr>
            <w:r w:rsidRPr="003B5AF4">
              <w:rPr>
                <w:sz w:val="16"/>
                <w:szCs w:val="16"/>
              </w:rPr>
              <w:t>79 Pauao - mediator</w:t>
            </w:r>
          </w:p>
        </w:tc>
        <w:tc>
          <w:tcPr>
            <w:tcW w:w="567" w:type="dxa"/>
          </w:tcPr>
          <w:p w14:paraId="7E5F4740" w14:textId="77777777" w:rsidR="00DF4B3B" w:rsidRPr="003B5AF4" w:rsidRDefault="00DF4B3B" w:rsidP="00D958AF">
            <w:pPr>
              <w:contextualSpacing/>
              <w:rPr>
                <w:sz w:val="16"/>
                <w:szCs w:val="16"/>
              </w:rPr>
            </w:pPr>
            <w:r>
              <w:rPr>
                <w:sz w:val="16"/>
                <w:szCs w:val="16"/>
              </w:rPr>
              <w:t>283</w:t>
            </w:r>
            <w:r w:rsidRPr="003B5AF4">
              <w:rPr>
                <w:sz w:val="16"/>
                <w:szCs w:val="16"/>
              </w:rPr>
              <w:t>-28</w:t>
            </w:r>
            <w:r>
              <w:rPr>
                <w:sz w:val="16"/>
                <w:szCs w:val="16"/>
              </w:rPr>
              <w:t>4</w:t>
            </w:r>
          </w:p>
        </w:tc>
        <w:tc>
          <w:tcPr>
            <w:tcW w:w="1985" w:type="dxa"/>
          </w:tcPr>
          <w:p w14:paraId="283D5976" w14:textId="77777777" w:rsidR="00DF4B3B" w:rsidRPr="003B5AF4" w:rsidRDefault="00DF4B3B" w:rsidP="00D958AF">
            <w:pPr>
              <w:contextualSpacing/>
              <w:rPr>
                <w:sz w:val="16"/>
                <w:szCs w:val="16"/>
              </w:rPr>
            </w:pPr>
          </w:p>
        </w:tc>
      </w:tr>
      <w:tr w:rsidR="00DF4B3B" w:rsidRPr="003B5AF4" w14:paraId="78F9E1F9" w14:textId="77777777" w:rsidTr="00D958AF">
        <w:tc>
          <w:tcPr>
            <w:tcW w:w="1031" w:type="dxa"/>
          </w:tcPr>
          <w:p w14:paraId="4743BAF1" w14:textId="77777777" w:rsidR="00DF4B3B" w:rsidRDefault="00DF4B3B" w:rsidP="00D958AF">
            <w:pPr>
              <w:contextualSpacing/>
              <w:rPr>
                <w:sz w:val="16"/>
                <w:szCs w:val="16"/>
              </w:rPr>
            </w:pPr>
            <w:r w:rsidRPr="003B5AF4">
              <w:rPr>
                <w:sz w:val="16"/>
                <w:szCs w:val="16"/>
              </w:rPr>
              <w:t xml:space="preserve">Mahoe Mua </w:t>
            </w:r>
            <w:r>
              <w:rPr>
                <w:sz w:val="16"/>
                <w:szCs w:val="16"/>
              </w:rPr>
              <w:t>–</w:t>
            </w:r>
            <w:r w:rsidRPr="003B5AF4">
              <w:rPr>
                <w:sz w:val="16"/>
                <w:szCs w:val="16"/>
              </w:rPr>
              <w:t xml:space="preserve"> Castor</w:t>
            </w:r>
          </w:p>
          <w:p w14:paraId="0C67996E" w14:textId="77777777" w:rsidR="00DF4B3B" w:rsidRPr="003B5AF4" w:rsidRDefault="00DF4B3B" w:rsidP="00D958AF">
            <w:pPr>
              <w:contextualSpacing/>
              <w:rPr>
                <w:sz w:val="16"/>
                <w:szCs w:val="16"/>
              </w:rPr>
            </w:pPr>
            <w:r>
              <w:rPr>
                <w:sz w:val="16"/>
                <w:szCs w:val="16"/>
              </w:rPr>
              <w:t xml:space="preserve">CP </w:t>
            </w:r>
          </w:p>
        </w:tc>
        <w:tc>
          <w:tcPr>
            <w:tcW w:w="1662" w:type="dxa"/>
          </w:tcPr>
          <w:p w14:paraId="7D75B752" w14:textId="77777777" w:rsidR="00DF4B3B" w:rsidRDefault="00DF4B3B" w:rsidP="00D958AF">
            <w:pPr>
              <w:contextualSpacing/>
              <w:rPr>
                <w:sz w:val="16"/>
                <w:szCs w:val="16"/>
              </w:rPr>
            </w:pPr>
            <w:r>
              <w:rPr>
                <w:sz w:val="16"/>
                <w:szCs w:val="16"/>
              </w:rPr>
              <w:t>AM r 29</w:t>
            </w:r>
            <w:r w:rsidRPr="003B5AF4">
              <w:rPr>
                <w:sz w:val="16"/>
                <w:szCs w:val="16"/>
              </w:rPr>
              <w:t xml:space="preserve"> June,</w:t>
            </w:r>
          </w:p>
          <w:p w14:paraId="2806C4FE" w14:textId="77777777" w:rsidR="00DF4B3B" w:rsidRPr="003B5AF4" w:rsidRDefault="00DF4B3B" w:rsidP="00D958AF">
            <w:pPr>
              <w:contextualSpacing/>
              <w:rPr>
                <w:sz w:val="16"/>
                <w:szCs w:val="16"/>
              </w:rPr>
            </w:pPr>
            <w:r w:rsidRPr="003B5AF4">
              <w:rPr>
                <w:sz w:val="16"/>
                <w:szCs w:val="16"/>
              </w:rPr>
              <w:t>s</w:t>
            </w:r>
            <w:r>
              <w:rPr>
                <w:sz w:val="16"/>
                <w:szCs w:val="16"/>
              </w:rPr>
              <w:t xml:space="preserve">22 </w:t>
            </w:r>
            <w:r w:rsidRPr="003B5AF4">
              <w:rPr>
                <w:sz w:val="16"/>
                <w:szCs w:val="16"/>
              </w:rPr>
              <w:t xml:space="preserve">Dec </w:t>
            </w:r>
          </w:p>
          <w:p w14:paraId="26C01606" w14:textId="77777777" w:rsidR="00DF4B3B" w:rsidRDefault="00DF4B3B" w:rsidP="00D958AF">
            <w:pPr>
              <w:contextualSpacing/>
              <w:rPr>
                <w:sz w:val="16"/>
                <w:szCs w:val="16"/>
              </w:rPr>
            </w:pPr>
            <w:r w:rsidRPr="003B5AF4">
              <w:rPr>
                <w:sz w:val="16"/>
                <w:szCs w:val="16"/>
              </w:rPr>
              <w:t xml:space="preserve">PM r </w:t>
            </w:r>
            <w:r>
              <w:rPr>
                <w:sz w:val="16"/>
                <w:szCs w:val="16"/>
              </w:rPr>
              <w:t xml:space="preserve">25 Dec, </w:t>
            </w:r>
          </w:p>
          <w:p w14:paraId="32199E2D" w14:textId="77777777" w:rsidR="00DF4B3B" w:rsidRPr="003B5AF4" w:rsidRDefault="00DF4B3B" w:rsidP="00D958AF">
            <w:pPr>
              <w:contextualSpacing/>
              <w:rPr>
                <w:sz w:val="16"/>
                <w:szCs w:val="16"/>
              </w:rPr>
            </w:pPr>
            <w:r>
              <w:rPr>
                <w:sz w:val="16"/>
                <w:szCs w:val="16"/>
              </w:rPr>
              <w:t xml:space="preserve">s 21 </w:t>
            </w:r>
            <w:r w:rsidRPr="003B5AF4">
              <w:rPr>
                <w:sz w:val="16"/>
                <w:szCs w:val="16"/>
              </w:rPr>
              <w:t xml:space="preserve">June </w:t>
            </w:r>
          </w:p>
        </w:tc>
        <w:tc>
          <w:tcPr>
            <w:tcW w:w="567" w:type="dxa"/>
          </w:tcPr>
          <w:p w14:paraId="1BD5EE74" w14:textId="77777777" w:rsidR="00DF4B3B" w:rsidRDefault="00DF4B3B" w:rsidP="00D958AF">
            <w:pPr>
              <w:contextualSpacing/>
              <w:rPr>
                <w:sz w:val="16"/>
                <w:szCs w:val="16"/>
              </w:rPr>
            </w:pPr>
            <w:r>
              <w:rPr>
                <w:sz w:val="16"/>
                <w:szCs w:val="16"/>
              </w:rPr>
              <w:t>MR</w:t>
            </w:r>
          </w:p>
          <w:p w14:paraId="7929A444" w14:textId="77777777" w:rsidR="00DF4B3B" w:rsidRDefault="00DF4B3B" w:rsidP="00D958AF">
            <w:pPr>
              <w:contextualSpacing/>
              <w:rPr>
                <w:sz w:val="16"/>
                <w:szCs w:val="16"/>
              </w:rPr>
            </w:pPr>
            <w:r>
              <w:rPr>
                <w:sz w:val="16"/>
                <w:szCs w:val="16"/>
              </w:rPr>
              <w:t>HS</w:t>
            </w:r>
          </w:p>
          <w:p w14:paraId="4D8FB386" w14:textId="77777777" w:rsidR="00DF4B3B" w:rsidRDefault="00DF4B3B" w:rsidP="00D958AF">
            <w:pPr>
              <w:contextualSpacing/>
              <w:rPr>
                <w:sz w:val="16"/>
                <w:szCs w:val="16"/>
              </w:rPr>
            </w:pPr>
            <w:r>
              <w:rPr>
                <w:sz w:val="16"/>
                <w:szCs w:val="16"/>
              </w:rPr>
              <w:t>AR</w:t>
            </w:r>
          </w:p>
          <w:p w14:paraId="1CE6E809" w14:textId="77777777" w:rsidR="00DF4B3B" w:rsidRPr="003B5AF4" w:rsidRDefault="00DF4B3B" w:rsidP="00D958AF">
            <w:pPr>
              <w:contextualSpacing/>
              <w:rPr>
                <w:sz w:val="16"/>
                <w:szCs w:val="16"/>
              </w:rPr>
            </w:pPr>
            <w:r>
              <w:rPr>
                <w:sz w:val="16"/>
                <w:szCs w:val="16"/>
              </w:rPr>
              <w:t>ES</w:t>
            </w:r>
          </w:p>
        </w:tc>
        <w:tc>
          <w:tcPr>
            <w:tcW w:w="567" w:type="dxa"/>
          </w:tcPr>
          <w:p w14:paraId="61605844" w14:textId="77777777" w:rsidR="00DF4B3B" w:rsidRPr="003B5AF4" w:rsidRDefault="00DF4B3B" w:rsidP="00D958AF">
            <w:pPr>
              <w:contextualSpacing/>
              <w:rPr>
                <w:sz w:val="16"/>
                <w:szCs w:val="16"/>
              </w:rPr>
            </w:pPr>
            <w:r>
              <w:rPr>
                <w:sz w:val="16"/>
                <w:szCs w:val="16"/>
              </w:rPr>
              <w:t>57</w:t>
            </w:r>
          </w:p>
        </w:tc>
        <w:tc>
          <w:tcPr>
            <w:tcW w:w="1843" w:type="dxa"/>
          </w:tcPr>
          <w:p w14:paraId="48270EFB" w14:textId="77777777" w:rsidR="00DF4B3B" w:rsidRPr="003B5AF4" w:rsidRDefault="00DF4B3B" w:rsidP="00D958AF">
            <w:pPr>
              <w:contextualSpacing/>
              <w:rPr>
                <w:sz w:val="16"/>
                <w:szCs w:val="16"/>
              </w:rPr>
            </w:pPr>
          </w:p>
        </w:tc>
        <w:tc>
          <w:tcPr>
            <w:tcW w:w="567" w:type="dxa"/>
          </w:tcPr>
          <w:p w14:paraId="1D768AB4" w14:textId="77777777" w:rsidR="00DF4B3B" w:rsidRPr="003B5AF4" w:rsidRDefault="00DF4B3B" w:rsidP="00D958AF">
            <w:pPr>
              <w:contextualSpacing/>
              <w:rPr>
                <w:sz w:val="16"/>
                <w:szCs w:val="16"/>
              </w:rPr>
            </w:pPr>
            <w:r w:rsidRPr="003B5AF4">
              <w:rPr>
                <w:sz w:val="16"/>
                <w:szCs w:val="16"/>
              </w:rPr>
              <w:t>30</w:t>
            </w:r>
            <w:r>
              <w:rPr>
                <w:sz w:val="16"/>
                <w:szCs w:val="16"/>
              </w:rPr>
              <w:t>3</w:t>
            </w:r>
          </w:p>
        </w:tc>
        <w:tc>
          <w:tcPr>
            <w:tcW w:w="1985" w:type="dxa"/>
          </w:tcPr>
          <w:p w14:paraId="67B3D4DC" w14:textId="77777777" w:rsidR="00DF4B3B" w:rsidRPr="003B5AF4" w:rsidRDefault="00DF4B3B" w:rsidP="00D958AF">
            <w:pPr>
              <w:contextualSpacing/>
              <w:rPr>
                <w:sz w:val="16"/>
                <w:szCs w:val="16"/>
              </w:rPr>
            </w:pPr>
          </w:p>
        </w:tc>
      </w:tr>
      <w:tr w:rsidR="00DF4B3B" w:rsidRPr="003B5AF4" w14:paraId="1B114B6A" w14:textId="77777777" w:rsidTr="00D958AF">
        <w:tc>
          <w:tcPr>
            <w:tcW w:w="1031" w:type="dxa"/>
          </w:tcPr>
          <w:p w14:paraId="255EF66F" w14:textId="77777777" w:rsidR="00DF4B3B" w:rsidRDefault="00DF4B3B" w:rsidP="00D958AF">
            <w:pPr>
              <w:contextualSpacing/>
              <w:rPr>
                <w:sz w:val="16"/>
                <w:szCs w:val="16"/>
              </w:rPr>
            </w:pPr>
            <w:r w:rsidRPr="003B5AF4">
              <w:rPr>
                <w:sz w:val="16"/>
                <w:szCs w:val="16"/>
              </w:rPr>
              <w:t xml:space="preserve">Mahoe Hope </w:t>
            </w:r>
            <w:r>
              <w:rPr>
                <w:sz w:val="16"/>
                <w:szCs w:val="16"/>
              </w:rPr>
              <w:t>–</w:t>
            </w:r>
            <w:r w:rsidRPr="003B5AF4">
              <w:rPr>
                <w:sz w:val="16"/>
                <w:szCs w:val="16"/>
              </w:rPr>
              <w:t xml:space="preserve"> Pollux</w:t>
            </w:r>
          </w:p>
          <w:p w14:paraId="4720C63B" w14:textId="77777777" w:rsidR="00DF4B3B" w:rsidRPr="003B5AF4" w:rsidRDefault="00DF4B3B" w:rsidP="00D958AF">
            <w:pPr>
              <w:contextualSpacing/>
              <w:rPr>
                <w:sz w:val="16"/>
                <w:szCs w:val="16"/>
              </w:rPr>
            </w:pPr>
            <w:r>
              <w:rPr>
                <w:sz w:val="16"/>
                <w:szCs w:val="16"/>
              </w:rPr>
              <w:t xml:space="preserve">CP </w:t>
            </w:r>
          </w:p>
        </w:tc>
        <w:tc>
          <w:tcPr>
            <w:tcW w:w="1662" w:type="dxa"/>
          </w:tcPr>
          <w:p w14:paraId="4F61B154" w14:textId="77777777" w:rsidR="00DF4B3B" w:rsidRDefault="00DF4B3B" w:rsidP="00D958AF">
            <w:pPr>
              <w:contextualSpacing/>
              <w:rPr>
                <w:sz w:val="16"/>
                <w:szCs w:val="16"/>
              </w:rPr>
            </w:pPr>
            <w:r>
              <w:rPr>
                <w:sz w:val="16"/>
                <w:szCs w:val="16"/>
              </w:rPr>
              <w:t xml:space="preserve">AM r 3 July </w:t>
            </w:r>
          </w:p>
          <w:p w14:paraId="71DCD2EE" w14:textId="77777777" w:rsidR="00DF4B3B" w:rsidRPr="003B5AF4" w:rsidRDefault="00DF4B3B" w:rsidP="00D958AF">
            <w:pPr>
              <w:contextualSpacing/>
              <w:rPr>
                <w:sz w:val="16"/>
                <w:szCs w:val="16"/>
              </w:rPr>
            </w:pPr>
            <w:r>
              <w:rPr>
                <w:sz w:val="16"/>
                <w:szCs w:val="16"/>
              </w:rPr>
              <w:t>s 23</w:t>
            </w:r>
            <w:r w:rsidRPr="003B5AF4">
              <w:rPr>
                <w:sz w:val="16"/>
                <w:szCs w:val="16"/>
              </w:rPr>
              <w:t xml:space="preserve"> Dec </w:t>
            </w:r>
          </w:p>
          <w:p w14:paraId="3F94F87C" w14:textId="77777777" w:rsidR="00DF4B3B" w:rsidRDefault="00DF4B3B" w:rsidP="00D958AF">
            <w:pPr>
              <w:contextualSpacing/>
              <w:rPr>
                <w:sz w:val="16"/>
                <w:szCs w:val="16"/>
              </w:rPr>
            </w:pPr>
            <w:r w:rsidRPr="003B5AF4">
              <w:rPr>
                <w:sz w:val="16"/>
                <w:szCs w:val="16"/>
              </w:rPr>
              <w:t xml:space="preserve">PM r </w:t>
            </w:r>
            <w:r>
              <w:rPr>
                <w:sz w:val="16"/>
                <w:szCs w:val="16"/>
              </w:rPr>
              <w:t xml:space="preserve">30Dec, </w:t>
            </w:r>
          </w:p>
          <w:p w14:paraId="510D88FC" w14:textId="77777777" w:rsidR="00DF4B3B" w:rsidRPr="003B5AF4" w:rsidRDefault="00DF4B3B" w:rsidP="00D958AF">
            <w:pPr>
              <w:contextualSpacing/>
              <w:rPr>
                <w:sz w:val="16"/>
                <w:szCs w:val="16"/>
              </w:rPr>
            </w:pPr>
            <w:r>
              <w:rPr>
                <w:sz w:val="16"/>
                <w:szCs w:val="16"/>
              </w:rPr>
              <w:t>s 22 June</w:t>
            </w:r>
          </w:p>
        </w:tc>
        <w:tc>
          <w:tcPr>
            <w:tcW w:w="567" w:type="dxa"/>
          </w:tcPr>
          <w:p w14:paraId="0F4D0085" w14:textId="77777777" w:rsidR="00DF4B3B" w:rsidRDefault="00DF4B3B" w:rsidP="00D958AF">
            <w:pPr>
              <w:contextualSpacing/>
              <w:rPr>
                <w:sz w:val="16"/>
                <w:szCs w:val="16"/>
              </w:rPr>
            </w:pPr>
            <w:r>
              <w:rPr>
                <w:sz w:val="16"/>
                <w:szCs w:val="16"/>
              </w:rPr>
              <w:t>MR</w:t>
            </w:r>
          </w:p>
          <w:p w14:paraId="1819A10C" w14:textId="77777777" w:rsidR="00DF4B3B" w:rsidRDefault="00DF4B3B" w:rsidP="00D958AF">
            <w:pPr>
              <w:contextualSpacing/>
              <w:rPr>
                <w:sz w:val="16"/>
                <w:szCs w:val="16"/>
              </w:rPr>
            </w:pPr>
            <w:r>
              <w:rPr>
                <w:sz w:val="16"/>
                <w:szCs w:val="16"/>
              </w:rPr>
              <w:t>HS</w:t>
            </w:r>
          </w:p>
          <w:p w14:paraId="2A43FBB6" w14:textId="77777777" w:rsidR="00DF4B3B" w:rsidRDefault="00DF4B3B" w:rsidP="00D958AF">
            <w:pPr>
              <w:contextualSpacing/>
              <w:rPr>
                <w:sz w:val="16"/>
                <w:szCs w:val="16"/>
              </w:rPr>
            </w:pPr>
            <w:r>
              <w:rPr>
                <w:sz w:val="16"/>
                <w:szCs w:val="16"/>
              </w:rPr>
              <w:t>AR</w:t>
            </w:r>
          </w:p>
          <w:p w14:paraId="0D1C515B" w14:textId="77777777" w:rsidR="00DF4B3B" w:rsidRDefault="00DF4B3B" w:rsidP="00D958AF">
            <w:pPr>
              <w:contextualSpacing/>
              <w:rPr>
                <w:sz w:val="16"/>
                <w:szCs w:val="16"/>
              </w:rPr>
            </w:pPr>
            <w:r>
              <w:rPr>
                <w:sz w:val="16"/>
                <w:szCs w:val="16"/>
              </w:rPr>
              <w:t>ES</w:t>
            </w:r>
          </w:p>
        </w:tc>
        <w:tc>
          <w:tcPr>
            <w:tcW w:w="567" w:type="dxa"/>
          </w:tcPr>
          <w:p w14:paraId="1269DA8A" w14:textId="77777777" w:rsidR="00DF4B3B" w:rsidRPr="003B5AF4" w:rsidRDefault="00DF4B3B" w:rsidP="00D958AF">
            <w:pPr>
              <w:contextualSpacing/>
              <w:rPr>
                <w:sz w:val="16"/>
                <w:szCs w:val="16"/>
              </w:rPr>
            </w:pPr>
            <w:r>
              <w:rPr>
                <w:sz w:val="16"/>
                <w:szCs w:val="16"/>
              </w:rPr>
              <w:t>61</w:t>
            </w:r>
          </w:p>
        </w:tc>
        <w:tc>
          <w:tcPr>
            <w:tcW w:w="1843" w:type="dxa"/>
          </w:tcPr>
          <w:p w14:paraId="01F1A8BE" w14:textId="77777777" w:rsidR="00DF4B3B" w:rsidRPr="003B5AF4" w:rsidRDefault="00DF4B3B" w:rsidP="00D958AF">
            <w:pPr>
              <w:contextualSpacing/>
              <w:rPr>
                <w:sz w:val="16"/>
                <w:szCs w:val="16"/>
              </w:rPr>
            </w:pPr>
          </w:p>
        </w:tc>
        <w:tc>
          <w:tcPr>
            <w:tcW w:w="567" w:type="dxa"/>
          </w:tcPr>
          <w:p w14:paraId="2EE334E0" w14:textId="77777777" w:rsidR="00DF4B3B" w:rsidRPr="003B5AF4" w:rsidRDefault="00DF4B3B" w:rsidP="00D958AF">
            <w:pPr>
              <w:contextualSpacing/>
              <w:rPr>
                <w:sz w:val="16"/>
                <w:szCs w:val="16"/>
              </w:rPr>
            </w:pPr>
            <w:r>
              <w:rPr>
                <w:sz w:val="16"/>
                <w:szCs w:val="16"/>
              </w:rPr>
              <w:t>301</w:t>
            </w:r>
          </w:p>
        </w:tc>
        <w:tc>
          <w:tcPr>
            <w:tcW w:w="1985" w:type="dxa"/>
          </w:tcPr>
          <w:p w14:paraId="5D704387" w14:textId="77777777" w:rsidR="00DF4B3B" w:rsidRDefault="00DF4B3B" w:rsidP="00D958AF">
            <w:pPr>
              <w:contextualSpacing/>
              <w:rPr>
                <w:sz w:val="16"/>
                <w:szCs w:val="16"/>
              </w:rPr>
            </w:pPr>
            <w:r w:rsidRPr="003B5AF4">
              <w:rPr>
                <w:sz w:val="16"/>
                <w:szCs w:val="16"/>
              </w:rPr>
              <w:t>293</w:t>
            </w:r>
            <w:r>
              <w:rPr>
                <w:sz w:val="16"/>
                <w:szCs w:val="16"/>
              </w:rPr>
              <w:t>-300</w:t>
            </w:r>
            <w:r w:rsidRPr="003B5AF4">
              <w:rPr>
                <w:sz w:val="16"/>
                <w:szCs w:val="16"/>
              </w:rPr>
              <w:t xml:space="preserve"> Kamananui – Great Mana</w:t>
            </w:r>
          </w:p>
          <w:p w14:paraId="36DB6DD5" w14:textId="77777777" w:rsidR="00DF4B3B" w:rsidRPr="003B5AF4" w:rsidRDefault="00DF4B3B" w:rsidP="00D958AF">
            <w:pPr>
              <w:contextualSpacing/>
              <w:rPr>
                <w:sz w:val="16"/>
                <w:szCs w:val="16"/>
              </w:rPr>
            </w:pPr>
          </w:p>
        </w:tc>
      </w:tr>
      <w:tr w:rsidR="00DF4B3B" w:rsidRPr="003B5AF4" w14:paraId="585C92DB" w14:textId="77777777" w:rsidTr="00D958AF">
        <w:tc>
          <w:tcPr>
            <w:tcW w:w="1031" w:type="dxa"/>
          </w:tcPr>
          <w:p w14:paraId="0186DC7B" w14:textId="77777777" w:rsidR="00DF4B3B" w:rsidRDefault="00DF4B3B" w:rsidP="00D958AF">
            <w:pPr>
              <w:contextualSpacing/>
              <w:rPr>
                <w:sz w:val="16"/>
                <w:szCs w:val="16"/>
              </w:rPr>
            </w:pPr>
            <w:r w:rsidRPr="003B5AF4">
              <w:rPr>
                <w:sz w:val="16"/>
                <w:szCs w:val="16"/>
              </w:rPr>
              <w:t xml:space="preserve">Makalii </w:t>
            </w:r>
            <w:r>
              <w:rPr>
                <w:sz w:val="16"/>
                <w:szCs w:val="16"/>
              </w:rPr>
              <w:t>–</w:t>
            </w:r>
            <w:r w:rsidRPr="003B5AF4">
              <w:rPr>
                <w:sz w:val="16"/>
                <w:szCs w:val="16"/>
              </w:rPr>
              <w:t xml:space="preserve"> Pleiades</w:t>
            </w:r>
          </w:p>
          <w:p w14:paraId="2DC50C4A" w14:textId="77777777" w:rsidR="00DF4B3B" w:rsidRPr="003B5AF4" w:rsidRDefault="00DF4B3B" w:rsidP="00D958AF">
            <w:pPr>
              <w:contextualSpacing/>
              <w:rPr>
                <w:sz w:val="16"/>
                <w:szCs w:val="16"/>
              </w:rPr>
            </w:pPr>
            <w:r>
              <w:rPr>
                <w:sz w:val="16"/>
                <w:szCs w:val="16"/>
              </w:rPr>
              <w:t xml:space="preserve">CP </w:t>
            </w:r>
          </w:p>
        </w:tc>
        <w:tc>
          <w:tcPr>
            <w:tcW w:w="1662" w:type="dxa"/>
          </w:tcPr>
          <w:p w14:paraId="7B752FCC" w14:textId="77777777" w:rsidR="00DF4B3B" w:rsidRDefault="00DF4B3B" w:rsidP="00D958AF">
            <w:pPr>
              <w:contextualSpacing/>
              <w:rPr>
                <w:sz w:val="16"/>
                <w:szCs w:val="16"/>
              </w:rPr>
            </w:pPr>
            <w:r w:rsidRPr="003B5AF4">
              <w:rPr>
                <w:sz w:val="16"/>
                <w:szCs w:val="16"/>
              </w:rPr>
              <w:t xml:space="preserve">AM r </w:t>
            </w:r>
            <w:r>
              <w:rPr>
                <w:sz w:val="16"/>
                <w:szCs w:val="16"/>
              </w:rPr>
              <w:t>8</w:t>
            </w:r>
            <w:r w:rsidRPr="003B5AF4">
              <w:rPr>
                <w:sz w:val="16"/>
                <w:szCs w:val="16"/>
              </w:rPr>
              <w:t xml:space="preserve"> May, </w:t>
            </w:r>
          </w:p>
          <w:p w14:paraId="59B7A44D" w14:textId="77777777" w:rsidR="00DF4B3B" w:rsidRPr="003B5AF4" w:rsidRDefault="00DF4B3B" w:rsidP="00D958AF">
            <w:pPr>
              <w:contextualSpacing/>
              <w:rPr>
                <w:sz w:val="16"/>
                <w:szCs w:val="16"/>
              </w:rPr>
            </w:pPr>
            <w:r w:rsidRPr="003B5AF4">
              <w:rPr>
                <w:sz w:val="16"/>
                <w:szCs w:val="16"/>
              </w:rPr>
              <w:t>s</w:t>
            </w:r>
            <w:r>
              <w:rPr>
                <w:sz w:val="16"/>
                <w:szCs w:val="16"/>
              </w:rPr>
              <w:t>30 Oct</w:t>
            </w:r>
          </w:p>
          <w:p w14:paraId="7526F184" w14:textId="77777777" w:rsidR="00DF4B3B" w:rsidRDefault="00DF4B3B" w:rsidP="00D958AF">
            <w:pPr>
              <w:contextualSpacing/>
              <w:rPr>
                <w:sz w:val="16"/>
                <w:szCs w:val="16"/>
              </w:rPr>
            </w:pPr>
            <w:r>
              <w:rPr>
                <w:sz w:val="16"/>
                <w:szCs w:val="16"/>
              </w:rPr>
              <w:t xml:space="preserve">PM r 6 Nov, </w:t>
            </w:r>
          </w:p>
          <w:p w14:paraId="720C4318" w14:textId="77777777" w:rsidR="00DF4B3B" w:rsidRPr="003B5AF4" w:rsidRDefault="00DF4B3B" w:rsidP="00D958AF">
            <w:pPr>
              <w:contextualSpacing/>
              <w:rPr>
                <w:sz w:val="16"/>
                <w:szCs w:val="16"/>
              </w:rPr>
            </w:pPr>
            <w:r>
              <w:rPr>
                <w:sz w:val="16"/>
                <w:szCs w:val="16"/>
              </w:rPr>
              <w:t>s 25 April</w:t>
            </w:r>
          </w:p>
        </w:tc>
        <w:tc>
          <w:tcPr>
            <w:tcW w:w="567" w:type="dxa"/>
          </w:tcPr>
          <w:p w14:paraId="5B76F085" w14:textId="77777777" w:rsidR="00DF4B3B" w:rsidRDefault="00DF4B3B" w:rsidP="00D958AF">
            <w:pPr>
              <w:contextualSpacing/>
              <w:rPr>
                <w:sz w:val="16"/>
                <w:szCs w:val="16"/>
              </w:rPr>
            </w:pPr>
            <w:r>
              <w:rPr>
                <w:sz w:val="16"/>
                <w:szCs w:val="16"/>
              </w:rPr>
              <w:t>MR</w:t>
            </w:r>
          </w:p>
          <w:p w14:paraId="7CF60171" w14:textId="77777777" w:rsidR="00DF4B3B" w:rsidRDefault="00DF4B3B" w:rsidP="00D958AF">
            <w:pPr>
              <w:contextualSpacing/>
              <w:rPr>
                <w:sz w:val="16"/>
                <w:szCs w:val="16"/>
              </w:rPr>
            </w:pPr>
            <w:r>
              <w:rPr>
                <w:sz w:val="16"/>
                <w:szCs w:val="16"/>
              </w:rPr>
              <w:t>HS</w:t>
            </w:r>
          </w:p>
          <w:p w14:paraId="04A2582C" w14:textId="77777777" w:rsidR="00DF4B3B" w:rsidRDefault="00DF4B3B" w:rsidP="00D958AF">
            <w:pPr>
              <w:contextualSpacing/>
              <w:rPr>
                <w:sz w:val="16"/>
                <w:szCs w:val="16"/>
              </w:rPr>
            </w:pPr>
            <w:r>
              <w:rPr>
                <w:sz w:val="16"/>
                <w:szCs w:val="16"/>
              </w:rPr>
              <w:t>AR</w:t>
            </w:r>
          </w:p>
          <w:p w14:paraId="631D36DF" w14:textId="77777777" w:rsidR="00DF4B3B" w:rsidRPr="003B5AF4" w:rsidRDefault="00DF4B3B" w:rsidP="00D958AF">
            <w:pPr>
              <w:contextualSpacing/>
              <w:rPr>
                <w:sz w:val="16"/>
                <w:szCs w:val="16"/>
              </w:rPr>
            </w:pPr>
            <w:r>
              <w:rPr>
                <w:sz w:val="16"/>
                <w:szCs w:val="16"/>
              </w:rPr>
              <w:t>ES</w:t>
            </w:r>
          </w:p>
        </w:tc>
        <w:tc>
          <w:tcPr>
            <w:tcW w:w="567" w:type="dxa"/>
          </w:tcPr>
          <w:p w14:paraId="72CEED43" w14:textId="77777777" w:rsidR="00DF4B3B" w:rsidRPr="003B5AF4" w:rsidRDefault="00DF4B3B" w:rsidP="00D958AF">
            <w:pPr>
              <w:contextualSpacing/>
              <w:rPr>
                <w:sz w:val="16"/>
                <w:szCs w:val="16"/>
              </w:rPr>
            </w:pPr>
            <w:r w:rsidRPr="003B5AF4">
              <w:rPr>
                <w:sz w:val="16"/>
                <w:szCs w:val="16"/>
              </w:rPr>
              <w:t>6</w:t>
            </w:r>
            <w:r>
              <w:rPr>
                <w:sz w:val="16"/>
                <w:szCs w:val="16"/>
              </w:rPr>
              <w:t>9</w:t>
            </w:r>
          </w:p>
        </w:tc>
        <w:tc>
          <w:tcPr>
            <w:tcW w:w="1843" w:type="dxa"/>
          </w:tcPr>
          <w:p w14:paraId="077124E5" w14:textId="77777777" w:rsidR="00DF4B3B" w:rsidRPr="003B5AF4" w:rsidRDefault="00DF4B3B" w:rsidP="00D958AF">
            <w:pPr>
              <w:contextualSpacing/>
              <w:rPr>
                <w:sz w:val="16"/>
                <w:szCs w:val="16"/>
              </w:rPr>
            </w:pPr>
          </w:p>
        </w:tc>
        <w:tc>
          <w:tcPr>
            <w:tcW w:w="567" w:type="dxa"/>
          </w:tcPr>
          <w:p w14:paraId="1AA11AEB" w14:textId="77777777" w:rsidR="00DF4B3B" w:rsidRPr="003B5AF4" w:rsidRDefault="00DF4B3B" w:rsidP="00D958AF">
            <w:pPr>
              <w:contextualSpacing/>
              <w:rPr>
                <w:sz w:val="16"/>
                <w:szCs w:val="16"/>
              </w:rPr>
            </w:pPr>
            <w:r w:rsidRPr="003B5AF4">
              <w:rPr>
                <w:sz w:val="16"/>
                <w:szCs w:val="16"/>
              </w:rPr>
              <w:t>29</w:t>
            </w:r>
            <w:r>
              <w:rPr>
                <w:sz w:val="16"/>
                <w:szCs w:val="16"/>
              </w:rPr>
              <w:t>1</w:t>
            </w:r>
          </w:p>
        </w:tc>
        <w:tc>
          <w:tcPr>
            <w:tcW w:w="1985" w:type="dxa"/>
          </w:tcPr>
          <w:p w14:paraId="319265EA" w14:textId="77777777" w:rsidR="00DF4B3B" w:rsidRPr="003B5AF4" w:rsidRDefault="00DF4B3B" w:rsidP="00D958AF">
            <w:pPr>
              <w:contextualSpacing/>
              <w:rPr>
                <w:sz w:val="16"/>
                <w:szCs w:val="16"/>
              </w:rPr>
            </w:pPr>
          </w:p>
        </w:tc>
      </w:tr>
      <w:tr w:rsidR="00DF4B3B" w:rsidRPr="003B5AF4" w14:paraId="330B2D81" w14:textId="77777777" w:rsidTr="00D958AF">
        <w:tc>
          <w:tcPr>
            <w:tcW w:w="1031" w:type="dxa"/>
          </w:tcPr>
          <w:p w14:paraId="727AB505" w14:textId="77777777" w:rsidR="00DF4B3B" w:rsidRDefault="00DF4B3B" w:rsidP="00D958AF">
            <w:pPr>
              <w:contextualSpacing/>
              <w:rPr>
                <w:sz w:val="16"/>
                <w:szCs w:val="16"/>
              </w:rPr>
            </w:pPr>
            <w:r w:rsidRPr="003B5AF4">
              <w:rPr>
                <w:sz w:val="16"/>
                <w:szCs w:val="16"/>
              </w:rPr>
              <w:t xml:space="preserve">Ikuwa and Welehu </w:t>
            </w:r>
            <w:r>
              <w:rPr>
                <w:sz w:val="16"/>
                <w:szCs w:val="16"/>
              </w:rPr>
              <w:t>–</w:t>
            </w:r>
            <w:r w:rsidRPr="003B5AF4">
              <w:rPr>
                <w:sz w:val="16"/>
                <w:szCs w:val="16"/>
              </w:rPr>
              <w:t xml:space="preserve"> Antares</w:t>
            </w:r>
          </w:p>
          <w:p w14:paraId="687F7C5F" w14:textId="77777777" w:rsidR="00DF4B3B" w:rsidRPr="003B5AF4" w:rsidRDefault="00DF4B3B" w:rsidP="00D958AF">
            <w:pPr>
              <w:contextualSpacing/>
              <w:rPr>
                <w:sz w:val="16"/>
                <w:szCs w:val="16"/>
              </w:rPr>
            </w:pPr>
            <w:r>
              <w:rPr>
                <w:sz w:val="16"/>
                <w:szCs w:val="16"/>
              </w:rPr>
              <w:t xml:space="preserve">ALH </w:t>
            </w:r>
          </w:p>
        </w:tc>
        <w:tc>
          <w:tcPr>
            <w:tcW w:w="1662" w:type="dxa"/>
          </w:tcPr>
          <w:p w14:paraId="7DD33694" w14:textId="77777777" w:rsidR="00DF4B3B" w:rsidRDefault="00DF4B3B" w:rsidP="00D958AF">
            <w:pPr>
              <w:contextualSpacing/>
              <w:rPr>
                <w:sz w:val="16"/>
                <w:szCs w:val="16"/>
              </w:rPr>
            </w:pPr>
            <w:r>
              <w:rPr>
                <w:sz w:val="16"/>
                <w:szCs w:val="16"/>
              </w:rPr>
              <w:t xml:space="preserve">AM r 21 Nov, </w:t>
            </w:r>
          </w:p>
          <w:p w14:paraId="2AE1C573" w14:textId="77777777" w:rsidR="00DF4B3B" w:rsidRPr="003B5AF4" w:rsidRDefault="00DF4B3B" w:rsidP="00D958AF">
            <w:pPr>
              <w:contextualSpacing/>
              <w:rPr>
                <w:sz w:val="16"/>
                <w:szCs w:val="16"/>
              </w:rPr>
            </w:pPr>
            <w:r>
              <w:rPr>
                <w:sz w:val="16"/>
                <w:szCs w:val="16"/>
              </w:rPr>
              <w:t>s 2</w:t>
            </w:r>
            <w:r w:rsidRPr="003B5AF4">
              <w:rPr>
                <w:sz w:val="16"/>
                <w:szCs w:val="16"/>
              </w:rPr>
              <w:t xml:space="preserve"> May </w:t>
            </w:r>
          </w:p>
          <w:p w14:paraId="3260A605" w14:textId="77777777" w:rsidR="00DF4B3B" w:rsidRDefault="00DF4B3B" w:rsidP="00D958AF">
            <w:pPr>
              <w:contextualSpacing/>
              <w:rPr>
                <w:sz w:val="16"/>
                <w:szCs w:val="16"/>
              </w:rPr>
            </w:pPr>
            <w:r w:rsidRPr="003B5AF4">
              <w:rPr>
                <w:sz w:val="16"/>
                <w:szCs w:val="16"/>
              </w:rPr>
              <w:t>PM r 1</w:t>
            </w:r>
            <w:r>
              <w:rPr>
                <w:sz w:val="16"/>
                <w:szCs w:val="16"/>
              </w:rPr>
              <w:t>9</w:t>
            </w:r>
            <w:r w:rsidRPr="003B5AF4">
              <w:rPr>
                <w:sz w:val="16"/>
                <w:szCs w:val="16"/>
              </w:rPr>
              <w:t xml:space="preserve"> May, </w:t>
            </w:r>
          </w:p>
          <w:p w14:paraId="40CDCE1B" w14:textId="77777777" w:rsidR="00DF4B3B" w:rsidRPr="003B5AF4" w:rsidRDefault="00DF4B3B" w:rsidP="00D958AF">
            <w:pPr>
              <w:contextualSpacing/>
              <w:rPr>
                <w:sz w:val="16"/>
                <w:szCs w:val="16"/>
              </w:rPr>
            </w:pPr>
            <w:r>
              <w:rPr>
                <w:sz w:val="16"/>
                <w:szCs w:val="16"/>
              </w:rPr>
              <w:t>s 1</w:t>
            </w:r>
            <w:r w:rsidRPr="003B5AF4">
              <w:rPr>
                <w:sz w:val="16"/>
                <w:szCs w:val="16"/>
              </w:rPr>
              <w:t xml:space="preserve"> Nov </w:t>
            </w:r>
          </w:p>
        </w:tc>
        <w:tc>
          <w:tcPr>
            <w:tcW w:w="567" w:type="dxa"/>
          </w:tcPr>
          <w:p w14:paraId="3268B5CE" w14:textId="77777777" w:rsidR="00DF4B3B" w:rsidRDefault="00DF4B3B" w:rsidP="00D958AF">
            <w:pPr>
              <w:contextualSpacing/>
              <w:rPr>
                <w:sz w:val="16"/>
                <w:szCs w:val="16"/>
              </w:rPr>
            </w:pPr>
            <w:r>
              <w:rPr>
                <w:sz w:val="16"/>
                <w:szCs w:val="16"/>
              </w:rPr>
              <w:t>HR</w:t>
            </w:r>
          </w:p>
          <w:p w14:paraId="76136B10" w14:textId="77777777" w:rsidR="00DF4B3B" w:rsidRDefault="00DF4B3B" w:rsidP="00D958AF">
            <w:pPr>
              <w:contextualSpacing/>
              <w:rPr>
                <w:sz w:val="16"/>
                <w:szCs w:val="16"/>
              </w:rPr>
            </w:pPr>
            <w:r>
              <w:rPr>
                <w:sz w:val="16"/>
                <w:szCs w:val="16"/>
              </w:rPr>
              <w:t>MS</w:t>
            </w:r>
          </w:p>
          <w:p w14:paraId="61FF2CBC" w14:textId="77777777" w:rsidR="00DF4B3B" w:rsidRDefault="00DF4B3B" w:rsidP="00D958AF">
            <w:pPr>
              <w:contextualSpacing/>
              <w:rPr>
                <w:sz w:val="16"/>
                <w:szCs w:val="16"/>
              </w:rPr>
            </w:pPr>
            <w:r>
              <w:rPr>
                <w:sz w:val="16"/>
                <w:szCs w:val="16"/>
              </w:rPr>
              <w:t>ER</w:t>
            </w:r>
          </w:p>
          <w:p w14:paraId="1564261B" w14:textId="77777777" w:rsidR="00DF4B3B" w:rsidRPr="003B5AF4" w:rsidRDefault="00DF4B3B" w:rsidP="00D958AF">
            <w:pPr>
              <w:contextualSpacing/>
              <w:rPr>
                <w:sz w:val="16"/>
                <w:szCs w:val="16"/>
              </w:rPr>
            </w:pPr>
            <w:r>
              <w:rPr>
                <w:sz w:val="16"/>
                <w:szCs w:val="16"/>
              </w:rPr>
              <w:t>AS</w:t>
            </w:r>
          </w:p>
        </w:tc>
        <w:tc>
          <w:tcPr>
            <w:tcW w:w="567" w:type="dxa"/>
          </w:tcPr>
          <w:p w14:paraId="3E168C50" w14:textId="77777777" w:rsidR="00DF4B3B" w:rsidRPr="003B5AF4" w:rsidRDefault="00DF4B3B" w:rsidP="00D958AF">
            <w:pPr>
              <w:contextualSpacing/>
              <w:rPr>
                <w:sz w:val="16"/>
                <w:szCs w:val="16"/>
              </w:rPr>
            </w:pPr>
            <w:r w:rsidRPr="003B5AF4">
              <w:rPr>
                <w:sz w:val="16"/>
                <w:szCs w:val="16"/>
              </w:rPr>
              <w:t>11</w:t>
            </w:r>
            <w:r>
              <w:rPr>
                <w:sz w:val="16"/>
                <w:szCs w:val="16"/>
              </w:rPr>
              <w:t>9</w:t>
            </w:r>
          </w:p>
        </w:tc>
        <w:tc>
          <w:tcPr>
            <w:tcW w:w="1843" w:type="dxa"/>
          </w:tcPr>
          <w:p w14:paraId="02119CE0" w14:textId="77777777" w:rsidR="00DF4B3B" w:rsidRPr="003B5AF4" w:rsidRDefault="00DF4B3B" w:rsidP="00D958AF">
            <w:pPr>
              <w:contextualSpacing/>
              <w:rPr>
                <w:sz w:val="16"/>
                <w:szCs w:val="16"/>
              </w:rPr>
            </w:pPr>
          </w:p>
        </w:tc>
        <w:tc>
          <w:tcPr>
            <w:tcW w:w="567" w:type="dxa"/>
          </w:tcPr>
          <w:p w14:paraId="78BBFF9C" w14:textId="77777777" w:rsidR="00DF4B3B" w:rsidRPr="003B5AF4" w:rsidRDefault="00DF4B3B" w:rsidP="00D958AF">
            <w:pPr>
              <w:contextualSpacing/>
              <w:rPr>
                <w:sz w:val="16"/>
                <w:szCs w:val="16"/>
              </w:rPr>
            </w:pPr>
            <w:r w:rsidRPr="003B5AF4">
              <w:rPr>
                <w:sz w:val="16"/>
                <w:szCs w:val="16"/>
              </w:rPr>
              <w:t>24</w:t>
            </w:r>
            <w:r>
              <w:rPr>
                <w:sz w:val="16"/>
                <w:szCs w:val="16"/>
              </w:rPr>
              <w:t>1</w:t>
            </w:r>
          </w:p>
        </w:tc>
        <w:tc>
          <w:tcPr>
            <w:tcW w:w="1985" w:type="dxa"/>
          </w:tcPr>
          <w:p w14:paraId="5F49F364" w14:textId="77777777" w:rsidR="00DF4B3B" w:rsidRPr="003B5AF4" w:rsidRDefault="00DF4B3B" w:rsidP="00D958AF">
            <w:pPr>
              <w:contextualSpacing/>
              <w:rPr>
                <w:sz w:val="16"/>
                <w:szCs w:val="16"/>
              </w:rPr>
            </w:pPr>
            <w:r>
              <w:rPr>
                <w:sz w:val="16"/>
                <w:szCs w:val="16"/>
              </w:rPr>
              <w:t>239-</w:t>
            </w:r>
            <w:r w:rsidRPr="003B5AF4">
              <w:rPr>
                <w:sz w:val="16"/>
                <w:szCs w:val="16"/>
              </w:rPr>
              <w:t>241 Puu Hapapa – Hawk-catching stick</w:t>
            </w:r>
          </w:p>
        </w:tc>
      </w:tr>
    </w:tbl>
    <w:p w14:paraId="4EDD7019" w14:textId="77777777" w:rsidR="007D5F0F" w:rsidRDefault="007D5F0F" w:rsidP="007D5F0F">
      <w:pPr>
        <w:contextualSpacing/>
        <w:rPr>
          <w:sz w:val="20"/>
          <w:szCs w:val="20"/>
        </w:rPr>
      </w:pPr>
      <w:commentRangeStart w:id="32"/>
      <w:r w:rsidRPr="00B87A2D">
        <w:rPr>
          <w:sz w:val="20"/>
          <w:szCs w:val="20"/>
        </w:rPr>
        <w:t>CP = Curtailed Passage (rise the evening of the day star sets at sunrise)</w:t>
      </w:r>
    </w:p>
    <w:p w14:paraId="20225ECD" w14:textId="77777777" w:rsidR="007D5F0F" w:rsidRDefault="007D5F0F" w:rsidP="007D5F0F">
      <w:pPr>
        <w:contextualSpacing/>
        <w:rPr>
          <w:sz w:val="20"/>
          <w:szCs w:val="20"/>
        </w:rPr>
      </w:pPr>
      <w:r>
        <w:rPr>
          <w:sz w:val="20"/>
          <w:szCs w:val="20"/>
        </w:rPr>
        <w:tab/>
        <w:t>AR = rises at sunset, still in sky at dawn</w:t>
      </w:r>
    </w:p>
    <w:p w14:paraId="619BB1A4" w14:textId="77777777" w:rsidR="007D5F0F" w:rsidRDefault="007D5F0F" w:rsidP="007D5F0F">
      <w:pPr>
        <w:contextualSpacing/>
        <w:rPr>
          <w:sz w:val="20"/>
          <w:szCs w:val="20"/>
        </w:rPr>
      </w:pPr>
      <w:r>
        <w:rPr>
          <w:sz w:val="20"/>
          <w:szCs w:val="20"/>
        </w:rPr>
        <w:tab/>
        <w:t>HS = sets at sunrise, visible high in sky at next sunset</w:t>
      </w:r>
    </w:p>
    <w:p w14:paraId="2CFAD23F" w14:textId="77777777" w:rsidR="007D5F0F" w:rsidRDefault="007D5F0F" w:rsidP="007D5F0F">
      <w:pPr>
        <w:contextualSpacing/>
        <w:rPr>
          <w:sz w:val="20"/>
          <w:szCs w:val="20"/>
        </w:rPr>
      </w:pPr>
      <w:r>
        <w:rPr>
          <w:sz w:val="20"/>
          <w:szCs w:val="20"/>
        </w:rPr>
        <w:tab/>
        <w:t>MR = rises just before dawn the day after sets in early evening</w:t>
      </w:r>
    </w:p>
    <w:p w14:paraId="2D60836B" w14:textId="77777777" w:rsidR="007D5F0F" w:rsidRPr="00B87A2D" w:rsidRDefault="007D5F0F" w:rsidP="007D5F0F">
      <w:pPr>
        <w:contextualSpacing/>
        <w:rPr>
          <w:sz w:val="20"/>
          <w:szCs w:val="20"/>
        </w:rPr>
      </w:pPr>
      <w:r>
        <w:rPr>
          <w:sz w:val="20"/>
          <w:szCs w:val="20"/>
        </w:rPr>
        <w:tab/>
        <w:t>ES = sets with sunset, rises before sunrise</w:t>
      </w:r>
    </w:p>
    <w:p w14:paraId="6A9E731D" w14:textId="77777777" w:rsidR="007D5F0F" w:rsidRDefault="007D5F0F" w:rsidP="007D5F0F">
      <w:pPr>
        <w:contextualSpacing/>
        <w:rPr>
          <w:sz w:val="20"/>
          <w:szCs w:val="20"/>
        </w:rPr>
      </w:pPr>
      <w:r w:rsidRPr="00B87A2D">
        <w:rPr>
          <w:sz w:val="20"/>
          <w:szCs w:val="20"/>
        </w:rPr>
        <w:t>ALH = Arising and Lying Hidden (is absent from the sky for more than one day)</w:t>
      </w:r>
    </w:p>
    <w:p w14:paraId="5BB3182B" w14:textId="77777777" w:rsidR="007D5F0F" w:rsidRDefault="007D5F0F" w:rsidP="007D5F0F">
      <w:pPr>
        <w:contextualSpacing/>
        <w:rPr>
          <w:sz w:val="20"/>
          <w:szCs w:val="20"/>
        </w:rPr>
      </w:pPr>
      <w:r>
        <w:rPr>
          <w:sz w:val="20"/>
          <w:szCs w:val="20"/>
        </w:rPr>
        <w:tab/>
        <w:t>AS = absent from sky after sunset set</w:t>
      </w:r>
    </w:p>
    <w:p w14:paraId="00B31466" w14:textId="77777777" w:rsidR="007D5F0F" w:rsidRDefault="007D5F0F" w:rsidP="007D5F0F">
      <w:pPr>
        <w:contextualSpacing/>
        <w:rPr>
          <w:sz w:val="20"/>
          <w:szCs w:val="20"/>
        </w:rPr>
      </w:pPr>
      <w:r>
        <w:rPr>
          <w:sz w:val="20"/>
          <w:szCs w:val="20"/>
        </w:rPr>
        <w:tab/>
        <w:t>HR = after absence rises just before sun</w:t>
      </w:r>
    </w:p>
    <w:p w14:paraId="71223A4F" w14:textId="77777777" w:rsidR="007D5F0F" w:rsidRDefault="007D5F0F" w:rsidP="007D5F0F">
      <w:pPr>
        <w:contextualSpacing/>
        <w:rPr>
          <w:sz w:val="20"/>
          <w:szCs w:val="20"/>
        </w:rPr>
      </w:pPr>
      <w:r>
        <w:rPr>
          <w:sz w:val="20"/>
          <w:szCs w:val="20"/>
        </w:rPr>
        <w:tab/>
        <w:t>MS = sets at sunrise after having risen during the night</w:t>
      </w:r>
    </w:p>
    <w:p w14:paraId="4923DDD0" w14:textId="77777777" w:rsidR="007D5F0F" w:rsidRPr="00B87A2D" w:rsidRDefault="007D5F0F" w:rsidP="007D5F0F">
      <w:pPr>
        <w:ind w:left="720"/>
        <w:contextualSpacing/>
        <w:rPr>
          <w:sz w:val="20"/>
          <w:szCs w:val="20"/>
        </w:rPr>
      </w:pPr>
      <w:r>
        <w:rPr>
          <w:sz w:val="20"/>
          <w:szCs w:val="20"/>
        </w:rPr>
        <w:t>ER = rises earlier each evening and sets before sunrise, eventually rises at sunset and sets that night</w:t>
      </w:r>
      <w:commentRangeEnd w:id="32"/>
      <w:r w:rsidR="003F0C32">
        <w:rPr>
          <w:rStyle w:val="CommentReference"/>
        </w:rPr>
        <w:commentReference w:id="32"/>
      </w:r>
    </w:p>
    <w:p w14:paraId="00015659" w14:textId="77777777" w:rsidR="00DF4B3B" w:rsidRPr="003A5193" w:rsidRDefault="00DF4B3B" w:rsidP="003A5193">
      <w:pPr>
        <w:contextualSpacing/>
        <w:rPr>
          <w:sz w:val="20"/>
          <w:szCs w:val="20"/>
        </w:rPr>
      </w:pPr>
    </w:p>
    <w:p w14:paraId="4E5A4961" w14:textId="77777777" w:rsidR="00DF4B3B" w:rsidRDefault="00DF4B3B" w:rsidP="00D958AF">
      <w:pPr>
        <w:spacing w:line="360" w:lineRule="auto"/>
        <w:ind w:firstLine="720"/>
      </w:pPr>
      <w:r>
        <w:t xml:space="preserve">The next table, Table 7.5, shows the rise and set azimuth of stars and the bearings of landscape markers beyond view from Kūkaniloko, on the ocean side of the mountain ranges.  The first evidence that stars beyond view from Kūkaniloko were marked on the landscape was pointed out to me by a friend who showed me Makalii Point on the east shoreline of the island.  That led to the investigation of other possible markers that were also not within view of Kūkaniloko.  The columns provide the same types of data as in Table 4.4. </w:t>
      </w:r>
    </w:p>
    <w:p w14:paraId="78BDFF27" w14:textId="77777777" w:rsidR="00DF4B3B" w:rsidRDefault="00DF4B3B" w:rsidP="00D958AF">
      <w:pPr>
        <w:spacing w:line="360" w:lineRule="auto"/>
        <w:ind w:firstLine="720"/>
      </w:pPr>
    </w:p>
    <w:p w14:paraId="2BF27EF8" w14:textId="77777777" w:rsidR="00DF4B3B" w:rsidRPr="00C70C86" w:rsidRDefault="00DF4B3B" w:rsidP="00D958AF">
      <w:pPr>
        <w:spacing w:line="360" w:lineRule="auto"/>
        <w:rPr>
          <w:lang w:val="haw-US"/>
        </w:rPr>
      </w:pPr>
      <w:r>
        <w:t>Table 4.5 Cosmogonic stars and their landscape markers</w:t>
      </w:r>
      <w:r w:rsidR="00C70C86">
        <w:t>, not visible from K</w:t>
      </w:r>
      <w:r w:rsidR="00C70C86">
        <w:rPr>
          <w:lang w:val="haw-US"/>
        </w:rPr>
        <w:t>ūkaniloko</w:t>
      </w:r>
    </w:p>
    <w:p w14:paraId="10FDB70E" w14:textId="77777777" w:rsidR="00DF4B3B" w:rsidRPr="00C70C86" w:rsidRDefault="00DF4B3B" w:rsidP="00D958AF">
      <w:pPr>
        <w:spacing w:line="360" w:lineRule="auto"/>
      </w:pPr>
      <w:r w:rsidRPr="00C70C86">
        <w:t xml:space="preserve">AD 1300 </w:t>
      </w:r>
      <w:proofErr w:type="gramStart"/>
      <w:r w:rsidRPr="00C70C86">
        <w:t>All</w:t>
      </w:r>
      <w:proofErr w:type="gramEnd"/>
      <w:r w:rsidRPr="00C70C86">
        <w:t xml:space="preserve"> azimuths taken when the star was at ~6° altitude</w:t>
      </w:r>
    </w:p>
    <w:tbl>
      <w:tblPr>
        <w:tblStyle w:val="TableGrid"/>
        <w:tblW w:w="8222" w:type="dxa"/>
        <w:tblInd w:w="-490" w:type="dxa"/>
        <w:tblLayout w:type="fixed"/>
        <w:tblCellMar>
          <w:left w:w="115" w:type="dxa"/>
          <w:right w:w="115" w:type="dxa"/>
        </w:tblCellMar>
        <w:tblLook w:val="04A0" w:firstRow="1" w:lastRow="0" w:firstColumn="1" w:lastColumn="0" w:noHBand="0" w:noVBand="1"/>
      </w:tblPr>
      <w:tblGrid>
        <w:gridCol w:w="1031"/>
        <w:gridCol w:w="1662"/>
        <w:gridCol w:w="567"/>
        <w:gridCol w:w="567"/>
        <w:gridCol w:w="1843"/>
        <w:gridCol w:w="567"/>
        <w:gridCol w:w="1985"/>
      </w:tblGrid>
      <w:tr w:rsidR="00DF4B3B" w:rsidRPr="003B5AF4" w14:paraId="302C4EBA" w14:textId="77777777" w:rsidTr="00D958AF">
        <w:tc>
          <w:tcPr>
            <w:tcW w:w="1031" w:type="dxa"/>
          </w:tcPr>
          <w:p w14:paraId="70644815" w14:textId="77777777" w:rsidR="00DF4B3B" w:rsidRPr="003B5AF4" w:rsidRDefault="00DF4B3B" w:rsidP="00D958AF">
            <w:pPr>
              <w:contextualSpacing/>
              <w:rPr>
                <w:sz w:val="16"/>
                <w:szCs w:val="16"/>
              </w:rPr>
            </w:pPr>
            <w:r w:rsidRPr="003B5AF4">
              <w:rPr>
                <w:sz w:val="16"/>
                <w:szCs w:val="16"/>
              </w:rPr>
              <w:t xml:space="preserve">STAR </w:t>
            </w:r>
          </w:p>
        </w:tc>
        <w:tc>
          <w:tcPr>
            <w:tcW w:w="1662" w:type="dxa"/>
          </w:tcPr>
          <w:p w14:paraId="522E5014" w14:textId="77777777" w:rsidR="00DF4B3B" w:rsidRPr="003B5AF4" w:rsidRDefault="00DF4B3B" w:rsidP="00D958AF">
            <w:pPr>
              <w:contextualSpacing/>
              <w:rPr>
                <w:sz w:val="16"/>
                <w:szCs w:val="16"/>
              </w:rPr>
            </w:pPr>
            <w:r w:rsidRPr="003B5AF4">
              <w:rPr>
                <w:sz w:val="16"/>
                <w:szCs w:val="16"/>
              </w:rPr>
              <w:t>Rise/set dates</w:t>
            </w:r>
          </w:p>
          <w:p w14:paraId="55C2F23F" w14:textId="77777777" w:rsidR="00DF4B3B" w:rsidRPr="003B5AF4" w:rsidRDefault="00DF4B3B" w:rsidP="00D958AF">
            <w:pPr>
              <w:contextualSpacing/>
              <w:rPr>
                <w:sz w:val="16"/>
                <w:szCs w:val="16"/>
              </w:rPr>
            </w:pPr>
            <w:r w:rsidRPr="003B5AF4">
              <w:rPr>
                <w:sz w:val="16"/>
                <w:szCs w:val="16"/>
              </w:rPr>
              <w:t>R=rise, s=set</w:t>
            </w:r>
          </w:p>
        </w:tc>
        <w:tc>
          <w:tcPr>
            <w:tcW w:w="567" w:type="dxa"/>
          </w:tcPr>
          <w:p w14:paraId="32D432B4" w14:textId="77777777" w:rsidR="00DF4B3B" w:rsidRPr="003B5AF4" w:rsidRDefault="00DF4B3B" w:rsidP="00D958AF">
            <w:pPr>
              <w:contextualSpacing/>
              <w:rPr>
                <w:sz w:val="16"/>
                <w:szCs w:val="16"/>
              </w:rPr>
            </w:pPr>
            <w:r>
              <w:rPr>
                <w:sz w:val="16"/>
                <w:szCs w:val="16"/>
              </w:rPr>
              <w:t>Type</w:t>
            </w:r>
          </w:p>
        </w:tc>
        <w:tc>
          <w:tcPr>
            <w:tcW w:w="567" w:type="dxa"/>
          </w:tcPr>
          <w:p w14:paraId="11A9F8BD" w14:textId="77777777" w:rsidR="00DF4B3B" w:rsidRPr="003B5AF4" w:rsidRDefault="00DF4B3B" w:rsidP="00D958AF">
            <w:pPr>
              <w:contextualSpacing/>
              <w:rPr>
                <w:sz w:val="16"/>
                <w:szCs w:val="16"/>
              </w:rPr>
            </w:pPr>
            <w:r w:rsidRPr="003B5AF4">
              <w:rPr>
                <w:sz w:val="16"/>
                <w:szCs w:val="16"/>
              </w:rPr>
              <w:t>Rise az</w:t>
            </w:r>
          </w:p>
        </w:tc>
        <w:tc>
          <w:tcPr>
            <w:tcW w:w="1843" w:type="dxa"/>
          </w:tcPr>
          <w:p w14:paraId="40B819DE" w14:textId="77777777" w:rsidR="00DF4B3B" w:rsidRPr="003B5AF4" w:rsidRDefault="00DF4B3B" w:rsidP="00D958AF">
            <w:pPr>
              <w:contextualSpacing/>
              <w:rPr>
                <w:sz w:val="16"/>
                <w:szCs w:val="16"/>
              </w:rPr>
            </w:pPr>
            <w:r w:rsidRPr="003B5AF4">
              <w:rPr>
                <w:sz w:val="16"/>
                <w:szCs w:val="16"/>
              </w:rPr>
              <w:t>Rise marker azimuth</w:t>
            </w:r>
          </w:p>
        </w:tc>
        <w:tc>
          <w:tcPr>
            <w:tcW w:w="567" w:type="dxa"/>
          </w:tcPr>
          <w:p w14:paraId="71C51DC1" w14:textId="77777777" w:rsidR="00DF4B3B" w:rsidRPr="003B5AF4" w:rsidRDefault="00DF4B3B" w:rsidP="00D958AF">
            <w:pPr>
              <w:contextualSpacing/>
              <w:rPr>
                <w:sz w:val="16"/>
                <w:szCs w:val="16"/>
              </w:rPr>
            </w:pPr>
            <w:r w:rsidRPr="003B5AF4">
              <w:rPr>
                <w:sz w:val="16"/>
                <w:szCs w:val="16"/>
              </w:rPr>
              <w:t>Set az</w:t>
            </w:r>
          </w:p>
        </w:tc>
        <w:tc>
          <w:tcPr>
            <w:tcW w:w="1985" w:type="dxa"/>
          </w:tcPr>
          <w:p w14:paraId="32137996" w14:textId="77777777" w:rsidR="00DF4B3B" w:rsidRPr="003B5AF4" w:rsidRDefault="00DF4B3B" w:rsidP="00D958AF">
            <w:pPr>
              <w:contextualSpacing/>
              <w:rPr>
                <w:sz w:val="16"/>
                <w:szCs w:val="16"/>
              </w:rPr>
            </w:pPr>
            <w:r w:rsidRPr="003B5AF4">
              <w:rPr>
                <w:sz w:val="16"/>
                <w:szCs w:val="16"/>
              </w:rPr>
              <w:t>Set marker azimuth</w:t>
            </w:r>
          </w:p>
        </w:tc>
      </w:tr>
      <w:tr w:rsidR="00DF4B3B" w:rsidRPr="003B5AF4" w14:paraId="7D9FFAD2" w14:textId="77777777" w:rsidTr="00D958AF">
        <w:trPr>
          <w:trHeight w:val="1312"/>
        </w:trPr>
        <w:tc>
          <w:tcPr>
            <w:tcW w:w="1031" w:type="dxa"/>
          </w:tcPr>
          <w:p w14:paraId="2ED50A3E" w14:textId="77777777" w:rsidR="00DF4B3B" w:rsidRDefault="00DF4B3B" w:rsidP="00D958AF">
            <w:pPr>
              <w:contextualSpacing/>
              <w:rPr>
                <w:sz w:val="16"/>
                <w:szCs w:val="16"/>
              </w:rPr>
            </w:pPr>
            <w:r w:rsidRPr="003B5AF4">
              <w:rPr>
                <w:sz w:val="16"/>
                <w:szCs w:val="16"/>
              </w:rPr>
              <w:lastRenderedPageBreak/>
              <w:t xml:space="preserve">Nana </w:t>
            </w:r>
            <w:r>
              <w:rPr>
                <w:sz w:val="16"/>
                <w:szCs w:val="16"/>
              </w:rPr>
              <w:t>–</w:t>
            </w:r>
            <w:r w:rsidRPr="003B5AF4">
              <w:rPr>
                <w:sz w:val="16"/>
                <w:szCs w:val="16"/>
              </w:rPr>
              <w:t xml:space="preserve"> Gemini</w:t>
            </w:r>
          </w:p>
          <w:p w14:paraId="3DF6A9BE" w14:textId="77777777" w:rsidR="00DF4B3B" w:rsidRPr="003B5AF4" w:rsidRDefault="00DF4B3B" w:rsidP="00D958AF">
            <w:pPr>
              <w:contextualSpacing/>
              <w:rPr>
                <w:sz w:val="16"/>
                <w:szCs w:val="16"/>
              </w:rPr>
            </w:pPr>
            <w:r>
              <w:rPr>
                <w:sz w:val="16"/>
                <w:szCs w:val="16"/>
              </w:rPr>
              <w:t xml:space="preserve">CP </w:t>
            </w:r>
          </w:p>
        </w:tc>
        <w:tc>
          <w:tcPr>
            <w:tcW w:w="1662" w:type="dxa"/>
          </w:tcPr>
          <w:p w14:paraId="3ADAA0DC" w14:textId="77777777" w:rsidR="00DF4B3B" w:rsidRDefault="00DF4B3B" w:rsidP="00D958AF">
            <w:pPr>
              <w:contextualSpacing/>
              <w:rPr>
                <w:sz w:val="16"/>
                <w:szCs w:val="16"/>
              </w:rPr>
            </w:pPr>
            <w:r w:rsidRPr="003B5AF4">
              <w:rPr>
                <w:sz w:val="16"/>
                <w:szCs w:val="16"/>
              </w:rPr>
              <w:t xml:space="preserve">AM r </w:t>
            </w:r>
            <w:r>
              <w:rPr>
                <w:sz w:val="16"/>
                <w:szCs w:val="16"/>
              </w:rPr>
              <w:t xml:space="preserve">29 June, </w:t>
            </w:r>
          </w:p>
          <w:p w14:paraId="7059F2A8" w14:textId="77777777" w:rsidR="00DF4B3B" w:rsidRPr="003B5AF4" w:rsidRDefault="00DF4B3B" w:rsidP="00D958AF">
            <w:pPr>
              <w:contextualSpacing/>
              <w:rPr>
                <w:sz w:val="16"/>
                <w:szCs w:val="16"/>
              </w:rPr>
            </w:pPr>
            <w:r>
              <w:rPr>
                <w:sz w:val="16"/>
                <w:szCs w:val="16"/>
              </w:rPr>
              <w:t>s 24</w:t>
            </w:r>
            <w:r w:rsidRPr="003B5AF4">
              <w:rPr>
                <w:sz w:val="16"/>
                <w:szCs w:val="16"/>
              </w:rPr>
              <w:t xml:space="preserve"> Dec</w:t>
            </w:r>
          </w:p>
          <w:p w14:paraId="45BF15F6" w14:textId="77777777" w:rsidR="00DF4B3B" w:rsidRDefault="00DF4B3B" w:rsidP="00D958AF">
            <w:pPr>
              <w:contextualSpacing/>
              <w:rPr>
                <w:sz w:val="16"/>
                <w:szCs w:val="16"/>
              </w:rPr>
            </w:pPr>
            <w:r w:rsidRPr="003B5AF4">
              <w:rPr>
                <w:sz w:val="16"/>
                <w:szCs w:val="16"/>
              </w:rPr>
              <w:t xml:space="preserve">PM r </w:t>
            </w:r>
            <w:r>
              <w:rPr>
                <w:sz w:val="16"/>
                <w:szCs w:val="16"/>
              </w:rPr>
              <w:t>26 Dec</w:t>
            </w:r>
            <w:r w:rsidRPr="003B5AF4">
              <w:rPr>
                <w:sz w:val="16"/>
                <w:szCs w:val="16"/>
              </w:rPr>
              <w:t xml:space="preserve">, </w:t>
            </w:r>
          </w:p>
          <w:p w14:paraId="4EBA4CD1" w14:textId="77777777" w:rsidR="00DF4B3B" w:rsidRPr="003B5AF4" w:rsidRDefault="00DF4B3B" w:rsidP="00D958AF">
            <w:pPr>
              <w:contextualSpacing/>
              <w:rPr>
                <w:sz w:val="16"/>
                <w:szCs w:val="16"/>
              </w:rPr>
            </w:pPr>
            <w:r w:rsidRPr="003B5AF4">
              <w:rPr>
                <w:sz w:val="16"/>
                <w:szCs w:val="16"/>
              </w:rPr>
              <w:t>s</w:t>
            </w:r>
            <w:r>
              <w:rPr>
                <w:sz w:val="16"/>
                <w:szCs w:val="16"/>
              </w:rPr>
              <w:t>24</w:t>
            </w:r>
            <w:r w:rsidRPr="003B5AF4">
              <w:rPr>
                <w:sz w:val="16"/>
                <w:szCs w:val="16"/>
              </w:rPr>
              <w:t xml:space="preserve"> June</w:t>
            </w:r>
          </w:p>
        </w:tc>
        <w:tc>
          <w:tcPr>
            <w:tcW w:w="567" w:type="dxa"/>
          </w:tcPr>
          <w:p w14:paraId="5C21CE95" w14:textId="77777777" w:rsidR="00DF4B3B" w:rsidRDefault="00DF4B3B" w:rsidP="00D958AF">
            <w:pPr>
              <w:contextualSpacing/>
              <w:rPr>
                <w:sz w:val="16"/>
                <w:szCs w:val="16"/>
              </w:rPr>
            </w:pPr>
            <w:r>
              <w:rPr>
                <w:sz w:val="16"/>
                <w:szCs w:val="16"/>
              </w:rPr>
              <w:t>MR</w:t>
            </w:r>
          </w:p>
          <w:p w14:paraId="17FF101C" w14:textId="77777777" w:rsidR="00DF4B3B" w:rsidRDefault="00DF4B3B" w:rsidP="00D958AF">
            <w:pPr>
              <w:contextualSpacing/>
              <w:rPr>
                <w:sz w:val="16"/>
                <w:szCs w:val="16"/>
              </w:rPr>
            </w:pPr>
            <w:r>
              <w:rPr>
                <w:sz w:val="16"/>
                <w:szCs w:val="16"/>
              </w:rPr>
              <w:t>HS</w:t>
            </w:r>
          </w:p>
          <w:p w14:paraId="2F19BDD1" w14:textId="77777777" w:rsidR="00DF4B3B" w:rsidRDefault="00DF4B3B" w:rsidP="00D958AF">
            <w:pPr>
              <w:contextualSpacing/>
              <w:rPr>
                <w:sz w:val="16"/>
                <w:szCs w:val="16"/>
              </w:rPr>
            </w:pPr>
            <w:r>
              <w:rPr>
                <w:sz w:val="16"/>
                <w:szCs w:val="16"/>
              </w:rPr>
              <w:t>AR</w:t>
            </w:r>
          </w:p>
          <w:p w14:paraId="0993C4E2" w14:textId="77777777" w:rsidR="00DF4B3B" w:rsidRDefault="00DF4B3B" w:rsidP="00D958AF">
            <w:pPr>
              <w:contextualSpacing/>
              <w:rPr>
                <w:sz w:val="16"/>
                <w:szCs w:val="16"/>
              </w:rPr>
            </w:pPr>
            <w:r>
              <w:rPr>
                <w:sz w:val="16"/>
                <w:szCs w:val="16"/>
              </w:rPr>
              <w:t>ES</w:t>
            </w:r>
          </w:p>
        </w:tc>
        <w:tc>
          <w:tcPr>
            <w:tcW w:w="567" w:type="dxa"/>
          </w:tcPr>
          <w:p w14:paraId="04F4D04C" w14:textId="77777777" w:rsidR="00DF4B3B" w:rsidRPr="003B5AF4" w:rsidRDefault="00DF4B3B" w:rsidP="00D958AF">
            <w:pPr>
              <w:contextualSpacing/>
              <w:rPr>
                <w:sz w:val="16"/>
                <w:szCs w:val="16"/>
              </w:rPr>
            </w:pPr>
            <w:r>
              <w:rPr>
                <w:sz w:val="16"/>
                <w:szCs w:val="16"/>
              </w:rPr>
              <w:t>56-59</w:t>
            </w:r>
          </w:p>
        </w:tc>
        <w:tc>
          <w:tcPr>
            <w:tcW w:w="1843" w:type="dxa"/>
          </w:tcPr>
          <w:p w14:paraId="3EE79DF2" w14:textId="77777777" w:rsidR="00DF4B3B" w:rsidRPr="003B5AF4" w:rsidRDefault="00DF4B3B" w:rsidP="00D958AF">
            <w:pPr>
              <w:contextualSpacing/>
              <w:rPr>
                <w:sz w:val="16"/>
                <w:szCs w:val="16"/>
              </w:rPr>
            </w:pPr>
            <w:r>
              <w:rPr>
                <w:sz w:val="16"/>
                <w:szCs w:val="16"/>
              </w:rPr>
              <w:t>60-65</w:t>
            </w:r>
            <w:r w:rsidRPr="003B5AF4">
              <w:rPr>
                <w:sz w:val="16"/>
                <w:szCs w:val="16"/>
              </w:rPr>
              <w:t xml:space="preserve"> Makaua – We Two</w:t>
            </w:r>
          </w:p>
          <w:p w14:paraId="56A31871" w14:textId="77777777" w:rsidR="00DF4B3B" w:rsidRPr="003B5AF4" w:rsidRDefault="00DF4B3B" w:rsidP="00D958AF">
            <w:pPr>
              <w:contextualSpacing/>
              <w:rPr>
                <w:sz w:val="16"/>
                <w:szCs w:val="16"/>
              </w:rPr>
            </w:pPr>
            <w:r>
              <w:rPr>
                <w:sz w:val="16"/>
                <w:szCs w:val="16"/>
              </w:rPr>
              <w:t>54-59 Kaluanui – great double</w:t>
            </w:r>
          </w:p>
        </w:tc>
        <w:tc>
          <w:tcPr>
            <w:tcW w:w="567" w:type="dxa"/>
          </w:tcPr>
          <w:p w14:paraId="49ED847C" w14:textId="77777777" w:rsidR="00DF4B3B" w:rsidRDefault="00DF4B3B" w:rsidP="00D958AF">
            <w:pPr>
              <w:contextualSpacing/>
              <w:rPr>
                <w:sz w:val="16"/>
                <w:szCs w:val="16"/>
              </w:rPr>
            </w:pPr>
            <w:r>
              <w:rPr>
                <w:sz w:val="16"/>
                <w:szCs w:val="16"/>
              </w:rPr>
              <w:t>299</w:t>
            </w:r>
          </w:p>
          <w:p w14:paraId="3800764B" w14:textId="77777777" w:rsidR="00DF4B3B" w:rsidRDefault="00DF4B3B" w:rsidP="00D958AF">
            <w:pPr>
              <w:contextualSpacing/>
              <w:rPr>
                <w:sz w:val="16"/>
                <w:szCs w:val="16"/>
              </w:rPr>
            </w:pPr>
          </w:p>
          <w:p w14:paraId="04C6EEA5" w14:textId="77777777" w:rsidR="00DF4B3B" w:rsidRPr="003B5AF4" w:rsidRDefault="00DF4B3B" w:rsidP="00D958AF">
            <w:pPr>
              <w:contextualSpacing/>
              <w:rPr>
                <w:sz w:val="16"/>
                <w:szCs w:val="16"/>
              </w:rPr>
            </w:pPr>
            <w:r>
              <w:rPr>
                <w:sz w:val="16"/>
                <w:szCs w:val="16"/>
              </w:rPr>
              <w:t>303</w:t>
            </w:r>
          </w:p>
        </w:tc>
        <w:tc>
          <w:tcPr>
            <w:tcW w:w="1985" w:type="dxa"/>
          </w:tcPr>
          <w:p w14:paraId="5EBDE9C9" w14:textId="77777777" w:rsidR="00DF4B3B" w:rsidRPr="003B5AF4" w:rsidRDefault="00DF4B3B" w:rsidP="00D958AF">
            <w:pPr>
              <w:contextualSpacing/>
              <w:rPr>
                <w:sz w:val="16"/>
                <w:szCs w:val="16"/>
              </w:rPr>
            </w:pPr>
            <w:r w:rsidRPr="003B5AF4">
              <w:rPr>
                <w:sz w:val="16"/>
                <w:szCs w:val="16"/>
              </w:rPr>
              <w:t>293 Puu Kamananui – Great mana</w:t>
            </w:r>
          </w:p>
          <w:p w14:paraId="36BEA68D" w14:textId="77777777" w:rsidR="00DF4B3B" w:rsidRPr="003B5AF4" w:rsidRDefault="00DF4B3B" w:rsidP="00D958AF">
            <w:pPr>
              <w:contextualSpacing/>
              <w:rPr>
                <w:sz w:val="16"/>
                <w:szCs w:val="16"/>
              </w:rPr>
            </w:pPr>
            <w:r w:rsidRPr="003B5AF4">
              <w:rPr>
                <w:sz w:val="16"/>
                <w:szCs w:val="16"/>
              </w:rPr>
              <w:t>301 Aukuu – long rest</w:t>
            </w:r>
          </w:p>
          <w:p w14:paraId="4B084397" w14:textId="77777777" w:rsidR="00DF4B3B" w:rsidRPr="003B5AF4" w:rsidRDefault="00DF4B3B" w:rsidP="00D958AF">
            <w:pPr>
              <w:contextualSpacing/>
              <w:rPr>
                <w:sz w:val="16"/>
                <w:szCs w:val="16"/>
              </w:rPr>
            </w:pPr>
            <w:r w:rsidRPr="003B5AF4">
              <w:rPr>
                <w:sz w:val="16"/>
                <w:szCs w:val="16"/>
              </w:rPr>
              <w:t>290 Alau – Branching</w:t>
            </w:r>
          </w:p>
          <w:p w14:paraId="1715E5EE" w14:textId="77777777" w:rsidR="00DF4B3B" w:rsidRPr="003B5AF4" w:rsidRDefault="00DF4B3B" w:rsidP="00D958AF">
            <w:pPr>
              <w:contextualSpacing/>
              <w:rPr>
                <w:sz w:val="16"/>
                <w:szCs w:val="16"/>
              </w:rPr>
            </w:pPr>
            <w:r w:rsidRPr="003B5AF4">
              <w:rPr>
                <w:sz w:val="16"/>
                <w:szCs w:val="16"/>
              </w:rPr>
              <w:t>290 Alei – to leap; beloved</w:t>
            </w:r>
          </w:p>
          <w:p w14:paraId="3E22886B" w14:textId="77777777" w:rsidR="00DF4B3B" w:rsidRDefault="00DF4B3B" w:rsidP="00D958AF">
            <w:pPr>
              <w:contextualSpacing/>
              <w:rPr>
                <w:sz w:val="16"/>
                <w:szCs w:val="16"/>
              </w:rPr>
            </w:pPr>
            <w:r w:rsidRPr="003B5AF4">
              <w:rPr>
                <w:sz w:val="16"/>
                <w:szCs w:val="16"/>
              </w:rPr>
              <w:t>288 – Kaleinakauhane – soulʻs leap</w:t>
            </w:r>
          </w:p>
          <w:p w14:paraId="4DD84A1C" w14:textId="77777777" w:rsidR="00DF4B3B" w:rsidRPr="003B5AF4" w:rsidRDefault="00DF4B3B" w:rsidP="00D958AF">
            <w:pPr>
              <w:contextualSpacing/>
              <w:rPr>
                <w:sz w:val="16"/>
                <w:szCs w:val="16"/>
              </w:rPr>
            </w:pPr>
            <w:r>
              <w:rPr>
                <w:sz w:val="16"/>
                <w:szCs w:val="16"/>
              </w:rPr>
              <w:t>292-293 Mahoe Pali – Twins cliff</w:t>
            </w:r>
          </w:p>
        </w:tc>
      </w:tr>
      <w:tr w:rsidR="00DF4B3B" w:rsidRPr="003B5AF4" w14:paraId="2A5E662D" w14:textId="77777777" w:rsidTr="00D958AF">
        <w:tc>
          <w:tcPr>
            <w:tcW w:w="1031" w:type="dxa"/>
          </w:tcPr>
          <w:p w14:paraId="7D6644A5" w14:textId="77777777" w:rsidR="00DF4B3B" w:rsidRDefault="00DF4B3B" w:rsidP="00D958AF">
            <w:pPr>
              <w:contextualSpacing/>
              <w:rPr>
                <w:sz w:val="16"/>
                <w:szCs w:val="16"/>
              </w:rPr>
            </w:pPr>
            <w:r w:rsidRPr="003B5AF4">
              <w:rPr>
                <w:sz w:val="16"/>
                <w:szCs w:val="16"/>
              </w:rPr>
              <w:t>Welo – Orionʻs Belt</w:t>
            </w:r>
          </w:p>
          <w:p w14:paraId="57645F9B" w14:textId="77777777" w:rsidR="00DF4B3B" w:rsidRPr="003B5AF4" w:rsidRDefault="00DF4B3B" w:rsidP="00D958AF">
            <w:pPr>
              <w:contextualSpacing/>
              <w:rPr>
                <w:sz w:val="16"/>
                <w:szCs w:val="16"/>
              </w:rPr>
            </w:pPr>
            <w:r>
              <w:rPr>
                <w:sz w:val="16"/>
                <w:szCs w:val="16"/>
              </w:rPr>
              <w:t xml:space="preserve">ALH </w:t>
            </w:r>
          </w:p>
        </w:tc>
        <w:tc>
          <w:tcPr>
            <w:tcW w:w="1662" w:type="dxa"/>
          </w:tcPr>
          <w:p w14:paraId="40B4AC47" w14:textId="77777777" w:rsidR="00DF4B3B" w:rsidRDefault="00DF4B3B" w:rsidP="00D958AF">
            <w:pPr>
              <w:contextualSpacing/>
              <w:rPr>
                <w:sz w:val="16"/>
                <w:szCs w:val="16"/>
              </w:rPr>
            </w:pPr>
            <w:r>
              <w:rPr>
                <w:sz w:val="16"/>
                <w:szCs w:val="16"/>
              </w:rPr>
              <w:t>AM r 16</w:t>
            </w:r>
            <w:r w:rsidRPr="003B5AF4">
              <w:rPr>
                <w:sz w:val="16"/>
                <w:szCs w:val="16"/>
              </w:rPr>
              <w:t xml:space="preserve"> June, </w:t>
            </w:r>
          </w:p>
          <w:p w14:paraId="6E41FA01" w14:textId="77777777" w:rsidR="00DF4B3B" w:rsidRPr="003B5AF4" w:rsidRDefault="00DF4B3B" w:rsidP="00D958AF">
            <w:pPr>
              <w:contextualSpacing/>
              <w:rPr>
                <w:sz w:val="16"/>
                <w:szCs w:val="16"/>
              </w:rPr>
            </w:pPr>
            <w:r>
              <w:rPr>
                <w:sz w:val="16"/>
                <w:szCs w:val="16"/>
              </w:rPr>
              <w:t>s 16</w:t>
            </w:r>
            <w:r w:rsidRPr="003B5AF4">
              <w:rPr>
                <w:sz w:val="16"/>
                <w:szCs w:val="16"/>
              </w:rPr>
              <w:t xml:space="preserve"> Nov</w:t>
            </w:r>
          </w:p>
          <w:p w14:paraId="7420ECE0" w14:textId="77777777" w:rsidR="00DF4B3B" w:rsidRDefault="00DF4B3B" w:rsidP="00D958AF">
            <w:pPr>
              <w:contextualSpacing/>
              <w:rPr>
                <w:sz w:val="16"/>
                <w:szCs w:val="16"/>
              </w:rPr>
            </w:pPr>
            <w:r>
              <w:rPr>
                <w:sz w:val="16"/>
                <w:szCs w:val="16"/>
              </w:rPr>
              <w:t xml:space="preserve">PM r 11 Dec </w:t>
            </w:r>
          </w:p>
          <w:p w14:paraId="2E2C3899" w14:textId="77777777" w:rsidR="00DF4B3B" w:rsidRPr="003B5AF4" w:rsidRDefault="00DF4B3B" w:rsidP="00D958AF">
            <w:pPr>
              <w:contextualSpacing/>
              <w:rPr>
                <w:sz w:val="16"/>
                <w:szCs w:val="16"/>
              </w:rPr>
            </w:pPr>
            <w:r w:rsidRPr="003B5AF4">
              <w:rPr>
                <w:sz w:val="16"/>
                <w:szCs w:val="16"/>
              </w:rPr>
              <w:t>s</w:t>
            </w:r>
            <w:r>
              <w:rPr>
                <w:sz w:val="16"/>
                <w:szCs w:val="16"/>
              </w:rPr>
              <w:t>16 May</w:t>
            </w:r>
          </w:p>
        </w:tc>
        <w:tc>
          <w:tcPr>
            <w:tcW w:w="567" w:type="dxa"/>
          </w:tcPr>
          <w:p w14:paraId="71841CB9" w14:textId="77777777" w:rsidR="00DF4B3B" w:rsidRDefault="00DF4B3B" w:rsidP="00D958AF">
            <w:pPr>
              <w:contextualSpacing/>
              <w:rPr>
                <w:sz w:val="16"/>
                <w:szCs w:val="16"/>
              </w:rPr>
            </w:pPr>
            <w:r>
              <w:rPr>
                <w:sz w:val="16"/>
                <w:szCs w:val="16"/>
              </w:rPr>
              <w:t>HR</w:t>
            </w:r>
          </w:p>
          <w:p w14:paraId="744EC88F" w14:textId="77777777" w:rsidR="00DF4B3B" w:rsidRDefault="00DF4B3B" w:rsidP="00D958AF">
            <w:pPr>
              <w:contextualSpacing/>
              <w:rPr>
                <w:sz w:val="16"/>
                <w:szCs w:val="16"/>
              </w:rPr>
            </w:pPr>
            <w:r>
              <w:rPr>
                <w:sz w:val="16"/>
                <w:szCs w:val="16"/>
              </w:rPr>
              <w:t>MS</w:t>
            </w:r>
          </w:p>
          <w:p w14:paraId="0D7110C3" w14:textId="77777777" w:rsidR="00DF4B3B" w:rsidRDefault="00DF4B3B" w:rsidP="00D958AF">
            <w:pPr>
              <w:contextualSpacing/>
              <w:rPr>
                <w:sz w:val="16"/>
                <w:szCs w:val="16"/>
              </w:rPr>
            </w:pPr>
            <w:r>
              <w:rPr>
                <w:sz w:val="16"/>
                <w:szCs w:val="16"/>
              </w:rPr>
              <w:t>ER</w:t>
            </w:r>
          </w:p>
          <w:p w14:paraId="459CB13A" w14:textId="77777777" w:rsidR="00DF4B3B" w:rsidRPr="003B5AF4" w:rsidRDefault="00DF4B3B" w:rsidP="00D958AF">
            <w:pPr>
              <w:contextualSpacing/>
              <w:rPr>
                <w:sz w:val="16"/>
                <w:szCs w:val="16"/>
              </w:rPr>
            </w:pPr>
            <w:r>
              <w:rPr>
                <w:sz w:val="16"/>
                <w:szCs w:val="16"/>
              </w:rPr>
              <w:t>AS</w:t>
            </w:r>
          </w:p>
        </w:tc>
        <w:tc>
          <w:tcPr>
            <w:tcW w:w="567" w:type="dxa"/>
          </w:tcPr>
          <w:p w14:paraId="2747D43D" w14:textId="77777777" w:rsidR="00DF4B3B" w:rsidRPr="003B5AF4" w:rsidRDefault="00DF4B3B" w:rsidP="00D958AF">
            <w:pPr>
              <w:contextualSpacing/>
              <w:rPr>
                <w:sz w:val="16"/>
                <w:szCs w:val="16"/>
              </w:rPr>
            </w:pPr>
            <w:r>
              <w:rPr>
                <w:sz w:val="16"/>
                <w:szCs w:val="16"/>
              </w:rPr>
              <w:t>93-95</w:t>
            </w:r>
          </w:p>
        </w:tc>
        <w:tc>
          <w:tcPr>
            <w:tcW w:w="1843" w:type="dxa"/>
          </w:tcPr>
          <w:p w14:paraId="09A5FDA8" w14:textId="77777777" w:rsidR="00DF4B3B" w:rsidRPr="003B5AF4" w:rsidRDefault="00DF4B3B" w:rsidP="00D958AF">
            <w:pPr>
              <w:contextualSpacing/>
              <w:rPr>
                <w:sz w:val="16"/>
                <w:szCs w:val="16"/>
              </w:rPr>
            </w:pPr>
            <w:r>
              <w:rPr>
                <w:sz w:val="16"/>
                <w:szCs w:val="16"/>
              </w:rPr>
              <w:t>89-94</w:t>
            </w:r>
            <w:r w:rsidRPr="003B5AF4">
              <w:rPr>
                <w:sz w:val="16"/>
                <w:szCs w:val="16"/>
              </w:rPr>
              <w:t xml:space="preserve"> Waikane – Kaneʻs Water</w:t>
            </w:r>
          </w:p>
        </w:tc>
        <w:tc>
          <w:tcPr>
            <w:tcW w:w="567" w:type="dxa"/>
          </w:tcPr>
          <w:p w14:paraId="4000D32C" w14:textId="77777777" w:rsidR="00DF4B3B" w:rsidRDefault="00DF4B3B" w:rsidP="00D958AF">
            <w:pPr>
              <w:contextualSpacing/>
              <w:rPr>
                <w:sz w:val="16"/>
                <w:szCs w:val="16"/>
              </w:rPr>
            </w:pPr>
            <w:r w:rsidRPr="003B5AF4">
              <w:rPr>
                <w:sz w:val="16"/>
                <w:szCs w:val="16"/>
              </w:rPr>
              <w:t>26</w:t>
            </w:r>
            <w:r>
              <w:rPr>
                <w:sz w:val="16"/>
                <w:szCs w:val="16"/>
              </w:rPr>
              <w:t>6-</w:t>
            </w:r>
          </w:p>
          <w:p w14:paraId="7AB22136" w14:textId="77777777" w:rsidR="00DF4B3B" w:rsidRPr="003B5AF4" w:rsidRDefault="00DF4B3B" w:rsidP="00D958AF">
            <w:pPr>
              <w:contextualSpacing/>
              <w:rPr>
                <w:sz w:val="16"/>
                <w:szCs w:val="16"/>
              </w:rPr>
            </w:pPr>
            <w:r>
              <w:rPr>
                <w:sz w:val="16"/>
                <w:szCs w:val="16"/>
              </w:rPr>
              <w:t>268</w:t>
            </w:r>
          </w:p>
        </w:tc>
        <w:tc>
          <w:tcPr>
            <w:tcW w:w="1985" w:type="dxa"/>
          </w:tcPr>
          <w:p w14:paraId="1EB119D8" w14:textId="77777777" w:rsidR="00DF4B3B" w:rsidRPr="003B5AF4" w:rsidRDefault="00DF4B3B" w:rsidP="00D958AF">
            <w:pPr>
              <w:contextualSpacing/>
              <w:rPr>
                <w:sz w:val="16"/>
                <w:szCs w:val="16"/>
              </w:rPr>
            </w:pPr>
            <w:r w:rsidRPr="003B5AF4">
              <w:rPr>
                <w:sz w:val="16"/>
                <w:szCs w:val="16"/>
              </w:rPr>
              <w:t>268-272 Kaala – sunʻs path</w:t>
            </w:r>
          </w:p>
          <w:p w14:paraId="0B392573" w14:textId="77777777" w:rsidR="00DF4B3B" w:rsidRPr="003B5AF4" w:rsidRDefault="00DF4B3B" w:rsidP="00D958AF">
            <w:pPr>
              <w:contextualSpacing/>
              <w:rPr>
                <w:sz w:val="16"/>
                <w:szCs w:val="16"/>
              </w:rPr>
            </w:pPr>
            <w:r w:rsidRPr="003B5AF4">
              <w:rPr>
                <w:sz w:val="16"/>
                <w:szCs w:val="16"/>
              </w:rPr>
              <w:t>264-276 Keaau – Wakeaʻs era</w:t>
            </w:r>
          </w:p>
        </w:tc>
      </w:tr>
      <w:tr w:rsidR="00DF4B3B" w:rsidRPr="003B5AF4" w14:paraId="226F0478" w14:textId="77777777" w:rsidTr="00D958AF">
        <w:tc>
          <w:tcPr>
            <w:tcW w:w="1031" w:type="dxa"/>
          </w:tcPr>
          <w:p w14:paraId="02828513" w14:textId="77777777" w:rsidR="00DF4B3B" w:rsidRDefault="00DF4B3B" w:rsidP="00D958AF">
            <w:pPr>
              <w:contextualSpacing/>
              <w:rPr>
                <w:sz w:val="16"/>
                <w:szCs w:val="16"/>
              </w:rPr>
            </w:pPr>
            <w:r w:rsidRPr="003B5AF4">
              <w:rPr>
                <w:sz w:val="16"/>
                <w:szCs w:val="16"/>
              </w:rPr>
              <w:t>Kaaona – Cancer</w:t>
            </w:r>
          </w:p>
          <w:p w14:paraId="6437CA45" w14:textId="77777777" w:rsidR="00DF4B3B" w:rsidRPr="003B5AF4" w:rsidRDefault="00DF4B3B" w:rsidP="00D958AF">
            <w:pPr>
              <w:contextualSpacing/>
              <w:rPr>
                <w:sz w:val="16"/>
                <w:szCs w:val="16"/>
              </w:rPr>
            </w:pPr>
            <w:r>
              <w:rPr>
                <w:sz w:val="16"/>
                <w:szCs w:val="16"/>
              </w:rPr>
              <w:t xml:space="preserve">CP </w:t>
            </w:r>
          </w:p>
        </w:tc>
        <w:tc>
          <w:tcPr>
            <w:tcW w:w="1662" w:type="dxa"/>
          </w:tcPr>
          <w:p w14:paraId="4B57A4E4" w14:textId="77777777" w:rsidR="00DF4B3B" w:rsidRDefault="00DF4B3B" w:rsidP="00D958AF">
            <w:pPr>
              <w:contextualSpacing/>
              <w:rPr>
                <w:sz w:val="16"/>
                <w:szCs w:val="16"/>
              </w:rPr>
            </w:pPr>
            <w:r w:rsidRPr="003B5AF4">
              <w:rPr>
                <w:sz w:val="16"/>
                <w:szCs w:val="16"/>
              </w:rPr>
              <w:t xml:space="preserve">AM r </w:t>
            </w:r>
            <w:r>
              <w:rPr>
                <w:sz w:val="16"/>
                <w:szCs w:val="16"/>
              </w:rPr>
              <w:t>20</w:t>
            </w:r>
            <w:r w:rsidRPr="003B5AF4">
              <w:rPr>
                <w:sz w:val="16"/>
                <w:szCs w:val="16"/>
              </w:rPr>
              <w:t xml:space="preserve"> July, </w:t>
            </w:r>
          </w:p>
          <w:p w14:paraId="7C5D97EA" w14:textId="77777777" w:rsidR="00DF4B3B" w:rsidRPr="003B5AF4" w:rsidRDefault="00DF4B3B" w:rsidP="00D958AF">
            <w:pPr>
              <w:contextualSpacing/>
              <w:rPr>
                <w:sz w:val="16"/>
                <w:szCs w:val="16"/>
              </w:rPr>
            </w:pPr>
            <w:r w:rsidRPr="003B5AF4">
              <w:rPr>
                <w:sz w:val="16"/>
                <w:szCs w:val="16"/>
              </w:rPr>
              <w:t>s</w:t>
            </w:r>
            <w:r>
              <w:rPr>
                <w:sz w:val="16"/>
                <w:szCs w:val="16"/>
              </w:rPr>
              <w:t>Jan 7</w:t>
            </w:r>
          </w:p>
          <w:p w14:paraId="2D99EB16" w14:textId="77777777" w:rsidR="00DF4B3B" w:rsidRDefault="00DF4B3B" w:rsidP="00D958AF">
            <w:pPr>
              <w:contextualSpacing/>
              <w:rPr>
                <w:sz w:val="16"/>
                <w:szCs w:val="16"/>
              </w:rPr>
            </w:pPr>
            <w:r>
              <w:rPr>
                <w:sz w:val="16"/>
                <w:szCs w:val="16"/>
              </w:rPr>
              <w:t>PM r 15</w:t>
            </w:r>
            <w:r w:rsidRPr="003B5AF4">
              <w:rPr>
                <w:sz w:val="16"/>
                <w:szCs w:val="16"/>
              </w:rPr>
              <w:t xml:space="preserve"> Jan, </w:t>
            </w:r>
          </w:p>
          <w:p w14:paraId="04DC873C" w14:textId="77777777" w:rsidR="00DF4B3B" w:rsidRPr="003B5AF4" w:rsidRDefault="00DF4B3B" w:rsidP="00D958AF">
            <w:pPr>
              <w:contextualSpacing/>
              <w:rPr>
                <w:sz w:val="16"/>
                <w:szCs w:val="16"/>
              </w:rPr>
            </w:pPr>
            <w:r w:rsidRPr="003B5AF4">
              <w:rPr>
                <w:sz w:val="16"/>
                <w:szCs w:val="16"/>
              </w:rPr>
              <w:t>s</w:t>
            </w:r>
            <w:r>
              <w:rPr>
                <w:sz w:val="16"/>
                <w:szCs w:val="16"/>
              </w:rPr>
              <w:t>7 July</w:t>
            </w:r>
          </w:p>
        </w:tc>
        <w:tc>
          <w:tcPr>
            <w:tcW w:w="567" w:type="dxa"/>
          </w:tcPr>
          <w:p w14:paraId="1B3CACEA" w14:textId="77777777" w:rsidR="00DF4B3B" w:rsidRDefault="00DF4B3B" w:rsidP="00D958AF">
            <w:pPr>
              <w:contextualSpacing/>
              <w:rPr>
                <w:sz w:val="16"/>
                <w:szCs w:val="16"/>
              </w:rPr>
            </w:pPr>
            <w:r>
              <w:rPr>
                <w:sz w:val="16"/>
                <w:szCs w:val="16"/>
              </w:rPr>
              <w:t>MR</w:t>
            </w:r>
          </w:p>
          <w:p w14:paraId="01C2559E" w14:textId="77777777" w:rsidR="00DF4B3B" w:rsidRDefault="00DF4B3B" w:rsidP="00D958AF">
            <w:pPr>
              <w:contextualSpacing/>
              <w:rPr>
                <w:sz w:val="16"/>
                <w:szCs w:val="16"/>
              </w:rPr>
            </w:pPr>
            <w:r>
              <w:rPr>
                <w:sz w:val="16"/>
                <w:szCs w:val="16"/>
              </w:rPr>
              <w:t>HS</w:t>
            </w:r>
          </w:p>
          <w:p w14:paraId="175B4240" w14:textId="77777777" w:rsidR="00DF4B3B" w:rsidRDefault="00DF4B3B" w:rsidP="00D958AF">
            <w:pPr>
              <w:contextualSpacing/>
              <w:rPr>
                <w:sz w:val="16"/>
                <w:szCs w:val="16"/>
              </w:rPr>
            </w:pPr>
            <w:r>
              <w:rPr>
                <w:sz w:val="16"/>
                <w:szCs w:val="16"/>
              </w:rPr>
              <w:t>AR</w:t>
            </w:r>
          </w:p>
          <w:p w14:paraId="23095F68" w14:textId="77777777" w:rsidR="00DF4B3B" w:rsidRPr="003B5AF4" w:rsidRDefault="00DF4B3B" w:rsidP="00D958AF">
            <w:pPr>
              <w:contextualSpacing/>
              <w:rPr>
                <w:sz w:val="16"/>
                <w:szCs w:val="16"/>
              </w:rPr>
            </w:pPr>
            <w:r>
              <w:rPr>
                <w:sz w:val="16"/>
                <w:szCs w:val="16"/>
              </w:rPr>
              <w:t>ES</w:t>
            </w:r>
          </w:p>
        </w:tc>
        <w:tc>
          <w:tcPr>
            <w:tcW w:w="567" w:type="dxa"/>
          </w:tcPr>
          <w:p w14:paraId="399DCE35" w14:textId="77777777" w:rsidR="00DF4B3B" w:rsidRPr="003B5AF4" w:rsidRDefault="00DF4B3B" w:rsidP="00D958AF">
            <w:pPr>
              <w:contextualSpacing/>
              <w:rPr>
                <w:sz w:val="16"/>
                <w:szCs w:val="16"/>
              </w:rPr>
            </w:pPr>
            <w:r w:rsidRPr="003B5AF4">
              <w:rPr>
                <w:sz w:val="16"/>
                <w:szCs w:val="16"/>
              </w:rPr>
              <w:t>6</w:t>
            </w:r>
            <w:r>
              <w:rPr>
                <w:sz w:val="16"/>
                <w:szCs w:val="16"/>
              </w:rPr>
              <w:t>7</w:t>
            </w:r>
          </w:p>
        </w:tc>
        <w:tc>
          <w:tcPr>
            <w:tcW w:w="1843" w:type="dxa"/>
          </w:tcPr>
          <w:p w14:paraId="75FC8E48" w14:textId="77777777" w:rsidR="00DF4B3B" w:rsidRPr="003B5AF4" w:rsidRDefault="00DF4B3B" w:rsidP="00D958AF">
            <w:pPr>
              <w:contextualSpacing/>
              <w:rPr>
                <w:sz w:val="16"/>
                <w:szCs w:val="16"/>
              </w:rPr>
            </w:pPr>
            <w:r>
              <w:rPr>
                <w:sz w:val="16"/>
                <w:szCs w:val="16"/>
              </w:rPr>
              <w:t>68</w:t>
            </w:r>
            <w:r w:rsidRPr="003B5AF4">
              <w:rPr>
                <w:sz w:val="16"/>
                <w:szCs w:val="16"/>
              </w:rPr>
              <w:t xml:space="preserve"> Puu Piei – Peer</w:t>
            </w:r>
          </w:p>
          <w:p w14:paraId="74EB67D9" w14:textId="77777777" w:rsidR="00DF4B3B" w:rsidRPr="003B5AF4" w:rsidRDefault="00DF4B3B" w:rsidP="00D958AF">
            <w:pPr>
              <w:contextualSpacing/>
              <w:rPr>
                <w:sz w:val="16"/>
                <w:szCs w:val="16"/>
              </w:rPr>
            </w:pPr>
            <w:r>
              <w:rPr>
                <w:sz w:val="16"/>
                <w:szCs w:val="16"/>
              </w:rPr>
              <w:t>68</w:t>
            </w:r>
            <w:r w:rsidRPr="003B5AF4">
              <w:rPr>
                <w:sz w:val="16"/>
                <w:szCs w:val="16"/>
              </w:rPr>
              <w:t xml:space="preserve"> Kila </w:t>
            </w:r>
            <w:r>
              <w:rPr>
                <w:sz w:val="16"/>
                <w:szCs w:val="16"/>
              </w:rPr>
              <w:t>–high place</w:t>
            </w:r>
          </w:p>
        </w:tc>
        <w:tc>
          <w:tcPr>
            <w:tcW w:w="567" w:type="dxa"/>
          </w:tcPr>
          <w:p w14:paraId="05FBEE3D" w14:textId="77777777" w:rsidR="00DF4B3B" w:rsidRPr="003B5AF4" w:rsidRDefault="00DF4B3B" w:rsidP="00D958AF">
            <w:pPr>
              <w:contextualSpacing/>
              <w:rPr>
                <w:sz w:val="16"/>
                <w:szCs w:val="16"/>
              </w:rPr>
            </w:pPr>
            <w:r w:rsidRPr="003B5AF4">
              <w:rPr>
                <w:sz w:val="16"/>
                <w:szCs w:val="16"/>
              </w:rPr>
              <w:t>29</w:t>
            </w:r>
            <w:r>
              <w:rPr>
                <w:sz w:val="16"/>
                <w:szCs w:val="16"/>
              </w:rPr>
              <w:t>3</w:t>
            </w:r>
          </w:p>
        </w:tc>
        <w:tc>
          <w:tcPr>
            <w:tcW w:w="1985" w:type="dxa"/>
          </w:tcPr>
          <w:p w14:paraId="2CEF5E1F" w14:textId="77777777" w:rsidR="00DF4B3B" w:rsidRPr="003B5AF4" w:rsidRDefault="00DF4B3B" w:rsidP="00D958AF">
            <w:pPr>
              <w:contextualSpacing/>
              <w:rPr>
                <w:sz w:val="16"/>
                <w:szCs w:val="16"/>
              </w:rPr>
            </w:pPr>
            <w:r w:rsidRPr="003B5AF4">
              <w:rPr>
                <w:sz w:val="16"/>
                <w:szCs w:val="16"/>
              </w:rPr>
              <w:t>290 Alei – to leap; beloved</w:t>
            </w:r>
          </w:p>
          <w:p w14:paraId="75FA9B6F" w14:textId="77777777" w:rsidR="00DF4B3B" w:rsidRPr="003B5AF4" w:rsidRDefault="00DF4B3B" w:rsidP="00D958AF">
            <w:pPr>
              <w:contextualSpacing/>
              <w:rPr>
                <w:sz w:val="16"/>
                <w:szCs w:val="16"/>
              </w:rPr>
            </w:pPr>
            <w:r w:rsidRPr="003B5AF4">
              <w:rPr>
                <w:sz w:val="16"/>
                <w:szCs w:val="16"/>
              </w:rPr>
              <w:t>290 Alau - branching</w:t>
            </w:r>
          </w:p>
          <w:p w14:paraId="2A29D8CD" w14:textId="77777777" w:rsidR="00DF4B3B" w:rsidRPr="003B5AF4" w:rsidRDefault="00DF4B3B" w:rsidP="00D958AF">
            <w:pPr>
              <w:contextualSpacing/>
              <w:rPr>
                <w:sz w:val="16"/>
                <w:szCs w:val="16"/>
              </w:rPr>
            </w:pPr>
            <w:r w:rsidRPr="003B5AF4">
              <w:rPr>
                <w:sz w:val="16"/>
                <w:szCs w:val="16"/>
              </w:rPr>
              <w:t>291 Uluhulu – esteemed ulu</w:t>
            </w:r>
          </w:p>
        </w:tc>
      </w:tr>
      <w:tr w:rsidR="00DF4B3B" w:rsidRPr="003B5AF4" w14:paraId="74044D53" w14:textId="77777777" w:rsidTr="00D958AF">
        <w:tc>
          <w:tcPr>
            <w:tcW w:w="1031" w:type="dxa"/>
          </w:tcPr>
          <w:p w14:paraId="180B3AD3" w14:textId="77777777" w:rsidR="00DF4B3B" w:rsidRDefault="00DF4B3B" w:rsidP="00D958AF">
            <w:pPr>
              <w:contextualSpacing/>
              <w:rPr>
                <w:sz w:val="16"/>
                <w:szCs w:val="16"/>
              </w:rPr>
            </w:pPr>
            <w:r w:rsidRPr="003B5AF4">
              <w:rPr>
                <w:sz w:val="16"/>
                <w:szCs w:val="16"/>
              </w:rPr>
              <w:t xml:space="preserve">Ikiiki </w:t>
            </w:r>
            <w:r>
              <w:rPr>
                <w:sz w:val="16"/>
                <w:szCs w:val="16"/>
              </w:rPr>
              <w:t>–</w:t>
            </w:r>
            <w:r w:rsidRPr="003B5AF4">
              <w:rPr>
                <w:sz w:val="16"/>
                <w:szCs w:val="16"/>
              </w:rPr>
              <w:t xml:space="preserve"> Regulus</w:t>
            </w:r>
          </w:p>
          <w:p w14:paraId="01DC7238" w14:textId="77777777" w:rsidR="00DF4B3B" w:rsidRPr="003B5AF4" w:rsidRDefault="00DF4B3B" w:rsidP="00D958AF">
            <w:pPr>
              <w:contextualSpacing/>
              <w:rPr>
                <w:sz w:val="16"/>
                <w:szCs w:val="16"/>
              </w:rPr>
            </w:pPr>
            <w:r>
              <w:rPr>
                <w:sz w:val="16"/>
                <w:szCs w:val="16"/>
              </w:rPr>
              <w:t xml:space="preserve">CP </w:t>
            </w:r>
          </w:p>
        </w:tc>
        <w:tc>
          <w:tcPr>
            <w:tcW w:w="1662" w:type="dxa"/>
          </w:tcPr>
          <w:p w14:paraId="01167F5A" w14:textId="77777777" w:rsidR="00DF4B3B" w:rsidRDefault="00DF4B3B" w:rsidP="00D958AF">
            <w:pPr>
              <w:contextualSpacing/>
              <w:rPr>
                <w:sz w:val="16"/>
                <w:szCs w:val="16"/>
              </w:rPr>
            </w:pPr>
            <w:r>
              <w:rPr>
                <w:sz w:val="16"/>
                <w:szCs w:val="16"/>
              </w:rPr>
              <w:t xml:space="preserve">AM r 5 </w:t>
            </w:r>
            <w:r w:rsidRPr="003B5AF4">
              <w:rPr>
                <w:sz w:val="16"/>
                <w:szCs w:val="16"/>
              </w:rPr>
              <w:t xml:space="preserve">Aug, </w:t>
            </w:r>
          </w:p>
          <w:p w14:paraId="57204B3B" w14:textId="77777777" w:rsidR="00DF4B3B" w:rsidRPr="003B5AF4" w:rsidRDefault="00DF4B3B" w:rsidP="00D958AF">
            <w:pPr>
              <w:contextualSpacing/>
              <w:rPr>
                <w:sz w:val="16"/>
                <w:szCs w:val="16"/>
              </w:rPr>
            </w:pPr>
            <w:r>
              <w:rPr>
                <w:sz w:val="16"/>
                <w:szCs w:val="16"/>
              </w:rPr>
              <w:t>s 26 Jan</w:t>
            </w:r>
          </w:p>
          <w:p w14:paraId="0CF2F55E" w14:textId="77777777" w:rsidR="00DF4B3B" w:rsidRDefault="00DF4B3B" w:rsidP="00D958AF">
            <w:pPr>
              <w:contextualSpacing/>
              <w:rPr>
                <w:sz w:val="16"/>
                <w:szCs w:val="16"/>
              </w:rPr>
            </w:pPr>
            <w:r w:rsidRPr="003B5AF4">
              <w:rPr>
                <w:sz w:val="16"/>
                <w:szCs w:val="16"/>
              </w:rPr>
              <w:t xml:space="preserve">PM r </w:t>
            </w:r>
            <w:r>
              <w:rPr>
                <w:sz w:val="16"/>
                <w:szCs w:val="16"/>
              </w:rPr>
              <w:t xml:space="preserve">6 Feb, </w:t>
            </w:r>
          </w:p>
          <w:p w14:paraId="5FBBBCD6" w14:textId="77777777" w:rsidR="00DF4B3B" w:rsidRPr="003B5AF4" w:rsidRDefault="00DF4B3B" w:rsidP="00D958AF">
            <w:pPr>
              <w:contextualSpacing/>
              <w:rPr>
                <w:sz w:val="16"/>
                <w:szCs w:val="16"/>
              </w:rPr>
            </w:pPr>
            <w:r>
              <w:rPr>
                <w:sz w:val="16"/>
                <w:szCs w:val="16"/>
              </w:rPr>
              <w:t>s 261 July</w:t>
            </w:r>
          </w:p>
        </w:tc>
        <w:tc>
          <w:tcPr>
            <w:tcW w:w="567" w:type="dxa"/>
          </w:tcPr>
          <w:p w14:paraId="40484598" w14:textId="77777777" w:rsidR="00DF4B3B" w:rsidRDefault="00DF4B3B" w:rsidP="00D958AF">
            <w:pPr>
              <w:contextualSpacing/>
              <w:rPr>
                <w:sz w:val="16"/>
                <w:szCs w:val="16"/>
              </w:rPr>
            </w:pPr>
            <w:r>
              <w:rPr>
                <w:sz w:val="16"/>
                <w:szCs w:val="16"/>
              </w:rPr>
              <w:t>MR</w:t>
            </w:r>
          </w:p>
          <w:p w14:paraId="2FA2A89E" w14:textId="77777777" w:rsidR="00DF4B3B" w:rsidRDefault="00DF4B3B" w:rsidP="00D958AF">
            <w:pPr>
              <w:contextualSpacing/>
              <w:rPr>
                <w:sz w:val="16"/>
                <w:szCs w:val="16"/>
              </w:rPr>
            </w:pPr>
            <w:r>
              <w:rPr>
                <w:sz w:val="16"/>
                <w:szCs w:val="16"/>
              </w:rPr>
              <w:t>ES</w:t>
            </w:r>
          </w:p>
          <w:p w14:paraId="0E2B8B6B" w14:textId="77777777" w:rsidR="00DF4B3B" w:rsidRDefault="00DF4B3B" w:rsidP="00D958AF">
            <w:pPr>
              <w:contextualSpacing/>
              <w:rPr>
                <w:sz w:val="16"/>
                <w:szCs w:val="16"/>
              </w:rPr>
            </w:pPr>
            <w:r>
              <w:rPr>
                <w:sz w:val="16"/>
                <w:szCs w:val="16"/>
              </w:rPr>
              <w:t>AR</w:t>
            </w:r>
          </w:p>
          <w:p w14:paraId="37904F6E" w14:textId="77777777" w:rsidR="00DF4B3B" w:rsidRPr="003B5AF4" w:rsidRDefault="00DF4B3B" w:rsidP="00D958AF">
            <w:pPr>
              <w:contextualSpacing/>
              <w:rPr>
                <w:sz w:val="16"/>
                <w:szCs w:val="16"/>
              </w:rPr>
            </w:pPr>
            <w:r>
              <w:rPr>
                <w:sz w:val="16"/>
                <w:szCs w:val="16"/>
              </w:rPr>
              <w:t>ES</w:t>
            </w:r>
          </w:p>
        </w:tc>
        <w:tc>
          <w:tcPr>
            <w:tcW w:w="567" w:type="dxa"/>
          </w:tcPr>
          <w:p w14:paraId="3643F458" w14:textId="77777777" w:rsidR="00DF4B3B" w:rsidRPr="003B5AF4" w:rsidRDefault="00DF4B3B" w:rsidP="00D958AF">
            <w:pPr>
              <w:contextualSpacing/>
              <w:rPr>
                <w:sz w:val="16"/>
                <w:szCs w:val="16"/>
              </w:rPr>
            </w:pPr>
            <w:r w:rsidRPr="003B5AF4">
              <w:rPr>
                <w:sz w:val="16"/>
                <w:szCs w:val="16"/>
              </w:rPr>
              <w:t>7</w:t>
            </w:r>
            <w:r>
              <w:rPr>
                <w:sz w:val="16"/>
                <w:szCs w:val="16"/>
              </w:rPr>
              <w:t>6</w:t>
            </w:r>
          </w:p>
        </w:tc>
        <w:tc>
          <w:tcPr>
            <w:tcW w:w="1843" w:type="dxa"/>
          </w:tcPr>
          <w:p w14:paraId="6801B573" w14:textId="77777777" w:rsidR="00DF4B3B" w:rsidRPr="003B5AF4" w:rsidRDefault="00DF4B3B" w:rsidP="00D958AF">
            <w:pPr>
              <w:contextualSpacing/>
              <w:rPr>
                <w:sz w:val="16"/>
                <w:szCs w:val="16"/>
              </w:rPr>
            </w:pPr>
            <w:r>
              <w:rPr>
                <w:sz w:val="16"/>
                <w:szCs w:val="16"/>
              </w:rPr>
              <w:t>75</w:t>
            </w:r>
            <w:r w:rsidRPr="003B5AF4">
              <w:rPr>
                <w:sz w:val="16"/>
                <w:szCs w:val="16"/>
              </w:rPr>
              <w:t xml:space="preserve"> Kuloa – long waiting</w:t>
            </w:r>
          </w:p>
        </w:tc>
        <w:tc>
          <w:tcPr>
            <w:tcW w:w="567" w:type="dxa"/>
          </w:tcPr>
          <w:p w14:paraId="249AE2AF" w14:textId="77777777" w:rsidR="00DF4B3B" w:rsidRPr="003B5AF4" w:rsidRDefault="00DF4B3B" w:rsidP="00D958AF">
            <w:pPr>
              <w:contextualSpacing/>
              <w:rPr>
                <w:sz w:val="16"/>
                <w:szCs w:val="16"/>
              </w:rPr>
            </w:pPr>
            <w:r w:rsidRPr="003B5AF4">
              <w:rPr>
                <w:sz w:val="16"/>
                <w:szCs w:val="16"/>
              </w:rPr>
              <w:t>28</w:t>
            </w:r>
            <w:r>
              <w:rPr>
                <w:sz w:val="16"/>
                <w:szCs w:val="16"/>
              </w:rPr>
              <w:t>4</w:t>
            </w:r>
          </w:p>
        </w:tc>
        <w:tc>
          <w:tcPr>
            <w:tcW w:w="1985" w:type="dxa"/>
          </w:tcPr>
          <w:p w14:paraId="64F7083F" w14:textId="77777777" w:rsidR="00DF4B3B" w:rsidRPr="003B5AF4" w:rsidRDefault="00DF4B3B" w:rsidP="00D958AF">
            <w:pPr>
              <w:contextualSpacing/>
              <w:rPr>
                <w:sz w:val="16"/>
                <w:szCs w:val="16"/>
              </w:rPr>
            </w:pPr>
            <w:r w:rsidRPr="003B5AF4">
              <w:rPr>
                <w:sz w:val="16"/>
                <w:szCs w:val="16"/>
              </w:rPr>
              <w:t>284 Kaluakauila – double lightning</w:t>
            </w:r>
          </w:p>
        </w:tc>
      </w:tr>
      <w:tr w:rsidR="00DF4B3B" w:rsidRPr="003B5AF4" w14:paraId="1D555B62" w14:textId="77777777" w:rsidTr="00D958AF">
        <w:tc>
          <w:tcPr>
            <w:tcW w:w="1031" w:type="dxa"/>
          </w:tcPr>
          <w:p w14:paraId="64174D54" w14:textId="77777777" w:rsidR="00DF4B3B" w:rsidRDefault="00DF4B3B" w:rsidP="00D958AF">
            <w:pPr>
              <w:contextualSpacing/>
              <w:rPr>
                <w:sz w:val="16"/>
                <w:szCs w:val="16"/>
              </w:rPr>
            </w:pPr>
            <w:r w:rsidRPr="003B5AF4">
              <w:rPr>
                <w:sz w:val="16"/>
                <w:szCs w:val="16"/>
              </w:rPr>
              <w:t xml:space="preserve">Kaelo </w:t>
            </w:r>
            <w:r>
              <w:rPr>
                <w:sz w:val="16"/>
                <w:szCs w:val="16"/>
              </w:rPr>
              <w:t>–</w:t>
            </w:r>
            <w:r w:rsidRPr="003B5AF4">
              <w:rPr>
                <w:sz w:val="16"/>
                <w:szCs w:val="16"/>
              </w:rPr>
              <w:t xml:space="preserve"> Betelgeuse</w:t>
            </w:r>
          </w:p>
          <w:p w14:paraId="6CFE8A2C" w14:textId="77777777" w:rsidR="00DF4B3B" w:rsidRPr="003B5AF4" w:rsidRDefault="00DF4B3B" w:rsidP="00D958AF">
            <w:pPr>
              <w:contextualSpacing/>
              <w:rPr>
                <w:sz w:val="16"/>
                <w:szCs w:val="16"/>
              </w:rPr>
            </w:pPr>
            <w:r>
              <w:rPr>
                <w:sz w:val="16"/>
                <w:szCs w:val="16"/>
              </w:rPr>
              <w:t xml:space="preserve">ALH </w:t>
            </w:r>
          </w:p>
        </w:tc>
        <w:tc>
          <w:tcPr>
            <w:tcW w:w="1662" w:type="dxa"/>
          </w:tcPr>
          <w:p w14:paraId="7C07A115" w14:textId="77777777" w:rsidR="00DF4B3B" w:rsidRDefault="00DF4B3B" w:rsidP="00D958AF">
            <w:pPr>
              <w:contextualSpacing/>
              <w:rPr>
                <w:sz w:val="16"/>
                <w:szCs w:val="16"/>
              </w:rPr>
            </w:pPr>
            <w:r>
              <w:rPr>
                <w:sz w:val="16"/>
                <w:szCs w:val="16"/>
              </w:rPr>
              <w:t xml:space="preserve">AM r 17 June, </w:t>
            </w:r>
          </w:p>
          <w:p w14:paraId="4BBBA06F" w14:textId="77777777" w:rsidR="00DF4B3B" w:rsidRPr="003B5AF4" w:rsidRDefault="00DF4B3B" w:rsidP="00D958AF">
            <w:pPr>
              <w:contextualSpacing/>
              <w:rPr>
                <w:sz w:val="16"/>
                <w:szCs w:val="16"/>
              </w:rPr>
            </w:pPr>
            <w:r>
              <w:rPr>
                <w:sz w:val="16"/>
                <w:szCs w:val="16"/>
              </w:rPr>
              <w:t>s 22</w:t>
            </w:r>
            <w:r w:rsidRPr="003B5AF4">
              <w:rPr>
                <w:sz w:val="16"/>
                <w:szCs w:val="16"/>
              </w:rPr>
              <w:t xml:space="preserve"> Nov</w:t>
            </w:r>
          </w:p>
          <w:p w14:paraId="78069B43" w14:textId="77777777" w:rsidR="00DF4B3B" w:rsidRDefault="00DF4B3B" w:rsidP="00D958AF">
            <w:pPr>
              <w:contextualSpacing/>
              <w:rPr>
                <w:sz w:val="16"/>
                <w:szCs w:val="16"/>
              </w:rPr>
            </w:pPr>
            <w:r>
              <w:rPr>
                <w:sz w:val="16"/>
                <w:szCs w:val="16"/>
              </w:rPr>
              <w:t xml:space="preserve">PM r 14 Dec, </w:t>
            </w:r>
          </w:p>
          <w:p w14:paraId="307F4A7C" w14:textId="77777777" w:rsidR="00DF4B3B" w:rsidRPr="003B5AF4" w:rsidRDefault="00DF4B3B" w:rsidP="00D958AF">
            <w:pPr>
              <w:contextualSpacing/>
              <w:rPr>
                <w:sz w:val="16"/>
                <w:szCs w:val="16"/>
              </w:rPr>
            </w:pPr>
            <w:r>
              <w:rPr>
                <w:sz w:val="16"/>
                <w:szCs w:val="16"/>
              </w:rPr>
              <w:t>s 20</w:t>
            </w:r>
            <w:r w:rsidRPr="003B5AF4">
              <w:rPr>
                <w:sz w:val="16"/>
                <w:szCs w:val="16"/>
              </w:rPr>
              <w:t xml:space="preserve"> May</w:t>
            </w:r>
          </w:p>
        </w:tc>
        <w:tc>
          <w:tcPr>
            <w:tcW w:w="567" w:type="dxa"/>
          </w:tcPr>
          <w:p w14:paraId="1E593551" w14:textId="77777777" w:rsidR="00DF4B3B" w:rsidRDefault="00DF4B3B" w:rsidP="00D958AF">
            <w:pPr>
              <w:contextualSpacing/>
              <w:rPr>
                <w:sz w:val="16"/>
                <w:szCs w:val="16"/>
              </w:rPr>
            </w:pPr>
            <w:r>
              <w:rPr>
                <w:sz w:val="16"/>
                <w:szCs w:val="16"/>
              </w:rPr>
              <w:t>HR</w:t>
            </w:r>
          </w:p>
          <w:p w14:paraId="5F5F15BA" w14:textId="77777777" w:rsidR="00DF4B3B" w:rsidRDefault="00DF4B3B" w:rsidP="00D958AF">
            <w:pPr>
              <w:contextualSpacing/>
              <w:rPr>
                <w:sz w:val="16"/>
                <w:szCs w:val="16"/>
              </w:rPr>
            </w:pPr>
            <w:r>
              <w:rPr>
                <w:sz w:val="16"/>
                <w:szCs w:val="16"/>
              </w:rPr>
              <w:t>MS</w:t>
            </w:r>
          </w:p>
          <w:p w14:paraId="5DD16E57" w14:textId="77777777" w:rsidR="00DF4B3B" w:rsidRDefault="00DF4B3B" w:rsidP="00D958AF">
            <w:pPr>
              <w:contextualSpacing/>
              <w:rPr>
                <w:sz w:val="16"/>
                <w:szCs w:val="16"/>
              </w:rPr>
            </w:pPr>
            <w:r>
              <w:rPr>
                <w:sz w:val="16"/>
                <w:szCs w:val="16"/>
              </w:rPr>
              <w:t>ER</w:t>
            </w:r>
          </w:p>
          <w:p w14:paraId="4682DD6A" w14:textId="77777777" w:rsidR="00DF4B3B" w:rsidRPr="003B5AF4" w:rsidRDefault="00DF4B3B" w:rsidP="00D958AF">
            <w:pPr>
              <w:contextualSpacing/>
              <w:rPr>
                <w:sz w:val="16"/>
                <w:szCs w:val="16"/>
              </w:rPr>
            </w:pPr>
            <w:r>
              <w:rPr>
                <w:sz w:val="16"/>
                <w:szCs w:val="16"/>
              </w:rPr>
              <w:t>AS</w:t>
            </w:r>
          </w:p>
        </w:tc>
        <w:tc>
          <w:tcPr>
            <w:tcW w:w="567" w:type="dxa"/>
          </w:tcPr>
          <w:p w14:paraId="2575153C" w14:textId="77777777" w:rsidR="00DF4B3B" w:rsidRPr="003B5AF4" w:rsidRDefault="00DF4B3B" w:rsidP="00D958AF">
            <w:pPr>
              <w:contextualSpacing/>
              <w:rPr>
                <w:sz w:val="16"/>
                <w:szCs w:val="16"/>
              </w:rPr>
            </w:pPr>
            <w:r w:rsidRPr="003B5AF4">
              <w:rPr>
                <w:sz w:val="16"/>
                <w:szCs w:val="16"/>
              </w:rPr>
              <w:t>8</w:t>
            </w:r>
            <w:r>
              <w:rPr>
                <w:sz w:val="16"/>
                <w:szCs w:val="16"/>
              </w:rPr>
              <w:t>5</w:t>
            </w:r>
          </w:p>
        </w:tc>
        <w:tc>
          <w:tcPr>
            <w:tcW w:w="1843" w:type="dxa"/>
          </w:tcPr>
          <w:p w14:paraId="17BC5D97" w14:textId="77777777" w:rsidR="00DF4B3B" w:rsidRPr="003B5AF4" w:rsidRDefault="00DF4B3B" w:rsidP="00D958AF">
            <w:pPr>
              <w:contextualSpacing/>
              <w:rPr>
                <w:sz w:val="16"/>
                <w:szCs w:val="16"/>
              </w:rPr>
            </w:pPr>
            <w:r w:rsidRPr="003B5AF4">
              <w:rPr>
                <w:sz w:val="16"/>
                <w:szCs w:val="16"/>
              </w:rPr>
              <w:t>82 Kaoio – Ioʻs container</w:t>
            </w:r>
          </w:p>
          <w:p w14:paraId="305F2593" w14:textId="77777777" w:rsidR="00DF4B3B" w:rsidRPr="003B5AF4" w:rsidRDefault="00DF4B3B" w:rsidP="00D958AF">
            <w:pPr>
              <w:contextualSpacing/>
              <w:rPr>
                <w:sz w:val="16"/>
                <w:szCs w:val="16"/>
              </w:rPr>
            </w:pPr>
            <w:r w:rsidRPr="003B5AF4">
              <w:rPr>
                <w:sz w:val="16"/>
                <w:szCs w:val="16"/>
              </w:rPr>
              <w:t>8</w:t>
            </w:r>
            <w:r>
              <w:rPr>
                <w:sz w:val="16"/>
                <w:szCs w:val="16"/>
              </w:rPr>
              <w:t>0-85</w:t>
            </w:r>
            <w:r w:rsidRPr="003B5AF4">
              <w:rPr>
                <w:sz w:val="16"/>
                <w:szCs w:val="16"/>
              </w:rPr>
              <w:t xml:space="preserve"> Kanehoalani – Wakea</w:t>
            </w:r>
          </w:p>
          <w:p w14:paraId="4D314953" w14:textId="77777777" w:rsidR="00DF4B3B" w:rsidRPr="003B5AF4" w:rsidRDefault="00DF4B3B" w:rsidP="00D958AF">
            <w:pPr>
              <w:contextualSpacing/>
              <w:rPr>
                <w:sz w:val="16"/>
                <w:szCs w:val="16"/>
              </w:rPr>
            </w:pPr>
            <w:r w:rsidRPr="003B5AF4">
              <w:rPr>
                <w:sz w:val="16"/>
                <w:szCs w:val="16"/>
              </w:rPr>
              <w:t>8</w:t>
            </w:r>
            <w:r>
              <w:rPr>
                <w:sz w:val="16"/>
                <w:szCs w:val="16"/>
              </w:rPr>
              <w:t>3</w:t>
            </w:r>
            <w:r w:rsidRPr="003B5AF4">
              <w:rPr>
                <w:sz w:val="16"/>
                <w:szCs w:val="16"/>
              </w:rPr>
              <w:t xml:space="preserve"> Puu o Kila –sun travel, high place</w:t>
            </w:r>
          </w:p>
        </w:tc>
        <w:tc>
          <w:tcPr>
            <w:tcW w:w="567" w:type="dxa"/>
          </w:tcPr>
          <w:p w14:paraId="76D6D595" w14:textId="77777777" w:rsidR="00DF4B3B" w:rsidRPr="003B5AF4" w:rsidRDefault="00DF4B3B" w:rsidP="00D958AF">
            <w:pPr>
              <w:contextualSpacing/>
              <w:rPr>
                <w:sz w:val="16"/>
                <w:szCs w:val="16"/>
              </w:rPr>
            </w:pPr>
            <w:r w:rsidRPr="003B5AF4">
              <w:rPr>
                <w:sz w:val="16"/>
                <w:szCs w:val="16"/>
              </w:rPr>
              <w:t>27</w:t>
            </w:r>
            <w:r>
              <w:rPr>
                <w:sz w:val="16"/>
                <w:szCs w:val="16"/>
              </w:rPr>
              <w:t>5</w:t>
            </w:r>
          </w:p>
        </w:tc>
        <w:tc>
          <w:tcPr>
            <w:tcW w:w="1985" w:type="dxa"/>
          </w:tcPr>
          <w:p w14:paraId="2ACCAC91" w14:textId="77777777" w:rsidR="00DF4B3B" w:rsidRPr="003B5AF4" w:rsidRDefault="00DF4B3B" w:rsidP="00D958AF">
            <w:pPr>
              <w:contextualSpacing/>
              <w:rPr>
                <w:sz w:val="16"/>
                <w:szCs w:val="16"/>
              </w:rPr>
            </w:pPr>
            <w:r w:rsidRPr="003B5AF4">
              <w:rPr>
                <w:sz w:val="16"/>
                <w:szCs w:val="16"/>
              </w:rPr>
              <w:t>276 Kamaohanui – beloved child</w:t>
            </w:r>
          </w:p>
          <w:p w14:paraId="0904FED6" w14:textId="77777777" w:rsidR="00DF4B3B" w:rsidRPr="003B5AF4" w:rsidRDefault="00DF4B3B" w:rsidP="00D958AF">
            <w:pPr>
              <w:contextualSpacing/>
              <w:rPr>
                <w:sz w:val="16"/>
                <w:szCs w:val="16"/>
              </w:rPr>
            </w:pPr>
            <w:r w:rsidRPr="003B5AF4">
              <w:rPr>
                <w:sz w:val="16"/>
                <w:szCs w:val="16"/>
              </w:rPr>
              <w:t>275 Kaneana – Kaneʻs Cave</w:t>
            </w:r>
          </w:p>
          <w:p w14:paraId="1FB10826" w14:textId="77777777" w:rsidR="00DF4B3B" w:rsidRPr="003B5AF4" w:rsidRDefault="00DF4B3B" w:rsidP="00D958AF">
            <w:pPr>
              <w:contextualSpacing/>
              <w:rPr>
                <w:sz w:val="16"/>
                <w:szCs w:val="16"/>
              </w:rPr>
            </w:pPr>
            <w:r w:rsidRPr="003B5AF4">
              <w:rPr>
                <w:sz w:val="16"/>
                <w:szCs w:val="16"/>
              </w:rPr>
              <w:t>264-276 Keaau – Wakeaʻs era</w:t>
            </w:r>
          </w:p>
          <w:p w14:paraId="65925A51" w14:textId="77777777" w:rsidR="00DF4B3B" w:rsidRPr="003B5AF4" w:rsidRDefault="00DF4B3B" w:rsidP="00D958AF">
            <w:pPr>
              <w:contextualSpacing/>
              <w:rPr>
                <w:sz w:val="16"/>
                <w:szCs w:val="16"/>
              </w:rPr>
            </w:pPr>
            <w:r w:rsidRPr="003B5AF4">
              <w:rPr>
                <w:sz w:val="16"/>
                <w:szCs w:val="16"/>
              </w:rPr>
              <w:t>276-280 Makua – parent, progenitor</w:t>
            </w:r>
          </w:p>
          <w:p w14:paraId="3A9FBE53" w14:textId="77777777" w:rsidR="00DF4B3B" w:rsidRPr="003B5AF4" w:rsidRDefault="00DF4B3B" w:rsidP="00D958AF">
            <w:pPr>
              <w:contextualSpacing/>
              <w:rPr>
                <w:sz w:val="16"/>
                <w:szCs w:val="16"/>
              </w:rPr>
            </w:pPr>
            <w:r w:rsidRPr="003B5AF4">
              <w:rPr>
                <w:sz w:val="16"/>
                <w:szCs w:val="16"/>
              </w:rPr>
              <w:t>278 Pohaku Lailai – Lailaiʻs rock</w:t>
            </w:r>
          </w:p>
        </w:tc>
      </w:tr>
      <w:tr w:rsidR="00DF4B3B" w:rsidRPr="003B5AF4" w14:paraId="6E734DBD" w14:textId="77777777" w:rsidTr="00D958AF">
        <w:tc>
          <w:tcPr>
            <w:tcW w:w="1031" w:type="dxa"/>
          </w:tcPr>
          <w:p w14:paraId="6E9F8149" w14:textId="77777777" w:rsidR="00DF4B3B" w:rsidRDefault="00DF4B3B" w:rsidP="00D958AF">
            <w:pPr>
              <w:contextualSpacing/>
              <w:rPr>
                <w:sz w:val="16"/>
                <w:szCs w:val="16"/>
              </w:rPr>
            </w:pPr>
            <w:r w:rsidRPr="003B5AF4">
              <w:rPr>
                <w:sz w:val="16"/>
                <w:szCs w:val="16"/>
              </w:rPr>
              <w:t xml:space="preserve">Hinaiaeleele </w:t>
            </w:r>
            <w:r>
              <w:rPr>
                <w:sz w:val="16"/>
                <w:szCs w:val="16"/>
              </w:rPr>
              <w:t>–</w:t>
            </w:r>
            <w:r w:rsidRPr="003B5AF4">
              <w:rPr>
                <w:sz w:val="16"/>
                <w:szCs w:val="16"/>
              </w:rPr>
              <w:t xml:space="preserve"> Taurus</w:t>
            </w:r>
          </w:p>
          <w:p w14:paraId="782FC0AE" w14:textId="77777777" w:rsidR="00DF4B3B" w:rsidRPr="003B5AF4" w:rsidRDefault="00DF4B3B" w:rsidP="00D958AF">
            <w:pPr>
              <w:contextualSpacing/>
              <w:rPr>
                <w:sz w:val="16"/>
                <w:szCs w:val="16"/>
              </w:rPr>
            </w:pPr>
            <w:r>
              <w:rPr>
                <w:sz w:val="16"/>
                <w:szCs w:val="16"/>
              </w:rPr>
              <w:t xml:space="preserve">ALH </w:t>
            </w:r>
          </w:p>
        </w:tc>
        <w:tc>
          <w:tcPr>
            <w:tcW w:w="1662" w:type="dxa"/>
          </w:tcPr>
          <w:p w14:paraId="5AFFDA75" w14:textId="77777777" w:rsidR="00DF4B3B" w:rsidRDefault="00DF4B3B" w:rsidP="00D958AF">
            <w:pPr>
              <w:contextualSpacing/>
              <w:rPr>
                <w:sz w:val="16"/>
                <w:szCs w:val="16"/>
              </w:rPr>
            </w:pPr>
            <w:r w:rsidRPr="003B5AF4">
              <w:rPr>
                <w:sz w:val="16"/>
                <w:szCs w:val="16"/>
              </w:rPr>
              <w:t xml:space="preserve">AM r </w:t>
            </w:r>
            <w:r>
              <w:rPr>
                <w:sz w:val="16"/>
                <w:szCs w:val="16"/>
              </w:rPr>
              <w:t>23May</w:t>
            </w:r>
            <w:r w:rsidRPr="003B5AF4">
              <w:rPr>
                <w:sz w:val="16"/>
                <w:szCs w:val="16"/>
              </w:rPr>
              <w:t xml:space="preserve">, </w:t>
            </w:r>
          </w:p>
          <w:p w14:paraId="246C8F1A" w14:textId="77777777" w:rsidR="00DF4B3B" w:rsidRPr="003B5AF4" w:rsidRDefault="00DF4B3B" w:rsidP="00D958AF">
            <w:pPr>
              <w:contextualSpacing/>
              <w:rPr>
                <w:sz w:val="16"/>
                <w:szCs w:val="16"/>
              </w:rPr>
            </w:pPr>
            <w:r w:rsidRPr="003B5AF4">
              <w:rPr>
                <w:sz w:val="16"/>
                <w:szCs w:val="16"/>
              </w:rPr>
              <w:t>s</w:t>
            </w:r>
            <w:r>
              <w:rPr>
                <w:sz w:val="16"/>
                <w:szCs w:val="16"/>
              </w:rPr>
              <w:t xml:space="preserve">5 </w:t>
            </w:r>
            <w:r w:rsidRPr="003B5AF4">
              <w:rPr>
                <w:sz w:val="16"/>
                <w:szCs w:val="16"/>
              </w:rPr>
              <w:t>Nov</w:t>
            </w:r>
          </w:p>
          <w:p w14:paraId="73BA8EB1" w14:textId="77777777" w:rsidR="00DF4B3B" w:rsidRDefault="00DF4B3B" w:rsidP="00D958AF">
            <w:pPr>
              <w:contextualSpacing/>
              <w:rPr>
                <w:sz w:val="16"/>
                <w:szCs w:val="16"/>
              </w:rPr>
            </w:pPr>
            <w:r>
              <w:rPr>
                <w:sz w:val="16"/>
                <w:szCs w:val="16"/>
              </w:rPr>
              <w:t>PM r 20</w:t>
            </w:r>
            <w:r w:rsidRPr="003B5AF4">
              <w:rPr>
                <w:sz w:val="16"/>
                <w:szCs w:val="16"/>
              </w:rPr>
              <w:t xml:space="preserve"> Nov, </w:t>
            </w:r>
          </w:p>
          <w:p w14:paraId="5701099F" w14:textId="77777777" w:rsidR="00DF4B3B" w:rsidRPr="003B5AF4" w:rsidRDefault="00DF4B3B" w:rsidP="00D958AF">
            <w:pPr>
              <w:contextualSpacing/>
              <w:rPr>
                <w:sz w:val="16"/>
                <w:szCs w:val="16"/>
              </w:rPr>
            </w:pPr>
            <w:r w:rsidRPr="003B5AF4">
              <w:rPr>
                <w:sz w:val="16"/>
                <w:szCs w:val="16"/>
              </w:rPr>
              <w:t>s</w:t>
            </w:r>
            <w:r>
              <w:rPr>
                <w:sz w:val="16"/>
                <w:szCs w:val="16"/>
              </w:rPr>
              <w:t>1</w:t>
            </w:r>
            <w:r w:rsidRPr="003B5AF4">
              <w:rPr>
                <w:sz w:val="16"/>
                <w:szCs w:val="16"/>
              </w:rPr>
              <w:t xml:space="preserve"> May </w:t>
            </w:r>
          </w:p>
        </w:tc>
        <w:tc>
          <w:tcPr>
            <w:tcW w:w="567" w:type="dxa"/>
          </w:tcPr>
          <w:p w14:paraId="5DDAF333" w14:textId="77777777" w:rsidR="00DF4B3B" w:rsidRDefault="00DF4B3B" w:rsidP="00D958AF">
            <w:pPr>
              <w:contextualSpacing/>
              <w:rPr>
                <w:sz w:val="16"/>
                <w:szCs w:val="16"/>
              </w:rPr>
            </w:pPr>
            <w:r>
              <w:rPr>
                <w:sz w:val="16"/>
                <w:szCs w:val="16"/>
              </w:rPr>
              <w:t>HR</w:t>
            </w:r>
          </w:p>
          <w:p w14:paraId="33B0CE95" w14:textId="77777777" w:rsidR="00DF4B3B" w:rsidRDefault="00DF4B3B" w:rsidP="00D958AF">
            <w:pPr>
              <w:contextualSpacing/>
              <w:rPr>
                <w:sz w:val="16"/>
                <w:szCs w:val="16"/>
              </w:rPr>
            </w:pPr>
            <w:r>
              <w:rPr>
                <w:sz w:val="16"/>
                <w:szCs w:val="16"/>
              </w:rPr>
              <w:t>MS</w:t>
            </w:r>
          </w:p>
          <w:p w14:paraId="20F208EA" w14:textId="77777777" w:rsidR="00DF4B3B" w:rsidRDefault="00DF4B3B" w:rsidP="00D958AF">
            <w:pPr>
              <w:contextualSpacing/>
              <w:rPr>
                <w:sz w:val="16"/>
                <w:szCs w:val="16"/>
              </w:rPr>
            </w:pPr>
            <w:r>
              <w:rPr>
                <w:sz w:val="16"/>
                <w:szCs w:val="16"/>
              </w:rPr>
              <w:t>ER</w:t>
            </w:r>
          </w:p>
          <w:p w14:paraId="004CCA3C" w14:textId="77777777" w:rsidR="00DF4B3B" w:rsidRPr="003B5AF4" w:rsidRDefault="00DF4B3B" w:rsidP="00D958AF">
            <w:pPr>
              <w:contextualSpacing/>
              <w:rPr>
                <w:sz w:val="16"/>
                <w:szCs w:val="16"/>
              </w:rPr>
            </w:pPr>
            <w:r>
              <w:rPr>
                <w:sz w:val="16"/>
                <w:szCs w:val="16"/>
              </w:rPr>
              <w:t>AR</w:t>
            </w:r>
          </w:p>
        </w:tc>
        <w:tc>
          <w:tcPr>
            <w:tcW w:w="567" w:type="dxa"/>
          </w:tcPr>
          <w:p w14:paraId="1CF70F61" w14:textId="77777777" w:rsidR="00DF4B3B" w:rsidRPr="003B5AF4" w:rsidRDefault="00DF4B3B" w:rsidP="00D958AF">
            <w:pPr>
              <w:contextualSpacing/>
              <w:rPr>
                <w:sz w:val="16"/>
                <w:szCs w:val="16"/>
              </w:rPr>
            </w:pPr>
            <w:r>
              <w:rPr>
                <w:sz w:val="16"/>
                <w:szCs w:val="16"/>
              </w:rPr>
              <w:t>75-76</w:t>
            </w:r>
          </w:p>
        </w:tc>
        <w:tc>
          <w:tcPr>
            <w:tcW w:w="1843" w:type="dxa"/>
          </w:tcPr>
          <w:p w14:paraId="4D15BCD4" w14:textId="77777777" w:rsidR="00DF4B3B" w:rsidRDefault="00DF4B3B" w:rsidP="00D958AF">
            <w:pPr>
              <w:contextualSpacing/>
              <w:rPr>
                <w:sz w:val="16"/>
                <w:szCs w:val="16"/>
              </w:rPr>
            </w:pPr>
            <w:r>
              <w:rPr>
                <w:sz w:val="16"/>
                <w:szCs w:val="16"/>
              </w:rPr>
              <w:t>71-77 Kahana – turning point, the work</w:t>
            </w:r>
          </w:p>
          <w:p w14:paraId="55F9E8E8" w14:textId="77777777" w:rsidR="00DF4B3B" w:rsidRDefault="00DF4B3B" w:rsidP="00D958AF">
            <w:pPr>
              <w:contextualSpacing/>
              <w:rPr>
                <w:sz w:val="16"/>
                <w:szCs w:val="16"/>
              </w:rPr>
            </w:pPr>
            <w:r>
              <w:rPr>
                <w:sz w:val="16"/>
                <w:szCs w:val="16"/>
              </w:rPr>
              <w:t>74-80 Kaaawa – the premature infant, blazing kava, rolling kava</w:t>
            </w:r>
          </w:p>
          <w:p w14:paraId="6F68E897" w14:textId="77777777" w:rsidR="00DF4B3B" w:rsidRPr="003B5AF4" w:rsidRDefault="00DF4B3B" w:rsidP="00D958AF">
            <w:pPr>
              <w:contextualSpacing/>
              <w:rPr>
                <w:sz w:val="16"/>
                <w:szCs w:val="16"/>
              </w:rPr>
            </w:pPr>
            <w:r w:rsidRPr="003B5AF4">
              <w:rPr>
                <w:sz w:val="16"/>
                <w:szCs w:val="16"/>
              </w:rPr>
              <w:t>8</w:t>
            </w:r>
            <w:r>
              <w:rPr>
                <w:sz w:val="16"/>
                <w:szCs w:val="16"/>
              </w:rPr>
              <w:t>0</w:t>
            </w:r>
            <w:r w:rsidRPr="003B5AF4">
              <w:rPr>
                <w:sz w:val="16"/>
                <w:szCs w:val="16"/>
              </w:rPr>
              <w:t>-85 Kanehoalani – Wakea</w:t>
            </w:r>
          </w:p>
          <w:p w14:paraId="26AFE0AB" w14:textId="77777777" w:rsidR="00DF4B3B" w:rsidRPr="003B5AF4" w:rsidRDefault="00DF4B3B" w:rsidP="00D958AF">
            <w:pPr>
              <w:contextualSpacing/>
              <w:rPr>
                <w:sz w:val="16"/>
                <w:szCs w:val="16"/>
              </w:rPr>
            </w:pPr>
            <w:r w:rsidRPr="003B5AF4">
              <w:rPr>
                <w:sz w:val="16"/>
                <w:szCs w:val="16"/>
              </w:rPr>
              <w:t>79 Pauao - mediator</w:t>
            </w:r>
          </w:p>
        </w:tc>
        <w:tc>
          <w:tcPr>
            <w:tcW w:w="567" w:type="dxa"/>
          </w:tcPr>
          <w:p w14:paraId="444AC4AE" w14:textId="77777777" w:rsidR="00DF4B3B" w:rsidRPr="003B5AF4" w:rsidRDefault="00DF4B3B" w:rsidP="00D958AF">
            <w:pPr>
              <w:contextualSpacing/>
              <w:rPr>
                <w:sz w:val="16"/>
                <w:szCs w:val="16"/>
              </w:rPr>
            </w:pPr>
            <w:r>
              <w:rPr>
                <w:sz w:val="16"/>
                <w:szCs w:val="16"/>
              </w:rPr>
              <w:t>283</w:t>
            </w:r>
            <w:r w:rsidRPr="003B5AF4">
              <w:rPr>
                <w:sz w:val="16"/>
                <w:szCs w:val="16"/>
              </w:rPr>
              <w:t>-28</w:t>
            </w:r>
            <w:r>
              <w:rPr>
                <w:sz w:val="16"/>
                <w:szCs w:val="16"/>
              </w:rPr>
              <w:t>4</w:t>
            </w:r>
          </w:p>
        </w:tc>
        <w:tc>
          <w:tcPr>
            <w:tcW w:w="1985" w:type="dxa"/>
          </w:tcPr>
          <w:p w14:paraId="036828C6" w14:textId="77777777" w:rsidR="00DF4B3B" w:rsidRDefault="00DF4B3B" w:rsidP="00D958AF">
            <w:pPr>
              <w:contextualSpacing/>
              <w:rPr>
                <w:sz w:val="16"/>
                <w:szCs w:val="16"/>
              </w:rPr>
            </w:pPr>
            <w:r>
              <w:rPr>
                <w:sz w:val="16"/>
                <w:szCs w:val="16"/>
              </w:rPr>
              <w:t>280-284 Kahanaiki – small cutting/line drawn, turning point</w:t>
            </w:r>
          </w:p>
          <w:p w14:paraId="4DF0D413" w14:textId="77777777" w:rsidR="00DF4B3B" w:rsidRDefault="00DF4B3B" w:rsidP="00D958AF">
            <w:pPr>
              <w:contextualSpacing/>
              <w:rPr>
                <w:sz w:val="16"/>
                <w:szCs w:val="16"/>
              </w:rPr>
            </w:pPr>
            <w:r>
              <w:rPr>
                <w:sz w:val="16"/>
                <w:szCs w:val="16"/>
              </w:rPr>
              <w:t>283-287 Keawaula – the sacred premature infant</w:t>
            </w:r>
          </w:p>
          <w:p w14:paraId="2B04B3D2" w14:textId="77777777" w:rsidR="00DF4B3B" w:rsidRPr="003B5AF4" w:rsidRDefault="00DF4B3B" w:rsidP="00D958AF">
            <w:pPr>
              <w:contextualSpacing/>
              <w:rPr>
                <w:sz w:val="16"/>
                <w:szCs w:val="16"/>
              </w:rPr>
            </w:pPr>
            <w:r w:rsidRPr="003B5AF4">
              <w:rPr>
                <w:sz w:val="16"/>
                <w:szCs w:val="16"/>
              </w:rPr>
              <w:t>278 Pohaku Lailai – Lailaiʻs Rock</w:t>
            </w:r>
          </w:p>
        </w:tc>
      </w:tr>
      <w:tr w:rsidR="00DF4B3B" w:rsidRPr="003B5AF4" w14:paraId="7002EE9D" w14:textId="77777777" w:rsidTr="00D958AF">
        <w:tc>
          <w:tcPr>
            <w:tcW w:w="1031" w:type="dxa"/>
          </w:tcPr>
          <w:p w14:paraId="587A2C51" w14:textId="77777777" w:rsidR="00DF4B3B" w:rsidRDefault="00DF4B3B" w:rsidP="00D958AF">
            <w:pPr>
              <w:contextualSpacing/>
              <w:rPr>
                <w:sz w:val="16"/>
                <w:szCs w:val="16"/>
              </w:rPr>
            </w:pPr>
            <w:r w:rsidRPr="003B5AF4">
              <w:rPr>
                <w:sz w:val="16"/>
                <w:szCs w:val="16"/>
              </w:rPr>
              <w:t xml:space="preserve">Mahoe Mua </w:t>
            </w:r>
            <w:r>
              <w:rPr>
                <w:sz w:val="16"/>
                <w:szCs w:val="16"/>
              </w:rPr>
              <w:t>–</w:t>
            </w:r>
            <w:r w:rsidRPr="003B5AF4">
              <w:rPr>
                <w:sz w:val="16"/>
                <w:szCs w:val="16"/>
              </w:rPr>
              <w:t xml:space="preserve"> Castor</w:t>
            </w:r>
          </w:p>
          <w:p w14:paraId="6203058D" w14:textId="77777777" w:rsidR="00DF4B3B" w:rsidRPr="003B5AF4" w:rsidRDefault="00DF4B3B" w:rsidP="00D958AF">
            <w:pPr>
              <w:contextualSpacing/>
              <w:rPr>
                <w:sz w:val="16"/>
                <w:szCs w:val="16"/>
              </w:rPr>
            </w:pPr>
            <w:r>
              <w:rPr>
                <w:sz w:val="16"/>
                <w:szCs w:val="16"/>
              </w:rPr>
              <w:t xml:space="preserve">CP </w:t>
            </w:r>
          </w:p>
        </w:tc>
        <w:tc>
          <w:tcPr>
            <w:tcW w:w="1662" w:type="dxa"/>
          </w:tcPr>
          <w:p w14:paraId="28F8E22B" w14:textId="77777777" w:rsidR="00DF4B3B" w:rsidRDefault="00DF4B3B" w:rsidP="00D958AF">
            <w:pPr>
              <w:contextualSpacing/>
              <w:rPr>
                <w:sz w:val="16"/>
                <w:szCs w:val="16"/>
              </w:rPr>
            </w:pPr>
            <w:r>
              <w:rPr>
                <w:sz w:val="16"/>
                <w:szCs w:val="16"/>
              </w:rPr>
              <w:t>AM r 29</w:t>
            </w:r>
            <w:r w:rsidRPr="003B5AF4">
              <w:rPr>
                <w:sz w:val="16"/>
                <w:szCs w:val="16"/>
              </w:rPr>
              <w:t xml:space="preserve"> June,</w:t>
            </w:r>
          </w:p>
          <w:p w14:paraId="6F094D55" w14:textId="77777777" w:rsidR="00DF4B3B" w:rsidRPr="003B5AF4" w:rsidRDefault="00DF4B3B" w:rsidP="00D958AF">
            <w:pPr>
              <w:contextualSpacing/>
              <w:rPr>
                <w:sz w:val="16"/>
                <w:szCs w:val="16"/>
              </w:rPr>
            </w:pPr>
            <w:r w:rsidRPr="003B5AF4">
              <w:rPr>
                <w:sz w:val="16"/>
                <w:szCs w:val="16"/>
              </w:rPr>
              <w:t>s</w:t>
            </w:r>
            <w:r>
              <w:rPr>
                <w:sz w:val="16"/>
                <w:szCs w:val="16"/>
              </w:rPr>
              <w:t xml:space="preserve">22 </w:t>
            </w:r>
            <w:r w:rsidRPr="003B5AF4">
              <w:rPr>
                <w:sz w:val="16"/>
                <w:szCs w:val="16"/>
              </w:rPr>
              <w:t xml:space="preserve">Dec </w:t>
            </w:r>
          </w:p>
          <w:p w14:paraId="52E89B2E" w14:textId="77777777" w:rsidR="00DF4B3B" w:rsidRDefault="00DF4B3B" w:rsidP="00D958AF">
            <w:pPr>
              <w:contextualSpacing/>
              <w:rPr>
                <w:sz w:val="16"/>
                <w:szCs w:val="16"/>
              </w:rPr>
            </w:pPr>
            <w:r w:rsidRPr="003B5AF4">
              <w:rPr>
                <w:sz w:val="16"/>
                <w:szCs w:val="16"/>
              </w:rPr>
              <w:t xml:space="preserve">PM r </w:t>
            </w:r>
            <w:r>
              <w:rPr>
                <w:sz w:val="16"/>
                <w:szCs w:val="16"/>
              </w:rPr>
              <w:t xml:space="preserve">25 Dec, </w:t>
            </w:r>
          </w:p>
          <w:p w14:paraId="409623BB" w14:textId="77777777" w:rsidR="00DF4B3B" w:rsidRPr="003B5AF4" w:rsidRDefault="00DF4B3B" w:rsidP="00D958AF">
            <w:pPr>
              <w:contextualSpacing/>
              <w:rPr>
                <w:sz w:val="16"/>
                <w:szCs w:val="16"/>
              </w:rPr>
            </w:pPr>
            <w:r>
              <w:rPr>
                <w:sz w:val="16"/>
                <w:szCs w:val="16"/>
              </w:rPr>
              <w:t xml:space="preserve">s 21 </w:t>
            </w:r>
            <w:r w:rsidRPr="003B5AF4">
              <w:rPr>
                <w:sz w:val="16"/>
                <w:szCs w:val="16"/>
              </w:rPr>
              <w:t xml:space="preserve">June </w:t>
            </w:r>
          </w:p>
        </w:tc>
        <w:tc>
          <w:tcPr>
            <w:tcW w:w="567" w:type="dxa"/>
          </w:tcPr>
          <w:p w14:paraId="5AE5859D" w14:textId="77777777" w:rsidR="00DF4B3B" w:rsidRDefault="00DF4B3B" w:rsidP="00D958AF">
            <w:pPr>
              <w:contextualSpacing/>
              <w:rPr>
                <w:sz w:val="16"/>
                <w:szCs w:val="16"/>
              </w:rPr>
            </w:pPr>
            <w:r>
              <w:rPr>
                <w:sz w:val="16"/>
                <w:szCs w:val="16"/>
              </w:rPr>
              <w:t>MR</w:t>
            </w:r>
          </w:p>
          <w:p w14:paraId="3243B938" w14:textId="77777777" w:rsidR="00DF4B3B" w:rsidRDefault="00DF4B3B" w:rsidP="00D958AF">
            <w:pPr>
              <w:contextualSpacing/>
              <w:rPr>
                <w:sz w:val="16"/>
                <w:szCs w:val="16"/>
              </w:rPr>
            </w:pPr>
            <w:r>
              <w:rPr>
                <w:sz w:val="16"/>
                <w:szCs w:val="16"/>
              </w:rPr>
              <w:t>HS</w:t>
            </w:r>
          </w:p>
          <w:p w14:paraId="6B25635F" w14:textId="77777777" w:rsidR="00DF4B3B" w:rsidRDefault="00DF4B3B" w:rsidP="00D958AF">
            <w:pPr>
              <w:contextualSpacing/>
              <w:rPr>
                <w:sz w:val="16"/>
                <w:szCs w:val="16"/>
              </w:rPr>
            </w:pPr>
            <w:r>
              <w:rPr>
                <w:sz w:val="16"/>
                <w:szCs w:val="16"/>
              </w:rPr>
              <w:t>AR</w:t>
            </w:r>
          </w:p>
          <w:p w14:paraId="14621F09" w14:textId="77777777" w:rsidR="00DF4B3B" w:rsidRPr="003B5AF4" w:rsidRDefault="00DF4B3B" w:rsidP="00D958AF">
            <w:pPr>
              <w:contextualSpacing/>
              <w:rPr>
                <w:sz w:val="16"/>
                <w:szCs w:val="16"/>
              </w:rPr>
            </w:pPr>
            <w:r>
              <w:rPr>
                <w:sz w:val="16"/>
                <w:szCs w:val="16"/>
              </w:rPr>
              <w:t>ES</w:t>
            </w:r>
          </w:p>
        </w:tc>
        <w:tc>
          <w:tcPr>
            <w:tcW w:w="567" w:type="dxa"/>
          </w:tcPr>
          <w:p w14:paraId="134D68ED" w14:textId="77777777" w:rsidR="00DF4B3B" w:rsidRPr="003B5AF4" w:rsidRDefault="00DF4B3B" w:rsidP="00D958AF">
            <w:pPr>
              <w:contextualSpacing/>
              <w:rPr>
                <w:sz w:val="16"/>
                <w:szCs w:val="16"/>
              </w:rPr>
            </w:pPr>
            <w:r>
              <w:rPr>
                <w:sz w:val="16"/>
                <w:szCs w:val="16"/>
              </w:rPr>
              <w:t>57</w:t>
            </w:r>
          </w:p>
        </w:tc>
        <w:tc>
          <w:tcPr>
            <w:tcW w:w="1843" w:type="dxa"/>
          </w:tcPr>
          <w:p w14:paraId="1BBEF89C" w14:textId="77777777" w:rsidR="00DF4B3B" w:rsidRPr="003B5AF4" w:rsidRDefault="00DF4B3B" w:rsidP="00D958AF">
            <w:pPr>
              <w:contextualSpacing/>
              <w:rPr>
                <w:sz w:val="16"/>
                <w:szCs w:val="16"/>
              </w:rPr>
            </w:pPr>
            <w:r w:rsidRPr="003B5AF4">
              <w:rPr>
                <w:sz w:val="16"/>
                <w:szCs w:val="16"/>
              </w:rPr>
              <w:t>5</w:t>
            </w:r>
            <w:r>
              <w:rPr>
                <w:sz w:val="16"/>
                <w:szCs w:val="16"/>
              </w:rPr>
              <w:t>4-59</w:t>
            </w:r>
            <w:r w:rsidRPr="003B5AF4">
              <w:rPr>
                <w:sz w:val="16"/>
                <w:szCs w:val="16"/>
              </w:rPr>
              <w:t xml:space="preserve"> Kaluanui – great double</w:t>
            </w:r>
          </w:p>
        </w:tc>
        <w:tc>
          <w:tcPr>
            <w:tcW w:w="567" w:type="dxa"/>
          </w:tcPr>
          <w:p w14:paraId="0854281B" w14:textId="77777777" w:rsidR="00DF4B3B" w:rsidRPr="003B5AF4" w:rsidRDefault="00DF4B3B" w:rsidP="00D958AF">
            <w:pPr>
              <w:contextualSpacing/>
              <w:rPr>
                <w:sz w:val="16"/>
                <w:szCs w:val="16"/>
              </w:rPr>
            </w:pPr>
            <w:r w:rsidRPr="003B5AF4">
              <w:rPr>
                <w:sz w:val="16"/>
                <w:szCs w:val="16"/>
              </w:rPr>
              <w:t>30</w:t>
            </w:r>
            <w:r>
              <w:rPr>
                <w:sz w:val="16"/>
                <w:szCs w:val="16"/>
              </w:rPr>
              <w:t>3</w:t>
            </w:r>
          </w:p>
        </w:tc>
        <w:tc>
          <w:tcPr>
            <w:tcW w:w="1985" w:type="dxa"/>
          </w:tcPr>
          <w:p w14:paraId="1F934676" w14:textId="77777777" w:rsidR="00DF4B3B" w:rsidRPr="003B5AF4" w:rsidRDefault="00DF4B3B" w:rsidP="00D958AF">
            <w:pPr>
              <w:contextualSpacing/>
              <w:rPr>
                <w:sz w:val="16"/>
                <w:szCs w:val="16"/>
              </w:rPr>
            </w:pPr>
            <w:r w:rsidRPr="003B5AF4">
              <w:rPr>
                <w:sz w:val="16"/>
                <w:szCs w:val="16"/>
              </w:rPr>
              <w:t>301 Aukuu – time of being at peace or rest</w:t>
            </w:r>
          </w:p>
        </w:tc>
      </w:tr>
      <w:tr w:rsidR="00DF4B3B" w:rsidRPr="003B5AF4" w14:paraId="3AB70628" w14:textId="77777777" w:rsidTr="00D958AF">
        <w:tc>
          <w:tcPr>
            <w:tcW w:w="1031" w:type="dxa"/>
          </w:tcPr>
          <w:p w14:paraId="3B88DD65" w14:textId="77777777" w:rsidR="00DF4B3B" w:rsidRDefault="00DF4B3B" w:rsidP="00D958AF">
            <w:pPr>
              <w:contextualSpacing/>
              <w:rPr>
                <w:sz w:val="16"/>
                <w:szCs w:val="16"/>
              </w:rPr>
            </w:pPr>
            <w:r w:rsidRPr="003B5AF4">
              <w:rPr>
                <w:sz w:val="16"/>
                <w:szCs w:val="16"/>
              </w:rPr>
              <w:t xml:space="preserve">Mahoe Hope </w:t>
            </w:r>
            <w:r>
              <w:rPr>
                <w:sz w:val="16"/>
                <w:szCs w:val="16"/>
              </w:rPr>
              <w:t>–</w:t>
            </w:r>
            <w:r w:rsidRPr="003B5AF4">
              <w:rPr>
                <w:sz w:val="16"/>
                <w:szCs w:val="16"/>
              </w:rPr>
              <w:t xml:space="preserve"> Pollux</w:t>
            </w:r>
          </w:p>
          <w:p w14:paraId="0CA235F3" w14:textId="77777777" w:rsidR="00DF4B3B" w:rsidRPr="003B5AF4" w:rsidRDefault="00DF4B3B" w:rsidP="00D958AF">
            <w:pPr>
              <w:contextualSpacing/>
              <w:rPr>
                <w:sz w:val="16"/>
                <w:szCs w:val="16"/>
              </w:rPr>
            </w:pPr>
            <w:r>
              <w:rPr>
                <w:sz w:val="16"/>
                <w:szCs w:val="16"/>
              </w:rPr>
              <w:t xml:space="preserve">CP </w:t>
            </w:r>
          </w:p>
        </w:tc>
        <w:tc>
          <w:tcPr>
            <w:tcW w:w="1662" w:type="dxa"/>
          </w:tcPr>
          <w:p w14:paraId="45FC5EFA" w14:textId="77777777" w:rsidR="00DF4B3B" w:rsidRDefault="00DF4B3B" w:rsidP="00D958AF">
            <w:pPr>
              <w:contextualSpacing/>
              <w:rPr>
                <w:sz w:val="16"/>
                <w:szCs w:val="16"/>
              </w:rPr>
            </w:pPr>
            <w:r>
              <w:rPr>
                <w:sz w:val="16"/>
                <w:szCs w:val="16"/>
              </w:rPr>
              <w:t xml:space="preserve">AM r 3 July </w:t>
            </w:r>
          </w:p>
          <w:p w14:paraId="7DD48365" w14:textId="77777777" w:rsidR="00DF4B3B" w:rsidRPr="003B5AF4" w:rsidRDefault="00DF4B3B" w:rsidP="00D958AF">
            <w:pPr>
              <w:contextualSpacing/>
              <w:rPr>
                <w:sz w:val="16"/>
                <w:szCs w:val="16"/>
              </w:rPr>
            </w:pPr>
            <w:r>
              <w:rPr>
                <w:sz w:val="16"/>
                <w:szCs w:val="16"/>
              </w:rPr>
              <w:t>s 23</w:t>
            </w:r>
            <w:r w:rsidRPr="003B5AF4">
              <w:rPr>
                <w:sz w:val="16"/>
                <w:szCs w:val="16"/>
              </w:rPr>
              <w:t xml:space="preserve"> Dec </w:t>
            </w:r>
          </w:p>
          <w:p w14:paraId="5CC1AD14" w14:textId="77777777" w:rsidR="00DF4B3B" w:rsidRDefault="00DF4B3B" w:rsidP="00D958AF">
            <w:pPr>
              <w:contextualSpacing/>
              <w:rPr>
                <w:sz w:val="16"/>
                <w:szCs w:val="16"/>
              </w:rPr>
            </w:pPr>
            <w:r w:rsidRPr="003B5AF4">
              <w:rPr>
                <w:sz w:val="16"/>
                <w:szCs w:val="16"/>
              </w:rPr>
              <w:t xml:space="preserve">PM r </w:t>
            </w:r>
            <w:r>
              <w:rPr>
                <w:sz w:val="16"/>
                <w:szCs w:val="16"/>
              </w:rPr>
              <w:t xml:space="preserve">30Dec, </w:t>
            </w:r>
          </w:p>
          <w:p w14:paraId="0D19CDFB" w14:textId="77777777" w:rsidR="00DF4B3B" w:rsidRPr="003B5AF4" w:rsidRDefault="00DF4B3B" w:rsidP="00D958AF">
            <w:pPr>
              <w:contextualSpacing/>
              <w:rPr>
                <w:sz w:val="16"/>
                <w:szCs w:val="16"/>
              </w:rPr>
            </w:pPr>
            <w:r>
              <w:rPr>
                <w:sz w:val="16"/>
                <w:szCs w:val="16"/>
              </w:rPr>
              <w:t>s 22 June</w:t>
            </w:r>
          </w:p>
        </w:tc>
        <w:tc>
          <w:tcPr>
            <w:tcW w:w="567" w:type="dxa"/>
          </w:tcPr>
          <w:p w14:paraId="31FFD75F" w14:textId="77777777" w:rsidR="00DF4B3B" w:rsidRDefault="00DF4B3B" w:rsidP="00D958AF">
            <w:pPr>
              <w:contextualSpacing/>
              <w:rPr>
                <w:sz w:val="16"/>
                <w:szCs w:val="16"/>
              </w:rPr>
            </w:pPr>
            <w:r>
              <w:rPr>
                <w:sz w:val="16"/>
                <w:szCs w:val="16"/>
              </w:rPr>
              <w:t>MR</w:t>
            </w:r>
          </w:p>
          <w:p w14:paraId="3EF63266" w14:textId="77777777" w:rsidR="00DF4B3B" w:rsidRDefault="00DF4B3B" w:rsidP="00D958AF">
            <w:pPr>
              <w:contextualSpacing/>
              <w:rPr>
                <w:sz w:val="16"/>
                <w:szCs w:val="16"/>
              </w:rPr>
            </w:pPr>
            <w:r>
              <w:rPr>
                <w:sz w:val="16"/>
                <w:szCs w:val="16"/>
              </w:rPr>
              <w:t>HS</w:t>
            </w:r>
          </w:p>
          <w:p w14:paraId="05F8598F" w14:textId="77777777" w:rsidR="00DF4B3B" w:rsidRDefault="00DF4B3B" w:rsidP="00D958AF">
            <w:pPr>
              <w:contextualSpacing/>
              <w:rPr>
                <w:sz w:val="16"/>
                <w:szCs w:val="16"/>
              </w:rPr>
            </w:pPr>
            <w:r>
              <w:rPr>
                <w:sz w:val="16"/>
                <w:szCs w:val="16"/>
              </w:rPr>
              <w:t>AR</w:t>
            </w:r>
          </w:p>
          <w:p w14:paraId="23908902" w14:textId="77777777" w:rsidR="00DF4B3B" w:rsidRDefault="00DF4B3B" w:rsidP="00D958AF">
            <w:pPr>
              <w:contextualSpacing/>
              <w:rPr>
                <w:sz w:val="16"/>
                <w:szCs w:val="16"/>
              </w:rPr>
            </w:pPr>
            <w:r>
              <w:rPr>
                <w:sz w:val="16"/>
                <w:szCs w:val="16"/>
              </w:rPr>
              <w:t>ES</w:t>
            </w:r>
          </w:p>
        </w:tc>
        <w:tc>
          <w:tcPr>
            <w:tcW w:w="567" w:type="dxa"/>
          </w:tcPr>
          <w:p w14:paraId="7AE4E532" w14:textId="77777777" w:rsidR="00DF4B3B" w:rsidRPr="003B5AF4" w:rsidRDefault="00DF4B3B" w:rsidP="00D958AF">
            <w:pPr>
              <w:contextualSpacing/>
              <w:rPr>
                <w:sz w:val="16"/>
                <w:szCs w:val="16"/>
              </w:rPr>
            </w:pPr>
            <w:r>
              <w:rPr>
                <w:sz w:val="16"/>
                <w:szCs w:val="16"/>
              </w:rPr>
              <w:t>61</w:t>
            </w:r>
          </w:p>
        </w:tc>
        <w:tc>
          <w:tcPr>
            <w:tcW w:w="1843" w:type="dxa"/>
          </w:tcPr>
          <w:p w14:paraId="3A399657" w14:textId="77777777" w:rsidR="00DF4B3B" w:rsidRPr="003B5AF4" w:rsidRDefault="00DF4B3B" w:rsidP="00D958AF">
            <w:pPr>
              <w:contextualSpacing/>
              <w:rPr>
                <w:sz w:val="16"/>
                <w:szCs w:val="16"/>
              </w:rPr>
            </w:pPr>
            <w:r>
              <w:rPr>
                <w:sz w:val="16"/>
                <w:szCs w:val="16"/>
              </w:rPr>
              <w:t>60-65</w:t>
            </w:r>
            <w:r w:rsidRPr="003B5AF4">
              <w:rPr>
                <w:sz w:val="16"/>
                <w:szCs w:val="16"/>
              </w:rPr>
              <w:t xml:space="preserve"> Makaua – We Two</w:t>
            </w:r>
          </w:p>
        </w:tc>
        <w:tc>
          <w:tcPr>
            <w:tcW w:w="567" w:type="dxa"/>
          </w:tcPr>
          <w:p w14:paraId="4E496617" w14:textId="77777777" w:rsidR="00DF4B3B" w:rsidRPr="003B5AF4" w:rsidRDefault="00DF4B3B" w:rsidP="00D958AF">
            <w:pPr>
              <w:contextualSpacing/>
              <w:rPr>
                <w:sz w:val="16"/>
                <w:szCs w:val="16"/>
              </w:rPr>
            </w:pPr>
            <w:r>
              <w:rPr>
                <w:sz w:val="16"/>
                <w:szCs w:val="16"/>
              </w:rPr>
              <w:t>299</w:t>
            </w:r>
          </w:p>
        </w:tc>
        <w:tc>
          <w:tcPr>
            <w:tcW w:w="1985" w:type="dxa"/>
          </w:tcPr>
          <w:p w14:paraId="70DE5C11" w14:textId="77777777" w:rsidR="00DF4B3B" w:rsidRDefault="00DF4B3B" w:rsidP="00D958AF">
            <w:pPr>
              <w:contextualSpacing/>
              <w:rPr>
                <w:sz w:val="16"/>
                <w:szCs w:val="16"/>
              </w:rPr>
            </w:pPr>
            <w:r w:rsidRPr="003B5AF4">
              <w:rPr>
                <w:sz w:val="16"/>
                <w:szCs w:val="16"/>
              </w:rPr>
              <w:t>293</w:t>
            </w:r>
            <w:r>
              <w:rPr>
                <w:sz w:val="16"/>
                <w:szCs w:val="16"/>
              </w:rPr>
              <w:t>-300</w:t>
            </w:r>
            <w:r w:rsidRPr="003B5AF4">
              <w:rPr>
                <w:sz w:val="16"/>
                <w:szCs w:val="16"/>
              </w:rPr>
              <w:t xml:space="preserve"> Kamananui – Great Mana</w:t>
            </w:r>
          </w:p>
          <w:p w14:paraId="1D7EDE9B" w14:textId="77777777" w:rsidR="00DF4B3B" w:rsidRPr="003B5AF4" w:rsidRDefault="00DF4B3B" w:rsidP="00D958AF">
            <w:pPr>
              <w:contextualSpacing/>
              <w:rPr>
                <w:sz w:val="16"/>
                <w:szCs w:val="16"/>
              </w:rPr>
            </w:pPr>
            <w:r>
              <w:rPr>
                <w:sz w:val="16"/>
                <w:szCs w:val="16"/>
              </w:rPr>
              <w:t>290-291Alei Pali  - Beloved, Leap</w:t>
            </w:r>
          </w:p>
          <w:p w14:paraId="272E9F7A" w14:textId="77777777" w:rsidR="00DF4B3B" w:rsidRPr="003B5AF4" w:rsidRDefault="00DF4B3B" w:rsidP="00D958AF">
            <w:pPr>
              <w:contextualSpacing/>
              <w:rPr>
                <w:sz w:val="16"/>
                <w:szCs w:val="16"/>
              </w:rPr>
            </w:pPr>
            <w:r w:rsidRPr="003B5AF4">
              <w:rPr>
                <w:sz w:val="16"/>
                <w:szCs w:val="16"/>
              </w:rPr>
              <w:t>290 Alau – Branching</w:t>
            </w:r>
          </w:p>
          <w:p w14:paraId="42A8C384" w14:textId="77777777" w:rsidR="00DF4B3B" w:rsidRDefault="00DF4B3B" w:rsidP="00D958AF">
            <w:pPr>
              <w:contextualSpacing/>
              <w:rPr>
                <w:sz w:val="16"/>
                <w:szCs w:val="16"/>
              </w:rPr>
            </w:pPr>
            <w:r w:rsidRPr="003B5AF4">
              <w:rPr>
                <w:sz w:val="16"/>
                <w:szCs w:val="16"/>
              </w:rPr>
              <w:t>29</w:t>
            </w:r>
            <w:r>
              <w:rPr>
                <w:sz w:val="16"/>
                <w:szCs w:val="16"/>
              </w:rPr>
              <w:t>5-298</w:t>
            </w:r>
            <w:r w:rsidRPr="003B5AF4">
              <w:rPr>
                <w:sz w:val="16"/>
                <w:szCs w:val="16"/>
              </w:rPr>
              <w:t xml:space="preserve"> Kawaihapai – pregnancy water</w:t>
            </w:r>
          </w:p>
          <w:p w14:paraId="5F6181A2" w14:textId="77777777" w:rsidR="00DF4B3B" w:rsidRPr="003B5AF4" w:rsidRDefault="00DF4B3B" w:rsidP="00D958AF">
            <w:pPr>
              <w:contextualSpacing/>
              <w:rPr>
                <w:sz w:val="16"/>
                <w:szCs w:val="16"/>
              </w:rPr>
            </w:pPr>
            <w:r>
              <w:rPr>
                <w:sz w:val="16"/>
                <w:szCs w:val="16"/>
              </w:rPr>
              <w:t>292-293 Mahoe Pali – Twins cliff</w:t>
            </w:r>
          </w:p>
        </w:tc>
      </w:tr>
      <w:tr w:rsidR="00DF4B3B" w:rsidRPr="003B5AF4" w14:paraId="10ADE348" w14:textId="77777777" w:rsidTr="00D958AF">
        <w:tc>
          <w:tcPr>
            <w:tcW w:w="1031" w:type="dxa"/>
          </w:tcPr>
          <w:p w14:paraId="1A74125D" w14:textId="77777777" w:rsidR="00DF4B3B" w:rsidRDefault="00DF4B3B" w:rsidP="00D958AF">
            <w:pPr>
              <w:contextualSpacing/>
              <w:rPr>
                <w:sz w:val="16"/>
                <w:szCs w:val="16"/>
              </w:rPr>
            </w:pPr>
            <w:r w:rsidRPr="003B5AF4">
              <w:rPr>
                <w:sz w:val="16"/>
                <w:szCs w:val="16"/>
              </w:rPr>
              <w:t xml:space="preserve">Makalii </w:t>
            </w:r>
            <w:r>
              <w:rPr>
                <w:sz w:val="16"/>
                <w:szCs w:val="16"/>
              </w:rPr>
              <w:t>–</w:t>
            </w:r>
            <w:r w:rsidRPr="003B5AF4">
              <w:rPr>
                <w:sz w:val="16"/>
                <w:szCs w:val="16"/>
              </w:rPr>
              <w:t xml:space="preserve"> Pleiades</w:t>
            </w:r>
          </w:p>
          <w:p w14:paraId="71F1277D" w14:textId="77777777" w:rsidR="00DF4B3B" w:rsidRPr="003B5AF4" w:rsidRDefault="00DF4B3B" w:rsidP="00D958AF">
            <w:pPr>
              <w:contextualSpacing/>
              <w:rPr>
                <w:sz w:val="16"/>
                <w:szCs w:val="16"/>
              </w:rPr>
            </w:pPr>
            <w:r>
              <w:rPr>
                <w:sz w:val="16"/>
                <w:szCs w:val="16"/>
              </w:rPr>
              <w:t>CP</w:t>
            </w:r>
          </w:p>
        </w:tc>
        <w:tc>
          <w:tcPr>
            <w:tcW w:w="1662" w:type="dxa"/>
          </w:tcPr>
          <w:p w14:paraId="4B84DEF8" w14:textId="77777777" w:rsidR="00DF4B3B" w:rsidRDefault="00DF4B3B" w:rsidP="00D958AF">
            <w:pPr>
              <w:contextualSpacing/>
              <w:rPr>
                <w:sz w:val="16"/>
                <w:szCs w:val="16"/>
              </w:rPr>
            </w:pPr>
            <w:r w:rsidRPr="003B5AF4">
              <w:rPr>
                <w:sz w:val="16"/>
                <w:szCs w:val="16"/>
              </w:rPr>
              <w:t xml:space="preserve">AM r </w:t>
            </w:r>
            <w:r>
              <w:rPr>
                <w:sz w:val="16"/>
                <w:szCs w:val="16"/>
              </w:rPr>
              <w:t>8</w:t>
            </w:r>
            <w:r w:rsidRPr="003B5AF4">
              <w:rPr>
                <w:sz w:val="16"/>
                <w:szCs w:val="16"/>
              </w:rPr>
              <w:t xml:space="preserve"> May, </w:t>
            </w:r>
          </w:p>
          <w:p w14:paraId="436AB3F9" w14:textId="77777777" w:rsidR="00DF4B3B" w:rsidRPr="003B5AF4" w:rsidRDefault="00DF4B3B" w:rsidP="00D958AF">
            <w:pPr>
              <w:contextualSpacing/>
              <w:rPr>
                <w:sz w:val="16"/>
                <w:szCs w:val="16"/>
              </w:rPr>
            </w:pPr>
            <w:r w:rsidRPr="003B5AF4">
              <w:rPr>
                <w:sz w:val="16"/>
                <w:szCs w:val="16"/>
              </w:rPr>
              <w:t>s</w:t>
            </w:r>
            <w:r>
              <w:rPr>
                <w:sz w:val="16"/>
                <w:szCs w:val="16"/>
              </w:rPr>
              <w:t>30 Oct</w:t>
            </w:r>
          </w:p>
          <w:p w14:paraId="6F87362A" w14:textId="77777777" w:rsidR="00DF4B3B" w:rsidRDefault="00DF4B3B" w:rsidP="00D958AF">
            <w:pPr>
              <w:contextualSpacing/>
              <w:rPr>
                <w:sz w:val="16"/>
                <w:szCs w:val="16"/>
              </w:rPr>
            </w:pPr>
            <w:r>
              <w:rPr>
                <w:sz w:val="16"/>
                <w:szCs w:val="16"/>
              </w:rPr>
              <w:t xml:space="preserve">PM r 6 Nov, </w:t>
            </w:r>
          </w:p>
          <w:p w14:paraId="3135D9E0" w14:textId="77777777" w:rsidR="00DF4B3B" w:rsidRPr="003B5AF4" w:rsidRDefault="00DF4B3B" w:rsidP="00D958AF">
            <w:pPr>
              <w:contextualSpacing/>
              <w:rPr>
                <w:sz w:val="16"/>
                <w:szCs w:val="16"/>
              </w:rPr>
            </w:pPr>
            <w:r>
              <w:rPr>
                <w:sz w:val="16"/>
                <w:szCs w:val="16"/>
              </w:rPr>
              <w:t>s 25 April</w:t>
            </w:r>
          </w:p>
        </w:tc>
        <w:tc>
          <w:tcPr>
            <w:tcW w:w="567" w:type="dxa"/>
          </w:tcPr>
          <w:p w14:paraId="79F44083" w14:textId="77777777" w:rsidR="00DF4B3B" w:rsidRDefault="00DF4B3B" w:rsidP="00D958AF">
            <w:pPr>
              <w:contextualSpacing/>
              <w:rPr>
                <w:sz w:val="16"/>
                <w:szCs w:val="16"/>
              </w:rPr>
            </w:pPr>
            <w:r>
              <w:rPr>
                <w:sz w:val="16"/>
                <w:szCs w:val="16"/>
              </w:rPr>
              <w:t>MR</w:t>
            </w:r>
          </w:p>
          <w:p w14:paraId="2A5BCF23" w14:textId="77777777" w:rsidR="00DF4B3B" w:rsidRDefault="00DF4B3B" w:rsidP="00D958AF">
            <w:pPr>
              <w:contextualSpacing/>
              <w:rPr>
                <w:sz w:val="16"/>
                <w:szCs w:val="16"/>
              </w:rPr>
            </w:pPr>
            <w:r>
              <w:rPr>
                <w:sz w:val="16"/>
                <w:szCs w:val="16"/>
              </w:rPr>
              <w:t>HS</w:t>
            </w:r>
          </w:p>
          <w:p w14:paraId="1F263AC6" w14:textId="77777777" w:rsidR="00DF4B3B" w:rsidRDefault="00DF4B3B" w:rsidP="00D958AF">
            <w:pPr>
              <w:contextualSpacing/>
              <w:rPr>
                <w:sz w:val="16"/>
                <w:szCs w:val="16"/>
              </w:rPr>
            </w:pPr>
            <w:r>
              <w:rPr>
                <w:sz w:val="16"/>
                <w:szCs w:val="16"/>
              </w:rPr>
              <w:t>AR</w:t>
            </w:r>
          </w:p>
          <w:p w14:paraId="18A9753B" w14:textId="77777777" w:rsidR="00DF4B3B" w:rsidRPr="003B5AF4" w:rsidRDefault="00DF4B3B" w:rsidP="00D958AF">
            <w:pPr>
              <w:contextualSpacing/>
              <w:rPr>
                <w:sz w:val="16"/>
                <w:szCs w:val="16"/>
              </w:rPr>
            </w:pPr>
            <w:r>
              <w:rPr>
                <w:sz w:val="16"/>
                <w:szCs w:val="16"/>
              </w:rPr>
              <w:t>ES</w:t>
            </w:r>
          </w:p>
        </w:tc>
        <w:tc>
          <w:tcPr>
            <w:tcW w:w="567" w:type="dxa"/>
          </w:tcPr>
          <w:p w14:paraId="38030DDC" w14:textId="77777777" w:rsidR="00DF4B3B" w:rsidRPr="003B5AF4" w:rsidRDefault="00DF4B3B" w:rsidP="00D958AF">
            <w:pPr>
              <w:contextualSpacing/>
              <w:rPr>
                <w:sz w:val="16"/>
                <w:szCs w:val="16"/>
              </w:rPr>
            </w:pPr>
            <w:r w:rsidRPr="003B5AF4">
              <w:rPr>
                <w:sz w:val="16"/>
                <w:szCs w:val="16"/>
              </w:rPr>
              <w:t>6</w:t>
            </w:r>
            <w:r>
              <w:rPr>
                <w:sz w:val="16"/>
                <w:szCs w:val="16"/>
              </w:rPr>
              <w:t>9</w:t>
            </w:r>
          </w:p>
        </w:tc>
        <w:tc>
          <w:tcPr>
            <w:tcW w:w="1843" w:type="dxa"/>
          </w:tcPr>
          <w:p w14:paraId="683777F4" w14:textId="77777777" w:rsidR="00DF4B3B" w:rsidRPr="003B5AF4" w:rsidRDefault="00DF4B3B" w:rsidP="00D958AF">
            <w:pPr>
              <w:contextualSpacing/>
              <w:rPr>
                <w:sz w:val="16"/>
                <w:szCs w:val="16"/>
              </w:rPr>
            </w:pPr>
            <w:r w:rsidRPr="003B5AF4">
              <w:rPr>
                <w:sz w:val="16"/>
                <w:szCs w:val="16"/>
              </w:rPr>
              <w:t>65 Makalii Pt – Pleiades Pt</w:t>
            </w:r>
          </w:p>
        </w:tc>
        <w:tc>
          <w:tcPr>
            <w:tcW w:w="567" w:type="dxa"/>
          </w:tcPr>
          <w:p w14:paraId="3301ACF9" w14:textId="77777777" w:rsidR="00DF4B3B" w:rsidRPr="003B5AF4" w:rsidRDefault="00DF4B3B" w:rsidP="00D958AF">
            <w:pPr>
              <w:contextualSpacing/>
              <w:rPr>
                <w:sz w:val="16"/>
                <w:szCs w:val="16"/>
              </w:rPr>
            </w:pPr>
            <w:r w:rsidRPr="003B5AF4">
              <w:rPr>
                <w:sz w:val="16"/>
                <w:szCs w:val="16"/>
              </w:rPr>
              <w:t>29</w:t>
            </w:r>
            <w:r>
              <w:rPr>
                <w:sz w:val="16"/>
                <w:szCs w:val="16"/>
              </w:rPr>
              <w:t>1</w:t>
            </w:r>
          </w:p>
        </w:tc>
        <w:tc>
          <w:tcPr>
            <w:tcW w:w="1985" w:type="dxa"/>
          </w:tcPr>
          <w:p w14:paraId="6255A46C" w14:textId="77777777" w:rsidR="00DF4B3B" w:rsidRPr="003B5AF4" w:rsidRDefault="00DF4B3B" w:rsidP="00D958AF">
            <w:pPr>
              <w:contextualSpacing/>
              <w:rPr>
                <w:sz w:val="16"/>
                <w:szCs w:val="16"/>
              </w:rPr>
            </w:pPr>
            <w:r w:rsidRPr="003B5AF4">
              <w:rPr>
                <w:sz w:val="16"/>
                <w:szCs w:val="16"/>
              </w:rPr>
              <w:t>290</w:t>
            </w:r>
            <w:r>
              <w:rPr>
                <w:sz w:val="16"/>
                <w:szCs w:val="16"/>
              </w:rPr>
              <w:t>-291</w:t>
            </w:r>
            <w:r w:rsidRPr="003B5AF4">
              <w:rPr>
                <w:sz w:val="16"/>
                <w:szCs w:val="16"/>
              </w:rPr>
              <w:t xml:space="preserve"> Alei</w:t>
            </w:r>
          </w:p>
          <w:p w14:paraId="0A91A685" w14:textId="77777777" w:rsidR="00DF4B3B" w:rsidRPr="003B5AF4" w:rsidRDefault="00DF4B3B" w:rsidP="00D958AF">
            <w:pPr>
              <w:contextualSpacing/>
              <w:rPr>
                <w:sz w:val="16"/>
                <w:szCs w:val="16"/>
              </w:rPr>
            </w:pPr>
            <w:r w:rsidRPr="003B5AF4">
              <w:rPr>
                <w:sz w:val="16"/>
                <w:szCs w:val="16"/>
              </w:rPr>
              <w:t>290 Alau</w:t>
            </w:r>
          </w:p>
        </w:tc>
      </w:tr>
      <w:tr w:rsidR="00DF4B3B" w:rsidRPr="003B5AF4" w14:paraId="432DB233" w14:textId="77777777" w:rsidTr="00D958AF">
        <w:tc>
          <w:tcPr>
            <w:tcW w:w="1031" w:type="dxa"/>
          </w:tcPr>
          <w:p w14:paraId="79F50603" w14:textId="77777777" w:rsidR="00DF4B3B" w:rsidRDefault="00DF4B3B" w:rsidP="00D958AF">
            <w:pPr>
              <w:contextualSpacing/>
              <w:rPr>
                <w:sz w:val="16"/>
                <w:szCs w:val="16"/>
              </w:rPr>
            </w:pPr>
            <w:r w:rsidRPr="003B5AF4">
              <w:rPr>
                <w:sz w:val="16"/>
                <w:szCs w:val="16"/>
              </w:rPr>
              <w:t xml:space="preserve">Ikuwa and Welehu </w:t>
            </w:r>
            <w:r>
              <w:rPr>
                <w:sz w:val="16"/>
                <w:szCs w:val="16"/>
              </w:rPr>
              <w:t>–</w:t>
            </w:r>
            <w:r w:rsidRPr="003B5AF4">
              <w:rPr>
                <w:sz w:val="16"/>
                <w:szCs w:val="16"/>
              </w:rPr>
              <w:t xml:space="preserve"> Antares</w:t>
            </w:r>
          </w:p>
          <w:p w14:paraId="47F49E85" w14:textId="77777777" w:rsidR="00DF4B3B" w:rsidRPr="003B5AF4" w:rsidRDefault="00DF4B3B" w:rsidP="00D958AF">
            <w:pPr>
              <w:contextualSpacing/>
              <w:rPr>
                <w:sz w:val="16"/>
                <w:szCs w:val="16"/>
              </w:rPr>
            </w:pPr>
            <w:r>
              <w:rPr>
                <w:sz w:val="16"/>
                <w:szCs w:val="16"/>
              </w:rPr>
              <w:t xml:space="preserve">ALH </w:t>
            </w:r>
          </w:p>
        </w:tc>
        <w:tc>
          <w:tcPr>
            <w:tcW w:w="1662" w:type="dxa"/>
          </w:tcPr>
          <w:p w14:paraId="0E7230DB" w14:textId="77777777" w:rsidR="00DF4B3B" w:rsidRDefault="00DF4B3B" w:rsidP="00D958AF">
            <w:pPr>
              <w:contextualSpacing/>
              <w:rPr>
                <w:sz w:val="16"/>
                <w:szCs w:val="16"/>
              </w:rPr>
            </w:pPr>
            <w:r>
              <w:rPr>
                <w:sz w:val="16"/>
                <w:szCs w:val="16"/>
              </w:rPr>
              <w:t xml:space="preserve">AM r 21 Nov, </w:t>
            </w:r>
          </w:p>
          <w:p w14:paraId="4DC9018C" w14:textId="77777777" w:rsidR="00DF4B3B" w:rsidRPr="003B5AF4" w:rsidRDefault="00DF4B3B" w:rsidP="00D958AF">
            <w:pPr>
              <w:contextualSpacing/>
              <w:rPr>
                <w:sz w:val="16"/>
                <w:szCs w:val="16"/>
              </w:rPr>
            </w:pPr>
            <w:r>
              <w:rPr>
                <w:sz w:val="16"/>
                <w:szCs w:val="16"/>
              </w:rPr>
              <w:t>s 2</w:t>
            </w:r>
            <w:r w:rsidRPr="003B5AF4">
              <w:rPr>
                <w:sz w:val="16"/>
                <w:szCs w:val="16"/>
              </w:rPr>
              <w:t xml:space="preserve"> May </w:t>
            </w:r>
          </w:p>
          <w:p w14:paraId="334D3658" w14:textId="77777777" w:rsidR="00DF4B3B" w:rsidRDefault="00DF4B3B" w:rsidP="00D958AF">
            <w:pPr>
              <w:contextualSpacing/>
              <w:rPr>
                <w:sz w:val="16"/>
                <w:szCs w:val="16"/>
              </w:rPr>
            </w:pPr>
            <w:r w:rsidRPr="003B5AF4">
              <w:rPr>
                <w:sz w:val="16"/>
                <w:szCs w:val="16"/>
              </w:rPr>
              <w:t>PM r 1</w:t>
            </w:r>
            <w:r>
              <w:rPr>
                <w:sz w:val="16"/>
                <w:szCs w:val="16"/>
              </w:rPr>
              <w:t>9</w:t>
            </w:r>
            <w:r w:rsidRPr="003B5AF4">
              <w:rPr>
                <w:sz w:val="16"/>
                <w:szCs w:val="16"/>
              </w:rPr>
              <w:t xml:space="preserve"> May, </w:t>
            </w:r>
          </w:p>
          <w:p w14:paraId="342AA9AF" w14:textId="77777777" w:rsidR="00DF4B3B" w:rsidRPr="003B5AF4" w:rsidRDefault="00DF4B3B" w:rsidP="00D958AF">
            <w:pPr>
              <w:contextualSpacing/>
              <w:rPr>
                <w:sz w:val="16"/>
                <w:szCs w:val="16"/>
              </w:rPr>
            </w:pPr>
            <w:r>
              <w:rPr>
                <w:sz w:val="16"/>
                <w:szCs w:val="16"/>
              </w:rPr>
              <w:t>s 1</w:t>
            </w:r>
            <w:r w:rsidRPr="003B5AF4">
              <w:rPr>
                <w:sz w:val="16"/>
                <w:szCs w:val="16"/>
              </w:rPr>
              <w:t xml:space="preserve"> Nov </w:t>
            </w:r>
          </w:p>
        </w:tc>
        <w:tc>
          <w:tcPr>
            <w:tcW w:w="567" w:type="dxa"/>
          </w:tcPr>
          <w:p w14:paraId="63BC5EA3" w14:textId="77777777" w:rsidR="00DF4B3B" w:rsidRDefault="00DF4B3B" w:rsidP="00D958AF">
            <w:pPr>
              <w:contextualSpacing/>
              <w:rPr>
                <w:sz w:val="16"/>
                <w:szCs w:val="16"/>
              </w:rPr>
            </w:pPr>
            <w:r>
              <w:rPr>
                <w:sz w:val="16"/>
                <w:szCs w:val="16"/>
              </w:rPr>
              <w:t>HR</w:t>
            </w:r>
          </w:p>
          <w:p w14:paraId="4C8778AB" w14:textId="77777777" w:rsidR="00DF4B3B" w:rsidRDefault="00DF4B3B" w:rsidP="00D958AF">
            <w:pPr>
              <w:contextualSpacing/>
              <w:rPr>
                <w:sz w:val="16"/>
                <w:szCs w:val="16"/>
              </w:rPr>
            </w:pPr>
            <w:r>
              <w:rPr>
                <w:sz w:val="16"/>
                <w:szCs w:val="16"/>
              </w:rPr>
              <w:t>MS</w:t>
            </w:r>
          </w:p>
          <w:p w14:paraId="042D0FB7" w14:textId="77777777" w:rsidR="00DF4B3B" w:rsidRDefault="00DF4B3B" w:rsidP="00D958AF">
            <w:pPr>
              <w:contextualSpacing/>
              <w:rPr>
                <w:sz w:val="16"/>
                <w:szCs w:val="16"/>
              </w:rPr>
            </w:pPr>
            <w:r>
              <w:rPr>
                <w:sz w:val="16"/>
                <w:szCs w:val="16"/>
              </w:rPr>
              <w:t>ER</w:t>
            </w:r>
          </w:p>
          <w:p w14:paraId="4FC09FEB" w14:textId="77777777" w:rsidR="00DF4B3B" w:rsidRPr="003B5AF4" w:rsidRDefault="00DF4B3B" w:rsidP="00D958AF">
            <w:pPr>
              <w:contextualSpacing/>
              <w:rPr>
                <w:sz w:val="16"/>
                <w:szCs w:val="16"/>
              </w:rPr>
            </w:pPr>
            <w:r>
              <w:rPr>
                <w:sz w:val="16"/>
                <w:szCs w:val="16"/>
              </w:rPr>
              <w:t>AS</w:t>
            </w:r>
          </w:p>
        </w:tc>
        <w:tc>
          <w:tcPr>
            <w:tcW w:w="567" w:type="dxa"/>
          </w:tcPr>
          <w:p w14:paraId="2BC3DC4E" w14:textId="77777777" w:rsidR="00DF4B3B" w:rsidRPr="003B5AF4" w:rsidRDefault="00DF4B3B" w:rsidP="00D958AF">
            <w:pPr>
              <w:contextualSpacing/>
              <w:rPr>
                <w:sz w:val="16"/>
                <w:szCs w:val="16"/>
              </w:rPr>
            </w:pPr>
            <w:r w:rsidRPr="003B5AF4">
              <w:rPr>
                <w:sz w:val="16"/>
                <w:szCs w:val="16"/>
              </w:rPr>
              <w:t>11</w:t>
            </w:r>
            <w:r>
              <w:rPr>
                <w:sz w:val="16"/>
                <w:szCs w:val="16"/>
              </w:rPr>
              <w:t>9</w:t>
            </w:r>
          </w:p>
        </w:tc>
        <w:tc>
          <w:tcPr>
            <w:tcW w:w="1843" w:type="dxa"/>
          </w:tcPr>
          <w:p w14:paraId="13E75F53" w14:textId="77777777" w:rsidR="00DF4B3B" w:rsidRPr="003B5AF4" w:rsidRDefault="00DF4B3B" w:rsidP="00D958AF">
            <w:pPr>
              <w:contextualSpacing/>
              <w:rPr>
                <w:sz w:val="16"/>
                <w:szCs w:val="16"/>
              </w:rPr>
            </w:pPr>
            <w:r w:rsidRPr="003B5AF4">
              <w:rPr>
                <w:sz w:val="16"/>
                <w:szCs w:val="16"/>
              </w:rPr>
              <w:t>119 Halekou – house of kou, prosperity, male potency</w:t>
            </w:r>
          </w:p>
          <w:p w14:paraId="2E40B577" w14:textId="77777777" w:rsidR="00DF4B3B" w:rsidRPr="003B5AF4" w:rsidRDefault="00DF4B3B" w:rsidP="00D958AF">
            <w:pPr>
              <w:contextualSpacing/>
              <w:rPr>
                <w:sz w:val="16"/>
                <w:szCs w:val="16"/>
              </w:rPr>
            </w:pPr>
            <w:r w:rsidRPr="003B5AF4">
              <w:rPr>
                <w:sz w:val="16"/>
                <w:szCs w:val="16"/>
              </w:rPr>
              <w:t>119 Kahanalii – chiefʻs work, chiefʻs place</w:t>
            </w:r>
          </w:p>
          <w:p w14:paraId="037E668F" w14:textId="77777777" w:rsidR="00DF4B3B" w:rsidRPr="003B5AF4" w:rsidRDefault="00DF4B3B" w:rsidP="00D958AF">
            <w:pPr>
              <w:contextualSpacing/>
              <w:rPr>
                <w:sz w:val="16"/>
                <w:szCs w:val="16"/>
              </w:rPr>
            </w:pPr>
            <w:r w:rsidRPr="003B5AF4">
              <w:rPr>
                <w:sz w:val="16"/>
                <w:szCs w:val="16"/>
              </w:rPr>
              <w:t>11</w:t>
            </w:r>
            <w:r>
              <w:rPr>
                <w:sz w:val="16"/>
                <w:szCs w:val="16"/>
              </w:rPr>
              <w:t>8-120</w:t>
            </w:r>
            <w:r w:rsidRPr="003B5AF4">
              <w:rPr>
                <w:sz w:val="16"/>
                <w:szCs w:val="16"/>
              </w:rPr>
              <w:t xml:space="preserve"> Kahiakahoe – alone at the paddle, work the fireplow</w:t>
            </w:r>
          </w:p>
        </w:tc>
        <w:tc>
          <w:tcPr>
            <w:tcW w:w="567" w:type="dxa"/>
          </w:tcPr>
          <w:p w14:paraId="233124A3" w14:textId="77777777" w:rsidR="00DF4B3B" w:rsidRPr="003B5AF4" w:rsidRDefault="00DF4B3B" w:rsidP="00D958AF">
            <w:pPr>
              <w:contextualSpacing/>
              <w:rPr>
                <w:sz w:val="16"/>
                <w:szCs w:val="16"/>
              </w:rPr>
            </w:pPr>
            <w:r w:rsidRPr="003B5AF4">
              <w:rPr>
                <w:sz w:val="16"/>
                <w:szCs w:val="16"/>
              </w:rPr>
              <w:t>24</w:t>
            </w:r>
            <w:r>
              <w:rPr>
                <w:sz w:val="16"/>
                <w:szCs w:val="16"/>
              </w:rPr>
              <w:t>1</w:t>
            </w:r>
          </w:p>
        </w:tc>
        <w:tc>
          <w:tcPr>
            <w:tcW w:w="1985" w:type="dxa"/>
          </w:tcPr>
          <w:p w14:paraId="2F574CE5" w14:textId="77777777" w:rsidR="00DF4B3B" w:rsidRPr="003B5AF4" w:rsidRDefault="00DF4B3B" w:rsidP="00D958AF">
            <w:pPr>
              <w:contextualSpacing/>
              <w:rPr>
                <w:sz w:val="16"/>
                <w:szCs w:val="16"/>
              </w:rPr>
            </w:pPr>
            <w:r>
              <w:rPr>
                <w:sz w:val="16"/>
                <w:szCs w:val="16"/>
              </w:rPr>
              <w:t>239-</w:t>
            </w:r>
            <w:r w:rsidRPr="003B5AF4">
              <w:rPr>
                <w:sz w:val="16"/>
                <w:szCs w:val="16"/>
              </w:rPr>
              <w:t>241 Puu Hapapa – Hawk-catching stick</w:t>
            </w:r>
          </w:p>
        </w:tc>
      </w:tr>
    </w:tbl>
    <w:p w14:paraId="4B1A3388" w14:textId="77777777" w:rsidR="00DF4B3B" w:rsidRDefault="00DF4B3B" w:rsidP="00D958AF">
      <w:pPr>
        <w:spacing w:line="360" w:lineRule="auto"/>
      </w:pPr>
    </w:p>
    <w:p w14:paraId="4737BC8D" w14:textId="77777777" w:rsidR="00DF4B3B" w:rsidRDefault="00DF4B3B" w:rsidP="00D958AF">
      <w:pPr>
        <w:spacing w:line="360" w:lineRule="auto"/>
      </w:pPr>
      <w:r>
        <w:t>4.3.2 Betelgeuse</w:t>
      </w:r>
    </w:p>
    <w:p w14:paraId="40494663" w14:textId="77777777" w:rsidR="00DF4B3B" w:rsidRDefault="00DF4B3B" w:rsidP="00D958AF">
      <w:pPr>
        <w:spacing w:line="360" w:lineRule="auto"/>
        <w:ind w:firstLine="720"/>
        <w:contextualSpacing/>
      </w:pPr>
      <w:commentRangeStart w:id="33"/>
      <w:r>
        <w:lastRenderedPageBreak/>
        <w:t xml:space="preserve">Betelgeuse rose over Kaoio Point, </w:t>
      </w:r>
      <w:commentRangeEnd w:id="33"/>
      <w:r w:rsidR="008E272E">
        <w:rPr>
          <w:rStyle w:val="CommentReference"/>
        </w:rPr>
        <w:commentReference w:id="33"/>
      </w:r>
      <w:r>
        <w:t xml:space="preserve">one meaning of which </w:t>
      </w:r>
      <w:proofErr w:type="gramStart"/>
      <w:r>
        <w:t>is the container (</w:t>
      </w:r>
      <w:r w:rsidRPr="00AA1501">
        <w:rPr>
          <w:i/>
        </w:rPr>
        <w:t>ka</w:t>
      </w:r>
      <w:r>
        <w:t>)</w:t>
      </w:r>
      <w:proofErr w:type="gramEnd"/>
      <w:r>
        <w:t xml:space="preserve"> belonging to (</w:t>
      </w:r>
      <w:r w:rsidRPr="00AA1501">
        <w:rPr>
          <w:i/>
        </w:rPr>
        <w:t>o</w:t>
      </w:r>
      <w:r>
        <w:t>) Io.  Io is the parentless all-parent, the pith, essence, or source.</w:t>
      </w:r>
      <w:r>
        <w:rPr>
          <w:rStyle w:val="FootnoteReference"/>
        </w:rPr>
        <w:footnoteReference w:id="146"/>
      </w:r>
      <w:r>
        <w:t xml:space="preserve"> Kāne journeyed to Antares to receive permission to approach Io in order to receive the baskets of knowledge to bring to humankind.</w:t>
      </w:r>
      <w:r>
        <w:rPr>
          <w:rStyle w:val="FootnoteReference"/>
        </w:rPr>
        <w:footnoteReference w:id="147"/>
      </w:r>
      <w:r>
        <w:t xml:space="preserve">  Betelgeuse </w:t>
      </w:r>
      <w:commentRangeStart w:id="34"/>
      <w:r>
        <w:t>then passed over Kānehoalani</w:t>
      </w:r>
      <w:commentRangeEnd w:id="34"/>
      <w:r w:rsidR="008E272E">
        <w:rPr>
          <w:rStyle w:val="CommentReference"/>
        </w:rPr>
        <w:commentReference w:id="34"/>
      </w:r>
      <w:r>
        <w:t>, which is a name for Wākea.</w:t>
      </w:r>
      <w:r w:rsidR="002C0419">
        <w:rPr>
          <w:rStyle w:val="FootnoteReference"/>
        </w:rPr>
        <w:footnoteReference w:id="148"/>
      </w:r>
      <w:r>
        <w:t xml:space="preserve">   Thus, Io, the formless deity, the pith and essence who existed before creation, and Wākea and Papa, the male and female gods whose child Kāne was the creator of life, are invoked through the landscape markers.</w:t>
      </w:r>
    </w:p>
    <w:p w14:paraId="561E23A6" w14:textId="77777777" w:rsidR="00DF4B3B" w:rsidRDefault="00DF4B3B" w:rsidP="00D958AF">
      <w:pPr>
        <w:spacing w:line="360" w:lineRule="auto"/>
        <w:ind w:firstLine="720"/>
        <w:contextualSpacing/>
      </w:pPr>
      <w:r>
        <w:t>As Betelgeuse began to set, it passed over Kamaohanui, the beloved child (who is Kāne).</w:t>
      </w:r>
      <w:r>
        <w:rPr>
          <w:rStyle w:val="FootnoteReference"/>
        </w:rPr>
        <w:footnoteReference w:id="149"/>
      </w:r>
      <w:r>
        <w:t xml:space="preserve">  It then passed over Makua Valley.  </w:t>
      </w:r>
      <w:r w:rsidRPr="00AA1501">
        <w:rPr>
          <w:i/>
        </w:rPr>
        <w:t>Makua</w:t>
      </w:r>
      <w:r>
        <w:t xml:space="preserve"> is parent and progenitor.  Betelgeuse also crossed Keaau.  The most common meaning for </w:t>
      </w:r>
      <w:r w:rsidRPr="006A7478">
        <w:rPr>
          <w:i/>
        </w:rPr>
        <w:t>kea</w:t>
      </w:r>
      <w:r>
        <w:t xml:space="preserve"> is white or clear.  It is also part of Wākea’s name.  </w:t>
      </w:r>
      <w:r w:rsidRPr="005361C6">
        <w:rPr>
          <w:i/>
        </w:rPr>
        <w:t>Wā</w:t>
      </w:r>
      <w:r>
        <w:t xml:space="preserve"> of Wākea means time, era, </w:t>
      </w:r>
      <w:proofErr w:type="gramStart"/>
      <w:r>
        <w:t>epoch</w:t>
      </w:r>
      <w:proofErr w:type="gramEnd"/>
      <w:r>
        <w:t xml:space="preserve">, period of time, and space or interval.  </w:t>
      </w:r>
      <w:r w:rsidRPr="005361C6">
        <w:rPr>
          <w:i/>
        </w:rPr>
        <w:t>Au</w:t>
      </w:r>
      <w:r>
        <w:t xml:space="preserve"> also means time, era, epoch, period of time.  Astronomically, then, Keaau speaks of Wākea, the space he occupies (the wide sky) and his era(s).</w:t>
      </w:r>
      <w:r>
        <w:rPr>
          <w:rStyle w:val="FootnoteReference"/>
        </w:rPr>
        <w:footnoteReference w:id="150"/>
      </w:r>
      <w:r>
        <w:t xml:space="preserve">  Betelgeuse then set on the horizon in front of Kāneana, Kāne's Cave, which is the entrance to the womb of Papa (Mother Earth).</w:t>
      </w:r>
      <w:r>
        <w:rPr>
          <w:rStyle w:val="FootnoteReference"/>
        </w:rPr>
        <w:footnoteReference w:id="151"/>
      </w:r>
      <w:r>
        <w:t xml:space="preserve">  To be a chief one must be a descendant of Wākea and Papa and of their son Kāne.</w:t>
      </w:r>
      <w:r>
        <w:rPr>
          <w:rStyle w:val="FootnoteReference"/>
        </w:rPr>
        <w:footnoteReference w:id="152"/>
      </w:r>
    </w:p>
    <w:p w14:paraId="5D4A6F6B" w14:textId="77777777" w:rsidR="00DF4B3B" w:rsidRDefault="00DF4B3B" w:rsidP="00D958AF">
      <w:pPr>
        <w:spacing w:line="360" w:lineRule="auto"/>
        <w:ind w:firstLine="720"/>
        <w:contextualSpacing/>
      </w:pPr>
      <w:r>
        <w:t>In the water off Makua Beach is a boulder called Pōhaku Kūla</w:t>
      </w:r>
      <w:r>
        <w:rPr>
          <w:rFonts w:ascii="Lucida Grande" w:hAnsi="Lucida Grande"/>
        </w:rPr>
        <w:t>ʻ</w:t>
      </w:r>
      <w:r>
        <w:t>ila</w:t>
      </w:r>
      <w:r>
        <w:rPr>
          <w:rFonts w:ascii="Lucida Grande" w:hAnsi="Lucida Grande"/>
        </w:rPr>
        <w:t>ʻ</w:t>
      </w:r>
      <w:r>
        <w:t xml:space="preserve">i.  Among the many meanings of the word </w:t>
      </w:r>
      <w:r w:rsidRPr="00474DC0">
        <w:rPr>
          <w:i/>
        </w:rPr>
        <w:t>kū</w:t>
      </w:r>
      <w:r>
        <w:t xml:space="preserve"> are 'to anchor' and the months of pregnancy.  La</w:t>
      </w:r>
      <w:r>
        <w:rPr>
          <w:rFonts w:ascii="Lucida Grande" w:hAnsi="Lucida Grande"/>
        </w:rPr>
        <w:t>ʻ</w:t>
      </w:r>
      <w:r>
        <w:t>ila</w:t>
      </w:r>
      <w:r>
        <w:rPr>
          <w:rFonts w:ascii="Lucida Grande" w:hAnsi="Lucida Grande"/>
        </w:rPr>
        <w:t>ʻ</w:t>
      </w:r>
      <w:r>
        <w:t xml:space="preserve">i was the first human woman.  As Dorothy Barrere wrote, 'Lailai is the first female in the era of Ao, or Day, and appears (is “born”), at the same time as Kii, a man </w:t>
      </w:r>
      <w:r>
        <w:rPr>
          <w:i/>
          <w:iCs/>
        </w:rPr>
        <w:t>(he kane),</w:t>
      </w:r>
      <w:r>
        <w:t xml:space="preserve"> and Kane, a god </w:t>
      </w:r>
      <w:r>
        <w:rPr>
          <w:i/>
          <w:iCs/>
        </w:rPr>
        <w:t>(he akua)</w:t>
      </w:r>
      <w:r>
        <w:rPr>
          <w:iCs/>
        </w:rPr>
        <w:t>'.</w:t>
      </w:r>
      <w:r>
        <w:rPr>
          <w:rStyle w:val="FootnoteReference"/>
          <w:iCs/>
        </w:rPr>
        <w:footnoteReference w:id="153"/>
      </w:r>
      <w:r>
        <w:t xml:space="preserve">  Ki</w:t>
      </w:r>
      <w:r>
        <w:rPr>
          <w:rFonts w:ascii="Lucida Grande" w:hAnsi="Lucida Grande"/>
        </w:rPr>
        <w:t>ʻ</w:t>
      </w:r>
      <w:r>
        <w:t xml:space="preserve">i, a man, rather than Kāne, a god, fathered her first child, making humankind's line senior to that of the gods. </w:t>
      </w:r>
    </w:p>
    <w:p w14:paraId="0BA14D17" w14:textId="77777777" w:rsidR="00DF4B3B" w:rsidRDefault="00DF4B3B" w:rsidP="00D958AF">
      <w:pPr>
        <w:spacing w:line="360" w:lineRule="auto"/>
        <w:ind w:firstLine="720"/>
        <w:contextualSpacing/>
      </w:pPr>
    </w:p>
    <w:p w14:paraId="46173070" w14:textId="77777777" w:rsidR="00DF4B3B" w:rsidRDefault="00DF4B3B" w:rsidP="00D958AF">
      <w:pPr>
        <w:spacing w:line="360" w:lineRule="auto"/>
        <w:contextualSpacing/>
      </w:pPr>
      <w:r>
        <w:t>4.3.3 The Belt of Orion</w:t>
      </w:r>
    </w:p>
    <w:p w14:paraId="02AA24AA" w14:textId="77777777" w:rsidR="00DF4B3B" w:rsidRDefault="00DF4B3B" w:rsidP="00D958AF">
      <w:pPr>
        <w:spacing w:line="360" w:lineRule="auto"/>
        <w:ind w:firstLine="720"/>
        <w:contextualSpacing/>
      </w:pPr>
      <w:r>
        <w:lastRenderedPageBreak/>
        <w:t>Welo, Orion's Belt, rose over Waikane, Kāne's Water.   Kāne's water, usually called the Water of Kāne, is life-giving water.</w:t>
      </w:r>
      <w:r>
        <w:rPr>
          <w:rStyle w:val="FootnoteReference"/>
        </w:rPr>
        <w:footnoteReference w:id="154"/>
      </w:r>
      <w:r>
        <w:t xml:space="preserve">  The water revives the dead and returns youth to the old.</w:t>
      </w:r>
      <w:r>
        <w:rPr>
          <w:rStyle w:val="FootnoteReference"/>
        </w:rPr>
        <w:footnoteReference w:id="155"/>
      </w:r>
      <w:r>
        <w:t xml:space="preserve">  Welo, like Betelgeuse/Kaelo, set over Keaau.  The celestial equator is Ke ala i ka piko o Wakea, the path to the </w:t>
      </w:r>
      <w:r w:rsidRPr="00D21F05">
        <w:rPr>
          <w:i/>
        </w:rPr>
        <w:t>piko</w:t>
      </w:r>
      <w:r>
        <w:t xml:space="preserve"> (navel) of Wākea.</w:t>
      </w:r>
      <w:r>
        <w:rPr>
          <w:rStyle w:val="FootnoteReference"/>
        </w:rPr>
        <w:footnoteReference w:id="156"/>
      </w:r>
      <w:r>
        <w:t xml:space="preserve">  Mintaka, the star in Orion’s Belt that sits on </w:t>
      </w:r>
      <w:commentRangeStart w:id="35"/>
      <w:r>
        <w:t>the celestial equator</w:t>
      </w:r>
      <w:commentRangeEnd w:id="35"/>
      <w:r w:rsidR="008E272E">
        <w:rPr>
          <w:rStyle w:val="CommentReference"/>
        </w:rPr>
        <w:commentReference w:id="35"/>
      </w:r>
      <w:r>
        <w:t xml:space="preserve">, is </w:t>
      </w:r>
      <w:r w:rsidRPr="00305E56">
        <w:t xml:space="preserve">the actual </w:t>
      </w:r>
      <w:r>
        <w:t xml:space="preserve">celestial </w:t>
      </w:r>
      <w:r w:rsidRPr="00305E56">
        <w:rPr>
          <w:i/>
        </w:rPr>
        <w:t>piko</w:t>
      </w:r>
      <w:r>
        <w:t xml:space="preserve"> of Wākea.</w:t>
      </w:r>
      <w:r>
        <w:rPr>
          <w:rStyle w:val="FootnoteReference"/>
        </w:rPr>
        <w:footnoteReference w:id="157"/>
      </w:r>
      <w:r w:rsidRPr="00CB202A">
        <w:t xml:space="preserve">Adding to the symbolism, one of the names for Betelgeuse is Aua, meaning thin, and Wākea’s home is </w:t>
      </w:r>
      <w:r>
        <w:t>'</w:t>
      </w:r>
      <w:r w:rsidRPr="00CB202A">
        <w:t>the thin land</w:t>
      </w:r>
      <w:r>
        <w:t>'</w:t>
      </w:r>
      <w:r w:rsidRPr="00CB202A">
        <w:t>.</w:t>
      </w:r>
      <w:r w:rsidRPr="00CB202A">
        <w:rPr>
          <w:rStyle w:val="FootnoteReference"/>
        </w:rPr>
        <w:footnoteReference w:id="158"/>
      </w:r>
    </w:p>
    <w:p w14:paraId="544D376B" w14:textId="77777777" w:rsidR="00DF4B3B" w:rsidRDefault="00DF4B3B" w:rsidP="00D958AF">
      <w:pPr>
        <w:spacing w:line="360" w:lineRule="auto"/>
        <w:contextualSpacing/>
      </w:pPr>
    </w:p>
    <w:p w14:paraId="3153DD6A" w14:textId="77777777" w:rsidR="00DF4B3B" w:rsidRDefault="00DF4B3B" w:rsidP="00D958AF">
      <w:pPr>
        <w:spacing w:line="360" w:lineRule="auto"/>
        <w:contextualSpacing/>
      </w:pPr>
      <w:r>
        <w:t>4.3.4 Taurus</w:t>
      </w:r>
    </w:p>
    <w:p w14:paraId="7961F84E" w14:textId="77777777" w:rsidR="00DF4B3B" w:rsidRDefault="00DF4B3B" w:rsidP="00D958AF">
      <w:pPr>
        <w:spacing w:line="360" w:lineRule="auto"/>
        <w:ind w:firstLine="720"/>
        <w:contextualSpacing/>
      </w:pPr>
      <w:r>
        <w:t xml:space="preserve">In this study Taurus is understood to be made up of the stars of the Rapanui (Easter Island) constellation Kete – Alpha tauri (Aldebaran), and Delta, Theta, and Epsilon Tauri.  </w:t>
      </w:r>
      <w:r w:rsidRPr="00141215">
        <w:rPr>
          <w:i/>
        </w:rPr>
        <w:t>Kete</w:t>
      </w:r>
      <w:r>
        <w:t xml:space="preserve"> means basket.</w:t>
      </w:r>
      <w:r>
        <w:rPr>
          <w:rStyle w:val="FootnoteReference"/>
        </w:rPr>
        <w:footnoteReference w:id="159"/>
      </w:r>
      <w:r>
        <w:t xml:space="preserve">  Hawaiian words for basket include </w:t>
      </w:r>
      <w:r w:rsidRPr="00141215">
        <w:rPr>
          <w:i/>
        </w:rPr>
        <w:t>‘eke</w:t>
      </w:r>
      <w:r>
        <w:t xml:space="preserve"> (the glottal stop substituting here for the Rapanui 'k'), and </w:t>
      </w:r>
      <w:r w:rsidRPr="00141215">
        <w:rPr>
          <w:i/>
        </w:rPr>
        <w:t>hina’i</w:t>
      </w:r>
      <w:r>
        <w:t>, which is part of the month star name Hinaiaeleele.  Hinaiaeleele is thus a receptacle, a container, and in the cosmogonic sense, a mother.</w:t>
      </w:r>
    </w:p>
    <w:p w14:paraId="3E7FCF82" w14:textId="77777777" w:rsidR="00F818AA" w:rsidRDefault="00F818AA" w:rsidP="00D958AF">
      <w:pPr>
        <w:spacing w:line="360" w:lineRule="auto"/>
        <w:ind w:firstLine="720"/>
        <w:contextualSpacing/>
      </w:pPr>
    </w:p>
    <w:p w14:paraId="48487BC7" w14:textId="77777777" w:rsidR="00DF4B3B" w:rsidRDefault="00DF4B3B" w:rsidP="00D958AF">
      <w:pPr>
        <w:spacing w:line="360" w:lineRule="auto"/>
        <w:ind w:firstLine="720"/>
        <w:contextualSpacing/>
        <w:jc w:val="center"/>
      </w:pPr>
      <w:r>
        <w:rPr>
          <w:noProof/>
          <w:lang w:eastAsia="en-GB"/>
        </w:rPr>
        <w:lastRenderedPageBreak/>
        <w:drawing>
          <wp:inline distT="0" distB="0" distL="0" distR="0" wp14:anchorId="4186E697" wp14:editId="6F4900C0">
            <wp:extent cx="3187783" cy="2579914"/>
            <wp:effectExtent l="0" t="0" r="0" b="11430"/>
            <wp:docPr id="19" name="Picture 19" descr="Macintosh HD:Users:marthanoyes:Pictures:iPhoto Library.photolibrary:Masters:2013:10:27:20131027-172020:Hawaiian taurus constellation bw_edited-2.p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arthanoyes:Pictures:iPhoto Library.photolibrary:Masters:2013:10:27:20131027-172020:Hawaiian taurus constellation bw_edited-2.ps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88468" cy="2580468"/>
                    </a:xfrm>
                    <a:prstGeom prst="rect">
                      <a:avLst/>
                    </a:prstGeom>
                    <a:noFill/>
                    <a:ln>
                      <a:noFill/>
                    </a:ln>
                  </pic:spPr>
                </pic:pic>
              </a:graphicData>
            </a:graphic>
          </wp:inline>
        </w:drawing>
      </w:r>
    </w:p>
    <w:p w14:paraId="1FC15B0F" w14:textId="77777777" w:rsidR="00DF4B3B" w:rsidRDefault="00DF4B3B" w:rsidP="00D958AF">
      <w:pPr>
        <w:ind w:firstLine="720"/>
        <w:contextualSpacing/>
        <w:jc w:val="center"/>
      </w:pPr>
      <w:r>
        <w:t>Figure 4.</w:t>
      </w:r>
      <w:r w:rsidR="006056F1">
        <w:t xml:space="preserve">4the stars of Kete, </w:t>
      </w:r>
      <w:r>
        <w:t xml:space="preserve">map from Wikipedia Commons, Creative Commons Attribution, </w:t>
      </w:r>
      <w:proofErr w:type="gramStart"/>
      <w:r>
        <w:t>lines</w:t>
      </w:r>
      <w:proofErr w:type="gramEnd"/>
      <w:r>
        <w:t xml:space="preserve"> connecting the stars of Kete added by the author</w:t>
      </w:r>
    </w:p>
    <w:p w14:paraId="57CF1927" w14:textId="77777777" w:rsidR="00DF4B3B" w:rsidRDefault="00DF4B3B" w:rsidP="00D958AF">
      <w:pPr>
        <w:spacing w:line="360" w:lineRule="auto"/>
        <w:ind w:firstLine="720"/>
        <w:contextualSpacing/>
      </w:pPr>
    </w:p>
    <w:p w14:paraId="3F04CAAE" w14:textId="77777777" w:rsidR="00DF4B3B" w:rsidRDefault="00DF4B3B" w:rsidP="00D958AF">
      <w:pPr>
        <w:spacing w:line="360" w:lineRule="auto"/>
        <w:ind w:firstLine="720"/>
        <w:contextualSpacing/>
      </w:pPr>
      <w:r>
        <w:t>There are several interrelated stories braided together here.  Aldebaran, the bright red star in Taurus, has among her names Haumea.  Haumea is one of the names of Papa (Mother Earth).</w:t>
      </w:r>
      <w:r>
        <w:rPr>
          <w:rStyle w:val="FootnoteReference"/>
        </w:rPr>
        <w:footnoteReference w:id="160"/>
      </w:r>
      <w:r>
        <w:t xml:space="preserve">  In some stories she refers to herself as Hina.  She is at times also equated with the first human woman, La</w:t>
      </w:r>
      <w:r>
        <w:rPr>
          <w:rFonts w:ascii="Lucida Grande" w:hAnsi="Lucida Grande"/>
        </w:rPr>
        <w:t>ʻ</w:t>
      </w:r>
      <w:r>
        <w:t>ila</w:t>
      </w:r>
      <w:r>
        <w:rPr>
          <w:rFonts w:ascii="Lucida Grande" w:hAnsi="Lucida Grande"/>
        </w:rPr>
        <w:t>ʻ</w:t>
      </w:r>
      <w:r>
        <w:t>i.</w:t>
      </w:r>
      <w:r>
        <w:rPr>
          <w:rStyle w:val="FootnoteReference"/>
        </w:rPr>
        <w:footnoteReference w:id="161"/>
      </w:r>
      <w:r>
        <w:t xml:space="preserve">  Taurus rose over Kahana and Kaaawa and set over Kahanaiki and Keawaula.  There are connections between the names of the rise markers and the set markers.  The words </w:t>
      </w:r>
      <w:r w:rsidRPr="006E2CF9">
        <w:rPr>
          <w:i/>
        </w:rPr>
        <w:t>kahana</w:t>
      </w:r>
      <w:r>
        <w:t xml:space="preserve"> and </w:t>
      </w:r>
      <w:r w:rsidRPr="006E2CF9">
        <w:rPr>
          <w:i/>
        </w:rPr>
        <w:t>awa</w:t>
      </w:r>
      <w:r>
        <w:t xml:space="preserve"> appear in one rise and one set marker name each.  This </w:t>
      </w:r>
      <w:r w:rsidR="001D78FF">
        <w:t>joins</w:t>
      </w:r>
      <w:r>
        <w:t xml:space="preserve"> the eastern and western sides of the island through Taurus.  </w:t>
      </w:r>
      <w:r w:rsidRPr="00193FD5">
        <w:rPr>
          <w:i/>
        </w:rPr>
        <w:t>'Awa</w:t>
      </w:r>
      <w:r>
        <w:t xml:space="preserve"> is best known as the Hawaiian word for Piper methysticum, known as </w:t>
      </w:r>
      <w:r w:rsidRPr="00193FD5">
        <w:rPr>
          <w:i/>
        </w:rPr>
        <w:t>kava</w:t>
      </w:r>
      <w:r>
        <w:t xml:space="preserve"> in much of Polynesia.  </w:t>
      </w:r>
      <w:r w:rsidRPr="00BB4E20">
        <w:rPr>
          <w:i/>
        </w:rPr>
        <w:t>'Awa</w:t>
      </w:r>
      <w:r>
        <w:t xml:space="preserve">, though, also means a premature infant, a reference to the story of Ho'ohokukalani, the daughter of Papa and Wākea. Wākea wanted to lie with his daughter and therefore instituted some </w:t>
      </w:r>
      <w:r w:rsidRPr="003C649B">
        <w:rPr>
          <w:i/>
        </w:rPr>
        <w:t>kapu</w:t>
      </w:r>
      <w:r>
        <w:t xml:space="preserve"> that separated husband and wife.  Ho'ohokukalani became pregnant, and the boy was stillborn and premature, named Hāloa and buried in a corner of the yard, and where he was buried the first </w:t>
      </w:r>
      <w:r w:rsidRPr="00520BD8">
        <w:rPr>
          <w:i/>
        </w:rPr>
        <w:t>kalo</w:t>
      </w:r>
      <w:r>
        <w:t xml:space="preserve"> (taro) plant grew.  Ho'ohokukalani became pregnant a second time, this time giving birth to a healthy boy, also named Hāloa.  When Papa learned of the incest, she and Wākea divorced, after which she took the name Haumea.</w:t>
      </w:r>
      <w:r>
        <w:rPr>
          <w:rStyle w:val="FootnoteReference"/>
        </w:rPr>
        <w:footnoteReference w:id="162"/>
      </w:r>
      <w:r>
        <w:t xml:space="preserve">  Haumea, as mentioned earlier, is one of the names </w:t>
      </w:r>
      <w:r>
        <w:lastRenderedPageBreak/>
        <w:t xml:space="preserve">for Aldebaran.  Keawaula adds to </w:t>
      </w:r>
      <w:r w:rsidRPr="003A4B03">
        <w:rPr>
          <w:i/>
        </w:rPr>
        <w:t>'awa</w:t>
      </w:r>
      <w:r>
        <w:t xml:space="preserve"> the color red (</w:t>
      </w:r>
      <w:r w:rsidRPr="003A4B03">
        <w:rPr>
          <w:i/>
        </w:rPr>
        <w:t>'ula</w:t>
      </w:r>
      <w:r>
        <w:t xml:space="preserve">) which also means sacred, and </w:t>
      </w:r>
      <w:r w:rsidRPr="003A4B03">
        <w:rPr>
          <w:i/>
        </w:rPr>
        <w:t>ula</w:t>
      </w:r>
      <w:r>
        <w:t xml:space="preserve"> means a flame or to blaze.  </w:t>
      </w:r>
      <w:r w:rsidRPr="003A4B03">
        <w:rPr>
          <w:i/>
        </w:rPr>
        <w:t>'Ā</w:t>
      </w:r>
      <w:r>
        <w:t xml:space="preserve"> is also to burn or blaze.  Fire and blaze refer to the burning back of high chiefs, to the chiefs as a blaze.</w:t>
      </w:r>
      <w:r>
        <w:rPr>
          <w:rStyle w:val="FootnoteReference"/>
        </w:rPr>
        <w:footnoteReference w:id="163"/>
      </w:r>
      <w:r>
        <w:t xml:space="preserve"> This royal premature infant is again a reference to the story of Ho'okukalani.  Also, at a place within Keawaula the spirits of people who had just died could be returned by the dead personʻs </w:t>
      </w:r>
      <w:r w:rsidRPr="009F2C53">
        <w:rPr>
          <w:i/>
        </w:rPr>
        <w:t>'aumakua</w:t>
      </w:r>
      <w:r>
        <w:t xml:space="preserve"> to the deceasedʻs body so that he/she could continue to live.</w:t>
      </w:r>
      <w:r>
        <w:rPr>
          <w:rStyle w:val="FootnoteReference"/>
        </w:rPr>
        <w:footnoteReference w:id="164"/>
      </w:r>
      <w:r>
        <w:t xml:space="preserve">  This connects cosmogony (Betelgeuse, the Belt of Orion, Taurus) to life and death (Castor, Pollux), and expresses the relationship of </w:t>
      </w:r>
      <w:r w:rsidRPr="00520BD8">
        <w:rPr>
          <w:i/>
        </w:rPr>
        <w:t xml:space="preserve">pō </w:t>
      </w:r>
      <w:r>
        <w:t xml:space="preserve">to </w:t>
      </w:r>
      <w:r w:rsidRPr="00520BD8">
        <w:rPr>
          <w:i/>
        </w:rPr>
        <w:t>ao</w:t>
      </w:r>
      <w:r>
        <w:t>.</w:t>
      </w:r>
    </w:p>
    <w:p w14:paraId="35E04310" w14:textId="77777777" w:rsidR="00686465" w:rsidRPr="00686465" w:rsidRDefault="00686465" w:rsidP="00686465">
      <w:pPr>
        <w:spacing w:line="360" w:lineRule="auto"/>
        <w:ind w:firstLine="720"/>
        <w:rPr>
          <w:lang w:val="haw-US"/>
        </w:rPr>
      </w:pPr>
      <w:r>
        <w:t xml:space="preserve">The name Kahanaiki has multiple meanings.  It is an implex, a word or phrase with multiple lines, even webs, of meaning.  </w:t>
      </w:r>
      <w:r w:rsidRPr="00C70193">
        <w:rPr>
          <w:i/>
        </w:rPr>
        <w:t>Kaha</w:t>
      </w:r>
      <w:r>
        <w:t xml:space="preserve"> is to desolate, to turn and go on and </w:t>
      </w:r>
      <w:r w:rsidRPr="00C70193">
        <w:rPr>
          <w:i/>
        </w:rPr>
        <w:t>kahana</w:t>
      </w:r>
      <w:r>
        <w:t xml:space="preserve"> is a turning point.  Certainly W</w:t>
      </w:r>
      <w:r>
        <w:rPr>
          <w:lang w:val="haw-US"/>
        </w:rPr>
        <w:t xml:space="preserve">ākea's acts of incest desolated Papa and she chose to turn from him and go on as Haumea.  </w:t>
      </w:r>
      <w:r w:rsidRPr="00C70193">
        <w:rPr>
          <w:i/>
          <w:lang w:val="haw-US"/>
        </w:rPr>
        <w:t>Hana</w:t>
      </w:r>
      <w:r>
        <w:rPr>
          <w:lang w:val="haw-US"/>
        </w:rPr>
        <w:t xml:space="preserve"> has among its meanings 'incident', here referring again to the incest.  </w:t>
      </w:r>
      <w:r w:rsidRPr="00C70193">
        <w:rPr>
          <w:i/>
          <w:lang w:val="haw-US"/>
        </w:rPr>
        <w:t>Hānā</w:t>
      </w:r>
      <w:r>
        <w:rPr>
          <w:lang w:val="haw-US"/>
        </w:rPr>
        <w:t xml:space="preserve"> is a ridgepost that holds up one end of a ridgepole, relating to Aldebaran</w:t>
      </w:r>
      <w:r>
        <w:rPr>
          <w:lang w:val="en-US"/>
        </w:rPr>
        <w:t>'s name as the pillar in back and Antares's name as the pillar in front, reinforced by the landscape marker Kaupakuhale (ridgepost) for Antares.</w:t>
      </w:r>
      <w:r w:rsidRPr="008336C4">
        <w:rPr>
          <w:i/>
          <w:lang w:val="haw-US"/>
        </w:rPr>
        <w:t>Iki</w:t>
      </w:r>
      <w:r>
        <w:rPr>
          <w:lang w:val="haw-US"/>
        </w:rPr>
        <w:t xml:space="preserve"> in the Andrews Dictionary has among its meanings to suffer, which Papa did.  </w:t>
      </w:r>
      <w:r w:rsidRPr="008336C4">
        <w:rPr>
          <w:i/>
          <w:lang w:val="haw-US"/>
        </w:rPr>
        <w:t>Naike</w:t>
      </w:r>
      <w:r>
        <w:rPr>
          <w:lang w:val="haw-US"/>
        </w:rPr>
        <w:t xml:space="preserve"> (Andrews Dictionary), a pun on </w:t>
      </w:r>
      <w:r w:rsidRPr="008336C4">
        <w:rPr>
          <w:i/>
          <w:lang w:val="haw-US"/>
        </w:rPr>
        <w:t>naiki</w:t>
      </w:r>
      <w:r>
        <w:rPr>
          <w:lang w:val="haw-US"/>
        </w:rPr>
        <w:t xml:space="preserve">, is anger and being repelled from someone.  The Pukui and Elbert Dictionary has </w:t>
      </w:r>
      <w:r w:rsidRPr="008336C4">
        <w:rPr>
          <w:i/>
          <w:lang w:val="haw-US"/>
        </w:rPr>
        <w:t>nāī'ike</w:t>
      </w:r>
      <w:r>
        <w:rPr>
          <w:lang w:val="haw-US"/>
        </w:rPr>
        <w:t xml:space="preserve">, meaning to refuse to see a relative and to disown someone.  Indeed, Papa was angry and left – refused to see – Wākea and divorced – disowned – him.  </w:t>
      </w:r>
      <w:r w:rsidRPr="008336C4">
        <w:rPr>
          <w:i/>
          <w:lang w:val="haw-US"/>
        </w:rPr>
        <w:t>Kā</w:t>
      </w:r>
      <w:r>
        <w:rPr>
          <w:lang w:val="haw-US"/>
        </w:rPr>
        <w:t xml:space="preserve"> has 'container' among its meanings, in this instance perhaps referring to Papa and Haumea as the mothers of many children.    </w:t>
      </w:r>
    </w:p>
    <w:p w14:paraId="77798C15" w14:textId="77777777" w:rsidR="00DF4B3B" w:rsidRDefault="00DF4B3B" w:rsidP="00D958AF">
      <w:pPr>
        <w:spacing w:line="360" w:lineRule="auto"/>
        <w:ind w:firstLine="720"/>
        <w:contextualSpacing/>
      </w:pPr>
      <w:r>
        <w:t>Taurus (Kete) also rose over Pauao.  There are several ways to interpret this place name as a reference to Haumea/Papa/Hina/La</w:t>
      </w:r>
      <w:r>
        <w:rPr>
          <w:rFonts w:ascii="Lucida Grande" w:hAnsi="Lucida Grande"/>
        </w:rPr>
        <w:t>ʻ</w:t>
      </w:r>
      <w:r>
        <w:t>ila</w:t>
      </w:r>
      <w:r>
        <w:rPr>
          <w:rFonts w:ascii="Lucida Grande" w:hAnsi="Lucida Grande"/>
        </w:rPr>
        <w:t>ʻ</w:t>
      </w:r>
      <w:r>
        <w:t xml:space="preserve">i.  As </w:t>
      </w:r>
      <w:r w:rsidRPr="000221A0">
        <w:rPr>
          <w:i/>
        </w:rPr>
        <w:t>pā</w:t>
      </w:r>
      <w:r w:rsidRPr="000221A0">
        <w:rPr>
          <w:rFonts w:ascii="Lucida Grande" w:hAnsi="Lucida Grande"/>
          <w:i/>
        </w:rPr>
        <w:t>ʻ</w:t>
      </w:r>
      <w:r w:rsidRPr="000221A0">
        <w:rPr>
          <w:i/>
        </w:rPr>
        <w:t>u ao</w:t>
      </w:r>
      <w:r>
        <w:t xml:space="preserve"> it is skirt (</w:t>
      </w:r>
      <w:r w:rsidRPr="000221A0">
        <w:rPr>
          <w:i/>
        </w:rPr>
        <w:t>pā</w:t>
      </w:r>
      <w:r w:rsidRPr="000221A0">
        <w:rPr>
          <w:rFonts w:ascii="Lucida Grande" w:hAnsi="Lucida Grande"/>
          <w:i/>
        </w:rPr>
        <w:t>ʻ</w:t>
      </w:r>
      <w:r w:rsidRPr="000221A0">
        <w:rPr>
          <w:i/>
        </w:rPr>
        <w:t>u</w:t>
      </w:r>
      <w:r>
        <w:t>), a woman's garment, plus of realm/day (</w:t>
      </w:r>
      <w:r w:rsidRPr="000221A0">
        <w:rPr>
          <w:i/>
        </w:rPr>
        <w:t>ao</w:t>
      </w:r>
      <w:r>
        <w:t xml:space="preserve">), which is also the word for the world of humankind and the realm between the Tropics.  As </w:t>
      </w:r>
      <w:r w:rsidRPr="000221A0">
        <w:rPr>
          <w:i/>
        </w:rPr>
        <w:t xml:space="preserve">pā </w:t>
      </w:r>
      <w:r>
        <w:rPr>
          <w:rFonts w:ascii="Lucida Grande" w:hAnsi="Lucida Grande"/>
          <w:i/>
        </w:rPr>
        <w:t>ʻ</w:t>
      </w:r>
      <w:r w:rsidRPr="000221A0">
        <w:rPr>
          <w:i/>
        </w:rPr>
        <w:t>uao</w:t>
      </w:r>
      <w:r>
        <w:t xml:space="preserve"> it is a place (</w:t>
      </w:r>
      <w:r w:rsidRPr="000221A0">
        <w:rPr>
          <w:i/>
        </w:rPr>
        <w:t>pā</w:t>
      </w:r>
      <w:r>
        <w:t>) of reconciliation/intercession/peacemaking (</w:t>
      </w:r>
      <w:r>
        <w:rPr>
          <w:rFonts w:ascii="Lucida Grande" w:hAnsi="Lucida Grande"/>
        </w:rPr>
        <w:t>ʻ</w:t>
      </w:r>
      <w:r w:rsidRPr="000221A0">
        <w:rPr>
          <w:i/>
        </w:rPr>
        <w:t>uao</w:t>
      </w:r>
      <w:r>
        <w:t xml:space="preserve">).   My friend 'Ike explained </w:t>
      </w:r>
      <w:r>
        <w:rPr>
          <w:rFonts w:ascii="Lucida Grande" w:hAnsi="Lucida Grande"/>
        </w:rPr>
        <w:t>ʻ</w:t>
      </w:r>
      <w:r w:rsidRPr="000D4267">
        <w:rPr>
          <w:i/>
        </w:rPr>
        <w:t>uao</w:t>
      </w:r>
      <w:r>
        <w:t xml:space="preserve"> this way.</w:t>
      </w:r>
    </w:p>
    <w:p w14:paraId="0D000894" w14:textId="77777777" w:rsidR="00DF4B3B" w:rsidRDefault="00DF4B3B" w:rsidP="00D958AF">
      <w:pPr>
        <w:spacing w:line="360" w:lineRule="auto"/>
        <w:ind w:firstLine="720"/>
        <w:contextualSpacing/>
      </w:pPr>
    </w:p>
    <w:p w14:paraId="5555CE7C" w14:textId="77777777" w:rsidR="00DF4B3B" w:rsidRDefault="00DF4B3B" w:rsidP="00D958AF">
      <w:pPr>
        <w:ind w:left="567" w:right="560"/>
        <w:contextualSpacing/>
      </w:pPr>
      <w:r>
        <w:rPr>
          <w:i/>
        </w:rPr>
        <w:lastRenderedPageBreak/>
        <w:t>'U</w:t>
      </w:r>
      <w:r w:rsidRPr="000D4267">
        <w:rPr>
          <w:i/>
        </w:rPr>
        <w:t>ao/'uwao</w:t>
      </w:r>
      <w:r w:rsidRPr="00902697">
        <w:t>-to reconciliate, to arbitrate positively or to intercede towards...perhaps a favo</w:t>
      </w:r>
      <w:r w:rsidR="00E71B43">
        <w:t>u</w:t>
      </w:r>
      <w:r w:rsidRPr="00902697">
        <w:t>rable outcome.</w:t>
      </w:r>
      <w:r w:rsidRPr="000D4267">
        <w:rPr>
          <w:i/>
        </w:rPr>
        <w:t>P</w:t>
      </w:r>
      <w:r>
        <w:rPr>
          <w:i/>
        </w:rPr>
        <w:t>ā</w:t>
      </w:r>
      <w:r w:rsidRPr="00902697">
        <w:t xml:space="preserve"> can mean rest but it can also mean an intermission or a shortened version of a "</w:t>
      </w:r>
      <w:r w:rsidRPr="000D4267">
        <w:rPr>
          <w:i/>
        </w:rPr>
        <w:t>w</w:t>
      </w:r>
      <w:r>
        <w:rPr>
          <w:i/>
        </w:rPr>
        <w:t>ā</w:t>
      </w:r>
      <w:r w:rsidRPr="00902697">
        <w:t>"</w:t>
      </w:r>
      <w:r>
        <w:t xml:space="preserve"> [that] equals </w:t>
      </w:r>
      <w:r w:rsidRPr="00902697">
        <w:t>dispensation. So</w:t>
      </w:r>
      <w:r>
        <w:t xml:space="preserve">, taken in astrological terms, </w:t>
      </w:r>
      <w:r w:rsidRPr="00902697">
        <w:t xml:space="preserve">it could be </w:t>
      </w:r>
      <w:r w:rsidRPr="000D4267">
        <w:rPr>
          <w:i/>
        </w:rPr>
        <w:t>pa 'uwao/pa'uao</w:t>
      </w:r>
      <w:r>
        <w:t xml:space="preserve">, </w:t>
      </w:r>
      <w:r w:rsidRPr="00902697">
        <w:t xml:space="preserve">to bring about a positive intermediate rest or intercession. To </w:t>
      </w:r>
      <w:r>
        <w:t xml:space="preserve">move backward or retire </w:t>
      </w:r>
      <w:r w:rsidRPr="00902697">
        <w:t>into a favo</w:t>
      </w:r>
      <w:r w:rsidR="00E71B43">
        <w:t>u</w:t>
      </w:r>
      <w:r w:rsidRPr="00902697">
        <w:t>rable /beloved place.</w:t>
      </w:r>
      <w:r>
        <w:t xml:space="preserve">The meaning does not map onto the word </w:t>
      </w:r>
      <w:r w:rsidRPr="00902697">
        <w:t xml:space="preserve">retreat but rather </w:t>
      </w:r>
      <w:r>
        <w:t xml:space="preserve">connotes </w:t>
      </w:r>
      <w:r w:rsidRPr="00902697">
        <w:t xml:space="preserve">an intended destination of rest/peace and </w:t>
      </w:r>
      <w:r>
        <w:t xml:space="preserve">an </w:t>
      </w:r>
      <w:r w:rsidRPr="00902697">
        <w:t>intentional stop to refresh, refuel, redirect.</w:t>
      </w:r>
      <w:r>
        <w:rPr>
          <w:rStyle w:val="FootnoteReference"/>
        </w:rPr>
        <w:footnoteReference w:id="165"/>
      </w:r>
    </w:p>
    <w:p w14:paraId="57DF5824" w14:textId="77777777" w:rsidR="00DF4B3B" w:rsidRDefault="00DF4B3B" w:rsidP="00D958AF">
      <w:pPr>
        <w:spacing w:line="360" w:lineRule="auto"/>
        <w:ind w:left="567" w:firstLine="720"/>
        <w:contextualSpacing/>
      </w:pPr>
    </w:p>
    <w:p w14:paraId="2E4548E7" w14:textId="77777777" w:rsidR="00DF4B3B" w:rsidRDefault="00DF4B3B" w:rsidP="00D958AF">
      <w:pPr>
        <w:spacing w:line="360" w:lineRule="auto"/>
        <w:ind w:firstLine="720"/>
        <w:contextualSpacing/>
      </w:pPr>
      <w:r>
        <w:t xml:space="preserve">Both as Haumea and as Hina, Papa had many husbands and many children.  As La'ila'i she was the first human woman and the mother of the first fully human child.  She is, then, the mediating receptacle between </w:t>
      </w:r>
      <w:r w:rsidRPr="00305E56">
        <w:rPr>
          <w:i/>
        </w:rPr>
        <w:t>pō</w:t>
      </w:r>
      <w:r>
        <w:t xml:space="preserve"> and </w:t>
      </w:r>
      <w:r w:rsidRPr="00305E56">
        <w:rPr>
          <w:i/>
        </w:rPr>
        <w:t>ao</w:t>
      </w:r>
      <w:r>
        <w:t xml:space="preserve"> as it is through her womb that chiefs and humankind left the </w:t>
      </w:r>
      <w:r w:rsidRPr="00305E56">
        <w:rPr>
          <w:i/>
        </w:rPr>
        <w:t xml:space="preserve">pō </w:t>
      </w:r>
      <w:r>
        <w:t xml:space="preserve">of the unborn and entered the </w:t>
      </w:r>
      <w:r w:rsidRPr="00305E56">
        <w:rPr>
          <w:i/>
        </w:rPr>
        <w:t>ao</w:t>
      </w:r>
      <w:r>
        <w:t xml:space="preserve"> of the living.  T</w:t>
      </w:r>
      <w:r w:rsidRPr="00B27FD8">
        <w:t xml:space="preserve">his </w:t>
      </w:r>
      <w:r>
        <w:t>was</w:t>
      </w:r>
      <w:r w:rsidRPr="00B27FD8">
        <w:t xml:space="preserve"> repeated symbolically every time a chiefess g</w:t>
      </w:r>
      <w:r>
        <w:t>ave</w:t>
      </w:r>
      <w:r w:rsidRPr="00B27FD8">
        <w:t xml:space="preserve"> birth at Kūkaniloko.  </w:t>
      </w:r>
      <w:r>
        <w:t>In addition,</w:t>
      </w:r>
      <w:r w:rsidRPr="00B27FD8">
        <w:t xml:space="preserve"> celestially</w:t>
      </w:r>
      <w:r>
        <w:t>,</w:t>
      </w:r>
      <w:r w:rsidRPr="00B27FD8">
        <w:t xml:space="preserve"> her setting is between W</w:t>
      </w:r>
      <w:r>
        <w:t>ākea (Betel</w:t>
      </w:r>
      <w:r w:rsidRPr="00B27FD8">
        <w:t xml:space="preserve">geuse and the Belt of Orion) and the </w:t>
      </w:r>
      <w:proofErr w:type="gramStart"/>
      <w:r w:rsidRPr="001E69C4">
        <w:rPr>
          <w:i/>
        </w:rPr>
        <w:t>leina</w:t>
      </w:r>
      <w:r>
        <w:t>(</w:t>
      </w:r>
      <w:proofErr w:type="gramEnd"/>
      <w:r>
        <w:t xml:space="preserve">leaping off place for the souls of the deceased) at Ka'ena, thus continuing the association of cosmogony with </w:t>
      </w:r>
      <w:r w:rsidRPr="00A014F8">
        <w:rPr>
          <w:i/>
        </w:rPr>
        <w:t>pō</w:t>
      </w:r>
      <w:r>
        <w:t>.</w:t>
      </w:r>
    </w:p>
    <w:p w14:paraId="330A8801" w14:textId="77777777" w:rsidR="00DF4B3B" w:rsidRDefault="00DF4B3B" w:rsidP="00D958AF">
      <w:pPr>
        <w:spacing w:line="360" w:lineRule="auto"/>
        <w:ind w:firstLine="720"/>
        <w:contextualSpacing/>
      </w:pPr>
      <w:r>
        <w:t xml:space="preserve">The May (first) zenith sun takes place when </w:t>
      </w:r>
      <w:commentRangeStart w:id="36"/>
      <w:r>
        <w:t>the sun is in Taurus</w:t>
      </w:r>
      <w:commentRangeEnd w:id="36"/>
      <w:r w:rsidR="001C40CD">
        <w:rPr>
          <w:rStyle w:val="CommentReference"/>
        </w:rPr>
        <w:commentReference w:id="36"/>
      </w:r>
      <w:r>
        <w:t xml:space="preserve">.  The marker name Puu o Kila recognizes this relationship in two ways.  One meaning of </w:t>
      </w:r>
      <w:r w:rsidRPr="00F42F98">
        <w:rPr>
          <w:i/>
        </w:rPr>
        <w:t>kila</w:t>
      </w:r>
      <w:r>
        <w:t xml:space="preserve"> is a high place, a zenith for example.  The zeniths occur on either side of the June solstice, on Oʻahu in May and July.  The zenith sun is a potent time, when </w:t>
      </w:r>
      <w:r w:rsidRPr="00DE7A54">
        <w:rPr>
          <w:i/>
        </w:rPr>
        <w:t>mana</w:t>
      </w:r>
      <w:r>
        <w:t xml:space="preserve">, insight, inspiration, even wisdom, flow from the sun, a symbol of Kāne, to a human being through the personʻs </w:t>
      </w:r>
      <w:r w:rsidRPr="00D72A14">
        <w:rPr>
          <w:i/>
        </w:rPr>
        <w:t>manawa</w:t>
      </w:r>
      <w:r>
        <w:t xml:space="preserve"> (the </w:t>
      </w:r>
      <w:r w:rsidRPr="00D72A14">
        <w:rPr>
          <w:i/>
        </w:rPr>
        <w:t>piko</w:t>
      </w:r>
      <w:r>
        <w:t xml:space="preserve"> on the head).  In addition, the May zenith heralds the June solstice</w:t>
      </w:r>
      <w:r w:rsidR="0062608B">
        <w:t>, another high place</w:t>
      </w:r>
      <w:r>
        <w:t xml:space="preserve">. </w:t>
      </w:r>
    </w:p>
    <w:p w14:paraId="36107025" w14:textId="77777777" w:rsidR="00DF4B3B" w:rsidRDefault="00DF4B3B" w:rsidP="00D958AF">
      <w:pPr>
        <w:spacing w:line="360" w:lineRule="auto"/>
        <w:ind w:firstLine="720"/>
        <w:contextualSpacing/>
      </w:pPr>
    </w:p>
    <w:p w14:paraId="2FAB16DB" w14:textId="77777777" w:rsidR="00DF4B3B" w:rsidRDefault="00DF4B3B" w:rsidP="00D958AF">
      <w:pPr>
        <w:spacing w:line="360" w:lineRule="auto"/>
        <w:contextualSpacing/>
      </w:pPr>
      <w:r>
        <w:t>4.3.5 Regulus</w:t>
      </w:r>
    </w:p>
    <w:p w14:paraId="51989A1D" w14:textId="77777777" w:rsidR="00A15299" w:rsidRDefault="00A15299" w:rsidP="00A15299">
      <w:pPr>
        <w:spacing w:line="360" w:lineRule="auto"/>
        <w:ind w:firstLine="720"/>
      </w:pPr>
      <w:r>
        <w:t xml:space="preserve">The </w:t>
      </w:r>
      <w:r w:rsidRPr="0046599B">
        <w:rPr>
          <w:i/>
        </w:rPr>
        <w:t>kahu</w:t>
      </w:r>
      <w:r>
        <w:t xml:space="preserve"> of K</w:t>
      </w:r>
      <w:r>
        <w:rPr>
          <w:lang w:val="haw-US"/>
        </w:rPr>
        <w:t xml:space="preserve">ūkaniloko told my nephew, who was being initiated as a </w:t>
      </w:r>
      <w:r w:rsidRPr="0046599B">
        <w:rPr>
          <w:i/>
          <w:lang w:val="haw-US"/>
        </w:rPr>
        <w:t>kahu</w:t>
      </w:r>
      <w:r>
        <w:rPr>
          <w:lang w:val="haw-US"/>
        </w:rPr>
        <w:t xml:space="preserve"> of the site, that on one day in August, a shadow </w:t>
      </w:r>
      <w:r>
        <w:t xml:space="preserve">a shadow dagger was thrown from the western edge of a stone I have called the Regulus stone and lengthened until it reached a pecked hole several inches toward the center of the stone.  A child born at Kūkaniloko when that event occurred was destined to be the highest of chiefs.  My nephew was able to observe the event in 2012 and reported to me what day and time of day it had occurred.  Using Starry Night set for that date in 2012 I was able to see that the shadow fell on the </w:t>
      </w:r>
      <w:r>
        <w:lastRenderedPageBreak/>
        <w:t xml:space="preserve">afternoon of the day </w:t>
      </w:r>
      <w:commentRangeStart w:id="37"/>
      <w:r>
        <w:t xml:space="preserve">Regulus rose 'in' the sun.  </w:t>
      </w:r>
      <w:commentRangeEnd w:id="37"/>
      <w:r w:rsidR="001C40CD">
        <w:rPr>
          <w:rStyle w:val="CommentReference"/>
        </w:rPr>
        <w:commentReference w:id="37"/>
      </w:r>
      <w:r>
        <w:t xml:space="preserve">I then reset Starry Night to the year 1300 and found the day Regulus rose in the sun, in August also, although several days earlier in the month than in 2012.  </w:t>
      </w:r>
      <w:commentRangeStart w:id="38"/>
      <w:r>
        <w:t>Regulus rose over Kuloa, which means a long waiting, such as would have transpired between births occurring when the shadow dagger was thrown</w:t>
      </w:r>
      <w:commentRangeEnd w:id="38"/>
      <w:r w:rsidR="001C40CD">
        <w:rPr>
          <w:rStyle w:val="CommentReference"/>
        </w:rPr>
        <w:commentReference w:id="38"/>
      </w:r>
      <w:r>
        <w:t>.  Regulus set over Kaluakauila, the (</w:t>
      </w:r>
      <w:r w:rsidRPr="003F6381">
        <w:rPr>
          <w:i/>
        </w:rPr>
        <w:t>ka</w:t>
      </w:r>
      <w:r>
        <w:t>) double (</w:t>
      </w:r>
      <w:r w:rsidRPr="003F6381">
        <w:rPr>
          <w:i/>
        </w:rPr>
        <w:t>lua</w:t>
      </w:r>
      <w:r>
        <w:t>) lightning (</w:t>
      </w:r>
      <w:r w:rsidRPr="003F6381">
        <w:rPr>
          <w:i/>
        </w:rPr>
        <w:t>kauila</w:t>
      </w:r>
      <w:r>
        <w:t>).  Double lightning is a sign of a high chief.</w:t>
      </w:r>
      <w:r>
        <w:rPr>
          <w:rStyle w:val="FootnoteReference"/>
        </w:rPr>
        <w:footnoteReference w:id="166"/>
      </w:r>
    </w:p>
    <w:p w14:paraId="665D1A1B" w14:textId="77777777" w:rsidR="00CC01BC" w:rsidRDefault="00CC01BC" w:rsidP="00D958AF">
      <w:pPr>
        <w:spacing w:line="360" w:lineRule="auto"/>
        <w:contextualSpacing/>
      </w:pPr>
    </w:p>
    <w:p w14:paraId="1CBF7A44" w14:textId="77777777" w:rsidR="00DF4B3B" w:rsidRDefault="00DF4B3B" w:rsidP="00D958AF">
      <w:pPr>
        <w:ind w:firstLine="720"/>
        <w:jc w:val="center"/>
      </w:pPr>
      <w:r>
        <w:rPr>
          <w:noProof/>
          <w:lang w:eastAsia="en-GB"/>
        </w:rPr>
        <w:drawing>
          <wp:inline distT="0" distB="0" distL="0" distR="0" wp14:anchorId="5EAEB40B" wp14:editId="6F3DF238">
            <wp:extent cx="2065655" cy="1558041"/>
            <wp:effectExtent l="0" t="0" r="0" b="0"/>
            <wp:docPr id="13" name="Picture 13" descr="Macintosh HD:Users:marthanoyes:Pictures:iPhoto Library.photolibrary:Masters:2013:09:11:20130911-173859:Regulus st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arthanoyes:Pictures:iPhoto Library.photolibrary:Masters:2013:09:11:20130911-173859:Regulus stone.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66515" cy="1558690"/>
                    </a:xfrm>
                    <a:prstGeom prst="rect">
                      <a:avLst/>
                    </a:prstGeom>
                    <a:noFill/>
                    <a:ln>
                      <a:noFill/>
                    </a:ln>
                  </pic:spPr>
                </pic:pic>
              </a:graphicData>
            </a:graphic>
          </wp:inline>
        </w:drawing>
      </w:r>
    </w:p>
    <w:p w14:paraId="78C2513A" w14:textId="77777777" w:rsidR="00DF4B3B" w:rsidRDefault="00DF4B3B" w:rsidP="00D958AF">
      <w:pPr>
        <w:contextualSpacing/>
        <w:jc w:val="center"/>
      </w:pPr>
      <w:r>
        <w:t xml:space="preserve">  Figure </w:t>
      </w:r>
      <w:r w:rsidR="00BE676E">
        <w:t>4</w:t>
      </w:r>
      <w:r>
        <w:t>.</w:t>
      </w:r>
      <w:r w:rsidR="006056F1">
        <w:t>5</w:t>
      </w:r>
      <w:r>
        <w:t xml:space="preserve"> </w:t>
      </w:r>
      <w:proofErr w:type="gramStart"/>
      <w:r>
        <w:t>The</w:t>
      </w:r>
      <w:proofErr w:type="gramEnd"/>
      <w:r>
        <w:t xml:space="preserve"> 'Regulus Stone', showing</w:t>
      </w:r>
    </w:p>
    <w:p w14:paraId="51B305B2" w14:textId="77777777" w:rsidR="00DF4B3B" w:rsidRDefault="00DF4B3B" w:rsidP="00D958AF">
      <w:pPr>
        <w:contextualSpacing/>
        <w:jc w:val="center"/>
      </w:pPr>
      <w:proofErr w:type="gramStart"/>
      <w:r>
        <w:t>the</w:t>
      </w:r>
      <w:proofErr w:type="gramEnd"/>
      <w:r>
        <w:t xml:space="preserve"> shadow dagger, photo by Keale, used by permission</w:t>
      </w:r>
    </w:p>
    <w:p w14:paraId="5BEE5F98" w14:textId="77777777" w:rsidR="00DF4B3B" w:rsidRDefault="00DF4B3B" w:rsidP="00D958AF">
      <w:pPr>
        <w:contextualSpacing/>
        <w:jc w:val="center"/>
      </w:pPr>
    </w:p>
    <w:p w14:paraId="62D63391" w14:textId="77777777" w:rsidR="00DF4B3B" w:rsidRDefault="00DF4B3B" w:rsidP="00D958AF">
      <w:pPr>
        <w:spacing w:line="360" w:lineRule="auto"/>
        <w:contextualSpacing/>
      </w:pPr>
      <w:r>
        <w:t>4.3.6 Gemini as an asterism and Castor and Pollux individually</w:t>
      </w:r>
    </w:p>
    <w:p w14:paraId="4E852A5A" w14:textId="77777777" w:rsidR="00DF4B3B" w:rsidRDefault="00245812" w:rsidP="00D958AF">
      <w:pPr>
        <w:spacing w:line="360" w:lineRule="auto"/>
        <w:ind w:firstLine="720"/>
        <w:contextualSpacing/>
      </w:pPr>
      <w:r>
        <w:t>My research showed that d</w:t>
      </w:r>
      <w:r w:rsidR="00DF4B3B">
        <w:t xml:space="preserve">eath and the afterlife are represented by the stars.  Three Kaulua stars, Sirius, The Belt of Orion, and Gemini, relate to death and thus to </w:t>
      </w:r>
      <w:r w:rsidR="00DF4B3B" w:rsidRPr="00776524">
        <w:rPr>
          <w:i/>
        </w:rPr>
        <w:t>pō</w:t>
      </w:r>
      <w:r w:rsidR="00DF4B3B">
        <w:t>.  What happens after death, where we go when we are no longer on earth, are universal concerns, and Hawaiian culture addressed these concerns.  Castor of Gemini was the opener of the gate to the afterlife.</w:t>
      </w:r>
      <w:r w:rsidR="00DF4B3B">
        <w:rPr>
          <w:rStyle w:val="FootnoteReference"/>
        </w:rPr>
        <w:footnoteReference w:id="167"/>
      </w:r>
    </w:p>
    <w:p w14:paraId="65B68F04" w14:textId="77777777" w:rsidR="00DF4B3B" w:rsidRDefault="00DF4B3B" w:rsidP="00D958AF">
      <w:pPr>
        <w:spacing w:line="360" w:lineRule="auto"/>
        <w:contextualSpacing/>
      </w:pPr>
      <w:r>
        <w:tab/>
        <w:t>Castor rose over Kaluanui – the great (</w:t>
      </w:r>
      <w:r w:rsidRPr="005F58E8">
        <w:rPr>
          <w:i/>
        </w:rPr>
        <w:t>nui</w:t>
      </w:r>
      <w:r>
        <w:t>) two/double (</w:t>
      </w:r>
      <w:r w:rsidRPr="005F58E8">
        <w:rPr>
          <w:i/>
        </w:rPr>
        <w:t>lua</w:t>
      </w:r>
      <w:r>
        <w:t xml:space="preserve">).  There is some wordplay in the name.  </w:t>
      </w:r>
      <w:r w:rsidRPr="00DF7E77">
        <w:rPr>
          <w:i/>
        </w:rPr>
        <w:t>Lua</w:t>
      </w:r>
      <w:r>
        <w:t xml:space="preserve"> means, among other things, two, referencing the Gemini Twins.  The place on the horizon where a celestial object rises or sets is also called a </w:t>
      </w:r>
      <w:r w:rsidRPr="005F58E8">
        <w:rPr>
          <w:i/>
        </w:rPr>
        <w:t>lua</w:t>
      </w:r>
      <w:r>
        <w:t xml:space="preserve">, a pit or hole.  Castor, the first of the Gemini Twins to rise, is important in part because of </w:t>
      </w:r>
      <w:r>
        <w:lastRenderedPageBreak/>
        <w:t>his (Castor is male) relationsip with the sun at the June solstice.</w:t>
      </w:r>
      <w:r>
        <w:rPr>
          <w:rStyle w:val="FootnoteReference"/>
        </w:rPr>
        <w:footnoteReference w:id="168"/>
      </w:r>
      <w:r w:rsidR="00E57805">
        <w:t>One might say that t</w:t>
      </w:r>
      <w:r>
        <w:t xml:space="preserve">he most significant </w:t>
      </w:r>
      <w:r w:rsidRPr="005F58E8">
        <w:rPr>
          <w:i/>
        </w:rPr>
        <w:t>lua</w:t>
      </w:r>
      <w:r>
        <w:t xml:space="preserve"> are the rise and set </w:t>
      </w:r>
      <w:r w:rsidRPr="005F58E8">
        <w:rPr>
          <w:i/>
        </w:rPr>
        <w:t>lua</w:t>
      </w:r>
      <w:r>
        <w:t xml:space="preserve"> of the June solstice sun.  Castor thus references the solstice sun.  </w:t>
      </w:r>
      <w:r w:rsidRPr="003E7741">
        <w:rPr>
          <w:i/>
        </w:rPr>
        <w:t>Lua</w:t>
      </w:r>
      <w:r>
        <w:t xml:space="preserve">, though, also can be a grave, again related to death and </w:t>
      </w:r>
      <w:r w:rsidRPr="003E7741">
        <w:rPr>
          <w:i/>
        </w:rPr>
        <w:t>pō</w:t>
      </w:r>
      <w:r>
        <w:t>.</w:t>
      </w:r>
    </w:p>
    <w:p w14:paraId="279981DE" w14:textId="77777777" w:rsidR="00DF4B3B" w:rsidRDefault="00DF4B3B" w:rsidP="00D958AF">
      <w:pPr>
        <w:spacing w:line="360" w:lineRule="auto"/>
        <w:contextualSpacing/>
      </w:pPr>
      <w:r>
        <w:tab/>
        <w:t xml:space="preserve">He is, though, also </w:t>
      </w:r>
      <w:r w:rsidRPr="005F58E8">
        <w:rPr>
          <w:i/>
        </w:rPr>
        <w:t>nui</w:t>
      </w:r>
      <w:r>
        <w:t xml:space="preserve"> (great) because it is he who opens the portal to the afterlife.</w:t>
      </w:r>
      <w:r>
        <w:rPr>
          <w:rStyle w:val="FootnoteReference"/>
        </w:rPr>
        <w:footnoteReference w:id="169"/>
      </w:r>
      <w:r>
        <w:t xml:space="preserve">  The portal is two-way.  The deceased pass through it to enter the realm of </w:t>
      </w:r>
      <w:r>
        <w:rPr>
          <w:i/>
        </w:rPr>
        <w:t>p</w:t>
      </w:r>
      <w:r w:rsidRPr="00EF2B48">
        <w:rPr>
          <w:i/>
        </w:rPr>
        <w:t>ō</w:t>
      </w:r>
      <w:r>
        <w:t xml:space="preserve">, and those already in </w:t>
      </w:r>
      <w:r>
        <w:rPr>
          <w:i/>
        </w:rPr>
        <w:t>p</w:t>
      </w:r>
      <w:r w:rsidRPr="00EF2B48">
        <w:rPr>
          <w:i/>
        </w:rPr>
        <w:t>ō</w:t>
      </w:r>
      <w:r>
        <w:t xml:space="preserve"> are able to leave through it to return to earth to visit for a while.  Further, at birth an infant leaves </w:t>
      </w:r>
      <w:r w:rsidRPr="00C27D01">
        <w:rPr>
          <w:i/>
        </w:rPr>
        <w:t>pō</w:t>
      </w:r>
      <w:r>
        <w:t xml:space="preserve"> and enters </w:t>
      </w:r>
      <w:r w:rsidRPr="00C27D01">
        <w:rPr>
          <w:i/>
        </w:rPr>
        <w:t>ao</w:t>
      </w:r>
      <w:r>
        <w:t>.</w:t>
      </w:r>
    </w:p>
    <w:p w14:paraId="4717ED53" w14:textId="77777777" w:rsidR="00DF4B3B" w:rsidRDefault="00DF4B3B" w:rsidP="00D958AF">
      <w:pPr>
        <w:spacing w:line="360" w:lineRule="auto"/>
        <w:contextualSpacing/>
      </w:pPr>
      <w:r>
        <w:tab/>
        <w:t xml:space="preserve">Castor set over Aukuu.  An </w:t>
      </w:r>
      <w:r w:rsidRPr="00DA520C">
        <w:rPr>
          <w:i/>
        </w:rPr>
        <w:t>auku’u</w:t>
      </w:r>
      <w:r>
        <w:t xml:space="preserve"> is a bird, the black-crowned night heron.  It is also </w:t>
      </w:r>
      <w:r w:rsidRPr="00DA520C">
        <w:rPr>
          <w:i/>
        </w:rPr>
        <w:t>au-ku’u</w:t>
      </w:r>
      <w:r>
        <w:t>, the time or era (</w:t>
      </w:r>
      <w:r w:rsidRPr="007D6D76">
        <w:rPr>
          <w:i/>
        </w:rPr>
        <w:t>au</w:t>
      </w:r>
      <w:r>
        <w:t>) of being at peace (</w:t>
      </w:r>
      <w:r w:rsidRPr="007D6D76">
        <w:rPr>
          <w:i/>
        </w:rPr>
        <w:t>kuu</w:t>
      </w:r>
      <w:r>
        <w:t xml:space="preserve">) in </w:t>
      </w:r>
      <w:r w:rsidRPr="00EF2B48">
        <w:rPr>
          <w:i/>
        </w:rPr>
        <w:t>pō</w:t>
      </w:r>
      <w:r>
        <w:t xml:space="preserve">.  For some people the </w:t>
      </w:r>
      <w:r w:rsidRPr="00DA520C">
        <w:rPr>
          <w:i/>
        </w:rPr>
        <w:t>auku’u</w:t>
      </w:r>
      <w:r>
        <w:t xml:space="preserve"> is an ‘</w:t>
      </w:r>
      <w:r w:rsidRPr="00DA520C">
        <w:rPr>
          <w:i/>
        </w:rPr>
        <w:t>aumakua</w:t>
      </w:r>
      <w:r>
        <w:t>, an ancestral guardian deity.  A friend described an illustrative experience, thus:</w:t>
      </w:r>
    </w:p>
    <w:p w14:paraId="7BF87485" w14:textId="77777777" w:rsidR="00DF4B3B" w:rsidRDefault="00DF4B3B" w:rsidP="00D958AF">
      <w:pPr>
        <w:ind w:left="720" w:right="630"/>
        <w:contextualSpacing/>
      </w:pPr>
      <w:r>
        <w:rPr>
          <w:rStyle w:val="uficommentbody"/>
        </w:rPr>
        <w:t xml:space="preserve">When I brought </w:t>
      </w:r>
      <w:r w:rsidRPr="00656752">
        <w:rPr>
          <w:rStyle w:val="uficommentbody"/>
        </w:rPr>
        <w:t>tutu</w:t>
      </w:r>
      <w:r>
        <w:rPr>
          <w:rStyle w:val="uficommentbody"/>
        </w:rPr>
        <w:t xml:space="preserve"> Alice down near camp Erdman she began her </w:t>
      </w:r>
      <w:r w:rsidRPr="00E57805">
        <w:rPr>
          <w:rStyle w:val="uficommentbody"/>
          <w:i/>
        </w:rPr>
        <w:t xml:space="preserve">'oli </w:t>
      </w:r>
      <w:r>
        <w:rPr>
          <w:rStyle w:val="uficommentbody"/>
        </w:rPr>
        <w:t xml:space="preserve">[chant] until we could drive no further and had to walk. We took off for the ocean side and there she picked up her </w:t>
      </w:r>
      <w:r w:rsidRPr="00656752">
        <w:rPr>
          <w:rStyle w:val="uficommentbody"/>
        </w:rPr>
        <w:t>'oli</w:t>
      </w:r>
      <w:r>
        <w:rPr>
          <w:rStyle w:val="uficommentbody"/>
        </w:rPr>
        <w:t xml:space="preserve"> once again but each time it would "die off" as we resurfaced back on to the trail. Upon reaching the </w:t>
      </w:r>
      <w:r w:rsidRPr="00E57805">
        <w:rPr>
          <w:rStyle w:val="uficommentbody"/>
          <w:i/>
        </w:rPr>
        <w:t>leina</w:t>
      </w:r>
      <w:r>
        <w:rPr>
          <w:rStyle w:val="uficommentbody"/>
        </w:rPr>
        <w:t xml:space="preserve"> [the leaping off place for the spirits of the deceased] I remember her turning back to Camp Erdman calling the </w:t>
      </w:r>
      <w:r w:rsidRPr="00E57805">
        <w:rPr>
          <w:rStyle w:val="uficommentbody"/>
          <w:i/>
        </w:rPr>
        <w:t>'auku'u</w:t>
      </w:r>
      <w:r>
        <w:rPr>
          <w:rStyle w:val="uficommentbody"/>
        </w:rPr>
        <w:t xml:space="preserve"> [here it is the black crowned night heron] to fly out of the darkness to take her prayers to her </w:t>
      </w:r>
      <w:r w:rsidRPr="00E57805">
        <w:rPr>
          <w:rStyle w:val="uficommentbody"/>
          <w:i/>
        </w:rPr>
        <w:t>'ohana</w:t>
      </w:r>
      <w:r>
        <w:rPr>
          <w:rStyle w:val="uficommentbody"/>
        </w:rPr>
        <w:t xml:space="preserve"> [family] awaiting on the other side. So yes the </w:t>
      </w:r>
      <w:r w:rsidRPr="00E57805">
        <w:rPr>
          <w:rStyle w:val="uficommentbody"/>
          <w:i/>
        </w:rPr>
        <w:t>kaona</w:t>
      </w:r>
      <w:r>
        <w:rPr>
          <w:rStyle w:val="uficommentbody"/>
        </w:rPr>
        <w:t xml:space="preserve"> [hidden meaning] can also mean a diminished fervor of ending a chant and an "asking" of the </w:t>
      </w:r>
      <w:r w:rsidRPr="00E57805">
        <w:rPr>
          <w:rStyle w:val="uficommentbody"/>
          <w:i/>
        </w:rPr>
        <w:t>'aumakua 'auku'u</w:t>
      </w:r>
      <w:r>
        <w:rPr>
          <w:rStyle w:val="uficommentbody"/>
        </w:rPr>
        <w:t xml:space="preserve"> to come and to act as a go between of the different realms.</w:t>
      </w:r>
      <w:r>
        <w:rPr>
          <w:rStyle w:val="FootnoteReference"/>
        </w:rPr>
        <w:footnoteReference w:id="170"/>
      </w:r>
    </w:p>
    <w:p w14:paraId="059B1DB0" w14:textId="77777777" w:rsidR="00DF4B3B" w:rsidRDefault="00DF4B3B" w:rsidP="00D958AF">
      <w:pPr>
        <w:spacing w:line="360" w:lineRule="auto"/>
        <w:contextualSpacing/>
      </w:pPr>
    </w:p>
    <w:p w14:paraId="2ACE96B8" w14:textId="77777777" w:rsidR="00DF4B3B" w:rsidRDefault="00DF4B3B" w:rsidP="00D958AF">
      <w:pPr>
        <w:spacing w:line="360" w:lineRule="auto"/>
        <w:contextualSpacing/>
      </w:pPr>
      <w:r>
        <w:tab/>
        <w:t xml:space="preserve">Pollux rose over Makaua, We Two, </w:t>
      </w:r>
      <w:proofErr w:type="gramStart"/>
      <w:r>
        <w:t>a</w:t>
      </w:r>
      <w:proofErr w:type="gramEnd"/>
      <w:r>
        <w:t xml:space="preserve"> reference to the twin-ness of Gemini.  Pollux set over Pu’u Kamananui, Great Mana Hill.  She (Pollux is female) then set over Kawaihapai.</w:t>
      </w:r>
      <w:r>
        <w:rPr>
          <w:rStyle w:val="FootnoteReference"/>
        </w:rPr>
        <w:footnoteReference w:id="171"/>
      </w:r>
      <w:r>
        <w:t xml:space="preserve">  Kawaihapai – </w:t>
      </w:r>
      <w:r w:rsidRPr="00B44385">
        <w:rPr>
          <w:i/>
        </w:rPr>
        <w:t>ka</w:t>
      </w:r>
      <w:r>
        <w:t xml:space="preserve"> (the) </w:t>
      </w:r>
      <w:r w:rsidRPr="00B44385">
        <w:rPr>
          <w:i/>
        </w:rPr>
        <w:t>wai</w:t>
      </w:r>
      <w:r>
        <w:t xml:space="preserve"> (liquid) </w:t>
      </w:r>
      <w:r w:rsidRPr="00B44385">
        <w:rPr>
          <w:i/>
        </w:rPr>
        <w:t>h</w:t>
      </w:r>
      <w:r>
        <w:rPr>
          <w:i/>
        </w:rPr>
        <w:t>ā</w:t>
      </w:r>
      <w:r w:rsidRPr="00B44385">
        <w:rPr>
          <w:i/>
        </w:rPr>
        <w:t>pai</w:t>
      </w:r>
      <w:r>
        <w:t xml:space="preserve"> (pregnant, carry) – </w:t>
      </w:r>
      <w:r w:rsidR="00EF5B6C">
        <w:t>has several meanings, the most widely known of which saysthe name</w:t>
      </w:r>
      <w:r>
        <w:t xml:space="preserve"> refer</w:t>
      </w:r>
      <w:r w:rsidR="00EF5B6C">
        <w:t>s</w:t>
      </w:r>
      <w:r>
        <w:t xml:space="preserve"> to carrying water from a source at the base of the ridge that runs from Mauna Ka’ala to the point of Ka’ena </w:t>
      </w:r>
      <w:r>
        <w:lastRenderedPageBreak/>
        <w:t>Point.</w:t>
      </w:r>
      <w:r w:rsidR="00EF5B6C">
        <w:rPr>
          <w:rStyle w:val="FootnoteReference"/>
        </w:rPr>
        <w:footnoteReference w:id="172"/>
      </w:r>
      <w:r>
        <w:t xml:space="preserve">  Kawaihapai is, though, also the </w:t>
      </w:r>
      <w:r w:rsidRPr="00B44385">
        <w:rPr>
          <w:i/>
        </w:rPr>
        <w:t>wai</w:t>
      </w:r>
      <w:r>
        <w:t xml:space="preserve"> (liquid) associated with birth.  It thus reflects association with births at Kūkaniloko.</w:t>
      </w:r>
    </w:p>
    <w:p w14:paraId="5278EA02" w14:textId="77777777" w:rsidR="00DF4B3B" w:rsidRDefault="00DF4B3B" w:rsidP="00D958AF">
      <w:pPr>
        <w:spacing w:line="360" w:lineRule="auto"/>
        <w:contextualSpacing/>
      </w:pPr>
    </w:p>
    <w:p w14:paraId="03B62E6A" w14:textId="77777777" w:rsidR="00DF4B3B" w:rsidRDefault="00DF4B3B" w:rsidP="00D958AF">
      <w:pPr>
        <w:spacing w:line="360" w:lineRule="auto"/>
        <w:contextualSpacing/>
      </w:pPr>
      <w:r>
        <w:t>4.4 Conclusion</w:t>
      </w:r>
    </w:p>
    <w:p w14:paraId="7F1F4A42" w14:textId="77777777" w:rsidR="00DF4B3B" w:rsidRDefault="00DF4B3B" w:rsidP="00D958AF">
      <w:pPr>
        <w:spacing w:line="360" w:lineRule="auto"/>
        <w:ind w:firstLine="720"/>
        <w:contextualSpacing/>
      </w:pPr>
      <w:r>
        <w:t>In this chapter the research data were presented.  The next chapter discusses and interprets the data.</w:t>
      </w:r>
    </w:p>
    <w:p w14:paraId="6E70B731" w14:textId="77777777" w:rsidR="00DF4B3B" w:rsidRDefault="00DF4B3B" w:rsidP="00D958AF">
      <w:pPr>
        <w:spacing w:line="360" w:lineRule="auto"/>
        <w:contextualSpacing/>
      </w:pPr>
    </w:p>
    <w:p w14:paraId="7530BE52" w14:textId="77777777" w:rsidR="00DF4B3B" w:rsidRDefault="00DF4B3B" w:rsidP="003A5193">
      <w:r>
        <w:br w:type="page"/>
      </w:r>
    </w:p>
    <w:p w14:paraId="6A0242CD" w14:textId="77777777" w:rsidR="00DF4B3B" w:rsidRDefault="00DF4B3B" w:rsidP="00D958AF">
      <w:pPr>
        <w:spacing w:line="360" w:lineRule="auto"/>
        <w:contextualSpacing/>
      </w:pPr>
    </w:p>
    <w:p w14:paraId="73C9ABC7" w14:textId="77777777" w:rsidR="00DF4B3B" w:rsidRPr="00107BD6" w:rsidRDefault="00DF4B3B" w:rsidP="00D958AF">
      <w:pPr>
        <w:spacing w:line="360" w:lineRule="auto"/>
        <w:contextualSpacing/>
      </w:pPr>
      <w:r w:rsidRPr="00107BD6">
        <w:t xml:space="preserve">Chapter </w:t>
      </w:r>
      <w:r w:rsidR="008A0500">
        <w:t>5</w:t>
      </w:r>
      <w:r w:rsidRPr="00107BD6">
        <w:t xml:space="preserve"> Discussion</w:t>
      </w:r>
      <w:r>
        <w:tab/>
      </w:r>
      <w:r>
        <w:tab/>
      </w:r>
    </w:p>
    <w:p w14:paraId="1ACFF46C" w14:textId="77777777" w:rsidR="00DF4B3B" w:rsidRDefault="008A0500" w:rsidP="00D958AF">
      <w:pPr>
        <w:spacing w:line="360" w:lineRule="auto"/>
        <w:contextualSpacing/>
      </w:pPr>
      <w:r>
        <w:t>5</w:t>
      </w:r>
      <w:r w:rsidR="00DF4B3B" w:rsidRPr="00107BD6">
        <w:t>.1 Introduction</w:t>
      </w:r>
    </w:p>
    <w:p w14:paraId="36E081EA" w14:textId="77777777" w:rsidR="00DF4B3B" w:rsidRDefault="00DF4B3B" w:rsidP="00D958AF">
      <w:pPr>
        <w:spacing w:line="360" w:lineRule="auto"/>
        <w:ind w:firstLine="720"/>
      </w:pPr>
      <w:r>
        <w:t xml:space="preserve">My research </w:t>
      </w:r>
      <w:commentRangeStart w:id="39"/>
      <w:r>
        <w:t xml:space="preserve">shows </w:t>
      </w:r>
      <w:commentRangeEnd w:id="39"/>
      <w:r w:rsidR="00F77A7E">
        <w:rPr>
          <w:rStyle w:val="CommentReference"/>
        </w:rPr>
        <w:commentReference w:id="39"/>
      </w:r>
      <w:r>
        <w:t xml:space="preserve">that Kūkaniloko was situated and organized with astronomical intention.  Stars' rises and sets and the rises and sets of the sun were marked on the landscape, both within view and beyond view from the site, so that the nexus of rises and sets was Kūkaniloko.  Cosmogony, through stars and the sun and their markers, </w:t>
      </w:r>
      <w:commentRangeStart w:id="40"/>
      <w:r>
        <w:t xml:space="preserve">was </w:t>
      </w:r>
      <w:commentRangeEnd w:id="40"/>
      <w:r w:rsidR="00F77A7E">
        <w:rPr>
          <w:rStyle w:val="CommentReference"/>
        </w:rPr>
        <w:commentReference w:id="40"/>
      </w:r>
      <w:r>
        <w:t xml:space="preserve">centered at Kūkaniloko.  Particular attention was paid to the sun; not only were all eight sun stations marked, but my data show that the location of the sunset on the evening rise of stars was also marked.  As demonstrated in precending chapters, concepts, including </w:t>
      </w:r>
      <w:proofErr w:type="gramStart"/>
      <w:r w:rsidRPr="00DF3AA2">
        <w:rPr>
          <w:i/>
        </w:rPr>
        <w:t>wā</w:t>
      </w:r>
      <w:proofErr w:type="gramEnd"/>
      <w:r>
        <w:t xml:space="preserve">, </w:t>
      </w:r>
      <w:r w:rsidRPr="00DF3AA2">
        <w:rPr>
          <w:i/>
        </w:rPr>
        <w:t>mana</w:t>
      </w:r>
      <w:r>
        <w:t xml:space="preserve">, </w:t>
      </w:r>
      <w:r w:rsidRPr="00DF3AA2">
        <w:rPr>
          <w:i/>
        </w:rPr>
        <w:t>piko</w:t>
      </w:r>
      <w:r>
        <w:t xml:space="preserve">, </w:t>
      </w:r>
      <w:r w:rsidRPr="00DF3AA2">
        <w:rPr>
          <w:i/>
        </w:rPr>
        <w:t>pō</w:t>
      </w:r>
      <w:r>
        <w:t xml:space="preserve"> and </w:t>
      </w:r>
      <w:r w:rsidRPr="00DF3AA2">
        <w:rPr>
          <w:i/>
        </w:rPr>
        <w:t>ao</w:t>
      </w:r>
      <w:r>
        <w:t xml:space="preserve"> and </w:t>
      </w:r>
      <w:r w:rsidRPr="00DF3AA2">
        <w:rPr>
          <w:i/>
        </w:rPr>
        <w:t>kolekole</w:t>
      </w:r>
      <w:r>
        <w:t xml:space="preserve">, and </w:t>
      </w:r>
      <w:r w:rsidRPr="00DF3AA2">
        <w:rPr>
          <w:i/>
        </w:rPr>
        <w:t>la'a</w:t>
      </w:r>
      <w:r>
        <w:rPr>
          <w:i/>
        </w:rPr>
        <w:t>,</w:t>
      </w:r>
      <w:r>
        <w:t xml:space="preserve"> are part of the cultural expression of meanings of celestial phenomena associated with Kūkaniloko.  (</w:t>
      </w:r>
      <w:r w:rsidR="00915058">
        <w:t xml:space="preserve">See </w:t>
      </w:r>
      <w:r>
        <w:t>A</w:t>
      </w:r>
      <w:r w:rsidR="00915058">
        <w:t>ppendix 1 for a</w:t>
      </w:r>
      <w:r>
        <w:t xml:space="preserve"> glossary of terms.)</w:t>
      </w:r>
    </w:p>
    <w:p w14:paraId="5DE4CE10" w14:textId="77777777" w:rsidR="00DF4B3B" w:rsidRDefault="00DF4B3B" w:rsidP="00D958AF">
      <w:pPr>
        <w:spacing w:line="360" w:lineRule="auto"/>
      </w:pPr>
      <w:r>
        <w:tab/>
        <w:t xml:space="preserve">This chapter will first address </w:t>
      </w:r>
      <w:r w:rsidR="00915058">
        <w:t xml:space="preserve">some conclusions reached in </w:t>
      </w:r>
      <w:r>
        <w:t>recent works on Hawaiian archaeoastronomy by Patrick Kirch and Clive Ruggles</w:t>
      </w:r>
      <w:r w:rsidR="00915058">
        <w:t>, referred to in the literature review</w:t>
      </w:r>
      <w:r>
        <w:t xml:space="preserve">.  The section that follows </w:t>
      </w:r>
      <w:r w:rsidR="00915058">
        <w:t>considers</w:t>
      </w:r>
      <w:r>
        <w:t xml:space="preserve"> orality as it is in evidence at Kūkaniloko.  The next section is about interwoven knowledge sets.  Next is a discussion of Kūkaniloko as the </w:t>
      </w:r>
      <w:r w:rsidRPr="00893516">
        <w:rPr>
          <w:i/>
        </w:rPr>
        <w:t>piko</w:t>
      </w:r>
      <w:r>
        <w:t xml:space="preserve">, followed by a </w:t>
      </w:r>
      <w:r w:rsidR="00915058">
        <w:t>discussion of</w:t>
      </w:r>
      <w:r>
        <w:t xml:space="preserve"> sacred space/place.  Next is a section on the attributes and characteristics of the stars addressed in this dissertation.  Following that is a </w:t>
      </w:r>
      <w:r w:rsidR="00915058">
        <w:t>segment</w:t>
      </w:r>
      <w:r>
        <w:t xml:space="preserve"> about celestial pairs.  After that there is a brief discussion of Io, and then the chapter conclusion.  </w:t>
      </w:r>
    </w:p>
    <w:p w14:paraId="2DC236C5" w14:textId="77777777" w:rsidR="00DF4B3B" w:rsidRDefault="00DF4B3B" w:rsidP="00D958AF">
      <w:pPr>
        <w:spacing w:line="360" w:lineRule="auto"/>
        <w:contextualSpacing/>
      </w:pPr>
    </w:p>
    <w:p w14:paraId="0EBC002E" w14:textId="77777777" w:rsidR="00DF4B3B" w:rsidRPr="00107BD6" w:rsidRDefault="008A0500" w:rsidP="00D958AF">
      <w:pPr>
        <w:spacing w:line="360" w:lineRule="auto"/>
        <w:contextualSpacing/>
      </w:pPr>
      <w:r>
        <w:t>5</w:t>
      </w:r>
      <w:r w:rsidR="00DF4B3B">
        <w:t>.2 Recent works on archaeoastronomy in Hawai'i</w:t>
      </w:r>
    </w:p>
    <w:p w14:paraId="5D5FABAB" w14:textId="77777777" w:rsidR="00DF4B3B" w:rsidRDefault="00DF4B3B" w:rsidP="00D958AF">
      <w:pPr>
        <w:spacing w:line="360" w:lineRule="auto"/>
        <w:ind w:firstLine="720"/>
        <w:rPr>
          <w:rFonts w:cs="Times New Roman"/>
        </w:rPr>
      </w:pPr>
      <w:r w:rsidRPr="00107BD6">
        <w:rPr>
          <w:rFonts w:cs="Times New Roman"/>
        </w:rPr>
        <w:t xml:space="preserve">The lengthwise axis of </w:t>
      </w:r>
      <w:r>
        <w:rPr>
          <w:rFonts w:cs="Times New Roman"/>
        </w:rPr>
        <w:t>Kūkaniloko</w:t>
      </w:r>
      <w:r w:rsidRPr="00107BD6">
        <w:rPr>
          <w:rFonts w:cs="Times New Roman"/>
        </w:rPr>
        <w:t xml:space="preserve"> runs from the direction of the December solstice sunrise (SE) to the June solstice sunset (NW).  </w:t>
      </w:r>
      <w:r>
        <w:rPr>
          <w:rFonts w:cs="Times New Roman"/>
        </w:rPr>
        <w:t>Ruggles, however, noted reasons</w:t>
      </w:r>
    </w:p>
    <w:p w14:paraId="3A49997C" w14:textId="77777777" w:rsidR="00DF4B3B" w:rsidRDefault="00DF4B3B" w:rsidP="00D958AF">
      <w:pPr>
        <w:spacing w:line="360" w:lineRule="auto"/>
        <w:ind w:firstLine="720"/>
        <w:rPr>
          <w:rFonts w:cs="Times New Roman"/>
        </w:rPr>
      </w:pPr>
    </w:p>
    <w:p w14:paraId="34920623" w14:textId="77777777" w:rsidR="00DF4B3B" w:rsidRDefault="00DF4B3B" w:rsidP="00D958AF">
      <w:pPr>
        <w:spacing w:line="360" w:lineRule="auto"/>
        <w:ind w:firstLine="720"/>
        <w:rPr>
          <w:rFonts w:cs="Times New Roman"/>
        </w:rPr>
      </w:pPr>
    </w:p>
    <w:p w14:paraId="61022941" w14:textId="77777777" w:rsidR="00DF4B3B" w:rsidRDefault="00DF4B3B" w:rsidP="00D958AF">
      <w:pPr>
        <w:spacing w:line="360" w:lineRule="auto"/>
        <w:ind w:firstLine="720"/>
        <w:rPr>
          <w:rFonts w:cs="Times New Roman"/>
        </w:rPr>
      </w:pPr>
      <w:r>
        <w:rPr>
          <w:rFonts w:cs="Times New Roman"/>
          <w:noProof/>
          <w:lang w:eastAsia="en-GB"/>
        </w:rPr>
        <w:lastRenderedPageBreak/>
        <w:drawing>
          <wp:inline distT="0" distB="0" distL="0" distR="0" wp14:anchorId="36824196" wp14:editId="3E1AD90E">
            <wp:extent cx="4961255" cy="3657600"/>
            <wp:effectExtent l="0" t="0" r="0" b="0"/>
            <wp:docPr id="14" name="Picture 14" descr="Macintosh HD:Users:marthanoyes:Desktop:dissertation chapters begnning Nov 16:site map_edit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arthanoyes:Desktop:dissertation chapters begnning Nov 16:site map_edited-1.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961255" cy="3657600"/>
                    </a:xfrm>
                    <a:prstGeom prst="rect">
                      <a:avLst/>
                    </a:prstGeom>
                    <a:noFill/>
                    <a:ln>
                      <a:noFill/>
                    </a:ln>
                  </pic:spPr>
                </pic:pic>
              </a:graphicData>
            </a:graphic>
          </wp:inline>
        </w:drawing>
      </w:r>
    </w:p>
    <w:p w14:paraId="2AF599D3" w14:textId="77777777" w:rsidR="00DF4B3B" w:rsidRDefault="00DF4B3B" w:rsidP="00D958AF">
      <w:pPr>
        <w:spacing w:line="360" w:lineRule="auto"/>
        <w:ind w:firstLine="720"/>
        <w:rPr>
          <w:rFonts w:cs="Times New Roman"/>
        </w:rPr>
      </w:pPr>
      <w:r>
        <w:rPr>
          <w:rFonts w:cs="Times New Roman"/>
        </w:rPr>
        <w:t xml:space="preserve">Figure </w:t>
      </w:r>
      <w:r w:rsidR="008A0500">
        <w:rPr>
          <w:rFonts w:cs="Times New Roman"/>
        </w:rPr>
        <w:t>5</w:t>
      </w:r>
      <w:r>
        <w:rPr>
          <w:rFonts w:cs="Times New Roman"/>
        </w:rPr>
        <w:t xml:space="preserve">.1 </w:t>
      </w:r>
      <w:proofErr w:type="gramStart"/>
      <w:r>
        <w:rPr>
          <w:rFonts w:cs="Times New Roman"/>
        </w:rPr>
        <w:t>The</w:t>
      </w:r>
      <w:proofErr w:type="gramEnd"/>
      <w:r>
        <w:rPr>
          <w:rFonts w:cs="Times New Roman"/>
        </w:rPr>
        <w:t xml:space="preserve"> orientation of Kūkaniloko</w:t>
      </w:r>
    </w:p>
    <w:p w14:paraId="2B1B0D1E" w14:textId="77777777" w:rsidR="00DF4B3B" w:rsidRDefault="00DF4B3B" w:rsidP="00D958AF">
      <w:pPr>
        <w:spacing w:line="360" w:lineRule="auto"/>
        <w:ind w:firstLine="720"/>
        <w:rPr>
          <w:rFonts w:cs="Times New Roman"/>
        </w:rPr>
      </w:pPr>
    </w:p>
    <w:p w14:paraId="47D30D17" w14:textId="77777777" w:rsidR="00DF4B3B" w:rsidRPr="00107BD6" w:rsidRDefault="00DF4B3B" w:rsidP="00D958AF">
      <w:pPr>
        <w:spacing w:line="360" w:lineRule="auto"/>
        <w:rPr>
          <w:rFonts w:cs="Times New Roman"/>
        </w:rPr>
      </w:pPr>
      <w:proofErr w:type="gramStart"/>
      <w:r w:rsidRPr="00107BD6">
        <w:rPr>
          <w:rFonts w:cs="Times New Roman"/>
        </w:rPr>
        <w:t>to</w:t>
      </w:r>
      <w:proofErr w:type="gramEnd"/>
      <w:r w:rsidRPr="00107BD6">
        <w:rPr>
          <w:rFonts w:cs="Times New Roman"/>
        </w:rPr>
        <w:t xml:space="preserve"> be suspicious of purported alignments of temples to the solstices or equinoxes.</w:t>
      </w:r>
      <w:r w:rsidRPr="00107BD6">
        <w:rPr>
          <w:rStyle w:val="FootnoteReference"/>
        </w:rPr>
        <w:footnoteReference w:id="173"/>
      </w:r>
      <w:r w:rsidRPr="00107BD6">
        <w:rPr>
          <w:rFonts w:cs="Times New Roman"/>
        </w:rPr>
        <w:t xml:space="preserve">  He </w:t>
      </w:r>
      <w:r>
        <w:rPr>
          <w:rFonts w:cs="Times New Roman"/>
        </w:rPr>
        <w:t>observed that'</w:t>
      </w:r>
      <w:r w:rsidRPr="00107BD6">
        <w:rPr>
          <w:rFonts w:cs="Times New Roman"/>
        </w:rPr>
        <w:t>the concept of the equinox is a western one, ambiguous in the first place and tied to abstract conceptions of space and time that are generally inapplicable in other cultural contexts.</w:t>
      </w:r>
      <w:r>
        <w:rPr>
          <w:rFonts w:cs="Times New Roman"/>
        </w:rPr>
        <w:t>'</w:t>
      </w:r>
      <w:r w:rsidRPr="00107BD6">
        <w:rPr>
          <w:rStyle w:val="FootnoteReference"/>
        </w:rPr>
        <w:footnoteReference w:id="174"/>
      </w:r>
      <w:r w:rsidRPr="00107BD6">
        <w:rPr>
          <w:rFonts w:cs="Times New Roman"/>
        </w:rPr>
        <w:t xml:space="preserve">  Kūkaniloko, however, as my research shows, was associated with all eight sun stations through either or both landscape markers and stars that announce the stations.  Thus, while there is no Hawaiian word known to mean </w:t>
      </w:r>
      <w:r>
        <w:rPr>
          <w:rFonts w:cs="Times New Roman"/>
        </w:rPr>
        <w:t>'</w:t>
      </w:r>
      <w:r w:rsidRPr="00107BD6">
        <w:rPr>
          <w:rFonts w:cs="Times New Roman"/>
        </w:rPr>
        <w:t>equinox,</w:t>
      </w:r>
      <w:r>
        <w:rPr>
          <w:rFonts w:cs="Times New Roman"/>
        </w:rPr>
        <w:t>'</w:t>
      </w:r>
      <w:r w:rsidRPr="00107BD6">
        <w:rPr>
          <w:rFonts w:cs="Times New Roman"/>
        </w:rPr>
        <w:t xml:space="preserve"> the </w:t>
      </w:r>
      <w:r w:rsidR="00915058">
        <w:rPr>
          <w:rFonts w:cs="Times New Roman"/>
        </w:rPr>
        <w:t xml:space="preserve">evidence suggests the </w:t>
      </w:r>
      <w:r w:rsidRPr="00107BD6">
        <w:rPr>
          <w:rFonts w:cs="Times New Roman"/>
        </w:rPr>
        <w:t xml:space="preserve">phenomenon was known.  </w:t>
      </w:r>
    </w:p>
    <w:p w14:paraId="06AA195B" w14:textId="77777777" w:rsidR="00DF4B3B" w:rsidRPr="00107BD6" w:rsidRDefault="00DF4B3B" w:rsidP="00D958AF">
      <w:pPr>
        <w:spacing w:line="360" w:lineRule="auto"/>
        <w:ind w:firstLine="720"/>
        <w:rPr>
          <w:rFonts w:cs="Times New Roman"/>
        </w:rPr>
      </w:pPr>
      <w:r w:rsidRPr="00107BD6">
        <w:rPr>
          <w:rFonts w:cs="Times New Roman"/>
        </w:rPr>
        <w:t>There are</w:t>
      </w:r>
      <w:r w:rsidR="00915058">
        <w:rPr>
          <w:rFonts w:cs="Times New Roman"/>
        </w:rPr>
        <w:t>, in my view,</w:t>
      </w:r>
      <w:r w:rsidRPr="00107BD6">
        <w:rPr>
          <w:rFonts w:cs="Times New Roman"/>
        </w:rPr>
        <w:t xml:space="preserve"> a few reasons the importance of sun stations ha</w:t>
      </w:r>
      <w:r>
        <w:rPr>
          <w:rFonts w:cs="Times New Roman"/>
        </w:rPr>
        <w:t>s</w:t>
      </w:r>
      <w:r w:rsidRPr="00107BD6">
        <w:rPr>
          <w:rFonts w:cs="Times New Roman"/>
        </w:rPr>
        <w:t xml:space="preserve"> not been recognized in archaeoastronomy research in Hawai'i. Part of the difficulty is that Hawaiian culture was not as uniform a culture as the literature seems to suggest.  As Cordy ma</w:t>
      </w:r>
      <w:r w:rsidR="00915058">
        <w:rPr>
          <w:rFonts w:cs="Times New Roman"/>
        </w:rPr>
        <w:t>k</w:t>
      </w:r>
      <w:r w:rsidRPr="00107BD6">
        <w:rPr>
          <w:rFonts w:cs="Times New Roman"/>
        </w:rPr>
        <w:t>e</w:t>
      </w:r>
      <w:r w:rsidR="00915058">
        <w:rPr>
          <w:rFonts w:cs="Times New Roman"/>
        </w:rPr>
        <w:t>s</w:t>
      </w:r>
      <w:r w:rsidRPr="00107BD6">
        <w:rPr>
          <w:rFonts w:cs="Times New Roman"/>
        </w:rPr>
        <w:t xml:space="preserve"> clear, O'ahu was a separate kingdom, as was Kaua'i.</w:t>
      </w:r>
      <w:r w:rsidRPr="00107BD6">
        <w:rPr>
          <w:rStyle w:val="FootnoteReference"/>
        </w:rPr>
        <w:footnoteReference w:id="175"/>
      </w:r>
      <w:r w:rsidRPr="00107BD6">
        <w:rPr>
          <w:rFonts w:cs="Times New Roman"/>
        </w:rPr>
        <w:t xml:space="preserve">  For both of these islands Kāne was the dominant </w:t>
      </w:r>
      <w:r>
        <w:rPr>
          <w:rFonts w:cs="Times New Roman"/>
        </w:rPr>
        <w:t xml:space="preserve">and principal </w:t>
      </w:r>
      <w:r w:rsidRPr="00107BD6">
        <w:rPr>
          <w:rFonts w:cs="Times New Roman"/>
        </w:rPr>
        <w:t xml:space="preserve">deity.  The legend of Keaomelemele makes </w:t>
      </w:r>
      <w:r w:rsidRPr="00107BD6">
        <w:rPr>
          <w:rFonts w:cs="Times New Roman"/>
        </w:rPr>
        <w:lastRenderedPageBreak/>
        <w:t>the point.</w:t>
      </w:r>
      <w:r w:rsidRPr="00107BD6">
        <w:rPr>
          <w:rStyle w:val="FootnoteReference"/>
        </w:rPr>
        <w:footnoteReference w:id="176"/>
      </w:r>
      <w:r w:rsidRPr="00107BD6">
        <w:rPr>
          <w:rFonts w:cs="Times New Roman"/>
        </w:rPr>
        <w:t xml:space="preserve">  Kāne and Kanaloa lived in Waolani, a </w:t>
      </w:r>
      <w:r>
        <w:rPr>
          <w:rFonts w:cs="Times New Roman"/>
        </w:rPr>
        <w:t xml:space="preserve">tributary </w:t>
      </w:r>
      <w:r w:rsidRPr="00107BD6">
        <w:rPr>
          <w:rFonts w:cs="Times New Roman"/>
        </w:rPr>
        <w:t>valley within Nu'uanu Valley</w:t>
      </w:r>
      <w:r>
        <w:rPr>
          <w:rFonts w:cs="Times New Roman"/>
        </w:rPr>
        <w:t xml:space="preserve"> in the Kona district of O'ahu</w:t>
      </w:r>
      <w:r w:rsidRPr="00107BD6">
        <w:rPr>
          <w:rFonts w:cs="Times New Roman"/>
        </w:rPr>
        <w:t xml:space="preserve">.  Kū and Hina and Lono were still </w:t>
      </w:r>
      <w:r w:rsidR="0043691C">
        <w:rPr>
          <w:rFonts w:cs="Times New Roman"/>
        </w:rPr>
        <w:t>'</w:t>
      </w:r>
      <w:r w:rsidRPr="00107BD6">
        <w:rPr>
          <w:rFonts w:cs="Times New Roman"/>
        </w:rPr>
        <w:t>in the heavens</w:t>
      </w:r>
      <w:r w:rsidR="0043691C">
        <w:rPr>
          <w:rFonts w:cs="Times New Roman"/>
        </w:rPr>
        <w:t>'</w:t>
      </w:r>
      <w:r w:rsidRPr="00107BD6">
        <w:rPr>
          <w:rFonts w:cs="Times New Roman"/>
        </w:rPr>
        <w:t xml:space="preserve"> and had not yet come to </w:t>
      </w:r>
      <w:r>
        <w:rPr>
          <w:rFonts w:cs="Times New Roman"/>
        </w:rPr>
        <w:t>'</w:t>
      </w:r>
      <w:r w:rsidRPr="00107BD6">
        <w:rPr>
          <w:rFonts w:cs="Times New Roman"/>
        </w:rPr>
        <w:t>live</w:t>
      </w:r>
      <w:r>
        <w:rPr>
          <w:rFonts w:cs="Times New Roman"/>
        </w:rPr>
        <w:t>'</w:t>
      </w:r>
      <w:r w:rsidRPr="00107BD6">
        <w:rPr>
          <w:rFonts w:cs="Times New Roman"/>
        </w:rPr>
        <w:t xml:space="preserve"> on O'ahu, meaning that Kāne and Kanaloa were the gods for people, and Kū, Lono, and Hina were not yet worshipped on the island.</w:t>
      </w:r>
      <w:r w:rsidRPr="00107BD6">
        <w:rPr>
          <w:rStyle w:val="FootnoteReference"/>
        </w:rPr>
        <w:footnoteReference w:id="177"/>
      </w:r>
      <w:r w:rsidRPr="00107BD6">
        <w:rPr>
          <w:rFonts w:cs="Times New Roman"/>
        </w:rPr>
        <w:t xml:space="preserve"> Kāne traditions differ from those of Kū and Lono, both of whom were, generally speaking, associated with </w:t>
      </w:r>
      <w:r>
        <w:rPr>
          <w:rFonts w:cs="Times New Roman"/>
        </w:rPr>
        <w:t>public rituals</w:t>
      </w:r>
      <w:r w:rsidRPr="00107BD6">
        <w:rPr>
          <w:rFonts w:cs="Times New Roman"/>
        </w:rPr>
        <w:t xml:space="preserve">.  </w:t>
      </w:r>
      <w:r>
        <w:rPr>
          <w:rFonts w:cs="Times New Roman"/>
        </w:rPr>
        <w:t xml:space="preserve">As earlier stated, </w:t>
      </w:r>
      <w:r w:rsidRPr="00107BD6">
        <w:rPr>
          <w:rFonts w:cs="Times New Roman"/>
        </w:rPr>
        <w:t>Kāne was represented and symboli</w:t>
      </w:r>
      <w:r w:rsidR="00915058">
        <w:rPr>
          <w:rFonts w:cs="Times New Roman"/>
        </w:rPr>
        <w:t>s</w:t>
      </w:r>
      <w:r w:rsidRPr="00107BD6">
        <w:rPr>
          <w:rFonts w:cs="Times New Roman"/>
        </w:rPr>
        <w:t xml:space="preserve">ed by the sun.  </w:t>
      </w:r>
      <w:r w:rsidR="00915058">
        <w:rPr>
          <w:rFonts w:cs="Times New Roman"/>
        </w:rPr>
        <w:t>A</w:t>
      </w:r>
      <w:r w:rsidRPr="00107BD6">
        <w:rPr>
          <w:rFonts w:cs="Times New Roman"/>
        </w:rPr>
        <w:t xml:space="preserve">nother reason </w:t>
      </w:r>
      <w:r w:rsidR="00915058">
        <w:rPr>
          <w:rFonts w:cs="Times New Roman"/>
        </w:rPr>
        <w:t xml:space="preserve">sun stations have been overlooked </w:t>
      </w:r>
      <w:r w:rsidRPr="00107BD6">
        <w:rPr>
          <w:rFonts w:cs="Times New Roman"/>
        </w:rPr>
        <w:t xml:space="preserve">is that while much has been </w:t>
      </w:r>
      <w:commentRangeStart w:id="41"/>
      <w:r w:rsidRPr="00107BD6">
        <w:rPr>
          <w:rFonts w:cs="Times New Roman"/>
        </w:rPr>
        <w:t>written about traditions associated with Kū and Lono temples, very little has been written about Kāne temples.</w:t>
      </w:r>
      <w:commentRangeEnd w:id="41"/>
      <w:r w:rsidR="00F77A7E">
        <w:rPr>
          <w:rStyle w:val="CommentReference"/>
        </w:rPr>
        <w:commentReference w:id="41"/>
      </w:r>
    </w:p>
    <w:p w14:paraId="469B5E0C" w14:textId="77777777" w:rsidR="00DF4B3B" w:rsidRPr="00107BD6" w:rsidRDefault="00DF4B3B" w:rsidP="00D958AF">
      <w:pPr>
        <w:spacing w:line="360" w:lineRule="auto"/>
        <w:ind w:firstLine="720"/>
      </w:pPr>
      <w:r w:rsidRPr="00107BD6">
        <w:t>Kirch</w:t>
      </w:r>
      <w:r w:rsidR="0043691C">
        <w:t>'</w:t>
      </w:r>
      <w:r w:rsidRPr="00107BD6">
        <w:t>s studies assume a relationship between cardinal directions and the gods that applies to temple orientations.  Relying on Valeri</w:t>
      </w:r>
      <w:r>
        <w:t>'</w:t>
      </w:r>
      <w:r w:rsidRPr="00107BD6">
        <w:t>s directional associations, Kirch understood east to represent Kāne.</w:t>
      </w:r>
      <w:r>
        <w:rPr>
          <w:rStyle w:val="FootnoteReference"/>
        </w:rPr>
        <w:footnoteReference w:id="178"/>
      </w:r>
      <w:r w:rsidRPr="00107BD6">
        <w:t xml:space="preserve">  That is, however, not entirely correct</w:t>
      </w:r>
      <w:r w:rsidR="00C66A22">
        <w:t xml:space="preserve"> as will be shown in this and subsequent paragrpahs</w:t>
      </w:r>
      <w:r w:rsidRPr="00107BD6">
        <w:t>. Kāne is also associated with north – the northern tropic, the Tropic of Cancer, is the Black Shining Road of Kāne.</w:t>
      </w:r>
      <w:r>
        <w:rPr>
          <w:rStyle w:val="FootnoteReference"/>
        </w:rPr>
        <w:footnoteReference w:id="179"/>
      </w:r>
      <w:r w:rsidRPr="00107BD6">
        <w:t xml:space="preserve"> West is also associated with Kān</w:t>
      </w:r>
      <w:r>
        <w:t>e.  Not only does the sun set in</w:t>
      </w:r>
      <w:r w:rsidRPr="00107BD6">
        <w:t xml:space="preserve"> the west, but the June solstice sunset takes place in the northwest.  As Kamakau wrote, name</w:t>
      </w:r>
      <w:r>
        <w:t>s</w:t>
      </w:r>
      <w:r w:rsidRPr="00107BD6">
        <w:t xml:space="preserve"> for the direction west </w:t>
      </w:r>
      <w:r>
        <w:t>include</w:t>
      </w:r>
      <w:r w:rsidRPr="00107BD6">
        <w:t xml:space="preserve"> Kaulana-a-Kāne (the resting place of Kāne) and Kāne-ne'ene'e (Kāne moving along).</w:t>
      </w:r>
      <w:r w:rsidRPr="00107BD6">
        <w:rPr>
          <w:rStyle w:val="FootnoteReference"/>
        </w:rPr>
        <w:footnoteReference w:id="180"/>
      </w:r>
      <w:r>
        <w:t xml:space="preserve">A </w:t>
      </w:r>
      <w:r w:rsidRPr="00107BD6">
        <w:t xml:space="preserve">chant from Kaua'i asks </w:t>
      </w:r>
      <w:r>
        <w:t>'</w:t>
      </w:r>
      <w:r w:rsidRPr="00107BD6">
        <w:t>where is the Water of Kāne</w:t>
      </w:r>
      <w:r>
        <w:t>'</w:t>
      </w:r>
      <w:r w:rsidRPr="00107BD6">
        <w:t xml:space="preserve">, and among the many, all correct, answers is at Lehua.  Lehua is a small island west of Kaua'i, and where the sun sets from the point of view of Kaua'i.  </w:t>
      </w:r>
    </w:p>
    <w:p w14:paraId="5173CFB8" w14:textId="77777777" w:rsidR="00DF4B3B" w:rsidRDefault="00DF4B3B" w:rsidP="00D958AF">
      <w:pPr>
        <w:spacing w:line="360" w:lineRule="auto"/>
        <w:ind w:firstLine="720"/>
      </w:pPr>
      <w:r w:rsidRPr="00107BD6">
        <w:t>The Wai'anae Moku (district) has two subsections</w:t>
      </w:r>
      <w:r>
        <w:t xml:space="preserve">, </w:t>
      </w:r>
      <w:r w:rsidRPr="00107BD6">
        <w:t xml:space="preserve">Wai'anae, a </w:t>
      </w:r>
      <w:r>
        <w:t>long</w:t>
      </w:r>
      <w:r w:rsidRPr="00107BD6">
        <w:t xml:space="preserve"> section of land west of the mountain range, and Wai'anae Uka, a narrow section east of the mountain range that extends to Puu Kaaumakua.  Kūkaniloko is in Wai'anae Uka.  </w:t>
      </w:r>
    </w:p>
    <w:p w14:paraId="62F4AC1E" w14:textId="77777777" w:rsidR="00DF4B3B" w:rsidRDefault="00DF4B3B" w:rsidP="00D958AF">
      <w:pPr>
        <w:spacing w:line="360" w:lineRule="auto"/>
      </w:pPr>
    </w:p>
    <w:p w14:paraId="5F7BF8C7" w14:textId="77777777" w:rsidR="00DF4B3B" w:rsidRDefault="00DF4B3B" w:rsidP="00D958AF">
      <w:pPr>
        <w:spacing w:line="360" w:lineRule="auto"/>
      </w:pPr>
      <w:r>
        <w:rPr>
          <w:noProof/>
          <w:lang w:eastAsia="en-GB"/>
        </w:rPr>
        <w:lastRenderedPageBreak/>
        <w:drawing>
          <wp:inline distT="0" distB="0" distL="0" distR="0" wp14:anchorId="2705C574" wp14:editId="2374C50A">
            <wp:extent cx="5478145" cy="2997200"/>
            <wp:effectExtent l="0" t="0" r="8255" b="0"/>
            <wp:docPr id="17" name="Picture 17" descr="Macintosh HD:Users:marthanoyes:Pictures:iPhoto Library.photolibrary:Masters:2014:11:14:20141114-151223:waianaeahupua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arthanoyes:Pictures:iPhoto Library.photolibrary:Masters:2014:11:14:20141114-151223:waianaeahupuaa.gif"/>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78145" cy="2997200"/>
                    </a:xfrm>
                    <a:prstGeom prst="rect">
                      <a:avLst/>
                    </a:prstGeom>
                    <a:noFill/>
                    <a:ln>
                      <a:noFill/>
                    </a:ln>
                  </pic:spPr>
                </pic:pic>
              </a:graphicData>
            </a:graphic>
          </wp:inline>
        </w:drawing>
      </w:r>
    </w:p>
    <w:p w14:paraId="3203CA21" w14:textId="77777777" w:rsidR="00DF4B3B" w:rsidRPr="007D258F" w:rsidRDefault="00DF4B3B" w:rsidP="00D958AF">
      <w:r>
        <w:t xml:space="preserve">Figure </w:t>
      </w:r>
      <w:r w:rsidR="008A0500">
        <w:t>5</w:t>
      </w:r>
      <w:r>
        <w:t xml:space="preserve">.2 Map of Wai'anae Moku, from </w:t>
      </w:r>
      <w:hyperlink r:id="rId31" w:history="1">
        <w:r w:rsidRPr="007D258F">
          <w:rPr>
            <w:rStyle w:val="Hyperlink"/>
            <w:rFonts w:cstheme="minorBidi"/>
            <w:color w:val="auto"/>
          </w:rPr>
          <w:t>http://apdl.kcc.hawaii.edu/oahu/graphics/waianaeahupuaa.gif</w:t>
        </w:r>
      </w:hyperlink>
    </w:p>
    <w:p w14:paraId="566E13AD" w14:textId="77777777" w:rsidR="00DF4B3B" w:rsidRDefault="00DF4B3B" w:rsidP="00D958AF"/>
    <w:p w14:paraId="57F5BCD2" w14:textId="77777777" w:rsidR="00DF4B3B" w:rsidRDefault="00DF4B3B" w:rsidP="00D958AF">
      <w:pPr>
        <w:spacing w:line="360" w:lineRule="auto"/>
      </w:pPr>
      <w:r w:rsidRPr="00107BD6">
        <w:t>Wai'anae has many sites associated with Kāne.  Among these are K</w:t>
      </w:r>
      <w:r>
        <w:rPr>
          <w:lang w:val="haw-US"/>
        </w:rPr>
        <w:t>ā</w:t>
      </w:r>
      <w:r w:rsidRPr="00107BD6">
        <w:t>neikapualena</w:t>
      </w:r>
      <w:r>
        <w:t xml:space="preserve"> (also known as Kamaile)</w:t>
      </w:r>
      <w:r w:rsidRPr="00107BD6">
        <w:t>, K</w:t>
      </w:r>
      <w:r>
        <w:t>ā</w:t>
      </w:r>
      <w:r w:rsidRPr="00107BD6">
        <w:t>neilio, K</w:t>
      </w:r>
      <w:r>
        <w:t>ā</w:t>
      </w:r>
      <w:r w:rsidRPr="00107BD6">
        <w:t>neana, K</w:t>
      </w:r>
      <w:r>
        <w:t>ā</w:t>
      </w:r>
      <w:r w:rsidRPr="00107BD6">
        <w:t xml:space="preserve">neaki, Kahoalii (short for Kānehoalii), and Ukanipo, both a near pun with </w:t>
      </w:r>
      <w:r w:rsidRPr="00107BD6">
        <w:rPr>
          <w:i/>
        </w:rPr>
        <w:t>kani</w:t>
      </w:r>
      <w:r w:rsidRPr="00107BD6">
        <w:t xml:space="preserve"> and Kāne and a reference to sound in the night which, in turn, refers to an echoing that occurs in the area and to the association of Kāne with sound</w:t>
      </w:r>
      <w:r>
        <w:t>.</w:t>
      </w:r>
      <w:r>
        <w:rPr>
          <w:rStyle w:val="FootnoteReference"/>
        </w:rPr>
        <w:footnoteReference w:id="181"/>
      </w:r>
      <w:r>
        <w:t>T</w:t>
      </w:r>
      <w:r w:rsidRPr="00107BD6">
        <w:t xml:space="preserve">he </w:t>
      </w:r>
      <w:r w:rsidR="0043691C">
        <w:t>location</w:t>
      </w:r>
      <w:r w:rsidRPr="00107BD6">
        <w:t xml:space="preserve"> of these temples </w:t>
      </w:r>
      <w:r w:rsidR="0043691C">
        <w:t>indicates</w:t>
      </w:r>
      <w:r w:rsidRPr="00107BD6">
        <w:t xml:space="preserve"> a western association of Kāne.  Further, as A. Mouritz</w:t>
      </w:r>
      <w:r w:rsidR="00C66A22">
        <w:t xml:space="preserve"> said</w:t>
      </w:r>
      <w:r w:rsidRPr="00107BD6">
        <w:t xml:space="preserve">, </w:t>
      </w:r>
      <w:r>
        <w:t>'</w:t>
      </w:r>
      <w:r w:rsidRPr="00107BD6">
        <w:t xml:space="preserve">Kaala </w:t>
      </w:r>
      <w:r>
        <w:t xml:space="preserve">[Mauna Kaala] </w:t>
      </w:r>
      <w:r w:rsidRPr="00107BD6">
        <w:t xml:space="preserve">was the guardian or sentinel of the Komohana or west </w:t>
      </w:r>
      <w:r>
        <w:t>. . .</w:t>
      </w:r>
      <w:r w:rsidRPr="00107BD6">
        <w:t xml:space="preserve"> The Ko</w:t>
      </w:r>
      <w:r>
        <w:t>m</w:t>
      </w:r>
      <w:r w:rsidRPr="00107BD6">
        <w:t>ohana or west is where the tired sun lies down to sleep.  The west is Kane ne'ene'e, the departing son [sun?]</w:t>
      </w:r>
      <w:r>
        <w:t>'</w:t>
      </w:r>
      <w:r w:rsidRPr="00107BD6">
        <w:t>.</w:t>
      </w:r>
      <w:r w:rsidRPr="00107BD6">
        <w:rPr>
          <w:rStyle w:val="FootnoteReference"/>
        </w:rPr>
        <w:footnoteReference w:id="182"/>
      </w:r>
    </w:p>
    <w:p w14:paraId="0959B07D" w14:textId="77777777" w:rsidR="00DF4B3B" w:rsidRPr="00107BD6" w:rsidRDefault="00DF4B3B" w:rsidP="00D958AF">
      <w:pPr>
        <w:spacing w:line="360" w:lineRule="auto"/>
      </w:pPr>
      <w:r>
        <w:tab/>
      </w:r>
    </w:p>
    <w:p w14:paraId="50D469F9" w14:textId="77777777" w:rsidR="00DF4B3B" w:rsidRPr="00107BD6" w:rsidRDefault="008A0500" w:rsidP="00D958AF">
      <w:pPr>
        <w:spacing w:line="360" w:lineRule="auto"/>
        <w:contextualSpacing/>
      </w:pPr>
      <w:r>
        <w:t>5</w:t>
      </w:r>
      <w:r w:rsidR="00DF4B3B" w:rsidRPr="00107BD6">
        <w:t>.</w:t>
      </w:r>
      <w:r w:rsidR="00DF4B3B">
        <w:t>3</w:t>
      </w:r>
      <w:r w:rsidR="00DF4B3B" w:rsidRPr="00107BD6">
        <w:t xml:space="preserve"> Orality, Redundancy and Memory</w:t>
      </w:r>
    </w:p>
    <w:p w14:paraId="7FF268FE" w14:textId="77777777" w:rsidR="00DF4B3B" w:rsidRPr="00107BD6" w:rsidRDefault="00DF4B3B" w:rsidP="00D958AF">
      <w:pPr>
        <w:spacing w:line="360" w:lineRule="auto"/>
        <w:ind w:firstLine="720"/>
      </w:pPr>
      <w:r w:rsidRPr="00107BD6">
        <w:t xml:space="preserve">The naming of sun station and star rise and set markers </w:t>
      </w:r>
      <w:r>
        <w:t>with the apparent purpose of</w:t>
      </w:r>
      <w:r w:rsidRPr="00107BD6">
        <w:t xml:space="preserve"> veil</w:t>
      </w:r>
      <w:r>
        <w:t>ing</w:t>
      </w:r>
      <w:r w:rsidRPr="00107BD6">
        <w:t xml:space="preserve"> the name of the star or sun event indicates that star knowledge was knowledge restricted to specialists.</w:t>
      </w:r>
      <w:r w:rsidRPr="00107BD6">
        <w:rPr>
          <w:rStyle w:val="FootnoteReference"/>
        </w:rPr>
        <w:footnoteReference w:id="183"/>
      </w:r>
      <w:r w:rsidRPr="00107BD6">
        <w:t xml:space="preserve">  Further, the place names often are references to lesser known names of stars.  </w:t>
      </w:r>
      <w:r w:rsidR="00C66A22">
        <w:t xml:space="preserve">For example, </w:t>
      </w:r>
      <w:r w:rsidRPr="00107BD6">
        <w:t>Haumea is not the most commonly known name for Aldebaran, and several of her other names indicate parts of her story</w:t>
      </w:r>
      <w:proofErr w:type="gramStart"/>
      <w:r>
        <w:t>,her</w:t>
      </w:r>
      <w:proofErr w:type="gramEnd"/>
      <w:r>
        <w:t xml:space="preserve"> </w:t>
      </w:r>
      <w:r w:rsidRPr="00107BD6">
        <w:t xml:space="preserve">association with </w:t>
      </w:r>
      <w:r>
        <w:lastRenderedPageBreak/>
        <w:t>a</w:t>
      </w:r>
      <w:r w:rsidRPr="00107BD6">
        <w:t xml:space="preserve"> zenith (May) </w:t>
      </w:r>
      <w:r>
        <w:t>and</w:t>
      </w:r>
      <w:r w:rsidRPr="00107BD6">
        <w:t xml:space="preserve"> association with childbirth.</w:t>
      </w:r>
      <w:r w:rsidRPr="00107BD6">
        <w:rPr>
          <w:rStyle w:val="FootnoteReference"/>
        </w:rPr>
        <w:footnoteReference w:id="184"/>
      </w:r>
      <w:r w:rsidRPr="00107BD6">
        <w:t xml:space="preserve">  Sirius</w:t>
      </w:r>
      <w:r>
        <w:t>'</w:t>
      </w:r>
      <w:r w:rsidRPr="00107BD6">
        <w:t xml:space="preserve">s many names describe his cultural functions, such as Hokukelewaa (canoe steering star), Kapoulena (the yellow pillar), Lonomai (Lono coming), </w:t>
      </w:r>
      <w:proofErr w:type="gramStart"/>
      <w:r w:rsidRPr="00107BD6">
        <w:t>Aa</w:t>
      </w:r>
      <w:proofErr w:type="gramEnd"/>
      <w:r w:rsidRPr="00107BD6">
        <w:t xml:space="preserve"> and Aaa (both meaning booby bird), and Kauopae (shrimp season). </w:t>
      </w:r>
    </w:p>
    <w:p w14:paraId="11B2DBED" w14:textId="77777777" w:rsidR="00DF4B3B" w:rsidRPr="00107BD6" w:rsidRDefault="00DF4B3B" w:rsidP="00D958AF">
      <w:pPr>
        <w:spacing w:line="360" w:lineRule="auto"/>
      </w:pPr>
      <w:r w:rsidRPr="00107BD6">
        <w:tab/>
        <w:t xml:space="preserve">Elements of orality include techniques of wordplay such as puns, opposites, symbolism, metaphors, and incorporation of elements from </w:t>
      </w:r>
      <w:r w:rsidRPr="00893516">
        <w:rPr>
          <w:i/>
        </w:rPr>
        <w:t>mo'olelo</w:t>
      </w:r>
      <w:r w:rsidRPr="00107BD6">
        <w:t xml:space="preserve"> (stories, myths, legends, history).  </w:t>
      </w:r>
      <w:r>
        <w:t xml:space="preserve">Speaking of chants, Valeri wrote words that could as well apply to the stars' landscape markers – 'The very multivocality of their expression, the stratifications of meaning that they contain, and the multiple interpretations that they allow facilitate the use of the same chants for different purposes and even, it seems, </w:t>
      </w:r>
      <w:r w:rsidR="00F325DB">
        <w:t>for different people</w:t>
      </w:r>
      <w:r>
        <w:t>'</w:t>
      </w:r>
      <w:r w:rsidR="00F325DB">
        <w:t>.</w:t>
      </w:r>
      <w:r>
        <w:rPr>
          <w:rStyle w:val="FootnoteReference"/>
        </w:rPr>
        <w:footnoteReference w:id="185"/>
      </w:r>
      <w:r w:rsidRPr="00107BD6">
        <w:t xml:space="preserve">These </w:t>
      </w:r>
      <w:r>
        <w:t xml:space="preserve">qualities </w:t>
      </w:r>
      <w:r w:rsidRPr="00107BD6">
        <w:t>are present in the place names and star names.  Redundancy is another quality of orality, and there is abundant redundancy in markers for stars.</w:t>
      </w:r>
      <w:r w:rsidRPr="00107BD6">
        <w:rPr>
          <w:rStyle w:val="FootnoteReference"/>
        </w:rPr>
        <w:footnoteReference w:id="186"/>
      </w:r>
    </w:p>
    <w:p w14:paraId="15ABCC1F" w14:textId="77777777" w:rsidR="00DF4B3B" w:rsidRPr="00107BD6" w:rsidRDefault="00DF4B3B" w:rsidP="00D958AF">
      <w:pPr>
        <w:spacing w:line="360" w:lineRule="auto"/>
        <w:contextualSpacing/>
      </w:pPr>
      <w:r w:rsidRPr="00107BD6">
        <w:tab/>
        <w:t xml:space="preserve">The landscape markers for any one star or event are multiple in part because </w:t>
      </w:r>
      <w:r>
        <w:t>'</w:t>
      </w:r>
      <w:r w:rsidRPr="00107BD6">
        <w:t>oral only</w:t>
      </w:r>
      <w:r>
        <w:t>'</w:t>
      </w:r>
      <w:r w:rsidRPr="00107BD6">
        <w:t xml:space="preserve"> cultures use redundancy to aid memory and protect and preserve knowledge.</w:t>
      </w:r>
      <w:r w:rsidRPr="00107BD6">
        <w:rPr>
          <w:rStyle w:val="FootnoteReference"/>
        </w:rPr>
        <w:footnoteReference w:id="187"/>
      </w:r>
      <w:r>
        <w:t xml:space="preserve">The multiple names also served to recall different cultural qualities or characteristics of a star. </w:t>
      </w:r>
      <w:r w:rsidRPr="00107BD6">
        <w:t>In the case of Kūkaniloko</w:t>
      </w:r>
      <w:r>
        <w:t>,</w:t>
      </w:r>
      <w:r w:rsidRPr="00107BD6">
        <w:t xml:space="preserve"> the use of multiple markers, together with the several names for each celestial object/event, allowed several elements of a story or body of knowledge to </w:t>
      </w:r>
      <w:r w:rsidR="00E57805">
        <w:t xml:space="preserve">be </w:t>
      </w:r>
      <w:r w:rsidRPr="00107BD6">
        <w:t>recorded and thus recalled.</w:t>
      </w:r>
      <w:r>
        <w:t xml:space="preserve">  Last, but not least, the veiling of meanings insured that the </w:t>
      </w:r>
      <w:r w:rsidRPr="00893516">
        <w:rPr>
          <w:i/>
        </w:rPr>
        <w:t>kaona</w:t>
      </w:r>
      <w:r>
        <w:t>, the inner meanings, were hidden except to those who by status and education had the right to understand them.</w:t>
      </w:r>
    </w:p>
    <w:p w14:paraId="7AC27D80" w14:textId="77777777" w:rsidR="00DF4B3B" w:rsidRPr="00107BD6" w:rsidRDefault="00DF4B3B" w:rsidP="00D958AF">
      <w:pPr>
        <w:spacing w:line="360" w:lineRule="auto"/>
        <w:contextualSpacing/>
      </w:pPr>
    </w:p>
    <w:p w14:paraId="12559934" w14:textId="77777777" w:rsidR="00DF4B3B" w:rsidRPr="00107BD6" w:rsidRDefault="008A0500" w:rsidP="00D958AF">
      <w:pPr>
        <w:spacing w:line="360" w:lineRule="auto"/>
        <w:contextualSpacing/>
      </w:pPr>
      <w:proofErr w:type="gramStart"/>
      <w:r>
        <w:t>5</w:t>
      </w:r>
      <w:r w:rsidR="00DF4B3B" w:rsidRPr="00107BD6">
        <w:t>.</w:t>
      </w:r>
      <w:r w:rsidR="00DF4B3B">
        <w:t>4</w:t>
      </w:r>
      <w:r w:rsidR="00DF4B3B" w:rsidRPr="00107BD6">
        <w:t xml:space="preserve">  Interwoven</w:t>
      </w:r>
      <w:proofErr w:type="gramEnd"/>
      <w:r w:rsidR="00DF4B3B" w:rsidRPr="00107BD6">
        <w:t xml:space="preserve"> knowledge sets</w:t>
      </w:r>
    </w:p>
    <w:p w14:paraId="78E3238C" w14:textId="77777777" w:rsidR="00DF4B3B" w:rsidRPr="00107BD6" w:rsidRDefault="00DF4B3B" w:rsidP="00D958AF">
      <w:pPr>
        <w:spacing w:line="360" w:lineRule="auto"/>
        <w:contextualSpacing/>
        <w:rPr>
          <w:rFonts w:ascii="Times" w:hAnsi="Times" w:cs="Times"/>
        </w:rPr>
      </w:pPr>
      <w:r w:rsidRPr="00107BD6">
        <w:tab/>
        <w:t xml:space="preserve">The interwoven knowledge sets nearly defy linear explanation.  They are implexes, </w:t>
      </w:r>
      <w:r>
        <w:t xml:space="preserve">a word or phrase with </w:t>
      </w:r>
      <w:r w:rsidRPr="00107BD6">
        <w:t>compressed</w:t>
      </w:r>
      <w:proofErr w:type="gramStart"/>
      <w:r>
        <w:t>,and</w:t>
      </w:r>
      <w:proofErr w:type="gramEnd"/>
      <w:r>
        <w:t xml:space="preserve"> </w:t>
      </w:r>
      <w:r w:rsidRPr="00107BD6">
        <w:t>multiple lines of</w:t>
      </w:r>
      <w:r>
        <w:t>,</w:t>
      </w:r>
      <w:r w:rsidRPr="00107BD6">
        <w:t xml:space="preserve"> meaning.</w:t>
      </w:r>
      <w:r w:rsidRPr="00107BD6">
        <w:rPr>
          <w:rStyle w:val="FootnoteReference"/>
          <w:rFonts w:ascii="Times" w:hAnsi="Times" w:cs="Times"/>
        </w:rPr>
        <w:footnoteReference w:id="188"/>
      </w:r>
      <w:r w:rsidRPr="00107BD6">
        <w:rPr>
          <w:rFonts w:ascii="Times" w:hAnsi="Times" w:cs="Times"/>
        </w:rPr>
        <w:t xml:space="preserve">  One example from Kūkaniloko cent</w:t>
      </w:r>
      <w:r w:rsidR="00C66A22">
        <w:rPr>
          <w:rFonts w:ascii="Times" w:hAnsi="Times" w:cs="Times"/>
        </w:rPr>
        <w:t>r</w:t>
      </w:r>
      <w:r w:rsidRPr="00107BD6">
        <w:rPr>
          <w:rFonts w:ascii="Times" w:hAnsi="Times" w:cs="Times"/>
        </w:rPr>
        <w:t xml:space="preserve">es on the word </w:t>
      </w:r>
      <w:r w:rsidRPr="00107BD6">
        <w:rPr>
          <w:rFonts w:ascii="Times" w:hAnsi="Times" w:cs="Times"/>
          <w:i/>
        </w:rPr>
        <w:t>ulu</w:t>
      </w:r>
      <w:r w:rsidRPr="00107BD6">
        <w:rPr>
          <w:rFonts w:ascii="Times" w:hAnsi="Times" w:cs="Times"/>
        </w:rPr>
        <w:t xml:space="preserve">.  </w:t>
      </w:r>
      <w:r w:rsidRPr="00107BD6">
        <w:rPr>
          <w:rFonts w:ascii="Times" w:hAnsi="Times" w:cs="Times"/>
          <w:i/>
        </w:rPr>
        <w:t xml:space="preserve">Ulu </w:t>
      </w:r>
      <w:r w:rsidRPr="00107BD6">
        <w:rPr>
          <w:rFonts w:ascii="Times" w:hAnsi="Times" w:cs="Times"/>
        </w:rPr>
        <w:t>means to grow, increase, to protect, inspired by a god, to enter in and inspire.  It also means the cent</w:t>
      </w:r>
      <w:r w:rsidR="00C66A22">
        <w:rPr>
          <w:rFonts w:ascii="Times" w:hAnsi="Times" w:cs="Times"/>
        </w:rPr>
        <w:t>re</w:t>
      </w:r>
      <w:r w:rsidRPr="00107BD6">
        <w:rPr>
          <w:rFonts w:ascii="Times" w:hAnsi="Times" w:cs="Times"/>
        </w:rPr>
        <w:t xml:space="preserve">.  </w:t>
      </w:r>
      <w:r w:rsidRPr="00107BD6">
        <w:rPr>
          <w:rFonts w:ascii="Times" w:hAnsi="Times" w:cs="Times"/>
          <w:i/>
        </w:rPr>
        <w:t>'Ulu</w:t>
      </w:r>
      <w:r w:rsidRPr="00107BD6">
        <w:rPr>
          <w:rFonts w:ascii="Times" w:hAnsi="Times" w:cs="Times"/>
        </w:rPr>
        <w:t xml:space="preserve"> is the </w:t>
      </w:r>
      <w:r w:rsidRPr="00107BD6">
        <w:rPr>
          <w:rFonts w:ascii="Times" w:hAnsi="Times" w:cs="Times"/>
        </w:rPr>
        <w:lastRenderedPageBreak/>
        <w:t xml:space="preserve">breadfruit tree.  Three place names contain u-l-u, Ulupo, for the solar nadirs and zeniths, 'Ulunui (great </w:t>
      </w:r>
      <w:r w:rsidRPr="00107BD6">
        <w:rPr>
          <w:rFonts w:ascii="Times" w:hAnsi="Times" w:cs="Times"/>
          <w:i/>
        </w:rPr>
        <w:t>'ulu</w:t>
      </w:r>
      <w:r w:rsidRPr="00107BD6">
        <w:rPr>
          <w:rFonts w:ascii="Times" w:hAnsi="Times" w:cs="Times"/>
        </w:rPr>
        <w:t xml:space="preserve">) and 'Uluhulu (esteemed </w:t>
      </w:r>
      <w:r w:rsidRPr="00107BD6">
        <w:rPr>
          <w:rFonts w:ascii="Times" w:hAnsi="Times" w:cs="Times"/>
          <w:i/>
        </w:rPr>
        <w:t>'ulu</w:t>
      </w:r>
      <w:r w:rsidRPr="00107BD6">
        <w:rPr>
          <w:rFonts w:ascii="Times" w:hAnsi="Times" w:cs="Times"/>
        </w:rPr>
        <w:t xml:space="preserve">) on Ka'ena Point and associated with Gemini and the June solstice sunset.  </w:t>
      </w:r>
      <w:r w:rsidRPr="00107BD6">
        <w:rPr>
          <w:rFonts w:ascii="Times" w:hAnsi="Times" w:cs="Times"/>
          <w:i/>
        </w:rPr>
        <w:t>'Ulu</w:t>
      </w:r>
      <w:r w:rsidRPr="00107BD6">
        <w:rPr>
          <w:rFonts w:ascii="Times" w:hAnsi="Times" w:cs="Times"/>
        </w:rPr>
        <w:t xml:space="preserve">, the tree, is </w:t>
      </w:r>
      <w:r>
        <w:rPr>
          <w:rFonts w:ascii="Times" w:hAnsi="Times" w:cs="Times"/>
        </w:rPr>
        <w:t xml:space="preserve">one of the </w:t>
      </w:r>
      <w:r w:rsidRPr="00107BD6">
        <w:rPr>
          <w:rFonts w:ascii="Times" w:hAnsi="Times" w:cs="Times"/>
          <w:i/>
        </w:rPr>
        <w:t>kino lau</w:t>
      </w:r>
      <w:r w:rsidRPr="00107BD6">
        <w:rPr>
          <w:rFonts w:ascii="Times" w:hAnsi="Times" w:cs="Times"/>
        </w:rPr>
        <w:t xml:space="preserve"> (body form) of Haumea.  Haumea is also one of the names for Aldebaran in Taurus, where the May solar zenith takes place.  Haumea is also Papa, Lahilahi, and Hina, each of whom leads to a set or sets of </w:t>
      </w:r>
      <w:r w:rsidRPr="00107BD6">
        <w:rPr>
          <w:rFonts w:ascii="Times" w:hAnsi="Times" w:cs="Times"/>
          <w:i/>
        </w:rPr>
        <w:t>mo'olelo</w:t>
      </w:r>
      <w:r w:rsidRPr="00107BD6">
        <w:rPr>
          <w:rFonts w:ascii="Times" w:hAnsi="Times" w:cs="Times"/>
        </w:rPr>
        <w:t xml:space="preserve"> (stories), many of which do not have an immediate association with Kūkaniloko.  However, the breadfruit tree is the tree the spirits of the deceased climbed before being able to enter </w:t>
      </w:r>
      <w:r w:rsidRPr="00107BD6">
        <w:rPr>
          <w:rFonts w:ascii="Times" w:hAnsi="Times" w:cs="Times"/>
          <w:i/>
        </w:rPr>
        <w:t>pō</w:t>
      </w:r>
      <w:r w:rsidRPr="00107BD6">
        <w:rPr>
          <w:rFonts w:ascii="Times" w:hAnsi="Times" w:cs="Times"/>
        </w:rPr>
        <w:t xml:space="preserve">.  This </w:t>
      </w:r>
      <w:r>
        <w:rPr>
          <w:rFonts w:ascii="Times" w:hAnsi="Times" w:cs="Times"/>
        </w:rPr>
        <w:t xml:space="preserve">further </w:t>
      </w:r>
      <w:r w:rsidRPr="00107BD6">
        <w:rPr>
          <w:rFonts w:ascii="Times" w:hAnsi="Times" w:cs="Times"/>
        </w:rPr>
        <w:t xml:space="preserve">associates Haumea with cosmogony.  It also associates her with the June solstice.  </w:t>
      </w:r>
    </w:p>
    <w:p w14:paraId="3CD7B2E3" w14:textId="77777777" w:rsidR="00DF4B3B" w:rsidRDefault="00DF4B3B" w:rsidP="00D958AF">
      <w:pPr>
        <w:spacing w:line="360" w:lineRule="auto"/>
        <w:contextualSpacing/>
        <w:rPr>
          <w:rFonts w:ascii="Times" w:hAnsi="Times" w:cs="Times"/>
        </w:rPr>
      </w:pPr>
      <w:r w:rsidRPr="00107BD6">
        <w:rPr>
          <w:rFonts w:ascii="Times" w:hAnsi="Times" w:cs="Times"/>
        </w:rPr>
        <w:tab/>
        <w:t xml:space="preserve">There are two types of </w:t>
      </w:r>
      <w:r w:rsidRPr="00893516">
        <w:rPr>
          <w:rFonts w:ascii="Times" w:hAnsi="Times" w:cs="Times"/>
          <w:i/>
        </w:rPr>
        <w:t xml:space="preserve">'ulu </w:t>
      </w:r>
      <w:r w:rsidRPr="00107BD6">
        <w:rPr>
          <w:rFonts w:ascii="Times" w:hAnsi="Times" w:cs="Times"/>
        </w:rPr>
        <w:t xml:space="preserve">tree </w:t>
      </w:r>
      <w:r>
        <w:rPr>
          <w:rFonts w:ascii="Times" w:hAnsi="Times" w:cs="Times"/>
        </w:rPr>
        <w:t>of concern here</w:t>
      </w:r>
      <w:r w:rsidRPr="00107BD6">
        <w:rPr>
          <w:rFonts w:ascii="Times" w:hAnsi="Times" w:cs="Times"/>
        </w:rPr>
        <w:t xml:space="preserve">, the upright (or tall) </w:t>
      </w:r>
      <w:r w:rsidRPr="00893516">
        <w:rPr>
          <w:rFonts w:ascii="Times" w:hAnsi="Times" w:cs="Times"/>
          <w:i/>
        </w:rPr>
        <w:t>'ulu</w:t>
      </w:r>
      <w:r w:rsidRPr="00107BD6">
        <w:rPr>
          <w:rFonts w:ascii="Times" w:hAnsi="Times" w:cs="Times"/>
        </w:rPr>
        <w:t xml:space="preserve"> tree called </w:t>
      </w:r>
      <w:r w:rsidRPr="00893516">
        <w:rPr>
          <w:rFonts w:ascii="Times" w:hAnsi="Times" w:cs="Times"/>
          <w:i/>
        </w:rPr>
        <w:t>'ulu-kū</w:t>
      </w:r>
      <w:r w:rsidRPr="00107BD6">
        <w:rPr>
          <w:rFonts w:ascii="Times" w:hAnsi="Times" w:cs="Times"/>
        </w:rPr>
        <w:t xml:space="preserve"> and the low spreading </w:t>
      </w:r>
      <w:r w:rsidRPr="00893516">
        <w:rPr>
          <w:rFonts w:ascii="Times" w:hAnsi="Times" w:cs="Times"/>
          <w:i/>
        </w:rPr>
        <w:t>'ulu</w:t>
      </w:r>
      <w:r w:rsidRPr="00107BD6">
        <w:rPr>
          <w:rFonts w:ascii="Times" w:hAnsi="Times" w:cs="Times"/>
        </w:rPr>
        <w:t xml:space="preserve"> tree called </w:t>
      </w:r>
      <w:r w:rsidRPr="00893516">
        <w:rPr>
          <w:rFonts w:ascii="Times" w:hAnsi="Times" w:cs="Times"/>
          <w:i/>
        </w:rPr>
        <w:t>'ulu-hapapa</w:t>
      </w:r>
      <w:r>
        <w:rPr>
          <w:rFonts w:ascii="Times" w:hAnsi="Times" w:cs="Times"/>
        </w:rPr>
        <w:t xml:space="preserve"> (see the solstices paragraphs in section 4.2 in Chapter 4)</w:t>
      </w:r>
      <w:r w:rsidRPr="00893516">
        <w:rPr>
          <w:rFonts w:ascii="Times" w:hAnsi="Times" w:cs="Times"/>
          <w:i/>
        </w:rPr>
        <w:t>.</w:t>
      </w:r>
      <w:r w:rsidRPr="00107BD6">
        <w:rPr>
          <w:rFonts w:ascii="Times" w:hAnsi="Times" w:cs="Times"/>
        </w:rPr>
        <w:t xml:space="preserve"> The landscape marker Puu Hapapa marks both the set of Antares and the December solstice sunset. This adds to the relationship between Antares (male) and Aldebaran (female) </w:t>
      </w:r>
      <w:r>
        <w:rPr>
          <w:rFonts w:ascii="Times" w:hAnsi="Times" w:cs="Times"/>
        </w:rPr>
        <w:t>evidenced</w:t>
      </w:r>
      <w:r w:rsidRPr="00107BD6">
        <w:rPr>
          <w:rFonts w:ascii="Times" w:hAnsi="Times" w:cs="Times"/>
        </w:rPr>
        <w:t xml:space="preserve"> in the names Pillar in Front (Antares) and Pillar in Back (A</w:t>
      </w:r>
      <w:r>
        <w:rPr>
          <w:rFonts w:ascii="Times" w:hAnsi="Times" w:cs="Times"/>
        </w:rPr>
        <w:t>ldebaran</w:t>
      </w:r>
      <w:r w:rsidRPr="00107BD6">
        <w:rPr>
          <w:rFonts w:ascii="Times" w:hAnsi="Times" w:cs="Times"/>
        </w:rPr>
        <w:t>) and increases an understanding of Antares as working a fireplow (one of his landscape marker names) and Aldebaran</w:t>
      </w:r>
      <w:r>
        <w:rPr>
          <w:rFonts w:ascii="Times" w:hAnsi="Times" w:cs="Times"/>
        </w:rPr>
        <w:t>'</w:t>
      </w:r>
      <w:r w:rsidRPr="00107BD6">
        <w:rPr>
          <w:rFonts w:ascii="Times" w:hAnsi="Times" w:cs="Times"/>
        </w:rPr>
        <w:t>s names as an oven, with the Hyades as the hearth.</w:t>
      </w:r>
    </w:p>
    <w:p w14:paraId="39F68036" w14:textId="77777777" w:rsidR="006E2BB4" w:rsidRDefault="006E2BB4" w:rsidP="001168EC">
      <w:pPr>
        <w:spacing w:line="360" w:lineRule="auto"/>
        <w:contextualSpacing/>
        <w:jc w:val="center"/>
        <w:rPr>
          <w:rFonts w:ascii="Times" w:hAnsi="Times" w:cs="Times"/>
        </w:rPr>
      </w:pPr>
    </w:p>
    <w:p w14:paraId="40A177FA" w14:textId="77777777" w:rsidR="006E2BB4" w:rsidRDefault="006E2BB4" w:rsidP="001168EC">
      <w:pPr>
        <w:spacing w:line="360" w:lineRule="auto"/>
        <w:contextualSpacing/>
        <w:jc w:val="center"/>
        <w:rPr>
          <w:rFonts w:ascii="Times" w:hAnsi="Times" w:cs="Times"/>
        </w:rPr>
      </w:pPr>
      <w:r>
        <w:rPr>
          <w:rFonts w:ascii="Times" w:hAnsi="Times" w:cs="Times"/>
          <w:noProof/>
          <w:lang w:eastAsia="en-GB"/>
        </w:rPr>
        <w:drawing>
          <wp:inline distT="0" distB="0" distL="0" distR="0" wp14:anchorId="51B7D890" wp14:editId="14FBF48A">
            <wp:extent cx="3448050" cy="1955640"/>
            <wp:effectExtent l="0" t="0" r="6350" b="635"/>
            <wp:docPr id="12" name="Picture 12" descr="Macintosh HD:Users:marthanoyes:Pictures:iPhoto Library.photolibrary:Masters:2015:01:14:20150114-175623:1280px-PSM_V10_D029_Ancient_fire_making_metho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arthanoyes:Pictures:iPhoto Library.photolibrary:Masters:2015:01:14:20150114-175623:1280px-PSM_V10_D029_Ancient_fire_making_methods.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448328" cy="1955798"/>
                    </a:xfrm>
                    <a:prstGeom prst="rect">
                      <a:avLst/>
                    </a:prstGeom>
                    <a:noFill/>
                    <a:ln>
                      <a:noFill/>
                    </a:ln>
                  </pic:spPr>
                </pic:pic>
              </a:graphicData>
            </a:graphic>
          </wp:inline>
        </w:drawing>
      </w:r>
    </w:p>
    <w:p w14:paraId="0D847BEE" w14:textId="77777777" w:rsidR="006E2BB4" w:rsidRDefault="006E2BB4" w:rsidP="001168EC">
      <w:pPr>
        <w:contextualSpacing/>
        <w:jc w:val="center"/>
        <w:rPr>
          <w:rFonts w:ascii="Times" w:hAnsi="Times" w:cs="Times"/>
        </w:rPr>
      </w:pPr>
      <w:r>
        <w:rPr>
          <w:rFonts w:ascii="Times" w:hAnsi="Times" w:cs="Times"/>
        </w:rPr>
        <w:t xml:space="preserve">Figure </w:t>
      </w:r>
      <w:r w:rsidR="001168EC">
        <w:rPr>
          <w:rFonts w:ascii="Times" w:hAnsi="Times" w:cs="Times"/>
        </w:rPr>
        <w:t xml:space="preserve">5.3 </w:t>
      </w:r>
      <w:r>
        <w:rPr>
          <w:rFonts w:ascii="Times" w:hAnsi="Times" w:cs="Times"/>
        </w:rPr>
        <w:t>Fire plow on the left, fire drill on the right</w:t>
      </w:r>
      <w:r w:rsidR="001168EC">
        <w:rPr>
          <w:rFonts w:ascii="Times" w:hAnsi="Times" w:cs="Times"/>
        </w:rPr>
        <w:t>.</w:t>
      </w:r>
    </w:p>
    <w:p w14:paraId="2E92FF3A" w14:textId="77777777" w:rsidR="001168EC" w:rsidRDefault="001168EC" w:rsidP="001168EC">
      <w:pPr>
        <w:contextualSpacing/>
        <w:jc w:val="center"/>
        <w:rPr>
          <w:rFonts w:ascii="Times" w:hAnsi="Times" w:cs="Times"/>
        </w:rPr>
      </w:pPr>
      <w:r>
        <w:rPr>
          <w:rFonts w:ascii="Times" w:hAnsi="Times" w:cs="Times"/>
        </w:rPr>
        <w:t>Illustration in the public domain.</w:t>
      </w:r>
    </w:p>
    <w:p w14:paraId="58561C86" w14:textId="77777777" w:rsidR="006E2BB4" w:rsidRPr="00107BD6" w:rsidRDefault="006E2BB4" w:rsidP="001168EC">
      <w:pPr>
        <w:spacing w:line="360" w:lineRule="auto"/>
        <w:contextualSpacing/>
        <w:jc w:val="center"/>
        <w:rPr>
          <w:rFonts w:ascii="Times" w:hAnsi="Times" w:cs="Times"/>
        </w:rPr>
      </w:pPr>
    </w:p>
    <w:p w14:paraId="7A913351" w14:textId="77777777" w:rsidR="00DF4B3B" w:rsidRPr="00107BD6" w:rsidRDefault="00DF4B3B" w:rsidP="00D958AF">
      <w:pPr>
        <w:spacing w:line="360" w:lineRule="auto"/>
        <w:contextualSpacing/>
        <w:rPr>
          <w:rFonts w:ascii="Times" w:hAnsi="Times" w:cs="Times"/>
        </w:rPr>
      </w:pPr>
      <w:r w:rsidRPr="00107BD6">
        <w:rPr>
          <w:rFonts w:ascii="Times" w:hAnsi="Times" w:cs="Times"/>
        </w:rPr>
        <w:lastRenderedPageBreak/>
        <w:tab/>
        <w:t>Haumea is, among other things, the goddess of childbirth.</w:t>
      </w:r>
      <w:r w:rsidRPr="00107BD6">
        <w:rPr>
          <w:rStyle w:val="FootnoteReference"/>
          <w:rFonts w:ascii="Times" w:hAnsi="Times" w:cs="Times"/>
        </w:rPr>
        <w:footnoteReference w:id="189"/>
      </w:r>
      <w:r w:rsidRPr="00107BD6">
        <w:rPr>
          <w:rFonts w:ascii="Times" w:hAnsi="Times" w:cs="Times"/>
        </w:rPr>
        <w:t xml:space="preserve">  This, of course, associates her with Kūkaniloko as a royal birthing site and with the </w:t>
      </w:r>
      <w:r w:rsidRPr="00107BD6">
        <w:rPr>
          <w:rFonts w:ascii="Times" w:hAnsi="Times" w:cs="Times"/>
          <w:i/>
        </w:rPr>
        <w:t>ulu</w:t>
      </w:r>
      <w:r w:rsidRPr="00107BD6">
        <w:rPr>
          <w:rFonts w:ascii="Times" w:hAnsi="Times" w:cs="Times"/>
        </w:rPr>
        <w:t xml:space="preserve"> that signifies growth (both in the womb and of the infant after it is born).  It also associates her with Pollux through Pollux</w:t>
      </w:r>
      <w:r>
        <w:rPr>
          <w:rFonts w:ascii="Times" w:hAnsi="Times" w:cs="Times"/>
        </w:rPr>
        <w:t>'</w:t>
      </w:r>
      <w:r w:rsidRPr="00107BD6">
        <w:rPr>
          <w:rFonts w:ascii="Times" w:hAnsi="Times" w:cs="Times"/>
        </w:rPr>
        <w:t xml:space="preserve">s landscape marker Kawaihapai, water of pregnancy.  She is, then, part of cosmogony, part of the cycle of human birth and death, part of the yearly cycle, part of a relationship with Antares.  </w:t>
      </w:r>
    </w:p>
    <w:p w14:paraId="2F6AA72F" w14:textId="77777777" w:rsidR="00DF4B3B" w:rsidRPr="00107BD6" w:rsidRDefault="00DF4B3B" w:rsidP="00D958AF">
      <w:pPr>
        <w:spacing w:line="360" w:lineRule="auto"/>
        <w:contextualSpacing/>
      </w:pPr>
      <w:r w:rsidRPr="00107BD6">
        <w:rPr>
          <w:rFonts w:ascii="Times" w:hAnsi="Times" w:cs="Times"/>
        </w:rPr>
        <w:tab/>
        <w:t>Implexes such as this are plentiful in the astronomy associated with Kūkaniloko.  Th</w:t>
      </w:r>
      <w:r>
        <w:rPr>
          <w:rFonts w:ascii="Times" w:hAnsi="Times" w:cs="Times"/>
        </w:rPr>
        <w:t>eseare</w:t>
      </w:r>
      <w:r w:rsidRPr="00107BD6">
        <w:rPr>
          <w:rFonts w:ascii="Times" w:hAnsi="Times" w:cs="Times"/>
        </w:rPr>
        <w:t xml:space="preserve"> but </w:t>
      </w:r>
      <w:r>
        <w:rPr>
          <w:rFonts w:ascii="Times" w:hAnsi="Times" w:cs="Times"/>
        </w:rPr>
        <w:t>two</w:t>
      </w:r>
      <w:r w:rsidRPr="00107BD6">
        <w:rPr>
          <w:rFonts w:ascii="Times" w:hAnsi="Times" w:cs="Times"/>
        </w:rPr>
        <w:t xml:space="preserve"> example</w:t>
      </w:r>
      <w:r>
        <w:rPr>
          <w:rFonts w:ascii="Times" w:hAnsi="Times" w:cs="Times"/>
        </w:rPr>
        <w:t>s</w:t>
      </w:r>
      <w:r w:rsidRPr="00107BD6">
        <w:rPr>
          <w:rFonts w:ascii="Times" w:hAnsi="Times" w:cs="Times"/>
        </w:rPr>
        <w:t>.  They also point out a reason that alignments</w:t>
      </w:r>
      <w:r>
        <w:rPr>
          <w:rFonts w:ascii="Times" w:hAnsi="Times" w:cs="Times"/>
        </w:rPr>
        <w:t>,</w:t>
      </w:r>
      <w:r w:rsidRPr="00107BD6">
        <w:rPr>
          <w:rFonts w:ascii="Times" w:hAnsi="Times" w:cs="Times"/>
        </w:rPr>
        <w:t xml:space="preserve"> while they may indicate a star or solstice, are not sufficient in </w:t>
      </w:r>
      <w:commentRangeStart w:id="42"/>
      <w:r w:rsidRPr="00107BD6">
        <w:rPr>
          <w:rFonts w:ascii="Times" w:hAnsi="Times" w:cs="Times"/>
        </w:rPr>
        <w:t>themselves to offer understanding of the cultural use and function of precontact astronomical knowledge.</w:t>
      </w:r>
      <w:commentRangeEnd w:id="42"/>
      <w:r w:rsidR="00933378">
        <w:rPr>
          <w:rStyle w:val="CommentReference"/>
        </w:rPr>
        <w:commentReference w:id="42"/>
      </w:r>
    </w:p>
    <w:p w14:paraId="299C7A30" w14:textId="77777777" w:rsidR="00DF4B3B" w:rsidRPr="00107BD6" w:rsidRDefault="00DF4B3B" w:rsidP="00D958AF">
      <w:pPr>
        <w:spacing w:line="360" w:lineRule="auto"/>
        <w:contextualSpacing/>
      </w:pPr>
    </w:p>
    <w:p w14:paraId="73083B2E" w14:textId="77777777" w:rsidR="00DF4B3B" w:rsidRPr="00107BD6" w:rsidRDefault="008A0500" w:rsidP="00D958AF">
      <w:pPr>
        <w:spacing w:line="360" w:lineRule="auto"/>
        <w:rPr>
          <w:lang w:val="haw-US"/>
        </w:rPr>
      </w:pPr>
      <w:r>
        <w:t>5</w:t>
      </w:r>
      <w:r w:rsidR="00DF4B3B" w:rsidRPr="00107BD6">
        <w:t>.</w:t>
      </w:r>
      <w:r w:rsidR="00DF4B3B">
        <w:t xml:space="preserve">5 </w:t>
      </w:r>
      <w:r w:rsidR="00DF4B3B" w:rsidRPr="00107BD6">
        <w:rPr>
          <w:lang w:val="haw-US"/>
        </w:rPr>
        <w:t xml:space="preserve">Kūkaniloko as the </w:t>
      </w:r>
      <w:r w:rsidR="00DF4B3B" w:rsidRPr="00107BD6">
        <w:rPr>
          <w:i/>
          <w:lang w:val="haw-US"/>
        </w:rPr>
        <w:t>Piko</w:t>
      </w:r>
      <w:r w:rsidR="00DF4B3B" w:rsidRPr="00107BD6">
        <w:rPr>
          <w:lang w:val="haw-US"/>
        </w:rPr>
        <w:t xml:space="preserve"> of O'ahu</w:t>
      </w:r>
    </w:p>
    <w:p w14:paraId="1DD3594F" w14:textId="77777777" w:rsidR="00DF4B3B" w:rsidRDefault="00DF4B3B" w:rsidP="00D958AF">
      <w:pPr>
        <w:spacing w:line="360" w:lineRule="auto"/>
        <w:rPr>
          <w:lang w:val="haw-US"/>
        </w:rPr>
      </w:pPr>
      <w:r w:rsidRPr="00107BD6">
        <w:rPr>
          <w:lang w:val="haw-US"/>
        </w:rPr>
        <w:tab/>
        <w:t xml:space="preserve">The word </w:t>
      </w:r>
      <w:r w:rsidRPr="00107BD6">
        <w:rPr>
          <w:i/>
          <w:lang w:val="haw-US"/>
        </w:rPr>
        <w:t>piko</w:t>
      </w:r>
      <w:r w:rsidRPr="00107BD6">
        <w:rPr>
          <w:lang w:val="haw-US"/>
        </w:rPr>
        <w:t xml:space="preserve"> means navel/umbilicus, and figuratively the center.  It not only means </w:t>
      </w:r>
      <w:r w:rsidRPr="00107BD6">
        <w:rPr>
          <w:i/>
          <w:lang w:val="haw-US"/>
        </w:rPr>
        <w:t>piko</w:t>
      </w:r>
      <w:r w:rsidRPr="00107BD6">
        <w:rPr>
          <w:lang w:val="haw-US"/>
        </w:rPr>
        <w:t xml:space="preserve"> (navel), </w:t>
      </w:r>
      <w:r>
        <w:rPr>
          <w:lang w:val="haw-US"/>
        </w:rPr>
        <w:t xml:space="preserve">but also </w:t>
      </w:r>
      <w:r w:rsidRPr="00107BD6">
        <w:rPr>
          <w:lang w:val="haw-US"/>
        </w:rPr>
        <w:t xml:space="preserve">the </w:t>
      </w:r>
      <w:r w:rsidRPr="00107BD6">
        <w:rPr>
          <w:i/>
          <w:lang w:val="haw-US"/>
        </w:rPr>
        <w:t>manawa</w:t>
      </w:r>
      <w:r w:rsidRPr="00107BD6">
        <w:rPr>
          <w:lang w:val="haw-US"/>
        </w:rPr>
        <w:t xml:space="preserve"> (fontanel) and </w:t>
      </w:r>
      <w:r w:rsidRPr="00107BD6">
        <w:rPr>
          <w:i/>
          <w:lang w:val="haw-US"/>
        </w:rPr>
        <w:t>ma'i</w:t>
      </w:r>
      <w:r w:rsidRPr="00107BD6">
        <w:rPr>
          <w:lang w:val="haw-US"/>
        </w:rPr>
        <w:t xml:space="preserve"> (genitals) of a human being.  As the geographic-cultural center of O'ahu, the intellectual/insight center (</w:t>
      </w:r>
      <w:r w:rsidRPr="00107BD6">
        <w:rPr>
          <w:i/>
          <w:lang w:val="haw-US"/>
        </w:rPr>
        <w:t>manawa</w:t>
      </w:r>
      <w:r w:rsidRPr="00107BD6">
        <w:rPr>
          <w:lang w:val="haw-US"/>
        </w:rPr>
        <w:t xml:space="preserve">), the umbilical center connecting </w:t>
      </w:r>
      <w:r>
        <w:rPr>
          <w:lang w:val="haw-US"/>
        </w:rPr>
        <w:t xml:space="preserve">the living </w:t>
      </w:r>
      <w:r w:rsidRPr="00107BD6">
        <w:rPr>
          <w:lang w:val="haw-US"/>
        </w:rPr>
        <w:t>generations, and the center of fertility (</w:t>
      </w:r>
      <w:r w:rsidRPr="00107BD6">
        <w:rPr>
          <w:i/>
          <w:lang w:val="haw-US"/>
        </w:rPr>
        <w:t>ma'i</w:t>
      </w:r>
      <w:r w:rsidRPr="00107BD6">
        <w:rPr>
          <w:lang w:val="haw-US"/>
        </w:rPr>
        <w:t>)</w:t>
      </w:r>
      <w:r>
        <w:rPr>
          <w:lang w:val="haw-US"/>
        </w:rPr>
        <w:t xml:space="preserve"> and thus the future</w:t>
      </w:r>
      <w:r w:rsidRPr="00107BD6">
        <w:rPr>
          <w:lang w:val="haw-US"/>
        </w:rPr>
        <w:t>, Kūkaniloko simultaneously speaks of individual human beings and of the culture</w:t>
      </w:r>
      <w:r w:rsidRPr="00107BD6">
        <w:t>'s</w:t>
      </w:r>
      <w:r w:rsidRPr="00107BD6">
        <w:rPr>
          <w:lang w:val="haw-US"/>
        </w:rPr>
        <w:t xml:space="preserve"> intellectual life</w:t>
      </w:r>
      <w:r>
        <w:rPr>
          <w:lang w:val="haw-US"/>
        </w:rPr>
        <w:t>,</w:t>
      </w:r>
      <w:r w:rsidRPr="00107BD6">
        <w:rPr>
          <w:lang w:val="haw-US"/>
        </w:rPr>
        <w:t xml:space="preserve"> knowledge systems, the biological birth of new chiefly infants, and of a continuity of genealogy deep into the past and into the future.The </w:t>
      </w:r>
      <w:r w:rsidRPr="00107BD6">
        <w:rPr>
          <w:i/>
          <w:lang w:val="haw-US"/>
        </w:rPr>
        <w:t>piko/</w:t>
      </w:r>
      <w:r w:rsidRPr="00107BD6">
        <w:rPr>
          <w:lang w:val="haw-US"/>
        </w:rPr>
        <w:t xml:space="preserve">navel also connects the body to its limbs and similarly Kūkaniloko connects, through the calendar stars, the center to the periphery.  Places distant from Kūkaniloko, including places beyond view </w:t>
      </w:r>
      <w:commentRangeStart w:id="43"/>
      <w:r w:rsidRPr="00107BD6">
        <w:rPr>
          <w:lang w:val="haw-US"/>
        </w:rPr>
        <w:t>from Kūkaniloko, are connected to Kūkaniloko through place names that reference the stars.</w:t>
      </w:r>
      <w:commentRangeEnd w:id="43"/>
      <w:r w:rsidR="00933378">
        <w:rPr>
          <w:rStyle w:val="CommentReference"/>
        </w:rPr>
        <w:commentReference w:id="43"/>
      </w:r>
    </w:p>
    <w:p w14:paraId="50160071" w14:textId="77777777" w:rsidR="00DF4B3B" w:rsidRPr="00107BD6" w:rsidRDefault="00DF4B3B" w:rsidP="00D958AF">
      <w:pPr>
        <w:spacing w:line="360" w:lineRule="auto"/>
        <w:rPr>
          <w:lang w:val="haw-US"/>
        </w:rPr>
      </w:pPr>
      <w:r w:rsidRPr="00107BD6">
        <w:rPr>
          <w:lang w:val="haw-US"/>
        </w:rPr>
        <w:tab/>
        <w:t xml:space="preserve">All of these characteristics refer to the Polynesian concept of </w:t>
      </w:r>
      <w:r w:rsidRPr="00107BD6">
        <w:rPr>
          <w:i/>
          <w:lang w:val="haw-US"/>
        </w:rPr>
        <w:t xml:space="preserve">wā </w:t>
      </w:r>
      <w:r w:rsidRPr="00107BD6">
        <w:rPr>
          <w:lang w:val="haw-US"/>
        </w:rPr>
        <w:t xml:space="preserve">(Hawaiian) or </w:t>
      </w:r>
      <w:r w:rsidRPr="00107BD6">
        <w:rPr>
          <w:i/>
          <w:lang w:val="haw-US"/>
        </w:rPr>
        <w:t>vā</w:t>
      </w:r>
      <w:r w:rsidRPr="00107BD6">
        <w:rPr>
          <w:lang w:val="haw-US"/>
        </w:rPr>
        <w:t xml:space="preserve"> (Samoan).  The </w:t>
      </w:r>
      <w:r w:rsidRPr="00107BD6">
        <w:rPr>
          <w:i/>
          <w:lang w:val="haw-US"/>
        </w:rPr>
        <w:t>wā</w:t>
      </w:r>
      <w:r w:rsidRPr="00107BD6">
        <w:rPr>
          <w:lang w:val="haw-US"/>
        </w:rPr>
        <w:t xml:space="preserve"> is many things, but all related.  It is the space between objects or points in time.  It means to talk and to reason.  It means era, period of time, epoch.  </w:t>
      </w:r>
      <w:r>
        <w:rPr>
          <w:lang w:val="haw-US"/>
        </w:rPr>
        <w:t xml:space="preserve">Samoan writer and educator Albert Wendt said that </w:t>
      </w:r>
      <w:r w:rsidRPr="00A438DF">
        <w:rPr>
          <w:i/>
          <w:lang w:val="haw-US"/>
        </w:rPr>
        <w:t>wā</w:t>
      </w:r>
      <w:r>
        <w:rPr>
          <w:lang w:val="haw-US"/>
        </w:rPr>
        <w:t xml:space="preserve"> is '</w:t>
      </w:r>
      <w:r w:rsidRPr="00CB202A">
        <w:rPr>
          <w:rFonts w:cs="Times New Roman"/>
        </w:rPr>
        <w:t>not space that separates but space that relates, that holds separate entities and things to</w:t>
      </w:r>
      <w:r w:rsidR="00F325DB">
        <w:rPr>
          <w:rFonts w:cs="Times New Roman"/>
        </w:rPr>
        <w:t>gether in the Unity-that-is-</w:t>
      </w:r>
      <w:r w:rsidR="00F325DB">
        <w:rPr>
          <w:rFonts w:cs="Times New Roman"/>
        </w:rPr>
        <w:lastRenderedPageBreak/>
        <w:t>all</w:t>
      </w:r>
      <w:r>
        <w:rPr>
          <w:rFonts w:cs="Times New Roman"/>
        </w:rPr>
        <w:t>'</w:t>
      </w:r>
      <w:r w:rsidR="00F325DB">
        <w:rPr>
          <w:rFonts w:cs="Times New Roman"/>
        </w:rPr>
        <w:t>.</w:t>
      </w:r>
      <w:r w:rsidRPr="00CB202A">
        <w:rPr>
          <w:rStyle w:val="FootnoteReference"/>
        </w:rPr>
        <w:footnoteReference w:id="190"/>
      </w:r>
      <w:r w:rsidRPr="00E75756">
        <w:rPr>
          <w:rFonts w:cs="Times New Roman"/>
          <w:i/>
        </w:rPr>
        <w:t xml:space="preserve">Wā </w:t>
      </w:r>
      <w:r w:rsidRPr="00CB202A">
        <w:rPr>
          <w:rFonts w:cs="Times New Roman"/>
        </w:rPr>
        <w:t xml:space="preserve">connects places and it connects moments in time, no matter howfar apart they are. </w:t>
      </w:r>
      <w:r w:rsidRPr="00107BD6">
        <w:rPr>
          <w:lang w:val="haw-US"/>
        </w:rPr>
        <w:t>It is, then, also about relationships, about connections.  Albert Refiti wrote:</w:t>
      </w:r>
    </w:p>
    <w:p w14:paraId="771BD999" w14:textId="77777777" w:rsidR="00DF4B3B" w:rsidRPr="00107BD6" w:rsidRDefault="00DF4B3B" w:rsidP="00D958AF">
      <w:pPr>
        <w:widowControl w:val="0"/>
        <w:autoSpaceDE w:val="0"/>
        <w:autoSpaceDN w:val="0"/>
        <w:adjustRightInd w:val="0"/>
        <w:spacing w:after="240"/>
        <w:ind w:left="567" w:right="560"/>
        <w:rPr>
          <w:rFonts w:cs="Times New Roman"/>
        </w:rPr>
      </w:pPr>
      <w:r w:rsidRPr="00107BD6">
        <w:rPr>
          <w:rFonts w:cs="Times New Roman"/>
        </w:rPr>
        <w:t xml:space="preserve">This 'knowing/placing who you are' involves the understanding that your body, your being is woven flesh, a gene-archaeological matter made of ancestors/land/community/ family. Therefore your body does not necessarily belong to you as an individual. Because you are woven from the flesh of the dead, your body belong to the ancestors, to your </w:t>
      </w:r>
      <w:r w:rsidRPr="00107BD6">
        <w:rPr>
          <w:rFonts w:cs="Times New Roman"/>
          <w:i/>
          <w:iCs/>
        </w:rPr>
        <w:t>fanua</w:t>
      </w:r>
      <w:proofErr w:type="gramStart"/>
      <w:r w:rsidRPr="00107BD6">
        <w:rPr>
          <w:rFonts w:cs="Times New Roman"/>
          <w:iCs/>
        </w:rPr>
        <w:t>,</w:t>
      </w:r>
      <w:r w:rsidRPr="00107BD6">
        <w:rPr>
          <w:rFonts w:cs="Times New Roman"/>
        </w:rPr>
        <w:t>the</w:t>
      </w:r>
      <w:proofErr w:type="gramEnd"/>
      <w:r w:rsidRPr="00107BD6">
        <w:rPr>
          <w:rFonts w:cs="Times New Roman"/>
        </w:rPr>
        <w:t xml:space="preserve"> place of birth, and to the community that shaped and cared for you. So as a consequence of your 'being there' allows them (these ancie</w:t>
      </w:r>
      <w:r>
        <w:rPr>
          <w:rFonts w:cs="Times New Roman"/>
        </w:rPr>
        <w:t>nt bodies) to be present there/</w:t>
      </w:r>
      <w:r w:rsidRPr="00107BD6">
        <w:rPr>
          <w:rFonts w:cs="Times New Roman"/>
        </w:rPr>
        <w:t xml:space="preserve">here too, this gives meaning to what I am proposing here as </w:t>
      </w:r>
      <w:r w:rsidRPr="00107BD6">
        <w:rPr>
          <w:rFonts w:cs="Times New Roman"/>
          <w:i/>
          <w:iCs/>
        </w:rPr>
        <w:t xml:space="preserve">vā </w:t>
      </w:r>
      <w:r w:rsidRPr="00107BD6">
        <w:rPr>
          <w:rFonts w:cs="Times New Roman"/>
        </w:rPr>
        <w:t xml:space="preserve">relationships, </w:t>
      </w:r>
      <w:r w:rsidRPr="00107BD6">
        <w:rPr>
          <w:rFonts w:cs="Times New Roman"/>
          <w:i/>
          <w:iCs/>
        </w:rPr>
        <w:t xml:space="preserve">vā </w:t>
      </w:r>
      <w:r w:rsidRPr="00107BD6">
        <w:rPr>
          <w:rFonts w:cs="Times New Roman"/>
        </w:rPr>
        <w:t>spaces, what is in-between us that is more than you and me, what is in you that is more than you.</w:t>
      </w:r>
      <w:r w:rsidRPr="00107BD6">
        <w:rPr>
          <w:rStyle w:val="FootnoteReference"/>
        </w:rPr>
        <w:footnoteReference w:id="191"/>
      </w:r>
    </w:p>
    <w:p w14:paraId="0277A7AA" w14:textId="77777777" w:rsidR="00DF4B3B" w:rsidRPr="00107BD6" w:rsidRDefault="00DF4B3B" w:rsidP="00D958AF">
      <w:pPr>
        <w:widowControl w:val="0"/>
        <w:autoSpaceDE w:val="0"/>
        <w:autoSpaceDN w:val="0"/>
        <w:adjustRightInd w:val="0"/>
        <w:spacing w:after="240" w:line="360" w:lineRule="auto"/>
        <w:ind w:right="-7"/>
        <w:rPr>
          <w:rFonts w:cs="Times New Roman"/>
          <w:lang w:val="haw-US"/>
        </w:rPr>
      </w:pPr>
      <w:r w:rsidRPr="00107BD6">
        <w:rPr>
          <w:rFonts w:cs="Times New Roman"/>
        </w:rPr>
        <w:tab/>
        <w:t>One of the ways K</w:t>
      </w:r>
      <w:r w:rsidRPr="00107BD6">
        <w:rPr>
          <w:rFonts w:cs="Times New Roman"/>
          <w:lang w:val="haw-US"/>
        </w:rPr>
        <w:t xml:space="preserve">ūkaniloko expresses the </w:t>
      </w:r>
      <w:proofErr w:type="gramStart"/>
      <w:r w:rsidRPr="00107BD6">
        <w:rPr>
          <w:rFonts w:cs="Times New Roman"/>
          <w:i/>
          <w:lang w:val="haw-US"/>
        </w:rPr>
        <w:t>wā</w:t>
      </w:r>
      <w:proofErr w:type="gramEnd"/>
      <w:r w:rsidRPr="00107BD6">
        <w:rPr>
          <w:rFonts w:cs="Times New Roman"/>
          <w:i/>
          <w:lang w:val="haw-US"/>
        </w:rPr>
        <w:t xml:space="preserve"> </w:t>
      </w:r>
      <w:r w:rsidRPr="00107BD6">
        <w:rPr>
          <w:rFonts w:cs="Times New Roman"/>
          <w:lang w:val="haw-US"/>
        </w:rPr>
        <w:t>is through the stars and sun and their landscape markers.  Not only does the center connect the periphery geographically, it connects the past to the present through the stars associated with cosmogony.  It likewise connects the present to the future through stars associated with ontology.</w:t>
      </w:r>
    </w:p>
    <w:p w14:paraId="4367D995" w14:textId="77777777" w:rsidR="00DF4B3B" w:rsidRPr="00107BD6" w:rsidRDefault="003C6AA8" w:rsidP="00D958AF">
      <w:pPr>
        <w:spacing w:line="360" w:lineRule="auto"/>
        <w:rPr>
          <w:lang w:val="haw-US"/>
        </w:rPr>
      </w:pPr>
      <w:r>
        <w:rPr>
          <w:noProof/>
          <w:lang w:eastAsia="en-GB"/>
        </w:rPr>
        <w:lastRenderedPageBreak/>
        <w:drawing>
          <wp:inline distT="0" distB="0" distL="0" distR="0" wp14:anchorId="20E11F03" wp14:editId="776F7780">
            <wp:extent cx="5486400" cy="42183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ahu az_edited-2.jpg"/>
                    <pic:cNvPicPr/>
                  </pic:nvPicPr>
                  <pic:blipFill>
                    <a:blip r:embed="rId33">
                      <a:extLst>
                        <a:ext uri="{28A0092B-C50C-407E-A947-70E740481C1C}">
                          <a14:useLocalDpi xmlns:a14="http://schemas.microsoft.com/office/drawing/2010/main" val="0"/>
                        </a:ext>
                      </a:extLst>
                    </a:blip>
                    <a:stretch>
                      <a:fillRect/>
                    </a:stretch>
                  </pic:blipFill>
                  <pic:spPr>
                    <a:xfrm>
                      <a:off x="0" y="0"/>
                      <a:ext cx="5486400" cy="4218305"/>
                    </a:xfrm>
                    <a:prstGeom prst="rect">
                      <a:avLst/>
                    </a:prstGeom>
                  </pic:spPr>
                </pic:pic>
              </a:graphicData>
            </a:graphic>
          </wp:inline>
        </w:drawing>
      </w:r>
    </w:p>
    <w:p w14:paraId="02130526" w14:textId="77777777" w:rsidR="00DF4B3B" w:rsidRPr="00107BD6" w:rsidRDefault="00DF4B3B" w:rsidP="00D958AF">
      <w:pPr>
        <w:spacing w:line="360" w:lineRule="auto"/>
        <w:rPr>
          <w:lang w:val="haw-US"/>
        </w:rPr>
      </w:pPr>
      <w:r w:rsidRPr="00107BD6">
        <w:rPr>
          <w:lang w:val="haw-US"/>
        </w:rPr>
        <w:t xml:space="preserve">Figure </w:t>
      </w:r>
      <w:r w:rsidR="008A0500">
        <w:rPr>
          <w:lang w:val="haw-US"/>
        </w:rPr>
        <w:t>5</w:t>
      </w:r>
      <w:r>
        <w:rPr>
          <w:lang w:val="haw-US"/>
        </w:rPr>
        <w:t>.4</w:t>
      </w:r>
      <w:r w:rsidRPr="00107BD6">
        <w:rPr>
          <w:lang w:val="haw-US"/>
        </w:rPr>
        <w:t xml:space="preserve">   Oahu, with star rise and set azimuths in relation to Kūkaniloko</w:t>
      </w:r>
    </w:p>
    <w:p w14:paraId="2EB92905" w14:textId="77777777" w:rsidR="00DF4B3B" w:rsidRPr="00107BD6" w:rsidRDefault="00DF4B3B" w:rsidP="00D958AF">
      <w:pPr>
        <w:spacing w:line="360" w:lineRule="auto"/>
        <w:rPr>
          <w:lang w:val="haw-US"/>
        </w:rPr>
      </w:pPr>
    </w:p>
    <w:p w14:paraId="106770B9" w14:textId="77777777" w:rsidR="00DF4B3B" w:rsidRPr="00107BD6" w:rsidRDefault="008A0500" w:rsidP="00D958AF">
      <w:pPr>
        <w:spacing w:line="360" w:lineRule="auto"/>
        <w:rPr>
          <w:lang w:val="haw-US"/>
        </w:rPr>
      </w:pPr>
      <w:r>
        <w:rPr>
          <w:rFonts w:cs="Times New Roman"/>
          <w:lang w:val="haw-US"/>
        </w:rPr>
        <w:t>5</w:t>
      </w:r>
      <w:r w:rsidR="00DF4B3B" w:rsidRPr="00107BD6">
        <w:rPr>
          <w:rFonts w:cs="Times New Roman"/>
          <w:lang w:val="haw-US"/>
        </w:rPr>
        <w:t>.</w:t>
      </w:r>
      <w:r w:rsidR="00DF4B3B">
        <w:rPr>
          <w:rFonts w:cs="Times New Roman"/>
          <w:lang w:val="haw-US"/>
        </w:rPr>
        <w:t>6</w:t>
      </w:r>
      <w:r w:rsidR="00DF4B3B" w:rsidRPr="00107BD6">
        <w:rPr>
          <w:lang w:val="haw-US"/>
        </w:rPr>
        <w:t>Kūkaniloko, Cosmogony, Stars, Landscape and Sacred Space</w:t>
      </w:r>
    </w:p>
    <w:p w14:paraId="6B5C33C2" w14:textId="77777777" w:rsidR="00DF4B3B" w:rsidRPr="00107BD6" w:rsidRDefault="00DF4B3B" w:rsidP="00D958AF">
      <w:pPr>
        <w:spacing w:line="360" w:lineRule="auto"/>
        <w:ind w:firstLine="720"/>
      </w:pPr>
      <w:r w:rsidRPr="00107BD6">
        <w:rPr>
          <w:rFonts w:cs="Times New Roman"/>
        </w:rPr>
        <w:t>Archaeoastronomy has usually looked at the built structures</w:t>
      </w:r>
      <w:r>
        <w:rPr>
          <w:rFonts w:cs="Times New Roman"/>
        </w:rPr>
        <w:t>'</w:t>
      </w:r>
      <w:r w:rsidRPr="00107BD6">
        <w:rPr>
          <w:rFonts w:cs="Times New Roman"/>
        </w:rPr>
        <w:t xml:space="preserve"> orientations, such as what direction a temple faced, what direction a wall indicated, and foresights and backsights within a site.  </w:t>
      </w:r>
      <w:r w:rsidRPr="00107BD6">
        <w:t xml:space="preserve">The data from the Kūkaniloko study show that most of the astronomical alignments were not site orientations (other than the solstitial alignment) or orientations of walls, but </w:t>
      </w:r>
      <w:commentRangeStart w:id="44"/>
      <w:r w:rsidRPr="00107BD6">
        <w:t xml:space="preserve">rather the association </w:t>
      </w:r>
      <w:r>
        <w:t xml:space="preserve">and relationship </w:t>
      </w:r>
      <w:r w:rsidRPr="00107BD6">
        <w:t>of a star</w:t>
      </w:r>
      <w:r>
        <w:t>'</w:t>
      </w:r>
      <w:r w:rsidRPr="00107BD6">
        <w:t xml:space="preserve">s rise/set landscape marker(s) with Kūkaniloko.  In other words, Kūkaniloko itself was the backsight, the place upon which stars and sun stations were centered, and the landscape markers were the foresights.  </w:t>
      </w:r>
      <w:commentRangeEnd w:id="44"/>
      <w:r w:rsidR="00933378">
        <w:rPr>
          <w:rStyle w:val="CommentReference"/>
        </w:rPr>
        <w:commentReference w:id="44"/>
      </w:r>
    </w:p>
    <w:p w14:paraId="4B3A8F6A" w14:textId="77777777" w:rsidR="00DF4B3B" w:rsidRPr="00107BD6" w:rsidRDefault="00DF4B3B" w:rsidP="00D958AF">
      <w:pPr>
        <w:spacing w:line="360" w:lineRule="auto"/>
        <w:rPr>
          <w:lang w:val="haw-US"/>
        </w:rPr>
      </w:pPr>
      <w:r w:rsidRPr="00107BD6">
        <w:rPr>
          <w:lang w:val="haw-US"/>
        </w:rPr>
        <w:tab/>
        <w:t xml:space="preserve">Kaelo (Betelgeuse), Welo (the Belt of Orion), and Hinaiaeleele (the Hawaiian Taurus) reflect cosmogony.  They do this both through the names of landscape markers and through an additional name for Betelgeuse, Aua, and Aldebaran of Taurus, Haumea.  Aua (thin) represents 'the thin land', the first home of Wākea (Sky Father and the first </w:t>
      </w:r>
      <w:r w:rsidRPr="00107BD6">
        <w:rPr>
          <w:lang w:val="haw-US"/>
        </w:rPr>
        <w:lastRenderedPageBreak/>
        <w:t xml:space="preserve">chief).  Haumea is Papa (Mother Earth) and is sometimes also meant by the names Hina and La'ila'i.  There are additional </w:t>
      </w:r>
      <w:r>
        <w:rPr>
          <w:lang w:val="haw-US"/>
        </w:rPr>
        <w:t>stars</w:t>
      </w:r>
      <w:r w:rsidRPr="00107BD6">
        <w:rPr>
          <w:lang w:val="haw-US"/>
        </w:rPr>
        <w:t xml:space="preserve"> also involved with the calendar stars whose relationship</w:t>
      </w:r>
      <w:r>
        <w:rPr>
          <w:lang w:val="haw-US"/>
        </w:rPr>
        <w:t>s</w:t>
      </w:r>
      <w:r w:rsidRPr="00107BD6">
        <w:rPr>
          <w:lang w:val="haw-US"/>
        </w:rPr>
        <w:t xml:space="preserve"> to cosmogony are slightly different than the first three named in this section.  Ikiiki (Regulus) is one of these stars. </w:t>
      </w:r>
    </w:p>
    <w:p w14:paraId="209CABC1" w14:textId="77777777" w:rsidR="00DF4B3B" w:rsidRDefault="00DF4B3B" w:rsidP="00D958AF">
      <w:pPr>
        <w:spacing w:line="360" w:lineRule="auto"/>
        <w:rPr>
          <w:lang w:val="haw-US"/>
        </w:rPr>
      </w:pPr>
      <w:r w:rsidRPr="00107BD6">
        <w:rPr>
          <w:lang w:val="haw-US"/>
        </w:rPr>
        <w:tab/>
        <w:t xml:space="preserve">Regulus pronounced a newborn at Kūkaniloko the highest of chiefs if that child was born when the shadow dagger fell on the 'Regulus Stone'.  </w:t>
      </w:r>
      <w:commentRangeStart w:id="45"/>
      <w:r w:rsidRPr="00107BD6">
        <w:rPr>
          <w:lang w:val="haw-US"/>
        </w:rPr>
        <w:t xml:space="preserve">Regulus is 'in' the sun that day and cannot be seen.  </w:t>
      </w:r>
      <w:commentRangeEnd w:id="45"/>
      <w:r w:rsidR="009A08AD">
        <w:rPr>
          <w:rStyle w:val="CommentReference"/>
        </w:rPr>
        <w:commentReference w:id="45"/>
      </w:r>
    </w:p>
    <w:p w14:paraId="3575C136" w14:textId="77777777" w:rsidR="00DF4B3B" w:rsidRDefault="00DF4B3B" w:rsidP="00D958AF">
      <w:pPr>
        <w:spacing w:line="360" w:lineRule="auto"/>
        <w:rPr>
          <w:lang w:val="haw-US"/>
        </w:rPr>
      </w:pPr>
      <w:r>
        <w:rPr>
          <w:noProof/>
          <w:lang w:eastAsia="en-GB"/>
        </w:rPr>
        <w:drawing>
          <wp:inline distT="0" distB="0" distL="0" distR="0" wp14:anchorId="0A48594C" wp14:editId="14966C63">
            <wp:extent cx="5486400" cy="4064000"/>
            <wp:effectExtent l="0" t="0" r="0" b="0"/>
            <wp:docPr id="20" name="Picture 20" descr="Macintosh HD:Users:marthanoyes:Desktop:Screen Shot 2014-11-23 at 3.41.5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arthanoyes:Desktop:Screen Shot 2014-11-23 at 3.41.51 PM.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86400" cy="4064000"/>
                    </a:xfrm>
                    <a:prstGeom prst="rect">
                      <a:avLst/>
                    </a:prstGeom>
                    <a:noFill/>
                    <a:ln>
                      <a:noFill/>
                    </a:ln>
                  </pic:spPr>
                </pic:pic>
              </a:graphicData>
            </a:graphic>
          </wp:inline>
        </w:drawing>
      </w:r>
    </w:p>
    <w:p w14:paraId="01821401" w14:textId="77777777" w:rsidR="00DF4B3B" w:rsidRDefault="00DF4B3B" w:rsidP="00D958AF">
      <w:pPr>
        <w:spacing w:line="360" w:lineRule="auto"/>
        <w:rPr>
          <w:lang w:val="haw-US"/>
        </w:rPr>
      </w:pPr>
      <w:r>
        <w:rPr>
          <w:lang w:val="haw-US"/>
        </w:rPr>
        <w:t xml:space="preserve">Figure </w:t>
      </w:r>
      <w:r w:rsidR="008A0500">
        <w:rPr>
          <w:lang w:val="haw-US"/>
        </w:rPr>
        <w:t>5</w:t>
      </w:r>
      <w:r>
        <w:rPr>
          <w:lang w:val="haw-US"/>
        </w:rPr>
        <w:t>.5  Regulus in the sun with date and time visible and daylight turned off</w:t>
      </w:r>
    </w:p>
    <w:p w14:paraId="7646269A" w14:textId="77777777" w:rsidR="00DF4B3B" w:rsidRDefault="00DF4B3B" w:rsidP="00D958AF">
      <w:pPr>
        <w:spacing w:line="360" w:lineRule="auto"/>
        <w:rPr>
          <w:lang w:val="haw-US"/>
        </w:rPr>
      </w:pPr>
      <w:r>
        <w:rPr>
          <w:noProof/>
          <w:lang w:eastAsia="en-GB"/>
        </w:rPr>
        <w:lastRenderedPageBreak/>
        <w:drawing>
          <wp:inline distT="0" distB="0" distL="0" distR="0" wp14:anchorId="69C8D925" wp14:editId="593F4FB5">
            <wp:extent cx="3657600" cy="3338294"/>
            <wp:effectExtent l="0" t="0" r="0" b="0"/>
            <wp:docPr id="21" name="Picture 21" descr="Macintosh HD:Users:marthanoyes:Desktop:Screen Shot 2014-11-23 at 3.44.0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arthanoyes:Desktop:Screen Shot 2014-11-23 at 3.44.03 PM.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657699" cy="3338385"/>
                    </a:xfrm>
                    <a:prstGeom prst="rect">
                      <a:avLst/>
                    </a:prstGeom>
                    <a:noFill/>
                    <a:ln>
                      <a:noFill/>
                    </a:ln>
                  </pic:spPr>
                </pic:pic>
              </a:graphicData>
            </a:graphic>
          </wp:inline>
        </w:drawing>
      </w:r>
    </w:p>
    <w:p w14:paraId="7C43E3A5" w14:textId="77777777" w:rsidR="00DF4B3B" w:rsidRDefault="00DF4B3B" w:rsidP="00D958AF">
      <w:pPr>
        <w:spacing w:line="360" w:lineRule="auto"/>
        <w:rPr>
          <w:lang w:val="haw-US"/>
        </w:rPr>
      </w:pPr>
      <w:r>
        <w:rPr>
          <w:lang w:val="haw-US"/>
        </w:rPr>
        <w:t xml:space="preserve">figure </w:t>
      </w:r>
      <w:r w:rsidR="008A0500">
        <w:rPr>
          <w:lang w:val="haw-US"/>
        </w:rPr>
        <w:t>5</w:t>
      </w:r>
      <w:r>
        <w:rPr>
          <w:lang w:val="haw-US"/>
        </w:rPr>
        <w:t>.6  close up of Regulus in the sun</w:t>
      </w:r>
    </w:p>
    <w:p w14:paraId="53812681" w14:textId="77777777" w:rsidR="00DF4B3B" w:rsidRDefault="00DF4B3B" w:rsidP="00D958AF">
      <w:pPr>
        <w:spacing w:line="360" w:lineRule="auto"/>
        <w:rPr>
          <w:lang w:val="haw-US"/>
        </w:rPr>
      </w:pPr>
      <w:r>
        <w:rPr>
          <w:noProof/>
          <w:lang w:eastAsia="en-GB"/>
        </w:rPr>
        <w:drawing>
          <wp:inline distT="0" distB="0" distL="0" distR="0" wp14:anchorId="6CE1C8D7" wp14:editId="2CE2C423">
            <wp:extent cx="5478145" cy="3835400"/>
            <wp:effectExtent l="0" t="0" r="8255" b="0"/>
            <wp:docPr id="24" name="Picture 24" descr="Macintosh HD:Users:marthanoyes:Desktop:Screen Shot 2014-11-23 at 3.42.1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marthanoyes:Desktop:Screen Shot 2014-11-23 at 3.42.12 PM.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78145" cy="3835400"/>
                    </a:xfrm>
                    <a:prstGeom prst="rect">
                      <a:avLst/>
                    </a:prstGeom>
                    <a:noFill/>
                    <a:ln>
                      <a:noFill/>
                    </a:ln>
                  </pic:spPr>
                </pic:pic>
              </a:graphicData>
            </a:graphic>
          </wp:inline>
        </w:drawing>
      </w:r>
    </w:p>
    <w:p w14:paraId="1CAEFC8E" w14:textId="77777777" w:rsidR="00DF4B3B" w:rsidRDefault="00DF4B3B" w:rsidP="00D958AF">
      <w:pPr>
        <w:spacing w:line="360" w:lineRule="auto"/>
        <w:rPr>
          <w:lang w:val="haw-US"/>
        </w:rPr>
      </w:pPr>
      <w:r>
        <w:rPr>
          <w:lang w:val="haw-US"/>
        </w:rPr>
        <w:t xml:space="preserve">Figure </w:t>
      </w:r>
      <w:r w:rsidR="008A0500">
        <w:rPr>
          <w:lang w:val="haw-US"/>
        </w:rPr>
        <w:t>5</w:t>
      </w:r>
      <w:r>
        <w:rPr>
          <w:lang w:val="haw-US"/>
        </w:rPr>
        <w:t>.7  Regulus in the sun with daylight turned on</w:t>
      </w:r>
    </w:p>
    <w:p w14:paraId="001B9753" w14:textId="77777777" w:rsidR="00DF4B3B" w:rsidRDefault="00DF4B3B" w:rsidP="00D958AF">
      <w:pPr>
        <w:spacing w:line="360" w:lineRule="auto"/>
        <w:rPr>
          <w:lang w:val="haw-US"/>
        </w:rPr>
      </w:pPr>
    </w:p>
    <w:p w14:paraId="3D89066C" w14:textId="77777777" w:rsidR="00DF4B3B" w:rsidRPr="00107BD6" w:rsidRDefault="00DF4B3B" w:rsidP="00D958AF">
      <w:pPr>
        <w:spacing w:line="360" w:lineRule="auto"/>
        <w:rPr>
          <w:lang w:val="haw-US"/>
        </w:rPr>
      </w:pPr>
      <w:r w:rsidRPr="00107BD6">
        <w:rPr>
          <w:lang w:val="haw-US"/>
        </w:rPr>
        <w:lastRenderedPageBreak/>
        <w:t>That it was in the sun, though, related the child both to rulership and to Kāne, the demiurge and son of Wākea and Papa and god of the highest wisdom</w:t>
      </w:r>
      <w:r w:rsidR="00F40D57">
        <w:rPr>
          <w:lang w:val="haw-US"/>
        </w:rPr>
        <w:t>, whose symbol/representative is the sun</w:t>
      </w:r>
      <w:r w:rsidRPr="00107BD6">
        <w:rPr>
          <w:lang w:val="haw-US"/>
        </w:rPr>
        <w:t xml:space="preserve">.  </w:t>
      </w:r>
    </w:p>
    <w:p w14:paraId="4CC82AB6" w14:textId="77777777" w:rsidR="00DF4B3B" w:rsidRDefault="00DF4B3B" w:rsidP="00D958AF">
      <w:pPr>
        <w:widowControl w:val="0"/>
        <w:autoSpaceDE w:val="0"/>
        <w:autoSpaceDN w:val="0"/>
        <w:adjustRightInd w:val="0"/>
        <w:spacing w:line="360" w:lineRule="auto"/>
        <w:contextualSpacing/>
        <w:rPr>
          <w:lang w:val="haw-US"/>
        </w:rPr>
      </w:pPr>
      <w:r w:rsidRPr="00107BD6">
        <w:rPr>
          <w:lang w:val="haw-US"/>
        </w:rPr>
        <w:tab/>
      </w:r>
      <w:commentRangeStart w:id="46"/>
      <w:r w:rsidRPr="00107BD6">
        <w:rPr>
          <w:lang w:val="haw-US"/>
        </w:rPr>
        <w:t>This organization of the landscape, both visible and beyond view, using stars to center the landscape on Kūkaniloko</w:t>
      </w:r>
      <w:r>
        <w:rPr>
          <w:lang w:val="haw-US"/>
        </w:rPr>
        <w:t xml:space="preserve"> and establish Kūkaniloko as the center/</w:t>
      </w:r>
      <w:r w:rsidRPr="003A197C">
        <w:rPr>
          <w:i/>
          <w:lang w:val="haw-US"/>
        </w:rPr>
        <w:t>piko</w:t>
      </w:r>
      <w:r>
        <w:rPr>
          <w:lang w:val="haw-US"/>
        </w:rPr>
        <w:t xml:space="preserve"> of the island</w:t>
      </w:r>
      <w:r w:rsidRPr="00107BD6">
        <w:rPr>
          <w:lang w:val="haw-US"/>
        </w:rPr>
        <w:t xml:space="preserve">, constantly recreated cosmogony, made it real and embodied in the present.  </w:t>
      </w:r>
      <w:commentRangeEnd w:id="46"/>
      <w:r w:rsidR="009A08AD">
        <w:rPr>
          <w:rStyle w:val="CommentReference"/>
        </w:rPr>
        <w:commentReference w:id="46"/>
      </w:r>
      <w:r>
        <w:rPr>
          <w:lang w:val="haw-US"/>
        </w:rPr>
        <w:t>Ernst Cassirer said that mythic conception comprehends a unity, a convergence, of symbol and meaning, of image and object, of name and thing.</w:t>
      </w:r>
      <w:r>
        <w:rPr>
          <w:rStyle w:val="FootnoteReference"/>
          <w:lang w:val="haw-US"/>
        </w:rPr>
        <w:footnoteReference w:id="192"/>
      </w:r>
      <w:r>
        <w:rPr>
          <w:lang w:val="haw-US"/>
        </w:rPr>
        <w:t xml:space="preserve">  However, as the implexes show, the 'unity' is actually a compression of divergences.  </w:t>
      </w:r>
    </w:p>
    <w:p w14:paraId="361B694D" w14:textId="77777777" w:rsidR="00DF4B3B" w:rsidRDefault="00DF4B3B" w:rsidP="00D958AF">
      <w:pPr>
        <w:widowControl w:val="0"/>
        <w:autoSpaceDE w:val="0"/>
        <w:autoSpaceDN w:val="0"/>
        <w:adjustRightInd w:val="0"/>
        <w:spacing w:line="360" w:lineRule="auto"/>
        <w:ind w:firstLine="720"/>
        <w:contextualSpacing/>
        <w:rPr>
          <w:rFonts w:cs="Times New Roman"/>
        </w:rPr>
      </w:pPr>
      <w:r w:rsidRPr="00107BD6">
        <w:rPr>
          <w:lang w:val="haw-US"/>
        </w:rPr>
        <w:t>Eliade wrote, '</w:t>
      </w:r>
      <w:r w:rsidRPr="00107BD6">
        <w:rPr>
          <w:rFonts w:cs="Times New Roman"/>
          <w:sz w:val="18"/>
          <w:szCs w:val="18"/>
        </w:rPr>
        <w:t>CONSECRATION OF A PLACE=REPETITION OF THE COSMOGONY.[</w:t>
      </w:r>
      <w:proofErr w:type="gramStart"/>
      <w:r w:rsidRPr="00107BD6">
        <w:rPr>
          <w:rFonts w:cs="Times New Roman"/>
          <w:sz w:val="18"/>
          <w:szCs w:val="18"/>
        </w:rPr>
        <w:t>sic</w:t>
      </w:r>
      <w:proofErr w:type="gramEnd"/>
      <w:r w:rsidRPr="00107BD6">
        <w:rPr>
          <w:rFonts w:cs="Times New Roman"/>
          <w:sz w:val="18"/>
          <w:szCs w:val="18"/>
        </w:rPr>
        <w:t xml:space="preserve">]  </w:t>
      </w:r>
      <w:r w:rsidRPr="00107BD6">
        <w:rPr>
          <w:rFonts w:cs="Times New Roman"/>
          <w:sz w:val="23"/>
          <w:szCs w:val="23"/>
        </w:rPr>
        <w:t>It must be understood that the cosmicization of unknown territories is always a consecration; to organize a space is to repeat th</w:t>
      </w:r>
      <w:r w:rsidR="00F325DB">
        <w:rPr>
          <w:rFonts w:cs="Times New Roman"/>
          <w:sz w:val="23"/>
          <w:szCs w:val="23"/>
        </w:rPr>
        <w:t>e paradigmatic work of the gods</w:t>
      </w:r>
      <w:r w:rsidRPr="00107BD6">
        <w:rPr>
          <w:rFonts w:cs="Times New Roman"/>
          <w:sz w:val="23"/>
          <w:szCs w:val="23"/>
        </w:rPr>
        <w:t>'</w:t>
      </w:r>
      <w:r w:rsidR="00F325DB">
        <w:rPr>
          <w:rFonts w:cs="Times New Roman"/>
          <w:sz w:val="23"/>
          <w:szCs w:val="23"/>
        </w:rPr>
        <w:t>.</w:t>
      </w:r>
      <w:r w:rsidRPr="00107BD6">
        <w:rPr>
          <w:rStyle w:val="FootnoteReference"/>
          <w:sz w:val="23"/>
          <w:szCs w:val="23"/>
        </w:rPr>
        <w:footnoteReference w:id="193"/>
      </w:r>
      <w:r>
        <w:rPr>
          <w:rFonts w:cs="Times New Roman"/>
          <w:sz w:val="23"/>
          <w:szCs w:val="23"/>
        </w:rPr>
        <w:t>O</w:t>
      </w:r>
      <w:r w:rsidRPr="00107BD6">
        <w:rPr>
          <w:rFonts w:cs="Times New Roman"/>
          <w:sz w:val="23"/>
          <w:szCs w:val="23"/>
        </w:rPr>
        <w:t>rganizing O</w:t>
      </w:r>
      <w:r w:rsidRPr="00107BD6">
        <w:rPr>
          <w:rFonts w:cs="Times New Roman"/>
          <w:sz w:val="23"/>
          <w:szCs w:val="23"/>
          <w:lang w:val="haw-US"/>
        </w:rPr>
        <w:t xml:space="preserve">'ahu using cosmogony as represented/symbolized by stars and their landscape markers was a </w:t>
      </w:r>
      <w:r>
        <w:rPr>
          <w:rFonts w:cs="Times New Roman"/>
          <w:sz w:val="23"/>
          <w:szCs w:val="23"/>
          <w:lang w:val="haw-US"/>
        </w:rPr>
        <w:t>kind of '</w:t>
      </w:r>
      <w:r w:rsidRPr="00107BD6">
        <w:rPr>
          <w:rFonts w:cs="Times New Roman"/>
          <w:sz w:val="23"/>
          <w:szCs w:val="23"/>
          <w:lang w:val="haw-US"/>
        </w:rPr>
        <w:t>repetition</w:t>
      </w:r>
      <w:r>
        <w:rPr>
          <w:rFonts w:cs="Times New Roman"/>
          <w:sz w:val="23"/>
          <w:szCs w:val="23"/>
          <w:lang w:val="haw-US"/>
        </w:rPr>
        <w:t>'</w:t>
      </w:r>
      <w:r w:rsidRPr="00107BD6">
        <w:rPr>
          <w:rFonts w:cs="Times New Roman"/>
          <w:sz w:val="23"/>
          <w:szCs w:val="23"/>
          <w:lang w:val="haw-US"/>
        </w:rPr>
        <w:t xml:space="preserve"> of the work of the gods.  It may or </w:t>
      </w:r>
      <w:r>
        <w:rPr>
          <w:rFonts w:cs="Times New Roman"/>
          <w:sz w:val="23"/>
          <w:szCs w:val="23"/>
          <w:lang w:val="haw-US"/>
        </w:rPr>
        <w:t xml:space="preserve">may </w:t>
      </w:r>
      <w:r w:rsidRPr="00107BD6">
        <w:rPr>
          <w:rFonts w:cs="Times New Roman"/>
          <w:sz w:val="23"/>
          <w:szCs w:val="23"/>
          <w:lang w:val="haw-US"/>
        </w:rPr>
        <w:t>not be true that 'cosmicization' of 'unkown territories' was a consecration. Kūkaniloko was not an unknown territory when the temple was established.</w:t>
      </w:r>
      <w:r w:rsidRPr="00107BD6">
        <w:rPr>
          <w:rStyle w:val="FootnoteReference"/>
          <w:sz w:val="23"/>
          <w:szCs w:val="23"/>
          <w:lang w:val="haw-US"/>
        </w:rPr>
        <w:footnoteReference w:id="194"/>
      </w:r>
      <w:r w:rsidRPr="00107BD6">
        <w:rPr>
          <w:rFonts w:cs="Times New Roman"/>
          <w:sz w:val="23"/>
          <w:szCs w:val="23"/>
          <w:lang w:val="haw-US"/>
        </w:rPr>
        <w:t xml:space="preserve">  The island had been populated for several hundred years before Kūkaniloko was founded, and the region around Kūkaniloko was populated by a class of chiefs, the Lo chiefs.</w:t>
      </w:r>
      <w:r w:rsidRPr="00107BD6">
        <w:rPr>
          <w:rStyle w:val="FootnoteReference"/>
          <w:sz w:val="23"/>
          <w:szCs w:val="23"/>
          <w:lang w:val="haw-US"/>
        </w:rPr>
        <w:footnoteReference w:id="195"/>
      </w:r>
      <w:r w:rsidRPr="00107BD6">
        <w:rPr>
          <w:rFonts w:cs="Times New Roman"/>
          <w:lang w:val="haw-US"/>
        </w:rPr>
        <w:t xml:space="preserve">There was a network of trails throughout the island and as the State Parks website says, </w:t>
      </w:r>
      <w:r w:rsidRPr="00107BD6">
        <w:rPr>
          <w:rFonts w:cs="Times New Roman"/>
        </w:rPr>
        <w:t>'Major trails crossed the island a</w:t>
      </w:r>
      <w:r>
        <w:rPr>
          <w:rFonts w:cs="Times New Roman"/>
        </w:rPr>
        <w:t>nd intersected near Kukaniloko</w:t>
      </w:r>
      <w:r w:rsidRPr="00107BD6">
        <w:rPr>
          <w:rFonts w:cs="Times New Roman"/>
        </w:rPr>
        <w:t>'.</w:t>
      </w:r>
      <w:r w:rsidRPr="00107BD6">
        <w:rPr>
          <w:rStyle w:val="FootnoteReference"/>
        </w:rPr>
        <w:footnoteReference w:id="196"/>
      </w:r>
    </w:p>
    <w:p w14:paraId="54A37900" w14:textId="77777777" w:rsidR="00DF4B3B" w:rsidRDefault="00DF4B3B" w:rsidP="00D958AF">
      <w:pPr>
        <w:widowControl w:val="0"/>
        <w:autoSpaceDE w:val="0"/>
        <w:autoSpaceDN w:val="0"/>
        <w:adjustRightInd w:val="0"/>
        <w:spacing w:after="240" w:line="360" w:lineRule="auto"/>
        <w:contextualSpacing/>
        <w:rPr>
          <w:rFonts w:cs="Times New Roman"/>
        </w:rPr>
      </w:pPr>
      <w:r>
        <w:rPr>
          <w:rFonts w:cs="Times New Roman"/>
          <w:sz w:val="18"/>
          <w:szCs w:val="18"/>
        </w:rPr>
        <w:tab/>
      </w:r>
      <w:r w:rsidRPr="004A4DC0">
        <w:rPr>
          <w:rFonts w:cs="Times New Roman"/>
        </w:rPr>
        <w:t>Eliade a</w:t>
      </w:r>
      <w:r>
        <w:rPr>
          <w:rFonts w:cs="Times New Roman"/>
        </w:rPr>
        <w:t>ls</w:t>
      </w:r>
      <w:r w:rsidRPr="004A4DC0">
        <w:rPr>
          <w:rFonts w:cs="Times New Roman"/>
        </w:rPr>
        <w:t xml:space="preserve">o wrote that the making of sacred spaces </w:t>
      </w:r>
      <w:r>
        <w:rPr>
          <w:rFonts w:cs="Times New Roman"/>
        </w:rPr>
        <w:t>was a kind of cosmogony in 'imitation of the world itself having been created from a center'.</w:t>
      </w:r>
      <w:r>
        <w:rPr>
          <w:rStyle w:val="FootnoteReference"/>
        </w:rPr>
        <w:footnoteReference w:id="197"/>
      </w:r>
      <w:r>
        <w:rPr>
          <w:rFonts w:cs="Times New Roman"/>
        </w:rPr>
        <w:t xml:space="preserve">  Indeed Hawaiian cosmogony was placed on the land in the landscape marker names for the cosmogonic stars, but the center was both more and less than a world navel.  </w:t>
      </w:r>
      <w:r w:rsidRPr="004661B1">
        <w:rPr>
          <w:rFonts w:cs="Times New Roman"/>
        </w:rPr>
        <w:t xml:space="preserve">It was more because the actual </w:t>
      </w:r>
      <w:r w:rsidRPr="004661B1">
        <w:rPr>
          <w:rFonts w:cs="Times New Roman"/>
          <w:i/>
          <w:iCs/>
        </w:rPr>
        <w:t xml:space="preserve">piko </w:t>
      </w:r>
      <w:r w:rsidRPr="004661B1">
        <w:rPr>
          <w:rFonts w:cs="Times New Roman"/>
        </w:rPr>
        <w:t xml:space="preserve">was </w:t>
      </w:r>
      <w:r>
        <w:rPr>
          <w:rFonts w:cs="Times New Roman"/>
        </w:rPr>
        <w:t xml:space="preserve">the star Mintaka </w:t>
      </w:r>
      <w:r w:rsidRPr="004661B1">
        <w:rPr>
          <w:rFonts w:cs="Times New Roman"/>
        </w:rPr>
        <w:t xml:space="preserve">in the sky, and thus could be imitated on the ground anywhere </w:t>
      </w:r>
      <w:r>
        <w:rPr>
          <w:rFonts w:cs="Times New Roman"/>
        </w:rPr>
        <w:t xml:space="preserve">natural </w:t>
      </w:r>
      <w:r w:rsidRPr="004661B1">
        <w:rPr>
          <w:rFonts w:cs="Times New Roman"/>
        </w:rPr>
        <w:t>markers for these st</w:t>
      </w:r>
      <w:r>
        <w:rPr>
          <w:rFonts w:cs="Times New Roman"/>
        </w:rPr>
        <w:t>ars could be found or human-made ones constructed – in Hawaiʻi</w:t>
      </w:r>
      <w:r w:rsidRPr="004661B1">
        <w:rPr>
          <w:rFonts w:cs="Times New Roman"/>
        </w:rPr>
        <w:t xml:space="preserve"> or Tahiti, or even </w:t>
      </w:r>
      <w:r>
        <w:rPr>
          <w:rFonts w:cs="Times New Roman"/>
        </w:rPr>
        <w:t>in Europe or Africa</w:t>
      </w:r>
      <w:r w:rsidRPr="004661B1">
        <w:rPr>
          <w:rFonts w:cs="Times New Roman"/>
        </w:rPr>
        <w:t xml:space="preserve">. It was less for the same reason. </w:t>
      </w:r>
      <w:r>
        <w:rPr>
          <w:rFonts w:cs="Times New Roman"/>
        </w:rPr>
        <w:t xml:space="preserve"> T</w:t>
      </w:r>
      <w:r w:rsidRPr="004661B1">
        <w:rPr>
          <w:rFonts w:cs="Times New Roman"/>
        </w:rPr>
        <w:t xml:space="preserve">here were no Hawaiians until Polynesians from elsewhere came to these Islands. </w:t>
      </w:r>
      <w:r>
        <w:rPr>
          <w:rFonts w:cs="Times New Roman"/>
        </w:rPr>
        <w:t>T</w:t>
      </w:r>
      <w:r w:rsidRPr="004661B1">
        <w:rPr>
          <w:rFonts w:cs="Times New Roman"/>
        </w:rPr>
        <w:t xml:space="preserve">hey </w:t>
      </w:r>
      <w:r w:rsidRPr="004661B1">
        <w:rPr>
          <w:rFonts w:cs="Times New Roman"/>
        </w:rPr>
        <w:lastRenderedPageBreak/>
        <w:t xml:space="preserve">brought </w:t>
      </w:r>
      <w:r w:rsidR="00C66A22">
        <w:rPr>
          <w:rFonts w:cs="Times New Roman"/>
        </w:rPr>
        <w:t>Polynesian</w:t>
      </w:r>
      <w:r w:rsidRPr="004661B1">
        <w:rPr>
          <w:rFonts w:cs="Times New Roman"/>
        </w:rPr>
        <w:t xml:space="preserve"> cosmogonies and myths with them, </w:t>
      </w:r>
      <w:r>
        <w:rPr>
          <w:rFonts w:cs="Times New Roman"/>
        </w:rPr>
        <w:t xml:space="preserve">and </w:t>
      </w:r>
      <w:r w:rsidRPr="004661B1">
        <w:rPr>
          <w:rFonts w:cs="Times New Roman"/>
        </w:rPr>
        <w:t xml:space="preserve">they brought </w:t>
      </w:r>
      <w:r w:rsidR="00C66A22">
        <w:rPr>
          <w:rFonts w:cs="Times New Roman"/>
        </w:rPr>
        <w:t>Polynesian</w:t>
      </w:r>
      <w:r w:rsidRPr="004661B1">
        <w:rPr>
          <w:rFonts w:cs="Times New Roman"/>
        </w:rPr>
        <w:t xml:space="preserve"> knowledge of the heavens. </w:t>
      </w:r>
    </w:p>
    <w:p w14:paraId="1E65E086" w14:textId="77777777" w:rsidR="00DF4B3B" w:rsidRPr="00204F46" w:rsidRDefault="00DF4B3B" w:rsidP="00D958AF">
      <w:pPr>
        <w:widowControl w:val="0"/>
        <w:autoSpaceDE w:val="0"/>
        <w:autoSpaceDN w:val="0"/>
        <w:adjustRightInd w:val="0"/>
        <w:spacing w:line="360" w:lineRule="auto"/>
        <w:ind w:firstLine="720"/>
        <w:contextualSpacing/>
        <w:rPr>
          <w:rFonts w:cs="Times New Roman"/>
          <w:color w:val="262626"/>
        </w:rPr>
      </w:pPr>
      <w:r>
        <w:rPr>
          <w:rFonts w:cs="Times New Roman"/>
          <w:iCs/>
        </w:rPr>
        <w:t xml:space="preserve">A project across disciplines in the academy </w:t>
      </w:r>
      <w:r w:rsidR="00C66A22">
        <w:rPr>
          <w:rFonts w:cs="Times New Roman"/>
          <w:iCs/>
        </w:rPr>
        <w:t>was</w:t>
      </w:r>
      <w:r>
        <w:rPr>
          <w:rFonts w:cs="Times New Roman"/>
          <w:iCs/>
        </w:rPr>
        <w:t xml:space="preserve"> the development of universalizing theories and fitting specific knowledge into those universals. Universals produced by Eliade and Cassirer only partially apply to Kūkaniloko.  Arguments by non-Western scholars say that universalizing theories do not recognize or correctly conceptualize non-Western phenomena.</w:t>
      </w:r>
      <w:r>
        <w:rPr>
          <w:rStyle w:val="FootnoteReference"/>
          <w:iCs/>
        </w:rPr>
        <w:footnoteReference w:id="198"/>
      </w:r>
      <w:r>
        <w:rPr>
          <w:rFonts w:cs="Times New Roman"/>
          <w:iCs/>
        </w:rPr>
        <w:t xml:space="preserve"> Edward Said spoke of this in </w:t>
      </w:r>
      <w:r w:rsidRPr="006630E8">
        <w:rPr>
          <w:rFonts w:cs="Times New Roman"/>
          <w:i/>
          <w:iCs/>
        </w:rPr>
        <w:t>Orientalism</w:t>
      </w:r>
      <w:r>
        <w:rPr>
          <w:rFonts w:cs="Times New Roman"/>
          <w:i/>
          <w:iCs/>
        </w:rPr>
        <w:t>.</w:t>
      </w:r>
      <w:r w:rsidRPr="008E7CA9">
        <w:rPr>
          <w:rStyle w:val="FootnoteReference"/>
          <w:iCs/>
        </w:rPr>
        <w:footnoteReference w:id="199"/>
      </w:r>
      <w:r>
        <w:rPr>
          <w:rFonts w:cs="Times New Roman"/>
          <w:iCs/>
        </w:rPr>
        <w:t xml:space="preserve">  Speaking of the Said's book, Joseph Massad wrote, 'few books unraveled the archeology [sic] of Western identity the way </w:t>
      </w:r>
      <w:r w:rsidRPr="008E7CA9">
        <w:rPr>
          <w:rFonts w:cs="Times New Roman"/>
          <w:i/>
          <w:iCs/>
        </w:rPr>
        <w:t>Orientalism</w:t>
      </w:r>
      <w:r>
        <w:rPr>
          <w:rFonts w:cs="Times New Roman"/>
          <w:iCs/>
        </w:rPr>
        <w:t xml:space="preserve"> did.'</w:t>
      </w:r>
      <w:r>
        <w:rPr>
          <w:rStyle w:val="FootnoteReference"/>
          <w:iCs/>
        </w:rPr>
        <w:footnoteReference w:id="200"/>
      </w:r>
      <w:r>
        <w:rPr>
          <w:rFonts w:cs="Times New Roman"/>
          <w:iCs/>
        </w:rPr>
        <w:t xml:space="preserve">  Massad continued, writing that the West's construction of Orientalism was less about the Orient than it was about 'producing the West and its identity and culture.'</w:t>
      </w:r>
      <w:r>
        <w:rPr>
          <w:rStyle w:val="FootnoteReference"/>
          <w:iCs/>
        </w:rPr>
        <w:footnoteReference w:id="201"/>
      </w:r>
      <w:r>
        <w:rPr>
          <w:rFonts w:cs="Times New Roman"/>
          <w:iCs/>
        </w:rPr>
        <w:t xml:space="preserve"> David Lamrosch, writing of Said's 'Traveling Theory,' </w:t>
      </w:r>
      <w:r w:rsidR="00F325DB">
        <w:rPr>
          <w:rFonts w:cs="Times New Roman"/>
          <w:iCs/>
        </w:rPr>
        <w:t>wrote</w:t>
      </w:r>
      <w:r>
        <w:rPr>
          <w:rFonts w:cs="Times New Roman"/>
          <w:iCs/>
        </w:rPr>
        <w:t xml:space="preserve"> 'Said calls into question the appropriation and transplantation of ideas and theories from one space and time to another, a process that raises issues of representation and institutionalizati</w:t>
      </w:r>
      <w:r w:rsidR="00F325DB">
        <w:rPr>
          <w:rFonts w:cs="Times New Roman"/>
          <w:iCs/>
        </w:rPr>
        <w:t>on specific to the host culture</w:t>
      </w:r>
      <w:r>
        <w:rPr>
          <w:rFonts w:cs="Times New Roman"/>
          <w:iCs/>
        </w:rPr>
        <w:t>'</w:t>
      </w:r>
      <w:r w:rsidR="00F325DB">
        <w:rPr>
          <w:rFonts w:cs="Times New Roman"/>
          <w:iCs/>
        </w:rPr>
        <w:t>.</w:t>
      </w:r>
      <w:r>
        <w:rPr>
          <w:rStyle w:val="FootnoteReference"/>
          <w:iCs/>
        </w:rPr>
        <w:footnoteReference w:id="202"/>
      </w:r>
      <w:r>
        <w:rPr>
          <w:rFonts w:cs="Times New Roman"/>
          <w:iCs/>
        </w:rPr>
        <w:t xml:space="preserve">  This is understood and recognized in Indigenous methodogies which, as several scholars, including Margaret Kovach and Renee Pualani Louis, have stated, has among its purposes the assertion and advocat</w:t>
      </w:r>
      <w:r w:rsidR="00F325DB">
        <w:rPr>
          <w:rFonts w:cs="Times New Roman"/>
          <w:iCs/>
        </w:rPr>
        <w:t>ing</w:t>
      </w:r>
      <w:r>
        <w:rPr>
          <w:rFonts w:cs="Times New Roman"/>
          <w:iCs/>
        </w:rPr>
        <w:t xml:space="preserve"> of native knowledge systems.</w:t>
      </w:r>
      <w:r>
        <w:rPr>
          <w:rStyle w:val="FootnoteReference"/>
          <w:iCs/>
        </w:rPr>
        <w:footnoteReference w:id="203"/>
      </w:r>
    </w:p>
    <w:p w14:paraId="45634142" w14:textId="77777777" w:rsidR="00DF4B3B" w:rsidRPr="00107BD6" w:rsidRDefault="00DF4B3B" w:rsidP="00D958AF">
      <w:pPr>
        <w:widowControl w:val="0"/>
        <w:autoSpaceDE w:val="0"/>
        <w:autoSpaceDN w:val="0"/>
        <w:adjustRightInd w:val="0"/>
        <w:spacing w:line="360" w:lineRule="auto"/>
        <w:contextualSpacing/>
        <w:rPr>
          <w:lang w:val="haw-US"/>
        </w:rPr>
      </w:pPr>
      <w:r w:rsidRPr="00107BD6">
        <w:rPr>
          <w:rFonts w:ascii="Verdana" w:hAnsi="Verdana" w:cs="Verdana"/>
          <w:sz w:val="20"/>
          <w:szCs w:val="20"/>
        </w:rPr>
        <w:tab/>
      </w:r>
      <w:r w:rsidRPr="00107BD6">
        <w:rPr>
          <w:rFonts w:cs="Times New Roman"/>
        </w:rPr>
        <w:t>Eliade also wrote that '</w:t>
      </w:r>
      <w:r w:rsidRPr="00107BD6">
        <w:t xml:space="preserve">every holy place, every place that bore witness to an incursion of the sacred into profane space, was also regarded as a </w:t>
      </w:r>
      <w:r>
        <w:t>"</w:t>
      </w:r>
      <w:r w:rsidRPr="00107BD6">
        <w:t>centre</w:t>
      </w:r>
      <w:r>
        <w:t>"'</w:t>
      </w:r>
      <w:r w:rsidR="00F325DB">
        <w:t>.</w:t>
      </w:r>
      <w:r w:rsidRPr="00107BD6">
        <w:rPr>
          <w:rStyle w:val="FootnoteReference"/>
        </w:rPr>
        <w:footnoteReference w:id="204"/>
      </w:r>
      <w:r w:rsidRPr="00107BD6">
        <w:t xml:space="preserve">  This assumes a difference between sacred space and profane space, and, as discussed </w:t>
      </w:r>
      <w:r w:rsidR="00C66A22">
        <w:t xml:space="preserve">above </w:t>
      </w:r>
      <w:r w:rsidRPr="00107BD6">
        <w:t xml:space="preserve">in the </w:t>
      </w:r>
      <w:r w:rsidR="00C66A22">
        <w:t>l</w:t>
      </w:r>
      <w:r w:rsidRPr="00107BD6">
        <w:t xml:space="preserve">iterature </w:t>
      </w:r>
      <w:r w:rsidR="00C66A22">
        <w:t>review</w:t>
      </w:r>
      <w:r w:rsidRPr="00107BD6">
        <w:t>, Hawai</w:t>
      </w:r>
      <w:r w:rsidRPr="00107BD6">
        <w:rPr>
          <w:lang w:val="haw-US"/>
        </w:rPr>
        <w:t xml:space="preserve">'i and other parts of Polynesia did not assume such a difference.  If we look at Eliadeʻs statement through the lens of the Polynesian </w:t>
      </w:r>
      <w:r w:rsidRPr="00107BD6">
        <w:rPr>
          <w:i/>
          <w:lang w:val="haw-US"/>
        </w:rPr>
        <w:t>wā</w:t>
      </w:r>
      <w:r w:rsidRPr="00107BD6">
        <w:rPr>
          <w:lang w:val="haw-US"/>
        </w:rPr>
        <w:t xml:space="preserve">, the boundary between sacred and profane dissolves.  </w:t>
      </w:r>
      <w:r>
        <w:rPr>
          <w:lang w:val="haw-US"/>
        </w:rPr>
        <w:t>Further, t</w:t>
      </w:r>
      <w:r w:rsidRPr="00107BD6">
        <w:rPr>
          <w:lang w:val="haw-US"/>
        </w:rPr>
        <w:t xml:space="preserve">he Polynesian notions of sacred are somewhat fluid in that </w:t>
      </w:r>
      <w:r w:rsidRPr="00107BD6">
        <w:rPr>
          <w:i/>
          <w:lang w:val="haw-US"/>
        </w:rPr>
        <w:t>kapu</w:t>
      </w:r>
      <w:r w:rsidRPr="00107BD6">
        <w:rPr>
          <w:lang w:val="haw-US"/>
        </w:rPr>
        <w:t xml:space="preserve"> (sacred) and </w:t>
      </w:r>
      <w:r w:rsidRPr="00107BD6">
        <w:rPr>
          <w:i/>
          <w:lang w:val="haw-US"/>
        </w:rPr>
        <w:t>noa</w:t>
      </w:r>
      <w:r w:rsidRPr="00107BD6">
        <w:rPr>
          <w:lang w:val="haw-US"/>
        </w:rPr>
        <w:t xml:space="preserve"> (free of </w:t>
      </w:r>
      <w:r w:rsidRPr="00107BD6">
        <w:rPr>
          <w:i/>
          <w:lang w:val="haw-US"/>
        </w:rPr>
        <w:t>kapu</w:t>
      </w:r>
      <w:r w:rsidRPr="00107BD6">
        <w:rPr>
          <w:lang w:val="haw-US"/>
        </w:rPr>
        <w:t>) are alternate states or conditions</w:t>
      </w:r>
      <w:r>
        <w:rPr>
          <w:lang w:val="haw-US"/>
        </w:rPr>
        <w:t xml:space="preserve"> and not </w:t>
      </w:r>
      <w:commentRangeStart w:id="47"/>
      <w:r>
        <w:rPr>
          <w:lang w:val="haw-US"/>
        </w:rPr>
        <w:t>permanent states</w:t>
      </w:r>
      <w:r w:rsidRPr="00107BD6">
        <w:rPr>
          <w:lang w:val="haw-US"/>
        </w:rPr>
        <w:t>.</w:t>
      </w:r>
      <w:r>
        <w:rPr>
          <w:rStyle w:val="FootnoteReference"/>
          <w:lang w:val="haw-US"/>
        </w:rPr>
        <w:footnoteReference w:id="205"/>
      </w:r>
      <w:commentRangeEnd w:id="47"/>
      <w:r w:rsidR="009A08AD">
        <w:rPr>
          <w:rStyle w:val="CommentReference"/>
        </w:rPr>
        <w:commentReference w:id="47"/>
      </w:r>
    </w:p>
    <w:p w14:paraId="0BCB4CE2" w14:textId="77777777" w:rsidR="00DF4B3B" w:rsidRPr="00107BD6" w:rsidRDefault="00DF4B3B" w:rsidP="00D958AF">
      <w:pPr>
        <w:widowControl w:val="0"/>
        <w:autoSpaceDE w:val="0"/>
        <w:autoSpaceDN w:val="0"/>
        <w:adjustRightInd w:val="0"/>
        <w:spacing w:line="360" w:lineRule="auto"/>
        <w:rPr>
          <w:rFonts w:cs="Times New Roman"/>
          <w:lang w:val="haw-US"/>
        </w:rPr>
      </w:pPr>
      <w:r w:rsidRPr="00107BD6">
        <w:rPr>
          <w:lang w:val="haw-US"/>
        </w:rPr>
        <w:lastRenderedPageBreak/>
        <w:tab/>
        <w:t xml:space="preserve">There is, however, another word for sacred.  The Pukui and Elbert dictionary defines </w:t>
      </w:r>
      <w:r w:rsidRPr="00107BD6">
        <w:rPr>
          <w:i/>
          <w:lang w:val="haw-US"/>
        </w:rPr>
        <w:t>kapu</w:t>
      </w:r>
      <w:r w:rsidRPr="00107BD6">
        <w:rPr>
          <w:lang w:val="haw-US"/>
        </w:rPr>
        <w:t xml:space="preserve"> as </w:t>
      </w:r>
      <w:r w:rsidRPr="00107BD6">
        <w:t>'</w:t>
      </w:r>
      <w:r w:rsidRPr="00107BD6">
        <w:rPr>
          <w:rFonts w:cs="Times New Roman"/>
        </w:rPr>
        <w:t xml:space="preserve">taboo, prohibition; special privilege or exemption from ordinary taboo; sacredness; prohibited, forbidden; sacred, holy, consecrated; no trespassing, keep out' and defines the word </w:t>
      </w:r>
      <w:r w:rsidRPr="00107BD6">
        <w:rPr>
          <w:rFonts w:cs="Times New Roman"/>
          <w:i/>
        </w:rPr>
        <w:t>la</w:t>
      </w:r>
      <w:r w:rsidRPr="00107BD6">
        <w:rPr>
          <w:rFonts w:cs="Times New Roman"/>
          <w:i/>
          <w:lang w:val="haw-US"/>
        </w:rPr>
        <w:t>'a</w:t>
      </w:r>
      <w:r w:rsidRPr="00107BD6">
        <w:rPr>
          <w:rFonts w:cs="Times New Roman"/>
          <w:lang w:val="haw-US"/>
        </w:rPr>
        <w:t xml:space="preserve"> as </w:t>
      </w:r>
      <w:r w:rsidRPr="00107BD6">
        <w:rPr>
          <w:rFonts w:cs="Times New Roman"/>
        </w:rPr>
        <w:t>'sacred, holy, devoted, consecrated, set apart or reserved as for sacred purposes, dedicated'.  When K</w:t>
      </w:r>
      <w:r w:rsidRPr="00107BD6">
        <w:rPr>
          <w:rFonts w:cs="Times New Roman"/>
          <w:lang w:val="haw-US"/>
        </w:rPr>
        <w:t xml:space="preserve">ūkaniloko was established it became </w:t>
      </w:r>
      <w:r w:rsidRPr="00107BD6">
        <w:rPr>
          <w:rFonts w:cs="Times New Roman"/>
          <w:i/>
          <w:lang w:val="haw-US"/>
        </w:rPr>
        <w:t>la'a</w:t>
      </w:r>
      <w:r w:rsidRPr="00107BD6">
        <w:rPr>
          <w:rFonts w:cs="Times New Roman"/>
          <w:lang w:val="haw-US"/>
        </w:rPr>
        <w:t>. This is not, however, an 'incursion of the sacred', but, rather, a particular quality of sacred.</w:t>
      </w:r>
    </w:p>
    <w:p w14:paraId="11512DA8" w14:textId="77777777" w:rsidR="00DF4B3B" w:rsidRDefault="00DF4B3B" w:rsidP="00D958AF">
      <w:pPr>
        <w:widowControl w:val="0"/>
        <w:autoSpaceDE w:val="0"/>
        <w:autoSpaceDN w:val="0"/>
        <w:adjustRightInd w:val="0"/>
        <w:spacing w:line="360" w:lineRule="auto"/>
        <w:rPr>
          <w:rFonts w:cs="Times New Roman"/>
        </w:rPr>
      </w:pPr>
      <w:r w:rsidRPr="00107BD6">
        <w:rPr>
          <w:rFonts w:cs="Times New Roman"/>
          <w:lang w:val="haw-US"/>
        </w:rPr>
        <w:tab/>
        <w:t xml:space="preserve">Kūkaniloko in the present continues to be </w:t>
      </w:r>
      <w:r w:rsidRPr="00107BD6">
        <w:rPr>
          <w:rFonts w:cs="Times New Roman"/>
          <w:i/>
          <w:lang w:val="haw-US"/>
        </w:rPr>
        <w:t>la'a</w:t>
      </w:r>
      <w:r w:rsidRPr="00107BD6">
        <w:rPr>
          <w:rFonts w:cs="Times New Roman"/>
          <w:lang w:val="haw-US"/>
        </w:rPr>
        <w:t>.  Those who frequent the site, who have a personal and/or genealogical and/or cultural connection do, as Pukui and Handy expressed it,</w:t>
      </w:r>
      <w:r>
        <w:rPr>
          <w:rFonts w:cs="Times New Roman"/>
          <w:lang w:val="haw-US"/>
        </w:rPr>
        <w:t xml:space="preserve"> and as I have observed in the course of research at the site,</w:t>
      </w:r>
      <w:r w:rsidRPr="00107BD6">
        <w:rPr>
          <w:rFonts w:cs="Times New Roman"/>
        </w:rPr>
        <w:t>'apprehend and sense [it] as personal'.</w:t>
      </w:r>
      <w:r w:rsidRPr="00107BD6">
        <w:rPr>
          <w:rStyle w:val="FootnoteReference"/>
        </w:rPr>
        <w:footnoteReference w:id="206"/>
      </w:r>
      <w:r w:rsidRPr="00107BD6">
        <w:rPr>
          <w:rFonts w:cs="Times New Roman"/>
        </w:rPr>
        <w:t xml:space="preserve">  The site's </w:t>
      </w:r>
      <w:r w:rsidRPr="00107BD6">
        <w:rPr>
          <w:rFonts w:cs="Times New Roman"/>
          <w:i/>
        </w:rPr>
        <w:t>kahu</w:t>
      </w:r>
      <w:r w:rsidRPr="00107BD6">
        <w:rPr>
          <w:rFonts w:cs="Times New Roman"/>
        </w:rPr>
        <w:t xml:space="preserve"> often says of K</w:t>
      </w:r>
      <w:r w:rsidRPr="00107BD6">
        <w:rPr>
          <w:rFonts w:cs="Times New Roman"/>
          <w:lang w:val="haw-US"/>
        </w:rPr>
        <w:t xml:space="preserve">ūkaniloko </w:t>
      </w:r>
      <w:r w:rsidRPr="00107BD6">
        <w:rPr>
          <w:rFonts w:cs="Times New Roman"/>
        </w:rPr>
        <w:t xml:space="preserve">'we love them for all time', </w:t>
      </w:r>
      <w:r w:rsidR="00F325DB">
        <w:rPr>
          <w:rFonts w:cs="Times New Roman"/>
        </w:rPr>
        <w:t>a statement in tune with</w:t>
      </w:r>
      <w:r w:rsidRPr="00107BD6">
        <w:rPr>
          <w:rFonts w:cs="Times New Roman"/>
        </w:rPr>
        <w:t xml:space="preserve"> Tuan's 'affective bond between people and place'.</w:t>
      </w:r>
      <w:r w:rsidRPr="00107BD6">
        <w:rPr>
          <w:rStyle w:val="FootnoteReference"/>
        </w:rPr>
        <w:footnoteReference w:id="207"/>
      </w:r>
      <w:r w:rsidRPr="00107BD6">
        <w:rPr>
          <w:rFonts w:cs="Times New Roman"/>
        </w:rPr>
        <w:t xml:space="preserve">  I think, though, that the 'affective bond' </w:t>
      </w:r>
      <w:r>
        <w:rPr>
          <w:rFonts w:cs="Times New Roman"/>
        </w:rPr>
        <w:t xml:space="preserve">of </w:t>
      </w:r>
      <w:r w:rsidRPr="00107BD6">
        <w:rPr>
          <w:rFonts w:cs="Times New Roman"/>
        </w:rPr>
        <w:t>people with genealogical and cultural ties to K</w:t>
      </w:r>
      <w:r w:rsidRPr="00107BD6">
        <w:rPr>
          <w:rFonts w:cs="Times New Roman"/>
          <w:lang w:val="haw-US"/>
        </w:rPr>
        <w:t>ū</w:t>
      </w:r>
      <w:r w:rsidRPr="00107BD6">
        <w:rPr>
          <w:rFonts w:cs="Times New Roman"/>
        </w:rPr>
        <w:t xml:space="preserve">kaniloko is more than affective and more than between the people and the place.  I think that it </w:t>
      </w:r>
      <w:r>
        <w:rPr>
          <w:rFonts w:cs="Times New Roman"/>
        </w:rPr>
        <w:t xml:space="preserve">bindspersonal and </w:t>
      </w:r>
      <w:r w:rsidRPr="00107BD6">
        <w:rPr>
          <w:rFonts w:cs="Times New Roman"/>
        </w:rPr>
        <w:t xml:space="preserve">cultural identity, </w:t>
      </w:r>
      <w:r>
        <w:rPr>
          <w:rFonts w:cs="Times New Roman"/>
        </w:rPr>
        <w:t xml:space="preserve">provides a </w:t>
      </w:r>
      <w:r w:rsidRPr="00107BD6">
        <w:rPr>
          <w:rFonts w:cs="Times New Roman"/>
        </w:rPr>
        <w:t xml:space="preserve">sense of personal connection to the past as well as to the present, </w:t>
      </w:r>
      <w:r>
        <w:rPr>
          <w:rFonts w:cs="Times New Roman"/>
        </w:rPr>
        <w:t>enhances</w:t>
      </w:r>
      <w:r w:rsidRPr="00107BD6">
        <w:rPr>
          <w:rFonts w:cs="Times New Roman"/>
        </w:rPr>
        <w:t>a feeling of cultural unity</w:t>
      </w:r>
      <w:r>
        <w:rPr>
          <w:rFonts w:cs="Times New Roman"/>
        </w:rPr>
        <w:t xml:space="preserve"> and</w:t>
      </w:r>
      <w:r w:rsidRPr="00107BD6">
        <w:rPr>
          <w:rFonts w:cs="Times New Roman"/>
        </w:rPr>
        <w:t xml:space="preserve"> an awareness of one's </w:t>
      </w:r>
      <w:r w:rsidRPr="00107BD6">
        <w:rPr>
          <w:rFonts w:cs="Times New Roman"/>
          <w:i/>
        </w:rPr>
        <w:t>kuleana</w:t>
      </w:r>
      <w:r w:rsidRPr="00107BD6">
        <w:rPr>
          <w:rFonts w:cs="Times New Roman"/>
        </w:rPr>
        <w:t xml:space="preserve">.  </w:t>
      </w:r>
    </w:p>
    <w:p w14:paraId="7251384E" w14:textId="77777777" w:rsidR="00DF4B3B" w:rsidRPr="00107BD6" w:rsidRDefault="00DF4B3B" w:rsidP="00D958AF">
      <w:pPr>
        <w:widowControl w:val="0"/>
        <w:autoSpaceDE w:val="0"/>
        <w:autoSpaceDN w:val="0"/>
        <w:adjustRightInd w:val="0"/>
        <w:spacing w:line="360" w:lineRule="auto"/>
        <w:rPr>
          <w:rFonts w:cs="Times New Roman"/>
        </w:rPr>
      </w:pPr>
    </w:p>
    <w:p w14:paraId="30EA03F8" w14:textId="77777777" w:rsidR="00DF4B3B" w:rsidRPr="00107BD6" w:rsidRDefault="008A0500" w:rsidP="00D958AF">
      <w:pPr>
        <w:widowControl w:val="0"/>
        <w:autoSpaceDE w:val="0"/>
        <w:autoSpaceDN w:val="0"/>
        <w:adjustRightInd w:val="0"/>
        <w:spacing w:line="360" w:lineRule="auto"/>
        <w:rPr>
          <w:rFonts w:cs="Times New Roman"/>
        </w:rPr>
      </w:pPr>
      <w:r>
        <w:rPr>
          <w:rFonts w:cs="Times New Roman"/>
          <w:lang w:val="haw-US"/>
        </w:rPr>
        <w:t>5</w:t>
      </w:r>
      <w:r w:rsidR="00DF4B3B" w:rsidRPr="00107BD6">
        <w:rPr>
          <w:rFonts w:cs="Times New Roman"/>
          <w:lang w:val="haw-US"/>
        </w:rPr>
        <w:t>.</w:t>
      </w:r>
      <w:r w:rsidR="00DF4B3B">
        <w:rPr>
          <w:rFonts w:cs="Times New Roman"/>
          <w:lang w:val="haw-US"/>
        </w:rPr>
        <w:t>7</w:t>
      </w:r>
      <w:r w:rsidR="00DF4B3B" w:rsidRPr="00107BD6">
        <w:rPr>
          <w:rFonts w:cs="Times New Roman"/>
        </w:rPr>
        <w:t>Cosmogony, status, calendar, attributes/characteristics of stars</w:t>
      </w:r>
    </w:p>
    <w:p w14:paraId="1CA70FD9" w14:textId="77777777" w:rsidR="00DF4B3B" w:rsidRPr="00107BD6" w:rsidRDefault="00DF4B3B" w:rsidP="00D958AF">
      <w:pPr>
        <w:widowControl w:val="0"/>
        <w:autoSpaceDE w:val="0"/>
        <w:autoSpaceDN w:val="0"/>
        <w:adjustRightInd w:val="0"/>
        <w:spacing w:line="360" w:lineRule="auto"/>
        <w:rPr>
          <w:rFonts w:cs="Times New Roman"/>
        </w:rPr>
      </w:pPr>
      <w:r w:rsidRPr="00107BD6">
        <w:rPr>
          <w:rFonts w:cs="Times New Roman"/>
        </w:rPr>
        <w:tab/>
        <w:t>The cosmogonic stars</w:t>
      </w:r>
      <w:r>
        <w:rPr>
          <w:rFonts w:cs="Times New Roman"/>
        </w:rPr>
        <w:t>'</w:t>
      </w:r>
      <w:r w:rsidRPr="00107BD6">
        <w:rPr>
          <w:rFonts w:cs="Times New Roman"/>
        </w:rPr>
        <w:t xml:space="preserve"> and sun stations</w:t>
      </w:r>
      <w:r>
        <w:rPr>
          <w:rFonts w:cs="Times New Roman"/>
        </w:rPr>
        <w:t>'</w:t>
      </w:r>
      <w:r w:rsidRPr="00107BD6">
        <w:rPr>
          <w:rFonts w:cs="Times New Roman"/>
        </w:rPr>
        <w:t xml:space="preserve"> association with Kūkaniloko indicate some of the functions of the site.  They also indicate some of the cultural functions of precontact astronomy at Kūkaniloko.  Cosmogony is, clearly, very much a part of Kūkaniloko</w:t>
      </w:r>
      <w:r>
        <w:rPr>
          <w:rFonts w:cs="Times New Roman"/>
        </w:rPr>
        <w:t>'</w:t>
      </w:r>
      <w:r w:rsidRPr="00107BD6">
        <w:rPr>
          <w:rFonts w:cs="Times New Roman"/>
        </w:rPr>
        <w:t>s purpose.  Not only d</w:t>
      </w:r>
      <w:r>
        <w:rPr>
          <w:rFonts w:cs="Times New Roman"/>
        </w:rPr>
        <w:t>id</w:t>
      </w:r>
      <w:r w:rsidRPr="00107BD6">
        <w:rPr>
          <w:rFonts w:cs="Times New Roman"/>
        </w:rPr>
        <w:t xml:space="preserve"> the cosmogonic stars through their relationship with Kūkaniloko </w:t>
      </w:r>
      <w:r>
        <w:rPr>
          <w:rFonts w:cs="Times New Roman"/>
        </w:rPr>
        <w:t>connect</w:t>
      </w:r>
      <w:r w:rsidRPr="00107BD6">
        <w:rPr>
          <w:rFonts w:cs="Times New Roman"/>
        </w:rPr>
        <w:t xml:space="preserve"> the lineage of chiefs all the way back to </w:t>
      </w:r>
      <w:r w:rsidRPr="00107BD6">
        <w:rPr>
          <w:rFonts w:cs="Times New Roman"/>
          <w:i/>
        </w:rPr>
        <w:t>pō</w:t>
      </w:r>
      <w:r w:rsidRPr="00107BD6">
        <w:rPr>
          <w:rFonts w:cs="Times New Roman"/>
        </w:rPr>
        <w:t xml:space="preserve"> and even to </w:t>
      </w:r>
      <w:r w:rsidRPr="00107BD6">
        <w:rPr>
          <w:rFonts w:cs="Times New Roman"/>
          <w:i/>
        </w:rPr>
        <w:t>kolekole</w:t>
      </w:r>
      <w:r w:rsidRPr="00107BD6">
        <w:rPr>
          <w:rFonts w:cs="Times New Roman"/>
        </w:rPr>
        <w:t>, but they continually establish</w:t>
      </w:r>
      <w:r>
        <w:rPr>
          <w:rFonts w:cs="Times New Roman"/>
        </w:rPr>
        <w:t>ed</w:t>
      </w:r>
      <w:r w:rsidRPr="00107BD6">
        <w:rPr>
          <w:rFonts w:cs="Times New Roman"/>
        </w:rPr>
        <w:t>/re-establish</w:t>
      </w:r>
      <w:r>
        <w:rPr>
          <w:rFonts w:cs="Times New Roman"/>
        </w:rPr>
        <w:t>ed</w:t>
      </w:r>
      <w:r w:rsidRPr="00107BD6">
        <w:rPr>
          <w:rFonts w:cs="Times New Roman"/>
        </w:rPr>
        <w:t xml:space="preserve"> the sacredness of the high chiefs.  The particularly exalted status of a chiefly child born when the shadow </w:t>
      </w:r>
      <w:r>
        <w:rPr>
          <w:rFonts w:cs="Times New Roman"/>
        </w:rPr>
        <w:t>dagger</w:t>
      </w:r>
      <w:r w:rsidRPr="00107BD6">
        <w:rPr>
          <w:rFonts w:cs="Times New Roman"/>
        </w:rPr>
        <w:t xml:space="preserve"> appear</w:t>
      </w:r>
      <w:r>
        <w:rPr>
          <w:rFonts w:cs="Times New Roman"/>
        </w:rPr>
        <w:t>ed</w:t>
      </w:r>
      <w:r w:rsidRPr="00107BD6">
        <w:rPr>
          <w:rFonts w:cs="Times New Roman"/>
        </w:rPr>
        <w:t xml:space="preserve"> (Regulus) also </w:t>
      </w:r>
      <w:r>
        <w:rPr>
          <w:rFonts w:cs="Times New Roman"/>
        </w:rPr>
        <w:t>evidences</w:t>
      </w:r>
      <w:r w:rsidRPr="00107BD6">
        <w:rPr>
          <w:rFonts w:cs="Times New Roman"/>
        </w:rPr>
        <w:t xml:space="preserve"> the hierarchical nature of the culture and </w:t>
      </w:r>
      <w:r>
        <w:rPr>
          <w:rFonts w:cs="Times New Roman"/>
        </w:rPr>
        <w:t xml:space="preserve">it </w:t>
      </w:r>
      <w:r w:rsidRPr="00107BD6">
        <w:rPr>
          <w:rFonts w:cs="Times New Roman"/>
        </w:rPr>
        <w:t>connect</w:t>
      </w:r>
      <w:r>
        <w:rPr>
          <w:rFonts w:cs="Times New Roman"/>
        </w:rPr>
        <w:t>s</w:t>
      </w:r>
      <w:r w:rsidRPr="00107BD6">
        <w:rPr>
          <w:rFonts w:cs="Times New Roman"/>
        </w:rPr>
        <w:t xml:space="preserve"> high status to the stars. </w:t>
      </w:r>
    </w:p>
    <w:p w14:paraId="5017A7A3" w14:textId="77777777" w:rsidR="00DF4B3B" w:rsidRDefault="00DF4B3B" w:rsidP="00D958AF">
      <w:pPr>
        <w:widowControl w:val="0"/>
        <w:autoSpaceDE w:val="0"/>
        <w:autoSpaceDN w:val="0"/>
        <w:adjustRightInd w:val="0"/>
        <w:spacing w:line="360" w:lineRule="auto"/>
        <w:rPr>
          <w:rFonts w:cs="Times New Roman"/>
        </w:rPr>
      </w:pPr>
      <w:r w:rsidRPr="00107BD6">
        <w:rPr>
          <w:rFonts w:cs="Times New Roman"/>
        </w:rPr>
        <w:tab/>
      </w:r>
      <w:r>
        <w:rPr>
          <w:rFonts w:cs="Times New Roman"/>
        </w:rPr>
        <w:t>The research also points out</w:t>
      </w:r>
      <w:r w:rsidRPr="00107BD6">
        <w:rPr>
          <w:rFonts w:cs="Times New Roman"/>
        </w:rPr>
        <w:t xml:space="preserve"> attributes of the stars, their culturally understood characteristics and purposes.  This revelation, while suggested in some of the names of </w:t>
      </w:r>
      <w:commentRangeStart w:id="48"/>
      <w:r w:rsidRPr="00107BD6">
        <w:rPr>
          <w:rFonts w:cs="Times New Roman"/>
        </w:rPr>
        <w:lastRenderedPageBreak/>
        <w:t xml:space="preserve">the stars, is clearer when those names are </w:t>
      </w:r>
      <w:r>
        <w:rPr>
          <w:rFonts w:cs="Times New Roman"/>
        </w:rPr>
        <w:t>'</w:t>
      </w:r>
      <w:r w:rsidRPr="00107BD6">
        <w:rPr>
          <w:rFonts w:cs="Times New Roman"/>
        </w:rPr>
        <w:t>explained</w:t>
      </w:r>
      <w:r>
        <w:rPr>
          <w:rFonts w:cs="Times New Roman"/>
        </w:rPr>
        <w:t>'</w:t>
      </w:r>
      <w:r w:rsidRPr="00107BD6">
        <w:rPr>
          <w:rFonts w:cs="Times New Roman"/>
        </w:rPr>
        <w:t xml:space="preserve"> by the </w:t>
      </w:r>
      <w:r>
        <w:rPr>
          <w:rFonts w:cs="Times New Roman"/>
        </w:rPr>
        <w:t xml:space="preserve">words naming the </w:t>
      </w:r>
      <w:r w:rsidRPr="00107BD6">
        <w:rPr>
          <w:rFonts w:cs="Times New Roman"/>
        </w:rPr>
        <w:t>landscape markers</w:t>
      </w:r>
      <w:commentRangeEnd w:id="48"/>
      <w:r w:rsidR="009A08AD">
        <w:rPr>
          <w:rStyle w:val="CommentReference"/>
        </w:rPr>
        <w:commentReference w:id="48"/>
      </w:r>
      <w:r w:rsidRPr="00107BD6">
        <w:rPr>
          <w:rFonts w:cs="Times New Roman"/>
        </w:rPr>
        <w:t>.  The stars</w:t>
      </w:r>
      <w:r w:rsidR="00C66A22">
        <w:rPr>
          <w:rFonts w:cs="Times New Roman"/>
        </w:rPr>
        <w:t>'</w:t>
      </w:r>
      <w:r w:rsidRPr="00107BD6">
        <w:rPr>
          <w:rFonts w:cs="Times New Roman"/>
        </w:rPr>
        <w:t xml:space="preserve"> landscape markers provide a wealth of knowledge about the ways in which the sky was understood and used in precontact times.</w:t>
      </w:r>
      <w:r>
        <w:rPr>
          <w:rFonts w:cs="Times New Roman"/>
        </w:rPr>
        <w:t xml:space="preserve">  Aldebaran, for example, has among her names Keoma (the oven), Ana-muli (pillar in back), Unu (altar, growth), Kapuahi (fireplace, oven, and sacred fire).  Oven, fireplace, and sacred fire are probably references to the May zenith sun which takes place when the sun is near Aldebaran.  Lilioma, another of her names, is jealous with having lost her former attractiveness, a famed characteristic of Haumea after a string of rejuvenations during which she married sons and grandsons.  The Kumulipo says of her at this stage</w:t>
      </w:r>
    </w:p>
    <w:p w14:paraId="3686EDB5" w14:textId="77777777" w:rsidR="00DF4B3B" w:rsidRDefault="00DF4B3B" w:rsidP="00D958AF">
      <w:pPr>
        <w:widowControl w:val="0"/>
        <w:autoSpaceDE w:val="0"/>
        <w:autoSpaceDN w:val="0"/>
        <w:adjustRightInd w:val="0"/>
        <w:ind w:left="2127"/>
        <w:rPr>
          <w:rFonts w:cs="Times New Roman"/>
        </w:rPr>
      </w:pPr>
      <w:r w:rsidRPr="0071259C">
        <w:rPr>
          <w:rFonts w:cs="Times New Roman"/>
        </w:rPr>
        <w:t>Kio was born, Haumea was recognized,</w:t>
      </w:r>
    </w:p>
    <w:p w14:paraId="715A1C42" w14:textId="77777777" w:rsidR="00DF4B3B" w:rsidRDefault="00DF4B3B" w:rsidP="00D958AF">
      <w:pPr>
        <w:widowControl w:val="0"/>
        <w:autoSpaceDE w:val="0"/>
        <w:autoSpaceDN w:val="0"/>
        <w:adjustRightInd w:val="0"/>
        <w:ind w:left="2127"/>
        <w:rPr>
          <w:rFonts w:cs="Times New Roman"/>
        </w:rPr>
      </w:pPr>
      <w:r w:rsidRPr="0071259C">
        <w:rPr>
          <w:rFonts w:cs="Times New Roman"/>
        </w:rPr>
        <w:t>Haumea was recognized as withered up</w:t>
      </w:r>
      <w:proofErr w:type="gramStart"/>
      <w:r w:rsidRPr="0071259C">
        <w:rPr>
          <w:rFonts w:cs="Times New Roman"/>
        </w:rPr>
        <w:t>, </w:t>
      </w:r>
      <w:proofErr w:type="gramEnd"/>
    </w:p>
    <w:p w14:paraId="28FAF236" w14:textId="77777777" w:rsidR="00DF4B3B" w:rsidRDefault="00DF4B3B" w:rsidP="00D958AF">
      <w:pPr>
        <w:widowControl w:val="0"/>
        <w:autoSpaceDE w:val="0"/>
        <w:autoSpaceDN w:val="0"/>
        <w:adjustRightInd w:val="0"/>
        <w:ind w:left="2127"/>
        <w:rPr>
          <w:rFonts w:cs="Times New Roman"/>
        </w:rPr>
      </w:pPr>
      <w:r w:rsidRPr="0071259C">
        <w:rPr>
          <w:rFonts w:cs="Times New Roman"/>
        </w:rPr>
        <w:t xml:space="preserve">She was old, she was not desired, . . </w:t>
      </w:r>
      <w:proofErr w:type="gramStart"/>
      <w:r w:rsidRPr="0071259C">
        <w:rPr>
          <w:rFonts w:cs="Times New Roman"/>
        </w:rPr>
        <w:t>. </w:t>
      </w:r>
      <w:proofErr w:type="gramEnd"/>
    </w:p>
    <w:p w14:paraId="3E2ABA30" w14:textId="77777777" w:rsidR="00DF4B3B" w:rsidRDefault="00DF4B3B" w:rsidP="00D958AF">
      <w:pPr>
        <w:widowControl w:val="0"/>
        <w:autoSpaceDE w:val="0"/>
        <w:autoSpaceDN w:val="0"/>
        <w:adjustRightInd w:val="0"/>
        <w:ind w:left="2127"/>
        <w:rPr>
          <w:rFonts w:cs="Times New Roman"/>
        </w:rPr>
      </w:pPr>
      <w:r w:rsidRPr="0071259C">
        <w:rPr>
          <w:rFonts w:cs="Times New Roman"/>
        </w:rPr>
        <w:t>She was shown by Uaia to be worn out</w:t>
      </w:r>
      <w:proofErr w:type="gramStart"/>
      <w:r w:rsidRPr="0071259C">
        <w:rPr>
          <w:rFonts w:cs="Times New Roman"/>
        </w:rPr>
        <w:t>, </w:t>
      </w:r>
      <w:proofErr w:type="gramEnd"/>
    </w:p>
    <w:p w14:paraId="0835A29A" w14:textId="77777777" w:rsidR="00DF4B3B" w:rsidRDefault="00DF4B3B" w:rsidP="00D958AF">
      <w:pPr>
        <w:widowControl w:val="0"/>
        <w:autoSpaceDE w:val="0"/>
        <w:autoSpaceDN w:val="0"/>
        <w:adjustRightInd w:val="0"/>
        <w:ind w:left="2127"/>
        <w:rPr>
          <w:rFonts w:cs="Times New Roman"/>
        </w:rPr>
      </w:pPr>
      <w:r w:rsidRPr="0071259C">
        <w:rPr>
          <w:rFonts w:cs="Times New Roman"/>
        </w:rPr>
        <w:t>Dried up back and front</w:t>
      </w:r>
      <w:proofErr w:type="gramStart"/>
      <w:r w:rsidRPr="0071259C">
        <w:rPr>
          <w:rFonts w:cs="Times New Roman"/>
        </w:rPr>
        <w:t>, </w:t>
      </w:r>
      <w:proofErr w:type="gramEnd"/>
    </w:p>
    <w:p w14:paraId="0CAB9549" w14:textId="77777777" w:rsidR="00DF4B3B" w:rsidRDefault="00DF4B3B" w:rsidP="00D958AF">
      <w:pPr>
        <w:widowControl w:val="0"/>
        <w:autoSpaceDE w:val="0"/>
        <w:autoSpaceDN w:val="0"/>
        <w:adjustRightInd w:val="0"/>
        <w:ind w:left="2127"/>
        <w:rPr>
          <w:rFonts w:cs="Times New Roman"/>
        </w:rPr>
      </w:pPr>
      <w:r w:rsidRPr="0071259C">
        <w:rPr>
          <w:rFonts w:cs="Times New Roman"/>
        </w:rPr>
        <w:t>She stamped on the ground, left Nu‘umea</w:t>
      </w:r>
      <w:proofErr w:type="gramStart"/>
      <w:r w:rsidRPr="0071259C">
        <w:rPr>
          <w:rFonts w:cs="Times New Roman"/>
        </w:rPr>
        <w:t>, </w:t>
      </w:r>
      <w:proofErr w:type="gramEnd"/>
    </w:p>
    <w:p w14:paraId="2D8AD2DC" w14:textId="77777777" w:rsidR="00DF4B3B" w:rsidRDefault="00DF4B3B" w:rsidP="00D958AF">
      <w:pPr>
        <w:widowControl w:val="0"/>
        <w:autoSpaceDE w:val="0"/>
        <w:autoSpaceDN w:val="0"/>
        <w:adjustRightInd w:val="0"/>
        <w:ind w:left="2127"/>
        <w:rPr>
          <w:rFonts w:cs="Times New Roman"/>
        </w:rPr>
      </w:pPr>
      <w:r>
        <w:rPr>
          <w:rFonts w:cs="Times New Roman"/>
        </w:rPr>
        <w:t>T</w:t>
      </w:r>
      <w:r w:rsidRPr="0071259C">
        <w:rPr>
          <w:rFonts w:cs="Times New Roman"/>
        </w:rPr>
        <w:t>he earth shook, the woman ceased living with many husb</w:t>
      </w:r>
      <w:r>
        <w:rPr>
          <w:rFonts w:cs="Times New Roman"/>
        </w:rPr>
        <w:t>ands.</w:t>
      </w:r>
      <w:r>
        <w:rPr>
          <w:rStyle w:val="FootnoteReference"/>
        </w:rPr>
        <w:footnoteReference w:id="208"/>
      </w:r>
    </w:p>
    <w:p w14:paraId="41C80462" w14:textId="77777777" w:rsidR="00DF4B3B" w:rsidRDefault="00DF4B3B" w:rsidP="00D958AF">
      <w:pPr>
        <w:widowControl w:val="0"/>
        <w:autoSpaceDE w:val="0"/>
        <w:autoSpaceDN w:val="0"/>
        <w:adjustRightInd w:val="0"/>
        <w:spacing w:line="360" w:lineRule="auto"/>
        <w:ind w:left="2127"/>
        <w:rPr>
          <w:rFonts w:cs="Times New Roman"/>
        </w:rPr>
      </w:pPr>
    </w:p>
    <w:p w14:paraId="315D01DD" w14:textId="77777777" w:rsidR="00DF4B3B" w:rsidRDefault="00DF4B3B" w:rsidP="00D958AF">
      <w:pPr>
        <w:widowControl w:val="0"/>
        <w:autoSpaceDE w:val="0"/>
        <w:autoSpaceDN w:val="0"/>
        <w:adjustRightInd w:val="0"/>
        <w:spacing w:line="360" w:lineRule="auto"/>
        <w:rPr>
          <w:rFonts w:cs="Times New Roman"/>
        </w:rPr>
      </w:pPr>
      <w:r>
        <w:rPr>
          <w:rFonts w:cs="Times New Roman"/>
        </w:rPr>
        <w:t>Her landscape markers tell the story of her betrayal by Wākea</w:t>
      </w:r>
      <w:r w:rsidR="00B63802">
        <w:rPr>
          <w:rFonts w:cs="Times New Roman"/>
        </w:rPr>
        <w:t>,</w:t>
      </w:r>
      <w:r>
        <w:rPr>
          <w:rFonts w:cs="Times New Roman"/>
        </w:rPr>
        <w:t xml:space="preserve"> and of the two infants, one stillborn and premature, the other healthy, that Wākea fathered by Ho'ohokukalani, Wākea's and Papa's daughter.</w:t>
      </w:r>
    </w:p>
    <w:p w14:paraId="581D4217" w14:textId="77777777" w:rsidR="00DF4B3B" w:rsidRDefault="00DF4B3B" w:rsidP="00D958AF">
      <w:pPr>
        <w:widowControl w:val="0"/>
        <w:autoSpaceDE w:val="0"/>
        <w:autoSpaceDN w:val="0"/>
        <w:adjustRightInd w:val="0"/>
        <w:spacing w:line="360" w:lineRule="auto"/>
        <w:rPr>
          <w:rFonts w:cs="Times New Roman"/>
        </w:rPr>
      </w:pPr>
      <w:r>
        <w:rPr>
          <w:rFonts w:cs="Times New Roman"/>
        </w:rPr>
        <w:tab/>
        <w:t>Among the names for Orion's Belt are Nakao (the darts, referring to Maui the demigod's weapons), Maui-a-ka-malo (Maui of the loincloth), Kolu (three, referring to the three stars of the Belt), Welo (his name as a month star, and it means ancestry and progeny), and Aua (thin, referencing the name of Wākea's first home).  These names fall into three categories – the Maui stories, a description of the Belt, and cosmogony.  His landscape markers all relate to cosmogony.</w:t>
      </w:r>
    </w:p>
    <w:p w14:paraId="757D5F25" w14:textId="77777777" w:rsidR="00DF4B3B" w:rsidRDefault="00DF4B3B" w:rsidP="00D958AF">
      <w:pPr>
        <w:widowControl w:val="0"/>
        <w:autoSpaceDE w:val="0"/>
        <w:autoSpaceDN w:val="0"/>
        <w:adjustRightInd w:val="0"/>
        <w:spacing w:line="360" w:lineRule="auto"/>
        <w:rPr>
          <w:rFonts w:cs="Times New Roman"/>
        </w:rPr>
      </w:pPr>
      <w:r>
        <w:rPr>
          <w:rFonts w:cs="Times New Roman"/>
        </w:rPr>
        <w:tab/>
      </w:r>
      <w:commentRangeStart w:id="49"/>
      <w:r>
        <w:rPr>
          <w:rFonts w:cs="Times New Roman"/>
        </w:rPr>
        <w:t xml:space="preserve">It is apparent that both the names of celestial objects and the names of their landscape markers were purposeful.  The names served to recite </w:t>
      </w:r>
      <w:r w:rsidRPr="00907B3B">
        <w:rPr>
          <w:rFonts w:cs="Times New Roman"/>
          <w:i/>
        </w:rPr>
        <w:t>mo'olelo</w:t>
      </w:r>
      <w:r>
        <w:rPr>
          <w:rFonts w:cs="Times New Roman"/>
        </w:rPr>
        <w:t xml:space="preserve"> (stories) and to describe, by implication and references, cultural functions.  This provides additional knowledge about precontact Hawaiian culture and its astronomy.</w:t>
      </w:r>
      <w:commentRangeEnd w:id="49"/>
      <w:r w:rsidR="009A08AD">
        <w:rPr>
          <w:rStyle w:val="CommentReference"/>
        </w:rPr>
        <w:commentReference w:id="49"/>
      </w:r>
    </w:p>
    <w:p w14:paraId="65B7F2C5" w14:textId="77777777" w:rsidR="00B63802" w:rsidRDefault="00B63802" w:rsidP="00D958AF">
      <w:pPr>
        <w:widowControl w:val="0"/>
        <w:autoSpaceDE w:val="0"/>
        <w:autoSpaceDN w:val="0"/>
        <w:adjustRightInd w:val="0"/>
        <w:spacing w:line="360" w:lineRule="auto"/>
        <w:rPr>
          <w:rFonts w:cs="Times New Roman"/>
        </w:rPr>
      </w:pPr>
    </w:p>
    <w:p w14:paraId="5CE951CC" w14:textId="77777777" w:rsidR="00DF4B3B" w:rsidRDefault="008A0500" w:rsidP="00D958AF">
      <w:pPr>
        <w:widowControl w:val="0"/>
        <w:autoSpaceDE w:val="0"/>
        <w:autoSpaceDN w:val="0"/>
        <w:adjustRightInd w:val="0"/>
        <w:spacing w:line="360" w:lineRule="auto"/>
        <w:rPr>
          <w:rFonts w:cs="Times New Roman"/>
        </w:rPr>
      </w:pPr>
      <w:r>
        <w:rPr>
          <w:rFonts w:cs="Times New Roman"/>
        </w:rPr>
        <w:t>5</w:t>
      </w:r>
      <w:r w:rsidR="00DF4B3B">
        <w:rPr>
          <w:rFonts w:cs="Times New Roman"/>
        </w:rPr>
        <w:t>.8 Paired relationships</w:t>
      </w:r>
    </w:p>
    <w:p w14:paraId="7DF3DDF7" w14:textId="77777777" w:rsidR="00DF4B3B" w:rsidRDefault="00DF4B3B" w:rsidP="00D958AF">
      <w:r>
        <w:lastRenderedPageBreak/>
        <w:t xml:space="preserve">Table </w:t>
      </w:r>
      <w:r w:rsidR="008A0500">
        <w:t>5</w:t>
      </w:r>
      <w:r>
        <w:t>.1 Pattern of Pairs</w:t>
      </w:r>
    </w:p>
    <w:tbl>
      <w:tblPr>
        <w:tblStyle w:val="TableGrid"/>
        <w:tblW w:w="0" w:type="auto"/>
        <w:tblLook w:val="04A0" w:firstRow="1" w:lastRow="0" w:firstColumn="1" w:lastColumn="0" w:noHBand="0" w:noVBand="1"/>
      </w:tblPr>
      <w:tblGrid>
        <w:gridCol w:w="2093"/>
        <w:gridCol w:w="2268"/>
        <w:gridCol w:w="4495"/>
      </w:tblGrid>
      <w:tr w:rsidR="00DF4B3B" w14:paraId="1AF0F9B3" w14:textId="77777777" w:rsidTr="00D958AF">
        <w:tc>
          <w:tcPr>
            <w:tcW w:w="2093" w:type="dxa"/>
            <w:shd w:val="clear" w:color="auto" w:fill="D9D9D9" w:themeFill="background1" w:themeFillShade="D9"/>
          </w:tcPr>
          <w:p w14:paraId="0F974B4A" w14:textId="77777777" w:rsidR="00DF4B3B" w:rsidRDefault="00DF4B3B" w:rsidP="00D958AF">
            <w:r>
              <w:t>A</w:t>
            </w:r>
          </w:p>
        </w:tc>
        <w:tc>
          <w:tcPr>
            <w:tcW w:w="2268" w:type="dxa"/>
            <w:shd w:val="clear" w:color="auto" w:fill="D9D9D9" w:themeFill="background1" w:themeFillShade="D9"/>
          </w:tcPr>
          <w:p w14:paraId="3A30016B" w14:textId="77777777" w:rsidR="00DF4B3B" w:rsidRDefault="00DF4B3B" w:rsidP="00D958AF">
            <w:r>
              <w:t>B</w:t>
            </w:r>
          </w:p>
        </w:tc>
        <w:tc>
          <w:tcPr>
            <w:tcW w:w="4495" w:type="dxa"/>
            <w:shd w:val="clear" w:color="auto" w:fill="D9D9D9" w:themeFill="background1" w:themeFillShade="D9"/>
          </w:tcPr>
          <w:p w14:paraId="5EB32DCD" w14:textId="77777777" w:rsidR="00DF4B3B" w:rsidRDefault="00DF4B3B" w:rsidP="00D958AF">
            <w:r>
              <w:t>Condition</w:t>
            </w:r>
          </w:p>
        </w:tc>
      </w:tr>
      <w:tr w:rsidR="00DF4B3B" w14:paraId="185321DC" w14:textId="77777777" w:rsidTr="00D958AF">
        <w:tc>
          <w:tcPr>
            <w:tcW w:w="2093" w:type="dxa"/>
            <w:shd w:val="clear" w:color="auto" w:fill="D9D9D9" w:themeFill="background1" w:themeFillShade="D9"/>
          </w:tcPr>
          <w:p w14:paraId="29A814E8" w14:textId="77777777" w:rsidR="00DF4B3B" w:rsidRDefault="00DF4B3B" w:rsidP="00D958AF">
            <w:r>
              <w:t>Sun</w:t>
            </w:r>
          </w:p>
        </w:tc>
        <w:tc>
          <w:tcPr>
            <w:tcW w:w="2268" w:type="dxa"/>
            <w:shd w:val="clear" w:color="auto" w:fill="D9D9D9" w:themeFill="background1" w:themeFillShade="D9"/>
          </w:tcPr>
          <w:p w14:paraId="3036C9B2" w14:textId="77777777" w:rsidR="00DF4B3B" w:rsidRDefault="00DF4B3B" w:rsidP="00D958AF">
            <w:r>
              <w:t>Stars</w:t>
            </w:r>
          </w:p>
        </w:tc>
        <w:tc>
          <w:tcPr>
            <w:tcW w:w="4495" w:type="dxa"/>
            <w:shd w:val="clear" w:color="auto" w:fill="D9D9D9" w:themeFill="background1" w:themeFillShade="D9"/>
          </w:tcPr>
          <w:p w14:paraId="40E47B18" w14:textId="77777777" w:rsidR="00DF4B3B" w:rsidRDefault="00DF4B3B" w:rsidP="00D958AF">
            <w:r>
              <w:t>Unity of opposites (sun set, star rise)</w:t>
            </w:r>
          </w:p>
        </w:tc>
      </w:tr>
      <w:tr w:rsidR="00DF4B3B" w14:paraId="6A969AEB" w14:textId="77777777" w:rsidTr="00D958AF">
        <w:tc>
          <w:tcPr>
            <w:tcW w:w="2093" w:type="dxa"/>
          </w:tcPr>
          <w:p w14:paraId="4846BC1B" w14:textId="77777777" w:rsidR="00DF4B3B" w:rsidRDefault="00DF4B3B" w:rsidP="00D958AF">
            <w:r>
              <w:t>Sun</w:t>
            </w:r>
          </w:p>
        </w:tc>
        <w:tc>
          <w:tcPr>
            <w:tcW w:w="2268" w:type="dxa"/>
          </w:tcPr>
          <w:p w14:paraId="5CAB20B6" w14:textId="77777777" w:rsidR="00DF4B3B" w:rsidRDefault="00DF4B3B" w:rsidP="00D958AF">
            <w:r>
              <w:t>Regulus</w:t>
            </w:r>
          </w:p>
        </w:tc>
        <w:tc>
          <w:tcPr>
            <w:tcW w:w="4495" w:type="dxa"/>
          </w:tcPr>
          <w:p w14:paraId="2C12DC35" w14:textId="77777777" w:rsidR="00DF4B3B" w:rsidRDefault="00DF4B3B" w:rsidP="00D958AF"/>
        </w:tc>
      </w:tr>
      <w:tr w:rsidR="00DF4B3B" w14:paraId="3BCE1E8D" w14:textId="77777777" w:rsidTr="00D958AF">
        <w:tc>
          <w:tcPr>
            <w:tcW w:w="2093" w:type="dxa"/>
          </w:tcPr>
          <w:p w14:paraId="2EC21605" w14:textId="77777777" w:rsidR="00DF4B3B" w:rsidRDefault="00DF4B3B" w:rsidP="00D958AF">
            <w:r>
              <w:t>Rise</w:t>
            </w:r>
          </w:p>
        </w:tc>
        <w:tc>
          <w:tcPr>
            <w:tcW w:w="2268" w:type="dxa"/>
          </w:tcPr>
          <w:p w14:paraId="66D37FD4" w14:textId="77777777" w:rsidR="00DF4B3B" w:rsidRDefault="00DF4B3B" w:rsidP="00D958AF">
            <w:r>
              <w:t>Rise in the sun</w:t>
            </w:r>
          </w:p>
        </w:tc>
        <w:tc>
          <w:tcPr>
            <w:tcW w:w="4495" w:type="dxa"/>
          </w:tcPr>
          <w:p w14:paraId="5ADBC2D4" w14:textId="77777777" w:rsidR="00DF4B3B" w:rsidRDefault="00DF4B3B" w:rsidP="00D958AF">
            <w:r>
              <w:t xml:space="preserve">Unity </w:t>
            </w:r>
          </w:p>
        </w:tc>
      </w:tr>
      <w:tr w:rsidR="00DF4B3B" w14:paraId="68398668" w14:textId="77777777" w:rsidTr="00D958AF">
        <w:tc>
          <w:tcPr>
            <w:tcW w:w="2093" w:type="dxa"/>
            <w:shd w:val="clear" w:color="auto" w:fill="D9D9D9" w:themeFill="background1" w:themeFillShade="D9"/>
          </w:tcPr>
          <w:p w14:paraId="6D76D166" w14:textId="77777777" w:rsidR="00DF4B3B" w:rsidRDefault="00DF4B3B" w:rsidP="00D958AF">
            <w:r>
              <w:t>Betelgeuse</w:t>
            </w:r>
          </w:p>
        </w:tc>
        <w:tc>
          <w:tcPr>
            <w:tcW w:w="2268" w:type="dxa"/>
            <w:shd w:val="clear" w:color="auto" w:fill="D9D9D9" w:themeFill="background1" w:themeFillShade="D9"/>
          </w:tcPr>
          <w:p w14:paraId="024C2F84" w14:textId="77777777" w:rsidR="00DF4B3B" w:rsidRDefault="00DF4B3B" w:rsidP="00D958AF">
            <w:r>
              <w:t>Orionʻs Belt</w:t>
            </w:r>
          </w:p>
        </w:tc>
        <w:tc>
          <w:tcPr>
            <w:tcW w:w="4495" w:type="dxa"/>
            <w:shd w:val="clear" w:color="auto" w:fill="D9D9D9" w:themeFill="background1" w:themeFillShade="D9"/>
          </w:tcPr>
          <w:p w14:paraId="3FC79F5D" w14:textId="77777777" w:rsidR="00DF4B3B" w:rsidRDefault="00DF4B3B" w:rsidP="00D958AF"/>
        </w:tc>
      </w:tr>
      <w:tr w:rsidR="00DF4B3B" w14:paraId="1142EF07" w14:textId="77777777" w:rsidTr="00D958AF">
        <w:tc>
          <w:tcPr>
            <w:tcW w:w="2093" w:type="dxa"/>
            <w:shd w:val="clear" w:color="auto" w:fill="D9D9D9" w:themeFill="background1" w:themeFillShade="D9"/>
          </w:tcPr>
          <w:p w14:paraId="01E6298A" w14:textId="77777777" w:rsidR="00DF4B3B" w:rsidRDefault="00DF4B3B" w:rsidP="00D958AF">
            <w:r>
              <w:t>Wākeaʻs home</w:t>
            </w:r>
          </w:p>
        </w:tc>
        <w:tc>
          <w:tcPr>
            <w:tcW w:w="2268" w:type="dxa"/>
            <w:shd w:val="clear" w:color="auto" w:fill="D9D9D9" w:themeFill="background1" w:themeFillShade="D9"/>
          </w:tcPr>
          <w:p w14:paraId="75D439DE" w14:textId="77777777" w:rsidR="00DF4B3B" w:rsidRDefault="00DF4B3B" w:rsidP="00D958AF">
            <w:r>
              <w:t>Piko of Wākea</w:t>
            </w:r>
          </w:p>
        </w:tc>
        <w:tc>
          <w:tcPr>
            <w:tcW w:w="4495" w:type="dxa"/>
            <w:shd w:val="clear" w:color="auto" w:fill="D9D9D9" w:themeFill="background1" w:themeFillShade="D9"/>
          </w:tcPr>
          <w:p w14:paraId="69BCF654" w14:textId="77777777" w:rsidR="00DF4B3B" w:rsidRDefault="00DF4B3B" w:rsidP="00D958AF">
            <w:r>
              <w:t>similarity</w:t>
            </w:r>
          </w:p>
        </w:tc>
      </w:tr>
      <w:tr w:rsidR="00DF4B3B" w14:paraId="63B430DF" w14:textId="77777777" w:rsidTr="00D958AF">
        <w:tc>
          <w:tcPr>
            <w:tcW w:w="2093" w:type="dxa"/>
          </w:tcPr>
          <w:p w14:paraId="4FD89258" w14:textId="77777777" w:rsidR="00DF4B3B" w:rsidRDefault="00DF4B3B" w:rsidP="00D958AF">
            <w:r>
              <w:t>Castor</w:t>
            </w:r>
          </w:p>
        </w:tc>
        <w:tc>
          <w:tcPr>
            <w:tcW w:w="2268" w:type="dxa"/>
          </w:tcPr>
          <w:p w14:paraId="427319A7" w14:textId="77777777" w:rsidR="00DF4B3B" w:rsidRDefault="00DF4B3B" w:rsidP="00D958AF">
            <w:r>
              <w:t>Pollux</w:t>
            </w:r>
          </w:p>
        </w:tc>
        <w:tc>
          <w:tcPr>
            <w:tcW w:w="4495" w:type="dxa"/>
          </w:tcPr>
          <w:p w14:paraId="54ABF3C8" w14:textId="77777777" w:rsidR="00DF4B3B" w:rsidRDefault="00DF4B3B" w:rsidP="00D958AF"/>
        </w:tc>
      </w:tr>
      <w:tr w:rsidR="00DF4B3B" w14:paraId="6805B382" w14:textId="77777777" w:rsidTr="00D958AF">
        <w:tc>
          <w:tcPr>
            <w:tcW w:w="2093" w:type="dxa"/>
          </w:tcPr>
          <w:p w14:paraId="12C3C676" w14:textId="77777777" w:rsidR="00DF4B3B" w:rsidRDefault="00DF4B3B" w:rsidP="00D958AF">
            <w:r>
              <w:t>Male</w:t>
            </w:r>
          </w:p>
        </w:tc>
        <w:tc>
          <w:tcPr>
            <w:tcW w:w="2268" w:type="dxa"/>
          </w:tcPr>
          <w:p w14:paraId="7BA16279" w14:textId="77777777" w:rsidR="00DF4B3B" w:rsidRDefault="00DF4B3B" w:rsidP="00D958AF">
            <w:r>
              <w:t>Female</w:t>
            </w:r>
          </w:p>
        </w:tc>
        <w:tc>
          <w:tcPr>
            <w:tcW w:w="4495" w:type="dxa"/>
          </w:tcPr>
          <w:p w14:paraId="794BB257" w14:textId="77777777" w:rsidR="00DF4B3B" w:rsidRDefault="00DF4B3B" w:rsidP="00D958AF">
            <w:r>
              <w:t>Opposite/duality</w:t>
            </w:r>
          </w:p>
        </w:tc>
      </w:tr>
      <w:tr w:rsidR="00DF4B3B" w14:paraId="0A7D566D" w14:textId="77777777" w:rsidTr="00D958AF">
        <w:tc>
          <w:tcPr>
            <w:tcW w:w="2093" w:type="dxa"/>
          </w:tcPr>
          <w:p w14:paraId="3DC45E77" w14:textId="77777777" w:rsidR="00DF4B3B" w:rsidRDefault="00DF4B3B" w:rsidP="00D958AF">
            <w:r>
              <w:t>Death</w:t>
            </w:r>
          </w:p>
        </w:tc>
        <w:tc>
          <w:tcPr>
            <w:tcW w:w="2268" w:type="dxa"/>
          </w:tcPr>
          <w:p w14:paraId="3168C5B6" w14:textId="77777777" w:rsidR="00DF4B3B" w:rsidRDefault="00DF4B3B" w:rsidP="00D958AF">
            <w:r>
              <w:t>Birth</w:t>
            </w:r>
          </w:p>
        </w:tc>
        <w:tc>
          <w:tcPr>
            <w:tcW w:w="4495" w:type="dxa"/>
          </w:tcPr>
          <w:p w14:paraId="1B759FBA" w14:textId="77777777" w:rsidR="00DF4B3B" w:rsidRDefault="00DF4B3B" w:rsidP="00D958AF">
            <w:r>
              <w:t>Opposite/complementary</w:t>
            </w:r>
          </w:p>
        </w:tc>
      </w:tr>
      <w:tr w:rsidR="00DF4B3B" w14:paraId="26EA9757" w14:textId="77777777" w:rsidTr="00D958AF">
        <w:tc>
          <w:tcPr>
            <w:tcW w:w="2093" w:type="dxa"/>
            <w:shd w:val="clear" w:color="auto" w:fill="D9D9D9" w:themeFill="background1" w:themeFillShade="D9"/>
          </w:tcPr>
          <w:p w14:paraId="05693B63" w14:textId="77777777" w:rsidR="00DF4B3B" w:rsidRDefault="00DF4B3B" w:rsidP="00D958AF">
            <w:r>
              <w:t>Antares</w:t>
            </w:r>
          </w:p>
        </w:tc>
        <w:tc>
          <w:tcPr>
            <w:tcW w:w="2268" w:type="dxa"/>
            <w:shd w:val="clear" w:color="auto" w:fill="D9D9D9" w:themeFill="background1" w:themeFillShade="D9"/>
          </w:tcPr>
          <w:p w14:paraId="311809C0" w14:textId="77777777" w:rsidR="00DF4B3B" w:rsidRDefault="00DF4B3B" w:rsidP="00D958AF">
            <w:r>
              <w:t>Aldebaran</w:t>
            </w:r>
          </w:p>
        </w:tc>
        <w:tc>
          <w:tcPr>
            <w:tcW w:w="4495" w:type="dxa"/>
            <w:shd w:val="clear" w:color="auto" w:fill="D9D9D9" w:themeFill="background1" w:themeFillShade="D9"/>
          </w:tcPr>
          <w:p w14:paraId="023ADADA" w14:textId="77777777" w:rsidR="00DF4B3B" w:rsidRDefault="00DF4B3B" w:rsidP="00D958AF"/>
        </w:tc>
      </w:tr>
      <w:tr w:rsidR="00DF4B3B" w14:paraId="5DE57B64" w14:textId="77777777" w:rsidTr="00D958AF">
        <w:tc>
          <w:tcPr>
            <w:tcW w:w="2093" w:type="dxa"/>
            <w:shd w:val="clear" w:color="auto" w:fill="D9D9D9" w:themeFill="background1" w:themeFillShade="D9"/>
          </w:tcPr>
          <w:p w14:paraId="10BCBCA7" w14:textId="77777777" w:rsidR="00DF4B3B" w:rsidRDefault="00DF4B3B" w:rsidP="00D958AF">
            <w:r>
              <w:t>Male</w:t>
            </w:r>
          </w:p>
        </w:tc>
        <w:tc>
          <w:tcPr>
            <w:tcW w:w="2268" w:type="dxa"/>
            <w:shd w:val="clear" w:color="auto" w:fill="D9D9D9" w:themeFill="background1" w:themeFillShade="D9"/>
          </w:tcPr>
          <w:p w14:paraId="339E0732" w14:textId="77777777" w:rsidR="00DF4B3B" w:rsidRDefault="00DF4B3B" w:rsidP="00D958AF">
            <w:r>
              <w:t>Female</w:t>
            </w:r>
          </w:p>
        </w:tc>
        <w:tc>
          <w:tcPr>
            <w:tcW w:w="4495" w:type="dxa"/>
            <w:shd w:val="clear" w:color="auto" w:fill="D9D9D9" w:themeFill="background1" w:themeFillShade="D9"/>
          </w:tcPr>
          <w:p w14:paraId="5086C94D" w14:textId="77777777" w:rsidR="00DF4B3B" w:rsidRDefault="00DF4B3B" w:rsidP="00D958AF">
            <w:r>
              <w:t>Opposite/duality</w:t>
            </w:r>
          </w:p>
        </w:tc>
      </w:tr>
      <w:tr w:rsidR="00DF4B3B" w14:paraId="039B3406" w14:textId="77777777" w:rsidTr="00D958AF">
        <w:tc>
          <w:tcPr>
            <w:tcW w:w="2093" w:type="dxa"/>
            <w:shd w:val="clear" w:color="auto" w:fill="D9D9D9" w:themeFill="background1" w:themeFillShade="D9"/>
          </w:tcPr>
          <w:p w14:paraId="47BBA529" w14:textId="77777777" w:rsidR="00DF4B3B" w:rsidRDefault="00DF4B3B" w:rsidP="00D958AF">
            <w:r>
              <w:t>Pillar in front</w:t>
            </w:r>
          </w:p>
        </w:tc>
        <w:tc>
          <w:tcPr>
            <w:tcW w:w="2268" w:type="dxa"/>
            <w:shd w:val="clear" w:color="auto" w:fill="D9D9D9" w:themeFill="background1" w:themeFillShade="D9"/>
          </w:tcPr>
          <w:p w14:paraId="04BBFD13" w14:textId="77777777" w:rsidR="00DF4B3B" w:rsidRDefault="00DF4B3B" w:rsidP="00D958AF">
            <w:r>
              <w:t>Pillar in back</w:t>
            </w:r>
          </w:p>
        </w:tc>
        <w:tc>
          <w:tcPr>
            <w:tcW w:w="4495" w:type="dxa"/>
            <w:shd w:val="clear" w:color="auto" w:fill="D9D9D9" w:themeFill="background1" w:themeFillShade="D9"/>
          </w:tcPr>
          <w:p w14:paraId="3AE879F3" w14:textId="77777777" w:rsidR="00DF4B3B" w:rsidRDefault="00DF4B3B" w:rsidP="00D958AF">
            <w:r>
              <w:t>Opposite/complementary</w:t>
            </w:r>
          </w:p>
        </w:tc>
      </w:tr>
      <w:tr w:rsidR="00DF4B3B" w14:paraId="4612ACF8" w14:textId="77777777" w:rsidTr="00D958AF">
        <w:tc>
          <w:tcPr>
            <w:tcW w:w="2093" w:type="dxa"/>
            <w:shd w:val="clear" w:color="auto" w:fill="D9D9D9" w:themeFill="background1" w:themeFillShade="D9"/>
          </w:tcPr>
          <w:p w14:paraId="74278E5D" w14:textId="77777777" w:rsidR="00DF4B3B" w:rsidRDefault="00DF4B3B" w:rsidP="00D958AF">
            <w:r>
              <w:t>Fireplow</w:t>
            </w:r>
          </w:p>
        </w:tc>
        <w:tc>
          <w:tcPr>
            <w:tcW w:w="2268" w:type="dxa"/>
            <w:shd w:val="clear" w:color="auto" w:fill="D9D9D9" w:themeFill="background1" w:themeFillShade="D9"/>
          </w:tcPr>
          <w:p w14:paraId="2C8D6ADD" w14:textId="77777777" w:rsidR="00DF4B3B" w:rsidRDefault="00DF4B3B" w:rsidP="00D958AF">
            <w:r>
              <w:t>Oven</w:t>
            </w:r>
          </w:p>
        </w:tc>
        <w:tc>
          <w:tcPr>
            <w:tcW w:w="4495" w:type="dxa"/>
            <w:shd w:val="clear" w:color="auto" w:fill="D9D9D9" w:themeFill="background1" w:themeFillShade="D9"/>
          </w:tcPr>
          <w:p w14:paraId="48497B79" w14:textId="77777777" w:rsidR="00DF4B3B" w:rsidRDefault="00DF4B3B" w:rsidP="00D958AF">
            <w:r>
              <w:t>Unity/complementary</w:t>
            </w:r>
          </w:p>
        </w:tc>
      </w:tr>
      <w:tr w:rsidR="00DF4B3B" w14:paraId="780238F1" w14:textId="77777777" w:rsidTr="00D958AF">
        <w:tc>
          <w:tcPr>
            <w:tcW w:w="2093" w:type="dxa"/>
          </w:tcPr>
          <w:p w14:paraId="55828208" w14:textId="77777777" w:rsidR="00DF4B3B" w:rsidRDefault="00DF4B3B" w:rsidP="00D958AF">
            <w:r>
              <w:t>Pō</w:t>
            </w:r>
          </w:p>
        </w:tc>
        <w:tc>
          <w:tcPr>
            <w:tcW w:w="2268" w:type="dxa"/>
          </w:tcPr>
          <w:p w14:paraId="0AC341E1" w14:textId="77777777" w:rsidR="00DF4B3B" w:rsidRDefault="00DF4B3B" w:rsidP="00D958AF">
            <w:r>
              <w:t>Ao</w:t>
            </w:r>
          </w:p>
        </w:tc>
        <w:tc>
          <w:tcPr>
            <w:tcW w:w="4495" w:type="dxa"/>
          </w:tcPr>
          <w:p w14:paraId="7FC30776" w14:textId="77777777" w:rsidR="00DF4B3B" w:rsidRDefault="00DF4B3B" w:rsidP="00D958AF"/>
        </w:tc>
      </w:tr>
      <w:tr w:rsidR="00DF4B3B" w14:paraId="059CC0E7" w14:textId="77777777" w:rsidTr="00D958AF">
        <w:tc>
          <w:tcPr>
            <w:tcW w:w="2093" w:type="dxa"/>
          </w:tcPr>
          <w:p w14:paraId="084F7828" w14:textId="77777777" w:rsidR="00DF4B3B" w:rsidRDefault="00DF4B3B" w:rsidP="00D958AF">
            <w:r>
              <w:t>Dark</w:t>
            </w:r>
          </w:p>
        </w:tc>
        <w:tc>
          <w:tcPr>
            <w:tcW w:w="2268" w:type="dxa"/>
          </w:tcPr>
          <w:p w14:paraId="6BC13AB8" w14:textId="77777777" w:rsidR="00DF4B3B" w:rsidRDefault="00DF4B3B" w:rsidP="00D958AF">
            <w:r>
              <w:t>Light</w:t>
            </w:r>
          </w:p>
        </w:tc>
        <w:tc>
          <w:tcPr>
            <w:tcW w:w="4495" w:type="dxa"/>
          </w:tcPr>
          <w:p w14:paraId="6EF69AC7" w14:textId="77777777" w:rsidR="00DF4B3B" w:rsidRDefault="00DF4B3B" w:rsidP="00D958AF">
            <w:r>
              <w:t>Opposite/duality/complementary</w:t>
            </w:r>
          </w:p>
        </w:tc>
      </w:tr>
      <w:tr w:rsidR="00DF4B3B" w14:paraId="44E3C1DF" w14:textId="77777777" w:rsidTr="00D958AF">
        <w:tc>
          <w:tcPr>
            <w:tcW w:w="2093" w:type="dxa"/>
          </w:tcPr>
          <w:p w14:paraId="69A11417" w14:textId="77777777" w:rsidR="00DF4B3B" w:rsidRDefault="00DF4B3B" w:rsidP="00D958AF">
            <w:r>
              <w:t>Before humans</w:t>
            </w:r>
          </w:p>
        </w:tc>
        <w:tc>
          <w:tcPr>
            <w:tcW w:w="2268" w:type="dxa"/>
          </w:tcPr>
          <w:p w14:paraId="638C9CB5" w14:textId="77777777" w:rsidR="00DF4B3B" w:rsidRDefault="00DF4B3B" w:rsidP="00D958AF">
            <w:r>
              <w:t>Humans</w:t>
            </w:r>
          </w:p>
        </w:tc>
        <w:tc>
          <w:tcPr>
            <w:tcW w:w="4495" w:type="dxa"/>
          </w:tcPr>
          <w:p w14:paraId="2464AA3E" w14:textId="77777777" w:rsidR="00DF4B3B" w:rsidRDefault="00DF4B3B" w:rsidP="00D958AF">
            <w:r>
              <w:t xml:space="preserve">Different </w:t>
            </w:r>
          </w:p>
        </w:tc>
      </w:tr>
      <w:tr w:rsidR="00DF4B3B" w14:paraId="263ED6AA" w14:textId="77777777" w:rsidTr="00D958AF">
        <w:tc>
          <w:tcPr>
            <w:tcW w:w="2093" w:type="dxa"/>
          </w:tcPr>
          <w:p w14:paraId="70916E70" w14:textId="77777777" w:rsidR="00DF4B3B" w:rsidRDefault="00DF4B3B" w:rsidP="00D958AF">
            <w:r>
              <w:t>The deceased</w:t>
            </w:r>
          </w:p>
        </w:tc>
        <w:tc>
          <w:tcPr>
            <w:tcW w:w="2268" w:type="dxa"/>
          </w:tcPr>
          <w:p w14:paraId="1646A425" w14:textId="77777777" w:rsidR="00DF4B3B" w:rsidRDefault="00DF4B3B" w:rsidP="00D958AF">
            <w:r>
              <w:t xml:space="preserve">The living </w:t>
            </w:r>
          </w:p>
        </w:tc>
        <w:tc>
          <w:tcPr>
            <w:tcW w:w="4495" w:type="dxa"/>
          </w:tcPr>
          <w:p w14:paraId="2F13D0D2" w14:textId="77777777" w:rsidR="00DF4B3B" w:rsidRDefault="00DF4B3B" w:rsidP="00D958AF">
            <w:r>
              <w:t>Opposites/complementary</w:t>
            </w:r>
          </w:p>
        </w:tc>
      </w:tr>
      <w:tr w:rsidR="00DF4B3B" w14:paraId="1D257B2F" w14:textId="77777777" w:rsidTr="00D958AF">
        <w:tc>
          <w:tcPr>
            <w:tcW w:w="2093" w:type="dxa"/>
            <w:shd w:val="clear" w:color="auto" w:fill="D9D9D9" w:themeFill="background1" w:themeFillShade="D9"/>
          </w:tcPr>
          <w:p w14:paraId="53BE1172" w14:textId="77777777" w:rsidR="00DF4B3B" w:rsidRDefault="00DF4B3B" w:rsidP="00D958AF">
            <w:r>
              <w:t>Wākea</w:t>
            </w:r>
          </w:p>
        </w:tc>
        <w:tc>
          <w:tcPr>
            <w:tcW w:w="2268" w:type="dxa"/>
            <w:shd w:val="clear" w:color="auto" w:fill="D9D9D9" w:themeFill="background1" w:themeFillShade="D9"/>
          </w:tcPr>
          <w:p w14:paraId="3DB02C83" w14:textId="77777777" w:rsidR="00DF4B3B" w:rsidRDefault="00DF4B3B" w:rsidP="00D958AF">
            <w:r>
              <w:t>Papa</w:t>
            </w:r>
          </w:p>
        </w:tc>
        <w:tc>
          <w:tcPr>
            <w:tcW w:w="4495" w:type="dxa"/>
            <w:shd w:val="clear" w:color="auto" w:fill="D9D9D9" w:themeFill="background1" w:themeFillShade="D9"/>
          </w:tcPr>
          <w:p w14:paraId="2AA87F39" w14:textId="77777777" w:rsidR="00DF4B3B" w:rsidRDefault="00DF4B3B" w:rsidP="00D958AF"/>
        </w:tc>
      </w:tr>
      <w:tr w:rsidR="00DF4B3B" w14:paraId="17567C1D" w14:textId="77777777" w:rsidTr="00D958AF">
        <w:tc>
          <w:tcPr>
            <w:tcW w:w="2093" w:type="dxa"/>
            <w:shd w:val="clear" w:color="auto" w:fill="D9D9D9" w:themeFill="background1" w:themeFillShade="D9"/>
          </w:tcPr>
          <w:p w14:paraId="41F38CDF" w14:textId="77777777" w:rsidR="00DF4B3B" w:rsidRDefault="00DF4B3B" w:rsidP="00D958AF">
            <w:r>
              <w:t>Husband</w:t>
            </w:r>
          </w:p>
        </w:tc>
        <w:tc>
          <w:tcPr>
            <w:tcW w:w="2268" w:type="dxa"/>
            <w:shd w:val="clear" w:color="auto" w:fill="D9D9D9" w:themeFill="background1" w:themeFillShade="D9"/>
          </w:tcPr>
          <w:p w14:paraId="377015D6" w14:textId="77777777" w:rsidR="00DF4B3B" w:rsidRDefault="00DF4B3B" w:rsidP="00D958AF">
            <w:r>
              <w:t>Wife</w:t>
            </w:r>
          </w:p>
        </w:tc>
        <w:tc>
          <w:tcPr>
            <w:tcW w:w="4495" w:type="dxa"/>
            <w:shd w:val="clear" w:color="auto" w:fill="D9D9D9" w:themeFill="background1" w:themeFillShade="D9"/>
          </w:tcPr>
          <w:p w14:paraId="62028FE0" w14:textId="77777777" w:rsidR="00DF4B3B" w:rsidRDefault="00DF4B3B" w:rsidP="00D958AF">
            <w:r>
              <w:t>Unity of opposites/complementary</w:t>
            </w:r>
          </w:p>
        </w:tc>
      </w:tr>
      <w:tr w:rsidR="00DF4B3B" w14:paraId="4CCF06D4" w14:textId="77777777" w:rsidTr="00D958AF">
        <w:tc>
          <w:tcPr>
            <w:tcW w:w="2093" w:type="dxa"/>
            <w:shd w:val="clear" w:color="auto" w:fill="D9D9D9" w:themeFill="background1" w:themeFillShade="D9"/>
          </w:tcPr>
          <w:p w14:paraId="6BE4220D" w14:textId="77777777" w:rsidR="00DF4B3B" w:rsidRDefault="00DF4B3B" w:rsidP="00D958AF">
            <w:r>
              <w:t xml:space="preserve">Kāne separates </w:t>
            </w:r>
          </w:p>
        </w:tc>
        <w:tc>
          <w:tcPr>
            <w:tcW w:w="2268" w:type="dxa"/>
            <w:shd w:val="clear" w:color="auto" w:fill="D9D9D9" w:themeFill="background1" w:themeFillShade="D9"/>
          </w:tcPr>
          <w:p w14:paraId="29FB2B6F" w14:textId="77777777" w:rsidR="00DF4B3B" w:rsidRDefault="00DF4B3B" w:rsidP="00D958AF"/>
        </w:tc>
        <w:tc>
          <w:tcPr>
            <w:tcW w:w="4495" w:type="dxa"/>
            <w:shd w:val="clear" w:color="auto" w:fill="D9D9D9" w:themeFill="background1" w:themeFillShade="D9"/>
          </w:tcPr>
          <w:p w14:paraId="23BE0B95" w14:textId="77777777" w:rsidR="00DF4B3B" w:rsidRDefault="00DF4B3B" w:rsidP="00D958AF">
            <w:r>
              <w:t>separation</w:t>
            </w:r>
          </w:p>
        </w:tc>
      </w:tr>
      <w:tr w:rsidR="00DF4B3B" w14:paraId="5DC39659" w14:textId="77777777" w:rsidTr="00D958AF">
        <w:tc>
          <w:tcPr>
            <w:tcW w:w="2093" w:type="dxa"/>
            <w:shd w:val="clear" w:color="auto" w:fill="D9D9D9" w:themeFill="background1" w:themeFillShade="D9"/>
          </w:tcPr>
          <w:p w14:paraId="3D45D998" w14:textId="77777777" w:rsidR="00DF4B3B" w:rsidRDefault="00DF4B3B" w:rsidP="00D958AF">
            <w:r>
              <w:t>Wākeaʻs incest</w:t>
            </w:r>
          </w:p>
        </w:tc>
        <w:tc>
          <w:tcPr>
            <w:tcW w:w="2268" w:type="dxa"/>
            <w:shd w:val="clear" w:color="auto" w:fill="D9D9D9" w:themeFill="background1" w:themeFillShade="D9"/>
          </w:tcPr>
          <w:p w14:paraId="3BB9693F" w14:textId="77777777" w:rsidR="00DF4B3B" w:rsidRDefault="00DF4B3B" w:rsidP="00D958AF"/>
        </w:tc>
        <w:tc>
          <w:tcPr>
            <w:tcW w:w="4495" w:type="dxa"/>
            <w:shd w:val="clear" w:color="auto" w:fill="D9D9D9" w:themeFill="background1" w:themeFillShade="D9"/>
          </w:tcPr>
          <w:p w14:paraId="5307653C" w14:textId="77777777" w:rsidR="00DF4B3B" w:rsidRDefault="00DF4B3B" w:rsidP="00D958AF">
            <w:r>
              <w:t>Divorce - disunion</w:t>
            </w:r>
          </w:p>
        </w:tc>
      </w:tr>
      <w:tr w:rsidR="00DF4B3B" w14:paraId="43CA654C" w14:textId="77777777" w:rsidTr="00D958AF">
        <w:tc>
          <w:tcPr>
            <w:tcW w:w="2093" w:type="dxa"/>
          </w:tcPr>
          <w:p w14:paraId="336BAF39" w14:textId="77777777" w:rsidR="00DF4B3B" w:rsidRDefault="00DF4B3B" w:rsidP="00D958AF">
            <w:r>
              <w:t>Ulupo</w:t>
            </w:r>
          </w:p>
        </w:tc>
        <w:tc>
          <w:tcPr>
            <w:tcW w:w="2268" w:type="dxa"/>
          </w:tcPr>
          <w:p w14:paraId="452DDDD8" w14:textId="77777777" w:rsidR="00DF4B3B" w:rsidRDefault="00DF4B3B" w:rsidP="00D958AF">
            <w:r>
              <w:t>Pokai</w:t>
            </w:r>
          </w:p>
        </w:tc>
        <w:tc>
          <w:tcPr>
            <w:tcW w:w="4495" w:type="dxa"/>
          </w:tcPr>
          <w:p w14:paraId="0BA493E5" w14:textId="77777777" w:rsidR="00DF4B3B" w:rsidRDefault="00DF4B3B" w:rsidP="00D958AF"/>
        </w:tc>
      </w:tr>
      <w:tr w:rsidR="00DF4B3B" w14:paraId="09607FF1" w14:textId="77777777" w:rsidTr="00D958AF">
        <w:tc>
          <w:tcPr>
            <w:tcW w:w="2093" w:type="dxa"/>
          </w:tcPr>
          <w:p w14:paraId="469CFBC9" w14:textId="77777777" w:rsidR="00DF4B3B" w:rsidRDefault="00DF4B3B" w:rsidP="00D958AF">
            <w:r>
              <w:t>Nadir</w:t>
            </w:r>
          </w:p>
        </w:tc>
        <w:tc>
          <w:tcPr>
            <w:tcW w:w="2268" w:type="dxa"/>
          </w:tcPr>
          <w:p w14:paraId="0F742C6F" w14:textId="77777777" w:rsidR="00DF4B3B" w:rsidRDefault="00DF4B3B" w:rsidP="00D958AF">
            <w:r>
              <w:t>Nadir</w:t>
            </w:r>
          </w:p>
        </w:tc>
        <w:tc>
          <w:tcPr>
            <w:tcW w:w="4495" w:type="dxa"/>
          </w:tcPr>
          <w:p w14:paraId="76D94CB4" w14:textId="77777777" w:rsidR="00DF4B3B" w:rsidRDefault="00DF4B3B" w:rsidP="00D958AF">
            <w:r>
              <w:t>Same</w:t>
            </w:r>
          </w:p>
        </w:tc>
      </w:tr>
      <w:tr w:rsidR="00DF4B3B" w14:paraId="6E64168E" w14:textId="77777777" w:rsidTr="00D958AF">
        <w:tc>
          <w:tcPr>
            <w:tcW w:w="2093" w:type="dxa"/>
          </w:tcPr>
          <w:p w14:paraId="5618FF6A" w14:textId="77777777" w:rsidR="00DF4B3B" w:rsidRDefault="00DF4B3B" w:rsidP="00D958AF">
            <w:r>
              <w:t>Zenith</w:t>
            </w:r>
          </w:p>
        </w:tc>
        <w:tc>
          <w:tcPr>
            <w:tcW w:w="2268" w:type="dxa"/>
          </w:tcPr>
          <w:p w14:paraId="180B6E8F" w14:textId="77777777" w:rsidR="00DF4B3B" w:rsidRDefault="00DF4B3B" w:rsidP="00D958AF">
            <w:r>
              <w:t>Zenith</w:t>
            </w:r>
          </w:p>
        </w:tc>
        <w:tc>
          <w:tcPr>
            <w:tcW w:w="4495" w:type="dxa"/>
          </w:tcPr>
          <w:p w14:paraId="099D30C1" w14:textId="77777777" w:rsidR="00DF4B3B" w:rsidRDefault="00DF4B3B" w:rsidP="00D958AF">
            <w:r>
              <w:t xml:space="preserve">Same </w:t>
            </w:r>
          </w:p>
        </w:tc>
      </w:tr>
      <w:tr w:rsidR="00DF4B3B" w14:paraId="3F5F712F" w14:textId="77777777" w:rsidTr="00D958AF">
        <w:tc>
          <w:tcPr>
            <w:tcW w:w="2093" w:type="dxa"/>
            <w:shd w:val="clear" w:color="auto" w:fill="D9D9D9" w:themeFill="background1" w:themeFillShade="D9"/>
          </w:tcPr>
          <w:p w14:paraId="10C23981" w14:textId="77777777" w:rsidR="00DF4B3B" w:rsidRDefault="00DF4B3B" w:rsidP="00D958AF">
            <w:r>
              <w:t>Kaaawa</w:t>
            </w:r>
          </w:p>
        </w:tc>
        <w:tc>
          <w:tcPr>
            <w:tcW w:w="2268" w:type="dxa"/>
            <w:shd w:val="clear" w:color="auto" w:fill="D9D9D9" w:themeFill="background1" w:themeFillShade="D9"/>
          </w:tcPr>
          <w:p w14:paraId="0624BD58" w14:textId="77777777" w:rsidR="00DF4B3B" w:rsidRDefault="00DF4B3B" w:rsidP="00D958AF">
            <w:r>
              <w:t>Keawaulua</w:t>
            </w:r>
          </w:p>
        </w:tc>
        <w:tc>
          <w:tcPr>
            <w:tcW w:w="4495" w:type="dxa"/>
            <w:shd w:val="clear" w:color="auto" w:fill="D9D9D9" w:themeFill="background1" w:themeFillShade="D9"/>
          </w:tcPr>
          <w:p w14:paraId="4A808447" w14:textId="77777777" w:rsidR="00DF4B3B" w:rsidRDefault="00DF4B3B" w:rsidP="00D958AF"/>
        </w:tc>
      </w:tr>
      <w:tr w:rsidR="00DF4B3B" w14:paraId="517335E4" w14:textId="77777777" w:rsidTr="00D958AF">
        <w:tc>
          <w:tcPr>
            <w:tcW w:w="2093" w:type="dxa"/>
            <w:shd w:val="clear" w:color="auto" w:fill="D9D9D9" w:themeFill="background1" w:themeFillShade="D9"/>
          </w:tcPr>
          <w:p w14:paraId="4B85E64D" w14:textId="77777777" w:rsidR="00DF4B3B" w:rsidRDefault="00DF4B3B" w:rsidP="00D958AF">
            <w:r>
              <w:t>Stillborn baby</w:t>
            </w:r>
          </w:p>
        </w:tc>
        <w:tc>
          <w:tcPr>
            <w:tcW w:w="2268" w:type="dxa"/>
            <w:shd w:val="clear" w:color="auto" w:fill="D9D9D9" w:themeFill="background1" w:themeFillShade="D9"/>
          </w:tcPr>
          <w:p w14:paraId="6AE0E3B9" w14:textId="77777777" w:rsidR="00DF4B3B" w:rsidRDefault="00DF4B3B" w:rsidP="00D958AF">
            <w:r>
              <w:t>Stillborn baby</w:t>
            </w:r>
          </w:p>
        </w:tc>
        <w:tc>
          <w:tcPr>
            <w:tcW w:w="4495" w:type="dxa"/>
            <w:shd w:val="clear" w:color="auto" w:fill="D9D9D9" w:themeFill="background1" w:themeFillShade="D9"/>
          </w:tcPr>
          <w:p w14:paraId="508D228C" w14:textId="77777777" w:rsidR="00DF4B3B" w:rsidRDefault="00DF4B3B" w:rsidP="00D958AF">
            <w:r>
              <w:t>Same</w:t>
            </w:r>
          </w:p>
        </w:tc>
      </w:tr>
      <w:tr w:rsidR="00DF4B3B" w14:paraId="6B583741" w14:textId="77777777" w:rsidTr="00D958AF">
        <w:tc>
          <w:tcPr>
            <w:tcW w:w="2093" w:type="dxa"/>
            <w:shd w:val="clear" w:color="auto" w:fill="D9D9D9" w:themeFill="background1" w:themeFillShade="D9"/>
          </w:tcPr>
          <w:p w14:paraId="4BE74E49" w14:textId="77777777" w:rsidR="00DF4B3B" w:rsidRDefault="00DF4B3B" w:rsidP="00D958AF">
            <w:r>
              <w:t>East coast</w:t>
            </w:r>
          </w:p>
        </w:tc>
        <w:tc>
          <w:tcPr>
            <w:tcW w:w="2268" w:type="dxa"/>
            <w:shd w:val="clear" w:color="auto" w:fill="D9D9D9" w:themeFill="background1" w:themeFillShade="D9"/>
          </w:tcPr>
          <w:p w14:paraId="03B313ED" w14:textId="77777777" w:rsidR="00DF4B3B" w:rsidRDefault="00DF4B3B" w:rsidP="00D958AF">
            <w:r>
              <w:t>West coast</w:t>
            </w:r>
          </w:p>
        </w:tc>
        <w:tc>
          <w:tcPr>
            <w:tcW w:w="4495" w:type="dxa"/>
            <w:shd w:val="clear" w:color="auto" w:fill="D9D9D9" w:themeFill="background1" w:themeFillShade="D9"/>
          </w:tcPr>
          <w:p w14:paraId="08101091" w14:textId="77777777" w:rsidR="00DF4B3B" w:rsidRDefault="00DF4B3B" w:rsidP="00D958AF">
            <w:r>
              <w:t>Opposites/unity of opposites</w:t>
            </w:r>
          </w:p>
        </w:tc>
      </w:tr>
      <w:tr w:rsidR="00DF4B3B" w14:paraId="3F802B5F" w14:textId="77777777" w:rsidTr="00D958AF">
        <w:tc>
          <w:tcPr>
            <w:tcW w:w="2093" w:type="dxa"/>
          </w:tcPr>
          <w:p w14:paraId="324CBBBD" w14:textId="77777777" w:rsidR="00DF4B3B" w:rsidRDefault="00DF4B3B" w:rsidP="00D958AF">
            <w:r>
              <w:t>Puu Kamana</w:t>
            </w:r>
          </w:p>
        </w:tc>
        <w:tc>
          <w:tcPr>
            <w:tcW w:w="2268" w:type="dxa"/>
          </w:tcPr>
          <w:p w14:paraId="44CB16B4" w14:textId="77777777" w:rsidR="00DF4B3B" w:rsidRDefault="00DF4B3B" w:rsidP="00D958AF">
            <w:r>
              <w:t>Puu Kamananui</w:t>
            </w:r>
          </w:p>
        </w:tc>
        <w:tc>
          <w:tcPr>
            <w:tcW w:w="4495" w:type="dxa"/>
          </w:tcPr>
          <w:p w14:paraId="3E32D773" w14:textId="77777777" w:rsidR="00DF4B3B" w:rsidRDefault="00DF4B3B" w:rsidP="00D958AF"/>
        </w:tc>
      </w:tr>
      <w:tr w:rsidR="00DF4B3B" w14:paraId="6E50ADDC" w14:textId="77777777" w:rsidTr="00D958AF">
        <w:tc>
          <w:tcPr>
            <w:tcW w:w="2093" w:type="dxa"/>
          </w:tcPr>
          <w:p w14:paraId="330CB820" w14:textId="77777777" w:rsidR="00DF4B3B" w:rsidRDefault="00DF4B3B" w:rsidP="00D958AF">
            <w:r>
              <w:t>Dec S sunrise</w:t>
            </w:r>
          </w:p>
        </w:tc>
        <w:tc>
          <w:tcPr>
            <w:tcW w:w="2268" w:type="dxa"/>
          </w:tcPr>
          <w:p w14:paraId="0A006A96" w14:textId="77777777" w:rsidR="00DF4B3B" w:rsidRDefault="00DF4B3B" w:rsidP="00D958AF">
            <w:r>
              <w:t>Jun S sunset</w:t>
            </w:r>
          </w:p>
        </w:tc>
        <w:tc>
          <w:tcPr>
            <w:tcW w:w="4495" w:type="dxa"/>
          </w:tcPr>
          <w:p w14:paraId="4D05B07E" w14:textId="77777777" w:rsidR="00DF4B3B" w:rsidRDefault="00DF4B3B" w:rsidP="00D958AF">
            <w:r>
              <w:t>opposite</w:t>
            </w:r>
          </w:p>
        </w:tc>
      </w:tr>
      <w:tr w:rsidR="00DF4B3B" w14:paraId="6635D1F1" w14:textId="77777777" w:rsidTr="00D958AF">
        <w:tc>
          <w:tcPr>
            <w:tcW w:w="2093" w:type="dxa"/>
            <w:shd w:val="clear" w:color="auto" w:fill="D9D9D9" w:themeFill="background1" w:themeFillShade="D9"/>
          </w:tcPr>
          <w:p w14:paraId="282AB3D4" w14:textId="77777777" w:rsidR="00DF4B3B" w:rsidRDefault="00DF4B3B" w:rsidP="00D958AF">
            <w:r>
              <w:t>Alala</w:t>
            </w:r>
          </w:p>
        </w:tc>
        <w:tc>
          <w:tcPr>
            <w:tcW w:w="2268" w:type="dxa"/>
            <w:shd w:val="clear" w:color="auto" w:fill="D9D9D9" w:themeFill="background1" w:themeFillShade="D9"/>
          </w:tcPr>
          <w:p w14:paraId="09419CDE" w14:textId="77777777" w:rsidR="00DF4B3B" w:rsidRDefault="00DF4B3B" w:rsidP="00D958AF">
            <w:r>
              <w:t>Kaala</w:t>
            </w:r>
          </w:p>
        </w:tc>
        <w:tc>
          <w:tcPr>
            <w:tcW w:w="4495" w:type="dxa"/>
            <w:shd w:val="clear" w:color="auto" w:fill="D9D9D9" w:themeFill="background1" w:themeFillShade="D9"/>
          </w:tcPr>
          <w:p w14:paraId="352BA3C0" w14:textId="77777777" w:rsidR="00DF4B3B" w:rsidRDefault="00DF4B3B" w:rsidP="00D958AF"/>
        </w:tc>
      </w:tr>
      <w:tr w:rsidR="00DF4B3B" w14:paraId="670B1818" w14:textId="77777777" w:rsidTr="00D958AF">
        <w:tc>
          <w:tcPr>
            <w:tcW w:w="2093" w:type="dxa"/>
            <w:shd w:val="clear" w:color="auto" w:fill="D9D9D9" w:themeFill="background1" w:themeFillShade="D9"/>
          </w:tcPr>
          <w:p w14:paraId="39C3F88C" w14:textId="77777777" w:rsidR="00DF4B3B" w:rsidRDefault="00DF4B3B" w:rsidP="00D958AF">
            <w:r>
              <w:t>Sunʻs path</w:t>
            </w:r>
          </w:p>
        </w:tc>
        <w:tc>
          <w:tcPr>
            <w:tcW w:w="2268" w:type="dxa"/>
            <w:shd w:val="clear" w:color="auto" w:fill="D9D9D9" w:themeFill="background1" w:themeFillShade="D9"/>
          </w:tcPr>
          <w:p w14:paraId="2E22DF36" w14:textId="77777777" w:rsidR="00DF4B3B" w:rsidRDefault="00DF4B3B" w:rsidP="00D958AF">
            <w:r>
              <w:t>Sunʻs path</w:t>
            </w:r>
          </w:p>
        </w:tc>
        <w:tc>
          <w:tcPr>
            <w:tcW w:w="4495" w:type="dxa"/>
            <w:shd w:val="clear" w:color="auto" w:fill="D9D9D9" w:themeFill="background1" w:themeFillShade="D9"/>
          </w:tcPr>
          <w:p w14:paraId="0AD9F7FB" w14:textId="77777777" w:rsidR="00DF4B3B" w:rsidRDefault="00DF4B3B" w:rsidP="00D958AF">
            <w:r>
              <w:t>same</w:t>
            </w:r>
          </w:p>
        </w:tc>
      </w:tr>
      <w:tr w:rsidR="00DF4B3B" w14:paraId="1FF579ED" w14:textId="77777777" w:rsidTr="00D958AF">
        <w:tc>
          <w:tcPr>
            <w:tcW w:w="2093" w:type="dxa"/>
            <w:shd w:val="clear" w:color="auto" w:fill="D9D9D9" w:themeFill="background1" w:themeFillShade="D9"/>
          </w:tcPr>
          <w:p w14:paraId="2FA84E99" w14:textId="77777777" w:rsidR="00DF4B3B" w:rsidRDefault="00DF4B3B" w:rsidP="00D958AF">
            <w:r>
              <w:t>Sunʻs path at N and Z</w:t>
            </w:r>
          </w:p>
        </w:tc>
        <w:tc>
          <w:tcPr>
            <w:tcW w:w="2268" w:type="dxa"/>
            <w:shd w:val="clear" w:color="auto" w:fill="D9D9D9" w:themeFill="background1" w:themeFillShade="D9"/>
          </w:tcPr>
          <w:p w14:paraId="66DC236A" w14:textId="77777777" w:rsidR="00DF4B3B" w:rsidRDefault="00DF4B3B" w:rsidP="00D958AF">
            <w:r>
              <w:t>Sunʻs path at equinoxes</w:t>
            </w:r>
          </w:p>
        </w:tc>
        <w:tc>
          <w:tcPr>
            <w:tcW w:w="4495" w:type="dxa"/>
            <w:shd w:val="clear" w:color="auto" w:fill="D9D9D9" w:themeFill="background1" w:themeFillShade="D9"/>
          </w:tcPr>
          <w:p w14:paraId="26477F90" w14:textId="77777777" w:rsidR="00DF4B3B" w:rsidRDefault="00DF4B3B" w:rsidP="00D958AF">
            <w:r>
              <w:t xml:space="preserve">Different </w:t>
            </w:r>
          </w:p>
        </w:tc>
      </w:tr>
      <w:tr w:rsidR="00DF4B3B" w14:paraId="5ED1B426" w14:textId="77777777" w:rsidTr="00D958AF">
        <w:tc>
          <w:tcPr>
            <w:tcW w:w="2093" w:type="dxa"/>
          </w:tcPr>
          <w:p w14:paraId="27533EEF" w14:textId="77777777" w:rsidR="00DF4B3B" w:rsidRDefault="00DF4B3B" w:rsidP="00D958AF">
            <w:r>
              <w:t>Kila</w:t>
            </w:r>
          </w:p>
        </w:tc>
        <w:tc>
          <w:tcPr>
            <w:tcW w:w="2268" w:type="dxa"/>
          </w:tcPr>
          <w:p w14:paraId="3FA21564" w14:textId="77777777" w:rsidR="00DF4B3B" w:rsidRDefault="00DF4B3B" w:rsidP="00D958AF">
            <w:r>
              <w:t>Puu o Kila</w:t>
            </w:r>
          </w:p>
        </w:tc>
        <w:tc>
          <w:tcPr>
            <w:tcW w:w="4495" w:type="dxa"/>
          </w:tcPr>
          <w:p w14:paraId="481B6A81" w14:textId="77777777" w:rsidR="00DF4B3B" w:rsidRDefault="00DF4B3B" w:rsidP="00D958AF"/>
        </w:tc>
      </w:tr>
      <w:tr w:rsidR="00DF4B3B" w14:paraId="6904B09F" w14:textId="77777777" w:rsidTr="00D958AF">
        <w:tc>
          <w:tcPr>
            <w:tcW w:w="2093" w:type="dxa"/>
          </w:tcPr>
          <w:p w14:paraId="2DF8F51D" w14:textId="77777777" w:rsidR="00DF4B3B" w:rsidRDefault="00DF4B3B" w:rsidP="00D958AF">
            <w:r>
              <w:t>July Z (Cancer)</w:t>
            </w:r>
          </w:p>
        </w:tc>
        <w:tc>
          <w:tcPr>
            <w:tcW w:w="2268" w:type="dxa"/>
          </w:tcPr>
          <w:p w14:paraId="42E0352C" w14:textId="77777777" w:rsidR="00DF4B3B" w:rsidRDefault="00DF4B3B" w:rsidP="00D958AF">
            <w:r>
              <w:t>July Z (Betelgeuse)</w:t>
            </w:r>
          </w:p>
        </w:tc>
        <w:tc>
          <w:tcPr>
            <w:tcW w:w="4495" w:type="dxa"/>
          </w:tcPr>
          <w:p w14:paraId="2E64B872" w14:textId="77777777" w:rsidR="00DF4B3B" w:rsidRDefault="00DF4B3B" w:rsidP="00D958AF">
            <w:r>
              <w:t>same</w:t>
            </w:r>
          </w:p>
        </w:tc>
      </w:tr>
      <w:tr w:rsidR="00DF4B3B" w14:paraId="184AF033" w14:textId="77777777" w:rsidTr="00D958AF">
        <w:tc>
          <w:tcPr>
            <w:tcW w:w="2093" w:type="dxa"/>
            <w:shd w:val="clear" w:color="auto" w:fill="D9D9D9" w:themeFill="background1" w:themeFillShade="D9"/>
          </w:tcPr>
          <w:p w14:paraId="73F8C157" w14:textId="77777777" w:rsidR="00DF4B3B" w:rsidRDefault="00DF4B3B" w:rsidP="00D958AF">
            <w:r>
              <w:t>Puu Kailio</w:t>
            </w:r>
          </w:p>
        </w:tc>
        <w:tc>
          <w:tcPr>
            <w:tcW w:w="2268" w:type="dxa"/>
            <w:shd w:val="clear" w:color="auto" w:fill="D9D9D9" w:themeFill="background1" w:themeFillShade="D9"/>
          </w:tcPr>
          <w:p w14:paraId="291E10EE" w14:textId="77777777" w:rsidR="00DF4B3B" w:rsidRDefault="00DF4B3B" w:rsidP="00D958AF">
            <w:r>
              <w:t>Kaneilio</w:t>
            </w:r>
          </w:p>
        </w:tc>
        <w:tc>
          <w:tcPr>
            <w:tcW w:w="4495" w:type="dxa"/>
            <w:shd w:val="clear" w:color="auto" w:fill="D9D9D9" w:themeFill="background1" w:themeFillShade="D9"/>
          </w:tcPr>
          <w:p w14:paraId="017C4AB7" w14:textId="77777777" w:rsidR="00DF4B3B" w:rsidRDefault="00DF4B3B" w:rsidP="00D958AF"/>
        </w:tc>
      </w:tr>
      <w:tr w:rsidR="00DF4B3B" w14:paraId="50CB9698" w14:textId="77777777" w:rsidTr="00D958AF">
        <w:tc>
          <w:tcPr>
            <w:tcW w:w="2093" w:type="dxa"/>
            <w:shd w:val="clear" w:color="auto" w:fill="D9D9D9" w:themeFill="background1" w:themeFillShade="D9"/>
          </w:tcPr>
          <w:p w14:paraId="0DEDA455" w14:textId="77777777" w:rsidR="00DF4B3B" w:rsidRDefault="00DF4B3B" w:rsidP="00D958AF">
            <w:r>
              <w:t>Z, N</w:t>
            </w:r>
          </w:p>
        </w:tc>
        <w:tc>
          <w:tcPr>
            <w:tcW w:w="2268" w:type="dxa"/>
            <w:shd w:val="clear" w:color="auto" w:fill="D9D9D9" w:themeFill="background1" w:themeFillShade="D9"/>
          </w:tcPr>
          <w:p w14:paraId="70C5FAA6" w14:textId="77777777" w:rsidR="00DF4B3B" w:rsidRDefault="00DF4B3B" w:rsidP="00D958AF">
            <w:r>
              <w:t>Z, N</w:t>
            </w:r>
          </w:p>
        </w:tc>
        <w:tc>
          <w:tcPr>
            <w:tcW w:w="4495" w:type="dxa"/>
            <w:shd w:val="clear" w:color="auto" w:fill="D9D9D9" w:themeFill="background1" w:themeFillShade="D9"/>
          </w:tcPr>
          <w:p w14:paraId="762DA97A" w14:textId="77777777" w:rsidR="00DF4B3B" w:rsidRDefault="00DF4B3B" w:rsidP="00D958AF">
            <w:r>
              <w:t>same</w:t>
            </w:r>
          </w:p>
        </w:tc>
      </w:tr>
      <w:tr w:rsidR="00DF4B3B" w14:paraId="2438C463" w14:textId="77777777" w:rsidTr="00D958AF">
        <w:tc>
          <w:tcPr>
            <w:tcW w:w="2093" w:type="dxa"/>
            <w:shd w:val="clear" w:color="auto" w:fill="auto"/>
          </w:tcPr>
          <w:p w14:paraId="2D5D2700" w14:textId="77777777" w:rsidR="00DF4B3B" w:rsidRDefault="00DF4B3B" w:rsidP="00D958AF">
            <w:r>
              <w:t>Kanehoalani</w:t>
            </w:r>
          </w:p>
        </w:tc>
        <w:tc>
          <w:tcPr>
            <w:tcW w:w="2268" w:type="dxa"/>
            <w:shd w:val="clear" w:color="auto" w:fill="auto"/>
          </w:tcPr>
          <w:p w14:paraId="69AE0669" w14:textId="77777777" w:rsidR="00DF4B3B" w:rsidRDefault="00DF4B3B" w:rsidP="00D958AF">
            <w:r>
              <w:t>Keaau</w:t>
            </w:r>
          </w:p>
        </w:tc>
        <w:tc>
          <w:tcPr>
            <w:tcW w:w="4495" w:type="dxa"/>
            <w:shd w:val="clear" w:color="auto" w:fill="auto"/>
          </w:tcPr>
          <w:p w14:paraId="5438DB10" w14:textId="77777777" w:rsidR="00DF4B3B" w:rsidRDefault="00DF4B3B" w:rsidP="00D958AF"/>
        </w:tc>
      </w:tr>
      <w:tr w:rsidR="00DF4B3B" w14:paraId="5226F47C" w14:textId="77777777" w:rsidTr="00D958AF">
        <w:tc>
          <w:tcPr>
            <w:tcW w:w="2093" w:type="dxa"/>
            <w:shd w:val="clear" w:color="auto" w:fill="auto"/>
          </w:tcPr>
          <w:p w14:paraId="30D2E00F" w14:textId="77777777" w:rsidR="00DF4B3B" w:rsidRDefault="00DF4B3B" w:rsidP="00D958AF">
            <w:r>
              <w:t>Wākea</w:t>
            </w:r>
          </w:p>
        </w:tc>
        <w:tc>
          <w:tcPr>
            <w:tcW w:w="2268" w:type="dxa"/>
            <w:shd w:val="clear" w:color="auto" w:fill="auto"/>
          </w:tcPr>
          <w:p w14:paraId="24EA6DFA" w14:textId="77777777" w:rsidR="00DF4B3B" w:rsidRDefault="00DF4B3B" w:rsidP="00D958AF">
            <w:r>
              <w:t>Wākea</w:t>
            </w:r>
          </w:p>
        </w:tc>
        <w:tc>
          <w:tcPr>
            <w:tcW w:w="4495" w:type="dxa"/>
            <w:shd w:val="clear" w:color="auto" w:fill="auto"/>
          </w:tcPr>
          <w:p w14:paraId="5089D115" w14:textId="77777777" w:rsidR="00DF4B3B" w:rsidRDefault="00DF4B3B" w:rsidP="00D958AF">
            <w:r>
              <w:t>Same/opposite (east coast, west coast)</w:t>
            </w:r>
          </w:p>
        </w:tc>
      </w:tr>
      <w:tr w:rsidR="00DF4B3B" w14:paraId="2B79A93A" w14:textId="77777777" w:rsidTr="00D958AF">
        <w:tc>
          <w:tcPr>
            <w:tcW w:w="2093" w:type="dxa"/>
            <w:shd w:val="clear" w:color="auto" w:fill="D9D9D9" w:themeFill="background1" w:themeFillShade="D9"/>
          </w:tcPr>
          <w:p w14:paraId="3B7E1B6E" w14:textId="77777777" w:rsidR="00DF4B3B" w:rsidRDefault="00DF4B3B" w:rsidP="00D958AF">
            <w:r>
              <w:t>Makalii Point</w:t>
            </w:r>
          </w:p>
        </w:tc>
        <w:tc>
          <w:tcPr>
            <w:tcW w:w="2268" w:type="dxa"/>
            <w:shd w:val="clear" w:color="auto" w:fill="D9D9D9" w:themeFill="background1" w:themeFillShade="D9"/>
          </w:tcPr>
          <w:p w14:paraId="6FEF1164" w14:textId="77777777" w:rsidR="00DF4B3B" w:rsidRDefault="00DF4B3B" w:rsidP="00D958AF">
            <w:r>
              <w:t>Puu Kumakalii</w:t>
            </w:r>
          </w:p>
        </w:tc>
        <w:tc>
          <w:tcPr>
            <w:tcW w:w="4495" w:type="dxa"/>
            <w:shd w:val="clear" w:color="auto" w:fill="D9D9D9" w:themeFill="background1" w:themeFillShade="D9"/>
          </w:tcPr>
          <w:p w14:paraId="417B1FA4" w14:textId="77777777" w:rsidR="00DF4B3B" w:rsidRDefault="00DF4B3B" w:rsidP="00D958AF"/>
        </w:tc>
      </w:tr>
      <w:tr w:rsidR="00DF4B3B" w14:paraId="633A7F80" w14:textId="77777777" w:rsidTr="00D958AF">
        <w:tc>
          <w:tcPr>
            <w:tcW w:w="2093" w:type="dxa"/>
            <w:shd w:val="clear" w:color="auto" w:fill="D9D9D9" w:themeFill="background1" w:themeFillShade="D9"/>
          </w:tcPr>
          <w:p w14:paraId="755DD6F5" w14:textId="77777777" w:rsidR="00DF4B3B" w:rsidRDefault="00DF4B3B" w:rsidP="00D958AF">
            <w:r>
              <w:t>Pleiades rise</w:t>
            </w:r>
          </w:p>
        </w:tc>
        <w:tc>
          <w:tcPr>
            <w:tcW w:w="2268" w:type="dxa"/>
            <w:shd w:val="clear" w:color="auto" w:fill="D9D9D9" w:themeFill="background1" w:themeFillShade="D9"/>
          </w:tcPr>
          <w:p w14:paraId="2C0C5A62" w14:textId="77777777" w:rsidR="00DF4B3B" w:rsidRDefault="00DF4B3B" w:rsidP="00D958AF">
            <w:r>
              <w:t>Sunset at Pleiades rise</w:t>
            </w:r>
          </w:p>
        </w:tc>
        <w:tc>
          <w:tcPr>
            <w:tcW w:w="4495" w:type="dxa"/>
            <w:shd w:val="clear" w:color="auto" w:fill="D9D9D9" w:themeFill="background1" w:themeFillShade="D9"/>
          </w:tcPr>
          <w:p w14:paraId="70F4324C" w14:textId="77777777" w:rsidR="00DF4B3B" w:rsidRDefault="00DF4B3B" w:rsidP="00D958AF">
            <w:r>
              <w:t>Different (sea/mountain), (star rise, sun set)</w:t>
            </w:r>
          </w:p>
        </w:tc>
      </w:tr>
    </w:tbl>
    <w:p w14:paraId="563A2EEF" w14:textId="77777777" w:rsidR="00DF4B3B" w:rsidRDefault="00DF4B3B" w:rsidP="00D958AF">
      <w:r>
        <w:t>Legend:</w:t>
      </w:r>
    </w:p>
    <w:p w14:paraId="11277413" w14:textId="77777777" w:rsidR="00DF4B3B" w:rsidRDefault="00DF4B3B" w:rsidP="00D958AF">
      <w:r>
        <w:t xml:space="preserve">Complementary: </w:t>
      </w:r>
      <w:r>
        <w:tab/>
        <w:t>completing something</w:t>
      </w:r>
    </w:p>
    <w:p w14:paraId="319CA9EF" w14:textId="77777777" w:rsidR="00DF4B3B" w:rsidRDefault="00DF4B3B" w:rsidP="00D958AF">
      <w:r>
        <w:t>Unity:</w:t>
      </w:r>
      <w:r>
        <w:tab/>
      </w:r>
      <w:r>
        <w:tab/>
      </w:r>
      <w:r>
        <w:tab/>
        <w:t>a condition of harmony, accord</w:t>
      </w:r>
    </w:p>
    <w:p w14:paraId="62301608" w14:textId="77777777" w:rsidR="00DF4B3B" w:rsidRDefault="00DF4B3B" w:rsidP="00D958AF">
      <w:r>
        <w:t>Duality:</w:t>
      </w:r>
      <w:r>
        <w:tab/>
      </w:r>
      <w:r>
        <w:tab/>
        <w:t>having two parts</w:t>
      </w:r>
    </w:p>
    <w:p w14:paraId="69CA136F" w14:textId="77777777" w:rsidR="00DF4B3B" w:rsidRDefault="00DF4B3B" w:rsidP="00D958AF">
      <w:r>
        <w:t>Opposite:</w:t>
      </w:r>
      <w:r>
        <w:tab/>
      </w:r>
      <w:r>
        <w:tab/>
        <w:t>located across from something</w:t>
      </w:r>
    </w:p>
    <w:p w14:paraId="0858840F" w14:textId="77777777" w:rsidR="00DF4B3B" w:rsidRDefault="00DF4B3B" w:rsidP="00D958AF">
      <w:r>
        <w:t>Same:</w:t>
      </w:r>
      <w:r>
        <w:tab/>
      </w:r>
      <w:r>
        <w:tab/>
      </w:r>
      <w:r>
        <w:tab/>
        <w:t>not different</w:t>
      </w:r>
    </w:p>
    <w:p w14:paraId="46CEFB28" w14:textId="77777777" w:rsidR="00DF4B3B" w:rsidRDefault="00DF4B3B" w:rsidP="00D958AF">
      <w:r>
        <w:t>Different:</w:t>
      </w:r>
      <w:r>
        <w:tab/>
      </w:r>
      <w:r>
        <w:tab/>
        <w:t>not the same</w:t>
      </w:r>
    </w:p>
    <w:p w14:paraId="0D8600DB" w14:textId="77777777" w:rsidR="00DF4B3B" w:rsidRDefault="00DF4B3B" w:rsidP="00D958AF">
      <w:r>
        <w:t>N:</w:t>
      </w:r>
      <w:r>
        <w:tab/>
      </w:r>
      <w:r>
        <w:tab/>
      </w:r>
      <w:r>
        <w:tab/>
        <w:t>nadir</w:t>
      </w:r>
    </w:p>
    <w:p w14:paraId="68DB846F" w14:textId="77777777" w:rsidR="00DF4B3B" w:rsidRDefault="00DF4B3B" w:rsidP="00D958AF">
      <w:r>
        <w:t>Z:</w:t>
      </w:r>
      <w:r>
        <w:tab/>
      </w:r>
      <w:r>
        <w:tab/>
      </w:r>
      <w:r>
        <w:tab/>
        <w:t>zenith</w:t>
      </w:r>
    </w:p>
    <w:p w14:paraId="48747CFA" w14:textId="77777777" w:rsidR="00DF4B3B" w:rsidRDefault="00DF4B3B" w:rsidP="00D958AF"/>
    <w:p w14:paraId="37EB56D1" w14:textId="77777777" w:rsidR="00DF4B3B" w:rsidRDefault="00C66A22" w:rsidP="00D958AF">
      <w:pPr>
        <w:spacing w:line="360" w:lineRule="auto"/>
        <w:ind w:firstLine="720"/>
      </w:pPr>
      <w:r>
        <w:lastRenderedPageBreak/>
        <w:t>I suggest that a</w:t>
      </w:r>
      <w:r w:rsidR="00DF4B3B">
        <w:t xml:space="preserve"> core principle of Hawaiian cultural astronomy is evident in relationship(s), especially in sets of pairs.  Aldebaran and Antares have a relationship, or, more accurately several relationships – female (Aldebaran) and male (Antares); pillar in front (Antares) and pillar in back (Aldebaran); firestarter (Antares) and oven (Aldebaran).  The sun has relationships with stars, setting on a mountain named to represent a star that rises in the evening.  </w:t>
      </w:r>
      <w:r w:rsidR="00DF4B3B" w:rsidRPr="00BE2F38">
        <w:rPr>
          <w:i/>
        </w:rPr>
        <w:t xml:space="preserve">Pō </w:t>
      </w:r>
      <w:r w:rsidR="00DF4B3B">
        <w:t xml:space="preserve">has a relationship with </w:t>
      </w:r>
      <w:r w:rsidR="00DF4B3B" w:rsidRPr="00BE2F38">
        <w:rPr>
          <w:i/>
        </w:rPr>
        <w:t>ao</w:t>
      </w:r>
      <w:r w:rsidR="00DF4B3B">
        <w:t xml:space="preserve"> (complementarity).  Wākea has a relationship with Papa (unity of opposites) </w:t>
      </w:r>
      <w:r w:rsidR="00E71B43">
        <w:t>that</w:t>
      </w:r>
      <w:r w:rsidR="00DF4B3B">
        <w:t xml:space="preserve"> is broken twice, once when Kāne separates them so that there is room between sky and earth</w:t>
      </w:r>
      <w:r w:rsidR="00DC5892">
        <w:t>,</w:t>
      </w:r>
      <w:r w:rsidR="00DF4B3B">
        <w:t xml:space="preserve"> and again when, because of Wākeaʻs incest with their daughter, husband and wife separate.  Castor (male) has a relationship with Pollux (female) </w:t>
      </w:r>
      <w:r w:rsidR="00DC5892">
        <w:t>that</w:t>
      </w:r>
      <w:r w:rsidR="00DF4B3B">
        <w:t xml:space="preserve"> represents them as death and entrance to </w:t>
      </w:r>
      <w:r w:rsidR="00DF4B3B" w:rsidRPr="00BE2F38">
        <w:rPr>
          <w:i/>
        </w:rPr>
        <w:t xml:space="preserve">pō </w:t>
      </w:r>
      <w:r w:rsidR="00DF4B3B">
        <w:t xml:space="preserve">(Castor) and birth and entrance to </w:t>
      </w:r>
      <w:r w:rsidR="00DF4B3B" w:rsidRPr="00BE2F38">
        <w:rPr>
          <w:i/>
        </w:rPr>
        <w:t>ao</w:t>
      </w:r>
      <w:r w:rsidR="00DF4B3B">
        <w:t xml:space="preserve"> (Pollux).  Ulupo Heiau and Pokai Bay have a relationship, expressed by zeniths and nadirs and the respective duality/complementarity of the </w:t>
      </w:r>
      <w:r w:rsidR="00DF4B3B" w:rsidRPr="00F617EB">
        <w:rPr>
          <w:i/>
        </w:rPr>
        <w:t>piko</w:t>
      </w:r>
      <w:r w:rsidR="00DF4B3B">
        <w:t>s (head, mind – zenith; genitals, body – nadir) and share in common the accessibility of potent inspiration (sameness).</w:t>
      </w:r>
    </w:p>
    <w:p w14:paraId="5A6E5B27" w14:textId="77777777" w:rsidR="00DF4B3B" w:rsidRPr="00907611" w:rsidRDefault="00DF4B3B" w:rsidP="00D958AF">
      <w:pPr>
        <w:spacing w:line="360" w:lineRule="auto"/>
        <w:ind w:firstLine="720"/>
      </w:pPr>
      <w:r>
        <w:t xml:space="preserve">Regulus has a special relationship with the sun, reflected in their unity (Regulus rising in the sun), an event that separates an infant from all other chiefly children born at Kūkaniloko.  The child born at Kūkaniloko when the shadow dagger forms has a special relationship with Kāne (the sun), Regulus (the 'annointer' by means of the dagger), and with the whole of cosmogonic lineage.  Kaaawa and Keawaula have a relationship of unity in that both represent the stillborn infant, and of opposites as Kaaawa is on the east coast and Keawaula on the west coast.  Alala and Kaala have a relationship through the sun, Alala, on the east shoreline, representing the relationship between the zenith and the nadir and Kaala, O'ahu's tallest mountain and in the west, representing the equinoxes, two more of the sun's stations.  These pairs show a pattern of celestial relationships.  </w:t>
      </w:r>
    </w:p>
    <w:p w14:paraId="56ABCF18" w14:textId="77777777" w:rsidR="00DF4B3B" w:rsidRDefault="00DF4B3B" w:rsidP="00D958AF">
      <w:pPr>
        <w:widowControl w:val="0"/>
        <w:autoSpaceDE w:val="0"/>
        <w:autoSpaceDN w:val="0"/>
        <w:adjustRightInd w:val="0"/>
        <w:spacing w:line="360" w:lineRule="auto"/>
        <w:rPr>
          <w:rFonts w:cs="Times New Roman"/>
        </w:rPr>
      </w:pPr>
      <w:r w:rsidRPr="00107BD6">
        <w:rPr>
          <w:rFonts w:cs="Times New Roman"/>
        </w:rPr>
        <w:tab/>
      </w:r>
    </w:p>
    <w:p w14:paraId="1834A317" w14:textId="77777777" w:rsidR="00DF4B3B" w:rsidRDefault="008A0500" w:rsidP="00D958AF">
      <w:pPr>
        <w:widowControl w:val="0"/>
        <w:autoSpaceDE w:val="0"/>
        <w:autoSpaceDN w:val="0"/>
        <w:adjustRightInd w:val="0"/>
        <w:spacing w:line="360" w:lineRule="auto"/>
        <w:rPr>
          <w:rFonts w:cs="Times New Roman"/>
        </w:rPr>
      </w:pPr>
      <w:r>
        <w:rPr>
          <w:rFonts w:cs="Times New Roman"/>
        </w:rPr>
        <w:t>5</w:t>
      </w:r>
      <w:r w:rsidR="00DF4B3B">
        <w:rPr>
          <w:rFonts w:cs="Times New Roman"/>
        </w:rPr>
        <w:t>.9 Implications regarding Io</w:t>
      </w:r>
    </w:p>
    <w:p w14:paraId="366154E4" w14:textId="77777777" w:rsidR="00DF4B3B" w:rsidRDefault="00DF4B3B" w:rsidP="00D958AF">
      <w:pPr>
        <w:widowControl w:val="0"/>
        <w:autoSpaceDE w:val="0"/>
        <w:autoSpaceDN w:val="0"/>
        <w:adjustRightInd w:val="0"/>
        <w:spacing w:line="360" w:lineRule="auto"/>
        <w:rPr>
          <w:rFonts w:cs="Times New Roman"/>
        </w:rPr>
      </w:pPr>
      <w:r>
        <w:rPr>
          <w:rFonts w:cs="Times New Roman"/>
        </w:rPr>
        <w:tab/>
        <w:t xml:space="preserve">Completely unexpected were the place names that suggest that, despite several previous scholars' investigations having concluded </w:t>
      </w:r>
      <w:r w:rsidR="003745AB">
        <w:rPr>
          <w:rFonts w:cs="Times New Roman"/>
        </w:rPr>
        <w:t xml:space="preserve">that </w:t>
      </w:r>
      <w:r>
        <w:rPr>
          <w:rFonts w:cs="Times New Roman"/>
        </w:rPr>
        <w:t>Io was not known in Hawai'i, that in fact Io was recognized in precontact Hawai'i, at least on O'ahu.</w:t>
      </w:r>
      <w:r>
        <w:rPr>
          <w:rStyle w:val="FootnoteReference"/>
        </w:rPr>
        <w:footnoteReference w:id="209"/>
      </w:r>
      <w:r>
        <w:rPr>
          <w:rFonts w:cs="Times New Roman"/>
        </w:rPr>
        <w:t xml:space="preserve">  The landscape </w:t>
      </w:r>
      <w:r>
        <w:rPr>
          <w:rFonts w:cs="Times New Roman"/>
        </w:rPr>
        <w:lastRenderedPageBreak/>
        <w:t xml:space="preserve">marker Kolekole for the nadir furthers the argument that Io and </w:t>
      </w:r>
      <w:r w:rsidRPr="00C50C71">
        <w:rPr>
          <w:rFonts w:cs="Times New Roman"/>
          <w:i/>
        </w:rPr>
        <w:t>kolekole</w:t>
      </w:r>
      <w:r>
        <w:rPr>
          <w:rFonts w:cs="Times New Roman"/>
        </w:rPr>
        <w:t xml:space="preserve"> (Maori </w:t>
      </w:r>
      <w:r w:rsidRPr="00C50C71">
        <w:rPr>
          <w:rFonts w:cs="Times New Roman"/>
          <w:i/>
        </w:rPr>
        <w:t>Korekore</w:t>
      </w:r>
      <w:r>
        <w:rPr>
          <w:rFonts w:cs="Times New Roman"/>
        </w:rPr>
        <w:t xml:space="preserve"> and </w:t>
      </w:r>
      <w:r w:rsidRPr="00C50C71">
        <w:rPr>
          <w:rFonts w:cs="Times New Roman"/>
          <w:i/>
        </w:rPr>
        <w:t>Te Kore</w:t>
      </w:r>
      <w:r>
        <w:rPr>
          <w:rFonts w:cs="Times New Roman"/>
        </w:rPr>
        <w:t>) were known.  There are additional stars and landscape markers that take the argument even further, and it is anticipated that these will be the subjects of future papers that build upon this research report.</w:t>
      </w:r>
    </w:p>
    <w:p w14:paraId="4F0276C2" w14:textId="77777777" w:rsidR="00DF4B3B" w:rsidRDefault="00DF4B3B" w:rsidP="00D958AF">
      <w:pPr>
        <w:widowControl w:val="0"/>
        <w:autoSpaceDE w:val="0"/>
        <w:autoSpaceDN w:val="0"/>
        <w:adjustRightInd w:val="0"/>
        <w:spacing w:line="360" w:lineRule="auto"/>
        <w:rPr>
          <w:rFonts w:cs="Times New Roman"/>
        </w:rPr>
      </w:pPr>
    </w:p>
    <w:p w14:paraId="2C92D8B4" w14:textId="77777777" w:rsidR="00DF4B3B" w:rsidRDefault="00DF4B3B" w:rsidP="00D958AF">
      <w:pPr>
        <w:spacing w:line="360" w:lineRule="auto"/>
        <w:ind w:firstLine="720"/>
      </w:pPr>
      <w:r>
        <w:t xml:space="preserve">This chapter has </w:t>
      </w:r>
      <w:r w:rsidR="003745AB">
        <w:t xml:space="preserve">reviewed the data and outlined the inferences I have drawn from them.  </w:t>
      </w:r>
      <w:r>
        <w:t xml:space="preserve">The next chapter </w:t>
      </w:r>
      <w:r w:rsidR="003745AB">
        <w:t xml:space="preserve">concludes this paper with a summary of the research and its key findings before recommending areas for future research.  </w:t>
      </w:r>
    </w:p>
    <w:p w14:paraId="18903E45" w14:textId="77777777" w:rsidR="00DF4B3B" w:rsidRDefault="00DF4B3B" w:rsidP="00D958AF">
      <w:pPr>
        <w:spacing w:line="360" w:lineRule="auto"/>
        <w:contextualSpacing/>
      </w:pPr>
    </w:p>
    <w:p w14:paraId="70B19E7A" w14:textId="77777777" w:rsidR="00DF4B3B" w:rsidRPr="00B619AA" w:rsidRDefault="00DF4B3B" w:rsidP="00D958AF">
      <w:pPr>
        <w:spacing w:line="360" w:lineRule="auto"/>
        <w:contextualSpacing/>
      </w:pPr>
      <w:r>
        <w:tab/>
      </w:r>
    </w:p>
    <w:p w14:paraId="69199E1C" w14:textId="77777777" w:rsidR="00DF4B3B" w:rsidRDefault="00DF4B3B">
      <w:pPr>
        <w:rPr>
          <w:rFonts w:cs="Times New Roman"/>
        </w:rPr>
      </w:pPr>
      <w:r>
        <w:rPr>
          <w:rFonts w:cs="Times New Roman"/>
        </w:rPr>
        <w:br w:type="page"/>
      </w:r>
    </w:p>
    <w:p w14:paraId="16D398AD" w14:textId="77777777" w:rsidR="00DF4B3B" w:rsidRDefault="00DF4B3B" w:rsidP="00D958AF">
      <w:pPr>
        <w:widowControl w:val="0"/>
        <w:autoSpaceDE w:val="0"/>
        <w:autoSpaceDN w:val="0"/>
        <w:adjustRightInd w:val="0"/>
        <w:spacing w:line="360" w:lineRule="auto"/>
        <w:rPr>
          <w:rFonts w:cs="Times New Roman"/>
        </w:rPr>
      </w:pPr>
    </w:p>
    <w:p w14:paraId="4E94EC07" w14:textId="77777777" w:rsidR="00DF4B3B" w:rsidRDefault="00DF4B3B" w:rsidP="00D958AF">
      <w:pPr>
        <w:spacing w:line="360" w:lineRule="auto"/>
      </w:pPr>
      <w:r>
        <w:t>6</w:t>
      </w:r>
      <w:r w:rsidR="00A7548A">
        <w:t>.</w:t>
      </w:r>
      <w:r>
        <w:t xml:space="preserve">  Conclusion</w:t>
      </w:r>
      <w:r>
        <w:tab/>
      </w:r>
      <w:r>
        <w:tab/>
      </w:r>
    </w:p>
    <w:p w14:paraId="422FB7D0" w14:textId="77777777" w:rsidR="004001D3" w:rsidRDefault="004001D3" w:rsidP="004001D3">
      <w:pPr>
        <w:spacing w:line="360" w:lineRule="auto"/>
        <w:ind w:firstLine="720"/>
      </w:pPr>
      <w:r>
        <w:t>My project set out to investigate whether there was discoverable precontact astronomy associated with the site Kūkaniloko.  This is the first such study done of Kūkaniloko and is one of the few projects conducted to have researched precontact astronomy in the Hawaiian Islands.  The</w:t>
      </w:r>
      <w:r w:rsidRPr="00A80396">
        <w:t xml:space="preserve"> data </w:t>
      </w:r>
      <w:r>
        <w:t xml:space="preserve">collected during the project yielded </w:t>
      </w:r>
      <w:r w:rsidRPr="00A80396">
        <w:t>a wealth of information about precontac</w:t>
      </w:r>
      <w:r>
        <w:t xml:space="preserve">t cultural astronomy on O'ahu.  Extrapolating from my analysis of data I have developed and presented for consideration some general postulates for precontact astronomy on O'ahu.  </w:t>
      </w:r>
    </w:p>
    <w:p w14:paraId="3BAB7649" w14:textId="77777777" w:rsidR="004001D3" w:rsidRDefault="004001D3" w:rsidP="004001D3">
      <w:pPr>
        <w:spacing w:line="360" w:lineRule="auto"/>
        <w:ind w:firstLine="720"/>
        <w:rPr>
          <w:lang w:val="haw-US"/>
        </w:rPr>
      </w:pPr>
      <w:r>
        <w:t xml:space="preserve">The first of these is that it is necessary to know or have access to the multiple names most celestial objects and events have.  It follows that translating/interpreting those names is likewise </w:t>
      </w:r>
      <w:r w:rsidR="002E2484">
        <w:t>imperative</w:t>
      </w:r>
      <w:r>
        <w:t xml:space="preserve">.  This is </w:t>
      </w:r>
      <w:r w:rsidR="002E2484">
        <w:t>necessary</w:t>
      </w:r>
      <w:r>
        <w:t xml:space="preserve"> because the names provide information about the object or event.  For example, among the many words signifying the solar zenith is </w:t>
      </w:r>
      <w:r w:rsidRPr="00E82B11">
        <w:rPr>
          <w:i/>
        </w:rPr>
        <w:t>lolo</w:t>
      </w:r>
      <w:r>
        <w:t xml:space="preserve"> (brain).  When the sun 'bites the brain' it is the solar zenith, and the phrase refers both to the heat of the zenith sun and that the sun is directly above one's head, allowing </w:t>
      </w:r>
      <w:r w:rsidRPr="00E82B11">
        <w:rPr>
          <w:i/>
        </w:rPr>
        <w:t>mana</w:t>
      </w:r>
      <w:r>
        <w:t xml:space="preserve">, insight, and inspiration to enter the brain.  As another example, among the many names for Aldebaran are several containing the word </w:t>
      </w:r>
      <w:r w:rsidRPr="00E82B11">
        <w:rPr>
          <w:i/>
        </w:rPr>
        <w:t>oma</w:t>
      </w:r>
      <w:r>
        <w:t xml:space="preserve">, meaning oven.  In AD 1300 the May solar zenith took place </w:t>
      </w:r>
      <w:r w:rsidR="00051F0C">
        <w:t xml:space="preserve">when the sun was </w:t>
      </w:r>
      <w:r>
        <w:t xml:space="preserve">near Aldebaran, and she is thus associated with heat.  Another of Aldebaran's names, Haumea, is of particular importance as Haumea is not only the goddess of </w:t>
      </w:r>
      <w:commentRangeStart w:id="50"/>
      <w:r>
        <w:t>childbirth but Haumea is also the name Papa took upon divorcing W</w:t>
      </w:r>
      <w:r>
        <w:rPr>
          <w:lang w:val="haw-US"/>
        </w:rPr>
        <w:t>ākea thus equating Haumea with Papa.</w:t>
      </w:r>
      <w:commentRangeEnd w:id="50"/>
      <w:r w:rsidR="00A54951">
        <w:rPr>
          <w:rStyle w:val="CommentReference"/>
        </w:rPr>
        <w:commentReference w:id="50"/>
      </w:r>
    </w:p>
    <w:p w14:paraId="3BE5B28D" w14:textId="77777777" w:rsidR="004001D3" w:rsidRDefault="004001D3" w:rsidP="004001D3">
      <w:pPr>
        <w:spacing w:line="360" w:lineRule="auto"/>
        <w:ind w:firstLine="720"/>
      </w:pPr>
      <w:r>
        <w:rPr>
          <w:lang w:val="haw-US"/>
        </w:rPr>
        <w:t xml:space="preserve">Another postulate derived from my research is that celestial objects have relationships.  As Table 5.1 shows, may of these relationships are in the form of pairs.  Aldebaran is a good example.  Aldebaran and Antares have </w:t>
      </w:r>
      <w:r w:rsidR="00051F0C">
        <w:rPr>
          <w:lang w:val="haw-US"/>
        </w:rPr>
        <w:t>a paired relationship</w:t>
      </w:r>
      <w:r>
        <w:rPr>
          <w:lang w:val="haw-US"/>
        </w:rPr>
        <w:t xml:space="preserve"> with Antares as the 'pillar in front' and Aldebaran as the 'pillar in back'.  Aldebaran</w:t>
      </w:r>
      <w:r>
        <w:t>'s oven names also pair her with Antares as Antares works the fire plow or fire drill, a tool using friction to start a fire, as one of his landscape marker names points out.  Castor and Pollux have relationships, one as twins, another as male (Castor) and female (Pollux), another as the entrance to p</w:t>
      </w:r>
      <w:r>
        <w:rPr>
          <w:lang w:val="haw-US"/>
        </w:rPr>
        <w:t xml:space="preserve">ō from ao (Castor) and the entrance to ao from pō (Pollux).  Castor and Pollux as the constellation Gemini have a relationship with the sun at the June solstice.  Pollux has a relationship with Aldebaran through childbirth.  Betelgeuse and the </w:t>
      </w:r>
      <w:r>
        <w:rPr>
          <w:lang w:val="haw-US"/>
        </w:rPr>
        <w:lastRenderedPageBreak/>
        <w:t xml:space="preserve">Belt of Orion have a relationship with each other through their association with Wākea and the cosmogonic references in their landscape marker names.  Regulus has a relationship with the sun when Regulus rises </w:t>
      </w:r>
      <w:r>
        <w:t xml:space="preserve">'in' the sun in August to proclaim a child born at Kūkaniloko that day the highest of chiefs.  </w:t>
      </w:r>
    </w:p>
    <w:p w14:paraId="75FF9181" w14:textId="77777777" w:rsidR="004001D3" w:rsidRDefault="004001D3" w:rsidP="004001D3">
      <w:pPr>
        <w:spacing w:line="360" w:lineRule="auto"/>
        <w:ind w:firstLine="720"/>
      </w:pPr>
      <w:r>
        <w:t>The relationship of Regulus with the sun points to the postulate</w:t>
      </w:r>
      <w:r w:rsidR="00051F0C">
        <w:t>, also</w:t>
      </w:r>
      <w:r>
        <w:t xml:space="preserve"> derived from my research</w:t>
      </w:r>
      <w:r w:rsidR="00051F0C">
        <w:t>,</w:t>
      </w:r>
      <w:r>
        <w:t xml:space="preserve"> that precontact sky experts knew the sun's annual cycle and the relationship of star cycles with the sun's cycle.  That knowledge is also evidenced in the use of the location of a sunset to announce the evening rise of a star.    Another postulate is that stars are gendered.  Antares and Castor, for example, are male and Aldebaran and Pollux are female.</w:t>
      </w:r>
    </w:p>
    <w:p w14:paraId="687DEA3C" w14:textId="77777777" w:rsidR="004001D3" w:rsidRDefault="004001D3" w:rsidP="004001D3">
      <w:pPr>
        <w:spacing w:line="360" w:lineRule="auto"/>
        <w:ind w:firstLine="720"/>
        <w:rPr>
          <w:lang w:val="haw-US"/>
        </w:rPr>
      </w:pPr>
      <w:r>
        <w:t xml:space="preserve">A further postulate is that celestial objects and events have culturally meaningful characteristics/qualities.  The solar nadir, for example, was more than a sun station or an element of calendrics for precontact sky experts.  It served as a connection to cosmogony and to creation before the advent of humankind.  The nadir connects chiefly lineages to the realm and era of </w:t>
      </w:r>
      <w:r w:rsidRPr="003C78E5">
        <w:rPr>
          <w:i/>
        </w:rPr>
        <w:t>p</w:t>
      </w:r>
      <w:r w:rsidRPr="003C78E5">
        <w:rPr>
          <w:i/>
          <w:lang w:val="haw-US"/>
        </w:rPr>
        <w:t>ō</w:t>
      </w:r>
      <w:r>
        <w:rPr>
          <w:lang w:val="haw-US"/>
        </w:rPr>
        <w:t xml:space="preserve"> and beyond </w:t>
      </w:r>
      <w:r w:rsidRPr="003C78E5">
        <w:rPr>
          <w:i/>
          <w:lang w:val="haw-US"/>
        </w:rPr>
        <w:t>pō</w:t>
      </w:r>
      <w:r>
        <w:rPr>
          <w:lang w:val="haw-US"/>
        </w:rPr>
        <w:t xml:space="preserve"> to </w:t>
      </w:r>
      <w:r w:rsidRPr="003C78E5">
        <w:rPr>
          <w:i/>
          <w:lang w:val="haw-US"/>
        </w:rPr>
        <w:t>kolekole</w:t>
      </w:r>
      <w:r>
        <w:rPr>
          <w:lang w:val="haw-US"/>
        </w:rPr>
        <w:t xml:space="preserve"> and Io.  A similar principle is that cosmogony is connected to and associated with stars.  In particular Taurus and Aldebaran, Betelgeuse, and the Belt of Orion, and also Gemini and Regulus are associated with cosmogony.</w:t>
      </w:r>
    </w:p>
    <w:p w14:paraId="4190010C" w14:textId="77777777" w:rsidR="004001D3" w:rsidRPr="00DA1442" w:rsidRDefault="004001D3" w:rsidP="004001D3">
      <w:pPr>
        <w:spacing w:line="360" w:lineRule="auto"/>
        <w:ind w:firstLine="720"/>
        <w:rPr>
          <w:lang w:val="haw-US"/>
        </w:rPr>
      </w:pPr>
      <w:r>
        <w:rPr>
          <w:lang w:val="haw-US"/>
        </w:rPr>
        <w:t>That considerable attention to the sun is another postulate, already somewhat evident in the previously paragraphs.  My research showed that all eight sun stations were noted and given named landscape markers.  The path of the sun, the ecliptic (</w:t>
      </w:r>
      <w:r w:rsidRPr="00FF5AFA">
        <w:rPr>
          <w:i/>
          <w:lang w:val="haw-US"/>
        </w:rPr>
        <w:t>ke ala a ke kuukuu</w:t>
      </w:r>
      <w:r>
        <w:rPr>
          <w:lang w:val="haw-US"/>
        </w:rPr>
        <w:t xml:space="preserve"> –  the path of the spider), was known and its northern and southern limits were the boundaries of </w:t>
      </w:r>
      <w:r w:rsidRPr="00DA1442">
        <w:rPr>
          <w:i/>
          <w:lang w:val="haw-US"/>
        </w:rPr>
        <w:t>ao</w:t>
      </w:r>
      <w:r>
        <w:rPr>
          <w:lang w:val="haw-US"/>
        </w:rPr>
        <w:t xml:space="preserve"> (between the limits) and </w:t>
      </w:r>
      <w:r w:rsidRPr="00DA1442">
        <w:rPr>
          <w:i/>
          <w:lang w:val="haw-US"/>
        </w:rPr>
        <w:t>pō</w:t>
      </w:r>
      <w:r>
        <w:rPr>
          <w:lang w:val="haw-US"/>
        </w:rPr>
        <w:t xml:space="preserve"> (outside the limits) were recognized.  Recognition and knowledge of the celestial equator (</w:t>
      </w:r>
      <w:r w:rsidRPr="00DA1442">
        <w:rPr>
          <w:i/>
          <w:lang w:val="haw-US"/>
        </w:rPr>
        <w:t>ke ala a ka piko o Wākea</w:t>
      </w:r>
      <w:r>
        <w:rPr>
          <w:lang w:val="haw-US"/>
        </w:rPr>
        <w:t xml:space="preserve"> – the path to the navel of Wākea) as well as the ecliptic and the eight sun stations evidences precontact knowledge of celestial architecture.</w:t>
      </w:r>
    </w:p>
    <w:p w14:paraId="4C850FDC" w14:textId="77777777" w:rsidR="004001D3" w:rsidRDefault="004001D3" w:rsidP="004001D3">
      <w:pPr>
        <w:spacing w:line="360" w:lineRule="auto"/>
        <w:ind w:firstLine="720"/>
      </w:pPr>
      <w:r>
        <w:t>The next group of p</w:t>
      </w:r>
      <w:r w:rsidR="005E2D67">
        <w:t>ostulates</w:t>
      </w:r>
      <w:r>
        <w:t xml:space="preserve"> are specific to Kūkaniloko, although possibly repeated in whole or in part at other sites.  S</w:t>
      </w:r>
      <w:r w:rsidRPr="00A80396">
        <w:t xml:space="preserve">tar rise and set azimuths connect </w:t>
      </w:r>
      <w:r>
        <w:t xml:space="preserve">sites </w:t>
      </w:r>
      <w:r w:rsidRPr="00A80396">
        <w:t>to/through K</w:t>
      </w:r>
      <w:r w:rsidRPr="00A80396">
        <w:rPr>
          <w:lang w:val="haw-US"/>
        </w:rPr>
        <w:t>ū</w:t>
      </w:r>
      <w:r w:rsidRPr="00A80396">
        <w:t xml:space="preserve">kaniloko </w:t>
      </w:r>
      <w:r>
        <w:t>by means of</w:t>
      </w:r>
      <w:r w:rsidRPr="00A80396">
        <w:t xml:space="preserve"> landscape markers</w:t>
      </w:r>
      <w:r>
        <w:t xml:space="preserve"> and thus s</w:t>
      </w:r>
      <w:r w:rsidRPr="00A80396">
        <w:t>ites are related to one another through stars.  For example, Ulupo and Pokai are connected to one another by the solar nadir.  Another example is Kanehoalani and Kaneana</w:t>
      </w:r>
      <w:proofErr w:type="gramStart"/>
      <w:r>
        <w:t>,sitesthat</w:t>
      </w:r>
      <w:proofErr w:type="gramEnd"/>
      <w:r>
        <w:t xml:space="preserve"> are connected by </w:t>
      </w:r>
      <w:r>
        <w:lastRenderedPageBreak/>
        <w:t xml:space="preserve">Betelgeuse.  A further </w:t>
      </w:r>
      <w:r w:rsidR="00DB25AD">
        <w:t>postulate</w:t>
      </w:r>
      <w:r>
        <w:t xml:space="preserve"> is that e</w:t>
      </w:r>
      <w:r w:rsidRPr="00A80396">
        <w:t>ach of the cosmogonic stars had landscape marker(s) the name</w:t>
      </w:r>
      <w:r>
        <w:t>(</w:t>
      </w:r>
      <w:r w:rsidRPr="00A80396">
        <w:t>s</w:t>
      </w:r>
      <w:r>
        <w:t>)</w:t>
      </w:r>
      <w:r w:rsidRPr="00A80396">
        <w:t xml:space="preserve"> of which indicated a quality or characteristic of the star</w:t>
      </w:r>
      <w:r>
        <w:t xml:space="preserve"> and those markers recorded a</w:t>
      </w:r>
      <w:r w:rsidRPr="00A80396">
        <w:t>ll of the essential story elements of cosmogony</w:t>
      </w:r>
      <w:r>
        <w:t>.</w:t>
      </w:r>
      <w:r w:rsidRPr="00A80396">
        <w:t>Haumea/Papa (Aldebaran) has two landscape markers that speak of the stillborn premature child of Wākea and Ho'ohokulani.  Another of her landscape markers is La'ila'</w:t>
      </w:r>
      <w:r>
        <w:t xml:space="preserve">i whose union with Ki'i </w:t>
      </w:r>
      <w:r w:rsidRPr="00A80396">
        <w:t>produced a son, establish</w:t>
      </w:r>
      <w:r>
        <w:t xml:space="preserve">ingthe lineage of </w:t>
      </w:r>
      <w:r w:rsidRPr="00A80396">
        <w:t xml:space="preserve">human beings as senior </w:t>
      </w:r>
      <w:r>
        <w:t xml:space="preserve">to that of the gods.  </w:t>
      </w:r>
      <w:r w:rsidRPr="00A80396">
        <w:t>Landscape markers for Betelgeuse include those naming Wākea, Kāne and the womb of Papa.</w:t>
      </w:r>
      <w:r>
        <w:t xml:space="preserve">  Unexpected was the finding of </w:t>
      </w:r>
      <w:r w:rsidRPr="00A80396">
        <w:t xml:space="preserve">evidence that </w:t>
      </w:r>
      <w:r w:rsidRPr="00A80396">
        <w:rPr>
          <w:i/>
        </w:rPr>
        <w:t>Te Kore/kolekole</w:t>
      </w:r>
      <w:r w:rsidRPr="00A80396">
        <w:t xml:space="preserve"> and Io were known on O'ahu</w:t>
      </w:r>
      <w:r>
        <w:t>, as reported above in both the data and discussion chapters</w:t>
      </w:r>
      <w:r w:rsidRPr="00A80396">
        <w:t xml:space="preserve">.  </w:t>
      </w:r>
      <w:r>
        <w:t>The research found l</w:t>
      </w:r>
      <w:r w:rsidRPr="00A80396">
        <w:t xml:space="preserve">andscape marker names for the sun at the nadir and for Betelgeuse </w:t>
      </w:r>
      <w:r>
        <w:t xml:space="preserve">that </w:t>
      </w:r>
      <w:r w:rsidRPr="00A80396">
        <w:t>contain Io's name</w:t>
      </w:r>
      <w:r>
        <w:t xml:space="preserve"> as well as his condition of inactivity</w:t>
      </w:r>
      <w:r w:rsidRPr="00A80396">
        <w:t xml:space="preserve">.  </w:t>
      </w:r>
      <w:r>
        <w:t xml:space="preserve">Further, </w:t>
      </w:r>
      <w:r w:rsidRPr="00A80396">
        <w:rPr>
          <w:i/>
        </w:rPr>
        <w:t>Kolekole</w:t>
      </w:r>
      <w:r>
        <w:t>, where the sun sets on the day of the nadir,</w:t>
      </w:r>
      <w:r w:rsidRPr="00A80396">
        <w:t xml:space="preserve"> is the Hawaiian transliteration of the Maori </w:t>
      </w:r>
      <w:r w:rsidRPr="00A80396">
        <w:rPr>
          <w:i/>
        </w:rPr>
        <w:t xml:space="preserve">korekore </w:t>
      </w:r>
      <w:r w:rsidRPr="00A80396">
        <w:t xml:space="preserve">(also called </w:t>
      </w:r>
      <w:r w:rsidRPr="00A80396">
        <w:rPr>
          <w:i/>
        </w:rPr>
        <w:t>Te Kore</w:t>
      </w:r>
      <w:r w:rsidRPr="00A80396">
        <w:t>).</w:t>
      </w:r>
    </w:p>
    <w:p w14:paraId="27BE5758" w14:textId="77777777" w:rsidR="004001D3" w:rsidRDefault="004001D3" w:rsidP="004001D3">
      <w:pPr>
        <w:spacing w:line="360" w:lineRule="auto"/>
        <w:ind w:firstLine="720"/>
      </w:pPr>
      <w:r>
        <w:t>In the absence of a written language</w:t>
      </w:r>
      <w:r w:rsidRPr="00A80396">
        <w:t xml:space="preserve"> star knowledge was inscribed in star rise and set markers on the land, stars' relationships with one another and with the sun, and the </w:t>
      </w:r>
      <w:commentRangeStart w:id="51"/>
      <w:r w:rsidRPr="00A80396">
        <w:t xml:space="preserve">multiple names for any one star.  This is particularly apparent in the landscape marker names.  </w:t>
      </w:r>
      <w:commentRangeEnd w:id="51"/>
      <w:r w:rsidR="00A54951">
        <w:rPr>
          <w:rStyle w:val="CommentReference"/>
        </w:rPr>
        <w:commentReference w:id="51"/>
      </w:r>
      <w:r w:rsidRPr="00A80396">
        <w:t xml:space="preserve">Examples of these names are Kolekole for the nadir, Kaala and Alala for equinox and nadir respectively, Kuloa and Kaluakauila for Regulus, Kamaohanui and Keaau for Betelgeuse.Conceptual and abstract thought are evidenced by stars' and their markers' names and </w:t>
      </w:r>
      <w:r>
        <w:t xml:space="preserve">stars' </w:t>
      </w:r>
      <w:r w:rsidRPr="00A80396">
        <w:t xml:space="preserve">relationship to the </w:t>
      </w:r>
      <w:r w:rsidRPr="00A80396">
        <w:rPr>
          <w:i/>
        </w:rPr>
        <w:t>piko</w:t>
      </w:r>
      <w:r w:rsidRPr="00A80396">
        <w:t xml:space="preserve">.  </w:t>
      </w:r>
      <w:r w:rsidRPr="00A80396">
        <w:rPr>
          <w:i/>
        </w:rPr>
        <w:t>Ao</w:t>
      </w:r>
      <w:r w:rsidRPr="00A80396">
        <w:t xml:space="preserve"> and </w:t>
      </w:r>
      <w:r w:rsidRPr="00A80396">
        <w:rPr>
          <w:i/>
        </w:rPr>
        <w:t>pō</w:t>
      </w:r>
      <w:r w:rsidRPr="00A80396">
        <w:t xml:space="preserve">, </w:t>
      </w:r>
      <w:proofErr w:type="gramStart"/>
      <w:r w:rsidRPr="00A80396">
        <w:rPr>
          <w:i/>
        </w:rPr>
        <w:t>wā</w:t>
      </w:r>
      <w:proofErr w:type="gramEnd"/>
      <w:r w:rsidRPr="00A80396">
        <w:t xml:space="preserve">, </w:t>
      </w:r>
      <w:r w:rsidRPr="00A80396">
        <w:rPr>
          <w:i/>
        </w:rPr>
        <w:t>kolekole</w:t>
      </w:r>
      <w:r w:rsidRPr="00A80396">
        <w:t>, are among these concepts.</w:t>
      </w:r>
    </w:p>
    <w:p w14:paraId="4C299E70" w14:textId="77777777" w:rsidR="004001D3" w:rsidRDefault="004001D3" w:rsidP="004001D3">
      <w:pPr>
        <w:spacing w:line="360" w:lineRule="auto"/>
      </w:pPr>
      <w:r>
        <w:tab/>
        <w:t xml:space="preserve">The findings suggest that cultural fluency matters.  Cultural particulars matter and universalising can, by presupposing a universal, curtail attention to and investigation of </w:t>
      </w:r>
      <w:commentRangeStart w:id="52"/>
      <w:r>
        <w:t>cultural particulars</w:t>
      </w:r>
      <w:commentRangeEnd w:id="52"/>
      <w:r w:rsidR="00A54951">
        <w:rPr>
          <w:rStyle w:val="CommentReference"/>
        </w:rPr>
        <w:commentReference w:id="52"/>
      </w:r>
      <w:r>
        <w:t xml:space="preserve">.  Using works written by indigenous scholars helps in recognizing and understanding the epistemology and ontology that are at work in precontact Hawaiian sky knowledge.  Knowledge and understanding of implexes is also useful, as demonstrated in the discussion chapter above.  </w:t>
      </w:r>
    </w:p>
    <w:p w14:paraId="73B015DC" w14:textId="77777777" w:rsidR="004001D3" w:rsidRDefault="004001D3" w:rsidP="004001D3">
      <w:pPr>
        <w:spacing w:line="360" w:lineRule="auto"/>
      </w:pPr>
      <w:r>
        <w:tab/>
        <w:t xml:space="preserve">There is much more work to do at Kūkaniloko, but I am confident that my project has provided substantial evidence that astronomy was of significance in precontact Hawai'i.  I suggest that additional research should focus on the remaining month stars, followed by more research regarding the solar nadir.  Relationships between Kūkaniloko and other sites through use of stars should be researched.  Sites that are not </w:t>
      </w:r>
      <w:r w:rsidRPr="001F2F58">
        <w:rPr>
          <w:i/>
        </w:rPr>
        <w:t>piko</w:t>
      </w:r>
      <w:r>
        <w:t xml:space="preserve">s may not </w:t>
      </w:r>
      <w:r>
        <w:lastRenderedPageBreak/>
        <w:t>have as extensive celestial relationships as Kūkaniloko has, but the depth and breadth of astronomical knowledge evidenced at K</w:t>
      </w:r>
      <w:r>
        <w:rPr>
          <w:lang w:val="haw-US"/>
        </w:rPr>
        <w:t>ūkaniloko</w:t>
      </w:r>
      <w:r>
        <w:t xml:space="preserve"> can suggest and perhaps even inform research at other sites. </w:t>
      </w:r>
    </w:p>
    <w:p w14:paraId="45439DB2" w14:textId="77777777" w:rsidR="004001D3" w:rsidRDefault="004001D3" w:rsidP="004001D3">
      <w:pPr>
        <w:widowControl w:val="0"/>
        <w:autoSpaceDE w:val="0"/>
        <w:autoSpaceDN w:val="0"/>
        <w:adjustRightInd w:val="0"/>
        <w:spacing w:line="360" w:lineRule="auto"/>
        <w:ind w:firstLine="720"/>
        <w:contextualSpacing/>
        <w:rPr>
          <w:iCs/>
        </w:rPr>
      </w:pPr>
      <w:r>
        <w:t xml:space="preserve">I opened this paper with a reference to </w:t>
      </w:r>
      <w:r w:rsidRPr="00C375A5">
        <w:rPr>
          <w:i/>
        </w:rPr>
        <w:t>Hilo ʻia kea ho o ka 'ike</w:t>
      </w:r>
      <w:r>
        <w:t xml:space="preserve"> – the braided cords of knowledge opened my dissertation.  That </w:t>
      </w:r>
      <w:r w:rsidRPr="00C375A5">
        <w:rPr>
          <w:i/>
        </w:rPr>
        <w:t>'ōlelo no'eau</w:t>
      </w:r>
      <w:r>
        <w:t xml:space="preserve"> (wise saying, proverb) has been the underlying theme of the Kūkaniloko project.  What I uncovered at Kūkaniloko is knowledge that was never lost.  I had an opportunity to dust off some signs and signals, but the knowledge was long ago inscribed on the land and written in the sky.</w:t>
      </w:r>
    </w:p>
    <w:p w14:paraId="4E058A68" w14:textId="77777777" w:rsidR="004001D3" w:rsidRDefault="004001D3" w:rsidP="004001D3"/>
    <w:p w14:paraId="459BA254" w14:textId="77777777" w:rsidR="004001D3" w:rsidRDefault="004001D3" w:rsidP="00D958AF">
      <w:pPr>
        <w:spacing w:line="360" w:lineRule="auto"/>
      </w:pPr>
    </w:p>
    <w:p w14:paraId="7EAF5597" w14:textId="77777777" w:rsidR="004001D3" w:rsidRDefault="004001D3" w:rsidP="00D958AF">
      <w:pPr>
        <w:spacing w:line="360" w:lineRule="auto"/>
      </w:pPr>
    </w:p>
    <w:p w14:paraId="27738355" w14:textId="77777777" w:rsidR="004001D3" w:rsidRDefault="004001D3" w:rsidP="00D958AF">
      <w:pPr>
        <w:spacing w:line="360" w:lineRule="auto"/>
      </w:pPr>
    </w:p>
    <w:p w14:paraId="158228ED" w14:textId="77777777" w:rsidR="004001D3" w:rsidRDefault="004001D3" w:rsidP="00D958AF">
      <w:pPr>
        <w:spacing w:line="360" w:lineRule="auto"/>
      </w:pPr>
    </w:p>
    <w:p w14:paraId="3D68C5CB" w14:textId="77777777" w:rsidR="00DF4B3B" w:rsidRDefault="00DF4B3B">
      <w:pPr>
        <w:rPr>
          <w:rFonts w:cs="Times New Roman"/>
        </w:rPr>
      </w:pPr>
      <w:r>
        <w:rPr>
          <w:rFonts w:cs="Times New Roman"/>
        </w:rPr>
        <w:br w:type="page"/>
      </w:r>
    </w:p>
    <w:p w14:paraId="7778D156" w14:textId="77777777" w:rsidR="00DF4B3B" w:rsidRDefault="00DF4B3B">
      <w:pPr>
        <w:rPr>
          <w:rFonts w:cs="Times New Roman"/>
        </w:rPr>
      </w:pPr>
    </w:p>
    <w:p w14:paraId="7103D337" w14:textId="77777777" w:rsidR="006D7D9C" w:rsidRDefault="006D7D9C" w:rsidP="006D7D9C">
      <w:pPr>
        <w:pStyle w:val="FootnoteText"/>
        <w:rPr>
          <w:sz w:val="24"/>
          <w:szCs w:val="24"/>
          <w:lang w:val="haw-US"/>
        </w:rPr>
      </w:pPr>
      <w:r>
        <w:rPr>
          <w:sz w:val="24"/>
          <w:szCs w:val="24"/>
          <w:lang w:val="haw-US"/>
        </w:rPr>
        <w:t xml:space="preserve">Bibliography </w:t>
      </w:r>
    </w:p>
    <w:p w14:paraId="3ACAD24D" w14:textId="77777777" w:rsidR="006D7D9C" w:rsidRDefault="006D7D9C" w:rsidP="006D7D9C">
      <w:pPr>
        <w:pStyle w:val="FootnoteText"/>
        <w:rPr>
          <w:sz w:val="24"/>
          <w:szCs w:val="24"/>
          <w:lang w:val="haw-US"/>
        </w:rPr>
      </w:pPr>
    </w:p>
    <w:p w14:paraId="11F2AE6A" w14:textId="77777777" w:rsidR="006D7D9C" w:rsidRPr="00913975" w:rsidRDefault="006D7D9C" w:rsidP="006D7D9C">
      <w:pPr>
        <w:pStyle w:val="FootnoteText"/>
        <w:rPr>
          <w:sz w:val="24"/>
          <w:szCs w:val="24"/>
        </w:rPr>
      </w:pPr>
      <w:r w:rsidRPr="007D258F">
        <w:rPr>
          <w:sz w:val="24"/>
          <w:szCs w:val="24"/>
        </w:rPr>
        <w:t>Americaʻs Library</w:t>
      </w:r>
      <w:r w:rsidRPr="007D258F">
        <w:t xml:space="preserve">, </w:t>
      </w:r>
      <w:hyperlink r:id="rId37" w:history="1">
        <w:r w:rsidRPr="004F170E">
          <w:rPr>
            <w:rStyle w:val="Hyperlink"/>
            <w:color w:val="auto"/>
            <w:sz w:val="24"/>
            <w:szCs w:val="24"/>
            <w:u w:val="none"/>
          </w:rPr>
          <w:t>http://www.americaslibrary.gov/jb/modern/jb_modern_hawaii_1.html</w:t>
        </w:r>
      </w:hyperlink>
      <w:r w:rsidRPr="004F170E">
        <w:rPr>
          <w:sz w:val="24"/>
          <w:szCs w:val="24"/>
        </w:rPr>
        <w:t>. (</w:t>
      </w:r>
      <w:proofErr w:type="gramStart"/>
      <w:r w:rsidRPr="004F170E">
        <w:rPr>
          <w:sz w:val="24"/>
          <w:szCs w:val="24"/>
        </w:rPr>
        <w:t>accessed</w:t>
      </w:r>
      <w:proofErr w:type="gramEnd"/>
      <w:r w:rsidRPr="007D258F">
        <w:rPr>
          <w:sz w:val="24"/>
          <w:szCs w:val="24"/>
        </w:rPr>
        <w:t xml:space="preserve"> February</w:t>
      </w:r>
      <w:r w:rsidRPr="00902C68">
        <w:rPr>
          <w:sz w:val="24"/>
          <w:szCs w:val="24"/>
        </w:rPr>
        <w:t xml:space="preserve"> 11, 2014</w:t>
      </w:r>
      <w:r>
        <w:rPr>
          <w:sz w:val="24"/>
          <w:szCs w:val="24"/>
        </w:rPr>
        <w:t>)</w:t>
      </w:r>
      <w:r w:rsidRPr="00902C68">
        <w:rPr>
          <w:sz w:val="24"/>
          <w:szCs w:val="24"/>
        </w:rPr>
        <w:t>.</w:t>
      </w:r>
    </w:p>
    <w:p w14:paraId="2619D534" w14:textId="77777777" w:rsidR="006D7D9C" w:rsidRPr="00902C68" w:rsidRDefault="006D7D9C" w:rsidP="006D7D9C"/>
    <w:p w14:paraId="4814E450" w14:textId="77777777" w:rsidR="006D7D9C" w:rsidRDefault="006D7D9C" w:rsidP="006D7D9C">
      <w:pPr>
        <w:pStyle w:val="FootnoteText"/>
        <w:rPr>
          <w:bCs/>
          <w:color w:val="262626"/>
          <w:sz w:val="24"/>
          <w:szCs w:val="24"/>
        </w:rPr>
      </w:pPr>
      <w:r w:rsidRPr="00902C68">
        <w:rPr>
          <w:bCs/>
          <w:color w:val="262626"/>
          <w:sz w:val="24"/>
          <w:szCs w:val="24"/>
        </w:rPr>
        <w:t>Andrews,</w:t>
      </w:r>
      <w:r>
        <w:rPr>
          <w:bCs/>
          <w:color w:val="262626"/>
          <w:sz w:val="24"/>
          <w:szCs w:val="24"/>
        </w:rPr>
        <w:t xml:space="preserve"> Lorrin</w:t>
      </w:r>
      <w:proofErr w:type="gramStart"/>
      <w:r>
        <w:rPr>
          <w:bCs/>
          <w:color w:val="262626"/>
          <w:sz w:val="24"/>
          <w:szCs w:val="24"/>
        </w:rPr>
        <w:t>,</w:t>
      </w:r>
      <w:r w:rsidRPr="00902C68">
        <w:rPr>
          <w:bCs/>
          <w:i/>
          <w:color w:val="262626"/>
          <w:sz w:val="24"/>
          <w:szCs w:val="24"/>
        </w:rPr>
        <w:t>A</w:t>
      </w:r>
      <w:proofErr w:type="gramEnd"/>
      <w:r w:rsidRPr="00902C68">
        <w:rPr>
          <w:bCs/>
          <w:i/>
          <w:color w:val="262626"/>
          <w:sz w:val="24"/>
          <w:szCs w:val="24"/>
        </w:rPr>
        <w:t xml:space="preserve"> Dictionary of the Hawaiian Language</w:t>
      </w:r>
      <w:r w:rsidR="003301F6">
        <w:rPr>
          <w:bCs/>
          <w:color w:val="262626"/>
          <w:sz w:val="24"/>
          <w:szCs w:val="24"/>
        </w:rPr>
        <w:t>, Honolulu: H.M. Whitney, 1865.</w:t>
      </w:r>
    </w:p>
    <w:p w14:paraId="6487A248" w14:textId="77777777" w:rsidR="006D7D9C" w:rsidRDefault="006D7D9C" w:rsidP="006D7D9C">
      <w:pPr>
        <w:pStyle w:val="FootnoteText"/>
        <w:rPr>
          <w:bCs/>
          <w:color w:val="262626"/>
          <w:sz w:val="24"/>
          <w:szCs w:val="24"/>
        </w:rPr>
      </w:pPr>
    </w:p>
    <w:p w14:paraId="4269A076" w14:textId="77777777" w:rsidR="006D7D9C" w:rsidRDefault="006D7D9C" w:rsidP="006D7D9C">
      <w:pPr>
        <w:pStyle w:val="FootnoteText"/>
        <w:rPr>
          <w:sz w:val="24"/>
          <w:szCs w:val="24"/>
        </w:rPr>
      </w:pPr>
      <w:r w:rsidRPr="00902C68">
        <w:rPr>
          <w:sz w:val="24"/>
          <w:szCs w:val="24"/>
        </w:rPr>
        <w:t>Atkinson,</w:t>
      </w:r>
      <w:r>
        <w:rPr>
          <w:sz w:val="24"/>
          <w:szCs w:val="24"/>
        </w:rPr>
        <w:t xml:space="preserve"> R.J.C.,</w:t>
      </w:r>
      <w:r w:rsidRPr="00902C68">
        <w:rPr>
          <w:sz w:val="24"/>
          <w:szCs w:val="24"/>
        </w:rPr>
        <w:t xml:space="preserve"> 'Obituary – Alexander Thom</w:t>
      </w:r>
      <w:r>
        <w:rPr>
          <w:sz w:val="24"/>
          <w:szCs w:val="24"/>
        </w:rPr>
        <w:t>.</w:t>
      </w:r>
      <w:r w:rsidRPr="00902C68">
        <w:rPr>
          <w:sz w:val="24"/>
          <w:szCs w:val="24"/>
        </w:rPr>
        <w:t xml:space="preserve">' </w:t>
      </w:r>
      <w:r w:rsidRPr="00FD31FD">
        <w:rPr>
          <w:i/>
          <w:sz w:val="24"/>
          <w:szCs w:val="24"/>
        </w:rPr>
        <w:t>Journal for the History of Astronomy</w:t>
      </w:r>
      <w:r>
        <w:rPr>
          <w:sz w:val="24"/>
          <w:szCs w:val="24"/>
        </w:rPr>
        <w:t xml:space="preserve">, Vol. 17, </w:t>
      </w:r>
      <w:proofErr w:type="gramStart"/>
      <w:r>
        <w:rPr>
          <w:sz w:val="24"/>
          <w:szCs w:val="24"/>
        </w:rPr>
        <w:t>No.</w:t>
      </w:r>
      <w:r w:rsidRPr="00902C68">
        <w:rPr>
          <w:sz w:val="24"/>
          <w:szCs w:val="24"/>
        </w:rPr>
        <w:t>1:48</w:t>
      </w:r>
      <w:proofErr w:type="gramEnd"/>
      <w:r>
        <w:rPr>
          <w:sz w:val="24"/>
          <w:szCs w:val="24"/>
        </w:rPr>
        <w:t>(</w:t>
      </w:r>
      <w:r w:rsidRPr="00902C68">
        <w:rPr>
          <w:sz w:val="24"/>
          <w:szCs w:val="24"/>
        </w:rPr>
        <w:t>February 1986</w:t>
      </w:r>
      <w:r>
        <w:rPr>
          <w:sz w:val="24"/>
          <w:szCs w:val="24"/>
        </w:rPr>
        <w:t xml:space="preserve">):73-75. </w:t>
      </w:r>
    </w:p>
    <w:p w14:paraId="693DB5D1" w14:textId="77777777" w:rsidR="006D7D9C" w:rsidRPr="00902C68" w:rsidRDefault="006D7D9C" w:rsidP="006D7D9C">
      <w:pPr>
        <w:pStyle w:val="FootnoteText"/>
        <w:rPr>
          <w:sz w:val="24"/>
          <w:szCs w:val="24"/>
        </w:rPr>
      </w:pPr>
    </w:p>
    <w:p w14:paraId="7F7502CA" w14:textId="77777777" w:rsidR="006D7D9C" w:rsidRDefault="006D7D9C" w:rsidP="006D7D9C">
      <w:pPr>
        <w:pStyle w:val="FootnoteText"/>
        <w:rPr>
          <w:sz w:val="24"/>
          <w:szCs w:val="24"/>
          <w:lang w:val="haw-US"/>
        </w:rPr>
      </w:pPr>
      <w:r w:rsidRPr="00902C68">
        <w:rPr>
          <w:sz w:val="24"/>
          <w:szCs w:val="24"/>
        </w:rPr>
        <w:t>Aunio,</w:t>
      </w:r>
      <w:r>
        <w:rPr>
          <w:sz w:val="24"/>
          <w:szCs w:val="24"/>
        </w:rPr>
        <w:t xml:space="preserve"> Anna-Liisa,</w:t>
      </w:r>
      <w:r w:rsidRPr="00902C68">
        <w:rPr>
          <w:sz w:val="24"/>
          <w:szCs w:val="24"/>
        </w:rPr>
        <w:t xml:space="preserve"> '</w:t>
      </w:r>
      <w:r>
        <w:rPr>
          <w:sz w:val="24"/>
          <w:szCs w:val="24"/>
        </w:rPr>
        <w:t xml:space="preserve">Mobilizing the Generation Gap: </w:t>
      </w:r>
      <w:r w:rsidRPr="00902C68">
        <w:rPr>
          <w:sz w:val="24"/>
          <w:szCs w:val="24"/>
        </w:rPr>
        <w:t xml:space="preserve">Transnational Coalitions and Insider/Outsider Strategy in the Climate Action Network,' in </w:t>
      </w:r>
      <w:r w:rsidRPr="00902C68">
        <w:rPr>
          <w:i/>
          <w:sz w:val="24"/>
          <w:szCs w:val="24"/>
          <w:lang w:val="haw-US"/>
        </w:rPr>
        <w:t>Strategies for Social Change</w:t>
      </w:r>
      <w:r w:rsidRPr="00902C68">
        <w:rPr>
          <w:sz w:val="24"/>
          <w:szCs w:val="24"/>
          <w:lang w:val="haw-US"/>
        </w:rPr>
        <w:t xml:space="preserve">, </w:t>
      </w:r>
      <w:r>
        <w:rPr>
          <w:sz w:val="24"/>
          <w:szCs w:val="24"/>
          <w:lang w:val="haw-US"/>
        </w:rPr>
        <w:t xml:space="preserve">ed. </w:t>
      </w:r>
      <w:r w:rsidRPr="00902C68">
        <w:rPr>
          <w:sz w:val="24"/>
          <w:szCs w:val="24"/>
          <w:lang w:val="haw-US"/>
        </w:rPr>
        <w:t xml:space="preserve">Gregory M. Maney, </w:t>
      </w:r>
      <w:r>
        <w:rPr>
          <w:sz w:val="24"/>
          <w:szCs w:val="24"/>
          <w:lang w:val="haw-US"/>
        </w:rPr>
        <w:t xml:space="preserve">pp. 93-115, </w:t>
      </w:r>
      <w:r w:rsidRPr="00902C68">
        <w:rPr>
          <w:sz w:val="24"/>
          <w:szCs w:val="24"/>
          <w:lang w:val="haw-US"/>
        </w:rPr>
        <w:t>St. Paul, University of Minnesota Press, 2012.</w:t>
      </w:r>
    </w:p>
    <w:p w14:paraId="46F906DA" w14:textId="77777777" w:rsidR="006D7D9C" w:rsidRDefault="006D7D9C" w:rsidP="006D7D9C">
      <w:pPr>
        <w:pStyle w:val="FootnoteText"/>
        <w:rPr>
          <w:sz w:val="24"/>
          <w:szCs w:val="24"/>
          <w:lang w:val="haw-US"/>
        </w:rPr>
      </w:pPr>
    </w:p>
    <w:p w14:paraId="5A88C29E" w14:textId="77777777" w:rsidR="006D7D9C" w:rsidRDefault="006D7D9C" w:rsidP="006D7D9C">
      <w:pPr>
        <w:pStyle w:val="FootnoteText"/>
        <w:rPr>
          <w:iCs/>
          <w:sz w:val="24"/>
          <w:szCs w:val="24"/>
        </w:rPr>
      </w:pPr>
      <w:r w:rsidRPr="00902C68">
        <w:rPr>
          <w:sz w:val="24"/>
          <w:szCs w:val="24"/>
        </w:rPr>
        <w:t>Aveni,</w:t>
      </w:r>
      <w:r>
        <w:rPr>
          <w:sz w:val="24"/>
          <w:szCs w:val="24"/>
        </w:rPr>
        <w:t xml:space="preserve"> Anthony,</w:t>
      </w:r>
      <w:r w:rsidRPr="00902C68">
        <w:rPr>
          <w:sz w:val="24"/>
          <w:szCs w:val="24"/>
        </w:rPr>
        <w:t xml:space="preserve"> '</w:t>
      </w:r>
      <w:r w:rsidRPr="00902C68">
        <w:rPr>
          <w:bCs/>
          <w:sz w:val="24"/>
          <w:szCs w:val="24"/>
        </w:rPr>
        <w:t>Archaeoastronomy in the Ancient Americas</w:t>
      </w:r>
      <w:r>
        <w:rPr>
          <w:bCs/>
          <w:sz w:val="24"/>
          <w:szCs w:val="24"/>
        </w:rPr>
        <w:t>.'</w:t>
      </w:r>
      <w:r w:rsidRPr="00902C68">
        <w:rPr>
          <w:i/>
          <w:iCs/>
          <w:sz w:val="24"/>
          <w:szCs w:val="24"/>
        </w:rPr>
        <w:t>Journal of Archaeological Research</w:t>
      </w:r>
      <w:r w:rsidRPr="00902C68">
        <w:rPr>
          <w:iCs/>
          <w:sz w:val="24"/>
          <w:szCs w:val="24"/>
        </w:rPr>
        <w:t xml:space="preserve">, Vol. 11, </w:t>
      </w:r>
      <w:proofErr w:type="gramStart"/>
      <w:r w:rsidRPr="00902C68">
        <w:rPr>
          <w:iCs/>
          <w:sz w:val="24"/>
          <w:szCs w:val="24"/>
        </w:rPr>
        <w:t>No</w:t>
      </w:r>
      <w:proofErr w:type="gramEnd"/>
      <w:r w:rsidRPr="00902C68">
        <w:rPr>
          <w:iCs/>
          <w:sz w:val="24"/>
          <w:szCs w:val="24"/>
        </w:rPr>
        <w:t xml:space="preserve">. 2 </w:t>
      </w:r>
      <w:r>
        <w:rPr>
          <w:iCs/>
          <w:sz w:val="24"/>
          <w:szCs w:val="24"/>
        </w:rPr>
        <w:t>(</w:t>
      </w:r>
      <w:r w:rsidRPr="00902C68">
        <w:rPr>
          <w:iCs/>
          <w:sz w:val="24"/>
          <w:szCs w:val="24"/>
        </w:rPr>
        <w:t>June 2003</w:t>
      </w:r>
      <w:r>
        <w:rPr>
          <w:iCs/>
          <w:sz w:val="24"/>
          <w:szCs w:val="24"/>
        </w:rPr>
        <w:t>):141-191</w:t>
      </w:r>
      <w:r w:rsidRPr="00902C68">
        <w:rPr>
          <w:iCs/>
          <w:sz w:val="24"/>
          <w:szCs w:val="24"/>
        </w:rPr>
        <w:t>.</w:t>
      </w:r>
    </w:p>
    <w:p w14:paraId="4B9F170B" w14:textId="77777777" w:rsidR="006D7D9C" w:rsidRDefault="006D7D9C" w:rsidP="006D7D9C">
      <w:pPr>
        <w:pStyle w:val="FootnoteText"/>
        <w:rPr>
          <w:iCs/>
          <w:sz w:val="24"/>
          <w:szCs w:val="24"/>
        </w:rPr>
      </w:pPr>
    </w:p>
    <w:p w14:paraId="3143CD33" w14:textId="77777777" w:rsidR="006D7D9C" w:rsidRDefault="006D7D9C" w:rsidP="006D7D9C">
      <w:pPr>
        <w:pStyle w:val="FootnoteText"/>
        <w:rPr>
          <w:sz w:val="24"/>
          <w:szCs w:val="24"/>
        </w:rPr>
      </w:pPr>
      <w:r w:rsidRPr="00902C68">
        <w:rPr>
          <w:sz w:val="24"/>
          <w:szCs w:val="24"/>
          <w:lang w:val="haw-US"/>
        </w:rPr>
        <w:t>Barrere,</w:t>
      </w:r>
      <w:r>
        <w:rPr>
          <w:sz w:val="24"/>
          <w:szCs w:val="24"/>
          <w:lang w:val="haw-US"/>
        </w:rPr>
        <w:t xml:space="preserve"> Dorothy,</w:t>
      </w:r>
      <w:r w:rsidRPr="00902C68">
        <w:rPr>
          <w:sz w:val="24"/>
          <w:szCs w:val="24"/>
          <w:lang w:val="haw-US"/>
        </w:rPr>
        <w:t xml:space="preserve"> 'C</w:t>
      </w:r>
      <w:r>
        <w:rPr>
          <w:sz w:val="24"/>
          <w:szCs w:val="24"/>
          <w:lang w:val="haw-US"/>
        </w:rPr>
        <w:t>osmogonic Genealogies of Hawaii.</w:t>
      </w:r>
      <w:r w:rsidRPr="00902C68">
        <w:rPr>
          <w:sz w:val="24"/>
          <w:szCs w:val="24"/>
          <w:lang w:val="haw-US"/>
        </w:rPr>
        <w:t xml:space="preserve">' </w:t>
      </w:r>
      <w:r w:rsidRPr="00902C68">
        <w:rPr>
          <w:i/>
          <w:sz w:val="24"/>
          <w:szCs w:val="24"/>
          <w:lang w:val="haw-US"/>
        </w:rPr>
        <w:t>Journal of the Polynesian Society</w:t>
      </w:r>
      <w:r>
        <w:rPr>
          <w:sz w:val="24"/>
          <w:szCs w:val="24"/>
          <w:lang w:val="haw-US"/>
        </w:rPr>
        <w:t>, Vol. 70, No. 4(</w:t>
      </w:r>
      <w:r w:rsidRPr="00902C68">
        <w:rPr>
          <w:sz w:val="24"/>
          <w:szCs w:val="24"/>
          <w:lang w:val="haw-US"/>
        </w:rPr>
        <w:t>1962</w:t>
      </w:r>
      <w:r>
        <w:rPr>
          <w:sz w:val="24"/>
          <w:szCs w:val="24"/>
          <w:lang w:val="haw-US"/>
        </w:rPr>
        <w:t>): 419-428.</w:t>
      </w:r>
    </w:p>
    <w:p w14:paraId="1123ECF4" w14:textId="77777777" w:rsidR="006D7D9C" w:rsidRDefault="006D7D9C" w:rsidP="006D7D9C">
      <w:pPr>
        <w:pStyle w:val="FootnoteText"/>
        <w:rPr>
          <w:sz w:val="24"/>
          <w:szCs w:val="24"/>
        </w:rPr>
      </w:pPr>
    </w:p>
    <w:p w14:paraId="2A4614CC" w14:textId="77777777" w:rsidR="006D7D9C" w:rsidRDefault="006D7D9C" w:rsidP="006D7D9C">
      <w:pPr>
        <w:pStyle w:val="FootnoteText"/>
        <w:rPr>
          <w:sz w:val="24"/>
          <w:szCs w:val="24"/>
        </w:rPr>
      </w:pPr>
      <w:r w:rsidRPr="00902C68">
        <w:rPr>
          <w:sz w:val="24"/>
          <w:szCs w:val="24"/>
        </w:rPr>
        <w:t>Bausch,</w:t>
      </w:r>
      <w:r>
        <w:rPr>
          <w:sz w:val="24"/>
          <w:szCs w:val="24"/>
        </w:rPr>
        <w:t xml:space="preserve"> Christia,</w:t>
      </w:r>
      <w:r w:rsidRPr="00902C68">
        <w:rPr>
          <w:sz w:val="24"/>
          <w:szCs w:val="24"/>
        </w:rPr>
        <w:t xml:space="preserve"> 'Po and Ao, An Analysis of Ideological Conflict in Polynesia</w:t>
      </w:r>
      <w:r>
        <w:rPr>
          <w:sz w:val="24"/>
          <w:szCs w:val="24"/>
        </w:rPr>
        <w:t>.'</w:t>
      </w:r>
      <w:r w:rsidRPr="00902C68">
        <w:rPr>
          <w:i/>
          <w:sz w:val="24"/>
          <w:szCs w:val="24"/>
        </w:rPr>
        <w:t>Journal de la Societe des Oceanistes</w:t>
      </w:r>
      <w:r w:rsidRPr="00902C68">
        <w:rPr>
          <w:sz w:val="24"/>
          <w:szCs w:val="24"/>
        </w:rPr>
        <w:t xml:space="preserve">, No. 61, Vol. 34, </w:t>
      </w:r>
      <w:r>
        <w:rPr>
          <w:sz w:val="24"/>
          <w:szCs w:val="24"/>
        </w:rPr>
        <w:t>(</w:t>
      </w:r>
      <w:r w:rsidRPr="00902C68">
        <w:rPr>
          <w:sz w:val="24"/>
          <w:szCs w:val="24"/>
        </w:rPr>
        <w:t>1978</w:t>
      </w:r>
      <w:r>
        <w:rPr>
          <w:sz w:val="24"/>
          <w:szCs w:val="24"/>
        </w:rPr>
        <w:t>): 169-185.</w:t>
      </w:r>
    </w:p>
    <w:p w14:paraId="5D98ACE0" w14:textId="77777777" w:rsidR="006D7D9C" w:rsidRDefault="006D7D9C" w:rsidP="006D7D9C">
      <w:pPr>
        <w:pStyle w:val="FootnoteText"/>
        <w:rPr>
          <w:sz w:val="24"/>
          <w:szCs w:val="24"/>
        </w:rPr>
      </w:pPr>
    </w:p>
    <w:p w14:paraId="452CF440" w14:textId="77777777" w:rsidR="006D7D9C" w:rsidRDefault="006D7D9C" w:rsidP="006D7D9C">
      <w:pPr>
        <w:pStyle w:val="FootnoteText"/>
        <w:rPr>
          <w:sz w:val="24"/>
          <w:szCs w:val="24"/>
          <w:lang w:val="haw-US"/>
        </w:rPr>
      </w:pPr>
      <w:r w:rsidRPr="00902C68">
        <w:rPr>
          <w:sz w:val="24"/>
          <w:szCs w:val="24"/>
          <w:lang w:val="haw-US"/>
        </w:rPr>
        <w:t>Beckwith,</w:t>
      </w:r>
      <w:r>
        <w:rPr>
          <w:sz w:val="24"/>
          <w:szCs w:val="24"/>
          <w:lang w:val="haw-US"/>
        </w:rPr>
        <w:t xml:space="preserve"> Martha</w:t>
      </w:r>
      <w:r w:rsidRPr="00902C68">
        <w:rPr>
          <w:i/>
          <w:sz w:val="24"/>
          <w:szCs w:val="24"/>
          <w:lang w:val="haw-US"/>
        </w:rPr>
        <w:t>Hawaiian Mythology</w:t>
      </w:r>
      <w:r w:rsidRPr="00902C68">
        <w:rPr>
          <w:sz w:val="24"/>
          <w:szCs w:val="24"/>
          <w:lang w:val="haw-US"/>
        </w:rPr>
        <w:t>, Honolulu: University of Hawaii Press, 1976</w:t>
      </w:r>
      <w:r>
        <w:rPr>
          <w:sz w:val="24"/>
          <w:szCs w:val="24"/>
          <w:lang w:val="haw-US"/>
        </w:rPr>
        <w:t>.</w:t>
      </w:r>
    </w:p>
    <w:p w14:paraId="68A32426" w14:textId="77777777" w:rsidR="006D7D9C" w:rsidRDefault="006D7D9C" w:rsidP="006D7D9C">
      <w:pPr>
        <w:pStyle w:val="FootnoteText"/>
        <w:rPr>
          <w:sz w:val="24"/>
          <w:szCs w:val="24"/>
          <w:lang w:val="haw-US"/>
        </w:rPr>
      </w:pPr>
    </w:p>
    <w:p w14:paraId="55AEAB08" w14:textId="77777777" w:rsidR="006D7D9C" w:rsidRDefault="006D7D9C" w:rsidP="006D7D9C">
      <w:pPr>
        <w:pStyle w:val="FootnoteText"/>
        <w:rPr>
          <w:sz w:val="24"/>
          <w:szCs w:val="24"/>
        </w:rPr>
      </w:pPr>
      <w:r w:rsidRPr="00902C68">
        <w:rPr>
          <w:sz w:val="24"/>
          <w:szCs w:val="24"/>
        </w:rPr>
        <w:t xml:space="preserve">Beckwith, </w:t>
      </w:r>
      <w:r>
        <w:rPr>
          <w:sz w:val="24"/>
          <w:szCs w:val="24"/>
        </w:rPr>
        <w:t>Martha, trans.</w:t>
      </w:r>
      <w:r w:rsidR="00FA1A06">
        <w:rPr>
          <w:sz w:val="24"/>
          <w:szCs w:val="24"/>
        </w:rPr>
        <w:t>,</w:t>
      </w:r>
      <w:r>
        <w:rPr>
          <w:sz w:val="24"/>
          <w:szCs w:val="24"/>
        </w:rPr>
        <w:t xml:space="preserve"> ed.</w:t>
      </w:r>
      <w:r w:rsidRPr="00902C68">
        <w:rPr>
          <w:sz w:val="24"/>
          <w:szCs w:val="24"/>
        </w:rPr>
        <w:t xml:space="preserve">, </w:t>
      </w:r>
      <w:proofErr w:type="gramStart"/>
      <w:r w:rsidRPr="00902C68">
        <w:rPr>
          <w:i/>
          <w:sz w:val="24"/>
          <w:szCs w:val="24"/>
        </w:rPr>
        <w:t>The</w:t>
      </w:r>
      <w:proofErr w:type="gramEnd"/>
      <w:r w:rsidRPr="00902C68">
        <w:rPr>
          <w:i/>
          <w:sz w:val="24"/>
          <w:szCs w:val="24"/>
        </w:rPr>
        <w:t xml:space="preserve"> Kumulipo: A Hawaiian Creation Chant</w:t>
      </w:r>
      <w:r w:rsidRPr="00902C68">
        <w:rPr>
          <w:sz w:val="24"/>
          <w:szCs w:val="24"/>
        </w:rPr>
        <w:t>, Honolulu: U</w:t>
      </w:r>
      <w:r>
        <w:rPr>
          <w:sz w:val="24"/>
          <w:szCs w:val="24"/>
        </w:rPr>
        <w:t>niversity of Hawaii Press, 1971.</w:t>
      </w:r>
    </w:p>
    <w:p w14:paraId="28E43AF5" w14:textId="77777777" w:rsidR="006D7D9C" w:rsidRDefault="006D7D9C" w:rsidP="006D7D9C">
      <w:pPr>
        <w:pStyle w:val="FootnoteText"/>
        <w:rPr>
          <w:sz w:val="24"/>
          <w:szCs w:val="24"/>
        </w:rPr>
      </w:pPr>
    </w:p>
    <w:p w14:paraId="56B695CE" w14:textId="77777777" w:rsidR="006D7D9C" w:rsidRDefault="006D7D9C" w:rsidP="006D7D9C">
      <w:pPr>
        <w:rPr>
          <w:color w:val="141414"/>
        </w:rPr>
      </w:pPr>
      <w:r w:rsidRPr="00902C68">
        <w:rPr>
          <w:color w:val="141414"/>
        </w:rPr>
        <w:t>Berg,</w:t>
      </w:r>
      <w:r>
        <w:rPr>
          <w:color w:val="141414"/>
        </w:rPr>
        <w:t xml:space="preserve"> Marlene J.,</w:t>
      </w:r>
      <w:r w:rsidRPr="00902C68">
        <w:rPr>
          <w:color w:val="141414"/>
        </w:rPr>
        <w:t xml:space="preserve"> 'Experiential Knowledge', in </w:t>
      </w:r>
      <w:proofErr w:type="gramStart"/>
      <w:r w:rsidRPr="00902C68">
        <w:rPr>
          <w:i/>
          <w:color w:val="141414"/>
        </w:rPr>
        <w:t>The</w:t>
      </w:r>
      <w:proofErr w:type="gramEnd"/>
      <w:r w:rsidRPr="00902C68">
        <w:rPr>
          <w:i/>
          <w:color w:val="141414"/>
        </w:rPr>
        <w:t xml:space="preserve"> Sage Encyclopedia of Qualitative Research Methods: A-L</w:t>
      </w:r>
      <w:r w:rsidRPr="00902C68">
        <w:rPr>
          <w:color w:val="141414"/>
        </w:rPr>
        <w:t xml:space="preserve">, </w:t>
      </w:r>
      <w:r>
        <w:rPr>
          <w:color w:val="141414"/>
        </w:rPr>
        <w:t xml:space="preserve">ed. </w:t>
      </w:r>
      <w:r w:rsidRPr="00902C68">
        <w:rPr>
          <w:color w:val="141414"/>
        </w:rPr>
        <w:t xml:space="preserve">Lisa M. Given, </w:t>
      </w:r>
      <w:r>
        <w:rPr>
          <w:color w:val="141414"/>
        </w:rPr>
        <w:t xml:space="preserve">pp. 321-322, </w:t>
      </w:r>
      <w:r w:rsidRPr="00902C68">
        <w:rPr>
          <w:color w:val="141414"/>
        </w:rPr>
        <w:t>Thousand Oaks: Sage Publications, 2008</w:t>
      </w:r>
      <w:r>
        <w:rPr>
          <w:color w:val="141414"/>
        </w:rPr>
        <w:t>.</w:t>
      </w:r>
    </w:p>
    <w:p w14:paraId="359DE0A5" w14:textId="77777777" w:rsidR="006D7D9C" w:rsidRPr="00902C68" w:rsidRDefault="006D7D9C" w:rsidP="006D7D9C">
      <w:pPr>
        <w:rPr>
          <w:color w:val="141414"/>
        </w:rPr>
      </w:pPr>
    </w:p>
    <w:p w14:paraId="04BFE77F" w14:textId="77777777" w:rsidR="006D7D9C" w:rsidRDefault="006D7D9C" w:rsidP="006D7D9C">
      <w:pPr>
        <w:pStyle w:val="FootnoteText"/>
        <w:rPr>
          <w:sz w:val="24"/>
          <w:szCs w:val="24"/>
        </w:rPr>
      </w:pPr>
      <w:r w:rsidRPr="00902C68">
        <w:rPr>
          <w:sz w:val="24"/>
          <w:szCs w:val="24"/>
        </w:rPr>
        <w:t>Best,</w:t>
      </w:r>
      <w:r>
        <w:rPr>
          <w:sz w:val="24"/>
          <w:szCs w:val="24"/>
        </w:rPr>
        <w:t xml:space="preserve"> Elsdon,</w:t>
      </w:r>
      <w:r w:rsidRPr="00902C68">
        <w:rPr>
          <w:sz w:val="24"/>
          <w:szCs w:val="24"/>
        </w:rPr>
        <w:t xml:space="preserve"> 'The Polynesian Method of Generating Fire</w:t>
      </w:r>
      <w:r>
        <w:rPr>
          <w:sz w:val="24"/>
          <w:szCs w:val="24"/>
        </w:rPr>
        <w:t>.'</w:t>
      </w:r>
      <w:r w:rsidRPr="00902C68">
        <w:rPr>
          <w:i/>
          <w:sz w:val="24"/>
          <w:szCs w:val="24"/>
        </w:rPr>
        <w:t>Journal of the Polynesian Society</w:t>
      </w:r>
      <w:r w:rsidRPr="00902C68">
        <w:rPr>
          <w:sz w:val="24"/>
          <w:szCs w:val="24"/>
        </w:rPr>
        <w:t xml:space="preserve">, Vol. 33 No. 130 </w:t>
      </w:r>
      <w:r>
        <w:rPr>
          <w:sz w:val="24"/>
          <w:szCs w:val="24"/>
        </w:rPr>
        <w:t>(</w:t>
      </w:r>
      <w:r w:rsidRPr="00902C68">
        <w:rPr>
          <w:sz w:val="24"/>
          <w:szCs w:val="24"/>
        </w:rPr>
        <w:t>1924</w:t>
      </w:r>
      <w:r>
        <w:rPr>
          <w:sz w:val="24"/>
          <w:szCs w:val="24"/>
        </w:rPr>
        <w:t>):87-102</w:t>
      </w:r>
      <w:r w:rsidRPr="00902C68">
        <w:rPr>
          <w:sz w:val="24"/>
          <w:szCs w:val="24"/>
        </w:rPr>
        <w:t>.</w:t>
      </w:r>
    </w:p>
    <w:p w14:paraId="5120A689" w14:textId="77777777" w:rsidR="006D7D9C" w:rsidRDefault="006D7D9C" w:rsidP="006D7D9C">
      <w:pPr>
        <w:pStyle w:val="FootnoteText"/>
        <w:rPr>
          <w:sz w:val="24"/>
          <w:szCs w:val="24"/>
        </w:rPr>
      </w:pPr>
    </w:p>
    <w:p w14:paraId="6CA1C6D5" w14:textId="77777777" w:rsidR="006D7D9C" w:rsidRDefault="006D7D9C" w:rsidP="006D7D9C">
      <w:pPr>
        <w:pStyle w:val="FootnoteText"/>
        <w:rPr>
          <w:sz w:val="24"/>
          <w:szCs w:val="24"/>
        </w:rPr>
      </w:pPr>
      <w:r w:rsidRPr="00902C68">
        <w:rPr>
          <w:sz w:val="24"/>
          <w:szCs w:val="24"/>
        </w:rPr>
        <w:t>Best,</w:t>
      </w:r>
      <w:r>
        <w:rPr>
          <w:sz w:val="24"/>
          <w:szCs w:val="24"/>
        </w:rPr>
        <w:t xml:space="preserve"> Elsdon</w:t>
      </w:r>
      <w:proofErr w:type="gramStart"/>
      <w:r>
        <w:rPr>
          <w:sz w:val="24"/>
          <w:szCs w:val="24"/>
        </w:rPr>
        <w:t>,</w:t>
      </w:r>
      <w:r w:rsidRPr="00902C68">
        <w:rPr>
          <w:i/>
          <w:sz w:val="24"/>
          <w:szCs w:val="24"/>
        </w:rPr>
        <w:t>Astronomical</w:t>
      </w:r>
      <w:proofErr w:type="gramEnd"/>
      <w:r w:rsidRPr="00902C68">
        <w:rPr>
          <w:i/>
          <w:sz w:val="24"/>
          <w:szCs w:val="24"/>
        </w:rPr>
        <w:t xml:space="preserve"> Knowledge of the Maori</w:t>
      </w:r>
      <w:r w:rsidRPr="00902C68">
        <w:rPr>
          <w:sz w:val="24"/>
          <w:szCs w:val="24"/>
        </w:rPr>
        <w:t>, Well</w:t>
      </w:r>
      <w:r>
        <w:rPr>
          <w:sz w:val="24"/>
          <w:szCs w:val="24"/>
        </w:rPr>
        <w:t>ington: Dominion Museum,  1922.</w:t>
      </w:r>
    </w:p>
    <w:p w14:paraId="1555DD41" w14:textId="77777777" w:rsidR="006D7D9C" w:rsidRDefault="006D7D9C" w:rsidP="006D7D9C">
      <w:pPr>
        <w:pStyle w:val="FootnoteText"/>
        <w:rPr>
          <w:sz w:val="24"/>
          <w:szCs w:val="24"/>
        </w:rPr>
      </w:pPr>
    </w:p>
    <w:p w14:paraId="1A15D477" w14:textId="77777777" w:rsidR="006D7D9C" w:rsidRDefault="006D7D9C" w:rsidP="006D7D9C">
      <w:pPr>
        <w:pStyle w:val="FootnoteText"/>
        <w:rPr>
          <w:sz w:val="24"/>
          <w:szCs w:val="24"/>
        </w:rPr>
      </w:pPr>
      <w:r w:rsidRPr="00902C68">
        <w:rPr>
          <w:sz w:val="24"/>
          <w:szCs w:val="24"/>
          <w:lang w:val="haw-US"/>
        </w:rPr>
        <w:t>Best,</w:t>
      </w:r>
      <w:r>
        <w:rPr>
          <w:sz w:val="24"/>
          <w:szCs w:val="24"/>
          <w:lang w:val="haw-US"/>
        </w:rPr>
        <w:t xml:space="preserve"> Elsdon,</w:t>
      </w:r>
      <w:r w:rsidRPr="00902C68">
        <w:rPr>
          <w:i/>
          <w:sz w:val="24"/>
          <w:szCs w:val="24"/>
        </w:rPr>
        <w:t>Maori Religion and Mythology Part 2</w:t>
      </w:r>
      <w:r w:rsidRPr="00902C68">
        <w:rPr>
          <w:sz w:val="24"/>
          <w:szCs w:val="24"/>
        </w:rPr>
        <w:t>, We</w:t>
      </w:r>
      <w:r>
        <w:rPr>
          <w:sz w:val="24"/>
          <w:szCs w:val="24"/>
        </w:rPr>
        <w:t>llington: P.D. Hasselberg, 1982.</w:t>
      </w:r>
    </w:p>
    <w:p w14:paraId="5284A881" w14:textId="77777777" w:rsidR="006D7D9C" w:rsidRDefault="006D7D9C" w:rsidP="006D7D9C">
      <w:pPr>
        <w:pStyle w:val="FootnoteText"/>
        <w:rPr>
          <w:sz w:val="24"/>
          <w:szCs w:val="24"/>
        </w:rPr>
      </w:pPr>
    </w:p>
    <w:p w14:paraId="46413D72" w14:textId="77777777" w:rsidR="006D7D9C" w:rsidRDefault="006D7D9C" w:rsidP="006D7D9C">
      <w:pPr>
        <w:pStyle w:val="FootnoteText"/>
        <w:rPr>
          <w:sz w:val="24"/>
          <w:szCs w:val="24"/>
        </w:rPr>
      </w:pPr>
      <w:r w:rsidRPr="00902C68">
        <w:rPr>
          <w:sz w:val="24"/>
          <w:szCs w:val="24"/>
        </w:rPr>
        <w:t>Best,</w:t>
      </w:r>
      <w:r>
        <w:rPr>
          <w:sz w:val="24"/>
          <w:szCs w:val="24"/>
        </w:rPr>
        <w:t xml:space="preserve"> Elsdon</w:t>
      </w:r>
      <w:proofErr w:type="gramStart"/>
      <w:r>
        <w:rPr>
          <w:sz w:val="24"/>
          <w:szCs w:val="24"/>
        </w:rPr>
        <w:t>,</w:t>
      </w:r>
      <w:r w:rsidRPr="00902C68">
        <w:rPr>
          <w:i/>
          <w:sz w:val="24"/>
          <w:szCs w:val="24"/>
        </w:rPr>
        <w:t>The</w:t>
      </w:r>
      <w:proofErr w:type="gramEnd"/>
      <w:r w:rsidRPr="00902C68">
        <w:rPr>
          <w:i/>
          <w:sz w:val="24"/>
          <w:szCs w:val="24"/>
        </w:rPr>
        <w:t xml:space="preserve"> Maori as He Was; A Brief Account of Life as It Was in Pre-European Days</w:t>
      </w:r>
      <w:r w:rsidRPr="00902C68">
        <w:rPr>
          <w:sz w:val="24"/>
          <w:szCs w:val="24"/>
        </w:rPr>
        <w:t>, Wellingto</w:t>
      </w:r>
      <w:r>
        <w:rPr>
          <w:sz w:val="24"/>
          <w:szCs w:val="24"/>
        </w:rPr>
        <w:t>n: Dominion Museum, 1934.</w:t>
      </w:r>
    </w:p>
    <w:p w14:paraId="4FDF1D6C" w14:textId="77777777" w:rsidR="006D7D9C" w:rsidRDefault="006D7D9C" w:rsidP="006D7D9C">
      <w:pPr>
        <w:pStyle w:val="FootnoteText"/>
        <w:rPr>
          <w:sz w:val="24"/>
          <w:szCs w:val="24"/>
        </w:rPr>
      </w:pPr>
    </w:p>
    <w:p w14:paraId="3D789E5D" w14:textId="77777777" w:rsidR="006D7D9C" w:rsidRDefault="006D7D9C" w:rsidP="006D7D9C">
      <w:pPr>
        <w:contextualSpacing/>
      </w:pPr>
      <w:r w:rsidRPr="00902C68">
        <w:t xml:space="preserve">Best, Elsdon, </w:t>
      </w:r>
      <w:r w:rsidRPr="00902C68">
        <w:rPr>
          <w:i/>
        </w:rPr>
        <w:t>The Maori Division of Time</w:t>
      </w:r>
      <w:proofErr w:type="gramStart"/>
      <w:r>
        <w:rPr>
          <w:i/>
        </w:rPr>
        <w:t>,</w:t>
      </w:r>
      <w:r>
        <w:t>Wellington</w:t>
      </w:r>
      <w:proofErr w:type="gramEnd"/>
      <w:r>
        <w:t>: R.E. Owen, 1959.</w:t>
      </w:r>
    </w:p>
    <w:p w14:paraId="57601F5D" w14:textId="77777777" w:rsidR="006D7D9C" w:rsidRDefault="006D7D9C" w:rsidP="006D7D9C">
      <w:pPr>
        <w:contextualSpacing/>
      </w:pPr>
    </w:p>
    <w:p w14:paraId="1DA01ADD" w14:textId="77777777" w:rsidR="006D7D9C" w:rsidRDefault="006D7D9C" w:rsidP="006D7D9C">
      <w:pPr>
        <w:pStyle w:val="FootnoteText"/>
        <w:rPr>
          <w:sz w:val="24"/>
          <w:szCs w:val="24"/>
        </w:rPr>
      </w:pPr>
      <w:r w:rsidRPr="00902C68">
        <w:rPr>
          <w:sz w:val="24"/>
          <w:szCs w:val="24"/>
        </w:rPr>
        <w:t xml:space="preserve">Best, </w:t>
      </w:r>
      <w:r>
        <w:rPr>
          <w:sz w:val="24"/>
          <w:szCs w:val="24"/>
        </w:rPr>
        <w:t xml:space="preserve">Elson, </w:t>
      </w:r>
      <w:r w:rsidRPr="00902C68">
        <w:rPr>
          <w:i/>
          <w:sz w:val="24"/>
          <w:szCs w:val="24"/>
        </w:rPr>
        <w:t>Maori Religion and Mythology</w:t>
      </w:r>
      <w:r w:rsidRPr="00902C68">
        <w:rPr>
          <w:sz w:val="24"/>
          <w:szCs w:val="24"/>
        </w:rPr>
        <w:t>, Part 1, Wellington: A.R. Shearer, 1976</w:t>
      </w:r>
      <w:r>
        <w:rPr>
          <w:sz w:val="24"/>
          <w:szCs w:val="24"/>
        </w:rPr>
        <w:t>.</w:t>
      </w:r>
    </w:p>
    <w:p w14:paraId="22334F3A" w14:textId="77777777" w:rsidR="006D7D9C" w:rsidRPr="00902C68" w:rsidRDefault="006D7D9C" w:rsidP="006D7D9C">
      <w:pPr>
        <w:pStyle w:val="FootnoteText"/>
        <w:rPr>
          <w:sz w:val="24"/>
          <w:szCs w:val="24"/>
          <w:lang w:val="haw-US"/>
        </w:rPr>
      </w:pPr>
    </w:p>
    <w:p w14:paraId="25732DBA" w14:textId="77777777" w:rsidR="006D7D9C" w:rsidRDefault="006D7D9C" w:rsidP="006D7D9C">
      <w:pPr>
        <w:pStyle w:val="FootnoteText"/>
        <w:rPr>
          <w:sz w:val="24"/>
          <w:szCs w:val="24"/>
        </w:rPr>
      </w:pPr>
      <w:r w:rsidRPr="00902C68">
        <w:rPr>
          <w:sz w:val="24"/>
          <w:szCs w:val="24"/>
        </w:rPr>
        <w:t>Brady,</w:t>
      </w:r>
      <w:r>
        <w:rPr>
          <w:sz w:val="24"/>
          <w:szCs w:val="24"/>
        </w:rPr>
        <w:t xml:space="preserve"> Bernadette,</w:t>
      </w:r>
      <w:r w:rsidRPr="00902C68">
        <w:rPr>
          <w:sz w:val="24"/>
          <w:szCs w:val="24"/>
        </w:rPr>
        <w:t xml:space="preserve"> 'Star Phases: the naked-eye astronomy of the Old Kingdom Pyramid Texts', </w:t>
      </w:r>
      <w:r>
        <w:rPr>
          <w:sz w:val="24"/>
          <w:szCs w:val="24"/>
        </w:rPr>
        <w:t xml:space="preserve">in </w:t>
      </w:r>
      <w:r w:rsidRPr="00902C68">
        <w:rPr>
          <w:i/>
          <w:sz w:val="24"/>
          <w:szCs w:val="24"/>
        </w:rPr>
        <w:t>Skyscapes: the role and importance of the sky in archaeology</w:t>
      </w:r>
      <w:r w:rsidRPr="00902C68">
        <w:rPr>
          <w:sz w:val="24"/>
          <w:szCs w:val="24"/>
        </w:rPr>
        <w:t xml:space="preserve">, </w:t>
      </w:r>
      <w:r>
        <w:rPr>
          <w:sz w:val="24"/>
          <w:szCs w:val="24"/>
        </w:rPr>
        <w:t xml:space="preserve">ed. </w:t>
      </w:r>
      <w:r w:rsidRPr="00902C68">
        <w:rPr>
          <w:sz w:val="24"/>
          <w:szCs w:val="24"/>
        </w:rPr>
        <w:t>Nick Campi</w:t>
      </w:r>
      <w:r>
        <w:rPr>
          <w:sz w:val="24"/>
          <w:szCs w:val="24"/>
        </w:rPr>
        <w:t>on and Fabio Silva</w:t>
      </w:r>
      <w:r w:rsidRPr="00902C68">
        <w:rPr>
          <w:sz w:val="24"/>
          <w:szCs w:val="24"/>
        </w:rPr>
        <w:t>, Oxford: Oxbow Press, in press.</w:t>
      </w:r>
    </w:p>
    <w:p w14:paraId="4EAE0140" w14:textId="77777777" w:rsidR="006D7D9C" w:rsidRDefault="006D7D9C" w:rsidP="006D7D9C">
      <w:pPr>
        <w:pStyle w:val="FootnoteText"/>
        <w:rPr>
          <w:sz w:val="24"/>
          <w:szCs w:val="24"/>
        </w:rPr>
      </w:pPr>
    </w:p>
    <w:p w14:paraId="0472D570" w14:textId="77777777" w:rsidR="006D7D9C" w:rsidRDefault="006D7D9C" w:rsidP="006D7D9C">
      <w:pPr>
        <w:pStyle w:val="FootnoteText"/>
        <w:rPr>
          <w:sz w:val="24"/>
          <w:szCs w:val="24"/>
        </w:rPr>
      </w:pPr>
      <w:r w:rsidRPr="00902C68">
        <w:rPr>
          <w:sz w:val="24"/>
          <w:szCs w:val="24"/>
        </w:rPr>
        <w:t>Buckova,</w:t>
      </w:r>
      <w:r>
        <w:rPr>
          <w:sz w:val="24"/>
          <w:szCs w:val="24"/>
        </w:rPr>
        <w:t xml:space="preserve"> Martina,</w:t>
      </w:r>
      <w:r w:rsidRPr="00902C68">
        <w:rPr>
          <w:sz w:val="24"/>
          <w:szCs w:val="24"/>
        </w:rPr>
        <w:t xml:space="preserve"> 'Io – The Supreme God of Polynesians?' </w:t>
      </w:r>
      <w:r w:rsidRPr="00902C68">
        <w:rPr>
          <w:i/>
          <w:sz w:val="24"/>
          <w:szCs w:val="24"/>
        </w:rPr>
        <w:t>Asian and African Studies</w:t>
      </w:r>
      <w:r w:rsidRPr="00902C68">
        <w:rPr>
          <w:sz w:val="24"/>
          <w:szCs w:val="24"/>
        </w:rPr>
        <w:t xml:space="preserve">, 17, </w:t>
      </w:r>
      <w:r>
        <w:rPr>
          <w:sz w:val="24"/>
          <w:szCs w:val="24"/>
        </w:rPr>
        <w:t>(</w:t>
      </w:r>
      <w:r w:rsidRPr="00902C68">
        <w:rPr>
          <w:sz w:val="24"/>
          <w:szCs w:val="24"/>
        </w:rPr>
        <w:t>2008</w:t>
      </w:r>
      <w:r>
        <w:rPr>
          <w:sz w:val="24"/>
          <w:szCs w:val="24"/>
        </w:rPr>
        <w:t xml:space="preserve">):74-89. </w:t>
      </w:r>
    </w:p>
    <w:p w14:paraId="4472CD5A" w14:textId="77777777" w:rsidR="006D7D9C" w:rsidRDefault="006D7D9C" w:rsidP="006D7D9C">
      <w:pPr>
        <w:pStyle w:val="FootnoteText"/>
        <w:rPr>
          <w:sz w:val="24"/>
          <w:szCs w:val="24"/>
        </w:rPr>
      </w:pPr>
    </w:p>
    <w:p w14:paraId="033CE139" w14:textId="77777777" w:rsidR="006D7D9C" w:rsidRDefault="006D7D9C" w:rsidP="006D7D9C">
      <w:pPr>
        <w:widowControl w:val="0"/>
        <w:autoSpaceDE w:val="0"/>
        <w:autoSpaceDN w:val="0"/>
        <w:adjustRightInd w:val="0"/>
      </w:pPr>
      <w:r w:rsidRPr="00902C68">
        <w:t xml:space="preserve">Campion, </w:t>
      </w:r>
      <w:r>
        <w:t>Nick, '</w:t>
      </w:r>
      <w:r w:rsidRPr="00902C68">
        <w:t xml:space="preserve">Teaching Cultural Astronomy: On the Development and Evolution of the Syllabus at Bath Spa University and the University of Wales, Lampeter,' in </w:t>
      </w:r>
      <w:hyperlink r:id="rId38" w:history="1">
        <w:r w:rsidRPr="006C4D9D">
          <w:rPr>
            <w:i/>
          </w:rPr>
          <w:t>African Cultural Astronomy</w:t>
        </w:r>
      </w:hyperlink>
      <w:r w:rsidRPr="006C4D9D">
        <w:rPr>
          <w:bCs/>
          <w:i/>
        </w:rPr>
        <w:t xml:space="preserve">: </w:t>
      </w:r>
      <w:r w:rsidRPr="006C4D9D">
        <w:rPr>
          <w:i/>
        </w:rPr>
        <w:t>Current Archaeoastronomy and Ethnoastronomy research in Africa</w:t>
      </w:r>
      <w:r w:rsidRPr="00902C68">
        <w:t>,</w:t>
      </w:r>
      <w:r>
        <w:t xml:space="preserve"> ed.</w:t>
      </w:r>
      <w:r w:rsidRPr="00902C68">
        <w:t xml:space="preserve"> Jarita Charmian Holbrook</w:t>
      </w:r>
      <w:r w:rsidRPr="00902C68">
        <w:t>‬, Rodney Medupe</w:t>
      </w:r>
      <w:r w:rsidRPr="00902C68">
        <w:t>‬, Johnson O. Urama</w:t>
      </w:r>
      <w:r w:rsidRPr="00902C68">
        <w:t>‬,</w:t>
      </w:r>
      <w:r>
        <w:t xml:space="preserve"> pp. 109-119,London</w:t>
      </w:r>
      <w:r w:rsidRPr="00902C68">
        <w:t>: Springer, 2008.</w:t>
      </w:r>
      <w:r w:rsidRPr="00902C68">
        <w:t>‬</w:t>
      </w:r>
      <w:r w:rsidRPr="00902C68">
        <w:t>‬</w:t>
      </w:r>
      <w:r w:rsidRPr="00902C68">
        <w:t>‬</w:t>
      </w:r>
      <w:r w:rsidRPr="00902C68">
        <w:t>‬</w:t>
      </w:r>
      <w:r w:rsidRPr="00902C68">
        <w:t>‬</w:t>
      </w:r>
      <w:r w:rsidRPr="00902C68">
        <w:t>‬</w:t>
      </w:r>
      <w:r w:rsidRPr="00902C68">
        <w:t>‬</w:t>
      </w:r>
      <w:r w:rsidRPr="00902C68">
        <w:t>‬</w:t>
      </w:r>
      <w:r w:rsidRPr="00902C68">
        <w:t>‬</w:t>
      </w:r>
      <w:r w:rsidRPr="00902C68">
        <w:t>‬</w:t>
      </w:r>
      <w:r w:rsidRPr="00902C68">
        <w:t>‬</w:t>
      </w:r>
      <w:r w:rsidRPr="00902C68">
        <w:t>‬</w:t>
      </w:r>
      <w:r w:rsidRPr="00902C68">
        <w:t>‬</w:t>
      </w:r>
      <w:r w:rsidRPr="00902C68">
        <w:t>‬</w:t>
      </w:r>
      <w:r>
        <w:t>‬</w:t>
      </w:r>
      <w:r>
        <w:t>‬</w:t>
      </w:r>
      <w:r>
        <w:t>‬</w:t>
      </w:r>
      <w:r>
        <w:t>‬</w:t>
      </w:r>
      <w:r>
        <w:t>‬</w:t>
      </w:r>
      <w:r>
        <w:t>‬</w:t>
      </w:r>
      <w:r>
        <w:t>‬</w:t>
      </w:r>
      <w:r>
        <w:t>‬</w:t>
      </w:r>
      <w:r>
        <w:t>‬</w:t>
      </w:r>
      <w:r>
        <w:t>‬</w:t>
      </w:r>
      <w:r>
        <w:t>‬</w:t>
      </w:r>
      <w:r>
        <w:t>‬</w:t>
      </w:r>
      <w:r>
        <w:t>‬</w:t>
      </w:r>
      <w:r>
        <w:t>‬</w:t>
      </w:r>
      <w:r>
        <w:t>‬</w:t>
      </w:r>
      <w:r>
        <w:t>‬</w:t>
      </w:r>
      <w:r>
        <w:t>‬</w:t>
      </w:r>
      <w:r>
        <w:t>‬</w:t>
      </w:r>
      <w:r>
        <w:t>‬</w:t>
      </w:r>
      <w:r>
        <w:t>‬</w:t>
      </w:r>
      <w:r w:rsidR="00D1290A">
        <w:t>‬</w:t>
      </w:r>
      <w:r w:rsidR="00D1290A">
        <w:t>‬</w:t>
      </w:r>
      <w:r w:rsidR="00D570CB">
        <w:t>‬</w:t>
      </w:r>
      <w:r w:rsidR="00D570CB">
        <w:t>‬</w:t>
      </w:r>
      <w:r w:rsidR="004F170E">
        <w:t>‬</w:t>
      </w:r>
      <w:r w:rsidR="004F170E">
        <w:t>‬</w:t>
      </w:r>
      <w:r w:rsidR="00EB7F70">
        <w:t>‬</w:t>
      </w:r>
      <w:r w:rsidR="00EB7F70">
        <w:t>‬</w:t>
      </w:r>
      <w:r w:rsidR="00051F0C">
        <w:t>‬</w:t>
      </w:r>
      <w:r w:rsidR="00051F0C">
        <w:t>‬</w:t>
      </w:r>
      <w:r w:rsidR="00BC3FBE">
        <w:t>‬</w:t>
      </w:r>
      <w:r w:rsidR="00BC3FBE">
        <w:t>‬</w:t>
      </w:r>
      <w:r w:rsidR="001D78FF">
        <w:t>‬</w:t>
      </w:r>
      <w:r w:rsidR="001D78FF">
        <w:t>‬</w:t>
      </w:r>
      <w:r w:rsidR="00976808">
        <w:t>‬</w:t>
      </w:r>
      <w:r w:rsidR="00976808">
        <w:t>‬</w:t>
      </w:r>
    </w:p>
    <w:p w14:paraId="5198EDEB" w14:textId="77777777" w:rsidR="006D7D9C" w:rsidRDefault="006D7D9C" w:rsidP="006D7D9C">
      <w:pPr>
        <w:widowControl w:val="0"/>
        <w:autoSpaceDE w:val="0"/>
        <w:autoSpaceDN w:val="0"/>
        <w:adjustRightInd w:val="0"/>
      </w:pPr>
    </w:p>
    <w:p w14:paraId="72EC42A3" w14:textId="77777777" w:rsidR="006D7D9C" w:rsidRPr="002B29D7" w:rsidRDefault="006D7D9C" w:rsidP="006D7D9C">
      <w:pPr>
        <w:pStyle w:val="FootnoteText"/>
        <w:rPr>
          <w:sz w:val="24"/>
          <w:szCs w:val="24"/>
        </w:rPr>
      </w:pPr>
      <w:r>
        <w:rPr>
          <w:sz w:val="24"/>
          <w:szCs w:val="24"/>
        </w:rPr>
        <w:t>Casper College</w:t>
      </w:r>
      <w:proofErr w:type="gramStart"/>
      <w:r>
        <w:rPr>
          <w:sz w:val="24"/>
          <w:szCs w:val="24"/>
        </w:rPr>
        <w:t>,</w:t>
      </w:r>
      <w:proofErr w:type="gramEnd"/>
      <w:r w:rsidR="006B25C8">
        <w:fldChar w:fldCharType="begin"/>
      </w:r>
      <w:r w:rsidR="006B25C8">
        <w:instrText xml:space="preserve"> HYPERLINK "http://wind.caspercollege.edu/~marquard/astronomy/celestial_sphere.htm" </w:instrText>
      </w:r>
      <w:r w:rsidR="006B25C8">
        <w:fldChar w:fldCharType="separate"/>
      </w:r>
      <w:r w:rsidRPr="004F170E">
        <w:rPr>
          <w:rStyle w:val="Hyperlink"/>
          <w:rFonts w:cstheme="minorBidi"/>
          <w:color w:val="auto"/>
          <w:sz w:val="24"/>
          <w:szCs w:val="24"/>
          <w:u w:val="none"/>
        </w:rPr>
        <w:t>http://wind.caspercollege.edu/~marquard/astronomy/celestial_sphere.htm</w:t>
      </w:r>
      <w:r w:rsidR="006B25C8">
        <w:rPr>
          <w:rStyle w:val="Hyperlink"/>
          <w:rFonts w:cstheme="minorBidi"/>
          <w:color w:val="auto"/>
          <w:sz w:val="24"/>
          <w:szCs w:val="24"/>
          <w:u w:val="none"/>
        </w:rPr>
        <w:fldChar w:fldCharType="end"/>
      </w:r>
      <w:r w:rsidRPr="004F170E">
        <w:rPr>
          <w:rStyle w:val="Hyperlink"/>
          <w:rFonts w:cstheme="minorBidi"/>
          <w:color w:val="auto"/>
          <w:sz w:val="24"/>
          <w:szCs w:val="24"/>
          <w:u w:val="none"/>
        </w:rPr>
        <w:t xml:space="preserve">. </w:t>
      </w:r>
      <w:r w:rsidRPr="007D258F">
        <w:rPr>
          <w:sz w:val="24"/>
          <w:szCs w:val="24"/>
        </w:rPr>
        <w:t xml:space="preserve"> (</w:t>
      </w:r>
      <w:proofErr w:type="gramStart"/>
      <w:r w:rsidRPr="007D258F">
        <w:rPr>
          <w:sz w:val="24"/>
          <w:szCs w:val="24"/>
        </w:rPr>
        <w:t>accessed</w:t>
      </w:r>
      <w:proofErr w:type="gramEnd"/>
      <w:r w:rsidRPr="00902C68">
        <w:rPr>
          <w:sz w:val="24"/>
          <w:szCs w:val="24"/>
        </w:rPr>
        <w:t xml:space="preserve"> November 7, 2014</w:t>
      </w:r>
      <w:r>
        <w:rPr>
          <w:sz w:val="24"/>
          <w:szCs w:val="24"/>
        </w:rPr>
        <w:t>)</w:t>
      </w:r>
      <w:r w:rsidRPr="00902C68">
        <w:rPr>
          <w:sz w:val="24"/>
          <w:szCs w:val="24"/>
        </w:rPr>
        <w:t>.</w:t>
      </w:r>
    </w:p>
    <w:p w14:paraId="6CC55821" w14:textId="77777777" w:rsidR="006D7D9C" w:rsidRPr="00902C68" w:rsidRDefault="006D7D9C" w:rsidP="006D7D9C">
      <w:pPr>
        <w:widowControl w:val="0"/>
        <w:autoSpaceDE w:val="0"/>
        <w:autoSpaceDN w:val="0"/>
        <w:adjustRightInd w:val="0"/>
      </w:pPr>
    </w:p>
    <w:p w14:paraId="69D2E000" w14:textId="77777777" w:rsidR="006D7D9C" w:rsidRDefault="006D7D9C" w:rsidP="006D7D9C">
      <w:pPr>
        <w:pStyle w:val="FootnoteText"/>
        <w:rPr>
          <w:sz w:val="24"/>
          <w:szCs w:val="24"/>
        </w:rPr>
      </w:pPr>
      <w:r w:rsidRPr="00902C68">
        <w:rPr>
          <w:sz w:val="24"/>
          <w:szCs w:val="24"/>
        </w:rPr>
        <w:t xml:space="preserve">Cassirer, </w:t>
      </w:r>
      <w:r>
        <w:rPr>
          <w:sz w:val="24"/>
          <w:szCs w:val="24"/>
        </w:rPr>
        <w:t xml:space="preserve">Ersnt, </w:t>
      </w:r>
      <w:r w:rsidRPr="00902C68">
        <w:rPr>
          <w:i/>
          <w:sz w:val="24"/>
          <w:szCs w:val="24"/>
        </w:rPr>
        <w:t>Language and Myth</w:t>
      </w:r>
      <w:r w:rsidRPr="00902C68">
        <w:rPr>
          <w:sz w:val="24"/>
          <w:szCs w:val="24"/>
        </w:rPr>
        <w:t>, New York: Dover Publications, 1946</w:t>
      </w:r>
      <w:r>
        <w:rPr>
          <w:sz w:val="24"/>
          <w:szCs w:val="24"/>
        </w:rPr>
        <w:t>.</w:t>
      </w:r>
    </w:p>
    <w:p w14:paraId="59E83D22" w14:textId="77777777" w:rsidR="006D7D9C" w:rsidRPr="00902C68" w:rsidRDefault="006D7D9C" w:rsidP="006D7D9C">
      <w:pPr>
        <w:pStyle w:val="FootnoteText"/>
        <w:rPr>
          <w:sz w:val="24"/>
          <w:szCs w:val="24"/>
          <w:lang w:val="haw-US"/>
        </w:rPr>
      </w:pPr>
    </w:p>
    <w:p w14:paraId="3D7E3916" w14:textId="77777777" w:rsidR="006D7D9C" w:rsidRDefault="006D7D9C" w:rsidP="006D7D9C">
      <w:pPr>
        <w:pStyle w:val="FootnoteText"/>
        <w:rPr>
          <w:sz w:val="24"/>
          <w:szCs w:val="24"/>
        </w:rPr>
      </w:pPr>
      <w:r w:rsidRPr="00902C68">
        <w:rPr>
          <w:sz w:val="24"/>
          <w:szCs w:val="24"/>
        </w:rPr>
        <w:t>Charlot,</w:t>
      </w:r>
      <w:r>
        <w:rPr>
          <w:sz w:val="24"/>
          <w:szCs w:val="24"/>
        </w:rPr>
        <w:t xml:space="preserve"> John,</w:t>
      </w:r>
      <w:r w:rsidRPr="00902C68">
        <w:rPr>
          <w:sz w:val="24"/>
          <w:szCs w:val="24"/>
        </w:rPr>
        <w:t xml:space="preserve"> 'Classical Polynesian Thinking,'in </w:t>
      </w:r>
      <w:r w:rsidRPr="00902C68">
        <w:rPr>
          <w:i/>
          <w:iCs/>
          <w:sz w:val="24"/>
          <w:szCs w:val="24"/>
        </w:rPr>
        <w:t>A Companion to World Philosophies</w:t>
      </w:r>
      <w:r w:rsidRPr="00902C68">
        <w:rPr>
          <w:sz w:val="24"/>
          <w:szCs w:val="24"/>
        </w:rPr>
        <w:t xml:space="preserve">, </w:t>
      </w:r>
      <w:r>
        <w:rPr>
          <w:sz w:val="24"/>
          <w:szCs w:val="24"/>
        </w:rPr>
        <w:t>ed.</w:t>
      </w:r>
      <w:r w:rsidRPr="00902C68">
        <w:rPr>
          <w:sz w:val="24"/>
          <w:szCs w:val="24"/>
        </w:rPr>
        <w:t xml:space="preserve"> Eliot Deutsch and Ron Bontekoe,</w:t>
      </w:r>
      <w:r>
        <w:rPr>
          <w:sz w:val="24"/>
          <w:szCs w:val="24"/>
        </w:rPr>
        <w:t xml:space="preserve"> pp. 49-62, Cambridge: Blackwell, 1997.</w:t>
      </w:r>
    </w:p>
    <w:p w14:paraId="2E60E4DF" w14:textId="77777777" w:rsidR="006D7D9C" w:rsidRDefault="006D7D9C" w:rsidP="006D7D9C">
      <w:pPr>
        <w:pStyle w:val="FootnoteText"/>
        <w:rPr>
          <w:sz w:val="24"/>
          <w:szCs w:val="24"/>
        </w:rPr>
      </w:pPr>
    </w:p>
    <w:p w14:paraId="56391DB8" w14:textId="77777777" w:rsidR="006D7D9C" w:rsidRDefault="006D7D9C" w:rsidP="006D7D9C">
      <w:pPr>
        <w:pStyle w:val="FootnoteText"/>
        <w:contextualSpacing/>
        <w:rPr>
          <w:sz w:val="24"/>
          <w:szCs w:val="24"/>
        </w:rPr>
      </w:pPr>
      <w:r>
        <w:rPr>
          <w:sz w:val="24"/>
          <w:szCs w:val="24"/>
          <w:lang w:val="haw-US"/>
        </w:rPr>
        <w:t>Chun, Malcolm</w:t>
      </w:r>
      <w:r w:rsidRPr="00902C68">
        <w:rPr>
          <w:sz w:val="24"/>
          <w:szCs w:val="24"/>
          <w:lang w:val="haw-US"/>
        </w:rPr>
        <w:t>,</w:t>
      </w:r>
      <w:r w:rsidR="0093410E">
        <w:rPr>
          <w:sz w:val="24"/>
          <w:szCs w:val="24"/>
          <w:lang w:val="haw-US"/>
        </w:rPr>
        <w:t xml:space="preserve"> comments on Amazon.com regarding Benjamin Namakaokeahi,</w:t>
      </w:r>
      <w:r w:rsidRPr="00902C68">
        <w:rPr>
          <w:i/>
          <w:sz w:val="24"/>
          <w:szCs w:val="24"/>
          <w:lang w:val="haw-US"/>
        </w:rPr>
        <w:t xml:space="preserve">The History of Kanalu: </w:t>
      </w:r>
      <w:r w:rsidRPr="00902C68">
        <w:rPr>
          <w:i/>
          <w:sz w:val="24"/>
          <w:szCs w:val="24"/>
        </w:rPr>
        <w:t>Mo'okuauhau 'Elua, a Genealogical History of the Priesthood of Kanalu</w:t>
      </w:r>
      <w:r w:rsidRPr="00902C68">
        <w:rPr>
          <w:sz w:val="24"/>
          <w:szCs w:val="24"/>
        </w:rPr>
        <w:t>.</w:t>
      </w:r>
    </w:p>
    <w:p w14:paraId="68360C75" w14:textId="77777777" w:rsidR="006D7D9C" w:rsidRDefault="006D7D9C" w:rsidP="006D7D9C">
      <w:pPr>
        <w:pStyle w:val="FootnoteText"/>
        <w:rPr>
          <w:sz w:val="24"/>
          <w:szCs w:val="24"/>
          <w:lang w:val="haw-US"/>
        </w:rPr>
      </w:pPr>
    </w:p>
    <w:p w14:paraId="7C88E4ED" w14:textId="77777777" w:rsidR="006D7D9C" w:rsidRDefault="006D7D9C" w:rsidP="006D7D9C">
      <w:pPr>
        <w:pStyle w:val="FootnoteText"/>
        <w:rPr>
          <w:sz w:val="24"/>
          <w:szCs w:val="24"/>
        </w:rPr>
      </w:pPr>
      <w:r w:rsidRPr="00902C68">
        <w:rPr>
          <w:sz w:val="24"/>
          <w:szCs w:val="24"/>
        </w:rPr>
        <w:t xml:space="preserve">Cordy, </w:t>
      </w:r>
      <w:r>
        <w:rPr>
          <w:sz w:val="24"/>
          <w:szCs w:val="24"/>
        </w:rPr>
        <w:t xml:space="preserve">Ross, </w:t>
      </w:r>
      <w:proofErr w:type="gramStart"/>
      <w:r w:rsidRPr="00902C68">
        <w:rPr>
          <w:i/>
          <w:sz w:val="24"/>
          <w:szCs w:val="24"/>
        </w:rPr>
        <w:t>The</w:t>
      </w:r>
      <w:proofErr w:type="gramEnd"/>
      <w:r w:rsidRPr="00902C68">
        <w:rPr>
          <w:i/>
          <w:sz w:val="24"/>
          <w:szCs w:val="24"/>
        </w:rPr>
        <w:t xml:space="preserve"> Rise and Fall of the O'ahu Kingdom</w:t>
      </w:r>
      <w:r w:rsidRPr="00902C68">
        <w:rPr>
          <w:sz w:val="24"/>
          <w:szCs w:val="24"/>
        </w:rPr>
        <w:t>, Honolulu: Mutual Publishing, 2002.</w:t>
      </w:r>
    </w:p>
    <w:p w14:paraId="2AC3650A" w14:textId="77777777" w:rsidR="006D7D9C" w:rsidRDefault="006D7D9C" w:rsidP="006D7D9C">
      <w:pPr>
        <w:pStyle w:val="FootnoteText"/>
        <w:rPr>
          <w:sz w:val="24"/>
          <w:szCs w:val="24"/>
        </w:rPr>
      </w:pPr>
    </w:p>
    <w:p w14:paraId="2507FDBC" w14:textId="77777777" w:rsidR="006D7D9C" w:rsidRDefault="006D7D9C" w:rsidP="006D7D9C">
      <w:pPr>
        <w:pStyle w:val="FootnoteText"/>
        <w:rPr>
          <w:sz w:val="24"/>
          <w:szCs w:val="24"/>
        </w:rPr>
      </w:pPr>
      <w:r w:rsidRPr="00902C68">
        <w:rPr>
          <w:sz w:val="24"/>
          <w:szCs w:val="24"/>
        </w:rPr>
        <w:t xml:space="preserve">Damrosch, </w:t>
      </w:r>
      <w:r>
        <w:rPr>
          <w:sz w:val="24"/>
          <w:szCs w:val="24"/>
        </w:rPr>
        <w:t xml:space="preserve">David, </w:t>
      </w:r>
      <w:r w:rsidRPr="00902C68">
        <w:rPr>
          <w:sz w:val="24"/>
          <w:szCs w:val="24"/>
        </w:rPr>
        <w:t xml:space="preserve">editor, </w:t>
      </w:r>
      <w:r w:rsidRPr="00902C68">
        <w:rPr>
          <w:i/>
          <w:sz w:val="24"/>
          <w:szCs w:val="24"/>
        </w:rPr>
        <w:t>World Literature in Theory</w:t>
      </w:r>
      <w:r w:rsidRPr="00902C68">
        <w:rPr>
          <w:sz w:val="24"/>
          <w:szCs w:val="24"/>
        </w:rPr>
        <w:t xml:space="preserve">, Hoboken: </w:t>
      </w:r>
      <w:r>
        <w:rPr>
          <w:sz w:val="24"/>
          <w:szCs w:val="24"/>
        </w:rPr>
        <w:t>Wiley-Blackwell, 2014.</w:t>
      </w:r>
    </w:p>
    <w:p w14:paraId="3E9DEB9D" w14:textId="77777777" w:rsidR="006D7D9C" w:rsidRPr="00902C68" w:rsidRDefault="006D7D9C" w:rsidP="006D7D9C">
      <w:pPr>
        <w:pStyle w:val="FootnoteText"/>
        <w:rPr>
          <w:sz w:val="24"/>
          <w:szCs w:val="24"/>
          <w:lang w:val="haw-US"/>
        </w:rPr>
      </w:pPr>
    </w:p>
    <w:p w14:paraId="4B64C977" w14:textId="77777777" w:rsidR="006D7D9C" w:rsidRDefault="006D7D9C" w:rsidP="006D7D9C">
      <w:pPr>
        <w:pStyle w:val="FootnoteText"/>
        <w:rPr>
          <w:sz w:val="24"/>
          <w:szCs w:val="24"/>
          <w:lang w:val="haw-US"/>
        </w:rPr>
      </w:pPr>
      <w:r w:rsidRPr="00902C68">
        <w:rPr>
          <w:sz w:val="24"/>
          <w:szCs w:val="24"/>
          <w:lang w:val="haw-US"/>
        </w:rPr>
        <w:t>Daws,</w:t>
      </w:r>
      <w:r>
        <w:rPr>
          <w:sz w:val="24"/>
          <w:szCs w:val="24"/>
          <w:lang w:val="haw-US"/>
        </w:rPr>
        <w:t xml:space="preserve"> Gavin,</w:t>
      </w:r>
      <w:r w:rsidRPr="00902C68">
        <w:rPr>
          <w:i/>
          <w:sz w:val="24"/>
          <w:szCs w:val="24"/>
          <w:lang w:val="haw-US"/>
        </w:rPr>
        <w:t>The Shoal of Time</w:t>
      </w:r>
      <w:r w:rsidRPr="00902C68">
        <w:rPr>
          <w:sz w:val="24"/>
          <w:szCs w:val="24"/>
          <w:lang w:val="haw-US"/>
        </w:rPr>
        <w:t>, Honolulu: University of Hawaii Press, 1989.</w:t>
      </w:r>
    </w:p>
    <w:p w14:paraId="7491B57E" w14:textId="77777777" w:rsidR="006D7D9C" w:rsidRPr="00902C68" w:rsidRDefault="006D7D9C" w:rsidP="006D7D9C">
      <w:pPr>
        <w:pStyle w:val="FootnoteText"/>
        <w:rPr>
          <w:sz w:val="24"/>
          <w:szCs w:val="24"/>
          <w:lang w:val="haw-US"/>
        </w:rPr>
      </w:pPr>
    </w:p>
    <w:p w14:paraId="14EC85C2" w14:textId="77777777" w:rsidR="006D7D9C" w:rsidRDefault="006D7D9C" w:rsidP="006D7D9C">
      <w:pPr>
        <w:pStyle w:val="FootnoteText"/>
        <w:rPr>
          <w:sz w:val="24"/>
          <w:szCs w:val="24"/>
        </w:rPr>
      </w:pPr>
      <w:r w:rsidRPr="00902C68">
        <w:rPr>
          <w:sz w:val="24"/>
          <w:szCs w:val="24"/>
        </w:rPr>
        <w:t>Denny,</w:t>
      </w:r>
      <w:r>
        <w:rPr>
          <w:sz w:val="24"/>
          <w:szCs w:val="24"/>
        </w:rPr>
        <w:t xml:space="preserve"> J. Peter,</w:t>
      </w:r>
      <w:r w:rsidRPr="00902C68">
        <w:rPr>
          <w:sz w:val="24"/>
          <w:szCs w:val="24"/>
        </w:rPr>
        <w:t xml:space="preserve"> 'Rational Thought in Oral Culture and Literate Decontextualization,' in </w:t>
      </w:r>
      <w:r w:rsidRPr="00902C68">
        <w:rPr>
          <w:i/>
          <w:sz w:val="24"/>
          <w:szCs w:val="24"/>
        </w:rPr>
        <w:t>Literacy and Orality</w:t>
      </w:r>
      <w:r w:rsidRPr="00902C68">
        <w:rPr>
          <w:sz w:val="24"/>
          <w:szCs w:val="24"/>
        </w:rPr>
        <w:t xml:space="preserve">, </w:t>
      </w:r>
      <w:r>
        <w:rPr>
          <w:sz w:val="24"/>
          <w:szCs w:val="24"/>
        </w:rPr>
        <w:t xml:space="preserve">ed. </w:t>
      </w:r>
      <w:r w:rsidRPr="00902C68">
        <w:rPr>
          <w:sz w:val="24"/>
          <w:szCs w:val="24"/>
        </w:rPr>
        <w:t>David R. Olson and Nancy Torrance</w:t>
      </w:r>
      <w:r>
        <w:rPr>
          <w:sz w:val="24"/>
          <w:szCs w:val="24"/>
        </w:rPr>
        <w:t>, pp. 66-90,</w:t>
      </w:r>
      <w:r w:rsidRPr="00902C68">
        <w:rPr>
          <w:sz w:val="24"/>
          <w:szCs w:val="24"/>
        </w:rPr>
        <w:t xml:space="preserve"> Cambridge: Cambridge University Press, 1991.</w:t>
      </w:r>
    </w:p>
    <w:p w14:paraId="50D41501" w14:textId="77777777" w:rsidR="006D7D9C" w:rsidRDefault="006D7D9C" w:rsidP="006D7D9C">
      <w:pPr>
        <w:pStyle w:val="FootnoteText"/>
        <w:rPr>
          <w:sz w:val="24"/>
          <w:szCs w:val="24"/>
        </w:rPr>
      </w:pPr>
    </w:p>
    <w:p w14:paraId="7336A3AC" w14:textId="77777777" w:rsidR="006D7D9C" w:rsidRDefault="006D7D9C" w:rsidP="006D7D9C">
      <w:pPr>
        <w:pStyle w:val="FootnoteText"/>
        <w:rPr>
          <w:sz w:val="24"/>
          <w:szCs w:val="24"/>
        </w:rPr>
      </w:pPr>
      <w:r w:rsidRPr="00902C68">
        <w:rPr>
          <w:sz w:val="24"/>
          <w:szCs w:val="24"/>
        </w:rPr>
        <w:lastRenderedPageBreak/>
        <w:t>Denzin</w:t>
      </w:r>
      <w:r>
        <w:rPr>
          <w:sz w:val="24"/>
          <w:szCs w:val="24"/>
        </w:rPr>
        <w:t>, Norman K.</w:t>
      </w:r>
      <w:r w:rsidRPr="00902C68">
        <w:rPr>
          <w:sz w:val="24"/>
          <w:szCs w:val="24"/>
        </w:rPr>
        <w:t xml:space="preserve"> and Yvonna S. Lincoln, </w:t>
      </w:r>
      <w:r>
        <w:rPr>
          <w:sz w:val="24"/>
          <w:szCs w:val="24"/>
        </w:rPr>
        <w:t xml:space="preserve">'Rethinking Critical Theory and Qualitative </w:t>
      </w:r>
      <w:proofErr w:type="gramStart"/>
      <w:r>
        <w:rPr>
          <w:sz w:val="24"/>
          <w:szCs w:val="24"/>
        </w:rPr>
        <w:t>Research,'</w:t>
      </w:r>
      <w:r w:rsidRPr="00902C68">
        <w:rPr>
          <w:i/>
          <w:sz w:val="24"/>
          <w:szCs w:val="24"/>
        </w:rPr>
        <w:t>The</w:t>
      </w:r>
      <w:proofErr w:type="gramEnd"/>
      <w:r w:rsidRPr="00902C68">
        <w:rPr>
          <w:i/>
          <w:sz w:val="24"/>
          <w:szCs w:val="24"/>
        </w:rPr>
        <w:t xml:space="preserve"> Sage Handbook of Qualitative Research</w:t>
      </w:r>
      <w:r w:rsidRPr="00902C68">
        <w:rPr>
          <w:sz w:val="24"/>
          <w:szCs w:val="24"/>
        </w:rPr>
        <w:t xml:space="preserve">, </w:t>
      </w:r>
      <w:r>
        <w:rPr>
          <w:sz w:val="24"/>
          <w:szCs w:val="24"/>
        </w:rPr>
        <w:t xml:space="preserve">pp. 303-342, </w:t>
      </w:r>
      <w:r w:rsidRPr="00902C68">
        <w:rPr>
          <w:sz w:val="24"/>
          <w:szCs w:val="24"/>
        </w:rPr>
        <w:t>Thousand Oaks: Sage Publications, 2005.</w:t>
      </w:r>
    </w:p>
    <w:p w14:paraId="1231F54C" w14:textId="77777777" w:rsidR="006D7D9C" w:rsidRDefault="006D7D9C" w:rsidP="006D7D9C">
      <w:pPr>
        <w:pStyle w:val="FootnoteText"/>
        <w:rPr>
          <w:sz w:val="24"/>
          <w:szCs w:val="24"/>
        </w:rPr>
      </w:pPr>
    </w:p>
    <w:p w14:paraId="219C292C" w14:textId="77777777" w:rsidR="006D7D9C" w:rsidRDefault="006D7D9C" w:rsidP="006D7D9C">
      <w:pPr>
        <w:pStyle w:val="FootnoteText"/>
        <w:rPr>
          <w:sz w:val="24"/>
          <w:szCs w:val="24"/>
          <w:lang w:val="haw-US"/>
        </w:rPr>
      </w:pPr>
      <w:r w:rsidRPr="00902C68">
        <w:rPr>
          <w:sz w:val="24"/>
          <w:szCs w:val="24"/>
          <w:lang w:val="haw-US"/>
        </w:rPr>
        <w:t>Du Bois,</w:t>
      </w:r>
      <w:r>
        <w:rPr>
          <w:sz w:val="24"/>
          <w:szCs w:val="24"/>
          <w:lang w:val="haw-US"/>
        </w:rPr>
        <w:t xml:space="preserve"> W.E.B.,</w:t>
      </w:r>
      <w:r w:rsidRPr="00902C68">
        <w:rPr>
          <w:i/>
          <w:sz w:val="24"/>
          <w:szCs w:val="24"/>
          <w:lang w:val="haw-US"/>
        </w:rPr>
        <w:t>The Souls of Black Folk</w:t>
      </w:r>
      <w:r w:rsidRPr="00902C68">
        <w:rPr>
          <w:sz w:val="24"/>
          <w:szCs w:val="24"/>
          <w:lang w:val="haw-US"/>
        </w:rPr>
        <w:t>, Electronic Classics Series Publication, first published in 1903</w:t>
      </w:r>
      <w:r>
        <w:rPr>
          <w:sz w:val="24"/>
          <w:szCs w:val="24"/>
          <w:lang w:val="haw-US"/>
        </w:rPr>
        <w:t>.</w:t>
      </w:r>
    </w:p>
    <w:p w14:paraId="7EE4382D" w14:textId="77777777" w:rsidR="006D7D9C" w:rsidRDefault="006D7D9C" w:rsidP="006D7D9C">
      <w:pPr>
        <w:pStyle w:val="FootnoteText"/>
        <w:rPr>
          <w:sz w:val="24"/>
          <w:szCs w:val="24"/>
          <w:lang w:val="haw-US"/>
        </w:rPr>
      </w:pPr>
    </w:p>
    <w:p w14:paraId="144C0339" w14:textId="77777777" w:rsidR="006D7D9C" w:rsidRDefault="006D7D9C" w:rsidP="006D7D9C">
      <w:pPr>
        <w:widowControl w:val="0"/>
        <w:autoSpaceDE w:val="0"/>
        <w:autoSpaceDN w:val="0"/>
        <w:adjustRightInd w:val="0"/>
        <w:contextualSpacing/>
        <w:rPr>
          <w:iCs/>
        </w:rPr>
      </w:pPr>
      <w:r w:rsidRPr="00902C68">
        <w:rPr>
          <w:lang w:val="haw-US"/>
        </w:rPr>
        <w:t>Dwyer</w:t>
      </w:r>
      <w:r>
        <w:rPr>
          <w:lang w:val="haw-US"/>
        </w:rPr>
        <w:t>, Sonya Corbin,</w:t>
      </w:r>
      <w:r w:rsidRPr="00902C68">
        <w:rPr>
          <w:lang w:val="haw-US"/>
        </w:rPr>
        <w:t xml:space="preserve"> and Jennifer L. Buckle, '</w:t>
      </w:r>
      <w:r w:rsidRPr="00902C68">
        <w:rPr>
          <w:bCs/>
        </w:rPr>
        <w:t>The Space Between: On Being an Insider-O</w:t>
      </w:r>
      <w:r>
        <w:rPr>
          <w:bCs/>
        </w:rPr>
        <w:t>utsider in Qualitative Research.</w:t>
      </w:r>
      <w:r w:rsidRPr="00902C68">
        <w:rPr>
          <w:bCs/>
        </w:rPr>
        <w:t xml:space="preserve">' </w:t>
      </w:r>
      <w:r w:rsidRPr="00902C68">
        <w:rPr>
          <w:i/>
          <w:iCs/>
        </w:rPr>
        <w:t>Internationa</w:t>
      </w:r>
      <w:r>
        <w:rPr>
          <w:i/>
          <w:iCs/>
        </w:rPr>
        <w:t>l Journal of Qualitative Method</w:t>
      </w:r>
      <w:r w:rsidRPr="00902C68">
        <w:rPr>
          <w:iCs/>
        </w:rPr>
        <w:t xml:space="preserve">8(1) </w:t>
      </w:r>
      <w:r>
        <w:rPr>
          <w:iCs/>
        </w:rPr>
        <w:t>(2009): 54-63</w:t>
      </w:r>
      <w:r w:rsidRPr="00902C68">
        <w:rPr>
          <w:iCs/>
        </w:rPr>
        <w:t>.</w:t>
      </w:r>
    </w:p>
    <w:p w14:paraId="43245256" w14:textId="77777777" w:rsidR="006D7D9C" w:rsidRPr="00902C68" w:rsidRDefault="006D7D9C" w:rsidP="006D7D9C">
      <w:pPr>
        <w:widowControl w:val="0"/>
        <w:autoSpaceDE w:val="0"/>
        <w:autoSpaceDN w:val="0"/>
        <w:adjustRightInd w:val="0"/>
        <w:contextualSpacing/>
      </w:pPr>
    </w:p>
    <w:p w14:paraId="637782A9" w14:textId="77777777" w:rsidR="006D7D9C" w:rsidRPr="004F170E" w:rsidRDefault="006D7D9C" w:rsidP="006D7D9C">
      <w:pPr>
        <w:contextualSpacing/>
      </w:pPr>
      <w:r w:rsidRPr="00902C68">
        <w:t>Edwards, Edmundo</w:t>
      </w:r>
      <w:r>
        <w:t>,</w:t>
      </w:r>
      <w:r w:rsidRPr="00902C68">
        <w:t xml:space="preserve"> and </w:t>
      </w:r>
      <w:r>
        <w:t xml:space="preserve">Alexandra </w:t>
      </w:r>
      <w:r w:rsidRPr="00902C68">
        <w:t xml:space="preserve">Edwards, 'Rapanui Archaeoastronomy and Ethnoastronomy', Flag #83 Expedition Report, February-June 2010, Pacific Islands Research and Education </w:t>
      </w:r>
      <w:r>
        <w:t>Fund, Friday Harbor, Washington,</w:t>
      </w:r>
      <w:hyperlink r:id="rId39" w:history="1">
        <w:r w:rsidRPr="004F170E">
          <w:rPr>
            <w:rStyle w:val="Hyperlink"/>
            <w:color w:val="auto"/>
            <w:u w:val="none"/>
          </w:rPr>
          <w:t>http://www.pacificislandsresearchinstitute.org/Flag_83_Report.pdf</w:t>
        </w:r>
      </w:hyperlink>
      <w:r w:rsidRPr="004F170E">
        <w:rPr>
          <w:rStyle w:val="Hyperlink"/>
          <w:color w:val="auto"/>
          <w:u w:val="none"/>
        </w:rPr>
        <w:t>.  (</w:t>
      </w:r>
      <w:proofErr w:type="gramStart"/>
      <w:r w:rsidRPr="004F170E">
        <w:rPr>
          <w:rStyle w:val="Hyperlink"/>
          <w:color w:val="auto"/>
          <w:u w:val="none"/>
        </w:rPr>
        <w:t>accessed</w:t>
      </w:r>
      <w:proofErr w:type="gramEnd"/>
      <w:r w:rsidRPr="004F170E">
        <w:rPr>
          <w:rStyle w:val="Hyperlink"/>
          <w:color w:val="auto"/>
          <w:u w:val="none"/>
        </w:rPr>
        <w:t xml:space="preserve"> September 14, 2014).</w:t>
      </w:r>
    </w:p>
    <w:p w14:paraId="7ADC69ED" w14:textId="77777777" w:rsidR="006D7D9C" w:rsidRPr="004F170E" w:rsidRDefault="006D7D9C" w:rsidP="006D7D9C">
      <w:pPr>
        <w:pStyle w:val="FootnoteText"/>
        <w:rPr>
          <w:sz w:val="24"/>
          <w:szCs w:val="24"/>
          <w:lang w:val="haw-US"/>
        </w:rPr>
      </w:pPr>
    </w:p>
    <w:p w14:paraId="74D8B5CF" w14:textId="77777777" w:rsidR="006D7D9C" w:rsidRPr="004F170E" w:rsidRDefault="006D7D9C" w:rsidP="006D7D9C">
      <w:pPr>
        <w:pStyle w:val="FootnoteText"/>
        <w:rPr>
          <w:bCs/>
          <w:iCs/>
          <w:sz w:val="24"/>
          <w:szCs w:val="24"/>
        </w:rPr>
      </w:pPr>
      <w:r w:rsidRPr="004F170E">
        <w:rPr>
          <w:bCs/>
          <w:iCs/>
          <w:sz w:val="24"/>
          <w:szCs w:val="24"/>
        </w:rPr>
        <w:t xml:space="preserve">Elbert, Samuel, 'Hawaiian Literary Style and Culture.' </w:t>
      </w:r>
      <w:r w:rsidRPr="004F170E">
        <w:rPr>
          <w:bCs/>
          <w:i/>
          <w:iCs/>
          <w:sz w:val="24"/>
          <w:szCs w:val="24"/>
        </w:rPr>
        <w:t>American Anthropologist</w:t>
      </w:r>
      <w:r w:rsidRPr="004F170E">
        <w:rPr>
          <w:bCs/>
          <w:iCs/>
          <w:sz w:val="24"/>
          <w:szCs w:val="24"/>
        </w:rPr>
        <w:t xml:space="preserve"> Vol. 53, (1951): 345-354.</w:t>
      </w:r>
    </w:p>
    <w:p w14:paraId="38C3CB33" w14:textId="77777777" w:rsidR="006D7D9C" w:rsidRPr="004F170E" w:rsidRDefault="006D7D9C" w:rsidP="006D7D9C">
      <w:pPr>
        <w:pStyle w:val="FootnoteText"/>
        <w:rPr>
          <w:bCs/>
          <w:iCs/>
          <w:sz w:val="24"/>
          <w:szCs w:val="24"/>
        </w:rPr>
      </w:pPr>
    </w:p>
    <w:p w14:paraId="4A5726E3" w14:textId="77777777" w:rsidR="006D7D9C" w:rsidRPr="004F170E" w:rsidRDefault="006D7D9C" w:rsidP="006D7D9C">
      <w:pPr>
        <w:pStyle w:val="FootnoteText"/>
        <w:rPr>
          <w:sz w:val="24"/>
          <w:szCs w:val="24"/>
        </w:rPr>
      </w:pPr>
      <w:r w:rsidRPr="004F170E">
        <w:rPr>
          <w:sz w:val="24"/>
          <w:szCs w:val="24"/>
        </w:rPr>
        <w:t xml:space="preserve">Eliade, Mircea, </w:t>
      </w:r>
      <w:r w:rsidRPr="004F170E">
        <w:rPr>
          <w:i/>
          <w:sz w:val="24"/>
          <w:szCs w:val="24"/>
        </w:rPr>
        <w:t>Images and Symbols</w:t>
      </w:r>
      <w:r w:rsidRPr="004F170E">
        <w:rPr>
          <w:sz w:val="24"/>
          <w:szCs w:val="24"/>
        </w:rPr>
        <w:t>, Princeton: Princeton University Press, 1991.</w:t>
      </w:r>
    </w:p>
    <w:p w14:paraId="0C7BB79F" w14:textId="77777777" w:rsidR="006D7D9C" w:rsidRPr="004F170E" w:rsidRDefault="006D7D9C" w:rsidP="006D7D9C">
      <w:pPr>
        <w:pStyle w:val="FootnoteText"/>
        <w:rPr>
          <w:sz w:val="24"/>
          <w:szCs w:val="24"/>
          <w:lang w:val="haw-US"/>
        </w:rPr>
      </w:pPr>
    </w:p>
    <w:p w14:paraId="01400A7C" w14:textId="77777777" w:rsidR="006D7D9C" w:rsidRPr="004F170E" w:rsidRDefault="006D7D9C" w:rsidP="006D7D9C">
      <w:pPr>
        <w:pStyle w:val="FootnoteText"/>
        <w:rPr>
          <w:sz w:val="24"/>
          <w:szCs w:val="24"/>
        </w:rPr>
      </w:pPr>
      <w:r w:rsidRPr="004F170E">
        <w:rPr>
          <w:sz w:val="24"/>
          <w:szCs w:val="24"/>
        </w:rPr>
        <w:t xml:space="preserve">Eliade, Mircea, </w:t>
      </w:r>
      <w:r w:rsidRPr="004F170E">
        <w:rPr>
          <w:i/>
          <w:sz w:val="24"/>
          <w:szCs w:val="24"/>
        </w:rPr>
        <w:t>The Sacred and the Profane: The Nature of Religion</w:t>
      </w:r>
      <w:r w:rsidRPr="004F170E">
        <w:rPr>
          <w:sz w:val="24"/>
          <w:szCs w:val="24"/>
        </w:rPr>
        <w:t xml:space="preserve">, translated by Willard R. Trask, New York: Harcourt, Brace and World, 1959, </w:t>
      </w:r>
      <w:hyperlink r:id="rId40" w:history="1">
        <w:r w:rsidRPr="004F170E">
          <w:rPr>
            <w:rStyle w:val="Hyperlink"/>
            <w:color w:val="auto"/>
            <w:sz w:val="24"/>
            <w:szCs w:val="24"/>
            <w:u w:val="none"/>
          </w:rPr>
          <w:t>https://www.dmt-nexus.me/doc/the%20sacred%20and%20the%20profane.pdf</w:t>
        </w:r>
      </w:hyperlink>
      <w:r w:rsidRPr="004F170E">
        <w:rPr>
          <w:sz w:val="24"/>
          <w:szCs w:val="24"/>
        </w:rPr>
        <w:t>.  (</w:t>
      </w:r>
      <w:proofErr w:type="gramStart"/>
      <w:r w:rsidRPr="004F170E">
        <w:rPr>
          <w:sz w:val="24"/>
          <w:szCs w:val="24"/>
        </w:rPr>
        <w:t>accessed</w:t>
      </w:r>
      <w:proofErr w:type="gramEnd"/>
      <w:r w:rsidRPr="004F170E">
        <w:rPr>
          <w:sz w:val="24"/>
          <w:szCs w:val="24"/>
        </w:rPr>
        <w:t xml:space="preserve"> October 11, 2014).</w:t>
      </w:r>
    </w:p>
    <w:p w14:paraId="10DEE19C" w14:textId="77777777" w:rsidR="006D7D9C" w:rsidRPr="004F170E" w:rsidRDefault="006D7D9C" w:rsidP="006D7D9C">
      <w:pPr>
        <w:pStyle w:val="FootnoteText"/>
        <w:rPr>
          <w:sz w:val="24"/>
          <w:szCs w:val="24"/>
        </w:rPr>
      </w:pPr>
    </w:p>
    <w:p w14:paraId="5181D7BE" w14:textId="77777777" w:rsidR="006D7D9C" w:rsidRDefault="006D7D9C" w:rsidP="006D7D9C">
      <w:pPr>
        <w:contextualSpacing/>
      </w:pPr>
      <w:r w:rsidRPr="00902C68">
        <w:t xml:space="preserve">Emory, Kenneth P., </w:t>
      </w:r>
      <w:r w:rsidRPr="00804025">
        <w:rPr>
          <w:i/>
        </w:rPr>
        <w:t>Kapingamarangi</w:t>
      </w:r>
      <w:proofErr w:type="gramStart"/>
      <w:r w:rsidRPr="00804025">
        <w:rPr>
          <w:i/>
        </w:rPr>
        <w:t>:</w:t>
      </w:r>
      <w:r w:rsidRPr="00902C68">
        <w:rPr>
          <w:i/>
        </w:rPr>
        <w:t>Social</w:t>
      </w:r>
      <w:proofErr w:type="gramEnd"/>
      <w:r w:rsidRPr="00902C68">
        <w:rPr>
          <w:i/>
        </w:rPr>
        <w:t xml:space="preserve"> and Religious Life of a Polynesian Atoll</w:t>
      </w:r>
      <w:r w:rsidRPr="00902C68">
        <w:t>, Bernice</w:t>
      </w:r>
      <w:r>
        <w:t xml:space="preserve"> P. Bishop Museum Bulletin 228, </w:t>
      </w:r>
      <w:r w:rsidRPr="00902C68">
        <w:t>Honolulu: Bishop Museum Press, 1965</w:t>
      </w:r>
      <w:r>
        <w:t>.</w:t>
      </w:r>
    </w:p>
    <w:p w14:paraId="7D3E7098" w14:textId="77777777" w:rsidR="006D7D9C" w:rsidRDefault="006D7D9C" w:rsidP="006D7D9C">
      <w:pPr>
        <w:contextualSpacing/>
      </w:pPr>
    </w:p>
    <w:p w14:paraId="5F727433" w14:textId="77777777" w:rsidR="006D7D9C" w:rsidRPr="007D258F" w:rsidRDefault="006D7D9C" w:rsidP="006D7D9C">
      <w:pPr>
        <w:pStyle w:val="FootnoteText"/>
        <w:rPr>
          <w:sz w:val="24"/>
          <w:szCs w:val="24"/>
        </w:rPr>
      </w:pPr>
      <w:r w:rsidRPr="007D258F">
        <w:rPr>
          <w:sz w:val="24"/>
          <w:szCs w:val="24"/>
        </w:rPr>
        <w:t xml:space="preserve">English Encyclopedia </w:t>
      </w:r>
      <w:r w:rsidRPr="004F170E">
        <w:rPr>
          <w:sz w:val="24"/>
          <w:szCs w:val="24"/>
        </w:rPr>
        <w:t xml:space="preserve">at </w:t>
      </w:r>
      <w:hyperlink r:id="rId41" w:history="1">
        <w:r w:rsidRPr="004F170E">
          <w:rPr>
            <w:rStyle w:val="Hyperlink"/>
            <w:rFonts w:cstheme="minorBidi"/>
            <w:color w:val="auto"/>
            <w:sz w:val="24"/>
            <w:szCs w:val="24"/>
            <w:u w:val="none"/>
          </w:rPr>
          <w:t>http://www.encyclo.co.uk/define/Implex</w:t>
        </w:r>
      </w:hyperlink>
      <w:r w:rsidRPr="007D258F">
        <w:rPr>
          <w:sz w:val="24"/>
          <w:szCs w:val="24"/>
        </w:rPr>
        <w:t>.  (</w:t>
      </w:r>
      <w:proofErr w:type="gramStart"/>
      <w:r w:rsidRPr="007D258F">
        <w:rPr>
          <w:sz w:val="24"/>
          <w:szCs w:val="24"/>
        </w:rPr>
        <w:t>accessed</w:t>
      </w:r>
      <w:proofErr w:type="gramEnd"/>
      <w:r w:rsidRPr="007D258F">
        <w:rPr>
          <w:sz w:val="24"/>
          <w:szCs w:val="24"/>
        </w:rPr>
        <w:t xml:space="preserve"> November 10, 2014).</w:t>
      </w:r>
    </w:p>
    <w:p w14:paraId="44E0A178" w14:textId="77777777" w:rsidR="006D7D9C" w:rsidRPr="00902C68" w:rsidRDefault="006D7D9C" w:rsidP="006D7D9C">
      <w:pPr>
        <w:pStyle w:val="FootnoteText"/>
        <w:rPr>
          <w:sz w:val="24"/>
          <w:szCs w:val="24"/>
          <w:lang w:val="haw-US"/>
        </w:rPr>
      </w:pPr>
    </w:p>
    <w:p w14:paraId="789F435E" w14:textId="77777777" w:rsidR="006D7D9C" w:rsidRDefault="006D7D9C" w:rsidP="006D7D9C">
      <w:pPr>
        <w:pStyle w:val="FootnoteText"/>
        <w:rPr>
          <w:sz w:val="24"/>
          <w:szCs w:val="24"/>
        </w:rPr>
      </w:pPr>
      <w:r w:rsidRPr="00902C68">
        <w:rPr>
          <w:sz w:val="24"/>
          <w:szCs w:val="24"/>
        </w:rPr>
        <w:t>Fleischer,</w:t>
      </w:r>
      <w:r>
        <w:rPr>
          <w:sz w:val="24"/>
          <w:szCs w:val="24"/>
        </w:rPr>
        <w:t xml:space="preserve"> Robert C.,</w:t>
      </w:r>
      <w:r w:rsidRPr="00902C68">
        <w:rPr>
          <w:sz w:val="24"/>
          <w:szCs w:val="24"/>
        </w:rPr>
        <w:t xml:space="preserve"> Storrs L. Olson, Helen F. James, and Alan C. Cooper, 'Identification of the Extinct Hawaiian Eagle (</w:t>
      </w:r>
      <w:r w:rsidRPr="00902C68">
        <w:rPr>
          <w:i/>
          <w:sz w:val="24"/>
          <w:szCs w:val="24"/>
        </w:rPr>
        <w:t>Haliaeetus</w:t>
      </w:r>
      <w:r w:rsidRPr="00902C68">
        <w:rPr>
          <w:sz w:val="24"/>
          <w:szCs w:val="24"/>
        </w:rPr>
        <w:t>) by mtDNA Sequence Analysis</w:t>
      </w:r>
      <w:r>
        <w:rPr>
          <w:sz w:val="24"/>
          <w:szCs w:val="24"/>
        </w:rPr>
        <w:t>.</w:t>
      </w:r>
      <w:r w:rsidRPr="00902C68">
        <w:rPr>
          <w:sz w:val="24"/>
          <w:szCs w:val="24"/>
        </w:rPr>
        <w:t>'</w:t>
      </w:r>
      <w:r w:rsidRPr="00902C68">
        <w:rPr>
          <w:i/>
          <w:sz w:val="24"/>
          <w:szCs w:val="24"/>
        </w:rPr>
        <w:t>Auk</w:t>
      </w:r>
      <w:r>
        <w:rPr>
          <w:sz w:val="24"/>
          <w:szCs w:val="24"/>
        </w:rPr>
        <w:t xml:space="preserve"> Vol. 117 (4)(</w:t>
      </w:r>
      <w:r w:rsidRPr="00902C68">
        <w:rPr>
          <w:sz w:val="24"/>
          <w:szCs w:val="24"/>
        </w:rPr>
        <w:t>2000</w:t>
      </w:r>
      <w:r>
        <w:rPr>
          <w:sz w:val="24"/>
          <w:szCs w:val="24"/>
        </w:rPr>
        <w:t>):</w:t>
      </w:r>
      <w:r w:rsidRPr="00902C68">
        <w:rPr>
          <w:sz w:val="24"/>
          <w:szCs w:val="24"/>
        </w:rPr>
        <w:t xml:space="preserve"> 1051-1056.</w:t>
      </w:r>
    </w:p>
    <w:p w14:paraId="10E877FE" w14:textId="77777777" w:rsidR="006D7D9C" w:rsidRDefault="006D7D9C" w:rsidP="006D7D9C">
      <w:pPr>
        <w:pStyle w:val="FootnoteText"/>
        <w:rPr>
          <w:sz w:val="24"/>
          <w:szCs w:val="24"/>
        </w:rPr>
      </w:pPr>
    </w:p>
    <w:p w14:paraId="41501514" w14:textId="77777777" w:rsidR="006D7D9C" w:rsidRDefault="006D7D9C" w:rsidP="006D7D9C">
      <w:pPr>
        <w:pStyle w:val="FootnoteText"/>
        <w:rPr>
          <w:sz w:val="24"/>
          <w:szCs w:val="24"/>
        </w:rPr>
      </w:pPr>
      <w:r w:rsidRPr="00902C68">
        <w:rPr>
          <w:sz w:val="24"/>
          <w:szCs w:val="24"/>
        </w:rPr>
        <w:t>Fornander,</w:t>
      </w:r>
      <w:r>
        <w:rPr>
          <w:sz w:val="24"/>
          <w:szCs w:val="24"/>
        </w:rPr>
        <w:t xml:space="preserve"> Abraham</w:t>
      </w:r>
      <w:proofErr w:type="gramStart"/>
      <w:r>
        <w:rPr>
          <w:sz w:val="24"/>
          <w:szCs w:val="24"/>
        </w:rPr>
        <w:t>,</w:t>
      </w:r>
      <w:r w:rsidRPr="00902C68">
        <w:rPr>
          <w:i/>
          <w:sz w:val="24"/>
          <w:szCs w:val="24"/>
        </w:rPr>
        <w:t>An</w:t>
      </w:r>
      <w:proofErr w:type="gramEnd"/>
      <w:r w:rsidRPr="00902C68">
        <w:rPr>
          <w:i/>
          <w:sz w:val="24"/>
          <w:szCs w:val="24"/>
        </w:rPr>
        <w:t xml:space="preserve"> Account of the Polynesian Race: Its Origins and Migrations, and the Ancient History of the Hawaiian People to the Times of Kamehameha</w:t>
      </w:r>
      <w:r w:rsidRPr="00902C68">
        <w:rPr>
          <w:sz w:val="24"/>
          <w:szCs w:val="24"/>
        </w:rPr>
        <w:t>, London:</w:t>
      </w:r>
      <w:r>
        <w:rPr>
          <w:sz w:val="24"/>
          <w:szCs w:val="24"/>
        </w:rPr>
        <w:t xml:space="preserve"> Trubner and Company, 1878.</w:t>
      </w:r>
    </w:p>
    <w:p w14:paraId="384576E2" w14:textId="77777777" w:rsidR="006D7D9C" w:rsidRDefault="006D7D9C" w:rsidP="006D7D9C">
      <w:pPr>
        <w:pStyle w:val="FootnoteText"/>
        <w:rPr>
          <w:sz w:val="24"/>
          <w:szCs w:val="24"/>
        </w:rPr>
      </w:pPr>
    </w:p>
    <w:p w14:paraId="5BEE950A" w14:textId="77777777" w:rsidR="006D7D9C" w:rsidRDefault="006D7D9C" w:rsidP="006D7D9C">
      <w:pPr>
        <w:pStyle w:val="FootnoteText"/>
        <w:rPr>
          <w:sz w:val="24"/>
          <w:szCs w:val="24"/>
          <w:lang w:val="haw-US"/>
        </w:rPr>
      </w:pPr>
      <w:r w:rsidRPr="00902C68">
        <w:rPr>
          <w:sz w:val="24"/>
          <w:szCs w:val="24"/>
          <w:lang w:val="haw-US"/>
        </w:rPr>
        <w:t>Fornander</w:t>
      </w:r>
      <w:r>
        <w:rPr>
          <w:sz w:val="24"/>
          <w:szCs w:val="24"/>
          <w:lang w:val="haw-US"/>
        </w:rPr>
        <w:t>, Abraham,</w:t>
      </w:r>
      <w:r w:rsidRPr="00902C68">
        <w:rPr>
          <w:sz w:val="24"/>
          <w:szCs w:val="24"/>
          <w:lang w:val="haw-US"/>
        </w:rPr>
        <w:t xml:space="preserve"> and Thomas Thrum, </w:t>
      </w:r>
      <w:r w:rsidRPr="00902C68">
        <w:rPr>
          <w:i/>
          <w:sz w:val="24"/>
          <w:szCs w:val="24"/>
          <w:lang w:val="haw-US"/>
        </w:rPr>
        <w:t>Fornander Collection of Hawaiian Antiquities and Folklore</w:t>
      </w:r>
      <w:r w:rsidRPr="00902C68">
        <w:rPr>
          <w:sz w:val="24"/>
          <w:szCs w:val="24"/>
          <w:lang w:val="haw-US"/>
        </w:rPr>
        <w:t>, Honolulu: Bishop Museum Press, 1920</w:t>
      </w:r>
      <w:r>
        <w:rPr>
          <w:sz w:val="24"/>
          <w:szCs w:val="24"/>
          <w:lang w:val="haw-US"/>
        </w:rPr>
        <w:t xml:space="preserve">. </w:t>
      </w:r>
    </w:p>
    <w:p w14:paraId="6AD891C6" w14:textId="77777777" w:rsidR="006D7D9C" w:rsidRPr="00902C68" w:rsidRDefault="006D7D9C" w:rsidP="006D7D9C">
      <w:pPr>
        <w:pStyle w:val="FootnoteText"/>
        <w:rPr>
          <w:sz w:val="24"/>
          <w:szCs w:val="24"/>
          <w:lang w:val="haw-US"/>
        </w:rPr>
      </w:pPr>
    </w:p>
    <w:p w14:paraId="115D3D69" w14:textId="77777777" w:rsidR="006D7D9C" w:rsidRDefault="006D7D9C" w:rsidP="006D7D9C">
      <w:pPr>
        <w:pStyle w:val="FootnoteText"/>
        <w:rPr>
          <w:sz w:val="24"/>
          <w:szCs w:val="24"/>
        </w:rPr>
      </w:pPr>
      <w:r w:rsidRPr="00902C68">
        <w:rPr>
          <w:sz w:val="24"/>
          <w:szCs w:val="24"/>
        </w:rPr>
        <w:lastRenderedPageBreak/>
        <w:t>Gegeo</w:t>
      </w:r>
      <w:r>
        <w:rPr>
          <w:sz w:val="24"/>
          <w:szCs w:val="24"/>
        </w:rPr>
        <w:t>, David Welchman,</w:t>
      </w:r>
      <w:r w:rsidRPr="00902C68">
        <w:rPr>
          <w:sz w:val="24"/>
          <w:szCs w:val="24"/>
        </w:rPr>
        <w:t xml:space="preserve"> and Karen Ann Watson-Gegeo, '"How We Know": Kwara</w:t>
      </w:r>
      <w:r w:rsidRPr="00902C68">
        <w:rPr>
          <w:sz w:val="24"/>
          <w:szCs w:val="24"/>
          <w:lang w:val="haw-US"/>
        </w:rPr>
        <w:t>'ae Rural Villagers Doing Indigenous Ep</w:t>
      </w:r>
      <w:r>
        <w:rPr>
          <w:sz w:val="24"/>
          <w:szCs w:val="24"/>
          <w:lang w:val="haw-US"/>
        </w:rPr>
        <w:t>is</w:t>
      </w:r>
      <w:r w:rsidRPr="00902C68">
        <w:rPr>
          <w:sz w:val="24"/>
          <w:szCs w:val="24"/>
          <w:lang w:val="haw-US"/>
        </w:rPr>
        <w:t>te</w:t>
      </w:r>
      <w:r>
        <w:rPr>
          <w:sz w:val="24"/>
          <w:szCs w:val="24"/>
          <w:lang w:val="haw-US"/>
        </w:rPr>
        <w:t>mology.</w:t>
      </w:r>
      <w:r w:rsidRPr="00902C68">
        <w:rPr>
          <w:sz w:val="24"/>
          <w:szCs w:val="24"/>
        </w:rPr>
        <w:t xml:space="preserve">' </w:t>
      </w:r>
      <w:r w:rsidRPr="00902C68">
        <w:rPr>
          <w:i/>
          <w:sz w:val="24"/>
          <w:szCs w:val="24"/>
        </w:rPr>
        <w:t xml:space="preserve">The Contemporary </w:t>
      </w:r>
      <w:proofErr w:type="gramStart"/>
      <w:r w:rsidRPr="00902C68">
        <w:rPr>
          <w:i/>
          <w:sz w:val="24"/>
          <w:szCs w:val="24"/>
        </w:rPr>
        <w:t>Pacific</w:t>
      </w:r>
      <w:r>
        <w:rPr>
          <w:sz w:val="24"/>
          <w:szCs w:val="24"/>
        </w:rPr>
        <w:t>(</w:t>
      </w:r>
      <w:proofErr w:type="gramEnd"/>
      <w:r w:rsidRPr="00902C68">
        <w:rPr>
          <w:sz w:val="24"/>
          <w:szCs w:val="24"/>
        </w:rPr>
        <w:t>Spring 2001</w:t>
      </w:r>
      <w:r>
        <w:rPr>
          <w:sz w:val="24"/>
          <w:szCs w:val="24"/>
        </w:rPr>
        <w:t>):55-88</w:t>
      </w:r>
      <w:r w:rsidRPr="00902C68">
        <w:rPr>
          <w:sz w:val="24"/>
          <w:szCs w:val="24"/>
        </w:rPr>
        <w:t xml:space="preserve">. </w:t>
      </w:r>
    </w:p>
    <w:p w14:paraId="4109AEF3" w14:textId="77777777" w:rsidR="006D7D9C" w:rsidRDefault="006D7D9C" w:rsidP="006D7D9C">
      <w:pPr>
        <w:pStyle w:val="FootnoteText"/>
        <w:rPr>
          <w:sz w:val="24"/>
          <w:szCs w:val="24"/>
        </w:rPr>
      </w:pPr>
    </w:p>
    <w:p w14:paraId="2B8976E5" w14:textId="77777777" w:rsidR="006D7D9C" w:rsidRDefault="006D7D9C" w:rsidP="006D7D9C">
      <w:pPr>
        <w:widowControl w:val="0"/>
        <w:autoSpaceDE w:val="0"/>
        <w:autoSpaceDN w:val="0"/>
        <w:adjustRightInd w:val="0"/>
        <w:spacing w:after="40"/>
        <w:rPr>
          <w:bCs/>
          <w:color w:val="262626"/>
        </w:rPr>
      </w:pPr>
      <w:r w:rsidRPr="00902C68">
        <w:t>Ghezzi</w:t>
      </w:r>
      <w:r>
        <w:t>, Ivan</w:t>
      </w:r>
      <w:r w:rsidRPr="00902C68">
        <w:t xml:space="preserve"> and Clive Ruggles, '</w:t>
      </w:r>
      <w:r w:rsidRPr="00902C68">
        <w:rPr>
          <w:bCs/>
          <w:color w:val="262626"/>
        </w:rPr>
        <w:t>Chankillo: A 2300-Year-Old Solar Observatory in Coastal Peru</w:t>
      </w:r>
      <w:r>
        <w:rPr>
          <w:bCs/>
          <w:color w:val="262626"/>
        </w:rPr>
        <w:t>.</w:t>
      </w:r>
      <w:r w:rsidRPr="00902C68">
        <w:rPr>
          <w:bCs/>
          <w:color w:val="262626"/>
        </w:rPr>
        <w:t xml:space="preserve">' </w:t>
      </w:r>
      <w:r w:rsidRPr="00902C68">
        <w:rPr>
          <w:bCs/>
          <w:i/>
          <w:color w:val="262626"/>
        </w:rPr>
        <w:t>Science</w:t>
      </w:r>
      <w:r w:rsidRPr="00902C68">
        <w:rPr>
          <w:bCs/>
          <w:color w:val="262626"/>
        </w:rPr>
        <w:t xml:space="preserve"> Vol. 315, No. 5816 </w:t>
      </w:r>
      <w:r>
        <w:rPr>
          <w:bCs/>
          <w:color w:val="262626"/>
        </w:rPr>
        <w:t>(</w:t>
      </w:r>
      <w:r w:rsidRPr="00902C68">
        <w:rPr>
          <w:bCs/>
          <w:color w:val="262626"/>
        </w:rPr>
        <w:t>March 2007</w:t>
      </w:r>
      <w:r>
        <w:rPr>
          <w:bCs/>
          <w:color w:val="262626"/>
        </w:rPr>
        <w:t>):</w:t>
      </w:r>
      <w:r w:rsidRPr="00902C68">
        <w:rPr>
          <w:bCs/>
          <w:color w:val="262626"/>
        </w:rPr>
        <w:t xml:space="preserve"> 1239-1243</w:t>
      </w:r>
      <w:r>
        <w:rPr>
          <w:bCs/>
          <w:color w:val="262626"/>
        </w:rPr>
        <w:t>.</w:t>
      </w:r>
    </w:p>
    <w:p w14:paraId="53A30821" w14:textId="77777777" w:rsidR="006D7D9C" w:rsidRDefault="006D7D9C" w:rsidP="006D7D9C">
      <w:pPr>
        <w:widowControl w:val="0"/>
        <w:autoSpaceDE w:val="0"/>
        <w:autoSpaceDN w:val="0"/>
        <w:adjustRightInd w:val="0"/>
        <w:spacing w:after="40"/>
        <w:rPr>
          <w:bCs/>
          <w:color w:val="262626"/>
        </w:rPr>
      </w:pPr>
    </w:p>
    <w:p w14:paraId="307BCB22" w14:textId="77777777" w:rsidR="006D7D9C" w:rsidRDefault="006D7D9C" w:rsidP="006D7D9C">
      <w:pPr>
        <w:pStyle w:val="FootnoteText"/>
        <w:rPr>
          <w:sz w:val="24"/>
          <w:szCs w:val="24"/>
        </w:rPr>
      </w:pPr>
      <w:r w:rsidRPr="00902C68">
        <w:rPr>
          <w:sz w:val="24"/>
          <w:szCs w:val="24"/>
        </w:rPr>
        <w:t>Green</w:t>
      </w:r>
      <w:r>
        <w:rPr>
          <w:sz w:val="24"/>
          <w:szCs w:val="24"/>
        </w:rPr>
        <w:t>, Laura C.</w:t>
      </w:r>
      <w:r w:rsidRPr="00902C68">
        <w:rPr>
          <w:sz w:val="24"/>
          <w:szCs w:val="24"/>
        </w:rPr>
        <w:t xml:space="preserve"> and Martha Warren Beckwith, 'Hawaiian Customs and Beliefs Relating to Sickness and Death</w:t>
      </w:r>
      <w:r>
        <w:rPr>
          <w:sz w:val="24"/>
          <w:szCs w:val="24"/>
        </w:rPr>
        <w:t>.</w:t>
      </w:r>
      <w:r w:rsidRPr="00902C68">
        <w:rPr>
          <w:sz w:val="24"/>
          <w:szCs w:val="24"/>
        </w:rPr>
        <w:t xml:space="preserve">' </w:t>
      </w:r>
      <w:r w:rsidRPr="00902C68">
        <w:rPr>
          <w:i/>
          <w:sz w:val="24"/>
          <w:szCs w:val="24"/>
        </w:rPr>
        <w:t>American Anthropologist</w:t>
      </w:r>
      <w:r w:rsidRPr="00902C68">
        <w:rPr>
          <w:sz w:val="24"/>
          <w:szCs w:val="24"/>
        </w:rPr>
        <w:t xml:space="preserve"> N. S., 28, </w:t>
      </w:r>
      <w:r>
        <w:rPr>
          <w:sz w:val="24"/>
          <w:szCs w:val="24"/>
        </w:rPr>
        <w:t>(</w:t>
      </w:r>
      <w:r w:rsidRPr="00902C68">
        <w:rPr>
          <w:sz w:val="24"/>
          <w:szCs w:val="24"/>
        </w:rPr>
        <w:t>1926</w:t>
      </w:r>
      <w:r>
        <w:rPr>
          <w:sz w:val="24"/>
          <w:szCs w:val="24"/>
        </w:rPr>
        <w:t>):176-208</w:t>
      </w:r>
      <w:r w:rsidRPr="00902C68">
        <w:rPr>
          <w:sz w:val="24"/>
          <w:szCs w:val="24"/>
        </w:rPr>
        <w:t>.</w:t>
      </w:r>
    </w:p>
    <w:p w14:paraId="182C9578" w14:textId="77777777" w:rsidR="006D7D9C" w:rsidRDefault="006D7D9C" w:rsidP="006D7D9C">
      <w:pPr>
        <w:pStyle w:val="FootnoteText"/>
        <w:rPr>
          <w:sz w:val="24"/>
          <w:szCs w:val="24"/>
        </w:rPr>
      </w:pPr>
    </w:p>
    <w:p w14:paraId="016EE654" w14:textId="77777777" w:rsidR="006D7D9C" w:rsidRDefault="006D7D9C" w:rsidP="006D7D9C">
      <w:pPr>
        <w:pStyle w:val="FootnoteText"/>
        <w:rPr>
          <w:sz w:val="24"/>
          <w:szCs w:val="24"/>
        </w:rPr>
      </w:pPr>
      <w:r w:rsidRPr="00902C68">
        <w:rPr>
          <w:sz w:val="24"/>
          <w:szCs w:val="24"/>
          <w:lang w:val="haw-US"/>
        </w:rPr>
        <w:t>Grimble,</w:t>
      </w:r>
      <w:r>
        <w:rPr>
          <w:sz w:val="24"/>
          <w:szCs w:val="24"/>
          <w:lang w:val="haw-US"/>
        </w:rPr>
        <w:t xml:space="preserve"> Arthur,</w:t>
      </w:r>
      <w:r w:rsidRPr="00902C68">
        <w:rPr>
          <w:i/>
          <w:sz w:val="24"/>
          <w:szCs w:val="24"/>
        </w:rPr>
        <w:t>Migrations, Myth and Magic from the Gilbert Islands</w:t>
      </w:r>
      <w:r w:rsidRPr="00902C68">
        <w:rPr>
          <w:sz w:val="24"/>
          <w:szCs w:val="24"/>
        </w:rPr>
        <w:t>, London: Routledge and Keagan Paul, 1972</w:t>
      </w:r>
      <w:r>
        <w:rPr>
          <w:sz w:val="24"/>
          <w:szCs w:val="24"/>
        </w:rPr>
        <w:t>.</w:t>
      </w:r>
    </w:p>
    <w:p w14:paraId="1686CDCE" w14:textId="77777777" w:rsidR="006D7D9C" w:rsidRDefault="006D7D9C" w:rsidP="006D7D9C">
      <w:pPr>
        <w:pStyle w:val="FootnoteText"/>
        <w:rPr>
          <w:sz w:val="24"/>
          <w:szCs w:val="24"/>
        </w:rPr>
      </w:pPr>
    </w:p>
    <w:p w14:paraId="4C920E89" w14:textId="77777777" w:rsidR="006D7D9C" w:rsidRDefault="006D7D9C" w:rsidP="006D7D9C">
      <w:pPr>
        <w:pStyle w:val="FootnoteText"/>
        <w:rPr>
          <w:sz w:val="24"/>
          <w:szCs w:val="24"/>
          <w:lang w:val="haw-US"/>
        </w:rPr>
      </w:pPr>
      <w:r w:rsidRPr="00902C68">
        <w:rPr>
          <w:sz w:val="24"/>
          <w:szCs w:val="24"/>
        </w:rPr>
        <w:t>Handy</w:t>
      </w:r>
      <w:r>
        <w:rPr>
          <w:sz w:val="24"/>
          <w:szCs w:val="24"/>
        </w:rPr>
        <w:t>, E.S. Craighill</w:t>
      </w:r>
      <w:r w:rsidRPr="00902C68">
        <w:rPr>
          <w:sz w:val="24"/>
          <w:szCs w:val="24"/>
        </w:rPr>
        <w:t xml:space="preserve"> and Mary Kawena Pukui, </w:t>
      </w:r>
      <w:proofErr w:type="gramStart"/>
      <w:r w:rsidRPr="00902C68">
        <w:rPr>
          <w:i/>
          <w:sz w:val="24"/>
          <w:szCs w:val="24"/>
        </w:rPr>
        <w:t>The</w:t>
      </w:r>
      <w:proofErr w:type="gramEnd"/>
      <w:r w:rsidRPr="00902C68">
        <w:rPr>
          <w:i/>
          <w:sz w:val="24"/>
          <w:szCs w:val="24"/>
        </w:rPr>
        <w:t xml:space="preserve"> Polynesian Family System in Ka</w:t>
      </w:r>
      <w:r w:rsidRPr="00902C68">
        <w:rPr>
          <w:i/>
          <w:sz w:val="24"/>
          <w:szCs w:val="24"/>
          <w:lang w:val="haw-US"/>
        </w:rPr>
        <w:t>'ū, Hawai'i</w:t>
      </w:r>
      <w:r w:rsidRPr="00902C68">
        <w:rPr>
          <w:sz w:val="24"/>
          <w:szCs w:val="24"/>
          <w:lang w:val="haw-US"/>
        </w:rPr>
        <w:t>, Rutland: Charles E. Tuttle, 1958</w:t>
      </w:r>
      <w:r>
        <w:rPr>
          <w:sz w:val="24"/>
          <w:szCs w:val="24"/>
          <w:lang w:val="haw-US"/>
        </w:rPr>
        <w:t>.</w:t>
      </w:r>
    </w:p>
    <w:p w14:paraId="1A4473AD" w14:textId="77777777" w:rsidR="006D7D9C" w:rsidRDefault="006D7D9C" w:rsidP="006D7D9C">
      <w:pPr>
        <w:pStyle w:val="FootnoteText"/>
        <w:rPr>
          <w:sz w:val="24"/>
          <w:szCs w:val="24"/>
          <w:lang w:val="haw-US"/>
        </w:rPr>
      </w:pPr>
    </w:p>
    <w:p w14:paraId="4F16842C" w14:textId="77777777" w:rsidR="006D7D9C" w:rsidRDefault="006D7D9C" w:rsidP="006D7D9C">
      <w:pPr>
        <w:pStyle w:val="FootnoteText"/>
        <w:rPr>
          <w:sz w:val="24"/>
          <w:szCs w:val="24"/>
        </w:rPr>
      </w:pPr>
      <w:r w:rsidRPr="00902C68">
        <w:rPr>
          <w:sz w:val="24"/>
          <w:szCs w:val="24"/>
        </w:rPr>
        <w:t>Hanson</w:t>
      </w:r>
      <w:r>
        <w:rPr>
          <w:sz w:val="24"/>
          <w:szCs w:val="24"/>
        </w:rPr>
        <w:t>, F. Allan</w:t>
      </w:r>
      <w:r w:rsidRPr="00902C68">
        <w:rPr>
          <w:sz w:val="24"/>
          <w:szCs w:val="24"/>
        </w:rPr>
        <w:t xml:space="preserve"> and Louise Hanson, </w:t>
      </w:r>
      <w:r w:rsidRPr="00902C68">
        <w:rPr>
          <w:i/>
          <w:sz w:val="24"/>
          <w:szCs w:val="24"/>
        </w:rPr>
        <w:t>Counterpoint in Maori Culture</w:t>
      </w:r>
      <w:r w:rsidRPr="00902C68">
        <w:rPr>
          <w:sz w:val="24"/>
          <w:szCs w:val="24"/>
        </w:rPr>
        <w:t>, London:</w:t>
      </w:r>
      <w:r>
        <w:rPr>
          <w:sz w:val="24"/>
          <w:szCs w:val="24"/>
        </w:rPr>
        <w:t xml:space="preserve"> Routledge and Kegan Paul, 1983</w:t>
      </w:r>
      <w:r w:rsidRPr="00902C68">
        <w:rPr>
          <w:sz w:val="24"/>
          <w:szCs w:val="24"/>
        </w:rPr>
        <w:t>.</w:t>
      </w:r>
    </w:p>
    <w:p w14:paraId="2DD95B09" w14:textId="77777777" w:rsidR="006D7D9C" w:rsidRDefault="006D7D9C" w:rsidP="006D7D9C">
      <w:pPr>
        <w:pStyle w:val="FootnoteText"/>
        <w:rPr>
          <w:sz w:val="24"/>
          <w:szCs w:val="24"/>
        </w:rPr>
      </w:pPr>
    </w:p>
    <w:p w14:paraId="068633F3" w14:textId="77777777" w:rsidR="006D7D9C" w:rsidRPr="004F170E" w:rsidRDefault="006D7D9C" w:rsidP="006D7D9C">
      <w:pPr>
        <w:pStyle w:val="FootnoteText"/>
        <w:rPr>
          <w:sz w:val="24"/>
          <w:szCs w:val="24"/>
        </w:rPr>
      </w:pPr>
      <w:r w:rsidRPr="004F170E">
        <w:rPr>
          <w:sz w:val="24"/>
          <w:szCs w:val="24"/>
        </w:rPr>
        <w:t xml:space="preserve">Harris, Annie, 'Traditions of Oahu' at </w:t>
      </w:r>
      <w:hyperlink r:id="rId42" w:history="1">
        <w:r w:rsidRPr="004F170E">
          <w:rPr>
            <w:rStyle w:val="Hyperlink"/>
            <w:rFonts w:cstheme="minorBidi"/>
            <w:color w:val="auto"/>
            <w:sz w:val="24"/>
            <w:szCs w:val="24"/>
            <w:u w:val="none"/>
          </w:rPr>
          <w:t>http://apdl.kcc.hawaii.edu/oahu/stories/kona/waiakeakua.htm</w:t>
        </w:r>
      </w:hyperlink>
      <w:r w:rsidRPr="004F170E">
        <w:rPr>
          <w:sz w:val="24"/>
          <w:szCs w:val="24"/>
        </w:rPr>
        <w:t>. (</w:t>
      </w:r>
      <w:proofErr w:type="gramStart"/>
      <w:r w:rsidRPr="004F170E">
        <w:rPr>
          <w:sz w:val="24"/>
          <w:szCs w:val="24"/>
        </w:rPr>
        <w:t>accessed</w:t>
      </w:r>
      <w:proofErr w:type="gramEnd"/>
      <w:r w:rsidRPr="004F170E">
        <w:rPr>
          <w:sz w:val="24"/>
          <w:szCs w:val="24"/>
        </w:rPr>
        <w:t xml:space="preserve"> December 10, 2014). </w:t>
      </w:r>
    </w:p>
    <w:p w14:paraId="6583B649" w14:textId="77777777" w:rsidR="006D7D9C" w:rsidRPr="004F170E" w:rsidRDefault="006D7D9C" w:rsidP="006D7D9C">
      <w:pPr>
        <w:pStyle w:val="FootnoteText"/>
        <w:rPr>
          <w:sz w:val="24"/>
          <w:szCs w:val="24"/>
        </w:rPr>
      </w:pPr>
    </w:p>
    <w:p w14:paraId="08F4F387" w14:textId="77777777" w:rsidR="006D7D9C" w:rsidRPr="004F170E" w:rsidRDefault="006D7D9C" w:rsidP="006D7D9C">
      <w:pPr>
        <w:pStyle w:val="FootnoteText"/>
        <w:rPr>
          <w:sz w:val="24"/>
          <w:szCs w:val="24"/>
        </w:rPr>
      </w:pPr>
      <w:r w:rsidRPr="004F170E">
        <w:rPr>
          <w:sz w:val="24"/>
          <w:szCs w:val="24"/>
        </w:rPr>
        <w:t xml:space="preserve">Hawaii State Parks, </w:t>
      </w:r>
      <w:hyperlink r:id="rId43" w:history="1">
        <w:r w:rsidRPr="004F170E">
          <w:rPr>
            <w:rStyle w:val="Hyperlink"/>
            <w:color w:val="auto"/>
            <w:sz w:val="24"/>
            <w:szCs w:val="24"/>
            <w:u w:val="none"/>
          </w:rPr>
          <w:t>http://www.hawaiistateparks.org/parks/oahu/index.cfm?park_id=24</w:t>
        </w:r>
      </w:hyperlink>
      <w:r w:rsidRPr="004F170E">
        <w:rPr>
          <w:sz w:val="24"/>
          <w:szCs w:val="24"/>
        </w:rPr>
        <w:t>. (</w:t>
      </w:r>
      <w:proofErr w:type="gramStart"/>
      <w:r w:rsidRPr="004F170E">
        <w:rPr>
          <w:sz w:val="24"/>
          <w:szCs w:val="24"/>
        </w:rPr>
        <w:t>accessed</w:t>
      </w:r>
      <w:proofErr w:type="gramEnd"/>
      <w:r w:rsidRPr="004F170E">
        <w:rPr>
          <w:sz w:val="24"/>
          <w:szCs w:val="24"/>
        </w:rPr>
        <w:t xml:space="preserve"> June 11, 2014).</w:t>
      </w:r>
    </w:p>
    <w:p w14:paraId="382F2FD3" w14:textId="77777777" w:rsidR="006D7D9C" w:rsidRPr="004F170E" w:rsidRDefault="006D7D9C" w:rsidP="006D7D9C">
      <w:pPr>
        <w:pStyle w:val="FootnoteText"/>
        <w:rPr>
          <w:sz w:val="24"/>
          <w:szCs w:val="24"/>
        </w:rPr>
      </w:pPr>
    </w:p>
    <w:p w14:paraId="054A8AD2" w14:textId="77777777" w:rsidR="006D7D9C" w:rsidRPr="004F170E" w:rsidRDefault="006D7D9C" w:rsidP="006D7D9C">
      <w:r w:rsidRPr="004F170E">
        <w:t xml:space="preserve">Hawass, Zahi, 'Horus the Falcon God', </w:t>
      </w:r>
      <w:hyperlink r:id="rId44" w:history="1">
        <w:r w:rsidRPr="004F170E">
          <w:rPr>
            <w:rStyle w:val="Hyperlink"/>
            <w:color w:val="auto"/>
            <w:u w:val="none"/>
          </w:rPr>
          <w:t>http://guardians.net/hawass/horus.htm</w:t>
        </w:r>
      </w:hyperlink>
      <w:r w:rsidRPr="004F170E">
        <w:t>. (</w:t>
      </w:r>
      <w:proofErr w:type="gramStart"/>
      <w:r w:rsidRPr="004F170E">
        <w:t>accessed</w:t>
      </w:r>
      <w:proofErr w:type="gramEnd"/>
      <w:r w:rsidRPr="004F170E">
        <w:t xml:space="preserve"> August 11, 2014). </w:t>
      </w:r>
    </w:p>
    <w:p w14:paraId="17BC539D" w14:textId="77777777" w:rsidR="006D7D9C" w:rsidRDefault="006D7D9C" w:rsidP="006D7D9C"/>
    <w:p w14:paraId="2EE05FCA" w14:textId="77777777" w:rsidR="006D7D9C" w:rsidRDefault="006D7D9C" w:rsidP="006D7D9C">
      <w:pPr>
        <w:pStyle w:val="FootnoteText"/>
        <w:rPr>
          <w:sz w:val="24"/>
          <w:szCs w:val="24"/>
        </w:rPr>
      </w:pPr>
      <w:r w:rsidRPr="00902C68">
        <w:rPr>
          <w:sz w:val="24"/>
          <w:szCs w:val="24"/>
        </w:rPr>
        <w:t>Hawkins</w:t>
      </w:r>
      <w:r>
        <w:rPr>
          <w:sz w:val="24"/>
          <w:szCs w:val="24"/>
        </w:rPr>
        <w:t>. Gerald</w:t>
      </w:r>
      <w:r w:rsidRPr="00902C68">
        <w:rPr>
          <w:sz w:val="24"/>
          <w:szCs w:val="24"/>
        </w:rPr>
        <w:t xml:space="preserve"> and John B. White, </w:t>
      </w:r>
      <w:r w:rsidRPr="00902C68">
        <w:rPr>
          <w:i/>
          <w:sz w:val="24"/>
          <w:szCs w:val="24"/>
        </w:rPr>
        <w:t>Stonehenge Decoded</w:t>
      </w:r>
      <w:r w:rsidRPr="00902C68">
        <w:rPr>
          <w:sz w:val="24"/>
          <w:szCs w:val="24"/>
        </w:rPr>
        <w:t>, New York: Doubleday, 1965.</w:t>
      </w:r>
    </w:p>
    <w:p w14:paraId="70C7933C" w14:textId="77777777" w:rsidR="006D7D9C" w:rsidRPr="00902C68" w:rsidRDefault="006D7D9C" w:rsidP="006D7D9C">
      <w:pPr>
        <w:pStyle w:val="FootnoteText"/>
        <w:rPr>
          <w:sz w:val="24"/>
          <w:szCs w:val="24"/>
        </w:rPr>
      </w:pPr>
    </w:p>
    <w:p w14:paraId="3368503F" w14:textId="77777777" w:rsidR="006D7D9C" w:rsidRDefault="006D7D9C" w:rsidP="006D7D9C">
      <w:pPr>
        <w:pStyle w:val="FootnoteText"/>
        <w:rPr>
          <w:sz w:val="24"/>
          <w:szCs w:val="24"/>
        </w:rPr>
      </w:pPr>
      <w:r w:rsidRPr="00902C68">
        <w:rPr>
          <w:sz w:val="24"/>
          <w:szCs w:val="24"/>
        </w:rPr>
        <w:t>Henry,</w:t>
      </w:r>
      <w:r>
        <w:rPr>
          <w:sz w:val="24"/>
          <w:szCs w:val="24"/>
        </w:rPr>
        <w:t xml:space="preserve"> Teuira,</w:t>
      </w:r>
      <w:r w:rsidRPr="00902C68">
        <w:rPr>
          <w:sz w:val="24"/>
          <w:szCs w:val="24"/>
        </w:rPr>
        <w:t xml:space="preserve"> </w:t>
      </w:r>
      <w:proofErr w:type="gramStart"/>
      <w:r w:rsidRPr="00902C68">
        <w:rPr>
          <w:sz w:val="24"/>
          <w:szCs w:val="24"/>
        </w:rPr>
        <w:t>'Tahitian</w:t>
      </w:r>
      <w:proofErr w:type="gramEnd"/>
      <w:r w:rsidRPr="00902C68">
        <w:rPr>
          <w:sz w:val="24"/>
          <w:szCs w:val="24"/>
        </w:rPr>
        <w:t xml:space="preserve"> Astronomy</w:t>
      </w:r>
      <w:r>
        <w:rPr>
          <w:sz w:val="24"/>
          <w:szCs w:val="24"/>
        </w:rPr>
        <w:t>.'</w:t>
      </w:r>
      <w:r w:rsidRPr="00902C68">
        <w:rPr>
          <w:i/>
          <w:sz w:val="24"/>
          <w:szCs w:val="24"/>
        </w:rPr>
        <w:t>Journal of the Polynesian Society</w:t>
      </w:r>
      <w:r w:rsidRPr="00902C68">
        <w:rPr>
          <w:sz w:val="24"/>
          <w:szCs w:val="24"/>
        </w:rPr>
        <w:t xml:space="preserve"> Volume 16, No. 2</w:t>
      </w:r>
      <w:r>
        <w:rPr>
          <w:sz w:val="24"/>
          <w:szCs w:val="24"/>
        </w:rPr>
        <w:t xml:space="preserve"> (1907):</w:t>
      </w:r>
      <w:r w:rsidRPr="00902C68">
        <w:rPr>
          <w:sz w:val="24"/>
          <w:szCs w:val="24"/>
        </w:rPr>
        <w:t xml:space="preserve"> 101-104.</w:t>
      </w:r>
    </w:p>
    <w:p w14:paraId="43DB46A5" w14:textId="77777777" w:rsidR="006D7D9C" w:rsidRDefault="006D7D9C" w:rsidP="006D7D9C">
      <w:pPr>
        <w:pStyle w:val="FootnoteText"/>
        <w:rPr>
          <w:sz w:val="24"/>
          <w:szCs w:val="24"/>
        </w:rPr>
      </w:pPr>
    </w:p>
    <w:p w14:paraId="4E3205E7" w14:textId="77777777" w:rsidR="006D7D9C" w:rsidRDefault="006D7D9C" w:rsidP="006D7D9C">
      <w:pPr>
        <w:pStyle w:val="FootnoteText"/>
        <w:rPr>
          <w:sz w:val="24"/>
          <w:szCs w:val="24"/>
        </w:rPr>
      </w:pPr>
      <w:r w:rsidRPr="00902C68">
        <w:rPr>
          <w:sz w:val="24"/>
          <w:szCs w:val="24"/>
        </w:rPr>
        <w:t>Hommon,</w:t>
      </w:r>
      <w:r>
        <w:rPr>
          <w:sz w:val="24"/>
          <w:szCs w:val="24"/>
        </w:rPr>
        <w:t xml:space="preserve"> Robert J.</w:t>
      </w:r>
      <w:proofErr w:type="gramStart"/>
      <w:r>
        <w:rPr>
          <w:sz w:val="24"/>
          <w:szCs w:val="24"/>
        </w:rPr>
        <w:t>,</w:t>
      </w:r>
      <w:r w:rsidRPr="00902C68">
        <w:rPr>
          <w:i/>
          <w:sz w:val="24"/>
          <w:szCs w:val="24"/>
        </w:rPr>
        <w:t>The</w:t>
      </w:r>
      <w:proofErr w:type="gramEnd"/>
      <w:r w:rsidRPr="00902C68">
        <w:rPr>
          <w:i/>
          <w:sz w:val="24"/>
          <w:szCs w:val="24"/>
        </w:rPr>
        <w:t xml:space="preserve"> Ancient Hawaiian State</w:t>
      </w:r>
      <w:r w:rsidRPr="00902C68">
        <w:rPr>
          <w:sz w:val="24"/>
          <w:szCs w:val="24"/>
        </w:rPr>
        <w:t>, Oxford: Oxford University Press, 2013</w:t>
      </w:r>
      <w:r>
        <w:rPr>
          <w:sz w:val="24"/>
          <w:szCs w:val="24"/>
        </w:rPr>
        <w:t xml:space="preserve">.  </w:t>
      </w:r>
    </w:p>
    <w:p w14:paraId="70194036" w14:textId="77777777" w:rsidR="006D7D9C" w:rsidRPr="00902C68" w:rsidRDefault="006D7D9C" w:rsidP="006D7D9C">
      <w:pPr>
        <w:pStyle w:val="FootnoteText"/>
        <w:contextualSpacing/>
        <w:rPr>
          <w:sz w:val="24"/>
          <w:szCs w:val="24"/>
        </w:rPr>
      </w:pPr>
    </w:p>
    <w:p w14:paraId="13C15AE5" w14:textId="77777777" w:rsidR="006D7D9C" w:rsidRDefault="006D7D9C" w:rsidP="006D7D9C">
      <w:pPr>
        <w:pStyle w:val="FootnoteText"/>
        <w:rPr>
          <w:sz w:val="24"/>
          <w:szCs w:val="24"/>
          <w:lang w:val="haw-US"/>
        </w:rPr>
      </w:pPr>
      <w:r w:rsidRPr="00902C68">
        <w:rPr>
          <w:sz w:val="24"/>
          <w:szCs w:val="24"/>
          <w:lang w:val="haw-US"/>
        </w:rPr>
        <w:t>Hubert,</w:t>
      </w:r>
      <w:r>
        <w:rPr>
          <w:sz w:val="24"/>
          <w:szCs w:val="24"/>
          <w:lang w:val="haw-US"/>
        </w:rPr>
        <w:t xml:space="preserve"> Jane,</w:t>
      </w:r>
      <w:r w:rsidRPr="00902C68">
        <w:rPr>
          <w:sz w:val="24"/>
          <w:szCs w:val="24"/>
          <w:lang w:val="haw-US"/>
        </w:rPr>
        <w:t xml:space="preserve"> 'Sacred Beliefs and Beliefs of Sacredness,' in </w:t>
      </w:r>
      <w:r w:rsidRPr="00902C68">
        <w:rPr>
          <w:i/>
          <w:sz w:val="24"/>
          <w:szCs w:val="24"/>
        </w:rPr>
        <w:t>Sacred Sites, Sacred Places</w:t>
      </w:r>
      <w:r w:rsidRPr="00902C68">
        <w:rPr>
          <w:sz w:val="24"/>
          <w:szCs w:val="24"/>
        </w:rPr>
        <w:t xml:space="preserve">, </w:t>
      </w:r>
      <w:r>
        <w:rPr>
          <w:sz w:val="24"/>
          <w:szCs w:val="24"/>
        </w:rPr>
        <w:t xml:space="preserve">ed. </w:t>
      </w:r>
      <w:r w:rsidRPr="00902C68">
        <w:rPr>
          <w:sz w:val="24"/>
          <w:szCs w:val="24"/>
          <w:lang w:val="haw-US"/>
        </w:rPr>
        <w:t>David Carmichael, J</w:t>
      </w:r>
      <w:r w:rsidRPr="00902C68">
        <w:rPr>
          <w:color w:val="262626"/>
          <w:sz w:val="24"/>
          <w:szCs w:val="24"/>
        </w:rPr>
        <w:t>ane Hubert, Brian Reeves, Audhild Schanche</w:t>
      </w:r>
      <w:r>
        <w:rPr>
          <w:color w:val="262626"/>
          <w:sz w:val="24"/>
          <w:szCs w:val="24"/>
        </w:rPr>
        <w:t>, pp. 9-19</w:t>
      </w:r>
      <w:proofErr w:type="gramStart"/>
      <w:r>
        <w:rPr>
          <w:color w:val="262626"/>
          <w:sz w:val="24"/>
          <w:szCs w:val="24"/>
        </w:rPr>
        <w:t xml:space="preserve">, </w:t>
      </w:r>
      <w:r w:rsidRPr="00902C68">
        <w:rPr>
          <w:sz w:val="24"/>
          <w:szCs w:val="24"/>
        </w:rPr>
        <w:t xml:space="preserve"> New</w:t>
      </w:r>
      <w:proofErr w:type="gramEnd"/>
      <w:r w:rsidRPr="00902C68">
        <w:rPr>
          <w:sz w:val="24"/>
          <w:szCs w:val="24"/>
        </w:rPr>
        <w:t xml:space="preserve"> York, NY: Routledge, 1994</w:t>
      </w:r>
      <w:r w:rsidRPr="00902C68">
        <w:rPr>
          <w:sz w:val="24"/>
          <w:szCs w:val="24"/>
          <w:lang w:val="haw-US"/>
        </w:rPr>
        <w:t>.</w:t>
      </w:r>
    </w:p>
    <w:p w14:paraId="7BC8BFA8" w14:textId="77777777" w:rsidR="006D7D9C" w:rsidRDefault="006D7D9C" w:rsidP="006D7D9C">
      <w:pPr>
        <w:pStyle w:val="FootnoteText"/>
        <w:rPr>
          <w:sz w:val="24"/>
          <w:szCs w:val="24"/>
          <w:lang w:val="haw-US"/>
        </w:rPr>
      </w:pPr>
    </w:p>
    <w:p w14:paraId="5F6D8046" w14:textId="77777777" w:rsidR="006D7D9C" w:rsidRDefault="006D7D9C" w:rsidP="006D7D9C">
      <w:pPr>
        <w:pStyle w:val="FootnoteText"/>
        <w:rPr>
          <w:sz w:val="24"/>
          <w:szCs w:val="24"/>
        </w:rPr>
      </w:pPr>
      <w:r w:rsidRPr="00902C68">
        <w:rPr>
          <w:sz w:val="24"/>
          <w:szCs w:val="24"/>
        </w:rPr>
        <w:t>Isbell,</w:t>
      </w:r>
      <w:r>
        <w:rPr>
          <w:sz w:val="24"/>
          <w:szCs w:val="24"/>
        </w:rPr>
        <w:t xml:space="preserve"> Billie Jean,</w:t>
      </w:r>
      <w:r w:rsidRPr="00902C68">
        <w:rPr>
          <w:sz w:val="24"/>
          <w:szCs w:val="24"/>
        </w:rPr>
        <w:t xml:space="preserve"> 'Culture Confronts Nature in the Dialectical World of the Topics', </w:t>
      </w:r>
      <w:r w:rsidRPr="000E3AB9">
        <w:rPr>
          <w:i/>
          <w:sz w:val="24"/>
          <w:szCs w:val="24"/>
        </w:rPr>
        <w:t>Ethnoastronomy and Archaeoastraonomy in the American Tropics</w:t>
      </w:r>
      <w:r w:rsidRPr="00902C68">
        <w:rPr>
          <w:sz w:val="24"/>
          <w:szCs w:val="24"/>
        </w:rPr>
        <w:t xml:space="preserve">, </w:t>
      </w:r>
      <w:r>
        <w:rPr>
          <w:sz w:val="24"/>
          <w:szCs w:val="24"/>
        </w:rPr>
        <w:t xml:space="preserve">ed. </w:t>
      </w:r>
      <w:r w:rsidRPr="00902C68">
        <w:rPr>
          <w:sz w:val="24"/>
          <w:szCs w:val="24"/>
        </w:rPr>
        <w:t xml:space="preserve">Anthony </w:t>
      </w:r>
      <w:r>
        <w:rPr>
          <w:sz w:val="24"/>
          <w:szCs w:val="24"/>
        </w:rPr>
        <w:t xml:space="preserve">Aveni and Gary Urton, pp. 353-363, </w:t>
      </w:r>
      <w:r w:rsidRPr="00902C68">
        <w:rPr>
          <w:sz w:val="24"/>
          <w:szCs w:val="24"/>
        </w:rPr>
        <w:t xml:space="preserve">New York: The New </w:t>
      </w:r>
      <w:r>
        <w:rPr>
          <w:sz w:val="24"/>
          <w:szCs w:val="24"/>
        </w:rPr>
        <w:t>York Academy of Sciences, 1982.</w:t>
      </w:r>
    </w:p>
    <w:p w14:paraId="06DEDB2B" w14:textId="77777777" w:rsidR="006D7D9C" w:rsidRDefault="006D7D9C" w:rsidP="006D7D9C">
      <w:pPr>
        <w:pStyle w:val="FootnoteText"/>
        <w:rPr>
          <w:sz w:val="24"/>
          <w:szCs w:val="24"/>
        </w:rPr>
      </w:pPr>
    </w:p>
    <w:p w14:paraId="2E8ABD04" w14:textId="77777777" w:rsidR="006D7D9C" w:rsidRDefault="006D7D9C" w:rsidP="006D7D9C">
      <w:pPr>
        <w:pStyle w:val="FootnoteText"/>
        <w:rPr>
          <w:sz w:val="24"/>
          <w:szCs w:val="24"/>
        </w:rPr>
      </w:pPr>
      <w:r w:rsidRPr="00902C68">
        <w:rPr>
          <w:sz w:val="24"/>
          <w:szCs w:val="24"/>
          <w:lang w:val="haw-US"/>
        </w:rPr>
        <w:lastRenderedPageBreak/>
        <w:t>Johnson</w:t>
      </w:r>
      <w:r>
        <w:rPr>
          <w:sz w:val="24"/>
          <w:szCs w:val="24"/>
          <w:lang w:val="haw-US"/>
        </w:rPr>
        <w:t>, Rubellite Kawena</w:t>
      </w:r>
      <w:r w:rsidRPr="00902C68">
        <w:rPr>
          <w:sz w:val="24"/>
          <w:szCs w:val="24"/>
          <w:lang w:val="haw-US"/>
        </w:rPr>
        <w:t xml:space="preserve"> and Harry Kurth, '</w:t>
      </w:r>
      <w:r w:rsidRPr="00902C68">
        <w:rPr>
          <w:sz w:val="24"/>
          <w:szCs w:val="24"/>
        </w:rPr>
        <w:t xml:space="preserve">The Birthstones of Kukaniloko Heiau: Are They Oriented to Sky Phenomena?,’ no date, manuscript in the Division of State Parks, State of Hawaii; </w:t>
      </w:r>
    </w:p>
    <w:p w14:paraId="1B82055E" w14:textId="77777777" w:rsidR="006D7D9C" w:rsidRDefault="006D7D9C" w:rsidP="006D7D9C">
      <w:pPr>
        <w:pStyle w:val="FootnoteText"/>
        <w:rPr>
          <w:sz w:val="24"/>
          <w:szCs w:val="24"/>
        </w:rPr>
      </w:pPr>
    </w:p>
    <w:p w14:paraId="6614A27D" w14:textId="77777777" w:rsidR="006D7D9C" w:rsidRDefault="006D7D9C" w:rsidP="006D7D9C">
      <w:pPr>
        <w:contextualSpacing/>
      </w:pPr>
      <w:r w:rsidRPr="00902C68">
        <w:t>Johnson</w:t>
      </w:r>
      <w:r>
        <w:t>, Rubellite Kawena</w:t>
      </w:r>
      <w:r w:rsidRPr="00902C68">
        <w:t xml:space="preserve"> and </w:t>
      </w:r>
      <w:r>
        <w:t xml:space="preserve">John Kaipo </w:t>
      </w:r>
      <w:r w:rsidRPr="00902C68">
        <w:t xml:space="preserve">Mahelona, </w:t>
      </w:r>
      <w:r w:rsidRPr="00902C68">
        <w:rPr>
          <w:i/>
        </w:rPr>
        <w:t>Na Inoa Hoku</w:t>
      </w:r>
      <w:proofErr w:type="gramStart"/>
      <w:r>
        <w:rPr>
          <w:i/>
        </w:rPr>
        <w:t>,</w:t>
      </w:r>
      <w:r w:rsidRPr="00902C68">
        <w:t>Honolulu</w:t>
      </w:r>
      <w:proofErr w:type="gramEnd"/>
      <w:r w:rsidRPr="00902C68">
        <w:t>: Topgallant Press, 1</w:t>
      </w:r>
      <w:r>
        <w:t>976.</w:t>
      </w:r>
    </w:p>
    <w:p w14:paraId="40AA9038" w14:textId="77777777" w:rsidR="006D7D9C" w:rsidRDefault="006D7D9C" w:rsidP="006D7D9C">
      <w:pPr>
        <w:contextualSpacing/>
      </w:pPr>
    </w:p>
    <w:p w14:paraId="6A6B8304" w14:textId="77777777" w:rsidR="006D7D9C" w:rsidRDefault="006D7D9C" w:rsidP="006D7D9C">
      <w:pPr>
        <w:contextualSpacing/>
      </w:pPr>
      <w:r w:rsidRPr="00902C68">
        <w:t>Johnson,</w:t>
      </w:r>
      <w:r>
        <w:t xml:space="preserve"> Rubellite Kawena</w:t>
      </w:r>
      <w:proofErr w:type="gramStart"/>
      <w:r>
        <w:t>,</w:t>
      </w:r>
      <w:r w:rsidRPr="00902C68">
        <w:rPr>
          <w:i/>
        </w:rPr>
        <w:t>The</w:t>
      </w:r>
      <w:proofErr w:type="gramEnd"/>
      <w:r w:rsidRPr="00902C68">
        <w:rPr>
          <w:i/>
        </w:rPr>
        <w:t xml:space="preserve"> Kumulipo Mind</w:t>
      </w:r>
      <w:r>
        <w:rPr>
          <w:i/>
        </w:rPr>
        <w:t>,</w:t>
      </w:r>
      <w:r w:rsidRPr="00902C68">
        <w:t>Honolulu: privately published, 2000</w:t>
      </w:r>
      <w:r>
        <w:t>.</w:t>
      </w:r>
    </w:p>
    <w:p w14:paraId="398E2604" w14:textId="77777777" w:rsidR="006D7D9C" w:rsidRPr="004F170E" w:rsidRDefault="006D7D9C" w:rsidP="004F170E">
      <w:pPr>
        <w:contextualSpacing/>
      </w:pPr>
    </w:p>
    <w:p w14:paraId="1D554112" w14:textId="77777777" w:rsidR="006D7D9C" w:rsidRPr="004F170E" w:rsidRDefault="006D7D9C" w:rsidP="006D7D9C">
      <w:pPr>
        <w:contextualSpacing/>
      </w:pPr>
      <w:r w:rsidRPr="004F170E">
        <w:t xml:space="preserve">Kamakau, Samuel, 'Instructions in Ancient Astronomy as Taught by Kaneakahoowaha', </w:t>
      </w:r>
      <w:r w:rsidRPr="004F170E">
        <w:rPr>
          <w:i/>
        </w:rPr>
        <w:t>Thrum's Hawaiian Annual for 1891</w:t>
      </w:r>
      <w:r w:rsidRPr="004F170E">
        <w:t>, (Honolulu, 1891): 142-43.</w:t>
      </w:r>
    </w:p>
    <w:p w14:paraId="6AAE0C4E" w14:textId="77777777" w:rsidR="006D7D9C" w:rsidRPr="004F170E" w:rsidRDefault="006D7D9C" w:rsidP="006D7D9C">
      <w:pPr>
        <w:contextualSpacing/>
      </w:pPr>
    </w:p>
    <w:p w14:paraId="321AF217" w14:textId="77777777" w:rsidR="006D7D9C" w:rsidRPr="004F170E" w:rsidRDefault="006D7D9C" w:rsidP="006D7D9C">
      <w:pPr>
        <w:pStyle w:val="FootnoteText"/>
        <w:rPr>
          <w:sz w:val="24"/>
          <w:szCs w:val="24"/>
        </w:rPr>
      </w:pPr>
      <w:r w:rsidRPr="004F170E">
        <w:rPr>
          <w:sz w:val="24"/>
          <w:szCs w:val="24"/>
        </w:rPr>
        <w:t xml:space="preserve">Kamakau, Samuel, </w:t>
      </w:r>
      <w:r w:rsidRPr="004F170E">
        <w:rPr>
          <w:i/>
          <w:sz w:val="24"/>
          <w:szCs w:val="24"/>
        </w:rPr>
        <w:t>Tales and Traditions of the People of Old</w:t>
      </w:r>
      <w:r w:rsidRPr="004F170E">
        <w:rPr>
          <w:sz w:val="24"/>
          <w:szCs w:val="24"/>
        </w:rPr>
        <w:t>, Honolulu: Bishop Museum Press, 1993.</w:t>
      </w:r>
    </w:p>
    <w:p w14:paraId="4EC62975" w14:textId="77777777" w:rsidR="006D7D9C" w:rsidRPr="004F170E" w:rsidRDefault="006D7D9C" w:rsidP="006D7D9C">
      <w:pPr>
        <w:pStyle w:val="FootnoteText"/>
        <w:rPr>
          <w:sz w:val="24"/>
          <w:szCs w:val="24"/>
        </w:rPr>
      </w:pPr>
    </w:p>
    <w:p w14:paraId="233143D3" w14:textId="77777777" w:rsidR="006D7D9C" w:rsidRPr="004F170E" w:rsidRDefault="006D7D9C" w:rsidP="006D7D9C">
      <w:pPr>
        <w:pStyle w:val="FootnoteText"/>
        <w:rPr>
          <w:sz w:val="24"/>
          <w:szCs w:val="24"/>
        </w:rPr>
      </w:pPr>
      <w:r w:rsidRPr="004F170E">
        <w:rPr>
          <w:sz w:val="24"/>
          <w:szCs w:val="24"/>
        </w:rPr>
        <w:t xml:space="preserve">Kamakau, Samuel, </w:t>
      </w:r>
      <w:proofErr w:type="gramStart"/>
      <w:r w:rsidRPr="004F170E">
        <w:rPr>
          <w:i/>
          <w:sz w:val="24"/>
          <w:szCs w:val="24"/>
        </w:rPr>
        <w:t>The</w:t>
      </w:r>
      <w:proofErr w:type="gramEnd"/>
      <w:r w:rsidRPr="004F170E">
        <w:rPr>
          <w:i/>
          <w:sz w:val="24"/>
          <w:szCs w:val="24"/>
        </w:rPr>
        <w:t xml:space="preserve"> People of Old</w:t>
      </w:r>
      <w:r w:rsidRPr="004F170E">
        <w:rPr>
          <w:sz w:val="24"/>
          <w:szCs w:val="24"/>
        </w:rPr>
        <w:t xml:space="preserve">, Honolulu: Bishop Museum Press, 1964; </w:t>
      </w:r>
    </w:p>
    <w:p w14:paraId="3403B2B8" w14:textId="77777777" w:rsidR="006D7D9C" w:rsidRPr="004F170E" w:rsidRDefault="006D7D9C" w:rsidP="006D7D9C">
      <w:pPr>
        <w:pStyle w:val="FootnoteText"/>
        <w:rPr>
          <w:sz w:val="24"/>
          <w:szCs w:val="24"/>
        </w:rPr>
      </w:pPr>
    </w:p>
    <w:p w14:paraId="0CEC181C" w14:textId="77777777" w:rsidR="006D7D9C" w:rsidRPr="004F170E" w:rsidRDefault="006D7D9C" w:rsidP="006D7D9C">
      <w:pPr>
        <w:pStyle w:val="FootnoteText"/>
        <w:rPr>
          <w:sz w:val="24"/>
          <w:szCs w:val="24"/>
        </w:rPr>
      </w:pPr>
      <w:r w:rsidRPr="004F170E">
        <w:rPr>
          <w:sz w:val="24"/>
          <w:szCs w:val="24"/>
        </w:rPr>
        <w:t xml:space="preserve">Kamakau, Samuel, </w:t>
      </w:r>
      <w:proofErr w:type="gramStart"/>
      <w:r w:rsidRPr="004F170E">
        <w:rPr>
          <w:i/>
          <w:sz w:val="24"/>
          <w:szCs w:val="24"/>
        </w:rPr>
        <w:t>The</w:t>
      </w:r>
      <w:proofErr w:type="gramEnd"/>
      <w:r w:rsidRPr="004F170E">
        <w:rPr>
          <w:i/>
          <w:sz w:val="24"/>
          <w:szCs w:val="24"/>
        </w:rPr>
        <w:t xml:space="preserve"> Works of the People of Old</w:t>
      </w:r>
      <w:r w:rsidRPr="004F170E">
        <w:rPr>
          <w:sz w:val="24"/>
          <w:szCs w:val="24"/>
        </w:rPr>
        <w:t xml:space="preserve">, Honolulu: Bishop Museum Press, 1976. </w:t>
      </w:r>
    </w:p>
    <w:p w14:paraId="5865A6CA" w14:textId="77777777" w:rsidR="006D7D9C" w:rsidRPr="004F170E" w:rsidRDefault="006D7D9C" w:rsidP="006D7D9C">
      <w:pPr>
        <w:pStyle w:val="FootnoteText"/>
        <w:rPr>
          <w:sz w:val="24"/>
          <w:szCs w:val="24"/>
        </w:rPr>
      </w:pPr>
    </w:p>
    <w:p w14:paraId="4EBC6B33" w14:textId="77777777" w:rsidR="006D7D9C" w:rsidRPr="004F170E" w:rsidRDefault="006D7D9C" w:rsidP="006D7D9C">
      <w:pPr>
        <w:autoSpaceDE w:val="0"/>
        <w:autoSpaceDN w:val="0"/>
        <w:adjustRightInd w:val="0"/>
      </w:pPr>
      <w:r w:rsidRPr="004F170E">
        <w:t>Kameʻeleihiwa, Lilikal</w:t>
      </w:r>
      <w:r w:rsidRPr="004F170E">
        <w:rPr>
          <w:lang w:val="haw-US"/>
        </w:rPr>
        <w:t>ā,</w:t>
      </w:r>
      <w:r w:rsidRPr="004F170E">
        <w:t xml:space="preserve"> 'Hawai‘i-nui-akea Cousins: Ancestral Gods and Bodies of Knowledge are Treasures for the Descendants.' </w:t>
      </w:r>
      <w:r w:rsidRPr="004F170E">
        <w:rPr>
          <w:i/>
        </w:rPr>
        <w:t>Te Kaharoa</w:t>
      </w:r>
      <w:r w:rsidRPr="004F170E">
        <w:t xml:space="preserve"> vol. 2 (2009): 42-63.</w:t>
      </w:r>
    </w:p>
    <w:p w14:paraId="2D6958DF" w14:textId="77777777" w:rsidR="006D7D9C" w:rsidRPr="004F170E" w:rsidRDefault="006D7D9C" w:rsidP="006D7D9C">
      <w:pPr>
        <w:autoSpaceDE w:val="0"/>
        <w:autoSpaceDN w:val="0"/>
        <w:adjustRightInd w:val="0"/>
      </w:pPr>
    </w:p>
    <w:p w14:paraId="3D833895" w14:textId="77777777" w:rsidR="006D7D9C" w:rsidRPr="004F170E" w:rsidRDefault="006D7D9C" w:rsidP="006D7D9C">
      <w:pPr>
        <w:pStyle w:val="FootnoteText"/>
        <w:contextualSpacing/>
        <w:rPr>
          <w:sz w:val="24"/>
          <w:szCs w:val="24"/>
        </w:rPr>
      </w:pPr>
      <w:r w:rsidRPr="004F170E">
        <w:rPr>
          <w:sz w:val="24"/>
          <w:szCs w:val="24"/>
        </w:rPr>
        <w:t xml:space="preserve">Kikiloi, Kekuewa, 'Rebirth of an Archipelago: Sustaining a Hawaiian Cultural Identity for People and Homeland.' </w:t>
      </w:r>
      <w:r w:rsidRPr="004F170E">
        <w:rPr>
          <w:i/>
          <w:sz w:val="24"/>
          <w:szCs w:val="24"/>
        </w:rPr>
        <w:t>Hūlili</w:t>
      </w:r>
      <w:r w:rsidRPr="004F170E">
        <w:rPr>
          <w:sz w:val="24"/>
          <w:szCs w:val="24"/>
        </w:rPr>
        <w:t xml:space="preserve"> Volume 6 (2010): 70-115, </w:t>
      </w:r>
      <w:hyperlink r:id="rId45" w:history="1">
        <w:r w:rsidRPr="004F170E">
          <w:rPr>
            <w:rStyle w:val="Hyperlink"/>
            <w:color w:val="auto"/>
            <w:sz w:val="24"/>
            <w:szCs w:val="24"/>
            <w:u w:val="none"/>
          </w:rPr>
          <w:t>http://www.ksbe.edu/spi/Hulili/Hulili_vol_6/5_Rebirth_of_an_Archipelago.pdf</w:t>
        </w:r>
      </w:hyperlink>
      <w:r w:rsidRPr="004F170E">
        <w:rPr>
          <w:sz w:val="24"/>
          <w:szCs w:val="24"/>
        </w:rPr>
        <w:t>.  (</w:t>
      </w:r>
      <w:proofErr w:type="gramStart"/>
      <w:r w:rsidRPr="004F170E">
        <w:rPr>
          <w:sz w:val="24"/>
          <w:szCs w:val="24"/>
        </w:rPr>
        <w:t>accessed</w:t>
      </w:r>
      <w:proofErr w:type="gramEnd"/>
      <w:r w:rsidRPr="004F170E">
        <w:rPr>
          <w:sz w:val="24"/>
          <w:szCs w:val="24"/>
        </w:rPr>
        <w:t xml:space="preserve"> July 17, 2014).</w:t>
      </w:r>
    </w:p>
    <w:p w14:paraId="6E1E703C" w14:textId="77777777" w:rsidR="006D7D9C" w:rsidRDefault="006D7D9C" w:rsidP="006D7D9C">
      <w:pPr>
        <w:pStyle w:val="FootnoteText"/>
        <w:contextualSpacing/>
        <w:rPr>
          <w:sz w:val="24"/>
          <w:szCs w:val="24"/>
        </w:rPr>
      </w:pPr>
    </w:p>
    <w:p w14:paraId="20C4B246" w14:textId="77777777" w:rsidR="006D7D9C" w:rsidRDefault="006D7D9C" w:rsidP="006D7D9C">
      <w:pPr>
        <w:pStyle w:val="FootnoteText"/>
        <w:rPr>
          <w:sz w:val="24"/>
          <w:szCs w:val="24"/>
        </w:rPr>
      </w:pPr>
      <w:r w:rsidRPr="00902C68">
        <w:rPr>
          <w:sz w:val="24"/>
          <w:szCs w:val="24"/>
        </w:rPr>
        <w:t>Kincheloe,</w:t>
      </w:r>
      <w:r>
        <w:rPr>
          <w:sz w:val="24"/>
          <w:szCs w:val="24"/>
        </w:rPr>
        <w:t xml:space="preserve"> Joe,</w:t>
      </w:r>
      <w:r w:rsidRPr="00902C68">
        <w:rPr>
          <w:sz w:val="24"/>
          <w:szCs w:val="24"/>
        </w:rPr>
        <w:t xml:space="preserve"> 'On to the Next Level: Continuing the Conceptualization of the Bricolage</w:t>
      </w:r>
      <w:r>
        <w:rPr>
          <w:sz w:val="24"/>
          <w:szCs w:val="24"/>
        </w:rPr>
        <w:t>.</w:t>
      </w:r>
      <w:r w:rsidRPr="00902C68">
        <w:rPr>
          <w:sz w:val="24"/>
          <w:szCs w:val="24"/>
        </w:rPr>
        <w:t xml:space="preserve">' </w:t>
      </w:r>
      <w:r w:rsidRPr="00902C68">
        <w:rPr>
          <w:i/>
          <w:sz w:val="24"/>
          <w:szCs w:val="24"/>
        </w:rPr>
        <w:t>Qualitative Inquiry</w:t>
      </w:r>
      <w:r>
        <w:rPr>
          <w:sz w:val="24"/>
          <w:szCs w:val="24"/>
        </w:rPr>
        <w:t>, Vol. 11, No. 3(</w:t>
      </w:r>
      <w:r w:rsidRPr="00902C68">
        <w:rPr>
          <w:sz w:val="24"/>
          <w:szCs w:val="24"/>
        </w:rPr>
        <w:t>2005</w:t>
      </w:r>
      <w:r>
        <w:rPr>
          <w:sz w:val="24"/>
          <w:szCs w:val="24"/>
        </w:rPr>
        <w:t xml:space="preserve">): </w:t>
      </w:r>
      <w:r w:rsidRPr="00902C68">
        <w:rPr>
          <w:sz w:val="24"/>
          <w:szCs w:val="24"/>
        </w:rPr>
        <w:t>323-350.</w:t>
      </w:r>
    </w:p>
    <w:p w14:paraId="34F7E04D" w14:textId="77777777" w:rsidR="006D7D9C" w:rsidRDefault="006D7D9C" w:rsidP="006D7D9C">
      <w:pPr>
        <w:pStyle w:val="FootnoteText"/>
        <w:rPr>
          <w:sz w:val="24"/>
          <w:szCs w:val="24"/>
        </w:rPr>
      </w:pPr>
    </w:p>
    <w:p w14:paraId="2464BEA5" w14:textId="77777777" w:rsidR="006D7D9C" w:rsidRDefault="006D7D9C" w:rsidP="006D7D9C">
      <w:pPr>
        <w:pStyle w:val="FootnoteText"/>
        <w:rPr>
          <w:sz w:val="24"/>
          <w:szCs w:val="24"/>
          <w:lang w:val="haw-US"/>
        </w:rPr>
      </w:pPr>
      <w:r w:rsidRPr="00902C68">
        <w:rPr>
          <w:sz w:val="24"/>
          <w:szCs w:val="24"/>
          <w:lang w:val="haw-US"/>
        </w:rPr>
        <w:t>King,</w:t>
      </w:r>
      <w:r>
        <w:rPr>
          <w:sz w:val="24"/>
          <w:szCs w:val="24"/>
          <w:lang w:val="haw-US"/>
        </w:rPr>
        <w:t xml:space="preserve"> Thomas F.,</w:t>
      </w:r>
      <w:r w:rsidRPr="00902C68">
        <w:rPr>
          <w:i/>
          <w:sz w:val="24"/>
          <w:szCs w:val="24"/>
          <w:lang w:val="haw-US"/>
        </w:rPr>
        <w:t>Places That Count: Traditional Cultural Properties in Cultural Resource Management</w:t>
      </w:r>
      <w:r w:rsidRPr="00902C68">
        <w:rPr>
          <w:sz w:val="24"/>
          <w:szCs w:val="24"/>
          <w:lang w:val="haw-US"/>
        </w:rPr>
        <w:t>, Lanham, MD: Alta Mira Press, 2003</w:t>
      </w:r>
      <w:r>
        <w:rPr>
          <w:sz w:val="24"/>
          <w:szCs w:val="24"/>
          <w:lang w:val="haw-US"/>
        </w:rPr>
        <w:t xml:space="preserve">. </w:t>
      </w:r>
    </w:p>
    <w:p w14:paraId="47F27D28" w14:textId="77777777" w:rsidR="006D7D9C" w:rsidRDefault="006D7D9C" w:rsidP="006D7D9C">
      <w:pPr>
        <w:pStyle w:val="FootnoteText"/>
        <w:rPr>
          <w:sz w:val="24"/>
          <w:szCs w:val="24"/>
          <w:lang w:val="haw-US"/>
        </w:rPr>
      </w:pPr>
    </w:p>
    <w:p w14:paraId="3CB850BB" w14:textId="77777777" w:rsidR="006D7D9C" w:rsidRPr="004F170E" w:rsidRDefault="006D7D9C" w:rsidP="006D7D9C">
      <w:pPr>
        <w:contextualSpacing/>
      </w:pPr>
      <w:r w:rsidRPr="00902C68">
        <w:t>Kingsley-Smith,</w:t>
      </w:r>
      <w:r>
        <w:t xml:space="preserve"> C.,</w:t>
      </w:r>
      <w:r w:rsidRPr="00902C68">
        <w:rPr>
          <w:i/>
        </w:rPr>
        <w:t>Maori Star Lore, A talk to the Whakatane Astronomical Society, New Zealand</w:t>
      </w:r>
      <w:r w:rsidRPr="004F170E">
        <w:t xml:space="preserve">, 1966, </w:t>
      </w:r>
      <w:hyperlink r:id="rId46" w:history="1">
        <w:r w:rsidRPr="004F170E">
          <w:rPr>
            <w:rStyle w:val="Hyperlink"/>
            <w:color w:val="auto"/>
            <w:u w:val="none"/>
          </w:rPr>
          <w:t>www.transitofvenus.co.nz/docs/MaoriStarLore.doc</w:t>
        </w:r>
      </w:hyperlink>
      <w:r w:rsidRPr="004F170E">
        <w:t>.  (</w:t>
      </w:r>
      <w:proofErr w:type="gramStart"/>
      <w:r w:rsidRPr="004F170E">
        <w:t>accessed</w:t>
      </w:r>
      <w:proofErr w:type="gramEnd"/>
      <w:r w:rsidRPr="004F170E">
        <w:t xml:space="preserve"> January 23, 2014). </w:t>
      </w:r>
    </w:p>
    <w:p w14:paraId="05FDF0AD" w14:textId="77777777" w:rsidR="006D7D9C" w:rsidRDefault="006D7D9C" w:rsidP="006D7D9C">
      <w:pPr>
        <w:contextualSpacing/>
      </w:pPr>
    </w:p>
    <w:p w14:paraId="7A06CF0C" w14:textId="77777777" w:rsidR="006D7D9C" w:rsidRDefault="006D7D9C" w:rsidP="006D7D9C">
      <w:pPr>
        <w:pStyle w:val="FootnoteText"/>
        <w:rPr>
          <w:sz w:val="24"/>
          <w:szCs w:val="24"/>
        </w:rPr>
      </w:pPr>
      <w:r w:rsidRPr="00902C68">
        <w:rPr>
          <w:sz w:val="24"/>
          <w:szCs w:val="24"/>
        </w:rPr>
        <w:t>Kirch,</w:t>
      </w:r>
      <w:r>
        <w:rPr>
          <w:sz w:val="24"/>
          <w:szCs w:val="24"/>
        </w:rPr>
        <w:t xml:space="preserve"> Patrick V.,'</w:t>
      </w:r>
      <w:r w:rsidRPr="00902C68">
        <w:rPr>
          <w:sz w:val="24"/>
          <w:szCs w:val="24"/>
        </w:rPr>
        <w:t xml:space="preserve">Temple Sites in Kahikinui, Maui, </w:t>
      </w:r>
      <w:proofErr w:type="gramStart"/>
      <w:r w:rsidRPr="00902C68">
        <w:rPr>
          <w:sz w:val="24"/>
          <w:szCs w:val="24"/>
        </w:rPr>
        <w:t>Hawaiian</w:t>
      </w:r>
      <w:proofErr w:type="gramEnd"/>
      <w:r w:rsidRPr="00902C68">
        <w:rPr>
          <w:sz w:val="24"/>
          <w:szCs w:val="24"/>
        </w:rPr>
        <w:t xml:space="preserve"> Isla</w:t>
      </w:r>
      <w:r>
        <w:rPr>
          <w:sz w:val="24"/>
          <w:szCs w:val="24"/>
        </w:rPr>
        <w:t xml:space="preserve">nds: their orientations decoded.' </w:t>
      </w:r>
      <w:r w:rsidRPr="00902C68">
        <w:rPr>
          <w:i/>
          <w:sz w:val="24"/>
          <w:szCs w:val="24"/>
        </w:rPr>
        <w:t>Antiquity</w:t>
      </w:r>
      <w:r>
        <w:rPr>
          <w:sz w:val="24"/>
          <w:szCs w:val="24"/>
        </w:rPr>
        <w:t xml:space="preserve"> (March 2004): 102-114.</w:t>
      </w:r>
    </w:p>
    <w:p w14:paraId="7241F405" w14:textId="77777777" w:rsidR="006D7D9C" w:rsidRPr="00902C68" w:rsidRDefault="006D7D9C" w:rsidP="006D7D9C">
      <w:pPr>
        <w:widowControl w:val="0"/>
        <w:autoSpaceDE w:val="0"/>
        <w:autoSpaceDN w:val="0"/>
        <w:adjustRightInd w:val="0"/>
        <w:contextualSpacing/>
      </w:pPr>
    </w:p>
    <w:p w14:paraId="673B5CF9" w14:textId="77777777" w:rsidR="006D7D9C" w:rsidRDefault="006D7D9C" w:rsidP="006D7D9C">
      <w:pPr>
        <w:pStyle w:val="FootnoteText"/>
        <w:contextualSpacing/>
        <w:rPr>
          <w:sz w:val="24"/>
          <w:szCs w:val="24"/>
        </w:rPr>
      </w:pPr>
      <w:r w:rsidRPr="00902C68">
        <w:rPr>
          <w:sz w:val="24"/>
          <w:szCs w:val="24"/>
        </w:rPr>
        <w:t>Kirch,</w:t>
      </w:r>
      <w:r>
        <w:rPr>
          <w:sz w:val="24"/>
          <w:szCs w:val="24"/>
        </w:rPr>
        <w:t xml:space="preserve"> Patrick V.</w:t>
      </w:r>
      <w:proofErr w:type="gramStart"/>
      <w:r>
        <w:rPr>
          <w:sz w:val="24"/>
          <w:szCs w:val="24"/>
        </w:rPr>
        <w:t>,</w:t>
      </w:r>
      <w:r w:rsidRPr="00902C68">
        <w:rPr>
          <w:i/>
          <w:sz w:val="24"/>
          <w:szCs w:val="24"/>
        </w:rPr>
        <w:t>A</w:t>
      </w:r>
      <w:proofErr w:type="gramEnd"/>
      <w:r w:rsidRPr="00902C68">
        <w:rPr>
          <w:i/>
          <w:sz w:val="24"/>
          <w:szCs w:val="24"/>
        </w:rPr>
        <w:t xml:space="preserve"> Shark Going Inland Is My Chief</w:t>
      </w:r>
      <w:r w:rsidRPr="00902C68">
        <w:rPr>
          <w:sz w:val="24"/>
          <w:szCs w:val="24"/>
        </w:rPr>
        <w:t>, Berkeley: University of California Press, 2013</w:t>
      </w:r>
      <w:r>
        <w:rPr>
          <w:sz w:val="24"/>
          <w:szCs w:val="24"/>
        </w:rPr>
        <w:t>.</w:t>
      </w:r>
    </w:p>
    <w:p w14:paraId="6B6AB1B8" w14:textId="77777777" w:rsidR="00BC3FBE" w:rsidRDefault="00BC3FBE" w:rsidP="006D7D9C">
      <w:pPr>
        <w:pStyle w:val="FootnoteText"/>
        <w:contextualSpacing/>
        <w:rPr>
          <w:sz w:val="24"/>
          <w:szCs w:val="24"/>
        </w:rPr>
      </w:pPr>
    </w:p>
    <w:p w14:paraId="7730C3F2" w14:textId="77777777" w:rsidR="00BC3FBE" w:rsidRDefault="00BC3FBE" w:rsidP="00BC3FBE">
      <w:pPr>
        <w:widowControl w:val="0"/>
        <w:autoSpaceDE w:val="0"/>
        <w:autoSpaceDN w:val="0"/>
        <w:adjustRightInd w:val="0"/>
        <w:contextualSpacing/>
        <w:rPr>
          <w:bCs/>
          <w:color w:val="262626"/>
        </w:rPr>
      </w:pPr>
      <w:r w:rsidRPr="00902C68">
        <w:t>Kirch</w:t>
      </w:r>
      <w:r>
        <w:t>, Patrick V.</w:t>
      </w:r>
      <w:r w:rsidRPr="00902C68">
        <w:t xml:space="preserve"> and Marshall Sahlins, </w:t>
      </w:r>
      <w:r w:rsidRPr="00902C68">
        <w:rPr>
          <w:bCs/>
          <w:i/>
          <w:color w:val="262626"/>
        </w:rPr>
        <w:t>Anahulu: The Anthropology of History in the Kingdom of Hawaii, Volume 1</w:t>
      </w:r>
      <w:r w:rsidRPr="00902C68">
        <w:rPr>
          <w:bCs/>
          <w:color w:val="262626"/>
        </w:rPr>
        <w:t xml:space="preserve">, </w:t>
      </w:r>
      <w:proofErr w:type="gramStart"/>
      <w:r w:rsidRPr="00902C68">
        <w:rPr>
          <w:bCs/>
          <w:color w:val="262626"/>
        </w:rPr>
        <w:t>Chicago</w:t>
      </w:r>
      <w:proofErr w:type="gramEnd"/>
      <w:r w:rsidRPr="00902C68">
        <w:rPr>
          <w:bCs/>
          <w:color w:val="262626"/>
        </w:rPr>
        <w:t>: University of Chicago Press, 1994</w:t>
      </w:r>
      <w:r>
        <w:rPr>
          <w:bCs/>
          <w:color w:val="262626"/>
        </w:rPr>
        <w:t xml:space="preserve">.  </w:t>
      </w:r>
    </w:p>
    <w:p w14:paraId="24DA0E88" w14:textId="77777777" w:rsidR="00BC3FBE" w:rsidRDefault="00BC3FBE" w:rsidP="006D7D9C">
      <w:pPr>
        <w:pStyle w:val="FootnoteText"/>
        <w:contextualSpacing/>
        <w:rPr>
          <w:sz w:val="24"/>
          <w:szCs w:val="24"/>
        </w:rPr>
      </w:pPr>
    </w:p>
    <w:p w14:paraId="5C6C355F" w14:textId="77777777" w:rsidR="00BC3FBE" w:rsidRDefault="00BC3FBE" w:rsidP="00BC3FBE">
      <w:r>
        <w:t xml:space="preserve">Kirch, Patrick V. and Green, Roger C., </w:t>
      </w:r>
      <w:r w:rsidRPr="00F62D2D">
        <w:rPr>
          <w:i/>
          <w:lang w:val="haw-US"/>
        </w:rPr>
        <w:t>Hawaiki, Ancestral Polynesia: An Essay in Historical Anthropology</w:t>
      </w:r>
      <w:r w:rsidR="006C2BA4">
        <w:rPr>
          <w:lang w:val="haw-US"/>
        </w:rPr>
        <w:t xml:space="preserve">, </w:t>
      </w:r>
      <w:r>
        <w:rPr>
          <w:lang w:val="haw-US"/>
        </w:rPr>
        <w:t>Cambridge: Ca</w:t>
      </w:r>
      <w:r w:rsidR="006C2BA4">
        <w:rPr>
          <w:lang w:val="haw-US"/>
        </w:rPr>
        <w:t>mbridge University Press, 2001.</w:t>
      </w:r>
    </w:p>
    <w:p w14:paraId="3E485FAB" w14:textId="77777777" w:rsidR="00BC3FBE" w:rsidRDefault="00BC3FBE" w:rsidP="006D7D9C">
      <w:pPr>
        <w:pStyle w:val="FootnoteText"/>
        <w:contextualSpacing/>
        <w:rPr>
          <w:sz w:val="24"/>
          <w:szCs w:val="24"/>
        </w:rPr>
      </w:pPr>
    </w:p>
    <w:p w14:paraId="798AFB02" w14:textId="77777777" w:rsidR="006D7D9C" w:rsidRDefault="006D7D9C" w:rsidP="006D7D9C">
      <w:pPr>
        <w:pStyle w:val="FootnoteText"/>
        <w:contextualSpacing/>
        <w:rPr>
          <w:sz w:val="24"/>
          <w:szCs w:val="24"/>
        </w:rPr>
      </w:pPr>
      <w:r w:rsidRPr="00902C68">
        <w:rPr>
          <w:sz w:val="24"/>
          <w:szCs w:val="24"/>
        </w:rPr>
        <w:t>Kirch,</w:t>
      </w:r>
      <w:r>
        <w:rPr>
          <w:sz w:val="24"/>
          <w:szCs w:val="24"/>
        </w:rPr>
        <w:t xml:space="preserve"> Patrick V.,</w:t>
      </w:r>
      <w:r w:rsidRPr="00902C68">
        <w:rPr>
          <w:sz w:val="24"/>
          <w:szCs w:val="24"/>
        </w:rPr>
        <w:t xml:space="preserve"> Clive Ruggles, and Warren D. Sharp, 'The P</w:t>
      </w:r>
      <w:r w:rsidRPr="00902C68">
        <w:rPr>
          <w:sz w:val="24"/>
          <w:szCs w:val="24"/>
          <w:lang w:val="haw-US"/>
        </w:rPr>
        <w:t>ānānā or "Sighting Wall" at Hanamauloa, Kahikinui, Maui: Archaeological Investigation of a Possible Navigational Monument</w:t>
      </w:r>
      <w:r>
        <w:rPr>
          <w:sz w:val="24"/>
          <w:szCs w:val="24"/>
          <w:lang w:val="haw-US"/>
        </w:rPr>
        <w:t>.</w:t>
      </w:r>
      <w:r>
        <w:rPr>
          <w:sz w:val="24"/>
          <w:szCs w:val="24"/>
        </w:rPr>
        <w:t>'</w:t>
      </w:r>
      <w:r w:rsidRPr="00902C68">
        <w:rPr>
          <w:i/>
          <w:sz w:val="24"/>
          <w:szCs w:val="24"/>
        </w:rPr>
        <w:t>Journal of the Polynesian Society</w:t>
      </w:r>
      <w:r>
        <w:rPr>
          <w:sz w:val="24"/>
          <w:szCs w:val="24"/>
        </w:rPr>
        <w:t xml:space="preserve"> Vol. 122, </w:t>
      </w:r>
      <w:proofErr w:type="gramStart"/>
      <w:r>
        <w:rPr>
          <w:sz w:val="24"/>
          <w:szCs w:val="24"/>
        </w:rPr>
        <w:t>No.1(</w:t>
      </w:r>
      <w:proofErr w:type="gramEnd"/>
      <w:r w:rsidRPr="00902C68">
        <w:rPr>
          <w:sz w:val="24"/>
          <w:szCs w:val="24"/>
        </w:rPr>
        <w:t>March 2013</w:t>
      </w:r>
      <w:r>
        <w:rPr>
          <w:sz w:val="24"/>
          <w:szCs w:val="24"/>
        </w:rPr>
        <w:t>):</w:t>
      </w:r>
      <w:r w:rsidRPr="00902C68">
        <w:rPr>
          <w:sz w:val="24"/>
          <w:szCs w:val="24"/>
        </w:rPr>
        <w:t xml:space="preserve"> 45-68.</w:t>
      </w:r>
    </w:p>
    <w:p w14:paraId="63CC7E66" w14:textId="77777777" w:rsidR="006D7D9C" w:rsidRDefault="006D7D9C" w:rsidP="006D7D9C">
      <w:pPr>
        <w:pStyle w:val="FootnoteText"/>
        <w:contextualSpacing/>
        <w:rPr>
          <w:sz w:val="24"/>
          <w:szCs w:val="24"/>
        </w:rPr>
      </w:pPr>
    </w:p>
    <w:p w14:paraId="371A06DE" w14:textId="77777777" w:rsidR="006D7D9C" w:rsidRDefault="006D7D9C" w:rsidP="006D7D9C">
      <w:pPr>
        <w:pStyle w:val="FootnoteText"/>
        <w:rPr>
          <w:sz w:val="24"/>
          <w:szCs w:val="24"/>
        </w:rPr>
      </w:pPr>
      <w:r w:rsidRPr="00902C68">
        <w:rPr>
          <w:sz w:val="24"/>
          <w:szCs w:val="24"/>
        </w:rPr>
        <w:t>Kirch,</w:t>
      </w:r>
      <w:r>
        <w:rPr>
          <w:sz w:val="24"/>
          <w:szCs w:val="24"/>
        </w:rPr>
        <w:t xml:space="preserve"> Patrick V.</w:t>
      </w:r>
      <w:proofErr w:type="gramStart"/>
      <w:r>
        <w:rPr>
          <w:sz w:val="24"/>
          <w:szCs w:val="24"/>
        </w:rPr>
        <w:t>,</w:t>
      </w:r>
      <w:r w:rsidRPr="00902C68">
        <w:rPr>
          <w:i/>
          <w:sz w:val="24"/>
          <w:szCs w:val="24"/>
        </w:rPr>
        <w:t>When</w:t>
      </w:r>
      <w:proofErr w:type="gramEnd"/>
      <w:r w:rsidRPr="00902C68">
        <w:rPr>
          <w:i/>
          <w:sz w:val="24"/>
          <w:szCs w:val="24"/>
        </w:rPr>
        <w:t xml:space="preserve"> Chiefs Became Kings</w:t>
      </w:r>
      <w:r w:rsidRPr="00902C68">
        <w:rPr>
          <w:sz w:val="24"/>
          <w:szCs w:val="24"/>
        </w:rPr>
        <w:t xml:space="preserve">, Berkeley: University of California Press, 2010, pp. 127-128; </w:t>
      </w:r>
    </w:p>
    <w:p w14:paraId="7C863721" w14:textId="77777777" w:rsidR="006D7D9C" w:rsidRDefault="006D7D9C" w:rsidP="006D7D9C">
      <w:pPr>
        <w:pStyle w:val="FootnoteText"/>
        <w:rPr>
          <w:sz w:val="24"/>
          <w:szCs w:val="24"/>
        </w:rPr>
      </w:pPr>
    </w:p>
    <w:p w14:paraId="43FDEDF1" w14:textId="77777777" w:rsidR="006D7D9C" w:rsidRDefault="006D7D9C" w:rsidP="006D7D9C">
      <w:pPr>
        <w:pStyle w:val="FootnoteText"/>
        <w:rPr>
          <w:sz w:val="24"/>
          <w:szCs w:val="24"/>
        </w:rPr>
      </w:pPr>
      <w:r w:rsidRPr="00902C68">
        <w:rPr>
          <w:sz w:val="24"/>
          <w:szCs w:val="24"/>
        </w:rPr>
        <w:t>Kovach,</w:t>
      </w:r>
      <w:r>
        <w:rPr>
          <w:sz w:val="24"/>
          <w:szCs w:val="24"/>
        </w:rPr>
        <w:t xml:space="preserve"> Margaret,</w:t>
      </w:r>
      <w:r w:rsidRPr="00902C68">
        <w:rPr>
          <w:sz w:val="24"/>
          <w:szCs w:val="24"/>
        </w:rPr>
        <w:t xml:space="preserve"> 'Conversational Method in Indigenous Research</w:t>
      </w:r>
      <w:r>
        <w:rPr>
          <w:sz w:val="24"/>
          <w:szCs w:val="24"/>
        </w:rPr>
        <w:t>.</w:t>
      </w:r>
      <w:r w:rsidRPr="00902C68">
        <w:rPr>
          <w:sz w:val="24"/>
          <w:szCs w:val="24"/>
        </w:rPr>
        <w:t xml:space="preserve">' </w:t>
      </w:r>
      <w:r w:rsidRPr="00902C68">
        <w:rPr>
          <w:i/>
          <w:sz w:val="24"/>
          <w:szCs w:val="24"/>
        </w:rPr>
        <w:t>First Peoples Child and Family Review</w:t>
      </w:r>
      <w:r>
        <w:rPr>
          <w:sz w:val="24"/>
          <w:szCs w:val="24"/>
        </w:rPr>
        <w:t xml:space="preserve"> Vol. 5, No. 1 (2010): 40-48.</w:t>
      </w:r>
    </w:p>
    <w:p w14:paraId="7F9E0140" w14:textId="77777777" w:rsidR="006D7D9C" w:rsidRDefault="006D7D9C" w:rsidP="006D7D9C">
      <w:pPr>
        <w:pStyle w:val="FootnoteText"/>
        <w:rPr>
          <w:sz w:val="24"/>
          <w:szCs w:val="24"/>
        </w:rPr>
      </w:pPr>
    </w:p>
    <w:p w14:paraId="6BA2F81F" w14:textId="77777777" w:rsidR="006D7D9C" w:rsidRDefault="006D7D9C" w:rsidP="006D7D9C">
      <w:pPr>
        <w:pStyle w:val="FootnoteText"/>
        <w:rPr>
          <w:sz w:val="24"/>
          <w:szCs w:val="24"/>
        </w:rPr>
      </w:pPr>
      <w:r w:rsidRPr="00902C68">
        <w:rPr>
          <w:i/>
          <w:sz w:val="24"/>
          <w:szCs w:val="24"/>
        </w:rPr>
        <w:t>Kūkaniloko Interpretive Plan</w:t>
      </w:r>
      <w:r w:rsidRPr="00902C68">
        <w:rPr>
          <w:sz w:val="24"/>
          <w:szCs w:val="24"/>
        </w:rPr>
        <w:t>, Division of Stat</w:t>
      </w:r>
      <w:r>
        <w:rPr>
          <w:sz w:val="24"/>
          <w:szCs w:val="24"/>
        </w:rPr>
        <w:t>e Parks, State of Hawaii, 1999.</w:t>
      </w:r>
    </w:p>
    <w:p w14:paraId="6615B179" w14:textId="77777777" w:rsidR="006D7D9C" w:rsidRDefault="006D7D9C" w:rsidP="006D7D9C">
      <w:pPr>
        <w:pStyle w:val="FootnoteText"/>
        <w:rPr>
          <w:sz w:val="24"/>
          <w:szCs w:val="24"/>
        </w:rPr>
      </w:pPr>
    </w:p>
    <w:p w14:paraId="694664AB" w14:textId="77777777" w:rsidR="006D7D9C" w:rsidRDefault="006D7D9C" w:rsidP="006D7D9C">
      <w:pPr>
        <w:pStyle w:val="FootnoteText"/>
        <w:rPr>
          <w:sz w:val="24"/>
          <w:szCs w:val="24"/>
          <w:lang w:val="haw-US"/>
        </w:rPr>
      </w:pPr>
      <w:r w:rsidRPr="00902C68">
        <w:rPr>
          <w:sz w:val="24"/>
          <w:szCs w:val="24"/>
          <w:lang w:val="haw-US"/>
        </w:rPr>
        <w:t>Kukendall,</w:t>
      </w:r>
      <w:r>
        <w:rPr>
          <w:sz w:val="24"/>
          <w:szCs w:val="24"/>
          <w:lang w:val="haw-US"/>
        </w:rPr>
        <w:t xml:space="preserve"> Ralph,</w:t>
      </w:r>
      <w:r w:rsidRPr="00902C68">
        <w:rPr>
          <w:i/>
          <w:sz w:val="24"/>
          <w:szCs w:val="24"/>
          <w:lang w:val="haw-US"/>
        </w:rPr>
        <w:t>The Hawaiian Kingdom</w:t>
      </w:r>
      <w:r w:rsidRPr="00902C68">
        <w:rPr>
          <w:sz w:val="24"/>
          <w:szCs w:val="24"/>
          <w:lang w:val="haw-US"/>
        </w:rPr>
        <w:t>, Volumes 1, 2, and 3, Honolulu: U</w:t>
      </w:r>
      <w:r>
        <w:rPr>
          <w:sz w:val="24"/>
          <w:szCs w:val="24"/>
          <w:lang w:val="haw-US"/>
        </w:rPr>
        <w:t>niversity of Hawaii Press, 1965.</w:t>
      </w:r>
    </w:p>
    <w:p w14:paraId="4C90DBAC" w14:textId="77777777" w:rsidR="006D7D9C" w:rsidRDefault="006D7D9C" w:rsidP="006D7D9C">
      <w:pPr>
        <w:pStyle w:val="FootnoteText"/>
        <w:rPr>
          <w:sz w:val="24"/>
          <w:szCs w:val="24"/>
          <w:lang w:val="haw-US"/>
        </w:rPr>
      </w:pPr>
    </w:p>
    <w:p w14:paraId="6C48305F" w14:textId="77777777" w:rsidR="006D7D9C" w:rsidRDefault="006D7D9C" w:rsidP="006D7D9C">
      <w:pPr>
        <w:pStyle w:val="FootnoteText"/>
        <w:contextualSpacing/>
        <w:rPr>
          <w:sz w:val="24"/>
          <w:szCs w:val="24"/>
          <w:lang w:val="haw-US"/>
        </w:rPr>
      </w:pPr>
      <w:r w:rsidRPr="00902C68">
        <w:rPr>
          <w:sz w:val="24"/>
          <w:szCs w:val="24"/>
          <w:lang w:val="haw-US"/>
        </w:rPr>
        <w:t>Kusow,</w:t>
      </w:r>
      <w:r>
        <w:rPr>
          <w:sz w:val="24"/>
          <w:szCs w:val="24"/>
          <w:lang w:val="haw-US"/>
        </w:rPr>
        <w:t xml:space="preserve"> Abdi M.,</w:t>
      </w:r>
      <w:r w:rsidRPr="00902C68">
        <w:rPr>
          <w:sz w:val="24"/>
          <w:szCs w:val="24"/>
          <w:lang w:val="haw-US"/>
        </w:rPr>
        <w:t xml:space="preserve"> 'Beyond Indigenous Authenticity: Reflections on the Insider/Outsider</w:t>
      </w:r>
      <w:r>
        <w:rPr>
          <w:sz w:val="24"/>
          <w:szCs w:val="24"/>
          <w:lang w:val="haw-US"/>
        </w:rPr>
        <w:t xml:space="preserve"> Debate in Immigration Research.</w:t>
      </w:r>
      <w:r w:rsidRPr="00902C68">
        <w:rPr>
          <w:sz w:val="24"/>
          <w:szCs w:val="24"/>
          <w:lang w:val="haw-US"/>
        </w:rPr>
        <w:t xml:space="preserve">' </w:t>
      </w:r>
      <w:r w:rsidRPr="00902C68">
        <w:rPr>
          <w:i/>
          <w:sz w:val="24"/>
          <w:szCs w:val="24"/>
          <w:lang w:val="haw-US"/>
        </w:rPr>
        <w:t>Symbolic Interaction</w:t>
      </w:r>
      <w:r w:rsidRPr="00902C68">
        <w:rPr>
          <w:sz w:val="24"/>
          <w:szCs w:val="24"/>
          <w:lang w:val="haw-US"/>
        </w:rPr>
        <w:t>, Vol. 26, No. 4</w:t>
      </w:r>
      <w:r>
        <w:rPr>
          <w:sz w:val="24"/>
          <w:szCs w:val="24"/>
          <w:lang w:val="haw-US"/>
        </w:rPr>
        <w:t xml:space="preserve"> (2003):</w:t>
      </w:r>
      <w:r w:rsidRPr="00902C68">
        <w:rPr>
          <w:sz w:val="24"/>
          <w:szCs w:val="24"/>
          <w:lang w:val="haw-US"/>
        </w:rPr>
        <w:t xml:space="preserve"> 591-599</w:t>
      </w:r>
      <w:r>
        <w:rPr>
          <w:sz w:val="24"/>
          <w:szCs w:val="24"/>
          <w:lang w:val="haw-US"/>
        </w:rPr>
        <w:t>.</w:t>
      </w:r>
    </w:p>
    <w:p w14:paraId="28749304" w14:textId="77777777" w:rsidR="006D7D9C" w:rsidRDefault="006D7D9C" w:rsidP="006D7D9C">
      <w:pPr>
        <w:pStyle w:val="FootnoteText"/>
        <w:contextualSpacing/>
        <w:rPr>
          <w:sz w:val="24"/>
          <w:szCs w:val="24"/>
          <w:lang w:val="haw-US"/>
        </w:rPr>
      </w:pPr>
    </w:p>
    <w:p w14:paraId="1B38C683" w14:textId="77777777" w:rsidR="006D7D9C" w:rsidRDefault="006D7D9C" w:rsidP="006D7D9C">
      <w:pPr>
        <w:pStyle w:val="FootnoteText"/>
        <w:rPr>
          <w:sz w:val="24"/>
          <w:szCs w:val="24"/>
        </w:rPr>
      </w:pPr>
      <w:r w:rsidRPr="00902C68">
        <w:rPr>
          <w:sz w:val="24"/>
          <w:szCs w:val="24"/>
          <w:lang w:val="haw-US"/>
        </w:rPr>
        <w:t>Kyselka,</w:t>
      </w:r>
      <w:r>
        <w:rPr>
          <w:sz w:val="24"/>
          <w:szCs w:val="24"/>
          <w:lang w:val="haw-US"/>
        </w:rPr>
        <w:t xml:space="preserve"> Will,</w:t>
      </w:r>
      <w:r w:rsidRPr="00902C68">
        <w:rPr>
          <w:sz w:val="24"/>
          <w:szCs w:val="24"/>
        </w:rPr>
        <w:t>'Preliminary Thoughts on Ku-kani-loko,' Memorandum at State Historic Division, Department of Land and Natural R</w:t>
      </w:r>
      <w:r>
        <w:rPr>
          <w:sz w:val="24"/>
          <w:szCs w:val="24"/>
        </w:rPr>
        <w:t>esources, State of Hawaii, 1993.</w:t>
      </w:r>
    </w:p>
    <w:p w14:paraId="6C24630F" w14:textId="77777777" w:rsidR="006D7D9C" w:rsidRPr="00902C68" w:rsidRDefault="006D7D9C" w:rsidP="006D7D9C">
      <w:pPr>
        <w:pStyle w:val="FootnoteText"/>
        <w:rPr>
          <w:sz w:val="24"/>
          <w:szCs w:val="24"/>
          <w:lang w:val="haw-US"/>
        </w:rPr>
      </w:pPr>
    </w:p>
    <w:p w14:paraId="4AF91DA0" w14:textId="77777777" w:rsidR="006D7D9C" w:rsidRPr="00A632FD" w:rsidRDefault="006D7D9C" w:rsidP="006D7D9C">
      <w:pPr>
        <w:pStyle w:val="FootnoteText"/>
        <w:rPr>
          <w:sz w:val="24"/>
          <w:szCs w:val="24"/>
        </w:rPr>
      </w:pPr>
      <w:r w:rsidRPr="00A632FD">
        <w:rPr>
          <w:sz w:val="24"/>
          <w:szCs w:val="24"/>
        </w:rPr>
        <w:t xml:space="preserve">Nomination Form for the National Register of Historic Places Inventory, p. 3 at </w:t>
      </w:r>
      <w:hyperlink r:id="rId47" w:history="1">
        <w:r w:rsidRPr="004F170E">
          <w:rPr>
            <w:rStyle w:val="Hyperlink"/>
            <w:color w:val="auto"/>
            <w:sz w:val="24"/>
            <w:szCs w:val="24"/>
            <w:u w:val="none"/>
          </w:rPr>
          <w:t>http://pdfhost.focus.nps.gov/docs/NRHP/Text/73000674.pdf</w:t>
        </w:r>
      </w:hyperlink>
      <w:r w:rsidRPr="004F170E">
        <w:rPr>
          <w:sz w:val="24"/>
          <w:szCs w:val="24"/>
        </w:rPr>
        <w:t>.   (</w:t>
      </w:r>
      <w:proofErr w:type="gramStart"/>
      <w:r w:rsidRPr="004F170E">
        <w:rPr>
          <w:sz w:val="24"/>
          <w:szCs w:val="24"/>
        </w:rPr>
        <w:t>accessed</w:t>
      </w:r>
      <w:proofErr w:type="gramEnd"/>
      <w:r w:rsidRPr="004F170E">
        <w:rPr>
          <w:sz w:val="24"/>
          <w:szCs w:val="24"/>
        </w:rPr>
        <w:t xml:space="preserve"> December 5,</w:t>
      </w:r>
      <w:r w:rsidRPr="00A632FD">
        <w:rPr>
          <w:sz w:val="24"/>
          <w:szCs w:val="24"/>
        </w:rPr>
        <w:t xml:space="preserve"> 2012).</w:t>
      </w:r>
    </w:p>
    <w:p w14:paraId="51F2619C" w14:textId="77777777" w:rsidR="006D7D9C" w:rsidRDefault="006D7D9C" w:rsidP="006D7D9C">
      <w:pPr>
        <w:pStyle w:val="FootnoteText"/>
        <w:rPr>
          <w:sz w:val="24"/>
          <w:szCs w:val="24"/>
        </w:rPr>
      </w:pPr>
    </w:p>
    <w:p w14:paraId="5A977962" w14:textId="77777777" w:rsidR="006D7D9C" w:rsidRDefault="006D7D9C" w:rsidP="006D7D9C">
      <w:pPr>
        <w:contextualSpacing/>
      </w:pPr>
      <w:r w:rsidRPr="00902C68">
        <w:t>Levard, A., translator, 'The Tahitian Version of Tafa’i</w:t>
      </w:r>
      <w:r>
        <w:t>.'</w:t>
      </w:r>
      <w:r w:rsidRPr="00902C68">
        <w:rPr>
          <w:i/>
        </w:rPr>
        <w:t>Journal of the Polynesian Society</w:t>
      </w:r>
      <w:r w:rsidRPr="00902C68">
        <w:t xml:space="preserve"> Volume 21, No. 1 (1912)</w:t>
      </w:r>
      <w:r>
        <w:t>: 1-12.</w:t>
      </w:r>
    </w:p>
    <w:p w14:paraId="00188B08" w14:textId="77777777" w:rsidR="006D7D9C" w:rsidRDefault="006D7D9C" w:rsidP="006D7D9C">
      <w:pPr>
        <w:contextualSpacing/>
      </w:pPr>
    </w:p>
    <w:p w14:paraId="489A70FF" w14:textId="77777777" w:rsidR="006D7D9C" w:rsidRDefault="006D7D9C" w:rsidP="006D7D9C">
      <w:pPr>
        <w:pStyle w:val="FootnoteText"/>
        <w:rPr>
          <w:sz w:val="24"/>
          <w:szCs w:val="24"/>
        </w:rPr>
      </w:pPr>
      <w:r w:rsidRPr="00902C68">
        <w:rPr>
          <w:sz w:val="24"/>
          <w:szCs w:val="24"/>
        </w:rPr>
        <w:t>Levi-Strauss,</w:t>
      </w:r>
      <w:r>
        <w:rPr>
          <w:sz w:val="24"/>
          <w:szCs w:val="24"/>
        </w:rPr>
        <w:t xml:space="preserve"> Claude</w:t>
      </w:r>
      <w:proofErr w:type="gramStart"/>
      <w:r>
        <w:rPr>
          <w:sz w:val="24"/>
          <w:szCs w:val="24"/>
        </w:rPr>
        <w:t>,</w:t>
      </w:r>
      <w:r w:rsidRPr="00902C68">
        <w:rPr>
          <w:i/>
          <w:sz w:val="24"/>
          <w:szCs w:val="24"/>
        </w:rPr>
        <w:t>The</w:t>
      </w:r>
      <w:proofErr w:type="gramEnd"/>
      <w:r w:rsidRPr="00902C68">
        <w:rPr>
          <w:i/>
          <w:sz w:val="24"/>
          <w:szCs w:val="24"/>
        </w:rPr>
        <w:t xml:space="preserve"> Savage Mind</w:t>
      </w:r>
      <w:r w:rsidRPr="00902C68">
        <w:rPr>
          <w:sz w:val="24"/>
          <w:szCs w:val="24"/>
        </w:rPr>
        <w:t>, Chicago: Un</w:t>
      </w:r>
      <w:r>
        <w:rPr>
          <w:sz w:val="24"/>
          <w:szCs w:val="24"/>
        </w:rPr>
        <w:t>iversity of Chicago Press, 1966.</w:t>
      </w:r>
    </w:p>
    <w:p w14:paraId="67EDBE3A" w14:textId="77777777" w:rsidR="006D7D9C" w:rsidRPr="00902C68" w:rsidRDefault="006D7D9C" w:rsidP="006D7D9C">
      <w:pPr>
        <w:pStyle w:val="FootnoteText"/>
        <w:rPr>
          <w:sz w:val="24"/>
          <w:szCs w:val="24"/>
        </w:rPr>
      </w:pPr>
    </w:p>
    <w:p w14:paraId="26A7AB83" w14:textId="77777777" w:rsidR="006D7D9C" w:rsidRDefault="006D7D9C" w:rsidP="006D7D9C">
      <w:r w:rsidRPr="00902C68">
        <w:t>Levine,</w:t>
      </w:r>
      <w:r>
        <w:t xml:space="preserve"> Victoria Lindsay,</w:t>
      </w:r>
      <w:r w:rsidRPr="00902C68">
        <w:t xml:space="preserve"> 'Feathers in Southeast American Indian </w:t>
      </w:r>
      <w:r>
        <w:t>Ceremonialism.'</w:t>
      </w:r>
      <w:r w:rsidRPr="00902C68">
        <w:rPr>
          <w:i/>
        </w:rPr>
        <w:t>Expedition</w:t>
      </w:r>
      <w:r>
        <w:t xml:space="preserve"> Vol. 33, No. 2 (1991): 3-11.</w:t>
      </w:r>
    </w:p>
    <w:p w14:paraId="096B7E69" w14:textId="77777777" w:rsidR="006D7D9C" w:rsidRDefault="006D7D9C" w:rsidP="006D7D9C">
      <w:pPr>
        <w:pStyle w:val="FootnoteText"/>
        <w:rPr>
          <w:sz w:val="24"/>
          <w:szCs w:val="24"/>
        </w:rPr>
      </w:pPr>
    </w:p>
    <w:p w14:paraId="7BDD2FFF" w14:textId="77777777" w:rsidR="006D7D9C" w:rsidRDefault="006D7D9C" w:rsidP="006D7D9C">
      <w:pPr>
        <w:widowControl w:val="0"/>
        <w:autoSpaceDE w:val="0"/>
        <w:autoSpaceDN w:val="0"/>
        <w:adjustRightInd w:val="0"/>
        <w:contextualSpacing/>
        <w:rPr>
          <w:bCs/>
          <w:color w:val="1A1718"/>
        </w:rPr>
      </w:pPr>
      <w:r w:rsidRPr="00902C68">
        <w:t>Louis,</w:t>
      </w:r>
      <w:r>
        <w:t xml:space="preserve"> Renee Pualani,</w:t>
      </w:r>
      <w:r w:rsidRPr="00902C68">
        <w:t xml:space="preserve"> '</w:t>
      </w:r>
      <w:r w:rsidRPr="00902C68">
        <w:rPr>
          <w:bCs/>
          <w:color w:val="1A1718"/>
        </w:rPr>
        <w:t xml:space="preserve">Can You </w:t>
      </w:r>
      <w:proofErr w:type="gramStart"/>
      <w:r w:rsidRPr="00902C68">
        <w:rPr>
          <w:bCs/>
          <w:color w:val="1A1718"/>
        </w:rPr>
        <w:t>Hear</w:t>
      </w:r>
      <w:proofErr w:type="gramEnd"/>
      <w:r w:rsidRPr="00902C68">
        <w:rPr>
          <w:bCs/>
          <w:color w:val="1A1718"/>
        </w:rPr>
        <w:t xml:space="preserve"> us Now? Voices from the Margin: Using Indigenous Methodologies in Geographic Research</w:t>
      </w:r>
      <w:r>
        <w:rPr>
          <w:bCs/>
          <w:color w:val="1A1718"/>
        </w:rPr>
        <w:t>.'</w:t>
      </w:r>
      <w:r w:rsidRPr="005E3A31">
        <w:rPr>
          <w:bCs/>
          <w:i/>
          <w:color w:val="1A1718"/>
        </w:rPr>
        <w:t>Geographical Research</w:t>
      </w:r>
      <w:r>
        <w:rPr>
          <w:bCs/>
          <w:color w:val="1A1718"/>
        </w:rPr>
        <w:t xml:space="preserve"> 45(2</w:t>
      </w:r>
      <w:proofErr w:type="gramStart"/>
      <w:r>
        <w:rPr>
          <w:bCs/>
          <w:color w:val="1A1718"/>
        </w:rPr>
        <w:t>)(</w:t>
      </w:r>
      <w:proofErr w:type="gramEnd"/>
      <w:r w:rsidRPr="00902C68">
        <w:rPr>
          <w:bCs/>
          <w:color w:val="1A1718"/>
        </w:rPr>
        <w:t>June 2007</w:t>
      </w:r>
      <w:r>
        <w:rPr>
          <w:bCs/>
          <w:color w:val="1A1718"/>
        </w:rPr>
        <w:t>):130-139</w:t>
      </w:r>
      <w:r w:rsidRPr="00902C68">
        <w:rPr>
          <w:bCs/>
          <w:color w:val="1A1718"/>
        </w:rPr>
        <w:t>.</w:t>
      </w:r>
    </w:p>
    <w:p w14:paraId="6F875021" w14:textId="77777777" w:rsidR="006D7D9C" w:rsidRPr="00902C68" w:rsidRDefault="006D7D9C" w:rsidP="006D7D9C">
      <w:pPr>
        <w:widowControl w:val="0"/>
        <w:autoSpaceDE w:val="0"/>
        <w:autoSpaceDN w:val="0"/>
        <w:adjustRightInd w:val="0"/>
        <w:contextualSpacing/>
      </w:pPr>
    </w:p>
    <w:p w14:paraId="351A03FD" w14:textId="77777777" w:rsidR="006D7D9C" w:rsidRDefault="006D7D9C" w:rsidP="006D7D9C">
      <w:pPr>
        <w:pStyle w:val="FootnoteText"/>
        <w:rPr>
          <w:sz w:val="24"/>
          <w:szCs w:val="24"/>
        </w:rPr>
      </w:pPr>
      <w:r w:rsidRPr="00902C68">
        <w:rPr>
          <w:sz w:val="24"/>
          <w:szCs w:val="24"/>
        </w:rPr>
        <w:t>Magli,</w:t>
      </w:r>
      <w:r>
        <w:rPr>
          <w:sz w:val="24"/>
          <w:szCs w:val="24"/>
        </w:rPr>
        <w:t xml:space="preserve"> Giulio</w:t>
      </w:r>
      <w:proofErr w:type="gramStart"/>
      <w:r>
        <w:rPr>
          <w:sz w:val="24"/>
          <w:szCs w:val="24"/>
        </w:rPr>
        <w:t>,</w:t>
      </w:r>
      <w:r w:rsidRPr="00902C68">
        <w:rPr>
          <w:i/>
          <w:sz w:val="24"/>
          <w:szCs w:val="24"/>
        </w:rPr>
        <w:t>Mysteries</w:t>
      </w:r>
      <w:proofErr w:type="gramEnd"/>
      <w:r w:rsidRPr="00902C68">
        <w:rPr>
          <w:i/>
          <w:sz w:val="24"/>
          <w:szCs w:val="24"/>
        </w:rPr>
        <w:t xml:space="preserve"> and Discoveries of Archaeoastronomy: From Giza to Easter Island</w:t>
      </w:r>
      <w:r w:rsidRPr="00902C68">
        <w:rPr>
          <w:sz w:val="24"/>
          <w:szCs w:val="24"/>
        </w:rPr>
        <w:t>, Gottingen: Copernicus, 2009</w:t>
      </w:r>
      <w:r>
        <w:rPr>
          <w:sz w:val="24"/>
          <w:szCs w:val="24"/>
        </w:rPr>
        <w:t>.</w:t>
      </w:r>
    </w:p>
    <w:p w14:paraId="4217E072" w14:textId="77777777" w:rsidR="006D7D9C" w:rsidRDefault="006D7D9C" w:rsidP="006D7D9C">
      <w:pPr>
        <w:pStyle w:val="FootnoteText"/>
        <w:rPr>
          <w:sz w:val="24"/>
          <w:szCs w:val="24"/>
        </w:rPr>
      </w:pPr>
    </w:p>
    <w:p w14:paraId="290A3F98" w14:textId="77777777" w:rsidR="006D7D9C" w:rsidRDefault="006D7D9C" w:rsidP="006D7D9C">
      <w:pPr>
        <w:pStyle w:val="FootnoteText"/>
        <w:rPr>
          <w:sz w:val="24"/>
          <w:szCs w:val="24"/>
        </w:rPr>
      </w:pPr>
      <w:r w:rsidRPr="00902C68">
        <w:rPr>
          <w:sz w:val="24"/>
          <w:szCs w:val="24"/>
        </w:rPr>
        <w:lastRenderedPageBreak/>
        <w:t>Makemson,</w:t>
      </w:r>
      <w:r>
        <w:rPr>
          <w:sz w:val="24"/>
          <w:szCs w:val="24"/>
        </w:rPr>
        <w:t xml:space="preserve"> Maud,'</w:t>
      </w:r>
      <w:r w:rsidRPr="00902C68">
        <w:rPr>
          <w:sz w:val="24"/>
          <w:szCs w:val="24"/>
        </w:rPr>
        <w:t>Hawaiian Astronomical Concepts I</w:t>
      </w:r>
      <w:r>
        <w:rPr>
          <w:sz w:val="24"/>
          <w:szCs w:val="24"/>
        </w:rPr>
        <w:t>.'</w:t>
      </w:r>
      <w:r w:rsidRPr="00902C68">
        <w:rPr>
          <w:i/>
          <w:sz w:val="24"/>
          <w:szCs w:val="24"/>
        </w:rPr>
        <w:t>American Anthropologist</w:t>
      </w:r>
      <w:r>
        <w:rPr>
          <w:sz w:val="24"/>
          <w:szCs w:val="24"/>
        </w:rPr>
        <w:t xml:space="preserve"> Vol. 40, No. 3(</w:t>
      </w:r>
      <w:r w:rsidRPr="00902C68">
        <w:rPr>
          <w:sz w:val="24"/>
          <w:szCs w:val="24"/>
        </w:rPr>
        <w:t>July-September 1938</w:t>
      </w:r>
      <w:r>
        <w:rPr>
          <w:sz w:val="24"/>
          <w:szCs w:val="24"/>
        </w:rPr>
        <w:t>):370-383.</w:t>
      </w:r>
    </w:p>
    <w:p w14:paraId="09367D51" w14:textId="77777777" w:rsidR="006D7D9C" w:rsidRDefault="006D7D9C" w:rsidP="006D7D9C">
      <w:pPr>
        <w:contextualSpacing/>
      </w:pPr>
    </w:p>
    <w:p w14:paraId="0A7250C4" w14:textId="77777777" w:rsidR="006D7D9C" w:rsidRDefault="006D7D9C" w:rsidP="006D7D9C">
      <w:pPr>
        <w:pStyle w:val="FootnoteText"/>
        <w:rPr>
          <w:sz w:val="24"/>
          <w:szCs w:val="24"/>
        </w:rPr>
      </w:pPr>
      <w:r>
        <w:rPr>
          <w:sz w:val="24"/>
          <w:szCs w:val="24"/>
        </w:rPr>
        <w:t>Makemson, Maud, '</w:t>
      </w:r>
      <w:r w:rsidRPr="00902C68">
        <w:rPr>
          <w:sz w:val="24"/>
          <w:szCs w:val="24"/>
        </w:rPr>
        <w:t>Hawaiian Astronomical Concepts II</w:t>
      </w:r>
      <w:r>
        <w:rPr>
          <w:sz w:val="24"/>
          <w:szCs w:val="24"/>
        </w:rPr>
        <w:t>.'</w:t>
      </w:r>
      <w:r w:rsidRPr="00902C68">
        <w:rPr>
          <w:i/>
          <w:sz w:val="24"/>
          <w:szCs w:val="24"/>
        </w:rPr>
        <w:t>American Anthropologist</w:t>
      </w:r>
      <w:r>
        <w:rPr>
          <w:sz w:val="24"/>
          <w:szCs w:val="24"/>
        </w:rPr>
        <w:t xml:space="preserve"> Vol. 41, No. 4(</w:t>
      </w:r>
      <w:r w:rsidRPr="00902C68">
        <w:rPr>
          <w:sz w:val="24"/>
          <w:szCs w:val="24"/>
        </w:rPr>
        <w:t>October-December 1939</w:t>
      </w:r>
      <w:r>
        <w:rPr>
          <w:sz w:val="24"/>
          <w:szCs w:val="24"/>
        </w:rPr>
        <w:t>): 589-596.</w:t>
      </w:r>
    </w:p>
    <w:p w14:paraId="5E91157D" w14:textId="77777777" w:rsidR="006D7D9C" w:rsidRDefault="006D7D9C" w:rsidP="006D7D9C">
      <w:pPr>
        <w:pStyle w:val="FootnoteText"/>
        <w:rPr>
          <w:sz w:val="24"/>
          <w:szCs w:val="24"/>
        </w:rPr>
      </w:pPr>
    </w:p>
    <w:p w14:paraId="7EF255A4" w14:textId="77777777" w:rsidR="006D7D9C" w:rsidRDefault="006D7D9C" w:rsidP="006D7D9C">
      <w:pPr>
        <w:contextualSpacing/>
      </w:pPr>
      <w:r w:rsidRPr="00902C68">
        <w:t xml:space="preserve">Makemson, Maud, </w:t>
      </w:r>
      <w:proofErr w:type="gramStart"/>
      <w:r w:rsidRPr="00902C68">
        <w:rPr>
          <w:i/>
        </w:rPr>
        <w:t>The</w:t>
      </w:r>
      <w:proofErr w:type="gramEnd"/>
      <w:r w:rsidRPr="00902C68">
        <w:rPr>
          <w:i/>
        </w:rPr>
        <w:t xml:space="preserve"> Morning Star Rises</w:t>
      </w:r>
      <w:r w:rsidRPr="00902C68">
        <w:t>, New Haven: Yale University Press, 1941</w:t>
      </w:r>
      <w:r>
        <w:t>.</w:t>
      </w:r>
    </w:p>
    <w:p w14:paraId="31CC70BC" w14:textId="77777777" w:rsidR="006D7D9C" w:rsidRDefault="006D7D9C" w:rsidP="006D7D9C">
      <w:pPr>
        <w:contextualSpacing/>
      </w:pPr>
    </w:p>
    <w:p w14:paraId="0B0DB564" w14:textId="77777777" w:rsidR="006D7D9C" w:rsidRDefault="006D7D9C" w:rsidP="006D7D9C">
      <w:pPr>
        <w:pStyle w:val="FootnoteText"/>
        <w:rPr>
          <w:sz w:val="24"/>
          <w:szCs w:val="24"/>
        </w:rPr>
      </w:pPr>
      <w:r w:rsidRPr="00902C68">
        <w:rPr>
          <w:sz w:val="24"/>
          <w:szCs w:val="24"/>
        </w:rPr>
        <w:t>Malo,</w:t>
      </w:r>
      <w:r>
        <w:rPr>
          <w:sz w:val="24"/>
          <w:szCs w:val="24"/>
        </w:rPr>
        <w:t xml:space="preserve"> David</w:t>
      </w:r>
      <w:proofErr w:type="gramStart"/>
      <w:r>
        <w:rPr>
          <w:sz w:val="24"/>
          <w:szCs w:val="24"/>
        </w:rPr>
        <w:t>,</w:t>
      </w:r>
      <w:r w:rsidRPr="00902C68">
        <w:rPr>
          <w:i/>
          <w:sz w:val="24"/>
          <w:szCs w:val="24"/>
        </w:rPr>
        <w:t>Hawaiian</w:t>
      </w:r>
      <w:proofErr w:type="gramEnd"/>
      <w:r w:rsidRPr="00902C68">
        <w:rPr>
          <w:i/>
          <w:sz w:val="24"/>
          <w:szCs w:val="24"/>
        </w:rPr>
        <w:t xml:space="preserve"> Antiquities</w:t>
      </w:r>
      <w:r w:rsidRPr="00902C68">
        <w:rPr>
          <w:sz w:val="24"/>
          <w:szCs w:val="24"/>
        </w:rPr>
        <w:t>, Honolulu: Bishop Museum Press, 1987.</w:t>
      </w:r>
    </w:p>
    <w:p w14:paraId="27F46FAF" w14:textId="77777777" w:rsidR="006D7D9C" w:rsidRPr="00902C68" w:rsidRDefault="006D7D9C" w:rsidP="006D7D9C">
      <w:pPr>
        <w:pStyle w:val="FootnoteText"/>
        <w:rPr>
          <w:sz w:val="24"/>
          <w:szCs w:val="24"/>
          <w:lang w:val="haw-US"/>
        </w:rPr>
      </w:pPr>
    </w:p>
    <w:p w14:paraId="676D4272" w14:textId="77777777" w:rsidR="006D7D9C" w:rsidRDefault="006D7D9C" w:rsidP="006D7D9C">
      <w:pPr>
        <w:widowControl w:val="0"/>
        <w:autoSpaceDE w:val="0"/>
        <w:autoSpaceDN w:val="0"/>
        <w:adjustRightInd w:val="0"/>
        <w:spacing w:after="40"/>
        <w:rPr>
          <w:bCs/>
          <w:color w:val="262626"/>
        </w:rPr>
      </w:pPr>
      <w:r w:rsidRPr="00902C68">
        <w:rPr>
          <w:bCs/>
          <w:color w:val="262626"/>
        </w:rPr>
        <w:t>Malville,</w:t>
      </w:r>
      <w:r>
        <w:rPr>
          <w:bCs/>
          <w:color w:val="262626"/>
        </w:rPr>
        <w:t xml:space="preserve"> J. McKim</w:t>
      </w:r>
      <w:r w:rsidRPr="00902C68">
        <w:rPr>
          <w:bCs/>
          <w:color w:val="262626"/>
        </w:rPr>
        <w:t xml:space="preserve"> 'Astronomy and Ceremony at Chankillo: An Andean Perspective', </w:t>
      </w:r>
      <w:r w:rsidRPr="00902C68">
        <w:rPr>
          <w:bCs/>
          <w:i/>
          <w:color w:val="262626"/>
        </w:rPr>
        <w:t xml:space="preserve">Oxford IX International Symposium on Archaeoastronomy Proceedings </w:t>
      </w:r>
      <w:r w:rsidRPr="00902C68">
        <w:rPr>
          <w:bCs/>
          <w:color w:val="262626"/>
        </w:rPr>
        <w:t xml:space="preserve">IAU Symposium No. 278, </w:t>
      </w:r>
      <w:r>
        <w:rPr>
          <w:bCs/>
          <w:color w:val="262626"/>
        </w:rPr>
        <w:t xml:space="preserve">ed. </w:t>
      </w:r>
      <w:r w:rsidRPr="00902C68">
        <w:rPr>
          <w:bCs/>
          <w:color w:val="262626"/>
        </w:rPr>
        <w:t xml:space="preserve">Clive Ruggles, </w:t>
      </w:r>
      <w:r>
        <w:rPr>
          <w:bCs/>
          <w:color w:val="262626"/>
        </w:rPr>
        <w:t>Cambridge: Cambridge University Press, pp. 154-161, 2011.</w:t>
      </w:r>
    </w:p>
    <w:p w14:paraId="659B0041" w14:textId="77777777" w:rsidR="006D7D9C" w:rsidRDefault="006D7D9C" w:rsidP="006D7D9C">
      <w:pPr>
        <w:widowControl w:val="0"/>
        <w:autoSpaceDE w:val="0"/>
        <w:autoSpaceDN w:val="0"/>
        <w:adjustRightInd w:val="0"/>
        <w:spacing w:after="40"/>
        <w:rPr>
          <w:bCs/>
          <w:color w:val="262626"/>
        </w:rPr>
      </w:pPr>
    </w:p>
    <w:p w14:paraId="0665AC96" w14:textId="77777777" w:rsidR="006D7D9C" w:rsidRDefault="00F77A7E" w:rsidP="006D7D9C">
      <w:pPr>
        <w:widowControl w:val="0"/>
        <w:autoSpaceDE w:val="0"/>
        <w:autoSpaceDN w:val="0"/>
        <w:adjustRightInd w:val="0"/>
      </w:pPr>
      <w:hyperlink r:id="rId48" w:history="1">
        <w:r w:rsidR="006D7D9C" w:rsidRPr="00902C68">
          <w:t>Manu</w:t>
        </w:r>
      </w:hyperlink>
      <w:r w:rsidR="006D7D9C">
        <w:t>, Moses,</w:t>
      </w:r>
      <w:r w:rsidR="006D7D9C" w:rsidRPr="00902C68">
        <w:t xml:space="preserve"> and </w:t>
      </w:r>
      <w:hyperlink r:id="rId49" w:history="1">
        <w:r w:rsidR="006D7D9C" w:rsidRPr="00902C68">
          <w:t>Puakea Nogelmeier</w:t>
        </w:r>
      </w:hyperlink>
      <w:proofErr w:type="gramStart"/>
      <w:r w:rsidR="006D7D9C">
        <w:t>,e</w:t>
      </w:r>
      <w:r w:rsidR="006D7D9C" w:rsidRPr="00902C68">
        <w:t>d</w:t>
      </w:r>
      <w:proofErr w:type="gramEnd"/>
      <w:r w:rsidR="006D7D9C">
        <w:t>.,</w:t>
      </w:r>
      <w:hyperlink r:id="rId50" w:history="1">
        <w:r w:rsidR="006D7D9C" w:rsidRPr="00902C68">
          <w:t>Mary Kawena Pukui</w:t>
        </w:r>
      </w:hyperlink>
      <w:r w:rsidR="006D7D9C">
        <w:t>, trans.</w:t>
      </w:r>
      <w:r w:rsidR="006D7D9C" w:rsidRPr="00902C68">
        <w:t xml:space="preserve">, </w:t>
      </w:r>
      <w:r w:rsidR="006D7D9C" w:rsidRPr="00902C68">
        <w:rPr>
          <w:bCs/>
          <w:i/>
        </w:rPr>
        <w:t>Keaomelemele: He Moolelo Kaao No Keaomelemel/the Legend of Keaomelemele</w:t>
      </w:r>
      <w:r w:rsidR="006D7D9C">
        <w:rPr>
          <w:bCs/>
        </w:rPr>
        <w:t xml:space="preserve">, </w:t>
      </w:r>
      <w:r w:rsidR="006D7D9C" w:rsidRPr="00902C68">
        <w:t>Honolulu: Bishop Museum Press, Bilingual edition, 2002.</w:t>
      </w:r>
    </w:p>
    <w:p w14:paraId="059AAA59" w14:textId="77777777" w:rsidR="006D7D9C" w:rsidRPr="008D1E6D" w:rsidRDefault="006D7D9C" w:rsidP="006D7D9C">
      <w:pPr>
        <w:widowControl w:val="0"/>
        <w:autoSpaceDE w:val="0"/>
        <w:autoSpaceDN w:val="0"/>
        <w:adjustRightInd w:val="0"/>
        <w:rPr>
          <w:bCs/>
        </w:rPr>
      </w:pPr>
    </w:p>
    <w:p w14:paraId="1985C01F" w14:textId="77777777" w:rsidR="006D7D9C" w:rsidRDefault="006D7D9C" w:rsidP="006D7D9C">
      <w:pPr>
        <w:pStyle w:val="FootnoteText"/>
        <w:rPr>
          <w:sz w:val="24"/>
          <w:szCs w:val="24"/>
        </w:rPr>
      </w:pPr>
      <w:r w:rsidRPr="00902C68">
        <w:rPr>
          <w:sz w:val="24"/>
          <w:szCs w:val="24"/>
        </w:rPr>
        <w:t>Massad,</w:t>
      </w:r>
      <w:r>
        <w:rPr>
          <w:sz w:val="24"/>
          <w:szCs w:val="24"/>
        </w:rPr>
        <w:t xml:space="preserve"> Joseph,</w:t>
      </w:r>
      <w:r w:rsidRPr="00902C68">
        <w:rPr>
          <w:sz w:val="24"/>
          <w:szCs w:val="24"/>
        </w:rPr>
        <w:t xml:space="preserve"> 'The Intellectual Life of Edward Said</w:t>
      </w:r>
      <w:r>
        <w:rPr>
          <w:sz w:val="24"/>
          <w:szCs w:val="24"/>
        </w:rPr>
        <w:t>.'</w:t>
      </w:r>
      <w:r w:rsidRPr="00902C68">
        <w:rPr>
          <w:i/>
          <w:sz w:val="24"/>
          <w:szCs w:val="24"/>
        </w:rPr>
        <w:t>Journal of Palestine Studies</w:t>
      </w:r>
      <w:r>
        <w:rPr>
          <w:sz w:val="24"/>
          <w:szCs w:val="24"/>
        </w:rPr>
        <w:t xml:space="preserve"> XXXIII, No. 3(</w:t>
      </w:r>
      <w:r w:rsidRPr="00902C68">
        <w:rPr>
          <w:sz w:val="24"/>
          <w:szCs w:val="24"/>
        </w:rPr>
        <w:t>Spring 2004</w:t>
      </w:r>
      <w:r>
        <w:rPr>
          <w:sz w:val="24"/>
          <w:szCs w:val="24"/>
        </w:rPr>
        <w:t>): 7-22</w:t>
      </w:r>
      <w:r w:rsidRPr="00902C68">
        <w:rPr>
          <w:sz w:val="24"/>
          <w:szCs w:val="24"/>
        </w:rPr>
        <w:t>.</w:t>
      </w:r>
    </w:p>
    <w:p w14:paraId="3B282A0C" w14:textId="77777777" w:rsidR="006D7D9C" w:rsidRPr="00902C68" w:rsidRDefault="006D7D9C" w:rsidP="006D7D9C">
      <w:pPr>
        <w:pStyle w:val="FootnoteText"/>
        <w:rPr>
          <w:sz w:val="24"/>
          <w:szCs w:val="24"/>
        </w:rPr>
      </w:pPr>
    </w:p>
    <w:p w14:paraId="0EE1DE76" w14:textId="77777777" w:rsidR="006D7D9C" w:rsidRDefault="006D7D9C" w:rsidP="006D7D9C">
      <w:pPr>
        <w:pStyle w:val="FootnoteText"/>
        <w:rPr>
          <w:bCs/>
          <w:iCs/>
          <w:sz w:val="24"/>
          <w:szCs w:val="24"/>
        </w:rPr>
      </w:pPr>
      <w:r w:rsidRPr="00902C68">
        <w:rPr>
          <w:sz w:val="24"/>
          <w:szCs w:val="24"/>
        </w:rPr>
        <w:t>Mateata-Allain,</w:t>
      </w:r>
      <w:r>
        <w:rPr>
          <w:sz w:val="24"/>
          <w:szCs w:val="24"/>
        </w:rPr>
        <w:t xml:space="preserve"> Kareva,</w:t>
      </w:r>
      <w:r w:rsidRPr="00902C68">
        <w:rPr>
          <w:sz w:val="24"/>
          <w:szCs w:val="24"/>
        </w:rPr>
        <w:t xml:space="preserve"> 'Orality</w:t>
      </w:r>
      <w:r>
        <w:rPr>
          <w:sz w:val="24"/>
          <w:szCs w:val="24"/>
        </w:rPr>
        <w:t xml:space="preserve"> and Maʻohi Culture.</w:t>
      </w:r>
      <w:r w:rsidRPr="00902C68">
        <w:rPr>
          <w:sz w:val="24"/>
          <w:szCs w:val="24"/>
        </w:rPr>
        <w:t xml:space="preserve">' </w:t>
      </w:r>
      <w:r w:rsidRPr="00902C68">
        <w:rPr>
          <w:bCs/>
          <w:i/>
          <w:iCs/>
          <w:sz w:val="24"/>
          <w:szCs w:val="24"/>
        </w:rPr>
        <w:t>Shima: The International Journal of Research into Island Cultures</w:t>
      </w:r>
      <w:r w:rsidRPr="00902C68">
        <w:rPr>
          <w:bCs/>
          <w:iCs/>
          <w:sz w:val="24"/>
          <w:szCs w:val="24"/>
        </w:rPr>
        <w:t xml:space="preserve"> Vol. 3 No. 2 </w:t>
      </w:r>
      <w:r>
        <w:rPr>
          <w:bCs/>
          <w:iCs/>
          <w:sz w:val="24"/>
          <w:szCs w:val="24"/>
        </w:rPr>
        <w:t>(</w:t>
      </w:r>
      <w:r w:rsidRPr="00902C68">
        <w:rPr>
          <w:bCs/>
          <w:iCs/>
          <w:sz w:val="24"/>
          <w:szCs w:val="24"/>
        </w:rPr>
        <w:t>2009</w:t>
      </w:r>
      <w:r>
        <w:rPr>
          <w:bCs/>
          <w:iCs/>
          <w:sz w:val="24"/>
          <w:szCs w:val="24"/>
        </w:rPr>
        <w:t>): 2-9.</w:t>
      </w:r>
    </w:p>
    <w:p w14:paraId="0A200F04" w14:textId="77777777" w:rsidR="006D7D9C" w:rsidRDefault="006D7D9C" w:rsidP="006D7D9C">
      <w:pPr>
        <w:pStyle w:val="FootnoteText"/>
        <w:rPr>
          <w:bCs/>
          <w:iCs/>
          <w:sz w:val="24"/>
          <w:szCs w:val="24"/>
        </w:rPr>
      </w:pPr>
    </w:p>
    <w:p w14:paraId="0AECBE22" w14:textId="77777777" w:rsidR="006D7D9C" w:rsidRDefault="006D7D9C" w:rsidP="006D7D9C">
      <w:pPr>
        <w:pStyle w:val="FootnoteText"/>
        <w:rPr>
          <w:sz w:val="24"/>
          <w:szCs w:val="24"/>
        </w:rPr>
      </w:pPr>
      <w:r w:rsidRPr="00902C68">
        <w:rPr>
          <w:sz w:val="24"/>
          <w:szCs w:val="24"/>
          <w:lang w:val="haw-US"/>
        </w:rPr>
        <w:t>McAllister,</w:t>
      </w:r>
      <w:r>
        <w:rPr>
          <w:sz w:val="24"/>
          <w:szCs w:val="24"/>
          <w:lang w:val="haw-US"/>
        </w:rPr>
        <w:t xml:space="preserve"> J. Gilbert,</w:t>
      </w:r>
      <w:r w:rsidRPr="00902C68">
        <w:rPr>
          <w:i/>
          <w:sz w:val="24"/>
          <w:szCs w:val="24"/>
          <w:lang w:val="haw-US"/>
        </w:rPr>
        <w:t>Archaeology of Oahu</w:t>
      </w:r>
      <w:r w:rsidRPr="00902C68">
        <w:rPr>
          <w:sz w:val="24"/>
          <w:szCs w:val="24"/>
          <w:lang w:val="haw-US"/>
        </w:rPr>
        <w:t xml:space="preserve">, </w:t>
      </w:r>
      <w:r w:rsidRPr="00902C68">
        <w:rPr>
          <w:sz w:val="24"/>
          <w:szCs w:val="24"/>
        </w:rPr>
        <w:t>Honolulu: Bishop Museum Press, 1933</w:t>
      </w:r>
      <w:r>
        <w:rPr>
          <w:sz w:val="24"/>
          <w:szCs w:val="24"/>
        </w:rPr>
        <w:t>.</w:t>
      </w:r>
    </w:p>
    <w:p w14:paraId="3746E23D" w14:textId="77777777" w:rsidR="006D7D9C" w:rsidRDefault="006D7D9C" w:rsidP="006D7D9C">
      <w:pPr>
        <w:pStyle w:val="FootnoteText"/>
        <w:rPr>
          <w:sz w:val="24"/>
          <w:szCs w:val="24"/>
        </w:rPr>
      </w:pPr>
    </w:p>
    <w:p w14:paraId="3562075E" w14:textId="77777777" w:rsidR="006D7D9C" w:rsidRDefault="006D7D9C" w:rsidP="006D7D9C">
      <w:pPr>
        <w:pStyle w:val="FootnoteText"/>
        <w:rPr>
          <w:rFonts w:cs="Arial"/>
          <w:color w:val="1A1A1A"/>
          <w:sz w:val="24"/>
          <w:szCs w:val="24"/>
        </w:rPr>
      </w:pPr>
      <w:r w:rsidRPr="00902C68">
        <w:rPr>
          <w:rFonts w:cs="Arial"/>
          <w:color w:val="1A1A1A"/>
          <w:sz w:val="24"/>
          <w:szCs w:val="24"/>
        </w:rPr>
        <w:t xml:space="preserve">Meech, Karen J., and Francis X. Warther. </w:t>
      </w:r>
      <w:r w:rsidRPr="00902C68">
        <w:rPr>
          <w:rFonts w:cs="Arial"/>
          <w:i/>
          <w:iCs/>
          <w:color w:val="1A1A1A"/>
          <w:sz w:val="24"/>
          <w:szCs w:val="24"/>
        </w:rPr>
        <w:t>Kumu Kahi. First beginnings: astronomy and cosmic architecture in ancient Hawai'i</w:t>
      </w:r>
      <w:r w:rsidRPr="00902C68">
        <w:rPr>
          <w:rFonts w:cs="Arial"/>
          <w:color w:val="1A1A1A"/>
          <w:sz w:val="24"/>
          <w:szCs w:val="24"/>
        </w:rPr>
        <w:t xml:space="preserve">. </w:t>
      </w:r>
      <w:proofErr w:type="gramStart"/>
      <w:r w:rsidRPr="00902C68">
        <w:rPr>
          <w:rFonts w:cs="Arial"/>
          <w:color w:val="1A1A1A"/>
          <w:sz w:val="24"/>
          <w:szCs w:val="24"/>
        </w:rPr>
        <w:t>na</w:t>
      </w:r>
      <w:proofErr w:type="gramEnd"/>
      <w:r w:rsidRPr="00902C68">
        <w:rPr>
          <w:rFonts w:cs="Arial"/>
          <w:color w:val="1A1A1A"/>
          <w:sz w:val="24"/>
          <w:szCs w:val="24"/>
        </w:rPr>
        <w:t>, 1996.</w:t>
      </w:r>
    </w:p>
    <w:p w14:paraId="0CC16663" w14:textId="77777777" w:rsidR="006D7D9C" w:rsidRPr="00902C68" w:rsidRDefault="006D7D9C" w:rsidP="006D7D9C">
      <w:pPr>
        <w:pStyle w:val="FootnoteText"/>
        <w:rPr>
          <w:sz w:val="24"/>
          <w:szCs w:val="24"/>
          <w:lang w:val="haw-US"/>
        </w:rPr>
      </w:pPr>
    </w:p>
    <w:p w14:paraId="72819125" w14:textId="77777777" w:rsidR="006D7D9C" w:rsidRPr="004F170E" w:rsidRDefault="006D7D9C" w:rsidP="006D7D9C">
      <w:r w:rsidRPr="00A632FD">
        <w:rPr>
          <w:lang w:val="haw-US"/>
        </w:rPr>
        <w:t xml:space="preserve">Merleau-Ponty, Maurice, </w:t>
      </w:r>
      <w:r w:rsidRPr="00A632FD">
        <w:rPr>
          <w:i/>
          <w:lang w:val="haw-US"/>
        </w:rPr>
        <w:t>Phenomenology of Perception</w:t>
      </w:r>
      <w:r w:rsidRPr="00A632FD">
        <w:rPr>
          <w:lang w:val="haw-US"/>
        </w:rPr>
        <w:t xml:space="preserve">, Colin Smith translator, London: </w:t>
      </w:r>
      <w:r w:rsidRPr="004F170E">
        <w:rPr>
          <w:lang w:val="haw-US"/>
        </w:rPr>
        <w:t xml:space="preserve">Routledge and Kegan Paul, 2002, at  </w:t>
      </w:r>
      <w:hyperlink r:id="rId51" w:history="1">
        <w:r w:rsidRPr="004F170E">
          <w:rPr>
            <w:rStyle w:val="Hyperlink"/>
            <w:color w:val="auto"/>
            <w:u w:val="none"/>
          </w:rPr>
          <w:t>https://wiki.brown.edu/confluence/download/attachments/73535007/Phenomenology+of+Perception.pdf</w:t>
        </w:r>
      </w:hyperlink>
      <w:r w:rsidRPr="004F170E">
        <w:t xml:space="preserve">;  </w:t>
      </w:r>
    </w:p>
    <w:p w14:paraId="6FAA2695" w14:textId="77777777" w:rsidR="006D7D9C" w:rsidRPr="004F170E" w:rsidRDefault="006D7D9C" w:rsidP="006D7D9C">
      <w:pPr>
        <w:pStyle w:val="FootnoteText"/>
        <w:rPr>
          <w:sz w:val="24"/>
          <w:szCs w:val="24"/>
          <w:lang w:val="haw-US"/>
        </w:rPr>
      </w:pPr>
    </w:p>
    <w:p w14:paraId="6D9722EE" w14:textId="77777777" w:rsidR="006D7D9C" w:rsidRPr="004F170E" w:rsidRDefault="006D7D9C" w:rsidP="006D7D9C">
      <w:pPr>
        <w:pStyle w:val="FootnoteText"/>
        <w:contextualSpacing/>
        <w:rPr>
          <w:sz w:val="24"/>
          <w:szCs w:val="24"/>
        </w:rPr>
      </w:pPr>
      <w:r w:rsidRPr="004F170E">
        <w:rPr>
          <w:sz w:val="24"/>
          <w:szCs w:val="24"/>
        </w:rPr>
        <w:t xml:space="preserve">Namakaokeahi, </w:t>
      </w:r>
      <w:r w:rsidRPr="004F170E">
        <w:rPr>
          <w:i/>
          <w:sz w:val="24"/>
          <w:szCs w:val="24"/>
          <w:lang w:val="haw-US"/>
        </w:rPr>
        <w:t xml:space="preserve">The History of Kanalu: </w:t>
      </w:r>
      <w:r w:rsidRPr="004F170E">
        <w:rPr>
          <w:i/>
          <w:sz w:val="24"/>
          <w:szCs w:val="24"/>
        </w:rPr>
        <w:t>Mo'okuauhau 'Elua, a Genealogical History of the Priesthood of Kanalu</w:t>
      </w:r>
      <w:r w:rsidRPr="004F170E">
        <w:rPr>
          <w:sz w:val="24"/>
          <w:szCs w:val="24"/>
        </w:rPr>
        <w:t xml:space="preserve">, </w:t>
      </w:r>
      <w:r w:rsidRPr="004F170E">
        <w:rPr>
          <w:sz w:val="24"/>
          <w:szCs w:val="24"/>
          <w:lang w:val="haw-US"/>
        </w:rPr>
        <w:t>Malcolm Chun, translator</w:t>
      </w:r>
      <w:r w:rsidRPr="004F170E">
        <w:rPr>
          <w:sz w:val="24"/>
          <w:szCs w:val="24"/>
        </w:rPr>
        <w:t>, Honolulu: First Peopleʻs Productions, 2004.</w:t>
      </w:r>
    </w:p>
    <w:p w14:paraId="5A23E797" w14:textId="77777777" w:rsidR="006D7D9C" w:rsidRPr="004F170E" w:rsidRDefault="006D7D9C" w:rsidP="006D7D9C">
      <w:pPr>
        <w:pStyle w:val="FootnoteText"/>
        <w:contextualSpacing/>
        <w:rPr>
          <w:sz w:val="24"/>
          <w:szCs w:val="24"/>
        </w:rPr>
      </w:pPr>
    </w:p>
    <w:p w14:paraId="2E7871AF" w14:textId="77777777" w:rsidR="006D7D9C" w:rsidRPr="004F170E" w:rsidRDefault="006D7D9C" w:rsidP="006D7D9C">
      <w:pPr>
        <w:pStyle w:val="FootnoteText"/>
        <w:rPr>
          <w:sz w:val="24"/>
          <w:szCs w:val="24"/>
          <w:lang w:val="haw-US"/>
        </w:rPr>
      </w:pPr>
      <w:r w:rsidRPr="004F170E">
        <w:rPr>
          <w:sz w:val="24"/>
          <w:szCs w:val="24"/>
          <w:lang w:val="haw-US"/>
        </w:rPr>
        <w:t xml:space="preserve">National Oceanic and Atmospheric Administration, </w:t>
      </w:r>
      <w:hyperlink r:id="rId52" w:anchor="declination" w:history="1">
        <w:r w:rsidRPr="004F170E">
          <w:rPr>
            <w:rStyle w:val="Hyperlink"/>
            <w:color w:val="auto"/>
            <w:sz w:val="24"/>
            <w:szCs w:val="24"/>
            <w:u w:val="none"/>
            <w:lang w:val="haw-US"/>
          </w:rPr>
          <w:t>http://www.ngdc.noaa.gov/geomag-web/#declination</w:t>
        </w:r>
      </w:hyperlink>
      <w:r w:rsidRPr="004F170E">
        <w:rPr>
          <w:sz w:val="24"/>
          <w:szCs w:val="24"/>
          <w:lang w:val="haw-US"/>
        </w:rPr>
        <w:t>. (accessed October 2012).</w:t>
      </w:r>
    </w:p>
    <w:p w14:paraId="5DAE1AA4" w14:textId="77777777" w:rsidR="006D7D9C" w:rsidRPr="004F170E" w:rsidRDefault="006D7D9C" w:rsidP="006D7D9C">
      <w:pPr>
        <w:pStyle w:val="FootnoteText"/>
        <w:contextualSpacing/>
        <w:rPr>
          <w:sz w:val="24"/>
          <w:szCs w:val="24"/>
        </w:rPr>
      </w:pPr>
    </w:p>
    <w:p w14:paraId="7B40FE22" w14:textId="77777777" w:rsidR="006D7D9C" w:rsidRPr="004F170E" w:rsidRDefault="006D7D9C" w:rsidP="006D7D9C">
      <w:pPr>
        <w:pStyle w:val="FootnoteText"/>
        <w:rPr>
          <w:sz w:val="24"/>
          <w:szCs w:val="24"/>
          <w:lang w:val="haw-US"/>
        </w:rPr>
      </w:pPr>
      <w:r w:rsidRPr="004F170E">
        <w:rPr>
          <w:sz w:val="24"/>
          <w:szCs w:val="24"/>
        </w:rPr>
        <w:t>National Park Service, Pu</w:t>
      </w:r>
      <w:r w:rsidRPr="004F170E">
        <w:rPr>
          <w:sz w:val="24"/>
          <w:szCs w:val="24"/>
          <w:lang w:val="haw-US"/>
        </w:rPr>
        <w:t xml:space="preserve">'ukohalā Heiau, at </w:t>
      </w:r>
      <w:hyperlink r:id="rId53" w:history="1">
        <w:r w:rsidRPr="004F170E">
          <w:rPr>
            <w:rStyle w:val="Hyperlink"/>
            <w:color w:val="auto"/>
            <w:sz w:val="24"/>
            <w:szCs w:val="24"/>
            <w:u w:val="none"/>
            <w:lang w:val="haw-US"/>
          </w:rPr>
          <w:t>http://www.nps.gov/puhe/historyculture/olohana.htm</w:t>
        </w:r>
      </w:hyperlink>
      <w:r w:rsidRPr="004F170E">
        <w:rPr>
          <w:sz w:val="24"/>
          <w:szCs w:val="24"/>
          <w:lang w:val="haw-US"/>
        </w:rPr>
        <w:t>, accessed December 23, 2014;</w:t>
      </w:r>
    </w:p>
    <w:p w14:paraId="07626886" w14:textId="77777777" w:rsidR="006D7D9C" w:rsidRPr="004F170E" w:rsidRDefault="006D7D9C" w:rsidP="006D7D9C">
      <w:pPr>
        <w:pStyle w:val="FootnoteText"/>
        <w:rPr>
          <w:sz w:val="24"/>
          <w:szCs w:val="24"/>
          <w:lang w:val="haw-US"/>
        </w:rPr>
      </w:pPr>
    </w:p>
    <w:p w14:paraId="65508E0E" w14:textId="77777777" w:rsidR="006D7D9C" w:rsidRPr="004F170E" w:rsidRDefault="006D7D9C" w:rsidP="006D7D9C">
      <w:pPr>
        <w:pStyle w:val="FootnoteText"/>
        <w:rPr>
          <w:sz w:val="24"/>
          <w:szCs w:val="24"/>
        </w:rPr>
      </w:pPr>
      <w:r w:rsidRPr="004F170E">
        <w:rPr>
          <w:sz w:val="24"/>
          <w:szCs w:val="24"/>
        </w:rPr>
        <w:t>Nomination form, National Register of Historic Places, 1994.</w:t>
      </w:r>
    </w:p>
    <w:p w14:paraId="5E66A3D3" w14:textId="77777777" w:rsidR="006D7D9C" w:rsidRPr="004F170E" w:rsidRDefault="006D7D9C" w:rsidP="006D7D9C">
      <w:pPr>
        <w:pStyle w:val="FootnoteText"/>
        <w:rPr>
          <w:sz w:val="24"/>
          <w:szCs w:val="24"/>
        </w:rPr>
      </w:pPr>
    </w:p>
    <w:p w14:paraId="22A7AF58" w14:textId="77777777" w:rsidR="006D7D9C" w:rsidRPr="004F170E" w:rsidRDefault="006D7D9C" w:rsidP="006D7D9C">
      <w:pPr>
        <w:pStyle w:val="FootnoteText"/>
        <w:rPr>
          <w:sz w:val="24"/>
          <w:szCs w:val="24"/>
        </w:rPr>
      </w:pPr>
      <w:r w:rsidRPr="004F170E">
        <w:rPr>
          <w:sz w:val="24"/>
          <w:szCs w:val="24"/>
        </w:rPr>
        <w:lastRenderedPageBreak/>
        <w:t xml:space="preserve">Ong, Walter J., </w:t>
      </w:r>
      <w:r w:rsidRPr="004F170E">
        <w:rPr>
          <w:i/>
          <w:sz w:val="24"/>
          <w:szCs w:val="24"/>
        </w:rPr>
        <w:t>Orality and Literacy</w:t>
      </w:r>
      <w:r w:rsidRPr="004F170E">
        <w:rPr>
          <w:sz w:val="24"/>
          <w:szCs w:val="24"/>
        </w:rPr>
        <w:t>, London: Routledge, 2002.</w:t>
      </w:r>
    </w:p>
    <w:p w14:paraId="15FE86B5" w14:textId="77777777" w:rsidR="006D7D9C" w:rsidRPr="004F170E" w:rsidRDefault="006D7D9C" w:rsidP="006D7D9C">
      <w:pPr>
        <w:pStyle w:val="FootnoteText"/>
        <w:rPr>
          <w:sz w:val="24"/>
          <w:szCs w:val="24"/>
        </w:rPr>
      </w:pPr>
    </w:p>
    <w:p w14:paraId="60828905" w14:textId="77777777" w:rsidR="006D7D9C" w:rsidRPr="004F170E" w:rsidRDefault="006D7D9C" w:rsidP="006D7D9C">
      <w:pPr>
        <w:pStyle w:val="FootnoteText"/>
        <w:rPr>
          <w:sz w:val="24"/>
          <w:szCs w:val="24"/>
        </w:rPr>
      </w:pPr>
      <w:r w:rsidRPr="004F170E">
        <w:rPr>
          <w:sz w:val="24"/>
          <w:szCs w:val="24"/>
        </w:rPr>
        <w:t xml:space="preserve">Papahānaumokuākea Marine National Monument, </w:t>
      </w:r>
      <w:hyperlink r:id="rId54" w:history="1">
        <w:r w:rsidRPr="004F170E">
          <w:rPr>
            <w:rStyle w:val="Hyperlink"/>
            <w:color w:val="auto"/>
            <w:sz w:val="24"/>
            <w:szCs w:val="24"/>
            <w:u w:val="none"/>
          </w:rPr>
          <w:t>http://www.papahanaumokuakea.gov/education/pdf/pmnm_map_poster.pdf</w:t>
        </w:r>
      </w:hyperlink>
      <w:r w:rsidRPr="004F170E">
        <w:rPr>
          <w:sz w:val="24"/>
          <w:szCs w:val="24"/>
        </w:rPr>
        <w:t>. (</w:t>
      </w:r>
      <w:proofErr w:type="gramStart"/>
      <w:r w:rsidRPr="004F170E">
        <w:rPr>
          <w:sz w:val="24"/>
          <w:szCs w:val="24"/>
        </w:rPr>
        <w:t>accessed</w:t>
      </w:r>
      <w:proofErr w:type="gramEnd"/>
      <w:r w:rsidRPr="004F170E">
        <w:rPr>
          <w:sz w:val="24"/>
          <w:szCs w:val="24"/>
        </w:rPr>
        <w:t xml:space="preserve"> December 19, 2014).</w:t>
      </w:r>
    </w:p>
    <w:p w14:paraId="0ACF78A9" w14:textId="77777777" w:rsidR="006D7D9C" w:rsidRPr="00A632FD" w:rsidRDefault="006D7D9C" w:rsidP="006D7D9C">
      <w:pPr>
        <w:pStyle w:val="FootnoteText"/>
        <w:rPr>
          <w:sz w:val="24"/>
          <w:szCs w:val="24"/>
        </w:rPr>
      </w:pPr>
    </w:p>
    <w:p w14:paraId="545497D3" w14:textId="77777777" w:rsidR="006D7D9C" w:rsidRDefault="006D7D9C" w:rsidP="006D7D9C">
      <w:pPr>
        <w:pStyle w:val="FootnoteText"/>
        <w:rPr>
          <w:sz w:val="24"/>
          <w:szCs w:val="24"/>
        </w:rPr>
      </w:pPr>
      <w:r w:rsidRPr="00902C68">
        <w:rPr>
          <w:sz w:val="24"/>
          <w:szCs w:val="24"/>
        </w:rPr>
        <w:t>Paraone,</w:t>
      </w:r>
      <w:r>
        <w:rPr>
          <w:sz w:val="24"/>
          <w:szCs w:val="24"/>
        </w:rPr>
        <w:t xml:space="preserve"> Tiwai,</w:t>
      </w:r>
      <w:r w:rsidRPr="00902C68">
        <w:rPr>
          <w:sz w:val="24"/>
          <w:szCs w:val="24"/>
        </w:rPr>
        <w:t xml:space="preserve"> 'A Maori Cosmogony</w:t>
      </w:r>
      <w:r>
        <w:rPr>
          <w:sz w:val="24"/>
          <w:szCs w:val="24"/>
        </w:rPr>
        <w:t>.'</w:t>
      </w:r>
      <w:r w:rsidRPr="00902C68">
        <w:rPr>
          <w:i/>
          <w:sz w:val="24"/>
          <w:szCs w:val="24"/>
        </w:rPr>
        <w:t>Journal of the Polynesian Society</w:t>
      </w:r>
      <w:r w:rsidRPr="00902C68">
        <w:rPr>
          <w:sz w:val="24"/>
          <w:szCs w:val="24"/>
        </w:rPr>
        <w:t xml:space="preserve"> Vo</w:t>
      </w:r>
      <w:r>
        <w:rPr>
          <w:sz w:val="24"/>
          <w:szCs w:val="24"/>
        </w:rPr>
        <w:t>l. 16 No. 3, (1907):109-119.</w:t>
      </w:r>
    </w:p>
    <w:p w14:paraId="4C516ED7" w14:textId="77777777" w:rsidR="006D7D9C" w:rsidRDefault="006D7D9C" w:rsidP="006D7D9C">
      <w:pPr>
        <w:pStyle w:val="FootnoteText"/>
        <w:rPr>
          <w:sz w:val="24"/>
          <w:szCs w:val="24"/>
        </w:rPr>
      </w:pPr>
    </w:p>
    <w:p w14:paraId="6B160B3D" w14:textId="77777777" w:rsidR="006D7D9C" w:rsidRPr="004F170E" w:rsidRDefault="006D7D9C" w:rsidP="006D7D9C">
      <w:pPr>
        <w:pStyle w:val="FootnoteText"/>
        <w:rPr>
          <w:sz w:val="24"/>
          <w:szCs w:val="24"/>
        </w:rPr>
      </w:pPr>
      <w:r w:rsidRPr="004F170E">
        <w:rPr>
          <w:sz w:val="24"/>
          <w:szCs w:val="24"/>
          <w:lang w:val="haw-US"/>
        </w:rPr>
        <w:t xml:space="preserve">Parker, Patricia and Thomas F. King, </w:t>
      </w:r>
      <w:r w:rsidRPr="004F170E">
        <w:rPr>
          <w:i/>
          <w:sz w:val="24"/>
          <w:szCs w:val="24"/>
        </w:rPr>
        <w:t>Guidelines for Evaluating and Documenting Traditional Cultural Properties</w:t>
      </w:r>
      <w:r w:rsidRPr="004F170E">
        <w:rPr>
          <w:sz w:val="24"/>
          <w:szCs w:val="24"/>
        </w:rPr>
        <w:t xml:space="preserve">, at </w:t>
      </w:r>
      <w:hyperlink r:id="rId55" w:history="1">
        <w:r w:rsidRPr="004F170E">
          <w:rPr>
            <w:rStyle w:val="Hyperlink"/>
            <w:rFonts w:cstheme="minorBidi"/>
            <w:color w:val="auto"/>
            <w:sz w:val="24"/>
            <w:szCs w:val="24"/>
            <w:u w:val="none"/>
          </w:rPr>
          <w:t>http://www.nps.gov/nr/publications/bulletins/nrb38/</w:t>
        </w:r>
      </w:hyperlink>
      <w:r w:rsidRPr="004F170E">
        <w:rPr>
          <w:sz w:val="24"/>
          <w:szCs w:val="24"/>
        </w:rPr>
        <w:t>. (</w:t>
      </w:r>
      <w:proofErr w:type="gramStart"/>
      <w:r w:rsidRPr="004F170E">
        <w:rPr>
          <w:sz w:val="24"/>
          <w:szCs w:val="24"/>
        </w:rPr>
        <w:t>accessed</w:t>
      </w:r>
      <w:proofErr w:type="gramEnd"/>
      <w:r w:rsidRPr="004F170E">
        <w:rPr>
          <w:sz w:val="24"/>
          <w:szCs w:val="24"/>
        </w:rPr>
        <w:t xml:space="preserve"> September 29, 2014).</w:t>
      </w:r>
    </w:p>
    <w:p w14:paraId="47BA1AE5" w14:textId="77777777" w:rsidR="006D7D9C" w:rsidRPr="004F170E" w:rsidRDefault="006D7D9C" w:rsidP="006D7D9C">
      <w:pPr>
        <w:pStyle w:val="FootnoteText"/>
        <w:rPr>
          <w:sz w:val="24"/>
          <w:szCs w:val="24"/>
        </w:rPr>
      </w:pPr>
    </w:p>
    <w:p w14:paraId="49A6A738" w14:textId="77777777" w:rsidR="006D7D9C" w:rsidRPr="004F170E" w:rsidRDefault="006D7D9C" w:rsidP="006D7D9C">
      <w:pPr>
        <w:contextualSpacing/>
      </w:pPr>
      <w:r w:rsidRPr="004F170E">
        <w:t xml:space="preserve">Pike, Kenneth, </w:t>
      </w:r>
      <w:r w:rsidRPr="004F170E">
        <w:rPr>
          <w:i/>
          <w:iCs/>
        </w:rPr>
        <w:t>Language in Relation to a Unified Theory of the Structure of Human Behavior</w:t>
      </w:r>
      <w:r w:rsidRPr="004F170E">
        <w:t>, The Hague: Mouton, 1954.</w:t>
      </w:r>
    </w:p>
    <w:p w14:paraId="1969FBFE" w14:textId="77777777" w:rsidR="006D7D9C" w:rsidRPr="004F170E" w:rsidRDefault="006D7D9C" w:rsidP="006D7D9C">
      <w:pPr>
        <w:contextualSpacing/>
      </w:pPr>
    </w:p>
    <w:p w14:paraId="11F5014A" w14:textId="77777777" w:rsidR="006D7D9C" w:rsidRPr="004F170E" w:rsidRDefault="006D7D9C" w:rsidP="006D7D9C">
      <w:pPr>
        <w:contextualSpacing/>
      </w:pPr>
      <w:r w:rsidRPr="004F170E">
        <w:t>Marvin Harris, '</w:t>
      </w:r>
      <w:r w:rsidRPr="004F170E">
        <w:rPr>
          <w:bCs/>
        </w:rPr>
        <w:t xml:space="preserve">History and Significance of the EMIC/ETIC Distinction.' </w:t>
      </w:r>
      <w:r w:rsidRPr="004F170E">
        <w:rPr>
          <w:i/>
        </w:rPr>
        <w:t>Annual Review of Anthropology</w:t>
      </w:r>
      <w:r w:rsidRPr="004F170E">
        <w:t xml:space="preserve"> Vol. 5 (1976): 329-350. </w:t>
      </w:r>
    </w:p>
    <w:p w14:paraId="7F3F2854" w14:textId="77777777" w:rsidR="006D7D9C" w:rsidRPr="004F170E" w:rsidRDefault="006D7D9C" w:rsidP="006D7D9C">
      <w:pPr>
        <w:contextualSpacing/>
      </w:pPr>
    </w:p>
    <w:p w14:paraId="34FB246A" w14:textId="77777777" w:rsidR="006D7D9C" w:rsidRPr="004F170E" w:rsidRDefault="006D7D9C" w:rsidP="006D7D9C">
      <w:pPr>
        <w:pStyle w:val="FootnoteText"/>
        <w:rPr>
          <w:sz w:val="24"/>
          <w:szCs w:val="24"/>
          <w:lang w:val="haw-US"/>
        </w:rPr>
      </w:pPr>
      <w:r w:rsidRPr="004F170E">
        <w:rPr>
          <w:sz w:val="24"/>
          <w:szCs w:val="24"/>
          <w:lang w:val="haw-US"/>
        </w:rPr>
        <w:t xml:space="preserve">Polynesian Voyaging Ttraditions at </w:t>
      </w:r>
      <w:hyperlink r:id="rId56" w:history="1">
        <w:r w:rsidRPr="004F170E">
          <w:rPr>
            <w:rStyle w:val="Hyperlink"/>
            <w:color w:val="auto"/>
            <w:sz w:val="24"/>
            <w:szCs w:val="24"/>
            <w:u w:val="none"/>
            <w:lang w:val="haw-US"/>
          </w:rPr>
          <w:t>http://pvs.kcc.hawaii.edu/ike/moolelo/discovery_and_settlement.html</w:t>
        </w:r>
      </w:hyperlink>
      <w:r w:rsidRPr="004F170E">
        <w:rPr>
          <w:sz w:val="24"/>
          <w:szCs w:val="24"/>
          <w:lang w:val="haw-US"/>
        </w:rPr>
        <w:t>.  (accessed January 18, 2014).</w:t>
      </w:r>
    </w:p>
    <w:p w14:paraId="21B0C0C4" w14:textId="77777777" w:rsidR="006D7D9C" w:rsidRPr="004F170E" w:rsidRDefault="006D7D9C" w:rsidP="006D7D9C">
      <w:pPr>
        <w:pStyle w:val="FootnoteText"/>
        <w:rPr>
          <w:sz w:val="24"/>
          <w:szCs w:val="24"/>
          <w:lang w:val="haw-US"/>
        </w:rPr>
      </w:pPr>
    </w:p>
    <w:p w14:paraId="14DFD2E8" w14:textId="77777777" w:rsidR="006D7D9C" w:rsidRDefault="006D7D9C" w:rsidP="006D7D9C">
      <w:pPr>
        <w:pStyle w:val="FootnoteText"/>
        <w:rPr>
          <w:sz w:val="24"/>
          <w:szCs w:val="24"/>
          <w:lang w:val="haw-US"/>
        </w:rPr>
      </w:pPr>
      <w:r w:rsidRPr="00902C68">
        <w:rPr>
          <w:sz w:val="24"/>
          <w:szCs w:val="24"/>
          <w:lang w:val="haw-US"/>
        </w:rPr>
        <w:t>Porteus,</w:t>
      </w:r>
      <w:r>
        <w:rPr>
          <w:sz w:val="24"/>
          <w:szCs w:val="24"/>
          <w:lang w:val="haw-US"/>
        </w:rPr>
        <w:t xml:space="preserve"> Stanley, </w:t>
      </w:r>
      <w:r w:rsidRPr="00902C68">
        <w:rPr>
          <w:i/>
          <w:sz w:val="24"/>
          <w:szCs w:val="24"/>
          <w:lang w:val="haw-US"/>
        </w:rPr>
        <w:t>Calabashes and Kings: In Introduction to Hawaii</w:t>
      </w:r>
      <w:r w:rsidRPr="00902C68">
        <w:rPr>
          <w:sz w:val="24"/>
          <w:szCs w:val="24"/>
          <w:lang w:val="haw-US"/>
        </w:rPr>
        <w:t xml:space="preserve">, North Clarendon: Tuttle Publishing, 1970. </w:t>
      </w:r>
    </w:p>
    <w:p w14:paraId="69AACE7E" w14:textId="77777777" w:rsidR="006D7D9C" w:rsidRPr="00902C68" w:rsidRDefault="006D7D9C" w:rsidP="006D7D9C">
      <w:pPr>
        <w:pStyle w:val="FootnoteText"/>
        <w:rPr>
          <w:sz w:val="24"/>
          <w:szCs w:val="24"/>
          <w:lang w:val="haw-US"/>
        </w:rPr>
      </w:pPr>
    </w:p>
    <w:p w14:paraId="58C0AB29" w14:textId="77777777" w:rsidR="006D7D9C" w:rsidRDefault="006D7D9C" w:rsidP="006D7D9C">
      <w:pPr>
        <w:contextualSpacing/>
      </w:pPr>
      <w:r w:rsidRPr="00902C68">
        <w:t xml:space="preserve">Pukui, Mary Kawena, and Elbert, Samuel, </w:t>
      </w:r>
      <w:r w:rsidRPr="00902C68">
        <w:rPr>
          <w:i/>
        </w:rPr>
        <w:t>Hawaiian Dictionary</w:t>
      </w:r>
      <w:r w:rsidRPr="00902C68">
        <w:t>, Honolulu: University of Hawaii Press, 1986</w:t>
      </w:r>
      <w:r>
        <w:t>.</w:t>
      </w:r>
    </w:p>
    <w:p w14:paraId="7273399B" w14:textId="77777777" w:rsidR="006D7D9C" w:rsidRDefault="006D7D9C" w:rsidP="006D7D9C">
      <w:pPr>
        <w:contextualSpacing/>
      </w:pPr>
    </w:p>
    <w:p w14:paraId="4975D6DC" w14:textId="77777777" w:rsidR="006D7D9C" w:rsidRDefault="006D7D9C" w:rsidP="006D7D9C">
      <w:pPr>
        <w:pStyle w:val="FootnoteText"/>
        <w:rPr>
          <w:sz w:val="24"/>
          <w:szCs w:val="24"/>
        </w:rPr>
      </w:pPr>
      <w:r w:rsidRPr="00902C68">
        <w:rPr>
          <w:sz w:val="24"/>
          <w:szCs w:val="24"/>
        </w:rPr>
        <w:t xml:space="preserve">Pukui, </w:t>
      </w:r>
      <w:r>
        <w:rPr>
          <w:sz w:val="24"/>
          <w:szCs w:val="24"/>
        </w:rPr>
        <w:t xml:space="preserve">Mary Kawena, </w:t>
      </w:r>
      <w:r w:rsidRPr="00902C68">
        <w:rPr>
          <w:sz w:val="24"/>
          <w:szCs w:val="24"/>
        </w:rPr>
        <w:t xml:space="preserve">Samuel H. Elbert, and Esther T. Mookini, </w:t>
      </w:r>
      <w:r w:rsidRPr="00902C68">
        <w:rPr>
          <w:i/>
          <w:sz w:val="24"/>
          <w:szCs w:val="24"/>
        </w:rPr>
        <w:t>Place Names of Hawai'i</w:t>
      </w:r>
      <w:r w:rsidRPr="00902C68">
        <w:rPr>
          <w:sz w:val="24"/>
          <w:szCs w:val="24"/>
        </w:rPr>
        <w:t>, Honolulu: University of Hawaii Press, 1976;</w:t>
      </w:r>
    </w:p>
    <w:p w14:paraId="48C090F6" w14:textId="77777777" w:rsidR="006D7D9C" w:rsidRDefault="006D7D9C" w:rsidP="006D7D9C">
      <w:pPr>
        <w:pStyle w:val="FootnoteText"/>
        <w:rPr>
          <w:sz w:val="24"/>
          <w:szCs w:val="24"/>
        </w:rPr>
      </w:pPr>
    </w:p>
    <w:p w14:paraId="1E85FB72" w14:textId="77777777" w:rsidR="006D7D9C" w:rsidRDefault="006D7D9C" w:rsidP="006D7D9C">
      <w:pPr>
        <w:pStyle w:val="FootnoteText"/>
        <w:rPr>
          <w:sz w:val="24"/>
          <w:szCs w:val="24"/>
        </w:rPr>
      </w:pPr>
      <w:r w:rsidRPr="00902C68">
        <w:rPr>
          <w:sz w:val="24"/>
          <w:szCs w:val="24"/>
        </w:rPr>
        <w:t>Refiti,</w:t>
      </w:r>
      <w:r>
        <w:rPr>
          <w:sz w:val="24"/>
          <w:szCs w:val="24"/>
        </w:rPr>
        <w:t xml:space="preserve"> Albert,</w:t>
      </w:r>
      <w:r w:rsidRPr="00902C68">
        <w:rPr>
          <w:sz w:val="24"/>
          <w:szCs w:val="24"/>
        </w:rPr>
        <w:t xml:space="preserve"> 'Forked Centre</w:t>
      </w:r>
      <w:r>
        <w:rPr>
          <w:sz w:val="24"/>
          <w:szCs w:val="24"/>
        </w:rPr>
        <w:t>.'</w:t>
      </w:r>
      <w:r w:rsidRPr="00902C68">
        <w:rPr>
          <w:i/>
          <w:sz w:val="24"/>
          <w:szCs w:val="24"/>
        </w:rPr>
        <w:t>Alter</w:t>
      </w:r>
      <w:r>
        <w:rPr>
          <w:i/>
          <w:sz w:val="24"/>
          <w:szCs w:val="24"/>
        </w:rPr>
        <w:t>N</w:t>
      </w:r>
      <w:r w:rsidRPr="00902C68">
        <w:rPr>
          <w:i/>
          <w:sz w:val="24"/>
          <w:szCs w:val="24"/>
        </w:rPr>
        <w:t>ative</w:t>
      </w:r>
      <w:r w:rsidRPr="00902C68">
        <w:rPr>
          <w:sz w:val="24"/>
          <w:szCs w:val="24"/>
        </w:rPr>
        <w:t xml:space="preserve"> Special Edit</w:t>
      </w:r>
      <w:r>
        <w:rPr>
          <w:sz w:val="24"/>
          <w:szCs w:val="24"/>
        </w:rPr>
        <w:t>ion, Special Issue (2008): 98-105.</w:t>
      </w:r>
    </w:p>
    <w:p w14:paraId="150C023C" w14:textId="77777777" w:rsidR="006D7D9C" w:rsidRPr="00902C68" w:rsidRDefault="006D7D9C" w:rsidP="006D7D9C">
      <w:pPr>
        <w:pStyle w:val="FootnoteText"/>
        <w:rPr>
          <w:sz w:val="24"/>
          <w:szCs w:val="24"/>
          <w:lang w:val="haw-US"/>
        </w:rPr>
      </w:pPr>
    </w:p>
    <w:p w14:paraId="08BE65A8" w14:textId="77777777" w:rsidR="006D7D9C" w:rsidRDefault="006D7D9C" w:rsidP="006D7D9C">
      <w:pPr>
        <w:pStyle w:val="FootnoteText"/>
        <w:rPr>
          <w:sz w:val="24"/>
          <w:szCs w:val="24"/>
        </w:rPr>
      </w:pPr>
      <w:r w:rsidRPr="00902C68">
        <w:rPr>
          <w:sz w:val="24"/>
          <w:szCs w:val="24"/>
        </w:rPr>
        <w:t>Reilly,</w:t>
      </w:r>
      <w:r>
        <w:rPr>
          <w:sz w:val="24"/>
          <w:szCs w:val="24"/>
        </w:rPr>
        <w:t xml:space="preserve"> Michael P. J.,</w:t>
      </w:r>
      <w:r w:rsidRPr="00902C68">
        <w:rPr>
          <w:sz w:val="24"/>
          <w:szCs w:val="24"/>
        </w:rPr>
        <w:t xml:space="preserve"> 'Te tīmatanga mai o ngā autuaʻ, in </w:t>
      </w:r>
      <w:r w:rsidRPr="00902C68">
        <w:rPr>
          <w:i/>
          <w:sz w:val="24"/>
          <w:szCs w:val="24"/>
        </w:rPr>
        <w:t>Ki te whaiao: An introduction to Māori culture and society</w:t>
      </w:r>
      <w:r w:rsidRPr="00902C68">
        <w:rPr>
          <w:sz w:val="24"/>
          <w:szCs w:val="24"/>
        </w:rPr>
        <w:t xml:space="preserve">, </w:t>
      </w:r>
      <w:r>
        <w:rPr>
          <w:sz w:val="24"/>
          <w:szCs w:val="24"/>
        </w:rPr>
        <w:t xml:space="preserve">ed. T.M. Ka'ai, J.C. Moorfield, M.P.J. Reilly, and S. Mosely, pp. 1-12, </w:t>
      </w:r>
      <w:r w:rsidRPr="00902C68">
        <w:rPr>
          <w:sz w:val="24"/>
          <w:szCs w:val="24"/>
        </w:rPr>
        <w:t>Auckland: Pearson Education, 2004.</w:t>
      </w:r>
    </w:p>
    <w:p w14:paraId="0B4E97CE" w14:textId="77777777" w:rsidR="006D7D9C" w:rsidRDefault="006D7D9C" w:rsidP="006D7D9C">
      <w:pPr>
        <w:pStyle w:val="FootnoteText"/>
        <w:rPr>
          <w:sz w:val="24"/>
          <w:szCs w:val="24"/>
        </w:rPr>
      </w:pPr>
    </w:p>
    <w:p w14:paraId="61226F09" w14:textId="77777777" w:rsidR="006D7D9C" w:rsidRPr="004F170E" w:rsidRDefault="006D7D9C" w:rsidP="006D7D9C">
      <w:r w:rsidRPr="00902C68">
        <w:t>Rjabchikov,</w:t>
      </w:r>
      <w:r>
        <w:t xml:space="preserve"> Sergei,</w:t>
      </w:r>
      <w:r w:rsidRPr="00902C68">
        <w:t xml:space="preserve"> 'The Astronomical and Ethnological Components of the Cult of Bird-Man on Easter Island', The Sergei Rjabchikov Foundation, Research Centre for Studies </w:t>
      </w:r>
      <w:r w:rsidRPr="004F170E">
        <w:t xml:space="preserve">of Ancient Civilizations and Cultures, Krasnodar, Russia, no date, p. 2, 5 at </w:t>
      </w:r>
      <w:hyperlink r:id="rId57" w:history="1">
        <w:r w:rsidRPr="004F170E">
          <w:rPr>
            <w:rStyle w:val="Hyperlink"/>
            <w:color w:val="auto"/>
            <w:u w:val="none"/>
          </w:rPr>
          <w:t>http://arxiv.org/pdf/1309.6056.pdf</w:t>
        </w:r>
      </w:hyperlink>
      <w:r w:rsidRPr="004F170E">
        <w:t>.  (</w:t>
      </w:r>
      <w:proofErr w:type="gramStart"/>
      <w:r w:rsidRPr="004F170E">
        <w:t>accessed</w:t>
      </w:r>
      <w:proofErr w:type="gramEnd"/>
      <w:r w:rsidRPr="004F170E">
        <w:t xml:space="preserve"> August 11, 2014).</w:t>
      </w:r>
    </w:p>
    <w:p w14:paraId="010A84C4" w14:textId="77777777" w:rsidR="006D7D9C" w:rsidRPr="004F170E" w:rsidRDefault="006D7D9C" w:rsidP="006D7D9C"/>
    <w:p w14:paraId="0B93F42D" w14:textId="77777777" w:rsidR="006D7D9C" w:rsidRPr="004F170E" w:rsidRDefault="006D7D9C" w:rsidP="006D7D9C">
      <w:pPr>
        <w:pStyle w:val="FootnoteText"/>
        <w:rPr>
          <w:sz w:val="24"/>
          <w:szCs w:val="24"/>
        </w:rPr>
      </w:pPr>
      <w:r w:rsidRPr="004F170E">
        <w:rPr>
          <w:sz w:val="24"/>
          <w:szCs w:val="24"/>
          <w:lang w:val="haw-US"/>
        </w:rPr>
        <w:t xml:space="preserve">Rogers, Mary F., 'Outsiders/Within and In/Outsiders: Varieties of Multiculuralism.' </w:t>
      </w:r>
      <w:r w:rsidRPr="004F170E">
        <w:rPr>
          <w:i/>
          <w:sz w:val="24"/>
          <w:szCs w:val="24"/>
          <w:lang w:val="haw-US"/>
        </w:rPr>
        <w:t>Journal of Educational Controversy</w:t>
      </w:r>
      <w:r w:rsidRPr="004F170E">
        <w:rPr>
          <w:sz w:val="24"/>
          <w:szCs w:val="24"/>
          <w:lang w:val="haw-US"/>
        </w:rPr>
        <w:t xml:space="preserve"> Volume 5 Number 2 (Summer </w:t>
      </w:r>
      <w:r w:rsidRPr="004F170E">
        <w:rPr>
          <w:sz w:val="24"/>
          <w:szCs w:val="24"/>
          <w:lang w:val="haw-US"/>
        </w:rPr>
        <w:lastRenderedPageBreak/>
        <w:t>2010),</w:t>
      </w:r>
      <w:hyperlink r:id="rId58" w:history="1">
        <w:r w:rsidRPr="004F170E">
          <w:rPr>
            <w:rStyle w:val="Hyperlink"/>
            <w:color w:val="auto"/>
            <w:sz w:val="24"/>
            <w:szCs w:val="24"/>
            <w:u w:val="none"/>
          </w:rPr>
          <w:t>http://www.wce.wwu.edu/Resources/CEP/eJournal/v005n002/a001.shtml</w:t>
        </w:r>
      </w:hyperlink>
      <w:r w:rsidRPr="004F170E">
        <w:rPr>
          <w:sz w:val="24"/>
          <w:szCs w:val="24"/>
        </w:rPr>
        <w:t>.  (</w:t>
      </w:r>
      <w:proofErr w:type="gramStart"/>
      <w:r w:rsidRPr="004F170E">
        <w:rPr>
          <w:sz w:val="24"/>
          <w:szCs w:val="24"/>
        </w:rPr>
        <w:t>accessed</w:t>
      </w:r>
      <w:proofErr w:type="gramEnd"/>
      <w:r w:rsidRPr="004F170E">
        <w:rPr>
          <w:sz w:val="24"/>
          <w:szCs w:val="24"/>
        </w:rPr>
        <w:t xml:space="preserve"> July 21, 2014).</w:t>
      </w:r>
    </w:p>
    <w:p w14:paraId="460B12D4" w14:textId="77777777" w:rsidR="006D7D9C" w:rsidRPr="00A632FD" w:rsidRDefault="006D7D9C" w:rsidP="006D7D9C">
      <w:pPr>
        <w:pStyle w:val="FootnoteText"/>
        <w:rPr>
          <w:sz w:val="24"/>
          <w:szCs w:val="24"/>
        </w:rPr>
      </w:pPr>
    </w:p>
    <w:p w14:paraId="31DE2200" w14:textId="77777777" w:rsidR="006D7D9C" w:rsidRDefault="006D7D9C" w:rsidP="006D7D9C">
      <w:pPr>
        <w:pStyle w:val="FootnoteText"/>
        <w:rPr>
          <w:sz w:val="24"/>
          <w:szCs w:val="24"/>
        </w:rPr>
      </w:pPr>
      <w:r w:rsidRPr="00902C68">
        <w:rPr>
          <w:sz w:val="24"/>
          <w:szCs w:val="24"/>
        </w:rPr>
        <w:t>Rogers,</w:t>
      </w:r>
      <w:r>
        <w:rPr>
          <w:sz w:val="24"/>
          <w:szCs w:val="24"/>
        </w:rPr>
        <w:t xml:space="preserve"> Matt,</w:t>
      </w:r>
      <w:r w:rsidRPr="00902C68">
        <w:rPr>
          <w:sz w:val="24"/>
          <w:szCs w:val="24"/>
        </w:rPr>
        <w:t xml:space="preserve"> 'Contextualizing Theories and Practices of Bricolage Research</w:t>
      </w:r>
      <w:r>
        <w:rPr>
          <w:sz w:val="24"/>
          <w:szCs w:val="24"/>
        </w:rPr>
        <w:t>.'</w:t>
      </w:r>
      <w:r w:rsidRPr="00902C68">
        <w:rPr>
          <w:i/>
          <w:sz w:val="24"/>
          <w:szCs w:val="24"/>
        </w:rPr>
        <w:t>The Qualitative Report</w:t>
      </w:r>
      <w:r>
        <w:rPr>
          <w:sz w:val="24"/>
          <w:szCs w:val="24"/>
        </w:rPr>
        <w:t xml:space="preserve"> Vol. 17(</w:t>
      </w:r>
      <w:r w:rsidRPr="00902C68">
        <w:rPr>
          <w:sz w:val="24"/>
          <w:szCs w:val="24"/>
        </w:rPr>
        <w:t>2012</w:t>
      </w:r>
      <w:r>
        <w:rPr>
          <w:sz w:val="24"/>
          <w:szCs w:val="24"/>
        </w:rPr>
        <w:t xml:space="preserve">): </w:t>
      </w:r>
      <w:r w:rsidRPr="00902C68">
        <w:rPr>
          <w:sz w:val="24"/>
          <w:szCs w:val="24"/>
        </w:rPr>
        <w:t>1-17</w:t>
      </w:r>
      <w:r>
        <w:rPr>
          <w:sz w:val="24"/>
          <w:szCs w:val="24"/>
        </w:rPr>
        <w:t>.</w:t>
      </w:r>
    </w:p>
    <w:p w14:paraId="31CB2707" w14:textId="77777777" w:rsidR="006D7D9C" w:rsidRDefault="006D7D9C" w:rsidP="006D7D9C">
      <w:pPr>
        <w:pStyle w:val="FootnoteText"/>
        <w:rPr>
          <w:sz w:val="24"/>
          <w:szCs w:val="24"/>
        </w:rPr>
      </w:pPr>
    </w:p>
    <w:p w14:paraId="59A506E4" w14:textId="77777777" w:rsidR="006D7D9C" w:rsidRDefault="006D7D9C" w:rsidP="006D7D9C">
      <w:pPr>
        <w:pStyle w:val="FootnoteText"/>
        <w:rPr>
          <w:sz w:val="24"/>
          <w:szCs w:val="24"/>
        </w:rPr>
      </w:pPr>
      <w:r w:rsidRPr="00902C68">
        <w:rPr>
          <w:sz w:val="24"/>
          <w:szCs w:val="24"/>
        </w:rPr>
        <w:t>Ruggles</w:t>
      </w:r>
      <w:r>
        <w:rPr>
          <w:sz w:val="24"/>
          <w:szCs w:val="24"/>
        </w:rPr>
        <w:t>, Clive</w:t>
      </w:r>
      <w:r w:rsidRPr="00902C68">
        <w:rPr>
          <w:sz w:val="24"/>
          <w:szCs w:val="24"/>
        </w:rPr>
        <w:t xml:space="preserve"> and Gary Urton, editors, </w:t>
      </w:r>
      <w:r w:rsidRPr="00902C68">
        <w:rPr>
          <w:i/>
          <w:sz w:val="24"/>
          <w:szCs w:val="24"/>
        </w:rPr>
        <w:t>Skywatching in the Ancient World</w:t>
      </w:r>
      <w:r w:rsidRPr="00902C68">
        <w:rPr>
          <w:sz w:val="24"/>
          <w:szCs w:val="24"/>
        </w:rPr>
        <w:t xml:space="preserve">, Boulder: University of Colorado Press, 2010. </w:t>
      </w:r>
    </w:p>
    <w:p w14:paraId="2B064061" w14:textId="77777777" w:rsidR="006D7D9C" w:rsidRDefault="006D7D9C" w:rsidP="006D7D9C">
      <w:pPr>
        <w:pStyle w:val="FootnoteText"/>
        <w:rPr>
          <w:sz w:val="24"/>
          <w:szCs w:val="24"/>
        </w:rPr>
      </w:pPr>
    </w:p>
    <w:p w14:paraId="29E0A421" w14:textId="77777777" w:rsidR="006D7D9C" w:rsidRDefault="006D7D9C" w:rsidP="006D7D9C">
      <w:pPr>
        <w:pStyle w:val="FootnoteText"/>
        <w:rPr>
          <w:sz w:val="24"/>
          <w:szCs w:val="24"/>
        </w:rPr>
      </w:pPr>
      <w:r w:rsidRPr="00902C68">
        <w:rPr>
          <w:sz w:val="24"/>
          <w:szCs w:val="24"/>
        </w:rPr>
        <w:t>Ruggles,</w:t>
      </w:r>
      <w:r>
        <w:rPr>
          <w:sz w:val="24"/>
          <w:szCs w:val="24"/>
        </w:rPr>
        <w:t xml:space="preserve"> Clive, </w:t>
      </w:r>
      <w:r w:rsidRPr="00902C68">
        <w:rPr>
          <w:sz w:val="24"/>
          <w:szCs w:val="24"/>
        </w:rPr>
        <w:t xml:space="preserve">'Archaeoastronomy', in </w:t>
      </w:r>
      <w:r w:rsidRPr="00902C68">
        <w:rPr>
          <w:i/>
          <w:sz w:val="24"/>
          <w:szCs w:val="24"/>
        </w:rPr>
        <w:t xml:space="preserve">Archaeology: The Key Concepts, </w:t>
      </w:r>
      <w:r w:rsidRPr="00862C55">
        <w:rPr>
          <w:sz w:val="24"/>
          <w:szCs w:val="24"/>
        </w:rPr>
        <w:t>ed. C. Colin Renfrew and P. Bahn</w:t>
      </w:r>
      <w:proofErr w:type="gramStart"/>
      <w:r w:rsidRPr="00862C55">
        <w:rPr>
          <w:sz w:val="24"/>
          <w:szCs w:val="24"/>
        </w:rPr>
        <w:t>,</w:t>
      </w:r>
      <w:r>
        <w:rPr>
          <w:sz w:val="24"/>
          <w:szCs w:val="24"/>
        </w:rPr>
        <w:t>pp</w:t>
      </w:r>
      <w:proofErr w:type="gramEnd"/>
      <w:r>
        <w:rPr>
          <w:sz w:val="24"/>
          <w:szCs w:val="24"/>
        </w:rPr>
        <w:t xml:space="preserve">. 8-11, </w:t>
      </w:r>
      <w:r w:rsidRPr="00902C68">
        <w:rPr>
          <w:sz w:val="24"/>
          <w:szCs w:val="24"/>
        </w:rPr>
        <w:t>London: Routledge, 2005</w:t>
      </w:r>
      <w:r>
        <w:rPr>
          <w:sz w:val="24"/>
          <w:szCs w:val="24"/>
        </w:rPr>
        <w:t>.</w:t>
      </w:r>
    </w:p>
    <w:p w14:paraId="2A054621" w14:textId="77777777" w:rsidR="006D7D9C" w:rsidRPr="00902C68" w:rsidRDefault="006D7D9C" w:rsidP="006D7D9C">
      <w:pPr>
        <w:pStyle w:val="FootnoteText"/>
        <w:rPr>
          <w:sz w:val="24"/>
          <w:szCs w:val="24"/>
        </w:rPr>
      </w:pPr>
    </w:p>
    <w:p w14:paraId="2760260C" w14:textId="77777777" w:rsidR="006D7D9C" w:rsidRDefault="006D7D9C" w:rsidP="006D7D9C">
      <w:pPr>
        <w:pStyle w:val="FootnoteText"/>
        <w:rPr>
          <w:sz w:val="24"/>
          <w:szCs w:val="24"/>
          <w:lang w:val="haw-US"/>
        </w:rPr>
      </w:pPr>
      <w:r w:rsidRPr="00902C68">
        <w:rPr>
          <w:sz w:val="24"/>
          <w:szCs w:val="24"/>
        </w:rPr>
        <w:t>Ruggles</w:t>
      </w:r>
      <w:r w:rsidRPr="00902C68">
        <w:rPr>
          <w:sz w:val="24"/>
          <w:szCs w:val="24"/>
          <w:lang w:val="haw-US"/>
        </w:rPr>
        <w:t>,</w:t>
      </w:r>
      <w:r>
        <w:rPr>
          <w:sz w:val="24"/>
          <w:szCs w:val="24"/>
          <w:lang w:val="haw-US"/>
        </w:rPr>
        <w:t xml:space="preserve"> Clive,</w:t>
      </w:r>
      <w:r w:rsidRPr="00902C68">
        <w:rPr>
          <w:sz w:val="24"/>
          <w:szCs w:val="24"/>
        </w:rPr>
        <w:t>'Cosmology, Calendar, and Temple Orientations in Ancient Hawai</w:t>
      </w:r>
      <w:r w:rsidRPr="00902C68">
        <w:rPr>
          <w:sz w:val="24"/>
          <w:szCs w:val="24"/>
          <w:lang w:val="haw-US"/>
        </w:rPr>
        <w:t xml:space="preserve">ʻi', </w:t>
      </w:r>
      <w:r w:rsidRPr="00902C68">
        <w:rPr>
          <w:i/>
          <w:sz w:val="24"/>
          <w:szCs w:val="24"/>
          <w:lang w:val="haw-US"/>
        </w:rPr>
        <w:t>Skywatching in the Ancient World: New Perspectives in Cultural Astronomy</w:t>
      </w:r>
      <w:r w:rsidRPr="00902C68">
        <w:rPr>
          <w:sz w:val="24"/>
          <w:szCs w:val="24"/>
          <w:lang w:val="haw-US"/>
        </w:rPr>
        <w:t xml:space="preserve">, </w:t>
      </w:r>
      <w:r>
        <w:rPr>
          <w:sz w:val="24"/>
          <w:szCs w:val="24"/>
          <w:lang w:val="haw-US"/>
        </w:rPr>
        <w:t xml:space="preserve">ed. </w:t>
      </w:r>
      <w:r w:rsidRPr="00902C68">
        <w:rPr>
          <w:sz w:val="24"/>
          <w:szCs w:val="24"/>
          <w:lang w:val="haw-US"/>
        </w:rPr>
        <w:t xml:space="preserve">Clive Ruggles and Gary Urton, </w:t>
      </w:r>
      <w:r>
        <w:rPr>
          <w:sz w:val="24"/>
          <w:szCs w:val="24"/>
          <w:lang w:val="haw-US"/>
        </w:rPr>
        <w:t xml:space="preserve">pp. 287-330, </w:t>
      </w:r>
      <w:r w:rsidRPr="00902C68">
        <w:rPr>
          <w:sz w:val="24"/>
          <w:szCs w:val="24"/>
          <w:lang w:val="haw-US"/>
        </w:rPr>
        <w:t>Boulder: University of Colorado Press, 2010.</w:t>
      </w:r>
    </w:p>
    <w:p w14:paraId="2EA06DD5" w14:textId="77777777" w:rsidR="006D7D9C" w:rsidRDefault="006D7D9C" w:rsidP="006D7D9C">
      <w:pPr>
        <w:pStyle w:val="FootnoteText"/>
        <w:rPr>
          <w:sz w:val="24"/>
          <w:szCs w:val="24"/>
          <w:lang w:val="haw-US"/>
        </w:rPr>
      </w:pPr>
    </w:p>
    <w:p w14:paraId="5BA24531" w14:textId="77777777" w:rsidR="006D7D9C" w:rsidRDefault="006D7D9C" w:rsidP="006D7D9C">
      <w:pPr>
        <w:pStyle w:val="FootnoteText"/>
        <w:rPr>
          <w:sz w:val="24"/>
          <w:szCs w:val="24"/>
        </w:rPr>
      </w:pPr>
      <w:r w:rsidRPr="00902C68">
        <w:rPr>
          <w:sz w:val="24"/>
          <w:szCs w:val="24"/>
        </w:rPr>
        <w:t>Ruggles,</w:t>
      </w:r>
      <w:r>
        <w:rPr>
          <w:sz w:val="24"/>
          <w:szCs w:val="24"/>
        </w:rPr>
        <w:t xml:space="preserve"> Clive,</w:t>
      </w:r>
      <w:r w:rsidRPr="00902C68">
        <w:rPr>
          <w:sz w:val="24"/>
          <w:szCs w:val="24"/>
        </w:rPr>
        <w:t xml:space="preserve"> 'Current Issues in Archaeoastronomy</w:t>
      </w:r>
      <w:r>
        <w:rPr>
          <w:sz w:val="24"/>
          <w:szCs w:val="24"/>
        </w:rPr>
        <w:t>.</w:t>
      </w:r>
      <w:r w:rsidRPr="00902C68">
        <w:rPr>
          <w:sz w:val="24"/>
          <w:szCs w:val="24"/>
        </w:rPr>
        <w:t xml:space="preserve">' </w:t>
      </w:r>
      <w:r w:rsidRPr="00902C68">
        <w:rPr>
          <w:i/>
          <w:sz w:val="24"/>
          <w:szCs w:val="24"/>
        </w:rPr>
        <w:t>The Observatory</w:t>
      </w:r>
      <w:r>
        <w:rPr>
          <w:sz w:val="24"/>
          <w:szCs w:val="24"/>
        </w:rPr>
        <w:t xml:space="preserve"> Vol. 116 (1996): 278-285.</w:t>
      </w:r>
    </w:p>
    <w:p w14:paraId="7B454735" w14:textId="77777777" w:rsidR="006D7D9C" w:rsidRPr="00902C68" w:rsidRDefault="006D7D9C" w:rsidP="006D7D9C">
      <w:pPr>
        <w:pStyle w:val="FootnoteText"/>
        <w:rPr>
          <w:sz w:val="24"/>
          <w:szCs w:val="24"/>
          <w:lang w:val="haw-US"/>
        </w:rPr>
      </w:pPr>
    </w:p>
    <w:p w14:paraId="2BC9B75D" w14:textId="77777777" w:rsidR="006D7D9C" w:rsidRDefault="006D7D9C" w:rsidP="006D7D9C">
      <w:pPr>
        <w:pStyle w:val="FootnoteText"/>
        <w:rPr>
          <w:sz w:val="24"/>
          <w:szCs w:val="24"/>
        </w:rPr>
      </w:pPr>
      <w:r w:rsidRPr="00902C68">
        <w:rPr>
          <w:sz w:val="24"/>
          <w:szCs w:val="24"/>
        </w:rPr>
        <w:t>Ruggles,</w:t>
      </w:r>
      <w:r>
        <w:rPr>
          <w:sz w:val="24"/>
          <w:szCs w:val="24"/>
        </w:rPr>
        <w:t xml:space="preserve"> Clive,</w:t>
      </w:r>
      <w:r w:rsidRPr="00902C68">
        <w:rPr>
          <w:sz w:val="24"/>
          <w:szCs w:val="24"/>
        </w:rPr>
        <w:t xml:space="preserve"> 'Pushing Back the Frontiers or Still Running Around the Same Circles? "Interpretive Archaeoastronomy" Thirty Years On</w:t>
      </w:r>
      <w:r>
        <w:rPr>
          <w:sz w:val="24"/>
          <w:szCs w:val="24"/>
        </w:rPr>
        <w:t>,</w:t>
      </w:r>
      <w:r w:rsidRPr="00902C68">
        <w:rPr>
          <w:sz w:val="24"/>
          <w:szCs w:val="24"/>
        </w:rPr>
        <w:t>'</w:t>
      </w:r>
      <w:r>
        <w:rPr>
          <w:sz w:val="24"/>
          <w:szCs w:val="24"/>
        </w:rPr>
        <w:t xml:space="preserve"> in</w:t>
      </w:r>
      <w:r w:rsidRPr="00902C68">
        <w:rPr>
          <w:i/>
          <w:sz w:val="24"/>
          <w:szCs w:val="24"/>
        </w:rPr>
        <w:t>Proceedings of the Oxford IX Symposium on Archaeoastronomy</w:t>
      </w:r>
      <w:r w:rsidRPr="00902C68">
        <w:rPr>
          <w:sz w:val="24"/>
          <w:szCs w:val="24"/>
        </w:rPr>
        <w:t xml:space="preserve">, </w:t>
      </w:r>
      <w:r>
        <w:rPr>
          <w:sz w:val="24"/>
          <w:szCs w:val="24"/>
        </w:rPr>
        <w:t xml:space="preserve">ed. </w:t>
      </w:r>
      <w:r w:rsidRPr="00902C68">
        <w:rPr>
          <w:sz w:val="24"/>
          <w:szCs w:val="24"/>
        </w:rPr>
        <w:t xml:space="preserve">Clive Ruggles, </w:t>
      </w:r>
      <w:r>
        <w:rPr>
          <w:sz w:val="24"/>
          <w:szCs w:val="24"/>
        </w:rPr>
        <w:t>pp. 1-18,</w:t>
      </w:r>
      <w:r w:rsidRPr="00902C68">
        <w:rPr>
          <w:sz w:val="24"/>
          <w:szCs w:val="24"/>
        </w:rPr>
        <w:t xml:space="preserve"> Cambridge: Cambridge University Press, 2011.</w:t>
      </w:r>
    </w:p>
    <w:p w14:paraId="748C2F0B" w14:textId="77777777" w:rsidR="006D7D9C" w:rsidRDefault="006D7D9C" w:rsidP="006D7D9C">
      <w:pPr>
        <w:pStyle w:val="FootnoteText"/>
        <w:rPr>
          <w:sz w:val="24"/>
          <w:szCs w:val="24"/>
        </w:rPr>
      </w:pPr>
    </w:p>
    <w:p w14:paraId="40F5A50B" w14:textId="77777777" w:rsidR="006D7D9C" w:rsidRDefault="006D7D9C" w:rsidP="006D7D9C">
      <w:pPr>
        <w:pStyle w:val="FootnoteText"/>
        <w:rPr>
          <w:sz w:val="24"/>
          <w:szCs w:val="24"/>
        </w:rPr>
      </w:pPr>
      <w:r w:rsidRPr="00902C68">
        <w:rPr>
          <w:sz w:val="24"/>
          <w:szCs w:val="24"/>
        </w:rPr>
        <w:t>Ruggles,</w:t>
      </w:r>
      <w:r>
        <w:rPr>
          <w:sz w:val="24"/>
          <w:szCs w:val="24"/>
        </w:rPr>
        <w:t xml:space="preserve"> Clive</w:t>
      </w:r>
      <w:proofErr w:type="gramStart"/>
      <w:r>
        <w:rPr>
          <w:sz w:val="24"/>
          <w:szCs w:val="24"/>
        </w:rPr>
        <w:t>,</w:t>
      </w:r>
      <w:r w:rsidRPr="00902C68">
        <w:rPr>
          <w:i/>
          <w:sz w:val="24"/>
          <w:szCs w:val="24"/>
        </w:rPr>
        <w:t>Astronomy</w:t>
      </w:r>
      <w:proofErr w:type="gramEnd"/>
      <w:r w:rsidRPr="00902C68">
        <w:rPr>
          <w:i/>
          <w:sz w:val="24"/>
          <w:szCs w:val="24"/>
        </w:rPr>
        <w:t xml:space="preserve"> in Prehistoric Britain and Ireland</w:t>
      </w:r>
      <w:r w:rsidRPr="00902C68">
        <w:rPr>
          <w:sz w:val="24"/>
          <w:szCs w:val="24"/>
        </w:rPr>
        <w:t xml:space="preserve">, New Haven: Yale University Press, 1999; </w:t>
      </w:r>
    </w:p>
    <w:p w14:paraId="2AC96E24" w14:textId="77777777" w:rsidR="006D7D9C" w:rsidRDefault="006D7D9C" w:rsidP="006D7D9C">
      <w:pPr>
        <w:pStyle w:val="FootnoteText"/>
        <w:rPr>
          <w:sz w:val="24"/>
          <w:szCs w:val="24"/>
        </w:rPr>
      </w:pPr>
    </w:p>
    <w:p w14:paraId="0C931813" w14:textId="77777777" w:rsidR="006D7D9C" w:rsidRDefault="006D7D9C" w:rsidP="006D7D9C">
      <w:pPr>
        <w:pStyle w:val="FootnoteText"/>
        <w:rPr>
          <w:sz w:val="24"/>
          <w:szCs w:val="24"/>
        </w:rPr>
      </w:pPr>
      <w:r w:rsidRPr="00902C68">
        <w:rPr>
          <w:sz w:val="24"/>
          <w:szCs w:val="24"/>
        </w:rPr>
        <w:t>Said,</w:t>
      </w:r>
      <w:r>
        <w:rPr>
          <w:sz w:val="24"/>
          <w:szCs w:val="24"/>
        </w:rPr>
        <w:t xml:space="preserve"> Edward</w:t>
      </w:r>
      <w:proofErr w:type="gramStart"/>
      <w:r>
        <w:rPr>
          <w:sz w:val="24"/>
          <w:szCs w:val="24"/>
        </w:rPr>
        <w:t>,</w:t>
      </w:r>
      <w:r w:rsidRPr="00902C68">
        <w:rPr>
          <w:i/>
          <w:sz w:val="24"/>
          <w:szCs w:val="24"/>
        </w:rPr>
        <w:t>Orientalism</w:t>
      </w:r>
      <w:proofErr w:type="gramEnd"/>
      <w:r w:rsidRPr="00902C68">
        <w:rPr>
          <w:sz w:val="24"/>
          <w:szCs w:val="24"/>
        </w:rPr>
        <w:t>, New York: Vintage Books, 1978.</w:t>
      </w:r>
    </w:p>
    <w:p w14:paraId="020F3ED6" w14:textId="77777777" w:rsidR="006D7D9C" w:rsidRPr="00902C68" w:rsidRDefault="006D7D9C" w:rsidP="006D7D9C">
      <w:pPr>
        <w:pStyle w:val="FootnoteText"/>
        <w:rPr>
          <w:sz w:val="24"/>
          <w:szCs w:val="24"/>
          <w:lang w:val="haw-US"/>
        </w:rPr>
      </w:pPr>
    </w:p>
    <w:p w14:paraId="1DEA587C" w14:textId="77777777" w:rsidR="006D7D9C" w:rsidRDefault="006D7D9C" w:rsidP="006D7D9C">
      <w:pPr>
        <w:widowControl w:val="0"/>
        <w:autoSpaceDE w:val="0"/>
        <w:autoSpaceDN w:val="0"/>
        <w:adjustRightInd w:val="0"/>
        <w:contextualSpacing/>
      </w:pPr>
      <w:r>
        <w:t>Seidel, Dian J.,</w:t>
      </w:r>
      <w:r w:rsidRPr="00902C68">
        <w:t xml:space="preserve"> Qiang Fu, William J. Randel, Thomas J. Reichler, 'Widening of the tropical belt in achanging climate</w:t>
      </w:r>
      <w:r>
        <w:t>.</w:t>
      </w:r>
      <w:r w:rsidRPr="00902C68">
        <w:t xml:space="preserve">' </w:t>
      </w:r>
      <w:r w:rsidRPr="00902C68">
        <w:rPr>
          <w:i/>
        </w:rPr>
        <w:t>Nature Geoscience</w:t>
      </w:r>
      <w:r>
        <w:t xml:space="preserve"> Vol 1 (January 2008): 21-24.</w:t>
      </w:r>
    </w:p>
    <w:p w14:paraId="42513E21" w14:textId="77777777" w:rsidR="006D7D9C" w:rsidRPr="00902C68" w:rsidRDefault="006D7D9C" w:rsidP="006D7D9C">
      <w:pPr>
        <w:widowControl w:val="0"/>
        <w:autoSpaceDE w:val="0"/>
        <w:autoSpaceDN w:val="0"/>
        <w:adjustRightInd w:val="0"/>
        <w:contextualSpacing/>
      </w:pPr>
    </w:p>
    <w:p w14:paraId="41C9417E" w14:textId="77777777" w:rsidR="006D7D9C" w:rsidRDefault="006D7D9C" w:rsidP="006D7D9C">
      <w:pPr>
        <w:pStyle w:val="FootnoteText"/>
        <w:rPr>
          <w:sz w:val="24"/>
          <w:szCs w:val="24"/>
          <w:lang w:val="haw-US"/>
        </w:rPr>
      </w:pPr>
      <w:r w:rsidRPr="00902C68">
        <w:rPr>
          <w:sz w:val="24"/>
          <w:szCs w:val="24"/>
          <w:lang w:val="haw-US"/>
        </w:rPr>
        <w:t>Silva,</w:t>
      </w:r>
      <w:r>
        <w:rPr>
          <w:sz w:val="24"/>
          <w:szCs w:val="24"/>
          <w:lang w:val="haw-US"/>
        </w:rPr>
        <w:t xml:space="preserve"> Noenoe K.,</w:t>
      </w:r>
      <w:r w:rsidRPr="00902C68">
        <w:rPr>
          <w:sz w:val="24"/>
          <w:szCs w:val="24"/>
          <w:lang w:val="haw-US"/>
        </w:rPr>
        <w:t xml:space="preserve"> 'Pele, Hi'iaka, and Haumea: Women and Power in Two Hawaiian Mo'olelo</w:t>
      </w:r>
      <w:r>
        <w:rPr>
          <w:sz w:val="24"/>
          <w:szCs w:val="24"/>
          <w:lang w:val="haw-US"/>
        </w:rPr>
        <w:t>.'</w:t>
      </w:r>
      <w:r w:rsidRPr="00902C68">
        <w:rPr>
          <w:i/>
          <w:sz w:val="24"/>
          <w:szCs w:val="24"/>
          <w:lang w:val="haw-US"/>
        </w:rPr>
        <w:t>Pacific Studies</w:t>
      </w:r>
      <w:r w:rsidRPr="00902C68">
        <w:rPr>
          <w:sz w:val="24"/>
          <w:szCs w:val="24"/>
          <w:lang w:val="haw-US"/>
        </w:rPr>
        <w:t xml:space="preserve"> Vol. 30, Nos</w:t>
      </w:r>
      <w:r>
        <w:rPr>
          <w:sz w:val="24"/>
          <w:szCs w:val="24"/>
          <w:lang w:val="haw-US"/>
        </w:rPr>
        <w:t>. 1, 2 (March/June 2007): 159-181.</w:t>
      </w:r>
    </w:p>
    <w:p w14:paraId="60E25FE1" w14:textId="77777777" w:rsidR="006D7D9C" w:rsidRDefault="006D7D9C" w:rsidP="006D7D9C">
      <w:pPr>
        <w:pStyle w:val="FootnoteText"/>
        <w:rPr>
          <w:sz w:val="24"/>
          <w:szCs w:val="24"/>
          <w:lang w:val="haw-US"/>
        </w:rPr>
      </w:pPr>
    </w:p>
    <w:p w14:paraId="67852429" w14:textId="77777777" w:rsidR="006D7D9C" w:rsidRDefault="006D7D9C" w:rsidP="006D7D9C">
      <w:pPr>
        <w:pStyle w:val="FootnoteText"/>
        <w:rPr>
          <w:sz w:val="24"/>
          <w:szCs w:val="24"/>
        </w:rPr>
      </w:pPr>
      <w:r w:rsidRPr="00902C68">
        <w:rPr>
          <w:sz w:val="24"/>
          <w:szCs w:val="24"/>
        </w:rPr>
        <w:t>Sinclair,</w:t>
      </w:r>
      <w:r>
        <w:rPr>
          <w:sz w:val="24"/>
          <w:szCs w:val="24"/>
        </w:rPr>
        <w:t xml:space="preserve"> R. M.</w:t>
      </w:r>
      <w:r w:rsidRPr="00902C68">
        <w:rPr>
          <w:sz w:val="24"/>
          <w:szCs w:val="24"/>
        </w:rPr>
        <w:t xml:space="preserve"> '</w:t>
      </w:r>
      <w:r w:rsidRPr="00902C68">
        <w:rPr>
          <w:color w:val="1C1C1C"/>
          <w:sz w:val="24"/>
          <w:szCs w:val="24"/>
        </w:rPr>
        <w:t xml:space="preserve">The Nature of Archaeoastronomy', in </w:t>
      </w:r>
      <w:r w:rsidRPr="00902C68">
        <w:rPr>
          <w:i/>
          <w:iCs/>
          <w:color w:val="1C1C1C"/>
          <w:sz w:val="24"/>
          <w:szCs w:val="24"/>
        </w:rPr>
        <w:t xml:space="preserve">Current Studies in Archaeoastronomy: Conversations </w:t>
      </w:r>
      <w:proofErr w:type="gramStart"/>
      <w:r w:rsidRPr="00902C68">
        <w:rPr>
          <w:i/>
          <w:iCs/>
          <w:color w:val="1C1C1C"/>
          <w:sz w:val="24"/>
          <w:szCs w:val="24"/>
        </w:rPr>
        <w:t>Across</w:t>
      </w:r>
      <w:proofErr w:type="gramEnd"/>
      <w:r w:rsidRPr="00902C68">
        <w:rPr>
          <w:i/>
          <w:iCs/>
          <w:color w:val="1C1C1C"/>
          <w:sz w:val="24"/>
          <w:szCs w:val="24"/>
        </w:rPr>
        <w:t xml:space="preserve"> Time and Space, </w:t>
      </w:r>
      <w:r>
        <w:rPr>
          <w:iCs/>
          <w:color w:val="1C1C1C"/>
          <w:sz w:val="24"/>
          <w:szCs w:val="24"/>
        </w:rPr>
        <w:t xml:space="preserve">ed. </w:t>
      </w:r>
      <w:r w:rsidRPr="00902C68">
        <w:rPr>
          <w:color w:val="1C1C1C"/>
          <w:sz w:val="24"/>
          <w:szCs w:val="24"/>
        </w:rPr>
        <w:t xml:space="preserve">John W. Fountain and Rolf M. Sinclair, </w:t>
      </w:r>
      <w:r>
        <w:rPr>
          <w:color w:val="1C1C1C"/>
          <w:sz w:val="24"/>
          <w:szCs w:val="24"/>
        </w:rPr>
        <w:t xml:space="preserve">pp. 3-13, </w:t>
      </w:r>
      <w:r w:rsidRPr="00902C68">
        <w:rPr>
          <w:iCs/>
          <w:color w:val="1C1C1C"/>
          <w:sz w:val="24"/>
          <w:szCs w:val="24"/>
        </w:rPr>
        <w:t>Durham: Carolina Academic Press, 2005</w:t>
      </w:r>
      <w:r w:rsidRPr="00902C68">
        <w:rPr>
          <w:sz w:val="24"/>
          <w:szCs w:val="24"/>
        </w:rPr>
        <w:t>.</w:t>
      </w:r>
    </w:p>
    <w:p w14:paraId="79C92889" w14:textId="77777777" w:rsidR="006D7D9C" w:rsidRDefault="006D7D9C" w:rsidP="006D7D9C">
      <w:pPr>
        <w:pStyle w:val="FootnoteText"/>
        <w:rPr>
          <w:sz w:val="24"/>
          <w:szCs w:val="24"/>
        </w:rPr>
      </w:pPr>
    </w:p>
    <w:p w14:paraId="35250256" w14:textId="77777777" w:rsidR="006D7D9C" w:rsidRDefault="006D7D9C" w:rsidP="006D7D9C">
      <w:pPr>
        <w:pStyle w:val="FootnoteText"/>
        <w:contextualSpacing/>
        <w:rPr>
          <w:sz w:val="24"/>
          <w:szCs w:val="24"/>
        </w:rPr>
      </w:pPr>
      <w:r w:rsidRPr="00902C68">
        <w:rPr>
          <w:sz w:val="24"/>
          <w:szCs w:val="24"/>
        </w:rPr>
        <w:t xml:space="preserve">Spriggs, </w:t>
      </w:r>
      <w:r>
        <w:rPr>
          <w:sz w:val="24"/>
          <w:szCs w:val="24"/>
        </w:rPr>
        <w:t xml:space="preserve">Matthew, </w:t>
      </w:r>
      <w:r w:rsidRPr="00902C68">
        <w:rPr>
          <w:sz w:val="24"/>
          <w:szCs w:val="24"/>
        </w:rPr>
        <w:t xml:space="preserve">'The Lapita Culture and Austronesian Prehistory in Oceania,’ </w:t>
      </w:r>
      <w:r>
        <w:rPr>
          <w:sz w:val="24"/>
          <w:szCs w:val="24"/>
        </w:rPr>
        <w:t xml:space="preserve">in </w:t>
      </w:r>
      <w:r>
        <w:rPr>
          <w:i/>
          <w:sz w:val="24"/>
          <w:szCs w:val="24"/>
        </w:rPr>
        <w:t>Austronesians: Historical and Comparative Perspectives</w:t>
      </w:r>
      <w:r>
        <w:rPr>
          <w:sz w:val="24"/>
          <w:szCs w:val="24"/>
        </w:rPr>
        <w:t xml:space="preserve">, Ed. Peter Bellwood, James J. Fox, and Darrell Tryon, Canberra: Australian National University Press, 2006, </w:t>
      </w:r>
      <w:hyperlink r:id="rId59" w:history="1">
        <w:r w:rsidRPr="004F170E">
          <w:rPr>
            <w:rStyle w:val="Hyperlink"/>
            <w:color w:val="auto"/>
            <w:sz w:val="24"/>
            <w:szCs w:val="24"/>
            <w:u w:val="none"/>
          </w:rPr>
          <w:t>http://epress.anu.edu.au/austronesians/austronesians/mobile_devices/ch06s02.html</w:t>
        </w:r>
      </w:hyperlink>
      <w:r w:rsidRPr="004F170E">
        <w:rPr>
          <w:sz w:val="24"/>
          <w:szCs w:val="24"/>
        </w:rPr>
        <w:t>.</w:t>
      </w:r>
      <w:r>
        <w:rPr>
          <w:sz w:val="24"/>
          <w:szCs w:val="24"/>
        </w:rPr>
        <w:t xml:space="preserve"> (</w:t>
      </w:r>
      <w:proofErr w:type="gramStart"/>
      <w:r>
        <w:rPr>
          <w:sz w:val="24"/>
          <w:szCs w:val="24"/>
        </w:rPr>
        <w:t>accessed</w:t>
      </w:r>
      <w:proofErr w:type="gramEnd"/>
      <w:r>
        <w:rPr>
          <w:sz w:val="24"/>
          <w:szCs w:val="24"/>
        </w:rPr>
        <w:t xml:space="preserve"> August 9, 2013).</w:t>
      </w:r>
    </w:p>
    <w:p w14:paraId="67D76CBD" w14:textId="77777777" w:rsidR="006D7D9C" w:rsidRDefault="006D7D9C" w:rsidP="006D7D9C">
      <w:pPr>
        <w:pStyle w:val="FootnoteText"/>
        <w:contextualSpacing/>
        <w:rPr>
          <w:sz w:val="24"/>
          <w:szCs w:val="24"/>
        </w:rPr>
      </w:pPr>
    </w:p>
    <w:p w14:paraId="4E738426" w14:textId="77777777" w:rsidR="006D7D9C" w:rsidRDefault="006D7D9C" w:rsidP="006D7D9C">
      <w:pPr>
        <w:contextualSpacing/>
      </w:pPr>
      <w:r w:rsidRPr="00902C68">
        <w:lastRenderedPageBreak/>
        <w:t>Stair, John B., Rev., 'The Names and Movements of the Heavenly Bodies, as Looked at from a Samoan Point of View</w:t>
      </w:r>
      <w:r>
        <w:t>.</w:t>
      </w:r>
      <w:r w:rsidRPr="00902C68">
        <w:t xml:space="preserve">' </w:t>
      </w:r>
      <w:r w:rsidRPr="00902C68">
        <w:rPr>
          <w:i/>
        </w:rPr>
        <w:t>Journal of the Polynesian Society</w:t>
      </w:r>
      <w:r w:rsidRPr="00902C68">
        <w:t xml:space="preserve"> Volume 7 No. 1 (1898): 48-49</w:t>
      </w:r>
      <w:r>
        <w:t>.</w:t>
      </w:r>
    </w:p>
    <w:p w14:paraId="40A17873" w14:textId="77777777" w:rsidR="009D1032" w:rsidRDefault="009D1032" w:rsidP="006D7D9C">
      <w:pPr>
        <w:contextualSpacing/>
      </w:pPr>
    </w:p>
    <w:p w14:paraId="0D96BB08" w14:textId="77777777" w:rsidR="009D1032" w:rsidRDefault="009D1032" w:rsidP="009D1032">
      <w:pPr>
        <w:contextualSpacing/>
      </w:pPr>
      <w:r w:rsidRPr="00902C68">
        <w:t>State of Hawai'i Department of Accounting and General Services, Survey Division.</w:t>
      </w:r>
    </w:p>
    <w:p w14:paraId="6A91E0EB" w14:textId="77777777" w:rsidR="006D7D9C" w:rsidRDefault="006D7D9C" w:rsidP="006D7D9C">
      <w:pPr>
        <w:contextualSpacing/>
      </w:pPr>
    </w:p>
    <w:p w14:paraId="796E8E5B" w14:textId="77777777" w:rsidR="006D7D9C" w:rsidRDefault="006D7D9C" w:rsidP="006D7D9C">
      <w:pPr>
        <w:pStyle w:val="FootnoteText"/>
        <w:rPr>
          <w:sz w:val="24"/>
          <w:szCs w:val="24"/>
        </w:rPr>
      </w:pPr>
      <w:r>
        <w:rPr>
          <w:rStyle w:val="HTMLCite"/>
          <w:i w:val="0"/>
          <w:sz w:val="24"/>
          <w:szCs w:val="24"/>
        </w:rPr>
        <w:t xml:space="preserve">State of Hawaii, Department of Education, </w:t>
      </w:r>
      <w:r w:rsidRPr="004F170E">
        <w:rPr>
          <w:rStyle w:val="HTMLCite"/>
          <w:i w:val="0"/>
          <w:sz w:val="24"/>
          <w:szCs w:val="24"/>
        </w:rPr>
        <w:t>www.k12.hi.us/~waianaeh/qtvr/</w:t>
      </w:r>
      <w:r w:rsidRPr="004F170E">
        <w:rPr>
          <w:rStyle w:val="HTMLCite"/>
          <w:bCs/>
          <w:i w:val="0"/>
          <w:sz w:val="24"/>
          <w:szCs w:val="24"/>
        </w:rPr>
        <w:t>Kaneana</w:t>
      </w:r>
      <w:r w:rsidRPr="004F170E">
        <w:rPr>
          <w:rStyle w:val="HTMLCite"/>
          <w:i w:val="0"/>
          <w:sz w:val="24"/>
          <w:szCs w:val="24"/>
        </w:rPr>
        <w:t>.html</w:t>
      </w:r>
      <w:r w:rsidRPr="00902C68">
        <w:rPr>
          <w:i/>
          <w:sz w:val="24"/>
          <w:szCs w:val="24"/>
        </w:rPr>
        <w:t>‎</w:t>
      </w:r>
      <w:proofErr w:type="gramStart"/>
      <w:r>
        <w:rPr>
          <w:sz w:val="24"/>
          <w:szCs w:val="24"/>
        </w:rPr>
        <w:t>.(</w:t>
      </w:r>
      <w:proofErr w:type="gramEnd"/>
      <w:r w:rsidRPr="00902C68">
        <w:rPr>
          <w:sz w:val="24"/>
          <w:szCs w:val="24"/>
        </w:rPr>
        <w:t>accessed December 9, 2012</w:t>
      </w:r>
      <w:r>
        <w:rPr>
          <w:sz w:val="24"/>
          <w:szCs w:val="24"/>
        </w:rPr>
        <w:t>)</w:t>
      </w:r>
      <w:r w:rsidRPr="00902C68">
        <w:rPr>
          <w:sz w:val="24"/>
          <w:szCs w:val="24"/>
        </w:rPr>
        <w:t>.</w:t>
      </w:r>
    </w:p>
    <w:p w14:paraId="215823FC" w14:textId="77777777" w:rsidR="006D7D9C" w:rsidRDefault="006D7D9C" w:rsidP="006D7D9C">
      <w:pPr>
        <w:contextualSpacing/>
      </w:pPr>
    </w:p>
    <w:p w14:paraId="4D6935D1" w14:textId="77777777" w:rsidR="006D7D9C" w:rsidRPr="004F170E" w:rsidRDefault="006D7D9C" w:rsidP="006D7D9C">
      <w:pPr>
        <w:contextualSpacing/>
      </w:pPr>
      <w:r w:rsidRPr="004F170E">
        <w:t xml:space="preserve">State of Hawaii National Register application for Kūkaniloko at </w:t>
      </w:r>
      <w:hyperlink r:id="rId60" w:history="1">
        <w:r w:rsidRPr="004F170E">
          <w:rPr>
            <w:rStyle w:val="Hyperlink"/>
            <w:color w:val="auto"/>
            <w:u w:val="none"/>
          </w:rPr>
          <w:t>http://pdfhost.focus.nps.gov/docs/NRHP/Text/94001640.pdf</w:t>
        </w:r>
      </w:hyperlink>
      <w:r w:rsidRPr="004F170E">
        <w:t>. (</w:t>
      </w:r>
      <w:proofErr w:type="gramStart"/>
      <w:r w:rsidRPr="004F170E">
        <w:t>accessed</w:t>
      </w:r>
      <w:proofErr w:type="gramEnd"/>
      <w:r w:rsidRPr="004F170E">
        <w:t xml:space="preserve"> November 20, 2012). </w:t>
      </w:r>
    </w:p>
    <w:p w14:paraId="58426067" w14:textId="77777777" w:rsidR="006D7D9C" w:rsidRPr="00A632FD" w:rsidRDefault="006D7D9C" w:rsidP="006D7D9C">
      <w:pPr>
        <w:contextualSpacing/>
      </w:pPr>
    </w:p>
    <w:p w14:paraId="05792238" w14:textId="77777777" w:rsidR="006D7D9C" w:rsidRPr="00A632FD" w:rsidRDefault="006D7D9C" w:rsidP="006D7D9C">
      <w:pPr>
        <w:pStyle w:val="FootnoteText"/>
        <w:rPr>
          <w:sz w:val="24"/>
          <w:szCs w:val="24"/>
        </w:rPr>
      </w:pPr>
      <w:r w:rsidRPr="00A632FD">
        <w:rPr>
          <w:sz w:val="24"/>
          <w:szCs w:val="24"/>
          <w:lang w:val="haw-US"/>
        </w:rPr>
        <w:t xml:space="preserve">Sterling, Elspeth P. and Catherine C. Summers, </w:t>
      </w:r>
      <w:r w:rsidRPr="00A632FD">
        <w:rPr>
          <w:i/>
          <w:sz w:val="24"/>
          <w:szCs w:val="24"/>
        </w:rPr>
        <w:t>Sites of Oahu</w:t>
      </w:r>
      <w:r w:rsidRPr="00A632FD">
        <w:rPr>
          <w:sz w:val="24"/>
          <w:szCs w:val="24"/>
        </w:rPr>
        <w:t>, Honolulu: Bishop Museum Press, 1978.</w:t>
      </w:r>
    </w:p>
    <w:p w14:paraId="132266CF" w14:textId="77777777" w:rsidR="00CB5F3D" w:rsidRPr="00A632FD" w:rsidRDefault="00CB5F3D" w:rsidP="006D7D9C">
      <w:pPr>
        <w:pStyle w:val="FootnoteText"/>
        <w:rPr>
          <w:sz w:val="24"/>
          <w:szCs w:val="24"/>
        </w:rPr>
      </w:pPr>
    </w:p>
    <w:p w14:paraId="29CEC9F9" w14:textId="77777777" w:rsidR="006D7D9C" w:rsidRPr="004F170E" w:rsidRDefault="006D7D9C" w:rsidP="006D7D9C">
      <w:pPr>
        <w:pStyle w:val="FootnoteText"/>
        <w:rPr>
          <w:sz w:val="24"/>
          <w:szCs w:val="24"/>
          <w:lang w:val="haw-US"/>
        </w:rPr>
      </w:pPr>
      <w:r w:rsidRPr="004F170E">
        <w:rPr>
          <w:sz w:val="24"/>
          <w:szCs w:val="24"/>
        </w:rPr>
        <w:t xml:space="preserve">Te Matorohanga and Nepia Pohuhu, </w:t>
      </w:r>
      <w:r w:rsidRPr="004F170E">
        <w:rPr>
          <w:i/>
          <w:sz w:val="24"/>
          <w:szCs w:val="24"/>
        </w:rPr>
        <w:t>The Lore of the Whare-Wānanga, Part I</w:t>
      </w:r>
      <w:r w:rsidRPr="004F170E">
        <w:rPr>
          <w:sz w:val="24"/>
          <w:szCs w:val="24"/>
        </w:rPr>
        <w:t>, transcriber H.T. Whataboro, trans. S. Percy Smith. New Plymouth: Polynesian Society, 1913</w:t>
      </w:r>
      <w:proofErr w:type="gramStart"/>
      <w:r w:rsidRPr="004F170E">
        <w:rPr>
          <w:sz w:val="24"/>
          <w:szCs w:val="24"/>
        </w:rPr>
        <w:t>,</w:t>
      </w:r>
      <w:proofErr w:type="gramEnd"/>
      <w:r w:rsidR="006B25C8">
        <w:fldChar w:fldCharType="begin"/>
      </w:r>
      <w:r w:rsidR="006B25C8">
        <w:instrText xml:space="preserve"> HYPERLINK "http://sacred-texts.com/pac/lww/index.htm" </w:instrText>
      </w:r>
      <w:r w:rsidR="006B25C8">
        <w:fldChar w:fldCharType="separate"/>
      </w:r>
      <w:r w:rsidRPr="004F170E">
        <w:rPr>
          <w:rStyle w:val="Hyperlink"/>
          <w:color w:val="auto"/>
          <w:sz w:val="24"/>
          <w:szCs w:val="24"/>
          <w:u w:val="none"/>
          <w:lang w:val="haw-US"/>
        </w:rPr>
        <w:t>http://sacred-texts.com/pac/lww/index.htm</w:t>
      </w:r>
      <w:r w:rsidR="006B25C8">
        <w:rPr>
          <w:rStyle w:val="Hyperlink"/>
          <w:color w:val="auto"/>
          <w:sz w:val="24"/>
          <w:szCs w:val="24"/>
          <w:u w:val="none"/>
          <w:lang w:val="haw-US"/>
        </w:rPr>
        <w:fldChar w:fldCharType="end"/>
      </w:r>
      <w:r w:rsidRPr="004F170E">
        <w:rPr>
          <w:rStyle w:val="Hyperlink"/>
          <w:color w:val="auto"/>
          <w:sz w:val="24"/>
          <w:szCs w:val="24"/>
          <w:u w:val="none"/>
          <w:lang w:val="haw-US"/>
        </w:rPr>
        <w:t>.  (accessed February 21, 2013).</w:t>
      </w:r>
    </w:p>
    <w:p w14:paraId="7D2726D3" w14:textId="77777777" w:rsidR="006D7D9C" w:rsidRPr="004F170E" w:rsidRDefault="006D7D9C" w:rsidP="006D7D9C">
      <w:pPr>
        <w:contextualSpacing/>
      </w:pPr>
    </w:p>
    <w:p w14:paraId="620976E5" w14:textId="77777777" w:rsidR="006D7D9C" w:rsidRPr="004F170E" w:rsidRDefault="006D7D9C" w:rsidP="006D7D9C">
      <w:pPr>
        <w:contextualSpacing/>
      </w:pPr>
      <w:r w:rsidRPr="004F170E">
        <w:t xml:space="preserve">The Center for Archaeoastronomy at </w:t>
      </w:r>
      <w:hyperlink r:id="rId61" w:history="1">
        <w:r w:rsidRPr="004F170E">
          <w:rPr>
            <w:rStyle w:val="Hyperlink"/>
            <w:color w:val="auto"/>
            <w:u w:val="none"/>
          </w:rPr>
          <w:t>http://terpconnect.umd.edu/~tlaloc/archastro/cfaar_as.html</w:t>
        </w:r>
      </w:hyperlink>
      <w:r w:rsidRPr="004F170E">
        <w:t>.  (</w:t>
      </w:r>
      <w:proofErr w:type="gramStart"/>
      <w:r w:rsidRPr="004F170E">
        <w:t>accessed</w:t>
      </w:r>
      <w:proofErr w:type="gramEnd"/>
      <w:r w:rsidRPr="004F170E">
        <w:t xml:space="preserve"> December 10, 2014).</w:t>
      </w:r>
    </w:p>
    <w:p w14:paraId="20230DFA" w14:textId="77777777" w:rsidR="006D7D9C" w:rsidRPr="00A632FD" w:rsidRDefault="006D7D9C" w:rsidP="006D7D9C">
      <w:pPr>
        <w:pStyle w:val="FootnoteText"/>
        <w:rPr>
          <w:rStyle w:val="Hyperlink"/>
          <w:color w:val="auto"/>
          <w:sz w:val="24"/>
          <w:szCs w:val="24"/>
          <w:u w:val="none"/>
          <w:lang w:val="haw-US"/>
        </w:rPr>
      </w:pPr>
    </w:p>
    <w:p w14:paraId="7BDC010A" w14:textId="77777777" w:rsidR="006D7D9C" w:rsidRPr="00A632FD" w:rsidRDefault="006D7D9C" w:rsidP="006D7D9C">
      <w:pPr>
        <w:pStyle w:val="FootnoteText"/>
        <w:rPr>
          <w:sz w:val="24"/>
          <w:szCs w:val="24"/>
        </w:rPr>
      </w:pPr>
      <w:r w:rsidRPr="00A632FD">
        <w:rPr>
          <w:sz w:val="24"/>
          <w:szCs w:val="24"/>
          <w:lang w:val="haw-US"/>
        </w:rPr>
        <w:t xml:space="preserve">Thrum, Thomas, </w:t>
      </w:r>
      <w:r w:rsidRPr="00A632FD">
        <w:rPr>
          <w:i/>
          <w:sz w:val="24"/>
          <w:szCs w:val="24"/>
        </w:rPr>
        <w:t>Hawaiian Folk Tales</w:t>
      </w:r>
      <w:r w:rsidRPr="00A632FD">
        <w:rPr>
          <w:sz w:val="24"/>
          <w:szCs w:val="24"/>
        </w:rPr>
        <w:t xml:space="preserve">, Chicago: A.C.McClurg &amp; Co., 1907. </w:t>
      </w:r>
    </w:p>
    <w:p w14:paraId="4220D8F0" w14:textId="77777777" w:rsidR="006D7D9C" w:rsidRPr="00A632FD" w:rsidRDefault="006D7D9C" w:rsidP="006D7D9C">
      <w:pPr>
        <w:pStyle w:val="FootnoteText"/>
        <w:rPr>
          <w:sz w:val="24"/>
          <w:szCs w:val="24"/>
        </w:rPr>
      </w:pPr>
    </w:p>
    <w:p w14:paraId="012F5638" w14:textId="77777777" w:rsidR="006D7D9C" w:rsidRPr="00A632FD" w:rsidRDefault="006D7D9C" w:rsidP="006D7D9C">
      <w:pPr>
        <w:pStyle w:val="FootnoteText"/>
        <w:rPr>
          <w:sz w:val="24"/>
          <w:szCs w:val="24"/>
          <w:lang w:val="haw-US"/>
        </w:rPr>
      </w:pPr>
      <w:r w:rsidRPr="00A632FD">
        <w:rPr>
          <w:sz w:val="24"/>
          <w:szCs w:val="24"/>
        </w:rPr>
        <w:t xml:space="preserve">Thrum, Thomas, </w:t>
      </w:r>
      <w:r w:rsidRPr="00A632FD">
        <w:rPr>
          <w:i/>
          <w:sz w:val="24"/>
          <w:szCs w:val="24"/>
          <w:lang w:val="haw-US"/>
        </w:rPr>
        <w:t>Thrumʻs Hawaiian Annual</w:t>
      </w:r>
      <w:r w:rsidRPr="00A632FD">
        <w:rPr>
          <w:sz w:val="24"/>
          <w:szCs w:val="24"/>
          <w:lang w:val="haw-US"/>
        </w:rPr>
        <w:t>, Vols. 44-47, Honolulu: Star Bulletin Print Co., 1918.</w:t>
      </w:r>
    </w:p>
    <w:p w14:paraId="100B4C75" w14:textId="77777777" w:rsidR="006D7D9C" w:rsidRPr="00A632FD" w:rsidRDefault="006D7D9C" w:rsidP="006D7D9C">
      <w:pPr>
        <w:pStyle w:val="FootnoteText"/>
        <w:rPr>
          <w:sz w:val="24"/>
          <w:szCs w:val="24"/>
          <w:lang w:val="haw-US"/>
        </w:rPr>
      </w:pPr>
    </w:p>
    <w:p w14:paraId="1C80DB21" w14:textId="77777777" w:rsidR="006D7D9C" w:rsidRPr="002E593D" w:rsidRDefault="006D7D9C" w:rsidP="006D7D9C">
      <w:pPr>
        <w:pStyle w:val="FootnoteText"/>
        <w:rPr>
          <w:sz w:val="24"/>
          <w:szCs w:val="24"/>
        </w:rPr>
      </w:pPr>
      <w:r w:rsidRPr="002E593D">
        <w:rPr>
          <w:sz w:val="24"/>
          <w:szCs w:val="24"/>
        </w:rPr>
        <w:t>Timeanddate.com</w:t>
      </w:r>
      <w:r w:rsidRPr="002E593D">
        <w:t xml:space="preserve">, </w:t>
      </w:r>
      <w:hyperlink r:id="rId62" w:history="1">
        <w:r w:rsidRPr="002E593D">
          <w:rPr>
            <w:rStyle w:val="Hyperlink"/>
            <w:color w:val="auto"/>
            <w:sz w:val="24"/>
            <w:szCs w:val="24"/>
            <w:u w:val="none"/>
          </w:rPr>
          <w:t>http://www.timeanddate.com/calendar/seasons.html?year=1300&amp;n=0</w:t>
        </w:r>
      </w:hyperlink>
      <w:r w:rsidRPr="002E593D">
        <w:rPr>
          <w:sz w:val="24"/>
          <w:szCs w:val="24"/>
        </w:rPr>
        <w:t>. (</w:t>
      </w:r>
      <w:proofErr w:type="gramStart"/>
      <w:r w:rsidRPr="002E593D">
        <w:rPr>
          <w:sz w:val="24"/>
          <w:szCs w:val="24"/>
        </w:rPr>
        <w:t>accessed</w:t>
      </w:r>
      <w:proofErr w:type="gramEnd"/>
      <w:r w:rsidRPr="002E593D">
        <w:rPr>
          <w:sz w:val="24"/>
          <w:szCs w:val="24"/>
        </w:rPr>
        <w:t xml:space="preserve"> May 15, 2014).</w:t>
      </w:r>
    </w:p>
    <w:p w14:paraId="16634FEE" w14:textId="77777777" w:rsidR="006D7D9C" w:rsidRDefault="006D7D9C" w:rsidP="006D7D9C">
      <w:pPr>
        <w:pStyle w:val="FootnoteText"/>
        <w:rPr>
          <w:sz w:val="24"/>
          <w:szCs w:val="24"/>
          <w:lang w:val="haw-US"/>
        </w:rPr>
      </w:pPr>
    </w:p>
    <w:p w14:paraId="7AFE0B80" w14:textId="77777777" w:rsidR="006D7D9C" w:rsidRDefault="006D7D9C" w:rsidP="006D7D9C">
      <w:pPr>
        <w:pStyle w:val="FootnoteText"/>
        <w:rPr>
          <w:rStyle w:val="Hyperlink"/>
          <w:bCs/>
          <w:sz w:val="24"/>
          <w:szCs w:val="24"/>
        </w:rPr>
      </w:pPr>
      <w:r w:rsidRPr="00902C68">
        <w:rPr>
          <w:bCs/>
          <w:color w:val="262626"/>
          <w:sz w:val="24"/>
          <w:szCs w:val="24"/>
        </w:rPr>
        <w:t>Tregear,</w:t>
      </w:r>
      <w:r>
        <w:rPr>
          <w:bCs/>
          <w:color w:val="262626"/>
          <w:sz w:val="24"/>
          <w:szCs w:val="24"/>
        </w:rPr>
        <w:t xml:space="preserve"> Edward</w:t>
      </w:r>
      <w:proofErr w:type="gramStart"/>
      <w:r>
        <w:rPr>
          <w:bCs/>
          <w:color w:val="262626"/>
          <w:sz w:val="24"/>
          <w:szCs w:val="24"/>
        </w:rPr>
        <w:t>,</w:t>
      </w:r>
      <w:r w:rsidRPr="00902C68">
        <w:rPr>
          <w:bCs/>
          <w:i/>
          <w:color w:val="262626"/>
          <w:sz w:val="24"/>
          <w:szCs w:val="24"/>
        </w:rPr>
        <w:t>Maori</w:t>
      </w:r>
      <w:proofErr w:type="gramEnd"/>
      <w:r w:rsidRPr="00902C68">
        <w:rPr>
          <w:bCs/>
          <w:i/>
          <w:color w:val="262626"/>
          <w:sz w:val="24"/>
          <w:szCs w:val="24"/>
        </w:rPr>
        <w:t>-Polynesian Comparative Dictionary</w:t>
      </w:r>
      <w:r w:rsidRPr="00902C68">
        <w:rPr>
          <w:bCs/>
          <w:color w:val="262626"/>
          <w:sz w:val="24"/>
          <w:szCs w:val="24"/>
        </w:rPr>
        <w:t>, Wellington: Lyon and Blair, 1891</w:t>
      </w:r>
      <w:r w:rsidRPr="00902C68">
        <w:rPr>
          <w:rStyle w:val="Hyperlink"/>
          <w:bCs/>
          <w:sz w:val="24"/>
          <w:szCs w:val="24"/>
        </w:rPr>
        <w:t>.</w:t>
      </w:r>
    </w:p>
    <w:p w14:paraId="7F0C323B" w14:textId="77777777" w:rsidR="006D7D9C" w:rsidRDefault="006D7D9C" w:rsidP="006D7D9C">
      <w:pPr>
        <w:pStyle w:val="FootnoteText"/>
        <w:rPr>
          <w:rStyle w:val="Hyperlink"/>
          <w:bCs/>
          <w:sz w:val="24"/>
          <w:szCs w:val="24"/>
        </w:rPr>
      </w:pPr>
    </w:p>
    <w:p w14:paraId="11F00C47" w14:textId="77777777" w:rsidR="006D7D9C" w:rsidRDefault="006D7D9C" w:rsidP="006D7D9C">
      <w:pPr>
        <w:pStyle w:val="FootnoteText"/>
        <w:rPr>
          <w:sz w:val="24"/>
          <w:szCs w:val="24"/>
        </w:rPr>
      </w:pPr>
      <w:r w:rsidRPr="00902C68">
        <w:rPr>
          <w:sz w:val="24"/>
          <w:szCs w:val="24"/>
        </w:rPr>
        <w:t>Tuan,</w:t>
      </w:r>
      <w:r>
        <w:rPr>
          <w:sz w:val="24"/>
          <w:szCs w:val="24"/>
        </w:rPr>
        <w:t xml:space="preserve"> Yi-Fu</w:t>
      </w:r>
      <w:r w:rsidRPr="00902C68">
        <w:rPr>
          <w:i/>
          <w:sz w:val="24"/>
          <w:szCs w:val="24"/>
        </w:rPr>
        <w:t>Topophilia: A Study of Environmental Perception, Attitudes, and Values</w:t>
      </w:r>
      <w:r w:rsidRPr="00902C68">
        <w:rPr>
          <w:sz w:val="24"/>
          <w:szCs w:val="24"/>
        </w:rPr>
        <w:t>, New York: Columbia University Press, 1990.</w:t>
      </w:r>
    </w:p>
    <w:p w14:paraId="4113C999" w14:textId="77777777" w:rsidR="006D7D9C" w:rsidRDefault="006D7D9C" w:rsidP="006D7D9C">
      <w:pPr>
        <w:pStyle w:val="FootnoteText"/>
        <w:rPr>
          <w:sz w:val="24"/>
          <w:szCs w:val="24"/>
        </w:rPr>
      </w:pPr>
    </w:p>
    <w:p w14:paraId="2F29C933" w14:textId="77777777" w:rsidR="006D7D9C" w:rsidRDefault="006D7D9C" w:rsidP="006D7D9C">
      <w:pPr>
        <w:pStyle w:val="FootnoteText"/>
        <w:rPr>
          <w:sz w:val="24"/>
          <w:szCs w:val="24"/>
          <w:lang w:val="haw-US"/>
        </w:rPr>
      </w:pPr>
      <w:r w:rsidRPr="00902C68">
        <w:rPr>
          <w:sz w:val="24"/>
          <w:szCs w:val="24"/>
          <w:lang w:val="haw-US"/>
        </w:rPr>
        <w:t xml:space="preserve">Tuggle, </w:t>
      </w:r>
      <w:r>
        <w:rPr>
          <w:sz w:val="24"/>
          <w:szCs w:val="24"/>
          <w:lang w:val="haw-US"/>
        </w:rPr>
        <w:t>Dave, '</w:t>
      </w:r>
      <w:r w:rsidRPr="00902C68">
        <w:rPr>
          <w:sz w:val="24"/>
          <w:szCs w:val="24"/>
          <w:lang w:val="haw-US"/>
        </w:rPr>
        <w:t xml:space="preserve">Lady Mondegreenʻs Hopes and Dreams', in </w:t>
      </w:r>
      <w:r w:rsidRPr="00902C68">
        <w:rPr>
          <w:i/>
          <w:sz w:val="24"/>
          <w:szCs w:val="24"/>
        </w:rPr>
        <w:t>Research Designs for Hawaiian Archaeology</w:t>
      </w:r>
      <w:r>
        <w:rPr>
          <w:sz w:val="24"/>
          <w:szCs w:val="24"/>
        </w:rPr>
        <w:t>, ed. Tom Dye</w:t>
      </w:r>
      <w:proofErr w:type="gramStart"/>
      <w:r>
        <w:rPr>
          <w:sz w:val="24"/>
          <w:szCs w:val="24"/>
        </w:rPr>
        <w:t>,pp</w:t>
      </w:r>
      <w:proofErr w:type="gramEnd"/>
      <w:r>
        <w:rPr>
          <w:sz w:val="24"/>
          <w:szCs w:val="24"/>
        </w:rPr>
        <w:t xml:space="preserve">. 157-184, </w:t>
      </w:r>
      <w:r w:rsidRPr="00902C68">
        <w:rPr>
          <w:sz w:val="24"/>
          <w:szCs w:val="24"/>
        </w:rPr>
        <w:t>Honolulu: Society for Hawaiian Archaeology, 2010</w:t>
      </w:r>
      <w:r>
        <w:rPr>
          <w:sz w:val="24"/>
          <w:szCs w:val="24"/>
          <w:lang w:val="haw-US"/>
        </w:rPr>
        <w:t>.</w:t>
      </w:r>
    </w:p>
    <w:p w14:paraId="71188277" w14:textId="77777777" w:rsidR="006D7D9C" w:rsidRDefault="006D7D9C" w:rsidP="006D7D9C">
      <w:pPr>
        <w:pStyle w:val="FootnoteText"/>
        <w:rPr>
          <w:sz w:val="24"/>
          <w:szCs w:val="24"/>
          <w:lang w:val="haw-US"/>
        </w:rPr>
      </w:pPr>
    </w:p>
    <w:p w14:paraId="5452005F" w14:textId="77777777" w:rsidR="006D7D9C" w:rsidRDefault="006D7D9C" w:rsidP="006D7D9C">
      <w:pPr>
        <w:pStyle w:val="FootnoteText"/>
        <w:rPr>
          <w:sz w:val="24"/>
          <w:szCs w:val="24"/>
        </w:rPr>
      </w:pPr>
      <w:r w:rsidRPr="00902C68">
        <w:rPr>
          <w:sz w:val="24"/>
          <w:szCs w:val="24"/>
        </w:rPr>
        <w:t>United States Geographical Survey, Topographic Map of the Island of Oahu, 1:62,500, 1970.</w:t>
      </w:r>
    </w:p>
    <w:p w14:paraId="68E52123" w14:textId="77777777" w:rsidR="006D7D9C" w:rsidRDefault="006D7D9C" w:rsidP="006D7D9C">
      <w:pPr>
        <w:pStyle w:val="FootnoteText"/>
        <w:rPr>
          <w:sz w:val="24"/>
          <w:szCs w:val="24"/>
        </w:rPr>
      </w:pPr>
    </w:p>
    <w:p w14:paraId="393539BF" w14:textId="77777777" w:rsidR="006D7D9C" w:rsidRPr="002E593D" w:rsidRDefault="006D7D9C" w:rsidP="006D7D9C">
      <w:pPr>
        <w:pStyle w:val="FootnoteText"/>
        <w:contextualSpacing/>
        <w:rPr>
          <w:sz w:val="24"/>
          <w:szCs w:val="24"/>
        </w:rPr>
      </w:pPr>
      <w:r w:rsidRPr="002E593D">
        <w:rPr>
          <w:sz w:val="24"/>
          <w:szCs w:val="24"/>
        </w:rPr>
        <w:lastRenderedPageBreak/>
        <w:t>University of Wales Trinity Saint David</w:t>
      </w:r>
      <w:r w:rsidRPr="002E593D">
        <w:t xml:space="preserve">, </w:t>
      </w:r>
      <w:hyperlink r:id="rId63" w:history="1">
        <w:r w:rsidRPr="002E593D">
          <w:rPr>
            <w:rStyle w:val="Hyperlink"/>
            <w:rFonts w:cstheme="minorBidi"/>
            <w:color w:val="auto"/>
            <w:sz w:val="24"/>
            <w:szCs w:val="24"/>
            <w:u w:val="none"/>
          </w:rPr>
          <w:t>http://www.uwtsd.ac.uk/ma-cultural-astronomy-astrology/</w:t>
        </w:r>
      </w:hyperlink>
      <w:r w:rsidRPr="002E593D">
        <w:rPr>
          <w:sz w:val="24"/>
          <w:szCs w:val="24"/>
        </w:rPr>
        <w:t>.  (</w:t>
      </w:r>
      <w:proofErr w:type="gramStart"/>
      <w:r w:rsidRPr="002E593D">
        <w:rPr>
          <w:sz w:val="24"/>
          <w:szCs w:val="24"/>
        </w:rPr>
        <w:t>accessed</w:t>
      </w:r>
      <w:proofErr w:type="gramEnd"/>
      <w:r w:rsidRPr="002E593D">
        <w:rPr>
          <w:sz w:val="24"/>
          <w:szCs w:val="24"/>
        </w:rPr>
        <w:t xml:space="preserve"> December 10, 2014).</w:t>
      </w:r>
    </w:p>
    <w:p w14:paraId="49F51BCB" w14:textId="77777777" w:rsidR="00CB5F3D" w:rsidRPr="002E593D" w:rsidRDefault="00CB5F3D" w:rsidP="006D7D9C">
      <w:pPr>
        <w:pStyle w:val="FootnoteText"/>
        <w:rPr>
          <w:sz w:val="24"/>
          <w:szCs w:val="24"/>
        </w:rPr>
      </w:pPr>
    </w:p>
    <w:p w14:paraId="5B38188E" w14:textId="77777777" w:rsidR="00CB5F3D" w:rsidRDefault="00CB5F3D" w:rsidP="00CB5F3D">
      <w:r>
        <w:t>Vaioleti, Timote M., '</w:t>
      </w:r>
      <w:r w:rsidRPr="00C2467D">
        <w:rPr>
          <w:bCs/>
        </w:rPr>
        <w:t>Talanoa Research Methodology: A Developing Position on Pacific Research</w:t>
      </w:r>
      <w:r>
        <w:rPr>
          <w:bCs/>
        </w:rPr>
        <w:t xml:space="preserve">.' </w:t>
      </w:r>
      <w:r w:rsidRPr="00F6290B">
        <w:rPr>
          <w:bCs/>
          <w:i/>
        </w:rPr>
        <w:t>Waikato Journal of Education</w:t>
      </w:r>
      <w:r>
        <w:rPr>
          <w:bCs/>
        </w:rPr>
        <w:t xml:space="preserve"> Vol. 12 (2006): 22-34.</w:t>
      </w:r>
    </w:p>
    <w:p w14:paraId="1212E950" w14:textId="77777777" w:rsidR="00CB5F3D" w:rsidRDefault="00CB5F3D" w:rsidP="006D7D9C">
      <w:pPr>
        <w:pStyle w:val="FootnoteText"/>
        <w:rPr>
          <w:sz w:val="24"/>
          <w:szCs w:val="24"/>
        </w:rPr>
      </w:pPr>
    </w:p>
    <w:p w14:paraId="7A8D60D9" w14:textId="77777777" w:rsidR="006D7D9C" w:rsidRDefault="006D7D9C" w:rsidP="006D7D9C">
      <w:pPr>
        <w:pStyle w:val="FootnoteText"/>
        <w:rPr>
          <w:sz w:val="24"/>
          <w:szCs w:val="24"/>
        </w:rPr>
      </w:pPr>
    </w:p>
    <w:p w14:paraId="1CC96D47" w14:textId="77777777" w:rsidR="006D7D9C" w:rsidRDefault="006D7D9C" w:rsidP="006D7D9C">
      <w:pPr>
        <w:pStyle w:val="FootnoteText"/>
        <w:rPr>
          <w:sz w:val="24"/>
          <w:szCs w:val="24"/>
        </w:rPr>
      </w:pPr>
      <w:r w:rsidRPr="00902C68">
        <w:rPr>
          <w:sz w:val="24"/>
          <w:szCs w:val="24"/>
        </w:rPr>
        <w:t>Valeri,</w:t>
      </w:r>
      <w:r>
        <w:rPr>
          <w:sz w:val="24"/>
          <w:szCs w:val="24"/>
        </w:rPr>
        <w:t xml:space="preserve"> Valerio,</w:t>
      </w:r>
      <w:r w:rsidRPr="00902C68">
        <w:rPr>
          <w:sz w:val="24"/>
          <w:szCs w:val="24"/>
        </w:rPr>
        <w:t xml:space="preserve"> 'Constitutive History: Genealogy and Narrative in the Legitimation of Hawaiian Kingship', in </w:t>
      </w:r>
      <w:r w:rsidRPr="00902C68">
        <w:rPr>
          <w:i/>
          <w:sz w:val="24"/>
          <w:szCs w:val="24"/>
        </w:rPr>
        <w:t xml:space="preserve">Culture </w:t>
      </w:r>
      <w:proofErr w:type="gramStart"/>
      <w:r w:rsidRPr="00902C68">
        <w:rPr>
          <w:i/>
          <w:sz w:val="24"/>
          <w:szCs w:val="24"/>
        </w:rPr>
        <w:t>Through</w:t>
      </w:r>
      <w:proofErr w:type="gramEnd"/>
      <w:r w:rsidRPr="00902C68">
        <w:rPr>
          <w:i/>
          <w:sz w:val="24"/>
          <w:szCs w:val="24"/>
        </w:rPr>
        <w:t xml:space="preserve"> Time</w:t>
      </w:r>
      <w:r w:rsidRPr="00902C68">
        <w:rPr>
          <w:sz w:val="24"/>
          <w:szCs w:val="24"/>
        </w:rPr>
        <w:t xml:space="preserve">, </w:t>
      </w:r>
      <w:r>
        <w:rPr>
          <w:sz w:val="24"/>
          <w:szCs w:val="24"/>
        </w:rPr>
        <w:t xml:space="preserve">ed. </w:t>
      </w:r>
      <w:r w:rsidRPr="00902C68">
        <w:rPr>
          <w:sz w:val="24"/>
          <w:szCs w:val="24"/>
        </w:rPr>
        <w:t>Emiko Ohnuki-Tierney,</w:t>
      </w:r>
      <w:r>
        <w:rPr>
          <w:sz w:val="24"/>
          <w:szCs w:val="24"/>
        </w:rPr>
        <w:t xml:space="preserve"> pp. 154-192,</w:t>
      </w:r>
      <w:r w:rsidRPr="00902C68">
        <w:rPr>
          <w:sz w:val="24"/>
          <w:szCs w:val="24"/>
        </w:rPr>
        <w:t xml:space="preserve"> Stanford: Stanford University Press, 1990.</w:t>
      </w:r>
    </w:p>
    <w:p w14:paraId="76720DCA" w14:textId="77777777" w:rsidR="006D7D9C" w:rsidRDefault="006D7D9C" w:rsidP="006D7D9C">
      <w:pPr>
        <w:pStyle w:val="FootnoteText"/>
        <w:rPr>
          <w:sz w:val="24"/>
          <w:szCs w:val="24"/>
        </w:rPr>
      </w:pPr>
    </w:p>
    <w:p w14:paraId="1087E5C9" w14:textId="77777777" w:rsidR="006D7D9C" w:rsidRDefault="006D7D9C" w:rsidP="006D7D9C">
      <w:pPr>
        <w:pStyle w:val="FootnoteText"/>
        <w:contextualSpacing/>
        <w:rPr>
          <w:sz w:val="24"/>
          <w:szCs w:val="24"/>
          <w:lang w:val="haw-US"/>
        </w:rPr>
      </w:pPr>
      <w:r w:rsidRPr="00902C68">
        <w:rPr>
          <w:sz w:val="24"/>
          <w:szCs w:val="24"/>
          <w:lang w:val="haw-US"/>
        </w:rPr>
        <w:t>Valeri,</w:t>
      </w:r>
      <w:r>
        <w:rPr>
          <w:sz w:val="24"/>
          <w:szCs w:val="24"/>
          <w:lang w:val="haw-US"/>
        </w:rPr>
        <w:t xml:space="preserve"> Valerio,</w:t>
      </w:r>
      <w:r w:rsidRPr="00902C68">
        <w:rPr>
          <w:i/>
          <w:sz w:val="24"/>
          <w:szCs w:val="24"/>
          <w:lang w:val="haw-US"/>
        </w:rPr>
        <w:t>Kingship and Sacrifice: Ritual and Society in Ancient Hawaii</w:t>
      </w:r>
      <w:r w:rsidRPr="00902C68">
        <w:rPr>
          <w:sz w:val="24"/>
          <w:szCs w:val="24"/>
          <w:lang w:val="haw-US"/>
        </w:rPr>
        <w:t>, Chicago: University of Chicago Press, 1986.</w:t>
      </w:r>
    </w:p>
    <w:p w14:paraId="48871CF8" w14:textId="77777777" w:rsidR="006D7D9C" w:rsidRDefault="006D7D9C" w:rsidP="006D7D9C">
      <w:pPr>
        <w:pStyle w:val="FootnoteText"/>
        <w:contextualSpacing/>
        <w:rPr>
          <w:sz w:val="24"/>
          <w:szCs w:val="24"/>
          <w:lang w:val="haw-US"/>
        </w:rPr>
      </w:pPr>
    </w:p>
    <w:p w14:paraId="026F44D8" w14:textId="77777777" w:rsidR="006D7D9C" w:rsidRDefault="006D7D9C" w:rsidP="006D7D9C">
      <w:r w:rsidRPr="00902C68">
        <w:t>Voth,</w:t>
      </w:r>
      <w:r>
        <w:t xml:space="preserve"> H.R.,</w:t>
      </w:r>
      <w:r w:rsidRPr="00902C68">
        <w:t xml:space="preserve"> 'Notes on the Eagle Cult of the Hopi</w:t>
      </w:r>
      <w:r>
        <w:t>.</w:t>
      </w:r>
      <w:r w:rsidRPr="00902C68">
        <w:t xml:space="preserve">' </w:t>
      </w:r>
      <w:r w:rsidRPr="00902C68">
        <w:rPr>
          <w:i/>
        </w:rPr>
        <w:t>Publications of the Field Musuem of Natural History Anthropological Series</w:t>
      </w:r>
      <w:r w:rsidRPr="00902C68">
        <w:t xml:space="preserve"> Vol. 11, No. 2, Brief Miscellaneous Hopi Papers, The Stanley McCormick Hopi Expedition, </w:t>
      </w:r>
      <w:r>
        <w:t>(</w:t>
      </w:r>
      <w:r w:rsidRPr="00902C68">
        <w:t>1912</w:t>
      </w:r>
      <w:r>
        <w:t>): no page numbers.</w:t>
      </w:r>
    </w:p>
    <w:p w14:paraId="01B0B16B" w14:textId="77777777" w:rsidR="006D7D9C" w:rsidRDefault="006D7D9C" w:rsidP="006D7D9C"/>
    <w:p w14:paraId="72930A05" w14:textId="77777777" w:rsidR="006D7D9C" w:rsidRDefault="006D7D9C" w:rsidP="006D7D9C">
      <w:pPr>
        <w:pStyle w:val="FootnoteText"/>
        <w:rPr>
          <w:sz w:val="24"/>
          <w:szCs w:val="24"/>
        </w:rPr>
      </w:pPr>
      <w:r w:rsidRPr="00902C68">
        <w:rPr>
          <w:sz w:val="24"/>
          <w:szCs w:val="24"/>
        </w:rPr>
        <w:t>Walter,</w:t>
      </w:r>
      <w:r>
        <w:rPr>
          <w:sz w:val="24"/>
          <w:szCs w:val="24"/>
        </w:rPr>
        <w:t xml:space="preserve"> Eugene Victor</w:t>
      </w:r>
      <w:proofErr w:type="gramStart"/>
      <w:r>
        <w:rPr>
          <w:sz w:val="24"/>
          <w:szCs w:val="24"/>
        </w:rPr>
        <w:t>,</w:t>
      </w:r>
      <w:r w:rsidRPr="00902C68">
        <w:rPr>
          <w:i/>
          <w:sz w:val="24"/>
          <w:szCs w:val="24"/>
        </w:rPr>
        <w:t>Placeways</w:t>
      </w:r>
      <w:proofErr w:type="gramEnd"/>
      <w:r w:rsidRPr="00902C68">
        <w:rPr>
          <w:i/>
          <w:sz w:val="24"/>
          <w:szCs w:val="24"/>
        </w:rPr>
        <w:t>: A Theory of the Human Environment</w:t>
      </w:r>
      <w:r w:rsidRPr="00902C68">
        <w:rPr>
          <w:sz w:val="24"/>
          <w:szCs w:val="24"/>
        </w:rPr>
        <w:t>, Chapel Hill: University of North Carolina Press, 1988.</w:t>
      </w:r>
    </w:p>
    <w:p w14:paraId="0DF462D7" w14:textId="77777777" w:rsidR="006D7D9C" w:rsidRDefault="006D7D9C" w:rsidP="006D7D9C">
      <w:pPr>
        <w:pStyle w:val="FootnoteText"/>
        <w:rPr>
          <w:sz w:val="24"/>
          <w:szCs w:val="24"/>
        </w:rPr>
      </w:pPr>
    </w:p>
    <w:p w14:paraId="73809C35" w14:textId="77777777" w:rsidR="006D7D9C" w:rsidRPr="002E593D" w:rsidRDefault="006D7D9C" w:rsidP="006D7D9C">
      <w:pPr>
        <w:pStyle w:val="FootnoteText"/>
        <w:rPr>
          <w:sz w:val="24"/>
          <w:szCs w:val="24"/>
        </w:rPr>
      </w:pPr>
      <w:r w:rsidRPr="002E593D">
        <w:rPr>
          <w:sz w:val="24"/>
          <w:szCs w:val="24"/>
        </w:rPr>
        <w:t xml:space="preserve">Webster's Online Dictionary at </w:t>
      </w:r>
      <w:hyperlink r:id="rId64" w:history="1">
        <w:r w:rsidRPr="002E593D">
          <w:rPr>
            <w:rStyle w:val="Hyperlink"/>
            <w:color w:val="auto"/>
            <w:sz w:val="24"/>
            <w:szCs w:val="24"/>
            <w:u w:val="none"/>
          </w:rPr>
          <w:t>http://www.webster-dictionary.org/definition/Implex</w:t>
        </w:r>
      </w:hyperlink>
      <w:r w:rsidRPr="002E593D">
        <w:rPr>
          <w:sz w:val="24"/>
          <w:szCs w:val="24"/>
        </w:rPr>
        <w:t>. (</w:t>
      </w:r>
      <w:proofErr w:type="gramStart"/>
      <w:r w:rsidRPr="002E593D">
        <w:rPr>
          <w:sz w:val="24"/>
          <w:szCs w:val="24"/>
        </w:rPr>
        <w:t>accessed</w:t>
      </w:r>
      <w:proofErr w:type="gramEnd"/>
      <w:r w:rsidRPr="002E593D">
        <w:rPr>
          <w:sz w:val="24"/>
          <w:szCs w:val="24"/>
        </w:rPr>
        <w:t xml:space="preserve"> December 11, 2014). </w:t>
      </w:r>
    </w:p>
    <w:p w14:paraId="27F58FBF" w14:textId="77777777" w:rsidR="006D7D9C" w:rsidRPr="002E593D" w:rsidRDefault="006D7D9C" w:rsidP="006D7D9C">
      <w:pPr>
        <w:pStyle w:val="FootnoteText"/>
        <w:rPr>
          <w:sz w:val="24"/>
          <w:szCs w:val="24"/>
        </w:rPr>
      </w:pPr>
    </w:p>
    <w:p w14:paraId="12985AD8" w14:textId="77777777" w:rsidR="006D7D9C" w:rsidRPr="00A632FD" w:rsidRDefault="006D7D9C" w:rsidP="006D7D9C">
      <w:pPr>
        <w:pStyle w:val="FootnoteText"/>
        <w:rPr>
          <w:sz w:val="24"/>
          <w:szCs w:val="24"/>
        </w:rPr>
      </w:pPr>
      <w:r w:rsidRPr="00A632FD">
        <w:rPr>
          <w:sz w:val="24"/>
          <w:szCs w:val="24"/>
        </w:rPr>
        <w:t xml:space="preserve">Wendt, Albert, 'Tatauing the Post-Colonial Body.' </w:t>
      </w:r>
      <w:r w:rsidRPr="00A632FD">
        <w:rPr>
          <w:i/>
          <w:sz w:val="24"/>
          <w:szCs w:val="24"/>
        </w:rPr>
        <w:t>Span</w:t>
      </w:r>
      <w:r w:rsidRPr="00A632FD">
        <w:rPr>
          <w:sz w:val="24"/>
          <w:szCs w:val="24"/>
        </w:rPr>
        <w:t>, 42-43 (April-October 1996): 15-29, reproduced at http://www.nzepc.auckland.ac.nz/authors/wendt/tatauing.asp. (</w:t>
      </w:r>
      <w:proofErr w:type="gramStart"/>
      <w:r w:rsidRPr="00A632FD">
        <w:rPr>
          <w:sz w:val="24"/>
          <w:szCs w:val="24"/>
        </w:rPr>
        <w:t>accessed</w:t>
      </w:r>
      <w:proofErr w:type="gramEnd"/>
      <w:r w:rsidRPr="00A632FD">
        <w:rPr>
          <w:sz w:val="24"/>
          <w:szCs w:val="24"/>
        </w:rPr>
        <w:t xml:space="preserve"> January 6, 2013).</w:t>
      </w:r>
    </w:p>
    <w:p w14:paraId="79E1DCBE" w14:textId="77777777" w:rsidR="006D7D9C" w:rsidRPr="00902C68" w:rsidRDefault="006D7D9C" w:rsidP="006D7D9C">
      <w:pPr>
        <w:pStyle w:val="FootnoteText"/>
        <w:rPr>
          <w:sz w:val="24"/>
          <w:szCs w:val="24"/>
          <w:lang w:val="haw-US"/>
        </w:rPr>
      </w:pPr>
    </w:p>
    <w:p w14:paraId="68DE61C7" w14:textId="77777777" w:rsidR="006D7D9C" w:rsidRDefault="006D7D9C" w:rsidP="006D7D9C">
      <w:pPr>
        <w:pStyle w:val="FootnoteText"/>
        <w:rPr>
          <w:sz w:val="24"/>
          <w:szCs w:val="24"/>
        </w:rPr>
      </w:pPr>
      <w:r w:rsidRPr="00902C68">
        <w:rPr>
          <w:sz w:val="24"/>
          <w:szCs w:val="24"/>
        </w:rPr>
        <w:t>Westervelt,</w:t>
      </w:r>
      <w:r>
        <w:rPr>
          <w:sz w:val="24"/>
          <w:szCs w:val="24"/>
        </w:rPr>
        <w:t xml:space="preserve"> William</w:t>
      </w:r>
      <w:proofErr w:type="gramStart"/>
      <w:r>
        <w:rPr>
          <w:sz w:val="24"/>
          <w:szCs w:val="24"/>
        </w:rPr>
        <w:t>,</w:t>
      </w:r>
      <w:r w:rsidRPr="00902C68">
        <w:rPr>
          <w:i/>
          <w:sz w:val="24"/>
          <w:szCs w:val="24"/>
        </w:rPr>
        <w:t>Hawaiian</w:t>
      </w:r>
      <w:proofErr w:type="gramEnd"/>
      <w:r w:rsidRPr="00902C68">
        <w:rPr>
          <w:i/>
          <w:sz w:val="24"/>
          <w:szCs w:val="24"/>
        </w:rPr>
        <w:t xml:space="preserve"> Historical Legends</w:t>
      </w:r>
      <w:r w:rsidRPr="00902C68">
        <w:rPr>
          <w:sz w:val="24"/>
          <w:szCs w:val="24"/>
        </w:rPr>
        <w:t>, New York: Fleming Revell Co.</w:t>
      </w:r>
      <w:r>
        <w:rPr>
          <w:sz w:val="24"/>
          <w:szCs w:val="24"/>
        </w:rPr>
        <w:t>, 1923</w:t>
      </w:r>
      <w:r w:rsidRPr="00902C68">
        <w:rPr>
          <w:sz w:val="24"/>
          <w:szCs w:val="24"/>
        </w:rPr>
        <w:t>.</w:t>
      </w:r>
    </w:p>
    <w:p w14:paraId="3659F9C4" w14:textId="77777777" w:rsidR="006D7D9C" w:rsidRDefault="006D7D9C" w:rsidP="006D7D9C">
      <w:pPr>
        <w:pStyle w:val="FootnoteText"/>
        <w:rPr>
          <w:sz w:val="24"/>
          <w:szCs w:val="24"/>
        </w:rPr>
      </w:pPr>
    </w:p>
    <w:p w14:paraId="34CFB250" w14:textId="77777777" w:rsidR="006D7D9C" w:rsidRDefault="006D7D9C" w:rsidP="006D7D9C">
      <w:pPr>
        <w:pStyle w:val="FootnoteText"/>
        <w:rPr>
          <w:sz w:val="24"/>
          <w:szCs w:val="24"/>
        </w:rPr>
      </w:pPr>
      <w:r w:rsidRPr="00902C68">
        <w:rPr>
          <w:sz w:val="24"/>
          <w:szCs w:val="24"/>
          <w:lang w:val="haw-US"/>
        </w:rPr>
        <w:t>Westervelt,</w:t>
      </w:r>
      <w:r>
        <w:rPr>
          <w:sz w:val="24"/>
          <w:szCs w:val="24"/>
          <w:lang w:val="haw-US"/>
        </w:rPr>
        <w:t xml:space="preserve"> William,</w:t>
      </w:r>
      <w:r w:rsidRPr="00902C68">
        <w:rPr>
          <w:i/>
          <w:sz w:val="24"/>
          <w:szCs w:val="24"/>
        </w:rPr>
        <w:t>Hawaiian Legends of Old Honolulu</w:t>
      </w:r>
      <w:r w:rsidRPr="00902C68">
        <w:rPr>
          <w:sz w:val="24"/>
          <w:szCs w:val="24"/>
        </w:rPr>
        <w:t>, Boston: G.H. Ellis Press, 1915</w:t>
      </w:r>
      <w:r>
        <w:rPr>
          <w:sz w:val="24"/>
          <w:szCs w:val="24"/>
        </w:rPr>
        <w:t>.</w:t>
      </w:r>
    </w:p>
    <w:p w14:paraId="1EF8864C" w14:textId="77777777" w:rsidR="006D7D9C" w:rsidRDefault="006D7D9C" w:rsidP="006D7D9C">
      <w:pPr>
        <w:pStyle w:val="FootnoteText"/>
        <w:rPr>
          <w:sz w:val="24"/>
          <w:szCs w:val="24"/>
        </w:rPr>
      </w:pPr>
    </w:p>
    <w:p w14:paraId="3F44E647" w14:textId="77777777" w:rsidR="006D7D9C" w:rsidRDefault="006D7D9C" w:rsidP="006D7D9C">
      <w:pPr>
        <w:pStyle w:val="FootnoteText"/>
        <w:rPr>
          <w:sz w:val="24"/>
          <w:szCs w:val="24"/>
        </w:rPr>
      </w:pPr>
      <w:r w:rsidRPr="00902C68">
        <w:rPr>
          <w:sz w:val="24"/>
          <w:szCs w:val="24"/>
        </w:rPr>
        <w:t>Wright</w:t>
      </w:r>
      <w:r>
        <w:rPr>
          <w:sz w:val="24"/>
          <w:szCs w:val="24"/>
        </w:rPr>
        <w:t>, Handel Kashope</w:t>
      </w:r>
      <w:r w:rsidRPr="00902C68">
        <w:rPr>
          <w:sz w:val="24"/>
          <w:szCs w:val="24"/>
        </w:rPr>
        <w:t xml:space="preserve"> and Meaghan Morris, editors, </w:t>
      </w:r>
      <w:r w:rsidRPr="00902C68">
        <w:rPr>
          <w:i/>
          <w:sz w:val="24"/>
          <w:szCs w:val="24"/>
        </w:rPr>
        <w:t>Cultural Studies of Transnationalism</w:t>
      </w:r>
      <w:r w:rsidRPr="00902C68">
        <w:rPr>
          <w:sz w:val="24"/>
          <w:szCs w:val="24"/>
        </w:rPr>
        <w:t>, London: Routledge, Reprint Edition, 2013.</w:t>
      </w:r>
    </w:p>
    <w:p w14:paraId="5143155F" w14:textId="77777777" w:rsidR="006D7D9C" w:rsidRDefault="006D7D9C" w:rsidP="006D7D9C">
      <w:pPr>
        <w:pStyle w:val="FootnoteText"/>
        <w:rPr>
          <w:sz w:val="24"/>
          <w:szCs w:val="24"/>
        </w:rPr>
      </w:pPr>
    </w:p>
    <w:p w14:paraId="1597C6B7" w14:textId="77777777" w:rsidR="006D7D9C" w:rsidRDefault="006D7D9C" w:rsidP="006D7D9C">
      <w:pPr>
        <w:pStyle w:val="FootnoteText"/>
        <w:rPr>
          <w:sz w:val="24"/>
          <w:szCs w:val="24"/>
        </w:rPr>
      </w:pPr>
      <w:r w:rsidRPr="00902C68">
        <w:rPr>
          <w:sz w:val="24"/>
          <w:szCs w:val="24"/>
        </w:rPr>
        <w:t>Yent,</w:t>
      </w:r>
      <w:r>
        <w:rPr>
          <w:sz w:val="24"/>
          <w:szCs w:val="24"/>
        </w:rPr>
        <w:t xml:space="preserve"> Martha,</w:t>
      </w:r>
      <w:r w:rsidRPr="00902C68">
        <w:rPr>
          <w:sz w:val="24"/>
          <w:szCs w:val="24"/>
        </w:rPr>
        <w:t xml:space="preserve"> 'Kūkaniloko Birthstones Monument,' Division of State Parks, Department of Land and Natural </w:t>
      </w:r>
      <w:r>
        <w:rPr>
          <w:sz w:val="24"/>
          <w:szCs w:val="24"/>
        </w:rPr>
        <w:t>Resources, State of Hawaii, 1995.</w:t>
      </w:r>
    </w:p>
    <w:p w14:paraId="7AAF0EDA" w14:textId="77777777" w:rsidR="006D7D9C" w:rsidRDefault="006D7D9C" w:rsidP="006D7D9C">
      <w:pPr>
        <w:pStyle w:val="FootnoteText"/>
        <w:rPr>
          <w:sz w:val="24"/>
          <w:szCs w:val="24"/>
        </w:rPr>
      </w:pPr>
    </w:p>
    <w:p w14:paraId="28D9C020" w14:textId="77777777" w:rsidR="006D7D9C" w:rsidRPr="00902C68" w:rsidRDefault="006D7D9C" w:rsidP="006D7D9C">
      <w:pPr>
        <w:pStyle w:val="FootnoteText"/>
        <w:rPr>
          <w:sz w:val="24"/>
          <w:szCs w:val="24"/>
        </w:rPr>
      </w:pPr>
    </w:p>
    <w:p w14:paraId="44AC5A13" w14:textId="77777777" w:rsidR="006D7D9C" w:rsidRPr="00107BD6" w:rsidRDefault="006D7D9C" w:rsidP="006D7D9C">
      <w:pPr>
        <w:widowControl w:val="0"/>
        <w:autoSpaceDE w:val="0"/>
        <w:autoSpaceDN w:val="0"/>
        <w:adjustRightInd w:val="0"/>
        <w:spacing w:line="360" w:lineRule="auto"/>
        <w:rPr>
          <w:rFonts w:cs="Times New Roman"/>
        </w:rPr>
      </w:pPr>
    </w:p>
    <w:p w14:paraId="23086B90" w14:textId="77777777" w:rsidR="006D7D9C" w:rsidRDefault="006D7D9C" w:rsidP="006D7D9C">
      <w:pPr>
        <w:rPr>
          <w:rFonts w:cs="Times New Roman"/>
          <w:lang w:val="haw-US"/>
        </w:rPr>
      </w:pPr>
      <w:r>
        <w:rPr>
          <w:rFonts w:cs="Times New Roman"/>
          <w:lang w:val="haw-US"/>
        </w:rPr>
        <w:br w:type="page"/>
      </w:r>
    </w:p>
    <w:p w14:paraId="151332EE" w14:textId="77777777" w:rsidR="006D7D9C" w:rsidRDefault="006D7D9C" w:rsidP="006D7D9C"/>
    <w:p w14:paraId="1C95901B" w14:textId="77777777" w:rsidR="00DF4B3B" w:rsidRPr="00902C68" w:rsidRDefault="00DF4B3B" w:rsidP="00D958AF">
      <w:pPr>
        <w:pStyle w:val="FootnoteText"/>
        <w:rPr>
          <w:sz w:val="24"/>
          <w:szCs w:val="24"/>
          <w:lang w:val="haw-US"/>
        </w:rPr>
      </w:pPr>
    </w:p>
    <w:p w14:paraId="30C625C4" w14:textId="77777777" w:rsidR="00DF4B3B" w:rsidRDefault="00DF4B3B" w:rsidP="00D958AF">
      <w:pPr>
        <w:pStyle w:val="FootnoteText"/>
        <w:rPr>
          <w:sz w:val="24"/>
          <w:szCs w:val="24"/>
          <w:lang w:val="haw-US"/>
        </w:rPr>
      </w:pPr>
    </w:p>
    <w:p w14:paraId="3CA38E65" w14:textId="77777777" w:rsidR="00DF4B3B" w:rsidRDefault="007D280B">
      <w:pPr>
        <w:rPr>
          <w:lang w:val="haw-US"/>
        </w:rPr>
      </w:pPr>
      <w:r>
        <w:rPr>
          <w:lang w:val="haw-US"/>
        </w:rPr>
        <w:t xml:space="preserve">APPENDIX 1:  </w:t>
      </w:r>
      <w:r w:rsidR="00DF4B3B">
        <w:rPr>
          <w:lang w:val="haw-US"/>
        </w:rPr>
        <w:t>Glossary: Hawaiian to English</w:t>
      </w:r>
    </w:p>
    <w:p w14:paraId="699A8963" w14:textId="77777777" w:rsidR="00DF4B3B" w:rsidRDefault="00DF4B3B">
      <w:pPr>
        <w:rPr>
          <w:lang w:val="haw-US"/>
        </w:rPr>
      </w:pPr>
    </w:p>
    <w:p w14:paraId="68958CDB" w14:textId="77777777" w:rsidR="00DF4B3B" w:rsidRDefault="00DF4B3B">
      <w:pPr>
        <w:rPr>
          <w:lang w:val="haw-US"/>
        </w:rPr>
      </w:pPr>
      <w:r>
        <w:rPr>
          <w:lang w:val="haw-US"/>
        </w:rPr>
        <w:t xml:space="preserve">The meanings provided here are the meanings as they are used in the dissertation.  To look at additional meanings, one can consult the Pukui and Elbert Dictionary online at </w:t>
      </w:r>
    </w:p>
    <w:p w14:paraId="4C498AFE" w14:textId="77777777" w:rsidR="00DF4B3B" w:rsidRDefault="00DF4B3B">
      <w:pPr>
        <w:rPr>
          <w:lang w:val="haw-US"/>
        </w:rPr>
      </w:pPr>
      <w:r w:rsidRPr="00585313">
        <w:rPr>
          <w:lang w:val="haw-US"/>
        </w:rPr>
        <w:t>http://wehewehe.org</w:t>
      </w:r>
      <w:r>
        <w:rPr>
          <w:lang w:val="haw-US"/>
        </w:rPr>
        <w:t>.</w:t>
      </w:r>
    </w:p>
    <w:p w14:paraId="3C661F85" w14:textId="77777777" w:rsidR="00DF4B3B" w:rsidRDefault="00DF4B3B">
      <w:pPr>
        <w:rPr>
          <w:lang w:val="haw-US"/>
        </w:rPr>
      </w:pPr>
    </w:p>
    <w:p w14:paraId="34D404B6" w14:textId="77777777" w:rsidR="00DF4B3B" w:rsidRDefault="00DF4B3B">
      <w:r>
        <w:t>Ahi</w:t>
      </w:r>
      <w:r>
        <w:tab/>
      </w:r>
      <w:r>
        <w:tab/>
      </w:r>
      <w:r>
        <w:tab/>
        <w:t>fire</w:t>
      </w:r>
    </w:p>
    <w:p w14:paraId="44C59A53" w14:textId="77777777" w:rsidR="00DF4B3B" w:rsidRDefault="00DF4B3B">
      <w:pPr>
        <w:rPr>
          <w:lang w:val="haw-US"/>
        </w:rPr>
      </w:pPr>
      <w:r>
        <w:rPr>
          <w:lang w:val="haw-US"/>
        </w:rPr>
        <w:t>Ala</w:t>
      </w:r>
      <w:r>
        <w:rPr>
          <w:lang w:val="haw-US"/>
        </w:rPr>
        <w:tab/>
      </w:r>
      <w:r>
        <w:rPr>
          <w:lang w:val="haw-US"/>
        </w:rPr>
        <w:tab/>
      </w:r>
      <w:r>
        <w:rPr>
          <w:lang w:val="haw-US"/>
        </w:rPr>
        <w:tab/>
        <w:t>path, road</w:t>
      </w:r>
    </w:p>
    <w:p w14:paraId="6BBE44AE" w14:textId="77777777" w:rsidR="00DF4B3B" w:rsidRDefault="00DF4B3B">
      <w:pPr>
        <w:rPr>
          <w:lang w:val="haw-US"/>
        </w:rPr>
      </w:pPr>
      <w:r>
        <w:rPr>
          <w:lang w:val="haw-US"/>
        </w:rPr>
        <w:t>Ao</w:t>
      </w:r>
      <w:r>
        <w:rPr>
          <w:lang w:val="haw-US"/>
        </w:rPr>
        <w:tab/>
      </w:r>
      <w:r>
        <w:rPr>
          <w:lang w:val="haw-US"/>
        </w:rPr>
        <w:tab/>
      </w:r>
      <w:r>
        <w:rPr>
          <w:lang w:val="haw-US"/>
        </w:rPr>
        <w:tab/>
        <w:t>day, light, realm of the living</w:t>
      </w:r>
    </w:p>
    <w:p w14:paraId="7D5DC1F1" w14:textId="77777777" w:rsidR="00DF4B3B" w:rsidRDefault="00DF4B3B">
      <w:pPr>
        <w:rPr>
          <w:lang w:val="haw-US"/>
        </w:rPr>
      </w:pPr>
      <w:r>
        <w:rPr>
          <w:lang w:val="haw-US"/>
        </w:rPr>
        <w:t>Au</w:t>
      </w:r>
      <w:r>
        <w:rPr>
          <w:lang w:val="haw-US"/>
        </w:rPr>
        <w:tab/>
      </w:r>
      <w:r>
        <w:rPr>
          <w:lang w:val="haw-US"/>
        </w:rPr>
        <w:tab/>
      </w:r>
      <w:r>
        <w:rPr>
          <w:lang w:val="haw-US"/>
        </w:rPr>
        <w:tab/>
        <w:t>era, epoch</w:t>
      </w:r>
    </w:p>
    <w:p w14:paraId="10E628C6" w14:textId="77777777" w:rsidR="00DF4B3B" w:rsidRDefault="00DF4B3B" w:rsidP="00D958AF">
      <w:pPr>
        <w:rPr>
          <w:lang w:val="haw-US"/>
        </w:rPr>
      </w:pPr>
      <w:r>
        <w:rPr>
          <w:lang w:val="haw-US"/>
        </w:rPr>
        <w:t>'Aumakua</w:t>
      </w:r>
      <w:r>
        <w:rPr>
          <w:lang w:val="haw-US"/>
        </w:rPr>
        <w:tab/>
      </w:r>
      <w:r>
        <w:rPr>
          <w:lang w:val="haw-US"/>
        </w:rPr>
        <w:tab/>
        <w:t>ancestral guardian</w:t>
      </w:r>
    </w:p>
    <w:p w14:paraId="68B6EEE5" w14:textId="77777777" w:rsidR="00DF4B3B" w:rsidRDefault="00DF4B3B">
      <w:pPr>
        <w:rPr>
          <w:lang w:val="haw-US"/>
        </w:rPr>
      </w:pPr>
      <w:r>
        <w:rPr>
          <w:lang w:val="haw-US"/>
        </w:rPr>
        <w:t>'Awa</w:t>
      </w:r>
      <w:r>
        <w:rPr>
          <w:lang w:val="haw-US"/>
        </w:rPr>
        <w:tab/>
      </w:r>
      <w:r>
        <w:rPr>
          <w:lang w:val="haw-US"/>
        </w:rPr>
        <w:tab/>
      </w:r>
      <w:r>
        <w:rPr>
          <w:lang w:val="haw-US"/>
        </w:rPr>
        <w:tab/>
        <w:t>premature infant</w:t>
      </w:r>
    </w:p>
    <w:p w14:paraId="4CF7C585" w14:textId="77777777" w:rsidR="00DF4B3B" w:rsidRDefault="00DF4B3B">
      <w:pPr>
        <w:rPr>
          <w:lang w:val="haw-US"/>
        </w:rPr>
      </w:pPr>
      <w:r>
        <w:rPr>
          <w:lang w:val="haw-US"/>
        </w:rPr>
        <w:t>'Eke</w:t>
      </w:r>
      <w:r>
        <w:rPr>
          <w:lang w:val="haw-US"/>
        </w:rPr>
        <w:tab/>
      </w:r>
      <w:r>
        <w:rPr>
          <w:lang w:val="haw-US"/>
        </w:rPr>
        <w:tab/>
      </w:r>
      <w:r>
        <w:rPr>
          <w:lang w:val="haw-US"/>
        </w:rPr>
        <w:tab/>
        <w:t>container, basket</w:t>
      </w:r>
    </w:p>
    <w:p w14:paraId="58616298" w14:textId="77777777" w:rsidR="00DF4B3B" w:rsidRDefault="00DF4B3B">
      <w:pPr>
        <w:rPr>
          <w:lang w:val="haw-US"/>
        </w:rPr>
      </w:pPr>
      <w:r>
        <w:rPr>
          <w:lang w:val="haw-US"/>
        </w:rPr>
        <w:t>Hā</w:t>
      </w:r>
      <w:r>
        <w:rPr>
          <w:lang w:val="haw-US"/>
        </w:rPr>
        <w:tab/>
      </w:r>
      <w:r>
        <w:rPr>
          <w:lang w:val="haw-US"/>
        </w:rPr>
        <w:tab/>
      </w:r>
      <w:r>
        <w:rPr>
          <w:lang w:val="haw-US"/>
        </w:rPr>
        <w:tab/>
        <w:t>breath (a symbol for life)</w:t>
      </w:r>
    </w:p>
    <w:p w14:paraId="2B1054E9" w14:textId="77777777" w:rsidR="00DF4B3B" w:rsidRDefault="00DF4B3B">
      <w:pPr>
        <w:rPr>
          <w:lang w:val="haw-US"/>
        </w:rPr>
      </w:pPr>
      <w:r>
        <w:rPr>
          <w:lang w:val="haw-US"/>
        </w:rPr>
        <w:t>Hale</w:t>
      </w:r>
      <w:r>
        <w:rPr>
          <w:lang w:val="haw-US"/>
        </w:rPr>
        <w:tab/>
      </w:r>
      <w:r>
        <w:rPr>
          <w:lang w:val="haw-US"/>
        </w:rPr>
        <w:tab/>
      </w:r>
      <w:r>
        <w:rPr>
          <w:lang w:val="haw-US"/>
        </w:rPr>
        <w:tab/>
        <w:t>house, shed</w:t>
      </w:r>
    </w:p>
    <w:p w14:paraId="2C963381" w14:textId="77777777" w:rsidR="00DF4B3B" w:rsidRDefault="00DF4B3B">
      <w:pPr>
        <w:rPr>
          <w:lang w:val="haw-US"/>
        </w:rPr>
      </w:pPr>
      <w:r>
        <w:rPr>
          <w:lang w:val="haw-US"/>
        </w:rPr>
        <w:t>Hāpai</w:t>
      </w:r>
      <w:r>
        <w:rPr>
          <w:lang w:val="haw-US"/>
        </w:rPr>
        <w:tab/>
      </w:r>
      <w:r>
        <w:rPr>
          <w:lang w:val="haw-US"/>
        </w:rPr>
        <w:tab/>
      </w:r>
      <w:r>
        <w:rPr>
          <w:lang w:val="haw-US"/>
        </w:rPr>
        <w:tab/>
        <w:t>carry, pregnant</w:t>
      </w:r>
    </w:p>
    <w:p w14:paraId="1942B2EF" w14:textId="77777777" w:rsidR="00DF4B3B" w:rsidRDefault="00DF4B3B">
      <w:pPr>
        <w:rPr>
          <w:lang w:val="haw-US"/>
        </w:rPr>
      </w:pPr>
      <w:r>
        <w:rPr>
          <w:lang w:val="haw-US"/>
        </w:rPr>
        <w:t>Hina'i</w:t>
      </w:r>
      <w:r>
        <w:rPr>
          <w:lang w:val="haw-US"/>
        </w:rPr>
        <w:tab/>
      </w:r>
      <w:r>
        <w:rPr>
          <w:lang w:val="haw-US"/>
        </w:rPr>
        <w:tab/>
      </w:r>
      <w:r>
        <w:rPr>
          <w:lang w:val="haw-US"/>
        </w:rPr>
        <w:tab/>
        <w:t>basket</w:t>
      </w:r>
    </w:p>
    <w:p w14:paraId="2ED730D9" w14:textId="77777777" w:rsidR="00DF4B3B" w:rsidRDefault="00DF4B3B">
      <w:pPr>
        <w:rPr>
          <w:lang w:val="haw-US"/>
        </w:rPr>
      </w:pPr>
      <w:r>
        <w:rPr>
          <w:lang w:val="haw-US"/>
        </w:rPr>
        <w:t>Holua</w:t>
      </w:r>
      <w:r>
        <w:rPr>
          <w:lang w:val="haw-US"/>
        </w:rPr>
        <w:tab/>
      </w:r>
      <w:r>
        <w:rPr>
          <w:lang w:val="haw-US"/>
        </w:rPr>
        <w:tab/>
      </w:r>
      <w:r>
        <w:rPr>
          <w:lang w:val="haw-US"/>
        </w:rPr>
        <w:tab/>
        <w:t>sled</w:t>
      </w:r>
    </w:p>
    <w:p w14:paraId="1079CD40" w14:textId="77777777" w:rsidR="00DF4B3B" w:rsidRDefault="00DF4B3B" w:rsidP="00D958AF">
      <w:pPr>
        <w:rPr>
          <w:lang w:val="haw-US"/>
        </w:rPr>
      </w:pPr>
      <w:r>
        <w:rPr>
          <w:lang w:val="haw-US"/>
        </w:rPr>
        <w:t>'Iki</w:t>
      </w:r>
      <w:r>
        <w:rPr>
          <w:lang w:val="haw-US"/>
        </w:rPr>
        <w:tab/>
      </w:r>
      <w:r>
        <w:rPr>
          <w:lang w:val="haw-US"/>
        </w:rPr>
        <w:tab/>
      </w:r>
      <w:r>
        <w:rPr>
          <w:lang w:val="haw-US"/>
        </w:rPr>
        <w:tab/>
        <w:t>small, little</w:t>
      </w:r>
    </w:p>
    <w:p w14:paraId="2BC3D09D" w14:textId="77777777" w:rsidR="00DF4B3B" w:rsidRDefault="00DF4B3B">
      <w:pPr>
        <w:rPr>
          <w:lang w:val="haw-US"/>
        </w:rPr>
      </w:pPr>
      <w:r>
        <w:rPr>
          <w:lang w:val="haw-US"/>
        </w:rPr>
        <w:t>'Īlio</w:t>
      </w:r>
      <w:r>
        <w:rPr>
          <w:lang w:val="haw-US"/>
        </w:rPr>
        <w:tab/>
      </w:r>
      <w:r>
        <w:rPr>
          <w:lang w:val="haw-US"/>
        </w:rPr>
        <w:tab/>
      </w:r>
      <w:r>
        <w:rPr>
          <w:lang w:val="haw-US"/>
        </w:rPr>
        <w:tab/>
        <w:t>dog</w:t>
      </w:r>
    </w:p>
    <w:p w14:paraId="1226F200" w14:textId="77777777" w:rsidR="00DF4B3B" w:rsidRDefault="00DF4B3B">
      <w:pPr>
        <w:rPr>
          <w:lang w:val="haw-US"/>
        </w:rPr>
      </w:pPr>
      <w:r>
        <w:rPr>
          <w:lang w:val="haw-US"/>
        </w:rPr>
        <w:t>Ka</w:t>
      </w:r>
      <w:r>
        <w:rPr>
          <w:lang w:val="haw-US"/>
        </w:rPr>
        <w:tab/>
      </w:r>
      <w:r>
        <w:rPr>
          <w:lang w:val="haw-US"/>
        </w:rPr>
        <w:tab/>
      </w:r>
      <w:r>
        <w:rPr>
          <w:lang w:val="haw-US"/>
        </w:rPr>
        <w:tab/>
        <w:t>the</w:t>
      </w:r>
    </w:p>
    <w:p w14:paraId="7B1EB11B" w14:textId="77777777" w:rsidR="00DF4B3B" w:rsidRDefault="00DF4B3B">
      <w:pPr>
        <w:rPr>
          <w:lang w:val="haw-US"/>
        </w:rPr>
      </w:pPr>
      <w:r>
        <w:rPr>
          <w:lang w:val="haw-US"/>
        </w:rPr>
        <w:t>Kā</w:t>
      </w:r>
      <w:r>
        <w:rPr>
          <w:lang w:val="haw-US"/>
        </w:rPr>
        <w:tab/>
      </w:r>
      <w:r>
        <w:rPr>
          <w:lang w:val="haw-US"/>
        </w:rPr>
        <w:tab/>
      </w:r>
      <w:r>
        <w:rPr>
          <w:lang w:val="haw-US"/>
        </w:rPr>
        <w:tab/>
        <w:t>container</w:t>
      </w:r>
    </w:p>
    <w:p w14:paraId="637D411B" w14:textId="77777777" w:rsidR="00DF4B3B" w:rsidRDefault="00DF4B3B">
      <w:pPr>
        <w:rPr>
          <w:lang w:val="haw-US"/>
        </w:rPr>
      </w:pPr>
      <w:r>
        <w:rPr>
          <w:lang w:val="haw-US"/>
        </w:rPr>
        <w:t>Ka'a</w:t>
      </w:r>
      <w:r>
        <w:rPr>
          <w:lang w:val="haw-US"/>
        </w:rPr>
        <w:tab/>
      </w:r>
      <w:r>
        <w:rPr>
          <w:lang w:val="haw-US"/>
        </w:rPr>
        <w:tab/>
      </w:r>
      <w:r>
        <w:rPr>
          <w:lang w:val="haw-US"/>
        </w:rPr>
        <w:tab/>
        <w:t>in a state of; rolling</w:t>
      </w:r>
      <w:r>
        <w:rPr>
          <w:lang w:val="haw-US"/>
        </w:rPr>
        <w:tab/>
      </w:r>
      <w:r>
        <w:rPr>
          <w:lang w:val="haw-US"/>
        </w:rPr>
        <w:tab/>
      </w:r>
      <w:r>
        <w:rPr>
          <w:lang w:val="haw-US"/>
        </w:rPr>
        <w:tab/>
      </w:r>
      <w:r>
        <w:rPr>
          <w:lang w:val="haw-US"/>
        </w:rPr>
        <w:tab/>
      </w:r>
      <w:r>
        <w:rPr>
          <w:lang w:val="haw-US"/>
        </w:rPr>
        <w:tab/>
      </w:r>
    </w:p>
    <w:p w14:paraId="5737A304" w14:textId="77777777" w:rsidR="00DF4B3B" w:rsidRDefault="00DF4B3B">
      <w:pPr>
        <w:rPr>
          <w:lang w:val="haw-US"/>
        </w:rPr>
      </w:pPr>
      <w:r>
        <w:rPr>
          <w:lang w:val="haw-US"/>
        </w:rPr>
        <w:t>Kahu</w:t>
      </w:r>
      <w:r>
        <w:rPr>
          <w:lang w:val="haw-US"/>
        </w:rPr>
        <w:tab/>
      </w:r>
      <w:r>
        <w:rPr>
          <w:lang w:val="haw-US"/>
        </w:rPr>
        <w:tab/>
      </w:r>
      <w:r>
        <w:rPr>
          <w:lang w:val="haw-US"/>
        </w:rPr>
        <w:tab/>
        <w:t>caretaker, administrator, honored attendant</w:t>
      </w:r>
    </w:p>
    <w:p w14:paraId="0C75B41C" w14:textId="77777777" w:rsidR="00DF4B3B" w:rsidRDefault="00DF4B3B">
      <w:pPr>
        <w:rPr>
          <w:lang w:val="haw-US"/>
        </w:rPr>
      </w:pPr>
      <w:r>
        <w:rPr>
          <w:lang w:val="haw-US"/>
        </w:rPr>
        <w:t>Kahuna</w:t>
      </w:r>
      <w:r>
        <w:rPr>
          <w:lang w:val="haw-US"/>
        </w:rPr>
        <w:tab/>
      </w:r>
      <w:r>
        <w:rPr>
          <w:lang w:val="haw-US"/>
        </w:rPr>
        <w:tab/>
        <w:t>priest, expert in a profession</w:t>
      </w:r>
    </w:p>
    <w:p w14:paraId="1A8B5FFB" w14:textId="77777777" w:rsidR="00DF4B3B" w:rsidRDefault="00DF4B3B">
      <w:pPr>
        <w:rPr>
          <w:lang w:val="haw-US"/>
        </w:rPr>
      </w:pPr>
      <w:r>
        <w:rPr>
          <w:lang w:val="haw-US"/>
        </w:rPr>
        <w:t>Kalo</w:t>
      </w:r>
      <w:r>
        <w:rPr>
          <w:lang w:val="haw-US"/>
        </w:rPr>
        <w:tab/>
      </w:r>
      <w:r>
        <w:rPr>
          <w:lang w:val="haw-US"/>
        </w:rPr>
        <w:tab/>
      </w:r>
      <w:r>
        <w:rPr>
          <w:lang w:val="haw-US"/>
        </w:rPr>
        <w:tab/>
        <w:t>taro</w:t>
      </w:r>
    </w:p>
    <w:p w14:paraId="6FEDD06F" w14:textId="77777777" w:rsidR="00DF4B3B" w:rsidRDefault="00DF4B3B">
      <w:pPr>
        <w:rPr>
          <w:lang w:val="haw-US"/>
        </w:rPr>
      </w:pPr>
      <w:r>
        <w:rPr>
          <w:lang w:val="haw-US"/>
        </w:rPr>
        <w:t>Kani</w:t>
      </w:r>
      <w:r>
        <w:rPr>
          <w:lang w:val="haw-US"/>
        </w:rPr>
        <w:tab/>
      </w:r>
      <w:r>
        <w:rPr>
          <w:lang w:val="haw-US"/>
        </w:rPr>
        <w:tab/>
      </w:r>
      <w:r>
        <w:rPr>
          <w:lang w:val="haw-US"/>
        </w:rPr>
        <w:tab/>
        <w:t>sound</w:t>
      </w:r>
    </w:p>
    <w:p w14:paraId="116231A1" w14:textId="77777777" w:rsidR="00DF4B3B" w:rsidRDefault="00DF4B3B">
      <w:pPr>
        <w:rPr>
          <w:lang w:val="haw-US"/>
        </w:rPr>
      </w:pPr>
      <w:r>
        <w:rPr>
          <w:lang w:val="haw-US"/>
        </w:rPr>
        <w:t>Kaona</w:t>
      </w:r>
      <w:r>
        <w:rPr>
          <w:lang w:val="haw-US"/>
        </w:rPr>
        <w:tab/>
      </w:r>
      <w:r>
        <w:rPr>
          <w:lang w:val="haw-US"/>
        </w:rPr>
        <w:tab/>
      </w:r>
      <w:r>
        <w:rPr>
          <w:lang w:val="haw-US"/>
        </w:rPr>
        <w:tab/>
        <w:t>hidden meaning</w:t>
      </w:r>
    </w:p>
    <w:p w14:paraId="7F16B857" w14:textId="77777777" w:rsidR="00DF4B3B" w:rsidRDefault="00DF4B3B">
      <w:pPr>
        <w:rPr>
          <w:lang w:val="haw-US"/>
        </w:rPr>
      </w:pPr>
      <w:r>
        <w:rPr>
          <w:lang w:val="haw-US"/>
        </w:rPr>
        <w:t>Kapu</w:t>
      </w:r>
      <w:r>
        <w:rPr>
          <w:lang w:val="haw-US"/>
        </w:rPr>
        <w:tab/>
      </w:r>
      <w:r>
        <w:rPr>
          <w:lang w:val="haw-US"/>
        </w:rPr>
        <w:tab/>
      </w:r>
      <w:r>
        <w:rPr>
          <w:lang w:val="haw-US"/>
        </w:rPr>
        <w:tab/>
        <w:t>sacred, forbidden</w:t>
      </w:r>
    </w:p>
    <w:p w14:paraId="25AACD0E" w14:textId="77777777" w:rsidR="00DF4B3B" w:rsidRDefault="00DF4B3B">
      <w:pPr>
        <w:rPr>
          <w:lang w:val="haw-US"/>
        </w:rPr>
      </w:pPr>
      <w:r>
        <w:rPr>
          <w:lang w:val="haw-US"/>
        </w:rPr>
        <w:t>Kī</w:t>
      </w:r>
      <w:r>
        <w:rPr>
          <w:lang w:val="haw-US"/>
        </w:rPr>
        <w:tab/>
      </w:r>
      <w:r>
        <w:rPr>
          <w:lang w:val="haw-US"/>
        </w:rPr>
        <w:tab/>
      </w:r>
      <w:r>
        <w:rPr>
          <w:lang w:val="haw-US"/>
        </w:rPr>
        <w:tab/>
        <w:t>ti plant</w:t>
      </w:r>
    </w:p>
    <w:p w14:paraId="248957D9" w14:textId="77777777" w:rsidR="00DF4B3B" w:rsidRDefault="00DF4B3B">
      <w:pPr>
        <w:rPr>
          <w:lang w:val="haw-US"/>
        </w:rPr>
      </w:pPr>
      <w:r>
        <w:rPr>
          <w:lang w:val="haw-US"/>
        </w:rPr>
        <w:t>Kila</w:t>
      </w:r>
      <w:r>
        <w:rPr>
          <w:lang w:val="haw-US"/>
        </w:rPr>
        <w:tab/>
      </w:r>
      <w:r>
        <w:rPr>
          <w:lang w:val="haw-US"/>
        </w:rPr>
        <w:tab/>
      </w:r>
      <w:r>
        <w:rPr>
          <w:lang w:val="haw-US"/>
        </w:rPr>
        <w:tab/>
        <w:t>high place</w:t>
      </w:r>
    </w:p>
    <w:p w14:paraId="43FBD76E" w14:textId="77777777" w:rsidR="00DF4B3B" w:rsidRDefault="00DF4B3B">
      <w:pPr>
        <w:rPr>
          <w:lang w:val="haw-US"/>
        </w:rPr>
      </w:pPr>
      <w:r>
        <w:rPr>
          <w:lang w:val="haw-US"/>
        </w:rPr>
        <w:t>Kino lau</w:t>
      </w:r>
      <w:r>
        <w:rPr>
          <w:lang w:val="haw-US"/>
        </w:rPr>
        <w:tab/>
      </w:r>
      <w:r>
        <w:rPr>
          <w:lang w:val="haw-US"/>
        </w:rPr>
        <w:tab/>
        <w:t>body form</w:t>
      </w:r>
    </w:p>
    <w:p w14:paraId="2F846842" w14:textId="77777777" w:rsidR="00DF4B3B" w:rsidRDefault="00DF4B3B">
      <w:pPr>
        <w:rPr>
          <w:lang w:val="haw-US"/>
        </w:rPr>
      </w:pPr>
      <w:r>
        <w:rPr>
          <w:lang w:val="haw-US"/>
        </w:rPr>
        <w:t>Kolekole</w:t>
      </w:r>
      <w:r>
        <w:rPr>
          <w:lang w:val="haw-US"/>
        </w:rPr>
        <w:tab/>
      </w:r>
      <w:r>
        <w:rPr>
          <w:lang w:val="haw-US"/>
        </w:rPr>
        <w:tab/>
        <w:t>negative, nothing</w:t>
      </w:r>
    </w:p>
    <w:p w14:paraId="05A088E4" w14:textId="77777777" w:rsidR="00DF4B3B" w:rsidRDefault="00DF4B3B">
      <w:pPr>
        <w:rPr>
          <w:lang w:val="haw-US"/>
        </w:rPr>
      </w:pPr>
      <w:r>
        <w:rPr>
          <w:lang w:val="haw-US"/>
        </w:rPr>
        <w:t>Kū</w:t>
      </w:r>
      <w:r>
        <w:rPr>
          <w:lang w:val="haw-US"/>
        </w:rPr>
        <w:tab/>
      </w:r>
      <w:r>
        <w:rPr>
          <w:lang w:val="haw-US"/>
        </w:rPr>
        <w:tab/>
      </w:r>
      <w:r>
        <w:rPr>
          <w:lang w:val="haw-US"/>
        </w:rPr>
        <w:tab/>
        <w:t>anchor, the months of pregnancy, rise</w:t>
      </w:r>
    </w:p>
    <w:p w14:paraId="7AB04F4B" w14:textId="77777777" w:rsidR="00DF4B3B" w:rsidRDefault="00DF4B3B">
      <w:pPr>
        <w:rPr>
          <w:lang w:val="haw-US"/>
        </w:rPr>
      </w:pPr>
      <w:r>
        <w:rPr>
          <w:lang w:val="haw-US"/>
        </w:rPr>
        <w:t>Ku'u</w:t>
      </w:r>
      <w:r>
        <w:rPr>
          <w:lang w:val="haw-US"/>
        </w:rPr>
        <w:tab/>
      </w:r>
      <w:r>
        <w:rPr>
          <w:lang w:val="haw-US"/>
        </w:rPr>
        <w:tab/>
      </w:r>
      <w:r>
        <w:rPr>
          <w:lang w:val="haw-US"/>
        </w:rPr>
        <w:tab/>
        <w:t>beloved</w:t>
      </w:r>
    </w:p>
    <w:p w14:paraId="58DEE07D" w14:textId="77777777" w:rsidR="00DF4B3B" w:rsidRDefault="00DF4B3B">
      <w:pPr>
        <w:rPr>
          <w:lang w:val="haw-US"/>
        </w:rPr>
      </w:pPr>
      <w:r>
        <w:rPr>
          <w:lang w:val="haw-US"/>
        </w:rPr>
        <w:t>Kuleana</w:t>
      </w:r>
      <w:r>
        <w:rPr>
          <w:lang w:val="haw-US"/>
        </w:rPr>
        <w:tab/>
      </w:r>
      <w:r>
        <w:rPr>
          <w:lang w:val="haw-US"/>
        </w:rPr>
        <w:tab/>
        <w:t>responsibility, authority, function</w:t>
      </w:r>
    </w:p>
    <w:p w14:paraId="7956F924" w14:textId="77777777" w:rsidR="00DF4B3B" w:rsidRDefault="00DF4B3B">
      <w:pPr>
        <w:rPr>
          <w:lang w:val="haw-US"/>
        </w:rPr>
      </w:pPr>
      <w:r>
        <w:rPr>
          <w:lang w:val="haw-US"/>
        </w:rPr>
        <w:t>Kupuna</w:t>
      </w:r>
      <w:r>
        <w:rPr>
          <w:lang w:val="haw-US"/>
        </w:rPr>
        <w:tab/>
      </w:r>
      <w:r>
        <w:rPr>
          <w:lang w:val="haw-US"/>
        </w:rPr>
        <w:tab/>
        <w:t>elder, ancestor</w:t>
      </w:r>
    </w:p>
    <w:p w14:paraId="18A0E333" w14:textId="77777777" w:rsidR="00DF4B3B" w:rsidRDefault="00DF4B3B">
      <w:pPr>
        <w:rPr>
          <w:lang w:val="haw-US"/>
        </w:rPr>
      </w:pPr>
      <w:r>
        <w:rPr>
          <w:lang w:val="haw-US"/>
        </w:rPr>
        <w:t>Lā</w:t>
      </w:r>
      <w:r>
        <w:rPr>
          <w:lang w:val="haw-US"/>
        </w:rPr>
        <w:tab/>
      </w:r>
      <w:r>
        <w:rPr>
          <w:lang w:val="haw-US"/>
        </w:rPr>
        <w:tab/>
      </w:r>
      <w:r>
        <w:rPr>
          <w:lang w:val="haw-US"/>
        </w:rPr>
        <w:tab/>
        <w:t>the sun; day</w:t>
      </w:r>
    </w:p>
    <w:p w14:paraId="6F38DE96" w14:textId="77777777" w:rsidR="00DF4B3B" w:rsidRDefault="00DF4B3B">
      <w:pPr>
        <w:rPr>
          <w:lang w:val="haw-US"/>
        </w:rPr>
      </w:pPr>
      <w:r>
        <w:rPr>
          <w:lang w:val="haw-US"/>
        </w:rPr>
        <w:t>La'a</w:t>
      </w:r>
      <w:r>
        <w:rPr>
          <w:lang w:val="haw-US"/>
        </w:rPr>
        <w:tab/>
      </w:r>
      <w:r>
        <w:rPr>
          <w:lang w:val="haw-US"/>
        </w:rPr>
        <w:tab/>
      </w:r>
      <w:r>
        <w:rPr>
          <w:lang w:val="haw-US"/>
        </w:rPr>
        <w:tab/>
        <w:t>sacred, consecrated, set aside for sacred purposes</w:t>
      </w:r>
    </w:p>
    <w:p w14:paraId="73C01022" w14:textId="77777777" w:rsidR="00DF4B3B" w:rsidRDefault="00DF4B3B">
      <w:pPr>
        <w:rPr>
          <w:lang w:val="haw-US"/>
        </w:rPr>
      </w:pPr>
      <w:r>
        <w:rPr>
          <w:lang w:val="haw-US"/>
        </w:rPr>
        <w:t>Le</w:t>
      </w:r>
      <w:r>
        <w:rPr>
          <w:lang w:val="haw-US"/>
        </w:rPr>
        <w:tab/>
      </w:r>
      <w:r>
        <w:rPr>
          <w:lang w:val="haw-US"/>
        </w:rPr>
        <w:tab/>
      </w:r>
      <w:r>
        <w:rPr>
          <w:lang w:val="haw-US"/>
        </w:rPr>
        <w:tab/>
        <w:t>listless, inactive</w:t>
      </w:r>
    </w:p>
    <w:p w14:paraId="2A37DB12" w14:textId="77777777" w:rsidR="00DF4B3B" w:rsidRDefault="00DF4B3B">
      <w:pPr>
        <w:rPr>
          <w:lang w:val="haw-US"/>
        </w:rPr>
      </w:pPr>
      <w:r>
        <w:rPr>
          <w:lang w:val="haw-US"/>
        </w:rPr>
        <w:t>Lei</w:t>
      </w:r>
      <w:r>
        <w:rPr>
          <w:lang w:val="haw-US"/>
        </w:rPr>
        <w:tab/>
      </w:r>
      <w:r>
        <w:rPr>
          <w:lang w:val="haw-US"/>
        </w:rPr>
        <w:tab/>
      </w:r>
      <w:r>
        <w:rPr>
          <w:lang w:val="haw-US"/>
        </w:rPr>
        <w:tab/>
        <w:t>necklace; beloved</w:t>
      </w:r>
    </w:p>
    <w:p w14:paraId="3BDBF89D" w14:textId="77777777" w:rsidR="00DF4B3B" w:rsidRDefault="00DF4B3B">
      <w:pPr>
        <w:rPr>
          <w:lang w:val="haw-US"/>
        </w:rPr>
      </w:pPr>
      <w:r>
        <w:rPr>
          <w:lang w:val="haw-US"/>
        </w:rPr>
        <w:t>Leina</w:t>
      </w:r>
      <w:r>
        <w:rPr>
          <w:lang w:val="haw-US"/>
        </w:rPr>
        <w:tab/>
      </w:r>
      <w:r>
        <w:rPr>
          <w:lang w:val="haw-US"/>
        </w:rPr>
        <w:tab/>
      </w:r>
      <w:r>
        <w:rPr>
          <w:lang w:val="haw-US"/>
        </w:rPr>
        <w:tab/>
        <w:t>leaping off place for the spirit of the deceased</w:t>
      </w:r>
    </w:p>
    <w:p w14:paraId="00DD65EC" w14:textId="77777777" w:rsidR="00DF4B3B" w:rsidRDefault="00DF4B3B">
      <w:pPr>
        <w:rPr>
          <w:lang w:val="haw-US"/>
        </w:rPr>
      </w:pPr>
      <w:r>
        <w:rPr>
          <w:lang w:val="haw-US"/>
        </w:rPr>
        <w:t>Lolo</w:t>
      </w:r>
      <w:r>
        <w:rPr>
          <w:lang w:val="haw-US"/>
        </w:rPr>
        <w:tab/>
      </w:r>
      <w:r>
        <w:rPr>
          <w:lang w:val="haw-US"/>
        </w:rPr>
        <w:tab/>
      </w:r>
      <w:r>
        <w:rPr>
          <w:lang w:val="haw-US"/>
        </w:rPr>
        <w:tab/>
        <w:t>brain; zenith</w:t>
      </w:r>
    </w:p>
    <w:p w14:paraId="489BBBC4" w14:textId="77777777" w:rsidR="00DF4B3B" w:rsidRDefault="00DF4B3B">
      <w:pPr>
        <w:rPr>
          <w:lang w:val="haw-US"/>
        </w:rPr>
      </w:pPr>
      <w:r>
        <w:rPr>
          <w:lang w:val="haw-US"/>
        </w:rPr>
        <w:lastRenderedPageBreak/>
        <w:t>Lua</w:t>
      </w:r>
      <w:r>
        <w:rPr>
          <w:lang w:val="haw-US"/>
        </w:rPr>
        <w:tab/>
      </w:r>
      <w:r>
        <w:rPr>
          <w:lang w:val="haw-US"/>
        </w:rPr>
        <w:tab/>
      </w:r>
      <w:r>
        <w:rPr>
          <w:lang w:val="haw-US"/>
        </w:rPr>
        <w:tab/>
        <w:t>two; pit, hole, grave</w:t>
      </w:r>
    </w:p>
    <w:p w14:paraId="197F2E6A" w14:textId="77777777" w:rsidR="00DF4B3B" w:rsidRDefault="00DF4B3B">
      <w:pPr>
        <w:rPr>
          <w:lang w:val="haw-US"/>
        </w:rPr>
      </w:pPr>
      <w:r>
        <w:rPr>
          <w:lang w:val="haw-US"/>
        </w:rPr>
        <w:t>Ma'i</w:t>
      </w:r>
      <w:r>
        <w:rPr>
          <w:lang w:val="haw-US"/>
        </w:rPr>
        <w:tab/>
      </w:r>
      <w:r>
        <w:rPr>
          <w:lang w:val="haw-US"/>
        </w:rPr>
        <w:tab/>
      </w:r>
      <w:r>
        <w:rPr>
          <w:lang w:val="haw-US"/>
        </w:rPr>
        <w:tab/>
        <w:t>genitals</w:t>
      </w:r>
    </w:p>
    <w:p w14:paraId="3F246024" w14:textId="77777777" w:rsidR="00DF4B3B" w:rsidRDefault="00DF4B3B">
      <w:pPr>
        <w:rPr>
          <w:lang w:val="haw-US"/>
        </w:rPr>
      </w:pPr>
      <w:r>
        <w:rPr>
          <w:lang w:val="haw-US"/>
        </w:rPr>
        <w:t>Mahana</w:t>
      </w:r>
      <w:r>
        <w:rPr>
          <w:lang w:val="haw-US"/>
        </w:rPr>
        <w:tab/>
      </w:r>
      <w:r>
        <w:rPr>
          <w:lang w:val="haw-US"/>
        </w:rPr>
        <w:tab/>
        <w:t>twin(s)</w:t>
      </w:r>
    </w:p>
    <w:p w14:paraId="7189116D" w14:textId="77777777" w:rsidR="00DF4B3B" w:rsidRDefault="00DF4B3B">
      <w:pPr>
        <w:rPr>
          <w:lang w:val="haw-US"/>
        </w:rPr>
      </w:pPr>
      <w:r>
        <w:rPr>
          <w:lang w:val="haw-US"/>
        </w:rPr>
        <w:t>Mahoe</w:t>
      </w:r>
      <w:r>
        <w:rPr>
          <w:lang w:val="haw-US"/>
        </w:rPr>
        <w:tab/>
      </w:r>
      <w:r>
        <w:rPr>
          <w:lang w:val="haw-US"/>
        </w:rPr>
        <w:tab/>
      </w:r>
      <w:r>
        <w:rPr>
          <w:lang w:val="haw-US"/>
        </w:rPr>
        <w:tab/>
        <w:t>twin(s)</w:t>
      </w:r>
    </w:p>
    <w:p w14:paraId="326E8653" w14:textId="77777777" w:rsidR="00DF4B3B" w:rsidRDefault="00DF4B3B">
      <w:pPr>
        <w:rPr>
          <w:lang w:val="haw-US"/>
        </w:rPr>
      </w:pPr>
      <w:r>
        <w:rPr>
          <w:lang w:val="haw-US"/>
        </w:rPr>
        <w:t>Makahiki</w:t>
      </w:r>
      <w:r>
        <w:rPr>
          <w:lang w:val="haw-US"/>
        </w:rPr>
        <w:tab/>
      </w:r>
      <w:r>
        <w:rPr>
          <w:lang w:val="haw-US"/>
        </w:rPr>
        <w:tab/>
        <w:t xml:space="preserve">annual period of tribute and ceremony, approximately October – </w:t>
      </w:r>
    </w:p>
    <w:p w14:paraId="5523DE37" w14:textId="77777777" w:rsidR="00DF4B3B" w:rsidRDefault="00DF4B3B">
      <w:pPr>
        <w:rPr>
          <w:lang w:val="haw-US"/>
        </w:rPr>
      </w:pPr>
      <w:r>
        <w:rPr>
          <w:lang w:val="haw-US"/>
        </w:rPr>
        <w:tab/>
      </w:r>
      <w:r>
        <w:rPr>
          <w:lang w:val="haw-US"/>
        </w:rPr>
        <w:tab/>
      </w:r>
      <w:r>
        <w:rPr>
          <w:lang w:val="haw-US"/>
        </w:rPr>
        <w:tab/>
        <w:t>February</w:t>
      </w:r>
    </w:p>
    <w:p w14:paraId="5C10C96F" w14:textId="77777777" w:rsidR="00DF4B3B" w:rsidRDefault="00DF4B3B">
      <w:pPr>
        <w:rPr>
          <w:lang w:val="haw-US"/>
        </w:rPr>
      </w:pPr>
      <w:r>
        <w:rPr>
          <w:lang w:val="haw-US"/>
        </w:rPr>
        <w:t>Makua</w:t>
      </w:r>
      <w:r>
        <w:rPr>
          <w:lang w:val="haw-US"/>
        </w:rPr>
        <w:tab/>
      </w:r>
      <w:r>
        <w:rPr>
          <w:lang w:val="haw-US"/>
        </w:rPr>
        <w:tab/>
      </w:r>
      <w:r>
        <w:rPr>
          <w:lang w:val="haw-US"/>
        </w:rPr>
        <w:tab/>
        <w:t>parent, progenitor</w:t>
      </w:r>
    </w:p>
    <w:p w14:paraId="0B0C7EEB" w14:textId="77777777" w:rsidR="00DF4B3B" w:rsidRDefault="00DF4B3B">
      <w:pPr>
        <w:rPr>
          <w:lang w:val="haw-US"/>
        </w:rPr>
      </w:pPr>
      <w:r>
        <w:rPr>
          <w:lang w:val="haw-US"/>
        </w:rPr>
        <w:t>Malo</w:t>
      </w:r>
      <w:r>
        <w:rPr>
          <w:lang w:val="haw-US"/>
        </w:rPr>
        <w:tab/>
      </w:r>
      <w:r>
        <w:rPr>
          <w:lang w:val="haw-US"/>
        </w:rPr>
        <w:tab/>
      </w:r>
      <w:r>
        <w:rPr>
          <w:lang w:val="haw-US"/>
        </w:rPr>
        <w:tab/>
        <w:t>loincloth</w:t>
      </w:r>
    </w:p>
    <w:p w14:paraId="796DBDCE" w14:textId="77777777" w:rsidR="00DF4B3B" w:rsidRDefault="00DF4B3B">
      <w:pPr>
        <w:rPr>
          <w:lang w:val="haw-US"/>
        </w:rPr>
      </w:pPr>
      <w:r>
        <w:rPr>
          <w:lang w:val="haw-US"/>
        </w:rPr>
        <w:t>Mana</w:t>
      </w:r>
      <w:r>
        <w:rPr>
          <w:lang w:val="haw-US"/>
        </w:rPr>
        <w:tab/>
      </w:r>
      <w:r>
        <w:rPr>
          <w:lang w:val="haw-US"/>
        </w:rPr>
        <w:tab/>
      </w:r>
      <w:r>
        <w:rPr>
          <w:lang w:val="haw-US"/>
        </w:rPr>
        <w:tab/>
        <w:t>spiritual power</w:t>
      </w:r>
    </w:p>
    <w:p w14:paraId="02179022" w14:textId="77777777" w:rsidR="00DF4B3B" w:rsidRDefault="00DF4B3B">
      <w:pPr>
        <w:rPr>
          <w:lang w:val="haw-US"/>
        </w:rPr>
      </w:pPr>
      <w:r>
        <w:rPr>
          <w:lang w:val="haw-US"/>
        </w:rPr>
        <w:t>Manawa</w:t>
      </w:r>
      <w:r>
        <w:rPr>
          <w:lang w:val="haw-US"/>
        </w:rPr>
        <w:tab/>
      </w:r>
      <w:r>
        <w:rPr>
          <w:lang w:val="haw-US"/>
        </w:rPr>
        <w:tab/>
        <w:t>fontanel</w:t>
      </w:r>
    </w:p>
    <w:p w14:paraId="5D012B69" w14:textId="77777777" w:rsidR="00DF4B3B" w:rsidRDefault="00DF4B3B">
      <w:pPr>
        <w:rPr>
          <w:lang w:val="haw-US"/>
        </w:rPr>
      </w:pPr>
      <w:r>
        <w:rPr>
          <w:lang w:val="haw-US"/>
        </w:rPr>
        <w:t>Mauna</w:t>
      </w:r>
      <w:r>
        <w:rPr>
          <w:lang w:val="haw-US"/>
        </w:rPr>
        <w:tab/>
      </w:r>
      <w:r>
        <w:rPr>
          <w:lang w:val="haw-US"/>
        </w:rPr>
        <w:tab/>
      </w:r>
      <w:r>
        <w:rPr>
          <w:lang w:val="haw-US"/>
        </w:rPr>
        <w:tab/>
        <w:t>mountain</w:t>
      </w:r>
    </w:p>
    <w:p w14:paraId="10EB4ACB" w14:textId="77777777" w:rsidR="00DF4B3B" w:rsidRDefault="00DF4B3B">
      <w:pPr>
        <w:rPr>
          <w:lang w:val="haw-US"/>
        </w:rPr>
      </w:pPr>
      <w:r>
        <w:rPr>
          <w:lang w:val="haw-US"/>
        </w:rPr>
        <w:t>Mo'olelo</w:t>
      </w:r>
      <w:r>
        <w:rPr>
          <w:lang w:val="haw-US"/>
        </w:rPr>
        <w:tab/>
      </w:r>
      <w:r>
        <w:rPr>
          <w:lang w:val="haw-US"/>
        </w:rPr>
        <w:tab/>
        <w:t>story, tale, myth, legend</w:t>
      </w:r>
    </w:p>
    <w:p w14:paraId="2DA10A97" w14:textId="77777777" w:rsidR="00DF4B3B" w:rsidRDefault="00DF4B3B">
      <w:r>
        <w:t>Mo'opuna</w:t>
      </w:r>
      <w:r>
        <w:tab/>
      </w:r>
      <w:r>
        <w:tab/>
        <w:t>grandchild</w:t>
      </w:r>
    </w:p>
    <w:p w14:paraId="16200937" w14:textId="77777777" w:rsidR="00DF4B3B" w:rsidRDefault="00DF4B3B">
      <w:pPr>
        <w:rPr>
          <w:lang w:val="haw-US"/>
        </w:rPr>
      </w:pPr>
      <w:r>
        <w:rPr>
          <w:lang w:val="haw-US"/>
        </w:rPr>
        <w:t>Nana</w:t>
      </w:r>
      <w:r>
        <w:rPr>
          <w:lang w:val="haw-US"/>
        </w:rPr>
        <w:tab/>
      </w:r>
      <w:r>
        <w:rPr>
          <w:lang w:val="haw-US"/>
        </w:rPr>
        <w:tab/>
      </w:r>
      <w:r>
        <w:rPr>
          <w:lang w:val="haw-US"/>
        </w:rPr>
        <w:tab/>
        <w:t>observe, see, look at</w:t>
      </w:r>
    </w:p>
    <w:p w14:paraId="660E4BF5" w14:textId="77777777" w:rsidR="00DF4B3B" w:rsidRDefault="00DF4B3B">
      <w:pPr>
        <w:rPr>
          <w:lang w:val="haw-US"/>
        </w:rPr>
      </w:pPr>
      <w:r>
        <w:rPr>
          <w:lang w:val="haw-US"/>
        </w:rPr>
        <w:t>Noa</w:t>
      </w:r>
      <w:r>
        <w:rPr>
          <w:lang w:val="haw-US"/>
        </w:rPr>
        <w:tab/>
      </w:r>
      <w:r>
        <w:rPr>
          <w:lang w:val="haw-US"/>
        </w:rPr>
        <w:tab/>
      </w:r>
      <w:r>
        <w:rPr>
          <w:lang w:val="haw-US"/>
        </w:rPr>
        <w:tab/>
        <w:t>free from kapu</w:t>
      </w:r>
    </w:p>
    <w:p w14:paraId="4D84F30F" w14:textId="77777777" w:rsidR="00DF4B3B" w:rsidRDefault="00DF4B3B">
      <w:pPr>
        <w:rPr>
          <w:lang w:val="haw-US"/>
        </w:rPr>
      </w:pPr>
      <w:r>
        <w:rPr>
          <w:lang w:val="haw-US"/>
        </w:rPr>
        <w:t>Nui</w:t>
      </w:r>
      <w:r>
        <w:rPr>
          <w:lang w:val="haw-US"/>
        </w:rPr>
        <w:tab/>
      </w:r>
      <w:r>
        <w:rPr>
          <w:lang w:val="haw-US"/>
        </w:rPr>
        <w:tab/>
      </w:r>
      <w:r>
        <w:rPr>
          <w:lang w:val="haw-US"/>
        </w:rPr>
        <w:tab/>
        <w:t>large, big, great</w:t>
      </w:r>
    </w:p>
    <w:p w14:paraId="006D665D" w14:textId="77777777" w:rsidR="00DF4B3B" w:rsidRDefault="00DF4B3B" w:rsidP="00D958AF">
      <w:pPr>
        <w:rPr>
          <w:lang w:val="haw-US"/>
        </w:rPr>
      </w:pPr>
      <w:r>
        <w:rPr>
          <w:lang w:val="haw-US"/>
        </w:rPr>
        <w:t>'Ohana</w:t>
      </w:r>
      <w:r>
        <w:rPr>
          <w:lang w:val="haw-US"/>
        </w:rPr>
        <w:tab/>
      </w:r>
      <w:r>
        <w:rPr>
          <w:lang w:val="haw-US"/>
        </w:rPr>
        <w:tab/>
      </w:r>
      <w:r>
        <w:rPr>
          <w:lang w:val="haw-US"/>
        </w:rPr>
        <w:tab/>
        <w:t>family</w:t>
      </w:r>
    </w:p>
    <w:p w14:paraId="7FFC9E13" w14:textId="77777777" w:rsidR="00DF4B3B" w:rsidRDefault="00DF4B3B" w:rsidP="00D958AF">
      <w:pPr>
        <w:rPr>
          <w:lang w:val="haw-US"/>
        </w:rPr>
      </w:pPr>
      <w:r>
        <w:rPr>
          <w:lang w:val="haw-US"/>
        </w:rPr>
        <w:t>'Ole'ole</w:t>
      </w:r>
      <w:r>
        <w:rPr>
          <w:lang w:val="haw-US"/>
        </w:rPr>
        <w:tab/>
      </w:r>
      <w:r>
        <w:rPr>
          <w:lang w:val="haw-US"/>
        </w:rPr>
        <w:tab/>
        <w:t>negative, nothing</w:t>
      </w:r>
    </w:p>
    <w:p w14:paraId="19494A1F" w14:textId="77777777" w:rsidR="00DF4B3B" w:rsidRDefault="00DF4B3B" w:rsidP="00D958AF">
      <w:pPr>
        <w:rPr>
          <w:lang w:val="haw-US"/>
        </w:rPr>
      </w:pPr>
      <w:r>
        <w:rPr>
          <w:lang w:val="haw-US"/>
        </w:rPr>
        <w:t>'Oli</w:t>
      </w:r>
      <w:r>
        <w:rPr>
          <w:lang w:val="haw-US"/>
        </w:rPr>
        <w:tab/>
      </w:r>
      <w:r>
        <w:rPr>
          <w:lang w:val="haw-US"/>
        </w:rPr>
        <w:tab/>
      </w:r>
      <w:r>
        <w:rPr>
          <w:lang w:val="haw-US"/>
        </w:rPr>
        <w:tab/>
        <w:t>chant</w:t>
      </w:r>
    </w:p>
    <w:p w14:paraId="2BAD5903" w14:textId="77777777" w:rsidR="00DF4B3B" w:rsidRDefault="00DF4B3B">
      <w:pPr>
        <w:rPr>
          <w:lang w:val="haw-US"/>
        </w:rPr>
      </w:pPr>
      <w:r>
        <w:rPr>
          <w:lang w:val="haw-US"/>
        </w:rPr>
        <w:t>'Olohe</w:t>
      </w:r>
      <w:r>
        <w:rPr>
          <w:lang w:val="haw-US"/>
        </w:rPr>
        <w:tab/>
      </w:r>
      <w:r>
        <w:rPr>
          <w:lang w:val="haw-US"/>
        </w:rPr>
        <w:tab/>
      </w:r>
      <w:r>
        <w:rPr>
          <w:lang w:val="haw-US"/>
        </w:rPr>
        <w:tab/>
        <w:t>dog men; dog warriors</w:t>
      </w:r>
    </w:p>
    <w:p w14:paraId="343C8216" w14:textId="77777777" w:rsidR="00DF4B3B" w:rsidRDefault="00DF4B3B">
      <w:pPr>
        <w:rPr>
          <w:lang w:val="haw-US"/>
        </w:rPr>
      </w:pPr>
      <w:r>
        <w:rPr>
          <w:lang w:val="haw-US"/>
        </w:rPr>
        <w:t>Oma</w:t>
      </w:r>
      <w:r>
        <w:rPr>
          <w:lang w:val="haw-US"/>
        </w:rPr>
        <w:tab/>
      </w:r>
      <w:r>
        <w:rPr>
          <w:lang w:val="haw-US"/>
        </w:rPr>
        <w:tab/>
      </w:r>
      <w:r>
        <w:rPr>
          <w:lang w:val="haw-US"/>
        </w:rPr>
        <w:tab/>
        <w:t>oven</w:t>
      </w:r>
    </w:p>
    <w:p w14:paraId="10575019" w14:textId="77777777" w:rsidR="00DF4B3B" w:rsidRDefault="00DF4B3B">
      <w:pPr>
        <w:rPr>
          <w:lang w:val="haw-US"/>
        </w:rPr>
      </w:pPr>
      <w:r>
        <w:rPr>
          <w:lang w:val="haw-US"/>
        </w:rPr>
        <w:t>Pā</w:t>
      </w:r>
      <w:r>
        <w:rPr>
          <w:lang w:val="haw-US"/>
        </w:rPr>
        <w:tab/>
      </w:r>
      <w:r>
        <w:rPr>
          <w:lang w:val="haw-US"/>
        </w:rPr>
        <w:tab/>
      </w:r>
      <w:r>
        <w:rPr>
          <w:lang w:val="haw-US"/>
        </w:rPr>
        <w:tab/>
        <w:t>enclosure, fence, wall</w:t>
      </w:r>
    </w:p>
    <w:p w14:paraId="00A89B37" w14:textId="77777777" w:rsidR="00DF4B3B" w:rsidRDefault="00DF4B3B">
      <w:pPr>
        <w:rPr>
          <w:lang w:val="haw-US"/>
        </w:rPr>
      </w:pPr>
      <w:r>
        <w:rPr>
          <w:lang w:val="haw-US"/>
        </w:rPr>
        <w:t>Papa</w:t>
      </w:r>
      <w:r>
        <w:rPr>
          <w:lang w:val="haw-US"/>
        </w:rPr>
        <w:tab/>
      </w:r>
      <w:r>
        <w:rPr>
          <w:lang w:val="haw-US"/>
        </w:rPr>
        <w:tab/>
      </w:r>
      <w:r>
        <w:rPr>
          <w:lang w:val="haw-US"/>
        </w:rPr>
        <w:tab/>
        <w:t>flat surface, foundation</w:t>
      </w:r>
    </w:p>
    <w:p w14:paraId="5F572F12" w14:textId="77777777" w:rsidR="00DF4B3B" w:rsidRDefault="00DF4B3B">
      <w:pPr>
        <w:rPr>
          <w:lang w:val="haw-US"/>
        </w:rPr>
      </w:pPr>
      <w:r>
        <w:rPr>
          <w:lang w:val="haw-US"/>
        </w:rPr>
        <w:t>Pā'u</w:t>
      </w:r>
      <w:r>
        <w:rPr>
          <w:lang w:val="haw-US"/>
        </w:rPr>
        <w:tab/>
      </w:r>
      <w:r>
        <w:rPr>
          <w:lang w:val="haw-US"/>
        </w:rPr>
        <w:tab/>
      </w:r>
      <w:r>
        <w:rPr>
          <w:lang w:val="haw-US"/>
        </w:rPr>
        <w:tab/>
        <w:t>skirt</w:t>
      </w:r>
    </w:p>
    <w:p w14:paraId="2EB5B82F" w14:textId="77777777" w:rsidR="00DF4B3B" w:rsidRDefault="00DF4B3B">
      <w:r>
        <w:t>Pau</w:t>
      </w:r>
      <w:r>
        <w:tab/>
      </w:r>
      <w:r>
        <w:tab/>
      </w:r>
      <w:r>
        <w:tab/>
        <w:t>finished, ended</w:t>
      </w:r>
    </w:p>
    <w:p w14:paraId="0C679E92" w14:textId="77777777" w:rsidR="00DF4B3B" w:rsidRDefault="00DF4B3B">
      <w:r>
        <w:t>Piko</w:t>
      </w:r>
      <w:r>
        <w:tab/>
      </w:r>
      <w:r>
        <w:tab/>
      </w:r>
      <w:r>
        <w:tab/>
        <w:t>navel, center</w:t>
      </w:r>
    </w:p>
    <w:p w14:paraId="7E3B030E" w14:textId="77777777" w:rsidR="00DF4B3B" w:rsidRDefault="00DF4B3B">
      <w:pPr>
        <w:rPr>
          <w:lang w:val="haw-US"/>
        </w:rPr>
      </w:pPr>
      <w:r>
        <w:rPr>
          <w:lang w:val="haw-US"/>
        </w:rPr>
        <w:t>Pō</w:t>
      </w:r>
      <w:r>
        <w:rPr>
          <w:lang w:val="haw-US"/>
        </w:rPr>
        <w:tab/>
      </w:r>
      <w:r>
        <w:rPr>
          <w:lang w:val="haw-US"/>
        </w:rPr>
        <w:tab/>
      </w:r>
      <w:r>
        <w:rPr>
          <w:lang w:val="haw-US"/>
        </w:rPr>
        <w:tab/>
        <w:t>night, the realm of gods, spirits, deceased, unborn, and unknown</w:t>
      </w:r>
    </w:p>
    <w:p w14:paraId="38F11CE2" w14:textId="77777777" w:rsidR="00DF4B3B" w:rsidRDefault="00DF4B3B">
      <w:pPr>
        <w:rPr>
          <w:lang w:val="haw-US"/>
        </w:rPr>
      </w:pPr>
      <w:r>
        <w:rPr>
          <w:lang w:val="haw-US"/>
        </w:rPr>
        <w:t>Pu'u</w:t>
      </w:r>
      <w:r>
        <w:rPr>
          <w:lang w:val="haw-US"/>
        </w:rPr>
        <w:tab/>
      </w:r>
      <w:r>
        <w:rPr>
          <w:lang w:val="haw-US"/>
        </w:rPr>
        <w:tab/>
      </w:r>
      <w:r>
        <w:rPr>
          <w:lang w:val="haw-US"/>
        </w:rPr>
        <w:tab/>
        <w:t>hill, mountain</w:t>
      </w:r>
    </w:p>
    <w:p w14:paraId="14EDDA0E" w14:textId="77777777" w:rsidR="00DF4B3B" w:rsidRDefault="00DF4B3B">
      <w:pPr>
        <w:rPr>
          <w:lang w:val="haw-US"/>
        </w:rPr>
      </w:pPr>
      <w:r>
        <w:rPr>
          <w:lang w:val="haw-US"/>
        </w:rPr>
        <w:t>Pu'uhonua</w:t>
      </w:r>
      <w:r>
        <w:rPr>
          <w:lang w:val="haw-US"/>
        </w:rPr>
        <w:tab/>
      </w:r>
      <w:r>
        <w:rPr>
          <w:lang w:val="haw-US"/>
        </w:rPr>
        <w:tab/>
        <w:t>place of refuge</w:t>
      </w:r>
    </w:p>
    <w:p w14:paraId="03D2F74C" w14:textId="77777777" w:rsidR="00DF4B3B" w:rsidRDefault="00DF4B3B">
      <w:r>
        <w:t>Puka</w:t>
      </w:r>
      <w:r>
        <w:tab/>
      </w:r>
      <w:r>
        <w:tab/>
      </w:r>
      <w:r>
        <w:tab/>
        <w:t>hole</w:t>
      </w:r>
    </w:p>
    <w:p w14:paraId="4F65D887" w14:textId="77777777" w:rsidR="00DF4B3B" w:rsidRDefault="00DF4B3B">
      <w:r>
        <w:t>Tutu</w:t>
      </w:r>
      <w:r>
        <w:tab/>
      </w:r>
      <w:r>
        <w:tab/>
      </w:r>
      <w:r>
        <w:tab/>
        <w:t>grandparent</w:t>
      </w:r>
    </w:p>
    <w:p w14:paraId="11309C8C" w14:textId="77777777" w:rsidR="00DF4B3B" w:rsidRDefault="00DF4B3B" w:rsidP="00D958AF">
      <w:pPr>
        <w:rPr>
          <w:lang w:val="haw-US"/>
        </w:rPr>
      </w:pPr>
      <w:r>
        <w:rPr>
          <w:lang w:val="haw-US"/>
        </w:rPr>
        <w:t>'Ula</w:t>
      </w:r>
      <w:r>
        <w:rPr>
          <w:lang w:val="haw-US"/>
        </w:rPr>
        <w:tab/>
      </w:r>
      <w:r>
        <w:rPr>
          <w:lang w:val="haw-US"/>
        </w:rPr>
        <w:tab/>
      </w:r>
      <w:r>
        <w:rPr>
          <w:lang w:val="haw-US"/>
        </w:rPr>
        <w:tab/>
        <w:t>red, sacred</w:t>
      </w:r>
    </w:p>
    <w:p w14:paraId="10F250BF" w14:textId="77777777" w:rsidR="00DF4B3B" w:rsidRPr="009E4E29" w:rsidRDefault="00DF4B3B">
      <w:pPr>
        <w:rPr>
          <w:lang w:val="haw-US"/>
        </w:rPr>
      </w:pPr>
      <w:r>
        <w:rPr>
          <w:lang w:val="haw-US"/>
        </w:rPr>
        <w:t>'Ulu</w:t>
      </w:r>
      <w:r>
        <w:rPr>
          <w:lang w:val="haw-US"/>
        </w:rPr>
        <w:tab/>
      </w:r>
      <w:r>
        <w:rPr>
          <w:lang w:val="haw-US"/>
        </w:rPr>
        <w:tab/>
      </w:r>
      <w:r>
        <w:rPr>
          <w:lang w:val="haw-US"/>
        </w:rPr>
        <w:tab/>
        <w:t>breadfruit</w:t>
      </w:r>
    </w:p>
    <w:p w14:paraId="3B107778" w14:textId="77777777" w:rsidR="00DF4B3B" w:rsidRDefault="00DF4B3B">
      <w:pPr>
        <w:rPr>
          <w:lang w:val="haw-US"/>
        </w:rPr>
      </w:pPr>
      <w:r>
        <w:rPr>
          <w:lang w:val="haw-US"/>
        </w:rPr>
        <w:t>Ulu</w:t>
      </w:r>
      <w:r>
        <w:rPr>
          <w:lang w:val="haw-US"/>
        </w:rPr>
        <w:tab/>
      </w:r>
      <w:r>
        <w:rPr>
          <w:lang w:val="haw-US"/>
        </w:rPr>
        <w:tab/>
      </w:r>
      <w:r>
        <w:rPr>
          <w:lang w:val="haw-US"/>
        </w:rPr>
        <w:tab/>
        <w:t>growth</w:t>
      </w:r>
    </w:p>
    <w:p w14:paraId="01C40666" w14:textId="77777777" w:rsidR="00DF4B3B" w:rsidRDefault="00DF4B3B">
      <w:pPr>
        <w:rPr>
          <w:lang w:val="haw-US"/>
        </w:rPr>
      </w:pPr>
      <w:r>
        <w:t>W</w:t>
      </w:r>
      <w:r>
        <w:rPr>
          <w:lang w:val="haw-US"/>
        </w:rPr>
        <w:t>ā</w:t>
      </w:r>
      <w:r>
        <w:rPr>
          <w:lang w:val="haw-US"/>
        </w:rPr>
        <w:tab/>
      </w:r>
      <w:r>
        <w:rPr>
          <w:lang w:val="haw-US"/>
        </w:rPr>
        <w:tab/>
      </w:r>
      <w:r>
        <w:rPr>
          <w:lang w:val="haw-US"/>
        </w:rPr>
        <w:tab/>
        <w:t>interval between things, people, places in time or space</w:t>
      </w:r>
    </w:p>
    <w:p w14:paraId="58361553" w14:textId="77777777" w:rsidR="00DF4B3B" w:rsidRDefault="00DF4B3B">
      <w:pPr>
        <w:rPr>
          <w:lang w:val="haw-US"/>
        </w:rPr>
      </w:pPr>
      <w:r>
        <w:rPr>
          <w:lang w:val="haw-US"/>
        </w:rPr>
        <w:t>Wai</w:t>
      </w:r>
      <w:r>
        <w:rPr>
          <w:lang w:val="haw-US"/>
        </w:rPr>
        <w:tab/>
      </w:r>
      <w:r>
        <w:rPr>
          <w:lang w:val="haw-US"/>
        </w:rPr>
        <w:tab/>
      </w:r>
      <w:r>
        <w:rPr>
          <w:lang w:val="haw-US"/>
        </w:rPr>
        <w:tab/>
        <w:t>warer; any liquid other than salt water</w:t>
      </w:r>
    </w:p>
    <w:p w14:paraId="2DDCF9AE" w14:textId="77777777" w:rsidR="00DF4B3B" w:rsidRPr="00107BD6" w:rsidRDefault="00DF4B3B" w:rsidP="00D958AF">
      <w:pPr>
        <w:widowControl w:val="0"/>
        <w:autoSpaceDE w:val="0"/>
        <w:autoSpaceDN w:val="0"/>
        <w:adjustRightInd w:val="0"/>
        <w:spacing w:after="240" w:line="360" w:lineRule="auto"/>
        <w:ind w:right="-7"/>
        <w:rPr>
          <w:rFonts w:cs="Times New Roman"/>
          <w:lang w:val="haw-US"/>
        </w:rPr>
      </w:pPr>
    </w:p>
    <w:p w14:paraId="1163619B" w14:textId="77777777" w:rsidR="00DF4B3B" w:rsidRPr="00107BD6" w:rsidRDefault="00DF4B3B" w:rsidP="00D958AF">
      <w:pPr>
        <w:widowControl w:val="0"/>
        <w:autoSpaceDE w:val="0"/>
        <w:autoSpaceDN w:val="0"/>
        <w:adjustRightInd w:val="0"/>
        <w:spacing w:after="240" w:line="360" w:lineRule="auto"/>
        <w:ind w:right="-7"/>
        <w:rPr>
          <w:rFonts w:cs="Times New Roman"/>
          <w:lang w:val="haw-US"/>
        </w:rPr>
      </w:pPr>
    </w:p>
    <w:p w14:paraId="2CA41F2C" w14:textId="77777777" w:rsidR="00DF4B3B" w:rsidRDefault="00DF4B3B">
      <w:pPr>
        <w:rPr>
          <w:rFonts w:cs="Times New Roman"/>
          <w:lang w:val="haw-US"/>
        </w:rPr>
      </w:pPr>
      <w:r>
        <w:rPr>
          <w:rFonts w:cs="Times New Roman"/>
          <w:lang w:val="haw-US"/>
        </w:rPr>
        <w:br w:type="page"/>
      </w:r>
    </w:p>
    <w:p w14:paraId="2F4CA6BD" w14:textId="77777777" w:rsidR="00DF4B3B" w:rsidRPr="00107BD6" w:rsidRDefault="00DF4B3B" w:rsidP="00D958AF">
      <w:pPr>
        <w:widowControl w:val="0"/>
        <w:autoSpaceDE w:val="0"/>
        <w:autoSpaceDN w:val="0"/>
        <w:adjustRightInd w:val="0"/>
        <w:spacing w:after="240" w:line="360" w:lineRule="auto"/>
        <w:ind w:right="-7"/>
        <w:rPr>
          <w:rFonts w:cs="Times New Roman"/>
          <w:lang w:val="haw-US"/>
        </w:rPr>
      </w:pPr>
    </w:p>
    <w:p w14:paraId="2AA56CA4" w14:textId="77777777" w:rsidR="00DF4B3B" w:rsidRDefault="00DF4B3B"/>
    <w:p w14:paraId="27458A19" w14:textId="77777777" w:rsidR="00DF4B3B" w:rsidRPr="007D280B" w:rsidRDefault="007D280B" w:rsidP="007D280B">
      <w:r w:rsidRPr="007D280B">
        <w:t xml:space="preserve">Appendix 2:  </w:t>
      </w:r>
      <w:r w:rsidR="00DF4B3B" w:rsidRPr="007D280B">
        <w:t>P</w:t>
      </w:r>
      <w:r w:rsidR="00676550">
        <w:t>lace</w:t>
      </w:r>
      <w:r w:rsidR="00DF4B3B" w:rsidRPr="007D280B">
        <w:t xml:space="preserve"> N</w:t>
      </w:r>
      <w:r w:rsidR="00676550">
        <w:t>ames</w:t>
      </w:r>
    </w:p>
    <w:p w14:paraId="31CFB59A" w14:textId="77777777" w:rsidR="00DF4B3B" w:rsidRDefault="00DF4B3B" w:rsidP="00D958AF">
      <w:pPr>
        <w:rPr>
          <w:b/>
        </w:rPr>
      </w:pPr>
    </w:p>
    <w:p w14:paraId="0876AA98" w14:textId="77777777" w:rsidR="00DF4B3B" w:rsidRPr="007431C7" w:rsidRDefault="00DF4B3B" w:rsidP="00D958AF">
      <w:r w:rsidRPr="007431C7">
        <w:t xml:space="preserve">(Note: </w:t>
      </w:r>
      <w:r>
        <w:t>mauna means mountain; pu'u can be either a mountain or a hill)</w:t>
      </w:r>
    </w:p>
    <w:p w14:paraId="4B7B2DEF" w14:textId="77777777" w:rsidR="00DF4B3B" w:rsidRDefault="00DF4B3B" w:rsidP="00D958AF">
      <w:pPr>
        <w:jc w:val="center"/>
        <w:rPr>
          <w:b/>
        </w:rPr>
      </w:pPr>
    </w:p>
    <w:p w14:paraId="4F9E03D0" w14:textId="77777777" w:rsidR="00DF4B3B" w:rsidRPr="004D7A4C" w:rsidRDefault="00DF4B3B">
      <w:pPr>
        <w:rPr>
          <w:b/>
        </w:rPr>
      </w:pPr>
      <w:r w:rsidRPr="004D7A4C">
        <w:rPr>
          <w:b/>
        </w:rPr>
        <w:t>Alala</w:t>
      </w:r>
    </w:p>
    <w:p w14:paraId="7C05222B" w14:textId="77777777" w:rsidR="00DF4B3B" w:rsidRDefault="00DF4B3B">
      <w:r>
        <w:t xml:space="preserve">Most common meaning: Alalā – the Hawaiian crow (Corvus tropicus), an 'aumakua for some people.  To bawl, cry, wail, </w:t>
      </w:r>
      <w:proofErr w:type="gramStart"/>
      <w:r>
        <w:t>scream</w:t>
      </w:r>
      <w:proofErr w:type="gramEnd"/>
      <w:r>
        <w:t>.  A style of chanting.</w:t>
      </w:r>
    </w:p>
    <w:p w14:paraId="6BFCC321" w14:textId="77777777" w:rsidR="00DF4B3B" w:rsidRDefault="00DF4B3B">
      <w:r>
        <w:t>Also two words: 1) a and lala, 2) ala and lā.  1) Ā – when, at the time when, 'ā – fiery, burning, fire, to glitter; booby bird.  Lala – bright, shining; four corners of a house.Lālā – branch, limb, fig.children, offspring.  2) Ala – path.  Lā – the sun.</w:t>
      </w:r>
    </w:p>
    <w:p w14:paraId="5AD6BE66" w14:textId="77777777" w:rsidR="00DF4B3B" w:rsidRDefault="00DF4B3B">
      <w:r w:rsidRPr="004D7A4C">
        <w:rPr>
          <w:u w:val="single"/>
        </w:rPr>
        <w:t>Star</w:t>
      </w:r>
      <w:r w:rsidRPr="004D7A4C">
        <w:t xml:space="preserve"> – Sirius</w:t>
      </w:r>
      <w:r>
        <w:t>.  Among the names for Sirius are '</w:t>
      </w:r>
      <w:proofErr w:type="gramStart"/>
      <w:r>
        <w:t>ā and</w:t>
      </w:r>
      <w:proofErr w:type="gramEnd"/>
      <w:r>
        <w:t xml:space="preserve"> a'ā, and both words mean the booby bird.</w:t>
      </w:r>
    </w:p>
    <w:p w14:paraId="7B53412B" w14:textId="77777777" w:rsidR="00DF4B3B" w:rsidRPr="004D7A4C" w:rsidRDefault="00DF4B3B">
      <w:r w:rsidRPr="000740BD">
        <w:rPr>
          <w:i/>
        </w:rPr>
        <w:t>Associations</w:t>
      </w:r>
      <w:r>
        <w:t>: Sirius is associated with human sacrifice, thus to cry, wail, scream.  It is bright glittering star, thus glitter.  The sky is sometimes represented as a house, with the walls at the horizon and the roof overhead, and the rises and sets of Sirius mark the two zeniths and the two nadirs, thus the four corners of a house. The two zeniths and two nadirs are also notable places/times along the path of the sun, thus ala-lā.</w:t>
      </w:r>
    </w:p>
    <w:p w14:paraId="43F800F6" w14:textId="77777777" w:rsidR="00DF4B3B" w:rsidRPr="004D7A4C" w:rsidRDefault="00DF4B3B">
      <w:pPr>
        <w:rPr>
          <w:u w:val="single"/>
        </w:rPr>
      </w:pPr>
    </w:p>
    <w:p w14:paraId="1C49BE67" w14:textId="77777777" w:rsidR="00DF4B3B" w:rsidRPr="004D7A4C" w:rsidRDefault="00DF4B3B">
      <w:pPr>
        <w:rPr>
          <w:b/>
        </w:rPr>
      </w:pPr>
      <w:r w:rsidRPr="004D7A4C">
        <w:rPr>
          <w:b/>
        </w:rPr>
        <w:t>Alau</w:t>
      </w:r>
    </w:p>
    <w:p w14:paraId="541A3182" w14:textId="77777777" w:rsidR="00DF4B3B" w:rsidRDefault="00DF4B3B">
      <w:r>
        <w:t>Branching, dividing.</w:t>
      </w:r>
    </w:p>
    <w:p w14:paraId="0BEA3BFF" w14:textId="77777777" w:rsidR="00DF4B3B" w:rsidRDefault="00DF4B3B">
      <w:r w:rsidRPr="008E3938">
        <w:rPr>
          <w:u w:val="single"/>
        </w:rPr>
        <w:t>Stars</w:t>
      </w:r>
      <w:r>
        <w:t xml:space="preserve"> – Gemini, Pollux</w:t>
      </w:r>
    </w:p>
    <w:p w14:paraId="340C4B1A" w14:textId="77777777" w:rsidR="00DF4B3B" w:rsidRDefault="00DF4B3B">
      <w:r w:rsidRPr="009D15E8">
        <w:rPr>
          <w:i/>
        </w:rPr>
        <w:t>Associations</w:t>
      </w:r>
      <w:r>
        <w:t xml:space="preserve">: the spirits of the deceased climb a branching ulu (breadfruit) tree.  </w:t>
      </w:r>
    </w:p>
    <w:p w14:paraId="56A9F764" w14:textId="77777777" w:rsidR="00DF4B3B" w:rsidRDefault="00DF4B3B"/>
    <w:p w14:paraId="51849417" w14:textId="77777777" w:rsidR="00DF4B3B" w:rsidRPr="004D7A4C" w:rsidRDefault="00DF4B3B">
      <w:pPr>
        <w:rPr>
          <w:b/>
        </w:rPr>
      </w:pPr>
      <w:r w:rsidRPr="004D7A4C">
        <w:rPr>
          <w:b/>
        </w:rPr>
        <w:t>Alei</w:t>
      </w:r>
    </w:p>
    <w:p w14:paraId="66320B3F" w14:textId="77777777" w:rsidR="00DF4B3B" w:rsidRDefault="00DF4B3B">
      <w:r>
        <w:t xml:space="preserve">Two words, </w:t>
      </w:r>
      <w:proofErr w:type="gramStart"/>
      <w:r>
        <w:t>a and</w:t>
      </w:r>
      <w:proofErr w:type="gramEnd"/>
      <w:r>
        <w:t xml:space="preserve"> lei.  Ā – when, at the time when.'Ā – fiery, burning, fire, blaze, fig.to glitter; booby bird.  Lei – garland, wreath, given as a symbol of affection, fig.beloved person; to leap, to rise.</w:t>
      </w:r>
    </w:p>
    <w:p w14:paraId="28E66860" w14:textId="77777777" w:rsidR="00DF4B3B" w:rsidRDefault="00DF4B3B">
      <w:r w:rsidRPr="008E3938">
        <w:rPr>
          <w:u w:val="single"/>
        </w:rPr>
        <w:t>Stars</w:t>
      </w:r>
      <w:r>
        <w:t xml:space="preserve"> – Gemini, Pollux</w:t>
      </w:r>
    </w:p>
    <w:p w14:paraId="2A3EE159" w14:textId="77777777" w:rsidR="00DF4B3B" w:rsidRDefault="00DF4B3B">
      <w:r w:rsidRPr="00EF4610">
        <w:rPr>
          <w:i/>
        </w:rPr>
        <w:t>Associations</w:t>
      </w:r>
      <w:r>
        <w:t xml:space="preserve">: At death oneʻs deceased loved one, the lei, </w:t>
      </w:r>
      <w:proofErr w:type="gramStart"/>
      <w:r>
        <w:t>leaps</w:t>
      </w:r>
      <w:proofErr w:type="gramEnd"/>
      <w:r>
        <w:t xml:space="preserve"> into pō.</w:t>
      </w:r>
    </w:p>
    <w:p w14:paraId="4957EF32" w14:textId="77777777" w:rsidR="00DF4B3B" w:rsidRDefault="00DF4B3B"/>
    <w:p w14:paraId="4D801F2A" w14:textId="77777777" w:rsidR="00DF4B3B" w:rsidRPr="004D7A4C" w:rsidRDefault="00DF4B3B">
      <w:pPr>
        <w:rPr>
          <w:b/>
        </w:rPr>
      </w:pPr>
      <w:r w:rsidRPr="004D7A4C">
        <w:rPr>
          <w:b/>
        </w:rPr>
        <w:t>Aukuu</w:t>
      </w:r>
    </w:p>
    <w:p w14:paraId="47386B78" w14:textId="77777777" w:rsidR="00DF4B3B" w:rsidRDefault="00DF4B3B">
      <w:r>
        <w:t>Most common meaning: the black-crowned night heron a bird that is an 'aumakua for some people.</w:t>
      </w:r>
    </w:p>
    <w:p w14:paraId="5A7FB2EF" w14:textId="77777777" w:rsidR="00DF4B3B" w:rsidRDefault="00DF4B3B">
      <w:r>
        <w:t>Also two words: au and kuu.  Au – period of time, era, epoch, cycle. 'Au – to travel by sea, swim, to reach out into the sea.  Ku'u – to release, let go, to finish, fig. to be at peace.</w:t>
      </w:r>
    </w:p>
    <w:p w14:paraId="70005A94" w14:textId="77777777" w:rsidR="00DF4B3B" w:rsidRDefault="00DF4B3B">
      <w:r w:rsidRPr="008E3938">
        <w:rPr>
          <w:u w:val="single"/>
        </w:rPr>
        <w:t>Star</w:t>
      </w:r>
      <w:r>
        <w:t xml:space="preserve"> – Castor</w:t>
      </w:r>
    </w:p>
    <w:p w14:paraId="589FE536" w14:textId="77777777" w:rsidR="00DF4B3B" w:rsidRDefault="00DF4B3B">
      <w:r w:rsidRPr="00EF4610">
        <w:rPr>
          <w:i/>
        </w:rPr>
        <w:t>Associations</w:t>
      </w:r>
      <w:r>
        <w:t>: When a person dies his/her life is finished, and he/she enters pō and a time period of peace.  Those left behind let go of their loved one, and they, too, can be at peace.</w:t>
      </w:r>
    </w:p>
    <w:p w14:paraId="092935CB" w14:textId="77777777" w:rsidR="00DF4B3B" w:rsidRDefault="00DF4B3B"/>
    <w:p w14:paraId="0D0152D0" w14:textId="77777777" w:rsidR="00DF4B3B" w:rsidRPr="004D7A4C" w:rsidRDefault="00DF4B3B">
      <w:pPr>
        <w:rPr>
          <w:b/>
        </w:rPr>
      </w:pPr>
      <w:r w:rsidRPr="004D7A4C">
        <w:rPr>
          <w:b/>
        </w:rPr>
        <w:t>Eleao</w:t>
      </w:r>
    </w:p>
    <w:p w14:paraId="06D2B388" w14:textId="77777777" w:rsidR="00DF4B3B" w:rsidRDefault="00DF4B3B">
      <w:r>
        <w:t>Time of light (daylight), used in a prayer to free a new house from kapu and make it fit to occupy.Door at the leeward (west) end of a house.</w:t>
      </w:r>
    </w:p>
    <w:p w14:paraId="5C3E2433" w14:textId="77777777" w:rsidR="00DF4B3B" w:rsidRDefault="00DF4B3B">
      <w:r w:rsidRPr="004D7A4C">
        <w:rPr>
          <w:u w:val="single"/>
        </w:rPr>
        <w:lastRenderedPageBreak/>
        <w:t>Star</w:t>
      </w:r>
      <w:r>
        <w:t xml:space="preserve"> – Sirius </w:t>
      </w:r>
    </w:p>
    <w:p w14:paraId="56FF906B" w14:textId="77777777" w:rsidR="00DF4B3B" w:rsidRDefault="00DF4B3B">
      <w:r w:rsidRPr="00475F72">
        <w:rPr>
          <w:i/>
        </w:rPr>
        <w:t>Associations</w:t>
      </w:r>
      <w:r>
        <w:t>: the west is the direction of ancestors and the place of origin for Polynesians who crossed Oceania from west to east.  Sirius, particularly through its association with nadir and thus pō, connects the living with their ancestors.</w:t>
      </w:r>
    </w:p>
    <w:p w14:paraId="2554352F" w14:textId="77777777" w:rsidR="00DF4B3B" w:rsidRDefault="00DF4B3B"/>
    <w:p w14:paraId="2A891D86" w14:textId="77777777" w:rsidR="00DF4B3B" w:rsidRDefault="00DF4B3B"/>
    <w:p w14:paraId="693E6229" w14:textId="77777777" w:rsidR="00DF4B3B" w:rsidRPr="004D7A4C" w:rsidRDefault="00DF4B3B">
      <w:pPr>
        <w:rPr>
          <w:b/>
        </w:rPr>
      </w:pPr>
      <w:r w:rsidRPr="004D7A4C">
        <w:rPr>
          <w:b/>
        </w:rPr>
        <w:t>Halekou</w:t>
      </w:r>
    </w:p>
    <w:p w14:paraId="1948BFD9" w14:textId="77777777" w:rsidR="00DF4B3B" w:rsidRDefault="00DF4B3B">
      <w:r>
        <w:t xml:space="preserve">Two words, hale and kou.  Hale – house, building, hall.  Kou – a native tree with beautiful and soft wood.  Kōū – to look about in all directions.  Ko'u – conception, male potency.  </w:t>
      </w:r>
      <w:proofErr w:type="gramStart"/>
      <w:r>
        <w:t>Ko'ū</w:t>
      </w:r>
      <w:proofErr w:type="gramEnd"/>
      <w:r>
        <w:t xml:space="preserve"> – damp, moist, fig. thriving, prosperous.</w:t>
      </w:r>
    </w:p>
    <w:p w14:paraId="16F4B277" w14:textId="77777777" w:rsidR="00DF4B3B" w:rsidRDefault="00DF4B3B">
      <w:r w:rsidRPr="004D7A4C">
        <w:rPr>
          <w:u w:val="single"/>
        </w:rPr>
        <w:t>Star</w:t>
      </w:r>
      <w:r>
        <w:t xml:space="preserve"> – Antares </w:t>
      </w:r>
    </w:p>
    <w:p w14:paraId="446F2F69" w14:textId="77777777" w:rsidR="00DF4B3B" w:rsidRDefault="00DF4B3B">
      <w:r w:rsidRPr="006D21A4">
        <w:rPr>
          <w:i/>
        </w:rPr>
        <w:t>Associations</w:t>
      </w:r>
      <w:r>
        <w:t>: One of the names for Antares translates as the ʻpillar in front</w:t>
      </w:r>
      <w:proofErr w:type="gramStart"/>
      <w:r>
        <w:t>,ʻ</w:t>
      </w:r>
      <w:proofErr w:type="gramEnd"/>
      <w:r>
        <w:t xml:space="preserve"> while Aldebaran is the ʻpillar in backʻ.  Antares is male.  He is the senior star to whom other celestial beings look for counsel, thus he is thriving and prosperous.  The soft wood of the kou tree makes it suitable for, among other things, making fire by the friction of the fireplow against a piece of kou wood (this refers to another of the place names for Antares).</w:t>
      </w:r>
    </w:p>
    <w:p w14:paraId="787AA11D" w14:textId="77777777" w:rsidR="00DF4B3B" w:rsidRDefault="00DF4B3B"/>
    <w:p w14:paraId="1383CACD" w14:textId="77777777" w:rsidR="00DF4B3B" w:rsidRDefault="00DF4B3B">
      <w:pPr>
        <w:rPr>
          <w:b/>
        </w:rPr>
      </w:pPr>
      <w:r w:rsidRPr="007431C7">
        <w:rPr>
          <w:b/>
        </w:rPr>
        <w:t>Hapapa</w:t>
      </w:r>
    </w:p>
    <w:p w14:paraId="4207D84A" w14:textId="77777777" w:rsidR="00DF4B3B" w:rsidRDefault="00DF4B3B">
      <w:r>
        <w:t xml:space="preserve">Can be hapapa, hā-Papa, </w:t>
      </w:r>
      <w:proofErr w:type="gramStart"/>
      <w:r>
        <w:t>hapa</w:t>
      </w:r>
      <w:proofErr w:type="gramEnd"/>
      <w:r>
        <w:t>-pā.  Hapapa is a hawk-catching stick, gummed at one end to hold a hawk captive.  Hā-Papa is to return breath (ie life) to Papa (Mother Earth).  Hapa-pā is half of an enclosure, the enclosure being the solar year.</w:t>
      </w:r>
    </w:p>
    <w:p w14:paraId="4201631A" w14:textId="77777777" w:rsidR="00DF4B3B" w:rsidRDefault="00DF4B3B">
      <w:r w:rsidRPr="007431C7">
        <w:rPr>
          <w:u w:val="single"/>
        </w:rPr>
        <w:t>Stars</w:t>
      </w:r>
      <w:r>
        <w:t xml:space="preserve"> – the sun, Antares</w:t>
      </w:r>
    </w:p>
    <w:p w14:paraId="4A43BC94" w14:textId="77777777" w:rsidR="00DF4B3B" w:rsidRPr="007431C7" w:rsidRDefault="00DF4B3B">
      <w:r w:rsidRPr="007431C7">
        <w:rPr>
          <w:i/>
        </w:rPr>
        <w:t>Associations</w:t>
      </w:r>
      <w:r>
        <w:t>: hawk is a symbol of a high chief, and the sun is a very high chief.  Antares is also a very high chief (depending on the version Antares is either Kāne's older brother or Kāne's uncle).  The December solstice sun sets on Hapapa.  Antares also sets there.</w:t>
      </w:r>
    </w:p>
    <w:p w14:paraId="23A65554" w14:textId="77777777" w:rsidR="00DF4B3B" w:rsidRDefault="00DF4B3B"/>
    <w:p w14:paraId="3F245002" w14:textId="77777777" w:rsidR="00DF4B3B" w:rsidRPr="004D7A4C" w:rsidRDefault="00DF4B3B">
      <w:pPr>
        <w:rPr>
          <w:b/>
        </w:rPr>
      </w:pPr>
      <w:r w:rsidRPr="004D7A4C">
        <w:rPr>
          <w:b/>
        </w:rPr>
        <w:t>Kaaawa</w:t>
      </w:r>
    </w:p>
    <w:p w14:paraId="6F1E240E" w14:textId="77777777" w:rsidR="00DF4B3B" w:rsidRDefault="00DF4B3B">
      <w:r>
        <w:t xml:space="preserve">Most common translation: ka – the; 'a'awa – wrasse fishes.  </w:t>
      </w:r>
    </w:p>
    <w:p w14:paraId="725A2A4A" w14:textId="77777777" w:rsidR="00DF4B3B" w:rsidRDefault="00DF4B3B">
      <w:r>
        <w:t>Also two words: kaa and awa.  Ka'a – in a state of; rolling.  Awa – port, harbor, channel.  'Awa – kava (Piper methysticum); rain, mist, fig.tragic misfortune or ordeal; a premature infant.</w:t>
      </w:r>
    </w:p>
    <w:p w14:paraId="081546CE" w14:textId="77777777" w:rsidR="00DF4B3B" w:rsidRDefault="00DF4B3B">
      <w:r w:rsidRPr="008E3938">
        <w:rPr>
          <w:u w:val="single"/>
        </w:rPr>
        <w:t xml:space="preserve">Star </w:t>
      </w:r>
      <w:r>
        <w:t>– Taurus</w:t>
      </w:r>
    </w:p>
    <w:p w14:paraId="334A124C" w14:textId="77777777" w:rsidR="00DF4B3B" w:rsidRDefault="00DF4B3B">
      <w:r w:rsidRPr="00B3387D">
        <w:rPr>
          <w:i/>
        </w:rPr>
        <w:t>Associations</w:t>
      </w:r>
      <w:r>
        <w:t>: Aldebaran is the brightest star in this constellation.  As Papa she endures the ordeal of her husbandʻs incest with their daughter, an act which result in the birth of a stillborn premature infant.  As a result of her husband Wākeaʻs infidelity, the pair separate and Papa takes the name Haumea, one of the names for Aldebaran.</w:t>
      </w:r>
    </w:p>
    <w:p w14:paraId="3BACAFB2" w14:textId="77777777" w:rsidR="00DF4B3B" w:rsidRDefault="00DF4B3B"/>
    <w:p w14:paraId="6ADD2171" w14:textId="77777777" w:rsidR="00DF4B3B" w:rsidRPr="004D7A4C" w:rsidRDefault="00DF4B3B">
      <w:pPr>
        <w:rPr>
          <w:b/>
        </w:rPr>
      </w:pPr>
      <w:r w:rsidRPr="004D7A4C">
        <w:rPr>
          <w:b/>
        </w:rPr>
        <w:t>Kahana</w:t>
      </w:r>
    </w:p>
    <w:p w14:paraId="4058EDD4" w14:textId="77777777" w:rsidR="00DF4B3B" w:rsidRDefault="00DF4B3B">
      <w:r>
        <w:t>Most common meaning: cutting, drawing of a line; turning point.</w:t>
      </w:r>
    </w:p>
    <w:p w14:paraId="2EA8A892" w14:textId="77777777" w:rsidR="00DF4B3B" w:rsidRDefault="00DF4B3B">
      <w:r>
        <w:t xml:space="preserve">Also two words: 1) ka and hana; 2) kaha and </w:t>
      </w:r>
      <w:proofErr w:type="gramStart"/>
      <w:r>
        <w:t>na</w:t>
      </w:r>
      <w:proofErr w:type="gramEnd"/>
      <w:r>
        <w:t>.  1) ka – the and hana – work; 2) kaha – mark, draw, cut; place; stage of a foetus when limbs begin to form and na – nā – calmed, quieted, settled; to moan, groan, wail.</w:t>
      </w:r>
    </w:p>
    <w:p w14:paraId="1757B89E" w14:textId="77777777" w:rsidR="00DF4B3B" w:rsidRDefault="00DF4B3B">
      <w:r w:rsidRPr="008E3938">
        <w:rPr>
          <w:u w:val="single"/>
        </w:rPr>
        <w:t>Star</w:t>
      </w:r>
      <w:r>
        <w:t xml:space="preserve"> – Taurus</w:t>
      </w:r>
    </w:p>
    <w:p w14:paraId="1B523521" w14:textId="77777777" w:rsidR="00DF4B3B" w:rsidRDefault="00DF4B3B">
      <w:r w:rsidRPr="002641B1">
        <w:rPr>
          <w:i/>
        </w:rPr>
        <w:t>Associations</w:t>
      </w:r>
      <w:r>
        <w:t xml:space="preserve">: Aldebaran, who is Papa/Haumea, reached a turning point because of Wākeaʻs affair with their daughter, an affair which resulted in a partially formed </w:t>
      </w:r>
      <w:r>
        <w:lastRenderedPageBreak/>
        <w:t>premature stillborn son.  The misery of Papa/Haumea and of the mother of the stillborn child likely caused groaning and wailing.</w:t>
      </w:r>
    </w:p>
    <w:p w14:paraId="3BCD0184" w14:textId="77777777" w:rsidR="00DF4B3B" w:rsidRDefault="00DF4B3B"/>
    <w:p w14:paraId="42BFE637" w14:textId="77777777" w:rsidR="00DF4B3B" w:rsidRPr="004D7A4C" w:rsidRDefault="00DF4B3B">
      <w:pPr>
        <w:rPr>
          <w:b/>
        </w:rPr>
      </w:pPr>
      <w:r w:rsidRPr="004D7A4C">
        <w:rPr>
          <w:b/>
        </w:rPr>
        <w:t>Kahanaiki</w:t>
      </w:r>
    </w:p>
    <w:p w14:paraId="56EFADD6" w14:textId="77777777" w:rsidR="00DF4B3B" w:rsidRDefault="00DF4B3B">
      <w:r>
        <w:t>Most common translation: small kahana.</w:t>
      </w:r>
    </w:p>
    <w:p w14:paraId="43ECCD20" w14:textId="77777777" w:rsidR="00DF4B3B" w:rsidRDefault="00DF4B3B">
      <w:r>
        <w:t>For other meanings see Kahana above plus iki – small, little.</w:t>
      </w:r>
    </w:p>
    <w:p w14:paraId="6E860B0E" w14:textId="77777777" w:rsidR="00DF4B3B" w:rsidRDefault="00DF4B3B">
      <w:r w:rsidRPr="008E3938">
        <w:rPr>
          <w:u w:val="single"/>
        </w:rPr>
        <w:t>Star</w:t>
      </w:r>
      <w:r>
        <w:t xml:space="preserve"> – Taurus</w:t>
      </w:r>
    </w:p>
    <w:p w14:paraId="27630E66" w14:textId="77777777" w:rsidR="00DF4B3B" w:rsidRDefault="00DF4B3B">
      <w:r w:rsidRPr="00654DA8">
        <w:rPr>
          <w:i/>
        </w:rPr>
        <w:t>Associations</w:t>
      </w:r>
      <w:r>
        <w:t xml:space="preserve">: see Kahana above. </w:t>
      </w:r>
    </w:p>
    <w:p w14:paraId="1E2C31B4" w14:textId="77777777" w:rsidR="00DF4B3B" w:rsidRDefault="00DF4B3B"/>
    <w:p w14:paraId="207B8748" w14:textId="77777777" w:rsidR="00DF4B3B" w:rsidRPr="004D7A4C" w:rsidRDefault="00DF4B3B">
      <w:pPr>
        <w:rPr>
          <w:b/>
        </w:rPr>
      </w:pPr>
      <w:r w:rsidRPr="004D7A4C">
        <w:rPr>
          <w:b/>
        </w:rPr>
        <w:t>Kahanalii</w:t>
      </w:r>
    </w:p>
    <w:p w14:paraId="3E01942C" w14:textId="77777777" w:rsidR="00DF4B3B" w:rsidRDefault="00DF4B3B">
      <w:r>
        <w:t>Two versions: 1) Ka – hana – li'i, 2) kaha – nali'i.</w:t>
      </w:r>
    </w:p>
    <w:p w14:paraId="5D9E2C9B" w14:textId="77777777" w:rsidR="00DF4B3B" w:rsidRDefault="00DF4B3B">
      <w:r>
        <w:t xml:space="preserve">Li'i – small; short for ali'i (chief), common after </w:t>
      </w:r>
      <w:proofErr w:type="gramStart"/>
      <w:r>
        <w:t>nā</w:t>
      </w:r>
      <w:proofErr w:type="gramEnd"/>
      <w:r>
        <w:t>, as nāliʻi for nā ali'i.</w:t>
      </w:r>
    </w:p>
    <w:p w14:paraId="1822213C" w14:textId="77777777" w:rsidR="00DF4B3B" w:rsidRDefault="00DF4B3B">
      <w:r>
        <w:t xml:space="preserve">1) </w:t>
      </w:r>
      <w:proofErr w:type="gramStart"/>
      <w:r>
        <w:t>the</w:t>
      </w:r>
      <w:proofErr w:type="gramEnd"/>
      <w:r>
        <w:t xml:space="preserve"> (ka) small (li'i) work (hana); the (ka) chiefʻs (li'i) work (hana); 2) kaha – to draw or plan [of] chief(s).</w:t>
      </w:r>
    </w:p>
    <w:p w14:paraId="7061B5FD" w14:textId="77777777" w:rsidR="00DF4B3B" w:rsidRDefault="00DF4B3B">
      <w:r w:rsidRPr="008E3938">
        <w:rPr>
          <w:u w:val="single"/>
        </w:rPr>
        <w:t>Star</w:t>
      </w:r>
      <w:r>
        <w:t xml:space="preserve"> – Antares </w:t>
      </w:r>
    </w:p>
    <w:p w14:paraId="6F8F97C7" w14:textId="77777777" w:rsidR="00DF4B3B" w:rsidRDefault="00DF4B3B">
      <w:r w:rsidRPr="00654DA8">
        <w:rPr>
          <w:i/>
        </w:rPr>
        <w:t>Associations</w:t>
      </w:r>
      <w:r>
        <w:t>: Antares is the senior star and counsels and plans, as that is his work as a high chief in the heavens.</w:t>
      </w:r>
    </w:p>
    <w:p w14:paraId="72BEAAA5" w14:textId="77777777" w:rsidR="00DF4B3B" w:rsidRDefault="00DF4B3B"/>
    <w:p w14:paraId="17A577CD" w14:textId="77777777" w:rsidR="00DF4B3B" w:rsidRPr="004D7A4C" w:rsidRDefault="00DF4B3B">
      <w:pPr>
        <w:rPr>
          <w:b/>
        </w:rPr>
      </w:pPr>
      <w:r w:rsidRPr="004D7A4C">
        <w:rPr>
          <w:b/>
        </w:rPr>
        <w:t>Kahiakahoe</w:t>
      </w:r>
    </w:p>
    <w:p w14:paraId="41F1B0B0" w14:textId="77777777" w:rsidR="00DF4B3B" w:rsidRDefault="00DF4B3B">
      <w:r>
        <w:t>Versions: 1) Ka-hia-ka-hoe; 2) Kahi-a-ka-hoe; 3) Kahi-aka-hoe.</w:t>
      </w:r>
    </w:p>
    <w:p w14:paraId="70143922" w14:textId="77777777" w:rsidR="00DF4B3B" w:rsidRDefault="00DF4B3B">
      <w:r>
        <w:t>1) the (ka) fireplow (hi'a) strike (kā) paddle, fig. get to work, continue working (hoe); 2) first, alone (kahi) to (a) the (ka) paddle, fig. get to work; 3) first, alone (kahi) image, likeness, shadow (aka) give, go, transfer (hō) beforehand, in advance ('ē).</w:t>
      </w:r>
    </w:p>
    <w:p w14:paraId="52E0CE74" w14:textId="77777777" w:rsidR="00DF4B3B" w:rsidRDefault="00DF4B3B">
      <w:r w:rsidRPr="008E3938">
        <w:rPr>
          <w:u w:val="single"/>
        </w:rPr>
        <w:t>Star</w:t>
      </w:r>
      <w:r>
        <w:t xml:space="preserve"> – Antares </w:t>
      </w:r>
    </w:p>
    <w:p w14:paraId="155D10C9" w14:textId="77777777" w:rsidR="00DF4B3B" w:rsidRDefault="00DF4B3B">
      <w:r w:rsidRPr="00777884">
        <w:rPr>
          <w:i/>
        </w:rPr>
        <w:t>Associations</w:t>
      </w:r>
      <w:r>
        <w:t xml:space="preserve">: Antares works the fireplow, creating fire which can heat the oven that is Aldebaran (among the words for Aldebaran are several for oven).  It may also be that the December solstice takes place close to Antares, and he is thus figuratively relighting the sun.  Antares is also rather alone in the sky, and of the calendar stars he is the only one on his side of the sky.  As the location of the December solstice he is also </w:t>
      </w:r>
      <w:proofErr w:type="gramStart"/>
      <w:r>
        <w:t>the to</w:t>
      </w:r>
      <w:proofErr w:type="gramEnd"/>
      <w:r>
        <w:t xml:space="preserve"> go in advance.</w:t>
      </w:r>
    </w:p>
    <w:p w14:paraId="2E599DED" w14:textId="77777777" w:rsidR="00DF4B3B" w:rsidRDefault="00DF4B3B"/>
    <w:p w14:paraId="3F0C5BB3" w14:textId="77777777" w:rsidR="00DF4B3B" w:rsidRDefault="00DF4B3B">
      <w:r w:rsidRPr="004D7A4C">
        <w:rPr>
          <w:b/>
        </w:rPr>
        <w:t>Kaleinakauhane</w:t>
      </w:r>
      <w:r>
        <w:t xml:space="preserve"> – the stone/boulder from which the spirits of the newly deceased leaped into pō.</w:t>
      </w:r>
    </w:p>
    <w:p w14:paraId="5826AA42" w14:textId="77777777" w:rsidR="00DF4B3B" w:rsidRDefault="00DF4B3B"/>
    <w:p w14:paraId="5E5E83B6" w14:textId="77777777" w:rsidR="00DF4B3B" w:rsidRPr="004D7A4C" w:rsidRDefault="00DF4B3B">
      <w:pPr>
        <w:rPr>
          <w:b/>
        </w:rPr>
      </w:pPr>
      <w:r w:rsidRPr="004D7A4C">
        <w:rPr>
          <w:b/>
        </w:rPr>
        <w:t>Kaluakauila</w:t>
      </w:r>
    </w:p>
    <w:p w14:paraId="6AEFBFDF" w14:textId="77777777" w:rsidR="00DF4B3B" w:rsidRDefault="00DF4B3B">
      <w:r>
        <w:t>Two words: Kalua and kauila.</w:t>
      </w:r>
    </w:p>
    <w:p w14:paraId="0AA0B74A" w14:textId="77777777" w:rsidR="00DF4B3B" w:rsidRDefault="00DF4B3B">
      <w:r>
        <w:t>Kalua – double.  Kauila – lightning.</w:t>
      </w:r>
    </w:p>
    <w:p w14:paraId="52A44D4D" w14:textId="77777777" w:rsidR="00DF4B3B" w:rsidRDefault="00DF4B3B">
      <w:r w:rsidRPr="008E3938">
        <w:rPr>
          <w:u w:val="single"/>
        </w:rPr>
        <w:t>Star</w:t>
      </w:r>
      <w:r>
        <w:t xml:space="preserve"> – Regulus </w:t>
      </w:r>
    </w:p>
    <w:p w14:paraId="04365E64" w14:textId="77777777" w:rsidR="00DF4B3B" w:rsidRDefault="00DF4B3B">
      <w:r w:rsidRPr="00556DFD">
        <w:rPr>
          <w:i/>
        </w:rPr>
        <w:t>Associations</w:t>
      </w:r>
      <w:r>
        <w:t>: The afternoon of the day Regulus rises ʻinʻ the sun in August, a shadow dagger runs from a peak on the western edge of the Regulus stone to a pecked hole in its interior.  A child born at Kūkaniloko at this time was destined to be the highest of chiefs.</w:t>
      </w:r>
    </w:p>
    <w:p w14:paraId="34CFC685" w14:textId="77777777" w:rsidR="00DF4B3B" w:rsidRDefault="00DF4B3B"/>
    <w:p w14:paraId="21FFABE4" w14:textId="77777777" w:rsidR="00DF4B3B" w:rsidRDefault="00DF4B3B">
      <w:pPr>
        <w:rPr>
          <w:b/>
        </w:rPr>
      </w:pPr>
      <w:r w:rsidRPr="007431C7">
        <w:rPr>
          <w:b/>
        </w:rPr>
        <w:t>Kaluanui</w:t>
      </w:r>
    </w:p>
    <w:p w14:paraId="68721FEB" w14:textId="77777777" w:rsidR="00DF4B3B" w:rsidRDefault="00DF4B3B">
      <w:r>
        <w:t>Three words – ka (the) and lua (two, pit) and nui (great, large).</w:t>
      </w:r>
    </w:p>
    <w:p w14:paraId="7D3F6F41" w14:textId="77777777" w:rsidR="00DF4B3B" w:rsidRDefault="00DF4B3B">
      <w:r w:rsidRPr="005879BF">
        <w:rPr>
          <w:u w:val="single"/>
        </w:rPr>
        <w:t>Star</w:t>
      </w:r>
      <w:r>
        <w:t xml:space="preserve"> – Gemini </w:t>
      </w:r>
    </w:p>
    <w:p w14:paraId="059C1E9B" w14:textId="77777777" w:rsidR="00DF4B3B" w:rsidRPr="002F3A83" w:rsidRDefault="00DF4B3B">
      <w:r w:rsidRPr="005879BF">
        <w:rPr>
          <w:i/>
        </w:rPr>
        <w:t>Associations</w:t>
      </w:r>
      <w:r>
        <w:t>: twins (lua), June solstice rise (pit and great).</w:t>
      </w:r>
    </w:p>
    <w:p w14:paraId="514EDBE0" w14:textId="77777777" w:rsidR="00DF4B3B" w:rsidRDefault="00DF4B3B"/>
    <w:p w14:paraId="595609B9" w14:textId="77777777" w:rsidR="00DF4B3B" w:rsidRDefault="00DF4B3B">
      <w:pPr>
        <w:rPr>
          <w:b/>
        </w:rPr>
      </w:pPr>
      <w:r w:rsidRPr="007431C7">
        <w:rPr>
          <w:b/>
        </w:rPr>
        <w:t>Kamana</w:t>
      </w:r>
    </w:p>
    <w:p w14:paraId="54BFE6E2" w14:textId="77777777" w:rsidR="00DF4B3B" w:rsidRDefault="00DF4B3B">
      <w:r>
        <w:t>Two words – ka (the) mana.</w:t>
      </w:r>
    </w:p>
    <w:p w14:paraId="61093C6C" w14:textId="77777777" w:rsidR="00DF4B3B" w:rsidRDefault="00DF4B3B">
      <w:r w:rsidRPr="008843A4">
        <w:rPr>
          <w:u w:val="single"/>
        </w:rPr>
        <w:t>Star</w:t>
      </w:r>
      <w:r>
        <w:t xml:space="preserve"> – the sun, December solstice sunrise</w:t>
      </w:r>
    </w:p>
    <w:p w14:paraId="3A5FF0A6" w14:textId="77777777" w:rsidR="00DF4B3B" w:rsidRPr="008843A4" w:rsidRDefault="00DF4B3B">
      <w:r w:rsidRPr="008843A4">
        <w:rPr>
          <w:i/>
        </w:rPr>
        <w:t>Associations</w:t>
      </w:r>
      <w:r>
        <w:t xml:space="preserve"> – the solstices are events of great mana, as are all the sun stations.</w:t>
      </w:r>
    </w:p>
    <w:p w14:paraId="0D9FDBFC" w14:textId="77777777" w:rsidR="00DF4B3B" w:rsidRDefault="00DF4B3B">
      <w:pPr>
        <w:rPr>
          <w:b/>
        </w:rPr>
      </w:pPr>
    </w:p>
    <w:p w14:paraId="48C7178E" w14:textId="77777777" w:rsidR="00DF4B3B" w:rsidRDefault="00DF4B3B">
      <w:pPr>
        <w:rPr>
          <w:b/>
        </w:rPr>
      </w:pPr>
      <w:r>
        <w:rPr>
          <w:b/>
        </w:rPr>
        <w:t>Kamananui</w:t>
      </w:r>
    </w:p>
    <w:p w14:paraId="18DF8798" w14:textId="77777777" w:rsidR="00DF4B3B" w:rsidRDefault="00DF4B3B">
      <w:r>
        <w:t>Three words – ka (the) nui (great) mana.</w:t>
      </w:r>
    </w:p>
    <w:p w14:paraId="52618000" w14:textId="77777777" w:rsidR="00DF4B3B" w:rsidRDefault="00DF4B3B">
      <w:r w:rsidRPr="008843A4">
        <w:rPr>
          <w:u w:val="single"/>
        </w:rPr>
        <w:t>Star</w:t>
      </w:r>
      <w:r>
        <w:t xml:space="preserve"> – the sun, June solstice sunset.</w:t>
      </w:r>
    </w:p>
    <w:p w14:paraId="0178592B" w14:textId="77777777" w:rsidR="00DF4B3B" w:rsidRPr="008843A4" w:rsidRDefault="00DF4B3B">
      <w:r w:rsidRPr="008843A4">
        <w:rPr>
          <w:i/>
        </w:rPr>
        <w:t>Associations</w:t>
      </w:r>
      <w:r>
        <w:t xml:space="preserve"> – both solstices are events of mana, but the June solstice is of greater mana than the December solstice.</w:t>
      </w:r>
    </w:p>
    <w:p w14:paraId="01017FF2" w14:textId="77777777" w:rsidR="00DF4B3B" w:rsidRDefault="00DF4B3B"/>
    <w:p w14:paraId="319618AB" w14:textId="77777777" w:rsidR="00DF4B3B" w:rsidRPr="004D7A4C" w:rsidRDefault="00DF4B3B">
      <w:pPr>
        <w:rPr>
          <w:b/>
        </w:rPr>
      </w:pPr>
      <w:r w:rsidRPr="004D7A4C">
        <w:rPr>
          <w:b/>
        </w:rPr>
        <w:t>Kamaohanui</w:t>
      </w:r>
    </w:p>
    <w:p w14:paraId="663D2E79" w14:textId="77777777" w:rsidR="00DF4B3B" w:rsidRDefault="00DF4B3B">
      <w:r>
        <w:t>Three words: Kama, oha, and nui.</w:t>
      </w:r>
    </w:p>
    <w:p w14:paraId="542CBB0C" w14:textId="77777777" w:rsidR="00DF4B3B" w:rsidRDefault="00DF4B3B">
      <w:r>
        <w:t>Kama – child.  Oha – love, affection; growing lush; as 'ohā it is the corm growing from an older root (thus the reason for 'ohana meaning family), and fig. meaning offspring.    Nui – great.  In other words, the much loved child.</w:t>
      </w:r>
    </w:p>
    <w:p w14:paraId="5310B0D9" w14:textId="77777777" w:rsidR="00DF4B3B" w:rsidRDefault="00DF4B3B">
      <w:r w:rsidRPr="008E3938">
        <w:rPr>
          <w:u w:val="single"/>
        </w:rPr>
        <w:t>Star</w:t>
      </w:r>
      <w:r>
        <w:t xml:space="preserve"> – Betelgeuse </w:t>
      </w:r>
    </w:p>
    <w:p w14:paraId="425D477A" w14:textId="77777777" w:rsidR="00DF4B3B" w:rsidRDefault="00DF4B3B">
      <w:r w:rsidRPr="00A7116B">
        <w:rPr>
          <w:i/>
        </w:rPr>
        <w:t>Associations</w:t>
      </w:r>
      <w:r>
        <w:t>:  The much beloved child is Kāne, whose emblem/representation is the sun.  In some versions of the cosmogony Kāne and other gods are the children of Wākea and Papa, and it was Kāne who separated the parents and then created much of the life in the universe and world, including the first human beings.  In other versions of the cosmogony Kāne was already in existence before Wākea and Papa were born.  In either set of versions, for a person to be a chief, he/she had to be able to claim descent from Kāne.  The family lineage is represented by the 'ohā.</w:t>
      </w:r>
    </w:p>
    <w:p w14:paraId="0F8BFA93" w14:textId="77777777" w:rsidR="00DF4B3B" w:rsidRDefault="00DF4B3B"/>
    <w:p w14:paraId="0818986C" w14:textId="77777777" w:rsidR="00DF4B3B" w:rsidRPr="004D7A4C" w:rsidRDefault="00DF4B3B">
      <w:pPr>
        <w:rPr>
          <w:b/>
        </w:rPr>
      </w:pPr>
      <w:r w:rsidRPr="004D7A4C">
        <w:rPr>
          <w:b/>
        </w:rPr>
        <w:t>Kaneana</w:t>
      </w:r>
    </w:p>
    <w:p w14:paraId="329C117F" w14:textId="77777777" w:rsidR="00DF4B3B" w:rsidRDefault="00DF4B3B">
      <w:r>
        <w:t>Two words: Kane and ana.</w:t>
      </w:r>
    </w:p>
    <w:p w14:paraId="2857F9B3" w14:textId="77777777" w:rsidR="00DF4B3B" w:rsidRDefault="00DF4B3B">
      <w:r>
        <w:t xml:space="preserve">Kāne – the god.  </w:t>
      </w:r>
    </w:p>
    <w:p w14:paraId="52130338" w14:textId="77777777" w:rsidR="00DF4B3B" w:rsidRDefault="00DF4B3B">
      <w:r>
        <w:t>Ana – cave; to measure, survey.</w:t>
      </w:r>
    </w:p>
    <w:p w14:paraId="3E6F6837" w14:textId="77777777" w:rsidR="00DF4B3B" w:rsidRDefault="00DF4B3B">
      <w:r w:rsidRPr="008E3938">
        <w:rPr>
          <w:u w:val="single"/>
        </w:rPr>
        <w:t>Star</w:t>
      </w:r>
      <w:r>
        <w:t xml:space="preserve"> – Betelgeuse </w:t>
      </w:r>
    </w:p>
    <w:p w14:paraId="52FDDCE5" w14:textId="77777777" w:rsidR="00DF4B3B" w:rsidRDefault="00DF4B3B">
      <w:r w:rsidRPr="00E668AE">
        <w:rPr>
          <w:i/>
        </w:rPr>
        <w:t>Associations</w:t>
      </w:r>
      <w:r>
        <w:t>: the cave Kaneana – Kāne-ana – is, or represents, the womb of Papa.  Before World War II there were two adzes, one at either side of the cave entrance.  However, the the military at the time blasted the original entrance of the cave, so while the adzes no doubt marked something, it is unknown what they marked.  I suspect it may have had to do with the sun as the word for adz – ko'i – is also the word for solstice.  If that is the case the cave may also have served to ʻmeasureʻ the year.</w:t>
      </w:r>
    </w:p>
    <w:p w14:paraId="70103201" w14:textId="77777777" w:rsidR="00DF4B3B" w:rsidRDefault="00DF4B3B"/>
    <w:p w14:paraId="385B3106" w14:textId="77777777" w:rsidR="00DF4B3B" w:rsidRPr="004D7A4C" w:rsidRDefault="00DF4B3B">
      <w:pPr>
        <w:rPr>
          <w:b/>
        </w:rPr>
      </w:pPr>
      <w:r w:rsidRPr="004D7A4C">
        <w:rPr>
          <w:b/>
        </w:rPr>
        <w:t>Kanehoalani</w:t>
      </w:r>
    </w:p>
    <w:p w14:paraId="1D7472F2" w14:textId="77777777" w:rsidR="00DF4B3B" w:rsidRDefault="00DF4B3B">
      <w:r>
        <w:t>The name of Peleʻs father and one of the names of Wākea.</w:t>
      </w:r>
    </w:p>
    <w:p w14:paraId="176A777F" w14:textId="77777777" w:rsidR="00DF4B3B" w:rsidRDefault="00DF4B3B">
      <w:r w:rsidRPr="008E3938">
        <w:rPr>
          <w:u w:val="single"/>
        </w:rPr>
        <w:t>Stars</w:t>
      </w:r>
      <w:r>
        <w:t xml:space="preserve"> – Taurus, Betelgeuse</w:t>
      </w:r>
    </w:p>
    <w:p w14:paraId="6A7704D9" w14:textId="77777777" w:rsidR="00DF4B3B" w:rsidRDefault="00DF4B3B">
      <w:r w:rsidRPr="007828CA">
        <w:rPr>
          <w:i/>
        </w:rPr>
        <w:t>Associations</w:t>
      </w:r>
      <w:r>
        <w:t>: One version of Peleʻs birth has Haumea as her mother.  Haumea is the name Papa took after she and Wākea divorced.  She is also associated with heat, and among her children as Haumea are the volcano deities.  Thus Kanehoalani is associated with Kāne, Wākea, Papa, and Haumea.</w:t>
      </w:r>
    </w:p>
    <w:p w14:paraId="7301DE22" w14:textId="77777777" w:rsidR="00DF4B3B" w:rsidRDefault="00DF4B3B"/>
    <w:p w14:paraId="29B3AE5F" w14:textId="77777777" w:rsidR="00DF4B3B" w:rsidRPr="004D7A4C" w:rsidRDefault="00DF4B3B">
      <w:pPr>
        <w:rPr>
          <w:b/>
        </w:rPr>
      </w:pPr>
      <w:r w:rsidRPr="004D7A4C">
        <w:rPr>
          <w:b/>
        </w:rPr>
        <w:lastRenderedPageBreak/>
        <w:t>Kaneilio</w:t>
      </w:r>
    </w:p>
    <w:p w14:paraId="6D353B44" w14:textId="77777777" w:rsidR="00DF4B3B" w:rsidRDefault="00DF4B3B">
      <w:r>
        <w:t>Two words: Kane and ilio.</w:t>
      </w:r>
    </w:p>
    <w:p w14:paraId="2E2F87DB" w14:textId="77777777" w:rsidR="00DF4B3B" w:rsidRDefault="00DF4B3B">
      <w:r>
        <w:t>Kāne – the god; man.</w:t>
      </w:r>
    </w:p>
    <w:p w14:paraId="707BA29D" w14:textId="77777777" w:rsidR="00DF4B3B" w:rsidRDefault="00DF4B3B">
      <w:r>
        <w:t>'Īlio – dog.</w:t>
      </w:r>
    </w:p>
    <w:p w14:paraId="521A5ADE" w14:textId="77777777" w:rsidR="00DF4B3B" w:rsidRDefault="00DF4B3B">
      <w:r w:rsidRPr="008E3938">
        <w:rPr>
          <w:u w:val="single"/>
        </w:rPr>
        <w:t>Star</w:t>
      </w:r>
      <w:r>
        <w:t xml:space="preserve"> – Sirius </w:t>
      </w:r>
    </w:p>
    <w:p w14:paraId="581CDDF9" w14:textId="77777777" w:rsidR="00DF4B3B" w:rsidRDefault="00DF4B3B">
      <w:r w:rsidRPr="00803CA5">
        <w:rPr>
          <w:i/>
        </w:rPr>
        <w:t>Associations</w:t>
      </w:r>
      <w:r>
        <w:t>: Kāne created dogs.  They appear in the Sixth Wā of the Kumulipo creation chant, along with the 'ōlohe, the dog-men, in the last Wā of pō, after which, in the Seventh Wā humankind emerges.  Dog, then, is a liminal character, at threshold between pō and ao, the relam of the deceased and the unborn and the realm of the living.  In addition, Kānehunamoku, the mystical hidden (huna) island (moku) of Kāne is where the deceased who kept the kapu properly in their lifetimes go, and Kānehunamoku, depending on the story variant, is guarded by a dog or can turn into a dog.  Sirius is associated with death and with pō, both through sacrifice and through marking the nadirs.</w:t>
      </w:r>
    </w:p>
    <w:p w14:paraId="667C85CD" w14:textId="77777777" w:rsidR="00DF4B3B" w:rsidRDefault="00DF4B3B"/>
    <w:p w14:paraId="5225FC56" w14:textId="77777777" w:rsidR="00DF4B3B" w:rsidRPr="004D7A4C" w:rsidRDefault="00DF4B3B">
      <w:pPr>
        <w:rPr>
          <w:b/>
        </w:rPr>
      </w:pPr>
      <w:r w:rsidRPr="004D7A4C">
        <w:rPr>
          <w:b/>
        </w:rPr>
        <w:t>Kaoio</w:t>
      </w:r>
    </w:p>
    <w:p w14:paraId="164E5A8B" w14:textId="77777777" w:rsidR="00DF4B3B" w:rsidRDefault="00DF4B3B">
      <w:r>
        <w:t>Most common meaning: the 'oi'o (procession of ghosts of departed chief and his company), more commonly called huaka'i pō in Hawaiian and Marchers of the Night in English.</w:t>
      </w:r>
    </w:p>
    <w:p w14:paraId="56F43E2B" w14:textId="77777777" w:rsidR="00DF4B3B" w:rsidRDefault="00DF4B3B">
      <w:r>
        <w:t>Ka-o-Io – basket, container (kā) of, belonging to (o) Io (a god).</w:t>
      </w:r>
    </w:p>
    <w:p w14:paraId="7301CFE2" w14:textId="77777777" w:rsidR="00DF4B3B" w:rsidRDefault="00DF4B3B">
      <w:r w:rsidRPr="008E3938">
        <w:rPr>
          <w:u w:val="single"/>
        </w:rPr>
        <w:t>Star</w:t>
      </w:r>
      <w:r>
        <w:t xml:space="preserve"> – Betelgeuse </w:t>
      </w:r>
    </w:p>
    <w:p w14:paraId="27911042" w14:textId="77777777" w:rsidR="00DF4B3B" w:rsidRDefault="00DF4B3B">
      <w:r w:rsidRPr="00221486">
        <w:rPr>
          <w:i/>
        </w:rPr>
        <w:t>Associations</w:t>
      </w:r>
      <w:r>
        <w:t>: Betelgeuse is one of the stars intimately involved with cosmogony.  In some versions of the cosmogony, Kāne went to Antares, whose permission and assistance was necessary in order to approach the god Io, and received Antaresʻs help to go to Io to receive the baskets/containers of knowledge.</w:t>
      </w:r>
    </w:p>
    <w:p w14:paraId="032970E6" w14:textId="77777777" w:rsidR="00DF4B3B" w:rsidRDefault="00DF4B3B"/>
    <w:p w14:paraId="67DCCE84" w14:textId="77777777" w:rsidR="00DF4B3B" w:rsidRPr="004D7A4C" w:rsidRDefault="00DF4B3B">
      <w:pPr>
        <w:rPr>
          <w:b/>
        </w:rPr>
      </w:pPr>
      <w:r w:rsidRPr="004D7A4C">
        <w:rPr>
          <w:b/>
        </w:rPr>
        <w:t>Kauaopuu</w:t>
      </w:r>
    </w:p>
    <w:p w14:paraId="1CEB892E" w14:textId="77777777" w:rsidR="00DF4B3B" w:rsidRDefault="00DF4B3B">
      <w:r>
        <w:t>Kaua-o-puu: battle, fight (kaua) of (o) hill (pu'u); outcaste (kaua) of (o) hill (pu'u).</w:t>
      </w:r>
    </w:p>
    <w:p w14:paraId="12FA716C" w14:textId="77777777" w:rsidR="00DF4B3B" w:rsidRDefault="00DF4B3B">
      <w:r w:rsidRPr="008E3938">
        <w:rPr>
          <w:u w:val="single"/>
        </w:rPr>
        <w:t>Star</w:t>
      </w:r>
      <w:r>
        <w:t xml:space="preserve"> – Sirius </w:t>
      </w:r>
    </w:p>
    <w:p w14:paraId="2CDDE931" w14:textId="77777777" w:rsidR="00DF4B3B" w:rsidRDefault="00DF4B3B">
      <w:r w:rsidRPr="00744DBA">
        <w:rPr>
          <w:i/>
        </w:rPr>
        <w:t>Associations</w:t>
      </w:r>
      <w:r>
        <w:t xml:space="preserve">: Sirius is associated with human sacrifice, and a person to be offered in sacrifice could be taken from the kaua. </w:t>
      </w:r>
    </w:p>
    <w:p w14:paraId="5847D60A" w14:textId="77777777" w:rsidR="00DF4B3B" w:rsidRDefault="00DF4B3B"/>
    <w:p w14:paraId="56EB2449" w14:textId="77777777" w:rsidR="00DF4B3B" w:rsidRDefault="00DF4B3B"/>
    <w:p w14:paraId="15DBD884" w14:textId="77777777" w:rsidR="00DF4B3B" w:rsidRPr="004D7A4C" w:rsidRDefault="00DF4B3B">
      <w:pPr>
        <w:rPr>
          <w:b/>
        </w:rPr>
      </w:pPr>
      <w:r w:rsidRPr="004D7A4C">
        <w:rPr>
          <w:b/>
        </w:rPr>
        <w:t>Kaupakuhale</w:t>
      </w:r>
    </w:p>
    <w:p w14:paraId="2E0E0B2F" w14:textId="77777777" w:rsidR="00DF4B3B" w:rsidRDefault="00DF4B3B">
      <w:r>
        <w:t>Two words: Kaupaku and hale.</w:t>
      </w:r>
    </w:p>
    <w:p w14:paraId="6BCFCBA2" w14:textId="77777777" w:rsidR="00DF4B3B" w:rsidRDefault="00DF4B3B">
      <w:r>
        <w:t>Kaupaku is a variant of Kaupoku.  Kaupoku – ridgepole, highest point, roof, fig.greatest.</w:t>
      </w:r>
    </w:p>
    <w:p w14:paraId="1DC40395" w14:textId="77777777" w:rsidR="00DF4B3B" w:rsidRDefault="00DF4B3B">
      <w:r>
        <w:t>Hale – house, building.</w:t>
      </w:r>
    </w:p>
    <w:p w14:paraId="03CA3D2E" w14:textId="77777777" w:rsidR="00DF4B3B" w:rsidRDefault="00DF4B3B">
      <w:r w:rsidRPr="008E3938">
        <w:rPr>
          <w:u w:val="single"/>
        </w:rPr>
        <w:t>Star</w:t>
      </w:r>
      <w:r>
        <w:t xml:space="preserve"> – Antares </w:t>
      </w:r>
    </w:p>
    <w:p w14:paraId="0099BD38" w14:textId="77777777" w:rsidR="00DF4B3B" w:rsidRDefault="00DF4B3B">
      <w:r w:rsidRPr="006A1E78">
        <w:rPr>
          <w:i/>
        </w:rPr>
        <w:t>Associations</w:t>
      </w:r>
      <w:r>
        <w:t>: Antares is the senior star, hence the greatest.  As the ʻpillar in frontʻ he also supports the ridgepole of the celestial ʻhouse.ʻ</w:t>
      </w:r>
    </w:p>
    <w:p w14:paraId="24FCC6F7" w14:textId="77777777" w:rsidR="00DF4B3B" w:rsidRDefault="00DF4B3B"/>
    <w:p w14:paraId="1069BF5C" w14:textId="77777777" w:rsidR="00DF4B3B" w:rsidRDefault="00DF4B3B">
      <w:r w:rsidRPr="004D7A4C">
        <w:rPr>
          <w:b/>
        </w:rPr>
        <w:t xml:space="preserve">Kaupuni </w:t>
      </w:r>
      <w:r>
        <w:t>Stream</w:t>
      </w:r>
    </w:p>
    <w:p w14:paraId="43DEF24B" w14:textId="77777777" w:rsidR="00DF4B3B" w:rsidRDefault="00DF4B3B">
      <w:r>
        <w:t>Two words: Kau and puni.</w:t>
      </w:r>
    </w:p>
    <w:p w14:paraId="5B01FC7A" w14:textId="77777777" w:rsidR="00DF4B3B" w:rsidRDefault="00DF4B3B">
      <w:r>
        <w:t xml:space="preserve">Kau – season, period of time. </w:t>
      </w:r>
    </w:p>
    <w:p w14:paraId="763FB294" w14:textId="77777777" w:rsidR="00DF4B3B" w:rsidRDefault="00DF4B3B">
      <w:r>
        <w:t>Puni – ten-month year; completed, terminated, as a period of pregnancy.</w:t>
      </w:r>
    </w:p>
    <w:p w14:paraId="04B2C4F1" w14:textId="77777777" w:rsidR="00DF4B3B" w:rsidRDefault="00DF4B3B">
      <w:r w:rsidRPr="008E3938">
        <w:rPr>
          <w:u w:val="single"/>
        </w:rPr>
        <w:t>Star</w:t>
      </w:r>
      <w:r>
        <w:t xml:space="preserve"> – Sirius </w:t>
      </w:r>
    </w:p>
    <w:p w14:paraId="5939F7B0" w14:textId="77777777" w:rsidR="00DF4B3B" w:rsidRDefault="00DF4B3B">
      <w:r w:rsidRPr="003B7521">
        <w:rPr>
          <w:i/>
        </w:rPr>
        <w:lastRenderedPageBreak/>
        <w:t>Associations</w:t>
      </w:r>
      <w:r>
        <w:t>: Sirius marks the nadirs and zeniths, and it seems likely that the months from the first (January) nadir to the second (November) nadir were the ten months that made up the puni, the ten-month year.  The second nadir marked the end, the completion or termination, of the puni.</w:t>
      </w:r>
    </w:p>
    <w:p w14:paraId="1FE0063D" w14:textId="77777777" w:rsidR="00DF4B3B" w:rsidRDefault="00DF4B3B"/>
    <w:p w14:paraId="705C09D4" w14:textId="77777777" w:rsidR="00DF4B3B" w:rsidRPr="004D7A4C" w:rsidRDefault="00DF4B3B">
      <w:pPr>
        <w:rPr>
          <w:b/>
        </w:rPr>
      </w:pPr>
      <w:r w:rsidRPr="004D7A4C">
        <w:rPr>
          <w:b/>
        </w:rPr>
        <w:t>Kawaihapai</w:t>
      </w:r>
    </w:p>
    <w:p w14:paraId="15F208A6" w14:textId="77777777" w:rsidR="00DF4B3B" w:rsidRDefault="00DF4B3B">
      <w:r>
        <w:t>Three words: ka-wai-hapai.</w:t>
      </w:r>
    </w:p>
    <w:p w14:paraId="01427AE3" w14:textId="77777777" w:rsidR="00DF4B3B" w:rsidRDefault="00DF4B3B">
      <w:r>
        <w:t>The (ka) liquid (wai) [of] pregnancy (hapai).</w:t>
      </w:r>
    </w:p>
    <w:p w14:paraId="6E70FAE1" w14:textId="77777777" w:rsidR="00DF4B3B" w:rsidRDefault="00DF4B3B">
      <w:r w:rsidRPr="008E3938">
        <w:rPr>
          <w:u w:val="single"/>
        </w:rPr>
        <w:t>Star</w:t>
      </w:r>
      <w:r>
        <w:t xml:space="preserve"> – Pollux </w:t>
      </w:r>
    </w:p>
    <w:p w14:paraId="7F556E37" w14:textId="77777777" w:rsidR="00DF4B3B" w:rsidRDefault="00DF4B3B">
      <w:r w:rsidRPr="00FA63BE">
        <w:rPr>
          <w:i/>
        </w:rPr>
        <w:t>Associations</w:t>
      </w:r>
      <w:r>
        <w:t>:  Pollux is female, and while Castor, the other twin of Gemini, opens the portal between pō and ao, Pollux seems to be associated with birth, the means by which a life enters ao from pō.  This also relates her to the royal birth function of Kūkaniloko.</w:t>
      </w:r>
    </w:p>
    <w:p w14:paraId="0B722FB1" w14:textId="77777777" w:rsidR="00DF4B3B" w:rsidRDefault="00DF4B3B"/>
    <w:p w14:paraId="369C4895" w14:textId="77777777" w:rsidR="00DF4B3B" w:rsidRPr="004D7A4C" w:rsidRDefault="00DF4B3B">
      <w:pPr>
        <w:rPr>
          <w:b/>
        </w:rPr>
      </w:pPr>
      <w:r w:rsidRPr="004D7A4C">
        <w:rPr>
          <w:b/>
        </w:rPr>
        <w:t>Keaau</w:t>
      </w:r>
    </w:p>
    <w:p w14:paraId="24994736" w14:textId="77777777" w:rsidR="00DF4B3B" w:rsidRDefault="00DF4B3B">
      <w:r>
        <w:t>Two words: kea-au.</w:t>
      </w:r>
    </w:p>
    <w:p w14:paraId="274D963F" w14:textId="77777777" w:rsidR="00DF4B3B" w:rsidRDefault="00DF4B3B">
      <w:r>
        <w:t>Kea – white, clear; short for Wākea.</w:t>
      </w:r>
    </w:p>
    <w:p w14:paraId="6689A821" w14:textId="77777777" w:rsidR="00DF4B3B" w:rsidRDefault="00DF4B3B">
      <w:r>
        <w:t>Au – time, era.</w:t>
      </w:r>
    </w:p>
    <w:p w14:paraId="4A03F180" w14:textId="77777777" w:rsidR="00DF4B3B" w:rsidRDefault="00DF4B3B">
      <w:r w:rsidRPr="005626D4">
        <w:rPr>
          <w:u w:val="single"/>
        </w:rPr>
        <w:t>Stars</w:t>
      </w:r>
      <w:r>
        <w:t xml:space="preserve"> – Orionʻs Belt, Betelgeuse </w:t>
      </w:r>
    </w:p>
    <w:p w14:paraId="14548A7A" w14:textId="77777777" w:rsidR="00DF4B3B" w:rsidRDefault="00DF4B3B">
      <w:r w:rsidRPr="00A0545A">
        <w:rPr>
          <w:i/>
        </w:rPr>
        <w:t>Associations</w:t>
      </w:r>
      <w:r>
        <w:t>: These two stars are involved with cosmogony.  Wākeaʻs time or era begins at the beginning of ao, or the realm of humankind, light, the living, in the Kumulipo creation chant with the Seventh Wā.</w:t>
      </w:r>
    </w:p>
    <w:p w14:paraId="0A512F08" w14:textId="77777777" w:rsidR="00DF4B3B" w:rsidRDefault="00DF4B3B"/>
    <w:p w14:paraId="67860F09" w14:textId="77777777" w:rsidR="00DF4B3B" w:rsidRPr="004D7A4C" w:rsidRDefault="00DF4B3B">
      <w:pPr>
        <w:rPr>
          <w:b/>
        </w:rPr>
      </w:pPr>
      <w:r w:rsidRPr="004D7A4C">
        <w:rPr>
          <w:b/>
        </w:rPr>
        <w:t>Keawaula</w:t>
      </w:r>
    </w:p>
    <w:p w14:paraId="1CFBB0E7" w14:textId="77777777" w:rsidR="00DF4B3B" w:rsidRDefault="00DF4B3B">
      <w:r>
        <w:t>Three words: ke-awa-ula.</w:t>
      </w:r>
    </w:p>
    <w:p w14:paraId="7EBE3F38" w14:textId="77777777" w:rsidR="00DF4B3B" w:rsidRDefault="00DF4B3B">
      <w:r>
        <w:t>Most common translation: the red awa fish (milkfish).</w:t>
      </w:r>
    </w:p>
    <w:p w14:paraId="638C351D" w14:textId="77777777" w:rsidR="00DF4B3B" w:rsidRDefault="00DF4B3B">
      <w:r>
        <w:t>The (ke) premature infant (awa) royal (ula).</w:t>
      </w:r>
    </w:p>
    <w:p w14:paraId="14DE776C" w14:textId="77777777" w:rsidR="00DF4B3B" w:rsidRDefault="00DF4B3B">
      <w:r w:rsidRPr="005626D4">
        <w:rPr>
          <w:u w:val="single"/>
        </w:rPr>
        <w:t>Star</w:t>
      </w:r>
      <w:r>
        <w:t xml:space="preserve"> – Taurus </w:t>
      </w:r>
    </w:p>
    <w:p w14:paraId="35983490" w14:textId="77777777" w:rsidR="00DF4B3B" w:rsidRDefault="00DF4B3B">
      <w:r w:rsidRPr="001727E0">
        <w:rPr>
          <w:i/>
        </w:rPr>
        <w:t>Associations</w:t>
      </w:r>
      <w:r>
        <w:t>: The premature stillborn child of Wākeaʻs incest with his and Papaʻs daughter Ho'hokukalani.</w:t>
      </w:r>
    </w:p>
    <w:p w14:paraId="2B255959" w14:textId="77777777" w:rsidR="00DF4B3B" w:rsidRDefault="00DF4B3B"/>
    <w:p w14:paraId="52E1676C" w14:textId="77777777" w:rsidR="00DF4B3B" w:rsidRPr="004D7A4C" w:rsidRDefault="00DF4B3B">
      <w:pPr>
        <w:rPr>
          <w:b/>
        </w:rPr>
      </w:pPr>
      <w:r w:rsidRPr="004D7A4C">
        <w:rPr>
          <w:b/>
        </w:rPr>
        <w:t>Kila</w:t>
      </w:r>
    </w:p>
    <w:p w14:paraId="2C498E00" w14:textId="77777777" w:rsidR="00DF4B3B" w:rsidRDefault="00DF4B3B">
      <w:r>
        <w:t>A high place.</w:t>
      </w:r>
    </w:p>
    <w:p w14:paraId="1CD961D4" w14:textId="77777777" w:rsidR="00DF4B3B" w:rsidRDefault="00DF4B3B">
      <w:r>
        <w:t>Travel (ki) sun (lā).</w:t>
      </w:r>
    </w:p>
    <w:p w14:paraId="5A8AD4F6" w14:textId="77777777" w:rsidR="00DF4B3B" w:rsidRDefault="00DF4B3B">
      <w:r w:rsidRPr="005626D4">
        <w:rPr>
          <w:u w:val="single"/>
        </w:rPr>
        <w:t>Star</w:t>
      </w:r>
      <w:r>
        <w:t xml:space="preserve"> – Gemini </w:t>
      </w:r>
    </w:p>
    <w:p w14:paraId="1B18BE22" w14:textId="77777777" w:rsidR="00DF4B3B" w:rsidRDefault="00DF4B3B">
      <w:r w:rsidRPr="001727E0">
        <w:rPr>
          <w:i/>
        </w:rPr>
        <w:t>Associations</w:t>
      </w:r>
      <w:r>
        <w:t>: The sun travels to a high place – the June solstice – in Gemini.</w:t>
      </w:r>
    </w:p>
    <w:p w14:paraId="1F42CCE2" w14:textId="77777777" w:rsidR="00DF4B3B" w:rsidRDefault="00DF4B3B"/>
    <w:p w14:paraId="60BACC39" w14:textId="77777777" w:rsidR="00DF4B3B" w:rsidRPr="004D7A4C" w:rsidRDefault="00DF4B3B">
      <w:pPr>
        <w:rPr>
          <w:b/>
        </w:rPr>
      </w:pPr>
      <w:r w:rsidRPr="004D7A4C">
        <w:rPr>
          <w:b/>
        </w:rPr>
        <w:t>Kolekole</w:t>
      </w:r>
    </w:p>
    <w:p w14:paraId="7939838A" w14:textId="77777777" w:rsidR="00DF4B3B" w:rsidRDefault="00DF4B3B">
      <w:r>
        <w:t>Most common: raw, red as a wound or red earth.</w:t>
      </w:r>
    </w:p>
    <w:p w14:paraId="2E78475C" w14:textId="77777777" w:rsidR="00DF4B3B" w:rsidRDefault="00DF4B3B">
      <w:r>
        <w:t>Also an earlier version of 'ole'ole (with the glottal stop representing the absent consonant), meaning nothing, negative.</w:t>
      </w:r>
    </w:p>
    <w:p w14:paraId="57566292" w14:textId="77777777" w:rsidR="00DF4B3B" w:rsidRDefault="00DF4B3B">
      <w:r>
        <w:t>Hawaiian transliteration of the Maori Korekore, the realm prior to Pō.</w:t>
      </w:r>
    </w:p>
    <w:p w14:paraId="28106630" w14:textId="77777777" w:rsidR="00DF4B3B" w:rsidRDefault="00DF4B3B">
      <w:r w:rsidRPr="005626D4">
        <w:rPr>
          <w:u w:val="single"/>
        </w:rPr>
        <w:t>Stars</w:t>
      </w:r>
      <w:r>
        <w:t xml:space="preserve"> – Sirius, Sun</w:t>
      </w:r>
    </w:p>
    <w:p w14:paraId="182D0F8A" w14:textId="77777777" w:rsidR="00DF4B3B" w:rsidRDefault="00DF4B3B">
      <w:r w:rsidRPr="001727E0">
        <w:rPr>
          <w:i/>
        </w:rPr>
        <w:t>Associations</w:t>
      </w:r>
      <w:r>
        <w:t>: The nadir sun and Sirius set in Kolekole, marking the solar nadir and the connection of chiefs from ao through pō to kolekole, the abyss/nothing before pō and thus all the way back to Io.</w:t>
      </w:r>
    </w:p>
    <w:p w14:paraId="13B9DB48" w14:textId="77777777" w:rsidR="00DF4B3B" w:rsidRDefault="00DF4B3B"/>
    <w:p w14:paraId="5C1E0AD5" w14:textId="77777777" w:rsidR="00DF4B3B" w:rsidRPr="004D7A4C" w:rsidRDefault="00DF4B3B">
      <w:pPr>
        <w:rPr>
          <w:b/>
        </w:rPr>
      </w:pPr>
      <w:r w:rsidRPr="004D7A4C">
        <w:rPr>
          <w:b/>
        </w:rPr>
        <w:lastRenderedPageBreak/>
        <w:t>Kuloa</w:t>
      </w:r>
    </w:p>
    <w:p w14:paraId="079277A2" w14:textId="77777777" w:rsidR="00DF4B3B" w:rsidRDefault="00DF4B3B">
      <w:r>
        <w:t>A long waiting.</w:t>
      </w:r>
    </w:p>
    <w:p w14:paraId="190424B2" w14:textId="77777777" w:rsidR="00DF4B3B" w:rsidRDefault="00DF4B3B">
      <w:r>
        <w:t xml:space="preserve">Star – Regulus </w:t>
      </w:r>
    </w:p>
    <w:p w14:paraId="4F0085E6" w14:textId="77777777" w:rsidR="00DF4B3B" w:rsidRDefault="00DF4B3B">
      <w:r w:rsidRPr="001727E0">
        <w:rPr>
          <w:i/>
        </w:rPr>
        <w:t>Associations</w:t>
      </w:r>
      <w:r>
        <w:t>: There was a long waiting between births that took place when the shadow dagger fell on the Regulus stone, announcing the exalted status of a child born at Kūkaniloko when the shadow dagger was present.</w:t>
      </w:r>
    </w:p>
    <w:p w14:paraId="621D9C19" w14:textId="77777777" w:rsidR="00DF4B3B" w:rsidRDefault="00DF4B3B"/>
    <w:p w14:paraId="24FA593B" w14:textId="77777777" w:rsidR="00DF4B3B" w:rsidRPr="004D7A4C" w:rsidRDefault="00DF4B3B">
      <w:pPr>
        <w:rPr>
          <w:b/>
        </w:rPr>
      </w:pPr>
      <w:r w:rsidRPr="004D7A4C">
        <w:rPr>
          <w:b/>
        </w:rPr>
        <w:t>Mahoe Pali</w:t>
      </w:r>
    </w:p>
    <w:p w14:paraId="333DE05C" w14:textId="77777777" w:rsidR="00DF4B3B" w:rsidRDefault="00DF4B3B">
      <w:r>
        <w:t>Twins (mahoe) Cliff (</w:t>
      </w:r>
      <w:proofErr w:type="gramStart"/>
      <w:r>
        <w:t>pali</w:t>
      </w:r>
      <w:proofErr w:type="gramEnd"/>
      <w:r>
        <w:t>).</w:t>
      </w:r>
    </w:p>
    <w:p w14:paraId="67D4FE8A" w14:textId="77777777" w:rsidR="00DF4B3B" w:rsidRDefault="00DF4B3B">
      <w:r w:rsidRPr="005626D4">
        <w:rPr>
          <w:u w:val="single"/>
        </w:rPr>
        <w:t>Stars</w:t>
      </w:r>
      <w:r>
        <w:t xml:space="preserve"> – Gemini, Pollux</w:t>
      </w:r>
    </w:p>
    <w:p w14:paraId="7135DB28" w14:textId="77777777" w:rsidR="00DF4B3B" w:rsidRDefault="00DF4B3B">
      <w:r w:rsidRPr="009E5DEF">
        <w:rPr>
          <w:i/>
        </w:rPr>
        <w:t>Associations</w:t>
      </w:r>
      <w:r>
        <w:t>: The stars of Gemini are twins.</w:t>
      </w:r>
    </w:p>
    <w:p w14:paraId="3A25845E" w14:textId="77777777" w:rsidR="00DF4B3B" w:rsidRDefault="00DF4B3B"/>
    <w:p w14:paraId="4C53E749" w14:textId="77777777" w:rsidR="00DF4B3B" w:rsidRPr="004D7A4C" w:rsidRDefault="00DF4B3B">
      <w:pPr>
        <w:rPr>
          <w:b/>
        </w:rPr>
      </w:pPr>
      <w:r w:rsidRPr="004D7A4C">
        <w:rPr>
          <w:b/>
        </w:rPr>
        <w:t>Makalii</w:t>
      </w:r>
    </w:p>
    <w:p w14:paraId="49DCACE4" w14:textId="77777777" w:rsidR="00DF4B3B" w:rsidRDefault="00DF4B3B">
      <w:r>
        <w:t>The Pleiades.</w:t>
      </w:r>
    </w:p>
    <w:p w14:paraId="31E18AB5" w14:textId="77777777" w:rsidR="00DF4B3B" w:rsidRDefault="00DF4B3B">
      <w:r w:rsidRPr="009E5DEF">
        <w:rPr>
          <w:i/>
        </w:rPr>
        <w:t>Associations</w:t>
      </w:r>
      <w:r>
        <w:t>: Makalii means the Pleiades.</w:t>
      </w:r>
    </w:p>
    <w:p w14:paraId="34932077" w14:textId="77777777" w:rsidR="00DF4B3B" w:rsidRDefault="00DF4B3B"/>
    <w:p w14:paraId="0B513F7D" w14:textId="77777777" w:rsidR="00DF4B3B" w:rsidRPr="004D7A4C" w:rsidRDefault="00DF4B3B">
      <w:pPr>
        <w:rPr>
          <w:b/>
        </w:rPr>
      </w:pPr>
      <w:r w:rsidRPr="004D7A4C">
        <w:rPr>
          <w:b/>
        </w:rPr>
        <w:t>Makaua</w:t>
      </w:r>
    </w:p>
    <w:p w14:paraId="46FD521C" w14:textId="77777777" w:rsidR="00DF4B3B" w:rsidRDefault="00DF4B3B">
      <w:r>
        <w:t>Most common: eye(s) (maka) rain (ua).  As ma- kaua it means we two.</w:t>
      </w:r>
    </w:p>
    <w:p w14:paraId="7F43E2BF" w14:textId="77777777" w:rsidR="00DF4B3B" w:rsidRDefault="00DF4B3B">
      <w:r w:rsidRPr="005626D4">
        <w:rPr>
          <w:u w:val="single"/>
        </w:rPr>
        <w:t>Stars</w:t>
      </w:r>
      <w:r>
        <w:t xml:space="preserve"> – Gemini, Pollux</w:t>
      </w:r>
    </w:p>
    <w:p w14:paraId="6A5EACC6" w14:textId="77777777" w:rsidR="00DF4B3B" w:rsidRDefault="00DF4B3B">
      <w:r w:rsidRPr="009E5DEF">
        <w:rPr>
          <w:i/>
        </w:rPr>
        <w:t>Associations</w:t>
      </w:r>
      <w:r>
        <w:t>: We two, the twins of Gemini, Castor and Pollux.</w:t>
      </w:r>
    </w:p>
    <w:p w14:paraId="4D171DA4" w14:textId="77777777" w:rsidR="00DF4B3B" w:rsidRDefault="00DF4B3B"/>
    <w:p w14:paraId="0AD90422" w14:textId="77777777" w:rsidR="00DF4B3B" w:rsidRPr="004D7A4C" w:rsidRDefault="00DF4B3B">
      <w:pPr>
        <w:rPr>
          <w:b/>
        </w:rPr>
      </w:pPr>
      <w:r w:rsidRPr="004D7A4C">
        <w:rPr>
          <w:b/>
        </w:rPr>
        <w:t>Makua</w:t>
      </w:r>
    </w:p>
    <w:p w14:paraId="428040E0" w14:textId="77777777" w:rsidR="00DF4B3B" w:rsidRDefault="00DF4B3B">
      <w:r>
        <w:t>Parent; progenitor.</w:t>
      </w:r>
    </w:p>
    <w:p w14:paraId="4D45B7E0" w14:textId="77777777" w:rsidR="00DF4B3B" w:rsidRDefault="00DF4B3B">
      <w:r w:rsidRPr="000E756C">
        <w:rPr>
          <w:u w:val="single"/>
        </w:rPr>
        <w:t>Star</w:t>
      </w:r>
      <w:r>
        <w:t xml:space="preserve"> – Betelgeuse</w:t>
      </w:r>
    </w:p>
    <w:p w14:paraId="06ABF8CD" w14:textId="77777777" w:rsidR="00DF4B3B" w:rsidRDefault="00DF4B3B">
      <w:r w:rsidRPr="00AF1E4C">
        <w:rPr>
          <w:i/>
        </w:rPr>
        <w:t>Associations</w:t>
      </w:r>
      <w:r>
        <w:t>: The progenitors are not only the human ancestors, but the gods of cosmogony – Kāne, Wakea, Papa, Haumea, and the first humans, La'ila'i and Ki'i.</w:t>
      </w:r>
    </w:p>
    <w:p w14:paraId="0E747D95" w14:textId="77777777" w:rsidR="00DF4B3B" w:rsidRDefault="00DF4B3B"/>
    <w:p w14:paraId="26027DF2" w14:textId="77777777" w:rsidR="00DF4B3B" w:rsidRDefault="00DF4B3B">
      <w:r w:rsidRPr="004D7A4C">
        <w:rPr>
          <w:b/>
        </w:rPr>
        <w:t>Mauna</w:t>
      </w:r>
      <w:r>
        <w:t xml:space="preserve"> is mountain.</w:t>
      </w:r>
    </w:p>
    <w:p w14:paraId="48A664F6" w14:textId="77777777" w:rsidR="00DF4B3B" w:rsidRDefault="00DF4B3B"/>
    <w:p w14:paraId="327C061D" w14:textId="77777777" w:rsidR="00DF4B3B" w:rsidRPr="004D7A4C" w:rsidRDefault="00DF4B3B">
      <w:pPr>
        <w:rPr>
          <w:b/>
        </w:rPr>
      </w:pPr>
      <w:r w:rsidRPr="004D7A4C">
        <w:rPr>
          <w:b/>
        </w:rPr>
        <w:t>Mauna Kaala</w:t>
      </w:r>
    </w:p>
    <w:p w14:paraId="5B034AB8" w14:textId="77777777" w:rsidR="00DF4B3B" w:rsidRDefault="00DF4B3B">
      <w:r>
        <w:t>Most common translation: fragrant mountain.</w:t>
      </w:r>
    </w:p>
    <w:p w14:paraId="285659EC" w14:textId="77777777" w:rsidR="00DF4B3B" w:rsidRDefault="00DF4B3B">
      <w:r>
        <w:t>Three versions: 1) Ka-ala, 2) kaa-la, 3) ka-ala-la.</w:t>
      </w:r>
    </w:p>
    <w:p w14:paraId="13C48DDA" w14:textId="77777777" w:rsidR="00DF4B3B" w:rsidRDefault="00DF4B3B">
      <w:r>
        <w:t>1) the (ka) path (ala); 2) to reach, to be located at, to pass (ka'a) sun (lā); 3) the (ka) path (ala) [of the] sun (lā).</w:t>
      </w:r>
    </w:p>
    <w:p w14:paraId="768292DF" w14:textId="77777777" w:rsidR="00DF4B3B" w:rsidRDefault="00DF4B3B">
      <w:r w:rsidRPr="000E756C">
        <w:rPr>
          <w:u w:val="single"/>
        </w:rPr>
        <w:t>Stars</w:t>
      </w:r>
      <w:r>
        <w:t xml:space="preserve"> – Sun, Orionʻs Belt</w:t>
      </w:r>
    </w:p>
    <w:p w14:paraId="0A497B70" w14:textId="77777777" w:rsidR="00DF4B3B" w:rsidRDefault="00DF4B3B">
      <w:r w:rsidRPr="00AF1E4C">
        <w:rPr>
          <w:i/>
        </w:rPr>
        <w:t>Associations</w:t>
      </w:r>
      <w:r>
        <w:t xml:space="preserve">: </w:t>
      </w:r>
    </w:p>
    <w:p w14:paraId="40112612" w14:textId="77777777" w:rsidR="00DF4B3B" w:rsidRDefault="00DF4B3B"/>
    <w:p w14:paraId="6CEE44B9" w14:textId="77777777" w:rsidR="00DF4B3B" w:rsidRPr="004D7A4C" w:rsidRDefault="00DF4B3B">
      <w:pPr>
        <w:rPr>
          <w:b/>
        </w:rPr>
      </w:pPr>
      <w:r w:rsidRPr="004D7A4C">
        <w:rPr>
          <w:b/>
        </w:rPr>
        <w:t>Mauna Kuwale</w:t>
      </w:r>
    </w:p>
    <w:p w14:paraId="0BCF524A" w14:textId="77777777" w:rsidR="00DF4B3B" w:rsidRDefault="00DF4B3B">
      <w:r>
        <w:t>Kuwale – to rise alone.</w:t>
      </w:r>
    </w:p>
    <w:p w14:paraId="2B9495B5" w14:textId="77777777" w:rsidR="00DF4B3B" w:rsidRDefault="00DF4B3B">
      <w:r w:rsidRPr="000E756C">
        <w:rPr>
          <w:u w:val="single"/>
        </w:rPr>
        <w:t>Star</w:t>
      </w:r>
      <w:r>
        <w:t xml:space="preserve"> – the sun at solar nadir</w:t>
      </w:r>
    </w:p>
    <w:p w14:paraId="7E401CC3" w14:textId="77777777" w:rsidR="00DF4B3B" w:rsidRDefault="00DF4B3B">
      <w:r w:rsidRPr="00DA342A">
        <w:rPr>
          <w:i/>
        </w:rPr>
        <w:t>Association</w:t>
      </w:r>
      <w:r>
        <w:t xml:space="preserve"> – Mauna Kuwale has a burial cave next to a holua slide.</w:t>
      </w:r>
    </w:p>
    <w:p w14:paraId="7C9C6723" w14:textId="77777777" w:rsidR="00DF4B3B" w:rsidRDefault="00DF4B3B"/>
    <w:p w14:paraId="172DA520" w14:textId="77777777" w:rsidR="00DF4B3B" w:rsidRPr="004D7A4C" w:rsidRDefault="00DF4B3B">
      <w:pPr>
        <w:rPr>
          <w:b/>
        </w:rPr>
      </w:pPr>
      <w:r w:rsidRPr="004D7A4C">
        <w:rPr>
          <w:b/>
        </w:rPr>
        <w:t>Nan</w:t>
      </w:r>
      <w:r>
        <w:rPr>
          <w:b/>
        </w:rPr>
        <w:t>a</w:t>
      </w:r>
      <w:r w:rsidRPr="004D7A4C">
        <w:rPr>
          <w:b/>
        </w:rPr>
        <w:t>ikaalaea</w:t>
      </w:r>
    </w:p>
    <w:p w14:paraId="4D247665" w14:textId="77777777" w:rsidR="00DF4B3B" w:rsidRDefault="00DF4B3B">
      <w:r>
        <w:t>Nana-i-kaalaea – look at Kaalaea (a place).</w:t>
      </w:r>
    </w:p>
    <w:p w14:paraId="0ADEDC42" w14:textId="77777777" w:rsidR="00DF4B3B" w:rsidRDefault="00DF4B3B">
      <w:r>
        <w:t>Nana (look, observe) i (at) ka (the) path (ala) [of] life, sovereignty, rule (ea).</w:t>
      </w:r>
    </w:p>
    <w:p w14:paraId="22B4821B" w14:textId="77777777" w:rsidR="00DF4B3B" w:rsidRDefault="00DF4B3B">
      <w:r>
        <w:t>Nana (look, observe) i (at) the condition/state of (ka'a) sun (lā) life, sovereignty, rule (ea).</w:t>
      </w:r>
    </w:p>
    <w:p w14:paraId="01F00D25" w14:textId="77777777" w:rsidR="00DF4B3B" w:rsidRDefault="00DF4B3B">
      <w:r w:rsidRPr="000E756C">
        <w:rPr>
          <w:u w:val="single"/>
        </w:rPr>
        <w:lastRenderedPageBreak/>
        <w:t>Star</w:t>
      </w:r>
      <w:r>
        <w:t xml:space="preserve"> – Sirius </w:t>
      </w:r>
    </w:p>
    <w:p w14:paraId="7134F4EB" w14:textId="77777777" w:rsidR="00DF4B3B" w:rsidRDefault="00DF4B3B"/>
    <w:p w14:paraId="17A4C939" w14:textId="77777777" w:rsidR="00DF4B3B" w:rsidRPr="004D7A4C" w:rsidRDefault="00DF4B3B">
      <w:pPr>
        <w:rPr>
          <w:b/>
        </w:rPr>
      </w:pPr>
      <w:r w:rsidRPr="004D7A4C">
        <w:rPr>
          <w:b/>
        </w:rPr>
        <w:t>Paheehee</w:t>
      </w:r>
    </w:p>
    <w:p w14:paraId="27C83ED7" w14:textId="77777777" w:rsidR="00DF4B3B" w:rsidRDefault="00DF4B3B">
      <w:r>
        <w:t>To flee; slippery; a shallow grave.</w:t>
      </w:r>
    </w:p>
    <w:p w14:paraId="481F7B3F" w14:textId="77777777" w:rsidR="00DF4B3B" w:rsidRDefault="00DF4B3B">
      <w:r w:rsidRPr="000E756C">
        <w:rPr>
          <w:u w:val="single"/>
        </w:rPr>
        <w:t>Star</w:t>
      </w:r>
      <w:r>
        <w:t xml:space="preserve"> – Sirius </w:t>
      </w:r>
    </w:p>
    <w:p w14:paraId="7AC8021D" w14:textId="77777777" w:rsidR="00DF4B3B" w:rsidRDefault="00DF4B3B"/>
    <w:p w14:paraId="660617C1" w14:textId="77777777" w:rsidR="00DF4B3B" w:rsidRDefault="00DF4B3B">
      <w:pPr>
        <w:rPr>
          <w:b/>
        </w:rPr>
      </w:pPr>
      <w:r w:rsidRPr="004D7A4C">
        <w:rPr>
          <w:b/>
        </w:rPr>
        <w:t>Pauao</w:t>
      </w:r>
    </w:p>
    <w:p w14:paraId="12CA45D2" w14:textId="77777777" w:rsidR="00DF4B3B" w:rsidRPr="00FD7B9B" w:rsidRDefault="00DF4B3B">
      <w:r w:rsidRPr="00FD7B9B">
        <w:rPr>
          <w:u w:val="single"/>
        </w:rPr>
        <w:t>Star</w:t>
      </w:r>
      <w:r>
        <w:t xml:space="preserve"> – Taurus </w:t>
      </w:r>
    </w:p>
    <w:p w14:paraId="74E542AE" w14:textId="77777777" w:rsidR="00DF4B3B" w:rsidRDefault="00DF4B3B"/>
    <w:p w14:paraId="1A3C12A9" w14:textId="77777777" w:rsidR="00DF4B3B" w:rsidRPr="004D7A4C" w:rsidRDefault="00DF4B3B">
      <w:pPr>
        <w:rPr>
          <w:b/>
        </w:rPr>
      </w:pPr>
      <w:r w:rsidRPr="004D7A4C">
        <w:rPr>
          <w:b/>
        </w:rPr>
        <w:t>Pohaku Lailai</w:t>
      </w:r>
    </w:p>
    <w:p w14:paraId="0DA4A435" w14:textId="77777777" w:rsidR="00DF4B3B" w:rsidRDefault="00DF4B3B">
      <w:r>
        <w:t>La'ila'iʻs rock (pōhaku)</w:t>
      </w:r>
    </w:p>
    <w:p w14:paraId="003C2B52" w14:textId="77777777" w:rsidR="00DF4B3B" w:rsidRDefault="00DF4B3B">
      <w:r w:rsidRPr="00FD7B9B">
        <w:rPr>
          <w:u w:val="single"/>
        </w:rPr>
        <w:t>Stars</w:t>
      </w:r>
      <w:r>
        <w:t xml:space="preserve"> – Betelgeuse, Taurus</w:t>
      </w:r>
    </w:p>
    <w:p w14:paraId="1F56A6C2" w14:textId="77777777" w:rsidR="00DF4B3B" w:rsidRDefault="00DF4B3B"/>
    <w:p w14:paraId="5A481C45" w14:textId="77777777" w:rsidR="00DF4B3B" w:rsidRDefault="00DF4B3B">
      <w:r w:rsidRPr="004D7A4C">
        <w:rPr>
          <w:b/>
        </w:rPr>
        <w:t xml:space="preserve">Pokai </w:t>
      </w:r>
      <w:r>
        <w:t>Bay</w:t>
      </w:r>
    </w:p>
    <w:p w14:paraId="1B716959" w14:textId="77777777" w:rsidR="00DF4B3B" w:rsidRDefault="00DF4B3B">
      <w:r w:rsidRPr="00FD7B9B">
        <w:rPr>
          <w:u w:val="single"/>
        </w:rPr>
        <w:t>Star</w:t>
      </w:r>
      <w:r>
        <w:t xml:space="preserve"> – Sirius </w:t>
      </w:r>
    </w:p>
    <w:p w14:paraId="68E32C7C" w14:textId="77777777" w:rsidR="00DF4B3B" w:rsidRDefault="00DF4B3B"/>
    <w:p w14:paraId="6E2E70E1" w14:textId="77777777" w:rsidR="00DF4B3B" w:rsidRDefault="00DF4B3B">
      <w:r w:rsidRPr="004D7A4C">
        <w:rPr>
          <w:b/>
        </w:rPr>
        <w:t xml:space="preserve">Pu'u </w:t>
      </w:r>
      <w:r>
        <w:t>is a hill or protruberance.</w:t>
      </w:r>
    </w:p>
    <w:p w14:paraId="06AD4DCB" w14:textId="77777777" w:rsidR="00DF4B3B" w:rsidRDefault="00DF4B3B"/>
    <w:p w14:paraId="418E2782" w14:textId="77777777" w:rsidR="00DF4B3B" w:rsidRDefault="00DF4B3B">
      <w:pPr>
        <w:rPr>
          <w:b/>
        </w:rPr>
      </w:pPr>
      <w:r w:rsidRPr="004D7A4C">
        <w:rPr>
          <w:b/>
        </w:rPr>
        <w:t>Puu Hapapa</w:t>
      </w:r>
    </w:p>
    <w:p w14:paraId="058E7A00" w14:textId="77777777" w:rsidR="00DF4B3B" w:rsidRPr="00FD7B9B" w:rsidRDefault="00DF4B3B">
      <w:r w:rsidRPr="00FD7B9B">
        <w:rPr>
          <w:u w:val="single"/>
        </w:rPr>
        <w:t>Stars</w:t>
      </w:r>
      <w:r>
        <w:t xml:space="preserve"> – Sun, Antares</w:t>
      </w:r>
    </w:p>
    <w:p w14:paraId="45EB0853" w14:textId="77777777" w:rsidR="00DF4B3B" w:rsidRDefault="00DF4B3B"/>
    <w:p w14:paraId="64AB2613" w14:textId="77777777" w:rsidR="00DF4B3B" w:rsidRDefault="00DF4B3B" w:rsidP="00D958AF">
      <w:pPr>
        <w:rPr>
          <w:b/>
        </w:rPr>
      </w:pPr>
      <w:r>
        <w:rPr>
          <w:b/>
        </w:rPr>
        <w:t xml:space="preserve">Puu </w:t>
      </w:r>
      <w:r w:rsidRPr="007431C7">
        <w:rPr>
          <w:b/>
        </w:rPr>
        <w:t>Kaaumakua</w:t>
      </w:r>
    </w:p>
    <w:p w14:paraId="14E0A383" w14:textId="77777777" w:rsidR="00DF4B3B" w:rsidRDefault="00DF4B3B" w:rsidP="00D958AF">
      <w:r>
        <w:t>Two words – ka (the) and 'aumakua (ancestral guardian).</w:t>
      </w:r>
    </w:p>
    <w:p w14:paraId="08ED8EB1" w14:textId="77777777" w:rsidR="00DF4B3B" w:rsidRDefault="00DF4B3B" w:rsidP="00D958AF">
      <w:r w:rsidRPr="007431C7">
        <w:rPr>
          <w:u w:val="single"/>
        </w:rPr>
        <w:t>Star</w:t>
      </w:r>
      <w:r>
        <w:t xml:space="preserve"> – the sun rise at equinox.</w:t>
      </w:r>
    </w:p>
    <w:p w14:paraId="1C87D553" w14:textId="77777777" w:rsidR="00DF4B3B" w:rsidRPr="007431C7" w:rsidRDefault="00DF4B3B" w:rsidP="00D958AF">
      <w:r w:rsidRPr="007431C7">
        <w:rPr>
          <w:i/>
        </w:rPr>
        <w:t>Associations</w:t>
      </w:r>
      <w:r>
        <w:t xml:space="preserve"> – this is among the markers referring to cosmogony and genealogy.</w:t>
      </w:r>
    </w:p>
    <w:p w14:paraId="220F8D66" w14:textId="77777777" w:rsidR="00DF4B3B" w:rsidRDefault="00DF4B3B"/>
    <w:p w14:paraId="49B03707" w14:textId="77777777" w:rsidR="00DF4B3B" w:rsidRPr="004D7A4C" w:rsidRDefault="00DF4B3B">
      <w:pPr>
        <w:rPr>
          <w:b/>
        </w:rPr>
      </w:pPr>
      <w:r w:rsidRPr="004D7A4C">
        <w:rPr>
          <w:b/>
        </w:rPr>
        <w:t>Puu Kailio</w:t>
      </w:r>
    </w:p>
    <w:p w14:paraId="083BF17F" w14:textId="77777777" w:rsidR="00DF4B3B" w:rsidRDefault="00DF4B3B">
      <w:r>
        <w:t>The (ka) dog ('īlio).</w:t>
      </w:r>
    </w:p>
    <w:p w14:paraId="7EAC4277" w14:textId="77777777" w:rsidR="00DF4B3B" w:rsidRDefault="00DF4B3B">
      <w:r w:rsidRPr="00FD7B9B">
        <w:rPr>
          <w:u w:val="single"/>
        </w:rPr>
        <w:t>Star</w:t>
      </w:r>
      <w:r>
        <w:t xml:space="preserve"> – Sirius </w:t>
      </w:r>
    </w:p>
    <w:p w14:paraId="317ECB50" w14:textId="77777777" w:rsidR="00DF4B3B" w:rsidRDefault="00DF4B3B"/>
    <w:p w14:paraId="684A8E1B" w14:textId="77777777" w:rsidR="00DF4B3B" w:rsidRPr="004D7A4C" w:rsidRDefault="00DF4B3B">
      <w:pPr>
        <w:rPr>
          <w:b/>
        </w:rPr>
      </w:pPr>
      <w:r w:rsidRPr="004D7A4C">
        <w:rPr>
          <w:b/>
        </w:rPr>
        <w:t>Puu Kamananui</w:t>
      </w:r>
    </w:p>
    <w:p w14:paraId="0F3A9E0B" w14:textId="77777777" w:rsidR="00DF4B3B" w:rsidRDefault="00DF4B3B">
      <w:r>
        <w:t>The (ka) mana great (nui).</w:t>
      </w:r>
    </w:p>
    <w:p w14:paraId="56CDC59D" w14:textId="77777777" w:rsidR="00DF4B3B" w:rsidRDefault="00DF4B3B">
      <w:r w:rsidRPr="00FD7B9B">
        <w:rPr>
          <w:u w:val="single"/>
        </w:rPr>
        <w:t>Stars</w:t>
      </w:r>
      <w:r>
        <w:t xml:space="preserve"> – Sun, Gemini, Pollux</w:t>
      </w:r>
    </w:p>
    <w:p w14:paraId="2F230C07" w14:textId="77777777" w:rsidR="00DF4B3B" w:rsidRDefault="00DF4B3B"/>
    <w:p w14:paraId="6E9122E9" w14:textId="77777777" w:rsidR="00DF4B3B" w:rsidRPr="004D7A4C" w:rsidRDefault="00DF4B3B">
      <w:pPr>
        <w:rPr>
          <w:b/>
        </w:rPr>
      </w:pPr>
      <w:r w:rsidRPr="004D7A4C">
        <w:rPr>
          <w:b/>
        </w:rPr>
        <w:t>Puu Kumakalii</w:t>
      </w:r>
    </w:p>
    <w:p w14:paraId="50F53197" w14:textId="77777777" w:rsidR="00DF4B3B" w:rsidRDefault="00DF4B3B">
      <w:r>
        <w:t>Rise (kū) Pleiades (Makalii)</w:t>
      </w:r>
    </w:p>
    <w:p w14:paraId="697C4BE3" w14:textId="77777777" w:rsidR="00DF4B3B" w:rsidRDefault="00DF4B3B">
      <w:r w:rsidRPr="00FD7B9B">
        <w:rPr>
          <w:u w:val="single"/>
        </w:rPr>
        <w:t>Star</w:t>
      </w:r>
      <w:r>
        <w:t xml:space="preserve"> – Pleiades </w:t>
      </w:r>
    </w:p>
    <w:p w14:paraId="60784218" w14:textId="77777777" w:rsidR="00DF4B3B" w:rsidRDefault="00DF4B3B"/>
    <w:p w14:paraId="008C6B83" w14:textId="77777777" w:rsidR="00DF4B3B" w:rsidRPr="004D7A4C" w:rsidRDefault="00DF4B3B">
      <w:pPr>
        <w:rPr>
          <w:b/>
        </w:rPr>
      </w:pPr>
      <w:r w:rsidRPr="004D7A4C">
        <w:rPr>
          <w:b/>
        </w:rPr>
        <w:t>Puu o Kila</w:t>
      </w:r>
    </w:p>
    <w:p w14:paraId="26053D6F" w14:textId="77777777" w:rsidR="00DF4B3B" w:rsidRDefault="00DF4B3B">
      <w:r>
        <w:t>Kilaʻs hill.</w:t>
      </w:r>
    </w:p>
    <w:p w14:paraId="321291AF" w14:textId="77777777" w:rsidR="00DF4B3B" w:rsidRDefault="00DF4B3B">
      <w:r>
        <w:t>High place hill.</w:t>
      </w:r>
    </w:p>
    <w:p w14:paraId="0D6BBB0F" w14:textId="77777777" w:rsidR="00DF4B3B" w:rsidRDefault="00DF4B3B">
      <w:r w:rsidRPr="00FD7B9B">
        <w:rPr>
          <w:u w:val="single"/>
        </w:rPr>
        <w:t>Star</w:t>
      </w:r>
      <w:r>
        <w:t xml:space="preserve"> – Betelgeuse </w:t>
      </w:r>
    </w:p>
    <w:p w14:paraId="78F3ED6C" w14:textId="77777777" w:rsidR="00DF4B3B" w:rsidRDefault="00DF4B3B"/>
    <w:p w14:paraId="40E84EEB" w14:textId="77777777" w:rsidR="00DF4B3B" w:rsidRPr="004D7A4C" w:rsidRDefault="00DF4B3B">
      <w:pPr>
        <w:rPr>
          <w:b/>
        </w:rPr>
      </w:pPr>
      <w:r w:rsidRPr="004D7A4C">
        <w:rPr>
          <w:b/>
        </w:rPr>
        <w:t>Puu Pahu</w:t>
      </w:r>
    </w:p>
    <w:p w14:paraId="2B286736" w14:textId="77777777" w:rsidR="00DF4B3B" w:rsidRDefault="00DF4B3B">
      <w:r>
        <w:t>Drum.</w:t>
      </w:r>
    </w:p>
    <w:p w14:paraId="480C544A" w14:textId="77777777" w:rsidR="00DF4B3B" w:rsidRDefault="00DF4B3B">
      <w:r w:rsidRPr="00FD7B9B">
        <w:rPr>
          <w:u w:val="single"/>
        </w:rPr>
        <w:t>Star</w:t>
      </w:r>
      <w:r>
        <w:t xml:space="preserve"> – Sirius </w:t>
      </w:r>
    </w:p>
    <w:p w14:paraId="1C0A7446" w14:textId="77777777" w:rsidR="00DF4B3B" w:rsidRDefault="00DF4B3B"/>
    <w:p w14:paraId="581B6FA7" w14:textId="77777777" w:rsidR="00DF4B3B" w:rsidRPr="004D7A4C" w:rsidRDefault="00DF4B3B">
      <w:pPr>
        <w:rPr>
          <w:b/>
        </w:rPr>
      </w:pPr>
      <w:r w:rsidRPr="004D7A4C">
        <w:rPr>
          <w:b/>
        </w:rPr>
        <w:t>Puu Pane</w:t>
      </w:r>
    </w:p>
    <w:p w14:paraId="2F974BC9" w14:textId="77777777" w:rsidR="00DF4B3B" w:rsidRDefault="00DF4B3B">
      <w:r>
        <w:t>Summit.</w:t>
      </w:r>
    </w:p>
    <w:p w14:paraId="5A4329FF" w14:textId="77777777" w:rsidR="00DF4B3B" w:rsidRDefault="00DF4B3B">
      <w:r w:rsidRPr="00FD7B9B">
        <w:rPr>
          <w:u w:val="single"/>
        </w:rPr>
        <w:t>Star</w:t>
      </w:r>
      <w:r>
        <w:t xml:space="preserve"> – Cancer </w:t>
      </w:r>
    </w:p>
    <w:p w14:paraId="5DAEFC84" w14:textId="77777777" w:rsidR="00DF4B3B" w:rsidRDefault="00DF4B3B"/>
    <w:p w14:paraId="1D1A4ED7" w14:textId="77777777" w:rsidR="00DF4B3B" w:rsidRPr="004D7A4C" w:rsidRDefault="00DF4B3B">
      <w:pPr>
        <w:rPr>
          <w:b/>
        </w:rPr>
      </w:pPr>
      <w:r w:rsidRPr="004D7A4C">
        <w:rPr>
          <w:b/>
        </w:rPr>
        <w:t>Puu Papaa</w:t>
      </w:r>
    </w:p>
    <w:p w14:paraId="154F3D63" w14:textId="77777777" w:rsidR="00DF4B3B" w:rsidRDefault="00DF4B3B">
      <w:r>
        <w:t>Burned, cooked (pāpa'a).</w:t>
      </w:r>
    </w:p>
    <w:p w14:paraId="1BF2CA0C" w14:textId="77777777" w:rsidR="00DF4B3B" w:rsidRDefault="00DF4B3B">
      <w:r w:rsidRPr="00FD7B9B">
        <w:rPr>
          <w:u w:val="single"/>
        </w:rPr>
        <w:t>Star</w:t>
      </w:r>
      <w:r>
        <w:t xml:space="preserve"> – Sirius </w:t>
      </w:r>
    </w:p>
    <w:p w14:paraId="4C3DE1FC" w14:textId="77777777" w:rsidR="00DF4B3B" w:rsidRDefault="00DF4B3B"/>
    <w:p w14:paraId="7D136027" w14:textId="77777777" w:rsidR="00DF4B3B" w:rsidRPr="004D7A4C" w:rsidRDefault="00DF4B3B">
      <w:pPr>
        <w:rPr>
          <w:b/>
        </w:rPr>
      </w:pPr>
      <w:r w:rsidRPr="004D7A4C">
        <w:rPr>
          <w:b/>
        </w:rPr>
        <w:t>Puu Piei</w:t>
      </w:r>
    </w:p>
    <w:p w14:paraId="6B5CAFAD" w14:textId="77777777" w:rsidR="00DF4B3B" w:rsidRDefault="00DF4B3B">
      <w:r>
        <w:t>Peer.</w:t>
      </w:r>
    </w:p>
    <w:p w14:paraId="5DCC7542" w14:textId="77777777" w:rsidR="00DF4B3B" w:rsidRDefault="00DF4B3B">
      <w:r w:rsidRPr="00FD7B9B">
        <w:rPr>
          <w:u w:val="single"/>
        </w:rPr>
        <w:t xml:space="preserve">Star </w:t>
      </w:r>
      <w:r>
        <w:t xml:space="preserve">– Gemini </w:t>
      </w:r>
    </w:p>
    <w:p w14:paraId="07BB5719" w14:textId="77777777" w:rsidR="00DF4B3B" w:rsidRDefault="00DF4B3B"/>
    <w:p w14:paraId="3908FFB2" w14:textId="77777777" w:rsidR="00DF4B3B" w:rsidRPr="004D7A4C" w:rsidRDefault="00DF4B3B">
      <w:pPr>
        <w:rPr>
          <w:b/>
        </w:rPr>
      </w:pPr>
      <w:r w:rsidRPr="004D7A4C">
        <w:rPr>
          <w:b/>
        </w:rPr>
        <w:t>Ulupo</w:t>
      </w:r>
    </w:p>
    <w:p w14:paraId="2946308C" w14:textId="77777777" w:rsidR="00DF4B3B" w:rsidRDefault="00DF4B3B">
      <w:r>
        <w:t>Most common meaning: inspiration growing (ulu) [in the] night (pō).</w:t>
      </w:r>
    </w:p>
    <w:p w14:paraId="04C13F62" w14:textId="77777777" w:rsidR="00DF4B3B" w:rsidRDefault="00DF4B3B">
      <w:r w:rsidRPr="00FD7B9B">
        <w:rPr>
          <w:u w:val="single"/>
        </w:rPr>
        <w:t>Star</w:t>
      </w:r>
      <w:r>
        <w:t xml:space="preserve"> – Sirius </w:t>
      </w:r>
    </w:p>
    <w:p w14:paraId="04A941E3" w14:textId="77777777" w:rsidR="00DF4B3B" w:rsidRDefault="00DF4B3B"/>
    <w:p w14:paraId="6C51462D" w14:textId="77777777" w:rsidR="00DF4B3B" w:rsidRPr="004D7A4C" w:rsidRDefault="00DF4B3B">
      <w:pPr>
        <w:rPr>
          <w:b/>
        </w:rPr>
      </w:pPr>
      <w:r w:rsidRPr="004D7A4C">
        <w:rPr>
          <w:b/>
        </w:rPr>
        <w:t>Waikane</w:t>
      </w:r>
    </w:p>
    <w:p w14:paraId="04FE2CB4" w14:textId="77777777" w:rsidR="00DF4B3B" w:rsidRDefault="00DF4B3B">
      <w:r>
        <w:t>Kāneʻs water.</w:t>
      </w:r>
    </w:p>
    <w:p w14:paraId="2605AEB6" w14:textId="77777777" w:rsidR="00DF4B3B" w:rsidRDefault="00DF4B3B">
      <w:r w:rsidRPr="00FD7B9B">
        <w:rPr>
          <w:u w:val="single"/>
        </w:rPr>
        <w:t>Star</w:t>
      </w:r>
      <w:r>
        <w:t xml:space="preserve"> – Orionʻs Belt</w:t>
      </w:r>
    </w:p>
    <w:p w14:paraId="430C543C" w14:textId="77777777" w:rsidR="00DF4B3B" w:rsidRDefault="00DF4B3B" w:rsidP="00D958AF">
      <w:pPr>
        <w:widowControl w:val="0"/>
        <w:autoSpaceDE w:val="0"/>
        <w:autoSpaceDN w:val="0"/>
        <w:adjustRightInd w:val="0"/>
        <w:spacing w:after="240" w:line="360" w:lineRule="auto"/>
        <w:ind w:right="-7"/>
        <w:rPr>
          <w:rFonts w:cs="Times New Roman"/>
          <w:lang w:val="haw-US"/>
        </w:rPr>
      </w:pPr>
    </w:p>
    <w:p w14:paraId="4B084CA6" w14:textId="77777777" w:rsidR="00DF4B3B" w:rsidRDefault="00DF4B3B">
      <w:pPr>
        <w:rPr>
          <w:rFonts w:cs="Times New Roman"/>
          <w:lang w:val="haw-US"/>
        </w:rPr>
      </w:pPr>
      <w:r>
        <w:rPr>
          <w:rFonts w:cs="Times New Roman"/>
          <w:lang w:val="haw-US"/>
        </w:rPr>
        <w:br w:type="page"/>
      </w:r>
    </w:p>
    <w:p w14:paraId="187167C1" w14:textId="77777777" w:rsidR="00DF4B3B" w:rsidRDefault="007D280B" w:rsidP="00D958AF">
      <w:r>
        <w:lastRenderedPageBreak/>
        <w:t xml:space="preserve">Appendix 3:  </w:t>
      </w:r>
      <w:r w:rsidR="00DF4B3B">
        <w:t>C</w:t>
      </w:r>
      <w:r w:rsidR="00676550">
        <w:t>osmogony – a very brief outline</w:t>
      </w:r>
    </w:p>
    <w:p w14:paraId="51A61CB9" w14:textId="77777777" w:rsidR="00DF4B3B" w:rsidRDefault="00DF4B3B" w:rsidP="00D958AF"/>
    <w:p w14:paraId="6CA8B53A" w14:textId="77777777" w:rsidR="00DF4B3B" w:rsidRDefault="00DF4B3B" w:rsidP="00D958AF">
      <w:r>
        <w:t>1.  Kolekole: the nothingness, the abyss</w:t>
      </w:r>
    </w:p>
    <w:p w14:paraId="1F3D71FA" w14:textId="77777777" w:rsidR="00DF4B3B" w:rsidRDefault="00DF4B3B" w:rsidP="00D958AF">
      <w:r>
        <w:tab/>
        <w:t>a.) Io alone resides in Kolekole</w:t>
      </w:r>
    </w:p>
    <w:p w14:paraId="134A39B2" w14:textId="77777777" w:rsidR="00DF4B3B" w:rsidRDefault="00DF4B3B" w:rsidP="00D958AF">
      <w:r>
        <w:t>2.  Kolekole gives way to Pō</w:t>
      </w:r>
    </w:p>
    <w:p w14:paraId="21942C25" w14:textId="77777777" w:rsidR="00DF4B3B" w:rsidRDefault="00DF4B3B" w:rsidP="00D958AF">
      <w:r>
        <w:tab/>
        <w:t xml:space="preserve">a) </w:t>
      </w:r>
      <w:proofErr w:type="gramStart"/>
      <w:r>
        <w:t>during</w:t>
      </w:r>
      <w:proofErr w:type="gramEnd"/>
      <w:r>
        <w:t xml:space="preserve"> this period forms develop in an ascending order of complexity</w:t>
      </w:r>
    </w:p>
    <w:p w14:paraId="4C6E500C" w14:textId="77777777" w:rsidR="00DF4B3B" w:rsidRDefault="00DF4B3B" w:rsidP="00D958AF">
      <w:r>
        <w:tab/>
        <w:t xml:space="preserve">b) </w:t>
      </w:r>
      <w:proofErr w:type="gramStart"/>
      <w:r>
        <w:t>in</w:t>
      </w:r>
      <w:proofErr w:type="gramEnd"/>
      <w:r>
        <w:t xml:space="preserve"> the final period of Pō dogs ('īlio) and dog men ('olohe) appear</w:t>
      </w:r>
    </w:p>
    <w:p w14:paraId="3F01B693" w14:textId="77777777" w:rsidR="00DF4B3B" w:rsidRDefault="00DF4B3B" w:rsidP="00D958AF">
      <w:r>
        <w:t>3.  Ao begins</w:t>
      </w:r>
    </w:p>
    <w:p w14:paraId="3FC5F38E" w14:textId="77777777" w:rsidR="00DF4B3B" w:rsidRDefault="00DF4B3B" w:rsidP="00D958AF">
      <w:r>
        <w:tab/>
        <w:t>a) Wākea (male) and Papa (female) become husband and wife</w:t>
      </w:r>
    </w:p>
    <w:p w14:paraId="281D535F" w14:textId="77777777" w:rsidR="00DF4B3B" w:rsidRDefault="00DF4B3B" w:rsidP="00D958AF">
      <w:r>
        <w:tab/>
        <w:t xml:space="preserve">b) </w:t>
      </w:r>
      <w:proofErr w:type="gramStart"/>
      <w:r>
        <w:t>among</w:t>
      </w:r>
      <w:proofErr w:type="gramEnd"/>
      <w:r>
        <w:t xml:space="preserve"> their offspring – Kāne, Kanaloa, Kū, Lono, and Ho'ohokukalani (the </w:t>
      </w:r>
    </w:p>
    <w:p w14:paraId="0814339D" w14:textId="77777777" w:rsidR="00DF4B3B" w:rsidRDefault="00DF4B3B" w:rsidP="00D958AF">
      <w:r>
        <w:tab/>
      </w:r>
      <w:r>
        <w:tab/>
      </w:r>
      <w:proofErr w:type="gramStart"/>
      <w:r>
        <w:t>only</w:t>
      </w:r>
      <w:proofErr w:type="gramEnd"/>
      <w:r>
        <w:t xml:space="preserve"> female)</w:t>
      </w:r>
    </w:p>
    <w:p w14:paraId="0A0CC82F" w14:textId="77777777" w:rsidR="00DF4B3B" w:rsidRDefault="00DF4B3B" w:rsidP="00D958AF">
      <w:pPr>
        <w:ind w:left="720"/>
      </w:pPr>
      <w:r>
        <w:t xml:space="preserve">c) Kāne pushes his father up, separating his parents and making room for his </w:t>
      </w:r>
    </w:p>
    <w:p w14:paraId="276864C1" w14:textId="77777777" w:rsidR="00DF4B3B" w:rsidRDefault="00DF4B3B" w:rsidP="00D958AF">
      <w:pPr>
        <w:ind w:left="720"/>
      </w:pPr>
      <w:r>
        <w:tab/>
      </w:r>
      <w:proofErr w:type="gramStart"/>
      <w:r>
        <w:t>siblings</w:t>
      </w:r>
      <w:proofErr w:type="gramEnd"/>
      <w:r>
        <w:t xml:space="preserve"> to move about</w:t>
      </w:r>
    </w:p>
    <w:p w14:paraId="6AEE03FF" w14:textId="77777777" w:rsidR="00DF4B3B" w:rsidRDefault="00DF4B3B" w:rsidP="00D958AF">
      <w:r>
        <w:tab/>
        <w:t>d) Wākea institutes kapu.  In Papaʻs period of seclusion, Wākea sleeps with</w:t>
      </w:r>
    </w:p>
    <w:p w14:paraId="481C3D34" w14:textId="77777777" w:rsidR="00DF4B3B" w:rsidRDefault="00DF4B3B" w:rsidP="00D958AF">
      <w:r>
        <w:tab/>
      </w:r>
      <w:r>
        <w:tab/>
      </w:r>
      <w:proofErr w:type="gramStart"/>
      <w:r>
        <w:t>their</w:t>
      </w:r>
      <w:proofErr w:type="gramEnd"/>
      <w:r>
        <w:t xml:space="preserve"> daughter, Hoohokukalani</w:t>
      </w:r>
    </w:p>
    <w:p w14:paraId="7E64DF8F" w14:textId="77777777" w:rsidR="00DF4B3B" w:rsidRDefault="00DF4B3B" w:rsidP="00DF4B3B">
      <w:pPr>
        <w:pStyle w:val="ListParagraph"/>
        <w:numPr>
          <w:ilvl w:val="0"/>
          <w:numId w:val="3"/>
        </w:numPr>
        <w:spacing w:after="0"/>
      </w:pPr>
      <w:proofErr w:type="gramStart"/>
      <w:r>
        <w:t>first</w:t>
      </w:r>
      <w:proofErr w:type="gramEnd"/>
      <w:r>
        <w:t xml:space="preserve"> born of the union is Hāloa, male, premature and stillborn.  He is buried in a corner of the yard, and ther the first kalo (taro) plant grows</w:t>
      </w:r>
    </w:p>
    <w:p w14:paraId="7EE171D3" w14:textId="77777777" w:rsidR="00DF4B3B" w:rsidRDefault="00DF4B3B" w:rsidP="00DF4B3B">
      <w:pPr>
        <w:pStyle w:val="ListParagraph"/>
        <w:numPr>
          <w:ilvl w:val="0"/>
          <w:numId w:val="3"/>
        </w:numPr>
        <w:spacing w:after="0"/>
      </w:pPr>
      <w:proofErr w:type="gramStart"/>
      <w:r>
        <w:t>second</w:t>
      </w:r>
      <w:proofErr w:type="gramEnd"/>
      <w:r>
        <w:t xml:space="preserve"> born of the union is also named Hāloa, a healthy boy.  From this Hāloa Hawaiians descend.  The kalo is thus the older brother of</w:t>
      </w:r>
    </w:p>
    <w:p w14:paraId="29D895AD" w14:textId="77777777" w:rsidR="00DF4B3B" w:rsidRDefault="00DF4B3B" w:rsidP="00D958AF">
      <w:pPr>
        <w:ind w:left="1800"/>
      </w:pPr>
      <w:r>
        <w:t>Hawaiians.</w:t>
      </w:r>
    </w:p>
    <w:p w14:paraId="74F2E895" w14:textId="77777777" w:rsidR="00DF4B3B" w:rsidRDefault="00DF4B3B" w:rsidP="00D958AF">
      <w:r>
        <w:tab/>
        <w:t>e) Ki'i, a human man, and La'ila'i, a human woman appear.</w:t>
      </w:r>
    </w:p>
    <w:p w14:paraId="25D19B0F" w14:textId="77777777" w:rsidR="00DF4B3B" w:rsidRDefault="00DF4B3B" w:rsidP="00D958AF">
      <w:pPr>
        <w:ind w:left="720" w:firstLine="720"/>
      </w:pPr>
      <w:r>
        <w:t xml:space="preserve">1) Kāne intends to father La'ila'iʻs first child, but Ki'i sleeps with her first, </w:t>
      </w:r>
    </w:p>
    <w:p w14:paraId="75365CE5" w14:textId="77777777" w:rsidR="00DF4B3B" w:rsidRDefault="00DF4B3B" w:rsidP="00D958AF">
      <w:pPr>
        <w:ind w:left="1440" w:firstLine="240"/>
      </w:pPr>
      <w:proofErr w:type="gramStart"/>
      <w:r>
        <w:t>and</w:t>
      </w:r>
      <w:proofErr w:type="gramEnd"/>
      <w:r>
        <w:t xml:space="preserve"> the union produces a boy.  Through primogeniture, humankind    </w:t>
      </w:r>
    </w:p>
    <w:p w14:paraId="4196C436" w14:textId="77777777" w:rsidR="00DF4B3B" w:rsidRDefault="00DF4B3B" w:rsidP="00D958AF">
      <w:pPr>
        <w:ind w:left="1440" w:firstLine="240"/>
      </w:pPr>
      <w:proofErr w:type="gramStart"/>
      <w:r>
        <w:t>becomes</w:t>
      </w:r>
      <w:proofErr w:type="gramEnd"/>
      <w:r>
        <w:t xml:space="preserve"> the senior line and the gods the junior line.</w:t>
      </w:r>
    </w:p>
    <w:p w14:paraId="4FF231BE" w14:textId="77777777" w:rsidR="00DF4B3B" w:rsidRDefault="00DF4B3B" w:rsidP="00D958AF">
      <w:r>
        <w:tab/>
        <w:t xml:space="preserve">f) Papa discovers Wākea with Ho'ohokukalani, Papa and Wākea divorce, and </w:t>
      </w:r>
    </w:p>
    <w:p w14:paraId="196B35F8" w14:textId="77777777" w:rsidR="00DF4B3B" w:rsidRDefault="00DF4B3B" w:rsidP="00D958AF">
      <w:r>
        <w:tab/>
        <w:t xml:space="preserve">    Papa takes the name Haumea.       </w:t>
      </w:r>
    </w:p>
    <w:p w14:paraId="41022CCE" w14:textId="77777777" w:rsidR="00DF4B3B" w:rsidRDefault="00DF4B3B" w:rsidP="00D958AF">
      <w:r>
        <w:tab/>
      </w:r>
      <w:r>
        <w:tab/>
      </w:r>
      <w:r>
        <w:tab/>
      </w:r>
    </w:p>
    <w:p w14:paraId="0B7DC024" w14:textId="77777777" w:rsidR="00DF4B3B" w:rsidRDefault="00DF4B3B" w:rsidP="00D958AF"/>
    <w:p w14:paraId="7240EEBB" w14:textId="77777777" w:rsidR="00DF4B3B" w:rsidRDefault="00DF4B3B">
      <w:pPr>
        <w:rPr>
          <w:rFonts w:cs="Times New Roman"/>
          <w:lang w:val="haw-US"/>
        </w:rPr>
      </w:pPr>
      <w:r>
        <w:rPr>
          <w:rFonts w:cs="Times New Roman"/>
          <w:lang w:val="haw-US"/>
        </w:rPr>
        <w:br w:type="page"/>
      </w:r>
    </w:p>
    <w:sectPr w:rsidR="00DF4B3B" w:rsidSect="00AD3019">
      <w:headerReference w:type="default" r:id="rId65"/>
      <w:pgSz w:w="12240" w:h="15840"/>
      <w:pgMar w:top="1440" w:right="1800" w:bottom="1440" w:left="1800" w:header="720" w:footer="720" w:gutter="0"/>
      <w:pgNumType w:start="1"/>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Bernadette Brady" w:date="2015-02-26T09:14:00Z" w:initials="BB">
    <w:p w14:paraId="021956E3" w14:textId="77777777" w:rsidR="00F77A7E" w:rsidRDefault="00F77A7E">
      <w:pPr>
        <w:pStyle w:val="CommentText"/>
      </w:pPr>
      <w:r>
        <w:rPr>
          <w:rStyle w:val="CommentReference"/>
        </w:rPr>
        <w:annotationRef/>
      </w:r>
      <w:r>
        <w:t xml:space="preserve">Citation needed, also what did Kurth say about the </w:t>
      </w:r>
      <w:r w:rsidRPr="006B25C8">
        <w:rPr>
          <w:i/>
        </w:rPr>
        <w:t>piko</w:t>
      </w:r>
      <w:r>
        <w:t xml:space="preserve"> stone?</w:t>
      </w:r>
    </w:p>
  </w:comment>
  <w:comment w:id="2" w:author="Bernadette Brady" w:date="2015-02-26T09:28:00Z" w:initials="BB">
    <w:p w14:paraId="2126F2CC" w14:textId="77777777" w:rsidR="00F77A7E" w:rsidRDefault="00F77A7E">
      <w:pPr>
        <w:pStyle w:val="CommentText"/>
      </w:pPr>
      <w:r>
        <w:rPr>
          <w:rStyle w:val="CommentReference"/>
        </w:rPr>
        <w:annotationRef/>
      </w:r>
      <w:r>
        <w:t xml:space="preserve">Very important for stars of curtailed passage. </w:t>
      </w:r>
    </w:p>
  </w:comment>
  <w:comment w:id="3" w:author="Bernadette Brady" w:date="2015-02-26T09:31:00Z" w:initials="BB">
    <w:p w14:paraId="6E3D35A7" w14:textId="77777777" w:rsidR="00F77A7E" w:rsidRDefault="00F77A7E">
      <w:pPr>
        <w:pStyle w:val="CommentText"/>
      </w:pPr>
      <w:r>
        <w:rPr>
          <w:rStyle w:val="CommentReference"/>
        </w:rPr>
        <w:annotationRef/>
      </w:r>
      <w:r>
        <w:t xml:space="preserve">Yes, also confirmation of the use of star phases. </w:t>
      </w:r>
    </w:p>
  </w:comment>
  <w:comment w:id="4" w:author="Bernadette Brady" w:date="2015-02-26T09:32:00Z" w:initials="BB">
    <w:p w14:paraId="3D404BB1" w14:textId="77777777" w:rsidR="00F77A7E" w:rsidRDefault="00F77A7E">
      <w:pPr>
        <w:pStyle w:val="CommentText"/>
      </w:pPr>
      <w:r>
        <w:rPr>
          <w:rStyle w:val="CommentReference"/>
        </w:rPr>
        <w:annotationRef/>
      </w:r>
      <w:r>
        <w:t>You have not yet defined what you mean by a ‘sun’s station’</w:t>
      </w:r>
    </w:p>
  </w:comment>
  <w:comment w:id="5" w:author="Bernadette Brady" w:date="2015-02-26T09:33:00Z" w:initials="BB">
    <w:p w14:paraId="66A4A13C" w14:textId="77777777" w:rsidR="00F77A7E" w:rsidRDefault="00F77A7E">
      <w:pPr>
        <w:pStyle w:val="CommentText"/>
      </w:pPr>
      <w:r>
        <w:rPr>
          <w:rStyle w:val="CommentReference"/>
        </w:rPr>
        <w:annotationRef/>
      </w:r>
      <w:r>
        <w:t xml:space="preserve">Which is </w:t>
      </w:r>
    </w:p>
  </w:comment>
  <w:comment w:id="6" w:author="Bernadette Brady" w:date="2015-02-26T13:45:00Z" w:initials="BB">
    <w:p w14:paraId="034FF1EF" w14:textId="1C12F362" w:rsidR="00F77A7E" w:rsidRDefault="00F77A7E">
      <w:pPr>
        <w:pStyle w:val="CommentText"/>
      </w:pPr>
      <w:r>
        <w:rPr>
          <w:rStyle w:val="CommentReference"/>
        </w:rPr>
        <w:annotationRef/>
      </w:r>
      <w:r>
        <w:t xml:space="preserve">I am not sure as the the arugment being made here. </w:t>
      </w:r>
    </w:p>
  </w:comment>
  <w:comment w:id="7" w:author="Bernadette Brady" w:date="2015-02-26T13:45:00Z" w:initials="BB">
    <w:p w14:paraId="1E0FBD69" w14:textId="6C94925E" w:rsidR="00F77A7E" w:rsidRDefault="00F77A7E">
      <w:pPr>
        <w:pStyle w:val="CommentText"/>
      </w:pPr>
      <w:r>
        <w:rPr>
          <w:rStyle w:val="CommentReference"/>
        </w:rPr>
        <w:annotationRef/>
      </w:r>
      <w:r>
        <w:t>Defination?</w:t>
      </w:r>
    </w:p>
  </w:comment>
  <w:comment w:id="8" w:author="Bernadette Brady" w:date="2015-02-26T13:59:00Z" w:initials="BB">
    <w:p w14:paraId="4F8D8004" w14:textId="5D6C817C" w:rsidR="00F77A7E" w:rsidRDefault="00F77A7E">
      <w:pPr>
        <w:pStyle w:val="CommentText"/>
      </w:pPr>
      <w:r>
        <w:rPr>
          <w:rStyle w:val="CommentReference"/>
        </w:rPr>
        <w:annotationRef/>
      </w:r>
      <w:r>
        <w:t xml:space="preserve">Excellent point. </w:t>
      </w:r>
    </w:p>
  </w:comment>
  <w:comment w:id="9" w:author="Bernadette Brady" w:date="2015-02-26T14:04:00Z" w:initials="BB">
    <w:p w14:paraId="7B08B7E8" w14:textId="68ACE756" w:rsidR="00F77A7E" w:rsidRDefault="00F77A7E">
      <w:pPr>
        <w:pStyle w:val="CommentText"/>
      </w:pPr>
      <w:r>
        <w:rPr>
          <w:rStyle w:val="CommentReference"/>
        </w:rPr>
        <w:annotationRef/>
      </w:r>
      <w:r>
        <w:t xml:space="preserve">A good quote, but all long quotes need to be indented. </w:t>
      </w:r>
    </w:p>
  </w:comment>
  <w:comment w:id="10" w:author="Bernadette Brady" w:date="2015-02-26T14:06:00Z" w:initials="BB">
    <w:p w14:paraId="7622AF85" w14:textId="6E0A9F4B" w:rsidR="00F77A7E" w:rsidRDefault="00F77A7E">
      <w:pPr>
        <w:pStyle w:val="CommentText"/>
      </w:pPr>
      <w:r>
        <w:rPr>
          <w:rStyle w:val="CommentReference"/>
        </w:rPr>
        <w:annotationRef/>
      </w:r>
      <w:r>
        <w:t xml:space="preserve">Good section but needed to be in your introduction not your literature review. </w:t>
      </w:r>
    </w:p>
  </w:comment>
  <w:comment w:id="11" w:author="Bernadette Brady" w:date="2015-02-26T14:16:00Z" w:initials="BB">
    <w:p w14:paraId="48B70846" w14:textId="1A8EE670" w:rsidR="00F77A7E" w:rsidRDefault="00F77A7E">
      <w:pPr>
        <w:pStyle w:val="CommentText"/>
      </w:pPr>
      <w:r>
        <w:rPr>
          <w:rStyle w:val="CommentReference"/>
        </w:rPr>
        <w:annotationRef/>
      </w:r>
      <w:r>
        <w:t xml:space="preserve">Good point. </w:t>
      </w:r>
    </w:p>
  </w:comment>
  <w:comment w:id="12" w:author="Bernadette Brady" w:date="2015-02-26T14:17:00Z" w:initials="BB">
    <w:p w14:paraId="2A1F5438" w14:textId="74FC25AB" w:rsidR="00F77A7E" w:rsidRDefault="00F77A7E">
      <w:pPr>
        <w:pStyle w:val="CommentText"/>
      </w:pPr>
      <w:r>
        <w:rPr>
          <w:rStyle w:val="CommentReference"/>
        </w:rPr>
        <w:annotationRef/>
      </w:r>
      <w:r>
        <w:t xml:space="preserve">What is the definition. </w:t>
      </w:r>
    </w:p>
  </w:comment>
  <w:comment w:id="13" w:author="Bernadette Brady" w:date="2015-02-26T14:36:00Z" w:initials="BB">
    <w:p w14:paraId="38E2EB7A" w14:textId="5AB1984B" w:rsidR="00F77A7E" w:rsidRDefault="00F77A7E">
      <w:pPr>
        <w:pStyle w:val="CommentText"/>
      </w:pPr>
      <w:r>
        <w:rPr>
          <w:rStyle w:val="CommentReference"/>
        </w:rPr>
        <w:annotationRef/>
      </w:r>
      <w:r>
        <w:t xml:space="preserve">This belongs in your bibliography </w:t>
      </w:r>
    </w:p>
  </w:comment>
  <w:comment w:id="14" w:author="Bernadette Brady" w:date="2015-02-26T16:11:00Z" w:initials="BB">
    <w:p w14:paraId="30B78153" w14:textId="2AF48DB1" w:rsidR="00F77A7E" w:rsidRDefault="00F77A7E">
      <w:pPr>
        <w:pStyle w:val="CommentText"/>
      </w:pPr>
      <w:r>
        <w:rPr>
          <w:rStyle w:val="CommentReference"/>
        </w:rPr>
        <w:annotationRef/>
      </w:r>
      <w:r>
        <w:t xml:space="preserve">Yes good point. </w:t>
      </w:r>
    </w:p>
  </w:comment>
  <w:comment w:id="15" w:author="Bernadette Brady" w:date="2015-02-26T16:05:00Z" w:initials="BB">
    <w:p w14:paraId="29F72035" w14:textId="4CAA91ED" w:rsidR="00F77A7E" w:rsidRDefault="00F77A7E">
      <w:pPr>
        <w:pStyle w:val="CommentText"/>
      </w:pPr>
      <w:r>
        <w:rPr>
          <w:rStyle w:val="CommentReference"/>
        </w:rPr>
        <w:annotationRef/>
      </w:r>
      <w:r>
        <w:t xml:space="preserve">Good point. </w:t>
      </w:r>
    </w:p>
  </w:comment>
  <w:comment w:id="16" w:author="Bernadette Brady" w:date="2015-02-26T16:05:00Z" w:initials="BB">
    <w:p w14:paraId="46AD0DEF" w14:textId="28D5DEF1" w:rsidR="00F77A7E" w:rsidRDefault="00F77A7E">
      <w:pPr>
        <w:pStyle w:val="CommentText"/>
      </w:pPr>
      <w:r>
        <w:rPr>
          <w:rStyle w:val="CommentReference"/>
        </w:rPr>
        <w:annotationRef/>
      </w:r>
      <w:r>
        <w:t xml:space="preserve">This needed to be in your literature review. </w:t>
      </w:r>
    </w:p>
  </w:comment>
  <w:comment w:id="17" w:author="Bernadette Brady" w:date="2015-02-26T16:13:00Z" w:initials="BB">
    <w:p w14:paraId="02EC8D74" w14:textId="119BD734" w:rsidR="00F77A7E" w:rsidRDefault="00F77A7E">
      <w:pPr>
        <w:pStyle w:val="CommentText"/>
      </w:pPr>
      <w:r>
        <w:rPr>
          <w:rStyle w:val="CommentReference"/>
        </w:rPr>
        <w:annotationRef/>
      </w:r>
      <w:r>
        <w:t xml:space="preserve">Good point. </w:t>
      </w:r>
    </w:p>
  </w:comment>
  <w:comment w:id="18" w:author="Bernadette Brady" w:date="2015-02-26T16:14:00Z" w:initials="BB">
    <w:p w14:paraId="229B90AD" w14:textId="2D74625D" w:rsidR="00F77A7E" w:rsidRDefault="00F77A7E">
      <w:pPr>
        <w:pStyle w:val="CommentText"/>
      </w:pPr>
      <w:r>
        <w:rPr>
          <w:rStyle w:val="CommentReference"/>
        </w:rPr>
        <w:annotationRef/>
      </w:r>
      <w:r>
        <w:t xml:space="preserve">Good. </w:t>
      </w:r>
    </w:p>
  </w:comment>
  <w:comment w:id="19" w:author="Bernadette Brady" w:date="2015-02-26T16:15:00Z" w:initials="BB">
    <w:p w14:paraId="64EE52EA" w14:textId="7997A7E1" w:rsidR="00F77A7E" w:rsidRDefault="00F77A7E">
      <w:pPr>
        <w:pStyle w:val="CommentText"/>
      </w:pPr>
      <w:r>
        <w:rPr>
          <w:rStyle w:val="CommentReference"/>
        </w:rPr>
        <w:annotationRef/>
      </w:r>
      <w:r>
        <w:t xml:space="preserve">These are important as they are part of your primary material. </w:t>
      </w:r>
    </w:p>
  </w:comment>
  <w:comment w:id="20" w:author="Bernadette Brady" w:date="2015-02-26T16:16:00Z" w:initials="BB">
    <w:p w14:paraId="4A105082" w14:textId="24E647DE" w:rsidR="00F77A7E" w:rsidRDefault="00F77A7E">
      <w:pPr>
        <w:pStyle w:val="CommentText"/>
      </w:pPr>
      <w:r>
        <w:rPr>
          <w:rStyle w:val="CommentReference"/>
        </w:rPr>
        <w:annotationRef/>
      </w:r>
      <w:r>
        <w:t xml:space="preserve">This is not clear, they stil would have risen over the mountains. </w:t>
      </w:r>
    </w:p>
  </w:comment>
  <w:comment w:id="21" w:author="Bernadette Brady" w:date="2015-02-26T16:17:00Z" w:initials="BB">
    <w:p w14:paraId="00F1E583" w14:textId="77777777" w:rsidR="00F77A7E" w:rsidRDefault="00F77A7E">
      <w:pPr>
        <w:pStyle w:val="CommentText"/>
      </w:pPr>
      <w:r>
        <w:rPr>
          <w:rStyle w:val="CommentReference"/>
        </w:rPr>
        <w:annotationRef/>
      </w:r>
      <w:r>
        <w:t xml:space="preserve"> But this is not supported by Scheafer’s work on visibility of a star. </w:t>
      </w:r>
    </w:p>
    <w:p w14:paraId="723EC247" w14:textId="77777777" w:rsidR="00F77A7E" w:rsidRDefault="00F77A7E">
      <w:pPr>
        <w:pStyle w:val="CommentText"/>
      </w:pPr>
    </w:p>
    <w:p w14:paraId="315FCA52" w14:textId="5C2EB4B6" w:rsidR="00F77A7E" w:rsidRDefault="00F77A7E">
      <w:pPr>
        <w:pStyle w:val="CommentText"/>
      </w:pPr>
      <w:r>
        <w:t>Also do you mean the sun’s depression or elevation</w:t>
      </w:r>
    </w:p>
  </w:comment>
  <w:comment w:id="22" w:author="Bernadette Brady" w:date="2015-02-26T16:27:00Z" w:initials="BB">
    <w:p w14:paraId="37E4A101" w14:textId="256CF0C2" w:rsidR="00F77A7E" w:rsidRDefault="00F77A7E">
      <w:pPr>
        <w:pStyle w:val="CommentText"/>
      </w:pPr>
      <w:r>
        <w:rPr>
          <w:rStyle w:val="CommentReference"/>
        </w:rPr>
        <w:annotationRef/>
      </w:r>
      <w:r>
        <w:t xml:space="preserve">Why were these precontact people using a Julian calendar? </w:t>
      </w:r>
    </w:p>
  </w:comment>
  <w:comment w:id="23" w:author="Bernadette Brady" w:date="2015-02-26T16:39:00Z" w:initials="BB">
    <w:p w14:paraId="56A28DE8" w14:textId="415F9CED" w:rsidR="00F77A7E" w:rsidRDefault="00F77A7E">
      <w:pPr>
        <w:pStyle w:val="CommentText"/>
      </w:pPr>
      <w:r>
        <w:rPr>
          <w:rStyle w:val="CommentReference"/>
        </w:rPr>
        <w:annotationRef/>
      </w:r>
      <w:r>
        <w:t xml:space="preserve">Dates – Instead of 26 May I get the 19 May? </w:t>
      </w:r>
    </w:p>
  </w:comment>
  <w:comment w:id="24" w:author="Bernadette Brady" w:date="2015-02-26T16:44:00Z" w:initials="BB">
    <w:p w14:paraId="5DB09AF0" w14:textId="15863A03" w:rsidR="00F77A7E" w:rsidRDefault="00F77A7E">
      <w:pPr>
        <w:pStyle w:val="CommentText"/>
      </w:pPr>
      <w:r>
        <w:rPr>
          <w:rStyle w:val="CommentReference"/>
        </w:rPr>
        <w:annotationRef/>
      </w:r>
      <w:r>
        <w:t xml:space="preserve">Good. </w:t>
      </w:r>
    </w:p>
  </w:comment>
  <w:comment w:id="25" w:author="Bernadette Brady" w:date="2015-02-26T17:37:00Z" w:initials="BB">
    <w:p w14:paraId="3382FED2" w14:textId="353038C2" w:rsidR="00F77A7E" w:rsidRDefault="00F77A7E">
      <w:pPr>
        <w:pStyle w:val="CommentText"/>
      </w:pPr>
      <w:r>
        <w:rPr>
          <w:rStyle w:val="CommentReference"/>
        </w:rPr>
        <w:annotationRef/>
      </w:r>
      <w:r>
        <w:t xml:space="preserve">Different to the dates you gave earlier. </w:t>
      </w:r>
    </w:p>
  </w:comment>
  <w:comment w:id="26" w:author="Bernadette Brady" w:date="2015-02-26T17:38:00Z" w:initials="BB">
    <w:p w14:paraId="15FE4A63" w14:textId="1125C8FE" w:rsidR="00F77A7E" w:rsidRDefault="00F77A7E">
      <w:pPr>
        <w:pStyle w:val="CommentText"/>
      </w:pPr>
      <w:r>
        <w:rPr>
          <w:rStyle w:val="CommentReference"/>
        </w:rPr>
        <w:annotationRef/>
      </w:r>
      <w:r>
        <w:t>You needed to describe how they would know the position of the nadir sun?</w:t>
      </w:r>
    </w:p>
  </w:comment>
  <w:comment w:id="27" w:author="Bernadette Brady" w:date="2015-02-26T17:38:00Z" w:initials="BB">
    <w:p w14:paraId="719C7ABC" w14:textId="6E329BB9" w:rsidR="00F77A7E" w:rsidRDefault="00F77A7E">
      <w:pPr>
        <w:pStyle w:val="CommentText"/>
      </w:pPr>
      <w:r>
        <w:rPr>
          <w:rStyle w:val="CommentReference"/>
        </w:rPr>
        <w:annotationRef/>
      </w:r>
      <w:r>
        <w:t xml:space="preserve">This is called star phases. </w:t>
      </w:r>
    </w:p>
  </w:comment>
  <w:comment w:id="28" w:author="Bernadette Brady" w:date="2015-02-26T17:39:00Z" w:initials="BB">
    <w:p w14:paraId="268D0052" w14:textId="5A0EFFA5" w:rsidR="00F77A7E" w:rsidRDefault="00F77A7E">
      <w:pPr>
        <w:pStyle w:val="CommentText"/>
      </w:pPr>
      <w:r>
        <w:rPr>
          <w:rStyle w:val="CommentReference"/>
        </w:rPr>
        <w:annotationRef/>
      </w:r>
      <w:r>
        <w:t xml:space="preserve">What is the azimuth bearing of this photo and where on this mountain does the equinox sunset occur, and were was this photo taken from. </w:t>
      </w:r>
    </w:p>
  </w:comment>
  <w:comment w:id="29" w:author="Bernadette Brady" w:date="2015-02-26T17:45:00Z" w:initials="BB">
    <w:p w14:paraId="27E0B303" w14:textId="282B8B48" w:rsidR="00F77A7E" w:rsidRDefault="00F77A7E">
      <w:pPr>
        <w:pStyle w:val="CommentText"/>
      </w:pPr>
      <w:r>
        <w:rPr>
          <w:rStyle w:val="CommentReference"/>
        </w:rPr>
        <w:annotationRef/>
      </w:r>
      <w:r>
        <w:t>How would they know this was the nadir sun?</w:t>
      </w:r>
    </w:p>
  </w:comment>
  <w:comment w:id="30" w:author="Bernadette Brady" w:date="2015-02-26T17:57:00Z" w:initials="BB">
    <w:p w14:paraId="02C34D41" w14:textId="3EB6713A" w:rsidR="00F77A7E" w:rsidRDefault="00F77A7E">
      <w:pPr>
        <w:pStyle w:val="CommentText"/>
      </w:pPr>
      <w:r>
        <w:rPr>
          <w:rStyle w:val="CommentReference"/>
        </w:rPr>
        <w:annotationRef/>
      </w:r>
      <w:r>
        <w:t>It would have been good for you to list the stars of the cosmology.</w:t>
      </w:r>
    </w:p>
  </w:comment>
  <w:comment w:id="31" w:author="Bernadette Brady" w:date="2015-02-26T18:04:00Z" w:initials="BB">
    <w:p w14:paraId="78228254" w14:textId="07C4B775" w:rsidR="00F77A7E" w:rsidRDefault="00F77A7E">
      <w:pPr>
        <w:pStyle w:val="CommentText"/>
      </w:pPr>
      <w:r>
        <w:rPr>
          <w:rStyle w:val="CommentReference"/>
        </w:rPr>
        <w:annotationRef/>
      </w:r>
      <w:r>
        <w:t xml:space="preserve">It is still not clear as to how you got the orginal list of stars. </w:t>
      </w:r>
    </w:p>
  </w:comment>
  <w:comment w:id="32" w:author="Bernadette Brady" w:date="2015-02-26T18:05:00Z" w:initials="BB">
    <w:p w14:paraId="1F0550C2" w14:textId="390BD234" w:rsidR="00F77A7E" w:rsidRDefault="00F77A7E">
      <w:pPr>
        <w:pStyle w:val="CommentText"/>
      </w:pPr>
      <w:r>
        <w:rPr>
          <w:rStyle w:val="CommentReference"/>
        </w:rPr>
        <w:annotationRef/>
      </w:r>
      <w:r>
        <w:t xml:space="preserve">This needs a citation. Also the phase of Curtailed passage is not described </w:t>
      </w:r>
      <w:proofErr w:type="gramStart"/>
      <w:r>
        <w:t>as  ‘rises</w:t>
      </w:r>
      <w:proofErr w:type="gramEnd"/>
      <w:r>
        <w:t xml:space="preserve"> in the evening the day star sets at sunrise’ which is a statement that does not make sense. </w:t>
      </w:r>
    </w:p>
  </w:comment>
  <w:comment w:id="33" w:author="Bernadette Brady" w:date="2015-02-26T18:17:00Z" w:initials="BB">
    <w:p w14:paraId="44873F9A" w14:textId="2A8E9DF1" w:rsidR="00F77A7E" w:rsidRDefault="00F77A7E">
      <w:pPr>
        <w:pStyle w:val="CommentText"/>
      </w:pPr>
      <w:r>
        <w:rPr>
          <w:rStyle w:val="CommentReference"/>
        </w:rPr>
        <w:annotationRef/>
      </w:r>
      <w:r>
        <w:t xml:space="preserve">What is the location of the obersvation point? You mentioned earlier that some of these could not be obersverd from the site. </w:t>
      </w:r>
    </w:p>
  </w:comment>
  <w:comment w:id="34" w:author="Bernadette Brady" w:date="2015-02-26T18:18:00Z" w:initials="BB">
    <w:p w14:paraId="3C4E009D" w14:textId="4ECBED10" w:rsidR="00F77A7E" w:rsidRDefault="00F77A7E">
      <w:pPr>
        <w:pStyle w:val="CommentText"/>
      </w:pPr>
      <w:r>
        <w:rPr>
          <w:rStyle w:val="CommentReference"/>
        </w:rPr>
        <w:annotationRef/>
      </w:r>
      <w:r>
        <w:t>What do you mean by passing over?</w:t>
      </w:r>
    </w:p>
  </w:comment>
  <w:comment w:id="35" w:author="Bernadette Brady" w:date="2015-02-26T18:22:00Z" w:initials="BB">
    <w:p w14:paraId="00524E2A" w14:textId="123FDE98" w:rsidR="00F77A7E" w:rsidRDefault="00F77A7E">
      <w:pPr>
        <w:pStyle w:val="CommentText"/>
      </w:pPr>
      <w:r>
        <w:rPr>
          <w:rStyle w:val="CommentReference"/>
        </w:rPr>
        <w:annotationRef/>
      </w:r>
      <w:r>
        <w:t xml:space="preserve">Mintaka in 1300 had a declination of -1.04, so it is very close to the equator but does not ‘sit on it’. When you are working with landscapes and sky do not ignore these small points. </w:t>
      </w:r>
    </w:p>
  </w:comment>
  <w:comment w:id="36" w:author="Bernadette Brady" w:date="2015-02-26T18:27:00Z" w:initials="BB">
    <w:p w14:paraId="0904D56C" w14:textId="722BB707" w:rsidR="00F77A7E" w:rsidRDefault="00F77A7E">
      <w:pPr>
        <w:pStyle w:val="CommentText"/>
      </w:pPr>
      <w:r>
        <w:rPr>
          <w:rStyle w:val="CommentReference"/>
        </w:rPr>
        <w:annotationRef/>
      </w:r>
      <w:r>
        <w:t>Do you mean amougst the stars of the Kete?</w:t>
      </w:r>
    </w:p>
  </w:comment>
  <w:comment w:id="37" w:author="Bernadette Brady" w:date="2015-02-26T18:30:00Z" w:initials="BB">
    <w:p w14:paraId="12196A87" w14:textId="55D2979C" w:rsidR="00F77A7E" w:rsidRDefault="00F77A7E">
      <w:pPr>
        <w:pStyle w:val="CommentText"/>
      </w:pPr>
      <w:r>
        <w:rPr>
          <w:rStyle w:val="CommentReference"/>
        </w:rPr>
        <w:annotationRef/>
      </w:r>
      <w:r>
        <w:t xml:space="preserve">Do you mean that Regulus and the sun were conjunction on the ecliptic? </w:t>
      </w:r>
    </w:p>
  </w:comment>
  <w:comment w:id="38" w:author="Bernadette Brady" w:date="2015-02-26T18:31:00Z" w:initials="BB">
    <w:p w14:paraId="73A30C55" w14:textId="60484B44" w:rsidR="00F77A7E" w:rsidRDefault="00F77A7E">
      <w:pPr>
        <w:pStyle w:val="CommentText"/>
      </w:pPr>
      <w:r>
        <w:rPr>
          <w:rStyle w:val="CommentReference"/>
        </w:rPr>
        <w:annotationRef/>
      </w:r>
      <w:r>
        <w:t xml:space="preserve">A long wait? From when? This is unclear. </w:t>
      </w:r>
    </w:p>
  </w:comment>
  <w:comment w:id="39" w:author="Bernadette Brady" w:date="2015-03-18T15:43:00Z" w:initials="BB">
    <w:p w14:paraId="73B16AFE" w14:textId="747293EA" w:rsidR="00F77A7E" w:rsidRDefault="00F77A7E">
      <w:pPr>
        <w:pStyle w:val="CommentText"/>
      </w:pPr>
      <w:r>
        <w:rPr>
          <w:rStyle w:val="CommentReference"/>
        </w:rPr>
        <w:annotationRef/>
      </w:r>
      <w:r>
        <w:t xml:space="preserve">Indicated, one can never prove a position only suggest intentionality. </w:t>
      </w:r>
    </w:p>
  </w:comment>
  <w:comment w:id="40" w:author="Bernadette Brady" w:date="2015-03-18T15:44:00Z" w:initials="BB">
    <w:p w14:paraId="6AA17510" w14:textId="6B1B4DBC" w:rsidR="00F77A7E" w:rsidRDefault="00F77A7E">
      <w:pPr>
        <w:pStyle w:val="CommentText"/>
      </w:pPr>
      <w:r>
        <w:rPr>
          <w:rStyle w:val="CommentReference"/>
        </w:rPr>
        <w:annotationRef/>
      </w:r>
      <w:proofErr w:type="gramStart"/>
      <w:r>
        <w:t>were</w:t>
      </w:r>
      <w:proofErr w:type="gramEnd"/>
    </w:p>
  </w:comment>
  <w:comment w:id="41" w:author="Bernadette Brady" w:date="2015-03-18T15:47:00Z" w:initials="BB">
    <w:p w14:paraId="11820608" w14:textId="39B0A42B" w:rsidR="00F77A7E" w:rsidRDefault="00F77A7E">
      <w:pPr>
        <w:pStyle w:val="CommentText"/>
      </w:pPr>
      <w:r>
        <w:rPr>
          <w:rStyle w:val="CommentReference"/>
        </w:rPr>
        <w:annotationRef/>
      </w:r>
      <w:r>
        <w:t xml:space="preserve">Good point. </w:t>
      </w:r>
    </w:p>
  </w:comment>
  <w:comment w:id="42" w:author="Bernadette Brady" w:date="2015-03-18T16:01:00Z" w:initials="BB">
    <w:p w14:paraId="435EF600" w14:textId="6420CEEB" w:rsidR="00933378" w:rsidRDefault="00933378">
      <w:pPr>
        <w:pStyle w:val="CommentText"/>
      </w:pPr>
      <w:r>
        <w:rPr>
          <w:rStyle w:val="CommentReference"/>
        </w:rPr>
        <w:annotationRef/>
      </w:r>
      <w:r>
        <w:t xml:space="preserve">Good point. </w:t>
      </w:r>
    </w:p>
  </w:comment>
  <w:comment w:id="43" w:author="Bernadette Brady" w:date="2015-03-18T16:05:00Z" w:initials="BB">
    <w:p w14:paraId="59AF0734" w14:textId="5F979395" w:rsidR="00933378" w:rsidRDefault="00933378">
      <w:pPr>
        <w:pStyle w:val="CommentText"/>
      </w:pPr>
      <w:r>
        <w:rPr>
          <w:rStyle w:val="CommentReference"/>
        </w:rPr>
        <w:annotationRef/>
      </w:r>
      <w:r>
        <w:t xml:space="preserve">Nice point. </w:t>
      </w:r>
    </w:p>
  </w:comment>
  <w:comment w:id="44" w:author="Bernadette Brady" w:date="2015-03-18T16:07:00Z" w:initials="BB">
    <w:p w14:paraId="5505B63C" w14:textId="7F4038E9" w:rsidR="00933378" w:rsidRDefault="00933378">
      <w:pPr>
        <w:pStyle w:val="CommentText"/>
      </w:pPr>
      <w:r>
        <w:rPr>
          <w:rStyle w:val="CommentReference"/>
        </w:rPr>
        <w:annotationRef/>
      </w:r>
      <w:r>
        <w:t xml:space="preserve">You needed to expand </w:t>
      </w:r>
      <w:proofErr w:type="gramStart"/>
      <w:r>
        <w:t>on  this</w:t>
      </w:r>
      <w:proofErr w:type="gramEnd"/>
      <w:r>
        <w:t xml:space="preserve"> point. If the landscape markers were the foresight then where did the individual stand?</w:t>
      </w:r>
    </w:p>
  </w:comment>
  <w:comment w:id="45" w:author="Bernadette Brady" w:date="2015-03-18T16:09:00Z" w:initials="BB">
    <w:p w14:paraId="0B9C45EF" w14:textId="734F9C39" w:rsidR="009A08AD" w:rsidRDefault="009A08AD">
      <w:pPr>
        <w:pStyle w:val="CommentText"/>
      </w:pPr>
      <w:r>
        <w:rPr>
          <w:rStyle w:val="CommentReference"/>
        </w:rPr>
        <w:annotationRef/>
      </w:r>
      <w:r>
        <w:t>What day of the year was this?</w:t>
      </w:r>
    </w:p>
  </w:comment>
  <w:comment w:id="46" w:author="Bernadette Brady" w:date="2015-03-18T16:10:00Z" w:initials="BB">
    <w:p w14:paraId="50293B8E" w14:textId="6FFD6943" w:rsidR="009A08AD" w:rsidRDefault="009A08AD">
      <w:pPr>
        <w:pStyle w:val="CommentText"/>
      </w:pPr>
      <w:r>
        <w:rPr>
          <w:rStyle w:val="CommentReference"/>
        </w:rPr>
        <w:annotationRef/>
      </w:r>
      <w:r>
        <w:t xml:space="preserve">This is a vital statement and potentially an excellent finding but you </w:t>
      </w:r>
      <w:proofErr w:type="gramStart"/>
      <w:r>
        <w:t>have  not</w:t>
      </w:r>
      <w:proofErr w:type="gramEnd"/>
      <w:r>
        <w:t xml:space="preserve"> been clear on this. Are you saying that almost anywhere in the island one can stand an look towards Kubaniloko by finding a site marker in the landscape. Thus where you stood would be important. So this point is not clear. </w:t>
      </w:r>
    </w:p>
  </w:comment>
  <w:comment w:id="47" w:author="Bernadette Brady" w:date="2015-03-18T16:15:00Z" w:initials="BB">
    <w:p w14:paraId="1AEA87B1" w14:textId="4EF3D255" w:rsidR="009A08AD" w:rsidRDefault="009A08AD">
      <w:pPr>
        <w:pStyle w:val="CommentText"/>
      </w:pPr>
      <w:r>
        <w:rPr>
          <w:rStyle w:val="CommentReference"/>
        </w:rPr>
        <w:annotationRef/>
      </w:r>
      <w:r>
        <w:t xml:space="preserve">Yes good point. </w:t>
      </w:r>
    </w:p>
  </w:comment>
  <w:comment w:id="48" w:author="Bernadette Brady" w:date="2015-03-18T16:17:00Z" w:initials="BB">
    <w:p w14:paraId="7AD8D64D" w14:textId="4911569D" w:rsidR="009A08AD" w:rsidRDefault="009A08AD">
      <w:pPr>
        <w:pStyle w:val="CommentText"/>
      </w:pPr>
      <w:r>
        <w:rPr>
          <w:rStyle w:val="CommentReference"/>
        </w:rPr>
        <w:annotationRef/>
      </w:r>
      <w:r>
        <w:t xml:space="preserve">Yes, well done. </w:t>
      </w:r>
    </w:p>
  </w:comment>
  <w:comment w:id="49" w:author="Bernadette Brady" w:date="2015-03-18T16:18:00Z" w:initials="BB">
    <w:p w14:paraId="3934B2F5" w14:textId="74478572" w:rsidR="009A08AD" w:rsidRDefault="009A08AD">
      <w:pPr>
        <w:pStyle w:val="CommentText"/>
      </w:pPr>
      <w:r>
        <w:rPr>
          <w:rStyle w:val="CommentReference"/>
        </w:rPr>
        <w:annotationRef/>
      </w:r>
      <w:r>
        <w:t xml:space="preserve">Yes, good point. </w:t>
      </w:r>
    </w:p>
  </w:comment>
  <w:comment w:id="50" w:author="Bernadette Brady" w:date="2015-03-18T16:24:00Z" w:initials="BB">
    <w:p w14:paraId="15A1C3D0" w14:textId="08A10F66" w:rsidR="00A54951" w:rsidRDefault="00A54951">
      <w:pPr>
        <w:pStyle w:val="CommentText"/>
      </w:pPr>
      <w:r>
        <w:rPr>
          <w:rStyle w:val="CommentReference"/>
        </w:rPr>
        <w:annotationRef/>
      </w:r>
      <w:r>
        <w:t xml:space="preserve">Good finding – names give meaning. </w:t>
      </w:r>
    </w:p>
  </w:comment>
  <w:comment w:id="51" w:author="Bernadette Brady" w:date="2015-03-18T16:26:00Z" w:initials="BB">
    <w:p w14:paraId="25D874A1" w14:textId="0047A739" w:rsidR="00A54951" w:rsidRDefault="00A54951">
      <w:pPr>
        <w:pStyle w:val="CommentText"/>
      </w:pPr>
      <w:r>
        <w:rPr>
          <w:rStyle w:val="CommentReference"/>
        </w:rPr>
        <w:annotationRef/>
      </w:r>
      <w:r>
        <w:t xml:space="preserve">Yes one of your strongest findings. </w:t>
      </w:r>
    </w:p>
  </w:comment>
  <w:comment w:id="52" w:author="Bernadette Brady" w:date="2015-03-18T16:27:00Z" w:initials="BB">
    <w:p w14:paraId="57E6F71E" w14:textId="51DB1D0B" w:rsidR="00A54951" w:rsidRDefault="00A54951">
      <w:pPr>
        <w:pStyle w:val="CommentText"/>
      </w:pPr>
      <w:r>
        <w:rPr>
          <w:rStyle w:val="CommentReference"/>
        </w:rPr>
        <w:annotationRef/>
      </w:r>
      <w:r>
        <w:t xml:space="preserve">Yes, excellent.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21956E3" w15:done="0"/>
  <w15:commentEx w15:paraId="2126F2CC" w15:done="0"/>
  <w15:commentEx w15:paraId="6E3D35A7" w15:done="0"/>
  <w15:commentEx w15:paraId="3D404BB1" w15:done="0"/>
  <w15:commentEx w15:paraId="66A4A13C" w15:done="0"/>
  <w15:commentEx w15:paraId="034FF1EF" w15:done="0"/>
  <w15:commentEx w15:paraId="1E0FBD69" w15:done="0"/>
  <w15:commentEx w15:paraId="4F8D8004" w15:done="0"/>
  <w15:commentEx w15:paraId="7B08B7E8" w15:done="0"/>
  <w15:commentEx w15:paraId="7622AF85" w15:done="0"/>
  <w15:commentEx w15:paraId="48B70846" w15:done="0"/>
  <w15:commentEx w15:paraId="2A1F5438" w15:done="0"/>
  <w15:commentEx w15:paraId="38E2EB7A" w15:done="0"/>
  <w15:commentEx w15:paraId="30B78153" w15:done="0"/>
  <w15:commentEx w15:paraId="29F72035" w15:done="0"/>
  <w15:commentEx w15:paraId="46AD0DEF" w15:done="0"/>
  <w15:commentEx w15:paraId="02EC8D74" w15:done="0"/>
  <w15:commentEx w15:paraId="229B90AD" w15:done="0"/>
  <w15:commentEx w15:paraId="64EE52EA" w15:done="0"/>
  <w15:commentEx w15:paraId="4A105082" w15:done="0"/>
  <w15:commentEx w15:paraId="315FCA52" w15:done="0"/>
  <w15:commentEx w15:paraId="37E4A101" w15:done="0"/>
  <w15:commentEx w15:paraId="56A28DE8" w15:done="0"/>
  <w15:commentEx w15:paraId="5DB09AF0" w15:done="0"/>
  <w15:commentEx w15:paraId="3382FED2" w15:done="0"/>
  <w15:commentEx w15:paraId="15FE4A63" w15:done="0"/>
  <w15:commentEx w15:paraId="719C7ABC" w15:done="0"/>
  <w15:commentEx w15:paraId="268D0052" w15:done="0"/>
  <w15:commentEx w15:paraId="27E0B303" w15:done="0"/>
  <w15:commentEx w15:paraId="02C34D41" w15:done="0"/>
  <w15:commentEx w15:paraId="78228254" w15:done="0"/>
  <w15:commentEx w15:paraId="1F0550C2" w15:done="0"/>
  <w15:commentEx w15:paraId="44873F9A" w15:done="0"/>
  <w15:commentEx w15:paraId="3C4E009D" w15:done="0"/>
  <w15:commentEx w15:paraId="00524E2A" w15:done="0"/>
  <w15:commentEx w15:paraId="0904D56C" w15:done="0"/>
  <w15:commentEx w15:paraId="12196A87" w15:done="0"/>
  <w15:commentEx w15:paraId="73A30C55" w15:done="0"/>
  <w15:commentEx w15:paraId="73B16AFE" w15:done="0"/>
  <w15:commentEx w15:paraId="6AA17510" w15:done="0"/>
  <w15:commentEx w15:paraId="11820608" w15:done="0"/>
  <w15:commentEx w15:paraId="435EF600" w15:done="0"/>
  <w15:commentEx w15:paraId="59AF0734" w15:done="0"/>
  <w15:commentEx w15:paraId="5505B63C" w15:done="0"/>
  <w15:commentEx w15:paraId="0B9C45EF" w15:done="0"/>
  <w15:commentEx w15:paraId="50293B8E" w15:done="0"/>
  <w15:commentEx w15:paraId="1AEA87B1" w15:done="0"/>
  <w15:commentEx w15:paraId="7AD8D64D" w15:done="0"/>
  <w15:commentEx w15:paraId="3934B2F5" w15:done="0"/>
  <w15:commentEx w15:paraId="15A1C3D0" w15:done="0"/>
  <w15:commentEx w15:paraId="25D874A1" w15:done="0"/>
  <w15:commentEx w15:paraId="57E6F71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8E29C1" w14:textId="77777777" w:rsidR="00322512" w:rsidRDefault="00322512" w:rsidP="00DF4B3B">
      <w:r>
        <w:separator/>
      </w:r>
    </w:p>
  </w:endnote>
  <w:endnote w:type="continuationSeparator" w:id="0">
    <w:p w14:paraId="0BBA7CB1" w14:textId="77777777" w:rsidR="00322512" w:rsidRDefault="00322512" w:rsidP="00DF4B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Lucida Grande">
    <w:altName w:val="Nirmala UI Semilight"/>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E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FCF452" w14:textId="77777777" w:rsidR="00322512" w:rsidRDefault="00322512" w:rsidP="00DF4B3B">
      <w:r>
        <w:separator/>
      </w:r>
    </w:p>
  </w:footnote>
  <w:footnote w:type="continuationSeparator" w:id="0">
    <w:p w14:paraId="7FFB0666" w14:textId="77777777" w:rsidR="00322512" w:rsidRDefault="00322512" w:rsidP="00DF4B3B">
      <w:r>
        <w:continuationSeparator/>
      </w:r>
    </w:p>
  </w:footnote>
  <w:footnote w:id="1">
    <w:p w14:paraId="2F908AA7" w14:textId="77777777" w:rsidR="00F77A7E" w:rsidRPr="00242B30" w:rsidRDefault="00F77A7E" w:rsidP="00D958AF">
      <w:pPr>
        <w:widowControl w:val="0"/>
        <w:autoSpaceDE w:val="0"/>
        <w:autoSpaceDN w:val="0"/>
        <w:adjustRightInd w:val="0"/>
        <w:contextualSpacing/>
        <w:rPr>
          <w:sz w:val="20"/>
          <w:szCs w:val="20"/>
        </w:rPr>
      </w:pPr>
      <w:r>
        <w:rPr>
          <w:rStyle w:val="FootnoteReference"/>
        </w:rPr>
        <w:footnoteRef/>
      </w:r>
      <w:r w:rsidRPr="00242B30">
        <w:rPr>
          <w:sz w:val="20"/>
          <w:szCs w:val="20"/>
        </w:rPr>
        <w:t xml:space="preserve">Dian J. Seidel, Qiang Fu, William J. Randel, Thomas J. Reichler, </w:t>
      </w:r>
      <w:r>
        <w:rPr>
          <w:sz w:val="20"/>
          <w:szCs w:val="20"/>
        </w:rPr>
        <w:t>'</w:t>
      </w:r>
      <w:r w:rsidRPr="00242B30">
        <w:rPr>
          <w:sz w:val="20"/>
          <w:szCs w:val="20"/>
        </w:rPr>
        <w:t>Widening of the tropical belt in a</w:t>
      </w:r>
    </w:p>
    <w:p w14:paraId="5723EC07" w14:textId="77777777" w:rsidR="00F77A7E" w:rsidRPr="00980196" w:rsidRDefault="00F77A7E" w:rsidP="00D958AF">
      <w:pPr>
        <w:widowControl w:val="0"/>
        <w:autoSpaceDE w:val="0"/>
        <w:autoSpaceDN w:val="0"/>
        <w:adjustRightInd w:val="0"/>
        <w:contextualSpacing/>
        <w:rPr>
          <w:sz w:val="20"/>
          <w:szCs w:val="20"/>
        </w:rPr>
      </w:pPr>
      <w:proofErr w:type="gramStart"/>
      <w:r w:rsidRPr="00242B30">
        <w:rPr>
          <w:sz w:val="20"/>
          <w:szCs w:val="20"/>
        </w:rPr>
        <w:t>changing</w:t>
      </w:r>
      <w:proofErr w:type="gramEnd"/>
      <w:r w:rsidRPr="00242B30">
        <w:rPr>
          <w:sz w:val="20"/>
          <w:szCs w:val="20"/>
        </w:rPr>
        <w:t xml:space="preserve"> climate</w:t>
      </w:r>
      <w:r>
        <w:rPr>
          <w:sz w:val="20"/>
          <w:szCs w:val="20"/>
        </w:rPr>
        <w:t>'</w:t>
      </w:r>
      <w:r w:rsidRPr="00242B30">
        <w:rPr>
          <w:sz w:val="20"/>
          <w:szCs w:val="20"/>
        </w:rPr>
        <w:t xml:space="preserve">, </w:t>
      </w:r>
      <w:r w:rsidRPr="008E767E">
        <w:rPr>
          <w:i/>
          <w:sz w:val="20"/>
          <w:szCs w:val="20"/>
        </w:rPr>
        <w:t>Nature Geoscience</w:t>
      </w:r>
      <w:r>
        <w:rPr>
          <w:sz w:val="20"/>
          <w:szCs w:val="20"/>
        </w:rPr>
        <w:t xml:space="preserve">, </w:t>
      </w:r>
      <w:r w:rsidRPr="00242B30">
        <w:rPr>
          <w:sz w:val="20"/>
          <w:szCs w:val="20"/>
        </w:rPr>
        <w:t>V</w:t>
      </w:r>
      <w:r>
        <w:rPr>
          <w:sz w:val="20"/>
          <w:szCs w:val="20"/>
        </w:rPr>
        <w:t>ol</w:t>
      </w:r>
      <w:r w:rsidRPr="00242B30">
        <w:rPr>
          <w:sz w:val="20"/>
          <w:szCs w:val="20"/>
        </w:rPr>
        <w:t xml:space="preserve"> 1</w:t>
      </w:r>
      <w:r>
        <w:rPr>
          <w:sz w:val="20"/>
          <w:szCs w:val="20"/>
        </w:rPr>
        <w:t>,January(</w:t>
      </w:r>
      <w:r w:rsidRPr="00242B30">
        <w:rPr>
          <w:sz w:val="20"/>
          <w:szCs w:val="20"/>
        </w:rPr>
        <w:t>2008</w:t>
      </w:r>
      <w:r>
        <w:rPr>
          <w:sz w:val="20"/>
          <w:szCs w:val="20"/>
        </w:rPr>
        <w:t>): p. 21.</w:t>
      </w:r>
    </w:p>
  </w:footnote>
  <w:footnote w:id="2">
    <w:p w14:paraId="1822ADB3" w14:textId="77777777" w:rsidR="00F77A7E" w:rsidRPr="007D258F" w:rsidRDefault="00F77A7E" w:rsidP="00D958AF">
      <w:pPr>
        <w:pStyle w:val="FootnoteText"/>
        <w:contextualSpacing/>
      </w:pPr>
      <w:r>
        <w:rPr>
          <w:rStyle w:val="FootnoteReference"/>
        </w:rPr>
        <w:footnoteRef/>
      </w:r>
      <w:r>
        <w:t xml:space="preserve">Matthew Spriggs, 'The Lapita Culture and Austronesian Prehistory in Oceania,' </w:t>
      </w:r>
      <w:r w:rsidRPr="00D736AC">
        <w:rPr>
          <w:i/>
        </w:rPr>
        <w:t>An Outline of Archaeological Prehistory</w:t>
      </w:r>
      <w:r>
        <w:t xml:space="preserve">, (2013), </w:t>
      </w:r>
      <w:hyperlink r:id="rId1" w:history="1">
        <w:r w:rsidRPr="007D258F">
          <w:rPr>
            <w:rStyle w:val="Hyperlink"/>
            <w:color w:val="auto"/>
          </w:rPr>
          <w:t>http://epress.anu.edu.au/austronesians/austronesians/mobile_devices/ch06s02.html</w:t>
        </w:r>
      </w:hyperlink>
      <w:r w:rsidRPr="007D258F">
        <w:t>, (accessed August 9, 2014).</w:t>
      </w:r>
    </w:p>
  </w:footnote>
  <w:footnote w:id="3">
    <w:p w14:paraId="056E67C0" w14:textId="77777777" w:rsidR="00F77A7E" w:rsidRPr="007D258F" w:rsidRDefault="00F77A7E" w:rsidP="00D958AF">
      <w:pPr>
        <w:pStyle w:val="FootnoteText"/>
        <w:contextualSpacing/>
      </w:pPr>
      <w:r w:rsidRPr="007D258F">
        <w:rPr>
          <w:rStyle w:val="FootnoteReference"/>
        </w:rPr>
        <w:footnoteRef/>
      </w:r>
      <w:r w:rsidRPr="007D258F">
        <w:t xml:space="preserve"> Spriggs, '</w:t>
      </w:r>
      <w:r w:rsidRPr="007D258F">
        <w:rPr>
          <w:i/>
        </w:rPr>
        <w:t>An Outline.'</w:t>
      </w:r>
    </w:p>
  </w:footnote>
  <w:footnote w:id="4">
    <w:p w14:paraId="778EDB4E" w14:textId="77777777" w:rsidR="00F77A7E" w:rsidRPr="00AF6C0A" w:rsidRDefault="00F77A7E" w:rsidP="00D958AF">
      <w:pPr>
        <w:pStyle w:val="FootnoteText"/>
        <w:rPr>
          <w:lang w:val="haw-US"/>
        </w:rPr>
      </w:pPr>
      <w:r w:rsidRPr="007D258F">
        <w:rPr>
          <w:rStyle w:val="FootnoteReference"/>
        </w:rPr>
        <w:footnoteRef/>
      </w:r>
      <w:r w:rsidRPr="007D258F">
        <w:rPr>
          <w:lang w:val="haw-US"/>
        </w:rPr>
        <w:t xml:space="preserve">Polynesian Voyaging Traditions at </w:t>
      </w:r>
      <w:hyperlink r:id="rId2" w:history="1">
        <w:r w:rsidRPr="007D258F">
          <w:rPr>
            <w:rStyle w:val="Hyperlink"/>
            <w:color w:val="auto"/>
            <w:lang w:val="haw-US"/>
          </w:rPr>
          <w:t>http://pvs.kcc.hawaii.edu/ike/moolelo/discovery_and_settlement.html</w:t>
        </w:r>
      </w:hyperlink>
      <w:r>
        <w:rPr>
          <w:lang w:val="haw-US"/>
        </w:rPr>
        <w:t>, (accessed January 18, 2014).</w:t>
      </w:r>
    </w:p>
  </w:footnote>
  <w:footnote w:id="5">
    <w:p w14:paraId="3E804622" w14:textId="77777777" w:rsidR="00F77A7E" w:rsidRPr="00177514" w:rsidRDefault="00F77A7E" w:rsidP="00D958AF">
      <w:pPr>
        <w:pStyle w:val="FootnoteText"/>
      </w:pPr>
      <w:r>
        <w:rPr>
          <w:rStyle w:val="FootnoteReference"/>
        </w:rPr>
        <w:footnoteRef/>
      </w:r>
      <w:r w:rsidRPr="00177514">
        <w:t xml:space="preserve">Patrick V. Kirch, </w:t>
      </w:r>
      <w:r w:rsidRPr="00177514">
        <w:rPr>
          <w:i/>
        </w:rPr>
        <w:t>When Chiefs Became Kings</w:t>
      </w:r>
      <w:r w:rsidRPr="00177514">
        <w:t xml:space="preserve">, </w:t>
      </w:r>
      <w:r>
        <w:t>(</w:t>
      </w:r>
      <w:r w:rsidRPr="00177514">
        <w:t>Berkeley: University of California Press, 2010</w:t>
      </w:r>
      <w:r>
        <w:t>)</w:t>
      </w:r>
      <w:r w:rsidRPr="00177514">
        <w:t xml:space="preserve">, pp. 127-128; Robert J. Hommon, </w:t>
      </w:r>
      <w:r w:rsidRPr="00177514">
        <w:rPr>
          <w:i/>
        </w:rPr>
        <w:t>The Ancient Hawaiian State</w:t>
      </w:r>
      <w:r w:rsidRPr="00177514">
        <w:t xml:space="preserve">, </w:t>
      </w:r>
      <w:r>
        <w:t>(</w:t>
      </w:r>
      <w:r w:rsidRPr="00177514">
        <w:t>Oxford: Oxford University Press, 2013</w:t>
      </w:r>
      <w:r>
        <w:t>)</w:t>
      </w:r>
      <w:r w:rsidRPr="00177514">
        <w:t>, p. 218.</w:t>
      </w:r>
    </w:p>
  </w:footnote>
  <w:footnote w:id="6">
    <w:p w14:paraId="5A0F577F" w14:textId="77777777" w:rsidR="00F77A7E" w:rsidRPr="00177514" w:rsidRDefault="00F77A7E" w:rsidP="00D958AF">
      <w:pPr>
        <w:pStyle w:val="FootnoteText"/>
      </w:pPr>
      <w:r w:rsidRPr="00177514">
        <w:rPr>
          <w:rStyle w:val="FootnoteReference"/>
        </w:rPr>
        <w:footnoteRef/>
      </w:r>
      <w:r w:rsidRPr="00177514">
        <w:t xml:space="preserve"> Kirch, </w:t>
      </w:r>
      <w:r w:rsidRPr="00177514">
        <w:rPr>
          <w:i/>
        </w:rPr>
        <w:t xml:space="preserve">When Chiefs, </w:t>
      </w:r>
      <w:r w:rsidRPr="00177514">
        <w:t xml:space="preserve">p. 127-128; Hommon, </w:t>
      </w:r>
      <w:proofErr w:type="gramStart"/>
      <w:r w:rsidRPr="00177514">
        <w:rPr>
          <w:i/>
        </w:rPr>
        <w:t>The</w:t>
      </w:r>
      <w:proofErr w:type="gramEnd"/>
      <w:r w:rsidRPr="00177514">
        <w:rPr>
          <w:i/>
        </w:rPr>
        <w:t xml:space="preserve"> Ancient Hawaiian State</w:t>
      </w:r>
      <w:r w:rsidRPr="00177514">
        <w:t>, p. 221.</w:t>
      </w:r>
    </w:p>
  </w:footnote>
  <w:footnote w:id="7">
    <w:p w14:paraId="199C987A" w14:textId="77777777" w:rsidR="00F77A7E" w:rsidRPr="00177514" w:rsidRDefault="00F77A7E" w:rsidP="00D958AF">
      <w:pPr>
        <w:pStyle w:val="FootnoteText"/>
      </w:pPr>
      <w:r w:rsidRPr="00177514">
        <w:rPr>
          <w:rStyle w:val="FootnoteReference"/>
        </w:rPr>
        <w:footnoteRef/>
      </w:r>
      <w:r w:rsidRPr="00177514">
        <w:t xml:space="preserve"> Kirch, </w:t>
      </w:r>
      <w:r w:rsidRPr="00177514">
        <w:rPr>
          <w:i/>
        </w:rPr>
        <w:t>When Chiefs</w:t>
      </w:r>
      <w:r w:rsidRPr="00177514">
        <w:t>, p. 88.</w:t>
      </w:r>
    </w:p>
  </w:footnote>
  <w:footnote w:id="8">
    <w:p w14:paraId="27924508" w14:textId="77777777" w:rsidR="00F77A7E" w:rsidRPr="00980196" w:rsidRDefault="00F77A7E" w:rsidP="00D958AF">
      <w:pPr>
        <w:widowControl w:val="0"/>
        <w:autoSpaceDE w:val="0"/>
        <w:autoSpaceDN w:val="0"/>
        <w:adjustRightInd w:val="0"/>
        <w:contextualSpacing/>
        <w:rPr>
          <w:sz w:val="20"/>
          <w:szCs w:val="20"/>
        </w:rPr>
      </w:pPr>
      <w:r w:rsidRPr="00177514">
        <w:rPr>
          <w:rStyle w:val="FootnoteReference"/>
          <w:sz w:val="20"/>
          <w:szCs w:val="20"/>
        </w:rPr>
        <w:footnoteRef/>
      </w:r>
      <w:r w:rsidRPr="00177514">
        <w:rPr>
          <w:sz w:val="20"/>
          <w:szCs w:val="20"/>
        </w:rPr>
        <w:t xml:space="preserve"> Patrick V. Kirch and Marshall Sahlins, </w:t>
      </w:r>
      <w:r w:rsidRPr="00177514">
        <w:rPr>
          <w:bCs/>
          <w:i/>
          <w:color w:val="262626"/>
          <w:sz w:val="20"/>
          <w:szCs w:val="20"/>
        </w:rPr>
        <w:t>Anahulu: The Anthropology of History in the Kingdom of Hawaii, Volume 1</w:t>
      </w:r>
      <w:r w:rsidRPr="00177514">
        <w:rPr>
          <w:bCs/>
          <w:color w:val="262626"/>
          <w:sz w:val="20"/>
          <w:szCs w:val="20"/>
        </w:rPr>
        <w:t xml:space="preserve">, </w:t>
      </w:r>
      <w:r>
        <w:rPr>
          <w:bCs/>
          <w:color w:val="262626"/>
          <w:sz w:val="20"/>
          <w:szCs w:val="20"/>
        </w:rPr>
        <w:t>(</w:t>
      </w:r>
      <w:r w:rsidRPr="00177514">
        <w:rPr>
          <w:bCs/>
          <w:color w:val="262626"/>
          <w:sz w:val="20"/>
          <w:szCs w:val="20"/>
        </w:rPr>
        <w:t>Chicago: University of Chicago Press,</w:t>
      </w:r>
      <w:r>
        <w:rPr>
          <w:bCs/>
          <w:color w:val="262626"/>
          <w:sz w:val="20"/>
          <w:szCs w:val="20"/>
        </w:rPr>
        <w:t xml:space="preserve"> 1994),</w:t>
      </w:r>
      <w:r w:rsidRPr="00177514">
        <w:rPr>
          <w:bCs/>
          <w:color w:val="262626"/>
          <w:sz w:val="20"/>
          <w:szCs w:val="20"/>
        </w:rPr>
        <w:t xml:space="preserve"> pp. 36, 40.</w:t>
      </w:r>
    </w:p>
  </w:footnote>
  <w:footnote w:id="9">
    <w:p w14:paraId="316F0D0A" w14:textId="77777777" w:rsidR="00F77A7E" w:rsidRPr="007D258F" w:rsidRDefault="00F77A7E">
      <w:pPr>
        <w:pStyle w:val="FootnoteText"/>
        <w:rPr>
          <w:lang w:val="haw-US"/>
        </w:rPr>
      </w:pPr>
      <w:r>
        <w:rPr>
          <w:rStyle w:val="FootnoteReference"/>
        </w:rPr>
        <w:footnoteRef/>
      </w:r>
      <w:r>
        <w:t xml:space="preserve"> National Park Service, Pu</w:t>
      </w:r>
      <w:r>
        <w:rPr>
          <w:lang w:val="haw-US"/>
        </w:rPr>
        <w:t xml:space="preserve">'ukohalā Heiau, </w:t>
      </w:r>
      <w:r w:rsidRPr="007D258F">
        <w:rPr>
          <w:lang w:val="haw-US"/>
        </w:rPr>
        <w:t xml:space="preserve">at </w:t>
      </w:r>
      <w:hyperlink r:id="rId3" w:history="1">
        <w:r w:rsidRPr="007D258F">
          <w:rPr>
            <w:rStyle w:val="Hyperlink"/>
            <w:color w:val="auto"/>
            <w:lang w:val="haw-US"/>
          </w:rPr>
          <w:t>http://www.nps.gov/puhe/historyculture/olohana.htm</w:t>
        </w:r>
      </w:hyperlink>
      <w:r w:rsidRPr="007D258F">
        <w:rPr>
          <w:lang w:val="haw-US"/>
        </w:rPr>
        <w:t xml:space="preserve">, accessed December 23, 2014; Stanley Porteus, </w:t>
      </w:r>
      <w:r w:rsidRPr="007D258F">
        <w:rPr>
          <w:i/>
          <w:lang w:val="haw-US"/>
        </w:rPr>
        <w:t>Calabashes and Kings: In Introduction to Hawaii</w:t>
      </w:r>
      <w:r w:rsidRPr="007D258F">
        <w:rPr>
          <w:lang w:val="haw-US"/>
        </w:rPr>
        <w:t xml:space="preserve">, (North Clarendon: Tuttle Publishing, 1970), no page numbers. </w:t>
      </w:r>
    </w:p>
  </w:footnote>
  <w:footnote w:id="10">
    <w:p w14:paraId="0C53F6E7" w14:textId="77777777" w:rsidR="00F77A7E" w:rsidRPr="007D258F" w:rsidRDefault="00F77A7E" w:rsidP="00D958AF">
      <w:pPr>
        <w:pStyle w:val="FootnoteText"/>
        <w:rPr>
          <w:lang w:val="haw-US"/>
        </w:rPr>
      </w:pPr>
      <w:r w:rsidRPr="007D258F">
        <w:rPr>
          <w:rStyle w:val="FootnoteReference"/>
        </w:rPr>
        <w:footnoteRef/>
      </w:r>
      <w:r w:rsidRPr="007D258F">
        <w:rPr>
          <w:lang w:val="haw-US"/>
        </w:rPr>
        <w:t xml:space="preserve">Kirch and Sahlins, </w:t>
      </w:r>
      <w:r w:rsidRPr="007D258F">
        <w:rPr>
          <w:i/>
          <w:lang w:val="haw-US"/>
        </w:rPr>
        <w:t>Anahulu</w:t>
      </w:r>
      <w:r w:rsidRPr="007D258F">
        <w:rPr>
          <w:lang w:val="haw-US"/>
        </w:rPr>
        <w:t>, p. 2.</w:t>
      </w:r>
    </w:p>
  </w:footnote>
  <w:footnote w:id="11">
    <w:p w14:paraId="0C33AD39" w14:textId="77777777" w:rsidR="00F77A7E" w:rsidRPr="007D258F" w:rsidRDefault="00F77A7E" w:rsidP="00D958AF">
      <w:pPr>
        <w:pStyle w:val="FootnoteText"/>
        <w:rPr>
          <w:lang w:val="haw-US"/>
        </w:rPr>
      </w:pPr>
      <w:r w:rsidRPr="007D258F">
        <w:rPr>
          <w:rStyle w:val="FootnoteReference"/>
        </w:rPr>
        <w:footnoteRef/>
      </w:r>
      <w:hyperlink r:id="rId4" w:history="1">
        <w:r w:rsidRPr="007D258F">
          <w:rPr>
            <w:rStyle w:val="Hyperlink"/>
            <w:color w:val="auto"/>
          </w:rPr>
          <w:t>http://www.americaslibrary.gov/jb/modern/jb_modern_hawaii_1.html</w:t>
        </w:r>
      </w:hyperlink>
      <w:r w:rsidRPr="007D258F">
        <w:t>, accessed February 11, 2014.</w:t>
      </w:r>
    </w:p>
  </w:footnote>
  <w:footnote w:id="12">
    <w:p w14:paraId="35892B1D" w14:textId="77777777" w:rsidR="00F77A7E" w:rsidRPr="00A52672" w:rsidRDefault="00F77A7E">
      <w:pPr>
        <w:pStyle w:val="FootnoteText"/>
        <w:rPr>
          <w:lang w:val="haw-US"/>
        </w:rPr>
      </w:pPr>
      <w:r w:rsidRPr="007D258F">
        <w:rPr>
          <w:rStyle w:val="FootnoteReference"/>
        </w:rPr>
        <w:footnoteRef/>
      </w:r>
      <w:r w:rsidRPr="007D258F">
        <w:rPr>
          <w:lang w:val="haw-US"/>
        </w:rPr>
        <w:t xml:space="preserve">See Ralph Kukendall, </w:t>
      </w:r>
      <w:r w:rsidRPr="007D258F">
        <w:rPr>
          <w:i/>
          <w:lang w:val="haw-US"/>
        </w:rPr>
        <w:t>The Hawaiian Kingdom</w:t>
      </w:r>
      <w:r w:rsidRPr="007D258F">
        <w:rPr>
          <w:lang w:val="haw-US"/>
        </w:rPr>
        <w:t>, Volumes 1, 2,</w:t>
      </w:r>
      <w:r>
        <w:rPr>
          <w:lang w:val="haw-US"/>
        </w:rPr>
        <w:t xml:space="preserve"> and 3, (Honolulu: University of Hawaii Press, 1965); Gavin Daws, </w:t>
      </w:r>
      <w:r w:rsidRPr="0092259C">
        <w:rPr>
          <w:i/>
          <w:lang w:val="haw-US"/>
        </w:rPr>
        <w:t>The Shoal of Time</w:t>
      </w:r>
      <w:r>
        <w:rPr>
          <w:lang w:val="haw-US"/>
        </w:rPr>
        <w:t>, (Honolulu: University of Hawaii Press, 1989).</w:t>
      </w:r>
    </w:p>
  </w:footnote>
  <w:footnote w:id="13">
    <w:p w14:paraId="6A47D558" w14:textId="77777777" w:rsidR="00F77A7E" w:rsidRPr="00F62D2D" w:rsidRDefault="00F77A7E">
      <w:pPr>
        <w:pStyle w:val="FootnoteText"/>
        <w:rPr>
          <w:lang w:val="en-US"/>
        </w:rPr>
      </w:pPr>
      <w:r>
        <w:rPr>
          <w:rStyle w:val="FootnoteReference"/>
        </w:rPr>
        <w:footnoteRef/>
      </w:r>
      <w:r>
        <w:t xml:space="preserve"> 'Traditions of Oahu' </w:t>
      </w:r>
      <w:r w:rsidRPr="007D258F">
        <w:t xml:space="preserve">at </w:t>
      </w:r>
      <w:hyperlink r:id="rId5" w:history="1">
        <w:r w:rsidRPr="007D258F">
          <w:rPr>
            <w:rStyle w:val="Hyperlink"/>
            <w:rFonts w:cstheme="minorBidi"/>
            <w:color w:val="auto"/>
          </w:rPr>
          <w:t>http://apdl.kcc.hawaii.edu/oahu/stories/kona/waiakeakua.htm</w:t>
        </w:r>
      </w:hyperlink>
      <w:r w:rsidRPr="007D258F">
        <w:t>, accessed December 10, 2014</w:t>
      </w:r>
      <w:proofErr w:type="gramStart"/>
      <w:r w:rsidRPr="007D258F">
        <w:t>;</w:t>
      </w:r>
      <w:r>
        <w:t xml:space="preserve">  Kahele</w:t>
      </w:r>
      <w:proofErr w:type="gramEnd"/>
      <w:r>
        <w:t>, personal communication.</w:t>
      </w:r>
    </w:p>
  </w:footnote>
  <w:footnote w:id="14">
    <w:p w14:paraId="60D07AB1" w14:textId="77777777" w:rsidR="00F77A7E" w:rsidRDefault="00F77A7E" w:rsidP="00D958AF">
      <w:pPr>
        <w:pStyle w:val="FootnoteText"/>
      </w:pPr>
      <w:r>
        <w:rPr>
          <w:rStyle w:val="FootnoteReference"/>
        </w:rPr>
        <w:footnoteRef/>
      </w:r>
      <w:r>
        <w:t>Martha Yent, '</w:t>
      </w:r>
      <w:r w:rsidRPr="003D3C48">
        <w:t>Kūkaniloko</w:t>
      </w:r>
      <w:r>
        <w:t xml:space="preserve"> Birthstones Monument,' (Honolulu: Division of State Parks, 1995).</w:t>
      </w:r>
    </w:p>
  </w:footnote>
  <w:footnote w:id="15">
    <w:p w14:paraId="38FFBD74" w14:textId="77777777" w:rsidR="00F77A7E" w:rsidRPr="007D258F" w:rsidRDefault="00F77A7E" w:rsidP="00D958AF">
      <w:pPr>
        <w:pStyle w:val="FootnoteText"/>
        <w:rPr>
          <w:lang w:val="haw-US"/>
        </w:rPr>
      </w:pPr>
      <w:r>
        <w:rPr>
          <w:rStyle w:val="FootnoteReference"/>
        </w:rPr>
        <w:footnoteRef/>
      </w:r>
      <w:r>
        <w:rPr>
          <w:lang w:val="haw-US"/>
        </w:rPr>
        <w:t xml:space="preserve">Application for Listing on the National Register of Historic Places at </w:t>
      </w:r>
      <w:hyperlink r:id="rId6" w:history="1">
        <w:r w:rsidRPr="007D258F">
          <w:rPr>
            <w:rStyle w:val="Hyperlink"/>
            <w:color w:val="auto"/>
            <w:lang w:val="haw-US"/>
          </w:rPr>
          <w:t>http://pdfhost.focus.nps.gov/docs/NRHP/Text/94001640.pdf</w:t>
        </w:r>
      </w:hyperlink>
      <w:r w:rsidRPr="007D258F">
        <w:rPr>
          <w:lang w:val="haw-US"/>
        </w:rPr>
        <w:t>, (accessed June 18, 2013).</w:t>
      </w:r>
    </w:p>
  </w:footnote>
  <w:footnote w:id="16">
    <w:p w14:paraId="4613ED39" w14:textId="77777777" w:rsidR="00F77A7E" w:rsidRPr="007D258F" w:rsidRDefault="00F77A7E" w:rsidP="00387BD4">
      <w:pPr>
        <w:pStyle w:val="FootnoteText"/>
        <w:rPr>
          <w:lang w:val="haw-US"/>
        </w:rPr>
      </w:pPr>
      <w:r>
        <w:rPr>
          <w:rStyle w:val="FootnoteReference"/>
        </w:rPr>
        <w:footnoteRef/>
      </w:r>
      <w:r>
        <w:rPr>
          <w:lang w:val="haw-US"/>
        </w:rPr>
        <w:t xml:space="preserve">Application for Listing on the National Register of Historic Places at </w:t>
      </w:r>
      <w:hyperlink r:id="rId7" w:history="1">
        <w:r w:rsidRPr="007D258F">
          <w:rPr>
            <w:rStyle w:val="Hyperlink"/>
            <w:color w:val="auto"/>
            <w:lang w:val="haw-US"/>
          </w:rPr>
          <w:t>http://pdfhost.focus.nps.gov/docs/NRHP/Text/94001640.pdf</w:t>
        </w:r>
      </w:hyperlink>
      <w:r w:rsidRPr="007D258F">
        <w:rPr>
          <w:lang w:val="haw-US"/>
        </w:rPr>
        <w:t>, (accessed June 18, 2013).</w:t>
      </w:r>
    </w:p>
    <w:p w14:paraId="058074A2" w14:textId="77777777" w:rsidR="00F77A7E" w:rsidRPr="007D258F" w:rsidRDefault="00F77A7E" w:rsidP="00D958AF">
      <w:pPr>
        <w:pStyle w:val="FootnoteText"/>
      </w:pPr>
    </w:p>
  </w:footnote>
  <w:footnote w:id="17">
    <w:p w14:paraId="2C0724EC" w14:textId="77777777" w:rsidR="00F77A7E" w:rsidRPr="00B01217" w:rsidRDefault="00F77A7E" w:rsidP="00D958AF">
      <w:pPr>
        <w:pStyle w:val="FootnoteText"/>
        <w:rPr>
          <w:lang w:val="haw-US"/>
        </w:rPr>
      </w:pPr>
      <w:r>
        <w:rPr>
          <w:rStyle w:val="FootnoteReference"/>
        </w:rPr>
        <w:footnoteRef/>
      </w:r>
      <w:r>
        <w:rPr>
          <w:lang w:val="haw-US"/>
        </w:rPr>
        <w:t xml:space="preserve">Mary Kawena Pukui and Samuel H. Elbert, </w:t>
      </w:r>
      <w:r w:rsidRPr="007E74FC">
        <w:rPr>
          <w:i/>
          <w:lang w:val="haw-US"/>
        </w:rPr>
        <w:t>Hawaiian Dictionary</w:t>
      </w:r>
      <w:r>
        <w:rPr>
          <w:lang w:val="haw-US"/>
        </w:rPr>
        <w:t>, (Honolulu: University of Hawaii Press, 1986).</w:t>
      </w:r>
    </w:p>
  </w:footnote>
  <w:footnote w:id="18">
    <w:p w14:paraId="292042CF" w14:textId="77777777" w:rsidR="00F77A7E" w:rsidRPr="00701A3D" w:rsidRDefault="00F77A7E">
      <w:pPr>
        <w:pStyle w:val="FootnoteText"/>
      </w:pPr>
      <w:r w:rsidRPr="00701A3D">
        <w:rPr>
          <w:rStyle w:val="FootnoteReference"/>
        </w:rPr>
        <w:footnoteRef/>
      </w:r>
      <w:r>
        <w:t xml:space="preserve">Clive Ruggles,'Archaeoastronomy', in </w:t>
      </w:r>
      <w:r w:rsidRPr="00701A3D">
        <w:rPr>
          <w:i/>
        </w:rPr>
        <w:t>Archaeology: The Key Concepts</w:t>
      </w:r>
      <w:r w:rsidRPr="007E74FC">
        <w:t xml:space="preserve">, </w:t>
      </w:r>
      <w:r>
        <w:t xml:space="preserve">ed. </w:t>
      </w:r>
      <w:r w:rsidRPr="007E74FC">
        <w:t>C. Colin Renfrew and P. Bahn</w:t>
      </w:r>
      <w:r>
        <w:t>, (London: Routledge, 2005), p. 11.</w:t>
      </w:r>
    </w:p>
  </w:footnote>
  <w:footnote w:id="19">
    <w:p w14:paraId="55AFC734" w14:textId="77777777" w:rsidR="00F77A7E" w:rsidRPr="007D258F" w:rsidRDefault="00F77A7E" w:rsidP="00D958AF">
      <w:pPr>
        <w:contextualSpacing/>
        <w:rPr>
          <w:rFonts w:cs="Times New Roman"/>
          <w:sz w:val="20"/>
          <w:szCs w:val="20"/>
        </w:rPr>
      </w:pPr>
      <w:r w:rsidRPr="007D258F">
        <w:rPr>
          <w:rStyle w:val="FootnoteReference"/>
          <w:sz w:val="20"/>
          <w:szCs w:val="20"/>
        </w:rPr>
        <w:footnoteRef/>
      </w:r>
      <w:r w:rsidRPr="007D258F">
        <w:rPr>
          <w:sz w:val="20"/>
          <w:szCs w:val="20"/>
        </w:rPr>
        <w:t xml:space="preserve">The Center for Archaeoastronomy at </w:t>
      </w:r>
      <w:hyperlink r:id="rId8" w:history="1">
        <w:r w:rsidRPr="007D258F">
          <w:rPr>
            <w:rStyle w:val="Hyperlink"/>
            <w:color w:val="auto"/>
            <w:sz w:val="20"/>
            <w:szCs w:val="20"/>
          </w:rPr>
          <w:t>http://terpconnect.umd.edu/~tlaloc/archastro/cfaar_as.html</w:t>
        </w:r>
      </w:hyperlink>
      <w:r w:rsidRPr="007D258F">
        <w:rPr>
          <w:rFonts w:cs="Times New Roman"/>
          <w:sz w:val="20"/>
          <w:szCs w:val="20"/>
        </w:rPr>
        <w:t>, (accessed December 10, 2014).</w:t>
      </w:r>
    </w:p>
  </w:footnote>
  <w:footnote w:id="20">
    <w:p w14:paraId="537A0515" w14:textId="77777777" w:rsidR="00F77A7E" w:rsidRPr="007D258F" w:rsidRDefault="00F77A7E">
      <w:pPr>
        <w:pStyle w:val="FootnoteText"/>
        <w:contextualSpacing/>
      </w:pPr>
      <w:r w:rsidRPr="007D258F">
        <w:rPr>
          <w:rStyle w:val="FootnoteReference"/>
        </w:rPr>
        <w:footnoteRef/>
      </w:r>
      <w:r w:rsidRPr="007D258F">
        <w:t xml:space="preserve"> University of Wales Trinity Saint David, </w:t>
      </w:r>
      <w:hyperlink r:id="rId9" w:history="1">
        <w:r w:rsidRPr="007D258F">
          <w:rPr>
            <w:rStyle w:val="Hyperlink"/>
            <w:rFonts w:cstheme="minorBidi"/>
            <w:color w:val="auto"/>
          </w:rPr>
          <w:t>http://www.uwtsd.ac.uk/ma-cultural-astronomy-astrology/</w:t>
        </w:r>
      </w:hyperlink>
      <w:r w:rsidRPr="007D258F">
        <w:t>, (accessed December 10, 2014).</w:t>
      </w:r>
    </w:p>
  </w:footnote>
  <w:footnote w:id="21">
    <w:p w14:paraId="0B21E5C0" w14:textId="77777777" w:rsidR="00F77A7E" w:rsidRPr="00EE2ACD" w:rsidRDefault="00F77A7E" w:rsidP="003A5193">
      <w:pPr>
        <w:widowControl w:val="0"/>
        <w:autoSpaceDE w:val="0"/>
        <w:autoSpaceDN w:val="0"/>
        <w:adjustRightInd w:val="0"/>
        <w:rPr>
          <w:rFonts w:cs="Times New Roman"/>
          <w:sz w:val="20"/>
          <w:szCs w:val="20"/>
        </w:rPr>
      </w:pPr>
      <w:r w:rsidRPr="00741EB8">
        <w:rPr>
          <w:rStyle w:val="FootnoteReference"/>
          <w:sz w:val="20"/>
          <w:szCs w:val="20"/>
        </w:rPr>
        <w:footnoteRef/>
      </w:r>
      <w:r>
        <w:rPr>
          <w:sz w:val="20"/>
          <w:szCs w:val="20"/>
        </w:rPr>
        <w:t>Nick Campion, '</w:t>
      </w:r>
      <w:r w:rsidRPr="006A5C5C">
        <w:rPr>
          <w:rFonts w:cs="Times New Roman"/>
          <w:sz w:val="20"/>
          <w:szCs w:val="20"/>
        </w:rPr>
        <w:t>Teaching Cultural Astronomy: On the Development and Evolution of the Syllabus at Bath Spa University and the University of Wales, Lampeter</w:t>
      </w:r>
      <w:r>
        <w:rPr>
          <w:rFonts w:cs="Times New Roman"/>
          <w:sz w:val="20"/>
          <w:szCs w:val="20"/>
        </w:rPr>
        <w:t xml:space="preserve">', in </w:t>
      </w:r>
      <w:hyperlink r:id="rId10" w:history="1">
        <w:r w:rsidRPr="00D958AF">
          <w:rPr>
            <w:rFonts w:cs="Times New Roman"/>
            <w:i/>
            <w:sz w:val="20"/>
            <w:szCs w:val="20"/>
          </w:rPr>
          <w:t>African Cultural Astronomy</w:t>
        </w:r>
      </w:hyperlink>
      <w:r w:rsidRPr="00D958AF">
        <w:rPr>
          <w:rFonts w:cs="Times New Roman"/>
          <w:bCs/>
          <w:i/>
          <w:sz w:val="20"/>
          <w:szCs w:val="20"/>
        </w:rPr>
        <w:t xml:space="preserve">: </w:t>
      </w:r>
      <w:r w:rsidRPr="00D958AF">
        <w:rPr>
          <w:rFonts w:cs="Times New Roman"/>
          <w:i/>
          <w:sz w:val="20"/>
          <w:szCs w:val="20"/>
        </w:rPr>
        <w:t>Current Archaeoastronomy and Ethnoastronomy research in Africa'</w:t>
      </w:r>
      <w:r>
        <w:rPr>
          <w:rFonts w:cs="Times New Roman"/>
          <w:sz w:val="20"/>
          <w:szCs w:val="20"/>
        </w:rPr>
        <w:t xml:space="preserve">, ed. Jarita </w:t>
      </w:r>
      <w:r w:rsidRPr="006A5C5C">
        <w:rPr>
          <w:rFonts w:cs="Times New Roman"/>
          <w:sz w:val="20"/>
          <w:szCs w:val="20"/>
        </w:rPr>
        <w:t>Charmian Holbrook</w:t>
      </w:r>
      <w:r w:rsidRPr="006A5C5C">
        <w:rPr>
          <w:rFonts w:cs="Times New Roman"/>
          <w:sz w:val="20"/>
          <w:szCs w:val="20"/>
        </w:rPr>
        <w:t>‬, Rodney Medupe</w:t>
      </w:r>
      <w:r w:rsidRPr="006A5C5C">
        <w:rPr>
          <w:rFonts w:cs="Times New Roman"/>
          <w:sz w:val="20"/>
          <w:szCs w:val="20"/>
        </w:rPr>
        <w:t>‬, Johnson O. Urama</w:t>
      </w:r>
      <w:r w:rsidRPr="006A5C5C">
        <w:rPr>
          <w:rFonts w:cs="Times New Roman"/>
          <w:sz w:val="20"/>
          <w:szCs w:val="20"/>
        </w:rPr>
        <w:t>‬,</w:t>
      </w:r>
      <w:r>
        <w:rPr>
          <w:rFonts w:cs="Times New Roman"/>
          <w:sz w:val="20"/>
          <w:szCs w:val="20"/>
        </w:rPr>
        <w:t xml:space="preserve"> (London: Springer, 2008), p. 109.</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p>
  </w:footnote>
  <w:footnote w:id="22">
    <w:p w14:paraId="2E77B88A" w14:textId="77777777" w:rsidR="00F77A7E" w:rsidRPr="00430351" w:rsidRDefault="00F77A7E" w:rsidP="003A5193">
      <w:pPr>
        <w:pStyle w:val="FootnoteText"/>
        <w:rPr>
          <w:lang w:val="haw-US"/>
        </w:rPr>
      </w:pPr>
      <w:r w:rsidRPr="00430351">
        <w:rPr>
          <w:rStyle w:val="FootnoteReference"/>
        </w:rPr>
        <w:footnoteRef/>
      </w:r>
      <w:r>
        <w:t>R.M. Sinclair, '</w:t>
      </w:r>
      <w:r w:rsidRPr="00612873">
        <w:rPr>
          <w:color w:val="1C1C1C"/>
        </w:rPr>
        <w:t>The Nature of Archaeoastronomy</w:t>
      </w:r>
      <w:r>
        <w:rPr>
          <w:color w:val="1C1C1C"/>
        </w:rPr>
        <w:t xml:space="preserve">,' in </w:t>
      </w:r>
      <w:r w:rsidRPr="00612873">
        <w:rPr>
          <w:i/>
          <w:iCs/>
          <w:color w:val="1C1C1C"/>
        </w:rPr>
        <w:t xml:space="preserve">Current Studies in Archaeoastronomy: Conversations </w:t>
      </w:r>
      <w:proofErr w:type="gramStart"/>
      <w:r w:rsidRPr="00612873">
        <w:rPr>
          <w:i/>
          <w:iCs/>
          <w:color w:val="1C1C1C"/>
        </w:rPr>
        <w:t>Across</w:t>
      </w:r>
      <w:proofErr w:type="gramEnd"/>
      <w:r w:rsidRPr="00612873">
        <w:rPr>
          <w:i/>
          <w:iCs/>
          <w:color w:val="1C1C1C"/>
        </w:rPr>
        <w:t xml:space="preserve"> Time and Space</w:t>
      </w:r>
      <w:r>
        <w:rPr>
          <w:i/>
          <w:iCs/>
          <w:color w:val="1C1C1C"/>
        </w:rPr>
        <w:t xml:space="preserve">, </w:t>
      </w:r>
      <w:r>
        <w:rPr>
          <w:iCs/>
          <w:color w:val="1C1C1C"/>
        </w:rPr>
        <w:t xml:space="preserve">ed. </w:t>
      </w:r>
      <w:r w:rsidRPr="00612873">
        <w:rPr>
          <w:color w:val="1C1C1C"/>
        </w:rPr>
        <w:t>John W. Fountain and Rolf M. Sinclair</w:t>
      </w:r>
      <w:r>
        <w:rPr>
          <w:color w:val="1C1C1C"/>
        </w:rPr>
        <w:t>,</w:t>
      </w:r>
      <w:r>
        <w:rPr>
          <w:iCs/>
          <w:color w:val="1C1C1C"/>
        </w:rPr>
        <w:t xml:space="preserve"> (Durham: Carolina Academic Press, 2005,)</w:t>
      </w:r>
      <w:r>
        <w:t xml:space="preserve"> p. 17.</w:t>
      </w:r>
    </w:p>
  </w:footnote>
  <w:footnote w:id="23">
    <w:p w14:paraId="41EF4C0B" w14:textId="77777777" w:rsidR="00F77A7E" w:rsidRPr="00F7122E" w:rsidRDefault="00F77A7E" w:rsidP="003A5193">
      <w:pPr>
        <w:pStyle w:val="FootnoteText"/>
      </w:pPr>
      <w:r w:rsidRPr="00F7122E">
        <w:rPr>
          <w:rStyle w:val="FootnoteReference"/>
        </w:rPr>
        <w:footnoteRef/>
      </w:r>
      <w:r>
        <w:t xml:space="preserve">Gerald Hawkins and John B. White, </w:t>
      </w:r>
      <w:r w:rsidRPr="00F7122E">
        <w:rPr>
          <w:i/>
        </w:rPr>
        <w:t>Stonehenge Decoded</w:t>
      </w:r>
      <w:r>
        <w:t>, (New York: Doubleday, 1965).</w:t>
      </w:r>
    </w:p>
  </w:footnote>
  <w:footnote w:id="24">
    <w:p w14:paraId="14450788" w14:textId="77777777" w:rsidR="00F77A7E" w:rsidRPr="00831B84" w:rsidRDefault="00F77A7E" w:rsidP="003A5193">
      <w:pPr>
        <w:pStyle w:val="FootnoteText"/>
      </w:pPr>
      <w:r w:rsidRPr="00831B84">
        <w:rPr>
          <w:rStyle w:val="FootnoteReference"/>
        </w:rPr>
        <w:footnoteRef/>
      </w:r>
      <w:r>
        <w:t xml:space="preserve">R. J. C. Atkinson, 'Obituary – Alexander Thom', </w:t>
      </w:r>
      <w:r w:rsidRPr="007E74FC">
        <w:rPr>
          <w:i/>
        </w:rPr>
        <w:t>Journal for the History of Astronomy</w:t>
      </w:r>
      <w:r>
        <w:t xml:space="preserve">, Vol. 17, </w:t>
      </w:r>
      <w:proofErr w:type="gramStart"/>
      <w:r>
        <w:t>No</w:t>
      </w:r>
      <w:proofErr w:type="gramEnd"/>
      <w:r>
        <w:t>. 1:48, (February 1986): p. 73.</w:t>
      </w:r>
    </w:p>
  </w:footnote>
  <w:footnote w:id="25">
    <w:p w14:paraId="373EB576" w14:textId="77777777" w:rsidR="00F77A7E" w:rsidRPr="00451BAC" w:rsidRDefault="00F77A7E" w:rsidP="003A5193">
      <w:pPr>
        <w:pStyle w:val="FootnoteText"/>
      </w:pPr>
      <w:r w:rsidRPr="00451BAC">
        <w:rPr>
          <w:rStyle w:val="FootnoteReference"/>
        </w:rPr>
        <w:footnoteRef/>
      </w:r>
      <w:r>
        <w:t xml:space="preserve">Clive Ruggles and Gary Urton, </w:t>
      </w:r>
      <w:r w:rsidRPr="00451BAC">
        <w:rPr>
          <w:i/>
        </w:rPr>
        <w:t>Skywatching in the Ancient World</w:t>
      </w:r>
      <w:r>
        <w:t>, (Boulder: University of Colorado Press, 2010): p. 13.</w:t>
      </w:r>
    </w:p>
  </w:footnote>
  <w:footnote w:id="26">
    <w:p w14:paraId="7BC44D86" w14:textId="77777777" w:rsidR="00F77A7E" w:rsidRPr="00EA0DA5" w:rsidRDefault="00F77A7E" w:rsidP="00D958AF">
      <w:pPr>
        <w:pStyle w:val="FootnoteText"/>
        <w:rPr>
          <w:lang w:val="haw-US"/>
        </w:rPr>
      </w:pPr>
      <w:r w:rsidRPr="00EA0DA5">
        <w:rPr>
          <w:rStyle w:val="FootnoteReference"/>
        </w:rPr>
        <w:footnoteRef/>
      </w:r>
      <w:r>
        <w:rPr>
          <w:lang w:val="haw-US"/>
        </w:rPr>
        <w:t>David Tuggle, "Lady Mondegreenʻs Hopes and Dreams'</w:t>
      </w:r>
      <w:r w:rsidRPr="00EA0DA5">
        <w:rPr>
          <w:lang w:val="haw-US"/>
        </w:rPr>
        <w:t xml:space="preserve">, </w:t>
      </w:r>
      <w:r>
        <w:rPr>
          <w:lang w:val="haw-US"/>
        </w:rPr>
        <w:t xml:space="preserve">in </w:t>
      </w:r>
      <w:r w:rsidRPr="00BD4BAA">
        <w:rPr>
          <w:i/>
        </w:rPr>
        <w:t>Research Designs for Hawaiian Archaeology</w:t>
      </w:r>
      <w:r>
        <w:rPr>
          <w:i/>
        </w:rPr>
        <w:t xml:space="preserve">, </w:t>
      </w:r>
      <w:r>
        <w:t>ed. Tom Dye,(</w:t>
      </w:r>
      <w:r w:rsidRPr="00BD4BAA">
        <w:t>Honolulu: Society for Hawaiian Archaeology</w:t>
      </w:r>
      <w:r>
        <w:t>, 2010)</w:t>
      </w:r>
      <w:r w:rsidRPr="00EA0DA5">
        <w:rPr>
          <w:lang w:val="haw-US"/>
        </w:rPr>
        <w:t>;</w:t>
      </w:r>
      <w:r w:rsidRPr="00181565">
        <w:t xml:space="preserve">Patrick Vinton Kirch, 'Temple Sites in Kahikinui, Maui, Hawaiian Islands: Their Orientations Decoded', </w:t>
      </w:r>
      <w:r w:rsidRPr="00181565">
        <w:rPr>
          <w:i/>
        </w:rPr>
        <w:t>Antiquity</w:t>
      </w:r>
      <w:r w:rsidRPr="00181565">
        <w:t xml:space="preserve">, Vol. 78, No. 299, </w:t>
      </w:r>
      <w:r>
        <w:t>(</w:t>
      </w:r>
      <w:r w:rsidRPr="00181565">
        <w:t>2004</w:t>
      </w:r>
      <w:r>
        <w:t>)</w:t>
      </w:r>
      <w:r w:rsidRPr="00EA0DA5">
        <w:rPr>
          <w:lang w:val="haw-US"/>
        </w:rPr>
        <w:t xml:space="preserve">; Will Kyselka, </w:t>
      </w:r>
      <w:r>
        <w:t>'Prelim</w:t>
      </w:r>
      <w:r w:rsidRPr="00EA0DA5">
        <w:t>inary Thoughts on Ku-kani-loko,</w:t>
      </w:r>
      <w:r>
        <w:t>'</w:t>
      </w:r>
      <w:r w:rsidRPr="00EA0DA5">
        <w:t xml:space="preserve"> Memorandum at State Historic Division, Department of Land and Natural Resources, State of Hawaii, </w:t>
      </w:r>
      <w:r>
        <w:t>(</w:t>
      </w:r>
      <w:r w:rsidRPr="00EA0DA5">
        <w:t>1993</w:t>
      </w:r>
      <w:r>
        <w:t>); Clive Ruggles</w:t>
      </w:r>
      <w:r w:rsidRPr="00181565">
        <w:rPr>
          <w:lang w:val="haw-US"/>
        </w:rPr>
        <w:t xml:space="preserve">, </w:t>
      </w:r>
      <w:r w:rsidRPr="00181565">
        <w:t>'Cosmology, Calendar, and Temple Orientations in Ancient Hawai</w:t>
      </w:r>
      <w:r w:rsidRPr="00181565">
        <w:rPr>
          <w:lang w:val="haw-US"/>
        </w:rPr>
        <w:t xml:space="preserve">ʻi', </w:t>
      </w:r>
      <w:r>
        <w:rPr>
          <w:lang w:val="haw-US"/>
        </w:rPr>
        <w:t xml:space="preserve">in </w:t>
      </w:r>
      <w:r w:rsidRPr="00181565">
        <w:rPr>
          <w:i/>
          <w:lang w:val="haw-US"/>
        </w:rPr>
        <w:t>Skywatching in the Ancient World: New Perspectives in Cultural Astronomy</w:t>
      </w:r>
      <w:r w:rsidRPr="00181565">
        <w:rPr>
          <w:lang w:val="haw-US"/>
        </w:rPr>
        <w:t xml:space="preserve">, </w:t>
      </w:r>
      <w:r>
        <w:rPr>
          <w:lang w:val="haw-US"/>
        </w:rPr>
        <w:t xml:space="preserve">ed. </w:t>
      </w:r>
      <w:r w:rsidRPr="00181565">
        <w:rPr>
          <w:lang w:val="haw-US"/>
        </w:rPr>
        <w:t xml:space="preserve">Clive Ruggles and Gary Urton, </w:t>
      </w:r>
      <w:r>
        <w:rPr>
          <w:lang w:val="haw-US"/>
        </w:rPr>
        <w:t>(</w:t>
      </w:r>
      <w:r w:rsidRPr="00181565">
        <w:rPr>
          <w:lang w:val="haw-US"/>
        </w:rPr>
        <w:t>Boulder: University of Colorado Press, 2010</w:t>
      </w:r>
      <w:r>
        <w:rPr>
          <w:lang w:val="haw-US"/>
        </w:rPr>
        <w:t>).</w:t>
      </w:r>
    </w:p>
  </w:footnote>
  <w:footnote w:id="27">
    <w:p w14:paraId="34DF0FD5" w14:textId="77777777" w:rsidR="00F77A7E" w:rsidRPr="00EA0DA5" w:rsidRDefault="00F77A7E" w:rsidP="00D958AF">
      <w:pPr>
        <w:pStyle w:val="FootnoteText"/>
        <w:rPr>
          <w:lang w:val="haw-US"/>
        </w:rPr>
      </w:pPr>
      <w:r w:rsidRPr="00EA0DA5">
        <w:rPr>
          <w:rStyle w:val="FootnoteReference"/>
        </w:rPr>
        <w:footnoteRef/>
      </w:r>
      <w:r>
        <w:t xml:space="preserve">Elson Best, </w:t>
      </w:r>
      <w:r w:rsidRPr="00EA0DA5">
        <w:rPr>
          <w:i/>
        </w:rPr>
        <w:t>Astronomical Knowledge of the Maori</w:t>
      </w:r>
      <w:r>
        <w:t xml:space="preserve">, (Wellington: Dominion Museum, 1922); Maud Makemson, 'Hawaiian Astronomical Concepts I', </w:t>
      </w:r>
      <w:r w:rsidRPr="00EA0DA5">
        <w:rPr>
          <w:i/>
        </w:rPr>
        <w:t>American Anthropologist</w:t>
      </w:r>
      <w:r>
        <w:t xml:space="preserve">, Vol. 40, No. 3, (July-September 1938), and 'Hawaiian Astronomical Concepts II', </w:t>
      </w:r>
      <w:r>
        <w:rPr>
          <w:i/>
        </w:rPr>
        <w:t xml:space="preserve">American </w:t>
      </w:r>
      <w:r w:rsidRPr="00EA0DA5">
        <w:rPr>
          <w:i/>
        </w:rPr>
        <w:t>Anthropologist</w:t>
      </w:r>
      <w:r>
        <w:t xml:space="preserve">, Vol. 41, No. 4, (October-December 1939); Samuel Kamakau, </w:t>
      </w:r>
      <w:r w:rsidRPr="00EA0DA5">
        <w:rPr>
          <w:i/>
        </w:rPr>
        <w:t>Tales and Traditions of the People of Old</w:t>
      </w:r>
      <w:r>
        <w:t xml:space="preserve">, (Honolulu: Bishop Museum Press, 1993); David Malo, </w:t>
      </w:r>
      <w:r w:rsidRPr="00EA0DA5">
        <w:rPr>
          <w:i/>
        </w:rPr>
        <w:t>Hawaiian Antiquities</w:t>
      </w:r>
      <w:r>
        <w:t>, (Honolulu: Bishop Museum Press, 1987).</w:t>
      </w:r>
    </w:p>
  </w:footnote>
  <w:footnote w:id="28">
    <w:p w14:paraId="6C6F257C" w14:textId="77777777" w:rsidR="00F77A7E" w:rsidRPr="002B412F" w:rsidRDefault="00F77A7E" w:rsidP="00D958AF">
      <w:pPr>
        <w:pStyle w:val="FootnoteText"/>
        <w:contextualSpacing/>
      </w:pPr>
      <w:r w:rsidRPr="00181565">
        <w:rPr>
          <w:rStyle w:val="FootnoteReference"/>
        </w:rPr>
        <w:footnoteRef/>
      </w:r>
      <w:r w:rsidRPr="00181565">
        <w:t xml:space="preserve"> Patrick Vinton Kirch, 'Temple Sites in Kahikinui, Maui, Hawaiian Islands: Their Orientations Decoded', </w:t>
      </w:r>
      <w:r w:rsidRPr="00181565">
        <w:rPr>
          <w:i/>
        </w:rPr>
        <w:t>Antiquity</w:t>
      </w:r>
      <w:r w:rsidRPr="00181565">
        <w:t xml:space="preserve">, Vol. 78, No. 299 </w:t>
      </w:r>
      <w:r>
        <w:t>(</w:t>
      </w:r>
      <w:r w:rsidRPr="00181565">
        <w:t>2004</w:t>
      </w:r>
      <w:r>
        <w:t>):</w:t>
      </w:r>
      <w:r w:rsidRPr="00181565">
        <w:t xml:space="preserve"> pp. 102-114; Patrick V. Kirch, Clive Ruggles, and Warren D. Sharp, '</w:t>
      </w:r>
      <w:proofErr w:type="gramStart"/>
      <w:r w:rsidRPr="00181565">
        <w:t>The</w:t>
      </w:r>
      <w:proofErr w:type="gramEnd"/>
      <w:r w:rsidRPr="00181565">
        <w:t xml:space="preserve"> P</w:t>
      </w:r>
      <w:r w:rsidRPr="00181565">
        <w:rPr>
          <w:lang w:val="haw-US"/>
        </w:rPr>
        <w:t>ānānā or "Sighting Wall" at Hanamauloa, Kahikinui, Maui: Archaeological Investigation of a Possible Navigational Monument</w:t>
      </w:r>
      <w:r w:rsidRPr="00181565">
        <w:t xml:space="preserve">', </w:t>
      </w:r>
      <w:r w:rsidRPr="00181565">
        <w:rPr>
          <w:i/>
        </w:rPr>
        <w:t>Journal of the Polynesian Society</w:t>
      </w:r>
      <w:r w:rsidRPr="00181565">
        <w:t xml:space="preserve">, Vol. 122, No.1, </w:t>
      </w:r>
      <w:r>
        <w:t>(</w:t>
      </w:r>
      <w:r w:rsidRPr="00181565">
        <w:t>March 2013</w:t>
      </w:r>
      <w:r>
        <w:t>):</w:t>
      </w:r>
      <w:r w:rsidRPr="00181565">
        <w:t xml:space="preserve"> pp. 45-68.</w:t>
      </w:r>
    </w:p>
  </w:footnote>
  <w:footnote w:id="29">
    <w:p w14:paraId="7EFDEE58" w14:textId="77777777" w:rsidR="00F77A7E" w:rsidRPr="0074651B" w:rsidRDefault="00F77A7E" w:rsidP="00D958AF">
      <w:pPr>
        <w:pStyle w:val="FootnoteText"/>
        <w:contextualSpacing/>
        <w:rPr>
          <w:lang w:val="haw-US"/>
        </w:rPr>
      </w:pPr>
      <w:r w:rsidRPr="0074651B">
        <w:rPr>
          <w:rStyle w:val="FootnoteReference"/>
        </w:rPr>
        <w:footnoteRef/>
      </w:r>
      <w:r w:rsidRPr="0074651B">
        <w:rPr>
          <w:lang w:val="haw-US"/>
        </w:rPr>
        <w:t>Valerio Valeri</w:t>
      </w:r>
      <w:r>
        <w:rPr>
          <w:lang w:val="haw-US"/>
        </w:rPr>
        <w:t xml:space="preserve">, </w:t>
      </w:r>
      <w:r w:rsidRPr="0074651B">
        <w:rPr>
          <w:i/>
          <w:lang w:val="haw-US"/>
        </w:rPr>
        <w:t>Kingship and Sacrifice: Ritual and Society in Ancient Hawaii</w:t>
      </w:r>
      <w:r>
        <w:rPr>
          <w:lang w:val="haw-US"/>
        </w:rPr>
        <w:t xml:space="preserve"> (Chicago: University of Chicago Press, 1986).</w:t>
      </w:r>
    </w:p>
  </w:footnote>
  <w:footnote w:id="30">
    <w:p w14:paraId="6EADA02D" w14:textId="77777777" w:rsidR="00F77A7E" w:rsidRPr="000B039F" w:rsidRDefault="00F77A7E">
      <w:pPr>
        <w:pStyle w:val="FootnoteText"/>
        <w:rPr>
          <w:lang w:val="haw-US"/>
        </w:rPr>
      </w:pPr>
      <w:r w:rsidRPr="000B039F">
        <w:rPr>
          <w:rStyle w:val="FootnoteReference"/>
        </w:rPr>
        <w:footnoteRef/>
      </w:r>
      <w:r>
        <w:t xml:space="preserve">See 'Traditions of Oahu' </w:t>
      </w:r>
      <w:r w:rsidRPr="007D258F">
        <w:t xml:space="preserve">at </w:t>
      </w:r>
      <w:hyperlink r:id="rId11" w:history="1">
        <w:r w:rsidRPr="007D258F">
          <w:rPr>
            <w:rStyle w:val="Hyperlink"/>
            <w:rFonts w:cstheme="minorBidi"/>
            <w:color w:val="auto"/>
          </w:rPr>
          <w:t>http://apdl.kcc.hawaii.edu/oahu/stories/kona/waiakeakua.htm</w:t>
        </w:r>
      </w:hyperlink>
      <w:r w:rsidRPr="007D258F">
        <w:t xml:space="preserve">, accessed December 10, 2014; William Westervelt, </w:t>
      </w:r>
      <w:r w:rsidRPr="007D258F">
        <w:rPr>
          <w:i/>
        </w:rPr>
        <w:t>Hawaiian Historical Legends</w:t>
      </w:r>
      <w:r>
        <w:t xml:space="preserve"> (New York: Fleming Revell Co., 1923): pp. 143-161.</w:t>
      </w:r>
    </w:p>
  </w:footnote>
  <w:footnote w:id="31">
    <w:p w14:paraId="15E6C215" w14:textId="77777777" w:rsidR="00F77A7E" w:rsidRPr="00A90944" w:rsidRDefault="00F77A7E" w:rsidP="00D958AF">
      <w:pPr>
        <w:pStyle w:val="FootnoteText"/>
        <w:contextualSpacing/>
      </w:pPr>
      <w:r w:rsidRPr="00181565">
        <w:rPr>
          <w:rStyle w:val="FootnoteReference"/>
        </w:rPr>
        <w:footnoteRef/>
      </w:r>
      <w:r w:rsidRPr="00181565">
        <w:rPr>
          <w:lang w:val="haw-US"/>
        </w:rPr>
        <w:t xml:space="preserve">Clive Ruggles, </w:t>
      </w:r>
      <w:r w:rsidRPr="00181565">
        <w:t>'Cosmology, Calendar, and Temple Orientations in Ancient Hawai</w:t>
      </w:r>
      <w:r w:rsidRPr="00181565">
        <w:rPr>
          <w:lang w:val="haw-US"/>
        </w:rPr>
        <w:t>ʻ</w:t>
      </w:r>
      <w:r>
        <w:rPr>
          <w:lang w:val="haw-US"/>
        </w:rPr>
        <w:t>i',</w:t>
      </w:r>
      <w:r w:rsidRPr="00181565">
        <w:rPr>
          <w:i/>
          <w:lang w:val="haw-US"/>
        </w:rPr>
        <w:t>Skywatching in the Ancient World: New Perspectives in Cultural Astronomy</w:t>
      </w:r>
      <w:r w:rsidRPr="00181565">
        <w:rPr>
          <w:lang w:val="haw-US"/>
        </w:rPr>
        <w:t xml:space="preserve">, </w:t>
      </w:r>
      <w:r>
        <w:rPr>
          <w:lang w:val="haw-US"/>
        </w:rPr>
        <w:t xml:space="preserve">ed. </w:t>
      </w:r>
      <w:r w:rsidRPr="00181565">
        <w:rPr>
          <w:lang w:val="haw-US"/>
        </w:rPr>
        <w:t xml:space="preserve">Clive Ruggles and Gary Urton, </w:t>
      </w:r>
      <w:r>
        <w:rPr>
          <w:lang w:val="haw-US"/>
        </w:rPr>
        <w:t>(</w:t>
      </w:r>
      <w:r w:rsidRPr="00181565">
        <w:rPr>
          <w:lang w:val="haw-US"/>
        </w:rPr>
        <w:t>Boulder: University of Colorado Press, 2010</w:t>
      </w:r>
      <w:r>
        <w:rPr>
          <w:lang w:val="haw-US"/>
        </w:rPr>
        <w:t>): pp. 306-307, 314</w:t>
      </w:r>
      <w:r w:rsidRPr="00181565">
        <w:rPr>
          <w:lang w:val="haw-US"/>
        </w:rPr>
        <w:t>.</w:t>
      </w:r>
    </w:p>
  </w:footnote>
  <w:footnote w:id="32">
    <w:p w14:paraId="50B04A1D" w14:textId="77777777" w:rsidR="00F77A7E" w:rsidRPr="00A90944" w:rsidRDefault="00F77A7E" w:rsidP="00D958AF">
      <w:pPr>
        <w:pStyle w:val="FootnoteText"/>
        <w:contextualSpacing/>
        <w:rPr>
          <w:lang w:val="haw-US"/>
        </w:rPr>
      </w:pPr>
      <w:r w:rsidRPr="00A90944">
        <w:rPr>
          <w:rStyle w:val="FootnoteReference"/>
        </w:rPr>
        <w:footnoteRef/>
      </w:r>
      <w:r w:rsidRPr="00A90944">
        <w:rPr>
          <w:lang w:val="haw-US"/>
        </w:rPr>
        <w:t xml:space="preserve">Ruggles, </w:t>
      </w:r>
      <w:r>
        <w:rPr>
          <w:lang w:val="haw-US"/>
        </w:rPr>
        <w:t>'Cosmology, Calendar',</w:t>
      </w:r>
      <w:r w:rsidRPr="00A90944">
        <w:rPr>
          <w:lang w:val="haw-US"/>
        </w:rPr>
        <w:t xml:space="preserve"> p</w:t>
      </w:r>
      <w:r>
        <w:rPr>
          <w:lang w:val="haw-US"/>
        </w:rPr>
        <w:t>p. 315, 316, 317.</w:t>
      </w:r>
    </w:p>
  </w:footnote>
  <w:footnote w:id="33">
    <w:p w14:paraId="16181401" w14:textId="77777777" w:rsidR="00F77A7E" w:rsidRPr="000B039F" w:rsidRDefault="00F77A7E">
      <w:pPr>
        <w:pStyle w:val="FootnoteText"/>
        <w:rPr>
          <w:lang w:val="haw-US"/>
        </w:rPr>
      </w:pPr>
      <w:r w:rsidRPr="000B039F">
        <w:rPr>
          <w:rStyle w:val="FootnoteReference"/>
        </w:rPr>
        <w:footnoteRef/>
      </w:r>
      <w:r>
        <w:t>Hana, Pohaku, Eiwa, Kahele, personal communication.</w:t>
      </w:r>
    </w:p>
  </w:footnote>
  <w:footnote w:id="34">
    <w:p w14:paraId="34C41932" w14:textId="77777777" w:rsidR="00F77A7E" w:rsidRPr="0085716D" w:rsidRDefault="00F77A7E" w:rsidP="00D958AF">
      <w:pPr>
        <w:pStyle w:val="FootnoteText"/>
        <w:rPr>
          <w:lang w:val="haw-US"/>
        </w:rPr>
      </w:pPr>
      <w:r w:rsidRPr="00A90944">
        <w:rPr>
          <w:rStyle w:val="FootnoteReference"/>
        </w:rPr>
        <w:footnoteRef/>
      </w:r>
      <w:r w:rsidRPr="00A90944">
        <w:rPr>
          <w:lang w:val="haw-US"/>
        </w:rPr>
        <w:t xml:space="preserve">Ruggles, </w:t>
      </w:r>
      <w:r>
        <w:rPr>
          <w:lang w:val="haw-US"/>
        </w:rPr>
        <w:t xml:space="preserve">'Cosmology, Calendar', p. </w:t>
      </w:r>
      <w:r>
        <w:rPr>
          <w:lang w:val="haw-US"/>
        </w:rPr>
        <w:t xml:space="preserve">316; </w:t>
      </w:r>
      <w:r w:rsidRPr="0085716D">
        <w:rPr>
          <w:rFonts w:cs="Arial"/>
          <w:color w:val="1A1A1A"/>
        </w:rPr>
        <w:t>Meech, K</w:t>
      </w:r>
      <w:r>
        <w:rPr>
          <w:rFonts w:cs="Arial"/>
          <w:color w:val="1A1A1A"/>
        </w:rPr>
        <w:t xml:space="preserve">aren J., </w:t>
      </w:r>
      <w:proofErr w:type="gramStart"/>
      <w:r>
        <w:rPr>
          <w:rFonts w:cs="Arial"/>
          <w:color w:val="1A1A1A"/>
        </w:rPr>
        <w:t>and</w:t>
      </w:r>
      <w:proofErr w:type="gramEnd"/>
      <w:r>
        <w:rPr>
          <w:rFonts w:cs="Arial"/>
          <w:color w:val="1A1A1A"/>
        </w:rPr>
        <w:t xml:space="preserve"> Francis X. Warther,</w:t>
      </w:r>
      <w:r w:rsidRPr="00CA418F">
        <w:rPr>
          <w:rFonts w:cs="Arial"/>
          <w:color w:val="1A1A1A"/>
        </w:rPr>
        <w:t>'</w:t>
      </w:r>
      <w:r w:rsidRPr="00CA418F">
        <w:rPr>
          <w:rFonts w:cs="Arial"/>
          <w:iCs/>
          <w:color w:val="1A1A1A"/>
        </w:rPr>
        <w:t>Kumu Kahi. First beginnings: astronomy and cosmic architecture in ancient Hawai'i'</w:t>
      </w:r>
      <w:proofErr w:type="gramStart"/>
      <w:r w:rsidRPr="00CA418F">
        <w:rPr>
          <w:rFonts w:cs="Arial"/>
          <w:color w:val="1A1A1A"/>
        </w:rPr>
        <w:t>,</w:t>
      </w:r>
      <w:r>
        <w:rPr>
          <w:rFonts w:cs="Arial"/>
          <w:color w:val="1A1A1A"/>
        </w:rPr>
        <w:t>in</w:t>
      </w:r>
      <w:proofErr w:type="gramEnd"/>
      <w:r>
        <w:rPr>
          <w:rFonts w:cs="Arial"/>
          <w:color w:val="1A1A1A"/>
        </w:rPr>
        <w:t xml:space="preserve"> </w:t>
      </w:r>
      <w:r w:rsidRPr="00CA418F">
        <w:rPr>
          <w:rFonts w:cs="Arial"/>
          <w:i/>
          <w:color w:val="1A1A1A"/>
        </w:rPr>
        <w:t>Astronomical Traditions in Past Cultures</w:t>
      </w:r>
      <w:r>
        <w:rPr>
          <w:rFonts w:cs="Arial"/>
          <w:color w:val="1A1A1A"/>
        </w:rPr>
        <w:t xml:space="preserve">, ed. </w:t>
      </w:r>
      <w:r>
        <w:rPr>
          <w:lang w:val="en-US"/>
        </w:rPr>
        <w:t>Ves</w:t>
      </w:r>
      <w:r w:rsidRPr="004E623B">
        <w:rPr>
          <w:lang w:val="en-US"/>
        </w:rPr>
        <w:t>selina Koleva and Dimiter Kolev</w:t>
      </w:r>
      <w:r>
        <w:rPr>
          <w:rFonts w:cs="Arial"/>
          <w:color w:val="1A1A1A"/>
        </w:rPr>
        <w:t xml:space="preserve"> (Sofia: Bulgarian Academy of Sciences</w:t>
      </w:r>
      <w:r w:rsidRPr="0085716D">
        <w:rPr>
          <w:rFonts w:cs="Arial"/>
          <w:color w:val="1A1A1A"/>
        </w:rPr>
        <w:t xml:space="preserve"> 1996</w:t>
      </w:r>
      <w:r>
        <w:rPr>
          <w:rFonts w:cs="Arial"/>
          <w:color w:val="1A1A1A"/>
        </w:rPr>
        <w:t>)</w:t>
      </w:r>
      <w:r w:rsidRPr="0085716D">
        <w:rPr>
          <w:rFonts w:cs="Arial"/>
          <w:color w:val="1A1A1A"/>
        </w:rPr>
        <w:t>.</w:t>
      </w:r>
    </w:p>
  </w:footnote>
  <w:footnote w:id="35">
    <w:p w14:paraId="62075ACB" w14:textId="77777777" w:rsidR="00F77A7E" w:rsidRPr="00A90944" w:rsidRDefault="00F77A7E" w:rsidP="00D958AF">
      <w:pPr>
        <w:pStyle w:val="FootnoteText"/>
        <w:rPr>
          <w:lang w:val="haw-US"/>
        </w:rPr>
      </w:pPr>
      <w:r w:rsidRPr="00A90944">
        <w:rPr>
          <w:rStyle w:val="FootnoteReference"/>
        </w:rPr>
        <w:footnoteRef/>
      </w:r>
      <w:r w:rsidRPr="00A90944">
        <w:rPr>
          <w:lang w:val="haw-US"/>
        </w:rPr>
        <w:t xml:space="preserve">Ruggles, </w:t>
      </w:r>
      <w:r>
        <w:rPr>
          <w:lang w:val="haw-US"/>
        </w:rPr>
        <w:t>'Cosmology, Calendar', p. 320.</w:t>
      </w:r>
    </w:p>
  </w:footnote>
  <w:footnote w:id="36">
    <w:p w14:paraId="4F331076" w14:textId="77777777" w:rsidR="00F77A7E" w:rsidRPr="00AD7CD9" w:rsidRDefault="00F77A7E">
      <w:pPr>
        <w:pStyle w:val="FootnoteText"/>
        <w:rPr>
          <w:lang w:val="haw-US"/>
        </w:rPr>
      </w:pPr>
      <w:r w:rsidRPr="00AD7CD9">
        <w:rPr>
          <w:rStyle w:val="FootnoteReference"/>
        </w:rPr>
        <w:footnoteRef/>
      </w:r>
      <w:r>
        <w:t xml:space="preserve">Martha Beckwith, translator and editor, </w:t>
      </w:r>
      <w:r w:rsidRPr="00AD7CD9">
        <w:rPr>
          <w:i/>
        </w:rPr>
        <w:t>The Kumulipo: A Hawaiian Creation Chant</w:t>
      </w:r>
      <w:r>
        <w:t xml:space="preserve">, (Honolulu: University of Hawaii Press, 1971); Martha Beckwith, </w:t>
      </w:r>
      <w:r w:rsidRPr="00E51AC9">
        <w:rPr>
          <w:i/>
        </w:rPr>
        <w:t>Hawaiian Mythology</w:t>
      </w:r>
      <w:r>
        <w:t>, (Honolulu: University of Hawaii Press, 1977).</w:t>
      </w:r>
    </w:p>
  </w:footnote>
  <w:footnote w:id="37">
    <w:p w14:paraId="750B5C3A" w14:textId="77777777" w:rsidR="00F77A7E" w:rsidRPr="006E6D88" w:rsidRDefault="00F77A7E">
      <w:pPr>
        <w:pStyle w:val="FootnoteText"/>
        <w:rPr>
          <w:lang w:val="haw-US"/>
        </w:rPr>
      </w:pPr>
      <w:r w:rsidRPr="006E6D88">
        <w:rPr>
          <w:rStyle w:val="FootnoteReference"/>
        </w:rPr>
        <w:footnoteRef/>
      </w:r>
      <w:r>
        <w:t xml:space="preserve">Abraham Fornander, </w:t>
      </w:r>
      <w:r w:rsidRPr="006E6D88">
        <w:rPr>
          <w:i/>
        </w:rPr>
        <w:t>An Account of the Polynesian Race: Its Origins and Migrations, and the Ancient History of the Haw</w:t>
      </w:r>
      <w:r>
        <w:rPr>
          <w:i/>
        </w:rPr>
        <w:t>a</w:t>
      </w:r>
      <w:r w:rsidRPr="006E6D88">
        <w:rPr>
          <w:i/>
        </w:rPr>
        <w:t>iian People to the Times of Kamehameha</w:t>
      </w:r>
      <w:r>
        <w:t xml:space="preserve">, (London:Trubner and Company, 1878); The Kalakaua Text of the </w:t>
      </w:r>
      <w:r w:rsidRPr="007D258F">
        <w:t xml:space="preserve">Kumulipo at </w:t>
      </w:r>
      <w:hyperlink r:id="rId12" w:history="1">
        <w:r w:rsidRPr="007D258F">
          <w:rPr>
            <w:rStyle w:val="Hyperlink"/>
            <w:rFonts w:cstheme="minorBidi"/>
            <w:color w:val="auto"/>
          </w:rPr>
          <w:t>http://www.sacred-texts.com/pac/ku/ku31.htm</w:t>
        </w:r>
      </w:hyperlink>
      <w:r w:rsidRPr="007D258F">
        <w:t xml:space="preserve"> and the Queen Liliuokalani translation of The Kumulipo at </w:t>
      </w:r>
      <w:hyperlink r:id="rId13" w:history="1">
        <w:r w:rsidRPr="007D258F">
          <w:rPr>
            <w:rStyle w:val="Hyperlink"/>
            <w:rFonts w:cstheme="minorBidi"/>
            <w:color w:val="auto"/>
          </w:rPr>
          <w:t>http://www.sacred-texts.com/pac/lku/index.htm</w:t>
        </w:r>
      </w:hyperlink>
      <w:r>
        <w:t>, both accessed November 9, 2014.</w:t>
      </w:r>
    </w:p>
  </w:footnote>
  <w:footnote w:id="38">
    <w:p w14:paraId="4FDE0359" w14:textId="77777777" w:rsidR="00F77A7E" w:rsidRPr="00F62D2D" w:rsidRDefault="00F77A7E">
      <w:pPr>
        <w:pStyle w:val="FootnoteText"/>
        <w:rPr>
          <w:lang w:val="haw-US"/>
        </w:rPr>
      </w:pPr>
      <w:r>
        <w:rPr>
          <w:rStyle w:val="FootnoteReference"/>
        </w:rPr>
        <w:footnoteRef/>
      </w:r>
      <w:r>
        <w:rPr>
          <w:lang w:val="haw-US"/>
        </w:rPr>
        <w:t xml:space="preserve">Kekuewa Kikiloi, </w:t>
      </w:r>
      <w:r w:rsidRPr="00B623EC">
        <w:t xml:space="preserve">, </w:t>
      </w:r>
      <w:r>
        <w:t>'</w:t>
      </w:r>
      <w:r w:rsidRPr="00B623EC">
        <w:t>Rebirth of an Archipelago: Sustaining a Hawaiian Cultural I</w:t>
      </w:r>
      <w:r>
        <w:t>dentity for People and Homeland',</w:t>
      </w:r>
      <w:r w:rsidRPr="00B623EC">
        <w:rPr>
          <w:i/>
        </w:rPr>
        <w:t>Hūlili</w:t>
      </w:r>
      <w:r w:rsidRPr="00B623EC">
        <w:t xml:space="preserve">, Volume 6, </w:t>
      </w:r>
      <w:r>
        <w:t xml:space="preserve">(2010): </w:t>
      </w:r>
      <w:r>
        <w:rPr>
          <w:lang w:val="haw-US"/>
        </w:rPr>
        <w:t>p. 89</w:t>
      </w:r>
    </w:p>
  </w:footnote>
  <w:footnote w:id="39">
    <w:p w14:paraId="133344ED" w14:textId="77777777" w:rsidR="00F77A7E" w:rsidRPr="00636384" w:rsidRDefault="00F77A7E">
      <w:pPr>
        <w:pStyle w:val="FootnoteText"/>
        <w:rPr>
          <w:lang w:val="haw-US"/>
        </w:rPr>
      </w:pPr>
      <w:r w:rsidRPr="007D258F">
        <w:rPr>
          <w:rStyle w:val="FootnoteReference"/>
        </w:rPr>
        <w:footnoteRef/>
      </w:r>
      <w:hyperlink r:id="rId14" w:history="1">
        <w:r w:rsidRPr="007D258F">
          <w:rPr>
            <w:rStyle w:val="Hyperlink"/>
            <w:color w:val="auto"/>
          </w:rPr>
          <w:t>http://pvs.kcc.hawaii.edu/ike/hookele/celestial_sphere.html</w:t>
        </w:r>
      </w:hyperlink>
      <w:r>
        <w:t>, (accessed December 23, 2014).</w:t>
      </w:r>
    </w:p>
  </w:footnote>
  <w:footnote w:id="40">
    <w:p w14:paraId="30E7F88A" w14:textId="77777777" w:rsidR="00F77A7E" w:rsidRPr="00F62D2D" w:rsidRDefault="00F77A7E">
      <w:pPr>
        <w:pStyle w:val="FootnoteText"/>
        <w:rPr>
          <w:lang w:val="haw-US"/>
        </w:rPr>
      </w:pPr>
      <w:r>
        <w:rPr>
          <w:rStyle w:val="FootnoteReference"/>
        </w:rPr>
        <w:footnoteRef/>
      </w:r>
      <w:r>
        <w:rPr>
          <w:lang w:val="haw-US"/>
        </w:rPr>
        <w:t xml:space="preserve">Regarding primogeniture in Hawai'i see Patrick V. Kirch and Roger C. Green, </w:t>
      </w:r>
      <w:r w:rsidRPr="00F62D2D">
        <w:rPr>
          <w:i/>
          <w:lang w:val="haw-US"/>
        </w:rPr>
        <w:t>Hawaiki, Ancestral Polynesia: An Essay in Historical Anthropology</w:t>
      </w:r>
      <w:r>
        <w:rPr>
          <w:lang w:val="haw-US"/>
        </w:rPr>
        <w:t>, (Cambridge: Cambridge University Press, 2001): p. 230</w:t>
      </w:r>
    </w:p>
  </w:footnote>
  <w:footnote w:id="41">
    <w:p w14:paraId="4E3681B3" w14:textId="77777777" w:rsidR="00F77A7E" w:rsidRPr="009F6145" w:rsidRDefault="00F77A7E" w:rsidP="00D958AF">
      <w:pPr>
        <w:contextualSpacing/>
        <w:rPr>
          <w:color w:val="262626"/>
          <w:sz w:val="20"/>
          <w:szCs w:val="20"/>
        </w:rPr>
      </w:pPr>
      <w:r w:rsidRPr="007D258F">
        <w:rPr>
          <w:rStyle w:val="FootnoteReference"/>
          <w:sz w:val="20"/>
          <w:szCs w:val="20"/>
        </w:rPr>
        <w:footnoteRef/>
      </w:r>
      <w:r w:rsidRPr="009F6145">
        <w:rPr>
          <w:sz w:val="20"/>
          <w:szCs w:val="20"/>
        </w:rPr>
        <w:t>Kenneth Pike</w:t>
      </w:r>
      <w:proofErr w:type="gramStart"/>
      <w:r>
        <w:rPr>
          <w:sz w:val="20"/>
          <w:szCs w:val="20"/>
        </w:rPr>
        <w:t>,</w:t>
      </w:r>
      <w:r w:rsidRPr="009F6145">
        <w:rPr>
          <w:i/>
          <w:iCs/>
          <w:color w:val="262626"/>
          <w:sz w:val="20"/>
          <w:szCs w:val="20"/>
        </w:rPr>
        <w:t>Language</w:t>
      </w:r>
      <w:proofErr w:type="gramEnd"/>
      <w:r w:rsidRPr="009F6145">
        <w:rPr>
          <w:i/>
          <w:iCs/>
          <w:color w:val="262626"/>
          <w:sz w:val="20"/>
          <w:szCs w:val="20"/>
        </w:rPr>
        <w:t xml:space="preserve"> in relation to a unified theory of the structure of human behavior </w:t>
      </w:r>
      <w:r w:rsidRPr="009F6145">
        <w:rPr>
          <w:color w:val="262626"/>
          <w:sz w:val="20"/>
          <w:szCs w:val="20"/>
        </w:rPr>
        <w:t xml:space="preserve">(2nd. ed.). The Hague: Mouton; Marvin Harris, </w:t>
      </w:r>
      <w:r>
        <w:rPr>
          <w:color w:val="262626"/>
          <w:sz w:val="20"/>
          <w:szCs w:val="20"/>
        </w:rPr>
        <w:t>'</w:t>
      </w:r>
      <w:r w:rsidRPr="009F6145">
        <w:rPr>
          <w:bCs/>
          <w:sz w:val="20"/>
          <w:szCs w:val="20"/>
        </w:rPr>
        <w:t>History and Significan</w:t>
      </w:r>
      <w:r>
        <w:rPr>
          <w:bCs/>
          <w:sz w:val="20"/>
          <w:szCs w:val="20"/>
        </w:rPr>
        <w:t>ce of the EMIC/ETIC Distinction'</w:t>
      </w:r>
      <w:proofErr w:type="gramStart"/>
      <w:r>
        <w:rPr>
          <w:bCs/>
          <w:sz w:val="20"/>
          <w:szCs w:val="20"/>
        </w:rPr>
        <w:t>,</w:t>
      </w:r>
      <w:r w:rsidRPr="009F6145">
        <w:rPr>
          <w:i/>
          <w:sz w:val="20"/>
          <w:szCs w:val="20"/>
        </w:rPr>
        <w:t>Annual</w:t>
      </w:r>
      <w:proofErr w:type="gramEnd"/>
      <w:r w:rsidRPr="009F6145">
        <w:rPr>
          <w:i/>
          <w:sz w:val="20"/>
          <w:szCs w:val="20"/>
        </w:rPr>
        <w:t xml:space="preserve"> Review of Anthropology</w:t>
      </w:r>
      <w:r w:rsidRPr="009F6145">
        <w:rPr>
          <w:sz w:val="20"/>
          <w:szCs w:val="20"/>
        </w:rPr>
        <w:t xml:space="preserve">, Vol. 5, </w:t>
      </w:r>
      <w:r>
        <w:rPr>
          <w:sz w:val="20"/>
          <w:szCs w:val="20"/>
        </w:rPr>
        <w:t>(</w:t>
      </w:r>
      <w:r w:rsidRPr="009F6145">
        <w:rPr>
          <w:sz w:val="20"/>
          <w:szCs w:val="20"/>
        </w:rPr>
        <w:t>1976</w:t>
      </w:r>
      <w:r>
        <w:rPr>
          <w:sz w:val="20"/>
          <w:szCs w:val="20"/>
        </w:rPr>
        <w:t>):</w:t>
      </w:r>
      <w:r w:rsidRPr="009F6145">
        <w:rPr>
          <w:sz w:val="20"/>
          <w:szCs w:val="20"/>
        </w:rPr>
        <w:t xml:space="preserve"> pp. 329-350. </w:t>
      </w:r>
    </w:p>
  </w:footnote>
  <w:footnote w:id="42">
    <w:p w14:paraId="1C1A9961" w14:textId="77777777" w:rsidR="00F77A7E" w:rsidRPr="00B623EC" w:rsidRDefault="00F77A7E" w:rsidP="00D958AF">
      <w:pPr>
        <w:pStyle w:val="FootnoteText"/>
        <w:contextualSpacing/>
      </w:pPr>
      <w:r w:rsidRPr="00B623EC">
        <w:rPr>
          <w:rStyle w:val="FootnoteReference"/>
        </w:rPr>
        <w:footnoteRef/>
      </w:r>
      <w:r w:rsidRPr="00B623EC">
        <w:t xml:space="preserve"> Patrick V. Kirch, </w:t>
      </w:r>
      <w:r w:rsidRPr="00B623EC">
        <w:rPr>
          <w:i/>
        </w:rPr>
        <w:t>A Shark Going Inland Is My Chief</w:t>
      </w:r>
      <w:r w:rsidRPr="00B623EC">
        <w:t xml:space="preserve">, </w:t>
      </w:r>
      <w:r>
        <w:t>(</w:t>
      </w:r>
      <w:r w:rsidRPr="00B623EC">
        <w:t>Berkeley: University of California Press, 2013</w:t>
      </w:r>
      <w:r>
        <w:t>):</w:t>
      </w:r>
      <w:r w:rsidRPr="00B623EC">
        <w:t xml:space="preserve"> p. 18.</w:t>
      </w:r>
    </w:p>
  </w:footnote>
  <w:footnote w:id="43">
    <w:p w14:paraId="437AE08D" w14:textId="77777777" w:rsidR="00F77A7E" w:rsidRPr="00B623EC" w:rsidRDefault="00F77A7E" w:rsidP="00D958AF">
      <w:pPr>
        <w:pStyle w:val="FootnoteText"/>
        <w:contextualSpacing/>
      </w:pPr>
      <w:r w:rsidRPr="00B623EC">
        <w:rPr>
          <w:rStyle w:val="FootnoteReference"/>
        </w:rPr>
        <w:footnoteRef/>
      </w:r>
      <w:r w:rsidRPr="00B623EC">
        <w:t xml:space="preserve"> Kekuewa Kikiloi, </w:t>
      </w:r>
      <w:r>
        <w:t>'</w:t>
      </w:r>
      <w:r w:rsidRPr="00B623EC">
        <w:t>Rebirth of an Archipelago: Sustaining a Hawaiian Cultural I</w:t>
      </w:r>
      <w:r>
        <w:t>dentity for People and Homeland'</w:t>
      </w:r>
      <w:proofErr w:type="gramStart"/>
      <w:r>
        <w:t>,</w:t>
      </w:r>
      <w:r w:rsidRPr="00B623EC">
        <w:rPr>
          <w:i/>
        </w:rPr>
        <w:t>Hūlili</w:t>
      </w:r>
      <w:proofErr w:type="gramEnd"/>
      <w:r w:rsidRPr="00B623EC">
        <w:t xml:space="preserve">, Volume 6, </w:t>
      </w:r>
      <w:r>
        <w:t>(2010): p. 80.</w:t>
      </w:r>
    </w:p>
  </w:footnote>
  <w:footnote w:id="44">
    <w:p w14:paraId="5C05518B" w14:textId="77777777" w:rsidR="00F77A7E" w:rsidRPr="00B623EC" w:rsidRDefault="00F77A7E" w:rsidP="00D958AF">
      <w:pPr>
        <w:pStyle w:val="FootnoteText"/>
        <w:contextualSpacing/>
        <w:rPr>
          <w:lang w:val="haw-US"/>
        </w:rPr>
      </w:pPr>
      <w:r w:rsidRPr="00B623EC">
        <w:rPr>
          <w:rStyle w:val="FootnoteReference"/>
        </w:rPr>
        <w:footnoteRef/>
      </w:r>
      <w:r w:rsidRPr="00B623EC">
        <w:rPr>
          <w:lang w:val="haw-US"/>
        </w:rPr>
        <w:t xml:space="preserve">Abdi M. Kusow, </w:t>
      </w:r>
      <w:r>
        <w:rPr>
          <w:lang w:val="haw-US"/>
        </w:rPr>
        <w:t>'</w:t>
      </w:r>
      <w:r w:rsidRPr="00B623EC">
        <w:rPr>
          <w:lang w:val="haw-US"/>
        </w:rPr>
        <w:t>Beyond Indigenous Authenticity: Reflections on the Insider/Outsider</w:t>
      </w:r>
      <w:r>
        <w:rPr>
          <w:lang w:val="haw-US"/>
        </w:rPr>
        <w:t xml:space="preserve"> Debate in Immigration Research',</w:t>
      </w:r>
      <w:r w:rsidRPr="00B623EC">
        <w:rPr>
          <w:i/>
          <w:lang w:val="haw-US"/>
        </w:rPr>
        <w:t>Symbolic Interaction</w:t>
      </w:r>
      <w:r>
        <w:rPr>
          <w:lang w:val="haw-US"/>
        </w:rPr>
        <w:t>, Vol. 26, No. 4(</w:t>
      </w:r>
      <w:r w:rsidRPr="00B623EC">
        <w:rPr>
          <w:lang w:val="haw-US"/>
        </w:rPr>
        <w:t>2003</w:t>
      </w:r>
      <w:r>
        <w:rPr>
          <w:lang w:val="haw-US"/>
        </w:rPr>
        <w:t>):</w:t>
      </w:r>
      <w:r w:rsidRPr="00B623EC">
        <w:rPr>
          <w:lang w:val="haw-US"/>
        </w:rPr>
        <w:t xml:space="preserve"> p. 592.</w:t>
      </w:r>
    </w:p>
  </w:footnote>
  <w:footnote w:id="45">
    <w:p w14:paraId="531636E8" w14:textId="77777777" w:rsidR="00F77A7E" w:rsidRPr="00B623EC" w:rsidRDefault="00F77A7E" w:rsidP="00D958AF">
      <w:pPr>
        <w:widowControl w:val="0"/>
        <w:autoSpaceDE w:val="0"/>
        <w:autoSpaceDN w:val="0"/>
        <w:adjustRightInd w:val="0"/>
        <w:contextualSpacing/>
        <w:rPr>
          <w:sz w:val="20"/>
          <w:szCs w:val="20"/>
        </w:rPr>
      </w:pPr>
      <w:r w:rsidRPr="007D258F">
        <w:rPr>
          <w:rStyle w:val="FootnoteReference"/>
          <w:sz w:val="20"/>
          <w:szCs w:val="20"/>
        </w:rPr>
        <w:footnoteRef/>
      </w:r>
      <w:r w:rsidRPr="00B623EC">
        <w:rPr>
          <w:sz w:val="20"/>
          <w:szCs w:val="20"/>
          <w:lang w:val="haw-US"/>
        </w:rPr>
        <w:t xml:space="preserve">Sonya Corbin Dwyer and Jennifer L. Buckle, </w:t>
      </w:r>
      <w:r>
        <w:rPr>
          <w:sz w:val="20"/>
          <w:szCs w:val="20"/>
          <w:lang w:val="haw-US"/>
        </w:rPr>
        <w:t>'</w:t>
      </w:r>
      <w:r w:rsidRPr="00B623EC">
        <w:rPr>
          <w:bCs/>
          <w:sz w:val="20"/>
          <w:szCs w:val="20"/>
        </w:rPr>
        <w:t>The Space Between: On Being an Insider-Outsider in Qualitative Rese</w:t>
      </w:r>
      <w:r>
        <w:rPr>
          <w:bCs/>
          <w:sz w:val="20"/>
          <w:szCs w:val="20"/>
        </w:rPr>
        <w:t>arch',</w:t>
      </w:r>
      <w:r w:rsidRPr="00B623EC">
        <w:rPr>
          <w:i/>
          <w:iCs/>
          <w:sz w:val="20"/>
          <w:szCs w:val="20"/>
        </w:rPr>
        <w:t xml:space="preserve">International Journal of Qualitative Methods, </w:t>
      </w:r>
      <w:r>
        <w:rPr>
          <w:iCs/>
          <w:sz w:val="20"/>
          <w:szCs w:val="20"/>
        </w:rPr>
        <w:t>8(1) (</w:t>
      </w:r>
      <w:r w:rsidRPr="00B623EC">
        <w:rPr>
          <w:iCs/>
          <w:sz w:val="20"/>
          <w:szCs w:val="20"/>
        </w:rPr>
        <w:t>2009</w:t>
      </w:r>
      <w:r>
        <w:rPr>
          <w:iCs/>
          <w:sz w:val="20"/>
          <w:szCs w:val="20"/>
        </w:rPr>
        <w:t xml:space="preserve">): </w:t>
      </w:r>
      <w:r w:rsidRPr="00B623EC">
        <w:rPr>
          <w:iCs/>
          <w:sz w:val="20"/>
          <w:szCs w:val="20"/>
        </w:rPr>
        <w:t>p. 60.</w:t>
      </w:r>
    </w:p>
  </w:footnote>
  <w:footnote w:id="46">
    <w:p w14:paraId="16455453" w14:textId="77777777" w:rsidR="00F77A7E" w:rsidRPr="00B623EC" w:rsidRDefault="00F77A7E" w:rsidP="00D958AF">
      <w:pPr>
        <w:pStyle w:val="FootnoteText"/>
        <w:contextualSpacing/>
        <w:rPr>
          <w:lang w:val="haw-US"/>
        </w:rPr>
      </w:pPr>
      <w:r w:rsidRPr="00B623EC">
        <w:rPr>
          <w:rStyle w:val="FootnoteReference"/>
        </w:rPr>
        <w:footnoteRef/>
      </w:r>
      <w:r w:rsidRPr="00B623EC">
        <w:rPr>
          <w:lang w:val="haw-US"/>
        </w:rPr>
        <w:t xml:space="preserve">Dwyer and Buckle, </w:t>
      </w:r>
      <w:r>
        <w:rPr>
          <w:lang w:val="haw-US"/>
        </w:rPr>
        <w:t>'Space Between',</w:t>
      </w:r>
      <w:r w:rsidRPr="00B623EC">
        <w:rPr>
          <w:lang w:val="haw-US"/>
        </w:rPr>
        <w:t xml:space="preserve"> p. 60.</w:t>
      </w:r>
    </w:p>
  </w:footnote>
  <w:footnote w:id="47">
    <w:p w14:paraId="7CC0B928" w14:textId="77777777" w:rsidR="00F77A7E" w:rsidRPr="00B623EC" w:rsidRDefault="00F77A7E" w:rsidP="00D958AF">
      <w:pPr>
        <w:pStyle w:val="FootnoteText"/>
        <w:rPr>
          <w:lang w:val="haw-US"/>
        </w:rPr>
      </w:pPr>
      <w:r w:rsidRPr="00B623EC">
        <w:rPr>
          <w:rStyle w:val="FootnoteReference"/>
        </w:rPr>
        <w:footnoteRef/>
      </w:r>
      <w:r w:rsidRPr="00B623EC">
        <w:rPr>
          <w:lang w:val="haw-US"/>
        </w:rPr>
        <w:t xml:space="preserve">Forster, </w:t>
      </w:r>
      <w:r>
        <w:rPr>
          <w:lang w:val="haw-US"/>
        </w:rPr>
        <w:t>'We Are All',</w:t>
      </w:r>
      <w:r w:rsidRPr="00B623EC">
        <w:rPr>
          <w:lang w:val="haw-US"/>
        </w:rPr>
        <w:t xml:space="preserve"> p. 21.</w:t>
      </w:r>
    </w:p>
  </w:footnote>
  <w:footnote w:id="48">
    <w:p w14:paraId="088C3EE7" w14:textId="77777777" w:rsidR="00F77A7E" w:rsidRPr="00B623EC" w:rsidRDefault="00F77A7E" w:rsidP="00D958AF">
      <w:pPr>
        <w:pStyle w:val="FootnoteText"/>
        <w:rPr>
          <w:lang w:val="haw-US"/>
        </w:rPr>
      </w:pPr>
      <w:r w:rsidRPr="00B623EC">
        <w:rPr>
          <w:rStyle w:val="FootnoteReference"/>
        </w:rPr>
        <w:footnoteRef/>
      </w:r>
      <w:r w:rsidRPr="00B623EC">
        <w:rPr>
          <w:lang w:val="haw-US"/>
        </w:rPr>
        <w:t xml:space="preserve">Forster, </w:t>
      </w:r>
      <w:r>
        <w:rPr>
          <w:lang w:val="haw-US"/>
        </w:rPr>
        <w:t>'We Are All',</w:t>
      </w:r>
      <w:r w:rsidRPr="00B623EC">
        <w:rPr>
          <w:lang w:val="haw-US"/>
        </w:rPr>
        <w:t xml:space="preserve"> p. 21.</w:t>
      </w:r>
    </w:p>
  </w:footnote>
  <w:footnote w:id="49">
    <w:p w14:paraId="0755D1B4" w14:textId="77777777" w:rsidR="00F77A7E" w:rsidRPr="007D258F" w:rsidRDefault="00F77A7E" w:rsidP="00D958AF">
      <w:pPr>
        <w:pStyle w:val="FootnoteText"/>
        <w:rPr>
          <w:lang w:val="haw-US"/>
        </w:rPr>
      </w:pPr>
      <w:r w:rsidRPr="00B623EC">
        <w:rPr>
          <w:rStyle w:val="FootnoteReference"/>
        </w:rPr>
        <w:footnoteRef/>
      </w:r>
      <w:r w:rsidRPr="00B623EC">
        <w:rPr>
          <w:lang w:val="haw-US"/>
        </w:rPr>
        <w:t xml:space="preserve">Mary F. Rogers, </w:t>
      </w:r>
      <w:r>
        <w:rPr>
          <w:lang w:val="haw-US"/>
        </w:rPr>
        <w:t>'</w:t>
      </w:r>
      <w:r w:rsidRPr="00B623EC">
        <w:rPr>
          <w:lang w:val="haw-US"/>
        </w:rPr>
        <w:t>Outsiders/Within and In/Outsiders: Varieties of Multiculu</w:t>
      </w:r>
      <w:r>
        <w:rPr>
          <w:lang w:val="haw-US"/>
        </w:rPr>
        <w:t>ralism',</w:t>
      </w:r>
      <w:r w:rsidRPr="00E875BB">
        <w:rPr>
          <w:i/>
          <w:lang w:val="haw-US"/>
        </w:rPr>
        <w:t>Journal of Educational Controversy</w:t>
      </w:r>
      <w:r w:rsidRPr="00B623EC">
        <w:rPr>
          <w:lang w:val="haw-US"/>
        </w:rPr>
        <w:t xml:space="preserve">, Volume 5 Number 2, </w:t>
      </w:r>
      <w:r>
        <w:rPr>
          <w:lang w:val="haw-US"/>
        </w:rPr>
        <w:t>(</w:t>
      </w:r>
      <w:r w:rsidRPr="00B623EC">
        <w:rPr>
          <w:lang w:val="haw-US"/>
        </w:rPr>
        <w:t>Summer 2010</w:t>
      </w:r>
      <w:r>
        <w:rPr>
          <w:lang w:val="haw-US"/>
        </w:rPr>
        <w:t>)</w:t>
      </w:r>
      <w:r w:rsidRPr="00B623EC">
        <w:rPr>
          <w:lang w:val="haw-US"/>
        </w:rPr>
        <w:t>,</w:t>
      </w:r>
      <w:hyperlink r:id="rId15" w:history="1">
        <w:r w:rsidRPr="007D258F">
          <w:rPr>
            <w:rStyle w:val="Hyperlink"/>
            <w:color w:val="auto"/>
          </w:rPr>
          <w:t>http://www.wce.wwu.edu/Resources/CEP/eJournal/v005n002/a001.shtml</w:t>
        </w:r>
      </w:hyperlink>
      <w:r w:rsidRPr="007D258F">
        <w:t>, accessed July 21, 2014.</w:t>
      </w:r>
    </w:p>
  </w:footnote>
  <w:footnote w:id="50">
    <w:p w14:paraId="025A9932" w14:textId="77777777" w:rsidR="00F77A7E" w:rsidRPr="00B623EC" w:rsidRDefault="00F77A7E" w:rsidP="00D958AF">
      <w:pPr>
        <w:pStyle w:val="FootnoteText"/>
        <w:rPr>
          <w:lang w:val="haw-US"/>
        </w:rPr>
      </w:pPr>
      <w:r w:rsidRPr="00B623EC">
        <w:rPr>
          <w:rStyle w:val="FootnoteReference"/>
        </w:rPr>
        <w:footnoteRef/>
      </w:r>
      <w:r w:rsidRPr="00B623EC">
        <w:rPr>
          <w:lang w:val="haw-US"/>
        </w:rPr>
        <w:t xml:space="preserve">Mary Rogers, </w:t>
      </w:r>
      <w:r>
        <w:rPr>
          <w:lang w:val="haw-US"/>
        </w:rPr>
        <w:t>'</w:t>
      </w:r>
      <w:r w:rsidRPr="00B623EC">
        <w:rPr>
          <w:lang w:val="haw-US"/>
        </w:rPr>
        <w:t>Outsiders/Within</w:t>
      </w:r>
      <w:r>
        <w:rPr>
          <w:lang w:val="haw-US"/>
        </w:rPr>
        <w:t>'</w:t>
      </w:r>
      <w:r w:rsidRPr="00B623EC">
        <w:rPr>
          <w:lang w:val="haw-US"/>
        </w:rPr>
        <w:t>.</w:t>
      </w:r>
    </w:p>
  </w:footnote>
  <w:footnote w:id="51">
    <w:p w14:paraId="68B3CC7B" w14:textId="77777777" w:rsidR="00F77A7E" w:rsidRPr="00B623EC" w:rsidRDefault="00F77A7E" w:rsidP="00D958AF">
      <w:pPr>
        <w:pStyle w:val="FootnoteText"/>
        <w:rPr>
          <w:lang w:val="haw-US"/>
        </w:rPr>
      </w:pPr>
      <w:r w:rsidRPr="00B623EC">
        <w:rPr>
          <w:rStyle w:val="FootnoteReference"/>
        </w:rPr>
        <w:footnoteRef/>
      </w:r>
      <w:r w:rsidRPr="00B623EC">
        <w:rPr>
          <w:lang w:val="haw-US"/>
        </w:rPr>
        <w:t xml:space="preserve">W.E.B. Du Bois, </w:t>
      </w:r>
      <w:r w:rsidRPr="00E875BB">
        <w:rPr>
          <w:i/>
          <w:lang w:val="haw-US"/>
        </w:rPr>
        <w:t>The Souls of Black Folk</w:t>
      </w:r>
      <w:r w:rsidRPr="00B623EC">
        <w:rPr>
          <w:lang w:val="haw-US"/>
        </w:rPr>
        <w:t>, Electronic Classics Series Publication, first published in 1903, p.7.</w:t>
      </w:r>
    </w:p>
  </w:footnote>
  <w:footnote w:id="52">
    <w:p w14:paraId="54B8892A" w14:textId="77777777" w:rsidR="00F77A7E" w:rsidRPr="00B623EC" w:rsidRDefault="00F77A7E" w:rsidP="00D958AF">
      <w:pPr>
        <w:pStyle w:val="FootnoteText"/>
        <w:rPr>
          <w:lang w:val="haw-US"/>
        </w:rPr>
      </w:pPr>
      <w:r w:rsidRPr="00B623EC">
        <w:rPr>
          <w:rStyle w:val="FootnoteReference"/>
        </w:rPr>
        <w:footnoteRef/>
      </w:r>
      <w:r w:rsidRPr="00B623EC">
        <w:rPr>
          <w:lang w:val="haw-US"/>
        </w:rPr>
        <w:t xml:space="preserve">Du Bois, </w:t>
      </w:r>
      <w:r w:rsidRPr="00E875BB">
        <w:rPr>
          <w:i/>
          <w:lang w:val="haw-US"/>
        </w:rPr>
        <w:t>The Souls</w:t>
      </w:r>
      <w:r w:rsidRPr="00B623EC">
        <w:rPr>
          <w:lang w:val="haw-US"/>
        </w:rPr>
        <w:t>, p. 9.</w:t>
      </w:r>
    </w:p>
  </w:footnote>
  <w:footnote w:id="53">
    <w:p w14:paraId="4672F21D" w14:textId="77777777" w:rsidR="00F77A7E" w:rsidRPr="00B623EC" w:rsidRDefault="00F77A7E" w:rsidP="00D958AF">
      <w:pPr>
        <w:pStyle w:val="FootnoteText"/>
        <w:rPr>
          <w:lang w:val="haw-US"/>
        </w:rPr>
      </w:pPr>
      <w:r w:rsidRPr="00B623EC">
        <w:rPr>
          <w:rStyle w:val="FootnoteReference"/>
        </w:rPr>
        <w:footnoteRef/>
      </w:r>
      <w:r w:rsidRPr="00B623EC">
        <w:t xml:space="preserve"> Anna-Liisa Aunio, </w:t>
      </w:r>
      <w:r>
        <w:t>'</w:t>
      </w:r>
      <w:r w:rsidRPr="00B623EC">
        <w:t>Mobilizing the Generation Gap:  Transnational Coalitions and Insider/Outsider Strateg</w:t>
      </w:r>
      <w:r>
        <w:t>y in the Climate Action Network',</w:t>
      </w:r>
      <w:r w:rsidRPr="00B623EC">
        <w:t xml:space="preserve"> in</w:t>
      </w:r>
      <w:r w:rsidRPr="00B623EC">
        <w:rPr>
          <w:i/>
          <w:lang w:val="haw-US"/>
        </w:rPr>
        <w:t>Strategies for Social Change</w:t>
      </w:r>
      <w:r w:rsidRPr="00B623EC">
        <w:rPr>
          <w:lang w:val="haw-US"/>
        </w:rPr>
        <w:t xml:space="preserve">, </w:t>
      </w:r>
      <w:r>
        <w:rPr>
          <w:lang w:val="haw-US"/>
        </w:rPr>
        <w:t xml:space="preserve">ed. </w:t>
      </w:r>
      <w:r w:rsidRPr="00B623EC">
        <w:rPr>
          <w:lang w:val="haw-US"/>
        </w:rPr>
        <w:t xml:space="preserve">Gregory M. </w:t>
      </w:r>
      <w:proofErr w:type="gramStart"/>
      <w:r w:rsidRPr="00B623EC">
        <w:rPr>
          <w:lang w:val="haw-US"/>
        </w:rPr>
        <w:t>Maney</w:t>
      </w:r>
      <w:r>
        <w:rPr>
          <w:lang w:val="haw-US"/>
        </w:rPr>
        <w:t>(</w:t>
      </w:r>
      <w:proofErr w:type="gramEnd"/>
      <w:r w:rsidRPr="00B623EC">
        <w:rPr>
          <w:lang w:val="haw-US"/>
        </w:rPr>
        <w:t>St. Paul, University of Minnesota Press, 2012</w:t>
      </w:r>
      <w:r>
        <w:rPr>
          <w:lang w:val="haw-US"/>
        </w:rPr>
        <w:t>):</w:t>
      </w:r>
      <w:r w:rsidRPr="00B623EC">
        <w:rPr>
          <w:lang w:val="haw-US"/>
        </w:rPr>
        <w:t xml:space="preserve"> p. 94.</w:t>
      </w:r>
    </w:p>
  </w:footnote>
  <w:footnote w:id="54">
    <w:p w14:paraId="42BF24EB" w14:textId="77777777" w:rsidR="00F77A7E" w:rsidRPr="00767B85" w:rsidRDefault="00F77A7E" w:rsidP="00D958AF">
      <w:pPr>
        <w:rPr>
          <w:color w:val="141414"/>
          <w:sz w:val="20"/>
          <w:szCs w:val="20"/>
        </w:rPr>
      </w:pPr>
      <w:r w:rsidRPr="00767B85">
        <w:rPr>
          <w:rStyle w:val="FootnoteReference"/>
        </w:rPr>
        <w:footnoteRef/>
      </w:r>
      <w:r w:rsidRPr="00767B85">
        <w:rPr>
          <w:sz w:val="20"/>
          <w:szCs w:val="20"/>
          <w:lang w:val="haw-US"/>
        </w:rPr>
        <w:t xml:space="preserve">Maurice Merleau-Ponty, </w:t>
      </w:r>
      <w:r w:rsidRPr="00767B85">
        <w:rPr>
          <w:i/>
          <w:sz w:val="20"/>
          <w:szCs w:val="20"/>
          <w:lang w:val="haw-US"/>
        </w:rPr>
        <w:t>Phenomenology of Perception</w:t>
      </w:r>
      <w:r w:rsidRPr="00767B85">
        <w:rPr>
          <w:sz w:val="20"/>
          <w:szCs w:val="20"/>
          <w:lang w:val="haw-US"/>
        </w:rPr>
        <w:t xml:space="preserve">, </w:t>
      </w:r>
      <w:r>
        <w:rPr>
          <w:sz w:val="20"/>
          <w:szCs w:val="20"/>
          <w:lang w:val="haw-US"/>
        </w:rPr>
        <w:t xml:space="preserve">trans. </w:t>
      </w:r>
      <w:r w:rsidRPr="00767B85">
        <w:rPr>
          <w:sz w:val="20"/>
          <w:szCs w:val="20"/>
          <w:lang w:val="haw-US"/>
        </w:rPr>
        <w:t xml:space="preserve">Colin Smith </w:t>
      </w:r>
      <w:r>
        <w:rPr>
          <w:sz w:val="20"/>
          <w:szCs w:val="20"/>
          <w:lang w:val="haw-US"/>
        </w:rPr>
        <w:t>(</w:t>
      </w:r>
      <w:r w:rsidRPr="00767B85">
        <w:rPr>
          <w:sz w:val="20"/>
          <w:szCs w:val="20"/>
          <w:lang w:val="haw-US"/>
        </w:rPr>
        <w:t>London: Routledge and Kegan Paul, 2002</w:t>
      </w:r>
      <w:r>
        <w:rPr>
          <w:sz w:val="20"/>
          <w:szCs w:val="20"/>
          <w:lang w:val="haw-US"/>
        </w:rPr>
        <w:t>)</w:t>
      </w:r>
      <w:r w:rsidRPr="00767B85">
        <w:rPr>
          <w:sz w:val="20"/>
          <w:szCs w:val="20"/>
          <w:lang w:val="haw-US"/>
        </w:rPr>
        <w:t xml:space="preserve">, at  </w:t>
      </w:r>
      <w:hyperlink r:id="rId16" w:history="1">
        <w:r w:rsidRPr="007D258F">
          <w:rPr>
            <w:rStyle w:val="Hyperlink"/>
            <w:color w:val="auto"/>
            <w:sz w:val="20"/>
            <w:szCs w:val="20"/>
          </w:rPr>
          <w:t>https://wiki.brown.edu/confluence/download/attachments/73535007/Phenomenology+of+Perception.pdf</w:t>
        </w:r>
      </w:hyperlink>
      <w:r w:rsidRPr="007D258F">
        <w:rPr>
          <w:sz w:val="20"/>
          <w:szCs w:val="20"/>
        </w:rPr>
        <w:t>;</w:t>
      </w:r>
      <w:r w:rsidRPr="00767B85">
        <w:rPr>
          <w:color w:val="141414"/>
          <w:sz w:val="20"/>
          <w:szCs w:val="20"/>
        </w:rPr>
        <w:t xml:space="preserve">  Marlene J. Berg, </w:t>
      </w:r>
      <w:r>
        <w:rPr>
          <w:color w:val="141414"/>
          <w:sz w:val="20"/>
          <w:szCs w:val="20"/>
        </w:rPr>
        <w:t>'</w:t>
      </w:r>
      <w:r w:rsidRPr="00767B85">
        <w:rPr>
          <w:color w:val="141414"/>
          <w:sz w:val="20"/>
          <w:szCs w:val="20"/>
        </w:rPr>
        <w:t>Experiential Knowledge</w:t>
      </w:r>
      <w:r>
        <w:rPr>
          <w:color w:val="141414"/>
          <w:sz w:val="20"/>
          <w:szCs w:val="20"/>
        </w:rPr>
        <w:t>'</w:t>
      </w:r>
      <w:r w:rsidRPr="00767B85">
        <w:rPr>
          <w:color w:val="141414"/>
          <w:sz w:val="20"/>
          <w:szCs w:val="20"/>
        </w:rPr>
        <w:t xml:space="preserve">, </w:t>
      </w:r>
      <w:r>
        <w:rPr>
          <w:color w:val="141414"/>
          <w:sz w:val="20"/>
          <w:szCs w:val="20"/>
        </w:rPr>
        <w:t xml:space="preserve">in </w:t>
      </w:r>
      <w:r w:rsidRPr="004F3FCE">
        <w:rPr>
          <w:i/>
          <w:color w:val="141414"/>
          <w:sz w:val="20"/>
          <w:szCs w:val="20"/>
        </w:rPr>
        <w:t>The Sage Encyclopedia of Qualitative Research Methods: A-L</w:t>
      </w:r>
      <w:proofErr w:type="gramStart"/>
      <w:r>
        <w:rPr>
          <w:color w:val="141414"/>
          <w:sz w:val="20"/>
          <w:szCs w:val="20"/>
        </w:rPr>
        <w:t>,  ed</w:t>
      </w:r>
      <w:proofErr w:type="gramEnd"/>
      <w:r>
        <w:rPr>
          <w:color w:val="141414"/>
          <w:sz w:val="20"/>
          <w:szCs w:val="20"/>
        </w:rPr>
        <w:t>. Lisa M. Given (Thousand Oaks: Sage Publications, 2008): pp. 321-322.</w:t>
      </w:r>
    </w:p>
    <w:p w14:paraId="39F811CE" w14:textId="77777777" w:rsidR="00F77A7E" w:rsidRPr="00767B85" w:rsidRDefault="00F77A7E">
      <w:pPr>
        <w:pStyle w:val="FootnoteText"/>
        <w:rPr>
          <w:lang w:val="haw-US"/>
        </w:rPr>
      </w:pPr>
    </w:p>
  </w:footnote>
  <w:footnote w:id="55">
    <w:p w14:paraId="7CCFDBC8" w14:textId="77777777" w:rsidR="00F77A7E" w:rsidRPr="004530DC" w:rsidRDefault="00F77A7E" w:rsidP="00D958AF">
      <w:pPr>
        <w:pStyle w:val="FootnoteText"/>
        <w:rPr>
          <w:lang w:val="haw-US"/>
        </w:rPr>
      </w:pPr>
      <w:r w:rsidRPr="004530DC">
        <w:rPr>
          <w:rStyle w:val="FootnoteReference"/>
        </w:rPr>
        <w:footnoteRef/>
      </w:r>
      <w:r w:rsidRPr="004530DC">
        <w:rPr>
          <w:lang w:val="haw-US"/>
        </w:rPr>
        <w:t xml:space="preserve">Jane Hubert, </w:t>
      </w:r>
      <w:r>
        <w:rPr>
          <w:lang w:val="haw-US"/>
        </w:rPr>
        <w:t>'</w:t>
      </w:r>
      <w:r w:rsidRPr="004530DC">
        <w:rPr>
          <w:lang w:val="haw-US"/>
        </w:rPr>
        <w:t>Sacred Be</w:t>
      </w:r>
      <w:r>
        <w:rPr>
          <w:lang w:val="haw-US"/>
        </w:rPr>
        <w:t xml:space="preserve">liefs and Beliefs of Sacredness',in </w:t>
      </w:r>
      <w:r w:rsidRPr="004530DC">
        <w:rPr>
          <w:i/>
        </w:rPr>
        <w:t>Sacred Sites, Sacred Places</w:t>
      </w:r>
      <w:r w:rsidRPr="004530DC">
        <w:t xml:space="preserve">, </w:t>
      </w:r>
      <w:r>
        <w:t xml:space="preserve">ed. </w:t>
      </w:r>
      <w:r>
        <w:rPr>
          <w:lang w:val="haw-US"/>
        </w:rPr>
        <w:t xml:space="preserve">David Carmichael, </w:t>
      </w:r>
      <w:r w:rsidRPr="004530DC">
        <w:rPr>
          <w:lang w:val="haw-US"/>
        </w:rPr>
        <w:t>J</w:t>
      </w:r>
      <w:r w:rsidRPr="004530DC">
        <w:rPr>
          <w:color w:val="262626"/>
        </w:rPr>
        <w:t>ane Hubert, Brian Reeves, Audhild Schanche</w:t>
      </w:r>
      <w:r>
        <w:t xml:space="preserve"> (</w:t>
      </w:r>
      <w:r w:rsidRPr="004530DC">
        <w:t>New York, NY: Routledge, 1994</w:t>
      </w:r>
      <w:r>
        <w:t>):</w:t>
      </w:r>
      <w:r w:rsidRPr="004530DC">
        <w:rPr>
          <w:lang w:val="haw-US"/>
        </w:rPr>
        <w:t xml:space="preserve"> p. 10.</w:t>
      </w:r>
    </w:p>
  </w:footnote>
  <w:footnote w:id="56">
    <w:p w14:paraId="4D2F8097" w14:textId="77777777" w:rsidR="00F77A7E" w:rsidRPr="007D258F" w:rsidRDefault="00F77A7E" w:rsidP="00D958AF">
      <w:pPr>
        <w:pStyle w:val="FootnoteText"/>
        <w:rPr>
          <w:lang w:val="haw-US"/>
        </w:rPr>
      </w:pPr>
      <w:r w:rsidRPr="004E0BF0">
        <w:rPr>
          <w:rStyle w:val="FootnoteReference"/>
        </w:rPr>
        <w:footnoteRef/>
      </w:r>
      <w:r w:rsidRPr="004E0BF0">
        <w:t xml:space="preserve"> Mircea Eliade, </w:t>
      </w:r>
      <w:r w:rsidRPr="00E875BB">
        <w:rPr>
          <w:i/>
        </w:rPr>
        <w:t>The Sacred and the Profane: The Nature of Religion</w:t>
      </w:r>
      <w:r w:rsidRPr="004E0BF0">
        <w:t>, trans</w:t>
      </w:r>
      <w:r>
        <w:t xml:space="preserve">.Willard R. </w:t>
      </w:r>
      <w:proofErr w:type="gramStart"/>
      <w:r>
        <w:t>Trask(</w:t>
      </w:r>
      <w:proofErr w:type="gramEnd"/>
      <w:r w:rsidRPr="004E0BF0">
        <w:t xml:space="preserve">New York: </w:t>
      </w:r>
      <w:r w:rsidRPr="007D258F">
        <w:t xml:space="preserve">Harcourt, Brace and World, 1959): p. 12 at </w:t>
      </w:r>
      <w:hyperlink r:id="rId17" w:history="1">
        <w:r w:rsidRPr="007D258F">
          <w:rPr>
            <w:rStyle w:val="Hyperlink"/>
            <w:color w:val="auto"/>
          </w:rPr>
          <w:t>https://www.dmt-nexus.me/doc/the%20sacred%20and%20the%20profane.pdf</w:t>
        </w:r>
      </w:hyperlink>
      <w:r w:rsidRPr="007D258F">
        <w:t>.</w:t>
      </w:r>
    </w:p>
  </w:footnote>
  <w:footnote w:id="57">
    <w:p w14:paraId="3265014A" w14:textId="77777777" w:rsidR="00F77A7E" w:rsidRPr="00DD344D" w:rsidRDefault="00F77A7E" w:rsidP="00D958AF">
      <w:pPr>
        <w:pStyle w:val="FootnoteText"/>
        <w:contextualSpacing/>
        <w:rPr>
          <w:lang w:val="haw-US"/>
        </w:rPr>
      </w:pPr>
      <w:r w:rsidRPr="00DD344D">
        <w:rPr>
          <w:rStyle w:val="FootnoteReference"/>
        </w:rPr>
        <w:footnoteRef/>
      </w:r>
      <w:r w:rsidRPr="00DD344D">
        <w:rPr>
          <w:lang w:val="haw-US"/>
        </w:rPr>
        <w:t>Mircea Eliade</w:t>
      </w:r>
      <w:r>
        <w:rPr>
          <w:lang w:val="haw-US"/>
        </w:rPr>
        <w:t xml:space="preserve">, </w:t>
      </w:r>
      <w:r w:rsidRPr="00DD344D">
        <w:rPr>
          <w:i/>
          <w:lang w:val="haw-US"/>
        </w:rPr>
        <w:t>The Sacred and the Profane</w:t>
      </w:r>
      <w:r>
        <w:rPr>
          <w:lang w:val="haw-US"/>
        </w:rPr>
        <w:t xml:space="preserve">, p. 14. </w:t>
      </w:r>
    </w:p>
  </w:footnote>
  <w:footnote w:id="58">
    <w:p w14:paraId="67EF44F4" w14:textId="77777777" w:rsidR="00F77A7E" w:rsidRPr="00DD344D" w:rsidRDefault="00F77A7E" w:rsidP="00D958AF">
      <w:pPr>
        <w:pStyle w:val="FootnoteText"/>
        <w:contextualSpacing/>
        <w:rPr>
          <w:lang w:val="haw-US"/>
        </w:rPr>
      </w:pPr>
      <w:r w:rsidRPr="00DD344D">
        <w:rPr>
          <w:rStyle w:val="FootnoteReference"/>
        </w:rPr>
        <w:footnoteRef/>
      </w:r>
      <w:r w:rsidRPr="00DD344D">
        <w:t xml:space="preserve"> E.S. Craighill Handy and Mary Kawena Pukui, </w:t>
      </w:r>
      <w:r w:rsidRPr="00DD344D">
        <w:rPr>
          <w:i/>
        </w:rPr>
        <w:t>The Polynesian Family System in Ka</w:t>
      </w:r>
      <w:r w:rsidRPr="00DD344D">
        <w:rPr>
          <w:i/>
          <w:lang w:val="haw-US"/>
        </w:rPr>
        <w:t>'u</w:t>
      </w:r>
      <w:r w:rsidRPr="00DD344D">
        <w:rPr>
          <w:lang w:val="haw-US"/>
        </w:rPr>
        <w:t xml:space="preserve">, </w:t>
      </w:r>
      <w:proofErr w:type="gramStart"/>
      <w:r w:rsidRPr="008B2BE0">
        <w:rPr>
          <w:i/>
          <w:lang w:val="haw-US"/>
        </w:rPr>
        <w:t>Hawai'i</w:t>
      </w:r>
      <w:r>
        <w:rPr>
          <w:lang w:val="haw-US"/>
        </w:rPr>
        <w:t>(</w:t>
      </w:r>
      <w:proofErr w:type="gramEnd"/>
      <w:r w:rsidRPr="00DD344D">
        <w:rPr>
          <w:lang w:val="haw-US"/>
        </w:rPr>
        <w:t>Rutland: Charles E. Tuttle Company, 1972</w:t>
      </w:r>
      <w:r>
        <w:rPr>
          <w:lang w:val="haw-US"/>
        </w:rPr>
        <w:t>):</w:t>
      </w:r>
      <w:r w:rsidRPr="00DD344D">
        <w:rPr>
          <w:lang w:val="haw-US"/>
        </w:rPr>
        <w:t xml:space="preserve"> pp. 117-118.</w:t>
      </w:r>
    </w:p>
  </w:footnote>
  <w:footnote w:id="59">
    <w:p w14:paraId="61353302" w14:textId="77777777" w:rsidR="00F77A7E" w:rsidRPr="00DD344D" w:rsidRDefault="00F77A7E" w:rsidP="00D958AF">
      <w:pPr>
        <w:pStyle w:val="FootnoteText"/>
      </w:pPr>
      <w:r w:rsidRPr="00DD344D">
        <w:rPr>
          <w:rStyle w:val="FootnoteReference"/>
        </w:rPr>
        <w:footnoteRef/>
      </w:r>
      <w:r w:rsidRPr="00DD344D">
        <w:t xml:space="preserve"> Yi-FuTuan, </w:t>
      </w:r>
      <w:r w:rsidRPr="00DD344D">
        <w:rPr>
          <w:i/>
        </w:rPr>
        <w:t xml:space="preserve">Topophilia: A Study of Environmental Perception, Attitudes, and </w:t>
      </w:r>
      <w:proofErr w:type="gramStart"/>
      <w:r w:rsidRPr="00DD344D">
        <w:rPr>
          <w:i/>
        </w:rPr>
        <w:t>Values</w:t>
      </w:r>
      <w:r>
        <w:t>(</w:t>
      </w:r>
      <w:proofErr w:type="gramEnd"/>
      <w:r w:rsidRPr="00DD344D">
        <w:t>New York: Columbia University Press, 1990</w:t>
      </w:r>
      <w:r>
        <w:t>):</w:t>
      </w:r>
      <w:r w:rsidRPr="00DD344D">
        <w:t xml:space="preserve"> p. 4.</w:t>
      </w:r>
    </w:p>
  </w:footnote>
  <w:footnote w:id="60">
    <w:p w14:paraId="50F2C2EB" w14:textId="77777777" w:rsidR="00F77A7E" w:rsidRPr="00F7576F" w:rsidRDefault="00F77A7E">
      <w:pPr>
        <w:pStyle w:val="FootnoteText"/>
      </w:pPr>
      <w:r w:rsidRPr="00F7576F">
        <w:rPr>
          <w:rStyle w:val="FootnoteReference"/>
        </w:rPr>
        <w:footnoteRef/>
      </w:r>
      <w:r>
        <w:t>F. Allan Hanson and Louise Hanson</w:t>
      </w:r>
      <w:proofErr w:type="gramStart"/>
      <w:r>
        <w:t>,</w:t>
      </w:r>
      <w:r w:rsidRPr="00F7576F">
        <w:rPr>
          <w:i/>
        </w:rPr>
        <w:t>Counterpoint</w:t>
      </w:r>
      <w:proofErr w:type="gramEnd"/>
      <w:r w:rsidRPr="00F7576F">
        <w:rPr>
          <w:i/>
        </w:rPr>
        <w:t xml:space="preserve"> in Maori Culture</w:t>
      </w:r>
      <w:r>
        <w:t xml:space="preserve"> (London: Routledge and Kegan Paul, 1983): pp. 49-56, 72-75.</w:t>
      </w:r>
    </w:p>
  </w:footnote>
  <w:footnote w:id="61">
    <w:p w14:paraId="0C2CA07E" w14:textId="77777777" w:rsidR="00F77A7E" w:rsidRPr="00FB1196" w:rsidRDefault="00F77A7E" w:rsidP="00D958AF">
      <w:pPr>
        <w:pStyle w:val="FootnoteText"/>
      </w:pPr>
      <w:r w:rsidRPr="00FB1196">
        <w:rPr>
          <w:rStyle w:val="FootnoteReference"/>
        </w:rPr>
        <w:footnoteRef/>
      </w:r>
      <w:r w:rsidRPr="00FB1196">
        <w:t xml:space="preserve"> Eugene Victor Walter, </w:t>
      </w:r>
      <w:r w:rsidRPr="00FB1196">
        <w:rPr>
          <w:i/>
        </w:rPr>
        <w:t>Placeways: A Theory of the Human Environment</w:t>
      </w:r>
      <w:r>
        <w:t xml:space="preserve"> (Chapel Hill</w:t>
      </w:r>
      <w:r w:rsidRPr="00FB1196">
        <w:t>: University of North Carolin</w:t>
      </w:r>
      <w:r>
        <w:t>a</w:t>
      </w:r>
      <w:r w:rsidRPr="00FB1196">
        <w:t xml:space="preserve"> Press, 1988</w:t>
      </w:r>
      <w:r>
        <w:t>):</w:t>
      </w:r>
      <w:r w:rsidRPr="00FB1196">
        <w:t xml:space="preserve"> p. 134.</w:t>
      </w:r>
    </w:p>
  </w:footnote>
  <w:footnote w:id="62">
    <w:p w14:paraId="2715C390" w14:textId="77777777" w:rsidR="00F77A7E" w:rsidRPr="00FB1196" w:rsidRDefault="00F77A7E" w:rsidP="00D958AF">
      <w:pPr>
        <w:pStyle w:val="FootnoteText"/>
      </w:pPr>
      <w:r w:rsidRPr="00FB1196">
        <w:rPr>
          <w:rStyle w:val="FootnoteReference"/>
        </w:rPr>
        <w:footnoteRef/>
      </w:r>
      <w:r w:rsidRPr="00FB1196">
        <w:t xml:space="preserve"> Walter, </w:t>
      </w:r>
      <w:r w:rsidRPr="00FB1196">
        <w:rPr>
          <w:i/>
        </w:rPr>
        <w:t>Placeways</w:t>
      </w:r>
      <w:r w:rsidRPr="00FB1196">
        <w:t>, p. 135.</w:t>
      </w:r>
    </w:p>
  </w:footnote>
  <w:footnote w:id="63">
    <w:p w14:paraId="08FC3139" w14:textId="77777777" w:rsidR="00F77A7E" w:rsidRPr="00FB1196" w:rsidRDefault="00F77A7E" w:rsidP="00D958AF">
      <w:pPr>
        <w:pStyle w:val="FootnoteText"/>
      </w:pPr>
      <w:r w:rsidRPr="00FB1196">
        <w:rPr>
          <w:rStyle w:val="FootnoteReference"/>
        </w:rPr>
        <w:footnoteRef/>
      </w:r>
      <w:r w:rsidRPr="00FB1196">
        <w:t xml:space="preserve"> David Welchman Gegeo and Karen Ann Watson-Gegeo, '"How We Know": Kwara</w:t>
      </w:r>
      <w:r w:rsidRPr="00FB1196">
        <w:rPr>
          <w:lang w:val="haw-US"/>
        </w:rPr>
        <w:t>'ae Rural Villager</w:t>
      </w:r>
      <w:r>
        <w:rPr>
          <w:lang w:val="haw-US"/>
        </w:rPr>
        <w:t>s Doing Indigenous Epsitemology</w:t>
      </w:r>
      <w:r w:rsidRPr="00FB1196">
        <w:t>'</w:t>
      </w:r>
      <w:proofErr w:type="gramStart"/>
      <w:r>
        <w:t>,</w:t>
      </w:r>
      <w:r w:rsidRPr="00FB1196">
        <w:rPr>
          <w:i/>
        </w:rPr>
        <w:t>The</w:t>
      </w:r>
      <w:proofErr w:type="gramEnd"/>
      <w:r w:rsidRPr="00FB1196">
        <w:rPr>
          <w:i/>
        </w:rPr>
        <w:t xml:space="preserve"> Contemporary Pacific</w:t>
      </w:r>
      <w:r>
        <w:t>(</w:t>
      </w:r>
      <w:r w:rsidRPr="00FB1196">
        <w:t>Spring 2001</w:t>
      </w:r>
      <w:r>
        <w:t>):</w:t>
      </w:r>
      <w:r w:rsidRPr="00FB1196">
        <w:t xml:space="preserve"> p. 65. </w:t>
      </w:r>
    </w:p>
  </w:footnote>
  <w:footnote w:id="64">
    <w:p w14:paraId="4DF91D3D" w14:textId="77777777" w:rsidR="00F77A7E" w:rsidRPr="00FB1196" w:rsidRDefault="00F77A7E" w:rsidP="00D958AF">
      <w:pPr>
        <w:pStyle w:val="FootnoteText"/>
      </w:pPr>
      <w:r w:rsidRPr="00FB1196">
        <w:rPr>
          <w:rStyle w:val="FootnoteReference"/>
        </w:rPr>
        <w:footnoteRef/>
      </w:r>
      <w:r w:rsidRPr="00FB1196">
        <w:t xml:space="preserve"> Gegeo and Watson Gegeo, p. 63.</w:t>
      </w:r>
    </w:p>
  </w:footnote>
  <w:footnote w:id="65">
    <w:p w14:paraId="68E39C94" w14:textId="77777777" w:rsidR="00F77A7E" w:rsidRPr="0028534A" w:rsidRDefault="00F77A7E" w:rsidP="00D958AF">
      <w:pPr>
        <w:pStyle w:val="FootnoteText"/>
        <w:rPr>
          <w:lang w:val="haw-US"/>
        </w:rPr>
      </w:pPr>
      <w:r w:rsidRPr="0028534A">
        <w:rPr>
          <w:rStyle w:val="FootnoteReference"/>
        </w:rPr>
        <w:footnoteRef/>
      </w:r>
      <w:r w:rsidRPr="0028534A">
        <w:rPr>
          <w:lang w:val="haw-US"/>
        </w:rPr>
        <w:t>Patrica Parker and Thomas F. King,</w:t>
      </w:r>
      <w:r w:rsidRPr="0028534A">
        <w:rPr>
          <w:i/>
        </w:rPr>
        <w:t xml:space="preserve">Guidelines for Evaluating and Documenting Traditional Cultural </w:t>
      </w:r>
      <w:r w:rsidRPr="007D258F">
        <w:rPr>
          <w:i/>
        </w:rPr>
        <w:t>Properties</w:t>
      </w:r>
      <w:r w:rsidRPr="007D258F">
        <w:t xml:space="preserve">, at </w:t>
      </w:r>
      <w:hyperlink r:id="rId18" w:history="1">
        <w:r w:rsidRPr="007D258F">
          <w:rPr>
            <w:rStyle w:val="Hyperlink"/>
            <w:rFonts w:cstheme="minorBidi"/>
            <w:color w:val="auto"/>
          </w:rPr>
          <w:t>http://www.nps.gov/nr/publications/bulletins/nrb38/</w:t>
        </w:r>
      </w:hyperlink>
      <w:r>
        <w:t>, (accessed September 29, 2014).</w:t>
      </w:r>
    </w:p>
  </w:footnote>
  <w:footnote w:id="66">
    <w:p w14:paraId="7EFAB76C" w14:textId="77777777" w:rsidR="00F77A7E" w:rsidRPr="007C6CE4" w:rsidRDefault="00F77A7E" w:rsidP="00D958AF">
      <w:pPr>
        <w:pStyle w:val="FootnoteText"/>
        <w:rPr>
          <w:lang w:val="haw-US"/>
        </w:rPr>
      </w:pPr>
      <w:r w:rsidRPr="007C6CE4">
        <w:rPr>
          <w:rStyle w:val="FootnoteReference"/>
        </w:rPr>
        <w:footnoteRef/>
      </w:r>
      <w:r w:rsidRPr="007C6CE4">
        <w:rPr>
          <w:lang w:val="haw-US"/>
        </w:rPr>
        <w:t>Parker and King</w:t>
      </w:r>
      <w:r>
        <w:rPr>
          <w:lang w:val="haw-US"/>
        </w:rPr>
        <w:t xml:space="preserve">, </w:t>
      </w:r>
      <w:r w:rsidRPr="007C6CE4">
        <w:rPr>
          <w:i/>
          <w:lang w:val="haw-US"/>
        </w:rPr>
        <w:t>Guidelines</w:t>
      </w:r>
      <w:r>
        <w:rPr>
          <w:lang w:val="haw-US"/>
        </w:rPr>
        <w:t>.</w:t>
      </w:r>
    </w:p>
  </w:footnote>
  <w:footnote w:id="67">
    <w:p w14:paraId="735BAC62" w14:textId="77777777" w:rsidR="00F77A7E" w:rsidRPr="002F40FB" w:rsidRDefault="00F77A7E" w:rsidP="00D958AF">
      <w:pPr>
        <w:pStyle w:val="FootnoteText"/>
        <w:rPr>
          <w:lang w:val="haw-US"/>
        </w:rPr>
      </w:pPr>
      <w:r w:rsidRPr="002F40FB">
        <w:rPr>
          <w:rStyle w:val="FootnoteReference"/>
        </w:rPr>
        <w:footnoteRef/>
      </w:r>
      <w:r w:rsidRPr="002F40FB">
        <w:rPr>
          <w:lang w:val="haw-US"/>
        </w:rPr>
        <w:t xml:space="preserve">Thomas F. King, </w:t>
      </w:r>
      <w:r w:rsidRPr="00F85B20">
        <w:rPr>
          <w:i/>
          <w:lang w:val="haw-US"/>
        </w:rPr>
        <w:t>Places That Count: Traditional Cultural Properties in Cultural Resource Management</w:t>
      </w:r>
      <w:r>
        <w:rPr>
          <w:lang w:val="haw-US"/>
        </w:rPr>
        <w:t xml:space="preserve"> (Lanham, MD: Alta Mira Press, 2003): p. 9.</w:t>
      </w:r>
    </w:p>
  </w:footnote>
  <w:footnote w:id="68">
    <w:p w14:paraId="1EF11913" w14:textId="77777777" w:rsidR="00F77A7E" w:rsidRPr="000D62D3" w:rsidRDefault="00F77A7E">
      <w:pPr>
        <w:pStyle w:val="FootnoteText"/>
        <w:rPr>
          <w:lang w:val="haw-US"/>
        </w:rPr>
      </w:pPr>
      <w:r w:rsidRPr="000D62D3">
        <w:rPr>
          <w:rStyle w:val="FootnoteReference"/>
        </w:rPr>
        <w:footnoteRef/>
      </w:r>
      <w:r>
        <w:t xml:space="preserve">Walter J. Ong, </w:t>
      </w:r>
      <w:r w:rsidRPr="000D62D3">
        <w:rPr>
          <w:i/>
        </w:rPr>
        <w:t>Orality and Literacy</w:t>
      </w:r>
      <w:r>
        <w:t>, (London: Routledge, 2002): p. 26.</w:t>
      </w:r>
    </w:p>
  </w:footnote>
  <w:footnote w:id="69">
    <w:p w14:paraId="225BAFEB" w14:textId="77777777" w:rsidR="00F77A7E" w:rsidRPr="00654B29" w:rsidRDefault="00F77A7E">
      <w:pPr>
        <w:pStyle w:val="FootnoteText"/>
        <w:rPr>
          <w:lang w:val="haw-US"/>
        </w:rPr>
      </w:pPr>
      <w:r w:rsidRPr="00654B29">
        <w:rPr>
          <w:rStyle w:val="FootnoteReference"/>
        </w:rPr>
        <w:footnoteRef/>
      </w:r>
      <w:r>
        <w:t xml:space="preserve">J. Peter Denny, 'Rational Thought in Oral Culture and Literate Decontextualization', in </w:t>
      </w:r>
      <w:r w:rsidRPr="00F85B20">
        <w:rPr>
          <w:i/>
        </w:rPr>
        <w:t>Literacy and Orality</w:t>
      </w:r>
      <w:r>
        <w:t>, ed. David R. Olson and Nancy Torrance (Cambridge: Cambridge University Press, 1991): p. 78.</w:t>
      </w:r>
    </w:p>
  </w:footnote>
  <w:footnote w:id="70">
    <w:p w14:paraId="32787ED2" w14:textId="77777777" w:rsidR="00F77A7E" w:rsidRPr="000D62D3" w:rsidRDefault="00F77A7E">
      <w:pPr>
        <w:pStyle w:val="FootnoteText"/>
        <w:rPr>
          <w:lang w:val="haw-US"/>
        </w:rPr>
      </w:pPr>
      <w:r w:rsidRPr="000D62D3">
        <w:rPr>
          <w:rStyle w:val="FootnoteReference"/>
        </w:rPr>
        <w:footnoteRef/>
      </w:r>
      <w:r w:rsidRPr="000D62D3">
        <w:t xml:space="preserve"> John Charlot, </w:t>
      </w:r>
      <w:r>
        <w:t>'Classical Polynesian Thinking',</w:t>
      </w:r>
      <w:r w:rsidRPr="000D62D3">
        <w:t xml:space="preserve">in </w:t>
      </w:r>
      <w:r w:rsidRPr="000D62D3">
        <w:rPr>
          <w:i/>
          <w:iCs/>
        </w:rPr>
        <w:t>A Companion to World Philosophies</w:t>
      </w:r>
      <w:r>
        <w:t>, ed.</w:t>
      </w:r>
      <w:r w:rsidRPr="000D62D3">
        <w:t xml:space="preserve"> Eliot Deutsch and Ron Bontekoe, Blackwell Companions to Philosophy series, </w:t>
      </w:r>
      <w:r>
        <w:t>(</w:t>
      </w:r>
      <w:r w:rsidRPr="000D62D3">
        <w:t>Cambridge: Blackwell, 1997</w:t>
      </w:r>
      <w:r>
        <w:t>)</w:t>
      </w:r>
      <w:r w:rsidRPr="000D62D3">
        <w:t xml:space="preserve">; Kareva Mateata-Allain, </w:t>
      </w:r>
      <w:r>
        <w:t>'Orality and Maʻohi Culture',</w:t>
      </w:r>
      <w:r w:rsidRPr="000D62D3">
        <w:rPr>
          <w:bCs/>
          <w:i/>
          <w:iCs/>
        </w:rPr>
        <w:t>Shima: The International Journal of Research into Island Cultures</w:t>
      </w:r>
      <w:r>
        <w:rPr>
          <w:bCs/>
          <w:iCs/>
        </w:rPr>
        <w:t>, Vol. 3 No. 2(</w:t>
      </w:r>
      <w:r w:rsidRPr="000D62D3">
        <w:rPr>
          <w:bCs/>
          <w:iCs/>
        </w:rPr>
        <w:t>2009</w:t>
      </w:r>
      <w:r>
        <w:rPr>
          <w:bCs/>
          <w:iCs/>
        </w:rPr>
        <w:t>)</w:t>
      </w:r>
      <w:r w:rsidRPr="000D62D3">
        <w:rPr>
          <w:bCs/>
          <w:iCs/>
        </w:rPr>
        <w:t xml:space="preserve">; Elbert, Samuel, </w:t>
      </w:r>
      <w:r>
        <w:rPr>
          <w:bCs/>
          <w:iCs/>
        </w:rPr>
        <w:t>'</w:t>
      </w:r>
      <w:r w:rsidRPr="000D62D3">
        <w:rPr>
          <w:bCs/>
          <w:iCs/>
        </w:rPr>
        <w:t>Hawa</w:t>
      </w:r>
      <w:r>
        <w:rPr>
          <w:bCs/>
          <w:iCs/>
        </w:rPr>
        <w:t>iian Literary Style and Culture',</w:t>
      </w:r>
      <w:r w:rsidRPr="000D62D3">
        <w:rPr>
          <w:bCs/>
          <w:i/>
          <w:iCs/>
        </w:rPr>
        <w:t>American Anthropologist</w:t>
      </w:r>
      <w:r>
        <w:rPr>
          <w:bCs/>
          <w:iCs/>
        </w:rPr>
        <w:t>, Vol. 53(</w:t>
      </w:r>
      <w:r w:rsidRPr="000D62D3">
        <w:rPr>
          <w:bCs/>
          <w:iCs/>
        </w:rPr>
        <w:t>1951</w:t>
      </w:r>
      <w:r>
        <w:rPr>
          <w:bCs/>
          <w:iCs/>
        </w:rPr>
        <w:t>)</w:t>
      </w:r>
      <w:r w:rsidRPr="000D62D3">
        <w:rPr>
          <w:bCs/>
          <w:iCs/>
        </w:rPr>
        <w:t>.</w:t>
      </w:r>
    </w:p>
  </w:footnote>
  <w:footnote w:id="71">
    <w:p w14:paraId="53A61DD2" w14:textId="77777777" w:rsidR="00F77A7E" w:rsidRPr="006D1783" w:rsidRDefault="00F77A7E">
      <w:pPr>
        <w:pStyle w:val="FootnoteText"/>
        <w:rPr>
          <w:lang w:val="haw-US"/>
        </w:rPr>
      </w:pPr>
      <w:r w:rsidRPr="006D1783">
        <w:rPr>
          <w:rStyle w:val="FootnoteReference"/>
        </w:rPr>
        <w:footnoteRef/>
      </w:r>
      <w:r w:rsidRPr="006D1783">
        <w:rPr>
          <w:lang w:val="haw-US"/>
        </w:rPr>
        <w:t xml:space="preserve">Matthew Spriggs, </w:t>
      </w:r>
      <w:r>
        <w:t>'</w:t>
      </w:r>
      <w:r w:rsidRPr="006D1783">
        <w:t>The Lapita Culture and Aus</w:t>
      </w:r>
      <w:r>
        <w:t xml:space="preserve">tronesian Prehistory in Oceania'; </w:t>
      </w:r>
      <w:r w:rsidRPr="006D1783">
        <w:t xml:space="preserve">Patrick V. Kirch, </w:t>
      </w:r>
      <w:r w:rsidRPr="006D1783">
        <w:rPr>
          <w:i/>
        </w:rPr>
        <w:t>When Chiefs Became Kings</w:t>
      </w:r>
      <w:r>
        <w:t xml:space="preserve">: </w:t>
      </w:r>
      <w:r w:rsidRPr="006D1783">
        <w:t xml:space="preserve">Robert J. Hommon, </w:t>
      </w:r>
      <w:r w:rsidRPr="006D1783">
        <w:rPr>
          <w:i/>
        </w:rPr>
        <w:t>The Ancient Hawaiian Stat</w:t>
      </w:r>
      <w:r w:rsidRPr="006D1783">
        <w:t xml:space="preserve">; Ross Cordy, </w:t>
      </w:r>
      <w:r w:rsidRPr="006D1783">
        <w:rPr>
          <w:i/>
        </w:rPr>
        <w:t xml:space="preserve">The Rise and Fall of the O'ahu </w:t>
      </w:r>
      <w:proofErr w:type="gramStart"/>
      <w:r w:rsidRPr="006D1783">
        <w:rPr>
          <w:i/>
        </w:rPr>
        <w:t>Kingdom</w:t>
      </w:r>
      <w:r>
        <w:t>(</w:t>
      </w:r>
      <w:proofErr w:type="gramEnd"/>
      <w:r w:rsidRPr="006D1783">
        <w:t>Honolulu: Mutual Publishing, 2002</w:t>
      </w:r>
      <w:r>
        <w:t>)</w:t>
      </w:r>
      <w:r w:rsidRPr="006D1783">
        <w:t>.</w:t>
      </w:r>
    </w:p>
  </w:footnote>
  <w:footnote w:id="72">
    <w:p w14:paraId="26D2F1D5" w14:textId="77777777" w:rsidR="00F77A7E" w:rsidRPr="006D1783" w:rsidRDefault="00F77A7E">
      <w:pPr>
        <w:pStyle w:val="FootnoteText"/>
        <w:rPr>
          <w:lang w:val="haw-US"/>
        </w:rPr>
      </w:pPr>
      <w:r w:rsidRPr="006D1783">
        <w:rPr>
          <w:rStyle w:val="FootnoteReference"/>
        </w:rPr>
        <w:footnoteRef/>
      </w:r>
      <w:r w:rsidRPr="006D1783">
        <w:t xml:space="preserve"> Mary Kawena Pukui, Samuel H. Elbert, and Esther T. Mookini, </w:t>
      </w:r>
      <w:r w:rsidRPr="006D1783">
        <w:rPr>
          <w:i/>
        </w:rPr>
        <w:t>Place Names of Hawai'i</w:t>
      </w:r>
      <w:r>
        <w:t>(</w:t>
      </w:r>
      <w:r w:rsidRPr="006D1783">
        <w:t>Honolulu: University of Hawaii Press, 1976</w:t>
      </w:r>
      <w:r>
        <w:t>)</w:t>
      </w:r>
      <w:r w:rsidRPr="006D1783">
        <w:t>; USGS Map of O'ahu; State of Hawai'i Department of Accounting and General Services, Survey Division.</w:t>
      </w:r>
    </w:p>
  </w:footnote>
  <w:footnote w:id="73">
    <w:p w14:paraId="05944B7A" w14:textId="77777777" w:rsidR="00F77A7E" w:rsidRPr="006D1783" w:rsidRDefault="00F77A7E">
      <w:pPr>
        <w:pStyle w:val="FootnoteText"/>
        <w:rPr>
          <w:lang w:val="haw-US"/>
        </w:rPr>
      </w:pPr>
      <w:r w:rsidRPr="006D1783">
        <w:rPr>
          <w:rStyle w:val="FootnoteReference"/>
        </w:rPr>
        <w:footnoteRef/>
      </w:r>
      <w:r w:rsidRPr="006D1783">
        <w:rPr>
          <w:lang w:val="haw-US"/>
        </w:rPr>
        <w:t xml:space="preserve">William Westervelt, </w:t>
      </w:r>
      <w:r w:rsidRPr="006D1783">
        <w:rPr>
          <w:i/>
        </w:rPr>
        <w:t>Hawaiian Legends of Old Honolulu</w:t>
      </w:r>
      <w:r>
        <w:t>(</w:t>
      </w:r>
      <w:r w:rsidRPr="006D1783">
        <w:t>Boston: G.H. Ellis Press, 1915</w:t>
      </w:r>
      <w:r>
        <w:t>)</w:t>
      </w:r>
      <w:r w:rsidRPr="006D1783">
        <w:t xml:space="preserve">; </w:t>
      </w:r>
      <w:r w:rsidRPr="006D1783">
        <w:rPr>
          <w:lang w:val="haw-US"/>
        </w:rPr>
        <w:t>Thomas Thrum</w:t>
      </w:r>
      <w:r w:rsidRPr="006D1783">
        <w:t xml:space="preserve">, </w:t>
      </w:r>
      <w:r w:rsidRPr="006D1783">
        <w:rPr>
          <w:i/>
        </w:rPr>
        <w:t>Hawaiian Folk Tales</w:t>
      </w:r>
      <w:r w:rsidRPr="006D1783">
        <w:t xml:space="preserve">, </w:t>
      </w:r>
      <w:r>
        <w:t>Chicago: A.C. McClurg $ Co.(</w:t>
      </w:r>
      <w:r w:rsidRPr="006D1783">
        <w:t>1907</w:t>
      </w:r>
      <w:r>
        <w:t xml:space="preserve">): Thomas Thrum, </w:t>
      </w:r>
      <w:r w:rsidRPr="006D1783">
        <w:rPr>
          <w:i/>
          <w:lang w:val="haw-US"/>
        </w:rPr>
        <w:t>Thrumʻs Hawaiian Annual</w:t>
      </w:r>
      <w:r w:rsidRPr="006D1783">
        <w:rPr>
          <w:lang w:val="haw-US"/>
        </w:rPr>
        <w:t>, Vols. 44-47</w:t>
      </w:r>
      <w:r>
        <w:rPr>
          <w:lang w:val="haw-US"/>
        </w:rPr>
        <w:t xml:space="preserve"> (Honolulu: Star Bulletin Print, 1918)</w:t>
      </w:r>
      <w:r w:rsidRPr="006D1783">
        <w:rPr>
          <w:lang w:val="haw-US"/>
        </w:rPr>
        <w:t xml:space="preserve">; Martha Beckwith, </w:t>
      </w:r>
      <w:r w:rsidRPr="006D1783">
        <w:rPr>
          <w:i/>
          <w:lang w:val="haw-US"/>
        </w:rPr>
        <w:t>Hawaiian Mythology</w:t>
      </w:r>
      <w:r>
        <w:rPr>
          <w:lang w:val="haw-US"/>
        </w:rPr>
        <w:t xml:space="preserve"> (</w:t>
      </w:r>
      <w:r w:rsidRPr="006D1783">
        <w:rPr>
          <w:lang w:val="haw-US"/>
        </w:rPr>
        <w:t>Honolulu: University of Hawaii Press, 1976</w:t>
      </w:r>
      <w:r>
        <w:rPr>
          <w:lang w:val="haw-US"/>
        </w:rPr>
        <w:t>); Martha Beckwith trans.,</w:t>
      </w:r>
      <w:r w:rsidRPr="006D1783">
        <w:rPr>
          <w:i/>
          <w:lang w:val="haw-US"/>
        </w:rPr>
        <w:t>The Kumulipo</w:t>
      </w:r>
      <w:r>
        <w:rPr>
          <w:lang w:val="haw-US"/>
        </w:rPr>
        <w:t>(</w:t>
      </w:r>
      <w:r w:rsidRPr="006D1783">
        <w:rPr>
          <w:lang w:val="haw-US"/>
        </w:rPr>
        <w:t>Honolulu: University of Hawaii Press, 1981</w:t>
      </w:r>
      <w:r>
        <w:rPr>
          <w:lang w:val="haw-US"/>
        </w:rPr>
        <w:t>)</w:t>
      </w:r>
      <w:r w:rsidRPr="006D1783">
        <w:rPr>
          <w:lang w:val="haw-US"/>
        </w:rPr>
        <w:t xml:space="preserve">; Elsdon Best, </w:t>
      </w:r>
      <w:r w:rsidRPr="006D1783">
        <w:rPr>
          <w:i/>
        </w:rPr>
        <w:t>Maori Religion and Mythology Part 2</w:t>
      </w:r>
      <w:r>
        <w:t>(</w:t>
      </w:r>
      <w:r w:rsidRPr="006D1783">
        <w:t>Wellington: P.D. Hasselberg,1982</w:t>
      </w:r>
      <w:r>
        <w:t>)</w:t>
      </w:r>
      <w:r w:rsidRPr="006D1783">
        <w:t xml:space="preserve">; </w:t>
      </w:r>
      <w:r w:rsidRPr="006D1783">
        <w:rPr>
          <w:lang w:val="haw-US"/>
        </w:rPr>
        <w:t xml:space="preserve">Dorothy Barrere, </w:t>
      </w:r>
      <w:r>
        <w:rPr>
          <w:lang w:val="haw-US"/>
        </w:rPr>
        <w:t>'</w:t>
      </w:r>
      <w:r w:rsidRPr="006D1783">
        <w:rPr>
          <w:lang w:val="haw-US"/>
        </w:rPr>
        <w:t>Cosmogonic Genealogies ofHawaii</w:t>
      </w:r>
      <w:r>
        <w:rPr>
          <w:lang w:val="haw-US"/>
        </w:rPr>
        <w:t>'</w:t>
      </w:r>
      <w:r w:rsidRPr="006D1783">
        <w:rPr>
          <w:lang w:val="haw-US"/>
        </w:rPr>
        <w:t xml:space="preserve">, </w:t>
      </w:r>
      <w:r w:rsidRPr="006D1783">
        <w:rPr>
          <w:i/>
          <w:lang w:val="haw-US"/>
        </w:rPr>
        <w:t>Journal of the Polynesian Society</w:t>
      </w:r>
      <w:r>
        <w:rPr>
          <w:lang w:val="haw-US"/>
        </w:rPr>
        <w:t>, Vol. 70, No. 4(</w:t>
      </w:r>
      <w:r w:rsidRPr="006D1783">
        <w:rPr>
          <w:lang w:val="haw-US"/>
        </w:rPr>
        <w:t>1962</w:t>
      </w:r>
      <w:r>
        <w:rPr>
          <w:lang w:val="haw-US"/>
        </w:rPr>
        <w:t>)</w:t>
      </w:r>
      <w:r w:rsidRPr="006D1783">
        <w:rPr>
          <w:lang w:val="haw-US"/>
        </w:rPr>
        <w:t xml:space="preserve">; </w:t>
      </w:r>
      <w:r w:rsidRPr="006D1783">
        <w:t>Benjamin K.Namakaokeahi,transl</w:t>
      </w:r>
      <w:r>
        <w:t>. ed.</w:t>
      </w:r>
      <w:r w:rsidRPr="006D1783">
        <w:t xml:space="preserve"> Malcolm Naea Chun,</w:t>
      </w:r>
      <w:r w:rsidRPr="006D1783">
        <w:rPr>
          <w:bCs/>
          <w:i/>
        </w:rPr>
        <w:t xml:space="preserve"> The History of Kanalu - Mo'oku'auhau 'Elua</w:t>
      </w:r>
      <w:r>
        <w:rPr>
          <w:bCs/>
        </w:rPr>
        <w:t>(</w:t>
      </w:r>
      <w:r w:rsidRPr="006D1783">
        <w:rPr>
          <w:bCs/>
        </w:rPr>
        <w:t>Honolulu</w:t>
      </w:r>
      <w:r w:rsidRPr="006D1783">
        <w:rPr>
          <w:b/>
          <w:bCs/>
          <w:color w:val="850002"/>
        </w:rPr>
        <w:t xml:space="preserve">: </w:t>
      </w:r>
      <w:r w:rsidRPr="006D1783">
        <w:t>First People's Productions, 2004</w:t>
      </w:r>
      <w:r>
        <w:t>).</w:t>
      </w:r>
    </w:p>
  </w:footnote>
  <w:footnote w:id="74">
    <w:p w14:paraId="25204BA8" w14:textId="77777777" w:rsidR="00F77A7E" w:rsidRPr="007D258F" w:rsidRDefault="00F77A7E">
      <w:pPr>
        <w:pStyle w:val="FootnoteText"/>
        <w:rPr>
          <w:lang w:val="haw-US"/>
        </w:rPr>
      </w:pPr>
      <w:r w:rsidRPr="006D1783">
        <w:rPr>
          <w:rStyle w:val="FootnoteReference"/>
        </w:rPr>
        <w:footnoteRef/>
      </w:r>
      <w:r w:rsidRPr="006D1783">
        <w:t xml:space="preserve"> E.S. Craighill Handy and Mary Kawena Pukui, </w:t>
      </w:r>
      <w:r w:rsidRPr="006D1783">
        <w:rPr>
          <w:i/>
        </w:rPr>
        <w:t>The Polynesian Family System in Ka</w:t>
      </w:r>
      <w:r w:rsidRPr="006D1783">
        <w:rPr>
          <w:i/>
          <w:lang w:val="haw-US"/>
        </w:rPr>
        <w:t>'ū, Hawai'i</w:t>
      </w:r>
      <w:r>
        <w:rPr>
          <w:lang w:val="haw-US"/>
        </w:rPr>
        <w:t>(</w:t>
      </w:r>
      <w:r w:rsidRPr="006D1783">
        <w:rPr>
          <w:lang w:val="haw-US"/>
        </w:rPr>
        <w:t>Rutland: Charles E. Tuttle, 1958</w:t>
      </w:r>
      <w:r>
        <w:rPr>
          <w:lang w:val="haw-US"/>
        </w:rPr>
        <w:t>)</w:t>
      </w:r>
      <w:r w:rsidRPr="006D1783">
        <w:rPr>
          <w:lang w:val="haw-US"/>
        </w:rPr>
        <w:t xml:space="preserve">; </w:t>
      </w:r>
      <w:r w:rsidRPr="006D1783">
        <w:t xml:space="preserve">Samuel Kamakau, </w:t>
      </w:r>
      <w:r w:rsidRPr="00F85B20">
        <w:rPr>
          <w:i/>
        </w:rPr>
        <w:t>The People of Old</w:t>
      </w:r>
      <w:r>
        <w:t>(</w:t>
      </w:r>
      <w:r w:rsidRPr="006D1783">
        <w:t>Honolulu: Bishop Museum Press, 1964</w:t>
      </w:r>
      <w:r>
        <w:t>)</w:t>
      </w:r>
      <w:r w:rsidRPr="006D1783">
        <w:t xml:space="preserve">; Valerio Valeri, </w:t>
      </w:r>
      <w:r w:rsidRPr="00F85B20">
        <w:rPr>
          <w:i/>
        </w:rPr>
        <w:t>Kingship and Sacrifice</w:t>
      </w:r>
      <w:r>
        <w:t>(</w:t>
      </w:r>
      <w:r w:rsidRPr="006D1783">
        <w:t>Chicago: University of Chicago Press, 1985</w:t>
      </w:r>
      <w:r>
        <w:t>)</w:t>
      </w:r>
      <w:r w:rsidRPr="006D1783">
        <w:t xml:space="preserve">; </w:t>
      </w:r>
      <w:r w:rsidRPr="00DD508A">
        <w:rPr>
          <w:bCs/>
        </w:rPr>
        <w:t xml:space="preserve">Te Matorohanga and </w:t>
      </w:r>
      <w:r w:rsidRPr="007D258F">
        <w:rPr>
          <w:bCs/>
        </w:rPr>
        <w:t>Nepia Pohuhu, S. Percy Smith translator,</w:t>
      </w:r>
      <w:r w:rsidRPr="007D258F">
        <w:rPr>
          <w:i/>
        </w:rPr>
        <w:t xml:space="preserve"> The Lore of the Whare-Wānanga</w:t>
      </w:r>
      <w:r w:rsidRPr="007D258F">
        <w:t xml:space="preserve">, </w:t>
      </w:r>
      <w:r w:rsidRPr="004F170E">
        <w:rPr>
          <w:lang w:val="haw-US"/>
        </w:rPr>
        <w:t xml:space="preserve">at </w:t>
      </w:r>
      <w:hyperlink r:id="rId19" w:history="1">
        <w:r w:rsidRPr="004F170E">
          <w:rPr>
            <w:rStyle w:val="Hyperlink"/>
            <w:color w:val="auto"/>
            <w:u w:val="none"/>
            <w:lang w:val="haw-US"/>
          </w:rPr>
          <w:t>http://sacred-texts.com/pac/lww/index.htm</w:t>
        </w:r>
      </w:hyperlink>
      <w:r w:rsidRPr="004F170E">
        <w:rPr>
          <w:rStyle w:val="Hyperlink"/>
          <w:color w:val="auto"/>
          <w:u w:val="none"/>
          <w:lang w:val="haw-US"/>
        </w:rPr>
        <w:t xml:space="preserve">; </w:t>
      </w:r>
      <w:r w:rsidRPr="004F170E">
        <w:rPr>
          <w:lang w:val="haw-US"/>
        </w:rPr>
        <w:t xml:space="preserve">Mike Lee, </w:t>
      </w:r>
      <w:r w:rsidRPr="004F170E">
        <w:rPr>
          <w:i/>
        </w:rPr>
        <w:t>kilo hoku</w:t>
      </w:r>
      <w:r w:rsidRPr="004F170E">
        <w:t>, testimony at OHA meetin</w:t>
      </w:r>
      <w:r w:rsidRPr="007D258F">
        <w:t xml:space="preserve">g of Beneficiary Advocacy and Empowerment) Committee Meeting 7/ 1/ 2009; </w:t>
      </w:r>
      <w:r w:rsidRPr="007D258F">
        <w:rPr>
          <w:lang w:val="haw-US"/>
        </w:rPr>
        <w:t xml:space="preserve">J. Gilbert McAllister, </w:t>
      </w:r>
      <w:r w:rsidRPr="007D258F">
        <w:rPr>
          <w:i/>
          <w:lang w:val="haw-US"/>
        </w:rPr>
        <w:t>Archaeology of Oahu</w:t>
      </w:r>
      <w:r w:rsidRPr="007D258F">
        <w:rPr>
          <w:lang w:val="haw-US"/>
        </w:rPr>
        <w:t xml:space="preserve"> (</w:t>
      </w:r>
      <w:r w:rsidRPr="007D258F">
        <w:t xml:space="preserve">Honolulu: Bishop Museum Press, 1933); </w:t>
      </w:r>
      <w:r w:rsidRPr="007D258F">
        <w:rPr>
          <w:lang w:val="haw-US"/>
        </w:rPr>
        <w:t xml:space="preserve">Arthur Grimble, </w:t>
      </w:r>
      <w:r w:rsidRPr="007D258F">
        <w:rPr>
          <w:i/>
        </w:rPr>
        <w:t>Migrations, Myth and Magic from the Gilbert Islands</w:t>
      </w:r>
      <w:r w:rsidRPr="007D258F">
        <w:t xml:space="preserve"> (London: Routledge and Keagan Paul, 1972); </w:t>
      </w:r>
      <w:r w:rsidRPr="007D258F">
        <w:rPr>
          <w:lang w:val="haw-US"/>
        </w:rPr>
        <w:t xml:space="preserve">Elspeth P. Sterling and Catherine C. Summers, </w:t>
      </w:r>
      <w:r w:rsidRPr="007D258F">
        <w:rPr>
          <w:i/>
        </w:rPr>
        <w:t>Sites of Oahu</w:t>
      </w:r>
      <w:r w:rsidRPr="007D258F">
        <w:t xml:space="preserve"> (Honolulu: Bishop Museum Press, 1978).</w:t>
      </w:r>
    </w:p>
  </w:footnote>
  <w:footnote w:id="75">
    <w:p w14:paraId="630338AE" w14:textId="77777777" w:rsidR="00F77A7E" w:rsidRPr="004F170E" w:rsidRDefault="00F77A7E">
      <w:pPr>
        <w:pStyle w:val="FootnoteText"/>
        <w:rPr>
          <w:lang w:val="haw-US"/>
        </w:rPr>
      </w:pPr>
      <w:r w:rsidRPr="007D258F">
        <w:rPr>
          <w:rStyle w:val="FootnoteReference"/>
        </w:rPr>
        <w:footnoteRef/>
      </w:r>
      <w:r w:rsidRPr="007D258F">
        <w:t xml:space="preserve"> Mary Kawena Pukui and Samuel H. Elbert, </w:t>
      </w:r>
      <w:r w:rsidRPr="007D258F">
        <w:rPr>
          <w:bCs/>
          <w:i/>
        </w:rPr>
        <w:t xml:space="preserve">Hawaiian Dictionary </w:t>
      </w:r>
      <w:r w:rsidRPr="007D258F">
        <w:rPr>
          <w:bCs/>
        </w:rPr>
        <w:t xml:space="preserve">(Honolulu: University of Hawaii Press, 1986); Lorrin Andrews, </w:t>
      </w:r>
      <w:r w:rsidRPr="007D258F">
        <w:rPr>
          <w:bCs/>
          <w:i/>
        </w:rPr>
        <w:t>A Dictionary of the Hawaiian Language</w:t>
      </w:r>
      <w:r w:rsidRPr="007D258F">
        <w:rPr>
          <w:bCs/>
        </w:rPr>
        <w:t xml:space="preserve"> (Honolulu: H.M. Whitney, 1865, reprinted by Honolulu: Island Heritage Publishing, 2003); Edward Tregear, </w:t>
      </w:r>
      <w:r w:rsidRPr="007D258F">
        <w:rPr>
          <w:bCs/>
          <w:i/>
        </w:rPr>
        <w:t>Maori-Polynesian Comparative Dictionary</w:t>
      </w:r>
      <w:r w:rsidRPr="007D258F">
        <w:rPr>
          <w:bCs/>
        </w:rPr>
        <w:t xml:space="preserve"> (Wellington: Lyon and Blair, 1891) </w:t>
      </w:r>
      <w:r w:rsidRPr="004F170E">
        <w:rPr>
          <w:bCs/>
        </w:rPr>
        <w:t xml:space="preserve">at </w:t>
      </w:r>
      <w:hyperlink r:id="rId20" w:history="1">
        <w:r w:rsidRPr="004F170E">
          <w:rPr>
            <w:rStyle w:val="Hyperlink"/>
            <w:bCs/>
            <w:color w:val="auto"/>
            <w:u w:val="none"/>
          </w:rPr>
          <w:t>http://nzetc.victoria.ac.nz/tm/scholarly/tei-TreMaor.html</w:t>
        </w:r>
      </w:hyperlink>
      <w:r w:rsidRPr="004F170E">
        <w:rPr>
          <w:rStyle w:val="Hyperlink"/>
          <w:bCs/>
          <w:color w:val="auto"/>
          <w:u w:val="none"/>
        </w:rPr>
        <w:t>.</w:t>
      </w:r>
    </w:p>
  </w:footnote>
  <w:footnote w:id="76">
    <w:p w14:paraId="0DA26473" w14:textId="77777777" w:rsidR="00F77A7E" w:rsidRPr="006D1783" w:rsidRDefault="00F77A7E" w:rsidP="00D958AF">
      <w:pPr>
        <w:pStyle w:val="FootnoteText"/>
        <w:rPr>
          <w:lang w:val="haw-US"/>
        </w:rPr>
      </w:pPr>
      <w:r w:rsidRPr="004F170E">
        <w:rPr>
          <w:rStyle w:val="FootnoteReference"/>
        </w:rPr>
        <w:footnoteRef/>
      </w:r>
      <w:r w:rsidRPr="004F170E">
        <w:t xml:space="preserve"> 'Monument'; State of Hawaii National Register application for Kūkaniloko at </w:t>
      </w:r>
      <w:hyperlink r:id="rId21" w:history="1">
        <w:r w:rsidRPr="004F170E">
          <w:rPr>
            <w:rStyle w:val="Hyperlink"/>
            <w:color w:val="auto"/>
            <w:u w:val="none"/>
          </w:rPr>
          <w:t>http://pdfhost.focus.nps.gov/docs/NRHP/Text/94001640.pdf</w:t>
        </w:r>
      </w:hyperlink>
      <w:r w:rsidRPr="004F170E">
        <w:t xml:space="preserve">, accessed November 20, 2012; </w:t>
      </w:r>
      <w:r w:rsidRPr="004F170E">
        <w:rPr>
          <w:i/>
        </w:rPr>
        <w:t>Kūkaniloko Interpretive Plan</w:t>
      </w:r>
      <w:r w:rsidRPr="004F170E">
        <w:t>, (Honolulu: Division of State Parks, State of Hawaii, 1999); Martha Yent, 'Kūkaniloko</w:t>
      </w:r>
      <w:r w:rsidRPr="006D1783">
        <w:t xml:space="preserve"> Birthstones Monument,</w:t>
      </w:r>
      <w:r>
        <w:t>'</w:t>
      </w:r>
      <w:r w:rsidRPr="006D1783">
        <w:t xml:space="preserve"> Division of State Parks, Department of Land and Natural Resources, State of Hawaii,1995; </w:t>
      </w:r>
      <w:r w:rsidRPr="006D1783">
        <w:rPr>
          <w:lang w:val="haw-US"/>
        </w:rPr>
        <w:t xml:space="preserve">Rubellite Kawena Johnson and Harry Kurth, </w:t>
      </w:r>
      <w:r>
        <w:rPr>
          <w:lang w:val="haw-US"/>
        </w:rPr>
        <w:t>'</w:t>
      </w:r>
      <w:r w:rsidRPr="006D1783">
        <w:t xml:space="preserve">The Birthstones of Kukaniloko Heiau: Are They Oriented to Sky Phenomena?,’ no date, manuscript in the Division of State Parks, State of Hawaii; Will Kyselka, </w:t>
      </w:r>
      <w:r>
        <w:t>'</w:t>
      </w:r>
      <w:r w:rsidRPr="006D1783">
        <w:t>Preliminary Thoughts on Ku-kani-loko,</w:t>
      </w:r>
      <w:r>
        <w:t>'</w:t>
      </w:r>
      <w:r w:rsidRPr="006D1783">
        <w:t xml:space="preserve"> Memorandum at State Historic Division, Department of Land and Natural Resources, State of Hawaii, 1993.</w:t>
      </w:r>
    </w:p>
    <w:p w14:paraId="29F43F35" w14:textId="77777777" w:rsidR="00F77A7E" w:rsidRPr="006D1783" w:rsidRDefault="00F77A7E">
      <w:pPr>
        <w:pStyle w:val="FootnoteText"/>
        <w:rPr>
          <w:lang w:val="haw-US"/>
        </w:rPr>
      </w:pPr>
    </w:p>
  </w:footnote>
  <w:footnote w:id="77">
    <w:p w14:paraId="1A29AD45" w14:textId="77777777" w:rsidR="00F77A7E" w:rsidRPr="00157030" w:rsidRDefault="00F77A7E" w:rsidP="00D958AF">
      <w:pPr>
        <w:pStyle w:val="FootnoteText"/>
        <w:rPr>
          <w:lang w:val="haw-US"/>
        </w:rPr>
      </w:pPr>
      <w:r w:rsidRPr="00157030">
        <w:rPr>
          <w:rStyle w:val="FootnoteReference"/>
        </w:rPr>
        <w:footnoteRef/>
      </w:r>
      <w:r>
        <w:t xml:space="preserve">Clive Ruggles, 'Current Issues in Archaeoastronomy,' </w:t>
      </w:r>
      <w:proofErr w:type="gramStart"/>
      <w:r w:rsidRPr="00682147">
        <w:rPr>
          <w:i/>
        </w:rPr>
        <w:t>The</w:t>
      </w:r>
      <w:proofErr w:type="gramEnd"/>
      <w:r w:rsidRPr="00682147">
        <w:rPr>
          <w:i/>
        </w:rPr>
        <w:t xml:space="preserve"> Observatory</w:t>
      </w:r>
      <w:r>
        <w:t>, Vol. 116 (1996): p. 278.</w:t>
      </w:r>
    </w:p>
  </w:footnote>
  <w:footnote w:id="78">
    <w:p w14:paraId="4BE901D0" w14:textId="77777777" w:rsidR="00F77A7E" w:rsidRPr="00157030" w:rsidRDefault="00F77A7E" w:rsidP="00D958AF">
      <w:pPr>
        <w:pStyle w:val="FootnoteText"/>
      </w:pPr>
      <w:r w:rsidRPr="00157030">
        <w:rPr>
          <w:rStyle w:val="FootnoteReference"/>
        </w:rPr>
        <w:footnoteRef/>
      </w:r>
      <w:r>
        <w:t>Ruggles, 'Current Issues', p. 279.</w:t>
      </w:r>
    </w:p>
  </w:footnote>
  <w:footnote w:id="79">
    <w:p w14:paraId="44F768EC" w14:textId="77777777" w:rsidR="00F77A7E" w:rsidRPr="00157030" w:rsidRDefault="00F77A7E" w:rsidP="00D958AF">
      <w:pPr>
        <w:pStyle w:val="FootnoteText"/>
      </w:pPr>
      <w:r w:rsidRPr="00157030">
        <w:rPr>
          <w:rStyle w:val="FootnoteReference"/>
        </w:rPr>
        <w:footnoteRef/>
      </w:r>
      <w:r>
        <w:t>Ruggles, 'Current Issues', p.279.</w:t>
      </w:r>
    </w:p>
  </w:footnote>
  <w:footnote w:id="80">
    <w:p w14:paraId="6280EFD6" w14:textId="77777777" w:rsidR="00F77A7E" w:rsidRPr="00AA708B" w:rsidRDefault="00F77A7E" w:rsidP="00D958AF">
      <w:pPr>
        <w:pStyle w:val="FootnoteText"/>
      </w:pPr>
      <w:r w:rsidRPr="00AA708B">
        <w:rPr>
          <w:rStyle w:val="FootnoteReference"/>
        </w:rPr>
        <w:footnoteRef/>
      </w:r>
      <w:r>
        <w:t>Ruggles, 'Current Issues', p. 280.</w:t>
      </w:r>
    </w:p>
  </w:footnote>
  <w:footnote w:id="81">
    <w:p w14:paraId="077DD73D" w14:textId="77777777" w:rsidR="00F77A7E" w:rsidRPr="00021980" w:rsidRDefault="00F77A7E" w:rsidP="00D958AF">
      <w:pPr>
        <w:pStyle w:val="FootnoteText"/>
        <w:rPr>
          <w:lang w:val="haw-US"/>
        </w:rPr>
      </w:pPr>
      <w:r w:rsidRPr="00021980">
        <w:rPr>
          <w:rStyle w:val="FootnoteReference"/>
        </w:rPr>
        <w:footnoteRef/>
      </w:r>
      <w:r>
        <w:t xml:space="preserve">Clive </w:t>
      </w:r>
      <w:r w:rsidRPr="00021980">
        <w:t xml:space="preserve">Ruggles, </w:t>
      </w:r>
      <w:r w:rsidRPr="00021980">
        <w:rPr>
          <w:i/>
        </w:rPr>
        <w:t>Astronomy in Prehistoric Britain and Ireland</w:t>
      </w:r>
      <w:r>
        <w:t xml:space="preserve"> (New Haven: Yale University Press, 1999); Clive Ruggles and Gary Urton, ed., </w:t>
      </w:r>
      <w:r w:rsidRPr="00021980">
        <w:rPr>
          <w:i/>
        </w:rPr>
        <w:t>Skywatching in the Ancient World</w:t>
      </w:r>
      <w:r>
        <w:t xml:space="preserve"> (Boulder: University of Colorado Press, 2010).</w:t>
      </w:r>
    </w:p>
  </w:footnote>
  <w:footnote w:id="82">
    <w:p w14:paraId="01B6E142" w14:textId="77777777" w:rsidR="00F77A7E" w:rsidRPr="00635B15" w:rsidRDefault="00F77A7E" w:rsidP="00D958AF">
      <w:pPr>
        <w:pStyle w:val="FootnoteText"/>
        <w:rPr>
          <w:lang w:val="haw-US"/>
        </w:rPr>
      </w:pPr>
      <w:r w:rsidRPr="00635B15">
        <w:rPr>
          <w:rStyle w:val="FootnoteReference"/>
        </w:rPr>
        <w:footnoteRef/>
      </w:r>
      <w:r>
        <w:t xml:space="preserve">Clive Ruggles, 'Pushing Back the Frontiers or Still Running Around the Same Circles? "Interpretive Archaeoastronomy" Thirty Years On', </w:t>
      </w:r>
      <w:r w:rsidRPr="005B48D7">
        <w:rPr>
          <w:i/>
        </w:rPr>
        <w:t>Proceedings of the Oxford IX Symposium on Archaeoastronomy</w:t>
      </w:r>
      <w:r>
        <w:t>, ed. Clive Ruggles (Cambridge: Cambridge University Press, 2011): pp. 5, 8, 12, 13.</w:t>
      </w:r>
    </w:p>
  </w:footnote>
  <w:footnote w:id="83">
    <w:p w14:paraId="5FEC46E3" w14:textId="77777777" w:rsidR="00F77A7E" w:rsidRPr="005B48D7" w:rsidRDefault="00F77A7E" w:rsidP="00D958AF">
      <w:pPr>
        <w:pStyle w:val="FootnoteText"/>
      </w:pPr>
      <w:r w:rsidRPr="005B48D7">
        <w:rPr>
          <w:rStyle w:val="FootnoteReference"/>
        </w:rPr>
        <w:footnoteRef/>
      </w:r>
      <w:r>
        <w:t xml:space="preserve">Giulio Magli, </w:t>
      </w:r>
      <w:r w:rsidRPr="005B48D7">
        <w:rPr>
          <w:i/>
        </w:rPr>
        <w:t>Mysteries and Discoveries of Archaeoastronomy: From Giza to Easter Island</w:t>
      </w:r>
      <w:r>
        <w:t xml:space="preserve"> (Gottingen: Copernicus, 2009): p. 44</w:t>
      </w:r>
    </w:p>
  </w:footnote>
  <w:footnote w:id="84">
    <w:p w14:paraId="06686F3A" w14:textId="77777777" w:rsidR="00F77A7E" w:rsidRPr="00C51445" w:rsidRDefault="00F77A7E" w:rsidP="00D958AF">
      <w:pPr>
        <w:pStyle w:val="FootnoteText"/>
      </w:pPr>
      <w:r w:rsidRPr="00C51445">
        <w:rPr>
          <w:rStyle w:val="FootnoteReference"/>
        </w:rPr>
        <w:footnoteRef/>
      </w:r>
      <w:r>
        <w:t>Ruggles,'Pushing Back,' p. 13.</w:t>
      </w:r>
    </w:p>
  </w:footnote>
  <w:footnote w:id="85">
    <w:p w14:paraId="6F7FB8BE" w14:textId="77777777" w:rsidR="00F77A7E" w:rsidRPr="00C51445" w:rsidRDefault="00F77A7E" w:rsidP="00D958AF">
      <w:pPr>
        <w:pStyle w:val="FootnoteText"/>
      </w:pPr>
      <w:r w:rsidRPr="00C51445">
        <w:rPr>
          <w:rStyle w:val="FootnoteReference"/>
        </w:rPr>
        <w:footnoteRef/>
      </w:r>
      <w:r>
        <w:t>Anthony Aveni, '</w:t>
      </w:r>
      <w:r w:rsidRPr="00FD23F3">
        <w:rPr>
          <w:bCs/>
        </w:rPr>
        <w:t>Archaeoastronomy in the Ancient Americas</w:t>
      </w:r>
      <w:r>
        <w:rPr>
          <w:bCs/>
        </w:rPr>
        <w:t xml:space="preserve">', </w:t>
      </w:r>
      <w:r w:rsidRPr="00FD23F3">
        <w:rPr>
          <w:i/>
          <w:iCs/>
        </w:rPr>
        <w:t>Journal of Archaeological Research</w:t>
      </w:r>
      <w:r>
        <w:rPr>
          <w:iCs/>
        </w:rPr>
        <w:t xml:space="preserve">, Vol. 11, </w:t>
      </w:r>
      <w:proofErr w:type="gramStart"/>
      <w:r>
        <w:rPr>
          <w:iCs/>
        </w:rPr>
        <w:t>No</w:t>
      </w:r>
      <w:proofErr w:type="gramEnd"/>
      <w:r>
        <w:rPr>
          <w:iCs/>
        </w:rPr>
        <w:t>. 2 (June 2003): p. 155.</w:t>
      </w:r>
    </w:p>
  </w:footnote>
  <w:footnote w:id="86">
    <w:p w14:paraId="11DF4577" w14:textId="77777777" w:rsidR="00F77A7E" w:rsidRPr="00E97834" w:rsidRDefault="00F77A7E">
      <w:pPr>
        <w:pStyle w:val="FootnoteText"/>
      </w:pPr>
      <w:r w:rsidRPr="00E97834">
        <w:rPr>
          <w:rStyle w:val="FootnoteReference"/>
        </w:rPr>
        <w:footnoteRef/>
      </w:r>
      <w:r>
        <w:t>Ruggles, 'Pushing Back,' p. 11.</w:t>
      </w:r>
    </w:p>
  </w:footnote>
  <w:footnote w:id="87">
    <w:p w14:paraId="3D78A432" w14:textId="77777777" w:rsidR="00F77A7E" w:rsidRPr="00181F32" w:rsidRDefault="00F77A7E" w:rsidP="00181F32">
      <w:pPr>
        <w:widowControl w:val="0"/>
        <w:autoSpaceDE w:val="0"/>
        <w:autoSpaceDN w:val="0"/>
        <w:adjustRightInd w:val="0"/>
        <w:spacing w:after="40"/>
        <w:rPr>
          <w:bCs/>
          <w:color w:val="262626"/>
          <w:sz w:val="20"/>
          <w:szCs w:val="20"/>
        </w:rPr>
      </w:pPr>
      <w:r w:rsidRPr="00E97834">
        <w:rPr>
          <w:rStyle w:val="FootnoteReference"/>
          <w:sz w:val="20"/>
          <w:szCs w:val="20"/>
        </w:rPr>
        <w:footnoteRef/>
      </w:r>
      <w:r>
        <w:rPr>
          <w:sz w:val="20"/>
          <w:szCs w:val="20"/>
        </w:rPr>
        <w:t>Ivan Ghezzi and Clive Ruggles, '</w:t>
      </w:r>
      <w:r w:rsidRPr="002A5201">
        <w:rPr>
          <w:bCs/>
          <w:color w:val="262626"/>
          <w:sz w:val="20"/>
          <w:szCs w:val="20"/>
        </w:rPr>
        <w:t>Chankillo: A 2300-Year-Old Solar Observatory in Coastal Peru</w:t>
      </w:r>
      <w:r>
        <w:rPr>
          <w:bCs/>
          <w:color w:val="262626"/>
          <w:sz w:val="20"/>
          <w:szCs w:val="20"/>
        </w:rPr>
        <w:t xml:space="preserve">', </w:t>
      </w:r>
      <w:r w:rsidRPr="00E97834">
        <w:rPr>
          <w:bCs/>
          <w:i/>
          <w:color w:val="262626"/>
          <w:sz w:val="20"/>
          <w:szCs w:val="20"/>
        </w:rPr>
        <w:t>Science</w:t>
      </w:r>
      <w:r>
        <w:rPr>
          <w:bCs/>
          <w:color w:val="262626"/>
          <w:sz w:val="20"/>
          <w:szCs w:val="20"/>
        </w:rPr>
        <w:t xml:space="preserve">, Vol. 315, No. 5816 (March 2007): pp. 1239-1243; J. McKim Malville, 'Astronomy and Ceremony at Chankillo: An Andean Perspective', </w:t>
      </w:r>
      <w:r w:rsidRPr="00E97834">
        <w:rPr>
          <w:bCs/>
          <w:i/>
          <w:color w:val="262626"/>
          <w:sz w:val="20"/>
          <w:szCs w:val="20"/>
        </w:rPr>
        <w:t>Oxford IX International Symposium on Archaeoastronomy Proceedings</w:t>
      </w:r>
      <w:r>
        <w:rPr>
          <w:bCs/>
          <w:color w:val="262626"/>
          <w:sz w:val="20"/>
          <w:szCs w:val="20"/>
        </w:rPr>
        <w:t>, Clive Ruggles, ed.</w:t>
      </w:r>
      <w:proofErr w:type="gramStart"/>
      <w:r>
        <w:rPr>
          <w:bCs/>
          <w:color w:val="262626"/>
          <w:sz w:val="20"/>
          <w:szCs w:val="20"/>
        </w:rPr>
        <w:t>,IAU</w:t>
      </w:r>
      <w:proofErr w:type="gramEnd"/>
      <w:r>
        <w:rPr>
          <w:bCs/>
          <w:color w:val="262626"/>
          <w:sz w:val="20"/>
          <w:szCs w:val="20"/>
        </w:rPr>
        <w:t xml:space="preserve"> Symposium No. 278, Clive Ruggles, (2011): pp. 154-161.</w:t>
      </w:r>
    </w:p>
  </w:footnote>
  <w:footnote w:id="88">
    <w:p w14:paraId="583FF452" w14:textId="77777777" w:rsidR="00F77A7E" w:rsidRPr="00174B8F" w:rsidRDefault="00F77A7E" w:rsidP="00D958AF">
      <w:pPr>
        <w:pStyle w:val="FootnoteText"/>
      </w:pPr>
      <w:r w:rsidRPr="00174B8F">
        <w:rPr>
          <w:rStyle w:val="FootnoteReference"/>
        </w:rPr>
        <w:footnoteRef/>
      </w:r>
      <w:r>
        <w:t>Ruggles,'Pushing Back', p. 11.</w:t>
      </w:r>
    </w:p>
  </w:footnote>
  <w:footnote w:id="89">
    <w:p w14:paraId="288CC5AF" w14:textId="77777777" w:rsidR="00F77A7E" w:rsidRPr="00995262" w:rsidRDefault="00F77A7E" w:rsidP="00D958AF">
      <w:pPr>
        <w:pStyle w:val="FootnoteText"/>
      </w:pPr>
      <w:r w:rsidRPr="00995262">
        <w:rPr>
          <w:rStyle w:val="FootnoteReference"/>
        </w:rPr>
        <w:footnoteRef/>
      </w:r>
      <w:r>
        <w:t>Ruggles,'Pushing Back', p. 2.</w:t>
      </w:r>
    </w:p>
  </w:footnote>
  <w:footnote w:id="90">
    <w:p w14:paraId="3B888086" w14:textId="77777777" w:rsidR="00F77A7E" w:rsidRPr="004843E2" w:rsidRDefault="00F77A7E" w:rsidP="00D958AF">
      <w:pPr>
        <w:pStyle w:val="FootnoteText"/>
      </w:pPr>
      <w:r w:rsidRPr="004843E2">
        <w:rPr>
          <w:rStyle w:val="FootnoteReference"/>
        </w:rPr>
        <w:footnoteRef/>
      </w:r>
      <w:r>
        <w:t>Ruggles,'Pushing Back', p. 2.</w:t>
      </w:r>
    </w:p>
  </w:footnote>
  <w:footnote w:id="91">
    <w:p w14:paraId="7EB76620" w14:textId="77777777" w:rsidR="00F77A7E" w:rsidRPr="004044DE" w:rsidRDefault="00F77A7E" w:rsidP="00D61084">
      <w:pPr>
        <w:pStyle w:val="FootnoteText"/>
        <w:rPr>
          <w:lang w:val="haw-US"/>
        </w:rPr>
      </w:pPr>
      <w:r w:rsidRPr="004044DE">
        <w:rPr>
          <w:rStyle w:val="FootnoteReference"/>
        </w:rPr>
        <w:footnoteRef/>
      </w:r>
      <w:r w:rsidRPr="004044DE">
        <w:rPr>
          <w:lang w:val="haw-US"/>
        </w:rPr>
        <w:t>Clive Ruggles</w:t>
      </w:r>
      <w:r>
        <w:rPr>
          <w:lang w:val="haw-US"/>
        </w:rPr>
        <w:t xml:space="preserve">, </w:t>
      </w:r>
      <w:r w:rsidRPr="00AB4E37">
        <w:rPr>
          <w:i/>
          <w:lang w:val="haw-US"/>
        </w:rPr>
        <w:t>Astronomy in Prehistoric Britain and Ireland</w:t>
      </w:r>
      <w:r>
        <w:rPr>
          <w:lang w:val="haw-US"/>
        </w:rPr>
        <w:t>, New Haven: Yale University Press, 1999.</w:t>
      </w:r>
    </w:p>
  </w:footnote>
  <w:footnote w:id="92">
    <w:p w14:paraId="5CD5C479" w14:textId="77777777" w:rsidR="00F77A7E" w:rsidRPr="00AB4E37" w:rsidRDefault="00F77A7E" w:rsidP="00D61084">
      <w:pPr>
        <w:pStyle w:val="FootnoteText"/>
        <w:contextualSpacing/>
      </w:pPr>
      <w:r w:rsidRPr="00AB4E37">
        <w:rPr>
          <w:rStyle w:val="FootnoteReference"/>
        </w:rPr>
        <w:footnoteRef/>
      </w:r>
      <w:r w:rsidRPr="00AB4E37">
        <w:rPr>
          <w:lang w:val="haw-US"/>
        </w:rPr>
        <w:t xml:space="preserve">Clive Ruggles, </w:t>
      </w:r>
      <w:r w:rsidRPr="00181565">
        <w:t>'Cosmology, Calendar, and Temple Orientations in Ancient Hawai</w:t>
      </w:r>
      <w:r w:rsidRPr="00181565">
        <w:rPr>
          <w:lang w:val="haw-US"/>
        </w:rPr>
        <w:t>ʻi</w:t>
      </w:r>
      <w:r>
        <w:rPr>
          <w:lang w:val="haw-US"/>
        </w:rPr>
        <w:t>,'</w:t>
      </w:r>
      <w:r w:rsidRPr="00181565">
        <w:rPr>
          <w:i/>
          <w:lang w:val="haw-US"/>
        </w:rPr>
        <w:t>Skywatching in the Ancient World: New Perspectives in Cultural Astronomy</w:t>
      </w:r>
      <w:r w:rsidRPr="00181565">
        <w:rPr>
          <w:lang w:val="haw-US"/>
        </w:rPr>
        <w:t>, Clive Ruggles and Gary Urton, Editors, Boulder: University of Colorado Press, 2010</w:t>
      </w:r>
      <w:r>
        <w:rPr>
          <w:lang w:val="haw-US"/>
        </w:rPr>
        <w:t>.</w:t>
      </w:r>
    </w:p>
  </w:footnote>
  <w:footnote w:id="93">
    <w:p w14:paraId="0FDF30B3" w14:textId="77777777" w:rsidR="00F77A7E" w:rsidRPr="0044663D" w:rsidRDefault="00F77A7E" w:rsidP="00D61084">
      <w:pPr>
        <w:pStyle w:val="FootnoteText"/>
        <w:rPr>
          <w:lang w:val="haw-US"/>
        </w:rPr>
      </w:pPr>
      <w:r w:rsidRPr="0044663D">
        <w:rPr>
          <w:rStyle w:val="FootnoteReference"/>
        </w:rPr>
        <w:footnoteRef/>
      </w:r>
      <w:r w:rsidRPr="0044663D">
        <w:rPr>
          <w:lang w:val="haw-US"/>
        </w:rPr>
        <w:t>Ruggles,</w:t>
      </w:r>
      <w:r>
        <w:rPr>
          <w:lang w:val="haw-US"/>
        </w:rPr>
        <w:t xml:space="preserve"> 'Cosmology, Calendar', p. 288.</w:t>
      </w:r>
    </w:p>
  </w:footnote>
  <w:footnote w:id="94">
    <w:p w14:paraId="005BF53C" w14:textId="77777777" w:rsidR="00F77A7E" w:rsidRPr="0044663D" w:rsidRDefault="00F77A7E" w:rsidP="00D61084">
      <w:pPr>
        <w:pStyle w:val="FootnoteText"/>
        <w:rPr>
          <w:lang w:val="haw-US"/>
        </w:rPr>
      </w:pPr>
      <w:r w:rsidRPr="0044663D">
        <w:rPr>
          <w:rStyle w:val="FootnoteReference"/>
        </w:rPr>
        <w:footnoteRef/>
      </w:r>
      <w:r w:rsidRPr="0044663D">
        <w:rPr>
          <w:lang w:val="haw-US"/>
        </w:rPr>
        <w:t xml:space="preserve">Ruggles, </w:t>
      </w:r>
      <w:r>
        <w:rPr>
          <w:lang w:val="haw-US"/>
        </w:rPr>
        <w:t>'Cosmology, Calendar', p. 291.</w:t>
      </w:r>
    </w:p>
  </w:footnote>
  <w:footnote w:id="95">
    <w:p w14:paraId="62DBA6BB" w14:textId="77777777" w:rsidR="00F77A7E" w:rsidRPr="00A7617C" w:rsidRDefault="00F77A7E" w:rsidP="00D61084">
      <w:pPr>
        <w:pStyle w:val="FootnoteText"/>
        <w:rPr>
          <w:lang w:val="haw-US"/>
        </w:rPr>
      </w:pPr>
      <w:r w:rsidRPr="00A7617C">
        <w:rPr>
          <w:rStyle w:val="FootnoteReference"/>
        </w:rPr>
        <w:footnoteRef/>
      </w:r>
      <w:r w:rsidRPr="0044663D">
        <w:rPr>
          <w:lang w:val="haw-US"/>
        </w:rPr>
        <w:t xml:space="preserve">Ruggles, </w:t>
      </w:r>
      <w:r>
        <w:rPr>
          <w:lang w:val="haw-US"/>
        </w:rPr>
        <w:t>'Cosmology, Calendar', p. 294.</w:t>
      </w:r>
    </w:p>
  </w:footnote>
  <w:footnote w:id="96">
    <w:p w14:paraId="1F984D05" w14:textId="77777777" w:rsidR="00F77A7E" w:rsidRPr="007D258F" w:rsidRDefault="00F77A7E" w:rsidP="00D958AF">
      <w:pPr>
        <w:pStyle w:val="FootnoteText"/>
        <w:rPr>
          <w:lang w:val="haw-US"/>
        </w:rPr>
      </w:pPr>
      <w:r w:rsidRPr="006B368B">
        <w:rPr>
          <w:rStyle w:val="FootnoteReference"/>
        </w:rPr>
        <w:footnoteRef/>
      </w:r>
      <w:r w:rsidRPr="006B368B">
        <w:rPr>
          <w:lang w:val="haw-US"/>
        </w:rPr>
        <w:t xml:space="preserve">Compass corrections </w:t>
      </w:r>
      <w:r w:rsidRPr="007D258F">
        <w:rPr>
          <w:lang w:val="haw-US"/>
        </w:rPr>
        <w:t xml:space="preserve">from </w:t>
      </w:r>
      <w:hyperlink r:id="rId22" w:anchor="declination" w:history="1">
        <w:r w:rsidRPr="007D258F">
          <w:rPr>
            <w:rStyle w:val="Hyperlink"/>
            <w:color w:val="auto"/>
            <w:lang w:val="haw-US"/>
          </w:rPr>
          <w:t>http://www.ngdc.noaa.gov/geomag-web/#declination</w:t>
        </w:r>
      </w:hyperlink>
      <w:r w:rsidRPr="007D258F">
        <w:rPr>
          <w:lang w:val="haw-US"/>
        </w:rPr>
        <w:t xml:space="preserve"> (accessed October 2012). </w:t>
      </w:r>
    </w:p>
  </w:footnote>
  <w:footnote w:id="97">
    <w:p w14:paraId="30CF8F0F" w14:textId="77777777" w:rsidR="00F77A7E" w:rsidRPr="007D258F" w:rsidRDefault="00F77A7E" w:rsidP="00D958AF">
      <w:pPr>
        <w:pStyle w:val="FootnoteText"/>
      </w:pPr>
      <w:r w:rsidRPr="007D258F">
        <w:rPr>
          <w:rStyle w:val="FootnoteReference"/>
        </w:rPr>
        <w:footnoteRef/>
      </w:r>
      <w:r w:rsidRPr="007D258F">
        <w:t xml:space="preserve"> United States Geographical Survey, Topographic Map of the Island of Oahu, 1:62,500 (1970).</w:t>
      </w:r>
    </w:p>
  </w:footnote>
  <w:footnote w:id="98">
    <w:p w14:paraId="25B00EEA" w14:textId="77777777" w:rsidR="00F77A7E" w:rsidRPr="007D258F" w:rsidRDefault="00F77A7E" w:rsidP="00D958AF">
      <w:pPr>
        <w:pStyle w:val="FootnoteText"/>
      </w:pPr>
      <w:r w:rsidRPr="007D258F">
        <w:rPr>
          <w:rStyle w:val="FootnoteReference"/>
        </w:rPr>
        <w:footnoteRef/>
      </w:r>
      <w:r w:rsidRPr="007D258F">
        <w:t xml:space="preserve"> Latitude and longitude were determined from the Nomination Form for the National Register of Historic Places Inventory, p. 3 at </w:t>
      </w:r>
      <w:hyperlink r:id="rId23" w:history="1">
        <w:r w:rsidRPr="007D258F">
          <w:rPr>
            <w:rStyle w:val="Hyperlink"/>
            <w:color w:val="auto"/>
          </w:rPr>
          <w:t>http://pdfhost.focus.nps.gov/docs/NRHP/Text/73000674.pdf</w:t>
        </w:r>
      </w:hyperlink>
      <w:r w:rsidRPr="007D258F">
        <w:t>, (accessed December 5, 2012) and from Google Earth.</w:t>
      </w:r>
    </w:p>
  </w:footnote>
  <w:footnote w:id="99">
    <w:p w14:paraId="6E38E007" w14:textId="77777777" w:rsidR="00F77A7E" w:rsidRPr="006B368B" w:rsidRDefault="00F77A7E" w:rsidP="00D958AF">
      <w:pPr>
        <w:pStyle w:val="FootnoteText"/>
        <w:rPr>
          <w:lang w:val="haw-US"/>
        </w:rPr>
      </w:pPr>
      <w:r w:rsidRPr="007D258F">
        <w:rPr>
          <w:rStyle w:val="FootnoteReference"/>
        </w:rPr>
        <w:footnoteRef/>
      </w:r>
      <w:hyperlink r:id="rId24" w:history="1">
        <w:r w:rsidRPr="007D258F">
          <w:rPr>
            <w:rStyle w:val="Hyperlink"/>
            <w:color w:val="auto"/>
          </w:rPr>
          <w:t>http://www.timeanddate.com/calendar/seasons.html?year=1300&amp;n=0</w:t>
        </w:r>
      </w:hyperlink>
      <w:r>
        <w:t xml:space="preserve"> (accessed May 15, 2014).</w:t>
      </w:r>
    </w:p>
  </w:footnote>
  <w:footnote w:id="100">
    <w:p w14:paraId="16F74F27" w14:textId="77777777" w:rsidR="00F77A7E" w:rsidRPr="00727225" w:rsidRDefault="00F77A7E" w:rsidP="00D958AF">
      <w:pPr>
        <w:pStyle w:val="FootnoteText"/>
      </w:pPr>
      <w:r w:rsidRPr="00727225">
        <w:rPr>
          <w:rStyle w:val="FootnoteReference"/>
        </w:rPr>
        <w:footnoteRef/>
      </w:r>
      <w:r w:rsidRPr="00727225">
        <w:t xml:space="preserve"> Billie Jean Isbell, 'Culture Confronts Nature in the Diale</w:t>
      </w:r>
      <w:r>
        <w:t>ctical World of the Topics' in</w:t>
      </w:r>
      <w:r w:rsidRPr="00B04870">
        <w:rPr>
          <w:i/>
        </w:rPr>
        <w:t>Ethnoastronomy and Archaeoastraonomy in the American Tropics</w:t>
      </w:r>
      <w:r w:rsidRPr="00727225">
        <w:t xml:space="preserve">, </w:t>
      </w:r>
      <w:r>
        <w:t xml:space="preserve">ed. </w:t>
      </w:r>
      <w:r w:rsidRPr="00727225">
        <w:t xml:space="preserve">Anthony </w:t>
      </w:r>
      <w:r>
        <w:t xml:space="preserve">Aveni and Gary Urton (New York: The New York Academy of Sciences, 1982): </w:t>
      </w:r>
      <w:r w:rsidRPr="00727225">
        <w:t>p. 355</w:t>
      </w:r>
      <w:r>
        <w:t>.</w:t>
      </w:r>
    </w:p>
  </w:footnote>
  <w:footnote w:id="101">
    <w:p w14:paraId="28A44025" w14:textId="77777777" w:rsidR="00F77A7E" w:rsidRPr="006B2B54" w:rsidRDefault="00F77A7E" w:rsidP="00D958AF">
      <w:pPr>
        <w:pStyle w:val="FootnoteText"/>
      </w:pPr>
      <w:r w:rsidRPr="006B2B54">
        <w:rPr>
          <w:rStyle w:val="FootnoteReference"/>
        </w:rPr>
        <w:footnoteRef/>
      </w:r>
      <w:r w:rsidRPr="006B2B54">
        <w:t xml:space="preserve"> Matt Rogers, 'Contextualizing Theories and Practices of Bricolage Research', </w:t>
      </w:r>
      <w:proofErr w:type="gramStart"/>
      <w:r w:rsidRPr="006B2B54">
        <w:rPr>
          <w:i/>
        </w:rPr>
        <w:t>The</w:t>
      </w:r>
      <w:proofErr w:type="gramEnd"/>
      <w:r w:rsidRPr="006B2B54">
        <w:rPr>
          <w:i/>
        </w:rPr>
        <w:t xml:space="preserve"> Qualitative Report</w:t>
      </w:r>
      <w:r>
        <w:t>, Vol. 17(</w:t>
      </w:r>
      <w:r w:rsidRPr="006B2B54">
        <w:t>2012</w:t>
      </w:r>
      <w:r>
        <w:t>):</w:t>
      </w:r>
      <w:r w:rsidRPr="006B2B54">
        <w:t xml:space="preserve"> pp. 1-17.</w:t>
      </w:r>
    </w:p>
  </w:footnote>
  <w:footnote w:id="102">
    <w:p w14:paraId="403D8F07" w14:textId="77777777" w:rsidR="00F77A7E" w:rsidRPr="00DC1B46" w:rsidRDefault="00F77A7E" w:rsidP="00D958AF">
      <w:pPr>
        <w:pStyle w:val="FootnoteText"/>
      </w:pPr>
      <w:r w:rsidRPr="00DC1B46">
        <w:rPr>
          <w:rStyle w:val="FootnoteReference"/>
        </w:rPr>
        <w:footnoteRef/>
      </w:r>
      <w:r w:rsidRPr="00DC1B46">
        <w:t xml:space="preserve"> Claude Levi-Strauss, </w:t>
      </w:r>
      <w:r w:rsidRPr="00DC1B46">
        <w:rPr>
          <w:i/>
        </w:rPr>
        <w:t xml:space="preserve">The Savage </w:t>
      </w:r>
      <w:proofErr w:type="gramStart"/>
      <w:r w:rsidRPr="00DC1B46">
        <w:rPr>
          <w:i/>
        </w:rPr>
        <w:t>Mind</w:t>
      </w:r>
      <w:r>
        <w:t>(</w:t>
      </w:r>
      <w:proofErr w:type="gramEnd"/>
      <w:r w:rsidRPr="00DC1B46">
        <w:t>Chicago: University of Chicago Press, 1966</w:t>
      </w:r>
      <w:r>
        <w:t>)</w:t>
      </w:r>
      <w:r w:rsidRPr="00DC1B46">
        <w:t xml:space="preserve">; Matt Rogers, </w:t>
      </w:r>
      <w:r>
        <w:t xml:space="preserve">'Contextualizing', </w:t>
      </w:r>
      <w:r w:rsidRPr="00DC1B46">
        <w:t>p. 3.</w:t>
      </w:r>
    </w:p>
  </w:footnote>
  <w:footnote w:id="103">
    <w:p w14:paraId="14A4D33E" w14:textId="77777777" w:rsidR="00F77A7E" w:rsidRPr="00DC1B46" w:rsidRDefault="00F77A7E" w:rsidP="00D958AF">
      <w:pPr>
        <w:pStyle w:val="FootnoteText"/>
      </w:pPr>
      <w:r w:rsidRPr="00DC1B46">
        <w:rPr>
          <w:rStyle w:val="FootnoteReference"/>
        </w:rPr>
        <w:footnoteRef/>
      </w:r>
      <w:r w:rsidRPr="00DC1B46">
        <w:t xml:space="preserve"> Norman K. Denzin and Yvonna S. Lincoln, </w:t>
      </w:r>
      <w:r w:rsidRPr="0097654E">
        <w:rPr>
          <w:i/>
        </w:rPr>
        <w:t xml:space="preserve">The Sage Handbook of Qualitative </w:t>
      </w:r>
      <w:proofErr w:type="gramStart"/>
      <w:r w:rsidRPr="0097654E">
        <w:rPr>
          <w:i/>
        </w:rPr>
        <w:t>Research</w:t>
      </w:r>
      <w:r>
        <w:t>(</w:t>
      </w:r>
      <w:proofErr w:type="gramEnd"/>
      <w:r w:rsidRPr="00DC1B46">
        <w:t>Thousand Oaks, California: Sage Publications, 2005</w:t>
      </w:r>
      <w:r>
        <w:t>):</w:t>
      </w:r>
      <w:r w:rsidRPr="00DC1B46">
        <w:t xml:space="preserve"> p. 316.</w:t>
      </w:r>
    </w:p>
  </w:footnote>
  <w:footnote w:id="104">
    <w:p w14:paraId="1248A0E2" w14:textId="77777777" w:rsidR="00F77A7E" w:rsidRPr="000817AC" w:rsidRDefault="00F77A7E" w:rsidP="00D958AF">
      <w:pPr>
        <w:pStyle w:val="FootnoteText"/>
      </w:pPr>
      <w:r w:rsidRPr="000817AC">
        <w:rPr>
          <w:rStyle w:val="FootnoteReference"/>
        </w:rPr>
        <w:footnoteRef/>
      </w:r>
      <w:r w:rsidRPr="000817AC">
        <w:t xml:space="preserve"> Joe Kinchel</w:t>
      </w:r>
      <w:r>
        <w:t>oe, 'On to the Next Level: Conti</w:t>
      </w:r>
      <w:r w:rsidRPr="000817AC">
        <w:t>nuing the Conceptualization of the Bricolage</w:t>
      </w:r>
      <w:r>
        <w:t>'</w:t>
      </w:r>
      <w:r w:rsidRPr="000817AC">
        <w:t xml:space="preserve">, </w:t>
      </w:r>
      <w:r w:rsidRPr="0097654E">
        <w:rPr>
          <w:i/>
        </w:rPr>
        <w:t>Qualitative Inquiry</w:t>
      </w:r>
      <w:r w:rsidRPr="000817AC">
        <w:t xml:space="preserve">, Vol. 11, No. 3, </w:t>
      </w:r>
      <w:r>
        <w:t>(</w:t>
      </w:r>
      <w:r w:rsidRPr="000817AC">
        <w:t>2005</w:t>
      </w:r>
      <w:r>
        <w:t>):</w:t>
      </w:r>
      <w:r w:rsidRPr="000817AC">
        <w:t xml:space="preserve"> p. 323.</w:t>
      </w:r>
    </w:p>
  </w:footnote>
  <w:footnote w:id="105">
    <w:p w14:paraId="0750A9CA" w14:textId="77777777" w:rsidR="00F77A7E" w:rsidRPr="00D33BBA" w:rsidRDefault="00F77A7E">
      <w:pPr>
        <w:pStyle w:val="FootnoteText"/>
        <w:rPr>
          <w:lang w:val="haw-US"/>
        </w:rPr>
      </w:pPr>
      <w:r w:rsidRPr="00D33BBA">
        <w:rPr>
          <w:rStyle w:val="FootnoteReference"/>
        </w:rPr>
        <w:footnoteRef/>
      </w:r>
      <w:r>
        <w:t>Matt Rogers, 'Contextualizing Theories and Practices of Bricolage Research', p. 1.</w:t>
      </w:r>
    </w:p>
  </w:footnote>
  <w:footnote w:id="106">
    <w:p w14:paraId="3C8E59E3" w14:textId="77777777" w:rsidR="00F77A7E" w:rsidRPr="00E92F25" w:rsidRDefault="00F77A7E" w:rsidP="00D958AF">
      <w:pPr>
        <w:pStyle w:val="FootnoteText"/>
      </w:pPr>
      <w:r w:rsidRPr="00E92F25">
        <w:rPr>
          <w:rStyle w:val="FootnoteReference"/>
        </w:rPr>
        <w:footnoteRef/>
      </w:r>
      <w:r>
        <w:t xml:space="preserve"> Clive Ruggles, 'Cosmology, Calendar, and Temple Orientations in Ancient Hawai</w:t>
      </w:r>
      <w:r>
        <w:rPr>
          <w:lang w:val="haw-US"/>
        </w:rPr>
        <w:t>'i'</w:t>
      </w:r>
      <w:r w:rsidRPr="00E92F25">
        <w:t xml:space="preserve">, in </w:t>
      </w:r>
      <w:r w:rsidRPr="00E92F25">
        <w:rPr>
          <w:i/>
        </w:rPr>
        <w:t>Skywatching in the Ancient World: New Perspectives in Cultural Astronomy</w:t>
      </w:r>
      <w:r w:rsidRPr="00E92F25">
        <w:t xml:space="preserve">, </w:t>
      </w:r>
      <w:r>
        <w:t xml:space="preserve">ed. </w:t>
      </w:r>
      <w:r w:rsidRPr="00E92F25">
        <w:t>Clive Ruggles and Gary Urton</w:t>
      </w:r>
      <w:r>
        <w:t xml:space="preserve"> (</w:t>
      </w:r>
      <w:r w:rsidRPr="00E92F25">
        <w:t>Boulder: University of Colorado Press, 2010</w:t>
      </w:r>
      <w:r>
        <w:t>): pp. 287-330</w:t>
      </w:r>
      <w:r w:rsidRPr="00E92F25">
        <w:t>.</w:t>
      </w:r>
    </w:p>
  </w:footnote>
  <w:footnote w:id="107">
    <w:p w14:paraId="3C1B3973" w14:textId="77777777" w:rsidR="00F77A7E" w:rsidRPr="00E71B43" w:rsidRDefault="00F77A7E" w:rsidP="00E71B43">
      <w:pPr>
        <w:pStyle w:val="NormalWeb"/>
        <w:spacing w:after="0" w:afterAutospacing="0"/>
        <w:contextualSpacing/>
        <w:rPr>
          <w:b/>
          <w:bCs/>
        </w:rPr>
      </w:pPr>
      <w:r>
        <w:rPr>
          <w:rStyle w:val="FootnoteReference"/>
        </w:rPr>
        <w:footnoteRef/>
      </w:r>
      <w:r>
        <w:t xml:space="preserve"> Timote M. Vaioleti, '</w:t>
      </w:r>
      <w:r w:rsidRPr="00C2467D">
        <w:rPr>
          <w:bCs/>
        </w:rPr>
        <w:t>Talanoa Research Methodology: A Developing Position on Pacific Research</w:t>
      </w:r>
      <w:r>
        <w:rPr>
          <w:bCs/>
        </w:rPr>
        <w:t xml:space="preserve">,' </w:t>
      </w:r>
      <w:r w:rsidRPr="000818C7">
        <w:rPr>
          <w:bCs/>
          <w:i/>
        </w:rPr>
        <w:t>Waikato Journal of Education</w:t>
      </w:r>
      <w:r>
        <w:rPr>
          <w:bCs/>
        </w:rPr>
        <w:t>, 12 (2006): p. 23.</w:t>
      </w:r>
    </w:p>
  </w:footnote>
  <w:footnote w:id="108">
    <w:p w14:paraId="7B77BE66" w14:textId="77777777" w:rsidR="00F77A7E" w:rsidRPr="00E71B43" w:rsidRDefault="00F77A7E">
      <w:pPr>
        <w:pStyle w:val="FootnoteText"/>
        <w:rPr>
          <w:lang w:val="en-US"/>
        </w:rPr>
      </w:pPr>
      <w:r>
        <w:rPr>
          <w:rStyle w:val="FootnoteReference"/>
        </w:rPr>
        <w:footnoteRef/>
      </w:r>
      <w:r>
        <w:rPr>
          <w:lang w:val="en-US"/>
        </w:rPr>
        <w:t>Vaioleti, 'Talanoa', p. 24.</w:t>
      </w:r>
    </w:p>
  </w:footnote>
  <w:footnote w:id="109">
    <w:p w14:paraId="3BD05627" w14:textId="77777777" w:rsidR="00F77A7E" w:rsidRPr="00EE2BBB" w:rsidRDefault="00F77A7E" w:rsidP="00E71B43">
      <w:pPr>
        <w:pStyle w:val="FootnoteText"/>
        <w:contextualSpacing/>
        <w:rPr>
          <w:lang w:val="haw-US"/>
        </w:rPr>
      </w:pPr>
      <w:r w:rsidRPr="00EE2BBB">
        <w:rPr>
          <w:rStyle w:val="FootnoteReference"/>
        </w:rPr>
        <w:footnoteRef/>
      </w:r>
      <w:r>
        <w:t>Robert C. Fleischer, Storrs L. Olson, Helen F. James, and Alan C. Cooper, 'Identification of the Extinct Hawaiian Eagle (</w:t>
      </w:r>
      <w:r w:rsidRPr="00EE2BBB">
        <w:rPr>
          <w:i/>
        </w:rPr>
        <w:t>Haliaeetus</w:t>
      </w:r>
      <w:r>
        <w:t xml:space="preserve">) by mtDNA Sequence Analysis', </w:t>
      </w:r>
      <w:r w:rsidRPr="00EE2BBB">
        <w:rPr>
          <w:i/>
        </w:rPr>
        <w:t>Auk</w:t>
      </w:r>
      <w:r>
        <w:t>, Vol. 117 (4) (2000): pp. 1051-1056.</w:t>
      </w:r>
    </w:p>
  </w:footnote>
  <w:footnote w:id="110">
    <w:p w14:paraId="4285DCD3" w14:textId="77777777" w:rsidR="00F77A7E" w:rsidRPr="00EB7F70" w:rsidRDefault="00F77A7E">
      <w:pPr>
        <w:pStyle w:val="FootnoteText"/>
        <w:rPr>
          <w:lang w:val="haw-US"/>
        </w:rPr>
      </w:pPr>
      <w:r>
        <w:rPr>
          <w:rStyle w:val="FootnoteReference"/>
        </w:rPr>
        <w:footnoteRef/>
      </w:r>
      <w:r>
        <w:t xml:space="preserve"> Martha Noyes, </w:t>
      </w:r>
      <w:r>
        <w:rPr>
          <w:lang w:val="en-US"/>
        </w:rPr>
        <w:t>'</w:t>
      </w:r>
      <w:r>
        <w:t>Some Preliminary Thoughts on Landscape in Hawaiian Cultural Astronomy at K</w:t>
      </w:r>
      <w:r>
        <w:rPr>
          <w:lang w:val="haw-US"/>
        </w:rPr>
        <w:t xml:space="preserve">ūkaniloko,' </w:t>
      </w:r>
      <w:r w:rsidRPr="00513252">
        <w:rPr>
          <w:i/>
          <w:lang w:val="haw-US"/>
        </w:rPr>
        <w:t>24th Annual Society</w:t>
      </w:r>
      <w:r w:rsidRPr="00EB7F70">
        <w:rPr>
          <w:i/>
          <w:lang w:val="haw-US"/>
        </w:rPr>
        <w:t xml:space="preserve"> for Hawaiian Archaeology</w:t>
      </w:r>
      <w:r>
        <w:rPr>
          <w:i/>
          <w:lang w:val="haw-US"/>
        </w:rPr>
        <w:t xml:space="preserve"> Conference</w:t>
      </w:r>
      <w:r>
        <w:rPr>
          <w:lang w:val="haw-US"/>
        </w:rPr>
        <w:t xml:space="preserve">, University of Hawaii Maui, Septermber 30 – October 2, 2011; Martha Noyes, 'Landscape, Sun, and Stars:  Hawaiian Cultural Astronomy at Kūkaniloko,' </w:t>
      </w:r>
      <w:r w:rsidRPr="00513252">
        <w:rPr>
          <w:i/>
          <w:lang w:val="haw-US"/>
        </w:rPr>
        <w:t>25th Annual Society for Hawaiian Archaeology</w:t>
      </w:r>
      <w:r>
        <w:rPr>
          <w:i/>
          <w:lang w:val="haw-US"/>
        </w:rPr>
        <w:t xml:space="preserve"> Conference</w:t>
      </w:r>
      <w:r>
        <w:rPr>
          <w:lang w:val="haw-US"/>
        </w:rPr>
        <w:t xml:space="preserve">, Kona, Hawai'i, October 19 – 21, 2012; Martha Noyes, 'Stars and Stones at Kūkaniloko,' </w:t>
      </w:r>
      <w:r w:rsidRPr="00513252">
        <w:rPr>
          <w:i/>
          <w:lang w:val="haw-US"/>
        </w:rPr>
        <w:t>26th Annual Society for Hawaiian Archaeology Conference</w:t>
      </w:r>
      <w:r>
        <w:rPr>
          <w:lang w:val="haw-US"/>
        </w:rPr>
        <w:t xml:space="preserve">, Honolulu, Hawai'i, October 12 -13, 2013; Martha Noyes, 'Writing the Heavens on the Earth: Hawaiian Cultural Astronomy at Kūkaniloko,' </w:t>
      </w:r>
      <w:r w:rsidRPr="00513252">
        <w:rPr>
          <w:i/>
          <w:lang w:val="haw-US"/>
        </w:rPr>
        <w:t>78th Annual Meeting of the Society for American Archaeology</w:t>
      </w:r>
      <w:r>
        <w:rPr>
          <w:lang w:val="haw-US"/>
        </w:rPr>
        <w:t xml:space="preserve">, Honolulu, April 15 – 19, 2013; Martha Noyes, 'Centered Space at Kūkaniloko,' Pacific Spaces and Sacred Buildings Session, </w:t>
      </w:r>
      <w:r w:rsidRPr="00513252">
        <w:rPr>
          <w:i/>
          <w:lang w:val="haw-US"/>
        </w:rPr>
        <w:t>Association for Social Anthropology in Oceania Annual Conference</w:t>
      </w:r>
      <w:r>
        <w:rPr>
          <w:lang w:val="haw-US"/>
        </w:rPr>
        <w:t>, Kona, Hawai'i, February 5 – 8, 2014.</w:t>
      </w:r>
    </w:p>
  </w:footnote>
  <w:footnote w:id="111">
    <w:p w14:paraId="24756F82" w14:textId="77777777" w:rsidR="00F77A7E" w:rsidRPr="007370BE" w:rsidRDefault="00F77A7E" w:rsidP="00D958AF">
      <w:pPr>
        <w:pStyle w:val="FootnoteText"/>
        <w:rPr>
          <w:lang w:val="haw-US"/>
        </w:rPr>
      </w:pPr>
      <w:r w:rsidRPr="007370BE">
        <w:rPr>
          <w:rStyle w:val="FootnoteReference"/>
        </w:rPr>
        <w:footnoteRef/>
      </w:r>
      <w:r>
        <w:t xml:space="preserve">Margaret Kovach, 'Conversational Method in Indigenous Research', </w:t>
      </w:r>
      <w:r w:rsidRPr="00661062">
        <w:rPr>
          <w:i/>
        </w:rPr>
        <w:t>First Peoples Child and Family Review</w:t>
      </w:r>
      <w:r>
        <w:t>, Vol. 5, No. 1 (2010): p. 40.</w:t>
      </w:r>
    </w:p>
  </w:footnote>
  <w:footnote w:id="112">
    <w:p w14:paraId="4843946F" w14:textId="77777777" w:rsidR="00F77A7E" w:rsidRPr="00E62704" w:rsidRDefault="00F77A7E" w:rsidP="00D958AF">
      <w:pPr>
        <w:pStyle w:val="FootnoteText"/>
        <w:rPr>
          <w:lang w:val="haw-US"/>
        </w:rPr>
      </w:pPr>
      <w:r w:rsidRPr="00E62704">
        <w:rPr>
          <w:rStyle w:val="FootnoteReference"/>
        </w:rPr>
        <w:footnoteRef/>
      </w:r>
      <w:r>
        <w:t>Kovach, 'Conversational', p. 43.</w:t>
      </w:r>
    </w:p>
  </w:footnote>
  <w:footnote w:id="113">
    <w:p w14:paraId="63A247BB" w14:textId="77777777" w:rsidR="00F77A7E" w:rsidRPr="00E62704" w:rsidRDefault="00F77A7E" w:rsidP="00D958AF">
      <w:pPr>
        <w:pStyle w:val="FootnoteText"/>
        <w:rPr>
          <w:lang w:val="haw-US"/>
        </w:rPr>
      </w:pPr>
      <w:r w:rsidRPr="00E62704">
        <w:rPr>
          <w:rStyle w:val="FootnoteReference"/>
        </w:rPr>
        <w:footnoteRef/>
      </w:r>
      <w:r>
        <w:t>Kovach, 'Conversational', p. 43.</w:t>
      </w:r>
    </w:p>
  </w:footnote>
  <w:footnote w:id="114">
    <w:p w14:paraId="63A6AFDE" w14:textId="77777777" w:rsidR="00F77A7E" w:rsidRPr="00347504" w:rsidRDefault="00F77A7E" w:rsidP="00D958AF">
      <w:pPr>
        <w:widowControl w:val="0"/>
        <w:autoSpaceDE w:val="0"/>
        <w:autoSpaceDN w:val="0"/>
        <w:adjustRightInd w:val="0"/>
        <w:contextualSpacing/>
        <w:rPr>
          <w:sz w:val="20"/>
          <w:szCs w:val="20"/>
        </w:rPr>
      </w:pPr>
      <w:r w:rsidRPr="00347504">
        <w:rPr>
          <w:rStyle w:val="FootnoteReference"/>
          <w:sz w:val="20"/>
          <w:szCs w:val="20"/>
        </w:rPr>
        <w:footnoteRef/>
      </w:r>
      <w:r>
        <w:rPr>
          <w:sz w:val="20"/>
          <w:szCs w:val="20"/>
        </w:rPr>
        <w:t>Renee Pualani Louis, '</w:t>
      </w:r>
      <w:r w:rsidRPr="00347504">
        <w:rPr>
          <w:bCs/>
          <w:color w:val="1A1718"/>
          <w:sz w:val="20"/>
          <w:szCs w:val="20"/>
        </w:rPr>
        <w:t xml:space="preserve">Can You </w:t>
      </w:r>
      <w:proofErr w:type="gramStart"/>
      <w:r w:rsidRPr="00347504">
        <w:rPr>
          <w:bCs/>
          <w:color w:val="1A1718"/>
          <w:sz w:val="20"/>
          <w:szCs w:val="20"/>
        </w:rPr>
        <w:t>Hear</w:t>
      </w:r>
      <w:proofErr w:type="gramEnd"/>
      <w:r w:rsidRPr="00347504">
        <w:rPr>
          <w:bCs/>
          <w:color w:val="1A1718"/>
          <w:sz w:val="20"/>
          <w:szCs w:val="20"/>
        </w:rPr>
        <w:t xml:space="preserve"> us Now? Voices from the Margin: Using Indigenous Methodologies in Geographic Research</w:t>
      </w:r>
      <w:r>
        <w:rPr>
          <w:bCs/>
          <w:color w:val="1A1718"/>
          <w:sz w:val="20"/>
          <w:szCs w:val="20"/>
        </w:rPr>
        <w:t>', Geographical Research, 45(2) (June 2007): p. 131.</w:t>
      </w:r>
    </w:p>
  </w:footnote>
  <w:footnote w:id="115">
    <w:p w14:paraId="0CB5B6D0" w14:textId="77777777" w:rsidR="00F77A7E" w:rsidRPr="00347504" w:rsidRDefault="00F77A7E" w:rsidP="00D958AF">
      <w:pPr>
        <w:pStyle w:val="FootnoteText"/>
        <w:contextualSpacing/>
        <w:rPr>
          <w:lang w:val="haw-US"/>
        </w:rPr>
      </w:pPr>
      <w:r w:rsidRPr="00347504">
        <w:rPr>
          <w:rStyle w:val="FootnoteReference"/>
        </w:rPr>
        <w:footnoteRef/>
      </w:r>
      <w:r w:rsidRPr="00347504">
        <w:t xml:space="preserve"> Louis,</w:t>
      </w:r>
      <w:r>
        <w:t xml:space="preserve"> 'Can You Hear', p. 134.</w:t>
      </w:r>
    </w:p>
  </w:footnote>
  <w:footnote w:id="116">
    <w:p w14:paraId="3232F0E7" w14:textId="77777777" w:rsidR="00F77A7E" w:rsidRPr="00103627" w:rsidRDefault="00F77A7E" w:rsidP="00D958AF">
      <w:pPr>
        <w:pStyle w:val="FootnoteText"/>
        <w:rPr>
          <w:lang w:val="haw-US"/>
        </w:rPr>
      </w:pPr>
      <w:r w:rsidRPr="00103627">
        <w:rPr>
          <w:rStyle w:val="FootnoteReference"/>
        </w:rPr>
        <w:footnoteRef/>
      </w:r>
      <w:r>
        <w:t>Louis, 'Can You Hear', p. 134.</w:t>
      </w:r>
    </w:p>
  </w:footnote>
  <w:footnote w:id="117">
    <w:p w14:paraId="67508F41" w14:textId="77777777" w:rsidR="00F77A7E" w:rsidRPr="006E7395" w:rsidRDefault="00F77A7E" w:rsidP="00D958AF">
      <w:pPr>
        <w:pStyle w:val="FootnoteText"/>
        <w:rPr>
          <w:lang w:val="haw-US"/>
        </w:rPr>
      </w:pPr>
      <w:r w:rsidRPr="006E7395">
        <w:rPr>
          <w:rStyle w:val="FootnoteReference"/>
        </w:rPr>
        <w:footnoteRef/>
      </w:r>
      <w:r w:rsidRPr="006E7395">
        <w:rPr>
          <w:lang w:val="haw-US"/>
        </w:rPr>
        <w:t xml:space="preserve">Clive Ruggles,'Cosmology, Calendar, and Temple Orientations in Ancient Hawai'i', p. 391. </w:t>
      </w:r>
    </w:p>
  </w:footnote>
  <w:footnote w:id="118">
    <w:p w14:paraId="18949971" w14:textId="77777777" w:rsidR="00F77A7E" w:rsidRPr="00F40B52" w:rsidRDefault="00F77A7E" w:rsidP="00D958AF">
      <w:pPr>
        <w:contextualSpacing/>
        <w:rPr>
          <w:sz w:val="20"/>
          <w:szCs w:val="20"/>
        </w:rPr>
      </w:pPr>
      <w:r w:rsidRPr="00894D9F">
        <w:rPr>
          <w:rStyle w:val="FootnoteReference"/>
          <w:sz w:val="20"/>
          <w:szCs w:val="20"/>
        </w:rPr>
        <w:footnoteRef/>
      </w:r>
      <w:r w:rsidRPr="00831B60">
        <w:rPr>
          <w:sz w:val="20"/>
          <w:szCs w:val="20"/>
        </w:rPr>
        <w:t xml:space="preserve">Johnson and Mahelona, </w:t>
      </w:r>
      <w:r w:rsidRPr="0022611B">
        <w:rPr>
          <w:i/>
          <w:sz w:val="20"/>
          <w:szCs w:val="20"/>
        </w:rPr>
        <w:t>Na Inoa Hoku</w:t>
      </w:r>
      <w:r w:rsidRPr="00831B60">
        <w:rPr>
          <w:sz w:val="20"/>
          <w:szCs w:val="20"/>
        </w:rPr>
        <w:t xml:space="preserve"> (Honolulu: Topgallant Press</w:t>
      </w:r>
      <w:r>
        <w:rPr>
          <w:sz w:val="20"/>
          <w:szCs w:val="20"/>
        </w:rPr>
        <w:t>, 1976);</w:t>
      </w:r>
      <w:r w:rsidRPr="00831B60">
        <w:rPr>
          <w:sz w:val="20"/>
          <w:szCs w:val="20"/>
        </w:rPr>
        <w:t xml:space="preserve"> Rubellite Johnson, </w:t>
      </w:r>
      <w:r w:rsidRPr="0022611B">
        <w:rPr>
          <w:i/>
          <w:sz w:val="20"/>
          <w:szCs w:val="20"/>
        </w:rPr>
        <w:t>The Kumulipo Mind</w:t>
      </w:r>
      <w:r w:rsidRPr="0022611B">
        <w:rPr>
          <w:sz w:val="20"/>
          <w:szCs w:val="20"/>
        </w:rPr>
        <w:t>(Honolulu: private</w:t>
      </w:r>
      <w:r>
        <w:rPr>
          <w:sz w:val="20"/>
          <w:szCs w:val="20"/>
        </w:rPr>
        <w:t>ly</w:t>
      </w:r>
      <w:r w:rsidRPr="00831B60">
        <w:rPr>
          <w:sz w:val="20"/>
          <w:szCs w:val="20"/>
        </w:rPr>
        <w:t xml:space="preserve"> published</w:t>
      </w:r>
      <w:r>
        <w:rPr>
          <w:sz w:val="20"/>
          <w:szCs w:val="20"/>
        </w:rPr>
        <w:t>, 2000)</w:t>
      </w:r>
      <w:r w:rsidRPr="00831B60">
        <w:rPr>
          <w:sz w:val="20"/>
          <w:szCs w:val="20"/>
        </w:rPr>
        <w:t xml:space="preserve">; C. Kingsley-Smith, </w:t>
      </w:r>
      <w:r w:rsidRPr="00831B60">
        <w:rPr>
          <w:i/>
          <w:sz w:val="20"/>
          <w:szCs w:val="20"/>
        </w:rPr>
        <w:t>Maori Star Lore, A talk to the Whakatane Astronomical Society, New Zealand</w:t>
      </w:r>
      <w:r w:rsidRPr="00831B60">
        <w:rPr>
          <w:sz w:val="20"/>
          <w:szCs w:val="20"/>
        </w:rPr>
        <w:t>,</w:t>
      </w:r>
      <w:r>
        <w:rPr>
          <w:sz w:val="20"/>
          <w:szCs w:val="20"/>
        </w:rPr>
        <w:t xml:space="preserve"> 1966 at </w:t>
      </w:r>
      <w:hyperlink r:id="rId25" w:history="1">
        <w:r w:rsidRPr="004F170E">
          <w:rPr>
            <w:rStyle w:val="Hyperlink"/>
            <w:color w:val="auto"/>
            <w:sz w:val="20"/>
            <w:szCs w:val="20"/>
            <w:u w:val="none"/>
          </w:rPr>
          <w:t>www.transitofvenus.co.nz/docs/MaoriStarLore.doc</w:t>
        </w:r>
      </w:hyperlink>
      <w:r w:rsidRPr="004F170E">
        <w:rPr>
          <w:sz w:val="20"/>
          <w:szCs w:val="20"/>
        </w:rPr>
        <w:t xml:space="preserve">; </w:t>
      </w:r>
      <w:r w:rsidRPr="007D258F">
        <w:rPr>
          <w:sz w:val="20"/>
          <w:szCs w:val="20"/>
        </w:rPr>
        <w:t xml:space="preserve">Elsdon Best, </w:t>
      </w:r>
      <w:r w:rsidRPr="007D258F">
        <w:rPr>
          <w:i/>
          <w:sz w:val="20"/>
          <w:szCs w:val="20"/>
        </w:rPr>
        <w:t>The Astronomical Knowledge of the</w:t>
      </w:r>
      <w:r w:rsidRPr="0022611B">
        <w:rPr>
          <w:i/>
          <w:sz w:val="20"/>
          <w:szCs w:val="20"/>
        </w:rPr>
        <w:t xml:space="preserve"> Maori</w:t>
      </w:r>
      <w:r w:rsidRPr="00831B60">
        <w:rPr>
          <w:sz w:val="20"/>
          <w:szCs w:val="20"/>
        </w:rPr>
        <w:t>(Wellington: Dominion Museum</w:t>
      </w:r>
      <w:r>
        <w:rPr>
          <w:sz w:val="20"/>
          <w:szCs w:val="20"/>
        </w:rPr>
        <w:t>, 1922</w:t>
      </w:r>
      <w:r w:rsidRPr="00831B60">
        <w:rPr>
          <w:sz w:val="20"/>
          <w:szCs w:val="20"/>
        </w:rPr>
        <w:t xml:space="preserve">);  Teuira Henry, </w:t>
      </w:r>
      <w:r w:rsidRPr="0022611B">
        <w:rPr>
          <w:sz w:val="20"/>
          <w:szCs w:val="20"/>
        </w:rPr>
        <w:t>Tahitian Astronomy</w:t>
      </w:r>
      <w:r w:rsidRPr="00831B60">
        <w:rPr>
          <w:sz w:val="20"/>
          <w:szCs w:val="20"/>
        </w:rPr>
        <w:t xml:space="preserve">, </w:t>
      </w:r>
      <w:r w:rsidRPr="0022611B">
        <w:rPr>
          <w:i/>
          <w:sz w:val="20"/>
          <w:szCs w:val="20"/>
        </w:rPr>
        <w:t>Journal of the Polynesian Society</w:t>
      </w:r>
      <w:r>
        <w:rPr>
          <w:sz w:val="20"/>
          <w:szCs w:val="20"/>
        </w:rPr>
        <w:t>, Vol 16, No. 2 (1907):</w:t>
      </w:r>
      <w:r w:rsidRPr="00831B60">
        <w:rPr>
          <w:sz w:val="20"/>
          <w:szCs w:val="20"/>
        </w:rPr>
        <w:t xml:space="preserve"> 101-104; Maud Makemson, </w:t>
      </w:r>
      <w:r>
        <w:rPr>
          <w:sz w:val="20"/>
          <w:szCs w:val="20"/>
        </w:rPr>
        <w:t>'</w:t>
      </w:r>
      <w:r w:rsidRPr="00831B60">
        <w:rPr>
          <w:sz w:val="20"/>
          <w:szCs w:val="20"/>
        </w:rPr>
        <w:t>Hawaiian Astronomical Concepts II,</w:t>
      </w:r>
      <w:r>
        <w:rPr>
          <w:sz w:val="20"/>
          <w:szCs w:val="20"/>
        </w:rPr>
        <w:t>'</w:t>
      </w:r>
      <w:r w:rsidRPr="009E2A93">
        <w:rPr>
          <w:i/>
          <w:sz w:val="20"/>
          <w:szCs w:val="20"/>
        </w:rPr>
        <w:t>American Anthropologist</w:t>
      </w:r>
      <w:r w:rsidRPr="00831B60">
        <w:rPr>
          <w:sz w:val="20"/>
          <w:szCs w:val="20"/>
        </w:rPr>
        <w:t>, Vol. 40</w:t>
      </w:r>
      <w:r>
        <w:rPr>
          <w:sz w:val="20"/>
          <w:szCs w:val="20"/>
        </w:rPr>
        <w:t xml:space="preserve"> (1939):</w:t>
      </w:r>
      <w:r w:rsidRPr="00831B60">
        <w:rPr>
          <w:sz w:val="20"/>
          <w:szCs w:val="20"/>
        </w:rPr>
        <w:t xml:space="preserve"> 370-383; Samuel Kamakau, </w:t>
      </w:r>
      <w:r>
        <w:rPr>
          <w:sz w:val="20"/>
          <w:szCs w:val="20"/>
        </w:rPr>
        <w:t>'</w:t>
      </w:r>
      <w:r w:rsidRPr="00831B60">
        <w:rPr>
          <w:sz w:val="20"/>
          <w:szCs w:val="20"/>
        </w:rPr>
        <w:t>Instructions in Ancient Astronomy as Taught by Kaneakahoowaha</w:t>
      </w:r>
      <w:r>
        <w:rPr>
          <w:sz w:val="20"/>
          <w:szCs w:val="20"/>
        </w:rPr>
        <w:t>'</w:t>
      </w:r>
      <w:r w:rsidRPr="00831B60">
        <w:rPr>
          <w:sz w:val="20"/>
          <w:szCs w:val="20"/>
        </w:rPr>
        <w:t xml:space="preserve">, </w:t>
      </w:r>
      <w:r w:rsidRPr="009E2A93">
        <w:rPr>
          <w:i/>
          <w:sz w:val="20"/>
          <w:szCs w:val="20"/>
        </w:rPr>
        <w:t>Thrum's Hawaiian Annual for 1891</w:t>
      </w:r>
      <w:r w:rsidRPr="00831B60">
        <w:rPr>
          <w:sz w:val="20"/>
          <w:szCs w:val="20"/>
        </w:rPr>
        <w:t xml:space="preserve">, </w:t>
      </w:r>
      <w:r>
        <w:rPr>
          <w:sz w:val="20"/>
          <w:szCs w:val="20"/>
        </w:rPr>
        <w:t>(</w:t>
      </w:r>
      <w:r w:rsidRPr="00831B60">
        <w:rPr>
          <w:sz w:val="20"/>
          <w:szCs w:val="20"/>
        </w:rPr>
        <w:t>Honolulu</w:t>
      </w:r>
      <w:r>
        <w:rPr>
          <w:sz w:val="20"/>
          <w:szCs w:val="20"/>
        </w:rPr>
        <w:t>, 1891):</w:t>
      </w:r>
      <w:r w:rsidRPr="00831B60">
        <w:rPr>
          <w:sz w:val="20"/>
          <w:szCs w:val="20"/>
        </w:rPr>
        <w:t xml:space="preserve"> 142-43; Stair, John B., Rev., </w:t>
      </w:r>
      <w:r>
        <w:rPr>
          <w:sz w:val="20"/>
          <w:szCs w:val="20"/>
        </w:rPr>
        <w:t>'</w:t>
      </w:r>
      <w:r w:rsidRPr="00831B60">
        <w:rPr>
          <w:sz w:val="20"/>
          <w:szCs w:val="20"/>
        </w:rPr>
        <w:t>The Names and Movements of the Heavenly Bodies, as Looked at from a Samoan Point of View</w:t>
      </w:r>
      <w:r>
        <w:rPr>
          <w:sz w:val="20"/>
          <w:szCs w:val="20"/>
        </w:rPr>
        <w:t>'</w:t>
      </w:r>
      <w:r w:rsidRPr="00831B60">
        <w:rPr>
          <w:sz w:val="20"/>
          <w:szCs w:val="20"/>
        </w:rPr>
        <w:t xml:space="preserve">, </w:t>
      </w:r>
      <w:r w:rsidRPr="009E2A93">
        <w:rPr>
          <w:i/>
          <w:sz w:val="20"/>
          <w:szCs w:val="20"/>
        </w:rPr>
        <w:t>Journal of the Polynesian Society</w:t>
      </w:r>
      <w:r w:rsidRPr="00831B60">
        <w:rPr>
          <w:sz w:val="20"/>
          <w:szCs w:val="20"/>
        </w:rPr>
        <w:t xml:space="preserve">, Volume 7, No. 1 </w:t>
      </w:r>
      <w:r>
        <w:rPr>
          <w:sz w:val="20"/>
          <w:szCs w:val="20"/>
        </w:rPr>
        <w:t>(</w:t>
      </w:r>
      <w:r w:rsidRPr="00831B60">
        <w:rPr>
          <w:sz w:val="20"/>
          <w:szCs w:val="20"/>
        </w:rPr>
        <w:t>1898</w:t>
      </w:r>
      <w:r>
        <w:rPr>
          <w:sz w:val="20"/>
          <w:szCs w:val="20"/>
        </w:rPr>
        <w:t>):</w:t>
      </w:r>
      <w:r w:rsidRPr="00831B60">
        <w:rPr>
          <w:sz w:val="20"/>
          <w:szCs w:val="20"/>
        </w:rPr>
        <w:t xml:space="preserve"> 48-49; Makemson, Maud, </w:t>
      </w:r>
      <w:r w:rsidRPr="009E2A93">
        <w:rPr>
          <w:i/>
          <w:sz w:val="20"/>
          <w:szCs w:val="20"/>
        </w:rPr>
        <w:t>The Morning Star Rises</w:t>
      </w:r>
      <w:r w:rsidRPr="00831B60">
        <w:rPr>
          <w:sz w:val="20"/>
          <w:szCs w:val="20"/>
        </w:rPr>
        <w:t xml:space="preserve">, </w:t>
      </w:r>
      <w:r>
        <w:rPr>
          <w:sz w:val="20"/>
          <w:szCs w:val="20"/>
        </w:rPr>
        <w:t xml:space="preserve">(New Haven: </w:t>
      </w:r>
      <w:r w:rsidRPr="00831B60">
        <w:rPr>
          <w:sz w:val="20"/>
          <w:szCs w:val="20"/>
        </w:rPr>
        <w:t>Yale University Press, 1941</w:t>
      </w:r>
      <w:r>
        <w:rPr>
          <w:sz w:val="20"/>
          <w:szCs w:val="20"/>
        </w:rPr>
        <w:t>)</w:t>
      </w:r>
      <w:r w:rsidRPr="00831B60">
        <w:rPr>
          <w:sz w:val="20"/>
          <w:szCs w:val="20"/>
        </w:rPr>
        <w:t xml:space="preserve">; Levard, A., translator, </w:t>
      </w:r>
      <w:r>
        <w:rPr>
          <w:sz w:val="20"/>
          <w:szCs w:val="20"/>
        </w:rPr>
        <w:t>'</w:t>
      </w:r>
      <w:r w:rsidRPr="00831B60">
        <w:rPr>
          <w:sz w:val="20"/>
          <w:szCs w:val="20"/>
        </w:rPr>
        <w:t>The Tahitian Version of Tafa’</w:t>
      </w:r>
      <w:r>
        <w:rPr>
          <w:sz w:val="20"/>
          <w:szCs w:val="20"/>
        </w:rPr>
        <w:t>i'</w:t>
      </w:r>
      <w:r w:rsidRPr="00831B60">
        <w:rPr>
          <w:sz w:val="20"/>
          <w:szCs w:val="20"/>
        </w:rPr>
        <w:t xml:space="preserve">, </w:t>
      </w:r>
      <w:r w:rsidRPr="009E2A93">
        <w:rPr>
          <w:i/>
          <w:sz w:val="20"/>
          <w:szCs w:val="20"/>
        </w:rPr>
        <w:t>Journal of the Polynesian Society</w:t>
      </w:r>
      <w:r w:rsidRPr="00831B60">
        <w:rPr>
          <w:sz w:val="20"/>
          <w:szCs w:val="20"/>
        </w:rPr>
        <w:t xml:space="preserve">, Volume 21, No. 1 </w:t>
      </w:r>
      <w:r>
        <w:rPr>
          <w:sz w:val="20"/>
          <w:szCs w:val="20"/>
        </w:rPr>
        <w:t>(</w:t>
      </w:r>
      <w:r w:rsidRPr="00831B60">
        <w:rPr>
          <w:sz w:val="20"/>
          <w:szCs w:val="20"/>
        </w:rPr>
        <w:t>1912</w:t>
      </w:r>
      <w:r>
        <w:rPr>
          <w:sz w:val="20"/>
          <w:szCs w:val="20"/>
        </w:rPr>
        <w:t>)</w:t>
      </w:r>
      <w:r w:rsidRPr="00831B60">
        <w:rPr>
          <w:sz w:val="20"/>
          <w:szCs w:val="20"/>
        </w:rPr>
        <w:t xml:space="preserve">; Pukui, Mary Kawena, and Elbert, Samuel, </w:t>
      </w:r>
      <w:r w:rsidRPr="009E2A93">
        <w:rPr>
          <w:i/>
          <w:sz w:val="20"/>
          <w:szCs w:val="20"/>
        </w:rPr>
        <w:t>Hawaiian Dictionary</w:t>
      </w:r>
      <w:r w:rsidRPr="00831B60">
        <w:rPr>
          <w:sz w:val="20"/>
          <w:szCs w:val="20"/>
        </w:rPr>
        <w:t xml:space="preserve">, </w:t>
      </w:r>
      <w:r>
        <w:rPr>
          <w:sz w:val="20"/>
          <w:szCs w:val="20"/>
        </w:rPr>
        <w:t xml:space="preserve">(Honolulu: </w:t>
      </w:r>
      <w:r w:rsidRPr="00831B60">
        <w:rPr>
          <w:sz w:val="20"/>
          <w:szCs w:val="20"/>
        </w:rPr>
        <w:t>University of Hawaii Press, 1986</w:t>
      </w:r>
      <w:r>
        <w:rPr>
          <w:sz w:val="20"/>
          <w:szCs w:val="20"/>
        </w:rPr>
        <w:t>)</w:t>
      </w:r>
      <w:r w:rsidRPr="00831B60">
        <w:rPr>
          <w:sz w:val="20"/>
          <w:szCs w:val="20"/>
        </w:rPr>
        <w:t xml:space="preserve">; Tregear, Edward, </w:t>
      </w:r>
      <w:r w:rsidRPr="009E2A93">
        <w:rPr>
          <w:i/>
          <w:sz w:val="20"/>
          <w:szCs w:val="20"/>
        </w:rPr>
        <w:t>Maori-Polynesian Comparative Dictionary</w:t>
      </w:r>
      <w:r>
        <w:rPr>
          <w:sz w:val="20"/>
          <w:szCs w:val="20"/>
        </w:rPr>
        <w:t xml:space="preserve"> (Wellington: </w:t>
      </w:r>
      <w:r w:rsidRPr="00831B60">
        <w:rPr>
          <w:sz w:val="20"/>
          <w:szCs w:val="20"/>
        </w:rPr>
        <w:t>Lyon and Blair, 1891</w:t>
      </w:r>
      <w:r>
        <w:rPr>
          <w:sz w:val="20"/>
          <w:szCs w:val="20"/>
        </w:rPr>
        <w:t>)</w:t>
      </w:r>
      <w:r w:rsidRPr="00831B60">
        <w:rPr>
          <w:sz w:val="20"/>
          <w:szCs w:val="20"/>
        </w:rPr>
        <w:t xml:space="preserve">; Emory, Kenneth P., Kapingamarangi: </w:t>
      </w:r>
      <w:r w:rsidRPr="009E2A93">
        <w:rPr>
          <w:i/>
          <w:sz w:val="20"/>
          <w:szCs w:val="20"/>
        </w:rPr>
        <w:t>Social and Religious Life of a Polynesian Atoll</w:t>
      </w:r>
      <w:r w:rsidRPr="00831B60">
        <w:rPr>
          <w:sz w:val="20"/>
          <w:szCs w:val="20"/>
        </w:rPr>
        <w:t>, Bernic</w:t>
      </w:r>
      <w:r>
        <w:rPr>
          <w:sz w:val="20"/>
          <w:szCs w:val="20"/>
        </w:rPr>
        <w:t>e P. Bishop Museum Bulletin 228(Honolulu: Bishop Museum Press,</w:t>
      </w:r>
      <w:r w:rsidRPr="00831B60">
        <w:rPr>
          <w:sz w:val="20"/>
          <w:szCs w:val="20"/>
        </w:rPr>
        <w:t xml:space="preserve"> 1965</w:t>
      </w:r>
      <w:r>
        <w:rPr>
          <w:sz w:val="20"/>
          <w:szCs w:val="20"/>
        </w:rPr>
        <w:t>)</w:t>
      </w:r>
      <w:r w:rsidRPr="00831B60">
        <w:rPr>
          <w:sz w:val="20"/>
          <w:szCs w:val="20"/>
        </w:rPr>
        <w:t xml:space="preserve">; Fornander, Abraham, </w:t>
      </w:r>
      <w:r w:rsidRPr="009E2A93">
        <w:rPr>
          <w:i/>
          <w:sz w:val="20"/>
          <w:szCs w:val="20"/>
        </w:rPr>
        <w:t>An Account of the Polynesian Race: Its Origins and Migrations, V. I</w:t>
      </w:r>
      <w:r>
        <w:rPr>
          <w:sz w:val="20"/>
          <w:szCs w:val="20"/>
        </w:rPr>
        <w:t xml:space="preserve">(London: </w:t>
      </w:r>
      <w:r w:rsidRPr="00F40B52">
        <w:rPr>
          <w:sz w:val="20"/>
          <w:szCs w:val="20"/>
        </w:rPr>
        <w:t>Trubner and Co., 1878</w:t>
      </w:r>
      <w:r>
        <w:rPr>
          <w:sz w:val="20"/>
          <w:szCs w:val="20"/>
        </w:rPr>
        <w:t>)</w:t>
      </w:r>
      <w:r w:rsidRPr="00F40B52">
        <w:rPr>
          <w:sz w:val="20"/>
          <w:szCs w:val="20"/>
        </w:rPr>
        <w:t xml:space="preserve">; Best, Elsdon, </w:t>
      </w:r>
      <w:r w:rsidRPr="009E2A93">
        <w:rPr>
          <w:i/>
          <w:sz w:val="20"/>
          <w:szCs w:val="20"/>
        </w:rPr>
        <w:t>The Maori Division of Time</w:t>
      </w:r>
      <w:r>
        <w:rPr>
          <w:sz w:val="20"/>
          <w:szCs w:val="20"/>
        </w:rPr>
        <w:t>(Wellington: R.E. Owen,</w:t>
      </w:r>
      <w:r w:rsidRPr="00F40B52">
        <w:rPr>
          <w:sz w:val="20"/>
          <w:szCs w:val="20"/>
        </w:rPr>
        <w:t xml:space="preserve"> 1959</w:t>
      </w:r>
      <w:r>
        <w:rPr>
          <w:sz w:val="20"/>
          <w:szCs w:val="20"/>
        </w:rPr>
        <w:t>):</w:t>
      </w:r>
      <w:r w:rsidRPr="00F40B52">
        <w:rPr>
          <w:sz w:val="20"/>
          <w:szCs w:val="20"/>
        </w:rPr>
        <w:t xml:space="preserve"> Martha Beckwith, translator, </w:t>
      </w:r>
      <w:r w:rsidRPr="004D7F2C">
        <w:rPr>
          <w:i/>
          <w:sz w:val="20"/>
          <w:szCs w:val="20"/>
        </w:rPr>
        <w:t>The Kumulipo: A Hawaiian Creation Chant</w:t>
      </w:r>
      <w:r>
        <w:rPr>
          <w:sz w:val="20"/>
          <w:szCs w:val="20"/>
        </w:rPr>
        <w:t xml:space="preserve"> (Honolulu: University of Hawaii Press, 1951).</w:t>
      </w:r>
    </w:p>
  </w:footnote>
  <w:footnote w:id="119">
    <w:p w14:paraId="17CF3BF3" w14:textId="77777777" w:rsidR="00F77A7E" w:rsidRPr="006E7395" w:rsidRDefault="00F77A7E" w:rsidP="00D958AF">
      <w:pPr>
        <w:pStyle w:val="FootnoteText"/>
        <w:contextualSpacing/>
        <w:rPr>
          <w:lang w:val="haw-US"/>
        </w:rPr>
      </w:pPr>
      <w:r w:rsidRPr="006E7395">
        <w:rPr>
          <w:rStyle w:val="FootnoteReference"/>
        </w:rPr>
        <w:footnoteRef/>
      </w:r>
      <w:r>
        <w:t xml:space="preserve">Benjamin Namakaokeahi, </w:t>
      </w:r>
      <w:proofErr w:type="gramStart"/>
      <w:r w:rsidRPr="006E7395">
        <w:rPr>
          <w:i/>
          <w:lang w:val="haw-US"/>
        </w:rPr>
        <w:t>The</w:t>
      </w:r>
      <w:proofErr w:type="gramEnd"/>
      <w:r w:rsidRPr="006E7395">
        <w:rPr>
          <w:i/>
          <w:lang w:val="haw-US"/>
        </w:rPr>
        <w:t xml:space="preserve"> History of Kanalu: </w:t>
      </w:r>
      <w:r w:rsidRPr="006E7395">
        <w:rPr>
          <w:i/>
        </w:rPr>
        <w:t>Mo'okuauhau 'Elua, a Genealogical History of the Priesthood of Kanalu</w:t>
      </w:r>
      <w:r w:rsidRPr="006E7395">
        <w:t xml:space="preserve">, </w:t>
      </w:r>
      <w:r>
        <w:rPr>
          <w:lang w:val="haw-US"/>
        </w:rPr>
        <w:t>Malcolm Chun, trans.</w:t>
      </w:r>
      <w:r>
        <w:t xml:space="preserve"> (</w:t>
      </w:r>
      <w:r w:rsidRPr="006E7395">
        <w:t>Honolulu: First Peopleʻs Productions, 2004</w:t>
      </w:r>
      <w:r>
        <w:t>)</w:t>
      </w:r>
      <w:r w:rsidRPr="006E7395">
        <w:t>.</w:t>
      </w:r>
    </w:p>
  </w:footnote>
  <w:footnote w:id="120">
    <w:p w14:paraId="043BA017" w14:textId="77777777" w:rsidR="00F77A7E" w:rsidRPr="006E7395" w:rsidRDefault="00F77A7E" w:rsidP="00D958AF">
      <w:pPr>
        <w:pStyle w:val="FootnoteText"/>
        <w:contextualSpacing/>
        <w:rPr>
          <w:lang w:val="haw-US"/>
        </w:rPr>
      </w:pPr>
      <w:r w:rsidRPr="006E7395">
        <w:rPr>
          <w:rStyle w:val="FootnoteReference"/>
        </w:rPr>
        <w:footnoteRef/>
      </w:r>
      <w:r>
        <w:t xml:space="preserve">Malcolm Chun, </w:t>
      </w:r>
      <w:r>
        <w:rPr>
          <w:lang w:val="haw-US"/>
        </w:rPr>
        <w:t>Namakaokeahi</w:t>
      </w:r>
      <w:r w:rsidRPr="006E7395">
        <w:rPr>
          <w:lang w:val="haw-US"/>
        </w:rPr>
        <w:t xml:space="preserve">, </w:t>
      </w:r>
      <w:r w:rsidRPr="006E7395">
        <w:rPr>
          <w:i/>
          <w:lang w:val="haw-US"/>
        </w:rPr>
        <w:t xml:space="preserve">The History of Kanalu: </w:t>
      </w:r>
      <w:r w:rsidRPr="006E7395">
        <w:rPr>
          <w:i/>
        </w:rPr>
        <w:t>Mo'okuauhau 'Elua, a Genealogical History of the Priesthood of Kanalu</w:t>
      </w:r>
      <w:r w:rsidRPr="006E7395">
        <w:t>, comments on Amazon.com.</w:t>
      </w:r>
    </w:p>
  </w:footnote>
  <w:footnote w:id="121">
    <w:p w14:paraId="7E79386A" w14:textId="77777777" w:rsidR="00F77A7E" w:rsidRPr="00787F29" w:rsidRDefault="00F77A7E">
      <w:pPr>
        <w:pStyle w:val="FootnoteText"/>
        <w:rPr>
          <w:lang w:val="haw-US"/>
        </w:rPr>
      </w:pPr>
      <w:r w:rsidRPr="00787F29">
        <w:rPr>
          <w:rStyle w:val="FootnoteReference"/>
        </w:rPr>
        <w:footnoteRef/>
      </w:r>
      <w:r>
        <w:t xml:space="preserve">Namakaokeahi, </w:t>
      </w:r>
      <w:proofErr w:type="gramStart"/>
      <w:r w:rsidRPr="00787F29">
        <w:rPr>
          <w:i/>
        </w:rPr>
        <w:t>The</w:t>
      </w:r>
      <w:proofErr w:type="gramEnd"/>
      <w:r w:rsidRPr="00787F29">
        <w:rPr>
          <w:i/>
        </w:rPr>
        <w:t xml:space="preserve"> History of Kanalu</w:t>
      </w:r>
      <w:r>
        <w:t>, pp. E12, E87, E101.</w:t>
      </w:r>
    </w:p>
  </w:footnote>
  <w:footnote w:id="122">
    <w:p w14:paraId="0B764534" w14:textId="77777777" w:rsidR="00F77A7E" w:rsidRPr="00836034" w:rsidRDefault="00F77A7E" w:rsidP="00D958AF">
      <w:pPr>
        <w:rPr>
          <w:sz w:val="20"/>
          <w:szCs w:val="20"/>
        </w:rPr>
      </w:pPr>
      <w:r w:rsidRPr="00836034">
        <w:rPr>
          <w:rStyle w:val="FootnoteReference"/>
          <w:sz w:val="20"/>
          <w:szCs w:val="20"/>
        </w:rPr>
        <w:footnoteRef/>
      </w:r>
      <w:r w:rsidRPr="00836034">
        <w:rPr>
          <w:sz w:val="20"/>
          <w:szCs w:val="20"/>
        </w:rPr>
        <w:t xml:space="preserve"> H. R</w:t>
      </w:r>
      <w:r w:rsidRPr="00E167DB">
        <w:rPr>
          <w:sz w:val="20"/>
          <w:szCs w:val="20"/>
        </w:rPr>
        <w:t xml:space="preserve">. Voth, </w:t>
      </w:r>
      <w:r>
        <w:rPr>
          <w:sz w:val="20"/>
          <w:szCs w:val="20"/>
        </w:rPr>
        <w:t>'</w:t>
      </w:r>
      <w:r w:rsidRPr="00E167DB">
        <w:rPr>
          <w:sz w:val="20"/>
          <w:szCs w:val="20"/>
        </w:rPr>
        <w:t>Notes on the Eagle Cult of the Hopi</w:t>
      </w:r>
      <w:r>
        <w:rPr>
          <w:sz w:val="20"/>
          <w:szCs w:val="20"/>
        </w:rPr>
        <w:t>'</w:t>
      </w:r>
      <w:r w:rsidRPr="00E167DB">
        <w:rPr>
          <w:sz w:val="20"/>
          <w:szCs w:val="20"/>
        </w:rPr>
        <w:t xml:space="preserve">, </w:t>
      </w:r>
      <w:r w:rsidRPr="00EE0B96">
        <w:rPr>
          <w:i/>
          <w:sz w:val="20"/>
          <w:szCs w:val="20"/>
        </w:rPr>
        <w:t>Publications of the Field Musuem of Nat</w:t>
      </w:r>
      <w:r>
        <w:rPr>
          <w:i/>
          <w:sz w:val="20"/>
          <w:szCs w:val="20"/>
        </w:rPr>
        <w:t>ural History.  Anthropological S</w:t>
      </w:r>
      <w:r w:rsidRPr="00EE0B96">
        <w:rPr>
          <w:i/>
          <w:sz w:val="20"/>
          <w:szCs w:val="20"/>
        </w:rPr>
        <w:t>eries</w:t>
      </w:r>
      <w:r w:rsidRPr="00E167DB">
        <w:rPr>
          <w:sz w:val="20"/>
          <w:szCs w:val="20"/>
        </w:rPr>
        <w:t>, Vol. 11, No. 2, Brief Miscellaneous Hopi Papers, The Stanley McCormick Hopi Expedition, 1912, pp., Plate XLVIII, unnumbered pages</w:t>
      </w:r>
      <w:r>
        <w:rPr>
          <w:sz w:val="20"/>
          <w:szCs w:val="20"/>
        </w:rPr>
        <w:t xml:space="preserve"> preceding p. 109 and p.109; </w:t>
      </w:r>
      <w:r w:rsidRPr="00E167DB">
        <w:rPr>
          <w:sz w:val="20"/>
          <w:szCs w:val="20"/>
        </w:rPr>
        <w:t xml:space="preserve">Victoria Lindsay Levine, </w:t>
      </w:r>
      <w:r>
        <w:rPr>
          <w:sz w:val="20"/>
          <w:szCs w:val="20"/>
        </w:rPr>
        <w:t>'</w:t>
      </w:r>
      <w:r w:rsidRPr="00E167DB">
        <w:rPr>
          <w:sz w:val="20"/>
          <w:szCs w:val="20"/>
        </w:rPr>
        <w:t>Feathers in Southeast American Indian Symbolism</w:t>
      </w:r>
      <w:r>
        <w:rPr>
          <w:sz w:val="20"/>
          <w:szCs w:val="20"/>
        </w:rPr>
        <w:t>'</w:t>
      </w:r>
      <w:r w:rsidRPr="00E167DB">
        <w:rPr>
          <w:sz w:val="20"/>
          <w:szCs w:val="20"/>
        </w:rPr>
        <w:t xml:space="preserve">, </w:t>
      </w:r>
      <w:r w:rsidRPr="00EE0B96">
        <w:rPr>
          <w:i/>
          <w:sz w:val="20"/>
          <w:szCs w:val="20"/>
        </w:rPr>
        <w:t>Expedition,</w:t>
      </w:r>
      <w:r>
        <w:rPr>
          <w:sz w:val="20"/>
          <w:szCs w:val="20"/>
        </w:rPr>
        <w:t xml:space="preserve"> Vol. 33, No. 2 (1991); </w:t>
      </w:r>
      <w:r w:rsidRPr="00E167DB">
        <w:rPr>
          <w:sz w:val="20"/>
          <w:szCs w:val="20"/>
        </w:rPr>
        <w:t xml:space="preserve">Zahi Hawass, </w:t>
      </w:r>
      <w:r w:rsidRPr="007D258F">
        <w:rPr>
          <w:sz w:val="20"/>
          <w:szCs w:val="20"/>
        </w:rPr>
        <w:t xml:space="preserve">'Horus the Falcon </w:t>
      </w:r>
      <w:r w:rsidRPr="004F170E">
        <w:rPr>
          <w:sz w:val="20"/>
          <w:szCs w:val="20"/>
        </w:rPr>
        <w:t xml:space="preserve">God', </w:t>
      </w:r>
      <w:hyperlink r:id="rId26" w:history="1">
        <w:r w:rsidRPr="004F170E">
          <w:rPr>
            <w:rStyle w:val="Hyperlink"/>
            <w:color w:val="auto"/>
            <w:sz w:val="20"/>
            <w:szCs w:val="20"/>
            <w:u w:val="none"/>
          </w:rPr>
          <w:t>http://guardians.net/hawass/horus.htm</w:t>
        </w:r>
      </w:hyperlink>
      <w:r w:rsidRPr="004F170E">
        <w:rPr>
          <w:sz w:val="20"/>
          <w:szCs w:val="20"/>
        </w:rPr>
        <w:t xml:space="preserve"> (accessed August 11, 2014); Sergei Rjabchikov, 'The Astronomical and Ethnological Components of the Cult of Bird-Man on Easter Island', The Sergei Rjabchikov Foundation, Research Centre for Studies of Ancient Civilizations and Cultures, Krasnodar, Russia, no date, p. 2, 5 at </w:t>
      </w:r>
      <w:hyperlink r:id="rId27" w:history="1">
        <w:r w:rsidRPr="004F170E">
          <w:rPr>
            <w:rStyle w:val="Hyperlink"/>
            <w:color w:val="auto"/>
            <w:sz w:val="20"/>
            <w:szCs w:val="20"/>
            <w:u w:val="none"/>
          </w:rPr>
          <w:t>http://arxiv.org/pdf/1309.6056.pdf</w:t>
        </w:r>
      </w:hyperlink>
      <w:r>
        <w:rPr>
          <w:sz w:val="20"/>
          <w:szCs w:val="20"/>
        </w:rPr>
        <w:t>(</w:t>
      </w:r>
      <w:r w:rsidRPr="00E167DB">
        <w:rPr>
          <w:sz w:val="20"/>
          <w:szCs w:val="20"/>
        </w:rPr>
        <w:t>accessed August 11, 2014</w:t>
      </w:r>
      <w:r>
        <w:rPr>
          <w:sz w:val="20"/>
          <w:szCs w:val="20"/>
        </w:rPr>
        <w:t>)</w:t>
      </w:r>
      <w:r w:rsidRPr="00E167DB">
        <w:rPr>
          <w:sz w:val="20"/>
          <w:szCs w:val="20"/>
        </w:rPr>
        <w:t>.</w:t>
      </w:r>
    </w:p>
  </w:footnote>
  <w:footnote w:id="123">
    <w:p w14:paraId="534997C2" w14:textId="77777777" w:rsidR="00F77A7E" w:rsidRPr="0036677B" w:rsidRDefault="00F77A7E" w:rsidP="00D958AF">
      <w:pPr>
        <w:rPr>
          <w:sz w:val="20"/>
          <w:szCs w:val="20"/>
        </w:rPr>
      </w:pPr>
      <w:r w:rsidRPr="00145FC3">
        <w:rPr>
          <w:rStyle w:val="FootnoteReference"/>
          <w:sz w:val="20"/>
          <w:szCs w:val="20"/>
        </w:rPr>
        <w:footnoteRef/>
      </w:r>
      <w:r>
        <w:rPr>
          <w:sz w:val="20"/>
          <w:szCs w:val="20"/>
          <w:lang w:val="haw-US"/>
        </w:rPr>
        <w:t>Kahele, personal communication.</w:t>
      </w:r>
    </w:p>
  </w:footnote>
  <w:footnote w:id="124">
    <w:p w14:paraId="494FCC56" w14:textId="77777777" w:rsidR="00F77A7E" w:rsidRPr="00145FC3" w:rsidRDefault="00F77A7E" w:rsidP="00D958AF">
      <w:pPr>
        <w:pStyle w:val="FootnoteText"/>
        <w:rPr>
          <w:lang w:val="haw-US"/>
        </w:rPr>
      </w:pPr>
      <w:r w:rsidRPr="00145FC3">
        <w:rPr>
          <w:rStyle w:val="FootnoteReference"/>
        </w:rPr>
        <w:footnoteRef/>
      </w:r>
      <w:r w:rsidRPr="00145FC3">
        <w:t xml:space="preserve"> Martha </w:t>
      </w:r>
      <w:r w:rsidRPr="00145FC3">
        <w:rPr>
          <w:lang w:val="haw-US"/>
        </w:rPr>
        <w:t xml:space="preserve">Beckwith, translator, </w:t>
      </w:r>
      <w:r w:rsidRPr="00145FC3">
        <w:rPr>
          <w:i/>
          <w:lang w:val="haw-US"/>
        </w:rPr>
        <w:t>The Kumulipo</w:t>
      </w:r>
      <w:r w:rsidRPr="00145FC3">
        <w:rPr>
          <w:lang w:val="haw-US"/>
        </w:rPr>
        <w:t>, p. 136.</w:t>
      </w:r>
    </w:p>
  </w:footnote>
  <w:footnote w:id="125">
    <w:p w14:paraId="155ED770" w14:textId="77777777" w:rsidR="00F77A7E" w:rsidRPr="00145FC3" w:rsidRDefault="00F77A7E" w:rsidP="00D958AF">
      <w:pPr>
        <w:pStyle w:val="FootnoteText"/>
      </w:pPr>
      <w:r w:rsidRPr="00145FC3">
        <w:rPr>
          <w:rStyle w:val="FootnoteReference"/>
        </w:rPr>
        <w:footnoteRef/>
      </w:r>
      <w:r w:rsidRPr="00145FC3">
        <w:t xml:space="preserve"> Elsdon Best, </w:t>
      </w:r>
      <w:r>
        <w:t>'</w:t>
      </w:r>
      <w:r w:rsidRPr="00145FC3">
        <w:t>The Polynesian Method of Generating Fire</w:t>
      </w:r>
      <w:r>
        <w:t>'</w:t>
      </w:r>
      <w:r w:rsidRPr="00145FC3">
        <w:t xml:space="preserve">, </w:t>
      </w:r>
      <w:r w:rsidRPr="00145FC3">
        <w:rPr>
          <w:i/>
        </w:rPr>
        <w:t>Journal of the Polynesian Society</w:t>
      </w:r>
      <w:r>
        <w:t>, Vol. 33 No. 130(</w:t>
      </w:r>
      <w:r w:rsidRPr="00145FC3">
        <w:t>1924</w:t>
      </w:r>
      <w:r>
        <w:t>):</w:t>
      </w:r>
      <w:r w:rsidRPr="00145FC3">
        <w:t xml:space="preserve"> p. 91.</w:t>
      </w:r>
    </w:p>
  </w:footnote>
  <w:footnote w:id="126">
    <w:p w14:paraId="727B8F25" w14:textId="77777777" w:rsidR="00F77A7E" w:rsidRPr="00145FC3" w:rsidRDefault="00F77A7E" w:rsidP="00D958AF">
      <w:pPr>
        <w:pStyle w:val="FootnoteText"/>
      </w:pPr>
      <w:r w:rsidRPr="00145FC3">
        <w:rPr>
          <w:rStyle w:val="FootnoteReference"/>
        </w:rPr>
        <w:footnoteRef/>
      </w:r>
      <w:r w:rsidRPr="00145FC3">
        <w:t xml:space="preserve"> Pukui and Elbert, </w:t>
      </w:r>
      <w:r w:rsidRPr="00A00E60">
        <w:rPr>
          <w:i/>
        </w:rPr>
        <w:t>Hawaiian Dictionary</w:t>
      </w:r>
      <w:r w:rsidRPr="00145FC3">
        <w:t>.</w:t>
      </w:r>
    </w:p>
  </w:footnote>
  <w:footnote w:id="127">
    <w:p w14:paraId="092F65C5" w14:textId="77777777" w:rsidR="00F77A7E" w:rsidRPr="00145FC3" w:rsidRDefault="00F77A7E" w:rsidP="00D958AF">
      <w:pPr>
        <w:pStyle w:val="FootnoteText"/>
        <w:rPr>
          <w:lang w:val="haw-US"/>
        </w:rPr>
      </w:pPr>
      <w:r w:rsidRPr="00145FC3">
        <w:rPr>
          <w:rStyle w:val="FootnoteReference"/>
        </w:rPr>
        <w:footnoteRef/>
      </w:r>
      <w:r w:rsidRPr="00145FC3">
        <w:rPr>
          <w:lang w:val="haw-US"/>
        </w:rPr>
        <w:t xml:space="preserve">Kekuewa Kikiloi, </w:t>
      </w:r>
      <w:r>
        <w:t>'</w:t>
      </w:r>
      <w:r w:rsidRPr="00145FC3">
        <w:t>Rebirth of an Archipelago</w:t>
      </w:r>
      <w:r>
        <w:t>'</w:t>
      </w:r>
      <w:r w:rsidRPr="00145FC3">
        <w:t>,</w:t>
      </w:r>
      <w:r w:rsidRPr="00145FC3">
        <w:rPr>
          <w:lang w:val="haw-US"/>
        </w:rPr>
        <w:t xml:space="preserve"> p. 89.</w:t>
      </w:r>
    </w:p>
  </w:footnote>
  <w:footnote w:id="128">
    <w:p w14:paraId="7A5FFC9F" w14:textId="77777777" w:rsidR="00F77A7E" w:rsidRPr="00145FC3" w:rsidRDefault="00F77A7E" w:rsidP="00D958AF">
      <w:pPr>
        <w:pStyle w:val="FootnoteText"/>
      </w:pPr>
      <w:r w:rsidRPr="00145FC3">
        <w:rPr>
          <w:rStyle w:val="FootnoteReference"/>
        </w:rPr>
        <w:footnoteRef/>
      </w:r>
      <w:r w:rsidRPr="00145FC3">
        <w:t xml:space="preserve"> Kahele, Eiwa, Hana, personal communication.</w:t>
      </w:r>
    </w:p>
  </w:footnote>
  <w:footnote w:id="129">
    <w:p w14:paraId="4F6B5998" w14:textId="77777777" w:rsidR="00F77A7E" w:rsidRPr="00145FC3" w:rsidRDefault="00F77A7E" w:rsidP="00D958AF">
      <w:pPr>
        <w:pStyle w:val="FootnoteText"/>
        <w:rPr>
          <w:lang w:val="haw-US"/>
        </w:rPr>
      </w:pPr>
      <w:r w:rsidRPr="00145FC3">
        <w:rPr>
          <w:rStyle w:val="FootnoteReference"/>
        </w:rPr>
        <w:footnoteRef/>
      </w:r>
      <w:r w:rsidRPr="00145FC3">
        <w:rPr>
          <w:lang w:val="haw-US"/>
        </w:rPr>
        <w:t xml:space="preserve">Beckwith, </w:t>
      </w:r>
      <w:r w:rsidRPr="00145FC3">
        <w:rPr>
          <w:i/>
          <w:lang w:val="haw-US"/>
        </w:rPr>
        <w:t>Mythology</w:t>
      </w:r>
      <w:r w:rsidRPr="00145FC3">
        <w:rPr>
          <w:lang w:val="haw-US"/>
        </w:rPr>
        <w:t>, pp. 156-158.</w:t>
      </w:r>
    </w:p>
  </w:footnote>
  <w:footnote w:id="130">
    <w:p w14:paraId="6459038B" w14:textId="77777777" w:rsidR="00F77A7E" w:rsidRPr="0036677B" w:rsidRDefault="00F77A7E" w:rsidP="00D958AF">
      <w:pPr>
        <w:pStyle w:val="FootnoteText"/>
        <w:rPr>
          <w:lang w:val="haw-US"/>
        </w:rPr>
      </w:pPr>
      <w:r w:rsidRPr="0036677B">
        <w:rPr>
          <w:rStyle w:val="FootnoteReference"/>
        </w:rPr>
        <w:footnoteRef/>
      </w:r>
      <w:r w:rsidRPr="0036677B">
        <w:rPr>
          <w:lang w:val="haw-US"/>
        </w:rPr>
        <w:t xml:space="preserve">F. Allan Hanson and Louise Hanson, </w:t>
      </w:r>
      <w:r w:rsidRPr="00AF30CF">
        <w:rPr>
          <w:i/>
          <w:lang w:val="haw-US"/>
        </w:rPr>
        <w:t>Counterpoint in Maori Culture</w:t>
      </w:r>
      <w:r>
        <w:rPr>
          <w:lang w:val="haw-US"/>
        </w:rPr>
        <w:t xml:space="preserve"> (London: Routledge and Kegan Paul, 1983): pp. 19-36. </w:t>
      </w:r>
    </w:p>
  </w:footnote>
  <w:footnote w:id="131">
    <w:p w14:paraId="45E9D7D8" w14:textId="77777777" w:rsidR="00F77A7E" w:rsidRPr="0039286E" w:rsidRDefault="00F77A7E" w:rsidP="00D958AF">
      <w:pPr>
        <w:pStyle w:val="FootnoteText"/>
        <w:rPr>
          <w:lang w:val="haw-US"/>
        </w:rPr>
      </w:pPr>
      <w:r w:rsidRPr="0039286E">
        <w:rPr>
          <w:rStyle w:val="FootnoteReference"/>
        </w:rPr>
        <w:footnoteRef/>
      </w:r>
      <w:r w:rsidRPr="0039286E">
        <w:rPr>
          <w:lang w:val="haw-US"/>
        </w:rPr>
        <w:t>Valerio Valeri,</w:t>
      </w:r>
      <w:r w:rsidRPr="0039286E">
        <w:rPr>
          <w:i/>
          <w:lang w:val="haw-US"/>
        </w:rPr>
        <w:t>Kingship and Sacrifice</w:t>
      </w:r>
      <w:r>
        <w:rPr>
          <w:lang w:val="haw-US"/>
        </w:rPr>
        <w:t>, p. 316.</w:t>
      </w:r>
    </w:p>
  </w:footnote>
  <w:footnote w:id="132">
    <w:p w14:paraId="370A45F9" w14:textId="77777777" w:rsidR="00F77A7E" w:rsidRPr="00D64115" w:rsidRDefault="00F77A7E" w:rsidP="00D958AF">
      <w:pPr>
        <w:pStyle w:val="FootnoteText"/>
        <w:rPr>
          <w:lang w:val="haw-US"/>
        </w:rPr>
      </w:pPr>
      <w:r w:rsidRPr="00D64115">
        <w:rPr>
          <w:rStyle w:val="FootnoteReference"/>
        </w:rPr>
        <w:footnoteRef/>
      </w:r>
      <w:r>
        <w:t>Martina Buckova, 'Io – The Supreme God of Polynesians?'</w:t>
      </w:r>
      <w:proofErr w:type="gramStart"/>
      <w:r>
        <w:t>,</w:t>
      </w:r>
      <w:r w:rsidRPr="004C638F">
        <w:rPr>
          <w:i/>
        </w:rPr>
        <w:t>Asian</w:t>
      </w:r>
      <w:proofErr w:type="gramEnd"/>
      <w:r w:rsidRPr="004C638F">
        <w:rPr>
          <w:i/>
        </w:rPr>
        <w:t xml:space="preserve"> and African Studies</w:t>
      </w:r>
      <w:r>
        <w:t xml:space="preserve">, 17 (2008): p. 83;  Tiwai Paraone, 'A Maori Cosmogony', </w:t>
      </w:r>
      <w:r w:rsidRPr="00A63054">
        <w:rPr>
          <w:i/>
        </w:rPr>
        <w:t>Journal of the Polynesian Society</w:t>
      </w:r>
      <w:r>
        <w:t>, Vol. 16, No. 3 (1907): pp. 113-114.</w:t>
      </w:r>
    </w:p>
  </w:footnote>
  <w:footnote w:id="133">
    <w:p w14:paraId="202B2665" w14:textId="77777777" w:rsidR="00F77A7E" w:rsidRPr="00E83E21" w:rsidRDefault="00F77A7E" w:rsidP="00D958AF">
      <w:pPr>
        <w:pStyle w:val="FootnoteText"/>
        <w:rPr>
          <w:lang w:val="haw-US"/>
        </w:rPr>
      </w:pPr>
      <w:r w:rsidRPr="003B748C">
        <w:rPr>
          <w:rStyle w:val="FootnoteReference"/>
        </w:rPr>
        <w:footnoteRef/>
      </w:r>
      <w:r>
        <w:t xml:space="preserve">Michael P.J. Reilly, 'Te tīmatanga mai o ngā autuaʻ, in T.M. </w:t>
      </w:r>
      <w:r w:rsidRPr="00E83E21">
        <w:t>Ka'ai</w:t>
      </w:r>
      <w:r>
        <w:t>'</w:t>
      </w:r>
      <w:r w:rsidRPr="00E83E21">
        <w:t xml:space="preserve">, J.C. Moorfield, M.P.J. Reilly </w:t>
      </w:r>
      <w:r>
        <w:t>and</w:t>
      </w:r>
      <w:r w:rsidRPr="00E83E21">
        <w:t xml:space="preserve"> S. Mosely (eds.)</w:t>
      </w:r>
      <w:r w:rsidRPr="00E83E21">
        <w:rPr>
          <w:i/>
        </w:rPr>
        <w:t xml:space="preserve"> Ki </w:t>
      </w:r>
      <w:proofErr w:type="gramStart"/>
      <w:r w:rsidRPr="00E83E21">
        <w:rPr>
          <w:i/>
        </w:rPr>
        <w:t>te</w:t>
      </w:r>
      <w:proofErr w:type="gramEnd"/>
      <w:r w:rsidRPr="00E83E21">
        <w:rPr>
          <w:i/>
        </w:rPr>
        <w:t xml:space="preserve"> whaiao: An introduction to Māori culture and society</w:t>
      </w:r>
      <w:r w:rsidRPr="00E83E21">
        <w:t xml:space="preserve">, </w:t>
      </w:r>
      <w:r>
        <w:t xml:space="preserve">ed. T.M. </w:t>
      </w:r>
      <w:r w:rsidRPr="00E83E21">
        <w:t>Ka'ai</w:t>
      </w:r>
      <w:r>
        <w:t>'</w:t>
      </w:r>
      <w:r w:rsidRPr="00E83E21">
        <w:t xml:space="preserve">, J.C. Moorfield, M.P.J. Reilly </w:t>
      </w:r>
      <w:r>
        <w:t>and</w:t>
      </w:r>
      <w:r w:rsidRPr="00E83E21">
        <w:t xml:space="preserve"> S. Mosely </w:t>
      </w:r>
      <w:r>
        <w:t>(</w:t>
      </w:r>
      <w:r w:rsidRPr="00E83E21">
        <w:t>Auckland: Pearson Education, 2004</w:t>
      </w:r>
      <w:r>
        <w:t>):</w:t>
      </w:r>
      <w:r w:rsidRPr="00E83E21">
        <w:t xml:space="preserve"> p.</w:t>
      </w:r>
      <w:r>
        <w:t xml:space="preserve"> 1.</w:t>
      </w:r>
    </w:p>
  </w:footnote>
  <w:footnote w:id="134">
    <w:p w14:paraId="326CA85D" w14:textId="77777777" w:rsidR="00F77A7E" w:rsidRPr="00D64115" w:rsidRDefault="00F77A7E" w:rsidP="00D958AF">
      <w:pPr>
        <w:pStyle w:val="FootnoteText"/>
        <w:rPr>
          <w:lang w:val="haw-US"/>
        </w:rPr>
      </w:pPr>
      <w:r w:rsidRPr="00D64115">
        <w:rPr>
          <w:rStyle w:val="FootnoteReference"/>
        </w:rPr>
        <w:footnoteRef/>
      </w:r>
      <w:r>
        <w:t xml:space="preserve">Best, </w:t>
      </w:r>
      <w:r w:rsidRPr="00AC2E04">
        <w:rPr>
          <w:i/>
        </w:rPr>
        <w:t>Maori Religion and Mythology</w:t>
      </w:r>
      <w:r>
        <w:t xml:space="preserve">, </w:t>
      </w:r>
      <w:r w:rsidRPr="0063708C">
        <w:rPr>
          <w:i/>
        </w:rPr>
        <w:t>Part 1</w:t>
      </w:r>
      <w:r>
        <w:t xml:space="preserve"> (Wellington: A.R. Shearer, 1976): p. 143.</w:t>
      </w:r>
    </w:p>
  </w:footnote>
  <w:footnote w:id="135">
    <w:p w14:paraId="0D83D00E" w14:textId="77777777" w:rsidR="00F77A7E" w:rsidRPr="00AF3F56" w:rsidRDefault="00F77A7E" w:rsidP="00D958AF">
      <w:pPr>
        <w:pStyle w:val="FootnoteText"/>
      </w:pPr>
      <w:r w:rsidRPr="00AF3F56">
        <w:rPr>
          <w:rStyle w:val="FootnoteReference"/>
        </w:rPr>
        <w:footnoteRef/>
      </w:r>
      <w:r w:rsidRPr="00AF3F56">
        <w:t xml:space="preserve"> Pukui and Elbert, </w:t>
      </w:r>
      <w:r w:rsidRPr="00AF3F56">
        <w:rPr>
          <w:i/>
        </w:rPr>
        <w:t>Hawaiian Dictionary.</w:t>
      </w:r>
    </w:p>
  </w:footnote>
  <w:footnote w:id="136">
    <w:p w14:paraId="14D15B84" w14:textId="77777777" w:rsidR="00F77A7E" w:rsidRPr="00AF3F56" w:rsidRDefault="00F77A7E" w:rsidP="00D958AF">
      <w:pPr>
        <w:pStyle w:val="FootnoteText"/>
      </w:pPr>
      <w:r w:rsidRPr="00AF3F56">
        <w:rPr>
          <w:rStyle w:val="FootnoteReference"/>
        </w:rPr>
        <w:footnoteRef/>
      </w:r>
      <w:r w:rsidRPr="00AF3F56">
        <w:t xml:space="preserve"> Elsdon Best, </w:t>
      </w:r>
      <w:r w:rsidRPr="00AF3F56">
        <w:rPr>
          <w:i/>
        </w:rPr>
        <w:t xml:space="preserve">The Maori as He Was; A Brief Account of Life as It Was in Pre-European </w:t>
      </w:r>
      <w:proofErr w:type="gramStart"/>
      <w:r w:rsidRPr="00AF3F56">
        <w:rPr>
          <w:i/>
        </w:rPr>
        <w:t>Days</w:t>
      </w:r>
      <w:r>
        <w:t>(</w:t>
      </w:r>
      <w:proofErr w:type="gramEnd"/>
      <w:r w:rsidRPr="00AF3F56">
        <w:t>Wellington: Dominion Museum, 1934</w:t>
      </w:r>
      <w:r>
        <w:t>):</w:t>
      </w:r>
      <w:r w:rsidRPr="00AF3F56">
        <w:t xml:space="preserve"> p. 38.</w:t>
      </w:r>
    </w:p>
  </w:footnote>
  <w:footnote w:id="137">
    <w:p w14:paraId="3EB093CC" w14:textId="77777777" w:rsidR="00F77A7E" w:rsidRPr="004F170E" w:rsidRDefault="00F77A7E" w:rsidP="00D958AF">
      <w:pPr>
        <w:pStyle w:val="FootnoteText"/>
      </w:pPr>
      <w:r w:rsidRPr="00AF3F56">
        <w:rPr>
          <w:rStyle w:val="FootnoteReference"/>
        </w:rPr>
        <w:footnoteRef/>
      </w:r>
      <w:r w:rsidRPr="00AF3F56">
        <w:t xml:space="preserve"> Mike Lee, </w:t>
      </w:r>
      <w:r w:rsidRPr="00AF3F56">
        <w:rPr>
          <w:i/>
        </w:rPr>
        <w:t>kilo hoku</w:t>
      </w:r>
      <w:r w:rsidRPr="00AF3F56">
        <w:t xml:space="preserve">, testimony at OHA meeting of Beneficiary Advocacy and Empowerment) </w:t>
      </w:r>
      <w:r w:rsidRPr="007D258F">
        <w:t xml:space="preserve">Committee Meeting 7/ 1/ 2009, </w:t>
      </w:r>
      <w:hyperlink r:id="rId28" w:history="1">
        <w:r w:rsidRPr="004F170E">
          <w:rPr>
            <w:rStyle w:val="Hyperlink"/>
            <w:color w:val="auto"/>
            <w:u w:val="none"/>
          </w:rPr>
          <w:t>http://www.oha.org/images/stories/files/pdf/trustees/minutes/bae/baemin090701.pdf</w:t>
        </w:r>
      </w:hyperlink>
    </w:p>
  </w:footnote>
  <w:footnote w:id="138">
    <w:p w14:paraId="1722BF78" w14:textId="77777777" w:rsidR="00F77A7E" w:rsidRPr="004F170E" w:rsidRDefault="00F77A7E" w:rsidP="00D958AF">
      <w:pPr>
        <w:pStyle w:val="FootnoteText"/>
        <w:rPr>
          <w:lang w:val="haw-US"/>
        </w:rPr>
      </w:pPr>
      <w:r w:rsidRPr="004F170E">
        <w:rPr>
          <w:rStyle w:val="FootnoteReference"/>
        </w:rPr>
        <w:footnoteRef/>
      </w:r>
      <w:r w:rsidRPr="004F170E">
        <w:rPr>
          <w:lang w:val="haw-US"/>
        </w:rPr>
        <w:t xml:space="preserve">Martha Beckwith, </w:t>
      </w:r>
      <w:r w:rsidRPr="004F170E">
        <w:rPr>
          <w:i/>
          <w:lang w:val="haw-US"/>
        </w:rPr>
        <w:t>The Kumulipo</w:t>
      </w:r>
      <w:r w:rsidRPr="004F170E">
        <w:rPr>
          <w:lang w:val="haw-US"/>
        </w:rPr>
        <w:t xml:space="preserve">, at </w:t>
      </w:r>
      <w:hyperlink r:id="rId29" w:history="1">
        <w:r w:rsidRPr="004F170E">
          <w:rPr>
            <w:rStyle w:val="Hyperlink"/>
            <w:color w:val="auto"/>
            <w:u w:val="none"/>
            <w:lang w:val="haw-US"/>
          </w:rPr>
          <w:t>http://www.sacred-texts.com/pac/ku/ku18.htm</w:t>
        </w:r>
      </w:hyperlink>
      <w:r w:rsidRPr="004F170E">
        <w:rPr>
          <w:lang w:val="haw-US"/>
        </w:rPr>
        <w:t xml:space="preserve"> (accessed June 12, 2014).</w:t>
      </w:r>
    </w:p>
  </w:footnote>
  <w:footnote w:id="139">
    <w:p w14:paraId="2B182793" w14:textId="77777777" w:rsidR="00F77A7E" w:rsidRPr="004F170E" w:rsidRDefault="00F77A7E" w:rsidP="00D958AF">
      <w:pPr>
        <w:pStyle w:val="FootnoteText"/>
        <w:rPr>
          <w:lang w:val="haw-US"/>
        </w:rPr>
      </w:pPr>
      <w:r w:rsidRPr="004F170E">
        <w:rPr>
          <w:rStyle w:val="FootnoteReference"/>
        </w:rPr>
        <w:footnoteRef/>
      </w:r>
      <w:r w:rsidRPr="004F170E">
        <w:rPr>
          <w:lang w:val="haw-US"/>
        </w:rPr>
        <w:t xml:space="preserve">Beckwith, </w:t>
      </w:r>
      <w:r w:rsidRPr="004F170E">
        <w:rPr>
          <w:i/>
          <w:lang w:val="haw-US"/>
        </w:rPr>
        <w:t>Kumulipo</w:t>
      </w:r>
      <w:r w:rsidRPr="004F170E">
        <w:rPr>
          <w:lang w:val="haw-US"/>
        </w:rPr>
        <w:t xml:space="preserve">, at </w:t>
      </w:r>
      <w:hyperlink r:id="rId30" w:history="1">
        <w:r w:rsidRPr="004F170E">
          <w:rPr>
            <w:rStyle w:val="Hyperlink"/>
            <w:color w:val="auto"/>
            <w:u w:val="none"/>
            <w:lang w:val="haw-US"/>
          </w:rPr>
          <w:t>http://www.sacred-texts.com/pac/ku/ku19.htm</w:t>
        </w:r>
      </w:hyperlink>
      <w:r w:rsidRPr="004F170E">
        <w:rPr>
          <w:lang w:val="haw-US"/>
        </w:rPr>
        <w:t xml:space="preserve"> (accessed June 12, 2014).</w:t>
      </w:r>
    </w:p>
  </w:footnote>
  <w:footnote w:id="140">
    <w:p w14:paraId="58B30918" w14:textId="77777777" w:rsidR="00F77A7E" w:rsidRPr="004F170E" w:rsidRDefault="00F77A7E" w:rsidP="00D958AF">
      <w:pPr>
        <w:pStyle w:val="FootnoteText"/>
        <w:rPr>
          <w:lang w:val="haw-US"/>
        </w:rPr>
      </w:pPr>
      <w:r w:rsidRPr="004F170E">
        <w:rPr>
          <w:rStyle w:val="FootnoteReference"/>
        </w:rPr>
        <w:footnoteRef/>
      </w:r>
      <w:r w:rsidRPr="004F170E">
        <w:rPr>
          <w:lang w:val="haw-US"/>
        </w:rPr>
        <w:t>Pukui and Elbert dictionary</w:t>
      </w:r>
    </w:p>
  </w:footnote>
  <w:footnote w:id="141">
    <w:p w14:paraId="6770BDA0" w14:textId="77777777" w:rsidR="00F77A7E" w:rsidRPr="00AF3F56" w:rsidRDefault="00F77A7E" w:rsidP="00D958AF">
      <w:pPr>
        <w:pStyle w:val="FootnoteText"/>
      </w:pPr>
      <w:r w:rsidRPr="00AF3F56">
        <w:rPr>
          <w:rStyle w:val="FootnoteReference"/>
        </w:rPr>
        <w:footnoteRef/>
      </w:r>
      <w:r w:rsidRPr="00AF3F56">
        <w:t xml:space="preserve"> Maud Makemson, </w:t>
      </w:r>
      <w:r>
        <w:t>'</w:t>
      </w:r>
      <w:r w:rsidRPr="00AF3F56">
        <w:t>Hawaiian Astronomical Concepts I</w:t>
      </w:r>
      <w:r>
        <w:t>'</w:t>
      </w:r>
      <w:r w:rsidRPr="00AF3F56">
        <w:t xml:space="preserve">, p. 376. </w:t>
      </w:r>
    </w:p>
  </w:footnote>
  <w:footnote w:id="142">
    <w:p w14:paraId="6B279025" w14:textId="77777777" w:rsidR="00F77A7E" w:rsidRPr="00F564D8" w:rsidRDefault="00F77A7E" w:rsidP="00D958AF">
      <w:pPr>
        <w:pStyle w:val="FootnoteText"/>
      </w:pPr>
      <w:r w:rsidRPr="00F564D8">
        <w:rPr>
          <w:rStyle w:val="FootnoteReference"/>
        </w:rPr>
        <w:footnoteRef/>
      </w:r>
      <w:r w:rsidRPr="00F564D8">
        <w:t xml:space="preserve"> Teuira Henry, </w:t>
      </w:r>
      <w:r>
        <w:t>'</w:t>
      </w:r>
      <w:r w:rsidRPr="00F564D8">
        <w:t>Tahitian Astronomy</w:t>
      </w:r>
      <w:r>
        <w:t>'</w:t>
      </w:r>
      <w:r w:rsidRPr="00F564D8">
        <w:t xml:space="preserve">, </w:t>
      </w:r>
      <w:r w:rsidRPr="00F564D8">
        <w:rPr>
          <w:i/>
        </w:rPr>
        <w:t>Journal of the Polynesian Society</w:t>
      </w:r>
      <w:r>
        <w:t>, Volume 16, No. 2</w:t>
      </w:r>
      <w:proofErr w:type="gramStart"/>
      <w:r>
        <w:t>.(</w:t>
      </w:r>
      <w:proofErr w:type="gramEnd"/>
      <w:r>
        <w:t xml:space="preserve">1907): </w:t>
      </w:r>
      <w:r w:rsidRPr="00F564D8">
        <w:t>p</w:t>
      </w:r>
      <w:r>
        <w:t>p.</w:t>
      </w:r>
      <w:r w:rsidRPr="00F564D8">
        <w:t xml:space="preserve"> 101-104.</w:t>
      </w:r>
    </w:p>
  </w:footnote>
  <w:footnote w:id="143">
    <w:p w14:paraId="67D1C04B" w14:textId="77777777" w:rsidR="00F77A7E" w:rsidRPr="00F564D8" w:rsidRDefault="00F77A7E" w:rsidP="00D958AF">
      <w:pPr>
        <w:pStyle w:val="FootnoteText"/>
      </w:pPr>
      <w:r w:rsidRPr="00F564D8">
        <w:rPr>
          <w:rStyle w:val="FootnoteReference"/>
        </w:rPr>
        <w:footnoteRef/>
      </w:r>
      <w:r w:rsidRPr="00F564D8">
        <w:t xml:space="preserve"> Elsdon Best, </w:t>
      </w:r>
      <w:r w:rsidRPr="00F564D8">
        <w:rPr>
          <w:i/>
        </w:rPr>
        <w:t>Maori Religion and Mythology Part 2</w:t>
      </w:r>
      <w:r w:rsidRPr="00F564D8">
        <w:t>, pp. 223-224.</w:t>
      </w:r>
    </w:p>
  </w:footnote>
  <w:footnote w:id="144">
    <w:p w14:paraId="74CAE9F7" w14:textId="77777777" w:rsidR="00F77A7E" w:rsidRPr="00C238CF" w:rsidRDefault="00F77A7E" w:rsidP="00D958AF">
      <w:pPr>
        <w:pStyle w:val="FootnoteText"/>
        <w:rPr>
          <w:lang w:val="haw-US"/>
        </w:rPr>
      </w:pPr>
      <w:r w:rsidRPr="00C238CF">
        <w:rPr>
          <w:rStyle w:val="FootnoteReference"/>
        </w:rPr>
        <w:footnoteRef/>
      </w:r>
      <w:r>
        <w:rPr>
          <w:lang w:val="haw-US"/>
        </w:rPr>
        <w:t xml:space="preserve">Kahele, personal communication; see also Ross Cordy, </w:t>
      </w:r>
      <w:r w:rsidRPr="00980ED1">
        <w:rPr>
          <w:i/>
          <w:lang w:val="haw-US"/>
        </w:rPr>
        <w:t>The Rise and Fall of the O'ahu Kingdom</w:t>
      </w:r>
      <w:r>
        <w:rPr>
          <w:lang w:val="haw-US"/>
        </w:rPr>
        <w:t>, (Honolulu: Mutual Publishing, 2002): pp. 42-44.</w:t>
      </w:r>
    </w:p>
  </w:footnote>
  <w:footnote w:id="145">
    <w:p w14:paraId="277E9813" w14:textId="77777777" w:rsidR="00F77A7E" w:rsidRPr="007B51D0" w:rsidRDefault="00F77A7E" w:rsidP="00D958AF">
      <w:pPr>
        <w:pStyle w:val="FootnoteText"/>
      </w:pPr>
      <w:r w:rsidRPr="007B51D0">
        <w:rPr>
          <w:rStyle w:val="FootnoteReference"/>
        </w:rPr>
        <w:footnoteRef/>
      </w:r>
      <w:r w:rsidRPr="007B51D0">
        <w:t xml:space="preserve"> John Charlot, </w:t>
      </w:r>
      <w:r>
        <w:t>'</w:t>
      </w:r>
      <w:r w:rsidRPr="007B51D0">
        <w:t>Classical Polynesian Thinking</w:t>
      </w:r>
      <w:r>
        <w:t>'</w:t>
      </w:r>
      <w:r w:rsidRPr="007B51D0">
        <w:t xml:space="preserve">, p. 52; Kareva Mateata-Allain, </w:t>
      </w:r>
      <w:r>
        <w:t>'</w:t>
      </w:r>
      <w:r w:rsidRPr="007B51D0">
        <w:t>Orality and Ma</w:t>
      </w:r>
      <w:r w:rsidRPr="007B51D0">
        <w:rPr>
          <w:rFonts w:ascii="Lucida Grande" w:hAnsi="Lucida Grande"/>
        </w:rPr>
        <w:t>ʻ</w:t>
      </w:r>
      <w:r w:rsidRPr="007B51D0">
        <w:t>ohi Culture</w:t>
      </w:r>
      <w:r>
        <w:t>'</w:t>
      </w:r>
      <w:r w:rsidRPr="007B51D0">
        <w:t xml:space="preserve">, </w:t>
      </w:r>
      <w:r w:rsidRPr="007B51D0">
        <w:rPr>
          <w:bCs/>
          <w:i/>
          <w:iCs/>
        </w:rPr>
        <w:t>Shima: The International Journal of Research into Island Cultures</w:t>
      </w:r>
      <w:r>
        <w:rPr>
          <w:bCs/>
          <w:iCs/>
        </w:rPr>
        <w:t>, Vol. 3 No. 2(</w:t>
      </w:r>
      <w:r w:rsidRPr="007B51D0">
        <w:rPr>
          <w:bCs/>
          <w:iCs/>
        </w:rPr>
        <w:t>2009</w:t>
      </w:r>
      <w:r>
        <w:rPr>
          <w:bCs/>
          <w:iCs/>
        </w:rPr>
        <w:t>):</w:t>
      </w:r>
      <w:r w:rsidRPr="007B51D0">
        <w:rPr>
          <w:bCs/>
          <w:iCs/>
        </w:rPr>
        <w:t xml:space="preserve"> p. 7; Samuel Elbert, </w:t>
      </w:r>
      <w:r>
        <w:rPr>
          <w:bCs/>
          <w:iCs/>
        </w:rPr>
        <w:t>'</w:t>
      </w:r>
      <w:r w:rsidRPr="007B51D0">
        <w:rPr>
          <w:bCs/>
          <w:iCs/>
        </w:rPr>
        <w:t>Hawaiian Literary Style and Culture</w:t>
      </w:r>
      <w:r>
        <w:rPr>
          <w:bCs/>
          <w:iCs/>
        </w:rPr>
        <w:t>'</w:t>
      </w:r>
      <w:r w:rsidRPr="007B51D0">
        <w:rPr>
          <w:bCs/>
          <w:iCs/>
        </w:rPr>
        <w:t xml:space="preserve">, </w:t>
      </w:r>
      <w:r w:rsidRPr="007B51D0">
        <w:rPr>
          <w:bCs/>
          <w:i/>
          <w:iCs/>
        </w:rPr>
        <w:t>American Anthropologist</w:t>
      </w:r>
      <w:r>
        <w:rPr>
          <w:bCs/>
          <w:iCs/>
        </w:rPr>
        <w:t>, Vol. 53(</w:t>
      </w:r>
      <w:r w:rsidRPr="007B51D0">
        <w:rPr>
          <w:bCs/>
          <w:iCs/>
        </w:rPr>
        <w:t>1951</w:t>
      </w:r>
      <w:r>
        <w:rPr>
          <w:bCs/>
          <w:iCs/>
        </w:rPr>
        <w:t>):</w:t>
      </w:r>
      <w:r w:rsidRPr="007B51D0">
        <w:rPr>
          <w:bCs/>
          <w:iCs/>
        </w:rPr>
        <w:t xml:space="preserve"> pp. 345-354.</w:t>
      </w:r>
    </w:p>
  </w:footnote>
  <w:footnote w:id="146">
    <w:p w14:paraId="3E9CE7BF" w14:textId="77777777" w:rsidR="00F77A7E" w:rsidRPr="00BF55C0" w:rsidRDefault="00F77A7E" w:rsidP="00D958AF">
      <w:pPr>
        <w:pStyle w:val="FootnoteText"/>
      </w:pPr>
      <w:r w:rsidRPr="00BF55C0">
        <w:rPr>
          <w:rStyle w:val="FootnoteReference"/>
        </w:rPr>
        <w:footnoteRef/>
      </w:r>
      <w:r w:rsidRPr="00BF55C0">
        <w:t xml:space="preserve"> Christia Bausch, </w:t>
      </w:r>
      <w:r>
        <w:t>'</w:t>
      </w:r>
      <w:r w:rsidRPr="00BF55C0">
        <w:t>Po and Ao, An Analysis of Ideological Conflict in Polynesia</w:t>
      </w:r>
      <w:r>
        <w:t>'</w:t>
      </w:r>
      <w:r w:rsidRPr="00BF55C0">
        <w:t xml:space="preserve">, </w:t>
      </w:r>
      <w:r w:rsidRPr="00BF55C0">
        <w:rPr>
          <w:i/>
        </w:rPr>
        <w:t>Journal de la Societe des Oceanistes</w:t>
      </w:r>
      <w:r>
        <w:t>, No. 61, Vol. 34(</w:t>
      </w:r>
      <w:r w:rsidRPr="00BF55C0">
        <w:t>1978</w:t>
      </w:r>
      <w:r>
        <w:t xml:space="preserve">): p. 172. </w:t>
      </w:r>
    </w:p>
  </w:footnote>
  <w:footnote w:id="147">
    <w:p w14:paraId="247351DF" w14:textId="77777777" w:rsidR="00F77A7E" w:rsidRPr="00BF55C0" w:rsidRDefault="00F77A7E" w:rsidP="00D958AF">
      <w:pPr>
        <w:pStyle w:val="FootnoteText"/>
      </w:pPr>
      <w:r w:rsidRPr="00BF55C0">
        <w:rPr>
          <w:rStyle w:val="FootnoteReference"/>
        </w:rPr>
        <w:footnoteRef/>
      </w:r>
      <w:r w:rsidRPr="00BF55C0">
        <w:t xml:space="preserve"> Best, </w:t>
      </w:r>
      <w:r w:rsidRPr="00BF55C0">
        <w:rPr>
          <w:i/>
        </w:rPr>
        <w:t>Maori Religion and Mythology Part 2</w:t>
      </w:r>
      <w:r w:rsidRPr="00BF55C0">
        <w:t>, pp. 223-224.</w:t>
      </w:r>
    </w:p>
  </w:footnote>
  <w:footnote w:id="148">
    <w:p w14:paraId="7718966D" w14:textId="77777777" w:rsidR="00F77A7E" w:rsidRPr="002C0419" w:rsidRDefault="00F77A7E">
      <w:pPr>
        <w:pStyle w:val="FootnoteText"/>
        <w:rPr>
          <w:lang w:val="en-US"/>
        </w:rPr>
      </w:pPr>
      <w:r>
        <w:rPr>
          <w:rStyle w:val="FootnoteReference"/>
        </w:rPr>
        <w:footnoteRef/>
      </w:r>
      <w:r>
        <w:rPr>
          <w:lang w:val="en-US"/>
        </w:rPr>
        <w:t>Beckwith, Hawaiian Mythology, p. 321.</w:t>
      </w:r>
    </w:p>
  </w:footnote>
  <w:footnote w:id="149">
    <w:p w14:paraId="054FB934" w14:textId="77777777" w:rsidR="00F77A7E" w:rsidRPr="00BF55C0" w:rsidRDefault="00F77A7E" w:rsidP="00D958AF">
      <w:pPr>
        <w:autoSpaceDE w:val="0"/>
        <w:autoSpaceDN w:val="0"/>
        <w:adjustRightInd w:val="0"/>
        <w:rPr>
          <w:sz w:val="20"/>
          <w:szCs w:val="20"/>
        </w:rPr>
      </w:pPr>
      <w:r w:rsidRPr="00BF55C0">
        <w:rPr>
          <w:rStyle w:val="FootnoteReference"/>
          <w:sz w:val="20"/>
          <w:szCs w:val="20"/>
        </w:rPr>
        <w:footnoteRef/>
      </w:r>
      <w:r w:rsidRPr="00BF55C0">
        <w:rPr>
          <w:sz w:val="20"/>
          <w:szCs w:val="20"/>
        </w:rPr>
        <w:t xml:space="preserve"> Lilikalā Kameʻeleihiwa, </w:t>
      </w:r>
      <w:r>
        <w:rPr>
          <w:sz w:val="20"/>
          <w:szCs w:val="20"/>
        </w:rPr>
        <w:t>'</w:t>
      </w:r>
      <w:r w:rsidRPr="00BF55C0">
        <w:rPr>
          <w:sz w:val="20"/>
          <w:szCs w:val="20"/>
        </w:rPr>
        <w:t>Hawai‘i-nui-akea Cousins: Ancestral Gods and Bodies of Knowledge are</w:t>
      </w:r>
    </w:p>
    <w:p w14:paraId="5E80BF0E" w14:textId="77777777" w:rsidR="00F77A7E" w:rsidRPr="00BF55C0" w:rsidRDefault="00F77A7E" w:rsidP="00D958AF">
      <w:pPr>
        <w:pStyle w:val="FootnoteText"/>
      </w:pPr>
      <w:r w:rsidRPr="00BF55C0">
        <w:t>Treasures for the Descendants</w:t>
      </w:r>
      <w:r>
        <w:t>'</w:t>
      </w:r>
      <w:r w:rsidRPr="00BF55C0">
        <w:t xml:space="preserve">, </w:t>
      </w:r>
      <w:r w:rsidRPr="00BF55C0">
        <w:rPr>
          <w:i/>
        </w:rPr>
        <w:t>Te Kaharoa</w:t>
      </w:r>
      <w:r>
        <w:t>, vol. 2(</w:t>
      </w:r>
      <w:r w:rsidRPr="00BF55C0">
        <w:t>2009</w:t>
      </w:r>
      <w:r>
        <w:t>):</w:t>
      </w:r>
      <w:r w:rsidRPr="00BF55C0">
        <w:t xml:space="preserve"> p. 48. </w:t>
      </w:r>
    </w:p>
  </w:footnote>
  <w:footnote w:id="150">
    <w:p w14:paraId="0C2E5AA6" w14:textId="77777777" w:rsidR="00F77A7E" w:rsidRPr="009623D7" w:rsidRDefault="00F77A7E">
      <w:pPr>
        <w:pStyle w:val="FootnoteText"/>
        <w:rPr>
          <w:lang w:val="haw-US"/>
        </w:rPr>
      </w:pPr>
      <w:r w:rsidRPr="009623D7">
        <w:rPr>
          <w:rStyle w:val="FootnoteReference"/>
        </w:rPr>
        <w:footnoteRef/>
      </w:r>
      <w:r>
        <w:t xml:space="preserve">For Wākea as the wide expanse of sky see </w:t>
      </w:r>
      <w:r w:rsidRPr="005E2E3B">
        <w:t>http://www.papahanaumokuakea.gov/education/pdf/pmnm_map_poster.pdf</w:t>
      </w:r>
      <w:r>
        <w:t xml:space="preserve"> (accessed December 19, 2014).</w:t>
      </w:r>
    </w:p>
  </w:footnote>
  <w:footnote w:id="151">
    <w:p w14:paraId="69584E9F" w14:textId="77777777" w:rsidR="00F77A7E" w:rsidRPr="00BF55C0" w:rsidRDefault="00F77A7E" w:rsidP="00D958AF">
      <w:pPr>
        <w:pStyle w:val="FootnoteText"/>
      </w:pPr>
      <w:r w:rsidRPr="00BF55C0">
        <w:rPr>
          <w:rStyle w:val="FootnoteReference"/>
        </w:rPr>
        <w:footnoteRef/>
      </w:r>
      <w:r w:rsidRPr="00BF55C0">
        <w:rPr>
          <w:rStyle w:val="HTMLCite"/>
        </w:rPr>
        <w:t>www.k12.hi.us/~waianaeh/qtvr/</w:t>
      </w:r>
      <w:r w:rsidRPr="00BF55C0">
        <w:rPr>
          <w:rStyle w:val="HTMLCite"/>
          <w:bCs/>
        </w:rPr>
        <w:t>Kaneana</w:t>
      </w:r>
      <w:r w:rsidRPr="00BF55C0">
        <w:rPr>
          <w:rStyle w:val="HTMLCite"/>
        </w:rPr>
        <w:t>.html</w:t>
      </w:r>
      <w:proofErr w:type="gramStart"/>
      <w:r w:rsidRPr="00BF55C0">
        <w:rPr>
          <w:i/>
        </w:rPr>
        <w:t>‎</w:t>
      </w:r>
      <w:r>
        <w:t>(</w:t>
      </w:r>
      <w:proofErr w:type="gramEnd"/>
      <w:r w:rsidRPr="00BF55C0">
        <w:t>accessed December 9, 2012</w:t>
      </w:r>
      <w:r>
        <w:t>)</w:t>
      </w:r>
      <w:r w:rsidRPr="00BF55C0">
        <w:t>.</w:t>
      </w:r>
    </w:p>
  </w:footnote>
  <w:footnote w:id="152">
    <w:p w14:paraId="7BCD0C10" w14:textId="77777777" w:rsidR="00F77A7E" w:rsidRPr="002811E0" w:rsidRDefault="00F77A7E" w:rsidP="00D958AF">
      <w:pPr>
        <w:pStyle w:val="FootnoteText"/>
        <w:rPr>
          <w:lang w:val="haw-US"/>
        </w:rPr>
      </w:pPr>
      <w:r w:rsidRPr="002811E0">
        <w:rPr>
          <w:rStyle w:val="FootnoteReference"/>
        </w:rPr>
        <w:footnoteRef/>
      </w:r>
      <w:r>
        <w:t xml:space="preserve">Beckwith, </w:t>
      </w:r>
      <w:r w:rsidRPr="002811E0">
        <w:rPr>
          <w:i/>
        </w:rPr>
        <w:t>Mythology</w:t>
      </w:r>
      <w:r>
        <w:t>, p. 49.</w:t>
      </w:r>
    </w:p>
  </w:footnote>
  <w:footnote w:id="153">
    <w:p w14:paraId="0454CE02" w14:textId="77777777" w:rsidR="00F77A7E" w:rsidRPr="00BF55C0" w:rsidRDefault="00F77A7E" w:rsidP="00D958AF">
      <w:pPr>
        <w:pStyle w:val="FootnoteText"/>
      </w:pPr>
      <w:r w:rsidRPr="00BF55C0">
        <w:rPr>
          <w:rStyle w:val="FootnoteReference"/>
        </w:rPr>
        <w:footnoteRef/>
      </w:r>
      <w:r w:rsidRPr="00BF55C0">
        <w:t xml:space="preserve"> Dorothy Barrere, </w:t>
      </w:r>
      <w:r>
        <w:t>'</w:t>
      </w:r>
      <w:r w:rsidRPr="00BF55C0">
        <w:t>Cosmogonic Genealogies</w:t>
      </w:r>
      <w:r>
        <w:t>'</w:t>
      </w:r>
      <w:r w:rsidRPr="00BF55C0">
        <w:t>, p. 421.</w:t>
      </w:r>
    </w:p>
  </w:footnote>
  <w:footnote w:id="154">
    <w:p w14:paraId="446FD082" w14:textId="77777777" w:rsidR="00F77A7E" w:rsidRPr="00BF55C0" w:rsidRDefault="00F77A7E" w:rsidP="00D958AF">
      <w:pPr>
        <w:pStyle w:val="FootnoteText"/>
      </w:pPr>
      <w:r w:rsidRPr="00BF55C0">
        <w:rPr>
          <w:rStyle w:val="FootnoteReference"/>
        </w:rPr>
        <w:footnoteRef/>
      </w:r>
      <w:r w:rsidRPr="00BF55C0">
        <w:t xml:space="preserve"> Thomas G. Thrum, p. 23; Valeri, </w:t>
      </w:r>
      <w:r w:rsidRPr="00BF55C0">
        <w:rPr>
          <w:i/>
        </w:rPr>
        <w:t>Kingship and Sacrifice</w:t>
      </w:r>
      <w:r w:rsidRPr="00BF55C0">
        <w:t>, p. 16.</w:t>
      </w:r>
    </w:p>
  </w:footnote>
  <w:footnote w:id="155">
    <w:p w14:paraId="109EE465" w14:textId="77777777" w:rsidR="00F77A7E" w:rsidRPr="00BF55C0" w:rsidRDefault="00F77A7E" w:rsidP="00D958AF">
      <w:pPr>
        <w:pStyle w:val="FootnoteText"/>
      </w:pPr>
      <w:r w:rsidRPr="00BF55C0">
        <w:rPr>
          <w:rStyle w:val="FootnoteReference"/>
        </w:rPr>
        <w:footnoteRef/>
      </w:r>
      <w:r w:rsidRPr="00BF55C0">
        <w:t xml:space="preserve"> Martha Beckwith, </w:t>
      </w:r>
      <w:r w:rsidRPr="00BF55C0">
        <w:rPr>
          <w:i/>
        </w:rPr>
        <w:t>Hawaiian Mythology</w:t>
      </w:r>
      <w:r w:rsidRPr="00BF55C0">
        <w:t xml:space="preserve">, pp. 67-68. </w:t>
      </w:r>
    </w:p>
  </w:footnote>
  <w:footnote w:id="156">
    <w:p w14:paraId="3AACB003" w14:textId="77777777" w:rsidR="00F77A7E" w:rsidRPr="0049745C" w:rsidRDefault="00F77A7E">
      <w:pPr>
        <w:pStyle w:val="FootnoteText"/>
        <w:rPr>
          <w:lang w:val="haw-US"/>
        </w:rPr>
      </w:pPr>
      <w:r w:rsidRPr="0049745C">
        <w:rPr>
          <w:rStyle w:val="FootnoteReference"/>
        </w:rPr>
        <w:footnoteRef/>
      </w:r>
      <w:r>
        <w:t xml:space="preserve">Abraham Fornander, </w:t>
      </w:r>
      <w:r w:rsidRPr="008A0949">
        <w:rPr>
          <w:i/>
        </w:rPr>
        <w:t>An Account of the Polynesian Race</w:t>
      </w:r>
      <w:r>
        <w:t xml:space="preserve"> Vol. 1 (London: Trubner and Co., 1878): p. 127; also the Pukui and Elbert Hawaiian Dictionary.</w:t>
      </w:r>
    </w:p>
  </w:footnote>
  <w:footnote w:id="157">
    <w:p w14:paraId="0DE93B35" w14:textId="77777777" w:rsidR="00F77A7E" w:rsidRPr="00BF55C0" w:rsidRDefault="00F77A7E" w:rsidP="00D958AF">
      <w:pPr>
        <w:pStyle w:val="FootnoteText"/>
      </w:pPr>
      <w:r w:rsidRPr="00BF55C0">
        <w:rPr>
          <w:rStyle w:val="FootnoteReference"/>
        </w:rPr>
        <w:footnoteRef/>
      </w:r>
      <w:r w:rsidRPr="00BF55C0">
        <w:t>Kame</w:t>
      </w:r>
      <w:r w:rsidRPr="00BF55C0">
        <w:rPr>
          <w:rFonts w:ascii="Lucida Grande" w:hAnsi="Lucida Grande"/>
        </w:rPr>
        <w:t>ʻ</w:t>
      </w:r>
      <w:r w:rsidRPr="00BF55C0">
        <w:t xml:space="preserve">eleihiwa, </w:t>
      </w:r>
      <w:r>
        <w:t>'</w:t>
      </w:r>
      <w:r w:rsidRPr="00BF55C0">
        <w:t>Hawaii-nui-akea,</w:t>
      </w:r>
      <w:r>
        <w:t>'</w:t>
      </w:r>
      <w:r w:rsidRPr="00BF55C0">
        <w:t xml:space="preserve"> p. 47.</w:t>
      </w:r>
    </w:p>
  </w:footnote>
  <w:footnote w:id="158">
    <w:p w14:paraId="47912B1B" w14:textId="77777777" w:rsidR="00F77A7E" w:rsidRPr="00BF55C0" w:rsidRDefault="00F77A7E" w:rsidP="00D958AF">
      <w:pPr>
        <w:pStyle w:val="FootnoteText"/>
      </w:pPr>
      <w:r w:rsidRPr="00BF55C0">
        <w:rPr>
          <w:rStyle w:val="FootnoteReference"/>
        </w:rPr>
        <w:footnoteRef/>
      </w:r>
      <w:r w:rsidRPr="00BF55C0">
        <w:t xml:space="preserve"> William Westervelt, </w:t>
      </w:r>
      <w:r w:rsidRPr="00BF55C0">
        <w:rPr>
          <w:i/>
        </w:rPr>
        <w:t xml:space="preserve">Hawaiian Legends of Old </w:t>
      </w:r>
      <w:proofErr w:type="gramStart"/>
      <w:r w:rsidRPr="00BF55C0">
        <w:rPr>
          <w:i/>
        </w:rPr>
        <w:t>Honolulu</w:t>
      </w:r>
      <w:r>
        <w:t>(</w:t>
      </w:r>
      <w:proofErr w:type="gramEnd"/>
      <w:r w:rsidRPr="00BF55C0">
        <w:t>Boston: G.H. Ellis Press, 1915</w:t>
      </w:r>
      <w:r>
        <w:t xml:space="preserve">): p. </w:t>
      </w:r>
      <w:r w:rsidRPr="00BF55C0">
        <w:t>5.</w:t>
      </w:r>
    </w:p>
  </w:footnote>
  <w:footnote w:id="159">
    <w:p w14:paraId="272F9642" w14:textId="77777777" w:rsidR="00F77A7E" w:rsidRPr="00B6033B" w:rsidRDefault="00F77A7E" w:rsidP="00D958AF">
      <w:pPr>
        <w:contextualSpacing/>
      </w:pPr>
      <w:r w:rsidRPr="00FD63B7">
        <w:rPr>
          <w:rStyle w:val="FootnoteReference"/>
          <w:sz w:val="20"/>
          <w:szCs w:val="20"/>
        </w:rPr>
        <w:footnoteRef/>
      </w:r>
      <w:r w:rsidRPr="00E14387">
        <w:rPr>
          <w:sz w:val="20"/>
          <w:szCs w:val="20"/>
        </w:rPr>
        <w:t xml:space="preserve">Edwards, Edmundo and Edwards, Alexandra, </w:t>
      </w:r>
      <w:r>
        <w:rPr>
          <w:sz w:val="20"/>
          <w:szCs w:val="20"/>
        </w:rPr>
        <w:t>'</w:t>
      </w:r>
      <w:r w:rsidRPr="00E14387">
        <w:rPr>
          <w:sz w:val="20"/>
          <w:szCs w:val="20"/>
        </w:rPr>
        <w:t>Rapanui Archaeoastronomy and Ethnoastronomy</w:t>
      </w:r>
      <w:r>
        <w:rPr>
          <w:sz w:val="20"/>
          <w:szCs w:val="20"/>
        </w:rPr>
        <w:t>'</w:t>
      </w:r>
      <w:r w:rsidRPr="00E14387">
        <w:rPr>
          <w:sz w:val="20"/>
          <w:szCs w:val="20"/>
        </w:rPr>
        <w:t xml:space="preserve">, Flag #83 Expedition Report, February-June 2010, Pacific Islands Research and Education Fund, Friday Harbor, </w:t>
      </w:r>
      <w:r w:rsidRPr="004F170E">
        <w:rPr>
          <w:sz w:val="20"/>
          <w:szCs w:val="20"/>
        </w:rPr>
        <w:t xml:space="preserve">Washington, </w:t>
      </w:r>
      <w:hyperlink r:id="rId31" w:history="1">
        <w:r w:rsidRPr="004F170E">
          <w:rPr>
            <w:rStyle w:val="Hyperlink"/>
            <w:color w:val="auto"/>
            <w:sz w:val="20"/>
            <w:szCs w:val="20"/>
            <w:u w:val="none"/>
          </w:rPr>
          <w:t>http://www.pacificislandsresearchinstitute.org/Flag_83_Report.pdf</w:t>
        </w:r>
      </w:hyperlink>
      <w:r w:rsidRPr="004F170E">
        <w:rPr>
          <w:rStyle w:val="Hyperlink"/>
          <w:color w:val="auto"/>
          <w:sz w:val="20"/>
          <w:szCs w:val="20"/>
          <w:u w:val="none"/>
        </w:rPr>
        <w:t>(accessed</w:t>
      </w:r>
      <w:r>
        <w:rPr>
          <w:rStyle w:val="Hyperlink"/>
          <w:color w:val="auto"/>
          <w:sz w:val="20"/>
          <w:szCs w:val="20"/>
          <w:u w:val="none"/>
        </w:rPr>
        <w:t xml:space="preserve"> June 13, 2104).</w:t>
      </w:r>
    </w:p>
  </w:footnote>
  <w:footnote w:id="160">
    <w:p w14:paraId="67A42795" w14:textId="77777777" w:rsidR="00F77A7E" w:rsidRPr="00BF55C0" w:rsidRDefault="00F77A7E" w:rsidP="00D958AF">
      <w:pPr>
        <w:pStyle w:val="FootnoteText"/>
        <w:contextualSpacing/>
      </w:pPr>
      <w:r w:rsidRPr="00BF55C0">
        <w:rPr>
          <w:rStyle w:val="FootnoteReference"/>
        </w:rPr>
        <w:footnoteRef/>
      </w:r>
      <w:r w:rsidRPr="00BF55C0">
        <w:t xml:space="preserve"> Beckwith, </w:t>
      </w:r>
      <w:r w:rsidRPr="00BF55C0">
        <w:rPr>
          <w:i/>
        </w:rPr>
        <w:t>Hawaiian Mythology</w:t>
      </w:r>
      <w:r w:rsidRPr="00BF55C0">
        <w:t xml:space="preserve">, pp. 287-288; Kikiloi, </w:t>
      </w:r>
      <w:r>
        <w:t>'</w:t>
      </w:r>
      <w:r w:rsidRPr="00BF55C0">
        <w:t>Rebirth</w:t>
      </w:r>
      <w:r>
        <w:t>'</w:t>
      </w:r>
      <w:r w:rsidRPr="00BF55C0">
        <w:t>, p. 83.</w:t>
      </w:r>
    </w:p>
  </w:footnote>
  <w:footnote w:id="161">
    <w:p w14:paraId="1F8F7585" w14:textId="77777777" w:rsidR="00F77A7E" w:rsidRPr="00BF55C0" w:rsidRDefault="00F77A7E" w:rsidP="00D958AF">
      <w:pPr>
        <w:pStyle w:val="FootnoteText"/>
      </w:pPr>
      <w:r w:rsidRPr="00BF55C0">
        <w:rPr>
          <w:rStyle w:val="FootnoteReference"/>
        </w:rPr>
        <w:footnoteRef/>
      </w:r>
      <w:r w:rsidRPr="00BF55C0">
        <w:t xml:space="preserve"> See Beckwith, </w:t>
      </w:r>
      <w:r w:rsidRPr="00980ED1">
        <w:rPr>
          <w:i/>
        </w:rPr>
        <w:t>Hawaiian</w:t>
      </w:r>
      <w:r w:rsidRPr="00BF55C0">
        <w:rPr>
          <w:i/>
        </w:rPr>
        <w:t>Mythology</w:t>
      </w:r>
      <w:r w:rsidRPr="00BF55C0">
        <w:t>, pp. 276-291.</w:t>
      </w:r>
    </w:p>
  </w:footnote>
  <w:footnote w:id="162">
    <w:p w14:paraId="5D9C227E" w14:textId="77777777" w:rsidR="00F77A7E" w:rsidRPr="00755810" w:rsidRDefault="00F77A7E" w:rsidP="00D958AF">
      <w:pPr>
        <w:pStyle w:val="FootnoteText"/>
        <w:rPr>
          <w:lang w:val="haw-US"/>
        </w:rPr>
      </w:pPr>
      <w:r w:rsidRPr="00755810">
        <w:rPr>
          <w:rStyle w:val="FootnoteReference"/>
        </w:rPr>
        <w:footnoteRef/>
      </w:r>
      <w:r>
        <w:t xml:space="preserve">Beckwith, </w:t>
      </w:r>
      <w:r w:rsidRPr="00755810">
        <w:rPr>
          <w:i/>
        </w:rPr>
        <w:t>Mythology</w:t>
      </w:r>
      <w:r>
        <w:t>, pp. 296-298.</w:t>
      </w:r>
    </w:p>
  </w:footnote>
  <w:footnote w:id="163">
    <w:p w14:paraId="49E417EF" w14:textId="77777777" w:rsidR="00F77A7E" w:rsidRPr="003A4B03" w:rsidRDefault="00F77A7E" w:rsidP="00D958AF">
      <w:pPr>
        <w:pStyle w:val="FootnoteText"/>
        <w:rPr>
          <w:lang w:val="haw-US"/>
        </w:rPr>
      </w:pPr>
      <w:r w:rsidRPr="003A4B03">
        <w:rPr>
          <w:rStyle w:val="FootnoteReference"/>
        </w:rPr>
        <w:footnoteRef/>
      </w:r>
      <w:r w:rsidRPr="003A4B03">
        <w:rPr>
          <w:lang w:val="haw-US"/>
        </w:rPr>
        <w:t>Kamakau</w:t>
      </w:r>
      <w:r>
        <w:rPr>
          <w:lang w:val="haw-US"/>
        </w:rPr>
        <w:t xml:space="preserve">, </w:t>
      </w:r>
      <w:r w:rsidRPr="00DB70A6">
        <w:rPr>
          <w:i/>
          <w:lang w:val="haw-US"/>
        </w:rPr>
        <w:t>Tales and Traditions</w:t>
      </w:r>
      <w:r>
        <w:rPr>
          <w:lang w:val="haw-US"/>
        </w:rPr>
        <w:t>, p. 38.</w:t>
      </w:r>
    </w:p>
  </w:footnote>
  <w:footnote w:id="164">
    <w:p w14:paraId="4E7715B3" w14:textId="77777777" w:rsidR="00F77A7E" w:rsidRPr="009F2C53" w:rsidRDefault="00F77A7E" w:rsidP="00D958AF">
      <w:pPr>
        <w:pStyle w:val="FootnoteText"/>
        <w:rPr>
          <w:lang w:val="haw-US"/>
        </w:rPr>
      </w:pPr>
      <w:r w:rsidRPr="009F2C53">
        <w:rPr>
          <w:rStyle w:val="FootnoteReference"/>
        </w:rPr>
        <w:footnoteRef/>
      </w:r>
      <w:r>
        <w:t xml:space="preserve">Mary Kawena Pukui, Samuel H. Elbert, and Esther T. Mookini, </w:t>
      </w:r>
      <w:r w:rsidRPr="00AC2E04">
        <w:rPr>
          <w:i/>
        </w:rPr>
        <w:t>Place Names of Hawaii</w:t>
      </w:r>
      <w:r>
        <w:t xml:space="preserve"> (Honolulu: University of Hawaii Press, 1976): p. 105.</w:t>
      </w:r>
    </w:p>
  </w:footnote>
  <w:footnote w:id="165">
    <w:p w14:paraId="498840C1" w14:textId="77777777" w:rsidR="00F77A7E" w:rsidRPr="00BF55C0" w:rsidRDefault="00F77A7E" w:rsidP="00D958AF">
      <w:pPr>
        <w:pStyle w:val="FootnoteText"/>
      </w:pPr>
      <w:r w:rsidRPr="00BF55C0">
        <w:rPr>
          <w:rStyle w:val="FootnoteReference"/>
        </w:rPr>
        <w:footnoteRef/>
      </w:r>
      <w:r w:rsidRPr="00BF55C0">
        <w:t>'Ike, via facebook.</w:t>
      </w:r>
    </w:p>
  </w:footnote>
  <w:footnote w:id="166">
    <w:p w14:paraId="0B2905F5" w14:textId="77777777" w:rsidR="00F77A7E" w:rsidRPr="004F170E" w:rsidRDefault="00F77A7E" w:rsidP="00A15299">
      <w:pPr>
        <w:pStyle w:val="FootnoteText"/>
        <w:rPr>
          <w:lang w:val="haw-US"/>
        </w:rPr>
      </w:pPr>
      <w:r w:rsidRPr="001028B6">
        <w:rPr>
          <w:rStyle w:val="FootnoteReference"/>
        </w:rPr>
        <w:footnoteRef/>
      </w:r>
      <w:r w:rsidRPr="001028B6">
        <w:rPr>
          <w:lang w:val="haw-US"/>
        </w:rPr>
        <w:t xml:space="preserve">Beckwith, </w:t>
      </w:r>
      <w:r w:rsidRPr="00AC2E04">
        <w:rPr>
          <w:i/>
          <w:lang w:val="haw-US"/>
        </w:rPr>
        <w:t>Mythology</w:t>
      </w:r>
      <w:r w:rsidRPr="001028B6">
        <w:rPr>
          <w:lang w:val="haw-US"/>
        </w:rPr>
        <w:t xml:space="preserve">, p. 521; Abraham Fornander and Thomas Thrum, </w:t>
      </w:r>
      <w:r w:rsidRPr="00AC2E04">
        <w:rPr>
          <w:i/>
          <w:lang w:val="haw-US"/>
        </w:rPr>
        <w:t xml:space="preserve">Fornander Collection of </w:t>
      </w:r>
      <w:r w:rsidRPr="007D258F">
        <w:rPr>
          <w:i/>
          <w:lang w:val="haw-US"/>
        </w:rPr>
        <w:t>Hawaiian Antiquities and Folklore</w:t>
      </w:r>
      <w:r w:rsidRPr="007D258F">
        <w:rPr>
          <w:lang w:val="haw-US"/>
        </w:rPr>
        <w:t xml:space="preserve"> (Honolulu: Bishop Museum Press, 1920) at </w:t>
      </w:r>
      <w:hyperlink r:id="rId32" w:anchor="v=onepage&amp;q=thunder%20lightning%20a%20sign%20of%20chief%20hawaii&amp;f=false" w:history="1">
        <w:r w:rsidRPr="004F170E">
          <w:rPr>
            <w:rStyle w:val="Hyperlink"/>
            <w:color w:val="auto"/>
            <w:u w:val="none"/>
            <w:lang w:val="haw-US"/>
          </w:rPr>
          <w:t>http://books.google.com/books?id=j8MqAQAAIAAJ&amp;pg=PA108&amp;lpg=PA108&amp;dq=thunder+lightning+a+sign+of+chief+hawaii&amp;source=bl&amp;ots=e1LmXNg-OZ&amp;sig=V395BOaM-P0fixGtc_XPZhciM2U&amp;hl=en&amp;sa=X&amp;ei=5QlLVL6xMIWsyAS9tYKgDQ&amp;ved=0CDoQ6AEwBA#v=onepage&amp;q=thunder%20lightning%20a%20sign%20of%20chief%20hawaii&amp;f=false</w:t>
        </w:r>
      </w:hyperlink>
      <w:r w:rsidRPr="004F170E">
        <w:rPr>
          <w:lang w:val="haw-US"/>
        </w:rPr>
        <w:t xml:space="preserve"> (accessed October 23, 2014).</w:t>
      </w:r>
    </w:p>
  </w:footnote>
  <w:footnote w:id="167">
    <w:p w14:paraId="3FD63350" w14:textId="77777777" w:rsidR="00F77A7E" w:rsidRPr="007B51D0" w:rsidRDefault="00F77A7E" w:rsidP="00D958AF">
      <w:pPr>
        <w:pStyle w:val="FootnoteText"/>
      </w:pPr>
      <w:r w:rsidRPr="007B51D0">
        <w:rPr>
          <w:rStyle w:val="FootnoteReference"/>
        </w:rPr>
        <w:footnoteRef/>
      </w:r>
      <w:r w:rsidRPr="007B51D0">
        <w:t xml:space="preserve"> Mike K. Lee, OHA testimony.</w:t>
      </w:r>
    </w:p>
  </w:footnote>
  <w:footnote w:id="168">
    <w:p w14:paraId="177B5D74" w14:textId="77777777" w:rsidR="00F77A7E" w:rsidRPr="007B51D0" w:rsidRDefault="00F77A7E" w:rsidP="00D958AF">
      <w:pPr>
        <w:pStyle w:val="FootnoteText"/>
        <w:rPr>
          <w:lang w:val="haw-US"/>
        </w:rPr>
      </w:pPr>
      <w:r w:rsidRPr="007B51D0">
        <w:rPr>
          <w:rStyle w:val="FootnoteReference"/>
        </w:rPr>
        <w:footnoteRef/>
      </w:r>
      <w:r w:rsidRPr="007B51D0">
        <w:rPr>
          <w:lang w:val="haw-US"/>
        </w:rPr>
        <w:t>Mike K. Lee, OHA testimony.</w:t>
      </w:r>
    </w:p>
  </w:footnote>
  <w:footnote w:id="169">
    <w:p w14:paraId="72BCF95D" w14:textId="77777777" w:rsidR="00F77A7E" w:rsidRPr="007B51D0" w:rsidRDefault="00F77A7E" w:rsidP="00D958AF">
      <w:pPr>
        <w:pStyle w:val="FootnoteText"/>
        <w:rPr>
          <w:lang w:val="haw-US"/>
        </w:rPr>
      </w:pPr>
      <w:r w:rsidRPr="007B51D0">
        <w:rPr>
          <w:rStyle w:val="FootnoteReference"/>
        </w:rPr>
        <w:footnoteRef/>
      </w:r>
      <w:r w:rsidRPr="007B51D0">
        <w:rPr>
          <w:lang w:val="haw-US"/>
        </w:rPr>
        <w:t>Mike K. Lee, OHA testimony.</w:t>
      </w:r>
    </w:p>
  </w:footnote>
  <w:footnote w:id="170">
    <w:p w14:paraId="56B756E6" w14:textId="77777777" w:rsidR="00F77A7E" w:rsidRPr="007B51D0" w:rsidRDefault="00F77A7E" w:rsidP="00D958AF">
      <w:pPr>
        <w:pStyle w:val="FootnoteText"/>
      </w:pPr>
      <w:r w:rsidRPr="007B51D0">
        <w:rPr>
          <w:rStyle w:val="FootnoteReference"/>
        </w:rPr>
        <w:footnoteRef/>
      </w:r>
      <w:r>
        <w:t>'Ike, via facebook.</w:t>
      </w:r>
    </w:p>
  </w:footnote>
  <w:footnote w:id="171">
    <w:p w14:paraId="528DA7F8" w14:textId="77777777" w:rsidR="00F77A7E" w:rsidRPr="007B51D0" w:rsidRDefault="00F77A7E" w:rsidP="00D958AF">
      <w:pPr>
        <w:pStyle w:val="FootnoteText"/>
        <w:rPr>
          <w:lang w:val="haw-US"/>
        </w:rPr>
      </w:pPr>
      <w:r w:rsidRPr="007B51D0">
        <w:rPr>
          <w:rStyle w:val="FootnoteReference"/>
        </w:rPr>
        <w:footnoteRef/>
      </w:r>
      <w:r w:rsidRPr="007B51D0">
        <w:rPr>
          <w:lang w:val="haw-US"/>
        </w:rPr>
        <w:t>Mike K. Lee, OHA testimony.</w:t>
      </w:r>
    </w:p>
  </w:footnote>
  <w:footnote w:id="172">
    <w:p w14:paraId="1F71BCF2" w14:textId="77777777" w:rsidR="00F77A7E" w:rsidRPr="00EF5B6C" w:rsidRDefault="00F77A7E">
      <w:pPr>
        <w:pStyle w:val="FootnoteText"/>
        <w:rPr>
          <w:lang w:val="haw-US"/>
        </w:rPr>
      </w:pPr>
      <w:r>
        <w:rPr>
          <w:rStyle w:val="FootnoteReference"/>
        </w:rPr>
        <w:footnoteRef/>
      </w:r>
      <w:r>
        <w:rPr>
          <w:lang w:val="haw-US"/>
        </w:rPr>
        <w:t xml:space="preserve">Roy Kukulu Alameida, ʻKawaihāpai: A Place in Timeʻ, </w:t>
      </w:r>
      <w:r w:rsidRPr="00EF5B6C">
        <w:rPr>
          <w:i/>
          <w:lang w:val="haw-US"/>
        </w:rPr>
        <w:t>The Hawaiian Journal of History</w:t>
      </w:r>
      <w:r>
        <w:rPr>
          <w:lang w:val="haw-US"/>
        </w:rPr>
        <w:t>, Vol. 30, (1996): pp. 77-81.</w:t>
      </w:r>
    </w:p>
  </w:footnote>
  <w:footnote w:id="173">
    <w:p w14:paraId="696A604F" w14:textId="77777777" w:rsidR="00F77A7E" w:rsidRPr="00CA1406" w:rsidRDefault="00F77A7E" w:rsidP="00D958AF">
      <w:pPr>
        <w:pStyle w:val="FootnoteText"/>
        <w:rPr>
          <w:lang w:val="haw-US"/>
        </w:rPr>
      </w:pPr>
      <w:r w:rsidRPr="00CA1406">
        <w:rPr>
          <w:rStyle w:val="FootnoteReference"/>
        </w:rPr>
        <w:footnoteRef/>
      </w:r>
      <w:r w:rsidRPr="00CA1406">
        <w:rPr>
          <w:lang w:val="haw-US"/>
        </w:rPr>
        <w:t xml:space="preserve">Ruggles, </w:t>
      </w:r>
      <w:r>
        <w:rPr>
          <w:lang w:val="haw-US"/>
        </w:rPr>
        <w:t>'Calenda</w:t>
      </w:r>
      <w:r w:rsidRPr="00CA1406">
        <w:rPr>
          <w:lang w:val="haw-US"/>
        </w:rPr>
        <w:t>rs</w:t>
      </w:r>
      <w:r>
        <w:rPr>
          <w:lang w:val="haw-US"/>
        </w:rPr>
        <w:t>'</w:t>
      </w:r>
      <w:r w:rsidRPr="00CA1406">
        <w:rPr>
          <w:lang w:val="haw-US"/>
        </w:rPr>
        <w:t>, p. 315</w:t>
      </w:r>
      <w:r>
        <w:rPr>
          <w:lang w:val="haw-US"/>
        </w:rPr>
        <w:t>.</w:t>
      </w:r>
    </w:p>
  </w:footnote>
  <w:footnote w:id="174">
    <w:p w14:paraId="30FDB315" w14:textId="77777777" w:rsidR="00F77A7E" w:rsidRPr="00CA1406" w:rsidRDefault="00F77A7E" w:rsidP="00D958AF">
      <w:pPr>
        <w:pStyle w:val="FootnoteText"/>
        <w:rPr>
          <w:lang w:val="haw-US"/>
        </w:rPr>
      </w:pPr>
      <w:r w:rsidRPr="00CA1406">
        <w:rPr>
          <w:rStyle w:val="FootnoteReference"/>
        </w:rPr>
        <w:footnoteRef/>
      </w:r>
      <w:r>
        <w:t>Ruggles, 'Calendars', pp. 315-316.</w:t>
      </w:r>
    </w:p>
  </w:footnote>
  <w:footnote w:id="175">
    <w:p w14:paraId="0FCBF430" w14:textId="77777777" w:rsidR="00F77A7E" w:rsidRPr="00892C71" w:rsidRDefault="00F77A7E" w:rsidP="00D958AF">
      <w:pPr>
        <w:pStyle w:val="FootnoteText"/>
        <w:rPr>
          <w:lang w:val="haw-US"/>
        </w:rPr>
      </w:pPr>
      <w:r w:rsidRPr="00892C71">
        <w:rPr>
          <w:rStyle w:val="FootnoteReference"/>
        </w:rPr>
        <w:footnoteRef/>
      </w:r>
      <w:r w:rsidRPr="00892C71">
        <w:rPr>
          <w:lang w:val="haw-US"/>
        </w:rPr>
        <w:t xml:space="preserve">Cordy, </w:t>
      </w:r>
      <w:r w:rsidRPr="00E75756">
        <w:rPr>
          <w:i/>
          <w:lang w:val="haw-US"/>
        </w:rPr>
        <w:t>The O'ahu Kingdom</w:t>
      </w:r>
      <w:r>
        <w:rPr>
          <w:i/>
          <w:lang w:val="haw-US"/>
        </w:rPr>
        <w:t>.</w:t>
      </w:r>
    </w:p>
  </w:footnote>
  <w:footnote w:id="176">
    <w:p w14:paraId="1E639AD3" w14:textId="77777777" w:rsidR="00F77A7E" w:rsidRPr="00F8321B" w:rsidRDefault="00F77A7E" w:rsidP="00D958AF">
      <w:pPr>
        <w:widowControl w:val="0"/>
        <w:autoSpaceDE w:val="0"/>
        <w:autoSpaceDN w:val="0"/>
        <w:adjustRightInd w:val="0"/>
        <w:rPr>
          <w:rFonts w:cs="Times New Roman"/>
          <w:bCs/>
          <w:sz w:val="20"/>
          <w:szCs w:val="20"/>
        </w:rPr>
      </w:pPr>
      <w:r w:rsidRPr="00EB3FD8">
        <w:rPr>
          <w:rStyle w:val="FootnoteReference"/>
          <w:sz w:val="20"/>
          <w:szCs w:val="20"/>
        </w:rPr>
        <w:footnoteRef/>
      </w:r>
      <w:r w:rsidRPr="00F8321B">
        <w:rPr>
          <w:rFonts w:cs="Times New Roman"/>
          <w:bCs/>
          <w:i/>
          <w:sz w:val="20"/>
          <w:szCs w:val="20"/>
        </w:rPr>
        <w:t>Keaomelemele: He Moolelo Kaao No Keaomelemel</w:t>
      </w:r>
      <w:r>
        <w:rPr>
          <w:rFonts w:cs="Times New Roman"/>
          <w:bCs/>
          <w:i/>
          <w:sz w:val="20"/>
          <w:szCs w:val="20"/>
        </w:rPr>
        <w:t>e</w:t>
      </w:r>
      <w:r w:rsidRPr="00F8321B">
        <w:rPr>
          <w:rFonts w:cs="Times New Roman"/>
          <w:bCs/>
          <w:i/>
          <w:sz w:val="20"/>
          <w:szCs w:val="20"/>
        </w:rPr>
        <w:t>/the Legend of Keaomelemele</w:t>
      </w:r>
      <w:r>
        <w:rPr>
          <w:rFonts w:cs="Times New Roman"/>
          <w:bCs/>
          <w:sz w:val="20"/>
          <w:szCs w:val="20"/>
        </w:rPr>
        <w:t>,</w:t>
      </w:r>
    </w:p>
    <w:p w14:paraId="6E374BC5" w14:textId="77777777" w:rsidR="00F77A7E" w:rsidRPr="00EB3FD8" w:rsidRDefault="00F77A7E" w:rsidP="00D958AF">
      <w:pPr>
        <w:rPr>
          <w:rFonts w:cs="Times New Roman"/>
          <w:sz w:val="20"/>
          <w:szCs w:val="20"/>
        </w:rPr>
      </w:pPr>
      <w:r>
        <w:t xml:space="preserve">ed. </w:t>
      </w:r>
      <w:hyperlink r:id="rId33" w:history="1">
        <w:r w:rsidRPr="00F8321B">
          <w:rPr>
            <w:rFonts w:cs="Times New Roman"/>
            <w:sz w:val="20"/>
            <w:szCs w:val="20"/>
          </w:rPr>
          <w:t>Moses Manu</w:t>
        </w:r>
      </w:hyperlink>
      <w:r>
        <w:rPr>
          <w:rFonts w:cs="Times New Roman"/>
          <w:sz w:val="20"/>
          <w:szCs w:val="20"/>
        </w:rPr>
        <w:t>and</w:t>
      </w:r>
      <w:hyperlink r:id="rId34" w:history="1">
        <w:r w:rsidRPr="00F8321B">
          <w:rPr>
            <w:rFonts w:cs="Times New Roman"/>
            <w:sz w:val="20"/>
            <w:szCs w:val="20"/>
          </w:rPr>
          <w:t>Puakea Nogelmeier</w:t>
        </w:r>
      </w:hyperlink>
      <w:r w:rsidRPr="00F8321B">
        <w:rPr>
          <w:rFonts w:cs="Times New Roman"/>
          <w:sz w:val="20"/>
          <w:szCs w:val="20"/>
        </w:rPr>
        <w:t xml:space="preserve">, </w:t>
      </w:r>
      <w:r>
        <w:rPr>
          <w:rFonts w:cs="Times New Roman"/>
          <w:sz w:val="20"/>
          <w:szCs w:val="20"/>
        </w:rPr>
        <w:t xml:space="preserve">trans. </w:t>
      </w:r>
      <w:hyperlink r:id="rId35" w:history="1">
        <w:r w:rsidRPr="00F8321B">
          <w:rPr>
            <w:rFonts w:cs="Times New Roman"/>
            <w:sz w:val="20"/>
            <w:szCs w:val="20"/>
          </w:rPr>
          <w:t>Mary Kawena Pukui</w:t>
        </w:r>
      </w:hyperlink>
      <w:r>
        <w:rPr>
          <w:rFonts w:cs="Times New Roman"/>
          <w:sz w:val="20"/>
          <w:szCs w:val="20"/>
        </w:rPr>
        <w:t xml:space="preserve">(Honolulu: </w:t>
      </w:r>
      <w:r w:rsidRPr="00F8321B">
        <w:rPr>
          <w:rFonts w:cs="Times New Roman"/>
          <w:sz w:val="20"/>
          <w:szCs w:val="20"/>
        </w:rPr>
        <w:t>Bishop Museum Pr</w:t>
      </w:r>
      <w:r>
        <w:rPr>
          <w:rFonts w:cs="Times New Roman"/>
          <w:sz w:val="20"/>
          <w:szCs w:val="20"/>
        </w:rPr>
        <w:t>ess,</w:t>
      </w:r>
      <w:r w:rsidRPr="00F8321B">
        <w:rPr>
          <w:rFonts w:cs="Times New Roman"/>
          <w:sz w:val="20"/>
          <w:szCs w:val="20"/>
        </w:rPr>
        <w:t xml:space="preserve"> Bilingual edition</w:t>
      </w:r>
      <w:r>
        <w:rPr>
          <w:rFonts w:cs="Times New Roman"/>
          <w:sz w:val="20"/>
          <w:szCs w:val="20"/>
        </w:rPr>
        <w:t>,</w:t>
      </w:r>
      <w:r w:rsidRPr="00F8321B">
        <w:rPr>
          <w:rFonts w:cs="Times New Roman"/>
          <w:sz w:val="20"/>
          <w:szCs w:val="20"/>
        </w:rPr>
        <w:t xml:space="preserve"> 2002</w:t>
      </w:r>
      <w:r>
        <w:rPr>
          <w:rFonts w:cs="Times New Roman"/>
          <w:sz w:val="20"/>
          <w:szCs w:val="20"/>
        </w:rPr>
        <w:t>).</w:t>
      </w:r>
    </w:p>
  </w:footnote>
  <w:footnote w:id="177">
    <w:p w14:paraId="5A62AA78" w14:textId="77777777" w:rsidR="00F77A7E" w:rsidRPr="00EC72A4" w:rsidRDefault="00F77A7E" w:rsidP="00D958AF">
      <w:pPr>
        <w:pStyle w:val="FootnoteText"/>
        <w:rPr>
          <w:lang w:val="haw-US"/>
        </w:rPr>
      </w:pPr>
      <w:r w:rsidRPr="00EC72A4">
        <w:rPr>
          <w:rStyle w:val="FootnoteReference"/>
        </w:rPr>
        <w:footnoteRef/>
      </w:r>
      <w:r w:rsidRPr="00754366">
        <w:rPr>
          <w:i/>
          <w:lang w:val="haw-US"/>
        </w:rPr>
        <w:t>Keaomelemele</w:t>
      </w:r>
      <w:r>
        <w:rPr>
          <w:i/>
          <w:lang w:val="haw-US"/>
        </w:rPr>
        <w:t>.</w:t>
      </w:r>
    </w:p>
  </w:footnote>
  <w:footnote w:id="178">
    <w:p w14:paraId="163298A2" w14:textId="77777777" w:rsidR="00F77A7E" w:rsidRPr="006847B2" w:rsidRDefault="00F77A7E">
      <w:pPr>
        <w:pStyle w:val="FootnoteText"/>
        <w:rPr>
          <w:lang w:val="haw-US"/>
        </w:rPr>
      </w:pPr>
      <w:r w:rsidRPr="006847B2">
        <w:rPr>
          <w:rStyle w:val="FootnoteReference"/>
        </w:rPr>
        <w:footnoteRef/>
      </w:r>
      <w:r>
        <w:t xml:space="preserve">Kirch, 'Temple Sites in Kahikinui, Maui, Hawaiian Islands: their orientations decoded', </w:t>
      </w:r>
      <w:r w:rsidRPr="00F87FA0">
        <w:rPr>
          <w:i/>
        </w:rPr>
        <w:t>Antiquity</w:t>
      </w:r>
      <w:r>
        <w:t xml:space="preserve"> (March 2004): p.10.</w:t>
      </w:r>
    </w:p>
  </w:footnote>
  <w:footnote w:id="179">
    <w:p w14:paraId="2E164CEE" w14:textId="77777777" w:rsidR="00F77A7E" w:rsidRPr="001F6399" w:rsidRDefault="00F77A7E" w:rsidP="00D958AF">
      <w:pPr>
        <w:pStyle w:val="FootnoteText"/>
        <w:rPr>
          <w:lang w:val="haw-US"/>
        </w:rPr>
      </w:pPr>
      <w:r w:rsidRPr="001F6399">
        <w:rPr>
          <w:rStyle w:val="FootnoteReference"/>
        </w:rPr>
        <w:footnoteRef/>
      </w:r>
      <w:r>
        <w:t xml:space="preserve">Beckwith, </w:t>
      </w:r>
      <w:r w:rsidRPr="001F6399">
        <w:rPr>
          <w:i/>
        </w:rPr>
        <w:t>Mythology</w:t>
      </w:r>
      <w:r>
        <w:t>, p. 63.</w:t>
      </w:r>
    </w:p>
  </w:footnote>
  <w:footnote w:id="180">
    <w:p w14:paraId="28920447" w14:textId="77777777" w:rsidR="00F77A7E" w:rsidRPr="00754366" w:rsidRDefault="00F77A7E" w:rsidP="00D958AF">
      <w:pPr>
        <w:pStyle w:val="FootnoteText"/>
        <w:rPr>
          <w:lang w:val="haw-US"/>
        </w:rPr>
      </w:pPr>
      <w:r w:rsidRPr="00754366">
        <w:rPr>
          <w:rStyle w:val="FootnoteReference"/>
        </w:rPr>
        <w:footnoteRef/>
      </w:r>
      <w:r>
        <w:t xml:space="preserve">Samuel Kamakau, </w:t>
      </w:r>
      <w:r w:rsidRPr="00EB3370">
        <w:rPr>
          <w:i/>
        </w:rPr>
        <w:t>The Works of the People of Old</w:t>
      </w:r>
      <w:r>
        <w:t xml:space="preserve"> (Honolulu: Bishop Museum Press, 1976): p.4.</w:t>
      </w:r>
    </w:p>
  </w:footnote>
  <w:footnote w:id="181">
    <w:p w14:paraId="04BAEC04" w14:textId="77777777" w:rsidR="00F77A7E" w:rsidRPr="0061792C" w:rsidRDefault="00F77A7E">
      <w:pPr>
        <w:pStyle w:val="FootnoteText"/>
        <w:rPr>
          <w:lang w:val="haw-US"/>
        </w:rPr>
      </w:pPr>
      <w:r w:rsidRPr="0061792C">
        <w:rPr>
          <w:rStyle w:val="FootnoteReference"/>
        </w:rPr>
        <w:footnoteRef/>
      </w:r>
      <w:r>
        <w:t>Hana, personal communication.</w:t>
      </w:r>
    </w:p>
  </w:footnote>
  <w:footnote w:id="182">
    <w:p w14:paraId="11FD0F3A" w14:textId="77777777" w:rsidR="00F77A7E" w:rsidRPr="00872392" w:rsidRDefault="00F77A7E" w:rsidP="00D958AF">
      <w:pPr>
        <w:pStyle w:val="FootnoteText"/>
        <w:rPr>
          <w:lang w:val="haw-US"/>
        </w:rPr>
      </w:pPr>
      <w:r w:rsidRPr="00872392">
        <w:rPr>
          <w:rStyle w:val="FootnoteReference"/>
        </w:rPr>
        <w:footnoteRef/>
      </w:r>
      <w:r>
        <w:t xml:space="preserve">A. Mouritz, quoted in Elspeth P. Sterling and Catherine C. Summers, </w:t>
      </w:r>
      <w:r w:rsidRPr="00E75756">
        <w:rPr>
          <w:i/>
        </w:rPr>
        <w:t>Sites of Oahu</w:t>
      </w:r>
      <w:r>
        <w:t xml:space="preserve"> (Honolulu: Bishop Museum Press, 1978): p. 68.</w:t>
      </w:r>
    </w:p>
  </w:footnote>
  <w:footnote w:id="183">
    <w:p w14:paraId="343DD945" w14:textId="77777777" w:rsidR="00F77A7E" w:rsidRPr="007D0AED" w:rsidRDefault="00F77A7E" w:rsidP="00D958AF">
      <w:pPr>
        <w:pStyle w:val="FootnoteText"/>
        <w:rPr>
          <w:lang w:val="haw-US"/>
        </w:rPr>
      </w:pPr>
      <w:r w:rsidRPr="007D0AED">
        <w:rPr>
          <w:rStyle w:val="FootnoteReference"/>
        </w:rPr>
        <w:footnoteRef/>
      </w:r>
      <w:r w:rsidRPr="007D0AED">
        <w:t xml:space="preserve">Patrick V. </w:t>
      </w:r>
      <w:r w:rsidRPr="007D0AED">
        <w:rPr>
          <w:lang w:val="haw-US"/>
        </w:rPr>
        <w:t xml:space="preserve">Kirch, </w:t>
      </w:r>
      <w:r>
        <w:rPr>
          <w:lang w:val="haw-US"/>
        </w:rPr>
        <w:t>'</w:t>
      </w:r>
      <w:r w:rsidRPr="007D0AED">
        <w:rPr>
          <w:lang w:val="haw-US"/>
        </w:rPr>
        <w:t>Temple Sites in Kahikinui</w:t>
      </w:r>
      <w:r>
        <w:rPr>
          <w:lang w:val="haw-US"/>
        </w:rPr>
        <w:t>'</w:t>
      </w:r>
      <w:r w:rsidRPr="007D0AED">
        <w:rPr>
          <w:lang w:val="haw-US"/>
        </w:rPr>
        <w:t>, p. 102.</w:t>
      </w:r>
    </w:p>
  </w:footnote>
  <w:footnote w:id="184">
    <w:p w14:paraId="43C5048F" w14:textId="77777777" w:rsidR="00F77A7E" w:rsidRPr="007D0AED" w:rsidRDefault="00F77A7E" w:rsidP="00D958AF">
      <w:pPr>
        <w:pStyle w:val="FootnoteText"/>
        <w:rPr>
          <w:lang w:val="haw-US"/>
        </w:rPr>
      </w:pPr>
      <w:r w:rsidRPr="007D0AED">
        <w:rPr>
          <w:rStyle w:val="FootnoteReference"/>
        </w:rPr>
        <w:footnoteRef/>
      </w:r>
      <w:r w:rsidRPr="007D0AED">
        <w:rPr>
          <w:lang w:val="haw-US"/>
        </w:rPr>
        <w:t xml:space="preserve">Beckwith, </w:t>
      </w:r>
      <w:r w:rsidRPr="007D0AED">
        <w:rPr>
          <w:i/>
          <w:lang w:val="haw-US"/>
        </w:rPr>
        <w:t>Mythology</w:t>
      </w:r>
      <w:r w:rsidRPr="007D0AED">
        <w:rPr>
          <w:lang w:val="haw-US"/>
        </w:rPr>
        <w:t>,</w:t>
      </w:r>
      <w:r>
        <w:rPr>
          <w:lang w:val="haw-US"/>
        </w:rPr>
        <w:t xml:space="preserve"> p. 110; Noenoe K. Silva, 'Pele, Hi'iaka, and Haumea: Women and Power in Two Hawaiian Mo'olelo', </w:t>
      </w:r>
      <w:r w:rsidRPr="007D0AED">
        <w:rPr>
          <w:i/>
          <w:lang w:val="haw-US"/>
        </w:rPr>
        <w:t>Pacific Studies</w:t>
      </w:r>
      <w:r>
        <w:rPr>
          <w:lang w:val="haw-US"/>
        </w:rPr>
        <w:t>, Vol. 30, Nos. 1, 2 (March/June 2007): p. 168.</w:t>
      </w:r>
    </w:p>
  </w:footnote>
  <w:footnote w:id="185">
    <w:p w14:paraId="784CA947" w14:textId="77777777" w:rsidR="00F77A7E" w:rsidRPr="00323722" w:rsidRDefault="00F77A7E">
      <w:pPr>
        <w:pStyle w:val="FootnoteText"/>
        <w:rPr>
          <w:lang w:val="haw-US"/>
        </w:rPr>
      </w:pPr>
      <w:r w:rsidRPr="00323722">
        <w:rPr>
          <w:rStyle w:val="FootnoteReference"/>
        </w:rPr>
        <w:footnoteRef/>
      </w:r>
      <w:r>
        <w:t xml:space="preserve">Valeri, 'Constitutive History: Genealogy and Narrative in the Legitimation of Hawaiian Kingship', in </w:t>
      </w:r>
      <w:r w:rsidRPr="00323722">
        <w:rPr>
          <w:i/>
        </w:rPr>
        <w:t xml:space="preserve">Culture </w:t>
      </w:r>
      <w:proofErr w:type="gramStart"/>
      <w:r w:rsidRPr="00323722">
        <w:rPr>
          <w:i/>
        </w:rPr>
        <w:t>Through</w:t>
      </w:r>
      <w:proofErr w:type="gramEnd"/>
      <w:r w:rsidRPr="00323722">
        <w:rPr>
          <w:i/>
        </w:rPr>
        <w:t xml:space="preserve"> Time</w:t>
      </w:r>
      <w:r>
        <w:t>, ed. Emiko Ohnuki-Tierney (Stanford: Stanford University Press, 1990): p. 176.</w:t>
      </w:r>
    </w:p>
  </w:footnote>
  <w:footnote w:id="186">
    <w:p w14:paraId="30070600" w14:textId="77777777" w:rsidR="00F77A7E" w:rsidRPr="007D0AED" w:rsidRDefault="00F77A7E" w:rsidP="00D958AF">
      <w:pPr>
        <w:pStyle w:val="FootnoteText"/>
        <w:rPr>
          <w:lang w:val="haw-US"/>
        </w:rPr>
      </w:pPr>
      <w:r w:rsidRPr="007D0AED">
        <w:rPr>
          <w:rStyle w:val="FootnoteReference"/>
        </w:rPr>
        <w:footnoteRef/>
      </w:r>
      <w:r>
        <w:t xml:space="preserve">Ong, </w:t>
      </w:r>
      <w:r w:rsidRPr="00121B6D">
        <w:rPr>
          <w:i/>
        </w:rPr>
        <w:t>Orality and Literacy</w:t>
      </w:r>
      <w:r>
        <w:t>, pp. 39-41.</w:t>
      </w:r>
    </w:p>
  </w:footnote>
  <w:footnote w:id="187">
    <w:p w14:paraId="187DF58F" w14:textId="77777777" w:rsidR="00F77A7E" w:rsidRPr="004B5F6B" w:rsidRDefault="00F77A7E">
      <w:pPr>
        <w:pStyle w:val="FootnoteText"/>
        <w:rPr>
          <w:lang w:val="haw-US"/>
        </w:rPr>
      </w:pPr>
      <w:r w:rsidRPr="004B5F6B">
        <w:rPr>
          <w:rStyle w:val="FootnoteReference"/>
        </w:rPr>
        <w:footnoteRef/>
      </w:r>
      <w:r w:rsidRPr="004B5F6B">
        <w:rPr>
          <w:lang w:val="haw-US"/>
        </w:rPr>
        <w:t>Ong</w:t>
      </w:r>
      <w:r>
        <w:rPr>
          <w:lang w:val="haw-US"/>
        </w:rPr>
        <w:t xml:space="preserve">, </w:t>
      </w:r>
      <w:r w:rsidRPr="00121B6D">
        <w:rPr>
          <w:i/>
          <w:lang w:val="haw-US"/>
        </w:rPr>
        <w:t>Orality and Literacy</w:t>
      </w:r>
      <w:r>
        <w:rPr>
          <w:lang w:val="haw-US"/>
        </w:rPr>
        <w:t>, p. 40.</w:t>
      </w:r>
    </w:p>
  </w:footnote>
  <w:footnote w:id="188">
    <w:p w14:paraId="33423455" w14:textId="77777777" w:rsidR="00F77A7E" w:rsidRPr="004B5F6B" w:rsidRDefault="00F77A7E">
      <w:pPr>
        <w:pStyle w:val="FootnoteText"/>
        <w:rPr>
          <w:lang w:val="haw-US"/>
        </w:rPr>
      </w:pPr>
      <w:r w:rsidRPr="004B5F6B">
        <w:rPr>
          <w:rStyle w:val="FootnoteReference"/>
        </w:rPr>
        <w:footnoteRef/>
      </w:r>
      <w:r>
        <w:t xml:space="preserve">Webster's Online Dictionary at </w:t>
      </w:r>
      <w:r w:rsidRPr="00836F55">
        <w:t>http://www.webster-dictionary.org/definition/Implex</w:t>
      </w:r>
      <w:r>
        <w:t xml:space="preserve">; English </w:t>
      </w:r>
      <w:r w:rsidRPr="004F170E">
        <w:t xml:space="preserve">Encyclopedia at </w:t>
      </w:r>
      <w:hyperlink r:id="rId36" w:history="1">
        <w:r w:rsidRPr="004F170E">
          <w:rPr>
            <w:rStyle w:val="Hyperlink"/>
            <w:rFonts w:cstheme="minorBidi"/>
            <w:color w:val="auto"/>
            <w:u w:val="none"/>
          </w:rPr>
          <w:t>http://www.encyclo.co.uk/define/Implex</w:t>
        </w:r>
      </w:hyperlink>
      <w:r w:rsidRPr="004F170E">
        <w:t>, both accessed</w:t>
      </w:r>
      <w:r>
        <w:t xml:space="preserve"> November 10, 2014.</w:t>
      </w:r>
    </w:p>
  </w:footnote>
  <w:footnote w:id="189">
    <w:p w14:paraId="0DDE825D" w14:textId="77777777" w:rsidR="00F77A7E" w:rsidRPr="009173B2" w:rsidRDefault="00F77A7E">
      <w:pPr>
        <w:pStyle w:val="FootnoteText"/>
        <w:rPr>
          <w:lang w:val="haw-US"/>
        </w:rPr>
      </w:pPr>
      <w:r w:rsidRPr="009173B2">
        <w:rPr>
          <w:rStyle w:val="FootnoteReference"/>
        </w:rPr>
        <w:footnoteRef/>
      </w:r>
      <w:r>
        <w:t xml:space="preserve">Beckwith, </w:t>
      </w:r>
      <w:r w:rsidRPr="009173B2">
        <w:rPr>
          <w:i/>
        </w:rPr>
        <w:t>Mythology</w:t>
      </w:r>
      <w:r>
        <w:t>, pp. 283-284.</w:t>
      </w:r>
    </w:p>
  </w:footnote>
  <w:footnote w:id="190">
    <w:p w14:paraId="2C3BE953" w14:textId="77777777" w:rsidR="00F77A7E" w:rsidRPr="007D258F" w:rsidRDefault="00F77A7E" w:rsidP="00D958AF">
      <w:pPr>
        <w:pStyle w:val="FootnoteText"/>
        <w:rPr>
          <w:lang w:val="haw-US"/>
        </w:rPr>
      </w:pPr>
      <w:r w:rsidRPr="00DB795E">
        <w:rPr>
          <w:rStyle w:val="FootnoteReference"/>
        </w:rPr>
        <w:footnoteRef/>
      </w:r>
      <w:r w:rsidRPr="00DB795E">
        <w:t xml:space="preserve"> Albert Wendt, </w:t>
      </w:r>
      <w:r>
        <w:t>'</w:t>
      </w:r>
      <w:r w:rsidRPr="00DB795E">
        <w:t>Tatauing the Post-Colonial Body</w:t>
      </w:r>
      <w:r>
        <w:t>'</w:t>
      </w:r>
      <w:r w:rsidRPr="00DB795E">
        <w:t xml:space="preserve">, </w:t>
      </w:r>
      <w:proofErr w:type="gramStart"/>
      <w:r w:rsidRPr="00DB795E">
        <w:rPr>
          <w:i/>
        </w:rPr>
        <w:t>Span</w:t>
      </w:r>
      <w:proofErr w:type="gramEnd"/>
      <w:r w:rsidRPr="00DB795E">
        <w:t xml:space="preserve">, 42-43 (April-October 1996): 15-29, reproduced </w:t>
      </w:r>
      <w:r w:rsidRPr="007D258F">
        <w:t>at http://www.nzepc.auckland.ac.nz/authors/wendt/tatauing.asp (accessed January 6, 2013).</w:t>
      </w:r>
    </w:p>
  </w:footnote>
  <w:footnote w:id="191">
    <w:p w14:paraId="1172F032" w14:textId="77777777" w:rsidR="00F77A7E" w:rsidRPr="007D258F" w:rsidRDefault="00F77A7E" w:rsidP="00D958AF">
      <w:pPr>
        <w:pStyle w:val="FootnoteText"/>
        <w:rPr>
          <w:lang w:val="haw-US"/>
        </w:rPr>
      </w:pPr>
      <w:r w:rsidRPr="007D258F">
        <w:rPr>
          <w:rStyle w:val="FootnoteReference"/>
        </w:rPr>
        <w:footnoteRef/>
      </w:r>
      <w:r w:rsidRPr="007D258F">
        <w:t xml:space="preserve"> Albert Refiti, 'Forked Centre', </w:t>
      </w:r>
      <w:r w:rsidRPr="007D258F">
        <w:rPr>
          <w:i/>
        </w:rPr>
        <w:t>Alternative</w:t>
      </w:r>
      <w:r w:rsidRPr="007D258F">
        <w:t xml:space="preserve">, </w:t>
      </w:r>
      <w:proofErr w:type="gramStart"/>
      <w:r w:rsidRPr="007D258F">
        <w:t>Special</w:t>
      </w:r>
      <w:proofErr w:type="gramEnd"/>
      <w:r w:rsidRPr="007D258F">
        <w:t xml:space="preserve"> Edition, Special Issue (2008): p. 99.</w:t>
      </w:r>
    </w:p>
  </w:footnote>
  <w:footnote w:id="192">
    <w:p w14:paraId="017555E1" w14:textId="77777777" w:rsidR="00F77A7E" w:rsidRPr="00361C48" w:rsidRDefault="00F77A7E">
      <w:pPr>
        <w:pStyle w:val="FootnoteText"/>
        <w:rPr>
          <w:lang w:val="haw-US"/>
        </w:rPr>
      </w:pPr>
      <w:r w:rsidRPr="00361C48">
        <w:rPr>
          <w:rStyle w:val="FootnoteReference"/>
        </w:rPr>
        <w:footnoteRef/>
      </w:r>
      <w:r>
        <w:t xml:space="preserve">Ernst Cassirer, </w:t>
      </w:r>
      <w:r w:rsidRPr="00361C48">
        <w:rPr>
          <w:i/>
        </w:rPr>
        <w:t>Language and Myth</w:t>
      </w:r>
      <w:r>
        <w:t xml:space="preserve"> (New York: Dover Publications, 1946): pp. 45-46.</w:t>
      </w:r>
    </w:p>
  </w:footnote>
  <w:footnote w:id="193">
    <w:p w14:paraId="0D6C568F" w14:textId="77777777" w:rsidR="00F77A7E" w:rsidRPr="00767869" w:rsidRDefault="00F77A7E" w:rsidP="00D958AF">
      <w:pPr>
        <w:pStyle w:val="FootnoteText"/>
      </w:pPr>
      <w:r w:rsidRPr="00767869">
        <w:rPr>
          <w:rStyle w:val="FootnoteReference"/>
        </w:rPr>
        <w:footnoteRef/>
      </w:r>
      <w:r w:rsidRPr="00767869">
        <w:t xml:space="preserve"> Eliade, </w:t>
      </w:r>
      <w:r w:rsidRPr="00767869">
        <w:rPr>
          <w:i/>
        </w:rPr>
        <w:t>The Sacred and the Profane</w:t>
      </w:r>
      <w:r w:rsidRPr="00767869">
        <w:t>, p. 32</w:t>
      </w:r>
    </w:p>
  </w:footnote>
  <w:footnote w:id="194">
    <w:p w14:paraId="104159CF" w14:textId="77777777" w:rsidR="00F77A7E" w:rsidRPr="00DF3727" w:rsidRDefault="00F77A7E" w:rsidP="00D958AF">
      <w:pPr>
        <w:pStyle w:val="FootnoteText"/>
      </w:pPr>
      <w:r w:rsidRPr="00DF3727">
        <w:rPr>
          <w:rStyle w:val="FootnoteReference"/>
        </w:rPr>
        <w:footnoteRef/>
      </w:r>
      <w:r>
        <w:t xml:space="preserve">Ross Cordy, </w:t>
      </w:r>
      <w:proofErr w:type="gramStart"/>
      <w:r w:rsidRPr="00980ED1">
        <w:rPr>
          <w:i/>
        </w:rPr>
        <w:t>The</w:t>
      </w:r>
      <w:proofErr w:type="gramEnd"/>
      <w:r w:rsidRPr="00980ED1">
        <w:rPr>
          <w:i/>
        </w:rPr>
        <w:t xml:space="preserve"> Rise and Fall of the Oahu Kingdom</w:t>
      </w:r>
      <w:r>
        <w:t xml:space="preserve">, pp. 17-18. </w:t>
      </w:r>
    </w:p>
  </w:footnote>
  <w:footnote w:id="195">
    <w:p w14:paraId="361F1F79" w14:textId="77777777" w:rsidR="00F77A7E" w:rsidRPr="00767869" w:rsidRDefault="00F77A7E" w:rsidP="00D958AF">
      <w:pPr>
        <w:pStyle w:val="FootnoteText"/>
        <w:rPr>
          <w:lang w:val="haw-US"/>
        </w:rPr>
      </w:pPr>
      <w:r w:rsidRPr="00767869">
        <w:rPr>
          <w:rStyle w:val="FootnoteReference"/>
        </w:rPr>
        <w:footnoteRef/>
      </w:r>
      <w:r>
        <w:t xml:space="preserve">Kamakau, </w:t>
      </w:r>
      <w:r w:rsidRPr="003A1EB7">
        <w:rPr>
          <w:i/>
        </w:rPr>
        <w:t>Tales and Traditions of the People of Old</w:t>
      </w:r>
      <w:r>
        <w:t xml:space="preserve">, p. 40; </w:t>
      </w:r>
      <w:proofErr w:type="gramStart"/>
      <w:r w:rsidRPr="003A1EB7">
        <w:rPr>
          <w:i/>
        </w:rPr>
        <w:t>The</w:t>
      </w:r>
      <w:proofErr w:type="gramEnd"/>
      <w:r w:rsidRPr="003A1EB7">
        <w:rPr>
          <w:i/>
        </w:rPr>
        <w:t xml:space="preserve"> People of Old</w:t>
      </w:r>
      <w:r>
        <w:t>, p. 5.</w:t>
      </w:r>
    </w:p>
  </w:footnote>
  <w:footnote w:id="196">
    <w:p w14:paraId="630728CE" w14:textId="77777777" w:rsidR="00F77A7E" w:rsidRPr="00767869" w:rsidRDefault="00F77A7E" w:rsidP="00D958AF">
      <w:pPr>
        <w:pStyle w:val="FootnoteText"/>
      </w:pPr>
      <w:r w:rsidRPr="00767869">
        <w:rPr>
          <w:rStyle w:val="FootnoteReference"/>
        </w:rPr>
        <w:footnoteRef/>
      </w:r>
      <w:r w:rsidRPr="003F4C5A">
        <w:t xml:space="preserve">http://www.hawaiistateparks.org/parks/oahu/index.cfm?park_id=24, </w:t>
      </w:r>
      <w:r>
        <w:t>(accessed June 11, 2014).</w:t>
      </w:r>
    </w:p>
  </w:footnote>
  <w:footnote w:id="197">
    <w:p w14:paraId="24B53FB4" w14:textId="77777777" w:rsidR="00F77A7E" w:rsidRPr="004A4DC0" w:rsidRDefault="00F77A7E">
      <w:pPr>
        <w:pStyle w:val="FootnoteText"/>
        <w:rPr>
          <w:lang w:val="haw-US"/>
        </w:rPr>
      </w:pPr>
      <w:r w:rsidRPr="004A4DC0">
        <w:rPr>
          <w:rStyle w:val="FootnoteReference"/>
        </w:rPr>
        <w:footnoteRef/>
      </w:r>
      <w:r>
        <w:t xml:space="preserve">Mircea Eliade, </w:t>
      </w:r>
      <w:r w:rsidRPr="00E75756">
        <w:rPr>
          <w:i/>
        </w:rPr>
        <w:t>Images and Symbols</w:t>
      </w:r>
      <w:r>
        <w:t xml:space="preserve"> (</w:t>
      </w:r>
      <w:r w:rsidRPr="0066767F">
        <w:t xml:space="preserve">Princeton: Princeton </w:t>
      </w:r>
      <w:r>
        <w:t>University Press, 1991): p. 52.</w:t>
      </w:r>
    </w:p>
  </w:footnote>
  <w:footnote w:id="198">
    <w:p w14:paraId="5859A033" w14:textId="77777777" w:rsidR="00F77A7E" w:rsidRPr="00947C47" w:rsidRDefault="00F77A7E" w:rsidP="00D958AF">
      <w:pPr>
        <w:pStyle w:val="FootnoteText"/>
        <w:rPr>
          <w:lang w:val="haw-US"/>
        </w:rPr>
      </w:pPr>
      <w:r w:rsidRPr="00947C47">
        <w:rPr>
          <w:rStyle w:val="FootnoteReference"/>
        </w:rPr>
        <w:footnoteRef/>
      </w:r>
      <w:r>
        <w:t xml:space="preserve">Handel Kashope Wright and Meaghan Morris, ed., </w:t>
      </w:r>
      <w:r w:rsidRPr="00947C47">
        <w:rPr>
          <w:i/>
        </w:rPr>
        <w:t>Cultural St</w:t>
      </w:r>
      <w:r>
        <w:rPr>
          <w:i/>
        </w:rPr>
        <w:t>u</w:t>
      </w:r>
      <w:r w:rsidRPr="00947C47">
        <w:rPr>
          <w:i/>
        </w:rPr>
        <w:t>dies of Transnationalism</w:t>
      </w:r>
      <w:r>
        <w:t xml:space="preserve"> (London: Routledge, Reprint Edition, 2013): p. 34.</w:t>
      </w:r>
    </w:p>
  </w:footnote>
  <w:footnote w:id="199">
    <w:p w14:paraId="0163AD22" w14:textId="77777777" w:rsidR="00F77A7E" w:rsidRPr="008E7CA9" w:rsidRDefault="00F77A7E" w:rsidP="00D958AF">
      <w:pPr>
        <w:pStyle w:val="FootnoteText"/>
        <w:rPr>
          <w:lang w:val="haw-US"/>
        </w:rPr>
      </w:pPr>
      <w:r w:rsidRPr="008E7CA9">
        <w:rPr>
          <w:rStyle w:val="FootnoteReference"/>
        </w:rPr>
        <w:footnoteRef/>
      </w:r>
      <w:r>
        <w:t xml:space="preserve">Edward Said, </w:t>
      </w:r>
      <w:r w:rsidRPr="008E7CA9">
        <w:rPr>
          <w:i/>
        </w:rPr>
        <w:t>Orientalism</w:t>
      </w:r>
      <w:r>
        <w:t xml:space="preserve"> (New York: Vintage Books, 1978).</w:t>
      </w:r>
    </w:p>
  </w:footnote>
  <w:footnote w:id="200">
    <w:p w14:paraId="67F59457" w14:textId="77777777" w:rsidR="00F77A7E" w:rsidRPr="00A12084" w:rsidRDefault="00F77A7E" w:rsidP="00D958AF">
      <w:pPr>
        <w:pStyle w:val="FootnoteText"/>
      </w:pPr>
      <w:r w:rsidRPr="008E7CA9">
        <w:rPr>
          <w:rStyle w:val="FootnoteReference"/>
        </w:rPr>
        <w:footnoteRef/>
      </w:r>
      <w:r>
        <w:t xml:space="preserve">Joseph Massad, 'The Intellectual Life of Edward Said', </w:t>
      </w:r>
      <w:r w:rsidRPr="008E7CA9">
        <w:rPr>
          <w:i/>
        </w:rPr>
        <w:t>Journal of Palestine Studies</w:t>
      </w:r>
      <w:r>
        <w:t>, XXXIII, No. 3 (Spring 2004): p. 9.</w:t>
      </w:r>
    </w:p>
  </w:footnote>
  <w:footnote w:id="201">
    <w:p w14:paraId="5348C724" w14:textId="77777777" w:rsidR="00F77A7E" w:rsidRPr="00A12084" w:rsidRDefault="00F77A7E" w:rsidP="00D958AF">
      <w:pPr>
        <w:pStyle w:val="FootnoteText"/>
        <w:rPr>
          <w:lang w:val="haw-US"/>
        </w:rPr>
      </w:pPr>
      <w:r w:rsidRPr="00A12084">
        <w:rPr>
          <w:rStyle w:val="FootnoteReference"/>
        </w:rPr>
        <w:footnoteRef/>
      </w:r>
      <w:r>
        <w:t>Massad, 'Intellectual Life', p. 9.</w:t>
      </w:r>
    </w:p>
  </w:footnote>
  <w:footnote w:id="202">
    <w:p w14:paraId="2A0C86D9" w14:textId="77777777" w:rsidR="00F77A7E" w:rsidRPr="00FF1FD3" w:rsidRDefault="00F77A7E" w:rsidP="00D958AF">
      <w:pPr>
        <w:pStyle w:val="FootnoteText"/>
        <w:rPr>
          <w:lang w:val="haw-US"/>
        </w:rPr>
      </w:pPr>
      <w:r w:rsidRPr="00FF1FD3">
        <w:rPr>
          <w:rStyle w:val="FootnoteReference"/>
        </w:rPr>
        <w:footnoteRef/>
      </w:r>
      <w:r>
        <w:t xml:space="preserve">David Damrosch, ed., </w:t>
      </w:r>
      <w:r w:rsidRPr="00193AF7">
        <w:rPr>
          <w:i/>
        </w:rPr>
        <w:t>World Literature in Theory</w:t>
      </w:r>
      <w:r>
        <w:t xml:space="preserve"> (Hoboken: Wiley-Blackwell, 2014): p.115.</w:t>
      </w:r>
    </w:p>
  </w:footnote>
  <w:footnote w:id="203">
    <w:p w14:paraId="3D9DF359" w14:textId="77777777" w:rsidR="00F77A7E" w:rsidRPr="00FD5242" w:rsidRDefault="00F77A7E">
      <w:pPr>
        <w:pStyle w:val="FootnoteText"/>
        <w:rPr>
          <w:lang w:val="haw-US"/>
        </w:rPr>
      </w:pPr>
      <w:r w:rsidRPr="00FD5242">
        <w:rPr>
          <w:rStyle w:val="FootnoteReference"/>
        </w:rPr>
        <w:footnoteRef/>
      </w:r>
      <w:r>
        <w:t>Kovach, 'Conversational', p. 43; Louis, 'Can You Hear', p. 131.</w:t>
      </w:r>
    </w:p>
  </w:footnote>
  <w:footnote w:id="204">
    <w:p w14:paraId="6F8D5FDE" w14:textId="77777777" w:rsidR="00F77A7E" w:rsidRPr="005C1E07" w:rsidRDefault="00F77A7E" w:rsidP="00D958AF">
      <w:pPr>
        <w:pStyle w:val="FootnoteText"/>
      </w:pPr>
      <w:r w:rsidRPr="0066767F">
        <w:rPr>
          <w:rStyle w:val="FootnoteReference"/>
        </w:rPr>
        <w:footnoteRef/>
      </w:r>
      <w:r w:rsidRPr="0066767F">
        <w:t xml:space="preserve"> Eliade, </w:t>
      </w:r>
      <w:r w:rsidRPr="0066767F">
        <w:rPr>
          <w:i/>
        </w:rPr>
        <w:t>Images and Symbols</w:t>
      </w:r>
      <w:r>
        <w:t>, p. 51.</w:t>
      </w:r>
    </w:p>
  </w:footnote>
  <w:footnote w:id="205">
    <w:p w14:paraId="1DA3ACE1" w14:textId="77777777" w:rsidR="00F77A7E" w:rsidRPr="00A17DAD" w:rsidRDefault="00F77A7E">
      <w:pPr>
        <w:pStyle w:val="FootnoteText"/>
        <w:rPr>
          <w:lang w:val="haw-US"/>
        </w:rPr>
      </w:pPr>
      <w:r w:rsidRPr="00A17DAD">
        <w:rPr>
          <w:rStyle w:val="FootnoteReference"/>
        </w:rPr>
        <w:footnoteRef/>
      </w:r>
      <w:r>
        <w:t>Hanson and Hanson, pp. 40-74.</w:t>
      </w:r>
    </w:p>
  </w:footnote>
  <w:footnote w:id="206">
    <w:p w14:paraId="2B2BF680" w14:textId="77777777" w:rsidR="00F77A7E" w:rsidRPr="005C1E07" w:rsidRDefault="00F77A7E" w:rsidP="00D958AF">
      <w:pPr>
        <w:pStyle w:val="FootnoteText"/>
        <w:contextualSpacing/>
      </w:pPr>
      <w:r w:rsidRPr="005C1E07">
        <w:rPr>
          <w:rStyle w:val="FootnoteReference"/>
        </w:rPr>
        <w:footnoteRef/>
      </w:r>
      <w:r>
        <w:t xml:space="preserve">Handy and Pukui, </w:t>
      </w:r>
      <w:proofErr w:type="gramStart"/>
      <w:r w:rsidRPr="005C1E07">
        <w:rPr>
          <w:i/>
        </w:rPr>
        <w:t>The</w:t>
      </w:r>
      <w:proofErr w:type="gramEnd"/>
      <w:r w:rsidRPr="005C1E07">
        <w:rPr>
          <w:i/>
        </w:rPr>
        <w:t xml:space="preserve"> Polynesian Family System</w:t>
      </w:r>
      <w:r>
        <w:t>, p. 117-118.</w:t>
      </w:r>
    </w:p>
  </w:footnote>
  <w:footnote w:id="207">
    <w:p w14:paraId="509C6045" w14:textId="77777777" w:rsidR="00F77A7E" w:rsidRPr="005C1E07" w:rsidRDefault="00F77A7E" w:rsidP="00D958AF">
      <w:pPr>
        <w:pStyle w:val="FootnoteText"/>
      </w:pPr>
      <w:r w:rsidRPr="005C1E07">
        <w:rPr>
          <w:rStyle w:val="FootnoteReference"/>
        </w:rPr>
        <w:footnoteRef/>
      </w:r>
      <w:r>
        <w:t xml:space="preserve">Pohaku; Tuan, </w:t>
      </w:r>
      <w:r w:rsidRPr="005C1E07">
        <w:rPr>
          <w:i/>
        </w:rPr>
        <w:t>Topophilia</w:t>
      </w:r>
      <w:r>
        <w:t>, p. 4.</w:t>
      </w:r>
    </w:p>
  </w:footnote>
  <w:footnote w:id="208">
    <w:p w14:paraId="1A2613C1" w14:textId="77777777" w:rsidR="00F77A7E" w:rsidRPr="0071259C" w:rsidRDefault="00F77A7E">
      <w:pPr>
        <w:pStyle w:val="FootnoteText"/>
        <w:rPr>
          <w:lang w:val="haw-US"/>
        </w:rPr>
      </w:pPr>
      <w:r w:rsidRPr="0071259C">
        <w:rPr>
          <w:rStyle w:val="FootnoteReference"/>
        </w:rPr>
        <w:footnoteRef/>
      </w:r>
      <w:r>
        <w:t xml:space="preserve">Beckwith, </w:t>
      </w:r>
      <w:proofErr w:type="gramStart"/>
      <w:r w:rsidRPr="0071259C">
        <w:rPr>
          <w:i/>
        </w:rPr>
        <w:t>The</w:t>
      </w:r>
      <w:proofErr w:type="gramEnd"/>
      <w:r w:rsidRPr="0071259C">
        <w:rPr>
          <w:i/>
        </w:rPr>
        <w:t xml:space="preserve"> Kumulipo</w:t>
      </w:r>
      <w:r>
        <w:t>, p. 117.</w:t>
      </w:r>
    </w:p>
  </w:footnote>
  <w:footnote w:id="209">
    <w:p w14:paraId="41D0A10A" w14:textId="77777777" w:rsidR="00F77A7E" w:rsidRPr="00E83E21" w:rsidRDefault="00F77A7E" w:rsidP="00D958AF">
      <w:pPr>
        <w:pStyle w:val="FootnoteText"/>
        <w:rPr>
          <w:lang w:val="haw-US"/>
        </w:rPr>
      </w:pPr>
      <w:r w:rsidRPr="000C08FB">
        <w:rPr>
          <w:rStyle w:val="FootnoteReference"/>
        </w:rPr>
        <w:footnoteRef/>
      </w:r>
      <w:r>
        <w:t>Michael P.J. Reilly, 'Te tīmatanga mai o ngā autua'</w:t>
      </w:r>
      <w:r w:rsidRPr="00E83E21">
        <w:t>, p.</w:t>
      </w:r>
      <w:r>
        <w:t xml:space="preserve"> 1.</w:t>
      </w:r>
    </w:p>
    <w:p w14:paraId="7BBED2DF" w14:textId="77777777" w:rsidR="00F77A7E" w:rsidRPr="000C08FB" w:rsidRDefault="00F77A7E">
      <w:pPr>
        <w:pStyle w:val="FootnoteText"/>
        <w:rPr>
          <w:lang w:val="haw-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A67534" w14:textId="77777777" w:rsidR="00F77A7E" w:rsidRDefault="00F77A7E" w:rsidP="00D958A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EEB52AF" w14:textId="77777777" w:rsidR="00F77A7E" w:rsidRDefault="00F77A7E" w:rsidP="00DF4B3B">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E049F8" w14:textId="77777777" w:rsidR="00F77A7E" w:rsidRDefault="00F77A7E" w:rsidP="00DF4B3B">
    <w:pPr>
      <w:pStyle w:val="Header"/>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A16EF7" w14:textId="77777777" w:rsidR="00F77A7E" w:rsidRDefault="00F77A7E" w:rsidP="00D958AF">
    <w:pPr>
      <w:pStyle w:val="Header"/>
      <w:framePr w:wrap="around"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F1634E">
      <w:rPr>
        <w:rStyle w:val="PageNumber"/>
        <w:noProof/>
      </w:rPr>
      <w:t>9</w:t>
    </w:r>
    <w:r>
      <w:rPr>
        <w:rStyle w:val="PageNumber"/>
      </w:rPr>
      <w:fldChar w:fldCharType="end"/>
    </w:r>
  </w:p>
  <w:p w14:paraId="432ADE5C" w14:textId="77777777" w:rsidR="00F77A7E" w:rsidRDefault="00F77A7E" w:rsidP="00DF4B3B">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59386B"/>
    <w:multiLevelType w:val="hybridMultilevel"/>
    <w:tmpl w:val="100CEA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A5959AE"/>
    <w:multiLevelType w:val="hybridMultilevel"/>
    <w:tmpl w:val="2B3AB8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1441C30"/>
    <w:multiLevelType w:val="hybridMultilevel"/>
    <w:tmpl w:val="5F84B996"/>
    <w:lvl w:ilvl="0" w:tplc="4A9CC86C">
      <w:start w:val="1"/>
      <w:numFmt w:val="decimal"/>
      <w:lvlText w:val="%1."/>
      <w:lvlJc w:val="left"/>
      <w:pPr>
        <w:ind w:left="720" w:hanging="360"/>
      </w:pPr>
      <w:rPr>
        <w:rFonts w:ascii="Times New Roman" w:eastAsiaTheme="minorEastAsia" w:hAnsi="Times New Roman" w:cs="Times New Roman"/>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600F6CD1"/>
    <w:multiLevelType w:val="hybridMultilevel"/>
    <w:tmpl w:val="2B3AB8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ED82E67"/>
    <w:multiLevelType w:val="hybridMultilevel"/>
    <w:tmpl w:val="EC4822D2"/>
    <w:lvl w:ilvl="0" w:tplc="19400DC0">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2"/>
  </w:num>
  <w:num w:numId="3">
    <w:abstractNumId w:val="4"/>
  </w:num>
  <w:num w:numId="4">
    <w:abstractNumId w:val="3"/>
  </w:num>
  <w:num w:numId="5">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ernadette Brady">
    <w15:presenceInfo w15:providerId="Windows Live" w15:userId="61b230e36f8f23b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en-US" w:vendorID="64" w:dllVersion="131078" w:nlCheck="1" w:checkStyle="1"/>
  <w:activeWritingStyle w:appName="MSWord" w:lang="en-GB" w:vendorID="64" w:dllVersion="131078" w:nlCheck="1" w:checkStyle="1"/>
  <w:proofState w:grammar="clean"/>
  <w:defaultTabStop w:val="720"/>
  <w:drawingGridHorizontalSpacing w:val="181"/>
  <w:drawingGridVerticalSpacing w:val="181"/>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482BA8"/>
    <w:rsid w:val="000172F0"/>
    <w:rsid w:val="000214A2"/>
    <w:rsid w:val="00032731"/>
    <w:rsid w:val="00042477"/>
    <w:rsid w:val="00051F0C"/>
    <w:rsid w:val="0005366A"/>
    <w:rsid w:val="00065CC5"/>
    <w:rsid w:val="000663C0"/>
    <w:rsid w:val="000818C7"/>
    <w:rsid w:val="00087BB1"/>
    <w:rsid w:val="00091990"/>
    <w:rsid w:val="00107424"/>
    <w:rsid w:val="001168EC"/>
    <w:rsid w:val="00126ACB"/>
    <w:rsid w:val="00181F32"/>
    <w:rsid w:val="00187278"/>
    <w:rsid w:val="001B7010"/>
    <w:rsid w:val="001C40CD"/>
    <w:rsid w:val="001D4859"/>
    <w:rsid w:val="001D78FF"/>
    <w:rsid w:val="00200A05"/>
    <w:rsid w:val="00220582"/>
    <w:rsid w:val="00235185"/>
    <w:rsid w:val="00245812"/>
    <w:rsid w:val="0025120A"/>
    <w:rsid w:val="00252CF1"/>
    <w:rsid w:val="002A75F2"/>
    <w:rsid w:val="002B1B92"/>
    <w:rsid w:val="002C0419"/>
    <w:rsid w:val="002E2484"/>
    <w:rsid w:val="002E593D"/>
    <w:rsid w:val="002E6070"/>
    <w:rsid w:val="00305844"/>
    <w:rsid w:val="00305E0F"/>
    <w:rsid w:val="00306A39"/>
    <w:rsid w:val="003143D2"/>
    <w:rsid w:val="0032105D"/>
    <w:rsid w:val="00322512"/>
    <w:rsid w:val="003301F6"/>
    <w:rsid w:val="003329BE"/>
    <w:rsid w:val="00335067"/>
    <w:rsid w:val="00370516"/>
    <w:rsid w:val="003745AB"/>
    <w:rsid w:val="00387BD4"/>
    <w:rsid w:val="003A5193"/>
    <w:rsid w:val="003C6AA8"/>
    <w:rsid w:val="003E491C"/>
    <w:rsid w:val="003F0C32"/>
    <w:rsid w:val="003F4C5A"/>
    <w:rsid w:val="004001D3"/>
    <w:rsid w:val="0040259F"/>
    <w:rsid w:val="004061BB"/>
    <w:rsid w:val="0041184E"/>
    <w:rsid w:val="00436078"/>
    <w:rsid w:val="0043691C"/>
    <w:rsid w:val="00441540"/>
    <w:rsid w:val="00443E4C"/>
    <w:rsid w:val="0045647C"/>
    <w:rsid w:val="00482BA8"/>
    <w:rsid w:val="00496B3C"/>
    <w:rsid w:val="00496E0F"/>
    <w:rsid w:val="004A0CAC"/>
    <w:rsid w:val="004D21D3"/>
    <w:rsid w:val="004F170E"/>
    <w:rsid w:val="00513252"/>
    <w:rsid w:val="005239D4"/>
    <w:rsid w:val="0055138A"/>
    <w:rsid w:val="00552013"/>
    <w:rsid w:val="0059268D"/>
    <w:rsid w:val="00593155"/>
    <w:rsid w:val="005931F2"/>
    <w:rsid w:val="005C6B6E"/>
    <w:rsid w:val="005E2D67"/>
    <w:rsid w:val="005E2E3B"/>
    <w:rsid w:val="005F070C"/>
    <w:rsid w:val="006056F1"/>
    <w:rsid w:val="00607906"/>
    <w:rsid w:val="006113F8"/>
    <w:rsid w:val="0062143E"/>
    <w:rsid w:val="0062608B"/>
    <w:rsid w:val="00636384"/>
    <w:rsid w:val="0063708C"/>
    <w:rsid w:val="006568DB"/>
    <w:rsid w:val="00676550"/>
    <w:rsid w:val="00681A44"/>
    <w:rsid w:val="00686465"/>
    <w:rsid w:val="006B25C8"/>
    <w:rsid w:val="006C2BA4"/>
    <w:rsid w:val="006D7D9C"/>
    <w:rsid w:val="006E1D82"/>
    <w:rsid w:val="006E2BB4"/>
    <w:rsid w:val="006E53F7"/>
    <w:rsid w:val="006E79FF"/>
    <w:rsid w:val="007010F9"/>
    <w:rsid w:val="0070576A"/>
    <w:rsid w:val="007344F7"/>
    <w:rsid w:val="00741EB8"/>
    <w:rsid w:val="00756277"/>
    <w:rsid w:val="007640C3"/>
    <w:rsid w:val="007D258F"/>
    <w:rsid w:val="007D27D0"/>
    <w:rsid w:val="007D280B"/>
    <w:rsid w:val="007D5403"/>
    <w:rsid w:val="007D5F0F"/>
    <w:rsid w:val="007E74FC"/>
    <w:rsid w:val="00834F50"/>
    <w:rsid w:val="00843C40"/>
    <w:rsid w:val="00861E8D"/>
    <w:rsid w:val="008A0500"/>
    <w:rsid w:val="008A0949"/>
    <w:rsid w:val="008A0DBB"/>
    <w:rsid w:val="008A422D"/>
    <w:rsid w:val="008B2BE0"/>
    <w:rsid w:val="008B3E3E"/>
    <w:rsid w:val="008B77CA"/>
    <w:rsid w:val="008E272E"/>
    <w:rsid w:val="009121C0"/>
    <w:rsid w:val="00915058"/>
    <w:rsid w:val="009252A0"/>
    <w:rsid w:val="00933378"/>
    <w:rsid w:val="0093410E"/>
    <w:rsid w:val="00942089"/>
    <w:rsid w:val="009430D7"/>
    <w:rsid w:val="009627C3"/>
    <w:rsid w:val="00970338"/>
    <w:rsid w:val="00972611"/>
    <w:rsid w:val="00976808"/>
    <w:rsid w:val="00983EF7"/>
    <w:rsid w:val="00985673"/>
    <w:rsid w:val="00997FBC"/>
    <w:rsid w:val="009A0346"/>
    <w:rsid w:val="009A08AD"/>
    <w:rsid w:val="009A1353"/>
    <w:rsid w:val="009D1032"/>
    <w:rsid w:val="009E6877"/>
    <w:rsid w:val="00A00E60"/>
    <w:rsid w:val="00A15299"/>
    <w:rsid w:val="00A1549D"/>
    <w:rsid w:val="00A30B36"/>
    <w:rsid w:val="00A35ABE"/>
    <w:rsid w:val="00A529CE"/>
    <w:rsid w:val="00A54951"/>
    <w:rsid w:val="00A632FD"/>
    <w:rsid w:val="00A71DE3"/>
    <w:rsid w:val="00A7548A"/>
    <w:rsid w:val="00AB548A"/>
    <w:rsid w:val="00AD3019"/>
    <w:rsid w:val="00AE4D4A"/>
    <w:rsid w:val="00AF287B"/>
    <w:rsid w:val="00B04870"/>
    <w:rsid w:val="00B20448"/>
    <w:rsid w:val="00B27DA9"/>
    <w:rsid w:val="00B63802"/>
    <w:rsid w:val="00B726D3"/>
    <w:rsid w:val="00BB14D3"/>
    <w:rsid w:val="00BB4E20"/>
    <w:rsid w:val="00BC3FBE"/>
    <w:rsid w:val="00BD13F8"/>
    <w:rsid w:val="00BE676E"/>
    <w:rsid w:val="00C10982"/>
    <w:rsid w:val="00C13D68"/>
    <w:rsid w:val="00C426A7"/>
    <w:rsid w:val="00C66A22"/>
    <w:rsid w:val="00C70C86"/>
    <w:rsid w:val="00C808D8"/>
    <w:rsid w:val="00C81AD7"/>
    <w:rsid w:val="00CA418F"/>
    <w:rsid w:val="00CB5F3D"/>
    <w:rsid w:val="00CC01BC"/>
    <w:rsid w:val="00D044FD"/>
    <w:rsid w:val="00D1290A"/>
    <w:rsid w:val="00D137C6"/>
    <w:rsid w:val="00D44914"/>
    <w:rsid w:val="00D570CB"/>
    <w:rsid w:val="00D61084"/>
    <w:rsid w:val="00D958AF"/>
    <w:rsid w:val="00D977FA"/>
    <w:rsid w:val="00DB2531"/>
    <w:rsid w:val="00DB25AD"/>
    <w:rsid w:val="00DB50B8"/>
    <w:rsid w:val="00DC5892"/>
    <w:rsid w:val="00DC7909"/>
    <w:rsid w:val="00DD2A4C"/>
    <w:rsid w:val="00DD508A"/>
    <w:rsid w:val="00DF4B3B"/>
    <w:rsid w:val="00E15E23"/>
    <w:rsid w:val="00E51AC9"/>
    <w:rsid w:val="00E57805"/>
    <w:rsid w:val="00E60C37"/>
    <w:rsid w:val="00E71109"/>
    <w:rsid w:val="00E71B43"/>
    <w:rsid w:val="00E76B7F"/>
    <w:rsid w:val="00E85B8B"/>
    <w:rsid w:val="00E94521"/>
    <w:rsid w:val="00EB7F70"/>
    <w:rsid w:val="00ED0D0E"/>
    <w:rsid w:val="00ED3CC0"/>
    <w:rsid w:val="00ED5BAD"/>
    <w:rsid w:val="00EF5B6C"/>
    <w:rsid w:val="00F03E43"/>
    <w:rsid w:val="00F12E4C"/>
    <w:rsid w:val="00F1634E"/>
    <w:rsid w:val="00F17A88"/>
    <w:rsid w:val="00F325DB"/>
    <w:rsid w:val="00F37432"/>
    <w:rsid w:val="00F40D57"/>
    <w:rsid w:val="00F40D83"/>
    <w:rsid w:val="00F56DD3"/>
    <w:rsid w:val="00F61D6C"/>
    <w:rsid w:val="00F62D2D"/>
    <w:rsid w:val="00F779CB"/>
    <w:rsid w:val="00F77A7E"/>
    <w:rsid w:val="00F818AA"/>
    <w:rsid w:val="00F93519"/>
    <w:rsid w:val="00F941DE"/>
    <w:rsid w:val="00FA1A06"/>
    <w:rsid w:val="00FB2ECB"/>
    <w:rsid w:val="00FD63B7"/>
    <w:rsid w:val="00FD6FA6"/>
    <w:rsid w:val="00FF055B"/>
    <w:rsid w:val="00FF5A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14:docId w14:val="48DD161C"/>
  <w15:docId w15:val="{F11CB02A-014A-4F03-A1D0-E1A10FE54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7DA9"/>
    <w:rPr>
      <w:lang w:val="en-GB"/>
    </w:rPr>
  </w:style>
  <w:style w:type="paragraph" w:styleId="Heading1">
    <w:name w:val="heading 1"/>
    <w:basedOn w:val="Normal"/>
    <w:next w:val="Normal"/>
    <w:link w:val="Heading1Char"/>
    <w:qFormat/>
    <w:rsid w:val="00F37432"/>
    <w:pPr>
      <w:keepNext/>
      <w:spacing w:before="240" w:after="60"/>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F37432"/>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4B3B"/>
    <w:pPr>
      <w:spacing w:after="200"/>
      <w:ind w:left="720"/>
      <w:contextualSpacing/>
    </w:pPr>
    <w:rPr>
      <w:rFonts w:eastAsia="Calibri" w:cs="Times New Roman"/>
    </w:rPr>
  </w:style>
  <w:style w:type="paragraph" w:styleId="FootnoteText">
    <w:name w:val="footnote text"/>
    <w:basedOn w:val="Normal"/>
    <w:link w:val="FootnoteTextChar"/>
    <w:uiPriority w:val="99"/>
    <w:rsid w:val="00DF4B3B"/>
    <w:rPr>
      <w:rFonts w:eastAsia="Calibri" w:cs="Times New Roman"/>
      <w:sz w:val="20"/>
      <w:szCs w:val="20"/>
    </w:rPr>
  </w:style>
  <w:style w:type="character" w:customStyle="1" w:styleId="FootnoteTextChar">
    <w:name w:val="Footnote Text Char"/>
    <w:basedOn w:val="DefaultParagraphFont"/>
    <w:link w:val="FootnoteText"/>
    <w:uiPriority w:val="99"/>
    <w:rsid w:val="00DF4B3B"/>
    <w:rPr>
      <w:rFonts w:eastAsia="Calibri" w:cs="Times New Roman"/>
      <w:sz w:val="20"/>
      <w:szCs w:val="20"/>
    </w:rPr>
  </w:style>
  <w:style w:type="character" w:styleId="FootnoteReference">
    <w:name w:val="footnote reference"/>
    <w:basedOn w:val="DefaultParagraphFont"/>
    <w:uiPriority w:val="99"/>
    <w:rsid w:val="00DF4B3B"/>
    <w:rPr>
      <w:rFonts w:cs="Times New Roman"/>
      <w:vertAlign w:val="superscript"/>
    </w:rPr>
  </w:style>
  <w:style w:type="character" w:styleId="Hyperlink">
    <w:name w:val="Hyperlink"/>
    <w:basedOn w:val="DefaultParagraphFont"/>
    <w:rsid w:val="00DF4B3B"/>
    <w:rPr>
      <w:rFonts w:cs="Times New Roman"/>
      <w:color w:val="0000FF"/>
      <w:u w:val="single"/>
    </w:rPr>
  </w:style>
  <w:style w:type="paragraph" w:styleId="BalloonText">
    <w:name w:val="Balloon Text"/>
    <w:basedOn w:val="Normal"/>
    <w:link w:val="BalloonTextChar"/>
    <w:uiPriority w:val="99"/>
    <w:semiHidden/>
    <w:unhideWhenUsed/>
    <w:rsid w:val="00DF4B3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F4B3B"/>
    <w:rPr>
      <w:rFonts w:ascii="Lucida Grande" w:hAnsi="Lucida Grande" w:cs="Lucida Grande"/>
      <w:sz w:val="18"/>
      <w:szCs w:val="18"/>
    </w:rPr>
  </w:style>
  <w:style w:type="table" w:styleId="TableGrid">
    <w:name w:val="Table Grid"/>
    <w:basedOn w:val="TableNormal"/>
    <w:uiPriority w:val="59"/>
    <w:rsid w:val="00DF4B3B"/>
    <w:rPr>
      <w:rFonts w:eastAsia="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DF4B3B"/>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F4B3B"/>
    <w:pPr>
      <w:tabs>
        <w:tab w:val="center" w:pos="4320"/>
        <w:tab w:val="right" w:pos="8640"/>
      </w:tabs>
    </w:pPr>
  </w:style>
  <w:style w:type="character" w:customStyle="1" w:styleId="HeaderChar">
    <w:name w:val="Header Char"/>
    <w:basedOn w:val="DefaultParagraphFont"/>
    <w:link w:val="Header"/>
    <w:uiPriority w:val="99"/>
    <w:rsid w:val="00DF4B3B"/>
  </w:style>
  <w:style w:type="character" w:styleId="PageNumber">
    <w:name w:val="page number"/>
    <w:basedOn w:val="DefaultParagraphFont"/>
    <w:uiPriority w:val="99"/>
    <w:semiHidden/>
    <w:unhideWhenUsed/>
    <w:rsid w:val="00DF4B3B"/>
  </w:style>
  <w:style w:type="character" w:styleId="HTMLCite">
    <w:name w:val="HTML Cite"/>
    <w:basedOn w:val="DefaultParagraphFont"/>
    <w:uiPriority w:val="99"/>
    <w:semiHidden/>
    <w:unhideWhenUsed/>
    <w:rsid w:val="00DF4B3B"/>
    <w:rPr>
      <w:i/>
      <w:iCs/>
    </w:rPr>
  </w:style>
  <w:style w:type="character" w:customStyle="1" w:styleId="uficommentbody">
    <w:name w:val="uficommentbody"/>
    <w:basedOn w:val="DefaultParagraphFont"/>
    <w:uiPriority w:val="99"/>
    <w:rsid w:val="00DF4B3B"/>
    <w:rPr>
      <w:rFonts w:cs="Times New Roman"/>
    </w:rPr>
  </w:style>
  <w:style w:type="character" w:styleId="Emphasis">
    <w:name w:val="Emphasis"/>
    <w:basedOn w:val="DefaultParagraphFont"/>
    <w:uiPriority w:val="20"/>
    <w:qFormat/>
    <w:rsid w:val="00DF4B3B"/>
    <w:rPr>
      <w:i/>
      <w:iCs/>
    </w:rPr>
  </w:style>
  <w:style w:type="character" w:customStyle="1" w:styleId="st">
    <w:name w:val="st"/>
    <w:basedOn w:val="DefaultParagraphFont"/>
    <w:rsid w:val="00DF4B3B"/>
  </w:style>
  <w:style w:type="paragraph" w:styleId="Footer">
    <w:name w:val="footer"/>
    <w:basedOn w:val="Normal"/>
    <w:link w:val="FooterChar"/>
    <w:uiPriority w:val="99"/>
    <w:unhideWhenUsed/>
    <w:rsid w:val="00107424"/>
    <w:pPr>
      <w:tabs>
        <w:tab w:val="center" w:pos="4320"/>
        <w:tab w:val="right" w:pos="8640"/>
      </w:tabs>
    </w:pPr>
  </w:style>
  <w:style w:type="character" w:customStyle="1" w:styleId="FooterChar">
    <w:name w:val="Footer Char"/>
    <w:basedOn w:val="DefaultParagraphFont"/>
    <w:link w:val="Footer"/>
    <w:uiPriority w:val="99"/>
    <w:rsid w:val="00107424"/>
  </w:style>
  <w:style w:type="paragraph" w:styleId="NormalWeb">
    <w:name w:val="Normal (Web)"/>
    <w:basedOn w:val="Normal"/>
    <w:unhideWhenUsed/>
    <w:rsid w:val="00E71B43"/>
    <w:pPr>
      <w:spacing w:before="100" w:beforeAutospacing="1" w:after="100" w:afterAutospacing="1"/>
    </w:pPr>
    <w:rPr>
      <w:rFonts w:ascii="Times" w:hAnsi="Times" w:cs="Times New Roman"/>
      <w:sz w:val="20"/>
      <w:szCs w:val="20"/>
      <w:lang w:val="en-US"/>
    </w:rPr>
  </w:style>
  <w:style w:type="character" w:styleId="FollowedHyperlink">
    <w:name w:val="FollowedHyperlink"/>
    <w:basedOn w:val="DefaultParagraphFont"/>
    <w:uiPriority w:val="99"/>
    <w:semiHidden/>
    <w:unhideWhenUsed/>
    <w:rsid w:val="00552013"/>
    <w:rPr>
      <w:color w:val="800080" w:themeColor="followedHyperlink"/>
      <w:u w:val="single"/>
    </w:rPr>
  </w:style>
  <w:style w:type="character" w:customStyle="1" w:styleId="Heading1Char">
    <w:name w:val="Heading 1 Char"/>
    <w:basedOn w:val="DefaultParagraphFont"/>
    <w:link w:val="Heading1"/>
    <w:rsid w:val="00F37432"/>
    <w:rPr>
      <w:rFonts w:ascii="Arial" w:eastAsia="SimSun" w:hAnsi="Arial" w:cs="Arial"/>
      <w:b/>
      <w:bCs/>
      <w:kern w:val="32"/>
      <w:sz w:val="32"/>
      <w:szCs w:val="32"/>
      <w:lang w:val="en-GB" w:eastAsia="zh-CN"/>
    </w:rPr>
  </w:style>
  <w:style w:type="character" w:customStyle="1" w:styleId="Heading3Char">
    <w:name w:val="Heading 3 Char"/>
    <w:basedOn w:val="DefaultParagraphFont"/>
    <w:link w:val="Heading3"/>
    <w:rsid w:val="00F37432"/>
    <w:rPr>
      <w:rFonts w:ascii="Tahoma" w:eastAsia="SimSun" w:hAnsi="Tahoma" w:cs="Tahoma"/>
      <w:b/>
      <w:bCs/>
      <w:sz w:val="20"/>
      <w:szCs w:val="20"/>
      <w:lang w:val="en-GB" w:eastAsia="zh-CN"/>
    </w:rPr>
  </w:style>
  <w:style w:type="character" w:styleId="CommentReference">
    <w:name w:val="annotation reference"/>
    <w:basedOn w:val="DefaultParagraphFont"/>
    <w:uiPriority w:val="99"/>
    <w:semiHidden/>
    <w:unhideWhenUsed/>
    <w:rsid w:val="006B25C8"/>
    <w:rPr>
      <w:sz w:val="16"/>
      <w:szCs w:val="16"/>
    </w:rPr>
  </w:style>
  <w:style w:type="paragraph" w:styleId="CommentText">
    <w:name w:val="annotation text"/>
    <w:basedOn w:val="Normal"/>
    <w:link w:val="CommentTextChar"/>
    <w:uiPriority w:val="99"/>
    <w:semiHidden/>
    <w:unhideWhenUsed/>
    <w:rsid w:val="006B25C8"/>
    <w:rPr>
      <w:sz w:val="20"/>
      <w:szCs w:val="20"/>
    </w:rPr>
  </w:style>
  <w:style w:type="character" w:customStyle="1" w:styleId="CommentTextChar">
    <w:name w:val="Comment Text Char"/>
    <w:basedOn w:val="DefaultParagraphFont"/>
    <w:link w:val="CommentText"/>
    <w:uiPriority w:val="99"/>
    <w:semiHidden/>
    <w:rsid w:val="006B25C8"/>
    <w:rPr>
      <w:sz w:val="20"/>
      <w:szCs w:val="20"/>
      <w:lang w:val="en-GB"/>
    </w:rPr>
  </w:style>
  <w:style w:type="paragraph" w:styleId="CommentSubject">
    <w:name w:val="annotation subject"/>
    <w:basedOn w:val="CommentText"/>
    <w:next w:val="CommentText"/>
    <w:link w:val="CommentSubjectChar"/>
    <w:uiPriority w:val="99"/>
    <w:semiHidden/>
    <w:unhideWhenUsed/>
    <w:rsid w:val="006B25C8"/>
    <w:rPr>
      <w:b/>
      <w:bCs/>
    </w:rPr>
  </w:style>
  <w:style w:type="character" w:customStyle="1" w:styleId="CommentSubjectChar">
    <w:name w:val="Comment Subject Char"/>
    <w:basedOn w:val="CommentTextChar"/>
    <w:link w:val="CommentSubject"/>
    <w:uiPriority w:val="99"/>
    <w:semiHidden/>
    <w:rsid w:val="006B25C8"/>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image" Target="media/image8.jpeg"/><Relationship Id="rId26" Type="http://schemas.openxmlformats.org/officeDocument/2006/relationships/image" Target="media/image15.jpeg"/><Relationship Id="rId39" Type="http://schemas.openxmlformats.org/officeDocument/2006/relationships/hyperlink" Target="http://www.pacificislandsresearchinstitute.org/Flag_83_Report.pdf" TargetMode="External"/><Relationship Id="rId21" Type="http://schemas.openxmlformats.org/officeDocument/2006/relationships/hyperlink" Target="http://www.astronomynotes.com/" TargetMode="External"/><Relationship Id="rId34" Type="http://schemas.openxmlformats.org/officeDocument/2006/relationships/image" Target="media/image22.png"/><Relationship Id="rId42" Type="http://schemas.openxmlformats.org/officeDocument/2006/relationships/hyperlink" Target="http://apdl.kcc.hawaii.edu/oahu/stories/kona/waiakeakua.htm" TargetMode="External"/><Relationship Id="rId47" Type="http://schemas.openxmlformats.org/officeDocument/2006/relationships/hyperlink" Target="http://pdfhost.focus.nps.gov/docs/NRHP/Text/73000674.pdf" TargetMode="External"/><Relationship Id="rId50" Type="http://schemas.openxmlformats.org/officeDocument/2006/relationships/hyperlink" Target="http://www.amazon.com/Mary-Kawena-Pukui/e/B001K89AD4/ref=dp_byline_cont_book_3" TargetMode="External"/><Relationship Id="rId55" Type="http://schemas.openxmlformats.org/officeDocument/2006/relationships/hyperlink" Target="http://www.nps.gov/nr/publications/bulletins/nrb38/" TargetMode="External"/><Relationship Id="rId63" Type="http://schemas.openxmlformats.org/officeDocument/2006/relationships/hyperlink" Target="http://www.uwtsd.ac.uk/ma-cultural-astronomy-astrology/" TargetMode="External"/><Relationship Id="rId68"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6.jpeg"/><Relationship Id="rId29" Type="http://schemas.openxmlformats.org/officeDocument/2006/relationships/image" Target="media/image18.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image" Target="media/image13.jpeg"/><Relationship Id="rId32" Type="http://schemas.openxmlformats.org/officeDocument/2006/relationships/image" Target="media/image20.jpeg"/><Relationship Id="rId37" Type="http://schemas.openxmlformats.org/officeDocument/2006/relationships/hyperlink" Target="http://www.americaslibrary.gov/jb/modern/jb_modern_hawaii_1.html" TargetMode="External"/><Relationship Id="rId40" Type="http://schemas.openxmlformats.org/officeDocument/2006/relationships/hyperlink" Target="https://www.dmt-nexus.me/doc/the%20sacred%20and%20the%20profane.pdf" TargetMode="External"/><Relationship Id="rId45" Type="http://schemas.openxmlformats.org/officeDocument/2006/relationships/hyperlink" Target="http://www.ksbe.edu/spi/Hulili/Hulili_vol_6/5_Rebirth_of_an_Archipelago.pdf" TargetMode="External"/><Relationship Id="rId53" Type="http://schemas.openxmlformats.org/officeDocument/2006/relationships/hyperlink" Target="http://www.nps.gov/puhe/historyculture/olohana.htm" TargetMode="External"/><Relationship Id="rId58" Type="http://schemas.openxmlformats.org/officeDocument/2006/relationships/hyperlink" Target="http://www.wce.wwu.edu/Resources/CEP/eJournal/v005n002/a001.shtml" TargetMode="External"/><Relationship Id="rId66"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image" Target="media/image12.gif"/><Relationship Id="rId28" Type="http://schemas.openxmlformats.org/officeDocument/2006/relationships/image" Target="media/image17.jpeg"/><Relationship Id="rId36" Type="http://schemas.openxmlformats.org/officeDocument/2006/relationships/image" Target="media/image24.png"/><Relationship Id="rId49" Type="http://schemas.openxmlformats.org/officeDocument/2006/relationships/hyperlink" Target="http://www.amazon.com/s/ref=dp_byline_sr_book_2?ie=UTF8&amp;field-author=Puakea+Nogelmeier&amp;search-alias=books&amp;text=Puakea+Nogelmeier&amp;sort=relevancerank" TargetMode="External"/><Relationship Id="rId57" Type="http://schemas.openxmlformats.org/officeDocument/2006/relationships/hyperlink" Target="http://arxiv.org/pdf/1309.6056.pdf" TargetMode="External"/><Relationship Id="rId61" Type="http://schemas.openxmlformats.org/officeDocument/2006/relationships/hyperlink" Target="http://terpconnect.umd.edu/~tlaloc/archastro/cfaar_as.html" TargetMode="External"/><Relationship Id="rId10" Type="http://schemas.openxmlformats.org/officeDocument/2006/relationships/header" Target="header2.xml"/><Relationship Id="rId19" Type="http://schemas.openxmlformats.org/officeDocument/2006/relationships/image" Target="media/image9.png"/><Relationship Id="rId31" Type="http://schemas.openxmlformats.org/officeDocument/2006/relationships/hyperlink" Target="http://apdl.kcc.hawaii.edu/oahu/graphics/waianaeahupuaa.gif" TargetMode="External"/><Relationship Id="rId44" Type="http://schemas.openxmlformats.org/officeDocument/2006/relationships/hyperlink" Target="http://guardians.net/hawass/horus.htm" TargetMode="External"/><Relationship Id="rId52" Type="http://schemas.openxmlformats.org/officeDocument/2006/relationships/hyperlink" Target="http://www.ngdc.noaa.gov/geomag-web/" TargetMode="External"/><Relationship Id="rId60" Type="http://schemas.openxmlformats.org/officeDocument/2006/relationships/hyperlink" Target="http://pdfhost.focus.nps.gov/docs/NRHP/Text/94001640.pdf" TargetMode="External"/><Relationship Id="rId65"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4.jpeg"/><Relationship Id="rId22" Type="http://schemas.openxmlformats.org/officeDocument/2006/relationships/image" Target="media/image11.gif"/><Relationship Id="rId27" Type="http://schemas.openxmlformats.org/officeDocument/2006/relationships/image" Target="media/image16.png"/><Relationship Id="rId30" Type="http://schemas.openxmlformats.org/officeDocument/2006/relationships/image" Target="media/image19.gif"/><Relationship Id="rId35" Type="http://schemas.openxmlformats.org/officeDocument/2006/relationships/image" Target="media/image23.png"/><Relationship Id="rId43" Type="http://schemas.openxmlformats.org/officeDocument/2006/relationships/hyperlink" Target="http://www.hawaiistateparks.org/parks/oahu/index.cfm?park_id=24" TargetMode="External"/><Relationship Id="rId48" Type="http://schemas.openxmlformats.org/officeDocument/2006/relationships/hyperlink" Target="http://www.amazon.com/s/ref=dp_byline_sr_book_1?ie=UTF8&amp;field-author=Moses+Manu&amp;search-alias=books&amp;text=Moses+Manu&amp;sort=relevancerank" TargetMode="External"/><Relationship Id="rId56" Type="http://schemas.openxmlformats.org/officeDocument/2006/relationships/hyperlink" Target="http://pvs.kcc.hawaii.edu/ike/moolelo/discovery_and_settlement.html" TargetMode="External"/><Relationship Id="rId64" Type="http://schemas.openxmlformats.org/officeDocument/2006/relationships/hyperlink" Target="http://www.webster-dictionary.org/definition/Implex" TargetMode="External"/><Relationship Id="rId8" Type="http://schemas.openxmlformats.org/officeDocument/2006/relationships/image" Target="media/image2.jpeg"/><Relationship Id="rId51" Type="http://schemas.openxmlformats.org/officeDocument/2006/relationships/hyperlink" Target="https://wiki.brown.edu/confluence/download/attachments/73535007/Phenomenology+of+Perception.pdf" TargetMode="External"/><Relationship Id="rId3"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image" Target="media/image7.jpeg"/><Relationship Id="rId25" Type="http://schemas.openxmlformats.org/officeDocument/2006/relationships/image" Target="media/image14.jpeg"/><Relationship Id="rId33" Type="http://schemas.openxmlformats.org/officeDocument/2006/relationships/image" Target="media/image21.jpeg"/><Relationship Id="rId38" Type="http://schemas.openxmlformats.org/officeDocument/2006/relationships/hyperlink" Target="http://link.springer.com/book/10.1007/978-1-4020-6639-9" TargetMode="External"/><Relationship Id="rId46" Type="http://schemas.openxmlformats.org/officeDocument/2006/relationships/hyperlink" Target="http://www.transitofvenus.co.nz/docs/MaoriStarLore.doc" TargetMode="External"/><Relationship Id="rId59" Type="http://schemas.openxmlformats.org/officeDocument/2006/relationships/hyperlink" Target="http://epress.anu.edu.au/austronesians/austronesians/mobile_devices/ch06s02.html" TargetMode="External"/><Relationship Id="rId67" Type="http://schemas.microsoft.com/office/2011/relationships/people" Target="people.xml"/><Relationship Id="rId20" Type="http://schemas.openxmlformats.org/officeDocument/2006/relationships/image" Target="media/image10.jpeg"/><Relationship Id="rId41" Type="http://schemas.openxmlformats.org/officeDocument/2006/relationships/hyperlink" Target="http://www.encyclo.co.uk/define/Implex" TargetMode="External"/><Relationship Id="rId54" Type="http://schemas.openxmlformats.org/officeDocument/2006/relationships/hyperlink" Target="http://www.papahanaumokuakea.gov/education/pdf/pmnm_map_poster.pdf" TargetMode="External"/><Relationship Id="rId62" Type="http://schemas.openxmlformats.org/officeDocument/2006/relationships/hyperlink" Target="http://www.timeanddate.com/calendar/seasons.html?year=1300&amp;n=0"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terpconnect.umd.edu/~tlaloc/archastro/cfaar_as.html" TargetMode="External"/><Relationship Id="rId13" Type="http://schemas.openxmlformats.org/officeDocument/2006/relationships/hyperlink" Target="http://www.sacred-texts.com/pac/lku/index.htm" TargetMode="External"/><Relationship Id="rId18" Type="http://schemas.openxmlformats.org/officeDocument/2006/relationships/hyperlink" Target="http://www.nps.gov/nr/publications/bulletins/nrb38/" TargetMode="External"/><Relationship Id="rId26" Type="http://schemas.openxmlformats.org/officeDocument/2006/relationships/hyperlink" Target="http://guardians.net/hawass/horus.htm" TargetMode="External"/><Relationship Id="rId3" Type="http://schemas.openxmlformats.org/officeDocument/2006/relationships/hyperlink" Target="http://www.nps.gov/puhe/historyculture/olohana.htm" TargetMode="External"/><Relationship Id="rId21" Type="http://schemas.openxmlformats.org/officeDocument/2006/relationships/hyperlink" Target="http://pdfhost.focus.nps.gov/docs/NRHP/Text/94001640.pdf" TargetMode="External"/><Relationship Id="rId34" Type="http://schemas.openxmlformats.org/officeDocument/2006/relationships/hyperlink" Target="http://www.amazon.com/s/ref=dp_byline_sr_book_2?ie=UTF8&amp;field-author=Puakea+Nogelmeier&amp;search-alias=books&amp;text=Puakea+Nogelmeier&amp;sort=relevancerank" TargetMode="External"/><Relationship Id="rId7" Type="http://schemas.openxmlformats.org/officeDocument/2006/relationships/hyperlink" Target="http://pdfhost.focus.nps.gov/docs/NRHP/Text/94001640.pdf" TargetMode="External"/><Relationship Id="rId12" Type="http://schemas.openxmlformats.org/officeDocument/2006/relationships/hyperlink" Target="http://www.sacred-texts.com/pac/ku/ku31.htm" TargetMode="External"/><Relationship Id="rId17" Type="http://schemas.openxmlformats.org/officeDocument/2006/relationships/hyperlink" Target="https://www.dmt-nexus.me/doc/the%20sacred%20and%20the%20profane.pdf" TargetMode="External"/><Relationship Id="rId25" Type="http://schemas.openxmlformats.org/officeDocument/2006/relationships/hyperlink" Target="http://www.transitofvenus.co.nz/docs/MaoriStarLore.doc" TargetMode="External"/><Relationship Id="rId33" Type="http://schemas.openxmlformats.org/officeDocument/2006/relationships/hyperlink" Target="http://www.amazon.com/s/ref=dp_byline_sr_book_1?ie=UTF8&amp;field-author=Moses+Manu&amp;search-alias=books&amp;text=Moses+Manu&amp;sort=relevancerank" TargetMode="External"/><Relationship Id="rId2" Type="http://schemas.openxmlformats.org/officeDocument/2006/relationships/hyperlink" Target="http://pvs.kcc.hawaii.edu/ike/moolelo/discovery_and_settlement.html" TargetMode="External"/><Relationship Id="rId16" Type="http://schemas.openxmlformats.org/officeDocument/2006/relationships/hyperlink" Target="https://wiki.brown.edu/confluence/download/attachments/73535007/Phenomenology+of+Perception.pdf" TargetMode="External"/><Relationship Id="rId20" Type="http://schemas.openxmlformats.org/officeDocument/2006/relationships/hyperlink" Target="http://nzetc.victoria.ac.nz/tm/scholarly/tei-TreMaor.html" TargetMode="External"/><Relationship Id="rId29" Type="http://schemas.openxmlformats.org/officeDocument/2006/relationships/hyperlink" Target="http://www.sacred-texts.com/pac/ku/ku18.htm" TargetMode="External"/><Relationship Id="rId1" Type="http://schemas.openxmlformats.org/officeDocument/2006/relationships/hyperlink" Target="http://epress.anu.edu.au/austronesians/austronesians/mobile_devices/ch06s02.html" TargetMode="External"/><Relationship Id="rId6" Type="http://schemas.openxmlformats.org/officeDocument/2006/relationships/hyperlink" Target="http://pdfhost.focus.nps.gov/docs/NRHP/Text/94001640.pdf" TargetMode="External"/><Relationship Id="rId11" Type="http://schemas.openxmlformats.org/officeDocument/2006/relationships/hyperlink" Target="http://apdl.kcc.hawaii.edu/oahu/stories/kona/waiakeakua.htm" TargetMode="External"/><Relationship Id="rId24" Type="http://schemas.openxmlformats.org/officeDocument/2006/relationships/hyperlink" Target="http://www.timeanddate.com/calendar/seasons.html?year=1300&amp;n=0" TargetMode="External"/><Relationship Id="rId32" Type="http://schemas.openxmlformats.org/officeDocument/2006/relationships/hyperlink" Target="http://books.google.com/books?id=j8MqAQAAIAAJ&amp;pg=PA108&amp;lpg=PA108&amp;dq=thunder+lightning+a+sign+of+chief+hawaii&amp;source=bl&amp;ots=e1LmXNg-OZ&amp;sig=V395BOaM-P0fixGtc_XPZhciM2U&amp;hl=en&amp;sa=X&amp;ei=5QlLVL6xMIWsyAS9tYKgDQ&amp;ved=0CDoQ6AEwBA" TargetMode="External"/><Relationship Id="rId5" Type="http://schemas.openxmlformats.org/officeDocument/2006/relationships/hyperlink" Target="http://apdl.kcc.hawaii.edu/oahu/stories/kona/waiakeakua.htm" TargetMode="External"/><Relationship Id="rId15" Type="http://schemas.openxmlformats.org/officeDocument/2006/relationships/hyperlink" Target="http://www.wce.wwu.edu/Resources/CEP/eJournal/v005n002/a001.shtml" TargetMode="External"/><Relationship Id="rId23" Type="http://schemas.openxmlformats.org/officeDocument/2006/relationships/hyperlink" Target="http://pdfhost.focus.nps.gov/docs/NRHP/Text/73000674.pdf" TargetMode="External"/><Relationship Id="rId28" Type="http://schemas.openxmlformats.org/officeDocument/2006/relationships/hyperlink" Target="http://www.oha.org/images/stories/files/pdf/trustees/minutes/bae/baemin090701.pdf" TargetMode="External"/><Relationship Id="rId36" Type="http://schemas.openxmlformats.org/officeDocument/2006/relationships/hyperlink" Target="http://www.encyclo.co.uk/define/Implex" TargetMode="External"/><Relationship Id="rId10" Type="http://schemas.openxmlformats.org/officeDocument/2006/relationships/hyperlink" Target="http://link.springer.com/book/10.1007/978-1-4020-6639-9" TargetMode="External"/><Relationship Id="rId19" Type="http://schemas.openxmlformats.org/officeDocument/2006/relationships/hyperlink" Target="http://sacred-texts.com/pac/lww/index.htm" TargetMode="External"/><Relationship Id="rId31" Type="http://schemas.openxmlformats.org/officeDocument/2006/relationships/hyperlink" Target="http://www.pacificislandsresearchinstitute.org/Flag_83_Report.pdf" TargetMode="External"/><Relationship Id="rId4" Type="http://schemas.openxmlformats.org/officeDocument/2006/relationships/hyperlink" Target="http://www.americaslibrary.gov/jb/modern/jb_modern_hawaii_1.html" TargetMode="External"/><Relationship Id="rId9" Type="http://schemas.openxmlformats.org/officeDocument/2006/relationships/hyperlink" Target="http://www.uwtsd.ac.uk/ma-cultural-astronomy-astrology/" TargetMode="External"/><Relationship Id="rId14" Type="http://schemas.openxmlformats.org/officeDocument/2006/relationships/hyperlink" Target="http://pvs.kcc.hawaii.edu/ike/hookele/celestial_sphere.html" TargetMode="External"/><Relationship Id="rId22" Type="http://schemas.openxmlformats.org/officeDocument/2006/relationships/hyperlink" Target="http://www.ngdc.noaa.gov/geomag-web/" TargetMode="External"/><Relationship Id="rId27" Type="http://schemas.openxmlformats.org/officeDocument/2006/relationships/hyperlink" Target="http://arxiv.org/pdf/1309.6056.pdf" TargetMode="External"/><Relationship Id="rId30" Type="http://schemas.openxmlformats.org/officeDocument/2006/relationships/hyperlink" Target="http://www.sacred-texts.com/pac/ku/ku19.htm" TargetMode="External"/><Relationship Id="rId35" Type="http://schemas.openxmlformats.org/officeDocument/2006/relationships/hyperlink" Target="http://www.amazon.com/Mary-Kawena-Pukui/e/B001K89AD4/ref=dp_byline_cont_book_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401</TotalTime>
  <Pages>121</Pages>
  <Words>29813</Words>
  <Characters>169938</Characters>
  <Application>Microsoft Office Word</Application>
  <DocSecurity>0</DocSecurity>
  <Lines>1416</Lines>
  <Paragraphs>398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Martha Noyes</dc:creator>
  <cp:lastModifiedBy>Bernadette Brady</cp:lastModifiedBy>
  <cp:revision>11</cp:revision>
  <cp:lastPrinted>2015-01-26T03:05:00Z</cp:lastPrinted>
  <dcterms:created xsi:type="dcterms:W3CDTF">2015-02-03T08:22:00Z</dcterms:created>
  <dcterms:modified xsi:type="dcterms:W3CDTF">2015-03-18T16:51:00Z</dcterms:modified>
</cp:coreProperties>
</file>