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D87A8B" w:rsidRDefault="00D87A8B">
      <w:pPr>
        <w:pStyle w:val="Body"/>
        <w:rPr>
          <w:sz w:val="28"/>
          <w:szCs w:val="28"/>
          <w:u w:val="single"/>
        </w:rPr>
      </w:pPr>
    </w:p>
    <w:p w:rsidR="003726AF" w:rsidRDefault="003726AF">
      <w:pPr>
        <w:pStyle w:val="Body"/>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3726AF" w:rsidRDefault="003726AF" w:rsidP="003726AF">
      <w:pPr>
        <w:pStyle w:val="Body"/>
        <w:jc w:val="center"/>
        <w:rPr>
          <w:rFonts w:ascii="Calibri" w:hAnsi="Calibri" w:cs="Calibri"/>
          <w:sz w:val="24"/>
          <w:szCs w:val="24"/>
          <w:u w:val="single"/>
          <w:lang w:val="en-US"/>
        </w:rPr>
      </w:pPr>
    </w:p>
    <w:p w:rsidR="00D87A8B" w:rsidRPr="0044061F" w:rsidRDefault="00A17215" w:rsidP="003726AF">
      <w:pPr>
        <w:pStyle w:val="Body"/>
        <w:jc w:val="center"/>
        <w:rPr>
          <w:rFonts w:ascii="Calibri" w:hAnsi="Calibri" w:cs="Calibri"/>
          <w:sz w:val="24"/>
          <w:szCs w:val="24"/>
        </w:rPr>
      </w:pPr>
      <w:r w:rsidRPr="0044061F">
        <w:rPr>
          <w:rFonts w:ascii="Calibri" w:hAnsi="Calibri" w:cs="Calibri"/>
          <w:sz w:val="24"/>
          <w:szCs w:val="24"/>
          <w:u w:val="single"/>
          <w:lang w:val="en-US"/>
        </w:rPr>
        <w:t xml:space="preserve">Determining the perceptions of Gender Parity within the South Wales Police Force by Police officers within South Wales Police. </w:t>
      </w:r>
      <w:r w:rsidRPr="0044061F">
        <w:rPr>
          <w:rFonts w:ascii="Calibri" w:hAnsi="Calibri" w:cs="Calibri"/>
          <w:sz w:val="24"/>
          <w:szCs w:val="24"/>
          <w:u w:val="single"/>
        </w:rPr>
        <w:br w:type="page"/>
      </w:r>
    </w:p>
    <w:p w:rsidR="00D87A8B" w:rsidRPr="0044061F" w:rsidRDefault="00A17215">
      <w:pPr>
        <w:pStyle w:val="Body"/>
        <w:rPr>
          <w:rFonts w:ascii="Calibri" w:hAnsi="Calibri" w:cs="Calibri"/>
          <w:sz w:val="24"/>
          <w:szCs w:val="24"/>
          <w:u w:val="single"/>
        </w:rPr>
      </w:pPr>
      <w:r w:rsidRPr="0044061F">
        <w:rPr>
          <w:rFonts w:ascii="Calibri" w:hAnsi="Calibri" w:cs="Calibri"/>
          <w:sz w:val="24"/>
          <w:szCs w:val="24"/>
          <w:u w:val="single"/>
          <w:lang w:val="en-US"/>
        </w:rPr>
        <w:lastRenderedPageBreak/>
        <w:t xml:space="preserve">Research Proposal </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u w:val="single"/>
        </w:rPr>
      </w:pPr>
      <w:r w:rsidRPr="0044061F">
        <w:rPr>
          <w:rFonts w:ascii="Calibri" w:hAnsi="Calibri" w:cs="Calibri"/>
          <w:sz w:val="24"/>
          <w:szCs w:val="24"/>
          <w:u w:val="single"/>
          <w:lang w:val="en-US"/>
        </w:rPr>
        <w:t xml:space="preserve">Definitions </w:t>
      </w: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A Police Officer (PO) is a warranted officer and excludes Special Police Officers.</w:t>
      </w:r>
    </w:p>
    <w:p w:rsidR="00D87A8B" w:rsidRPr="0044061F" w:rsidRDefault="00D87A8B">
      <w:pPr>
        <w:pStyle w:val="Body"/>
        <w:rPr>
          <w:rFonts w:ascii="Calibri" w:hAnsi="Calibri" w:cs="Calibri"/>
          <w:sz w:val="24"/>
          <w:szCs w:val="24"/>
          <w:u w:val="single"/>
        </w:rPr>
      </w:pPr>
    </w:p>
    <w:p w:rsidR="00D87A8B" w:rsidRPr="0044061F" w:rsidRDefault="00A17215">
      <w:pPr>
        <w:pStyle w:val="Body"/>
        <w:rPr>
          <w:rFonts w:ascii="Calibri" w:hAnsi="Calibri" w:cs="Calibri"/>
          <w:sz w:val="24"/>
          <w:szCs w:val="24"/>
        </w:rPr>
      </w:pPr>
      <w:r w:rsidRPr="0044061F">
        <w:rPr>
          <w:rFonts w:ascii="Calibri" w:hAnsi="Calibri" w:cs="Calibri"/>
          <w:sz w:val="24"/>
          <w:szCs w:val="24"/>
          <w:u w:val="single"/>
          <w:lang w:val="en-US"/>
        </w:rPr>
        <w:t>Background</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Gender equality is a subject which has become a common theme of research, and an important social issue of today.  The United Kingdom (UK) Equality Act 2010, was a significant change in legislation that made it lawful to provide equal treatment, with no discrimination of an individual, regardless of certain criteria. These criteria were known as protected characteristics, one of which is an individual’s sex or gender.  These characteristics were further elaborated to encompass the individual’s life in society, one such elem</w:t>
      </w:r>
      <w:r w:rsidR="0044061F" w:rsidRPr="0044061F">
        <w:rPr>
          <w:rFonts w:ascii="Calibri" w:hAnsi="Calibri" w:cs="Calibri"/>
          <w:sz w:val="24"/>
          <w:szCs w:val="24"/>
          <w:lang w:val="en-US"/>
        </w:rPr>
        <w:t>ent being when they are at work</w:t>
      </w:r>
      <w:r w:rsidRPr="0044061F">
        <w:rPr>
          <w:rFonts w:ascii="Calibri" w:hAnsi="Calibri" w:cs="Calibri"/>
          <w:sz w:val="24"/>
          <w:szCs w:val="24"/>
          <w:lang w:val="en-US"/>
        </w:rPr>
        <w:t xml:space="preserve"> (Gov.uk, 2010)</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This new legislation did provide additional structure in defining the definitions and scope of gender equality within the UK, providing additional opportunities to enforce the legitimacy of gender equality.</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UK government has developed a Gender Equality Monitor (GEM) to track the government’s Strategic Vision “Gender equality at every stage: A roadmap for change”.  There are multiple targets within the reports, with two targets of greater significance for gender parity: highlighting participation within the workforce, including the increased labour market opportunities for women and gender diversity across the industries.  This covers, not just the employment, but the types of empl</w:t>
      </w:r>
      <w:r w:rsidR="0044061F" w:rsidRPr="0044061F">
        <w:rPr>
          <w:rFonts w:ascii="Calibri" w:hAnsi="Calibri" w:cs="Calibri"/>
          <w:sz w:val="24"/>
          <w:szCs w:val="24"/>
          <w:lang w:val="en-US"/>
        </w:rPr>
        <w:t>oyment of individuals by gender</w:t>
      </w:r>
      <w:r w:rsidRPr="0044061F">
        <w:rPr>
          <w:rFonts w:ascii="Calibri" w:hAnsi="Calibri" w:cs="Calibri"/>
          <w:sz w:val="24"/>
          <w:szCs w:val="24"/>
          <w:lang w:val="en-US"/>
        </w:rPr>
        <w:t xml:space="preserve"> (Gov.uk, 2010)</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Gender Equality Act had been enacted some nine years earlier before the publication of the first report of the Gender Equality Monitor.  A lot of data collected by the GEM was available elsewhere but the government was bringing the data together.  This was not merely a monitoring exercise, as that was already being done. This suggests that after nine years since the legislation was passed, there was insufficient progress and the government was having to focus on the gender equality issue and provide impetus for further improvement.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While the government has been pleased with, and promotes its progress, does this governmental data belie the wider picture of comparative overall limited progress, as some see a more underwhelming picture? </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link has been noted that gender equality in work necessitates gender equality in society, with a broader view of the intersections of the elements of inequality.  Their findings and predictions on data over the past ten years suggests that, with the current trends, the UK will not achieve parity within the workfor</w:t>
      </w:r>
      <w:r w:rsidR="0044061F" w:rsidRPr="0044061F">
        <w:rPr>
          <w:rFonts w:ascii="Calibri" w:hAnsi="Calibri" w:cs="Calibri"/>
          <w:sz w:val="24"/>
          <w:szCs w:val="24"/>
          <w:lang w:val="en-US"/>
        </w:rPr>
        <w:t>ce within the next thirty years</w:t>
      </w:r>
      <w:r w:rsidRPr="0044061F">
        <w:rPr>
          <w:rFonts w:ascii="Calibri" w:hAnsi="Calibri" w:cs="Calibri"/>
          <w:sz w:val="24"/>
          <w:szCs w:val="24"/>
          <w:lang w:val="en-US"/>
        </w:rPr>
        <w:t xml:space="preserve"> (McKinsey, 2016)</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Despite the Equality Law, the Equality Monitor and a ten year period in which the government was pleased with its outcomes, progress in gender equality appears painfully slow within the UK.</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This general status of gender equality in the UK is reflected in the more specific situation for the police force.  The first police woman appeared in 1918 in the UK.  Resistance to there being police women has been documented showing difficulties for the female officers in obtaining authority </w:t>
      </w:r>
      <w:r w:rsidRPr="0044061F">
        <w:rPr>
          <w:rFonts w:ascii="Calibri" w:hAnsi="Calibri" w:cs="Calibri"/>
          <w:sz w:val="24"/>
          <w:szCs w:val="24"/>
          <w:lang w:val="en-US"/>
        </w:rPr>
        <w:lastRenderedPageBreak/>
        <w:t xml:space="preserve">and respect from within the police force.  There were attempts to remove the policewomen during peacetime to save money.  In 1922, the County Councils Association responded to the government saying the employment of women in the police force was unnecessary in 1924. There has been issues of limiting the role of the </w:t>
      </w:r>
      <w:r w:rsidR="0044061F" w:rsidRPr="0044061F">
        <w:rPr>
          <w:rFonts w:ascii="Calibri" w:hAnsi="Calibri" w:cs="Calibri"/>
          <w:sz w:val="24"/>
          <w:szCs w:val="24"/>
          <w:lang w:val="en-US"/>
        </w:rPr>
        <w:t>woman PO’s even as late as 1973</w:t>
      </w:r>
      <w:r w:rsidRPr="0044061F">
        <w:rPr>
          <w:rFonts w:ascii="Calibri" w:hAnsi="Calibri" w:cs="Calibri"/>
          <w:sz w:val="24"/>
          <w:szCs w:val="24"/>
          <w:lang w:val="en-US"/>
        </w:rPr>
        <w:t xml:space="preserve"> (Old police cell’s museum, 2012)</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Today, it must be acknowledged that there has been progress in the number of women in the police force, but in terms of the speed of the changes, gender parity needs yet greater commitment. </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facts are that the numbers of women in the police force have been rising from 25.7% in 2010 to 30.4% in 2019. This was acknowledged in a positive manner within the Home Office report on the Police Workforce, England and Wales, reflecting the increasing diversity of t</w:t>
      </w:r>
      <w:r w:rsidR="0044061F" w:rsidRPr="0044061F">
        <w:rPr>
          <w:rFonts w:ascii="Calibri" w:hAnsi="Calibri" w:cs="Calibri"/>
          <w:sz w:val="24"/>
          <w:szCs w:val="24"/>
          <w:lang w:val="en-US"/>
        </w:rPr>
        <w:t>he police force in recent years</w:t>
      </w:r>
      <w:r w:rsidRPr="0044061F">
        <w:rPr>
          <w:rFonts w:ascii="Calibri" w:hAnsi="Calibri" w:cs="Calibri"/>
          <w:sz w:val="24"/>
          <w:szCs w:val="24"/>
          <w:lang w:val="en-US"/>
        </w:rPr>
        <w:t xml:space="preserve"> (Home office, 2019)</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This trend continued to 2020 in the Home Office report on the Police Workforce, England and Wales, with a further 1% increase to 3</w:t>
      </w:r>
      <w:r w:rsidR="0044061F" w:rsidRPr="0044061F">
        <w:rPr>
          <w:rFonts w:ascii="Calibri" w:hAnsi="Calibri" w:cs="Calibri"/>
          <w:sz w:val="24"/>
          <w:szCs w:val="24"/>
          <w:lang w:val="en-US"/>
        </w:rPr>
        <w:t>1% of women in the police force</w:t>
      </w:r>
      <w:r w:rsidRPr="0044061F">
        <w:rPr>
          <w:rFonts w:ascii="Calibri" w:hAnsi="Calibri" w:cs="Calibri"/>
          <w:sz w:val="24"/>
          <w:szCs w:val="24"/>
          <w:lang w:val="en-US"/>
        </w:rPr>
        <w:t xml:space="preserve"> (Home office, 2020)</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From the data of these two reports (31 March in 2019 and 2020), regarding the number of new additions of officers to the police force during the year, it can be calculated that 48% of the additions were female. This significant rise in the intake of women of almost parity is hidden in the overall increase within the whole police force of 1% increase.</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Within the generic framework of gender balance in the workplace, a survey was conducted by YouGov of 2172 people in March 2019 and 69% of women and 51% of men</w:t>
      </w:r>
      <w:r w:rsidR="0044061F" w:rsidRPr="0044061F">
        <w:rPr>
          <w:rFonts w:ascii="Calibri" w:hAnsi="Calibri" w:cs="Calibri"/>
          <w:sz w:val="24"/>
          <w:szCs w:val="24"/>
          <w:lang w:val="en-US"/>
        </w:rPr>
        <w:t xml:space="preserve"> thought more needed to be done</w:t>
      </w:r>
      <w:r w:rsidRPr="0044061F">
        <w:rPr>
          <w:rFonts w:ascii="Calibri" w:hAnsi="Calibri" w:cs="Calibri"/>
          <w:sz w:val="24"/>
          <w:szCs w:val="24"/>
          <w:lang w:val="en-US"/>
        </w:rPr>
        <w:t xml:space="preserve"> (YouGov, 2019)</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There is a significant difference between the views of women and men on this topic.  However, it is worthy of note that even men, (who have no direct vested interest, and potentially could be disaffected by gender parity), believe that more should be done; showing that over half of the male respondence believe more needs to be done. </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While this data may be indicative of the UK population, importantly, there appears to be no such survey completed within the police force itself.  What would be the answers to this type of enquiry within the police force? The police force has been, and currently still is, a male dominated employment sector.  What do the police officers know about gender parity and how important is it to them?  This study seeks to address the absence of this data regarding the perceptions of the police officers on gender parity within the police force.</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u w:val="single"/>
          <w:lang w:val="en-US"/>
        </w:rPr>
        <w:t>Research Aim</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aim of the research would be to investigate the perceptions of Police Officers (PO) regarding gender parity within the police force and the strength of feeling of the officers perceptions in delivering gender parity in the South Wales police force.</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u w:val="single"/>
          <w:lang w:val="en-US"/>
        </w:rPr>
        <w:t>Research Objectives</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The objectives to support the research aim are;-</w:t>
      </w:r>
    </w:p>
    <w:p w:rsidR="00D87A8B" w:rsidRPr="0044061F" w:rsidRDefault="00D87A8B">
      <w:pPr>
        <w:pStyle w:val="Body"/>
        <w:rPr>
          <w:rFonts w:ascii="Calibri" w:hAnsi="Calibri" w:cs="Calibri"/>
          <w:sz w:val="24"/>
          <w:szCs w:val="24"/>
        </w:rPr>
      </w:pP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investigate the PO’s understanding of what is gender parity.</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investigate the PO’s understanding of what the current status is within South Wales police regarding gender parity.</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investigate the PO’s understanding of what actions South Wales police are currently undertaking on the matter of gender parity.</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investigate the PO’s level of satisfaction with the actions of the South Wales police force regarding gender parity.</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illicit their strength of feeling regarding gender parity within the South Wales police force.</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To determine if there are any significant differences in the perceptions between male and female responses.</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 xml:space="preserve">To determine if there is any significant difference in the perceptions of those ranked below sergeant and those ranked sergeant and above.  </w:t>
      </w:r>
    </w:p>
    <w:p w:rsidR="00D87A8B" w:rsidRPr="0044061F" w:rsidRDefault="00D87A8B">
      <w:pPr>
        <w:pStyle w:val="Body"/>
        <w:rPr>
          <w:rFonts w:ascii="Calibri" w:hAnsi="Calibri" w:cs="Calibri"/>
          <w:sz w:val="24"/>
          <w:szCs w:val="24"/>
        </w:rPr>
      </w:pP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u w:val="single"/>
        </w:rPr>
      </w:pPr>
      <w:r w:rsidRPr="0044061F">
        <w:rPr>
          <w:rFonts w:ascii="Calibri" w:hAnsi="Calibri" w:cs="Calibri"/>
          <w:sz w:val="24"/>
          <w:szCs w:val="24"/>
          <w:u w:val="single"/>
          <w:lang w:val="en-US"/>
        </w:rPr>
        <w:t>Methodology</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The research method for this study will be through interviews and a questionnaire. The research will be conducted in two stages. </w:t>
      </w:r>
    </w:p>
    <w:p w:rsidR="00D87A8B" w:rsidRPr="0044061F" w:rsidRDefault="00D87A8B">
      <w:pPr>
        <w:pStyle w:val="Body"/>
        <w:rPr>
          <w:rFonts w:ascii="Calibri" w:hAnsi="Calibri" w:cs="Calibri"/>
          <w:sz w:val="24"/>
          <w:szCs w:val="24"/>
        </w:rPr>
      </w:pPr>
    </w:p>
    <w:p w:rsidR="00D87A8B" w:rsidRPr="0044061F" w:rsidRDefault="00A17215">
      <w:pPr>
        <w:pStyle w:val="Body"/>
        <w:numPr>
          <w:ilvl w:val="0"/>
          <w:numId w:val="3"/>
        </w:numPr>
        <w:rPr>
          <w:rFonts w:ascii="Calibri" w:hAnsi="Calibri" w:cs="Calibri"/>
          <w:sz w:val="24"/>
          <w:szCs w:val="24"/>
          <w:u w:val="single"/>
          <w:lang w:val="en-US"/>
        </w:rPr>
      </w:pPr>
      <w:r w:rsidRPr="0044061F">
        <w:rPr>
          <w:rFonts w:ascii="Calibri" w:hAnsi="Calibri" w:cs="Calibri"/>
          <w:sz w:val="24"/>
          <w:szCs w:val="24"/>
          <w:lang w:val="en-US"/>
        </w:rPr>
        <w:t>A series of structured and semi-structured interviews will be undertaken by one interviewer, of ranks below sergeant and sergeant and above, and will include both male and female PO</w:t>
      </w:r>
      <w:r w:rsidR="003726AF">
        <w:rPr>
          <w:rFonts w:ascii="Calibri" w:hAnsi="Calibri" w:cs="Calibri"/>
          <w:sz w:val="24"/>
          <w:szCs w:val="24"/>
          <w:lang w:val="en-US"/>
        </w:rPr>
        <w:t>’</w:t>
      </w:r>
      <w:r w:rsidRPr="0044061F">
        <w:rPr>
          <w:rFonts w:ascii="Calibri" w:hAnsi="Calibri" w:cs="Calibri"/>
          <w:sz w:val="24"/>
          <w:szCs w:val="24"/>
          <w:lang w:val="en-US"/>
        </w:rPr>
        <w:t xml:space="preserve">s. This will provide baseline evidence of their understanding and strength of feeling on issues of gender parity within the South Wales police with whom they serve. </w:t>
      </w:r>
    </w:p>
    <w:p w:rsidR="00D87A8B" w:rsidRPr="0044061F" w:rsidRDefault="00A17215">
      <w:pPr>
        <w:pStyle w:val="Body"/>
        <w:numPr>
          <w:ilvl w:val="0"/>
          <w:numId w:val="2"/>
        </w:numPr>
        <w:rPr>
          <w:rFonts w:ascii="Calibri" w:hAnsi="Calibri" w:cs="Calibri"/>
          <w:sz w:val="24"/>
          <w:szCs w:val="24"/>
          <w:u w:val="single"/>
          <w:lang w:val="en-US"/>
        </w:rPr>
      </w:pPr>
      <w:r w:rsidRPr="0044061F">
        <w:rPr>
          <w:rFonts w:ascii="Calibri" w:hAnsi="Calibri" w:cs="Calibri"/>
          <w:sz w:val="24"/>
          <w:szCs w:val="24"/>
          <w:lang w:val="en-US"/>
        </w:rPr>
        <w:t>This data will be reviewed and used to inform the questions for a brief but more focused questionnaire, to be submitted to a significantly larger population. The questionnaire will be composed of structured and semi structured questioning, making use of limited stratification questioning with some us</w:t>
      </w:r>
      <w:r w:rsidR="0044061F" w:rsidRPr="0044061F">
        <w:rPr>
          <w:rFonts w:ascii="Calibri" w:hAnsi="Calibri" w:cs="Calibri"/>
          <w:sz w:val="24"/>
          <w:szCs w:val="24"/>
          <w:lang w:val="en-US"/>
        </w:rPr>
        <w:t xml:space="preserve">e of the Rensis Likert’s scale </w:t>
      </w:r>
      <w:r w:rsidRPr="0044061F">
        <w:rPr>
          <w:rFonts w:ascii="Calibri" w:hAnsi="Calibri" w:cs="Calibri"/>
          <w:sz w:val="24"/>
          <w:szCs w:val="24"/>
          <w:lang w:val="en-US"/>
        </w:rPr>
        <w:t>(Bockenholt, 2017, p.70)</w:t>
      </w:r>
      <w:r w:rsidR="0044061F" w:rsidRPr="0044061F">
        <w:rPr>
          <w:rFonts w:ascii="Calibri" w:hAnsi="Calibri" w:cs="Calibri"/>
          <w:sz w:val="24"/>
          <w:szCs w:val="24"/>
          <w:lang w:val="en-US"/>
        </w:rPr>
        <w:t>.</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Those participants of the interviews and questionnaires will be selected from stations within an area of the South Wales police force and will be used for the study.  No names or specific identifiers will be used in the collection of data from these interviews, and aggregated data will be used regarding gender. The interviewees will be requested not to discuss with their colleagues the content of the interviews until after the collection of the questionnaires have been completed.</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 xml:space="preserve">An area within the South Wales police force will be selected for participation in completing questionnaire.  The questionnaire will be used with two randomly selected stations within the selected area of the South Wales police force.  The questionnaires will be electronic and emailed to all the participants, (all POs at the stations) including any inspectors involved in overseeing those stations. The emailing process will be conducted through a formal online survey/questionnaire provider.  All questionnaires will only be received by the researcher anonymously.  </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rPr>
      </w:pPr>
      <w:r w:rsidRPr="0044061F">
        <w:rPr>
          <w:rFonts w:ascii="Calibri" w:hAnsi="Calibri" w:cs="Calibri"/>
          <w:sz w:val="24"/>
          <w:szCs w:val="24"/>
          <w:lang w:val="en-US"/>
        </w:rPr>
        <w:t>From an analysis of all the data obtained from both the interviews and the questionnaires, details of what is the PO’s understand regarding gender parity and the strength of their feeling regarding this topic, within the South Wales Police force will be critically discussed.</w:t>
      </w:r>
    </w:p>
    <w:p w:rsidR="00D87A8B" w:rsidRPr="0044061F" w:rsidRDefault="00D87A8B">
      <w:pPr>
        <w:pStyle w:val="Body"/>
        <w:rPr>
          <w:rFonts w:ascii="Calibri" w:hAnsi="Calibri" w:cs="Calibri"/>
          <w:sz w:val="24"/>
          <w:szCs w:val="24"/>
        </w:rPr>
      </w:pPr>
    </w:p>
    <w:p w:rsidR="00D87A8B" w:rsidRPr="0044061F" w:rsidRDefault="00A17215">
      <w:pPr>
        <w:pStyle w:val="Body"/>
        <w:rPr>
          <w:rFonts w:ascii="Calibri" w:hAnsi="Calibri" w:cs="Calibri"/>
          <w:sz w:val="24"/>
          <w:szCs w:val="24"/>
          <w:u w:val="single"/>
        </w:rPr>
      </w:pPr>
      <w:r w:rsidRPr="0044061F">
        <w:rPr>
          <w:rFonts w:ascii="Calibri" w:hAnsi="Calibri" w:cs="Calibri"/>
          <w:sz w:val="24"/>
          <w:szCs w:val="24"/>
          <w:u w:val="single"/>
          <w:lang w:val="en-US"/>
        </w:rPr>
        <w:lastRenderedPageBreak/>
        <w:t>Potential limitations of the study</w:t>
      </w:r>
    </w:p>
    <w:p w:rsidR="00D87A8B" w:rsidRPr="0044061F" w:rsidRDefault="00D87A8B">
      <w:pPr>
        <w:pStyle w:val="Body"/>
        <w:rPr>
          <w:rFonts w:ascii="Calibri" w:hAnsi="Calibri" w:cs="Calibri"/>
          <w:sz w:val="24"/>
          <w:szCs w:val="24"/>
        </w:rPr>
      </w:pPr>
    </w:p>
    <w:p w:rsidR="00D87A8B" w:rsidRPr="0044061F" w:rsidRDefault="00A17215">
      <w:pPr>
        <w:pStyle w:val="Body"/>
        <w:numPr>
          <w:ilvl w:val="0"/>
          <w:numId w:val="4"/>
        </w:numPr>
        <w:rPr>
          <w:rFonts w:ascii="Calibri" w:hAnsi="Calibri" w:cs="Calibri"/>
          <w:sz w:val="24"/>
          <w:szCs w:val="24"/>
          <w:lang w:val="en-US"/>
        </w:rPr>
      </w:pPr>
      <w:r w:rsidRPr="0044061F">
        <w:rPr>
          <w:rFonts w:ascii="Calibri" w:hAnsi="Calibri" w:cs="Calibri"/>
          <w:sz w:val="24"/>
          <w:szCs w:val="24"/>
          <w:lang w:val="en-US"/>
        </w:rPr>
        <w:t>The number of PO’s for the interviews and for the questionnaires will proportionately be small as a representation the whole police force.</w:t>
      </w:r>
    </w:p>
    <w:p w:rsidR="00D87A8B" w:rsidRPr="0044061F" w:rsidRDefault="00A17215">
      <w:pPr>
        <w:pStyle w:val="Body"/>
        <w:numPr>
          <w:ilvl w:val="0"/>
          <w:numId w:val="2"/>
        </w:numPr>
        <w:rPr>
          <w:rFonts w:ascii="Calibri" w:hAnsi="Calibri" w:cs="Calibri"/>
          <w:sz w:val="24"/>
          <w:szCs w:val="24"/>
          <w:lang w:val="en-US"/>
        </w:rPr>
      </w:pPr>
      <w:r w:rsidRPr="0044061F">
        <w:rPr>
          <w:rFonts w:ascii="Calibri" w:hAnsi="Calibri" w:cs="Calibri"/>
          <w:sz w:val="24"/>
          <w:szCs w:val="24"/>
          <w:lang w:val="en-US"/>
        </w:rPr>
        <w:t>Obtaining sufficient responses from the questionnaire</w:t>
      </w:r>
      <w:r w:rsidR="0044061F" w:rsidRPr="0044061F">
        <w:rPr>
          <w:rFonts w:ascii="Calibri" w:hAnsi="Calibri" w:cs="Calibri"/>
          <w:sz w:val="24"/>
          <w:szCs w:val="24"/>
          <w:lang w:val="en-US"/>
        </w:rPr>
        <w:t xml:space="preserve"> to make the data </w:t>
      </w:r>
      <w:r w:rsidRPr="0044061F">
        <w:rPr>
          <w:rFonts w:ascii="Calibri" w:hAnsi="Calibri" w:cs="Calibri"/>
          <w:sz w:val="24"/>
          <w:szCs w:val="24"/>
          <w:lang w:val="en-US"/>
        </w:rPr>
        <w:t>meaningful and valid.</w:t>
      </w:r>
    </w:p>
    <w:p w:rsidR="0044061F" w:rsidRPr="0044061F" w:rsidRDefault="0044061F" w:rsidP="0044061F">
      <w:pPr>
        <w:pStyle w:val="Body"/>
        <w:rPr>
          <w:rFonts w:ascii="Calibri" w:hAnsi="Calibri" w:cs="Calibri"/>
          <w:sz w:val="24"/>
          <w:szCs w:val="24"/>
          <w:lang w:val="en-US"/>
        </w:rPr>
      </w:pPr>
    </w:p>
    <w:p w:rsidR="0044061F" w:rsidRDefault="0044061F" w:rsidP="0044061F">
      <w:pPr>
        <w:pStyle w:val="Body"/>
        <w:rPr>
          <w:sz w:val="28"/>
          <w:szCs w:val="28"/>
          <w:lang w:val="en-US"/>
        </w:rPr>
      </w:pPr>
    </w:p>
    <w:p w:rsidR="0044061F" w:rsidRDefault="0044061F" w:rsidP="0044061F">
      <w:pPr>
        <w:pStyle w:val="Body"/>
        <w:rPr>
          <w:sz w:val="28"/>
          <w:szCs w:val="28"/>
          <w:lang w:val="en-US"/>
        </w:rPr>
      </w:pPr>
    </w:p>
    <w:p w:rsidR="0044061F" w:rsidRPr="003726AF" w:rsidRDefault="0044061F" w:rsidP="0044061F">
      <w:pPr>
        <w:pStyle w:val="Body"/>
        <w:rPr>
          <w:rFonts w:ascii="Calibri" w:hAnsi="Calibri" w:cs="Calibri"/>
          <w:sz w:val="24"/>
          <w:szCs w:val="24"/>
          <w:u w:val="single"/>
          <w:lang w:val="en-US"/>
        </w:rPr>
      </w:pPr>
      <w:r w:rsidRPr="003726AF">
        <w:rPr>
          <w:rFonts w:ascii="Calibri" w:hAnsi="Calibri" w:cs="Calibri"/>
          <w:sz w:val="24"/>
          <w:szCs w:val="24"/>
          <w:u w:val="single"/>
          <w:lang w:val="en-US"/>
        </w:rPr>
        <w:t>References</w:t>
      </w:r>
    </w:p>
    <w:p w:rsidR="0044061F" w:rsidRDefault="0044061F" w:rsidP="0044061F">
      <w:pPr>
        <w:pStyle w:val="Body"/>
        <w:rPr>
          <w:sz w:val="28"/>
          <w:szCs w:val="28"/>
          <w:lang w:val="en-US"/>
        </w:rPr>
      </w:pP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 xml:space="preserve">Bockenholt,U. (2017) </w:t>
      </w:r>
      <w:r w:rsidRPr="003726AF">
        <w:rPr>
          <w:rFonts w:ascii="Calibri" w:hAnsi="Calibri" w:cs="Calibri"/>
          <w:i/>
        </w:rPr>
        <w:t>’Measuring response styles in Likert items’, Psychological Methods,</w:t>
      </w:r>
      <w:r w:rsidRPr="003726AF">
        <w:rPr>
          <w:rFonts w:ascii="Calibri" w:hAnsi="Calibri" w:cs="Calibri"/>
        </w:rPr>
        <w:t xml:space="preserve"> 22(1), pp. 69 – 83.</w:t>
      </w: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 xml:space="preserve">Available at: </w:t>
      </w:r>
      <w:hyperlink r:id="rId7" w:anchor="db=pdh&amp;AN=2016-57461-001" w:history="1">
        <w:r w:rsidRPr="003726AF">
          <w:rPr>
            <w:rStyle w:val="Hyperlink"/>
            <w:rFonts w:ascii="Calibri" w:hAnsi="Calibri" w:cs="Calibri"/>
          </w:rPr>
          <w:t>https://web-b-ebscohost-com.ezproxy.uwtsd.ac.uk/ehost/detail/detail?vid=2&amp;sid=4b1f809b-e9e8-4a93-85d4-19c8bb7b7c88%40pdc-v-sessmgr02&amp;bdata=JnNpdGU9ZWhvc3QtbGl2ZQ%3d%3d#db=pdh&amp;AN=2016-57461-001</w:t>
        </w:r>
      </w:hyperlink>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(Accessed: 27 April 2021)</w:t>
      </w:r>
    </w:p>
    <w:p w:rsidR="0044061F" w:rsidRPr="003726AF" w:rsidRDefault="0044061F" w:rsidP="0044061F">
      <w:pPr>
        <w:pStyle w:val="Body"/>
        <w:rPr>
          <w:rFonts w:ascii="Calibri" w:hAnsi="Calibri" w:cs="Calibri"/>
          <w:color w:val="auto"/>
          <w:sz w:val="28"/>
          <w:szCs w:val="28"/>
          <w:lang w:val="en-US"/>
        </w:rPr>
      </w:pP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i/>
        </w:rPr>
      </w:pPr>
      <w:r w:rsidRPr="003726AF">
        <w:rPr>
          <w:rFonts w:ascii="Calibri" w:hAnsi="Calibri" w:cs="Calibri"/>
        </w:rPr>
        <w:t xml:space="preserve">Home office (2019) </w:t>
      </w:r>
      <w:r w:rsidRPr="003726AF">
        <w:rPr>
          <w:rFonts w:ascii="Calibri" w:hAnsi="Calibri" w:cs="Calibri"/>
          <w:i/>
        </w:rPr>
        <w:t>Police work force, England and Wales</w:t>
      </w: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Available at</w:t>
      </w:r>
      <w:r w:rsidRPr="003726AF">
        <w:rPr>
          <w:rFonts w:ascii="Calibri" w:hAnsi="Calibri" w:cs="Calibri"/>
          <w:i/>
        </w:rPr>
        <w:t>:</w:t>
      </w:r>
      <w:r w:rsidRPr="003726AF">
        <w:rPr>
          <w:rFonts w:ascii="Calibri" w:hAnsi="Calibri" w:cs="Calibri"/>
        </w:rPr>
        <w:t xml:space="preserve"> </w:t>
      </w:r>
      <w:hyperlink r:id="rId8" w:history="1">
        <w:r w:rsidRPr="003726AF">
          <w:rPr>
            <w:rStyle w:val="Hyperlink"/>
            <w:rFonts w:ascii="Calibri" w:hAnsi="Calibri" w:cs="Calibri"/>
          </w:rPr>
          <w:t>https://assets.publishing.service.gov.uk/government/uploads/system/uploads/attachment_data/file/831726/police-workforce-mar19-hosb1119.pdf</w:t>
        </w:r>
      </w:hyperlink>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(Accessed: 9 April 2021)</w:t>
      </w:r>
    </w:p>
    <w:p w:rsidR="0044061F" w:rsidRDefault="0044061F" w:rsidP="0044061F">
      <w:pPr>
        <w:pBdr>
          <w:top w:val="none" w:sz="0" w:space="0" w:color="auto"/>
          <w:left w:val="none" w:sz="0" w:space="0" w:color="auto"/>
          <w:bottom w:val="none" w:sz="0" w:space="0" w:color="auto"/>
          <w:right w:val="none" w:sz="0" w:space="0" w:color="auto"/>
        </w:pBdr>
        <w:rPr>
          <w:rFonts w:cs="Helvetica Neue"/>
        </w:rPr>
      </w:pPr>
    </w:p>
    <w:p w:rsidR="0044061F" w:rsidRDefault="0044061F" w:rsidP="0044061F">
      <w:pPr>
        <w:pBdr>
          <w:top w:val="none" w:sz="0" w:space="0" w:color="auto"/>
          <w:left w:val="none" w:sz="0" w:space="0" w:color="auto"/>
          <w:bottom w:val="none" w:sz="0" w:space="0" w:color="auto"/>
          <w:right w:val="none" w:sz="0" w:space="0" w:color="auto"/>
        </w:pBdr>
        <w:rPr>
          <w:rFonts w:cs="Helvetica Neue"/>
        </w:rPr>
      </w:pP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i/>
        </w:rPr>
      </w:pPr>
      <w:r w:rsidRPr="003726AF">
        <w:rPr>
          <w:rFonts w:ascii="Calibri" w:hAnsi="Calibri" w:cs="Calibri"/>
        </w:rPr>
        <w:t xml:space="preserve">Home office (2020) </w:t>
      </w:r>
      <w:r w:rsidRPr="003726AF">
        <w:rPr>
          <w:rFonts w:ascii="Calibri" w:hAnsi="Calibri" w:cs="Calibri"/>
          <w:i/>
        </w:rPr>
        <w:t>Police work force, England and Wales</w:t>
      </w: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 xml:space="preserve">Available at: </w:t>
      </w:r>
      <w:hyperlink r:id="rId9" w:history="1">
        <w:r w:rsidRPr="003726AF">
          <w:rPr>
            <w:rStyle w:val="Hyperlink"/>
            <w:rFonts w:ascii="Calibri" w:hAnsi="Calibri" w:cs="Calibri"/>
          </w:rPr>
          <w:t>https://assets.publishing.service.gov.uk/government/uploads/system/uploads/attachment_data/file/955182/police-workforce-mar20-hosb2020.pdf</w:t>
        </w:r>
      </w:hyperlink>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(Accessed: 9 April 2021)</w:t>
      </w:r>
    </w:p>
    <w:p w:rsidR="0044061F" w:rsidRDefault="0044061F" w:rsidP="0044061F">
      <w:pPr>
        <w:pStyle w:val="Body"/>
        <w:rPr>
          <w:sz w:val="28"/>
          <w:szCs w:val="28"/>
          <w:lang w:val="en-US"/>
        </w:rPr>
      </w:pP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eastAsia="Times New Roman" w:hAnsi="Calibri" w:cs="Calibri"/>
          <w:i/>
          <w:bdr w:val="none" w:sz="0" w:space="0" w:color="auto"/>
          <w:shd w:val="clear" w:color="auto" w:fill="FFFFFF"/>
          <w:lang w:val="en-GB"/>
        </w:rPr>
      </w:pPr>
      <w:r w:rsidRPr="003726AF">
        <w:rPr>
          <w:rFonts w:ascii="Calibri" w:eastAsia="Times New Roman" w:hAnsi="Calibri" w:cs="Calibri"/>
          <w:bdr w:val="none" w:sz="0" w:space="0" w:color="auto"/>
          <w:shd w:val="clear" w:color="auto" w:fill="FFFFFF"/>
          <w:lang w:val="en-GB"/>
        </w:rPr>
        <w:t xml:space="preserve">McKinsey Global institute (2016) </w:t>
      </w:r>
      <w:r w:rsidRPr="003726AF">
        <w:rPr>
          <w:rFonts w:ascii="Calibri" w:eastAsia="Times New Roman" w:hAnsi="Calibri" w:cs="Calibri"/>
          <w:i/>
          <w:bdr w:val="none" w:sz="0" w:space="0" w:color="auto"/>
          <w:shd w:val="clear" w:color="auto" w:fill="FFFFFF"/>
          <w:lang w:val="en-GB"/>
        </w:rPr>
        <w:t>The Power of Parity: advancing women’s equality in the United Kingdom</w:t>
      </w:r>
    </w:p>
    <w:p w:rsidR="0044061F" w:rsidRPr="0044061F" w:rsidRDefault="0044061F" w:rsidP="0044061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shd w:val="clear" w:color="auto" w:fill="FFFFFF"/>
          <w:lang w:val="en-GB"/>
        </w:rPr>
      </w:pPr>
      <w:r w:rsidRPr="0044061F">
        <w:rPr>
          <w:rFonts w:ascii="Calibri" w:eastAsia="Times New Roman" w:hAnsi="Calibri" w:cs="Calibri"/>
          <w:bdr w:val="none" w:sz="0" w:space="0" w:color="auto"/>
          <w:shd w:val="clear" w:color="auto" w:fill="FFFFFF"/>
          <w:lang w:val="en-GB"/>
        </w:rPr>
        <w:t xml:space="preserve">Available at: https://www.mckinsey.com/~/media/mckinsey/featured%20insights/women%20matter/the%20power%20of%20parity%20advancing%20womens%20equality%20in%20the%20united%20kingdom/power-of-parity-advancing-womens-equality-in-the-united-kingdom-full-report.pdf </w:t>
      </w:r>
    </w:p>
    <w:p w:rsidR="0044061F" w:rsidRPr="0044061F" w:rsidRDefault="0044061F" w:rsidP="0044061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shd w:val="clear" w:color="auto" w:fill="FFFFFF"/>
          <w:lang w:val="en-GB"/>
        </w:rPr>
      </w:pPr>
      <w:r w:rsidRPr="0044061F">
        <w:rPr>
          <w:rFonts w:ascii="Calibri" w:eastAsia="Times New Roman" w:hAnsi="Calibri" w:cs="Calibri"/>
          <w:bdr w:val="none" w:sz="0" w:space="0" w:color="auto"/>
          <w:lang w:val="en-GB"/>
        </w:rPr>
        <w:t>(Accessed: 18 April 2021)</w:t>
      </w:r>
    </w:p>
    <w:p w:rsidR="0044061F" w:rsidRDefault="0044061F" w:rsidP="0044061F">
      <w:pPr>
        <w:pStyle w:val="Body"/>
        <w:rPr>
          <w:sz w:val="28"/>
          <w:szCs w:val="28"/>
          <w:lang w:val="en-US"/>
        </w:rPr>
      </w:pPr>
    </w:p>
    <w:p w:rsidR="0044061F" w:rsidRPr="0044061F" w:rsidRDefault="0044061F" w:rsidP="0044061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i/>
          <w:bdr w:val="none" w:sz="0" w:space="0" w:color="auto"/>
          <w:lang w:val="en-GB"/>
        </w:rPr>
      </w:pPr>
      <w:r w:rsidRPr="0044061F">
        <w:rPr>
          <w:rFonts w:ascii="Calibri" w:eastAsia="Times New Roman" w:hAnsi="Calibri" w:cs="Calibri"/>
          <w:bdr w:val="none" w:sz="0" w:space="0" w:color="auto"/>
          <w:lang w:val="en-GB"/>
        </w:rPr>
        <w:t xml:space="preserve">Old Police Cell’s Museum (2012) </w:t>
      </w:r>
      <w:r w:rsidRPr="0044061F">
        <w:rPr>
          <w:rFonts w:ascii="Calibri" w:eastAsia="Times New Roman" w:hAnsi="Calibri" w:cs="Calibri"/>
          <w:i/>
          <w:bdr w:val="none" w:sz="0" w:space="0" w:color="auto"/>
          <w:lang w:val="en-GB"/>
        </w:rPr>
        <w:t>History of women in the police.</w:t>
      </w:r>
    </w:p>
    <w:p w:rsidR="0044061F" w:rsidRPr="0044061F" w:rsidRDefault="0044061F" w:rsidP="0044061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eastAsia="en-GB"/>
        </w:rPr>
      </w:pPr>
      <w:r w:rsidRPr="0044061F">
        <w:rPr>
          <w:rFonts w:ascii="Calibri" w:eastAsia="Times New Roman" w:hAnsi="Calibri" w:cs="Calibri"/>
          <w:bdr w:val="none" w:sz="0" w:space="0" w:color="auto"/>
          <w:lang w:val="en-GB" w:eastAsia="en-GB"/>
        </w:rPr>
        <w:t xml:space="preserve">Available at: </w:t>
      </w:r>
      <w:hyperlink r:id="rId10" w:history="1">
        <w:r w:rsidRPr="003726AF">
          <w:rPr>
            <w:rFonts w:ascii="Calibri" w:eastAsia="Times New Roman" w:hAnsi="Calibri" w:cs="Calibri"/>
            <w:u w:val="single"/>
            <w:bdr w:val="none" w:sz="0" w:space="0" w:color="auto"/>
            <w:lang w:eastAsia="en-GB"/>
          </w:rPr>
          <w:t>https://www.oldpolicecellsmuseum.org.uk/content/history/women_police_officers/history_of_women_in_the_police_force</w:t>
        </w:r>
      </w:hyperlink>
    </w:p>
    <w:p w:rsidR="0044061F" w:rsidRPr="0044061F" w:rsidRDefault="0044061F" w:rsidP="0044061F">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Times New Roman" w:hAnsi="Calibri" w:cs="Calibri"/>
          <w:bdr w:val="none" w:sz="0" w:space="0" w:color="auto"/>
          <w:lang w:val="en-GB"/>
        </w:rPr>
      </w:pPr>
      <w:r w:rsidRPr="0044061F">
        <w:rPr>
          <w:rFonts w:ascii="Calibri" w:eastAsia="Times New Roman" w:hAnsi="Calibri" w:cs="Calibri"/>
          <w:bdr w:val="none" w:sz="0" w:space="0" w:color="auto"/>
          <w:lang w:val="en-GB"/>
        </w:rPr>
        <w:t>(Accessed: 18 April 2021)</w:t>
      </w:r>
    </w:p>
    <w:p w:rsidR="0044061F" w:rsidRDefault="0044061F" w:rsidP="0044061F">
      <w:pPr>
        <w:pStyle w:val="Body"/>
        <w:rPr>
          <w:sz w:val="28"/>
          <w:szCs w:val="28"/>
          <w:lang w:val="en-US"/>
        </w:rPr>
      </w:pPr>
    </w:p>
    <w:p w:rsidR="00414879" w:rsidRDefault="00414879" w:rsidP="0044061F">
      <w:pPr>
        <w:pBdr>
          <w:top w:val="none" w:sz="0" w:space="0" w:color="auto"/>
          <w:left w:val="none" w:sz="0" w:space="0" w:color="auto"/>
          <w:bottom w:val="none" w:sz="0" w:space="0" w:color="auto"/>
          <w:right w:val="none" w:sz="0" w:space="0" w:color="auto"/>
        </w:pBdr>
        <w:rPr>
          <w:rFonts w:ascii="Calibri" w:hAnsi="Calibri" w:cs="Calibri"/>
        </w:rPr>
      </w:pPr>
    </w:p>
    <w:p w:rsidR="00414879" w:rsidRDefault="00414879" w:rsidP="0044061F">
      <w:pPr>
        <w:pBdr>
          <w:top w:val="none" w:sz="0" w:space="0" w:color="auto"/>
          <w:left w:val="none" w:sz="0" w:space="0" w:color="auto"/>
          <w:bottom w:val="none" w:sz="0" w:space="0" w:color="auto"/>
          <w:right w:val="none" w:sz="0" w:space="0" w:color="auto"/>
        </w:pBdr>
        <w:rPr>
          <w:rFonts w:ascii="Calibri" w:hAnsi="Calibri" w:cs="Calibri"/>
        </w:rPr>
      </w:pPr>
    </w:p>
    <w:p w:rsidR="00414879" w:rsidRDefault="00414879" w:rsidP="0044061F">
      <w:pPr>
        <w:pBdr>
          <w:top w:val="none" w:sz="0" w:space="0" w:color="auto"/>
          <w:left w:val="none" w:sz="0" w:space="0" w:color="auto"/>
          <w:bottom w:val="none" w:sz="0" w:space="0" w:color="auto"/>
          <w:right w:val="none" w:sz="0" w:space="0" w:color="auto"/>
        </w:pBdr>
        <w:rPr>
          <w:rFonts w:ascii="Calibri" w:hAnsi="Calibri" w:cs="Calibri"/>
        </w:rPr>
      </w:pP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i/>
        </w:rPr>
      </w:pPr>
      <w:bookmarkStart w:id="0" w:name="_GoBack"/>
      <w:bookmarkEnd w:id="0"/>
      <w:r w:rsidRPr="003726AF">
        <w:rPr>
          <w:rFonts w:ascii="Calibri" w:hAnsi="Calibri" w:cs="Calibri"/>
        </w:rPr>
        <w:lastRenderedPageBreak/>
        <w:t xml:space="preserve">YouGov (2019) </w:t>
      </w:r>
      <w:r w:rsidRPr="003726AF">
        <w:rPr>
          <w:rFonts w:ascii="Calibri" w:hAnsi="Calibri" w:cs="Calibri"/>
          <w:i/>
        </w:rPr>
        <w:t>Majority of Britons think gender equality has yet to be reached in seven key areas</w:t>
      </w:r>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 xml:space="preserve">Available at: </w:t>
      </w:r>
      <w:hyperlink r:id="rId11" w:history="1">
        <w:r w:rsidRPr="003726AF">
          <w:rPr>
            <w:rStyle w:val="Hyperlink"/>
            <w:rFonts w:ascii="Calibri" w:hAnsi="Calibri" w:cs="Calibri"/>
          </w:rPr>
          <w:t>https://d25d2506sfb94s.cloudfront.net/cumulus_uploads/document/khuff3iy6g/YouGov%20gender%20equality%20190304.pdf</w:t>
        </w:r>
      </w:hyperlink>
    </w:p>
    <w:p w:rsidR="0044061F" w:rsidRPr="003726AF" w:rsidRDefault="0044061F" w:rsidP="0044061F">
      <w:pPr>
        <w:pBdr>
          <w:top w:val="none" w:sz="0" w:space="0" w:color="auto"/>
          <w:left w:val="none" w:sz="0" w:space="0" w:color="auto"/>
          <w:bottom w:val="none" w:sz="0" w:space="0" w:color="auto"/>
          <w:right w:val="none" w:sz="0" w:space="0" w:color="auto"/>
        </w:pBdr>
        <w:rPr>
          <w:rFonts w:ascii="Calibri" w:hAnsi="Calibri" w:cs="Calibri"/>
        </w:rPr>
      </w:pPr>
      <w:r w:rsidRPr="003726AF">
        <w:rPr>
          <w:rFonts w:ascii="Calibri" w:hAnsi="Calibri" w:cs="Calibri"/>
        </w:rPr>
        <w:t>(Accessed: 10 April 2021)</w:t>
      </w:r>
    </w:p>
    <w:p w:rsidR="0044061F" w:rsidRDefault="0044061F" w:rsidP="0044061F">
      <w:pPr>
        <w:pStyle w:val="Body"/>
        <w:rPr>
          <w:sz w:val="28"/>
          <w:szCs w:val="28"/>
          <w:lang w:val="en-US"/>
        </w:rPr>
      </w:pPr>
    </w:p>
    <w:sectPr w:rsidR="0044061F" w:rsidSect="003726AF">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79" w:rsidRDefault="00A17215">
      <w:r>
        <w:separator/>
      </w:r>
    </w:p>
  </w:endnote>
  <w:endnote w:type="continuationSeparator" w:id="0">
    <w:p w:rsidR="00D65979" w:rsidRDefault="00A1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sig w:usb0="00000003" w:usb1="00000000" w:usb2="00000000" w:usb3="00000000" w:csb0="00000001" w:csb1="00000000"/>
  </w:font>
  <w:font w:name="Helvetica Neue">
    <w:altName w:val="Times New Roman"/>
    <w:charset w:val="00"/>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15" w:rsidRDefault="00414879" w:rsidP="00414879">
    <w:pPr>
      <w:rPr>
        <w:color w:val="000000"/>
        <w:sz w:val="17"/>
      </w:rPr>
    </w:pPr>
    <w:bookmarkStart w:id="3" w:name="TITUS1FooterEvenPages"/>
    <w:r>
      <w:rPr>
        <w:color w:val="000000"/>
        <w:sz w:val="17"/>
      </w:rPr>
      <w:t> </w:t>
    </w:r>
  </w:p>
  <w:bookmarkEnd w:id="3"/>
  <w:p w:rsidR="00A17215" w:rsidRDefault="00A17215" w:rsidP="00A17215"/>
  <w:p w:rsidR="003726AF" w:rsidRDefault="003726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A8B" w:rsidRDefault="00414879" w:rsidP="00414879">
    <w:pPr>
      <w:rPr>
        <w:color w:val="000000"/>
        <w:sz w:val="17"/>
      </w:rPr>
    </w:pPr>
    <w:bookmarkStart w:id="4" w:name="TITUS1FooterPrimary"/>
    <w:r>
      <w:rPr>
        <w:color w:val="000000"/>
        <w:sz w:val="17"/>
      </w:rPr>
      <w:t> </w:t>
    </w:r>
  </w:p>
  <w:bookmarkEnd w:id="4"/>
  <w:p w:rsidR="003726AF" w:rsidRDefault="003726AF"/>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6AF" w:rsidRDefault="00414879" w:rsidP="00414879">
    <w:pPr>
      <w:pStyle w:val="Footer"/>
      <w:rPr>
        <w:color w:val="000000"/>
        <w:sz w:val="17"/>
      </w:rPr>
    </w:pPr>
    <w:bookmarkStart w:id="6" w:name="TITUS1FooterFirstPage"/>
    <w:r>
      <w:rPr>
        <w:color w:val="000000"/>
        <w:sz w:val="17"/>
      </w:rPr>
      <w:t> </w:t>
    </w:r>
  </w:p>
  <w:bookmarkEnd w:id="6"/>
  <w:p w:rsidR="003726AF" w:rsidRDefault="00372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79" w:rsidRDefault="00A17215">
      <w:r>
        <w:separator/>
      </w:r>
    </w:p>
  </w:footnote>
  <w:footnote w:type="continuationSeparator" w:id="0">
    <w:p w:rsidR="00D65979" w:rsidRDefault="00A17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215" w:rsidRDefault="00414879" w:rsidP="00414879">
    <w:pPr>
      <w:rPr>
        <w:color w:val="000000"/>
        <w:sz w:val="17"/>
      </w:rPr>
    </w:pPr>
    <w:bookmarkStart w:id="1" w:name="TITUS1HeaderEvenPages"/>
    <w:r>
      <w:rPr>
        <w:color w:val="000000"/>
        <w:sz w:val="17"/>
      </w:rPr>
      <w:t> </w:t>
    </w:r>
  </w:p>
  <w:bookmarkEnd w:id="1"/>
  <w:p w:rsidR="00A17215" w:rsidRDefault="00A17215" w:rsidP="00A17215"/>
  <w:p w:rsidR="003726AF" w:rsidRDefault="003726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A8B" w:rsidRDefault="00414879" w:rsidP="00414879">
    <w:pPr>
      <w:rPr>
        <w:color w:val="000000"/>
        <w:sz w:val="17"/>
      </w:rPr>
    </w:pPr>
    <w:bookmarkStart w:id="2" w:name="TITUS1HeaderPrimary"/>
    <w:r>
      <w:rPr>
        <w:color w:val="000000"/>
        <w:sz w:val="17"/>
      </w:rPr>
      <w:t> </w:t>
    </w:r>
  </w:p>
  <w:bookmarkEnd w:id="2"/>
  <w:p w:rsidR="003726AF" w:rsidRDefault="003726A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6AF" w:rsidRDefault="00414879" w:rsidP="00414879">
    <w:pPr>
      <w:pStyle w:val="Header"/>
      <w:rPr>
        <w:color w:val="000000"/>
        <w:sz w:val="17"/>
      </w:rPr>
    </w:pPr>
    <w:bookmarkStart w:id="5" w:name="TITUS1HeaderFirstPage"/>
    <w:r>
      <w:rPr>
        <w:color w:val="000000"/>
        <w:sz w:val="17"/>
      </w:rPr>
      <w:t> </w:t>
    </w:r>
  </w:p>
  <w:bookmarkEnd w:id="5"/>
  <w:p w:rsidR="003726AF" w:rsidRDefault="003726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0D33"/>
    <w:multiLevelType w:val="hybridMultilevel"/>
    <w:tmpl w:val="FB08F10E"/>
    <w:numStyleLink w:val="Numbered"/>
  </w:abstractNum>
  <w:abstractNum w:abstractNumId="1" w15:restartNumberingAfterBreak="0">
    <w:nsid w:val="278A225D"/>
    <w:multiLevelType w:val="hybridMultilevel"/>
    <w:tmpl w:val="FB08F10E"/>
    <w:styleLink w:val="Numbered"/>
    <w:lvl w:ilvl="0" w:tplc="3DB6D714">
      <w:start w:val="1"/>
      <w:numFmt w:val="decimal"/>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tplc="94CAA106">
      <w:start w:val="1"/>
      <w:numFmt w:val="decimal"/>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tplc="FB42B132">
      <w:start w:val="1"/>
      <w:numFmt w:val="decimal"/>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tplc="5C6E68B0">
      <w:start w:val="1"/>
      <w:numFmt w:val="decimal"/>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tplc="87D44698">
      <w:start w:val="1"/>
      <w:numFmt w:val="decimal"/>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tplc="A9B8899A">
      <w:start w:val="1"/>
      <w:numFmt w:val="decimal"/>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tplc="4A9A8D8E">
      <w:start w:val="1"/>
      <w:numFmt w:val="decimal"/>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tplc="E91696D4">
      <w:start w:val="1"/>
      <w:numFmt w:val="decimal"/>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tplc="C242133A">
      <w:start w:val="1"/>
      <w:numFmt w:val="decimal"/>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Override>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A8B"/>
    <w:rsid w:val="003726AF"/>
    <w:rsid w:val="00414879"/>
    <w:rsid w:val="0044061F"/>
    <w:rsid w:val="00A17215"/>
    <w:rsid w:val="00D65979"/>
    <w:rsid w:val="00D8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4421EB"/>
  <w15:docId w15:val="{8426EC6F-641A-4EFA-8269-7EF87E56B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Numbered">
    <w:name w:val="Numbered"/>
    <w:pPr>
      <w:numPr>
        <w:numId w:val="1"/>
      </w:numPr>
    </w:pPr>
  </w:style>
  <w:style w:type="character" w:customStyle="1" w:styleId="Hyperlink0">
    <w:name w:val="Hyperlink.0"/>
    <w:basedOn w:val="Hyperlink"/>
    <w:rsid w:val="0044061F"/>
    <w:rPr>
      <w:rFonts w:cs="Times New Roman"/>
      <w:color w:val="0000FF" w:themeColor="hyperlink"/>
      <w:u w:val="single"/>
    </w:rPr>
  </w:style>
  <w:style w:type="paragraph" w:styleId="Header">
    <w:name w:val="header"/>
    <w:basedOn w:val="Normal"/>
    <w:link w:val="HeaderChar"/>
    <w:uiPriority w:val="99"/>
    <w:unhideWhenUsed/>
    <w:rsid w:val="003726AF"/>
    <w:pPr>
      <w:tabs>
        <w:tab w:val="center" w:pos="4513"/>
        <w:tab w:val="right" w:pos="9026"/>
      </w:tabs>
    </w:pPr>
  </w:style>
  <w:style w:type="character" w:customStyle="1" w:styleId="HeaderChar">
    <w:name w:val="Header Char"/>
    <w:basedOn w:val="DefaultParagraphFont"/>
    <w:link w:val="Header"/>
    <w:uiPriority w:val="99"/>
    <w:rsid w:val="003726AF"/>
    <w:rPr>
      <w:sz w:val="24"/>
      <w:szCs w:val="24"/>
      <w:lang w:val="en-US" w:eastAsia="en-US"/>
    </w:rPr>
  </w:style>
  <w:style w:type="paragraph" w:styleId="Footer">
    <w:name w:val="footer"/>
    <w:basedOn w:val="Normal"/>
    <w:link w:val="FooterChar"/>
    <w:uiPriority w:val="99"/>
    <w:unhideWhenUsed/>
    <w:rsid w:val="003726AF"/>
    <w:pPr>
      <w:tabs>
        <w:tab w:val="center" w:pos="4513"/>
        <w:tab w:val="right" w:pos="9026"/>
      </w:tabs>
    </w:pPr>
  </w:style>
  <w:style w:type="character" w:customStyle="1" w:styleId="FooterChar">
    <w:name w:val="Footer Char"/>
    <w:basedOn w:val="DefaultParagraphFont"/>
    <w:link w:val="Footer"/>
    <w:uiPriority w:val="99"/>
    <w:rsid w:val="003726A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31726/police-workforce-mar19-hosb1119.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b-ebscohost-com.ezproxy.uwtsd.ac.uk/ehost/detail/detail?vid=2&amp;sid=4b1f809b-e9e8-4a93-85d4-19c8bb7b7c88%40pdc-v-sessmgr02&amp;bdata=JnNpdGU9ZWhvc3QtbGl2ZQ%3d%3d"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25d2506sfb94s.cloudfront.net/cumulus_uploads/document/khuff3iy6g/YouGov%20gender%20equality%20190304.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oldpolicecellsmuseum.org.uk/content/history/women_police_officers/history_of_women_in_the_police_for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955182/police-workforce-mar20-hosb2020.pdf" TargetMode="Externa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Cole,Esther swp6481</cp:lastModifiedBy>
  <cp:revision>4</cp:revision>
  <dcterms:created xsi:type="dcterms:W3CDTF">2021-05-16T20:09:00Z</dcterms:created>
  <dcterms:modified xsi:type="dcterms:W3CDTF">2021-05-17T16:25:00Z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04665af5-3855-456f-937a-e232c3242fe7</vt:lpwstr>
  </property>
  <property fmtid="{D5CDD505-2E9C-101B-9397-08002B2CF9AE}" pid="3" name="Classification">
    <vt:lpwstr>OFFICIAL</vt:lpwstr>
  </property>
  <property fmtid="{D5CDD505-2E9C-101B-9397-08002B2CF9AE}" pid="4" name="Visibility">
    <vt:lpwstr>NOT VISIBLE</vt:lpwstr>
  </property>
</Properties>
</file>