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567C2" w:rsidRDefault="001B1E85">
      <w:pPr>
        <w:jc w:val="center"/>
        <w:rPr>
          <w:sz w:val="120"/>
          <w:szCs w:val="120"/>
          <w:u w:val="single"/>
        </w:rPr>
      </w:pPr>
      <w:r>
        <w:rPr>
          <w:sz w:val="120"/>
          <w:szCs w:val="120"/>
          <w:u w:val="single"/>
        </w:rPr>
        <w:t>PROJECT PLANNING</w:t>
      </w:r>
    </w:p>
    <w:p w:rsidR="00F65252" w:rsidRDefault="00F65252">
      <w:pPr>
        <w:jc w:val="center"/>
        <w:rPr>
          <w:sz w:val="120"/>
          <w:szCs w:val="120"/>
          <w:u w:val="single"/>
        </w:rPr>
      </w:pPr>
    </w:p>
    <w:p w:rsidR="004C69DF" w:rsidRPr="00F65252" w:rsidRDefault="004C69DF" w:rsidP="004C69DF">
      <w:pPr>
        <w:jc w:val="left"/>
      </w:pPr>
      <w:r w:rsidRPr="00F65252">
        <w:t xml:space="preserve">MARCEL KOVAC                         1604532      </w:t>
      </w:r>
      <w:r w:rsidR="00411D78" w:rsidRPr="00F65252">
        <w:t>In</w:t>
      </w:r>
      <w:r w:rsidR="00411D78">
        <w:t>trodu</w:t>
      </w:r>
      <w:r w:rsidR="00411D78" w:rsidRPr="00F65252">
        <w:t>ction</w:t>
      </w:r>
      <w:r w:rsidRPr="00F65252">
        <w:t xml:space="preserve"> &amp; Aim</w:t>
      </w:r>
    </w:p>
    <w:p w:rsidR="004C69DF" w:rsidRPr="00F65252" w:rsidRDefault="004C69DF" w:rsidP="004C69DF">
      <w:pPr>
        <w:jc w:val="left"/>
      </w:pPr>
      <w:r w:rsidRPr="00F65252">
        <w:rPr>
          <w:bCs/>
        </w:rPr>
        <w:t>AMBA LAMBERT</w:t>
      </w:r>
      <w:r w:rsidR="00F65252" w:rsidRPr="00F65252">
        <w:rPr>
          <w:bCs/>
        </w:rPr>
        <w:t xml:space="preserve">                   </w:t>
      </w:r>
      <w:r w:rsidRPr="00F65252">
        <w:rPr>
          <w:bCs/>
        </w:rPr>
        <w:t xml:space="preserve">      </w:t>
      </w:r>
      <w:r w:rsidRPr="00F65252">
        <w:t xml:space="preserve">1604271     Smart objectives </w:t>
      </w:r>
    </w:p>
    <w:p w:rsidR="00F65252" w:rsidRPr="00F65252" w:rsidRDefault="00F65252" w:rsidP="00F65252">
      <w:pPr>
        <w:jc w:val="left"/>
        <w:rPr>
          <w:bCs/>
        </w:rPr>
      </w:pPr>
      <w:r w:rsidRPr="00F65252">
        <w:rPr>
          <w:bCs/>
        </w:rPr>
        <w:t>SHUHEL ATTMED ALI                1604631</w:t>
      </w:r>
      <w:r w:rsidR="00F361D7">
        <w:rPr>
          <w:bCs/>
        </w:rPr>
        <w:t xml:space="preserve">  </w:t>
      </w:r>
      <w:r w:rsidRPr="00F65252">
        <w:rPr>
          <w:bCs/>
        </w:rPr>
        <w:t xml:space="preserve">   Scheduled tools &amp; Project plan schedules </w:t>
      </w:r>
    </w:p>
    <w:p w:rsidR="00F65252" w:rsidRDefault="00F65252" w:rsidP="00F65252">
      <w:pPr>
        <w:jc w:val="left"/>
        <w:rPr>
          <w:bCs/>
        </w:rPr>
      </w:pPr>
      <w:proofErr w:type="gramStart"/>
      <w:r w:rsidRPr="00F65252">
        <w:rPr>
          <w:bCs/>
        </w:rPr>
        <w:t>BANDEKILA  NKENDA</w:t>
      </w:r>
      <w:proofErr w:type="gramEnd"/>
      <w:r w:rsidRPr="00F65252">
        <w:rPr>
          <w:bCs/>
        </w:rPr>
        <w:t xml:space="preserve">               1604635  </w:t>
      </w:r>
      <w:r w:rsidR="000F0F3B">
        <w:rPr>
          <w:bCs/>
        </w:rPr>
        <w:t xml:space="preserve"> </w:t>
      </w:r>
      <w:r w:rsidRPr="00F65252">
        <w:rPr>
          <w:bCs/>
        </w:rPr>
        <w:t xml:space="preserve">  Risk Assessment</w:t>
      </w:r>
    </w:p>
    <w:p w:rsidR="000F0F3B" w:rsidRPr="000F0F3B" w:rsidRDefault="000F0F3B" w:rsidP="000F0F3B">
      <w:pPr>
        <w:jc w:val="left"/>
        <w:rPr>
          <w:bCs/>
        </w:rPr>
      </w:pPr>
      <w:proofErr w:type="gramStart"/>
      <w:r w:rsidRPr="000F0F3B">
        <w:rPr>
          <w:bCs/>
        </w:rPr>
        <w:t>MABUOTA  LUWAU</w:t>
      </w:r>
      <w:proofErr w:type="gramEnd"/>
      <w:r w:rsidRPr="000F0F3B">
        <w:rPr>
          <w:bCs/>
        </w:rPr>
        <w:t xml:space="preserve">                   1604530</w:t>
      </w:r>
      <w:r>
        <w:rPr>
          <w:bCs/>
        </w:rPr>
        <w:t xml:space="preserve">      </w:t>
      </w:r>
      <w:r w:rsidRPr="00F65252">
        <w:t xml:space="preserve">Project phases and processes  </w:t>
      </w:r>
    </w:p>
    <w:p w:rsidR="000F0F3B" w:rsidRPr="000F0F3B" w:rsidRDefault="000F0F3B" w:rsidP="000F0F3B">
      <w:pPr>
        <w:jc w:val="left"/>
      </w:pPr>
      <w:r w:rsidRPr="000F0F3B">
        <w:rPr>
          <w:bCs/>
        </w:rPr>
        <w:t xml:space="preserve">J. J NGANDU                                 1604644   </w:t>
      </w:r>
      <w:r>
        <w:rPr>
          <w:bCs/>
        </w:rPr>
        <w:t xml:space="preserve">   </w:t>
      </w:r>
      <w:r w:rsidRPr="00F65252">
        <w:rPr>
          <w:bCs/>
        </w:rPr>
        <w:t>Conclusion</w:t>
      </w:r>
      <w:r w:rsidRPr="000F0F3B">
        <w:rPr>
          <w:bCs/>
        </w:rPr>
        <w:t xml:space="preserve">             </w:t>
      </w:r>
    </w:p>
    <w:p w:rsidR="000F0F3B" w:rsidRPr="00F65252" w:rsidRDefault="000F0F3B" w:rsidP="00F65252">
      <w:pPr>
        <w:jc w:val="left"/>
      </w:pPr>
    </w:p>
    <w:p w:rsidR="00F65252" w:rsidRPr="00F65252" w:rsidRDefault="00F65252" w:rsidP="00F65252">
      <w:pPr>
        <w:jc w:val="left"/>
      </w:pPr>
    </w:p>
    <w:p w:rsidR="004C69DF" w:rsidRPr="004C69DF" w:rsidRDefault="004C69DF" w:rsidP="004C69DF">
      <w:pPr>
        <w:jc w:val="left"/>
      </w:pPr>
    </w:p>
    <w:p w:rsidR="006567C2" w:rsidRDefault="001B1E85">
      <w:pPr>
        <w:widowControl w:val="0"/>
        <w:spacing w:line="276" w:lineRule="auto"/>
        <w:jc w:val="left"/>
        <w:sectPr w:rsidR="006567C2">
          <w:footerReference w:type="default" r:id="rId7"/>
          <w:pgSz w:w="12240" w:h="15840"/>
          <w:pgMar w:top="1440" w:right="1440" w:bottom="1440" w:left="1440" w:header="720" w:footer="720" w:gutter="0"/>
          <w:pgNumType w:start="1"/>
          <w:cols w:space="720"/>
        </w:sectPr>
      </w:pPr>
      <w:r>
        <w:br w:type="page"/>
      </w:r>
    </w:p>
    <w:p w:rsidR="006567C2" w:rsidRDefault="001B1E85">
      <w:pPr>
        <w:keepNext/>
        <w:spacing w:before="240" w:after="120"/>
        <w:jc w:val="center"/>
        <w:rPr>
          <w:rFonts w:ascii="Arial" w:eastAsia="Arial" w:hAnsi="Arial" w:cs="Arial"/>
          <w:b/>
          <w:sz w:val="36"/>
          <w:szCs w:val="36"/>
        </w:rPr>
      </w:pPr>
      <w:r>
        <w:rPr>
          <w:rFonts w:ascii="Arial" w:eastAsia="Arial" w:hAnsi="Arial" w:cs="Arial"/>
          <w:b/>
          <w:sz w:val="36"/>
          <w:szCs w:val="36"/>
        </w:rPr>
        <w:lastRenderedPageBreak/>
        <w:t>Table of Contents</w:t>
      </w:r>
    </w:p>
    <w:p w:rsidR="006567C2" w:rsidRDefault="006567C2">
      <w:pPr>
        <w:keepNext/>
        <w:spacing w:before="240" w:after="120"/>
        <w:jc w:val="center"/>
        <w:rPr>
          <w:rFonts w:ascii="Arial" w:eastAsia="Arial" w:hAnsi="Arial" w:cs="Arial"/>
          <w:b/>
          <w:sz w:val="36"/>
          <w:szCs w:val="36"/>
        </w:rPr>
      </w:pPr>
    </w:p>
    <w:sdt>
      <w:sdtPr>
        <w:id w:val="925696909"/>
        <w:docPartObj>
          <w:docPartGallery w:val="Table of Contents"/>
          <w:docPartUnique/>
        </w:docPartObj>
      </w:sdtPr>
      <w:sdtEndPr/>
      <w:sdtContent>
        <w:p w:rsidR="006567C2" w:rsidRDefault="001B1E85">
          <w:pPr>
            <w:tabs>
              <w:tab w:val="right" w:pos="9360"/>
            </w:tabs>
          </w:pPr>
          <w:r>
            <w:fldChar w:fldCharType="begin"/>
          </w:r>
          <w:r>
            <w:instrText xml:space="preserve"> TOC \h \u \z </w:instrText>
          </w:r>
          <w:r>
            <w:fldChar w:fldCharType="separate"/>
          </w:r>
          <w:r>
            <w:t>INTRODUCTION</w:t>
          </w:r>
          <w:r>
            <w:tab/>
            <w:t>3</w:t>
          </w:r>
        </w:p>
        <w:p w:rsidR="006567C2" w:rsidRDefault="001B1E85">
          <w:pPr>
            <w:tabs>
              <w:tab w:val="right" w:pos="9360"/>
            </w:tabs>
          </w:pPr>
          <w:r>
            <w:t>Aim                                                                                                                                                  3 SMART objectives</w:t>
          </w:r>
          <w:r>
            <w:tab/>
            <w:t>3</w:t>
          </w:r>
        </w:p>
        <w:p w:rsidR="006567C2" w:rsidRDefault="001B1E85">
          <w:pPr>
            <w:tabs>
              <w:tab w:val="right" w:pos="9360"/>
            </w:tabs>
          </w:pPr>
          <w:r>
            <w:t>Project phases and processes                                                                                                           3</w:t>
          </w:r>
        </w:p>
        <w:p w:rsidR="006567C2" w:rsidRDefault="001B1E85">
          <w:pPr>
            <w:tabs>
              <w:tab w:val="right" w:pos="9360"/>
            </w:tabs>
          </w:pPr>
          <w:r>
            <w:t>Scheduling tools                                                                                                                               7</w:t>
          </w:r>
        </w:p>
        <w:p w:rsidR="006567C2" w:rsidRDefault="001B1E85">
          <w:pPr>
            <w:tabs>
              <w:tab w:val="right" w:pos="9360"/>
            </w:tabs>
          </w:pPr>
          <w:r>
            <w:t>Project plan schedules                                                                                                                      8</w:t>
          </w:r>
        </w:p>
        <w:p w:rsidR="006567C2" w:rsidRDefault="001B1E85">
          <w:pPr>
            <w:tabs>
              <w:tab w:val="right" w:pos="9360"/>
            </w:tabs>
          </w:pPr>
          <w:r>
            <w:t xml:space="preserve">Risk assessment                                                                                                                               9   </w:t>
          </w:r>
        </w:p>
        <w:p w:rsidR="006567C2" w:rsidRDefault="001B1E85">
          <w:pPr>
            <w:tabs>
              <w:tab w:val="right" w:pos="9360"/>
            </w:tabs>
          </w:pPr>
          <w:r>
            <w:t xml:space="preserve">Conclusion                                                                                                                     </w:t>
          </w:r>
          <w:r w:rsidR="00AF34C3">
            <w:t xml:space="preserve">  </w:t>
          </w:r>
          <w:r>
            <w:t xml:space="preserve">              10   </w:t>
          </w:r>
        </w:p>
        <w:p w:rsidR="006567C2" w:rsidRDefault="001B1E85">
          <w:pPr>
            <w:widowControl w:val="0"/>
            <w:spacing w:line="276" w:lineRule="auto"/>
            <w:jc w:val="left"/>
          </w:pPr>
          <w:r>
            <w:t>REFERENCES</w:t>
          </w:r>
          <w:r>
            <w:tab/>
            <w:t xml:space="preserve">                                                                                                    </w:t>
          </w:r>
          <w:r w:rsidR="00AF34C3">
            <w:t xml:space="preserve"> </w:t>
          </w:r>
          <w:r>
            <w:t xml:space="preserve">              11</w:t>
          </w:r>
          <w:r>
            <w:fldChar w:fldCharType="end"/>
          </w:r>
        </w:p>
      </w:sdtContent>
    </w:sdt>
    <w:p w:rsidR="006567C2" w:rsidRDefault="006567C2">
      <w:pPr>
        <w:tabs>
          <w:tab w:val="right" w:pos="9360"/>
        </w:tabs>
      </w:pPr>
    </w:p>
    <w:p w:rsidR="006567C2" w:rsidRDefault="006567C2"/>
    <w:p w:rsidR="006567C2" w:rsidRDefault="006567C2"/>
    <w:p w:rsidR="006567C2" w:rsidRDefault="001B1E85">
      <w:pPr>
        <w:widowControl w:val="0"/>
        <w:spacing w:line="276" w:lineRule="auto"/>
        <w:jc w:val="left"/>
        <w:sectPr w:rsidR="006567C2">
          <w:type w:val="continuous"/>
          <w:pgSz w:w="12240" w:h="15840"/>
          <w:pgMar w:top="1440" w:right="1440" w:bottom="1440" w:left="1440" w:header="720" w:footer="720" w:gutter="0"/>
          <w:cols w:space="720"/>
        </w:sectPr>
      </w:pPr>
      <w:r>
        <w:br w:type="page"/>
      </w:r>
    </w:p>
    <w:p w:rsidR="006567C2" w:rsidRDefault="001B1E85">
      <w:pPr>
        <w:pStyle w:val="Heading1"/>
        <w:numPr>
          <w:ilvl w:val="0"/>
          <w:numId w:val="1"/>
        </w:numPr>
      </w:pPr>
      <w:r>
        <w:lastRenderedPageBreak/>
        <w:t>INTRODUCTION</w:t>
      </w:r>
    </w:p>
    <w:p w:rsidR="00922B19" w:rsidRPr="00922B19" w:rsidRDefault="00922B19" w:rsidP="00922B19"/>
    <w:p w:rsidR="006567C2" w:rsidRDefault="001B1E85">
      <w:r>
        <w:tab/>
        <w:t>Project planning is part of project management that is related to the usage of schedules such as Grant Charts to plan and subsequently report progress within the project environment. One of the key to successful project is project planning (</w:t>
      </w:r>
      <w:proofErr w:type="spellStart"/>
      <w:r>
        <w:rPr>
          <w:color w:val="222222"/>
          <w:highlight w:val="white"/>
        </w:rPr>
        <w:t>Ilozor</w:t>
      </w:r>
      <w:proofErr w:type="spellEnd"/>
      <w:r>
        <w:rPr>
          <w:color w:val="222222"/>
          <w:highlight w:val="white"/>
        </w:rPr>
        <w:t xml:space="preserve"> and Kelly, 2012</w:t>
      </w:r>
      <w:r>
        <w:t>). While undertaking any project the first thing that one should do crating a plan for project. In the project plan all the work related to the project such project schedule, project goals, project deliverables etc need to be mention.</w:t>
      </w:r>
    </w:p>
    <w:p w:rsidR="006567C2" w:rsidRDefault="001B1E85">
      <w:r>
        <w:tab/>
        <w:t>Unicorn is a small-retailer company in UK. The products such as grocery items are provided by this company. In this report a project will be planned for a small business location and expansion in Kennington.</w:t>
      </w:r>
    </w:p>
    <w:p w:rsidR="008C5F59" w:rsidRDefault="008C5F59"/>
    <w:p w:rsidR="006567C2" w:rsidRDefault="001B1E85">
      <w:pPr>
        <w:pStyle w:val="Heading2"/>
        <w:numPr>
          <w:ilvl w:val="1"/>
          <w:numId w:val="1"/>
        </w:numPr>
        <w:rPr>
          <w:sz w:val="36"/>
          <w:szCs w:val="36"/>
          <w:u w:val="none"/>
        </w:rPr>
      </w:pPr>
      <w:r>
        <w:rPr>
          <w:sz w:val="36"/>
          <w:szCs w:val="36"/>
        </w:rPr>
        <w:t>Aim</w:t>
      </w:r>
    </w:p>
    <w:p w:rsidR="006567C2" w:rsidRDefault="001B1E85">
      <w:r>
        <w:t xml:space="preserve"> “To plan a project for the Unicorn company in order to relocate their small business and expansion in Kennington”.</w:t>
      </w:r>
    </w:p>
    <w:p w:rsidR="006567C2" w:rsidRDefault="006567C2"/>
    <w:p w:rsidR="006567C2" w:rsidRDefault="001B1E85">
      <w:pPr>
        <w:pStyle w:val="Heading2"/>
        <w:numPr>
          <w:ilvl w:val="1"/>
          <w:numId w:val="1"/>
        </w:numPr>
        <w:rPr>
          <w:sz w:val="36"/>
          <w:szCs w:val="36"/>
          <w:u w:val="none"/>
        </w:rPr>
      </w:pPr>
      <w:r>
        <w:rPr>
          <w:sz w:val="36"/>
          <w:szCs w:val="36"/>
        </w:rPr>
        <w:t>SMART objectives</w:t>
      </w:r>
    </w:p>
    <w:p w:rsidR="006567C2" w:rsidRDefault="001B1E85">
      <w:pPr>
        <w:numPr>
          <w:ilvl w:val="0"/>
          <w:numId w:val="2"/>
        </w:numPr>
      </w:pPr>
      <w:r>
        <w:t>To relocate the small business in the right office space</w:t>
      </w:r>
    </w:p>
    <w:p w:rsidR="006567C2" w:rsidRDefault="001B1E85">
      <w:pPr>
        <w:numPr>
          <w:ilvl w:val="0"/>
          <w:numId w:val="2"/>
        </w:numPr>
      </w:pPr>
      <w:r>
        <w:t>To make sure that staff are happy and settle quickly in this new place</w:t>
      </w:r>
    </w:p>
    <w:p w:rsidR="006567C2" w:rsidRDefault="001B1E85">
      <w:pPr>
        <w:numPr>
          <w:ilvl w:val="0"/>
          <w:numId w:val="2"/>
        </w:numPr>
      </w:pPr>
      <w:r>
        <w:t>To achieve the goals of this new project in the estimated budget that is 25</w:t>
      </w:r>
    </w:p>
    <w:p w:rsidR="006567C2" w:rsidRDefault="001B1E85">
      <w:pPr>
        <w:numPr>
          <w:ilvl w:val="0"/>
          <w:numId w:val="2"/>
        </w:numPr>
      </w:pPr>
      <w:r>
        <w:t>To complete the project in the estimated time that is till the last of June 2019</w:t>
      </w:r>
    </w:p>
    <w:p w:rsidR="006567C2" w:rsidRDefault="001B1E85">
      <w:pPr>
        <w:numPr>
          <w:ilvl w:val="0"/>
          <w:numId w:val="2"/>
        </w:numPr>
      </w:pPr>
      <w:r>
        <w:t xml:space="preserve">To avoid any business disruption during the relocation of small business </w:t>
      </w:r>
    </w:p>
    <w:p w:rsidR="006567C2" w:rsidRDefault="006567C2"/>
    <w:p w:rsidR="006567C2" w:rsidRDefault="001B1E85">
      <w:pPr>
        <w:pStyle w:val="Heading2"/>
        <w:numPr>
          <w:ilvl w:val="1"/>
          <w:numId w:val="1"/>
        </w:numPr>
        <w:rPr>
          <w:sz w:val="36"/>
          <w:szCs w:val="36"/>
          <w:u w:val="none"/>
        </w:rPr>
      </w:pPr>
      <w:r>
        <w:rPr>
          <w:sz w:val="36"/>
          <w:szCs w:val="36"/>
        </w:rPr>
        <w:t>Project phases and processes</w:t>
      </w:r>
    </w:p>
    <w:p w:rsidR="006567C2" w:rsidRDefault="001B1E85">
      <w:r>
        <w:tab/>
      </w:r>
      <w:proofErr w:type="gramStart"/>
      <w:r>
        <w:t>In order to</w:t>
      </w:r>
      <w:proofErr w:type="gramEnd"/>
      <w:r>
        <w:t xml:space="preserve"> relocate the small business of the company Unicorn and expand it to Kennington the project manager who have being hired for this project will make use of well-established project management and methodologies (</w:t>
      </w:r>
      <w:r>
        <w:rPr>
          <w:color w:val="222222"/>
          <w:highlight w:val="white"/>
        </w:rPr>
        <w:t xml:space="preserve">Ja3nda and </w:t>
      </w:r>
      <w:proofErr w:type="spellStart"/>
      <w:r>
        <w:rPr>
          <w:color w:val="222222"/>
          <w:highlight w:val="white"/>
        </w:rPr>
        <w:t>Killip</w:t>
      </w:r>
      <w:proofErr w:type="spellEnd"/>
      <w:r>
        <w:rPr>
          <w:color w:val="222222"/>
          <w:highlight w:val="white"/>
        </w:rPr>
        <w:t>, 2013.</w:t>
      </w:r>
      <w:r>
        <w:t>).</w:t>
      </w:r>
    </w:p>
    <w:p w:rsidR="00922B19" w:rsidRDefault="00922B19"/>
    <w:p w:rsidR="00922B19" w:rsidRDefault="00922B19"/>
    <w:p w:rsidR="006567C2" w:rsidRDefault="001B1E85">
      <w:r>
        <w:rPr>
          <w:b/>
        </w:rPr>
        <w:lastRenderedPageBreak/>
        <w:t xml:space="preserve">Project phases </w:t>
      </w:r>
    </w:p>
    <w:p w:rsidR="008C5F59" w:rsidRPr="008C5F59" w:rsidRDefault="001B1E85">
      <w:r>
        <w:tab/>
        <w:t xml:space="preserve">For the project managers the phases or stages are very essential. With the use of phases in this project one can make sure that deliverables that are produced at the ends of each phase meet their purpose </w:t>
      </w:r>
      <w:proofErr w:type="gramStart"/>
      <w:r>
        <w:t>and also</w:t>
      </w:r>
      <w:proofErr w:type="gramEnd"/>
      <w:r>
        <w:t xml:space="preserve"> that project team is ready for the next phase. From the work breakdown structure that use WBS the deliverables for each phase is being identified. As part of the operational activities the WBS is being drafted and by the rest of the project team is then validated. Someone will sign off on the deliverables from that phase at the neds of each phase. From the project board, project sponsor, or key stakeholders the approval may be made. The phase will be completed once the deliverables are approved and then the project team will pass through the gate to the next phase.</w:t>
      </w:r>
    </w:p>
    <w:p w:rsidR="006567C2" w:rsidRDefault="001B1E85">
      <w:proofErr w:type="gramStart"/>
      <w:r>
        <w:t>In order to</w:t>
      </w:r>
      <w:proofErr w:type="gramEnd"/>
      <w:r>
        <w:t xml:space="preserve"> complete this project of relocation the various phases are there that need to be followed in order to complete this project on time. The following are the phases-:</w:t>
      </w:r>
    </w:p>
    <w:p w:rsidR="006567C2" w:rsidRDefault="008C5F59">
      <w:r>
        <w:rPr>
          <w:noProof/>
        </w:rPr>
        <mc:AlternateContent>
          <mc:Choice Requires="wps">
            <w:drawing>
              <wp:anchor distT="0" distB="0" distL="0" distR="0" simplePos="0" relativeHeight="251656704" behindDoc="1" locked="0" layoutInCell="1" hidden="0" allowOverlap="1">
                <wp:simplePos x="0" y="0"/>
                <wp:positionH relativeFrom="margin">
                  <wp:posOffset>771525</wp:posOffset>
                </wp:positionH>
                <wp:positionV relativeFrom="paragraph">
                  <wp:posOffset>1527810</wp:posOffset>
                </wp:positionV>
                <wp:extent cx="1219200" cy="311785"/>
                <wp:effectExtent l="0" t="0" r="0" b="0"/>
                <wp:wrapTopAndBottom distT="0" distB="0"/>
                <wp:docPr id="3" name="Rectangle 3"/>
                <wp:cNvGraphicFramePr/>
                <a:graphic xmlns:a="http://schemas.openxmlformats.org/drawingml/2006/main">
                  <a:graphicData uri="http://schemas.microsoft.com/office/word/2010/wordprocessingShape">
                    <wps:wsp>
                      <wps:cNvSpPr/>
                      <wps:spPr>
                        <a:xfrm>
                          <a:off x="0" y="0"/>
                          <a:ext cx="1219200" cy="311785"/>
                        </a:xfrm>
                        <a:prstGeom prst="rect">
                          <a:avLst/>
                        </a:prstGeom>
                        <a:solidFill>
                          <a:srgbClr val="FFFFFF"/>
                        </a:solidFill>
                        <a:ln>
                          <a:noFill/>
                        </a:ln>
                      </wps:spPr>
                      <wps:txbx>
                        <w:txbxContent>
                          <w:p w:rsidR="006567C2" w:rsidRDefault="006567C2">
                            <w:pPr>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3" o:spid="_x0000_s1026" style="position:absolute;left:0;text-align:left;margin-left:60.75pt;margin-top:120.3pt;width:96pt;height:24.55pt;z-index:-251659776;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" stroked="f">
                <v:textbox inset="2.53958mm,1.2694mm,2.53958mm,1.2694mm">
                  <w:txbxContent>
                    <w:p w:rsidR="006567C2" w:rsidRDefault="006567C2">
                      <w:pPr>
                        <w:textDirection w:val="btLr"/>
                      </w:pPr>
                    </w:p>
                  </w:txbxContent>
                </v:textbox>
                <w10:wrap type="topAndBottom" anchorx="margin"/>
              </v:rect>
            </w:pict>
          </mc:Fallback>
        </mc:AlternateContent>
      </w:r>
      <w:r w:rsidR="001B1E85">
        <w:t>Project strategy and business case- In this phase all their requirements that are related with this project will be defined and also the methodology will also be discussed that will be used in this project (</w:t>
      </w:r>
      <w:r w:rsidR="001B1E85">
        <w:rPr>
          <w:color w:val="222222"/>
          <w:highlight w:val="white"/>
        </w:rPr>
        <w:t xml:space="preserve">Project Management Phases and </w:t>
      </w:r>
      <w:proofErr w:type="gramStart"/>
      <w:r w:rsidR="001B1E85">
        <w:rPr>
          <w:color w:val="222222"/>
          <w:highlight w:val="white"/>
        </w:rPr>
        <w:t>Processes,  2017</w:t>
      </w:r>
      <w:proofErr w:type="gramEnd"/>
      <w:r w:rsidR="001B1E85">
        <w:t>). In this all the requirements that is resource, technology, budget, time etc will be decided and at the ends of this phase the proposal will be approved by the high-authority of the project. Within the timeline and budget that is decided for the project the goals of the project will be achieved (</w:t>
      </w:r>
      <w:proofErr w:type="spellStart"/>
      <w:r w:rsidR="001B1E85">
        <w:rPr>
          <w:color w:val="222222"/>
          <w:highlight w:val="white"/>
        </w:rPr>
        <w:t>Kubba</w:t>
      </w:r>
      <w:proofErr w:type="spellEnd"/>
      <w:r w:rsidR="001B1E85">
        <w:rPr>
          <w:color w:val="222222"/>
          <w:highlight w:val="white"/>
        </w:rPr>
        <w:t>, 2010</w:t>
      </w:r>
      <w:r w:rsidR="001B1E85">
        <w:t>)</w:t>
      </w:r>
    </w:p>
    <w:p w:rsidR="006567C2" w:rsidRDefault="001B1E85">
      <w:r>
        <w:t xml:space="preserve">Preparation – In this the work is being done together with the key stakeholders a project team </w:t>
      </w:r>
      <w:proofErr w:type="gramStart"/>
      <w:r>
        <w:t>in order to</w:t>
      </w:r>
      <w:proofErr w:type="gramEnd"/>
      <w:r>
        <w:t xml:space="preserve"> complete the high-level work break down structure. During this stage the project members will be identified and recruited </w:t>
      </w:r>
      <w:proofErr w:type="gramStart"/>
      <w:r>
        <w:t>and also</w:t>
      </w:r>
      <w:proofErr w:type="gramEnd"/>
      <w:r>
        <w:t xml:space="preserve"> the third parties will be selected that will be used in the early project phases. </w:t>
      </w:r>
      <w:proofErr w:type="gramStart"/>
      <w:r>
        <w:t>In order to</w:t>
      </w:r>
      <w:proofErr w:type="gramEnd"/>
      <w:r>
        <w:t xml:space="preserve"> relocate the computers etc also need to be shifted to the new location is IT subordinates will be required. The resources that is required this plan such as PC, printers, humans resources, financial etc will be made available to the project team.</w:t>
      </w:r>
    </w:p>
    <w:p w:rsidR="006567C2" w:rsidRDefault="001B1E85">
      <w:r>
        <w:t xml:space="preserve">Design- In this stage the work is being started that involved with creating the project's deliverables by making use of strategy of project, project initiation document etc. With relevant stakeholders the work is being done </w:t>
      </w:r>
      <w:proofErr w:type="gramStart"/>
      <w:r>
        <w:t>in order to</w:t>
      </w:r>
      <w:proofErr w:type="gramEnd"/>
      <w:r>
        <w:t xml:space="preserve"> develop the designs of the main deliverables. For this project it is the responsibility of the project board or project sponsor to sign off the t entire design. In case if there are any changes in the process then the flow chart </w:t>
      </w:r>
      <w:proofErr w:type="gramStart"/>
      <w:r>
        <w:t>are</w:t>
      </w:r>
      <w:proofErr w:type="gramEnd"/>
      <w:r>
        <w:t xml:space="preserve"> being used in order </w:t>
      </w:r>
      <w:r>
        <w:lastRenderedPageBreak/>
        <w:t xml:space="preserve">to develop a detailed map how things need to be done. All the things need to be done in this stage to deal with the issues of the project so that in the easy way the problems will be focused at the design phase. For the detailed design </w:t>
      </w:r>
      <w:proofErr w:type="gramStart"/>
      <w:r>
        <w:t>phase</w:t>
      </w:r>
      <w:proofErr w:type="gramEnd"/>
      <w:r>
        <w:t xml:space="preserve"> the stakeholders will be selected carefully. A good project deliverable is being produced with the help of a good detail design. </w:t>
      </w:r>
      <w:proofErr w:type="gramStart"/>
      <w:r>
        <w:t>However</w:t>
      </w:r>
      <w:proofErr w:type="gramEnd"/>
      <w:r>
        <w:t xml:space="preserve"> on the other hand if the design is poor then project deliverables are not much likely to meet the requirements</w:t>
      </w:r>
      <w:r w:rsidR="00845828">
        <w:t xml:space="preserve"> </w:t>
      </w:r>
      <w:r>
        <w:t>(</w:t>
      </w:r>
      <w:proofErr w:type="spellStart"/>
      <w:r>
        <w:rPr>
          <w:color w:val="222222"/>
          <w:highlight w:val="white"/>
        </w:rPr>
        <w:t>Lientz</w:t>
      </w:r>
      <w:proofErr w:type="spellEnd"/>
      <w:r>
        <w:rPr>
          <w:color w:val="222222"/>
          <w:highlight w:val="white"/>
        </w:rPr>
        <w:t>, 2012</w:t>
      </w:r>
      <w:r>
        <w:t>).</w:t>
      </w:r>
    </w:p>
    <w:p w:rsidR="006567C2" w:rsidRDefault="001B1E85">
      <w:r>
        <w:t xml:space="preserve">Development and testing – The component of the project output will be developed by the project team when all the planning and designing part of completed. </w:t>
      </w:r>
      <w:proofErr w:type="gramStart"/>
      <w:r>
        <w:t>In order to</w:t>
      </w:r>
      <w:proofErr w:type="gramEnd"/>
      <w:r>
        <w:t xml:space="preserve"> make sure that components that are used for relocation are working properly such as laptops, PC's and other technology printers etc the testing can be done.</w:t>
      </w:r>
    </w:p>
    <w:p w:rsidR="006567C2" w:rsidRDefault="001B1E85">
      <w:r>
        <w:t xml:space="preserve">Training </w:t>
      </w:r>
    </w:p>
    <w:p w:rsidR="006567C2" w:rsidRDefault="001B1E85">
      <w:r>
        <w:t xml:space="preserve">During this stage the training to the staff or the new appointed team members will be given in order to make sure that they know what </w:t>
      </w:r>
      <w:proofErr w:type="gramStart"/>
      <w:r>
        <w:t>are their roles and responsibility in the project</w:t>
      </w:r>
      <w:proofErr w:type="gramEnd"/>
      <w:r>
        <w:t>. All the data will be shifted to the new systems.</w:t>
      </w:r>
    </w:p>
    <w:p w:rsidR="006567C2" w:rsidRDefault="001B1E85">
      <w:r>
        <w:t xml:space="preserve">Closing of the project </w:t>
      </w:r>
    </w:p>
    <w:p w:rsidR="006567C2" w:rsidRDefault="001B1E85">
      <w:r>
        <w:t xml:space="preserve">All the documentation regarding this project need to be completed and stored. The post-implementation review can also be carried out once the project is done </w:t>
      </w:r>
      <w:proofErr w:type="gramStart"/>
      <w:r>
        <w:t>in order to</w:t>
      </w:r>
      <w:proofErr w:type="gramEnd"/>
      <w:r>
        <w:t xml:space="preserve"> find out the ideas of relocation of the business was effective or not and also the feedbacks from the employees can be taken in this company Unicorn.</w:t>
      </w:r>
    </w:p>
    <w:p w:rsidR="006567C2" w:rsidRDefault="001B1E85">
      <w:r>
        <w:rPr>
          <w:b/>
        </w:rPr>
        <w:t>Project management processes</w:t>
      </w:r>
    </w:p>
    <w:p w:rsidR="006567C2" w:rsidRDefault="001B1E85">
      <w:r>
        <w:tab/>
        <w:t>The phase management, planning, controlling, team management, communication, procurement and integration are some project management process that have being used in this project.</w:t>
      </w:r>
    </w:p>
    <w:p w:rsidR="006567C2" w:rsidRDefault="001B1E85">
      <w:r>
        <w:t xml:space="preserve">Phase management – In this all the conditions for completing each phase need to be satisfied. All the deliverables need to be signed and approved by the stakeholders before one can exit a phase. In the project initialization </w:t>
      </w:r>
      <w:proofErr w:type="gramStart"/>
      <w:r>
        <w:t>document</w:t>
      </w:r>
      <w:proofErr w:type="gramEnd"/>
      <w:r>
        <w:t xml:space="preserve"> the deliverables and sign off requirements are defined.</w:t>
      </w:r>
    </w:p>
    <w:p w:rsidR="006567C2" w:rsidRDefault="001B1E85">
      <w:proofErr w:type="spellStart"/>
      <w:r>
        <w:t>Planing</w:t>
      </w:r>
      <w:proofErr w:type="spellEnd"/>
      <w:r>
        <w:t xml:space="preserve"> – At the start of the project the high-level planning for the project need to be carried out. The right people, resources, methodologies need to be sued for each planning phase so that the project will be developed in time, budget and also it will be of good quality (</w:t>
      </w:r>
      <w:r>
        <w:rPr>
          <w:color w:val="222222"/>
          <w:highlight w:val="white"/>
        </w:rPr>
        <w:t xml:space="preserve">Nicholas and </w:t>
      </w:r>
      <w:proofErr w:type="gramStart"/>
      <w:r>
        <w:rPr>
          <w:color w:val="222222"/>
          <w:highlight w:val="white"/>
        </w:rPr>
        <w:t>Steyn,  2017</w:t>
      </w:r>
      <w:proofErr w:type="gramEnd"/>
      <w:r>
        <w:t xml:space="preserve">). </w:t>
      </w:r>
    </w:p>
    <w:p w:rsidR="006567C2" w:rsidRDefault="001B1E85">
      <w:r>
        <w:lastRenderedPageBreak/>
        <w:t xml:space="preserve">Control- These cope, cost and issues need to be controlled </w:t>
      </w:r>
      <w:proofErr w:type="gramStart"/>
      <w:r>
        <w:t>and also</w:t>
      </w:r>
      <w:proofErr w:type="gramEnd"/>
      <w:r>
        <w:t xml:space="preserve"> the time, risks and benefits in the project also need to be managed effectively. A report can be developed by the project managers </w:t>
      </w:r>
      <w:proofErr w:type="gramStart"/>
      <w:r>
        <w:t>in order to</w:t>
      </w:r>
      <w:proofErr w:type="gramEnd"/>
      <w:r>
        <w:t xml:space="preserve"> develop an accurate picture of how things are proceeding.</w:t>
      </w:r>
    </w:p>
    <w:p w:rsidR="006567C2" w:rsidRDefault="001B1E85">
      <w:r>
        <w:t>Team management – It is the responsibility of the project manager to manage the project team. A different approach and a set of skills need</w:t>
      </w:r>
      <w:r w:rsidR="00845828">
        <w:t xml:space="preserve"> to</w:t>
      </w:r>
      <w:r>
        <w:t xml:space="preserve"> be reviewed for the post of project managers as working on the project is often different form most business activities. The project managers need to have a project management training and support</w:t>
      </w:r>
      <w:r w:rsidR="00845828">
        <w:t xml:space="preserve"> </w:t>
      </w:r>
      <w:r>
        <w:t>(</w:t>
      </w:r>
      <w:r>
        <w:rPr>
          <w:color w:val="222222"/>
          <w:highlight w:val="white"/>
        </w:rPr>
        <w:t>Mir and Pennington, 2014</w:t>
      </w:r>
      <w:r>
        <w:t>).</w:t>
      </w:r>
    </w:p>
    <w:p w:rsidR="006567C2" w:rsidRDefault="001B1E85">
      <w:r>
        <w:t xml:space="preserve">Communication -In order to interact with team members, the project board and the different stakeholders the clear communication need to be sued in this project. A frequent problem of </w:t>
      </w:r>
      <w:r w:rsidR="00845828">
        <w:t>a project</w:t>
      </w:r>
      <w:r>
        <w:t xml:space="preserve"> is an inadequate communication and </w:t>
      </w:r>
      <w:proofErr w:type="gramStart"/>
      <w:r>
        <w:t>in order to</w:t>
      </w:r>
      <w:proofErr w:type="gramEnd"/>
      <w:r>
        <w:t xml:space="preserve"> communicate well it needs considerable attention.</w:t>
      </w:r>
    </w:p>
    <w:p w:rsidR="006567C2" w:rsidRDefault="001B1E85">
      <w:r>
        <w:t xml:space="preserve">Procurement- The third parties is being hired in this project to manage purchasing such IT systems etc. It is the role of the project manager to manage these third parties. </w:t>
      </w:r>
    </w:p>
    <w:p w:rsidR="006567C2" w:rsidRDefault="001B1E85">
      <w:r>
        <w:t xml:space="preserve">Resources-The resources such as humans resource, financial resources etc will be needed. The human resources will be need </w:t>
      </w:r>
      <w:proofErr w:type="gramStart"/>
      <w:r>
        <w:t>in order to</w:t>
      </w:r>
      <w:proofErr w:type="gramEnd"/>
      <w:r>
        <w:t xml:space="preserve"> assist the project managers in the implementation of the project plan. And the funds or money that comes in the financial resources are required </w:t>
      </w:r>
      <w:proofErr w:type="gramStart"/>
      <w:r>
        <w:t>in order to</w:t>
      </w:r>
      <w:proofErr w:type="gramEnd"/>
      <w:r>
        <w:t xml:space="preserve"> purchase the technology for the relocation such as printer, computers and other technology that are required for the business (</w:t>
      </w:r>
      <w:r>
        <w:rPr>
          <w:color w:val="222222"/>
          <w:highlight w:val="white"/>
        </w:rPr>
        <w:t xml:space="preserve">Hallowell and </w:t>
      </w:r>
      <w:proofErr w:type="spellStart"/>
      <w:r>
        <w:rPr>
          <w:color w:val="222222"/>
          <w:highlight w:val="white"/>
        </w:rPr>
        <w:t>Wehle</w:t>
      </w:r>
      <w:proofErr w:type="spellEnd"/>
      <w:r>
        <w:rPr>
          <w:color w:val="222222"/>
          <w:highlight w:val="white"/>
        </w:rPr>
        <w:t>, 2013.</w:t>
      </w:r>
      <w:r>
        <w:t>).</w:t>
      </w:r>
    </w:p>
    <w:p w:rsidR="004C69DF" w:rsidRDefault="004C69DF"/>
    <w:p w:rsidR="006567C2" w:rsidRDefault="001B1E85">
      <w:pPr>
        <w:pStyle w:val="Heading2"/>
        <w:numPr>
          <w:ilvl w:val="1"/>
          <w:numId w:val="1"/>
        </w:numPr>
        <w:rPr>
          <w:sz w:val="36"/>
          <w:szCs w:val="36"/>
          <w:u w:val="none"/>
        </w:rPr>
      </w:pPr>
      <w:r>
        <w:rPr>
          <w:sz w:val="36"/>
          <w:szCs w:val="36"/>
        </w:rPr>
        <w:t>Scheduling tools</w:t>
      </w:r>
    </w:p>
    <w:p w:rsidR="006567C2" w:rsidRDefault="001B1E85">
      <w:r>
        <w:tab/>
      </w:r>
      <w:proofErr w:type="gramStart"/>
      <w:r>
        <w:t>In order to</w:t>
      </w:r>
      <w:proofErr w:type="gramEnd"/>
      <w:r>
        <w:t xml:space="preserve"> make sure that each phase deliver the project deliverables at the end of each phase the scheduling tools such as Gantt chart, critical path etc will be used for this project.</w:t>
      </w:r>
    </w:p>
    <w:p w:rsidR="006567C2" w:rsidRDefault="001B1E85">
      <w:r>
        <w:t>Gantt chart it is very useful tools for any project. With these of this tool the schedule of the project will be illustrated. One of the advantages of using Gantt chart in this project is that it will provide clarity as it will boil down the multiple tasks and timelines in a single document.</w:t>
      </w:r>
    </w:p>
    <w:p w:rsidR="006567C2" w:rsidRDefault="001B1E85">
      <w:r>
        <w:t xml:space="preserve">Gannt chart </w:t>
      </w:r>
    </w:p>
    <w:p w:rsidR="006567C2" w:rsidRDefault="006567C2"/>
    <w:tbl>
      <w:tblPr>
        <w:tblStyle w:val="a"/>
        <w:tblW w:w="8100" w:type="dxa"/>
        <w:tblBorders>
          <w:top w:val="single" w:sz="4" w:space="0" w:color="B1BBCC"/>
          <w:left w:val="single" w:sz="4" w:space="0" w:color="B1BBCC"/>
          <w:bottom w:val="single" w:sz="4" w:space="0" w:color="B1BBCC"/>
          <w:right w:val="single" w:sz="4" w:space="0" w:color="B1BBCC"/>
          <w:insideH w:val="nil"/>
          <w:insideV w:val="nil"/>
        </w:tblBorders>
        <w:tblLayout w:type="fixed"/>
        <w:tblLook w:val="0000" w:firstRow="0" w:lastRow="0" w:firstColumn="0" w:lastColumn="0" w:noHBand="0" w:noVBand="0"/>
      </w:tblPr>
      <w:tblGrid>
        <w:gridCol w:w="2565"/>
        <w:gridCol w:w="1200"/>
        <w:gridCol w:w="1410"/>
        <w:gridCol w:w="1410"/>
        <w:gridCol w:w="1515"/>
      </w:tblGrid>
      <w:tr w:rsidR="006567C2">
        <w:tc>
          <w:tcPr>
            <w:tcW w:w="2565" w:type="dxa"/>
            <w:tcBorders>
              <w:top w:val="single" w:sz="4" w:space="0" w:color="B1BBCC"/>
              <w:left w:val="single" w:sz="4" w:space="0" w:color="B1BBCC"/>
              <w:bottom w:val="single" w:sz="4" w:space="0" w:color="B1BBCC"/>
              <w:right w:val="single" w:sz="4" w:space="0" w:color="B1BBCC"/>
            </w:tcBorders>
            <w:shd w:val="clear" w:color="auto" w:fill="DFE3E8"/>
            <w:vAlign w:val="center"/>
          </w:tcPr>
          <w:p w:rsidR="006567C2" w:rsidRDefault="001B1E85">
            <w:pPr>
              <w:spacing w:line="240" w:lineRule="auto"/>
              <w:jc w:val="left"/>
              <w:rPr>
                <w:rFonts w:ascii="Calibri" w:eastAsia="Calibri" w:hAnsi="Calibri" w:cs="Calibri"/>
                <w:sz w:val="20"/>
                <w:szCs w:val="20"/>
              </w:rPr>
            </w:pPr>
            <w:r>
              <w:rPr>
                <w:rFonts w:ascii="Calibri" w:eastAsia="Calibri" w:hAnsi="Calibri" w:cs="Calibri"/>
                <w:color w:val="363636"/>
                <w:sz w:val="20"/>
                <w:szCs w:val="20"/>
                <w:shd w:val="clear" w:color="auto" w:fill="DFE3E8"/>
              </w:rPr>
              <w:t>Task Name</w:t>
            </w:r>
          </w:p>
        </w:tc>
        <w:tc>
          <w:tcPr>
            <w:tcW w:w="1200" w:type="dxa"/>
            <w:tcBorders>
              <w:top w:val="single" w:sz="4" w:space="0" w:color="B1BBCC"/>
              <w:left w:val="single" w:sz="4" w:space="0" w:color="B1BBCC"/>
              <w:bottom w:val="single" w:sz="4" w:space="0" w:color="B1BBCC"/>
              <w:right w:val="single" w:sz="4" w:space="0" w:color="B1BBCC"/>
            </w:tcBorders>
            <w:shd w:val="clear" w:color="auto" w:fill="DFE3E8"/>
            <w:vAlign w:val="center"/>
          </w:tcPr>
          <w:p w:rsidR="006567C2" w:rsidRDefault="001B1E85">
            <w:pPr>
              <w:spacing w:line="240" w:lineRule="auto"/>
              <w:jc w:val="left"/>
              <w:rPr>
                <w:rFonts w:ascii="Calibri" w:eastAsia="Calibri" w:hAnsi="Calibri" w:cs="Calibri"/>
                <w:sz w:val="20"/>
                <w:szCs w:val="20"/>
              </w:rPr>
            </w:pPr>
            <w:r>
              <w:rPr>
                <w:rFonts w:ascii="Calibri" w:eastAsia="Calibri" w:hAnsi="Calibri" w:cs="Calibri"/>
                <w:color w:val="363636"/>
                <w:sz w:val="20"/>
                <w:szCs w:val="20"/>
                <w:shd w:val="clear" w:color="auto" w:fill="DFE3E8"/>
              </w:rPr>
              <w:t>Duration</w:t>
            </w:r>
          </w:p>
        </w:tc>
        <w:tc>
          <w:tcPr>
            <w:tcW w:w="1410" w:type="dxa"/>
            <w:tcBorders>
              <w:top w:val="single" w:sz="4" w:space="0" w:color="B1BBCC"/>
              <w:left w:val="single" w:sz="4" w:space="0" w:color="B1BBCC"/>
              <w:bottom w:val="single" w:sz="4" w:space="0" w:color="B1BBCC"/>
              <w:right w:val="single" w:sz="4" w:space="0" w:color="B1BBCC"/>
            </w:tcBorders>
            <w:shd w:val="clear" w:color="auto" w:fill="DFE3E8"/>
            <w:vAlign w:val="center"/>
          </w:tcPr>
          <w:p w:rsidR="006567C2" w:rsidRDefault="001B1E85">
            <w:pPr>
              <w:spacing w:line="240" w:lineRule="auto"/>
              <w:jc w:val="left"/>
              <w:rPr>
                <w:rFonts w:ascii="Calibri" w:eastAsia="Calibri" w:hAnsi="Calibri" w:cs="Calibri"/>
                <w:sz w:val="20"/>
                <w:szCs w:val="20"/>
              </w:rPr>
            </w:pPr>
            <w:r>
              <w:rPr>
                <w:rFonts w:ascii="Calibri" w:eastAsia="Calibri" w:hAnsi="Calibri" w:cs="Calibri"/>
                <w:color w:val="363636"/>
                <w:sz w:val="20"/>
                <w:szCs w:val="20"/>
                <w:shd w:val="clear" w:color="auto" w:fill="DFE3E8"/>
              </w:rPr>
              <w:t>Start</w:t>
            </w:r>
          </w:p>
        </w:tc>
        <w:tc>
          <w:tcPr>
            <w:tcW w:w="1410" w:type="dxa"/>
            <w:tcBorders>
              <w:top w:val="single" w:sz="4" w:space="0" w:color="B1BBCC"/>
              <w:left w:val="single" w:sz="4" w:space="0" w:color="B1BBCC"/>
              <w:bottom w:val="single" w:sz="4" w:space="0" w:color="B1BBCC"/>
              <w:right w:val="single" w:sz="4" w:space="0" w:color="B1BBCC"/>
            </w:tcBorders>
            <w:shd w:val="clear" w:color="auto" w:fill="DFE3E8"/>
            <w:vAlign w:val="center"/>
          </w:tcPr>
          <w:p w:rsidR="006567C2" w:rsidRDefault="001B1E85">
            <w:pPr>
              <w:spacing w:line="240" w:lineRule="auto"/>
              <w:jc w:val="left"/>
              <w:rPr>
                <w:rFonts w:ascii="Calibri" w:eastAsia="Calibri" w:hAnsi="Calibri" w:cs="Calibri"/>
                <w:sz w:val="20"/>
                <w:szCs w:val="20"/>
              </w:rPr>
            </w:pPr>
            <w:r>
              <w:rPr>
                <w:rFonts w:ascii="Calibri" w:eastAsia="Calibri" w:hAnsi="Calibri" w:cs="Calibri"/>
                <w:color w:val="363636"/>
                <w:sz w:val="20"/>
                <w:szCs w:val="20"/>
                <w:shd w:val="clear" w:color="auto" w:fill="DFE3E8"/>
              </w:rPr>
              <w:t>Finish</w:t>
            </w:r>
          </w:p>
        </w:tc>
        <w:tc>
          <w:tcPr>
            <w:tcW w:w="1515" w:type="dxa"/>
            <w:tcBorders>
              <w:top w:val="single" w:sz="4" w:space="0" w:color="B1BBCC"/>
              <w:left w:val="single" w:sz="4" w:space="0" w:color="B1BBCC"/>
              <w:bottom w:val="single" w:sz="4" w:space="0" w:color="B1BBCC"/>
              <w:right w:val="single" w:sz="4" w:space="0" w:color="B1BBCC"/>
            </w:tcBorders>
            <w:shd w:val="clear" w:color="auto" w:fill="DFE3E8"/>
            <w:vAlign w:val="center"/>
          </w:tcPr>
          <w:p w:rsidR="006567C2" w:rsidRDefault="001B1E85">
            <w:pPr>
              <w:spacing w:line="240" w:lineRule="auto"/>
              <w:jc w:val="left"/>
              <w:rPr>
                <w:rFonts w:ascii="Calibri" w:eastAsia="Calibri" w:hAnsi="Calibri" w:cs="Calibri"/>
                <w:sz w:val="20"/>
                <w:szCs w:val="20"/>
              </w:rPr>
            </w:pPr>
            <w:r>
              <w:rPr>
                <w:rFonts w:ascii="Calibri" w:eastAsia="Calibri" w:hAnsi="Calibri" w:cs="Calibri"/>
                <w:color w:val="363636"/>
                <w:sz w:val="20"/>
                <w:szCs w:val="20"/>
                <w:shd w:val="clear" w:color="auto" w:fill="DFE3E8"/>
              </w:rPr>
              <w:t>Predecessors</w:t>
            </w: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 xml:space="preserve">Planning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41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21 March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16 May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6567C2">
            <w:pPr>
              <w:spacing w:line="240" w:lineRule="auto"/>
              <w:jc w:val="left"/>
              <w:rPr>
                <w:rFonts w:ascii="Calibri" w:eastAsia="Calibri" w:hAnsi="Calibri" w:cs="Calibri"/>
                <w:sz w:val="22"/>
                <w:szCs w:val="22"/>
              </w:rPr>
            </w:pP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 xml:space="preserve">   Project scope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11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19 April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03 May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4</w:t>
            </w: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 xml:space="preserve">Making the management plan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15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04 May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24 May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2</w:t>
            </w: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lastRenderedPageBreak/>
              <w:t xml:space="preserve">WBS structure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10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05 April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18 April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5</w:t>
            </w: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 xml:space="preserve">Making the budget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4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18 April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23 April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6</w:t>
            </w: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 xml:space="preserve">Execution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20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21 March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17 April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6567C2">
            <w:pPr>
              <w:spacing w:line="240" w:lineRule="auto"/>
              <w:jc w:val="left"/>
              <w:rPr>
                <w:rFonts w:ascii="Calibri" w:eastAsia="Calibri" w:hAnsi="Calibri" w:cs="Calibri"/>
                <w:sz w:val="22"/>
                <w:szCs w:val="22"/>
              </w:rPr>
            </w:pP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 xml:space="preserve">   Conducting quality assurance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7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31 May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08 June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8</w:t>
            </w: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 xml:space="preserve">Employee training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10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26 April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09 May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9</w:t>
            </w: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 xml:space="preserve">Monitoring and controlling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26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21 March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25 April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6567C2">
            <w:pPr>
              <w:spacing w:line="240" w:lineRule="auto"/>
              <w:jc w:val="left"/>
              <w:rPr>
                <w:rFonts w:ascii="Calibri" w:eastAsia="Calibri" w:hAnsi="Calibri" w:cs="Calibri"/>
                <w:sz w:val="22"/>
                <w:szCs w:val="22"/>
              </w:rPr>
            </w:pP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 xml:space="preserve">   Project monitoring and controlling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23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18 April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18 May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6567C2">
            <w:pPr>
              <w:spacing w:line="240" w:lineRule="auto"/>
              <w:jc w:val="left"/>
              <w:rPr>
                <w:rFonts w:ascii="Calibri" w:eastAsia="Calibri" w:hAnsi="Calibri" w:cs="Calibri"/>
                <w:sz w:val="22"/>
                <w:szCs w:val="22"/>
              </w:rPr>
            </w:pP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 xml:space="preserve">Monitoring of resources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6567C2">
            <w:pPr>
              <w:spacing w:line="240" w:lineRule="auto"/>
              <w:jc w:val="left"/>
              <w:rPr>
                <w:rFonts w:ascii="Calibri" w:eastAsia="Calibri" w:hAnsi="Calibri" w:cs="Calibri"/>
                <w:sz w:val="22"/>
                <w:szCs w:val="22"/>
              </w:rPr>
            </w:pP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14 May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6567C2">
            <w:pPr>
              <w:spacing w:line="240" w:lineRule="auto"/>
              <w:jc w:val="left"/>
              <w:rPr>
                <w:rFonts w:ascii="Calibri" w:eastAsia="Calibri" w:hAnsi="Calibri" w:cs="Calibri"/>
                <w:sz w:val="22"/>
                <w:szCs w:val="22"/>
              </w:rPr>
            </w:pP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3</w:t>
            </w: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 xml:space="preserve">checking of quality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14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04 May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23 May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2</w:t>
            </w: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 xml:space="preserve">Closure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39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21 March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b/>
                <w:sz w:val="22"/>
                <w:szCs w:val="22"/>
              </w:rPr>
              <w:t>14 May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6567C2">
            <w:pPr>
              <w:spacing w:line="240" w:lineRule="auto"/>
              <w:jc w:val="left"/>
              <w:rPr>
                <w:rFonts w:ascii="Calibri" w:eastAsia="Calibri" w:hAnsi="Calibri" w:cs="Calibri"/>
                <w:sz w:val="22"/>
                <w:szCs w:val="22"/>
              </w:rPr>
            </w:pP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 xml:space="preserve">   The project analysis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15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25 May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14 June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3</w:t>
            </w:r>
          </w:p>
        </w:tc>
      </w:tr>
      <w:tr w:rsidR="006567C2">
        <w:tc>
          <w:tcPr>
            <w:tcW w:w="256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 xml:space="preserve">Changes in the Project </w:t>
            </w:r>
          </w:p>
        </w:tc>
        <w:tc>
          <w:tcPr>
            <w:tcW w:w="120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14 days</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25 May 2018</w:t>
            </w:r>
          </w:p>
        </w:tc>
        <w:tc>
          <w:tcPr>
            <w:tcW w:w="1410"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13 June 2018</w:t>
            </w:r>
          </w:p>
        </w:tc>
        <w:tc>
          <w:tcPr>
            <w:tcW w:w="1515" w:type="dxa"/>
            <w:tcBorders>
              <w:top w:val="single" w:sz="4" w:space="0" w:color="B1BBCC"/>
              <w:left w:val="single" w:sz="4" w:space="0" w:color="B1BBCC"/>
              <w:bottom w:val="single" w:sz="4" w:space="0" w:color="B1BBCC"/>
              <w:right w:val="single" w:sz="4" w:space="0" w:color="B1BBCC"/>
            </w:tcBorders>
            <w:shd w:val="clear" w:color="auto" w:fill="FFFFFF"/>
            <w:vAlign w:val="center"/>
          </w:tcPr>
          <w:p w:rsidR="006567C2" w:rsidRDefault="001B1E85">
            <w:pPr>
              <w:spacing w:line="240" w:lineRule="auto"/>
              <w:jc w:val="left"/>
              <w:rPr>
                <w:rFonts w:ascii="Calibri" w:eastAsia="Calibri" w:hAnsi="Calibri" w:cs="Calibri"/>
                <w:sz w:val="22"/>
                <w:szCs w:val="22"/>
              </w:rPr>
            </w:pPr>
            <w:r>
              <w:rPr>
                <w:rFonts w:ascii="Calibri" w:eastAsia="Calibri" w:hAnsi="Calibri" w:cs="Calibri"/>
                <w:sz w:val="22"/>
                <w:szCs w:val="22"/>
              </w:rPr>
              <w:t>3</w:t>
            </w:r>
          </w:p>
        </w:tc>
      </w:tr>
    </w:tbl>
    <w:p w:rsidR="006567C2" w:rsidRDefault="006567C2"/>
    <w:p w:rsidR="006567C2" w:rsidRDefault="006567C2"/>
    <w:p w:rsidR="006567C2" w:rsidRDefault="006567C2"/>
    <w:p w:rsidR="006567C2" w:rsidRDefault="001B1E85">
      <w:r>
        <w:rPr>
          <w:noProof/>
        </w:rPr>
        <w:drawing>
          <wp:inline distT="0" distB="0" distL="114300" distR="114300">
            <wp:extent cx="5939155" cy="384048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39155" cy="3840480"/>
                    </a:xfrm>
                    <a:prstGeom prst="rect">
                      <a:avLst/>
                    </a:prstGeom>
                    <a:ln/>
                  </pic:spPr>
                </pic:pic>
              </a:graphicData>
            </a:graphic>
          </wp:inline>
        </w:drawing>
      </w:r>
    </w:p>
    <w:p w:rsidR="006567C2" w:rsidRDefault="006567C2"/>
    <w:p w:rsidR="006567C2" w:rsidRDefault="006567C2"/>
    <w:p w:rsidR="006567C2" w:rsidRDefault="001B1E85">
      <w:r>
        <w:lastRenderedPageBreak/>
        <w:tab/>
      </w:r>
      <w:proofErr w:type="gramStart"/>
      <w:r>
        <w:t>In order to</w:t>
      </w:r>
      <w:proofErr w:type="gramEnd"/>
      <w:r>
        <w:t xml:space="preserve"> manage any </w:t>
      </w:r>
      <w:r w:rsidR="00845828">
        <w:t>project,</w:t>
      </w:r>
      <w:r>
        <w:t xml:space="preserve"> the critical path is every useful. It is the longest sequence of activities in a project plan that must be done on tome for the project to complete on due date</w:t>
      </w:r>
      <w:r w:rsidR="00845828">
        <w:t xml:space="preserve"> </w:t>
      </w:r>
      <w:bookmarkStart w:id="0" w:name="_GoBack"/>
      <w:bookmarkEnd w:id="0"/>
      <w:r>
        <w:t>(</w:t>
      </w:r>
      <w:proofErr w:type="spellStart"/>
      <w:r>
        <w:rPr>
          <w:color w:val="222222"/>
          <w:highlight w:val="white"/>
        </w:rPr>
        <w:t>Rakos</w:t>
      </w:r>
      <w:proofErr w:type="spellEnd"/>
      <w:r>
        <w:rPr>
          <w:color w:val="222222"/>
          <w:highlight w:val="white"/>
        </w:rPr>
        <w:t>, J. and et.al., 2015</w:t>
      </w:r>
      <w:r>
        <w:t>).</w:t>
      </w:r>
    </w:p>
    <w:p w:rsidR="00922B19" w:rsidRDefault="00922B19"/>
    <w:p w:rsidR="006567C2" w:rsidRDefault="001B1E85">
      <w:pPr>
        <w:pStyle w:val="Heading2"/>
        <w:numPr>
          <w:ilvl w:val="1"/>
          <w:numId w:val="1"/>
        </w:numPr>
        <w:rPr>
          <w:sz w:val="36"/>
          <w:szCs w:val="36"/>
          <w:u w:val="none"/>
        </w:rPr>
      </w:pPr>
      <w:r>
        <w:rPr>
          <w:sz w:val="36"/>
          <w:szCs w:val="36"/>
        </w:rPr>
        <w:t xml:space="preserve">Project plan schedules </w:t>
      </w:r>
    </w:p>
    <w:p w:rsidR="006567C2" w:rsidRDefault="001B1E85">
      <w:r>
        <w:tab/>
      </w:r>
      <w:proofErr w:type="gramStart"/>
      <w:r>
        <w:t>In order to</w:t>
      </w:r>
      <w:proofErr w:type="gramEnd"/>
      <w:r>
        <w:t xml:space="preserve"> make sure that project is completed on the estimated time and budget the project plan schedule is made by the project manager of the company Unicorn. In this project plans schedule of resources allocation, assigning roles and responsibilities, training etc will be descried regarding the relocation of the business (</w:t>
      </w:r>
      <w:r>
        <w:rPr>
          <w:color w:val="222222"/>
          <w:highlight w:val="white"/>
        </w:rPr>
        <w:t>Griffith, Stephenson and Watson, 2014</w:t>
      </w:r>
      <w:r>
        <w:t>).</w:t>
      </w:r>
    </w:p>
    <w:tbl>
      <w:tblPr>
        <w:tblStyle w:val="a0"/>
        <w:tblW w:w="9368" w:type="dxa"/>
        <w:tblInd w:w="55" w:type="dxa"/>
        <w:tblLayout w:type="fixed"/>
        <w:tblLook w:val="0000" w:firstRow="0" w:lastRow="0" w:firstColumn="0" w:lastColumn="0" w:noHBand="0" w:noVBand="0"/>
      </w:tblPr>
      <w:tblGrid>
        <w:gridCol w:w="4680"/>
        <w:gridCol w:w="4688"/>
      </w:tblGrid>
      <w:tr w:rsidR="006567C2">
        <w:tc>
          <w:tcPr>
            <w:tcW w:w="4680" w:type="dxa"/>
            <w:tcBorders>
              <w:top w:val="single" w:sz="4" w:space="0" w:color="000000"/>
              <w:left w:val="single" w:sz="4" w:space="0" w:color="000000"/>
              <w:bottom w:val="single" w:sz="4" w:space="0" w:color="000000"/>
            </w:tcBorders>
          </w:tcPr>
          <w:p w:rsidR="006567C2" w:rsidRDefault="001B1E85">
            <w:r>
              <w:t>Activities</w:t>
            </w:r>
          </w:p>
        </w:tc>
        <w:tc>
          <w:tcPr>
            <w:tcW w:w="4688" w:type="dxa"/>
            <w:tcBorders>
              <w:top w:val="single" w:sz="4" w:space="0" w:color="000000"/>
              <w:left w:val="single" w:sz="4" w:space="0" w:color="000000"/>
              <w:bottom w:val="single" w:sz="4" w:space="0" w:color="000000"/>
              <w:right w:val="single" w:sz="4" w:space="0" w:color="000000"/>
            </w:tcBorders>
          </w:tcPr>
          <w:p w:rsidR="006567C2" w:rsidRDefault="001B1E85">
            <w:r>
              <w:t>Number of days</w:t>
            </w:r>
          </w:p>
        </w:tc>
      </w:tr>
      <w:tr w:rsidR="006567C2">
        <w:tc>
          <w:tcPr>
            <w:tcW w:w="4680" w:type="dxa"/>
            <w:tcBorders>
              <w:left w:val="single" w:sz="4" w:space="0" w:color="000000"/>
              <w:bottom w:val="single" w:sz="4" w:space="0" w:color="000000"/>
            </w:tcBorders>
          </w:tcPr>
          <w:p w:rsidR="006567C2" w:rsidRDefault="001B1E85">
            <w:proofErr w:type="spellStart"/>
            <w:r>
              <w:t>Planing</w:t>
            </w:r>
            <w:proofErr w:type="spellEnd"/>
            <w:r>
              <w:t xml:space="preserve"> of the project </w:t>
            </w:r>
          </w:p>
        </w:tc>
        <w:tc>
          <w:tcPr>
            <w:tcW w:w="4688" w:type="dxa"/>
            <w:tcBorders>
              <w:left w:val="single" w:sz="4" w:space="0" w:color="000000"/>
              <w:bottom w:val="single" w:sz="4" w:space="0" w:color="000000"/>
              <w:right w:val="single" w:sz="4" w:space="0" w:color="000000"/>
            </w:tcBorders>
          </w:tcPr>
          <w:p w:rsidR="006567C2" w:rsidRDefault="001B1E85">
            <w:r>
              <w:t>10 days</w:t>
            </w:r>
          </w:p>
        </w:tc>
      </w:tr>
      <w:tr w:rsidR="006567C2">
        <w:tc>
          <w:tcPr>
            <w:tcW w:w="4680" w:type="dxa"/>
            <w:tcBorders>
              <w:left w:val="single" w:sz="4" w:space="0" w:color="000000"/>
              <w:bottom w:val="single" w:sz="4" w:space="0" w:color="000000"/>
            </w:tcBorders>
          </w:tcPr>
          <w:p w:rsidR="006567C2" w:rsidRDefault="001B1E85">
            <w:r>
              <w:t xml:space="preserve">Estimation of cost and time </w:t>
            </w:r>
          </w:p>
        </w:tc>
        <w:tc>
          <w:tcPr>
            <w:tcW w:w="4688" w:type="dxa"/>
            <w:tcBorders>
              <w:left w:val="single" w:sz="4" w:space="0" w:color="000000"/>
              <w:bottom w:val="single" w:sz="4" w:space="0" w:color="000000"/>
              <w:right w:val="single" w:sz="4" w:space="0" w:color="000000"/>
            </w:tcBorders>
          </w:tcPr>
          <w:p w:rsidR="006567C2" w:rsidRDefault="001B1E85">
            <w:r>
              <w:t>5 days</w:t>
            </w:r>
          </w:p>
        </w:tc>
      </w:tr>
      <w:tr w:rsidR="006567C2">
        <w:tc>
          <w:tcPr>
            <w:tcW w:w="4680" w:type="dxa"/>
            <w:tcBorders>
              <w:left w:val="single" w:sz="4" w:space="0" w:color="000000"/>
              <w:bottom w:val="single" w:sz="4" w:space="0" w:color="000000"/>
            </w:tcBorders>
          </w:tcPr>
          <w:p w:rsidR="006567C2" w:rsidRDefault="001B1E85">
            <w:r>
              <w:t xml:space="preserve">Allocating resources such as human, financial, technological etc </w:t>
            </w:r>
          </w:p>
        </w:tc>
        <w:tc>
          <w:tcPr>
            <w:tcW w:w="4688" w:type="dxa"/>
            <w:tcBorders>
              <w:left w:val="single" w:sz="4" w:space="0" w:color="000000"/>
              <w:bottom w:val="single" w:sz="4" w:space="0" w:color="000000"/>
              <w:right w:val="single" w:sz="4" w:space="0" w:color="000000"/>
            </w:tcBorders>
          </w:tcPr>
          <w:p w:rsidR="006567C2" w:rsidRDefault="001B1E85">
            <w:r>
              <w:t>15 days</w:t>
            </w:r>
          </w:p>
        </w:tc>
      </w:tr>
      <w:tr w:rsidR="006567C2">
        <w:tc>
          <w:tcPr>
            <w:tcW w:w="4680" w:type="dxa"/>
            <w:tcBorders>
              <w:left w:val="single" w:sz="4" w:space="0" w:color="000000"/>
              <w:bottom w:val="single" w:sz="4" w:space="0" w:color="000000"/>
            </w:tcBorders>
          </w:tcPr>
          <w:p w:rsidR="006567C2" w:rsidRDefault="001B1E85">
            <w:r>
              <w:t>Assigning of roles and responsibilities to team members</w:t>
            </w:r>
          </w:p>
        </w:tc>
        <w:tc>
          <w:tcPr>
            <w:tcW w:w="4688" w:type="dxa"/>
            <w:tcBorders>
              <w:left w:val="single" w:sz="4" w:space="0" w:color="000000"/>
              <w:bottom w:val="single" w:sz="4" w:space="0" w:color="000000"/>
              <w:right w:val="single" w:sz="4" w:space="0" w:color="000000"/>
            </w:tcBorders>
          </w:tcPr>
          <w:p w:rsidR="006567C2" w:rsidRDefault="001B1E85">
            <w:r>
              <w:t>5 days</w:t>
            </w:r>
          </w:p>
        </w:tc>
      </w:tr>
      <w:tr w:rsidR="006567C2">
        <w:tc>
          <w:tcPr>
            <w:tcW w:w="4680" w:type="dxa"/>
            <w:tcBorders>
              <w:left w:val="single" w:sz="4" w:space="0" w:color="000000"/>
              <w:bottom w:val="single" w:sz="4" w:space="0" w:color="000000"/>
            </w:tcBorders>
          </w:tcPr>
          <w:p w:rsidR="006567C2" w:rsidRDefault="001B1E85">
            <w:r>
              <w:t xml:space="preserve">Communication plan </w:t>
            </w:r>
          </w:p>
        </w:tc>
        <w:tc>
          <w:tcPr>
            <w:tcW w:w="4688" w:type="dxa"/>
            <w:tcBorders>
              <w:left w:val="single" w:sz="4" w:space="0" w:color="000000"/>
              <w:bottom w:val="single" w:sz="4" w:space="0" w:color="000000"/>
              <w:right w:val="single" w:sz="4" w:space="0" w:color="000000"/>
            </w:tcBorders>
          </w:tcPr>
          <w:p w:rsidR="006567C2" w:rsidRDefault="001B1E85">
            <w:r>
              <w:t>20 days</w:t>
            </w:r>
          </w:p>
        </w:tc>
      </w:tr>
      <w:tr w:rsidR="006567C2">
        <w:tc>
          <w:tcPr>
            <w:tcW w:w="4680" w:type="dxa"/>
            <w:tcBorders>
              <w:left w:val="single" w:sz="4" w:space="0" w:color="000000"/>
              <w:bottom w:val="single" w:sz="4" w:space="0" w:color="000000"/>
            </w:tcBorders>
          </w:tcPr>
          <w:p w:rsidR="006567C2" w:rsidRDefault="001B1E85">
            <w:r>
              <w:t xml:space="preserve">Training to the staff </w:t>
            </w:r>
          </w:p>
        </w:tc>
        <w:tc>
          <w:tcPr>
            <w:tcW w:w="4688" w:type="dxa"/>
            <w:tcBorders>
              <w:left w:val="single" w:sz="4" w:space="0" w:color="000000"/>
              <w:bottom w:val="single" w:sz="4" w:space="0" w:color="000000"/>
              <w:right w:val="single" w:sz="4" w:space="0" w:color="000000"/>
            </w:tcBorders>
          </w:tcPr>
          <w:p w:rsidR="006567C2" w:rsidRDefault="001B1E85">
            <w:r>
              <w:t>24 days</w:t>
            </w:r>
          </w:p>
        </w:tc>
      </w:tr>
    </w:tbl>
    <w:p w:rsidR="006567C2" w:rsidRDefault="006567C2"/>
    <w:p w:rsidR="006567C2" w:rsidRDefault="001B1E85">
      <w:r>
        <w:t>The above table shows that project plan schedule that is being developed for this project. Based on the schedule the activities of their project will be done so that the goals of the project can be achieved (</w:t>
      </w:r>
      <w:proofErr w:type="spellStart"/>
      <w:r>
        <w:rPr>
          <w:color w:val="222222"/>
          <w:highlight w:val="white"/>
        </w:rPr>
        <w:t>Rakos</w:t>
      </w:r>
      <w:proofErr w:type="spellEnd"/>
      <w:r>
        <w:rPr>
          <w:color w:val="222222"/>
          <w:highlight w:val="white"/>
        </w:rPr>
        <w:t xml:space="preserve"> and et.al., 2015</w:t>
      </w:r>
      <w:r>
        <w:t>).</w:t>
      </w:r>
    </w:p>
    <w:p w:rsidR="00922B19" w:rsidRDefault="00922B19"/>
    <w:p w:rsidR="006567C2" w:rsidRDefault="001B1E85">
      <w:pPr>
        <w:pStyle w:val="Heading2"/>
        <w:numPr>
          <w:ilvl w:val="1"/>
          <w:numId w:val="1"/>
        </w:numPr>
        <w:rPr>
          <w:sz w:val="36"/>
          <w:szCs w:val="36"/>
          <w:u w:val="none"/>
        </w:rPr>
      </w:pPr>
      <w:r>
        <w:rPr>
          <w:sz w:val="36"/>
          <w:szCs w:val="36"/>
        </w:rPr>
        <w:t>Risk assessment</w:t>
      </w:r>
    </w:p>
    <w:p w:rsidR="006567C2" w:rsidRDefault="001B1E85">
      <w:r>
        <w:t>In any project the risks can take place it is an uncertain event that take place in the project and can have both positive and negative impact on the project. In this project the various risks can occur (</w:t>
      </w:r>
      <w:r>
        <w:rPr>
          <w:color w:val="222222"/>
          <w:highlight w:val="white"/>
        </w:rPr>
        <w:t xml:space="preserve">Fleming and </w:t>
      </w:r>
      <w:proofErr w:type="spellStart"/>
      <w:r>
        <w:rPr>
          <w:color w:val="222222"/>
          <w:highlight w:val="white"/>
        </w:rPr>
        <w:t>Koppelman</w:t>
      </w:r>
      <w:proofErr w:type="spellEnd"/>
      <w:r>
        <w:rPr>
          <w:color w:val="222222"/>
          <w:highlight w:val="white"/>
        </w:rPr>
        <w:t>, 2016</w:t>
      </w:r>
      <w:r>
        <w:t>). Some of them are as follows:</w:t>
      </w:r>
    </w:p>
    <w:p w:rsidR="006567C2" w:rsidRDefault="006567C2"/>
    <w:p w:rsidR="006567C2" w:rsidRDefault="006567C2"/>
    <w:p w:rsidR="006567C2" w:rsidRDefault="001B1E85">
      <w:r>
        <w:t xml:space="preserve">Cost risk-It takes place when due to some reason the project is not completed on the estimated budget. As a </w:t>
      </w:r>
      <w:proofErr w:type="gramStart"/>
      <w:r>
        <w:t>result</w:t>
      </w:r>
      <w:proofErr w:type="gramEnd"/>
      <w:r>
        <w:t xml:space="preserve"> there will be delay in the project or the budget for the project will be exceeding.</w:t>
      </w:r>
    </w:p>
    <w:p w:rsidR="006567C2" w:rsidRDefault="001B1E85">
      <w:r>
        <w:t xml:space="preserve">Time budget-This may take place in the project when the project is not completed on the estimated time use to some reason such as </w:t>
      </w:r>
      <w:proofErr w:type="gramStart"/>
      <w:r>
        <w:t>employees</w:t>
      </w:r>
      <w:proofErr w:type="gramEnd"/>
      <w:r>
        <w:t xml:space="preserve"> involvement is less or some other reasons this risk many also occur in the project. Due to this there can be delay in the project.</w:t>
      </w:r>
    </w:p>
    <w:p w:rsidR="006567C2" w:rsidRDefault="001B1E85">
      <w:r>
        <w:t>Performance risk-This may occur when the high-quality project is not delivered. This may occur when the staff is not skilled or poor training is given to them. Due to this the quality of the project will be not up to the mark.</w:t>
      </w:r>
    </w:p>
    <w:p w:rsidR="006567C2" w:rsidRDefault="008C5F59">
      <w:r>
        <w:rPr>
          <w:noProof/>
        </w:rPr>
        <mc:AlternateContent>
          <mc:Choice Requires="wps">
            <w:drawing>
              <wp:anchor distT="0" distB="0" distL="0" distR="0" simplePos="0" relativeHeight="251658752" behindDoc="1" locked="0" layoutInCell="1" hidden="0" allowOverlap="1">
                <wp:simplePos x="0" y="0"/>
                <wp:positionH relativeFrom="margin">
                  <wp:posOffset>5847080</wp:posOffset>
                </wp:positionH>
                <wp:positionV relativeFrom="paragraph">
                  <wp:posOffset>838200</wp:posOffset>
                </wp:positionV>
                <wp:extent cx="45085" cy="81280"/>
                <wp:effectExtent l="0" t="0" r="0" b="0"/>
                <wp:wrapTopAndBottom distT="0" distB="0"/>
                <wp:docPr id="2" name="Rectangle 2"/>
                <wp:cNvGraphicFramePr/>
                <a:graphic xmlns:a="http://schemas.openxmlformats.org/drawingml/2006/main">
                  <a:graphicData uri="http://schemas.microsoft.com/office/word/2010/wordprocessingShape">
                    <wps:wsp>
                      <wps:cNvSpPr/>
                      <wps:spPr>
                        <a:xfrm flipH="1">
                          <a:off x="0" y="0"/>
                          <a:ext cx="45085" cy="81280"/>
                        </a:xfrm>
                        <a:prstGeom prst="rect">
                          <a:avLst/>
                        </a:prstGeom>
                        <a:solidFill>
                          <a:srgbClr val="FFFFFF"/>
                        </a:solidFill>
                        <a:ln>
                          <a:noFill/>
                        </a:ln>
                      </wps:spPr>
                      <wps:txbx>
                        <w:txbxContent>
                          <w:p w:rsidR="006567C2" w:rsidRDefault="006567C2">
                            <w:pPr>
                              <w:textDirection w:val="btLr"/>
                            </w:pPr>
                          </w:p>
                        </w:txbxContent>
                      </wps:txbx>
                      <wps:bodyPr spcFirstLastPara="1" wrap="square" lIns="91425" tIns="45700" rIns="91425" bIns="45700" anchor="t" anchorCtr="0">
                        <a:noAutofit/>
                      </wps:bodyPr>
                    </wps:wsp>
                  </a:graphicData>
                </a:graphic>
                <wp14:sizeRelH relativeFrom="margin">
                  <wp14:pctWidth>0</wp14:pctWidth>
                </wp14:sizeRelH>
                <wp14:sizeRelV relativeFrom="margin">
                  <wp14:pctHeight>0</wp14:pctHeight>
                </wp14:sizeRelV>
              </wp:anchor>
            </w:drawing>
          </mc:Choice>
          <mc:Fallback>
            <w:pict>
              <v:rect id="Rectangle 2" o:spid="_x0000_s1027" style="position:absolute;left:0;text-align:left;margin-left:460.4pt;margin-top:66pt;width:3.55pt;height:6.4pt;flip:x;z-index:-251657728;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" stroked="f">
                <v:textbox inset="2.53958mm,1.2694mm,2.53958mm,1.2694mm">
                  <w:txbxContent>
                    <w:p w:rsidR="006567C2" w:rsidRDefault="006567C2">
                      <w:pPr>
                        <w:textDirection w:val="btLr"/>
                      </w:pPr>
                    </w:p>
                  </w:txbxContent>
                </v:textbox>
                <w10:wrap type="topAndBottom" anchorx="margin"/>
              </v:rect>
            </w:pict>
          </mc:Fallback>
        </mc:AlternateContent>
      </w:r>
      <w:r w:rsidR="001B1E85">
        <w:t xml:space="preserve">For the success of the project risk management is one of the essential </w:t>
      </w:r>
      <w:proofErr w:type="gramStart"/>
      <w:r w:rsidR="001B1E85">
        <w:t>key</w:t>
      </w:r>
      <w:proofErr w:type="gramEnd"/>
      <w:r w:rsidR="001B1E85">
        <w:t xml:space="preserve">. This will help the project manager to recognize, categorize, prioritize </w:t>
      </w:r>
      <w:proofErr w:type="gramStart"/>
      <w:r w:rsidR="001B1E85">
        <w:t>these risk</w:t>
      </w:r>
      <w:proofErr w:type="gramEnd"/>
      <w:r w:rsidR="001B1E85">
        <w:t xml:space="preserve"> ahead of time. In a risk management procedure risk assessment is a step. The probability that a risk will become reality is being measured by the risk assessments. In this project the risk assessment is not only the responsibility of the project </w:t>
      </w:r>
      <w:proofErr w:type="gramStart"/>
      <w:r w:rsidR="001B1E85">
        <w:t>managers .A</w:t>
      </w:r>
      <w:proofErr w:type="gramEnd"/>
      <w:r w:rsidR="001B1E85">
        <w:t xml:space="preserve"> meeting is being held to </w:t>
      </w:r>
      <w:proofErr w:type="spellStart"/>
      <w:r w:rsidR="001B1E85">
        <w:t>discuses</w:t>
      </w:r>
      <w:proofErr w:type="spellEnd"/>
      <w:r w:rsidR="001B1E85">
        <w:t xml:space="preserve"> the idea of the entire team (</w:t>
      </w:r>
      <w:r w:rsidR="001B1E85">
        <w:rPr>
          <w:color w:val="222222"/>
          <w:highlight w:val="white"/>
        </w:rPr>
        <w:t>Dykstra, 2011.</w:t>
      </w:r>
      <w:r w:rsidR="001B1E85">
        <w:t>).</w:t>
      </w:r>
    </w:p>
    <w:p w:rsidR="006567C2" w:rsidRDefault="001B1E85">
      <w:r>
        <w:t xml:space="preserve">Project managers- As the chairperson he will </w:t>
      </w:r>
      <w:proofErr w:type="gramStart"/>
      <w:r>
        <w:t>act</w:t>
      </w:r>
      <w:proofErr w:type="gramEnd"/>
      <w:r>
        <w:t xml:space="preserve"> and the risk assessment meeting is facilitated by him.</w:t>
      </w:r>
    </w:p>
    <w:p w:rsidR="006567C2" w:rsidRDefault="001B1E85">
      <w:r>
        <w:t>Project team – The role of the recorder and timekeepers is being assigned by the project to each members of the project team (</w:t>
      </w:r>
      <w:r>
        <w:rPr>
          <w:color w:val="222222"/>
          <w:highlight w:val="white"/>
        </w:rPr>
        <w:t xml:space="preserve">De </w:t>
      </w:r>
      <w:proofErr w:type="spellStart"/>
      <w:r>
        <w:rPr>
          <w:color w:val="222222"/>
          <w:highlight w:val="white"/>
        </w:rPr>
        <w:t>Bruijn</w:t>
      </w:r>
      <w:proofErr w:type="spellEnd"/>
      <w:r>
        <w:rPr>
          <w:color w:val="222222"/>
          <w:highlight w:val="white"/>
        </w:rPr>
        <w:t xml:space="preserve"> and Ten </w:t>
      </w:r>
      <w:proofErr w:type="spellStart"/>
      <w:proofErr w:type="gramStart"/>
      <w:r>
        <w:rPr>
          <w:color w:val="222222"/>
          <w:highlight w:val="white"/>
        </w:rPr>
        <w:t>Heuvelhof</w:t>
      </w:r>
      <w:proofErr w:type="spellEnd"/>
      <w:r>
        <w:rPr>
          <w:color w:val="222222"/>
          <w:highlight w:val="white"/>
        </w:rPr>
        <w:t>,  2010</w:t>
      </w:r>
      <w:proofErr w:type="gramEnd"/>
      <w:r>
        <w:t>).</w:t>
      </w:r>
    </w:p>
    <w:p w:rsidR="006567C2" w:rsidRDefault="006567C2"/>
    <w:p w:rsidR="006567C2" w:rsidRDefault="001B1E85">
      <w:pPr>
        <w:rPr>
          <w:sz w:val="28"/>
          <w:szCs w:val="28"/>
        </w:rPr>
      </w:pPr>
      <w:r>
        <w:rPr>
          <w:sz w:val="28"/>
          <w:szCs w:val="28"/>
        </w:rPr>
        <w:t xml:space="preserve">Common phases of risk assessment </w:t>
      </w:r>
    </w:p>
    <w:p w:rsidR="006567C2" w:rsidRDefault="001B1E85">
      <w:r>
        <w:t xml:space="preserve">Identification of risk – From the previous project experiences the project manager will have a complete a list of risks. At the beginning of the project it will be reviewed </w:t>
      </w:r>
      <w:proofErr w:type="gramStart"/>
      <w:r>
        <w:t>in order to</w:t>
      </w:r>
      <w:proofErr w:type="gramEnd"/>
      <w:r>
        <w:t xml:space="preserve"> recognize some common risks.</w:t>
      </w:r>
    </w:p>
    <w:p w:rsidR="006567C2" w:rsidRDefault="001B1E85">
      <w:r>
        <w:t>Categorise and group duplicated – It is way by which the risk will be identified systemically and foundation of awareness, understanding and action will be provided. The sticky notes on a large bard will be posted by project managers where the manager have posted the categories. For the approval of all the stakeholders the risk identified will be documented</w:t>
      </w:r>
    </w:p>
    <w:p w:rsidR="006567C2" w:rsidRDefault="001B1E85">
      <w:r>
        <w:lastRenderedPageBreak/>
        <w:t>Quality the risk – The closer attention to the risk will be given who will have high impact on the project.</w:t>
      </w:r>
    </w:p>
    <w:p w:rsidR="006567C2" w:rsidRDefault="001B1E85">
      <w:r>
        <w:t xml:space="preserve">Documentation of risks- In order to explain all the </w:t>
      </w:r>
      <w:proofErr w:type="gramStart"/>
      <w:r>
        <w:t>risk</w:t>
      </w:r>
      <w:proofErr w:type="gramEnd"/>
      <w:r>
        <w:t xml:space="preserve"> the project manager will enter all the risk, probability impact scores and responses and maintain a document. The awareness will be provided to the participant of all the high scoring risks throughout the lifestyle of the </w:t>
      </w:r>
      <w:proofErr w:type="gramStart"/>
      <w:r>
        <w:t>project(</w:t>
      </w:r>
      <w:proofErr w:type="gramEnd"/>
      <w:r>
        <w:rPr>
          <w:color w:val="222222"/>
          <w:highlight w:val="white"/>
        </w:rPr>
        <w:t>Addis, 2012</w:t>
      </w:r>
      <w:r>
        <w:t>)</w:t>
      </w:r>
    </w:p>
    <w:p w:rsidR="00922B19" w:rsidRDefault="00922B19"/>
    <w:p w:rsidR="00922B19" w:rsidRDefault="00922B19"/>
    <w:p w:rsidR="006567C2" w:rsidRDefault="001B1E85">
      <w:pPr>
        <w:pStyle w:val="Heading1"/>
        <w:numPr>
          <w:ilvl w:val="0"/>
          <w:numId w:val="1"/>
        </w:numPr>
        <w:rPr>
          <w:sz w:val="36"/>
          <w:szCs w:val="36"/>
        </w:rPr>
      </w:pPr>
      <w:r>
        <w:rPr>
          <w:sz w:val="36"/>
          <w:szCs w:val="36"/>
        </w:rPr>
        <w:t xml:space="preserve">Conclusion </w:t>
      </w:r>
    </w:p>
    <w:p w:rsidR="006567C2" w:rsidRDefault="001B1E85">
      <w:r>
        <w:t xml:space="preserve">Thus summing up the above report it can be concluded that with the help of project planning the goals , budget, cost etc related to project will be decided. The risk-assessment is being done by the project manager </w:t>
      </w:r>
      <w:proofErr w:type="gramStart"/>
      <w:r>
        <w:t>in order to</w:t>
      </w:r>
      <w:proofErr w:type="gramEnd"/>
      <w:r>
        <w:t xml:space="preserve"> make sure that the risk is identified and can be corrected in the early stage of the project.</w:t>
      </w:r>
    </w:p>
    <w:p w:rsidR="006567C2" w:rsidRDefault="001B1E85">
      <w:pPr>
        <w:pStyle w:val="Heading1"/>
        <w:numPr>
          <w:ilvl w:val="0"/>
          <w:numId w:val="1"/>
        </w:numPr>
        <w:rPr>
          <w:u w:val="single"/>
        </w:rPr>
      </w:pPr>
      <w:r>
        <w:br w:type="page"/>
      </w:r>
      <w:r>
        <w:lastRenderedPageBreak/>
        <w:t>REFERENCES</w:t>
      </w:r>
    </w:p>
    <w:p w:rsidR="006567C2" w:rsidRDefault="001B1E85">
      <w:pPr>
        <w:rPr>
          <w:color w:val="222222"/>
          <w:highlight w:val="white"/>
        </w:rPr>
      </w:pPr>
      <w:r>
        <w:rPr>
          <w:u w:val="single"/>
        </w:rPr>
        <w:t xml:space="preserve">Books and Journals </w:t>
      </w:r>
    </w:p>
    <w:p w:rsidR="006567C2" w:rsidRDefault="001B1E85">
      <w:pPr>
        <w:rPr>
          <w:color w:val="222222"/>
          <w:highlight w:val="white"/>
        </w:rPr>
      </w:pPr>
      <w:r>
        <w:rPr>
          <w:color w:val="222222"/>
          <w:highlight w:val="white"/>
        </w:rPr>
        <w:t>Addis, B., 2012. </w:t>
      </w:r>
      <w:r>
        <w:rPr>
          <w:i/>
          <w:color w:val="222222"/>
          <w:highlight w:val="white"/>
        </w:rPr>
        <w:t>Building with reclaimed components and materials: a design handbook for reuse and recycling</w:t>
      </w:r>
      <w:r>
        <w:rPr>
          <w:color w:val="222222"/>
          <w:highlight w:val="white"/>
        </w:rPr>
        <w:t>. Routledge.</w:t>
      </w:r>
    </w:p>
    <w:p w:rsidR="006567C2" w:rsidRDefault="001B1E85">
      <w:pPr>
        <w:ind w:left="709" w:hanging="709"/>
        <w:rPr>
          <w:color w:val="222222"/>
          <w:highlight w:val="white"/>
        </w:rPr>
      </w:pPr>
      <w:r>
        <w:rPr>
          <w:color w:val="222222"/>
          <w:highlight w:val="white"/>
        </w:rPr>
        <w:t xml:space="preserve">De </w:t>
      </w:r>
      <w:proofErr w:type="spellStart"/>
      <w:r>
        <w:rPr>
          <w:color w:val="222222"/>
          <w:highlight w:val="white"/>
        </w:rPr>
        <w:t>Bruijn</w:t>
      </w:r>
      <w:proofErr w:type="spellEnd"/>
      <w:r>
        <w:rPr>
          <w:color w:val="222222"/>
          <w:highlight w:val="white"/>
        </w:rPr>
        <w:t xml:space="preserve">, H. and Ten </w:t>
      </w:r>
      <w:proofErr w:type="spellStart"/>
      <w:r>
        <w:rPr>
          <w:color w:val="222222"/>
          <w:highlight w:val="white"/>
        </w:rPr>
        <w:t>Heuvelhof</w:t>
      </w:r>
      <w:proofErr w:type="spellEnd"/>
      <w:r>
        <w:rPr>
          <w:color w:val="222222"/>
          <w:highlight w:val="white"/>
        </w:rPr>
        <w:t>, E., 2010. </w:t>
      </w:r>
      <w:r>
        <w:rPr>
          <w:i/>
          <w:color w:val="222222"/>
          <w:highlight w:val="white"/>
        </w:rPr>
        <w:t xml:space="preserve">Process management: why project management fails in complex </w:t>
      </w:r>
      <w:proofErr w:type="gramStart"/>
      <w:r>
        <w:rPr>
          <w:i/>
          <w:color w:val="222222"/>
          <w:highlight w:val="white"/>
        </w:rPr>
        <w:t>decision making</w:t>
      </w:r>
      <w:proofErr w:type="gramEnd"/>
      <w:r>
        <w:rPr>
          <w:i/>
          <w:color w:val="222222"/>
          <w:highlight w:val="white"/>
        </w:rPr>
        <w:t xml:space="preserve"> processes</w:t>
      </w:r>
      <w:r>
        <w:rPr>
          <w:color w:val="222222"/>
          <w:highlight w:val="white"/>
        </w:rPr>
        <w:t>. Springer Science &amp; Business Media.</w:t>
      </w:r>
    </w:p>
    <w:p w:rsidR="006567C2" w:rsidRDefault="001B1E85">
      <w:pPr>
        <w:ind w:left="709" w:hanging="709"/>
        <w:rPr>
          <w:color w:val="222222"/>
          <w:highlight w:val="white"/>
        </w:rPr>
      </w:pPr>
      <w:r>
        <w:rPr>
          <w:color w:val="222222"/>
          <w:highlight w:val="white"/>
        </w:rPr>
        <w:t>Dykstra, A., 2011. </w:t>
      </w:r>
      <w:r>
        <w:rPr>
          <w:i/>
          <w:color w:val="222222"/>
          <w:highlight w:val="white"/>
        </w:rPr>
        <w:t>Construction project management: A complete introduction</w:t>
      </w:r>
      <w:r>
        <w:rPr>
          <w:color w:val="222222"/>
          <w:highlight w:val="white"/>
        </w:rPr>
        <w:t>. Kirshner Publishing Company.</w:t>
      </w:r>
    </w:p>
    <w:p w:rsidR="006567C2" w:rsidRDefault="001B1E85">
      <w:pPr>
        <w:ind w:left="709" w:hanging="709"/>
        <w:rPr>
          <w:color w:val="222222"/>
          <w:highlight w:val="white"/>
        </w:rPr>
      </w:pPr>
      <w:r>
        <w:rPr>
          <w:color w:val="222222"/>
          <w:highlight w:val="white"/>
        </w:rPr>
        <w:t xml:space="preserve">Fleming, Q.W. and </w:t>
      </w:r>
      <w:proofErr w:type="spellStart"/>
      <w:r>
        <w:rPr>
          <w:color w:val="222222"/>
          <w:highlight w:val="white"/>
        </w:rPr>
        <w:t>Koppelman</w:t>
      </w:r>
      <w:proofErr w:type="spellEnd"/>
      <w:r>
        <w:rPr>
          <w:color w:val="222222"/>
          <w:highlight w:val="white"/>
        </w:rPr>
        <w:t>, J.M., 2016, December. Earned value project management. Project Management Institute.</w:t>
      </w:r>
    </w:p>
    <w:p w:rsidR="006567C2" w:rsidRDefault="001B1E85">
      <w:pPr>
        <w:ind w:left="723" w:hanging="695"/>
        <w:rPr>
          <w:color w:val="222222"/>
          <w:highlight w:val="white"/>
        </w:rPr>
      </w:pPr>
      <w:r>
        <w:rPr>
          <w:color w:val="222222"/>
          <w:highlight w:val="white"/>
        </w:rPr>
        <w:t>Griffith, A., Stephenson, P. and Watson, P., 2014. </w:t>
      </w:r>
      <w:r>
        <w:rPr>
          <w:i/>
          <w:color w:val="222222"/>
          <w:highlight w:val="white"/>
        </w:rPr>
        <w:t>Management systems for construction</w:t>
      </w:r>
      <w:r>
        <w:rPr>
          <w:color w:val="222222"/>
          <w:highlight w:val="white"/>
        </w:rPr>
        <w:t>. Routledge.</w:t>
      </w:r>
    </w:p>
    <w:p w:rsidR="006567C2" w:rsidRDefault="001B1E85">
      <w:pPr>
        <w:ind w:left="723" w:hanging="695"/>
        <w:rPr>
          <w:color w:val="222222"/>
          <w:highlight w:val="white"/>
        </w:rPr>
      </w:pPr>
      <w:r>
        <w:rPr>
          <w:color w:val="222222"/>
          <w:highlight w:val="white"/>
        </w:rPr>
        <w:t xml:space="preserve">Hallowell, M.R. and </w:t>
      </w:r>
      <w:proofErr w:type="spellStart"/>
      <w:r>
        <w:rPr>
          <w:color w:val="222222"/>
          <w:highlight w:val="white"/>
        </w:rPr>
        <w:t>Wehle</w:t>
      </w:r>
      <w:proofErr w:type="spellEnd"/>
      <w:r>
        <w:rPr>
          <w:color w:val="222222"/>
          <w:highlight w:val="white"/>
        </w:rPr>
        <w:t>, A., 2013. Proactive construction safety control: Measuring, monitoring, and responding to safety leading indicators. </w:t>
      </w:r>
      <w:r>
        <w:rPr>
          <w:i/>
          <w:color w:val="222222"/>
          <w:highlight w:val="white"/>
        </w:rPr>
        <w:t>Journal of Construction Engineering and Management</w:t>
      </w:r>
      <w:r>
        <w:rPr>
          <w:color w:val="222222"/>
          <w:highlight w:val="white"/>
        </w:rPr>
        <w:t>, </w:t>
      </w:r>
      <w:r>
        <w:rPr>
          <w:i/>
          <w:color w:val="222222"/>
          <w:highlight w:val="white"/>
        </w:rPr>
        <w:t>139</w:t>
      </w:r>
      <w:r>
        <w:rPr>
          <w:color w:val="222222"/>
          <w:highlight w:val="white"/>
        </w:rPr>
        <w:t>(10), p.04013010.</w:t>
      </w:r>
    </w:p>
    <w:p w:rsidR="006567C2" w:rsidRDefault="001B1E85">
      <w:pPr>
        <w:ind w:left="709" w:hanging="709"/>
        <w:rPr>
          <w:color w:val="222222"/>
          <w:highlight w:val="white"/>
        </w:rPr>
      </w:pPr>
      <w:proofErr w:type="spellStart"/>
      <w:r>
        <w:rPr>
          <w:color w:val="222222"/>
          <w:highlight w:val="white"/>
        </w:rPr>
        <w:t>Ilozor</w:t>
      </w:r>
      <w:proofErr w:type="spellEnd"/>
      <w:r>
        <w:rPr>
          <w:color w:val="222222"/>
          <w:highlight w:val="white"/>
        </w:rPr>
        <w:t xml:space="preserve">, B. D. and Kelly, D. J., 2012. Building information </w:t>
      </w:r>
      <w:proofErr w:type="spellStart"/>
      <w:r>
        <w:rPr>
          <w:color w:val="222222"/>
          <w:highlight w:val="white"/>
        </w:rPr>
        <w:t>modeling</w:t>
      </w:r>
      <w:proofErr w:type="spellEnd"/>
      <w:r>
        <w:rPr>
          <w:color w:val="222222"/>
          <w:highlight w:val="white"/>
        </w:rPr>
        <w:t xml:space="preserve"> and integrated project delivery in the commercial construction industry: A conceptual study. </w:t>
      </w:r>
      <w:r>
        <w:rPr>
          <w:i/>
          <w:color w:val="222222"/>
          <w:highlight w:val="white"/>
        </w:rPr>
        <w:t>Journal of Engineering, Project, and Production Management.</w:t>
      </w:r>
      <w:r>
        <w:rPr>
          <w:color w:val="222222"/>
          <w:highlight w:val="white"/>
        </w:rPr>
        <w:t> </w:t>
      </w:r>
      <w:r>
        <w:rPr>
          <w:i/>
          <w:color w:val="222222"/>
          <w:highlight w:val="white"/>
        </w:rPr>
        <w:t>2</w:t>
      </w:r>
      <w:r>
        <w:rPr>
          <w:color w:val="222222"/>
          <w:highlight w:val="white"/>
        </w:rPr>
        <w:t>(1). p.23.</w:t>
      </w:r>
    </w:p>
    <w:p w:rsidR="006567C2" w:rsidRDefault="001B1E85">
      <w:pPr>
        <w:ind w:left="709" w:hanging="709"/>
        <w:rPr>
          <w:color w:val="222222"/>
          <w:highlight w:val="white"/>
        </w:rPr>
      </w:pPr>
      <w:proofErr w:type="spellStart"/>
      <w:r>
        <w:rPr>
          <w:color w:val="222222"/>
          <w:highlight w:val="white"/>
        </w:rPr>
        <w:t>Janda</w:t>
      </w:r>
      <w:proofErr w:type="spellEnd"/>
      <w:r>
        <w:rPr>
          <w:color w:val="222222"/>
          <w:highlight w:val="white"/>
        </w:rPr>
        <w:t xml:space="preserve">, K. B. and </w:t>
      </w:r>
      <w:proofErr w:type="spellStart"/>
      <w:r>
        <w:rPr>
          <w:color w:val="222222"/>
          <w:highlight w:val="white"/>
        </w:rPr>
        <w:t>Killip</w:t>
      </w:r>
      <w:proofErr w:type="spellEnd"/>
      <w:r>
        <w:rPr>
          <w:color w:val="222222"/>
          <w:highlight w:val="white"/>
        </w:rPr>
        <w:t>, G., 2013. Building expertise: renovation as professional innovation. </w:t>
      </w:r>
      <w:r>
        <w:rPr>
          <w:i/>
          <w:color w:val="222222"/>
          <w:highlight w:val="white"/>
        </w:rPr>
        <w:t>Constructing green: The social structures of sustainability.</w:t>
      </w:r>
      <w:r>
        <w:rPr>
          <w:color w:val="222222"/>
          <w:highlight w:val="white"/>
        </w:rPr>
        <w:t xml:space="preserve"> pp.35-55.</w:t>
      </w:r>
    </w:p>
    <w:p w:rsidR="006567C2" w:rsidRDefault="001B1E85">
      <w:pPr>
        <w:ind w:left="709" w:hanging="709"/>
        <w:rPr>
          <w:color w:val="222222"/>
          <w:highlight w:val="white"/>
        </w:rPr>
      </w:pPr>
      <w:proofErr w:type="spellStart"/>
      <w:r>
        <w:rPr>
          <w:color w:val="222222"/>
          <w:highlight w:val="white"/>
        </w:rPr>
        <w:t>Kubba</w:t>
      </w:r>
      <w:proofErr w:type="spellEnd"/>
      <w:r>
        <w:rPr>
          <w:color w:val="222222"/>
          <w:highlight w:val="white"/>
        </w:rPr>
        <w:t>, S., 2010. </w:t>
      </w:r>
      <w:r>
        <w:rPr>
          <w:i/>
          <w:color w:val="222222"/>
          <w:highlight w:val="white"/>
        </w:rPr>
        <w:t>Green construction project management and cost oversight</w:t>
      </w:r>
      <w:r>
        <w:rPr>
          <w:color w:val="222222"/>
          <w:highlight w:val="white"/>
        </w:rPr>
        <w:t>. Butterworth-Heinemann.</w:t>
      </w:r>
    </w:p>
    <w:p w:rsidR="006567C2" w:rsidRDefault="001B1E85">
      <w:pPr>
        <w:ind w:left="709" w:hanging="709"/>
        <w:rPr>
          <w:color w:val="222222"/>
          <w:highlight w:val="white"/>
        </w:rPr>
      </w:pPr>
      <w:proofErr w:type="spellStart"/>
      <w:r>
        <w:rPr>
          <w:color w:val="222222"/>
          <w:highlight w:val="white"/>
        </w:rPr>
        <w:t>Lientz</w:t>
      </w:r>
      <w:proofErr w:type="spellEnd"/>
      <w:r>
        <w:rPr>
          <w:color w:val="222222"/>
          <w:highlight w:val="white"/>
        </w:rPr>
        <w:t>, B. P., 2012. </w:t>
      </w:r>
      <w:r>
        <w:rPr>
          <w:i/>
          <w:color w:val="222222"/>
          <w:highlight w:val="white"/>
        </w:rPr>
        <w:t>Project Management: A problem-based approach</w:t>
      </w:r>
      <w:r>
        <w:rPr>
          <w:color w:val="222222"/>
          <w:highlight w:val="white"/>
        </w:rPr>
        <w:t>. Palgrave Macmillan.</w:t>
      </w:r>
    </w:p>
    <w:p w:rsidR="006567C2" w:rsidRDefault="001B1E85">
      <w:pPr>
        <w:ind w:left="709" w:hanging="709"/>
        <w:rPr>
          <w:color w:val="222222"/>
          <w:highlight w:val="white"/>
        </w:rPr>
      </w:pPr>
      <w:r>
        <w:rPr>
          <w:color w:val="222222"/>
          <w:highlight w:val="white"/>
        </w:rPr>
        <w:t xml:space="preserve">Mir, F.A. and </w:t>
      </w:r>
      <w:proofErr w:type="spellStart"/>
      <w:r>
        <w:rPr>
          <w:color w:val="222222"/>
          <w:highlight w:val="white"/>
        </w:rPr>
        <w:t>Pinnington</w:t>
      </w:r>
      <w:proofErr w:type="spellEnd"/>
      <w:r>
        <w:rPr>
          <w:color w:val="222222"/>
          <w:highlight w:val="white"/>
        </w:rPr>
        <w:t>, A.H., 2014. Exploring the value of project management: linking project management performance and project success. </w:t>
      </w:r>
      <w:r>
        <w:rPr>
          <w:i/>
          <w:color w:val="222222"/>
          <w:highlight w:val="white"/>
        </w:rPr>
        <w:t>International journal of project management</w:t>
      </w:r>
      <w:r>
        <w:rPr>
          <w:color w:val="222222"/>
          <w:highlight w:val="white"/>
        </w:rPr>
        <w:t>, </w:t>
      </w:r>
      <w:r>
        <w:rPr>
          <w:i/>
          <w:color w:val="222222"/>
          <w:highlight w:val="white"/>
        </w:rPr>
        <w:t>32</w:t>
      </w:r>
      <w:r>
        <w:rPr>
          <w:color w:val="222222"/>
          <w:highlight w:val="white"/>
        </w:rPr>
        <w:t>(2), pp.202-217.</w:t>
      </w:r>
    </w:p>
    <w:p w:rsidR="006567C2" w:rsidRDefault="001B1E85">
      <w:pPr>
        <w:ind w:left="709" w:hanging="709"/>
        <w:rPr>
          <w:color w:val="222222"/>
          <w:highlight w:val="white"/>
        </w:rPr>
      </w:pPr>
      <w:r>
        <w:rPr>
          <w:color w:val="222222"/>
          <w:highlight w:val="white"/>
        </w:rPr>
        <w:t>Nicholas, J. M. and Steyn, H., 2017. </w:t>
      </w:r>
      <w:r>
        <w:rPr>
          <w:i/>
          <w:color w:val="222222"/>
          <w:highlight w:val="white"/>
        </w:rPr>
        <w:t>Project management for engineering, business and technology</w:t>
      </w:r>
      <w:r>
        <w:rPr>
          <w:color w:val="222222"/>
          <w:highlight w:val="white"/>
        </w:rPr>
        <w:t>. Taylor &amp; Francis.</w:t>
      </w:r>
    </w:p>
    <w:p w:rsidR="006567C2" w:rsidRDefault="001B1E85">
      <w:pPr>
        <w:ind w:left="709" w:hanging="709"/>
        <w:rPr>
          <w:u w:val="single"/>
        </w:rPr>
      </w:pPr>
      <w:proofErr w:type="spellStart"/>
      <w:r>
        <w:rPr>
          <w:color w:val="222222"/>
          <w:highlight w:val="white"/>
        </w:rPr>
        <w:t>Rakos</w:t>
      </w:r>
      <w:proofErr w:type="spellEnd"/>
      <w:r>
        <w:rPr>
          <w:color w:val="222222"/>
          <w:highlight w:val="white"/>
        </w:rPr>
        <w:t>, J. and et.al., 2015. </w:t>
      </w:r>
      <w:r>
        <w:rPr>
          <w:i/>
          <w:color w:val="222222"/>
          <w:highlight w:val="white"/>
        </w:rPr>
        <w:t>The practical guide to project management documentation</w:t>
      </w:r>
      <w:r>
        <w:rPr>
          <w:color w:val="222222"/>
          <w:highlight w:val="white"/>
        </w:rPr>
        <w:t>. John Wiley &amp; Sons.</w:t>
      </w:r>
    </w:p>
    <w:p w:rsidR="006567C2" w:rsidRDefault="001B1E85">
      <w:pPr>
        <w:rPr>
          <w:color w:val="222222"/>
          <w:highlight w:val="white"/>
        </w:rPr>
      </w:pPr>
      <w:r>
        <w:rPr>
          <w:u w:val="single"/>
        </w:rPr>
        <w:t xml:space="preserve">Online </w:t>
      </w:r>
    </w:p>
    <w:p w:rsidR="006567C2" w:rsidRDefault="001B1E85">
      <w:pPr>
        <w:ind w:left="709" w:hanging="709"/>
        <w:rPr>
          <w:color w:val="222222"/>
          <w:highlight w:val="white"/>
        </w:rPr>
      </w:pPr>
      <w:r>
        <w:rPr>
          <w:color w:val="222222"/>
          <w:highlight w:val="white"/>
        </w:rPr>
        <w:lastRenderedPageBreak/>
        <w:t>Risk Assessment in Project Management. 2017. [Online] &lt;</w:t>
      </w:r>
      <w:hyperlink r:id="rId9">
        <w:r>
          <w:rPr>
            <w:color w:val="000080"/>
            <w:highlight w:val="white"/>
            <w:u w:val="single"/>
          </w:rPr>
          <w:t>https://www.simplilearn.com/risk-assessment-project-management-article/</w:t>
        </w:r>
      </w:hyperlink>
      <w:r>
        <w:rPr>
          <w:color w:val="222222"/>
          <w:highlight w:val="white"/>
        </w:rPr>
        <w:t>&gt;</w:t>
      </w:r>
    </w:p>
    <w:p w:rsidR="006567C2" w:rsidRDefault="001B1E85">
      <w:pPr>
        <w:ind w:left="709" w:hanging="709"/>
        <w:rPr>
          <w:color w:val="222222"/>
          <w:highlight w:val="white"/>
        </w:rPr>
      </w:pPr>
      <w:r>
        <w:rPr>
          <w:color w:val="222222"/>
          <w:highlight w:val="white"/>
        </w:rPr>
        <w:t>Project Management Phases and Processes. 2017. [Online] &lt;</w:t>
      </w:r>
      <w:hyperlink r:id="rId10">
        <w:r>
          <w:rPr>
            <w:color w:val="000080"/>
            <w:highlight w:val="white"/>
            <w:u w:val="single"/>
          </w:rPr>
          <w:t>https://www.mindtools.com/pages/article/newPPM_63.html/</w:t>
        </w:r>
      </w:hyperlink>
      <w:r>
        <w:rPr>
          <w:color w:val="222222"/>
          <w:highlight w:val="white"/>
        </w:rPr>
        <w:t>&gt;</w:t>
      </w:r>
    </w:p>
    <w:p w:rsidR="006567C2" w:rsidRDefault="001B1E85">
      <w:pPr>
        <w:ind w:left="709" w:hanging="709"/>
      </w:pPr>
      <w:r>
        <w:rPr>
          <w:color w:val="222222"/>
          <w:highlight w:val="white"/>
        </w:rPr>
        <w:t>WBS structure. 2017. [Online] &lt;</w:t>
      </w:r>
      <w:hyperlink r:id="rId11">
        <w:r>
          <w:rPr>
            <w:color w:val="000080"/>
            <w:highlight w:val="white"/>
            <w:u w:val="single"/>
          </w:rPr>
          <w:t>https://www.mindtools.com/pages/article/newPPM_63.html/</w:t>
        </w:r>
      </w:hyperlink>
      <w:r>
        <w:rPr>
          <w:color w:val="222222"/>
          <w:highlight w:val="white"/>
        </w:rPr>
        <w:t>&gt;</w:t>
      </w:r>
    </w:p>
    <w:sectPr w:rsidR="006567C2">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E2EBC" w:rsidRDefault="00BE2EBC">
      <w:pPr>
        <w:spacing w:line="240" w:lineRule="auto"/>
      </w:pPr>
      <w:r>
        <w:separator/>
      </w:r>
    </w:p>
  </w:endnote>
  <w:endnote w:type="continuationSeparator" w:id="0">
    <w:p w:rsidR="00BE2EBC" w:rsidRDefault="00BE2EB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6567C2" w:rsidRDefault="001B1E85">
    <w:pPr>
      <w:tabs>
        <w:tab w:val="center" w:pos="4680"/>
        <w:tab w:val="right" w:pos="9360"/>
      </w:tabs>
      <w:spacing w:line="240" w:lineRule="auto"/>
      <w:jc w:val="center"/>
    </w:pPr>
    <w:r>
      <w:fldChar w:fldCharType="begin"/>
    </w:r>
    <w:r>
      <w:instrText>PAGE</w:instrText>
    </w:r>
    <w:r>
      <w:fldChar w:fldCharType="separate"/>
    </w:r>
    <w:r w:rsidR="00AF34C3">
      <w:rPr>
        <w:noProof/>
      </w:rPr>
      <w:t>1</w:t>
    </w:r>
    <w:r>
      <w:fldChar w:fldCharType="end"/>
    </w:r>
  </w:p>
  <w:p w:rsidR="006567C2" w:rsidRDefault="006567C2">
    <w:pPr>
      <w:tabs>
        <w:tab w:val="center" w:pos="4680"/>
        <w:tab w:val="right" w:pos="9360"/>
      </w:tabs>
      <w:spacing w:line="24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E2EBC" w:rsidRDefault="00BE2EBC">
      <w:pPr>
        <w:spacing w:line="240" w:lineRule="auto"/>
      </w:pPr>
      <w:r>
        <w:separator/>
      </w:r>
    </w:p>
  </w:footnote>
  <w:footnote w:type="continuationSeparator" w:id="0">
    <w:p w:rsidR="00BE2EBC" w:rsidRDefault="00BE2EB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DE01B8"/>
    <w:multiLevelType w:val="multilevel"/>
    <w:tmpl w:val="5682202C"/>
    <w:lvl w:ilvl="0">
      <w:start w:val="1"/>
      <w:numFmt w:val="decimal"/>
      <w:lvlText w:val=""/>
      <w:lvlJc w:val="left"/>
      <w:pPr>
        <w:ind w:left="432" w:hanging="432"/>
      </w:pPr>
      <w:rPr>
        <w:vertAlign w:val="baseline"/>
      </w:rPr>
    </w:lvl>
    <w:lvl w:ilvl="1">
      <w:start w:val="1"/>
      <w:numFmt w:val="decimal"/>
      <w:lvlText w:val=""/>
      <w:lvlJc w:val="left"/>
      <w:pPr>
        <w:ind w:left="576" w:hanging="576"/>
      </w:pPr>
      <w:rPr>
        <w:vertAlign w:val="baseline"/>
      </w:rPr>
    </w:lvl>
    <w:lvl w:ilvl="2">
      <w:start w:val="1"/>
      <w:numFmt w:val="decimal"/>
      <w:lvlText w:val=""/>
      <w:lvlJc w:val="left"/>
      <w:pPr>
        <w:ind w:left="720" w:hanging="720"/>
      </w:pPr>
      <w:rPr>
        <w:vertAlign w:val="baseline"/>
      </w:rPr>
    </w:lvl>
    <w:lvl w:ilvl="3">
      <w:start w:val="1"/>
      <w:numFmt w:val="decimal"/>
      <w:lvlText w:val=""/>
      <w:lvlJc w:val="left"/>
      <w:pPr>
        <w:ind w:left="864" w:hanging="864"/>
      </w:pPr>
      <w:rPr>
        <w:vertAlign w:val="baseline"/>
      </w:rPr>
    </w:lvl>
    <w:lvl w:ilvl="4">
      <w:start w:val="1"/>
      <w:numFmt w:val="decimal"/>
      <w:lvlText w:val=""/>
      <w:lvlJc w:val="left"/>
      <w:pPr>
        <w:ind w:left="1008" w:hanging="1008"/>
      </w:pPr>
      <w:rPr>
        <w:vertAlign w:val="baseline"/>
      </w:rPr>
    </w:lvl>
    <w:lvl w:ilvl="5">
      <w:start w:val="1"/>
      <w:numFmt w:val="decimal"/>
      <w:lvlText w:val=""/>
      <w:lvlJc w:val="left"/>
      <w:pPr>
        <w:ind w:left="1152" w:hanging="1152"/>
      </w:pPr>
      <w:rPr>
        <w:vertAlign w:val="baseline"/>
      </w:rPr>
    </w:lvl>
    <w:lvl w:ilvl="6">
      <w:start w:val="1"/>
      <w:numFmt w:val="decimal"/>
      <w:lvlText w:val=""/>
      <w:lvlJc w:val="left"/>
      <w:pPr>
        <w:ind w:left="1296" w:hanging="1296"/>
      </w:pPr>
      <w:rPr>
        <w:vertAlign w:val="baseline"/>
      </w:rPr>
    </w:lvl>
    <w:lvl w:ilvl="7">
      <w:start w:val="1"/>
      <w:numFmt w:val="decimal"/>
      <w:lvlText w:val=""/>
      <w:lvlJc w:val="left"/>
      <w:pPr>
        <w:ind w:left="1440" w:hanging="1440"/>
      </w:pPr>
      <w:rPr>
        <w:vertAlign w:val="baseline"/>
      </w:rPr>
    </w:lvl>
    <w:lvl w:ilvl="8">
      <w:start w:val="1"/>
      <w:numFmt w:val="decimal"/>
      <w:lvlText w:val=""/>
      <w:lvlJc w:val="left"/>
      <w:pPr>
        <w:ind w:left="1584" w:hanging="1584"/>
      </w:pPr>
      <w:rPr>
        <w:vertAlign w:val="baseline"/>
      </w:rPr>
    </w:lvl>
  </w:abstractNum>
  <w:abstractNum w:abstractNumId="1" w15:restartNumberingAfterBreak="0">
    <w:nsid w:val="61F53E03"/>
    <w:multiLevelType w:val="multilevel"/>
    <w:tmpl w:val="68C4BB1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
      <w:lvlJc w:val="left"/>
      <w:pPr>
        <w:ind w:left="1080" w:hanging="360"/>
      </w:pPr>
      <w:rPr>
        <w:rFonts w:ascii="Noto Sans Symbols" w:eastAsia="Noto Sans Symbols" w:hAnsi="Noto Sans Symbols" w:cs="Noto Sans Symbols"/>
        <w:vertAlign w:val="baseline"/>
      </w:rPr>
    </w:lvl>
    <w:lvl w:ilvl="2">
      <w:start w:val="1"/>
      <w:numFmt w:val="bullet"/>
      <w:lvlText w:val="▪"/>
      <w:lvlJc w:val="left"/>
      <w:pPr>
        <w:ind w:left="1440" w:hanging="360"/>
      </w:pPr>
      <w:rPr>
        <w:rFonts w:ascii="Noto Sans Symbols" w:eastAsia="Noto Sans Symbols" w:hAnsi="Noto Sans Symbols" w:cs="Noto Sans Symbols"/>
        <w:vertAlign w:val="baseline"/>
      </w:rPr>
    </w:lvl>
    <w:lvl w:ilvl="3">
      <w:start w:val="1"/>
      <w:numFmt w:val="bullet"/>
      <w:lvlText w:val="●"/>
      <w:lvlJc w:val="left"/>
      <w:pPr>
        <w:ind w:left="1800" w:hanging="360"/>
      </w:pPr>
      <w:rPr>
        <w:rFonts w:ascii="Noto Sans Symbols" w:eastAsia="Noto Sans Symbols" w:hAnsi="Noto Sans Symbols" w:cs="Noto Sans Symbols"/>
        <w:vertAlign w:val="baseline"/>
      </w:rPr>
    </w:lvl>
    <w:lvl w:ilvl="4">
      <w:start w:val="1"/>
      <w:numFmt w:val="bullet"/>
      <w:lvlText w:val="◦"/>
      <w:lvlJc w:val="left"/>
      <w:pPr>
        <w:ind w:left="2160" w:hanging="360"/>
      </w:pPr>
      <w:rPr>
        <w:rFonts w:ascii="Noto Sans Symbols" w:eastAsia="Noto Sans Symbols" w:hAnsi="Noto Sans Symbols" w:cs="Noto Sans Symbols"/>
        <w:vertAlign w:val="baseline"/>
      </w:rPr>
    </w:lvl>
    <w:lvl w:ilvl="5">
      <w:start w:val="1"/>
      <w:numFmt w:val="bullet"/>
      <w:lvlText w:val="▪"/>
      <w:lvlJc w:val="left"/>
      <w:pPr>
        <w:ind w:left="2520" w:hanging="360"/>
      </w:pPr>
      <w:rPr>
        <w:rFonts w:ascii="Noto Sans Symbols" w:eastAsia="Noto Sans Symbols" w:hAnsi="Noto Sans Symbols" w:cs="Noto Sans Symbols"/>
        <w:vertAlign w:val="baseline"/>
      </w:rPr>
    </w:lvl>
    <w:lvl w:ilvl="6">
      <w:start w:val="1"/>
      <w:numFmt w:val="bullet"/>
      <w:lvlText w:val="●"/>
      <w:lvlJc w:val="left"/>
      <w:pPr>
        <w:ind w:left="2880" w:hanging="360"/>
      </w:pPr>
      <w:rPr>
        <w:rFonts w:ascii="Noto Sans Symbols" w:eastAsia="Noto Sans Symbols" w:hAnsi="Noto Sans Symbols" w:cs="Noto Sans Symbols"/>
        <w:vertAlign w:val="baseline"/>
      </w:rPr>
    </w:lvl>
    <w:lvl w:ilvl="7">
      <w:start w:val="1"/>
      <w:numFmt w:val="bullet"/>
      <w:lvlText w:val="◦"/>
      <w:lvlJc w:val="left"/>
      <w:pPr>
        <w:ind w:left="3240" w:hanging="360"/>
      </w:pPr>
      <w:rPr>
        <w:rFonts w:ascii="Noto Sans Symbols" w:eastAsia="Noto Sans Symbols" w:hAnsi="Noto Sans Symbols" w:cs="Noto Sans Symbols"/>
        <w:vertAlign w:val="baseline"/>
      </w:rPr>
    </w:lvl>
    <w:lvl w:ilvl="8">
      <w:start w:val="1"/>
      <w:numFmt w:val="bullet"/>
      <w:lvlText w:val="▪"/>
      <w:lvlJc w:val="left"/>
      <w:pPr>
        <w:ind w:left="3600" w:hanging="360"/>
      </w:pPr>
      <w:rPr>
        <w:rFonts w:ascii="Noto Sans Symbols" w:eastAsia="Noto Sans Symbols" w:hAnsi="Noto Sans Symbols" w:cs="Noto Sans Symbols"/>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6567C2"/>
    <w:rsid w:val="000F0F3B"/>
    <w:rsid w:val="001B1E85"/>
    <w:rsid w:val="00411D78"/>
    <w:rsid w:val="004C69DF"/>
    <w:rsid w:val="006567C2"/>
    <w:rsid w:val="00845828"/>
    <w:rsid w:val="008C5F59"/>
    <w:rsid w:val="00922B19"/>
    <w:rsid w:val="00A45B33"/>
    <w:rsid w:val="00AF34C3"/>
    <w:rsid w:val="00BE2EBC"/>
    <w:rsid w:val="00E82F95"/>
    <w:rsid w:val="00F2028B"/>
    <w:rsid w:val="00F361D7"/>
    <w:rsid w:val="00F65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1A4BF8"/>
  <w15:docId w15:val="{61E3C388-E989-4514-8087-11EB25283A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color w:val="000000"/>
        <w:sz w:val="24"/>
        <w:szCs w:val="24"/>
        <w:lang w:val="en-GB" w:eastAsia="en-GB" w:bidi="ar-SA"/>
      </w:rPr>
    </w:rPrDefault>
    <w:pPrDefault>
      <w:pPr>
        <w:pBdr>
          <w:top w:val="nil"/>
          <w:left w:val="nil"/>
          <w:bottom w:val="nil"/>
          <w:right w:val="nil"/>
          <w:between w:val="nil"/>
        </w:pBdr>
        <w:spacing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style>
  <w:style w:type="paragraph" w:styleId="Heading1">
    <w:name w:val="heading 1"/>
    <w:basedOn w:val="Normal"/>
    <w:next w:val="Normal"/>
    <w:pPr>
      <w:keepNext/>
      <w:keepLines/>
      <w:ind w:left="432" w:hanging="432"/>
      <w:outlineLvl w:val="0"/>
    </w:pPr>
    <w:rPr>
      <w:b/>
      <w:sz w:val="28"/>
      <w:szCs w:val="28"/>
    </w:rPr>
  </w:style>
  <w:style w:type="paragraph" w:styleId="Heading2">
    <w:name w:val="heading 2"/>
    <w:basedOn w:val="Normal"/>
    <w:next w:val="Normal"/>
    <w:pPr>
      <w:keepNext/>
      <w:keepLines/>
      <w:ind w:left="576" w:hanging="576"/>
      <w:outlineLvl w:val="1"/>
    </w:pPr>
    <w:rPr>
      <w:u w:val="single"/>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top w:w="15" w:type="dxa"/>
        <w:left w:w="15" w:type="dxa"/>
        <w:bottom w:w="15" w:type="dxa"/>
        <w:right w:w="15" w:type="dxa"/>
      </w:tblCellMar>
    </w:tblPr>
  </w:style>
  <w:style w:type="table" w:customStyle="1" w:styleId="a0">
    <w:basedOn w:val="TableNormal"/>
    <w:tblPr>
      <w:tblStyleRowBandSize w:val="1"/>
      <w:tblStyleColBandSize w:val="1"/>
      <w:tblCellMar>
        <w:top w:w="55" w:type="dxa"/>
        <w:left w:w="55" w:type="dxa"/>
        <w:bottom w:w="55" w:type="dxa"/>
        <w:right w:w="55" w:type="dxa"/>
      </w:tblCellMar>
    </w:tblPr>
  </w:style>
  <w:style w:type="character" w:styleId="SubtleEmphasis">
    <w:name w:val="Subtle Emphasis"/>
    <w:basedOn w:val="DefaultParagraphFont"/>
    <w:uiPriority w:val="19"/>
    <w:qFormat/>
    <w:rsid w:val="00A45B33"/>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7274154">
      <w:bodyDiv w:val="1"/>
      <w:marLeft w:val="0"/>
      <w:marRight w:val="0"/>
      <w:marTop w:val="0"/>
      <w:marBottom w:val="0"/>
      <w:divBdr>
        <w:top w:val="none" w:sz="0" w:space="0" w:color="auto"/>
        <w:left w:val="none" w:sz="0" w:space="0" w:color="auto"/>
        <w:bottom w:val="none" w:sz="0" w:space="0" w:color="auto"/>
        <w:right w:val="none" w:sz="0" w:space="0" w:color="auto"/>
      </w:divBdr>
    </w:div>
    <w:div w:id="818960574">
      <w:bodyDiv w:val="1"/>
      <w:marLeft w:val="0"/>
      <w:marRight w:val="0"/>
      <w:marTop w:val="0"/>
      <w:marBottom w:val="0"/>
      <w:divBdr>
        <w:top w:val="none" w:sz="0" w:space="0" w:color="auto"/>
        <w:left w:val="none" w:sz="0" w:space="0" w:color="auto"/>
        <w:bottom w:val="none" w:sz="0" w:space="0" w:color="auto"/>
        <w:right w:val="none" w:sz="0" w:space="0" w:color="auto"/>
      </w:divBdr>
    </w:div>
    <w:div w:id="120810313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indtools.com/pages/article/newPPM_63.html/" TargetMode="External"/><Relationship Id="rId5" Type="http://schemas.openxmlformats.org/officeDocument/2006/relationships/footnotes" Target="footnotes.xml"/><Relationship Id="rId10" Type="http://schemas.openxmlformats.org/officeDocument/2006/relationships/hyperlink" Target="https://www.mindtools.com/pages/article/newPPM_63.html/" TargetMode="External"/><Relationship Id="rId4" Type="http://schemas.openxmlformats.org/officeDocument/2006/relationships/webSettings" Target="webSettings.xml"/><Relationship Id="rId9" Type="http://schemas.openxmlformats.org/officeDocument/2006/relationships/hyperlink" Target="https://www.simplilearn.com/risk-assessment-project-management-arti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86</TotalTime>
  <Pages>12</Pages>
  <Words>2615</Words>
  <Characters>14912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Marcel Kovac (1604532)</cp:lastModifiedBy>
  <cp:revision>8</cp:revision>
  <dcterms:created xsi:type="dcterms:W3CDTF">2018-04-08T22:34:00Z</dcterms:created>
  <dcterms:modified xsi:type="dcterms:W3CDTF">2018-04-24T10:25:00Z</dcterms:modified>
</cp:coreProperties>
</file>