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761E0A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56B192F" w14:textId="58DD3772" w:rsidR="00ED1049" w:rsidRPr="00074402" w:rsidRDefault="00251B64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1CF1EE74" wp14:editId="6D4706CF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1683305069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B1F8B6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E9F59C1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242E95A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2BFEE9EE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6D6106D5" w14:textId="5F31891A" w:rsidR="00ED1049" w:rsidRPr="0092108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921082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921082">
        <w:rPr>
          <w:rFonts w:ascii="Arial" w:hAnsi="Arial" w:cs="Arial"/>
          <w:sz w:val="28"/>
          <w:szCs w:val="28"/>
          <w:lang w:val="en-GB"/>
        </w:rPr>
        <w:t>:</w:t>
      </w:r>
      <w:r w:rsidR="00921082">
        <w:rPr>
          <w:rFonts w:ascii="Arial" w:hAnsi="Arial" w:cs="Arial"/>
          <w:sz w:val="28"/>
          <w:szCs w:val="28"/>
          <w:lang w:val="en-GB"/>
        </w:rPr>
        <w:t xml:space="preserve"> </w:t>
      </w:r>
      <w:r w:rsidR="00921082" w:rsidRPr="00921082">
        <w:rPr>
          <w:rFonts w:ascii="Arial" w:hAnsi="Arial" w:cs="Arial"/>
          <w:sz w:val="28"/>
          <w:szCs w:val="28"/>
          <w:lang w:val="en-GB"/>
        </w:rPr>
        <w:t>Patricia Barradas</w:t>
      </w:r>
    </w:p>
    <w:p w14:paraId="3E4FFC23" w14:textId="0A659CCA" w:rsidR="00ED1049" w:rsidRPr="0092108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921082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921082">
        <w:rPr>
          <w:rFonts w:ascii="Arial" w:hAnsi="Arial" w:cs="Arial"/>
          <w:sz w:val="28"/>
          <w:szCs w:val="28"/>
          <w:lang w:val="en-GB"/>
        </w:rPr>
        <w:t>:</w:t>
      </w:r>
      <w:r w:rsidR="00921082">
        <w:rPr>
          <w:rFonts w:ascii="Arial" w:hAnsi="Arial" w:cs="Arial"/>
          <w:sz w:val="28"/>
          <w:szCs w:val="28"/>
          <w:lang w:val="en-GB"/>
        </w:rPr>
        <w:t xml:space="preserve"> </w:t>
      </w:r>
      <w:r w:rsidR="00921082" w:rsidRPr="00921082">
        <w:rPr>
          <w:rFonts w:ascii="Arial" w:hAnsi="Arial" w:cs="Arial"/>
          <w:sz w:val="28"/>
          <w:szCs w:val="28"/>
          <w:lang w:val="en-GB"/>
        </w:rPr>
        <w:t>2</w:t>
      </w:r>
      <w:r w:rsidR="00921082">
        <w:rPr>
          <w:rFonts w:ascii="Arial" w:hAnsi="Arial" w:cs="Arial"/>
          <w:sz w:val="28"/>
          <w:szCs w:val="28"/>
          <w:lang w:val="en-GB"/>
        </w:rPr>
        <w:t>247289</w:t>
      </w:r>
    </w:p>
    <w:p w14:paraId="1D888DC7" w14:textId="77777777" w:rsidR="00ED1049" w:rsidRPr="0092108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</w:p>
    <w:p w14:paraId="1AB3D493" w14:textId="44960D7F" w:rsidR="00ED1049" w:rsidRPr="0092108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921082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921082">
        <w:rPr>
          <w:rFonts w:ascii="Arial" w:hAnsi="Arial" w:cs="Arial"/>
          <w:sz w:val="28"/>
          <w:szCs w:val="28"/>
          <w:lang w:val="en-GB"/>
        </w:rPr>
        <w:t xml:space="preserve">: </w:t>
      </w:r>
      <w:r w:rsidR="0033688A">
        <w:rPr>
          <w:rFonts w:ascii="Arial" w:hAnsi="Arial" w:cs="Arial"/>
          <w:sz w:val="28"/>
          <w:szCs w:val="28"/>
          <w:lang w:val="en-GB"/>
        </w:rPr>
        <w:t xml:space="preserve">Empowering </w:t>
      </w:r>
      <w:r w:rsidR="003C78FA">
        <w:rPr>
          <w:rFonts w:ascii="Arial" w:hAnsi="Arial" w:cs="Arial"/>
          <w:sz w:val="28"/>
          <w:szCs w:val="28"/>
          <w:lang w:val="en-GB"/>
        </w:rPr>
        <w:t>the Older Person</w:t>
      </w:r>
    </w:p>
    <w:p w14:paraId="7FEED79A" w14:textId="7DD1B05F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3C78FA">
        <w:rPr>
          <w:rFonts w:ascii="Arial" w:hAnsi="Arial" w:cs="Arial"/>
          <w:sz w:val="28"/>
          <w:szCs w:val="28"/>
        </w:rPr>
        <w:t xml:space="preserve"> BMHP6027</w:t>
      </w:r>
    </w:p>
    <w:p w14:paraId="08D224BC" w14:textId="4E2BB528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3C78FA">
        <w:rPr>
          <w:rFonts w:ascii="Arial" w:hAnsi="Arial" w:cs="Arial"/>
          <w:sz w:val="28"/>
          <w:szCs w:val="28"/>
        </w:rPr>
        <w:t xml:space="preserve"> Laila Surani </w:t>
      </w:r>
    </w:p>
    <w:p w14:paraId="00D80875" w14:textId="77777777" w:rsidR="00ED1049" w:rsidRPr="00ED1049" w:rsidRDefault="00ED1049">
      <w:pPr>
        <w:rPr>
          <w:rFonts w:ascii="Arial" w:hAnsi="Arial" w:cs="Arial"/>
        </w:rPr>
      </w:pPr>
    </w:p>
    <w:p w14:paraId="7AC920E8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497"/>
        <w:gridCol w:w="360"/>
        <w:gridCol w:w="4587"/>
      </w:tblGrid>
      <w:tr w:rsidR="00346FFA" w:rsidRPr="000E2F62" w14:paraId="5EC82430" w14:textId="77777777" w:rsidTr="00EB6F36">
        <w:trPr>
          <w:trHeight w:val="2393"/>
          <w:jc w:val="center"/>
        </w:trPr>
        <w:tc>
          <w:tcPr>
            <w:tcW w:w="4534" w:type="dxa"/>
          </w:tcPr>
          <w:p w14:paraId="11004B2A" w14:textId="77777777" w:rsidR="00EB6F36" w:rsidRPr="009361B4" w:rsidRDefault="009361B4" w:rsidP="009361B4">
            <w:pPr>
              <w:jc w:val="both"/>
              <w:rPr>
                <w:rFonts w:ascii="Arial" w:hAnsi="Arial" w:cs="Arial"/>
                <w:b/>
                <w:bCs/>
                <w:noProof/>
                <w:color w:val="002060"/>
                <w:sz w:val="20"/>
                <w:szCs w:val="20"/>
              </w:rPr>
            </w:pPr>
            <w:r w:rsidRPr="009361B4">
              <w:rPr>
                <w:rFonts w:ascii="Arial" w:hAnsi="Arial" w:cs="Arial"/>
                <w:b/>
                <w:bCs/>
                <w:noProof/>
                <w:color w:val="002060"/>
                <w:sz w:val="20"/>
                <w:szCs w:val="20"/>
              </w:rPr>
              <w:t xml:space="preserve">Title: </w:t>
            </w:r>
            <w:r w:rsidR="00656502" w:rsidRPr="00656502">
              <w:rPr>
                <w:rFonts w:ascii="Arial" w:hAnsi="Arial" w:cs="Arial"/>
                <w:b/>
                <w:bCs/>
                <w:noProof/>
                <w:color w:val="002060"/>
                <w:sz w:val="20"/>
                <w:szCs w:val="20"/>
              </w:rPr>
              <w:t>Evaluate and Empowering the Older Person: Promoting Independence, Dignity, and Quality of Life</w:t>
            </w:r>
          </w:p>
          <w:p w14:paraId="5350320B" w14:textId="2B85F54B" w:rsidR="00346FFA" w:rsidRPr="000E2F62" w:rsidRDefault="00251B64" w:rsidP="00B67824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08558A32" wp14:editId="64E11F98">
                  <wp:extent cx="2708910" cy="819785"/>
                  <wp:effectExtent l="0" t="0" r="0" b="0"/>
                  <wp:docPr id="1" name="Picture 2" descr="Promoting independence through intermediate care | Quick guides to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Promoting independence through intermediate care | Quick guides to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08910" cy="8197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469CBB2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05C44A8B" w14:textId="77777777" w:rsidR="00431863" w:rsidRPr="000E2E4C" w:rsidRDefault="00685497" w:rsidP="00431863">
            <w:pPr>
              <w:rPr>
                <w:rFonts w:ascii="Arial" w:hAnsi="Arial" w:cs="Arial"/>
              </w:rPr>
            </w:pPr>
            <w:r w:rsidRPr="000E2E4C">
              <w:rPr>
                <w:rStyle w:val="Heading1Char"/>
                <w:rFonts w:ascii="Arial" w:hAnsi="Arial" w:cs="Arial"/>
                <w:sz w:val="22"/>
              </w:rPr>
              <w:t xml:space="preserve">Care, Empowerment, and Support Needs of Older People </w:t>
            </w:r>
          </w:p>
          <w:p w14:paraId="566C70A4" w14:textId="18040372" w:rsidR="00440AC1" w:rsidRPr="000E2E4C" w:rsidRDefault="00431863" w:rsidP="00431863">
            <w:pPr>
              <w:spacing w:after="0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 xml:space="preserve">The elderly need comprehensive care that caters to physical, emotional and social health. Empowerment encompasses fostering independence, self-esteem, and domination of </w:t>
            </w:r>
            <w:r w:rsidR="000E2E4C" w:rsidRPr="000E2E4C">
              <w:rPr>
                <w:rFonts w:ascii="Arial" w:hAnsi="Arial" w:cs="Arial"/>
              </w:rPr>
              <w:t>individual</w:t>
            </w:r>
            <w:r w:rsidRPr="000E2E4C">
              <w:rPr>
                <w:rFonts w:ascii="Arial" w:hAnsi="Arial" w:cs="Arial"/>
              </w:rPr>
              <w:t xml:space="preserve"> choices</w:t>
            </w:r>
            <w:r w:rsidR="00656502" w:rsidRPr="000E2E4C">
              <w:rPr>
                <w:rFonts w:ascii="Arial" w:hAnsi="Arial" w:cs="Arial"/>
              </w:rPr>
              <w:t>. Key aspects include</w:t>
            </w:r>
            <w:r w:rsidR="00440AC1" w:rsidRPr="000E2E4C">
              <w:rPr>
                <w:rFonts w:ascii="Arial" w:hAnsi="Arial" w:cs="Arial"/>
              </w:rPr>
              <w:t>:</w:t>
            </w:r>
          </w:p>
          <w:p w14:paraId="192A1B9F" w14:textId="77777777" w:rsidR="00440AC1" w:rsidRPr="000E2E4C" w:rsidRDefault="00440AC1" w:rsidP="00465836">
            <w:pPr>
              <w:numPr>
                <w:ilvl w:val="0"/>
                <w:numId w:val="10"/>
              </w:numPr>
              <w:spacing w:after="0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>Maintaining functional ability – promoting mobility, nutrition, and independence in daily activities.</w:t>
            </w:r>
          </w:p>
          <w:p w14:paraId="7F7266A5" w14:textId="77777777" w:rsidR="00440AC1" w:rsidRPr="000E2E4C" w:rsidRDefault="00440AC1" w:rsidP="00465836">
            <w:pPr>
              <w:numPr>
                <w:ilvl w:val="0"/>
                <w:numId w:val="10"/>
              </w:numPr>
              <w:spacing w:after="0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>Preserving autonomy – ensuring choice in healthcare decisions (NHS England, 2023).</w:t>
            </w:r>
          </w:p>
          <w:p w14:paraId="62D8B782" w14:textId="77777777" w:rsidR="00440AC1" w:rsidRPr="000E2E4C" w:rsidRDefault="00440AC1" w:rsidP="00465836">
            <w:pPr>
              <w:numPr>
                <w:ilvl w:val="0"/>
                <w:numId w:val="10"/>
              </w:numPr>
              <w:spacing w:after="0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>Enhancing social inclusion – preventing loneliness through community engagement.</w:t>
            </w:r>
          </w:p>
          <w:p w14:paraId="2F04E1E6" w14:textId="77777777" w:rsidR="00EB6F36" w:rsidRPr="00656502" w:rsidRDefault="00440AC1" w:rsidP="00465836">
            <w:pPr>
              <w:numPr>
                <w:ilvl w:val="0"/>
                <w:numId w:val="10"/>
              </w:numPr>
              <w:spacing w:after="0"/>
              <w:rPr>
                <w:rFonts w:ascii="Arial" w:hAnsi="Arial" w:cs="Arial"/>
                <w:sz w:val="10"/>
                <w:szCs w:val="10"/>
              </w:rPr>
            </w:pPr>
            <w:r w:rsidRPr="000E2E4C">
              <w:rPr>
                <w:rFonts w:ascii="Arial" w:hAnsi="Arial" w:cs="Arial"/>
              </w:rPr>
              <w:t>Supporting mental wellbeing – access to psychological and cognitive support.</w:t>
            </w:r>
          </w:p>
        </w:tc>
        <w:tc>
          <w:tcPr>
            <w:tcW w:w="360" w:type="dxa"/>
            <w:vMerge w:val="restart"/>
          </w:tcPr>
          <w:p w14:paraId="695B0F11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655DE933" w14:textId="690DA123" w:rsidR="00346FFA" w:rsidRPr="000E2F62" w:rsidRDefault="00251B64" w:rsidP="00EB6F36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54A36087" wp14:editId="33A8AD50">
                  <wp:extent cx="2717165" cy="1405890"/>
                  <wp:effectExtent l="0" t="0" r="0" b="0"/>
                  <wp:docPr id="2" name="Picture 1" descr="Innovation role of AHSNs highlighted in NHS Long Term Plan - Health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Innovation role of AHSNs highlighted in NHS Long Term Plan - Health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17165" cy="1405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0E2F62" w14:paraId="0A1B8805" w14:textId="77777777" w:rsidTr="00EB6F36">
        <w:trPr>
          <w:trHeight w:val="272"/>
          <w:jc w:val="center"/>
        </w:trPr>
        <w:tc>
          <w:tcPr>
            <w:tcW w:w="4534" w:type="dxa"/>
          </w:tcPr>
          <w:p w14:paraId="3F213D66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793D4479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3E78CEAB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3B9D4193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1AE97ADF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6679B8EF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5D3DD479" w14:textId="77777777" w:rsidR="009361B4" w:rsidRPr="000E2E4C" w:rsidRDefault="009361B4" w:rsidP="00465836">
            <w:pPr>
              <w:spacing w:after="0"/>
              <w:rPr>
                <w:rStyle w:val="Heading1Char"/>
                <w:rFonts w:ascii="Arial" w:hAnsi="Arial" w:cs="Arial"/>
                <w:sz w:val="22"/>
              </w:rPr>
            </w:pPr>
            <w:r w:rsidRPr="000E2E4C">
              <w:rPr>
                <w:rStyle w:val="Heading1Char"/>
                <w:rFonts w:ascii="Arial" w:hAnsi="Arial" w:cs="Arial"/>
                <w:sz w:val="22"/>
              </w:rPr>
              <w:t xml:space="preserve">Introduction </w:t>
            </w:r>
          </w:p>
          <w:p w14:paraId="280D09B0" w14:textId="77777777" w:rsidR="00431863" w:rsidRPr="000E2E4C" w:rsidRDefault="00431863" w:rsidP="00656502">
            <w:pPr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 xml:space="preserve">Ageing is a normal process which presents opportunities and challenges. </w:t>
            </w:r>
          </w:p>
          <w:p w14:paraId="173975B7" w14:textId="77777777" w:rsidR="00431863" w:rsidRPr="000E2E4C" w:rsidRDefault="00431863" w:rsidP="00656502">
            <w:pPr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>As more than 18 percent of the UK population is aged 65 years and above, independence, dignity and wellbeing are becoming more important (ONS, 2024).</w:t>
            </w:r>
          </w:p>
          <w:p w14:paraId="1265999E" w14:textId="77777777" w:rsidR="00431863" w:rsidRPr="000E2E4C" w:rsidRDefault="00431863" w:rsidP="00656502">
            <w:pPr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 xml:space="preserve"> Empowerment will allow older adults to make sound decisions regarding their care, as well as to be active members of their communities. </w:t>
            </w:r>
          </w:p>
          <w:p w14:paraId="5EC2F559" w14:textId="77777777" w:rsidR="00EB6F36" w:rsidRPr="000E2E4C" w:rsidRDefault="00431863" w:rsidP="00656502">
            <w:pPr>
              <w:numPr>
                <w:ilvl w:val="0"/>
                <w:numId w:val="13"/>
              </w:numPr>
              <w:spacing w:after="0"/>
              <w:jc w:val="both"/>
              <w:rPr>
                <w:rFonts w:ascii="Arial" w:hAnsi="Arial" w:cs="Arial"/>
              </w:rPr>
            </w:pPr>
            <w:r w:rsidRPr="000E2E4C">
              <w:rPr>
                <w:rFonts w:ascii="Arial" w:hAnsi="Arial" w:cs="Arial"/>
              </w:rPr>
              <w:t>The person-centred care encourages autonomy, respect and an improved quality of life</w:t>
            </w:r>
            <w:r w:rsidR="004645F8" w:rsidRPr="000E2E4C">
              <w:rPr>
                <w:rFonts w:ascii="Arial" w:hAnsi="Arial" w:cs="Arial"/>
              </w:rPr>
              <w:t>.</w:t>
            </w:r>
          </w:p>
          <w:p w14:paraId="784B44F3" w14:textId="77777777" w:rsidR="009361B4" w:rsidRPr="000E2F62" w:rsidRDefault="009361B4" w:rsidP="00465836">
            <w:pPr>
              <w:spacing w:after="0"/>
              <w:rPr>
                <w:rFonts w:ascii="Arial" w:hAnsi="Arial" w:cs="Arial"/>
              </w:rPr>
            </w:pPr>
          </w:p>
          <w:p w14:paraId="7AA11483" w14:textId="3760EE52" w:rsidR="00EB6F36" w:rsidRDefault="00EB6F36" w:rsidP="00465836">
            <w:pPr>
              <w:spacing w:after="0"/>
            </w:pPr>
          </w:p>
          <w:p w14:paraId="109CD7B5" w14:textId="77777777" w:rsidR="003D3EB9" w:rsidRPr="000E2F62" w:rsidRDefault="003D3EB9" w:rsidP="00465836">
            <w:pPr>
              <w:spacing w:after="0"/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C0C06CE" w14:textId="77777777" w:rsidR="004642F0" w:rsidRPr="00EB6F36" w:rsidRDefault="004642F0" w:rsidP="00465836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246DF4B0" w14:textId="77777777" w:rsidR="004642F0" w:rsidRPr="00EB6F36" w:rsidRDefault="004642F0" w:rsidP="00465836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950D47D" w14:textId="77777777" w:rsidR="004642F0" w:rsidRPr="00EB6F36" w:rsidRDefault="004642F0" w:rsidP="00465836">
            <w:pPr>
              <w:pStyle w:val="NoSpacing"/>
              <w:spacing w:after="0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1CF47D01" w14:textId="77777777" w:rsidR="00440AC1" w:rsidRPr="005521BF" w:rsidRDefault="00440AC1" w:rsidP="00465836">
            <w:pPr>
              <w:spacing w:after="0"/>
              <w:rPr>
                <w:rStyle w:val="Heading1Char"/>
                <w:rFonts w:ascii="Arial" w:hAnsi="Arial" w:cs="Arial"/>
                <w:sz w:val="22"/>
              </w:rPr>
            </w:pPr>
            <w:r w:rsidRPr="005521BF">
              <w:rPr>
                <w:rStyle w:val="Heading1Char"/>
                <w:rFonts w:ascii="Arial" w:hAnsi="Arial" w:cs="Arial"/>
                <w:sz w:val="22"/>
              </w:rPr>
              <w:t xml:space="preserve">Challenges Faced by Older Adults </w:t>
            </w:r>
          </w:p>
          <w:p w14:paraId="6A6C4EAD" w14:textId="77777777" w:rsidR="00F37D0D" w:rsidRPr="005521BF" w:rsidRDefault="00F37D0D" w:rsidP="00F37D0D">
            <w:p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Despite supportive frameworks, older adults face several barriers to independence and wellbeing:</w:t>
            </w:r>
          </w:p>
          <w:p w14:paraId="58132F58" w14:textId="77777777" w:rsidR="00F37D0D" w:rsidRPr="005521BF" w:rsidRDefault="00F37D0D" w:rsidP="00F37D0D">
            <w:pPr>
              <w:numPr>
                <w:ilvl w:val="0"/>
                <w:numId w:val="15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Social isolation and loneliness – affecting 1 in 3 adults over 75 (Age UK, 2023).</w:t>
            </w:r>
          </w:p>
          <w:p w14:paraId="730C1D68" w14:textId="77777777" w:rsidR="00F37D0D" w:rsidRPr="005521BF" w:rsidRDefault="00F37D0D" w:rsidP="00F37D0D">
            <w:pPr>
              <w:numPr>
                <w:ilvl w:val="0"/>
                <w:numId w:val="15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Digital exclusion – limited access or skills to use technology.</w:t>
            </w:r>
          </w:p>
          <w:p w14:paraId="32D101D6" w14:textId="77777777" w:rsidR="00F37D0D" w:rsidRPr="005521BF" w:rsidRDefault="00F37D0D" w:rsidP="00F37D0D">
            <w:pPr>
              <w:numPr>
                <w:ilvl w:val="0"/>
                <w:numId w:val="15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Financial pressures – increased living costs affecting nutrition and social engagement (NHS Confederation, 2023).</w:t>
            </w:r>
          </w:p>
          <w:p w14:paraId="17404DAE" w14:textId="77777777" w:rsidR="00F37D0D" w:rsidRPr="005521BF" w:rsidRDefault="00F37D0D" w:rsidP="00F37D0D">
            <w:pPr>
              <w:numPr>
                <w:ilvl w:val="0"/>
                <w:numId w:val="15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Health inequalities – earlier onset of disability in deprived areas (Public Health England, 2022).</w:t>
            </w:r>
          </w:p>
          <w:p w14:paraId="18F0C502" w14:textId="7DC93C2C" w:rsidR="00EB6F36" w:rsidRPr="005521BF" w:rsidRDefault="00F37D0D" w:rsidP="00F37D0D">
            <w:pPr>
              <w:numPr>
                <w:ilvl w:val="0"/>
                <w:numId w:val="15"/>
              </w:numPr>
              <w:spacing w:after="0"/>
              <w:jc w:val="both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5521BF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Workforce shortages – reduced continuity of care and </w:t>
            </w:r>
            <w:r w:rsidR="00CF7483" w:rsidRPr="005521BF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limited-service</w:t>
            </w:r>
            <w:r w:rsidRPr="005521BF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capacity (Powell, 2025)</w:t>
            </w:r>
            <w:r w:rsidR="00440AC1" w:rsidRPr="005521BF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.</w:t>
            </w:r>
          </w:p>
          <w:p w14:paraId="67C2AB6D" w14:textId="77777777" w:rsidR="00465836" w:rsidRPr="005521BF" w:rsidRDefault="00465836" w:rsidP="00465836">
            <w:pPr>
              <w:spacing w:after="0"/>
              <w:jc w:val="both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  <w:p w14:paraId="32375C4D" w14:textId="77777777" w:rsidR="00440AC1" w:rsidRPr="005521BF" w:rsidRDefault="00440AC1" w:rsidP="00465836">
            <w:pPr>
              <w:spacing w:after="0"/>
              <w:rPr>
                <w:rStyle w:val="Heading1Char"/>
                <w:rFonts w:ascii="Arial" w:hAnsi="Arial" w:cs="Arial"/>
                <w:sz w:val="22"/>
              </w:rPr>
            </w:pPr>
            <w:r w:rsidRPr="005521BF">
              <w:rPr>
                <w:rStyle w:val="Heading1Char"/>
                <w:rFonts w:ascii="Arial" w:hAnsi="Arial" w:cs="Arial"/>
                <w:sz w:val="22"/>
              </w:rPr>
              <w:t xml:space="preserve">Recommendations for Improvement </w:t>
            </w:r>
          </w:p>
          <w:p w14:paraId="10DCB870" w14:textId="77777777" w:rsidR="003F1FE6" w:rsidRPr="005521BF" w:rsidRDefault="003F1FE6" w:rsidP="003F1FE6">
            <w:pPr>
              <w:numPr>
                <w:ilvl w:val="0"/>
                <w:numId w:val="12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Enhance digital inclusion programmes by training in community technology.</w:t>
            </w:r>
          </w:p>
          <w:p w14:paraId="7E9C5895" w14:textId="77777777" w:rsidR="003F1FE6" w:rsidRPr="005521BF" w:rsidRDefault="003F1FE6" w:rsidP="003F1FE6">
            <w:pPr>
              <w:numPr>
                <w:ilvl w:val="0"/>
                <w:numId w:val="12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Enhance the multidisciplinary collaboration between social care practitioners and health practitioners.</w:t>
            </w:r>
          </w:p>
          <w:p w14:paraId="4EFF394D" w14:textId="3B34AF0F" w:rsidR="003F1FE6" w:rsidRPr="005521BF" w:rsidRDefault="003F1FE6" w:rsidP="003F1FE6">
            <w:pPr>
              <w:numPr>
                <w:ilvl w:val="0"/>
                <w:numId w:val="12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 xml:space="preserve">Encourage individualised care planning to guarantee active involvement in </w:t>
            </w:r>
            <w:r w:rsidR="00CF7483" w:rsidRPr="005521BF">
              <w:rPr>
                <w:rFonts w:ascii="Arial" w:eastAsia="Times New Roman" w:hAnsi="Arial" w:cs="Arial"/>
                <w:lang w:eastAsia="en-GB"/>
              </w:rPr>
              <w:t>care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decision-making.</w:t>
            </w:r>
          </w:p>
          <w:p w14:paraId="30460B7A" w14:textId="36725A73" w:rsidR="003F1FE6" w:rsidRPr="005521BF" w:rsidRDefault="003F1FE6" w:rsidP="003F1FE6">
            <w:pPr>
              <w:numPr>
                <w:ilvl w:val="0"/>
                <w:numId w:val="12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 xml:space="preserve">Increase funding of preventive care and </w:t>
            </w:r>
            <w:r w:rsidR="00CF7483" w:rsidRPr="005521BF">
              <w:rPr>
                <w:rFonts w:ascii="Arial" w:eastAsia="Times New Roman" w:hAnsi="Arial" w:cs="Arial"/>
                <w:lang w:eastAsia="en-GB"/>
              </w:rPr>
              <w:t>home-based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care to maintain independence.</w:t>
            </w:r>
          </w:p>
          <w:p w14:paraId="0A330C42" w14:textId="77777777" w:rsidR="00440AC1" w:rsidRPr="005521BF" w:rsidRDefault="003F1FE6" w:rsidP="003F1FE6">
            <w:pPr>
              <w:numPr>
                <w:ilvl w:val="0"/>
                <w:numId w:val="12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Symptomatic Support intergenerational community interventions to diminish loneliness and enhance wellbeing</w:t>
            </w:r>
            <w:r w:rsidR="00440AC1" w:rsidRPr="005521BF">
              <w:rPr>
                <w:rFonts w:ascii="Arial" w:eastAsia="Times New Roman" w:hAnsi="Arial" w:cs="Arial"/>
                <w:lang w:eastAsia="en-GB"/>
              </w:rPr>
              <w:t>.</w:t>
            </w:r>
          </w:p>
          <w:p w14:paraId="6369F7A5" w14:textId="77777777" w:rsidR="00465836" w:rsidRPr="005521BF" w:rsidRDefault="00465836" w:rsidP="00465836">
            <w:pPr>
              <w:spacing w:after="0"/>
              <w:ind w:left="720"/>
              <w:jc w:val="both"/>
              <w:rPr>
                <w:rFonts w:ascii="Arial" w:eastAsia="Times New Roman" w:hAnsi="Arial" w:cs="Arial"/>
                <w:lang w:eastAsia="en-GB"/>
              </w:rPr>
            </w:pPr>
          </w:p>
          <w:p w14:paraId="734E7391" w14:textId="77777777" w:rsidR="00440AC1" w:rsidRPr="005521BF" w:rsidRDefault="00440AC1" w:rsidP="00465836">
            <w:pPr>
              <w:spacing w:after="0"/>
              <w:rPr>
                <w:rStyle w:val="Heading1Char"/>
                <w:rFonts w:ascii="Arial" w:hAnsi="Arial" w:cs="Arial"/>
                <w:sz w:val="22"/>
              </w:rPr>
            </w:pPr>
            <w:r w:rsidRPr="005521BF">
              <w:rPr>
                <w:rStyle w:val="Heading1Char"/>
                <w:rFonts w:ascii="Arial" w:hAnsi="Arial" w:cs="Arial"/>
                <w:sz w:val="22"/>
              </w:rPr>
              <w:t>Conclusion</w:t>
            </w:r>
          </w:p>
          <w:p w14:paraId="23B480D5" w14:textId="4828C0F0" w:rsidR="00440AC1" w:rsidRPr="005521BF" w:rsidRDefault="00431863" w:rsidP="00465836">
            <w:pPr>
              <w:spacing w:after="0"/>
              <w:jc w:val="both"/>
              <w:rPr>
                <w:rStyle w:val="Heading1Char"/>
                <w:rFonts w:ascii="Arial" w:eastAsia="Times New Roman" w:hAnsi="Arial" w:cs="Arial"/>
                <w:b w:val="0"/>
                <w:color w:val="auto"/>
                <w:spacing w:val="0"/>
                <w:sz w:val="22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 xml:space="preserve">Empowering elderly individuals enhances dignity, autonomy, and </w:t>
            </w:r>
            <w:r w:rsidR="00031F79" w:rsidRPr="005521BF">
              <w:rPr>
                <w:rFonts w:ascii="Arial" w:eastAsia="Times New Roman" w:hAnsi="Arial" w:cs="Arial"/>
                <w:lang w:eastAsia="en-GB"/>
              </w:rPr>
              <w:t>a good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life. Ageing will become the process of independence, participation, and further contribution instead of dependence by strengthening person-centred care, adopting technology, and supportive policies</w:t>
            </w:r>
            <w:r w:rsidR="00440AC1" w:rsidRPr="005521BF">
              <w:rPr>
                <w:rFonts w:ascii="Arial" w:eastAsia="Times New Roman" w:hAnsi="Arial" w:cs="Arial"/>
                <w:lang w:eastAsia="en-GB"/>
              </w:rPr>
              <w:t>.</w:t>
            </w:r>
          </w:p>
          <w:p w14:paraId="5EBF284B" w14:textId="77777777" w:rsidR="00B67824" w:rsidRPr="005521BF" w:rsidRDefault="00B67824" w:rsidP="00465836">
            <w:pPr>
              <w:spacing w:after="0"/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4642F0" w:rsidRPr="000E2F62" w14:paraId="0C5A66AF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66B8940B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5214676D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73D09CFB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252347F7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558C8F18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47D655A2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03220EAF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C9A1183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4D9EA270" w14:textId="77777777" w:rsidR="00440AC1" w:rsidRPr="000E2E4C" w:rsidRDefault="00440AC1" w:rsidP="00392CF6">
            <w:pPr>
              <w:rPr>
                <w:rStyle w:val="Heading1Char"/>
                <w:rFonts w:ascii="Arial" w:hAnsi="Arial" w:cs="Arial"/>
                <w:sz w:val="22"/>
              </w:rPr>
            </w:pPr>
            <w:r w:rsidRPr="000E2E4C">
              <w:rPr>
                <w:rStyle w:val="Heading1Char"/>
                <w:rFonts w:ascii="Arial" w:hAnsi="Arial" w:cs="Arial"/>
                <w:sz w:val="22"/>
              </w:rPr>
              <w:t xml:space="preserve">Effectiveness of Approaches and Interventions in the UK </w:t>
            </w:r>
          </w:p>
          <w:p w14:paraId="59CA76FB" w14:textId="77777777" w:rsidR="003F1FE6" w:rsidRPr="005521BF" w:rsidRDefault="003F1FE6" w:rsidP="003F1FE6">
            <w:p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Two of the largest UK policies enhance empowerment, dignity, and independence of the older people:</w:t>
            </w:r>
          </w:p>
          <w:p w14:paraId="47436249" w14:textId="734D68E7" w:rsidR="003F1FE6" w:rsidRPr="005521BF" w:rsidRDefault="003F1FE6" w:rsidP="003F1FE6">
            <w:pPr>
              <w:numPr>
                <w:ilvl w:val="0"/>
                <w:numId w:val="14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>The Care Act 2014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- imposes </w:t>
            </w:r>
            <w:r w:rsidR="00CF7483" w:rsidRPr="005521BF">
              <w:rPr>
                <w:rFonts w:ascii="Arial" w:eastAsia="Times New Roman" w:hAnsi="Arial" w:cs="Arial"/>
                <w:lang w:eastAsia="en-GB"/>
              </w:rPr>
              <w:t>legal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responsibility on local authorities to encourage wellbeing, forestall care demands and allow individuals choice over whom they are assisted.</w:t>
            </w:r>
          </w:p>
          <w:p w14:paraId="7F1E61F5" w14:textId="4F164AFA" w:rsidR="003F1FE6" w:rsidRPr="005521BF" w:rsidRDefault="003F1FE6" w:rsidP="003F1FE6">
            <w:pPr>
              <w:numPr>
                <w:ilvl w:val="0"/>
                <w:numId w:val="14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>The NHS Long Term Plan (</w:t>
            </w:r>
            <w:r w:rsidR="00CF7483"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>2019)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puts more emphasis on community-based care where the elderly are integrated to stay within their communities and minimize unnecessary hospitalization.</w:t>
            </w:r>
          </w:p>
          <w:p w14:paraId="4BA0F33B" w14:textId="77777777" w:rsidR="00EB6F36" w:rsidRPr="005521BF" w:rsidRDefault="003F1FE6" w:rsidP="003F1FE6">
            <w:p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The two initiatives focus on prevention practices, collaboration, and people-centred practices which enhance empowerment and quality of life.</w:t>
            </w:r>
          </w:p>
          <w:p w14:paraId="78A008C1" w14:textId="77777777" w:rsidR="007E6AA1" w:rsidRPr="005521BF" w:rsidRDefault="007E6AA1" w:rsidP="007E6AA1">
            <w:p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lang w:eastAsia="en-GB"/>
              </w:rPr>
              <w:t>Theories supporting empowerment:</w:t>
            </w:r>
          </w:p>
          <w:p w14:paraId="2E7CCAA7" w14:textId="5364FB08" w:rsidR="007E6AA1" w:rsidRPr="005521BF" w:rsidRDefault="007E6AA1" w:rsidP="007E6AA1">
            <w:pPr>
              <w:numPr>
                <w:ilvl w:val="0"/>
                <w:numId w:val="16"/>
              </w:numPr>
              <w:spacing w:after="0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>Self-Determination Theory (Deci and Ryan,2012</w:t>
            </w:r>
            <w:r w:rsidR="00CF7483"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>):</w:t>
            </w:r>
            <w:r w:rsidR="00CF7483" w:rsidRPr="005521BF">
              <w:rPr>
                <w:rFonts w:ascii="Arial" w:eastAsia="Times New Roman" w:hAnsi="Arial" w:cs="Arial"/>
                <w:lang w:eastAsia="en-GB"/>
              </w:rPr>
              <w:t xml:space="preserve"> emphasizes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autonomy, competence, and relatedness as motivators for wellbeing.</w:t>
            </w:r>
          </w:p>
          <w:p w14:paraId="047729EF" w14:textId="366C63CA" w:rsidR="007E6AA1" w:rsidRPr="007E6AA1" w:rsidRDefault="007E6AA1" w:rsidP="007E6AA1">
            <w:pPr>
              <w:numPr>
                <w:ilvl w:val="0"/>
                <w:numId w:val="16"/>
              </w:numPr>
              <w:spacing w:after="0"/>
              <w:jc w:val="both"/>
              <w:rPr>
                <w:rFonts w:ascii="Times New Roman" w:eastAsia="Times New Roman" w:hAnsi="Times New Roman"/>
                <w:lang w:eastAsia="en-GB"/>
              </w:rPr>
            </w:pPr>
            <w:r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Social Model of </w:t>
            </w:r>
            <w:r w:rsidR="00CF7483" w:rsidRPr="005521BF">
              <w:rPr>
                <w:rFonts w:ascii="Arial" w:eastAsia="Times New Roman" w:hAnsi="Arial" w:cs="Arial"/>
                <w:b/>
                <w:bCs/>
                <w:lang w:eastAsia="en-GB"/>
              </w:rPr>
              <w:t>Disability</w:t>
            </w:r>
            <w:r w:rsidRPr="005521BF">
              <w:rPr>
                <w:rFonts w:ascii="Arial" w:eastAsia="Times New Roman" w:hAnsi="Arial" w:cs="Arial"/>
                <w:lang w:eastAsia="en-GB"/>
              </w:rPr>
              <w:t xml:space="preserve"> highlights that barriers in society, rather than </w:t>
            </w:r>
            <w:r w:rsidR="00031F79" w:rsidRPr="005521BF">
              <w:rPr>
                <w:rFonts w:ascii="Arial" w:eastAsia="Times New Roman" w:hAnsi="Arial" w:cs="Arial"/>
                <w:lang w:eastAsia="en-GB"/>
              </w:rPr>
              <w:t>impairment</w:t>
            </w:r>
            <w:r w:rsidRPr="005521BF">
              <w:rPr>
                <w:rFonts w:ascii="Arial" w:eastAsia="Times New Roman" w:hAnsi="Arial" w:cs="Arial"/>
                <w:lang w:eastAsia="en-GB"/>
              </w:rPr>
              <w:t>, restrict independence.</w:t>
            </w:r>
          </w:p>
        </w:tc>
        <w:tc>
          <w:tcPr>
            <w:tcW w:w="360" w:type="dxa"/>
            <w:vMerge/>
          </w:tcPr>
          <w:p w14:paraId="6A90715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425812CF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49FF7CE" w14:textId="77777777" w:rsidR="00B67824" w:rsidRDefault="00B67824" w:rsidP="00C46111"/>
    <w:p w14:paraId="07F2460C" w14:textId="7777777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475F447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Age UK (2023) Later life in the United Kingdom. Available at: https://www.ageuk.org.uk </w:t>
      </w:r>
    </w:p>
    <w:p w14:paraId="6C29314A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Age UK (2024) Digital inclusion and older adults: Tackling the digital divide. Available at: https://www.ageuk.org.uk/siteassets/documents/reports-and-publications/reports-and-briefings/active-communities/internet-use-statistics-june-2024.pdf </w:t>
      </w:r>
    </w:p>
    <w:p w14:paraId="0354DA80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Care Act 2014 (UK) (2014) Care Act 2014. Available at: https://www.legislation.gov.uk/ukpga/2014/23/contents </w:t>
      </w:r>
    </w:p>
    <w:p w14:paraId="694F024A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Deci, E.L. and Ryan, R.M., 2012. Self-determination theory. Handbook of theories of social psychology, 1(20), pp.416-436.</w:t>
      </w:r>
    </w:p>
    <w:p w14:paraId="1717CE05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Gibson, C.H., 1991. A concept analysis of empowerment. Journal of advanced nursing, 16(3), pp.354-361.</w:t>
      </w:r>
    </w:p>
    <w:p w14:paraId="074746F9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King’s Fund (2022) Integrated care systems explained. Available at: https://www.kingsfund.org.uk/insight-and-analysis/long-reads/integrated-care-systems-explained </w:t>
      </w:r>
    </w:p>
    <w:p w14:paraId="547A77ED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Kitwood, T. (1997) Dementia reconsidered: The person comes first. Buckingham: Open University Press.</w:t>
      </w:r>
    </w:p>
    <w:p w14:paraId="7957A526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Kitwood, T. and Brooker, D., 2019. Dementia reconsidered revisited: The person still comes first. McGraw-Hill Education (UK).</w:t>
      </w:r>
    </w:p>
    <w:p w14:paraId="32678BC8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National Institute for Health and Care Excellence (NICE) (2021) Intermediate care including reablement. NICE guideline NG74. Available at: https://www.nice.org.uk/guidance/ng74 </w:t>
      </w:r>
    </w:p>
    <w:p w14:paraId="496A3D90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NHS Confederation (2023) Health and social care workforce pressures report. Available at: https://www.nhsconfed.org/publications/state-integrated-care-systems-202324 </w:t>
      </w:r>
    </w:p>
    <w:p w14:paraId="0BC8A936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NHS England (2019) The NHS Long Term Plan. Available at: https://www.england.nhs.uk/long-term-plan/ </w:t>
      </w:r>
    </w:p>
    <w:p w14:paraId="2C1045AC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NHS England (2023) Personalised care and support planning: A brief summary guide. Available at: https://www.england.nhs.uk/publication/personalised-care-and-support-planning/ </w:t>
      </w:r>
    </w:p>
    <w:p w14:paraId="074DB526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Office for National Statistics (ONS) (2024) Population estimates for the UK: Mid-2024. Available at: https://www.ons.gov.uk/peoplepopulationandcommunity/populationandmigration/populationestimates/bulletins/annualmidyearpopulationestimates/mid2024 </w:t>
      </w:r>
    </w:p>
    <w:p w14:paraId="4B2B283A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Powell, J.L., 2025. Risk, Ageing and Policy. In Bridging the Divide: Exploring Social Theory and Social Policy (pp. 109-122). Cham: Springer Nature Switzerland.</w:t>
      </w:r>
    </w:p>
    <w:p w14:paraId="51B32677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Public Health England (2022) Health inequalities dashboard: June 2022 data update. Available at: https://www.gov.uk/government/statistics/health-inequalities-dashboard-june-2022-data-update </w:t>
      </w:r>
    </w:p>
    <w:p w14:paraId="60D78490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 xml:space="preserve">The King’s Fund (2022) Home care in England: Exploring quality and funding challenges. Available at: https://www.kingsfund.org.uk/insight-and-analysis/reports/home-care-england </w:t>
      </w:r>
    </w:p>
    <w:p w14:paraId="47056047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World Health Organi</w:t>
      </w:r>
      <w:r>
        <w:rPr>
          <w:rFonts w:ascii="Times New Roman" w:hAnsi="Times New Roman"/>
        </w:rPr>
        <w:t>s</w:t>
      </w:r>
      <w:r w:rsidRPr="00DB469E">
        <w:rPr>
          <w:rFonts w:ascii="Times New Roman" w:hAnsi="Times New Roman"/>
        </w:rPr>
        <w:t xml:space="preserve">ation (WHO) (2023) National programmes for age-friendly cities and communities: A guide. Available at: https://www.who.int/publications/i/item/9789240068698 </w:t>
      </w:r>
    </w:p>
    <w:p w14:paraId="344B6713" w14:textId="77777777" w:rsidR="00892C45" w:rsidRPr="00DB469E" w:rsidRDefault="00892C45" w:rsidP="00892C45">
      <w:pPr>
        <w:spacing w:line="360" w:lineRule="auto"/>
        <w:ind w:left="720" w:hanging="720"/>
        <w:jc w:val="both"/>
        <w:rPr>
          <w:rFonts w:ascii="Times New Roman" w:hAnsi="Times New Roman"/>
        </w:rPr>
      </w:pPr>
      <w:r w:rsidRPr="00DB469E">
        <w:rPr>
          <w:rFonts w:ascii="Times New Roman" w:hAnsi="Times New Roman"/>
        </w:rPr>
        <w:t>Zimmerman, M.A., 1995. Psychological empowerment: Issues and illustrations. American journal of community psychology, 23(5), pp.581-599.</w:t>
      </w:r>
    </w:p>
    <w:p w14:paraId="4BBE113A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55A7C94B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20E21951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4"/>
      <w:headerReference w:type="first" r:id="rId15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8BD6E8" w14:textId="77777777" w:rsidR="000D45E8" w:rsidRDefault="000D45E8" w:rsidP="00D210FA">
      <w:pPr>
        <w:spacing w:after="0"/>
      </w:pPr>
      <w:r>
        <w:separator/>
      </w:r>
    </w:p>
  </w:endnote>
  <w:endnote w:type="continuationSeparator" w:id="0">
    <w:p w14:paraId="7C6EBFF6" w14:textId="77777777" w:rsidR="000D45E8" w:rsidRDefault="000D45E8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BD66C9" w14:textId="77777777" w:rsidR="000D45E8" w:rsidRDefault="000D45E8" w:rsidP="00D210FA">
      <w:pPr>
        <w:spacing w:after="0"/>
      </w:pPr>
      <w:r>
        <w:separator/>
      </w:r>
    </w:p>
  </w:footnote>
  <w:footnote w:type="continuationSeparator" w:id="0">
    <w:p w14:paraId="20CBCF14" w14:textId="77777777" w:rsidR="000D45E8" w:rsidRDefault="000D45E8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57890F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835897" w14:textId="77777777" w:rsidR="008B0F18" w:rsidRDefault="008B0F18">
    <w:pPr>
      <w:pStyle w:val="Header"/>
    </w:pPr>
  </w:p>
  <w:p w14:paraId="02EA4884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D187E"/>
    <w:multiLevelType w:val="hybridMultilevel"/>
    <w:tmpl w:val="865287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A545A"/>
    <w:multiLevelType w:val="hybridMultilevel"/>
    <w:tmpl w:val="A7D41C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294412D"/>
    <w:multiLevelType w:val="hybridMultilevel"/>
    <w:tmpl w:val="35242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626077"/>
    <w:multiLevelType w:val="multilevel"/>
    <w:tmpl w:val="F58C8B3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535BBD"/>
    <w:multiLevelType w:val="multilevel"/>
    <w:tmpl w:val="4AA869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B86349"/>
    <w:multiLevelType w:val="multilevel"/>
    <w:tmpl w:val="6A301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7850A42"/>
    <w:multiLevelType w:val="hybridMultilevel"/>
    <w:tmpl w:val="49F0EA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F262642"/>
    <w:multiLevelType w:val="hybridMultilevel"/>
    <w:tmpl w:val="CC6858A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51457AC4"/>
    <w:multiLevelType w:val="multilevel"/>
    <w:tmpl w:val="1FC059C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538863">
    <w:abstractNumId w:val="3"/>
  </w:num>
  <w:num w:numId="2" w16cid:durableId="1418869011">
    <w:abstractNumId w:val="2"/>
  </w:num>
  <w:num w:numId="3" w16cid:durableId="1153061339">
    <w:abstractNumId w:val="14"/>
  </w:num>
  <w:num w:numId="4" w16cid:durableId="1954433311">
    <w:abstractNumId w:val="15"/>
  </w:num>
  <w:num w:numId="5" w16cid:durableId="1645574746">
    <w:abstractNumId w:val="8"/>
  </w:num>
  <w:num w:numId="6" w16cid:durableId="419718638">
    <w:abstractNumId w:val="6"/>
  </w:num>
  <w:num w:numId="7" w16cid:durableId="365252741">
    <w:abstractNumId w:val="13"/>
  </w:num>
  <w:num w:numId="8" w16cid:durableId="1328291926">
    <w:abstractNumId w:val="7"/>
  </w:num>
  <w:num w:numId="9" w16cid:durableId="994332920">
    <w:abstractNumId w:val="9"/>
  </w:num>
  <w:num w:numId="10" w16cid:durableId="105463797">
    <w:abstractNumId w:val="10"/>
  </w:num>
  <w:num w:numId="11" w16cid:durableId="1809934144">
    <w:abstractNumId w:val="12"/>
  </w:num>
  <w:num w:numId="12" w16cid:durableId="1610165625">
    <w:abstractNumId w:val="5"/>
  </w:num>
  <w:num w:numId="13" w16cid:durableId="1007557447">
    <w:abstractNumId w:val="11"/>
  </w:num>
  <w:num w:numId="14" w16cid:durableId="520165275">
    <w:abstractNumId w:val="1"/>
  </w:num>
  <w:num w:numId="15" w16cid:durableId="1102216543">
    <w:abstractNumId w:val="4"/>
  </w:num>
  <w:num w:numId="16" w16cid:durableId="1910919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oNotDisplayPageBoundaries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250F3"/>
    <w:rsid w:val="00031F79"/>
    <w:rsid w:val="00061977"/>
    <w:rsid w:val="00073A5E"/>
    <w:rsid w:val="0008782A"/>
    <w:rsid w:val="000A065A"/>
    <w:rsid w:val="000D45E8"/>
    <w:rsid w:val="000E2E4C"/>
    <w:rsid w:val="000E2F62"/>
    <w:rsid w:val="00106FC5"/>
    <w:rsid w:val="00120DEC"/>
    <w:rsid w:val="00123C19"/>
    <w:rsid w:val="00127F31"/>
    <w:rsid w:val="00173CAC"/>
    <w:rsid w:val="001A672F"/>
    <w:rsid w:val="001C55B6"/>
    <w:rsid w:val="001D6CC4"/>
    <w:rsid w:val="00206405"/>
    <w:rsid w:val="00251B64"/>
    <w:rsid w:val="00253267"/>
    <w:rsid w:val="002540FE"/>
    <w:rsid w:val="002823CD"/>
    <w:rsid w:val="00287787"/>
    <w:rsid w:val="00291685"/>
    <w:rsid w:val="002B0A3D"/>
    <w:rsid w:val="003007A7"/>
    <w:rsid w:val="003257E1"/>
    <w:rsid w:val="00325DEC"/>
    <w:rsid w:val="0033688A"/>
    <w:rsid w:val="00346FFA"/>
    <w:rsid w:val="00347384"/>
    <w:rsid w:val="00392CF6"/>
    <w:rsid w:val="003A3069"/>
    <w:rsid w:val="003C20B5"/>
    <w:rsid w:val="003C78FA"/>
    <w:rsid w:val="003D3EB9"/>
    <w:rsid w:val="003E545F"/>
    <w:rsid w:val="003F03D2"/>
    <w:rsid w:val="003F1E1A"/>
    <w:rsid w:val="003F1FE6"/>
    <w:rsid w:val="004045E5"/>
    <w:rsid w:val="00421496"/>
    <w:rsid w:val="00422C27"/>
    <w:rsid w:val="00431863"/>
    <w:rsid w:val="00440AC1"/>
    <w:rsid w:val="0044367C"/>
    <w:rsid w:val="00444FE4"/>
    <w:rsid w:val="004642F0"/>
    <w:rsid w:val="004645F8"/>
    <w:rsid w:val="00465836"/>
    <w:rsid w:val="004F5917"/>
    <w:rsid w:val="00500564"/>
    <w:rsid w:val="0051102B"/>
    <w:rsid w:val="00517812"/>
    <w:rsid w:val="005521BF"/>
    <w:rsid w:val="005838BC"/>
    <w:rsid w:val="005B57E1"/>
    <w:rsid w:val="005E61E0"/>
    <w:rsid w:val="005F0F31"/>
    <w:rsid w:val="006024ED"/>
    <w:rsid w:val="00604A88"/>
    <w:rsid w:val="0061793F"/>
    <w:rsid w:val="0062123A"/>
    <w:rsid w:val="00634071"/>
    <w:rsid w:val="00656502"/>
    <w:rsid w:val="006605F8"/>
    <w:rsid w:val="006676A1"/>
    <w:rsid w:val="0067578B"/>
    <w:rsid w:val="006833BD"/>
    <w:rsid w:val="00685497"/>
    <w:rsid w:val="006D2642"/>
    <w:rsid w:val="006E2D42"/>
    <w:rsid w:val="00702320"/>
    <w:rsid w:val="00720FEE"/>
    <w:rsid w:val="00764B6F"/>
    <w:rsid w:val="007C7319"/>
    <w:rsid w:val="007D43B3"/>
    <w:rsid w:val="007E6AA1"/>
    <w:rsid w:val="007E7754"/>
    <w:rsid w:val="007F20B4"/>
    <w:rsid w:val="007F525E"/>
    <w:rsid w:val="00812E99"/>
    <w:rsid w:val="0082695D"/>
    <w:rsid w:val="0083044C"/>
    <w:rsid w:val="00847CFA"/>
    <w:rsid w:val="0085182D"/>
    <w:rsid w:val="00867E5F"/>
    <w:rsid w:val="008709F5"/>
    <w:rsid w:val="00877A91"/>
    <w:rsid w:val="00884E86"/>
    <w:rsid w:val="008927FF"/>
    <w:rsid w:val="00892C45"/>
    <w:rsid w:val="008A5FA5"/>
    <w:rsid w:val="008A75AB"/>
    <w:rsid w:val="008B0F18"/>
    <w:rsid w:val="008D6C80"/>
    <w:rsid w:val="008E3921"/>
    <w:rsid w:val="0090027B"/>
    <w:rsid w:val="0090088E"/>
    <w:rsid w:val="00905238"/>
    <w:rsid w:val="00915DFA"/>
    <w:rsid w:val="00921082"/>
    <w:rsid w:val="009361B4"/>
    <w:rsid w:val="0094702A"/>
    <w:rsid w:val="00967DAB"/>
    <w:rsid w:val="00990E76"/>
    <w:rsid w:val="00991A53"/>
    <w:rsid w:val="00996F4E"/>
    <w:rsid w:val="009C0C85"/>
    <w:rsid w:val="009F575C"/>
    <w:rsid w:val="009F71FE"/>
    <w:rsid w:val="00A013F0"/>
    <w:rsid w:val="00A31F33"/>
    <w:rsid w:val="00A70A62"/>
    <w:rsid w:val="00A71DA8"/>
    <w:rsid w:val="00A844D6"/>
    <w:rsid w:val="00AB1210"/>
    <w:rsid w:val="00AB770D"/>
    <w:rsid w:val="00AF2088"/>
    <w:rsid w:val="00AF5FB0"/>
    <w:rsid w:val="00B0080A"/>
    <w:rsid w:val="00B0538C"/>
    <w:rsid w:val="00B1772F"/>
    <w:rsid w:val="00B37AB8"/>
    <w:rsid w:val="00B418DE"/>
    <w:rsid w:val="00B47FE7"/>
    <w:rsid w:val="00B67824"/>
    <w:rsid w:val="00BE15BA"/>
    <w:rsid w:val="00C20ED0"/>
    <w:rsid w:val="00C348A8"/>
    <w:rsid w:val="00C46111"/>
    <w:rsid w:val="00C54E50"/>
    <w:rsid w:val="00C81D7B"/>
    <w:rsid w:val="00C83332"/>
    <w:rsid w:val="00C95E04"/>
    <w:rsid w:val="00CC0A8F"/>
    <w:rsid w:val="00CC24B6"/>
    <w:rsid w:val="00CD3A64"/>
    <w:rsid w:val="00CE08CD"/>
    <w:rsid w:val="00CF7483"/>
    <w:rsid w:val="00D05B4C"/>
    <w:rsid w:val="00D0664A"/>
    <w:rsid w:val="00D210FA"/>
    <w:rsid w:val="00D30F1D"/>
    <w:rsid w:val="00D52C42"/>
    <w:rsid w:val="00D57231"/>
    <w:rsid w:val="00D62DF6"/>
    <w:rsid w:val="00D87B48"/>
    <w:rsid w:val="00D91203"/>
    <w:rsid w:val="00D94FD1"/>
    <w:rsid w:val="00DC00BD"/>
    <w:rsid w:val="00DD6F63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37D0D"/>
    <w:rsid w:val="00F50168"/>
    <w:rsid w:val="00F50D34"/>
    <w:rsid w:val="00F61360"/>
    <w:rsid w:val="00FB3869"/>
    <w:rsid w:val="00FB49B9"/>
    <w:rsid w:val="00FC538A"/>
    <w:rsid w:val="00FC6385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4"/>
    <o:shapelayout v:ext="edit">
      <o:idmap v:ext="edit" data="2"/>
    </o:shapelayout>
  </w:shapeDefaults>
  <w:decimalSymbol w:val="."/>
  <w:listSeparator w:val=","/>
  <w14:docId w14:val="24DD4371"/>
  <w14:defaultImageDpi w14:val="32767"/>
  <w15:chartTrackingRefBased/>
  <w15:docId w15:val="{3A2FBAAF-9E18-4D02-BEC9-0B823A53C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Caption">
    <w:name w:val="caption"/>
    <w:basedOn w:val="Normal"/>
    <w:next w:val="Normal"/>
    <w:uiPriority w:val="35"/>
    <w:unhideWhenUsed/>
    <w:qFormat/>
    <w:rsid w:val="009361B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E80AA15-7D9E-4B56-8C0E-D8B454DAC0A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5</Pages>
  <Words>961</Words>
  <Characters>5478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6427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Patricia De sousa Barradas</cp:lastModifiedBy>
  <cp:revision>2</cp:revision>
  <dcterms:created xsi:type="dcterms:W3CDTF">2025-11-04T12:56:00Z</dcterms:created>
  <dcterms:modified xsi:type="dcterms:W3CDTF">2025-11-04T12:56:00Z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