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6011DF">
        <w:t>Jamie Hall</w:t>
      </w:r>
      <w:r w:rsidRPr="00451AB2">
        <w:rPr>
          <w:b/>
        </w:rPr>
        <w:t xml:space="preserve"> </w:t>
      </w:r>
    </w:p>
    <w:p w:rsidR="007E4409" w:rsidRDefault="00451AB2">
      <w:r w:rsidRPr="00451AB2">
        <w:rPr>
          <w:b/>
        </w:rPr>
        <w:t>Force Number:</w:t>
      </w:r>
      <w:r>
        <w:rPr>
          <w:b/>
        </w:rPr>
        <w:t>-</w:t>
      </w:r>
      <w:r>
        <w:tab/>
      </w:r>
      <w:r>
        <w:tab/>
      </w:r>
      <w:r w:rsidR="006011DF">
        <w:t>PC6954</w:t>
      </w:r>
      <w:r w:rsidR="00575AC9">
        <w:t xml:space="preserve"> </w:t>
      </w:r>
      <w:r w:rsidR="007E4409">
        <w:t xml:space="preserve"> South Wales Police</w:t>
      </w:r>
    </w:p>
    <w:p w:rsidR="00840FEA" w:rsidRPr="00451AB2" w:rsidRDefault="007E4409">
      <w:pPr>
        <w:rPr>
          <w:b/>
        </w:rPr>
      </w:pPr>
      <w:r w:rsidRPr="00451AB2">
        <w:rPr>
          <w:b/>
        </w:rPr>
        <w:t>Student Number:</w:t>
      </w:r>
      <w:r w:rsidR="00451AB2">
        <w:rPr>
          <w:b/>
        </w:rPr>
        <w:t>-</w:t>
      </w:r>
      <w:r w:rsidR="00451AB2">
        <w:rPr>
          <w:b/>
        </w:rPr>
        <w:tab/>
        <w:t xml:space="preserve"> </w:t>
      </w:r>
      <w:r w:rsidR="00840FEA">
        <w:t>2029488</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82F3B" w:rsidRDefault="00682F3B">
      <w:r w:rsidRPr="00451AB2">
        <w:rPr>
          <w:b/>
        </w:rPr>
        <w:t>Question 1</w:t>
      </w:r>
      <w:r w:rsidR="00451AB2">
        <w:rPr>
          <w:b/>
        </w:rPr>
        <w:br/>
      </w:r>
      <w:r w:rsidR="00ED3C2D">
        <w:t>Section 9 1 (a) Theft Act 1968 – Burglary</w:t>
      </w:r>
    </w:p>
    <w:p w:rsidR="00ED3C2D" w:rsidRDefault="00ED3C2D">
      <w:r>
        <w:t>Person guilty if enters a building or part of a building as a trespasser, with the intention of:</w:t>
      </w:r>
    </w:p>
    <w:p w:rsidR="00ED3C2D" w:rsidRDefault="00ED3C2D" w:rsidP="00ED3C2D">
      <w:pPr>
        <w:pStyle w:val="ListParagraph"/>
        <w:numPr>
          <w:ilvl w:val="0"/>
          <w:numId w:val="1"/>
        </w:numPr>
      </w:pPr>
      <w:r>
        <w:t xml:space="preserve">Stealing anything therein </w:t>
      </w:r>
    </w:p>
    <w:p w:rsidR="00ED3C2D" w:rsidRDefault="00ED3C2D" w:rsidP="00ED3C2D">
      <w:pPr>
        <w:pStyle w:val="ListParagraph"/>
        <w:numPr>
          <w:ilvl w:val="0"/>
          <w:numId w:val="1"/>
        </w:numPr>
      </w:pPr>
      <w:r>
        <w:t>Inflicting Grievous Bodily Harm on any person therein</w:t>
      </w:r>
    </w:p>
    <w:p w:rsidR="00ED3C2D" w:rsidRDefault="00ED3C2D" w:rsidP="00ED3C2D">
      <w:pPr>
        <w:pStyle w:val="ListParagraph"/>
        <w:numPr>
          <w:ilvl w:val="0"/>
          <w:numId w:val="1"/>
        </w:numPr>
      </w:pPr>
      <w:r>
        <w:t>Unlawfully Damaging any property therein.</w:t>
      </w:r>
    </w:p>
    <w:p w:rsidR="00682F3B" w:rsidRDefault="00682F3B"/>
    <w:p w:rsidR="00682F3B" w:rsidRPr="00451AB2" w:rsidRDefault="00682F3B">
      <w:pPr>
        <w:rPr>
          <w:b/>
        </w:rPr>
      </w:pPr>
      <w:r w:rsidRPr="00451AB2">
        <w:rPr>
          <w:b/>
        </w:rPr>
        <w:t>Question 2</w:t>
      </w:r>
    </w:p>
    <w:p w:rsidR="00682F3B" w:rsidRDefault="00ED3C2D">
      <w:r>
        <w:t>Assess – There are so many scenes that you could turn up to as a police officer, therefore it is important for arriving officers to assess the scene for the level of risk. There could be people that need emergency medical attention and you would need to call for an ambulance as soon as possible. There could also be a risk to you as a police officer or other members of the public. This could be due to a number of reasons such as, an aggressive offender still at the scene, or even something like a gas leak. Therefore, it is paramount to assess the scene upon arrival.</w:t>
      </w:r>
    </w:p>
    <w:p w:rsidR="00ED3C2D" w:rsidRDefault="001107B0">
      <w:r>
        <w:t xml:space="preserve">Protect – It is important to protect the scene when you arrive. This could be protection of evidence, such as a footprint or blood splatter. It is paramount that you as the officer take control of the scene and protect any evidence for investigation. Not just evidence, it could be protecting people on the scene such as a vulnerable person. </w:t>
      </w:r>
    </w:p>
    <w:p w:rsidR="001107B0" w:rsidRDefault="001107B0">
      <w:r>
        <w:t>Communicate – Communication is paramount for arriving at a scene. After you have assessed the scene and looked to protect any items of evidence or people, you can then communicate and get other partnerships involved, such as more officers to help or paramedics. Communication also relates to people already at the scene, any witnesses or victims, it is important to communicate to them and advise them on what is going to happen.</w:t>
      </w:r>
    </w:p>
    <w:p w:rsidR="00682F3B" w:rsidRDefault="00682F3B" w:rsidP="00682F3B">
      <w:pPr>
        <w:rPr>
          <w:b/>
        </w:rPr>
      </w:pPr>
      <w:r w:rsidRPr="00451AB2">
        <w:rPr>
          <w:b/>
        </w:rPr>
        <w:t>Question 3</w:t>
      </w:r>
    </w:p>
    <w:p w:rsidR="00BC7EE5" w:rsidRDefault="001107B0">
      <w:r>
        <w:t xml:space="preserve">‘The Golden Hour’ is crucial in a police investigation, it relates to period immediately following a crime. It is quite easy for a lot of crucial evidence to get destroyed or lost, that’s why it is important officers stick to the steps of ‘The Golden Hour’. </w:t>
      </w:r>
    </w:p>
    <w:p w:rsidR="00BC7EE5" w:rsidRDefault="001107B0">
      <w:r>
        <w:t xml:space="preserve">As first responding officer it is important you can confirm what has happened. Therefore, you can approach the situation accordingly in a way that would be effective. The next step would be to cordon off the scene. This is paramount as it will protect the scene and the evidence from being destroyed or contaminated. </w:t>
      </w:r>
      <w:r w:rsidR="00BC7EE5">
        <w:t xml:space="preserve">Even something as small as a footprint could get stood on or destroyed by the elements, so it is important to cordon it off. </w:t>
      </w:r>
    </w:p>
    <w:p w:rsidR="00BC7EE5" w:rsidRDefault="00BC7EE5">
      <w:r>
        <w:lastRenderedPageBreak/>
        <w:t xml:space="preserve">Securing the scene is also vital in ‘The Golden Hour’, preventing members of the public or people who should not be there from contaminating the scene. It is important that someone is always recording who goes into the scene and who goes out, allowing the correct people access. </w:t>
      </w:r>
    </w:p>
    <w:p w:rsidR="00682F3B" w:rsidRDefault="00BC7EE5">
      <w:r>
        <w:t>Communication is also paramount, communicating with other officers and other services who are involved in gathering evidence, making sure that nothing is neglected. Alongside this, having the ability to communicate to witnesses or victims and gathering vital information from them. The more time that passes, there is the increased likelihood that memory will fade and the information will not be as accurate as it could have been, so it is vital this is done as soon as reasonably practicable.</w:t>
      </w:r>
    </w:p>
    <w:p w:rsidR="00682F3B" w:rsidRDefault="00682F3B"/>
    <w:p w:rsidR="00682F3B" w:rsidRPr="00451AB2" w:rsidRDefault="00682F3B" w:rsidP="00682F3B">
      <w:pPr>
        <w:rPr>
          <w:b/>
        </w:rPr>
      </w:pPr>
      <w:r w:rsidRPr="00451AB2">
        <w:rPr>
          <w:b/>
        </w:rPr>
        <w:t>Question 4</w:t>
      </w:r>
    </w:p>
    <w:p w:rsidR="00682F3B" w:rsidRDefault="00BC7EE5">
      <w:r>
        <w:t xml:space="preserve">Section 8 (1) Theft Act 1968 – Robbery </w:t>
      </w:r>
    </w:p>
    <w:p w:rsidR="00BC7EE5" w:rsidRDefault="00BC7EE5">
      <w:r>
        <w:t>A person is guilty of robbery if they steal, and immediately before, at the time of doing so and in order to do so, uses force on any person or seeks to put fear in any person that they will be then and there subject to force.</w:t>
      </w:r>
    </w:p>
    <w:p w:rsidR="00682F3B" w:rsidRDefault="00682F3B"/>
    <w:p w:rsidR="00682F3B" w:rsidRPr="00451AB2" w:rsidRDefault="00682F3B" w:rsidP="00682F3B">
      <w:pPr>
        <w:rPr>
          <w:b/>
        </w:rPr>
      </w:pPr>
      <w:r w:rsidRPr="00451AB2">
        <w:rPr>
          <w:b/>
        </w:rPr>
        <w:t>Question 5</w:t>
      </w:r>
    </w:p>
    <w:p w:rsidR="00682F3B" w:rsidRDefault="00165A1A">
      <w:r>
        <w:t>Not all situations officers attend are going to be the same, some people officers are going to deal with are going to require different needs and attention than other people. Based on this, officers cannot treat all people the same as more people will require more than officers. This could be down to vulnerability as a factor. A vulnerable person will require a lot more attention and care than someone who is not classed as vulnerable.</w:t>
      </w:r>
    </w:p>
    <w:p w:rsidR="0094338D" w:rsidRDefault="0094338D">
      <w:r>
        <w:t>Discretion is used based on a number of reasons, if it is a person’s first offence then officers could show discretion, but if it is someone who is a prolific offender then they not receive discretion</w:t>
      </w:r>
    </w:p>
    <w:p w:rsidR="00165A1A" w:rsidRDefault="00165A1A">
      <w:r>
        <w:t>Discrimination is different, it is treating someone different and unfairly ba</w:t>
      </w:r>
      <w:r w:rsidR="0094338D">
        <w:t>sed on certain characteristics.</w:t>
      </w:r>
    </w:p>
    <w:p w:rsidR="00682F3B" w:rsidRDefault="00682F3B"/>
    <w:p w:rsidR="00682F3B" w:rsidRDefault="00682F3B" w:rsidP="00682F3B">
      <w:r w:rsidRPr="00451AB2">
        <w:rPr>
          <w:b/>
        </w:rPr>
        <w:t>Question 6</w:t>
      </w:r>
      <w:r w:rsidR="00451AB2">
        <w:rPr>
          <w:b/>
        </w:rPr>
        <w:br/>
      </w:r>
    </w:p>
    <w:p w:rsidR="00165A1A" w:rsidRDefault="00165A1A" w:rsidP="00682F3B">
      <w:r>
        <w:t>Section 24 (3) Police and Criminal Evidence Act 1984</w:t>
      </w:r>
    </w:p>
    <w:p w:rsidR="00165A1A" w:rsidRPr="00451AB2" w:rsidRDefault="00165A1A" w:rsidP="00682F3B">
      <w:r>
        <w:t>When an offence has been committed, a constable may arrest any person that has committed the offence, or reasonable grounds to suspect has committed an offence.</w:t>
      </w:r>
    </w:p>
    <w:p w:rsidR="00682F3B" w:rsidRDefault="00682F3B"/>
    <w:p w:rsidR="00682F3B" w:rsidRDefault="00682F3B">
      <w:r w:rsidRPr="00451AB2">
        <w:rPr>
          <w:b/>
        </w:rPr>
        <w:t>Question 7</w:t>
      </w:r>
      <w:r w:rsidR="00451AB2">
        <w:rPr>
          <w:b/>
        </w:rPr>
        <w:br/>
      </w:r>
    </w:p>
    <w:p w:rsidR="00165A1A" w:rsidRDefault="00165A1A">
      <w:r>
        <w:t xml:space="preserve">Police and Criminal Evidence Act 1984 – Code G </w:t>
      </w:r>
    </w:p>
    <w:p w:rsidR="00165A1A" w:rsidRDefault="00165A1A">
      <w:r>
        <w:t xml:space="preserve">Necessity Test: </w:t>
      </w:r>
    </w:p>
    <w:p w:rsidR="00165A1A" w:rsidRDefault="00165A1A" w:rsidP="00165A1A">
      <w:pPr>
        <w:pStyle w:val="ListParagraph"/>
        <w:numPr>
          <w:ilvl w:val="0"/>
          <w:numId w:val="1"/>
        </w:numPr>
      </w:pPr>
      <w:r>
        <w:t>Prompt and effective investigation of the offence</w:t>
      </w:r>
    </w:p>
    <w:p w:rsidR="00165A1A" w:rsidRDefault="00165A1A" w:rsidP="00165A1A">
      <w:pPr>
        <w:pStyle w:val="ListParagraph"/>
        <w:numPr>
          <w:ilvl w:val="0"/>
          <w:numId w:val="1"/>
        </w:numPr>
      </w:pPr>
      <w:r>
        <w:lastRenderedPageBreak/>
        <w:t xml:space="preserve">To prevent the disappearance of a person that could hinder the investigation </w:t>
      </w:r>
    </w:p>
    <w:p w:rsidR="00165A1A" w:rsidRDefault="00165A1A" w:rsidP="00165A1A">
      <w:pPr>
        <w:pStyle w:val="ListParagraph"/>
        <w:numPr>
          <w:ilvl w:val="0"/>
          <w:numId w:val="1"/>
        </w:numPr>
      </w:pPr>
      <w:r>
        <w:t>To protect a child or vulnerable person</w:t>
      </w:r>
    </w:p>
    <w:p w:rsidR="00165A1A" w:rsidRDefault="00165A1A" w:rsidP="00165A1A">
      <w:pPr>
        <w:pStyle w:val="ListParagraph"/>
        <w:numPr>
          <w:ilvl w:val="0"/>
          <w:numId w:val="1"/>
        </w:numPr>
      </w:pPr>
      <w:r>
        <w:t>Obstruction of the highway</w:t>
      </w:r>
    </w:p>
    <w:p w:rsidR="00165A1A" w:rsidRDefault="00FB34BC" w:rsidP="00165A1A">
      <w:pPr>
        <w:pStyle w:val="ListParagraph"/>
        <w:numPr>
          <w:ilvl w:val="0"/>
          <w:numId w:val="1"/>
        </w:numPr>
      </w:pPr>
      <w:r>
        <w:t xml:space="preserve">Public Decency </w:t>
      </w:r>
    </w:p>
    <w:p w:rsidR="00FB34BC" w:rsidRDefault="00FB34BC" w:rsidP="00165A1A">
      <w:pPr>
        <w:pStyle w:val="ListParagraph"/>
        <w:numPr>
          <w:ilvl w:val="0"/>
          <w:numId w:val="1"/>
        </w:numPr>
      </w:pPr>
      <w:r>
        <w:t>Prevent physical injury to themselves or another</w:t>
      </w:r>
    </w:p>
    <w:p w:rsidR="00FB34BC" w:rsidRDefault="00FB34BC" w:rsidP="00165A1A">
      <w:pPr>
        <w:pStyle w:val="ListParagraph"/>
        <w:numPr>
          <w:ilvl w:val="0"/>
          <w:numId w:val="1"/>
        </w:numPr>
      </w:pPr>
      <w:r>
        <w:t xml:space="preserve">To prevent loss or damage to property </w:t>
      </w:r>
    </w:p>
    <w:p w:rsidR="00FB34BC" w:rsidRDefault="00FB34BC" w:rsidP="00165A1A">
      <w:pPr>
        <w:pStyle w:val="ListParagraph"/>
        <w:numPr>
          <w:ilvl w:val="0"/>
          <w:numId w:val="1"/>
        </w:numPr>
      </w:pPr>
      <w:r>
        <w:t xml:space="preserve">Address not known </w:t>
      </w:r>
    </w:p>
    <w:p w:rsidR="00FB34BC" w:rsidRPr="00451AB2" w:rsidRDefault="00FB34BC" w:rsidP="00165A1A">
      <w:pPr>
        <w:pStyle w:val="ListParagraph"/>
        <w:numPr>
          <w:ilvl w:val="0"/>
          <w:numId w:val="1"/>
        </w:numPr>
      </w:pPr>
      <w:r>
        <w:t>Name not known</w:t>
      </w:r>
    </w:p>
    <w:p w:rsidR="00682F3B" w:rsidRDefault="00682F3B"/>
    <w:p w:rsidR="00682F3B" w:rsidRPr="00451AB2" w:rsidRDefault="00682F3B" w:rsidP="00682F3B">
      <w:r w:rsidRPr="00451AB2">
        <w:rPr>
          <w:b/>
        </w:rPr>
        <w:t>Question 8</w:t>
      </w:r>
      <w:r w:rsidR="00451AB2">
        <w:rPr>
          <w:b/>
        </w:rPr>
        <w:br/>
      </w:r>
      <w:r w:rsidR="00165A1A">
        <w:t>Section 117 Police and Criminal Evidence Act 1984</w:t>
      </w:r>
    </w:p>
    <w:p w:rsidR="00682F3B" w:rsidRDefault="00FB34BC">
      <w:r>
        <w:t>A constable may use reasonable force on another, to assist them in undertaking any action under the Police and Criminal Evidence Act 1984.</w:t>
      </w:r>
    </w:p>
    <w:p w:rsidR="00FB34BC" w:rsidRDefault="00682F3B" w:rsidP="00682F3B">
      <w:r w:rsidRPr="00451AB2">
        <w:rPr>
          <w:b/>
        </w:rPr>
        <w:t>Question 9</w:t>
      </w:r>
      <w:r w:rsidR="00451AB2">
        <w:rPr>
          <w:b/>
        </w:rPr>
        <w:br/>
      </w:r>
    </w:p>
    <w:p w:rsidR="00FB34BC" w:rsidRDefault="00FB34BC" w:rsidP="00FB34BC">
      <w:pPr>
        <w:pStyle w:val="ListParagraph"/>
        <w:numPr>
          <w:ilvl w:val="0"/>
          <w:numId w:val="1"/>
        </w:numPr>
      </w:pPr>
      <w:r>
        <w:t>You must state that the person is under arrest and what time</w:t>
      </w:r>
    </w:p>
    <w:p w:rsidR="00FB34BC" w:rsidRDefault="00FB34BC" w:rsidP="00FB34BC">
      <w:pPr>
        <w:pStyle w:val="ListParagraph"/>
        <w:numPr>
          <w:ilvl w:val="0"/>
          <w:numId w:val="1"/>
        </w:numPr>
      </w:pPr>
      <w:r>
        <w:t xml:space="preserve">State the offence they are under arrest for </w:t>
      </w:r>
    </w:p>
    <w:p w:rsidR="00FB34BC" w:rsidRDefault="00FB34BC" w:rsidP="00FB34BC">
      <w:pPr>
        <w:pStyle w:val="ListParagraph"/>
        <w:numPr>
          <w:ilvl w:val="0"/>
          <w:numId w:val="1"/>
        </w:numPr>
      </w:pPr>
      <w:r>
        <w:t xml:space="preserve">You must then caution the person </w:t>
      </w:r>
    </w:p>
    <w:p w:rsidR="00FB34BC" w:rsidRPr="00451AB2" w:rsidRDefault="00FB34BC" w:rsidP="00FB34BC">
      <w:pPr>
        <w:pStyle w:val="ListParagraph"/>
        <w:numPr>
          <w:ilvl w:val="0"/>
          <w:numId w:val="1"/>
        </w:numPr>
      </w:pPr>
      <w:r>
        <w:t>Then tell them the necessity for the arrest</w:t>
      </w:r>
    </w:p>
    <w:p w:rsidR="00682F3B" w:rsidRDefault="00682F3B"/>
    <w:p w:rsidR="00682F3B" w:rsidRDefault="00682F3B"/>
    <w:p w:rsidR="00682F3B" w:rsidRDefault="00682F3B" w:rsidP="00682F3B">
      <w:r w:rsidRPr="00451AB2">
        <w:rPr>
          <w:b/>
        </w:rPr>
        <w:t>Question 10</w:t>
      </w:r>
      <w:r w:rsidR="00FB34BC">
        <w:br/>
      </w:r>
    </w:p>
    <w:p w:rsidR="00FB34BC" w:rsidRDefault="00FB34BC" w:rsidP="00682F3B">
      <w:r>
        <w:t>The stages of the National Decision Model (NDM) are:</w:t>
      </w:r>
    </w:p>
    <w:p w:rsidR="00FB34BC" w:rsidRDefault="00FB34BC" w:rsidP="00FB34BC">
      <w:pPr>
        <w:pStyle w:val="ListParagraph"/>
        <w:numPr>
          <w:ilvl w:val="0"/>
          <w:numId w:val="2"/>
        </w:numPr>
      </w:pPr>
      <w:r>
        <w:t>Gather Information and Intelligence – It is important to gather as much information and intelligence to assist you in understanding what is required from you.</w:t>
      </w:r>
    </w:p>
    <w:p w:rsidR="00FB34BC" w:rsidRDefault="00FB34BC" w:rsidP="00FB34BC">
      <w:pPr>
        <w:pStyle w:val="ListParagraph"/>
        <w:numPr>
          <w:ilvl w:val="0"/>
          <w:numId w:val="2"/>
        </w:numPr>
      </w:pPr>
      <w:r>
        <w:t>Assess the threat and risk – Assessing the threat and risk is vital, as you may be required to address the situation in a different to protect yourself or others. You can measure risk from Low, Medium and High.</w:t>
      </w:r>
    </w:p>
    <w:p w:rsidR="00FB34BC" w:rsidRDefault="00FB34BC" w:rsidP="00FB34BC">
      <w:pPr>
        <w:pStyle w:val="ListParagraph"/>
        <w:numPr>
          <w:ilvl w:val="0"/>
          <w:numId w:val="2"/>
        </w:numPr>
      </w:pPr>
      <w:r>
        <w:t>Consider powers and policies – There are a lot pf powers and policies available at your disposal, so it is important that as the decision maker to choose the correct one.</w:t>
      </w:r>
    </w:p>
    <w:p w:rsidR="00FB34BC" w:rsidRDefault="00FB34BC" w:rsidP="00FB34BC">
      <w:pPr>
        <w:pStyle w:val="ListParagraph"/>
        <w:numPr>
          <w:ilvl w:val="0"/>
          <w:numId w:val="2"/>
        </w:numPr>
      </w:pPr>
      <w:r>
        <w:t>Options and Contingencies – Consider what options are available, you may be required to call for more support</w:t>
      </w:r>
      <w:r w:rsidR="003C6710">
        <w:t xml:space="preserve"> or alter your approach.</w:t>
      </w:r>
    </w:p>
    <w:p w:rsidR="003C6710" w:rsidRDefault="003C6710" w:rsidP="00FB34BC">
      <w:pPr>
        <w:pStyle w:val="ListParagraph"/>
        <w:numPr>
          <w:ilvl w:val="0"/>
          <w:numId w:val="2"/>
        </w:numPr>
      </w:pPr>
      <w:r>
        <w:t>Take Action and review – The next stage it to take action based on all of the previous stages. Once you have taken action, it is paramount that you review the situation as you may need to go around the NDM again.</w:t>
      </w:r>
    </w:p>
    <w:p w:rsidR="003C6710" w:rsidRDefault="003C6710" w:rsidP="00FB34BC">
      <w:pPr>
        <w:pStyle w:val="ListParagraph"/>
        <w:numPr>
          <w:ilvl w:val="0"/>
          <w:numId w:val="2"/>
        </w:numPr>
      </w:pPr>
      <w:r>
        <w:t>The Code of ethics – The code of ethics is at the core of the NDM, all decisions and responses must adhere to the codes of ethics.</w:t>
      </w:r>
    </w:p>
    <w:p w:rsidR="00682F3B" w:rsidRDefault="00682F3B"/>
    <w:p w:rsidR="0094338D" w:rsidRDefault="00682F3B">
      <w:r w:rsidRPr="00451AB2">
        <w:rPr>
          <w:b/>
        </w:rPr>
        <w:t>Question 11</w:t>
      </w:r>
      <w:r w:rsidR="00451AB2">
        <w:rPr>
          <w:b/>
        </w:rPr>
        <w:br/>
      </w:r>
    </w:p>
    <w:p w:rsidR="003C6710" w:rsidRDefault="003C6710">
      <w:bookmarkStart w:id="0" w:name="_GoBack"/>
      <w:bookmarkEnd w:id="0"/>
      <w:r>
        <w:lastRenderedPageBreak/>
        <w:t xml:space="preserve">Section 17 Police and Criminal Evidence Act 1984 – Entering a premises </w:t>
      </w:r>
    </w:p>
    <w:p w:rsidR="003C6710" w:rsidRDefault="003C6710">
      <w:r>
        <w:t>A constable may enter any premises for the purpose of:</w:t>
      </w:r>
    </w:p>
    <w:p w:rsidR="003C6710" w:rsidRDefault="003C6710" w:rsidP="003C6710">
      <w:pPr>
        <w:pStyle w:val="ListParagraph"/>
        <w:numPr>
          <w:ilvl w:val="0"/>
          <w:numId w:val="1"/>
        </w:numPr>
      </w:pPr>
      <w:r>
        <w:t>Executing a warrant or commitment</w:t>
      </w:r>
    </w:p>
    <w:p w:rsidR="003C6710" w:rsidRDefault="003C6710" w:rsidP="003C6710">
      <w:pPr>
        <w:pStyle w:val="ListParagraph"/>
        <w:numPr>
          <w:ilvl w:val="0"/>
          <w:numId w:val="1"/>
        </w:numPr>
      </w:pPr>
      <w:r>
        <w:t xml:space="preserve">Arresting any person for an indictable offence </w:t>
      </w:r>
    </w:p>
    <w:p w:rsidR="003C6710" w:rsidRDefault="003C6710" w:rsidP="003C6710">
      <w:pPr>
        <w:pStyle w:val="ListParagraph"/>
        <w:numPr>
          <w:ilvl w:val="0"/>
          <w:numId w:val="1"/>
        </w:numPr>
      </w:pPr>
      <w:r>
        <w:t xml:space="preserve">Recapturing someone at large </w:t>
      </w:r>
    </w:p>
    <w:p w:rsidR="00682F3B" w:rsidRDefault="003C6710" w:rsidP="003C6710">
      <w:pPr>
        <w:pStyle w:val="ListParagraph"/>
        <w:numPr>
          <w:ilvl w:val="0"/>
          <w:numId w:val="1"/>
        </w:numPr>
      </w:pPr>
      <w:r>
        <w:t>Protecting life and limb or serious damage to property.</w:t>
      </w:r>
      <w:r w:rsidR="00451AB2">
        <w:br/>
      </w:r>
    </w:p>
    <w:p w:rsidR="003C6710" w:rsidRPr="007043F7" w:rsidRDefault="00682F3B" w:rsidP="00682F3B">
      <w:pPr>
        <w:rPr>
          <w:b/>
        </w:rPr>
      </w:pPr>
      <w:r w:rsidRPr="00451AB2">
        <w:rPr>
          <w:b/>
        </w:rPr>
        <w:t>Question 12</w:t>
      </w:r>
    </w:p>
    <w:p w:rsidR="00682F3B" w:rsidRDefault="003C6710">
      <w:r>
        <w:t>The first test is to find out would the defendants knowledge or belief be classed as reasonable. The second test, ‘the objective test’, they would compare the act to whether an honest and genuine person would class this act a dishonest. This relates to R v Genting Casinos [2017]</w:t>
      </w:r>
      <w:r w:rsidR="007043F7">
        <w:t>.</w:t>
      </w:r>
    </w:p>
    <w:p w:rsidR="00682F3B" w:rsidRDefault="00682F3B" w:rsidP="00682F3B">
      <w:r w:rsidRPr="00451AB2">
        <w:rPr>
          <w:b/>
        </w:rPr>
        <w:t>Question 13</w:t>
      </w:r>
      <w:r w:rsidR="00451AB2">
        <w:rPr>
          <w:b/>
        </w:rPr>
        <w:br/>
      </w:r>
      <w:r w:rsidR="007043F7">
        <w:t>THRIVE is used by call handlers to determine the level of policing response required.</w:t>
      </w:r>
    </w:p>
    <w:p w:rsidR="007043F7" w:rsidRDefault="007043F7" w:rsidP="00682F3B">
      <w:r>
        <w:t xml:space="preserve">THREAT – </w:t>
      </w:r>
      <w:r w:rsidR="0094338D">
        <w:t xml:space="preserve">Determine what the threat is </w:t>
      </w:r>
    </w:p>
    <w:p w:rsidR="0094338D" w:rsidRDefault="007043F7" w:rsidP="00682F3B">
      <w:r>
        <w:t>HARM</w:t>
      </w:r>
      <w:r w:rsidR="0094338D">
        <w:t xml:space="preserve"> – What is the risk of harm </w:t>
      </w:r>
    </w:p>
    <w:p w:rsidR="007043F7" w:rsidRDefault="007043F7" w:rsidP="00682F3B">
      <w:r>
        <w:t>RISK</w:t>
      </w:r>
      <w:r w:rsidR="0094338D">
        <w:t xml:space="preserve"> – How severe is the risk </w:t>
      </w:r>
    </w:p>
    <w:p w:rsidR="007043F7" w:rsidRDefault="007043F7" w:rsidP="00682F3B">
      <w:r>
        <w:t>INVESTIGATION</w:t>
      </w:r>
      <w:r w:rsidR="0094338D">
        <w:t xml:space="preserve"> – for the investigation </w:t>
      </w:r>
    </w:p>
    <w:p w:rsidR="007043F7" w:rsidRDefault="007043F7" w:rsidP="00682F3B">
      <w:r>
        <w:t xml:space="preserve">VULNERABILITY </w:t>
      </w:r>
    </w:p>
    <w:p w:rsidR="007043F7" w:rsidRPr="00451AB2" w:rsidRDefault="007043F7" w:rsidP="00682F3B">
      <w:r>
        <w:t xml:space="preserve">EVIDENCE </w:t>
      </w:r>
    </w:p>
    <w:p w:rsidR="00682F3B" w:rsidRDefault="00682F3B"/>
    <w:p w:rsidR="007043F7" w:rsidRPr="00451AB2" w:rsidRDefault="00682F3B" w:rsidP="007043F7">
      <w:r w:rsidRPr="00451AB2">
        <w:rPr>
          <w:b/>
        </w:rPr>
        <w:t>Question 14</w:t>
      </w:r>
      <w:r w:rsidR="00451AB2">
        <w:rPr>
          <w:b/>
        </w:rPr>
        <w:br/>
      </w:r>
      <w:r w:rsidR="007043F7">
        <w:t>-Vulnerability is when a person, based on their situation or circumstances, are unable to take care or protect themselves from harm or exploitation. Any child (under 18) is classed as vulnerable.</w:t>
      </w:r>
    </w:p>
    <w:p w:rsidR="00682F3B" w:rsidRPr="00451AB2" w:rsidRDefault="00451AB2" w:rsidP="00682F3B">
      <w:pPr>
        <w:rPr>
          <w:b/>
        </w:rPr>
      </w:pPr>
      <w:r>
        <w:br/>
      </w:r>
      <w:r w:rsidR="00682F3B" w:rsidRPr="00451AB2">
        <w:rPr>
          <w:b/>
        </w:rPr>
        <w:t>Question 15</w:t>
      </w:r>
    </w:p>
    <w:p w:rsidR="00682F3B" w:rsidRDefault="007043F7">
      <w:r>
        <w:t>Antisocial Behaviour is any conduct that has caused or is likely to cause harassment, alarm or distress to any person.</w:t>
      </w:r>
    </w:p>
    <w:p w:rsidR="007043F7" w:rsidRDefault="007043F7">
      <w:r>
        <w:t>In a housing – related context:</w:t>
      </w:r>
    </w:p>
    <w:p w:rsidR="007043F7" w:rsidRDefault="007043F7">
      <w:r>
        <w:t>Conduct capable of causing nuisance or annoyance to any person in relation to their occupation of permanent residence or annoyance or nuisance based on an occupation of permanent residence.</w:t>
      </w:r>
    </w:p>
    <w:p w:rsidR="00682F3B" w:rsidRDefault="00682F3B"/>
    <w:p w:rsidR="00682F3B" w:rsidRDefault="00682F3B">
      <w:r w:rsidRPr="00451AB2">
        <w:rPr>
          <w:b/>
        </w:rPr>
        <w:t>Question 16</w:t>
      </w:r>
      <w:r w:rsidR="00451AB2">
        <w:rPr>
          <w:b/>
        </w:rPr>
        <w:br/>
      </w:r>
      <w:r w:rsidR="007043F7">
        <w:t>Section 35 Anti-social Behaviour, Crime and Policing Act 2014 – Disperse power</w:t>
      </w:r>
    </w:p>
    <w:p w:rsidR="00D72080" w:rsidRDefault="007043F7" w:rsidP="007043F7">
      <w:pPr>
        <w:pStyle w:val="ListParagraph"/>
        <w:numPr>
          <w:ilvl w:val="0"/>
          <w:numId w:val="1"/>
        </w:numPr>
      </w:pPr>
      <w:r>
        <w:t>A constable of Police Community Support Officer (PCSO) has the power to disperse any person in a certain area, if they are causing or likely to cause antisocial behaviour, they can do so for</w:t>
      </w:r>
      <w:r w:rsidR="00D72080">
        <w:t xml:space="preserve"> up to</w:t>
      </w:r>
      <w:r>
        <w:t xml:space="preserve"> 48 hours. </w:t>
      </w:r>
    </w:p>
    <w:p w:rsidR="007043F7" w:rsidRDefault="007043F7" w:rsidP="007043F7">
      <w:pPr>
        <w:pStyle w:val="ListParagraph"/>
        <w:numPr>
          <w:ilvl w:val="0"/>
          <w:numId w:val="1"/>
        </w:numPr>
      </w:pPr>
      <w:r>
        <w:lastRenderedPageBreak/>
        <w:t>Constable or PCSO can also seize any item that they would believe could cause antisocial behaviour.</w:t>
      </w:r>
    </w:p>
    <w:p w:rsidR="00D72080" w:rsidRPr="007043F7" w:rsidRDefault="00D72080" w:rsidP="007043F7">
      <w:pPr>
        <w:pStyle w:val="ListParagraph"/>
        <w:numPr>
          <w:ilvl w:val="0"/>
          <w:numId w:val="1"/>
        </w:numPr>
      </w:pPr>
      <w:r>
        <w:t xml:space="preserve">A breach of this is an offence </w:t>
      </w:r>
    </w:p>
    <w:p w:rsidR="00682F3B" w:rsidRDefault="00682F3B"/>
    <w:p w:rsidR="00682F3B" w:rsidRPr="00D72080" w:rsidRDefault="00682F3B" w:rsidP="00682F3B">
      <w:r w:rsidRPr="00451AB2">
        <w:rPr>
          <w:b/>
        </w:rPr>
        <w:t>Question 17</w:t>
      </w:r>
      <w:r w:rsidR="00451AB2">
        <w:rPr>
          <w:b/>
        </w:rPr>
        <w:br/>
      </w:r>
      <w:r w:rsidR="00D72080">
        <w:t>Routine Activity Theory (RAT) assists in the analysing during the problem solving process. It involves identifying three parts, which are: A likely offender, a suitable target and the absence of a suitable guardian. In the RAT model, these all overlap each other, so if you can understand and analyse what part is missing, the aim is to address that and therefore solving the problem. This will prevent escalation and it can also act as an early prevention.</w:t>
      </w:r>
    </w:p>
    <w:p w:rsidR="00682F3B" w:rsidRDefault="00682F3B"/>
    <w:p w:rsidR="00682F3B" w:rsidRDefault="00682F3B" w:rsidP="00682F3B">
      <w:r w:rsidRPr="00451AB2">
        <w:rPr>
          <w:b/>
        </w:rPr>
        <w:t>Question 18</w:t>
      </w:r>
      <w:r w:rsidR="00451AB2">
        <w:rPr>
          <w:b/>
        </w:rPr>
        <w:br/>
      </w:r>
      <w:r w:rsidR="00D72080">
        <w:t>Evidence based policing is used by police officers and staff, where they create, review and use the best available evidence to challenge policies, procedures and decisions. ATLAS is used in evidence based policing.</w:t>
      </w:r>
    </w:p>
    <w:p w:rsidR="00D72080" w:rsidRDefault="00D72080" w:rsidP="00682F3B">
      <w:r>
        <w:t xml:space="preserve">ASK – gather evidence of previous findings </w:t>
      </w:r>
    </w:p>
    <w:p w:rsidR="00D72080" w:rsidRDefault="00D72080" w:rsidP="00682F3B">
      <w:r>
        <w:t xml:space="preserve">TEST – test to see if it works or not </w:t>
      </w:r>
    </w:p>
    <w:p w:rsidR="00D72080" w:rsidRDefault="00D72080" w:rsidP="00682F3B">
      <w:r>
        <w:t xml:space="preserve">LEARN – If it is successful investigate how and why it was successful </w:t>
      </w:r>
    </w:p>
    <w:p w:rsidR="00D72080" w:rsidRDefault="004D472E" w:rsidP="00682F3B">
      <w:r>
        <w:t>ADAPT – May need to incorporate certain changes to improve the quality</w:t>
      </w:r>
    </w:p>
    <w:p w:rsidR="00D72080" w:rsidRPr="00451AB2" w:rsidRDefault="00D72080" w:rsidP="00682F3B">
      <w:pPr>
        <w:rPr>
          <w:b/>
        </w:rPr>
      </w:pPr>
      <w:r>
        <w:t>SHARE</w:t>
      </w:r>
      <w:r w:rsidR="004D472E">
        <w:t xml:space="preserve"> – share your findings with others to help improve quality everywhere</w:t>
      </w:r>
    </w:p>
    <w:p w:rsidR="00682F3B" w:rsidRDefault="00682F3B"/>
    <w:p w:rsidR="00682F3B" w:rsidRDefault="00682F3B" w:rsidP="00682F3B">
      <w:pPr>
        <w:rPr>
          <w:b/>
        </w:rPr>
      </w:pPr>
      <w:r w:rsidRPr="00451AB2">
        <w:rPr>
          <w:b/>
        </w:rPr>
        <w:t>Question 19</w:t>
      </w:r>
      <w:r w:rsidR="00451AB2">
        <w:rPr>
          <w:b/>
        </w:rPr>
        <w:br/>
      </w:r>
    </w:p>
    <w:p w:rsidR="004D472E" w:rsidRPr="004D472E" w:rsidRDefault="004D472E" w:rsidP="00682F3B">
      <w:pPr>
        <w:rPr>
          <w:u w:val="single"/>
        </w:rPr>
      </w:pPr>
      <w:r w:rsidRPr="004D472E">
        <w:rPr>
          <w:u w:val="single"/>
        </w:rPr>
        <w:t>OSARA</w:t>
      </w:r>
    </w:p>
    <w:p w:rsidR="004D472E" w:rsidRDefault="004D472E" w:rsidP="00682F3B">
      <w:r>
        <w:t>The stages of this are:</w:t>
      </w:r>
    </w:p>
    <w:p w:rsidR="004D472E" w:rsidRDefault="004D472E" w:rsidP="00682F3B">
      <w:r>
        <w:t>Scanning – locate the problem</w:t>
      </w:r>
    </w:p>
    <w:p w:rsidR="004D472E" w:rsidRDefault="004D472E" w:rsidP="00682F3B">
      <w:r>
        <w:t>Analysis – Analyse to find out why the problem is occurring</w:t>
      </w:r>
    </w:p>
    <w:p w:rsidR="004D472E" w:rsidRDefault="004D472E" w:rsidP="00682F3B">
      <w:r>
        <w:t xml:space="preserve">Response – Develop a working response </w:t>
      </w:r>
    </w:p>
    <w:p w:rsidR="004D472E" w:rsidRDefault="004D472E" w:rsidP="00682F3B">
      <w:r>
        <w:t>Assess – It is important to assess your response, as you may need to go through the process again</w:t>
      </w:r>
    </w:p>
    <w:p w:rsidR="004D472E" w:rsidRDefault="004D472E" w:rsidP="00682F3B">
      <w:r>
        <w:t xml:space="preserve">Objective – This relates to the aim of the response, this should adhere to SMART, where it should be: Specific, Measurable, Attainable, Relevant, Timely </w:t>
      </w:r>
    </w:p>
    <w:p w:rsidR="004D472E" w:rsidRDefault="004D472E" w:rsidP="00682F3B">
      <w:pPr>
        <w:rPr>
          <w:u w:val="single"/>
        </w:rPr>
      </w:pPr>
      <w:r w:rsidRPr="004D472E">
        <w:rPr>
          <w:u w:val="single"/>
        </w:rPr>
        <w:t>Problem Analysis Triangle</w:t>
      </w:r>
      <w:r>
        <w:rPr>
          <w:u w:val="single"/>
        </w:rPr>
        <w:t xml:space="preserve"> (PAT)</w:t>
      </w:r>
    </w:p>
    <w:p w:rsidR="004D472E" w:rsidRDefault="004D472E" w:rsidP="00682F3B">
      <w:r>
        <w:t xml:space="preserve">PAT is used to solve a lot of incidents involving three simple things: A victim, location and an offender. The idea of PAT is that if you remove one of the three things, then there no longer is a problem </w:t>
      </w:r>
    </w:p>
    <w:p w:rsidR="004D472E" w:rsidRDefault="004D472E" w:rsidP="00682F3B">
      <w:pPr>
        <w:rPr>
          <w:u w:val="single"/>
        </w:rPr>
      </w:pPr>
      <w:r>
        <w:rPr>
          <w:u w:val="single"/>
        </w:rPr>
        <w:t>Enhanced Problem Analysis Triangle (EPAT)</w:t>
      </w:r>
    </w:p>
    <w:p w:rsidR="00682F3B" w:rsidRDefault="004D472E">
      <w:r>
        <w:lastRenderedPageBreak/>
        <w:t xml:space="preserve">This is very similar to PAT, in which you have three simple things which are; a victim, location and offender. The difference is that in EPAT each of these </w:t>
      </w:r>
      <w:r w:rsidR="00542330">
        <w:t>things has a ‘super controller’. If you can work alongside one of these then you can help solve the problem that way. A victim has a guardian, an offender has a handler, and every location has a manager.</w:t>
      </w:r>
    </w:p>
    <w:p w:rsidR="00E00C68" w:rsidRDefault="00682F3B">
      <w:pPr>
        <w:rPr>
          <w:b/>
        </w:rPr>
      </w:pPr>
      <w:r w:rsidRPr="00451AB2">
        <w:rPr>
          <w:b/>
        </w:rPr>
        <w:t>Question 20</w:t>
      </w:r>
    </w:p>
    <w:p w:rsidR="00682F3B" w:rsidRPr="00E00C68" w:rsidRDefault="00451AB2">
      <w:r>
        <w:rPr>
          <w:b/>
        </w:rPr>
        <w:br/>
      </w:r>
      <w:r w:rsidR="00542330" w:rsidRPr="00E00C68">
        <w:t>A critical incident is when a situation is so severe that it needs emergency attention.</w:t>
      </w:r>
      <w:r w:rsidR="00E00C68">
        <w:t xml:space="preserve"> A repeat victim will get assessed and if they are classed a Medium or High then they will be classed as a vulnerable victim. Every vulnerable victim will then need to be referred to a Vulnerable Victim Action Plan (VVAP) where they will be looked after.</w:t>
      </w:r>
    </w:p>
    <w:p w:rsidR="00542330" w:rsidRPr="00E00C68" w:rsidRDefault="00542330">
      <w:r w:rsidRPr="00E00C68">
        <w:t>A police constable can declare an in</w:t>
      </w:r>
      <w:r w:rsidR="00E00C68">
        <w:t>cident as critical.</w:t>
      </w:r>
    </w:p>
    <w:p w:rsidR="00682F3B" w:rsidRDefault="00682F3B"/>
    <w:p w:rsidR="00E00C68" w:rsidRDefault="00682F3B" w:rsidP="00682F3B">
      <w:pPr>
        <w:rPr>
          <w:b/>
        </w:rPr>
      </w:pPr>
      <w:r w:rsidRPr="00451AB2">
        <w:rPr>
          <w:b/>
        </w:rPr>
        <w:t>Question 21</w:t>
      </w:r>
      <w:r w:rsidR="00451AB2">
        <w:rPr>
          <w:b/>
        </w:rPr>
        <w:br/>
      </w:r>
    </w:p>
    <w:p w:rsidR="00102D86" w:rsidRPr="00E00C68" w:rsidRDefault="00542330" w:rsidP="00682F3B">
      <w:r w:rsidRPr="00E00C68">
        <w:t xml:space="preserve">Section 1 Police and Criminal Evidence Act 1984 </w:t>
      </w:r>
      <w:r w:rsidR="00102D86" w:rsidRPr="00E00C68">
        <w:t>–</w:t>
      </w:r>
      <w:r w:rsidRPr="00E00C68">
        <w:t xml:space="preserve"> </w:t>
      </w:r>
      <w:r w:rsidR="00102D86" w:rsidRPr="00E00C68">
        <w:t xml:space="preserve">Searching a person or vehicle </w:t>
      </w:r>
    </w:p>
    <w:p w:rsidR="00102D86" w:rsidRPr="00E00C68" w:rsidRDefault="00102D86" w:rsidP="00682F3B">
      <w:r w:rsidRPr="00E00C68">
        <w:t>A constable may detain for the purpose of a search any person or vehicle, or anything in or on the vehicle, in a public place, if they have reasonable grounds to suspect that have on them any stolen or prohi</w:t>
      </w:r>
      <w:r w:rsidR="00E00C68" w:rsidRPr="00E00C68">
        <w:t>bited articles, any sharply pointed or bladed article,</w:t>
      </w:r>
      <w:r w:rsidRPr="00E00C68">
        <w:t xml:space="preserve"> or illegal firework. Constable may seize any such item.</w:t>
      </w:r>
    </w:p>
    <w:p w:rsidR="00682F3B" w:rsidRDefault="00682F3B"/>
    <w:p w:rsidR="00682F3B" w:rsidRDefault="00682F3B"/>
    <w:p w:rsidR="00682F3B" w:rsidRDefault="00682F3B" w:rsidP="00682F3B">
      <w:r w:rsidRPr="00451AB2">
        <w:rPr>
          <w:b/>
        </w:rPr>
        <w:t>Question 22</w:t>
      </w:r>
      <w:r w:rsidR="00451AB2">
        <w:rPr>
          <w:b/>
        </w:rPr>
        <w:br/>
      </w:r>
      <w:r w:rsidR="00102D86">
        <w:t>Constable must state:</w:t>
      </w:r>
    </w:p>
    <w:p w:rsidR="00102D86" w:rsidRDefault="00102D86" w:rsidP="00102D86">
      <w:pPr>
        <w:pStyle w:val="ListParagraph"/>
        <w:numPr>
          <w:ilvl w:val="0"/>
          <w:numId w:val="1"/>
        </w:numPr>
      </w:pPr>
      <w:r>
        <w:t>Grounds for the search</w:t>
      </w:r>
    </w:p>
    <w:p w:rsidR="00102D86" w:rsidRDefault="00102D86" w:rsidP="00102D86">
      <w:pPr>
        <w:pStyle w:val="ListParagraph"/>
        <w:numPr>
          <w:ilvl w:val="0"/>
          <w:numId w:val="1"/>
        </w:numPr>
      </w:pPr>
      <w:r>
        <w:t xml:space="preserve">Objective of the search </w:t>
      </w:r>
    </w:p>
    <w:p w:rsidR="00102D86" w:rsidRDefault="00102D86" w:rsidP="00102D86">
      <w:pPr>
        <w:pStyle w:val="ListParagraph"/>
        <w:numPr>
          <w:ilvl w:val="0"/>
          <w:numId w:val="1"/>
        </w:numPr>
      </w:pPr>
      <w:r>
        <w:t>Warrant card (If not in uniform)</w:t>
      </w:r>
    </w:p>
    <w:p w:rsidR="00102D86" w:rsidRDefault="00102D86" w:rsidP="00102D86">
      <w:pPr>
        <w:pStyle w:val="ListParagraph"/>
        <w:numPr>
          <w:ilvl w:val="0"/>
          <w:numId w:val="1"/>
        </w:numPr>
      </w:pPr>
      <w:r>
        <w:t>Identification of the officer</w:t>
      </w:r>
    </w:p>
    <w:p w:rsidR="00102D86" w:rsidRDefault="00102D86" w:rsidP="00102D86">
      <w:pPr>
        <w:pStyle w:val="ListParagraph"/>
        <w:numPr>
          <w:ilvl w:val="0"/>
          <w:numId w:val="1"/>
        </w:numPr>
      </w:pPr>
      <w:r>
        <w:t>Station working out of</w:t>
      </w:r>
    </w:p>
    <w:p w:rsidR="00102D86" w:rsidRDefault="00102D86" w:rsidP="00102D86">
      <w:pPr>
        <w:pStyle w:val="ListParagraph"/>
        <w:numPr>
          <w:ilvl w:val="0"/>
          <w:numId w:val="1"/>
        </w:numPr>
      </w:pPr>
      <w:r>
        <w:t xml:space="preserve">Entitlement to a copy of the search record </w:t>
      </w:r>
    </w:p>
    <w:p w:rsidR="00102D86" w:rsidRDefault="00102D86" w:rsidP="00102D86">
      <w:pPr>
        <w:pStyle w:val="ListParagraph"/>
        <w:numPr>
          <w:ilvl w:val="0"/>
          <w:numId w:val="1"/>
        </w:numPr>
      </w:pPr>
      <w:r>
        <w:t xml:space="preserve">Legal power used to conduct the search </w:t>
      </w:r>
    </w:p>
    <w:p w:rsidR="00102D86" w:rsidRPr="00451AB2" w:rsidRDefault="00102D86" w:rsidP="00102D86">
      <w:pPr>
        <w:pStyle w:val="ListParagraph"/>
        <w:numPr>
          <w:ilvl w:val="0"/>
          <w:numId w:val="1"/>
        </w:numPr>
      </w:pPr>
      <w:r>
        <w:t xml:space="preserve">That they are detained for the purpose of a search </w:t>
      </w:r>
    </w:p>
    <w:p w:rsidR="00682F3B" w:rsidRDefault="00682F3B"/>
    <w:p w:rsidR="00102D86" w:rsidRDefault="00682F3B" w:rsidP="00682F3B">
      <w:r w:rsidRPr="00451AB2">
        <w:rPr>
          <w:b/>
        </w:rPr>
        <w:t>Question 23</w:t>
      </w:r>
      <w:r w:rsidR="00451AB2">
        <w:rPr>
          <w:b/>
        </w:rPr>
        <w:br/>
      </w:r>
    </w:p>
    <w:p w:rsidR="00102D86" w:rsidRDefault="00102D86" w:rsidP="00682F3B">
      <w:r>
        <w:t>-Data recording – Record all stop searches</w:t>
      </w:r>
    </w:p>
    <w:p w:rsidR="00102D86" w:rsidRDefault="00102D86" w:rsidP="00102D86">
      <w:r>
        <w:t>-Reduce S.60 ‘no suspicion’ searches</w:t>
      </w:r>
    </w:p>
    <w:p w:rsidR="00102D86" w:rsidRDefault="00102D86" w:rsidP="00102D86">
      <w:r>
        <w:t xml:space="preserve">-Allow members of the public to observe stop searches </w:t>
      </w:r>
    </w:p>
    <w:p w:rsidR="00102D86" w:rsidRDefault="00E00C68" w:rsidP="00102D86">
      <w:r>
        <w:t>-Record race and diversity</w:t>
      </w:r>
    </w:p>
    <w:p w:rsidR="00682F3B" w:rsidRPr="00451AB2" w:rsidRDefault="00102D86" w:rsidP="00682F3B">
      <w:r>
        <w:lastRenderedPageBreak/>
        <w:t>DLSRR</w:t>
      </w:r>
    </w:p>
    <w:p w:rsidR="00682F3B" w:rsidRDefault="00682F3B"/>
    <w:p w:rsidR="00E00C68" w:rsidRDefault="00682F3B" w:rsidP="00682F3B">
      <w:r w:rsidRPr="00451AB2">
        <w:rPr>
          <w:b/>
        </w:rPr>
        <w:t>Question 24</w:t>
      </w:r>
      <w:r w:rsidR="00451AB2">
        <w:rPr>
          <w:b/>
        </w:rPr>
        <w:br/>
      </w:r>
    </w:p>
    <w:p w:rsidR="00E00C68" w:rsidRDefault="00E00C68" w:rsidP="00682F3B">
      <w:r>
        <w:t>The National Intelligence Model relates to the sharing of intelligence. The NIM has 3 levels:</w:t>
      </w:r>
    </w:p>
    <w:p w:rsidR="00E00C68" w:rsidRDefault="00E00C68" w:rsidP="00682F3B">
      <w:r>
        <w:t>Level 1 – Neighbourhood and Basic Command Units (BCU) – this is the sharing of intelligence at a local level, local intel units.</w:t>
      </w:r>
    </w:p>
    <w:p w:rsidR="00E00C68" w:rsidRDefault="00E00C68" w:rsidP="00682F3B">
      <w:r>
        <w:t>Level 2 – Forces and Neighbouring Forces – This is intelligence shared between forces, on a regional level.</w:t>
      </w:r>
    </w:p>
    <w:p w:rsidR="00E00C68" w:rsidRDefault="00E00C68" w:rsidP="00682F3B">
      <w:r>
        <w:t>Level 3 – National and International – This relates to intelligence shared on a national level, the National Crime Agency (NCA).</w:t>
      </w:r>
    </w:p>
    <w:p w:rsidR="00E00C68" w:rsidRPr="00451AB2" w:rsidRDefault="00E00C68" w:rsidP="00682F3B"/>
    <w:p w:rsidR="00682F3B" w:rsidRDefault="00682F3B"/>
    <w:p w:rsidR="00682F3B" w:rsidRDefault="00682F3B" w:rsidP="00682F3B">
      <w:r w:rsidRPr="00451AB2">
        <w:rPr>
          <w:b/>
        </w:rPr>
        <w:t>Question 25</w:t>
      </w:r>
      <w:r w:rsidR="00451AB2">
        <w:rPr>
          <w:b/>
        </w:rPr>
        <w:br/>
      </w:r>
    </w:p>
    <w:p w:rsidR="00E00C68" w:rsidRDefault="00E00C68" w:rsidP="00E00C68">
      <w:pPr>
        <w:pStyle w:val="ListParagraph"/>
        <w:numPr>
          <w:ilvl w:val="0"/>
          <w:numId w:val="1"/>
        </w:numPr>
      </w:pPr>
      <w:r>
        <w:t>Regulations of Investigative Procedures Act 2000</w:t>
      </w:r>
    </w:p>
    <w:p w:rsidR="00E00C68" w:rsidRDefault="00E00C68" w:rsidP="00E00C68">
      <w:pPr>
        <w:pStyle w:val="ListParagraph"/>
        <w:numPr>
          <w:ilvl w:val="0"/>
          <w:numId w:val="1"/>
        </w:numPr>
      </w:pPr>
      <w:r>
        <w:t>Criminal Procedures and investigations Act 1996</w:t>
      </w:r>
    </w:p>
    <w:p w:rsidR="00E00C68" w:rsidRDefault="00E00C68" w:rsidP="00E00C68">
      <w:pPr>
        <w:pStyle w:val="ListParagraph"/>
        <w:numPr>
          <w:ilvl w:val="0"/>
          <w:numId w:val="1"/>
        </w:numPr>
      </w:pPr>
      <w:r>
        <w:t>Data Protection Act 2018</w:t>
      </w:r>
    </w:p>
    <w:p w:rsidR="00E00C68" w:rsidRDefault="00E00C68" w:rsidP="00E00C68">
      <w:pPr>
        <w:pStyle w:val="ListParagraph"/>
        <w:numPr>
          <w:ilvl w:val="0"/>
          <w:numId w:val="1"/>
        </w:numPr>
      </w:pPr>
      <w:r>
        <w:t>Human Rights Act 1998</w:t>
      </w:r>
    </w:p>
    <w:p w:rsidR="00E00C68" w:rsidRDefault="00E00C68" w:rsidP="00E00C68">
      <w:pPr>
        <w:pStyle w:val="ListParagraph"/>
        <w:numPr>
          <w:ilvl w:val="0"/>
          <w:numId w:val="1"/>
        </w:numPr>
      </w:pPr>
      <w:r>
        <w:t>Freedom of Information Act 2000</w:t>
      </w:r>
    </w:p>
    <w:sectPr w:rsidR="00E00C68" w:rsidSect="0054233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C68" w:rsidRDefault="00E00C68" w:rsidP="00542330">
      <w:pPr>
        <w:spacing w:after="0" w:line="240" w:lineRule="auto"/>
      </w:pPr>
      <w:r>
        <w:separator/>
      </w:r>
    </w:p>
  </w:endnote>
  <w:endnote w:type="continuationSeparator" w:id="0">
    <w:p w:rsidR="00E00C68" w:rsidRDefault="00E00C68" w:rsidP="00542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38D" w:rsidRDefault="0094338D" w:rsidP="0094338D">
    <w:pPr>
      <w:pStyle w:val="Footer"/>
      <w:rPr>
        <w:color w:val="000000"/>
        <w:sz w:val="17"/>
      </w:rPr>
    </w:pPr>
    <w:bookmarkStart w:id="3" w:name="TITUS1FooterEvenPages"/>
    <w:r w:rsidRPr="0094338D">
      <w:rPr>
        <w:color w:val="000000"/>
        <w:sz w:val="17"/>
      </w:rPr>
      <w:t> </w:t>
    </w:r>
  </w:p>
  <w:bookmarkEnd w:id="3"/>
  <w:p w:rsidR="0094338D" w:rsidRDefault="0094338D" w:rsidP="0094338D">
    <w:pPr>
      <w:pStyle w:val="Footer"/>
    </w:pPr>
  </w:p>
  <w:p w:rsidR="00E00C68" w:rsidRDefault="00E00C6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68" w:rsidRDefault="0094338D" w:rsidP="0094338D">
    <w:pPr>
      <w:pStyle w:val="Footer"/>
      <w:rPr>
        <w:color w:val="000000"/>
        <w:sz w:val="17"/>
      </w:rPr>
    </w:pPr>
    <w:bookmarkStart w:id="4" w:name="TITUS1FooterPrimary"/>
    <w:r>
      <w:rPr>
        <w:color w:val="000000"/>
        <w:sz w:val="17"/>
      </w:rPr>
      <w:t> </w:t>
    </w:r>
  </w:p>
  <w:bookmarkEnd w:id="4"/>
  <w:p w:rsidR="00E00C68" w:rsidRDefault="00E00C6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68" w:rsidRDefault="0094338D" w:rsidP="0094338D">
    <w:pPr>
      <w:pStyle w:val="Footer"/>
      <w:rPr>
        <w:color w:val="000000"/>
        <w:sz w:val="17"/>
      </w:rPr>
    </w:pPr>
    <w:bookmarkStart w:id="6" w:name="TITUS1FooterFirstPage"/>
    <w:r>
      <w:rPr>
        <w:color w:val="000000"/>
        <w:sz w:val="17"/>
      </w:rPr>
      <w:t> </w:t>
    </w:r>
  </w:p>
  <w:bookmarkEnd w:id="6"/>
  <w:p w:rsidR="00E00C68" w:rsidRDefault="00E00C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C68" w:rsidRDefault="00E00C68" w:rsidP="00542330">
      <w:pPr>
        <w:spacing w:after="0" w:line="240" w:lineRule="auto"/>
      </w:pPr>
      <w:r>
        <w:separator/>
      </w:r>
    </w:p>
  </w:footnote>
  <w:footnote w:type="continuationSeparator" w:id="0">
    <w:p w:rsidR="00E00C68" w:rsidRDefault="00E00C68" w:rsidP="005423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38D" w:rsidRDefault="0094338D" w:rsidP="0094338D">
    <w:pPr>
      <w:pStyle w:val="Header"/>
      <w:rPr>
        <w:color w:val="000000"/>
        <w:sz w:val="17"/>
      </w:rPr>
    </w:pPr>
    <w:bookmarkStart w:id="1" w:name="TITUS1HeaderEvenPages"/>
    <w:r w:rsidRPr="0094338D">
      <w:rPr>
        <w:color w:val="000000"/>
        <w:sz w:val="17"/>
      </w:rPr>
      <w:t> </w:t>
    </w:r>
  </w:p>
  <w:bookmarkEnd w:id="1"/>
  <w:p w:rsidR="0094338D" w:rsidRDefault="0094338D" w:rsidP="0094338D">
    <w:pPr>
      <w:pStyle w:val="Header"/>
    </w:pPr>
  </w:p>
  <w:p w:rsidR="00E00C68" w:rsidRDefault="00E00C6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68" w:rsidRDefault="0094338D" w:rsidP="0094338D">
    <w:pPr>
      <w:pStyle w:val="Header"/>
      <w:rPr>
        <w:color w:val="000000"/>
        <w:sz w:val="17"/>
      </w:rPr>
    </w:pPr>
    <w:bookmarkStart w:id="2" w:name="TITUS1HeaderPrimary"/>
    <w:r>
      <w:rPr>
        <w:color w:val="000000"/>
        <w:sz w:val="17"/>
      </w:rPr>
      <w:t> </w:t>
    </w:r>
  </w:p>
  <w:bookmarkEnd w:id="2"/>
  <w:p w:rsidR="00E00C68" w:rsidRDefault="00E00C6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68" w:rsidRDefault="0094338D" w:rsidP="0094338D">
    <w:pPr>
      <w:pStyle w:val="Header"/>
      <w:rPr>
        <w:color w:val="000000"/>
        <w:sz w:val="17"/>
      </w:rPr>
    </w:pPr>
    <w:bookmarkStart w:id="5" w:name="TITUS1HeaderFirstPage"/>
    <w:r>
      <w:rPr>
        <w:color w:val="000000"/>
        <w:sz w:val="17"/>
      </w:rPr>
      <w:t> </w:t>
    </w:r>
  </w:p>
  <w:bookmarkEnd w:id="5"/>
  <w:p w:rsidR="00E00C68" w:rsidRDefault="00E00C6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C2FDB"/>
    <w:multiLevelType w:val="hybridMultilevel"/>
    <w:tmpl w:val="68B2DF5C"/>
    <w:lvl w:ilvl="0" w:tplc="0DB8B0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10403C"/>
    <w:multiLevelType w:val="hybridMultilevel"/>
    <w:tmpl w:val="E9BA1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02D86"/>
    <w:rsid w:val="001107B0"/>
    <w:rsid w:val="00121DF7"/>
    <w:rsid w:val="00165A1A"/>
    <w:rsid w:val="003C6710"/>
    <w:rsid w:val="00451AB2"/>
    <w:rsid w:val="004D472E"/>
    <w:rsid w:val="00542330"/>
    <w:rsid w:val="00575AC9"/>
    <w:rsid w:val="006011DF"/>
    <w:rsid w:val="00682F3B"/>
    <w:rsid w:val="007043F7"/>
    <w:rsid w:val="007E4409"/>
    <w:rsid w:val="00840FEA"/>
    <w:rsid w:val="00877432"/>
    <w:rsid w:val="0094338D"/>
    <w:rsid w:val="00BC7EE5"/>
    <w:rsid w:val="00D72080"/>
    <w:rsid w:val="00E00C68"/>
    <w:rsid w:val="00ED3C2D"/>
    <w:rsid w:val="00FB3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C4AB2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C2D"/>
    <w:pPr>
      <w:ind w:left="720"/>
      <w:contextualSpacing/>
    </w:pPr>
  </w:style>
  <w:style w:type="paragraph" w:styleId="Header">
    <w:name w:val="header"/>
    <w:basedOn w:val="Normal"/>
    <w:link w:val="HeaderChar"/>
    <w:uiPriority w:val="99"/>
    <w:unhideWhenUsed/>
    <w:rsid w:val="00542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330"/>
  </w:style>
  <w:style w:type="paragraph" w:styleId="Footer">
    <w:name w:val="footer"/>
    <w:basedOn w:val="Normal"/>
    <w:link w:val="FooterChar"/>
    <w:uiPriority w:val="99"/>
    <w:unhideWhenUsed/>
    <w:rsid w:val="00542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7</Pages>
  <Words>1835</Words>
  <Characters>10462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Hall,Jamie swp6954</cp:lastModifiedBy>
  <cp:revision>4</cp:revision>
  <dcterms:created xsi:type="dcterms:W3CDTF">2021-06-07T09:15:00Z</dcterms:created>
  <dcterms:modified xsi:type="dcterms:W3CDTF">2021-06-07T14:01:00Z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