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570389" w:rsidP="00570389" w:rsidRDefault="00570389" w14:paraId="49DDAE4A" w14:textId="77777777">
      <w:pPr>
        <w:spacing w:before="100" w:beforeAutospacing="1" w:after="100" w:afterAutospacing="1" w:line="240" w:lineRule="auto"/>
        <w:jc w:val="center"/>
        <w:rPr>
          <w:rFonts w:ascii="Times New Roman" w:hAnsi="Times New Roman" w:eastAsia="Times New Roman" w:cs="Times New Roman"/>
          <w:kern w:val="0"/>
          <w:sz w:val="72"/>
          <w:szCs w:val="72"/>
          <w:lang w:eastAsia="en-GB"/>
          <w14:ligatures w14:val="none"/>
        </w:rPr>
      </w:pPr>
      <w:r w:rsidRPr="00570389">
        <w:rPr>
          <w:rFonts w:ascii="Times New Roman" w:hAnsi="Times New Roman" w:eastAsia="Times New Roman" w:cs="Times New Roman"/>
          <w:kern w:val="0"/>
          <w:sz w:val="72"/>
          <w:szCs w:val="72"/>
          <w:lang w:eastAsia="en-GB"/>
          <w14:ligatures w14:val="none"/>
        </w:rPr>
        <w:t>Historical and Contemporary Support for Bipolar Disorders and Classification of Mental Disorders</w:t>
      </w:r>
    </w:p>
    <w:p w:rsidR="00570389" w:rsidP="00570389" w:rsidRDefault="00570389" w14:paraId="7E7AEBEE" w14:textId="77777777">
      <w:pPr>
        <w:spacing w:before="100" w:beforeAutospacing="1" w:after="100" w:afterAutospacing="1" w:line="240" w:lineRule="auto"/>
        <w:jc w:val="center"/>
        <w:rPr>
          <w:rFonts w:ascii="Times New Roman" w:hAnsi="Times New Roman" w:eastAsia="Times New Roman" w:cs="Times New Roman"/>
          <w:kern w:val="0"/>
          <w:sz w:val="72"/>
          <w:szCs w:val="72"/>
          <w:lang w:eastAsia="en-GB"/>
          <w14:ligatures w14:val="none"/>
        </w:rPr>
      </w:pPr>
    </w:p>
    <w:p w:rsidR="00570389" w:rsidP="00570389" w:rsidRDefault="00570389" w14:paraId="1687C24D" w14:textId="77777777">
      <w:pPr>
        <w:spacing w:before="100" w:beforeAutospacing="1" w:after="100" w:afterAutospacing="1" w:line="240" w:lineRule="auto"/>
        <w:jc w:val="center"/>
        <w:rPr>
          <w:rFonts w:ascii="Times New Roman" w:hAnsi="Times New Roman" w:eastAsia="Times New Roman" w:cs="Times New Roman"/>
          <w:kern w:val="0"/>
          <w:sz w:val="72"/>
          <w:szCs w:val="72"/>
          <w:lang w:eastAsia="en-GB"/>
          <w14:ligatures w14:val="none"/>
        </w:rPr>
      </w:pPr>
    </w:p>
    <w:p w:rsidR="00570389" w:rsidP="00570389" w:rsidRDefault="00570389" w14:paraId="353023EC" w14:textId="77777777">
      <w:pPr>
        <w:spacing w:before="100" w:beforeAutospacing="1" w:after="100" w:afterAutospacing="1" w:line="240" w:lineRule="auto"/>
        <w:jc w:val="center"/>
        <w:rPr>
          <w:rFonts w:ascii="Times New Roman" w:hAnsi="Times New Roman" w:eastAsia="Times New Roman" w:cs="Times New Roman"/>
          <w:kern w:val="0"/>
          <w:sz w:val="72"/>
          <w:szCs w:val="72"/>
          <w:lang w:eastAsia="en-GB"/>
          <w14:ligatures w14:val="none"/>
        </w:rPr>
      </w:pPr>
    </w:p>
    <w:p w:rsidR="00570389" w:rsidP="00570389" w:rsidRDefault="00570389" w14:paraId="0EC67FD1" w14:textId="77777777">
      <w:pPr>
        <w:spacing w:before="100" w:beforeAutospacing="1" w:after="100" w:afterAutospacing="1" w:line="240" w:lineRule="auto"/>
        <w:jc w:val="center"/>
        <w:rPr>
          <w:rFonts w:ascii="Times New Roman" w:hAnsi="Times New Roman" w:eastAsia="Times New Roman" w:cs="Times New Roman"/>
          <w:kern w:val="0"/>
          <w:sz w:val="72"/>
          <w:szCs w:val="72"/>
          <w:lang w:eastAsia="en-GB"/>
          <w14:ligatures w14:val="none"/>
        </w:rPr>
      </w:pPr>
    </w:p>
    <w:p w:rsidR="00570389" w:rsidP="00570389" w:rsidRDefault="00570389" w14:paraId="6B40B465" w14:textId="77777777">
      <w:pPr>
        <w:spacing w:before="100" w:beforeAutospacing="1" w:after="100" w:afterAutospacing="1" w:line="240" w:lineRule="auto"/>
        <w:jc w:val="center"/>
        <w:rPr>
          <w:rFonts w:ascii="Times New Roman" w:hAnsi="Times New Roman" w:eastAsia="Times New Roman" w:cs="Times New Roman"/>
          <w:kern w:val="0"/>
          <w:sz w:val="72"/>
          <w:szCs w:val="72"/>
          <w:lang w:eastAsia="en-GB"/>
          <w14:ligatures w14:val="none"/>
        </w:rPr>
      </w:pPr>
    </w:p>
    <w:p w:rsidR="00570389" w:rsidP="00570389" w:rsidRDefault="00570389" w14:paraId="67055DDE" w14:textId="77777777">
      <w:pPr>
        <w:spacing w:before="100" w:beforeAutospacing="1" w:after="100" w:afterAutospacing="1" w:line="240" w:lineRule="auto"/>
        <w:jc w:val="center"/>
        <w:rPr>
          <w:rFonts w:ascii="Times New Roman" w:hAnsi="Times New Roman" w:eastAsia="Times New Roman" w:cs="Times New Roman"/>
          <w:kern w:val="0"/>
          <w:sz w:val="72"/>
          <w:szCs w:val="72"/>
          <w:lang w:eastAsia="en-GB"/>
          <w14:ligatures w14:val="none"/>
        </w:rPr>
      </w:pPr>
    </w:p>
    <w:p w:rsidR="00570389" w:rsidP="00570389" w:rsidRDefault="00570389" w14:paraId="1471DBB1" w14:textId="77777777">
      <w:pPr>
        <w:spacing w:before="100" w:beforeAutospacing="1" w:after="100" w:afterAutospacing="1" w:line="240" w:lineRule="auto"/>
        <w:jc w:val="center"/>
        <w:rPr>
          <w:rFonts w:ascii="Times New Roman" w:hAnsi="Times New Roman" w:eastAsia="Times New Roman" w:cs="Times New Roman"/>
          <w:kern w:val="0"/>
          <w:sz w:val="72"/>
          <w:szCs w:val="72"/>
          <w:lang w:eastAsia="en-GB"/>
          <w14:ligatures w14:val="none"/>
        </w:rPr>
      </w:pPr>
    </w:p>
    <w:p w:rsidR="00570389" w:rsidP="00570389" w:rsidRDefault="00570389" w14:paraId="1AB2D9A3" w14:textId="77777777">
      <w:pPr>
        <w:spacing w:before="100" w:beforeAutospacing="1" w:after="100" w:afterAutospacing="1" w:line="240" w:lineRule="auto"/>
        <w:jc w:val="center"/>
        <w:rPr>
          <w:rFonts w:ascii="Times New Roman" w:hAnsi="Times New Roman" w:eastAsia="Times New Roman" w:cs="Times New Roman"/>
          <w:kern w:val="0"/>
          <w:sz w:val="72"/>
          <w:szCs w:val="72"/>
          <w:lang w:eastAsia="en-GB"/>
          <w14:ligatures w14:val="none"/>
        </w:rPr>
      </w:pPr>
    </w:p>
    <w:p w:rsidRPr="00570389" w:rsidR="00570389" w:rsidP="00570389" w:rsidRDefault="00570389" w14:paraId="63E28381" w14:textId="77777777">
      <w:pPr>
        <w:spacing w:before="100" w:beforeAutospacing="1" w:after="100" w:afterAutospacing="1" w:line="240" w:lineRule="auto"/>
        <w:jc w:val="center"/>
        <w:rPr>
          <w:rFonts w:ascii="Times New Roman" w:hAnsi="Times New Roman" w:eastAsia="Times New Roman" w:cs="Times New Roman"/>
          <w:kern w:val="0"/>
          <w:sz w:val="72"/>
          <w:szCs w:val="72"/>
          <w:lang w:eastAsia="en-GB"/>
          <w14:ligatures w14:val="none"/>
        </w:rPr>
      </w:pPr>
    </w:p>
    <w:p w:rsidRPr="00570389" w:rsidR="00570389" w:rsidP="69A9A82F" w:rsidRDefault="00570389" w14:paraId="672F16C8" w14:textId="5EA62343">
      <w:pPr>
        <w:spacing w:before="100" w:beforeAutospacing="on" w:after="100" w:afterAutospacing="on" w:line="240" w:lineRule="auto"/>
        <w:rPr>
          <w:rFonts w:ascii="Times New Roman" w:hAnsi="Times New Roman" w:eastAsia="Times New Roman" w:cs="Times New Roman"/>
          <w:sz w:val="24"/>
          <w:szCs w:val="24"/>
          <w:lang w:eastAsia="en-GB"/>
        </w:rPr>
      </w:pPr>
    </w:p>
    <w:p w:rsidRPr="00570389" w:rsidR="00570389" w:rsidP="69A9A82F" w:rsidRDefault="00570389" w14:paraId="02D29D48" w14:textId="559C1665">
      <w:pPr>
        <w:spacing w:before="100" w:beforeAutospacing="on" w:after="100" w:afterAutospacing="on" w:line="240" w:lineRule="auto"/>
        <w:rPr>
          <w:rFonts w:ascii="Times New Roman" w:hAnsi="Times New Roman" w:eastAsia="Times New Roman" w:cs="Times New Roman"/>
          <w:sz w:val="24"/>
          <w:szCs w:val="24"/>
          <w:lang w:eastAsia="en-GB"/>
        </w:rPr>
      </w:pPr>
    </w:p>
    <w:p w:rsidRPr="00570389" w:rsidR="00570389" w:rsidP="69A9A82F" w:rsidRDefault="00570389" w14:paraId="5DB1FC32" w14:textId="114362B8">
      <w:pPr>
        <w:spacing w:before="100" w:beforeAutospacing="on" w:after="100" w:afterAutospacing="on" w:line="240" w:lineRule="auto"/>
        <w:rPr>
          <w:rFonts w:ascii="Times New Roman" w:hAnsi="Times New Roman" w:eastAsia="Times New Roman" w:cs="Times New Roman"/>
          <w:sz w:val="24"/>
          <w:szCs w:val="24"/>
          <w:lang w:eastAsia="en-GB"/>
        </w:rPr>
      </w:pPr>
    </w:p>
    <w:p w:rsidRPr="00570389" w:rsidR="00570389" w:rsidP="69A9A82F" w:rsidRDefault="00570389" w14:paraId="4A44E761" w14:textId="708027F1">
      <w:pPr>
        <w:spacing w:before="100" w:beforeAutospacing="on" w:after="100" w:afterAutospacing="on" w:line="240" w:lineRule="auto"/>
        <w:rPr>
          <w:rFonts w:ascii="Times New Roman" w:hAnsi="Times New Roman" w:eastAsia="Times New Roman" w:cs="Times New Roman"/>
          <w:sz w:val="24"/>
          <w:szCs w:val="24"/>
          <w:lang w:eastAsia="en-GB"/>
        </w:rPr>
      </w:pPr>
    </w:p>
    <w:p w:rsidRPr="00570389" w:rsidR="00570389" w:rsidP="69A9A82F" w:rsidRDefault="00570389" w14:paraId="42F54916" w14:textId="1791648A">
      <w:pPr>
        <w:spacing w:before="100" w:beforeAutospacing="on" w:after="100" w:afterAutospacing="on" w:line="240" w:lineRule="auto"/>
        <w:rPr>
          <w:rFonts w:ascii="Times New Roman" w:hAnsi="Times New Roman" w:eastAsia="Times New Roman" w:cs="Times New Roman"/>
          <w:sz w:val="24"/>
          <w:szCs w:val="24"/>
          <w:lang w:eastAsia="en-GB"/>
        </w:rPr>
      </w:pPr>
    </w:p>
    <w:p w:rsidRPr="00570389" w:rsidR="00570389" w:rsidP="69A9A82F" w:rsidRDefault="00570389" w14:paraId="4C8C6070" w14:textId="4E8BC547">
      <w:pPr>
        <w:spacing w:before="100" w:beforeAutospacing="on" w:after="100" w:afterAutospacing="on" w:line="240" w:lineRule="auto"/>
        <w:rPr>
          <w:rFonts w:ascii="Times New Roman" w:hAnsi="Times New Roman" w:eastAsia="Times New Roman" w:cs="Times New Roman"/>
          <w:sz w:val="24"/>
          <w:szCs w:val="24"/>
          <w:lang w:eastAsia="en-GB"/>
        </w:rPr>
      </w:pPr>
    </w:p>
    <w:p w:rsidRPr="00570389" w:rsidR="00570389" w:rsidP="69A9A82F" w:rsidRDefault="00570389" w14:paraId="09AC03A9" w14:textId="0746FD2D">
      <w:pPr>
        <w:spacing w:before="100" w:beforeAutospacing="on" w:after="100" w:afterAutospacing="on" w:line="240" w:lineRule="auto"/>
        <w:rPr>
          <w:rFonts w:ascii="Times New Roman" w:hAnsi="Times New Roman" w:eastAsia="Times New Roman" w:cs="Times New Roman"/>
          <w:sz w:val="24"/>
          <w:szCs w:val="24"/>
          <w:lang w:eastAsia="en-GB"/>
        </w:rPr>
      </w:pPr>
    </w:p>
    <w:p w:rsidRPr="00570389" w:rsidR="00570389" w:rsidP="69A9A82F" w:rsidRDefault="00570389" w14:paraId="24BBBDCE" w14:textId="1E89AEF0">
      <w:pPr>
        <w:spacing w:before="100" w:beforeAutospacing="on" w:after="100" w:afterAutospacing="on" w:line="240" w:lineRule="auto"/>
        <w:rPr>
          <w:rFonts w:ascii="Times New Roman" w:hAnsi="Times New Roman" w:eastAsia="Times New Roman" w:cs="Times New Roman"/>
          <w:sz w:val="24"/>
          <w:szCs w:val="24"/>
          <w:lang w:eastAsia="en-GB"/>
        </w:rPr>
      </w:pPr>
    </w:p>
    <w:p w:rsidRPr="00570389" w:rsidR="00570389" w:rsidP="0B472C7B" w:rsidRDefault="00570389" w14:textId="54388BC2" w14:paraId="0B472C7B">
      <w:pPr>
        <w:pStyle w:val="Normal"/>
        <w:spacing w:before="100" w:beforeAutospacing="on" w:after="100" w:afterAutospacing="on" w:line="240" w:lineRule="auto"/>
        <w:jc w:val="right"/>
        <w:rPr>
          <w:rFonts w:ascii="Times New Roman" w:hAnsi="Times New Roman" w:eastAsia="Times New Roman" w:cs="Times New Roman"/>
          <w:sz w:val="24"/>
          <w:szCs w:val="24"/>
          <w:lang w:eastAsia="en-GB"/>
        </w:rPr>
      </w:pPr>
      <w:r w:rsidRPr="00570389" w:rsidR="7494D81E">
        <w:rPr>
          <w:rFonts w:ascii="Times New Roman" w:hAnsi="Times New Roman" w:eastAsia="Times New Roman" w:cs="Times New Roman"/>
          <w:kern w:val="0"/>
          <w:sz w:val="24"/>
          <w:szCs w:val="24"/>
          <w:lang w:eastAsia="en-GB"/>
          <w14:ligatures w14:val="none"/>
        </w:rPr>
        <w:t xml:space="preserve">Laura Burniene 2115498</w:t>
      </w:r>
    </w:p>
    <w:p w:rsidR="0B472C7B" w:rsidP="0B472C7B" w:rsidRDefault="0B472C7B" w14:paraId="356CE025" w14:textId="5166AB73">
      <w:pPr>
        <w:pStyle w:val="Normal"/>
        <w:spacing w:beforeAutospacing="on" w:afterAutospacing="on" w:line="360" w:lineRule="auto"/>
        <w:ind w:left="-20" w:right="-20"/>
        <w:rPr>
          <w:rFonts w:ascii="Calibri" w:hAnsi="Calibri" w:eastAsia="Calibri" w:cs="Calibri"/>
          <w:noProof w:val="0"/>
          <w:sz w:val="24"/>
          <w:szCs w:val="24"/>
          <w:lang w:val="en-GB"/>
        </w:rPr>
      </w:pPr>
    </w:p>
    <w:p w:rsidRPr="00570389" w:rsidR="00570389" w:rsidP="5FF4F9CE" w:rsidRDefault="00570389" w14:paraId="3BC8E0B0" w14:textId="76526337">
      <w:pPr>
        <w:pStyle w:val="Normal"/>
        <w:spacing w:before="100" w:beforeAutospacing="on" w:after="100" w:afterAutospacing="on" w:line="360" w:lineRule="auto"/>
        <w:ind w:left="-20" w:right="-20"/>
        <w:rPr>
          <w:rFonts w:ascii="Calibri" w:hAnsi="Calibri" w:eastAsia="Calibri" w:cs="Calibri"/>
          <w:noProof w:val="0"/>
          <w:sz w:val="24"/>
          <w:szCs w:val="24"/>
          <w:lang w:val="en-GB"/>
        </w:rPr>
      </w:pPr>
      <w:r w:rsidRPr="65ECFD3A" w:rsidR="608AC76A">
        <w:rPr>
          <w:rFonts w:ascii="Calibri" w:hAnsi="Calibri" w:eastAsia="Calibri" w:cs="Calibri"/>
          <w:noProof w:val="0"/>
          <w:sz w:val="24"/>
          <w:szCs w:val="24"/>
          <w:lang w:val="en-GB"/>
        </w:rPr>
        <w:t xml:space="preserve">According to </w:t>
      </w:r>
      <w:r w:rsidRPr="65ECFD3A" w:rsidR="6BD28E2A">
        <w:rPr>
          <w:rFonts w:ascii="Calibri" w:hAnsi="Calibri" w:eastAsia="Calibri" w:cs="Calibri"/>
          <w:noProof w:val="0"/>
          <w:sz w:val="24"/>
          <w:szCs w:val="24"/>
          <w:lang w:val="en-GB"/>
        </w:rPr>
        <w:t xml:space="preserve">Jain and Mitra (2023), </w:t>
      </w:r>
      <w:r w:rsidRPr="65ECFD3A" w:rsidR="3FDD3A03">
        <w:rPr>
          <w:rFonts w:ascii="Calibri" w:hAnsi="Calibri" w:eastAsia="Calibri" w:cs="Calibri"/>
          <w:noProof w:val="0"/>
          <w:sz w:val="24"/>
          <w:szCs w:val="24"/>
          <w:lang w:val="en-GB"/>
        </w:rPr>
        <w:t>m</w:t>
      </w:r>
      <w:r w:rsidRPr="65ECFD3A" w:rsidR="11468130">
        <w:rPr>
          <w:rFonts w:ascii="Calibri" w:hAnsi="Calibri" w:eastAsia="Calibri" w:cs="Calibri"/>
          <w:noProof w:val="0"/>
          <w:sz w:val="24"/>
          <w:szCs w:val="24"/>
          <w:lang w:val="en-GB"/>
        </w:rPr>
        <w:t>ental disorders, including bipolar disorder, affect people of all ages and backgrounds worldwide</w:t>
      </w:r>
      <w:r w:rsidRPr="65ECFD3A" w:rsidR="57347ECE">
        <w:rPr>
          <w:rFonts w:ascii="Calibri" w:hAnsi="Calibri" w:eastAsia="Calibri" w:cs="Calibri"/>
          <w:noProof w:val="0"/>
          <w:sz w:val="24"/>
          <w:szCs w:val="24"/>
          <w:lang w:val="en-GB"/>
        </w:rPr>
        <w:t>, t</w:t>
      </w:r>
      <w:r w:rsidRPr="65ECFD3A" w:rsidR="11468130">
        <w:rPr>
          <w:rFonts w:ascii="Calibri" w:hAnsi="Calibri" w:eastAsia="Calibri" w:cs="Calibri"/>
          <w:noProof w:val="0"/>
          <w:sz w:val="24"/>
          <w:szCs w:val="24"/>
          <w:lang w:val="en-GB"/>
        </w:rPr>
        <w:t>hroughout history bipolar disorder has received significant attention</w:t>
      </w:r>
      <w:r w:rsidRPr="65ECFD3A" w:rsidR="15FC5A24">
        <w:rPr>
          <w:rFonts w:ascii="Calibri" w:hAnsi="Calibri" w:eastAsia="Calibri" w:cs="Calibri"/>
          <w:noProof w:val="0"/>
          <w:sz w:val="24"/>
          <w:szCs w:val="24"/>
          <w:lang w:val="en-GB"/>
        </w:rPr>
        <w:t xml:space="preserve"> with</w:t>
      </w:r>
      <w:r w:rsidRPr="65ECFD3A" w:rsidR="11468130">
        <w:rPr>
          <w:rFonts w:ascii="Calibri" w:hAnsi="Calibri" w:eastAsia="Calibri" w:cs="Calibri"/>
          <w:noProof w:val="0"/>
          <w:sz w:val="24"/>
          <w:szCs w:val="24"/>
          <w:lang w:val="en-GB"/>
        </w:rPr>
        <w:t xml:space="preserve"> the study of this condition </w:t>
      </w:r>
      <w:r w:rsidRPr="65ECFD3A" w:rsidR="250CE484">
        <w:rPr>
          <w:rFonts w:ascii="Calibri" w:hAnsi="Calibri" w:eastAsia="Calibri" w:cs="Calibri"/>
          <w:noProof w:val="0"/>
          <w:sz w:val="24"/>
          <w:szCs w:val="24"/>
          <w:lang w:val="en-GB"/>
        </w:rPr>
        <w:t>evolving</w:t>
      </w:r>
      <w:r w:rsidRPr="65ECFD3A" w:rsidR="11468130">
        <w:rPr>
          <w:rFonts w:ascii="Calibri" w:hAnsi="Calibri" w:eastAsia="Calibri" w:cs="Calibri"/>
          <w:noProof w:val="0"/>
          <w:sz w:val="24"/>
          <w:szCs w:val="24"/>
          <w:lang w:val="en-GB"/>
        </w:rPr>
        <w:t xml:space="preserve"> with advancements in research and understanding</w:t>
      </w:r>
      <w:r w:rsidRPr="65ECFD3A" w:rsidR="6B7F29A0">
        <w:rPr>
          <w:rFonts w:ascii="Calibri" w:hAnsi="Calibri" w:eastAsia="Calibri" w:cs="Calibri"/>
          <w:noProof w:val="0"/>
          <w:sz w:val="24"/>
          <w:szCs w:val="24"/>
          <w:lang w:val="en-GB"/>
        </w:rPr>
        <w:t>. U</w:t>
      </w:r>
      <w:r w:rsidRPr="65ECFD3A" w:rsidR="11468130">
        <w:rPr>
          <w:rFonts w:ascii="Calibri" w:hAnsi="Calibri" w:eastAsia="Calibri" w:cs="Calibri"/>
          <w:noProof w:val="0"/>
          <w:sz w:val="24"/>
          <w:szCs w:val="24"/>
          <w:lang w:val="en-GB"/>
        </w:rPr>
        <w:t xml:space="preserve">nderstanding the historical and contemporary support for bipolar disorder is crucial for </w:t>
      </w:r>
      <w:r w:rsidRPr="65ECFD3A" w:rsidR="11468130">
        <w:rPr>
          <w:rFonts w:ascii="Calibri" w:hAnsi="Calibri" w:eastAsia="Calibri" w:cs="Calibri"/>
          <w:noProof w:val="0"/>
          <w:sz w:val="24"/>
          <w:szCs w:val="24"/>
          <w:lang w:val="en-GB"/>
        </w:rPr>
        <w:t>accurate</w:t>
      </w:r>
      <w:r w:rsidRPr="65ECFD3A" w:rsidR="11468130">
        <w:rPr>
          <w:rFonts w:ascii="Calibri" w:hAnsi="Calibri" w:eastAsia="Calibri" w:cs="Calibri"/>
          <w:noProof w:val="0"/>
          <w:sz w:val="24"/>
          <w:szCs w:val="24"/>
          <w:lang w:val="en-GB"/>
        </w:rPr>
        <w:t xml:space="preserve"> classification and diagnosis of mental disorders</w:t>
      </w:r>
      <w:r w:rsidRPr="65ECFD3A" w:rsidR="2E2EDCDF">
        <w:rPr>
          <w:rFonts w:ascii="Calibri" w:hAnsi="Calibri" w:eastAsia="Calibri" w:cs="Calibri"/>
          <w:noProof w:val="0"/>
          <w:sz w:val="24"/>
          <w:szCs w:val="24"/>
          <w:lang w:val="en-GB"/>
        </w:rPr>
        <w:t xml:space="preserve"> (Jain and Mitra, 2023)</w:t>
      </w:r>
      <w:r w:rsidRPr="65ECFD3A" w:rsidR="11468130">
        <w:rPr>
          <w:rFonts w:ascii="Calibri" w:hAnsi="Calibri" w:eastAsia="Calibri" w:cs="Calibri"/>
          <w:noProof w:val="0"/>
          <w:sz w:val="24"/>
          <w:szCs w:val="24"/>
          <w:lang w:val="en-GB"/>
        </w:rPr>
        <w:t xml:space="preserve">. Research has shown that bipolar disorder has a complex </w:t>
      </w:r>
      <w:r w:rsidRPr="65ECFD3A" w:rsidR="10E80A25">
        <w:rPr>
          <w:rFonts w:ascii="Calibri" w:hAnsi="Calibri" w:eastAsia="Calibri" w:cs="Calibri"/>
          <w:noProof w:val="0"/>
          <w:sz w:val="24"/>
          <w:szCs w:val="24"/>
          <w:lang w:val="en-GB"/>
        </w:rPr>
        <w:t>aetiology</w:t>
      </w:r>
      <w:r w:rsidRPr="65ECFD3A" w:rsidR="11468130">
        <w:rPr>
          <w:rFonts w:ascii="Calibri" w:hAnsi="Calibri" w:eastAsia="Calibri" w:cs="Calibri"/>
          <w:noProof w:val="0"/>
          <w:sz w:val="24"/>
          <w:szCs w:val="24"/>
          <w:lang w:val="en-GB"/>
        </w:rPr>
        <w:t>, involving both genetic and environmental factors</w:t>
      </w:r>
      <w:r w:rsidRPr="65ECFD3A" w:rsidR="06A3A9CC">
        <w:rPr>
          <w:rFonts w:ascii="Calibri" w:hAnsi="Calibri" w:eastAsia="Calibri" w:cs="Calibri"/>
          <w:noProof w:val="0"/>
          <w:sz w:val="24"/>
          <w:szCs w:val="24"/>
          <w:lang w:val="en-GB"/>
        </w:rPr>
        <w:t xml:space="preserve">, </w:t>
      </w:r>
      <w:r w:rsidRPr="65ECFD3A" w:rsidR="447891ED">
        <w:rPr>
          <w:rFonts w:ascii="Calibri" w:hAnsi="Calibri" w:eastAsia="Calibri" w:cs="Calibri"/>
          <w:noProof w:val="0"/>
          <w:sz w:val="24"/>
          <w:szCs w:val="24"/>
          <w:lang w:val="en-GB"/>
        </w:rPr>
        <w:t xml:space="preserve">and </w:t>
      </w:r>
      <w:r w:rsidRPr="65ECFD3A" w:rsidR="34134525">
        <w:rPr>
          <w:rFonts w:ascii="Calibri" w:hAnsi="Calibri" w:eastAsia="Calibri" w:cs="Calibri"/>
          <w:noProof w:val="0"/>
          <w:sz w:val="24"/>
          <w:szCs w:val="24"/>
          <w:lang w:val="en-GB"/>
        </w:rPr>
        <w:t>in-depth</w:t>
      </w:r>
      <w:r w:rsidRPr="65ECFD3A" w:rsidR="447891ED">
        <w:rPr>
          <w:rFonts w:ascii="Calibri" w:hAnsi="Calibri" w:eastAsia="Calibri" w:cs="Calibri"/>
          <w:noProof w:val="0"/>
          <w:sz w:val="24"/>
          <w:szCs w:val="24"/>
          <w:lang w:val="en-GB"/>
        </w:rPr>
        <w:t xml:space="preserve"> </w:t>
      </w:r>
      <w:r w:rsidRPr="65ECFD3A" w:rsidR="06A3A9CC">
        <w:rPr>
          <w:rFonts w:ascii="Calibri" w:hAnsi="Calibri" w:eastAsia="Calibri" w:cs="Calibri"/>
          <w:noProof w:val="0"/>
          <w:sz w:val="24"/>
          <w:szCs w:val="24"/>
          <w:lang w:val="en-GB"/>
        </w:rPr>
        <w:t>e</w:t>
      </w:r>
      <w:r w:rsidRPr="65ECFD3A" w:rsidR="11468130">
        <w:rPr>
          <w:rFonts w:ascii="Calibri" w:hAnsi="Calibri" w:eastAsia="Calibri" w:cs="Calibri"/>
          <w:noProof w:val="0"/>
          <w:sz w:val="24"/>
          <w:szCs w:val="24"/>
          <w:lang w:val="en-GB"/>
        </w:rPr>
        <w:t>xplor</w:t>
      </w:r>
      <w:r w:rsidRPr="65ECFD3A" w:rsidR="292F1880">
        <w:rPr>
          <w:rFonts w:ascii="Calibri" w:hAnsi="Calibri" w:eastAsia="Calibri" w:cs="Calibri"/>
          <w:noProof w:val="0"/>
          <w:sz w:val="24"/>
          <w:szCs w:val="24"/>
          <w:lang w:val="en-GB"/>
        </w:rPr>
        <w:t>ation of</w:t>
      </w:r>
      <w:r w:rsidRPr="65ECFD3A" w:rsidR="11468130">
        <w:rPr>
          <w:rFonts w:ascii="Calibri" w:hAnsi="Calibri" w:eastAsia="Calibri" w:cs="Calibri"/>
          <w:noProof w:val="0"/>
          <w:sz w:val="24"/>
          <w:szCs w:val="24"/>
          <w:lang w:val="en-GB"/>
        </w:rPr>
        <w:t xml:space="preserve"> the historical and contemporary support for bipolar disorder can provide valuable insights for mental health professionals in assessing and treating individuals with this condition</w:t>
      </w:r>
      <w:r w:rsidRPr="65ECFD3A" w:rsidR="1BCCA173">
        <w:rPr>
          <w:rFonts w:ascii="Calibri" w:hAnsi="Calibri" w:eastAsia="Calibri" w:cs="Calibri"/>
          <w:noProof w:val="0"/>
          <w:sz w:val="24"/>
          <w:szCs w:val="24"/>
          <w:lang w:val="en-GB"/>
        </w:rPr>
        <w:t xml:space="preserve"> (Rowland and Marwaha, 2019)</w:t>
      </w:r>
      <w:r w:rsidRPr="65ECFD3A" w:rsidR="11468130">
        <w:rPr>
          <w:rFonts w:ascii="Calibri" w:hAnsi="Calibri" w:eastAsia="Calibri" w:cs="Calibri"/>
          <w:noProof w:val="0"/>
          <w:sz w:val="24"/>
          <w:szCs w:val="24"/>
          <w:lang w:val="en-GB"/>
        </w:rPr>
        <w:t>. This essay aims to discuss the classifications of mental disorders and emphasi</w:t>
      </w:r>
      <w:r w:rsidRPr="65ECFD3A" w:rsidR="563CD541">
        <w:rPr>
          <w:rFonts w:ascii="Calibri" w:hAnsi="Calibri" w:eastAsia="Calibri" w:cs="Calibri"/>
          <w:noProof w:val="0"/>
          <w:sz w:val="24"/>
          <w:szCs w:val="24"/>
          <w:lang w:val="en-GB"/>
        </w:rPr>
        <w:t>s</w:t>
      </w:r>
      <w:r w:rsidRPr="65ECFD3A" w:rsidR="11468130">
        <w:rPr>
          <w:rFonts w:ascii="Calibri" w:hAnsi="Calibri" w:eastAsia="Calibri" w:cs="Calibri"/>
          <w:noProof w:val="0"/>
          <w:sz w:val="24"/>
          <w:szCs w:val="24"/>
          <w:lang w:val="en-GB"/>
        </w:rPr>
        <w:t>e the importance of a comprehensive approach in understanding and addressing bipolar disorder.</w:t>
      </w:r>
    </w:p>
    <w:p w:rsidR="65ECFD3A" w:rsidP="65ECFD3A" w:rsidRDefault="65ECFD3A" w14:paraId="7E8C1F3D" w14:textId="0C385991">
      <w:pPr>
        <w:pStyle w:val="Normal"/>
        <w:spacing w:beforeAutospacing="on" w:afterAutospacing="on" w:line="360" w:lineRule="auto"/>
        <w:ind w:left="-20" w:right="-20"/>
        <w:rPr>
          <w:rFonts w:ascii="Calibri" w:hAnsi="Calibri" w:eastAsia="Calibri" w:cs="Calibri"/>
          <w:noProof w:val="0"/>
          <w:sz w:val="24"/>
          <w:szCs w:val="24"/>
          <w:lang w:val="en-GB"/>
        </w:rPr>
      </w:pPr>
    </w:p>
    <w:p w:rsidRPr="00570389" w:rsidR="00570389" w:rsidP="5FF4F9CE" w:rsidRDefault="00570389" w14:paraId="087CCF82" w14:textId="72D729FA">
      <w:pPr>
        <w:pStyle w:val="Normal"/>
        <w:spacing w:before="100" w:beforeAutospacing="on" w:after="100" w:afterAutospacing="on" w:line="360" w:lineRule="auto"/>
        <w:ind w:left="-20" w:right="-20"/>
        <w:rPr>
          <w:rFonts w:ascii="Calibri" w:hAnsi="Calibri" w:eastAsia="Calibri" w:cs="Calibri"/>
          <w:noProof w:val="0"/>
          <w:sz w:val="24"/>
          <w:szCs w:val="24"/>
          <w:lang w:val="en-GB"/>
        </w:rPr>
      </w:pPr>
      <w:r w:rsidRPr="0B472C7B" w:rsidR="51015E88">
        <w:rPr>
          <w:rFonts w:ascii="Calibri" w:hAnsi="Calibri" w:eastAsia="Calibri" w:cs="Calibri"/>
          <w:noProof w:val="0"/>
          <w:sz w:val="24"/>
          <w:szCs w:val="24"/>
          <w:lang w:val="en-GB"/>
        </w:rPr>
        <w:t>Manic depression, otherwise known as bipolar disorder, is a mental illness marked by abrupt mood swings</w:t>
      </w:r>
      <w:r w:rsidRPr="0B472C7B" w:rsidR="4C4C951B">
        <w:rPr>
          <w:rFonts w:ascii="Calibri" w:hAnsi="Calibri" w:eastAsia="Calibri" w:cs="Calibri"/>
          <w:noProof w:val="0"/>
          <w:sz w:val="24"/>
          <w:szCs w:val="24"/>
          <w:lang w:val="en-GB"/>
        </w:rPr>
        <w:t>, i</w:t>
      </w:r>
      <w:r w:rsidRPr="0B472C7B" w:rsidR="11468130">
        <w:rPr>
          <w:rFonts w:ascii="Calibri" w:hAnsi="Calibri" w:eastAsia="Calibri" w:cs="Calibri"/>
          <w:noProof w:val="0"/>
          <w:sz w:val="24"/>
          <w:szCs w:val="24"/>
          <w:lang w:val="en-GB"/>
        </w:rPr>
        <w:t xml:space="preserve">n the UK, there are approximately 1.3 million individuals with bipolar disorder, representing about 1 in 50 people (Bipolar.UK, 2024). </w:t>
      </w:r>
      <w:r w:rsidRPr="0B472C7B" w:rsidR="57ED0131">
        <w:rPr>
          <w:rFonts w:ascii="Calibri" w:hAnsi="Calibri" w:eastAsia="Calibri" w:cs="Calibri"/>
          <w:noProof w:val="0"/>
          <w:sz w:val="24"/>
          <w:szCs w:val="24"/>
          <w:lang w:val="en-GB"/>
        </w:rPr>
        <w:t>According to the National Institute for Mental Health (NIMH), (2023)</w:t>
      </w:r>
      <w:r w:rsidRPr="0B472C7B" w:rsidR="6ABC9CF4">
        <w:rPr>
          <w:rFonts w:ascii="Calibri" w:hAnsi="Calibri" w:eastAsia="Calibri" w:cs="Calibri"/>
          <w:noProof w:val="0"/>
          <w:sz w:val="24"/>
          <w:szCs w:val="24"/>
          <w:lang w:val="en-GB"/>
        </w:rPr>
        <w:t xml:space="preserve"> individuals who suffer from bipolar disorder go through phases of extreme melancholy, hopelessness, and sluggishness in addition to times of increased happiness and strength.</w:t>
      </w:r>
      <w:r w:rsidRPr="0B472C7B" w:rsidR="3369EECF">
        <w:rPr>
          <w:rFonts w:ascii="Calibri" w:hAnsi="Calibri" w:eastAsia="Calibri" w:cs="Calibri"/>
          <w:noProof w:val="0"/>
          <w:sz w:val="24"/>
          <w:szCs w:val="24"/>
          <w:lang w:val="en-GB"/>
        </w:rPr>
        <w:t xml:space="preserve"> The NIMH</w:t>
      </w:r>
      <w:r w:rsidRPr="0B472C7B" w:rsidR="7506ADB3">
        <w:rPr>
          <w:rFonts w:ascii="Calibri" w:hAnsi="Calibri" w:eastAsia="Calibri" w:cs="Calibri"/>
          <w:noProof w:val="0"/>
          <w:sz w:val="24"/>
          <w:szCs w:val="24"/>
          <w:lang w:val="en-GB"/>
        </w:rPr>
        <w:t xml:space="preserve"> </w:t>
      </w:r>
      <w:r w:rsidRPr="0B472C7B" w:rsidR="3DA60A2E">
        <w:rPr>
          <w:rFonts w:ascii="Calibri" w:hAnsi="Calibri" w:eastAsia="Calibri" w:cs="Calibri"/>
          <w:noProof w:val="0"/>
          <w:sz w:val="24"/>
          <w:szCs w:val="24"/>
          <w:lang w:val="en-GB"/>
        </w:rPr>
        <w:t>(2023</w:t>
      </w:r>
      <w:r w:rsidRPr="0B472C7B" w:rsidR="3DA60A2E">
        <w:rPr>
          <w:rFonts w:ascii="Calibri" w:hAnsi="Calibri" w:eastAsia="Calibri" w:cs="Calibri"/>
          <w:noProof w:val="0"/>
          <w:sz w:val="24"/>
          <w:szCs w:val="24"/>
          <w:lang w:val="en-GB"/>
        </w:rPr>
        <w:t xml:space="preserve">) </w:t>
      </w:r>
      <w:r w:rsidRPr="0B472C7B" w:rsidR="6EE0B699">
        <w:rPr>
          <w:rFonts w:ascii="Calibri" w:hAnsi="Calibri" w:eastAsia="Calibri" w:cs="Calibri"/>
          <w:noProof w:val="0"/>
          <w:sz w:val="24"/>
          <w:szCs w:val="24"/>
          <w:lang w:val="en-GB"/>
        </w:rPr>
        <w:t xml:space="preserve"> </w:t>
      </w:r>
      <w:r w:rsidRPr="0B472C7B" w:rsidR="0198D734">
        <w:rPr>
          <w:rFonts w:ascii="Calibri" w:hAnsi="Calibri" w:eastAsia="Calibri" w:cs="Calibri"/>
          <w:noProof w:val="0"/>
          <w:sz w:val="24"/>
          <w:szCs w:val="24"/>
          <w:lang w:val="en-GB"/>
        </w:rPr>
        <w:t>outlines</w:t>
      </w:r>
      <w:r w:rsidRPr="0B472C7B" w:rsidR="0198D734">
        <w:rPr>
          <w:rFonts w:ascii="Calibri" w:hAnsi="Calibri" w:eastAsia="Calibri" w:cs="Calibri"/>
          <w:noProof w:val="0"/>
          <w:sz w:val="24"/>
          <w:szCs w:val="24"/>
          <w:lang w:val="en-GB"/>
        </w:rPr>
        <w:t xml:space="preserve"> three forms of bipolar disorder that are characterised by observable shifts in energy, mood, and level of activity, </w:t>
      </w:r>
      <w:r w:rsidRPr="0B472C7B" w:rsidR="6EE0B699">
        <w:rPr>
          <w:rFonts w:ascii="Calibri" w:hAnsi="Calibri" w:eastAsia="Calibri" w:cs="Calibri"/>
          <w:noProof w:val="0"/>
          <w:sz w:val="24"/>
          <w:szCs w:val="24"/>
          <w:lang w:val="en-GB"/>
        </w:rPr>
        <w:t>r</w:t>
      </w:r>
      <w:r w:rsidRPr="0B472C7B" w:rsidR="11468130">
        <w:rPr>
          <w:rFonts w:ascii="Calibri" w:hAnsi="Calibri" w:eastAsia="Calibri" w:cs="Calibri"/>
          <w:noProof w:val="0"/>
          <w:sz w:val="24"/>
          <w:szCs w:val="24"/>
          <w:lang w:val="en-GB"/>
        </w:rPr>
        <w:t>esearch suggests that bipolar disorder has a genetic basis and is a brain disease</w:t>
      </w:r>
      <w:r w:rsidRPr="0B472C7B" w:rsidR="11468130">
        <w:rPr>
          <w:rFonts w:ascii="Calibri" w:hAnsi="Calibri" w:eastAsia="Calibri" w:cs="Calibri"/>
          <w:noProof w:val="0"/>
          <w:sz w:val="24"/>
          <w:szCs w:val="24"/>
          <w:lang w:val="en-GB"/>
        </w:rPr>
        <w:t xml:space="preserve">. With </w:t>
      </w:r>
      <w:r w:rsidRPr="0B472C7B" w:rsidR="11468130">
        <w:rPr>
          <w:rFonts w:ascii="Calibri" w:hAnsi="Calibri" w:eastAsia="Calibri" w:cs="Calibri"/>
          <w:noProof w:val="0"/>
          <w:sz w:val="24"/>
          <w:szCs w:val="24"/>
          <w:lang w:val="en-GB"/>
        </w:rPr>
        <w:t>a</w:t>
      </w:r>
      <w:r w:rsidRPr="0B472C7B" w:rsidR="11468130">
        <w:rPr>
          <w:rFonts w:ascii="Calibri" w:hAnsi="Calibri" w:eastAsia="Calibri" w:cs="Calibri"/>
          <w:noProof w:val="0"/>
          <w:sz w:val="24"/>
          <w:szCs w:val="24"/>
          <w:lang w:val="en-GB"/>
        </w:rPr>
        <w:t>ppropriate treatment</w:t>
      </w:r>
      <w:r w:rsidRPr="0B472C7B" w:rsidR="11468130">
        <w:rPr>
          <w:rFonts w:ascii="Calibri" w:hAnsi="Calibri" w:eastAsia="Calibri" w:cs="Calibri"/>
          <w:noProof w:val="0"/>
          <w:sz w:val="24"/>
          <w:szCs w:val="24"/>
          <w:lang w:val="en-GB"/>
        </w:rPr>
        <w:t xml:space="preserve"> </w:t>
      </w:r>
      <w:r w:rsidRPr="0B472C7B" w:rsidR="11468130">
        <w:rPr>
          <w:rFonts w:ascii="Calibri" w:hAnsi="Calibri" w:eastAsia="Calibri" w:cs="Calibri"/>
          <w:noProof w:val="0"/>
          <w:sz w:val="24"/>
          <w:szCs w:val="24"/>
          <w:lang w:val="en-GB"/>
        </w:rPr>
        <w:t>and support, individuals with bipolar disorder can gain better control of their symptoms</w:t>
      </w:r>
      <w:r w:rsidRPr="0B472C7B" w:rsidR="2F6A11EC">
        <w:rPr>
          <w:rFonts w:ascii="Calibri" w:hAnsi="Calibri" w:eastAsia="Calibri" w:cs="Calibri"/>
          <w:noProof w:val="0"/>
          <w:sz w:val="24"/>
          <w:szCs w:val="24"/>
          <w:lang w:val="en-GB"/>
        </w:rPr>
        <w:t xml:space="preserve"> (NHS, 2021)</w:t>
      </w:r>
      <w:r w:rsidRPr="0B472C7B" w:rsidR="11468130">
        <w:rPr>
          <w:rFonts w:ascii="Calibri" w:hAnsi="Calibri" w:eastAsia="Calibri" w:cs="Calibri"/>
          <w:noProof w:val="0"/>
          <w:sz w:val="24"/>
          <w:szCs w:val="24"/>
          <w:lang w:val="en-GB"/>
        </w:rPr>
        <w:t>. Early intervention is crucial, and it is recommended to seek help from a psychiatrist speciali</w:t>
      </w:r>
      <w:r w:rsidRPr="0B472C7B" w:rsidR="3C4B0D06">
        <w:rPr>
          <w:rFonts w:ascii="Calibri" w:hAnsi="Calibri" w:eastAsia="Calibri" w:cs="Calibri"/>
          <w:noProof w:val="0"/>
          <w:sz w:val="24"/>
          <w:szCs w:val="24"/>
          <w:lang w:val="en-GB"/>
        </w:rPr>
        <w:t>s</w:t>
      </w:r>
      <w:r w:rsidRPr="0B472C7B" w:rsidR="11468130">
        <w:rPr>
          <w:rFonts w:ascii="Calibri" w:hAnsi="Calibri" w:eastAsia="Calibri" w:cs="Calibri"/>
          <w:noProof w:val="0"/>
          <w:sz w:val="24"/>
          <w:szCs w:val="24"/>
          <w:lang w:val="en-GB"/>
        </w:rPr>
        <w:t>ing in mood disorders, who can provide treatments such as Cognitive-</w:t>
      </w:r>
      <w:r w:rsidRPr="0B472C7B" w:rsidR="11468130">
        <w:rPr>
          <w:rFonts w:ascii="Calibri" w:hAnsi="Calibri" w:eastAsia="Calibri" w:cs="Calibri"/>
          <w:noProof w:val="0"/>
          <w:sz w:val="24"/>
          <w:szCs w:val="24"/>
          <w:lang w:val="en-GB"/>
        </w:rPr>
        <w:t>B</w:t>
      </w:r>
      <w:r w:rsidRPr="0B472C7B" w:rsidR="11468130">
        <w:rPr>
          <w:rFonts w:ascii="Calibri" w:hAnsi="Calibri" w:eastAsia="Calibri" w:cs="Calibri"/>
          <w:noProof w:val="0"/>
          <w:sz w:val="24"/>
          <w:szCs w:val="24"/>
          <w:lang w:val="en-GB"/>
        </w:rPr>
        <w:t>ehavioral</w:t>
      </w:r>
      <w:r w:rsidRPr="0B472C7B" w:rsidR="11468130">
        <w:rPr>
          <w:rFonts w:ascii="Calibri" w:hAnsi="Calibri" w:eastAsia="Calibri" w:cs="Calibri"/>
          <w:noProof w:val="0"/>
          <w:sz w:val="24"/>
          <w:szCs w:val="24"/>
          <w:lang w:val="en-GB"/>
        </w:rPr>
        <w:t xml:space="preserve"> </w:t>
      </w:r>
      <w:r w:rsidRPr="0B472C7B" w:rsidR="11468130">
        <w:rPr>
          <w:rFonts w:ascii="Calibri" w:hAnsi="Calibri" w:eastAsia="Calibri" w:cs="Calibri"/>
          <w:noProof w:val="0"/>
          <w:sz w:val="24"/>
          <w:szCs w:val="24"/>
          <w:lang w:val="en-GB"/>
        </w:rPr>
        <w:t>Therapy (CBT), Interpersonal and Social Rhythm Therapy (IPSRT), as well as family therapy</w:t>
      </w:r>
      <w:r w:rsidRPr="0B472C7B" w:rsidR="529F8ACA">
        <w:rPr>
          <w:rFonts w:ascii="Calibri" w:hAnsi="Calibri" w:eastAsia="Calibri" w:cs="Calibri"/>
          <w:noProof w:val="0"/>
          <w:sz w:val="24"/>
          <w:szCs w:val="24"/>
          <w:lang w:val="en-GB"/>
        </w:rPr>
        <w:t>, also o</w:t>
      </w:r>
      <w:r w:rsidRPr="0B472C7B" w:rsidR="11468130">
        <w:rPr>
          <w:rFonts w:ascii="Calibri" w:hAnsi="Calibri" w:eastAsia="Calibri" w:cs="Calibri"/>
          <w:noProof w:val="0"/>
          <w:sz w:val="24"/>
          <w:szCs w:val="24"/>
          <w:lang w:val="en-GB"/>
        </w:rPr>
        <w:t>ther specialists can offer treatment</w:t>
      </w:r>
      <w:r w:rsidRPr="0B472C7B" w:rsidR="4C38F466">
        <w:rPr>
          <w:rFonts w:ascii="Calibri" w:hAnsi="Calibri" w:eastAsia="Calibri" w:cs="Calibri"/>
          <w:noProof w:val="0"/>
          <w:sz w:val="24"/>
          <w:szCs w:val="24"/>
          <w:lang w:val="en-GB"/>
        </w:rPr>
        <w:t>, and p</w:t>
      </w:r>
      <w:r w:rsidRPr="0B472C7B" w:rsidR="11468130">
        <w:rPr>
          <w:rFonts w:ascii="Calibri" w:hAnsi="Calibri" w:eastAsia="Calibri" w:cs="Calibri"/>
          <w:noProof w:val="0"/>
          <w:sz w:val="24"/>
          <w:szCs w:val="24"/>
          <w:lang w:val="en-GB"/>
        </w:rPr>
        <w:t>rompt diagnosis and treatment can help reduce symptoms and improve daily functioning</w:t>
      </w:r>
      <w:r w:rsidRPr="0B472C7B" w:rsidR="49B108EF">
        <w:rPr>
          <w:rFonts w:ascii="Calibri" w:hAnsi="Calibri" w:eastAsia="Calibri" w:cs="Calibri"/>
          <w:noProof w:val="0"/>
          <w:sz w:val="24"/>
          <w:szCs w:val="24"/>
          <w:lang w:val="en-GB"/>
        </w:rPr>
        <w:t xml:space="preserve"> (</w:t>
      </w:r>
      <w:r w:rsidRPr="0B472C7B" w:rsidR="49B108EF">
        <w:rPr>
          <w:rFonts w:ascii="Calibri" w:hAnsi="Calibri" w:eastAsia="Calibri" w:cs="Calibri"/>
          <w:noProof w:val="0"/>
          <w:sz w:val="24"/>
          <w:szCs w:val="24"/>
          <w:lang w:val="en-GB"/>
        </w:rPr>
        <w:t>M</w:t>
      </w:r>
      <w:r w:rsidRPr="0B472C7B" w:rsidR="49B108EF">
        <w:rPr>
          <w:rFonts w:ascii="Calibri" w:hAnsi="Calibri" w:eastAsia="Calibri" w:cs="Calibri"/>
          <w:noProof w:val="0"/>
          <w:sz w:val="24"/>
          <w:szCs w:val="24"/>
          <w:lang w:val="en-GB"/>
        </w:rPr>
        <w:t>iklowitz</w:t>
      </w:r>
      <w:r w:rsidRPr="0B472C7B" w:rsidR="49B108EF">
        <w:rPr>
          <w:rFonts w:ascii="Calibri" w:hAnsi="Calibri" w:eastAsia="Calibri" w:cs="Calibri"/>
          <w:noProof w:val="0"/>
          <w:sz w:val="24"/>
          <w:szCs w:val="24"/>
          <w:lang w:val="en-GB"/>
        </w:rPr>
        <w:t xml:space="preserve"> </w:t>
      </w:r>
      <w:r w:rsidRPr="0B472C7B" w:rsidR="49B108EF">
        <w:rPr>
          <w:rFonts w:ascii="Calibri" w:hAnsi="Calibri" w:eastAsia="Calibri" w:cs="Calibri"/>
          <w:noProof w:val="0"/>
          <w:sz w:val="24"/>
          <w:szCs w:val="24"/>
          <w:lang w:val="en-GB"/>
        </w:rPr>
        <w:t>et al., 2007)</w:t>
      </w:r>
      <w:r w:rsidRPr="0B472C7B" w:rsidR="11468130">
        <w:rPr>
          <w:rFonts w:ascii="Calibri" w:hAnsi="Calibri" w:eastAsia="Calibri" w:cs="Calibri"/>
          <w:noProof w:val="0"/>
          <w:sz w:val="24"/>
          <w:szCs w:val="24"/>
          <w:lang w:val="en-GB"/>
        </w:rPr>
        <w:t>.</w:t>
      </w:r>
    </w:p>
    <w:p w:rsidR="65ECFD3A" w:rsidP="65ECFD3A" w:rsidRDefault="65ECFD3A" w14:paraId="697ACFD2" w14:textId="10EBAC24">
      <w:pPr>
        <w:pStyle w:val="Normal"/>
        <w:spacing w:beforeAutospacing="on" w:afterAutospacing="on" w:line="360" w:lineRule="auto"/>
        <w:ind w:left="-20" w:right="-20"/>
        <w:rPr>
          <w:rFonts w:ascii="Calibri" w:hAnsi="Calibri" w:eastAsia="Calibri" w:cs="Calibri"/>
          <w:noProof w:val="0"/>
          <w:sz w:val="24"/>
          <w:szCs w:val="24"/>
          <w:lang w:val="en-GB"/>
        </w:rPr>
      </w:pPr>
    </w:p>
    <w:p w:rsidR="3E3AF809" w:rsidP="0B472C7B" w:rsidRDefault="3E3AF809" w14:paraId="5C5A9D26" w14:textId="1B61CB5E">
      <w:pPr>
        <w:pStyle w:val="Normal"/>
        <w:spacing w:beforeAutospacing="on" w:afterAutospacing="on" w:line="360" w:lineRule="auto"/>
        <w:ind w:left="-20" w:right="-20"/>
        <w:rPr>
          <w:rFonts w:ascii="Calibri" w:hAnsi="Calibri" w:eastAsia="Calibri" w:cs="Calibri"/>
          <w:noProof w:val="0"/>
          <w:sz w:val="24"/>
          <w:szCs w:val="24"/>
          <w:lang w:val="en-GB"/>
        </w:rPr>
      </w:pPr>
      <w:r w:rsidRPr="0B472C7B" w:rsidR="3E3AF809">
        <w:rPr>
          <w:rFonts w:ascii="Calibri" w:hAnsi="Calibri" w:eastAsia="Calibri" w:cs="Calibri"/>
          <w:noProof w:val="0"/>
          <w:sz w:val="24"/>
          <w:szCs w:val="24"/>
          <w:lang w:val="en-GB"/>
        </w:rPr>
        <w:t xml:space="preserve">According to Chakrabarti (2022), </w:t>
      </w:r>
      <w:r w:rsidRPr="0B472C7B" w:rsidR="3280C318">
        <w:rPr>
          <w:rFonts w:ascii="Calibri" w:hAnsi="Calibri" w:eastAsia="Calibri" w:cs="Calibri"/>
          <w:noProof w:val="0"/>
          <w:sz w:val="24"/>
          <w:szCs w:val="24"/>
          <w:lang w:val="en-GB"/>
        </w:rPr>
        <w:t xml:space="preserve">bipolar disorders include a variety of problems, including cyclothymic disorder, bipolar I and II disorders, nonspecific bipolar diseases, and other recognised bipolar and associated illnesses, the Tenth Revision of the International Classification of Diseases (ICD-10) </w:t>
      </w:r>
      <w:r w:rsidRPr="0B472C7B" w:rsidR="301B77F4">
        <w:rPr>
          <w:rFonts w:ascii="Calibri" w:hAnsi="Calibri" w:eastAsia="Calibri" w:cs="Calibri"/>
          <w:noProof w:val="0"/>
          <w:sz w:val="24"/>
          <w:szCs w:val="24"/>
          <w:lang w:val="en-GB"/>
        </w:rPr>
        <w:t>and ICD-11, "bipolar disorders" replaced the diagnostic term "bipolar affective disorders"</w:t>
      </w:r>
      <w:r w:rsidRPr="0B472C7B" w:rsidR="302F8934">
        <w:rPr>
          <w:rFonts w:ascii="Calibri" w:hAnsi="Calibri" w:eastAsia="Calibri" w:cs="Calibri"/>
          <w:noProof w:val="0"/>
          <w:sz w:val="24"/>
          <w:szCs w:val="24"/>
          <w:lang w:val="en-GB"/>
        </w:rPr>
        <w:t>.</w:t>
      </w:r>
      <w:r w:rsidRPr="0B472C7B" w:rsidR="301B77F4">
        <w:rPr>
          <w:rFonts w:ascii="Calibri" w:hAnsi="Calibri" w:eastAsia="Calibri" w:cs="Calibri"/>
          <w:noProof w:val="0"/>
          <w:sz w:val="24"/>
          <w:szCs w:val="24"/>
          <w:lang w:val="en-GB"/>
        </w:rPr>
        <w:t xml:space="preserve"> </w:t>
      </w:r>
      <w:r w:rsidRPr="0B472C7B" w:rsidR="159006CF">
        <w:rPr>
          <w:rFonts w:ascii="Calibri" w:hAnsi="Calibri" w:eastAsia="Calibri" w:cs="Calibri"/>
          <w:noProof w:val="0"/>
          <w:sz w:val="24"/>
          <w:szCs w:val="24"/>
          <w:lang w:val="en-GB"/>
        </w:rPr>
        <w:t xml:space="preserve">The ICD-11's section on bipolar disorders, titled "bipolar and related disorders," corresponds to the Diagnostic and Statistical Manual of Mental Disorders, Fifth Edition (DSM-5). The three types of bipolar spectrum disorder—BD-I, BD-II, and subthreshold bipolar—have "remarkably similar" prevalence rates, severity, effects, and comorbidities in different nations, </w:t>
      </w:r>
      <w:r w:rsidRPr="0B472C7B" w:rsidR="301B77F4">
        <w:rPr>
          <w:rFonts w:ascii="Calibri" w:hAnsi="Calibri" w:eastAsia="Calibri" w:cs="Calibri"/>
          <w:noProof w:val="0"/>
          <w:sz w:val="24"/>
          <w:szCs w:val="24"/>
          <w:lang w:val="en-GB"/>
        </w:rPr>
        <w:t>according to World Health Organisation research, the bipolar spectrum was 2.4% of the population overall throughout lifetime</w:t>
      </w:r>
      <w:r w:rsidRPr="0B472C7B" w:rsidR="3E92CCB0">
        <w:rPr>
          <w:rFonts w:ascii="Calibri" w:hAnsi="Calibri" w:eastAsia="Calibri" w:cs="Calibri"/>
          <w:noProof w:val="0"/>
          <w:sz w:val="24"/>
          <w:szCs w:val="24"/>
          <w:lang w:val="en-GB"/>
        </w:rPr>
        <w:t xml:space="preserve"> (</w:t>
      </w:r>
      <w:r w:rsidRPr="0B472C7B" w:rsidR="3E92CCB0">
        <w:rPr>
          <w:rFonts w:ascii="Calibri" w:hAnsi="Calibri" w:eastAsia="Calibri" w:cs="Calibri"/>
          <w:noProof w:val="0"/>
          <w:sz w:val="24"/>
          <w:szCs w:val="24"/>
          <w:lang w:val="en-GB"/>
        </w:rPr>
        <w:t>Merikangas</w:t>
      </w:r>
      <w:r w:rsidRPr="0B472C7B" w:rsidR="3E92CCB0">
        <w:rPr>
          <w:rFonts w:ascii="Calibri" w:hAnsi="Calibri" w:eastAsia="Calibri" w:cs="Calibri"/>
          <w:noProof w:val="0"/>
          <w:sz w:val="24"/>
          <w:szCs w:val="24"/>
          <w:lang w:val="en-GB"/>
        </w:rPr>
        <w:t xml:space="preserve"> et al., 2011)</w:t>
      </w:r>
      <w:r w:rsidRPr="0B472C7B" w:rsidR="301B77F4">
        <w:rPr>
          <w:rFonts w:ascii="Calibri" w:hAnsi="Calibri" w:eastAsia="Calibri" w:cs="Calibri"/>
          <w:noProof w:val="0"/>
          <w:sz w:val="24"/>
          <w:szCs w:val="24"/>
          <w:lang w:val="en-GB"/>
        </w:rPr>
        <w:t>.</w:t>
      </w:r>
      <w:r>
        <w:br/>
      </w:r>
      <w:r>
        <w:br/>
      </w:r>
      <w:r w:rsidRPr="0B472C7B" w:rsidR="64ED5BAE">
        <w:rPr>
          <w:rFonts w:ascii="Calibri" w:hAnsi="Calibri" w:eastAsia="Calibri" w:cs="Calibri"/>
          <w:noProof w:val="0"/>
          <w:sz w:val="24"/>
          <w:szCs w:val="24"/>
          <w:lang w:val="en-GB"/>
        </w:rPr>
        <w:t xml:space="preserve">Bipolar disorder is characterised by recurrent episodes of depression and mania/hypomania, the length and intensity of these episodes can differ; some people with the disorder may have more frequent and severe episodes, while others may have extended intervals of stability between episodes. </w:t>
      </w:r>
      <w:r w:rsidRPr="0B472C7B" w:rsidR="5DBB2951">
        <w:rPr>
          <w:rFonts w:ascii="Calibri" w:hAnsi="Calibri" w:eastAsia="Calibri" w:cs="Calibri"/>
          <w:noProof w:val="0"/>
          <w:sz w:val="24"/>
          <w:szCs w:val="24"/>
          <w:lang w:val="en-GB"/>
        </w:rPr>
        <w:t>(Shah et al., 2019)</w:t>
      </w:r>
      <w:r w:rsidRPr="0B472C7B" w:rsidR="11468130">
        <w:rPr>
          <w:rFonts w:ascii="Calibri" w:hAnsi="Calibri" w:eastAsia="Calibri" w:cs="Calibri"/>
          <w:noProof w:val="0"/>
          <w:sz w:val="24"/>
          <w:szCs w:val="24"/>
          <w:lang w:val="en-GB"/>
        </w:rPr>
        <w:t>. The course of the disorder can be unpredictable and may change over time</w:t>
      </w:r>
      <w:r w:rsidRPr="0B472C7B" w:rsidR="28B57D40">
        <w:rPr>
          <w:rFonts w:ascii="Calibri" w:hAnsi="Calibri" w:eastAsia="Calibri" w:cs="Calibri"/>
          <w:noProof w:val="0"/>
          <w:sz w:val="24"/>
          <w:szCs w:val="24"/>
          <w:lang w:val="en-GB"/>
        </w:rPr>
        <w:t>, w</w:t>
      </w:r>
      <w:r w:rsidRPr="0B472C7B" w:rsidR="11468130">
        <w:rPr>
          <w:rFonts w:ascii="Calibri" w:hAnsi="Calibri" w:eastAsia="Calibri" w:cs="Calibri"/>
          <w:noProof w:val="0"/>
          <w:sz w:val="24"/>
          <w:szCs w:val="24"/>
          <w:lang w:val="en-GB"/>
        </w:rPr>
        <w:t xml:space="preserve">ithout treatment, bipolar disorder can significantly </w:t>
      </w:r>
      <w:r w:rsidRPr="0B472C7B" w:rsidR="38029B75">
        <w:rPr>
          <w:rFonts w:ascii="Calibri" w:hAnsi="Calibri" w:eastAsia="Calibri" w:cs="Calibri"/>
          <w:noProof w:val="0"/>
          <w:sz w:val="24"/>
          <w:szCs w:val="24"/>
          <w:lang w:val="en-GB"/>
        </w:rPr>
        <w:t xml:space="preserve">impair functioning and raise the possibility of suicide </w:t>
      </w:r>
      <w:r w:rsidRPr="0B472C7B" w:rsidR="06E7A54D">
        <w:rPr>
          <w:rFonts w:ascii="Calibri" w:hAnsi="Calibri" w:eastAsia="Calibri" w:cs="Calibri"/>
          <w:noProof w:val="0"/>
          <w:sz w:val="24"/>
          <w:szCs w:val="24"/>
          <w:lang w:val="en-GB"/>
        </w:rPr>
        <w:t>(Pary</w:t>
      </w:r>
      <w:r w:rsidRPr="0B472C7B" w:rsidR="39B6E7D6">
        <w:rPr>
          <w:rFonts w:ascii="Calibri" w:hAnsi="Calibri" w:eastAsia="Calibri" w:cs="Calibri"/>
          <w:noProof w:val="0"/>
          <w:sz w:val="24"/>
          <w:szCs w:val="24"/>
          <w:lang w:val="en-GB"/>
        </w:rPr>
        <w:t xml:space="preserve"> et al.,</w:t>
      </w:r>
      <w:r w:rsidRPr="0B472C7B" w:rsidR="06E7A54D">
        <w:rPr>
          <w:rFonts w:ascii="Calibri" w:hAnsi="Calibri" w:eastAsia="Calibri" w:cs="Calibri"/>
          <w:noProof w:val="0"/>
          <w:sz w:val="24"/>
          <w:szCs w:val="24"/>
          <w:lang w:val="en-GB"/>
        </w:rPr>
        <w:t xml:space="preserve"> 2006)</w:t>
      </w:r>
      <w:r w:rsidRPr="0B472C7B" w:rsidR="11468130">
        <w:rPr>
          <w:rFonts w:ascii="Calibri" w:hAnsi="Calibri" w:eastAsia="Calibri" w:cs="Calibri"/>
          <w:noProof w:val="0"/>
          <w:sz w:val="24"/>
          <w:szCs w:val="24"/>
          <w:lang w:val="en-GB"/>
        </w:rPr>
        <w:t xml:space="preserve">. </w:t>
      </w:r>
      <w:r w:rsidRPr="0B472C7B" w:rsidR="4E808FCE">
        <w:rPr>
          <w:rFonts w:ascii="Calibri" w:hAnsi="Calibri" w:eastAsia="Calibri" w:cs="Calibri"/>
          <w:noProof w:val="0"/>
          <w:sz w:val="24"/>
          <w:szCs w:val="24"/>
          <w:lang w:val="en-GB"/>
        </w:rPr>
        <w:t>Swartz and Swanson (2014) agree, w</w:t>
      </w:r>
      <w:r w:rsidRPr="0B472C7B" w:rsidR="11468130">
        <w:rPr>
          <w:rFonts w:ascii="Calibri" w:hAnsi="Calibri" w:eastAsia="Calibri" w:cs="Calibri"/>
          <w:noProof w:val="0"/>
          <w:sz w:val="24"/>
          <w:szCs w:val="24"/>
          <w:lang w:val="en-GB"/>
        </w:rPr>
        <w:t xml:space="preserve">hile medication is </w:t>
      </w:r>
      <w:r w:rsidRPr="0B472C7B" w:rsidR="11468130">
        <w:rPr>
          <w:rFonts w:ascii="Calibri" w:hAnsi="Calibri" w:eastAsia="Calibri" w:cs="Calibri"/>
          <w:noProof w:val="0"/>
          <w:sz w:val="24"/>
          <w:szCs w:val="24"/>
          <w:lang w:val="en-GB"/>
        </w:rPr>
        <w:t>an important component</w:t>
      </w:r>
      <w:r w:rsidRPr="0B472C7B" w:rsidR="11468130">
        <w:rPr>
          <w:rFonts w:ascii="Calibri" w:hAnsi="Calibri" w:eastAsia="Calibri" w:cs="Calibri"/>
          <w:noProof w:val="0"/>
          <w:sz w:val="24"/>
          <w:szCs w:val="24"/>
          <w:lang w:val="en-GB"/>
        </w:rPr>
        <w:t xml:space="preserve"> of bipolar disorder treatment, psychotherapy, lifestyle changes, and other interventions also </w:t>
      </w:r>
      <w:r w:rsidRPr="0B472C7B" w:rsidR="33FD8616">
        <w:rPr>
          <w:rFonts w:ascii="Calibri" w:hAnsi="Calibri" w:eastAsia="Calibri" w:cs="Calibri"/>
          <w:noProof w:val="0"/>
          <w:sz w:val="24"/>
          <w:szCs w:val="24"/>
          <w:lang w:val="en-GB"/>
        </w:rPr>
        <w:t>play critical roles in controlling symptoms and enhancing the general quality of life, so people with bipolar disorder must work together with mental health specialists to create a thorough treatment plan that is customised to meet their unique needs.</w:t>
      </w:r>
    </w:p>
    <w:p w:rsidR="0B472C7B" w:rsidP="0B472C7B" w:rsidRDefault="0B472C7B" w14:paraId="7A49AFE3" w14:textId="770E8C95">
      <w:pPr>
        <w:pStyle w:val="Normal"/>
        <w:spacing w:beforeAutospacing="on" w:afterAutospacing="on" w:line="360" w:lineRule="auto"/>
        <w:ind w:left="-20" w:right="-20"/>
        <w:rPr>
          <w:rFonts w:ascii="Calibri" w:hAnsi="Calibri" w:eastAsia="Calibri" w:cs="Calibri"/>
          <w:noProof w:val="0"/>
          <w:sz w:val="24"/>
          <w:szCs w:val="24"/>
          <w:lang w:val="en-GB"/>
        </w:rPr>
      </w:pPr>
    </w:p>
    <w:p w:rsidRPr="00570389" w:rsidR="00570389" w:rsidP="65ECFD3A" w:rsidRDefault="00570389" w14:paraId="4417223E" w14:textId="3C5A2EC5">
      <w:pPr>
        <w:spacing w:before="100" w:beforeAutospacing="on" w:after="100" w:afterAutospacing="on" w:line="360" w:lineRule="auto"/>
        <w:ind w:left="-20" w:right="-20"/>
        <w:rPr>
          <w:rFonts w:ascii="Calibri" w:hAnsi="Calibri" w:eastAsia="Calibri" w:cs="Calibri"/>
          <w:noProof w:val="0"/>
          <w:sz w:val="24"/>
          <w:szCs w:val="24"/>
          <w:lang w:val="en-GB"/>
        </w:rPr>
      </w:pPr>
      <w:r w:rsidRPr="65ECFD3A" w:rsidR="7B217EA5">
        <w:rPr>
          <w:rFonts w:ascii="Calibri" w:hAnsi="Calibri" w:eastAsia="Calibri" w:cs="Calibri"/>
          <w:noProof w:val="0"/>
          <w:sz w:val="24"/>
          <w:szCs w:val="24"/>
          <w:lang w:val="en-GB"/>
        </w:rPr>
        <w:t>Bipolar disorder, like many other mental health conditions, has historically been associated with stigma and negative attitudes</w:t>
      </w:r>
      <w:r w:rsidRPr="65ECFD3A" w:rsidR="5AAE55A4">
        <w:rPr>
          <w:rFonts w:ascii="Calibri" w:hAnsi="Calibri" w:eastAsia="Calibri" w:cs="Calibri"/>
          <w:noProof w:val="0"/>
          <w:sz w:val="24"/>
          <w:szCs w:val="24"/>
          <w:lang w:val="en-GB"/>
        </w:rPr>
        <w:t>, h</w:t>
      </w:r>
      <w:r w:rsidRPr="65ECFD3A" w:rsidR="7B217EA5">
        <w:rPr>
          <w:rFonts w:ascii="Calibri" w:hAnsi="Calibri" w:eastAsia="Calibri" w:cs="Calibri"/>
          <w:noProof w:val="0"/>
          <w:sz w:val="24"/>
          <w:szCs w:val="24"/>
          <w:lang w:val="en-GB"/>
        </w:rPr>
        <w:t xml:space="preserve">owever, in recent years, there has been a notable shift in public </w:t>
      </w:r>
      <w:r w:rsidRPr="65ECFD3A" w:rsidR="7B217EA5">
        <w:rPr>
          <w:rFonts w:ascii="Calibri" w:hAnsi="Calibri" w:eastAsia="Calibri" w:cs="Calibri"/>
          <w:noProof w:val="0"/>
          <w:sz w:val="24"/>
          <w:szCs w:val="24"/>
          <w:lang w:val="en-GB"/>
        </w:rPr>
        <w:t>perception</w:t>
      </w:r>
      <w:r w:rsidRPr="65ECFD3A" w:rsidR="7B217EA5">
        <w:rPr>
          <w:rFonts w:ascii="Calibri" w:hAnsi="Calibri" w:eastAsia="Calibri" w:cs="Calibri"/>
          <w:noProof w:val="0"/>
          <w:sz w:val="24"/>
          <w:szCs w:val="24"/>
          <w:lang w:val="en-GB"/>
        </w:rPr>
        <w:t xml:space="preserve"> and awareness surrounding mental health issues, including bipolar disorder</w:t>
      </w:r>
      <w:r w:rsidRPr="65ECFD3A" w:rsidR="2E454F6F">
        <w:rPr>
          <w:rFonts w:ascii="Calibri" w:hAnsi="Calibri" w:eastAsia="Calibri" w:cs="Calibri"/>
          <w:noProof w:val="0"/>
          <w:sz w:val="24"/>
          <w:szCs w:val="24"/>
          <w:lang w:val="en-GB"/>
        </w:rPr>
        <w:t xml:space="preserve"> (</w:t>
      </w:r>
      <w:r w:rsidRPr="65ECFD3A" w:rsidR="2E454F6F">
        <w:rPr>
          <w:rFonts w:ascii="Calibri" w:hAnsi="Calibri" w:eastAsia="Calibri" w:cs="Calibri"/>
          <w:noProof w:val="0"/>
          <w:sz w:val="24"/>
          <w:szCs w:val="24"/>
          <w:lang w:val="en-GB"/>
        </w:rPr>
        <w:t>Latifian</w:t>
      </w:r>
      <w:r w:rsidRPr="65ECFD3A" w:rsidR="2E454F6F">
        <w:rPr>
          <w:rFonts w:ascii="Calibri" w:hAnsi="Calibri" w:eastAsia="Calibri" w:cs="Calibri"/>
          <w:noProof w:val="0"/>
          <w:sz w:val="24"/>
          <w:szCs w:val="24"/>
          <w:lang w:val="en-GB"/>
        </w:rPr>
        <w:t xml:space="preserve"> et al., 2023)</w:t>
      </w:r>
      <w:r w:rsidRPr="65ECFD3A" w:rsidR="7B217EA5">
        <w:rPr>
          <w:rFonts w:ascii="Calibri" w:hAnsi="Calibri" w:eastAsia="Calibri" w:cs="Calibri"/>
          <w:noProof w:val="0"/>
          <w:sz w:val="24"/>
          <w:szCs w:val="24"/>
          <w:lang w:val="en-GB"/>
        </w:rPr>
        <w:t xml:space="preserve">. </w:t>
      </w:r>
      <w:r w:rsidRPr="65ECFD3A" w:rsidR="5B3BD77C">
        <w:rPr>
          <w:rFonts w:ascii="Calibri" w:hAnsi="Calibri" w:eastAsia="Calibri" w:cs="Calibri"/>
          <w:noProof w:val="0"/>
          <w:sz w:val="24"/>
          <w:szCs w:val="24"/>
          <w:lang w:val="en-GB"/>
        </w:rPr>
        <w:t>According to Stuart (2016), t</w:t>
      </w:r>
      <w:r w:rsidRPr="65ECFD3A" w:rsidR="7B217EA5">
        <w:rPr>
          <w:rFonts w:ascii="Calibri" w:hAnsi="Calibri" w:eastAsia="Calibri" w:cs="Calibri"/>
          <w:noProof w:val="0"/>
          <w:sz w:val="24"/>
          <w:szCs w:val="24"/>
          <w:lang w:val="en-GB"/>
        </w:rPr>
        <w:t>his change can be attributed to several factors, such as efforts by mental health advocates, organizations, and media outlets to raise awareness about bipolar disorder and other mental illnesses</w:t>
      </w:r>
      <w:r w:rsidRPr="65ECFD3A" w:rsidR="6FA06A3D">
        <w:rPr>
          <w:rFonts w:ascii="Calibri" w:hAnsi="Calibri" w:eastAsia="Calibri" w:cs="Calibri"/>
          <w:noProof w:val="0"/>
          <w:sz w:val="24"/>
          <w:szCs w:val="24"/>
          <w:lang w:val="en-GB"/>
        </w:rPr>
        <w:t xml:space="preserve">, and </w:t>
      </w:r>
      <w:r w:rsidRPr="65ECFD3A" w:rsidR="7B217EA5">
        <w:rPr>
          <w:rFonts w:ascii="Calibri" w:hAnsi="Calibri" w:eastAsia="Calibri" w:cs="Calibri"/>
          <w:noProof w:val="0"/>
          <w:sz w:val="24"/>
          <w:szCs w:val="24"/>
          <w:lang w:val="en-GB"/>
        </w:rPr>
        <w:t>increased understanding has helped to dispel myths and misconceptions surrounding the condition. Public figures and celebrities openly discussing their experiences with bipolar disorder have helped reduce stigma and encourage others to seek help</w:t>
      </w:r>
      <w:r w:rsidRPr="65ECFD3A" w:rsidR="6B937BFD">
        <w:rPr>
          <w:rFonts w:ascii="Calibri" w:hAnsi="Calibri" w:eastAsia="Calibri" w:cs="Calibri"/>
          <w:noProof w:val="0"/>
          <w:sz w:val="24"/>
          <w:szCs w:val="24"/>
          <w:lang w:val="en-GB"/>
        </w:rPr>
        <w:t>, d</w:t>
      </w:r>
      <w:r w:rsidRPr="65ECFD3A" w:rsidR="7B217EA5">
        <w:rPr>
          <w:rFonts w:ascii="Calibri" w:hAnsi="Calibri" w:eastAsia="Calibri" w:cs="Calibri"/>
          <w:noProof w:val="0"/>
          <w:sz w:val="24"/>
          <w:szCs w:val="24"/>
          <w:lang w:val="en-GB"/>
        </w:rPr>
        <w:t xml:space="preserve">espite these positive changes, stigma and discrimination surrounding bipolar disorder persist in many </w:t>
      </w:r>
      <w:r w:rsidRPr="65ECFD3A" w:rsidR="386A1C75">
        <w:rPr>
          <w:rFonts w:ascii="Calibri" w:hAnsi="Calibri" w:eastAsia="Calibri" w:cs="Calibri"/>
          <w:noProof w:val="0"/>
          <w:sz w:val="24"/>
          <w:szCs w:val="24"/>
          <w:lang w:val="en-GB"/>
        </w:rPr>
        <w:t>contexts (Corrigan et al., 2014).</w:t>
      </w:r>
      <w:r w:rsidRPr="65ECFD3A" w:rsidR="7B217EA5">
        <w:rPr>
          <w:rFonts w:ascii="Calibri" w:hAnsi="Calibri" w:eastAsia="Calibri" w:cs="Calibri"/>
          <w:noProof w:val="0"/>
          <w:sz w:val="24"/>
          <w:szCs w:val="24"/>
          <w:lang w:val="en-GB"/>
        </w:rPr>
        <w:t xml:space="preserve"> Some </w:t>
      </w:r>
      <w:r w:rsidRPr="65ECFD3A" w:rsidR="7B217EA5">
        <w:rPr>
          <w:rFonts w:ascii="Calibri" w:hAnsi="Calibri" w:eastAsia="Calibri" w:cs="Calibri"/>
          <w:noProof w:val="0"/>
          <w:sz w:val="24"/>
          <w:szCs w:val="24"/>
          <w:lang w:val="en-GB"/>
        </w:rPr>
        <w:t>individuals may still face prejudice or discrimination in their personal relationships, workplaces, or healthcare settings, cultural attitudes and beliefs about mental health vary widely, contributing to differing levels of stigma around the world</w:t>
      </w:r>
      <w:r w:rsidRPr="65ECFD3A" w:rsidR="442EE4F9">
        <w:rPr>
          <w:rFonts w:ascii="Calibri" w:hAnsi="Calibri" w:eastAsia="Calibri" w:cs="Calibri"/>
          <w:noProof w:val="0"/>
          <w:sz w:val="24"/>
          <w:szCs w:val="24"/>
          <w:lang w:val="en-GB"/>
        </w:rPr>
        <w:t xml:space="preserve"> (Ahad et al., 2023)</w:t>
      </w:r>
      <w:r w:rsidRPr="65ECFD3A" w:rsidR="7B217EA5">
        <w:rPr>
          <w:rFonts w:ascii="Calibri" w:hAnsi="Calibri" w:eastAsia="Calibri" w:cs="Calibri"/>
          <w:noProof w:val="0"/>
          <w:sz w:val="24"/>
          <w:szCs w:val="24"/>
          <w:lang w:val="en-GB"/>
        </w:rPr>
        <w:t>. Continued efforts to challenge stigma, promote education and awareness, and improve access to mental health services are essential for further reducing the stigma associated with bipolar disorder and other mental illnesses</w:t>
      </w:r>
      <w:r w:rsidRPr="65ECFD3A" w:rsidR="7B5BE30B">
        <w:rPr>
          <w:rFonts w:ascii="Calibri" w:hAnsi="Calibri" w:eastAsia="Calibri" w:cs="Calibri"/>
          <w:noProof w:val="0"/>
          <w:sz w:val="24"/>
          <w:szCs w:val="24"/>
          <w:lang w:val="en-GB"/>
        </w:rPr>
        <w:t>, b</w:t>
      </w:r>
      <w:r w:rsidRPr="65ECFD3A" w:rsidR="7B217EA5">
        <w:rPr>
          <w:rFonts w:ascii="Calibri" w:hAnsi="Calibri" w:eastAsia="Calibri" w:cs="Calibri"/>
          <w:noProof w:val="0"/>
          <w:sz w:val="24"/>
          <w:szCs w:val="24"/>
          <w:lang w:val="en-GB"/>
        </w:rPr>
        <w:t>y fostering open and supportive environments, we can help individuals living with bipolar disorder feel empowered to seek help, access treatment, and lead fulfilling lives</w:t>
      </w:r>
      <w:r w:rsidRPr="65ECFD3A" w:rsidR="54C06954">
        <w:rPr>
          <w:rFonts w:ascii="Calibri" w:hAnsi="Calibri" w:eastAsia="Calibri" w:cs="Calibri"/>
          <w:noProof w:val="0"/>
          <w:sz w:val="24"/>
          <w:szCs w:val="24"/>
          <w:lang w:val="en-GB"/>
        </w:rPr>
        <w:t xml:space="preserve"> (Henderson et al., 2013)</w:t>
      </w:r>
      <w:r w:rsidRPr="65ECFD3A" w:rsidR="7B217EA5">
        <w:rPr>
          <w:rFonts w:ascii="Calibri" w:hAnsi="Calibri" w:eastAsia="Calibri" w:cs="Calibri"/>
          <w:noProof w:val="0"/>
          <w:sz w:val="24"/>
          <w:szCs w:val="24"/>
          <w:lang w:val="en-GB"/>
        </w:rPr>
        <w:t>.</w:t>
      </w:r>
      <w:r>
        <w:br/>
      </w:r>
      <w:r>
        <w:br/>
      </w:r>
    </w:p>
    <w:p w:rsidRPr="00570389" w:rsidR="00570389" w:rsidP="5FF4F9CE" w:rsidRDefault="00570389" w14:paraId="511388FE" w14:textId="3F4D4A37">
      <w:pPr>
        <w:spacing w:before="100" w:beforeAutospacing="on" w:after="100" w:afterAutospacing="on" w:line="360" w:lineRule="auto"/>
        <w:ind w:left="-20" w:right="-20"/>
        <w:rPr>
          <w:rFonts w:ascii="Calibri" w:hAnsi="Calibri" w:eastAsia="Calibri" w:cs="Calibri"/>
          <w:noProof w:val="0"/>
          <w:sz w:val="24"/>
          <w:szCs w:val="24"/>
          <w:lang w:val="en-GB"/>
        </w:rPr>
      </w:pPr>
      <w:r w:rsidRPr="0B472C7B" w:rsidR="2A9C2B54">
        <w:rPr>
          <w:rFonts w:ascii="Calibri" w:hAnsi="Calibri" w:eastAsia="Calibri" w:cs="Calibri"/>
          <w:noProof w:val="0"/>
          <w:sz w:val="24"/>
          <w:szCs w:val="24"/>
          <w:lang w:val="en-GB"/>
        </w:rPr>
        <w:t>Historically bipolar has been more problematic, with t</w:t>
      </w:r>
      <w:r w:rsidRPr="0B472C7B" w:rsidR="7B217EA5">
        <w:rPr>
          <w:rFonts w:ascii="Calibri" w:hAnsi="Calibri" w:eastAsia="Calibri" w:cs="Calibri"/>
          <w:noProof w:val="0"/>
          <w:sz w:val="24"/>
          <w:szCs w:val="24"/>
          <w:lang w:val="en-GB"/>
        </w:rPr>
        <w:t>he mid-20th century s</w:t>
      </w:r>
      <w:r w:rsidRPr="0B472C7B" w:rsidR="7E34F288">
        <w:rPr>
          <w:rFonts w:ascii="Calibri" w:hAnsi="Calibri" w:eastAsia="Calibri" w:cs="Calibri"/>
          <w:noProof w:val="0"/>
          <w:sz w:val="24"/>
          <w:szCs w:val="24"/>
          <w:lang w:val="en-GB"/>
        </w:rPr>
        <w:t>eeing</w:t>
      </w:r>
      <w:r w:rsidRPr="0B472C7B" w:rsidR="7B217EA5">
        <w:rPr>
          <w:rFonts w:ascii="Calibri" w:hAnsi="Calibri" w:eastAsia="Calibri" w:cs="Calibri"/>
          <w:noProof w:val="0"/>
          <w:sz w:val="24"/>
          <w:szCs w:val="24"/>
          <w:lang w:val="en-GB"/>
        </w:rPr>
        <w:t xml:space="preserve"> the beginning of new practices in mental health care</w:t>
      </w:r>
      <w:r w:rsidRPr="0B472C7B" w:rsidR="4E6DAA22">
        <w:rPr>
          <w:rFonts w:ascii="Calibri" w:hAnsi="Calibri" w:eastAsia="Calibri" w:cs="Calibri"/>
          <w:noProof w:val="0"/>
          <w:sz w:val="24"/>
          <w:szCs w:val="24"/>
          <w:lang w:val="en-GB"/>
        </w:rPr>
        <w:t xml:space="preserve">, </w:t>
      </w:r>
      <w:r w:rsidRPr="0B472C7B" w:rsidR="7B217EA5">
        <w:rPr>
          <w:rFonts w:ascii="Calibri" w:hAnsi="Calibri" w:eastAsia="Calibri" w:cs="Calibri"/>
          <w:noProof w:val="0"/>
          <w:sz w:val="24"/>
          <w:szCs w:val="24"/>
          <w:lang w:val="en-GB"/>
        </w:rPr>
        <w:t>Electroconvulsive therapy, or ECT, was first introduced in the 1930s and was used to treat a wide range of mental illnesses, from schizophrenia to depression</w:t>
      </w:r>
      <w:r w:rsidRPr="0B472C7B" w:rsidR="46D3EED2">
        <w:rPr>
          <w:rFonts w:ascii="Calibri" w:hAnsi="Calibri" w:eastAsia="Calibri" w:cs="Calibri"/>
          <w:noProof w:val="0"/>
          <w:sz w:val="24"/>
          <w:szCs w:val="24"/>
          <w:lang w:val="en-GB"/>
        </w:rPr>
        <w:t>, a</w:t>
      </w:r>
      <w:r w:rsidRPr="0B472C7B" w:rsidR="7B217EA5">
        <w:rPr>
          <w:rFonts w:ascii="Calibri" w:hAnsi="Calibri" w:eastAsia="Calibri" w:cs="Calibri"/>
          <w:noProof w:val="0"/>
          <w:sz w:val="24"/>
          <w:szCs w:val="24"/>
          <w:lang w:val="en-GB"/>
        </w:rPr>
        <w:t>lso known as electroshock therapy, it involves using an electric current of 70-140 volts to cause a short-lasting seizure</w:t>
      </w:r>
      <w:r w:rsidRPr="0B472C7B" w:rsidR="59ECCE83">
        <w:rPr>
          <w:rFonts w:ascii="Calibri" w:hAnsi="Calibri" w:eastAsia="Calibri" w:cs="Calibri"/>
          <w:noProof w:val="0"/>
          <w:sz w:val="24"/>
          <w:szCs w:val="24"/>
          <w:lang w:val="en-GB"/>
        </w:rPr>
        <w:t xml:space="preserve"> (Payne and</w:t>
      </w:r>
      <w:r w:rsidRPr="0B472C7B" w:rsidR="67A50088">
        <w:rPr>
          <w:rFonts w:ascii="Calibri" w:hAnsi="Calibri" w:eastAsia="Calibri" w:cs="Calibri"/>
          <w:noProof w:val="0"/>
          <w:sz w:val="24"/>
          <w:szCs w:val="24"/>
          <w:lang w:val="en-GB"/>
        </w:rPr>
        <w:t xml:space="preserve"> </w:t>
      </w:r>
      <w:r w:rsidRPr="0B472C7B" w:rsidR="67A50088">
        <w:rPr>
          <w:rFonts w:ascii="Calibri" w:hAnsi="Calibri" w:eastAsia="Calibri" w:cs="Calibri"/>
          <w:noProof w:val="0"/>
          <w:sz w:val="24"/>
          <w:szCs w:val="24"/>
          <w:lang w:val="en-GB"/>
        </w:rPr>
        <w:t>Prudic</w:t>
      </w:r>
      <w:r w:rsidRPr="0B472C7B" w:rsidR="67A50088">
        <w:rPr>
          <w:rFonts w:ascii="Calibri" w:hAnsi="Calibri" w:eastAsia="Calibri" w:cs="Calibri"/>
          <w:noProof w:val="0"/>
          <w:sz w:val="24"/>
          <w:szCs w:val="24"/>
          <w:lang w:val="en-GB"/>
        </w:rPr>
        <w:t>, 2009)</w:t>
      </w:r>
      <w:r w:rsidRPr="0B472C7B" w:rsidR="7B217EA5">
        <w:rPr>
          <w:rFonts w:ascii="Calibri" w:hAnsi="Calibri" w:eastAsia="Calibri" w:cs="Calibri"/>
          <w:noProof w:val="0"/>
          <w:sz w:val="24"/>
          <w:szCs w:val="24"/>
          <w:lang w:val="en-GB"/>
        </w:rPr>
        <w:t>. It was discovered that the convulsions triggered by the electric current managed to reset the most common chemical imbalances of mental illnesses</w:t>
      </w:r>
      <w:r w:rsidRPr="0B472C7B" w:rsidR="26845468">
        <w:rPr>
          <w:rFonts w:ascii="Calibri" w:hAnsi="Calibri" w:eastAsia="Calibri" w:cs="Calibri"/>
          <w:noProof w:val="0"/>
          <w:sz w:val="24"/>
          <w:szCs w:val="24"/>
          <w:lang w:val="en-GB"/>
        </w:rPr>
        <w:t>, h</w:t>
      </w:r>
      <w:r w:rsidRPr="0B472C7B" w:rsidR="7B217EA5">
        <w:rPr>
          <w:rFonts w:ascii="Calibri" w:hAnsi="Calibri" w:eastAsia="Calibri" w:cs="Calibri"/>
          <w:noProof w:val="0"/>
          <w:sz w:val="24"/>
          <w:szCs w:val="24"/>
          <w:lang w:val="en-GB"/>
        </w:rPr>
        <w:t>owever, the exact mechanisms of why ECT works remain unclear</w:t>
      </w:r>
      <w:r w:rsidRPr="0B472C7B" w:rsidR="05D6C701">
        <w:rPr>
          <w:rFonts w:ascii="Calibri" w:hAnsi="Calibri" w:eastAsia="Calibri" w:cs="Calibri"/>
          <w:noProof w:val="0"/>
          <w:sz w:val="24"/>
          <w:szCs w:val="24"/>
          <w:lang w:val="en-GB"/>
        </w:rPr>
        <w:t>, Singh and Kar (2017),</w:t>
      </w:r>
      <w:r w:rsidRPr="0B472C7B" w:rsidR="7B217EA5">
        <w:rPr>
          <w:rFonts w:ascii="Calibri" w:hAnsi="Calibri" w:eastAsia="Calibri" w:cs="Calibri"/>
          <w:noProof w:val="0"/>
          <w:sz w:val="24"/>
          <w:szCs w:val="24"/>
          <w:lang w:val="en-GB"/>
        </w:rPr>
        <w:t xml:space="preserve"> argue that its efficiency might be related to the placebo effect that comes with the patient's knowledge of a tangible form of treatment, while others claim that it might be due to the temporary relief of a patient's awareness.</w:t>
      </w:r>
      <w:r>
        <w:br/>
      </w:r>
      <w:r>
        <w:br/>
      </w:r>
      <w:r w:rsidRPr="0B472C7B" w:rsidR="7B217EA5">
        <w:rPr>
          <w:rFonts w:ascii="Calibri" w:hAnsi="Calibri" w:eastAsia="Calibri" w:cs="Calibri"/>
          <w:noProof w:val="0"/>
          <w:sz w:val="24"/>
          <w:szCs w:val="24"/>
          <w:lang w:val="en-GB"/>
        </w:rPr>
        <w:t>The earliest treatments for mental disorders were often based on the idea that strong emotions could shock the body out of hysteria or melancholy</w:t>
      </w:r>
      <w:r w:rsidRPr="0B472C7B" w:rsidR="04396E53">
        <w:rPr>
          <w:rFonts w:ascii="Calibri" w:hAnsi="Calibri" w:eastAsia="Calibri" w:cs="Calibri"/>
          <w:noProof w:val="0"/>
          <w:sz w:val="24"/>
          <w:szCs w:val="24"/>
          <w:lang w:val="en-GB"/>
        </w:rPr>
        <w:t>, m</w:t>
      </w:r>
      <w:r w:rsidRPr="0B472C7B" w:rsidR="7B217EA5">
        <w:rPr>
          <w:rFonts w:ascii="Calibri" w:hAnsi="Calibri" w:eastAsia="Calibri" w:cs="Calibri"/>
          <w:noProof w:val="0"/>
          <w:sz w:val="24"/>
          <w:szCs w:val="24"/>
          <w:lang w:val="en-GB"/>
        </w:rPr>
        <w:t>edical treatments rapidly evolved, with barbiturates being effective in the 20th century</w:t>
      </w:r>
      <w:r w:rsidRPr="0B472C7B" w:rsidR="742869DC">
        <w:rPr>
          <w:rFonts w:ascii="Calibri" w:hAnsi="Calibri" w:eastAsia="Calibri" w:cs="Calibri"/>
          <w:noProof w:val="0"/>
          <w:sz w:val="24"/>
          <w:szCs w:val="24"/>
          <w:lang w:val="en-GB"/>
        </w:rPr>
        <w:t xml:space="preserve"> (Tasca et al., 2012)</w:t>
      </w:r>
      <w:r w:rsidRPr="0B472C7B" w:rsidR="7B217EA5">
        <w:rPr>
          <w:rFonts w:ascii="Calibri" w:hAnsi="Calibri" w:eastAsia="Calibri" w:cs="Calibri"/>
          <w:noProof w:val="0"/>
          <w:sz w:val="24"/>
          <w:szCs w:val="24"/>
          <w:lang w:val="en-GB"/>
        </w:rPr>
        <w:t>. Lithium, a mood stabili</w:t>
      </w:r>
      <w:r w:rsidRPr="0B472C7B" w:rsidR="4731E1CF">
        <w:rPr>
          <w:rFonts w:ascii="Calibri" w:hAnsi="Calibri" w:eastAsia="Calibri" w:cs="Calibri"/>
          <w:noProof w:val="0"/>
          <w:sz w:val="24"/>
          <w:szCs w:val="24"/>
          <w:lang w:val="en-GB"/>
        </w:rPr>
        <w:t>s</w:t>
      </w:r>
      <w:r w:rsidRPr="0B472C7B" w:rsidR="7B217EA5">
        <w:rPr>
          <w:rFonts w:ascii="Calibri" w:hAnsi="Calibri" w:eastAsia="Calibri" w:cs="Calibri"/>
          <w:noProof w:val="0"/>
          <w:sz w:val="24"/>
          <w:szCs w:val="24"/>
          <w:lang w:val="en-GB"/>
        </w:rPr>
        <w:t xml:space="preserve">er, gained FDA approval in 1970 and </w:t>
      </w:r>
      <w:r w:rsidRPr="0B472C7B" w:rsidR="7B217EA5">
        <w:rPr>
          <w:rFonts w:ascii="Calibri" w:hAnsi="Calibri" w:eastAsia="Calibri" w:cs="Calibri"/>
          <w:noProof w:val="0"/>
          <w:sz w:val="24"/>
          <w:szCs w:val="24"/>
          <w:lang w:val="en-GB"/>
        </w:rPr>
        <w:t>remains</w:t>
      </w:r>
      <w:r w:rsidRPr="0B472C7B" w:rsidR="7B217EA5">
        <w:rPr>
          <w:rFonts w:ascii="Calibri" w:hAnsi="Calibri" w:eastAsia="Calibri" w:cs="Calibri"/>
          <w:noProof w:val="0"/>
          <w:sz w:val="24"/>
          <w:szCs w:val="24"/>
          <w:lang w:val="en-GB"/>
        </w:rPr>
        <w:t xml:space="preserve"> in use</w:t>
      </w:r>
      <w:r w:rsidRPr="0B472C7B" w:rsidR="03777B27">
        <w:rPr>
          <w:rFonts w:ascii="Calibri" w:hAnsi="Calibri" w:eastAsia="Calibri" w:cs="Calibri"/>
          <w:noProof w:val="0"/>
          <w:sz w:val="24"/>
          <w:szCs w:val="24"/>
          <w:lang w:val="en-GB"/>
        </w:rPr>
        <w:t>, t</w:t>
      </w:r>
      <w:r w:rsidRPr="0B472C7B" w:rsidR="7B217EA5">
        <w:rPr>
          <w:rFonts w:ascii="Calibri" w:hAnsi="Calibri" w:eastAsia="Calibri" w:cs="Calibri"/>
          <w:noProof w:val="0"/>
          <w:sz w:val="24"/>
          <w:szCs w:val="24"/>
          <w:lang w:val="en-GB"/>
        </w:rPr>
        <w:t>his marked a shift towards medicinal interventions and viewing mental illness as a chemical imbalance</w:t>
      </w:r>
      <w:r w:rsidRPr="0B472C7B" w:rsidR="5CECAF7A">
        <w:rPr>
          <w:rFonts w:ascii="Calibri" w:hAnsi="Calibri" w:eastAsia="Calibri" w:cs="Calibri"/>
          <w:noProof w:val="0"/>
          <w:sz w:val="24"/>
          <w:szCs w:val="24"/>
          <w:lang w:val="en-GB"/>
        </w:rPr>
        <w:t xml:space="preserve"> (Shorter, 2009)</w:t>
      </w:r>
      <w:r w:rsidRPr="0B472C7B" w:rsidR="7B217EA5">
        <w:rPr>
          <w:rFonts w:ascii="Calibri" w:hAnsi="Calibri" w:eastAsia="Calibri" w:cs="Calibri"/>
          <w:noProof w:val="0"/>
          <w:sz w:val="24"/>
          <w:szCs w:val="24"/>
          <w:lang w:val="en-GB"/>
        </w:rPr>
        <w:t xml:space="preserve">. Electroconvulsive therapy has been practiced since the 1930s and </w:t>
      </w:r>
      <w:r w:rsidRPr="0B472C7B" w:rsidR="7B217EA5">
        <w:rPr>
          <w:rFonts w:ascii="Calibri" w:hAnsi="Calibri" w:eastAsia="Calibri" w:cs="Calibri"/>
          <w:noProof w:val="0"/>
          <w:sz w:val="24"/>
          <w:szCs w:val="24"/>
          <w:lang w:val="en-GB"/>
        </w:rPr>
        <w:t>remains</w:t>
      </w:r>
      <w:r w:rsidRPr="0B472C7B" w:rsidR="7B217EA5">
        <w:rPr>
          <w:rFonts w:ascii="Calibri" w:hAnsi="Calibri" w:eastAsia="Calibri" w:cs="Calibri"/>
          <w:noProof w:val="0"/>
          <w:sz w:val="24"/>
          <w:szCs w:val="24"/>
          <w:lang w:val="en-GB"/>
        </w:rPr>
        <w:t xml:space="preserve"> </w:t>
      </w:r>
      <w:r w:rsidRPr="0B472C7B" w:rsidR="7B217EA5">
        <w:rPr>
          <w:rFonts w:ascii="Calibri" w:hAnsi="Calibri" w:eastAsia="Calibri" w:cs="Calibri"/>
          <w:noProof w:val="0"/>
          <w:sz w:val="24"/>
          <w:szCs w:val="24"/>
          <w:lang w:val="en-GB"/>
        </w:rPr>
        <w:t>viable</w:t>
      </w:r>
      <w:r w:rsidRPr="0B472C7B" w:rsidR="7B217EA5">
        <w:rPr>
          <w:rFonts w:ascii="Calibri" w:hAnsi="Calibri" w:eastAsia="Calibri" w:cs="Calibri"/>
          <w:noProof w:val="0"/>
          <w:sz w:val="24"/>
          <w:szCs w:val="24"/>
          <w:lang w:val="en-GB"/>
        </w:rPr>
        <w:t xml:space="preserve"> today for treatment-resistant cases</w:t>
      </w:r>
      <w:r w:rsidRPr="0B472C7B" w:rsidR="22E66C25">
        <w:rPr>
          <w:rFonts w:ascii="Calibri" w:hAnsi="Calibri" w:eastAsia="Calibri" w:cs="Calibri"/>
          <w:noProof w:val="0"/>
          <w:sz w:val="24"/>
          <w:szCs w:val="24"/>
          <w:lang w:val="en-GB"/>
        </w:rPr>
        <w:t>, d</w:t>
      </w:r>
      <w:r w:rsidRPr="0B472C7B" w:rsidR="7B217EA5">
        <w:rPr>
          <w:rFonts w:ascii="Calibri" w:hAnsi="Calibri" w:eastAsia="Calibri" w:cs="Calibri"/>
          <w:noProof w:val="0"/>
          <w:sz w:val="24"/>
          <w:szCs w:val="24"/>
          <w:lang w:val="en-GB"/>
        </w:rPr>
        <w:t>eep brain stimulation, a contemporary treatment, involves implanting an electrode deep within the brain to regulate abnormal impulses</w:t>
      </w:r>
      <w:r w:rsidRPr="0B472C7B" w:rsidR="1D70AFFD">
        <w:rPr>
          <w:rFonts w:ascii="Calibri" w:hAnsi="Calibri" w:eastAsia="Calibri" w:cs="Calibri"/>
          <w:noProof w:val="0"/>
          <w:sz w:val="24"/>
          <w:szCs w:val="24"/>
          <w:lang w:val="en-GB"/>
        </w:rPr>
        <w:t>, t</w:t>
      </w:r>
      <w:r w:rsidRPr="0B472C7B" w:rsidR="7B217EA5">
        <w:rPr>
          <w:rFonts w:ascii="Calibri" w:hAnsi="Calibri" w:eastAsia="Calibri" w:cs="Calibri"/>
          <w:noProof w:val="0"/>
          <w:sz w:val="24"/>
          <w:szCs w:val="24"/>
          <w:lang w:val="en-GB"/>
        </w:rPr>
        <w:t>hese physical supports reflect the shift towards invasive, scientific procedures for a quantitative understanding of mental illness</w:t>
      </w:r>
      <w:r w:rsidRPr="0B472C7B" w:rsidR="0175398C">
        <w:rPr>
          <w:rFonts w:ascii="Calibri" w:hAnsi="Calibri" w:eastAsia="Calibri" w:cs="Calibri"/>
          <w:noProof w:val="0"/>
          <w:sz w:val="24"/>
          <w:szCs w:val="24"/>
          <w:lang w:val="en-GB"/>
        </w:rPr>
        <w:t xml:space="preserve"> (Bukowski et al., 2022)</w:t>
      </w:r>
      <w:r w:rsidRPr="0B472C7B" w:rsidR="7B217EA5">
        <w:rPr>
          <w:rFonts w:ascii="Calibri" w:hAnsi="Calibri" w:eastAsia="Calibri" w:cs="Calibri"/>
          <w:noProof w:val="0"/>
          <w:sz w:val="24"/>
          <w:szCs w:val="24"/>
          <w:lang w:val="en-GB"/>
        </w:rPr>
        <w:t>.</w:t>
      </w:r>
    </w:p>
    <w:p w:rsidR="0B472C7B" w:rsidP="0B472C7B" w:rsidRDefault="0B472C7B" w14:paraId="05C13473" w14:textId="78A14F47">
      <w:pPr>
        <w:spacing w:beforeAutospacing="on" w:afterAutospacing="on" w:line="360" w:lineRule="auto"/>
        <w:ind w:left="-20" w:right="-20"/>
        <w:rPr>
          <w:rFonts w:ascii="Calibri" w:hAnsi="Calibri" w:eastAsia="Calibri" w:cs="Calibri"/>
          <w:noProof w:val="0"/>
          <w:sz w:val="24"/>
          <w:szCs w:val="24"/>
          <w:lang w:val="en-GB"/>
        </w:rPr>
      </w:pPr>
    </w:p>
    <w:p w:rsidRPr="00570389" w:rsidR="00570389" w:rsidP="5FF4F9CE" w:rsidRDefault="00570389" w14:paraId="243E1197" w14:textId="06575C89">
      <w:pPr>
        <w:spacing w:before="100" w:beforeAutospacing="on" w:after="100" w:afterAutospacing="on" w:line="360" w:lineRule="auto"/>
        <w:ind w:left="-20" w:right="-20"/>
        <w:rPr>
          <w:rFonts w:ascii="Calibri" w:hAnsi="Calibri" w:eastAsia="Calibri" w:cs="Calibri"/>
          <w:noProof w:val="0"/>
          <w:sz w:val="24"/>
          <w:szCs w:val="24"/>
          <w:lang w:val="en-GB"/>
        </w:rPr>
      </w:pPr>
      <w:r w:rsidRPr="0B472C7B" w:rsidR="51678A7D">
        <w:rPr>
          <w:rFonts w:ascii="Calibri" w:hAnsi="Calibri" w:eastAsia="Calibri" w:cs="Calibri"/>
          <w:noProof w:val="0"/>
          <w:sz w:val="24"/>
          <w:szCs w:val="24"/>
          <w:lang w:val="en-GB"/>
        </w:rPr>
        <w:t xml:space="preserve">The medical model of disability is a framework that emphasises the physical or mental differences between people with disabilities and the perceived norm, viewing disability as primarily a medical issue, it focuses on individual impairments or conditions that require diagnosis, treatment, or management by healthcare professionals </w:t>
      </w:r>
      <w:r w:rsidRPr="0B472C7B" w:rsidR="4C4C7A47">
        <w:rPr>
          <w:rFonts w:ascii="Calibri" w:hAnsi="Calibri" w:eastAsia="Calibri" w:cs="Calibri"/>
          <w:noProof w:val="0"/>
          <w:sz w:val="24"/>
          <w:szCs w:val="24"/>
          <w:lang w:val="en-GB"/>
        </w:rPr>
        <w:t>(Olkin, 2022).</w:t>
      </w:r>
      <w:r w:rsidRPr="0B472C7B" w:rsidR="51678A7D">
        <w:rPr>
          <w:rFonts w:ascii="Calibri" w:hAnsi="Calibri" w:eastAsia="Calibri" w:cs="Calibri"/>
          <w:noProof w:val="0"/>
          <w:sz w:val="24"/>
          <w:szCs w:val="24"/>
          <w:lang w:val="en-GB"/>
        </w:rPr>
        <w:t xml:space="preserve"> Within the medical model, impairments are </w:t>
      </w:r>
      <w:r w:rsidRPr="0B472C7B" w:rsidR="51678A7D">
        <w:rPr>
          <w:rFonts w:ascii="Calibri" w:hAnsi="Calibri" w:eastAsia="Calibri" w:cs="Calibri"/>
          <w:noProof w:val="0"/>
          <w:sz w:val="24"/>
          <w:szCs w:val="24"/>
          <w:lang w:val="en-GB"/>
        </w:rPr>
        <w:t>generally perceived</w:t>
      </w:r>
      <w:r w:rsidRPr="0B472C7B" w:rsidR="51678A7D">
        <w:rPr>
          <w:rFonts w:ascii="Calibri" w:hAnsi="Calibri" w:eastAsia="Calibri" w:cs="Calibri"/>
          <w:noProof w:val="0"/>
          <w:sz w:val="24"/>
          <w:szCs w:val="24"/>
          <w:lang w:val="en-GB"/>
        </w:rPr>
        <w:t xml:space="preserve"> as deficits or abnormalities that require medical treatment to rectify or manage, as a result, it tends to categorise disabilities based on medical diagnoses while concentrating on treating or minimising the symptoms or effects of those diagnoses</w:t>
      </w:r>
      <w:r w:rsidRPr="0B472C7B" w:rsidR="7F256696">
        <w:rPr>
          <w:rFonts w:ascii="Calibri" w:hAnsi="Calibri" w:eastAsia="Calibri" w:cs="Calibri"/>
          <w:noProof w:val="0"/>
          <w:sz w:val="24"/>
          <w:szCs w:val="24"/>
          <w:lang w:val="en-GB"/>
        </w:rPr>
        <w:t xml:space="preserve"> (Olkin, 2022)</w:t>
      </w:r>
      <w:r w:rsidRPr="0B472C7B" w:rsidR="51678A7D">
        <w:rPr>
          <w:rFonts w:ascii="Calibri" w:hAnsi="Calibri" w:eastAsia="Calibri" w:cs="Calibri"/>
          <w:noProof w:val="0"/>
          <w:sz w:val="24"/>
          <w:szCs w:val="24"/>
          <w:lang w:val="en-GB"/>
        </w:rPr>
        <w:t xml:space="preserve">. Finding out what is "wrong" with the person and making an effort to fix or lessen those limitations </w:t>
      </w:r>
      <w:r w:rsidRPr="0B472C7B" w:rsidR="68BEE625">
        <w:rPr>
          <w:rFonts w:ascii="Calibri" w:hAnsi="Calibri" w:eastAsia="Calibri" w:cs="Calibri"/>
          <w:noProof w:val="0"/>
          <w:sz w:val="24"/>
          <w:szCs w:val="24"/>
          <w:lang w:val="en-GB"/>
        </w:rPr>
        <w:t>was</w:t>
      </w:r>
      <w:r w:rsidRPr="0B472C7B" w:rsidR="51678A7D">
        <w:rPr>
          <w:rFonts w:ascii="Calibri" w:hAnsi="Calibri" w:eastAsia="Calibri" w:cs="Calibri"/>
          <w:noProof w:val="0"/>
          <w:sz w:val="24"/>
          <w:szCs w:val="24"/>
          <w:lang w:val="en-GB"/>
        </w:rPr>
        <w:t xml:space="preserve"> the main goals</w:t>
      </w:r>
      <w:r w:rsidRPr="0B472C7B" w:rsidR="6AAE9824">
        <w:rPr>
          <w:rFonts w:ascii="Calibri" w:hAnsi="Calibri" w:eastAsia="Calibri" w:cs="Calibri"/>
          <w:noProof w:val="0"/>
          <w:sz w:val="24"/>
          <w:szCs w:val="24"/>
          <w:lang w:val="en-GB"/>
        </w:rPr>
        <w:t xml:space="preserve"> and the view of problem behaviour meant that in t</w:t>
      </w:r>
      <w:r w:rsidRPr="0B472C7B" w:rsidR="2CC4A456">
        <w:rPr>
          <w:rFonts w:ascii="Calibri" w:hAnsi="Calibri" w:eastAsia="Calibri" w:cs="Calibri"/>
          <w:noProof w:val="0"/>
          <w:sz w:val="24"/>
          <w:szCs w:val="24"/>
          <w:lang w:val="en-GB"/>
        </w:rPr>
        <w:t xml:space="preserve">he 19th century </w:t>
      </w:r>
      <w:r w:rsidRPr="0B472C7B" w:rsidR="4A010ABD">
        <w:rPr>
          <w:rFonts w:ascii="Calibri" w:hAnsi="Calibri" w:eastAsia="Calibri" w:cs="Calibri"/>
          <w:noProof w:val="0"/>
          <w:sz w:val="24"/>
          <w:szCs w:val="24"/>
          <w:lang w:val="en-GB"/>
        </w:rPr>
        <w:t>there was</w:t>
      </w:r>
      <w:r w:rsidRPr="0B472C7B" w:rsidR="2CC4A456">
        <w:rPr>
          <w:rFonts w:ascii="Calibri" w:hAnsi="Calibri" w:eastAsia="Calibri" w:cs="Calibri"/>
          <w:noProof w:val="0"/>
          <w:sz w:val="24"/>
          <w:szCs w:val="24"/>
          <w:lang w:val="en-GB"/>
        </w:rPr>
        <w:t xml:space="preserve"> a rise in the number of asylums, driven by the increased demand for institutionalization</w:t>
      </w:r>
      <w:r w:rsidRPr="0B472C7B" w:rsidR="064EB741">
        <w:rPr>
          <w:rFonts w:ascii="Calibri" w:hAnsi="Calibri" w:eastAsia="Calibri" w:cs="Calibri"/>
          <w:noProof w:val="0"/>
          <w:sz w:val="24"/>
          <w:szCs w:val="24"/>
          <w:lang w:val="en-GB"/>
        </w:rPr>
        <w:t>, p</w:t>
      </w:r>
      <w:r w:rsidRPr="0B472C7B" w:rsidR="2CC4A456">
        <w:rPr>
          <w:rFonts w:ascii="Calibri" w:hAnsi="Calibri" w:eastAsia="Calibri" w:cs="Calibri"/>
          <w:noProof w:val="0"/>
          <w:sz w:val="24"/>
          <w:szCs w:val="24"/>
          <w:lang w:val="en-GB"/>
        </w:rPr>
        <w:t xml:space="preserve">rivate </w:t>
      </w:r>
      <w:r w:rsidRPr="0B472C7B" w:rsidR="1106CFA1">
        <w:rPr>
          <w:rFonts w:ascii="Calibri" w:hAnsi="Calibri" w:eastAsia="Calibri" w:cs="Calibri"/>
          <w:noProof w:val="0"/>
          <w:sz w:val="24"/>
          <w:szCs w:val="24"/>
          <w:lang w:val="en-GB"/>
        </w:rPr>
        <w:t>“</w:t>
      </w:r>
      <w:r w:rsidRPr="0B472C7B" w:rsidR="2CC4A456">
        <w:rPr>
          <w:rFonts w:ascii="Calibri" w:hAnsi="Calibri" w:eastAsia="Calibri" w:cs="Calibri"/>
          <w:noProof w:val="0"/>
          <w:sz w:val="24"/>
          <w:szCs w:val="24"/>
          <w:lang w:val="en-GB"/>
        </w:rPr>
        <w:t>madhouses</w:t>
      </w:r>
      <w:r w:rsidRPr="0B472C7B" w:rsidR="51A26119">
        <w:rPr>
          <w:rFonts w:ascii="Calibri" w:hAnsi="Calibri" w:eastAsia="Calibri" w:cs="Calibri"/>
          <w:noProof w:val="0"/>
          <w:sz w:val="24"/>
          <w:szCs w:val="24"/>
          <w:lang w:val="en-GB"/>
        </w:rPr>
        <w:t>”</w:t>
      </w:r>
      <w:r w:rsidRPr="0B472C7B" w:rsidR="2CC4A456">
        <w:rPr>
          <w:rFonts w:ascii="Calibri" w:hAnsi="Calibri" w:eastAsia="Calibri" w:cs="Calibri"/>
          <w:noProof w:val="0"/>
          <w:sz w:val="24"/>
          <w:szCs w:val="24"/>
          <w:lang w:val="en-GB"/>
        </w:rPr>
        <w:t xml:space="preserve"> charged families for the care of the mentally ill, while the County Asylum Act of 1815 </w:t>
      </w:r>
      <w:r w:rsidRPr="0B472C7B" w:rsidR="2CC4A456">
        <w:rPr>
          <w:rFonts w:ascii="Calibri" w:hAnsi="Calibri" w:eastAsia="Calibri" w:cs="Calibri"/>
          <w:noProof w:val="0"/>
          <w:sz w:val="24"/>
          <w:szCs w:val="24"/>
          <w:lang w:val="en-GB"/>
        </w:rPr>
        <w:t>facilitated</w:t>
      </w:r>
      <w:r w:rsidRPr="0B472C7B" w:rsidR="2CC4A456">
        <w:rPr>
          <w:rFonts w:ascii="Calibri" w:hAnsi="Calibri" w:eastAsia="Calibri" w:cs="Calibri"/>
          <w:noProof w:val="0"/>
          <w:sz w:val="24"/>
          <w:szCs w:val="24"/>
          <w:lang w:val="en-GB"/>
        </w:rPr>
        <w:t xml:space="preserve"> the transfer of patients from jails to asylums</w:t>
      </w:r>
      <w:r w:rsidRPr="0B472C7B" w:rsidR="5147A1EB">
        <w:rPr>
          <w:rFonts w:ascii="Calibri" w:hAnsi="Calibri" w:eastAsia="Calibri" w:cs="Calibri"/>
          <w:noProof w:val="0"/>
          <w:sz w:val="24"/>
          <w:szCs w:val="24"/>
          <w:lang w:val="en-GB"/>
        </w:rPr>
        <w:t xml:space="preserve"> (The National Archives, 2019)</w:t>
      </w:r>
      <w:r w:rsidRPr="0B472C7B" w:rsidR="2CC4A456">
        <w:rPr>
          <w:rFonts w:ascii="Calibri" w:hAnsi="Calibri" w:eastAsia="Calibri" w:cs="Calibri"/>
          <w:noProof w:val="0"/>
          <w:sz w:val="24"/>
          <w:szCs w:val="24"/>
          <w:lang w:val="en-GB"/>
        </w:rPr>
        <w:t>. Literature often depicted mad doctors engaging in villainous practices, further influencing public opinion on institutionalization</w:t>
      </w:r>
      <w:r w:rsidRPr="0B472C7B" w:rsidR="57CF2532">
        <w:rPr>
          <w:rFonts w:ascii="Calibri" w:hAnsi="Calibri" w:eastAsia="Calibri" w:cs="Calibri"/>
          <w:noProof w:val="0"/>
          <w:sz w:val="24"/>
          <w:szCs w:val="24"/>
          <w:lang w:val="en-GB"/>
        </w:rPr>
        <w:t>, t</w:t>
      </w:r>
      <w:r w:rsidRPr="0B472C7B" w:rsidR="2CC4A456">
        <w:rPr>
          <w:rFonts w:ascii="Calibri" w:hAnsi="Calibri" w:eastAsia="Calibri" w:cs="Calibri"/>
          <w:noProof w:val="0"/>
          <w:sz w:val="24"/>
          <w:szCs w:val="24"/>
          <w:lang w:val="en-GB"/>
        </w:rPr>
        <w:t xml:space="preserve">his change in public </w:t>
      </w:r>
      <w:r w:rsidRPr="0B472C7B" w:rsidR="2CC4A456">
        <w:rPr>
          <w:rFonts w:ascii="Calibri" w:hAnsi="Calibri" w:eastAsia="Calibri" w:cs="Calibri"/>
          <w:noProof w:val="0"/>
          <w:sz w:val="24"/>
          <w:szCs w:val="24"/>
          <w:lang w:val="en-GB"/>
        </w:rPr>
        <w:t>perception</w:t>
      </w:r>
      <w:r w:rsidRPr="0B472C7B" w:rsidR="2CC4A456">
        <w:rPr>
          <w:rFonts w:ascii="Calibri" w:hAnsi="Calibri" w:eastAsia="Calibri" w:cs="Calibri"/>
          <w:noProof w:val="0"/>
          <w:sz w:val="24"/>
          <w:szCs w:val="24"/>
          <w:lang w:val="en-GB"/>
        </w:rPr>
        <w:t xml:space="preserve"> led to the establishment of public asylums, with the Lunacy Act of 1845 making registration and regulation of these institutions mandatory</w:t>
      </w:r>
      <w:r w:rsidRPr="0B472C7B" w:rsidR="28E2E66E">
        <w:rPr>
          <w:rFonts w:ascii="Calibri" w:hAnsi="Calibri" w:eastAsia="Calibri" w:cs="Calibri"/>
          <w:noProof w:val="0"/>
          <w:sz w:val="24"/>
          <w:szCs w:val="24"/>
          <w:lang w:val="en-GB"/>
        </w:rPr>
        <w:t xml:space="preserve"> (Takabayashi, 2017)</w:t>
      </w:r>
      <w:r w:rsidRPr="0B472C7B" w:rsidR="2CC4A456">
        <w:rPr>
          <w:rFonts w:ascii="Calibri" w:hAnsi="Calibri" w:eastAsia="Calibri" w:cs="Calibri"/>
          <w:noProof w:val="0"/>
          <w:sz w:val="24"/>
          <w:szCs w:val="24"/>
          <w:lang w:val="en-GB"/>
        </w:rPr>
        <w:t>. Although ideas for reform were slow to develop, significant changes began to take place in the 1850s</w:t>
      </w:r>
      <w:r w:rsidRPr="0B472C7B" w:rsidR="6C7433A7">
        <w:rPr>
          <w:rFonts w:ascii="Calibri" w:hAnsi="Calibri" w:eastAsia="Calibri" w:cs="Calibri"/>
          <w:noProof w:val="0"/>
          <w:sz w:val="24"/>
          <w:szCs w:val="24"/>
          <w:lang w:val="en-GB"/>
        </w:rPr>
        <w:t>, k</w:t>
      </w:r>
      <w:r w:rsidRPr="0B472C7B" w:rsidR="2CC4A456">
        <w:rPr>
          <w:rFonts w:ascii="Calibri" w:hAnsi="Calibri" w:eastAsia="Calibri" w:cs="Calibri"/>
          <w:noProof w:val="0"/>
          <w:sz w:val="24"/>
          <w:szCs w:val="24"/>
          <w:lang w:val="en-GB"/>
        </w:rPr>
        <w:t xml:space="preserve">indness-based treatment methods were </w:t>
      </w:r>
      <w:r w:rsidRPr="0B472C7B" w:rsidR="2CC4A456">
        <w:rPr>
          <w:rFonts w:ascii="Calibri" w:hAnsi="Calibri" w:eastAsia="Calibri" w:cs="Calibri"/>
          <w:noProof w:val="0"/>
          <w:sz w:val="24"/>
          <w:szCs w:val="24"/>
          <w:lang w:val="en-GB"/>
        </w:rPr>
        <w:t>observed</w:t>
      </w:r>
      <w:r w:rsidRPr="0B472C7B" w:rsidR="2CC4A456">
        <w:rPr>
          <w:rFonts w:ascii="Calibri" w:hAnsi="Calibri" w:eastAsia="Calibri" w:cs="Calibri"/>
          <w:noProof w:val="0"/>
          <w:sz w:val="24"/>
          <w:szCs w:val="24"/>
          <w:lang w:val="en-GB"/>
        </w:rPr>
        <w:t>, and the use of restraints in asylums began to decline</w:t>
      </w:r>
      <w:r w:rsidRPr="0B472C7B" w:rsidR="61380437">
        <w:rPr>
          <w:rFonts w:ascii="Calibri" w:hAnsi="Calibri" w:eastAsia="Calibri" w:cs="Calibri"/>
          <w:noProof w:val="0"/>
          <w:sz w:val="24"/>
          <w:szCs w:val="24"/>
          <w:lang w:val="en-GB"/>
        </w:rPr>
        <w:t xml:space="preserve"> (Science Museum, 2018)</w:t>
      </w:r>
      <w:r w:rsidRPr="0B472C7B" w:rsidR="2CC4A456">
        <w:rPr>
          <w:rFonts w:ascii="Calibri" w:hAnsi="Calibri" w:eastAsia="Calibri" w:cs="Calibri"/>
          <w:noProof w:val="0"/>
          <w:sz w:val="24"/>
          <w:szCs w:val="24"/>
          <w:lang w:val="en-GB"/>
        </w:rPr>
        <w:t xml:space="preserve">. However, it </w:t>
      </w:r>
      <w:r w:rsidRPr="0B472C7B" w:rsidR="2CC4A456">
        <w:rPr>
          <w:rFonts w:ascii="Calibri" w:hAnsi="Calibri" w:eastAsia="Calibri" w:cs="Calibri"/>
          <w:noProof w:val="0"/>
          <w:sz w:val="24"/>
          <w:szCs w:val="24"/>
          <w:lang w:val="en-GB"/>
        </w:rPr>
        <w:t>wasn't</w:t>
      </w:r>
      <w:r w:rsidRPr="0B472C7B" w:rsidR="2CC4A456">
        <w:rPr>
          <w:rFonts w:ascii="Calibri" w:hAnsi="Calibri" w:eastAsia="Calibri" w:cs="Calibri"/>
          <w:noProof w:val="0"/>
          <w:sz w:val="24"/>
          <w:szCs w:val="24"/>
          <w:lang w:val="en-GB"/>
        </w:rPr>
        <w:t xml:space="preserve"> until 1890 that physical restraint was completely abolished, due to negative media portrayals and social resistance. By the end of the century, asylums had spread across England, with a focus on the moral management of patients</w:t>
      </w:r>
      <w:r w:rsidRPr="0B472C7B" w:rsidR="4D59091C">
        <w:rPr>
          <w:rFonts w:ascii="Calibri" w:hAnsi="Calibri" w:eastAsia="Calibri" w:cs="Calibri"/>
          <w:noProof w:val="0"/>
          <w:sz w:val="24"/>
          <w:szCs w:val="24"/>
          <w:lang w:val="en-GB"/>
        </w:rPr>
        <w:t xml:space="preserve"> (Turner et al., 2015)</w:t>
      </w:r>
      <w:r w:rsidRPr="0B472C7B" w:rsidR="2CC4A456">
        <w:rPr>
          <w:rFonts w:ascii="Calibri" w:hAnsi="Calibri" w:eastAsia="Calibri" w:cs="Calibri"/>
          <w:noProof w:val="0"/>
          <w:sz w:val="24"/>
          <w:szCs w:val="24"/>
          <w:lang w:val="en-GB"/>
        </w:rPr>
        <w:t>. The history of asylums contributes to the ongoing debate on mental health care and the need for proper regulation and humane treatment</w:t>
      </w:r>
      <w:r w:rsidRPr="0B472C7B" w:rsidR="451A33FC">
        <w:rPr>
          <w:rFonts w:ascii="Calibri" w:hAnsi="Calibri" w:eastAsia="Calibri" w:cs="Calibri"/>
          <w:noProof w:val="0"/>
          <w:sz w:val="24"/>
          <w:szCs w:val="24"/>
          <w:lang w:val="en-GB"/>
        </w:rPr>
        <w:t>, u</w:t>
      </w:r>
      <w:r w:rsidRPr="0B472C7B" w:rsidR="2CC4A456">
        <w:rPr>
          <w:rFonts w:ascii="Calibri" w:hAnsi="Calibri" w:eastAsia="Calibri" w:cs="Calibri"/>
          <w:noProof w:val="0"/>
          <w:sz w:val="24"/>
          <w:szCs w:val="24"/>
          <w:lang w:val="en-GB"/>
        </w:rPr>
        <w:t>nfortunately, modern mental health institutions still face prejudice and negative attitudes towards mental health</w:t>
      </w:r>
      <w:r w:rsidRPr="0B472C7B" w:rsidR="45BDBB86">
        <w:rPr>
          <w:rFonts w:ascii="Calibri" w:hAnsi="Calibri" w:eastAsia="Calibri" w:cs="Calibri"/>
          <w:noProof w:val="0"/>
          <w:sz w:val="24"/>
          <w:szCs w:val="24"/>
          <w:lang w:val="en-GB"/>
        </w:rPr>
        <w:t xml:space="preserve"> (Houston, 2020)</w:t>
      </w:r>
      <w:r w:rsidRPr="0B472C7B" w:rsidR="2CC4A456">
        <w:rPr>
          <w:rFonts w:ascii="Calibri" w:hAnsi="Calibri" w:eastAsia="Calibri" w:cs="Calibri"/>
          <w:noProof w:val="0"/>
          <w:sz w:val="24"/>
          <w:szCs w:val="24"/>
          <w:lang w:val="en-GB"/>
        </w:rPr>
        <w:t>.</w:t>
      </w:r>
    </w:p>
    <w:p w:rsidR="65ECFD3A" w:rsidP="65ECFD3A" w:rsidRDefault="65ECFD3A" w14:paraId="3464A793" w14:textId="577FC5C6">
      <w:pPr>
        <w:pStyle w:val="Normal"/>
        <w:spacing w:beforeAutospacing="on" w:afterAutospacing="on" w:line="360" w:lineRule="auto"/>
        <w:ind w:left="-20" w:right="-20"/>
        <w:rPr>
          <w:rFonts w:ascii="Calibri" w:hAnsi="Calibri" w:eastAsia="Calibri" w:cs="Calibri"/>
          <w:noProof w:val="0"/>
          <w:sz w:val="24"/>
          <w:szCs w:val="24"/>
          <w:lang w:val="en-GB"/>
        </w:rPr>
      </w:pPr>
    </w:p>
    <w:p w:rsidRPr="00570389" w:rsidR="00570389" w:rsidP="5FF4F9CE" w:rsidRDefault="00570389" w14:paraId="04D71F89" w14:textId="0B0528AD">
      <w:pPr>
        <w:pStyle w:val="Normal"/>
        <w:spacing w:before="100" w:beforeAutospacing="on" w:after="100" w:afterAutospacing="on" w:line="360" w:lineRule="auto"/>
        <w:rPr>
          <w:rFonts w:ascii="Calibri" w:hAnsi="Calibri" w:eastAsia="Calibri" w:cs="Calibri"/>
          <w:sz w:val="24"/>
          <w:szCs w:val="24"/>
          <w:lang w:eastAsia="en-GB"/>
        </w:rPr>
      </w:pPr>
      <w:r w:rsidRPr="69A9A82F" w:rsidR="2B1F4E09">
        <w:rPr>
          <w:rFonts w:ascii="Calibri" w:hAnsi="Calibri" w:eastAsia="Calibri" w:cs="Calibri"/>
          <w:kern w:val="0"/>
          <w:sz w:val="24"/>
          <w:szCs w:val="24"/>
          <w:lang w:eastAsia="en-GB"/>
          <w14:ligatures w14:val="none"/>
        </w:rPr>
        <w:t xml:space="preserve">More recently, a</w:t>
      </w:r>
      <w:r w:rsidRPr="69A9A82F" w:rsidR="00570389">
        <w:rPr>
          <w:rFonts w:ascii="Calibri" w:hAnsi="Calibri" w:eastAsia="Calibri" w:cs="Calibri"/>
          <w:kern w:val="0"/>
          <w:sz w:val="24"/>
          <w:szCs w:val="24"/>
          <w:lang w:eastAsia="en-GB"/>
          <w14:ligatures w14:val="none"/>
        </w:rPr>
        <w:t xml:space="preserve">dvances in medical treatments have improved care for those with BPDs</w:t>
      </w:r>
      <w:r w:rsidRPr="69A9A82F" w:rsidR="47BDFA87">
        <w:rPr>
          <w:rFonts w:ascii="Calibri" w:hAnsi="Calibri" w:eastAsia="Calibri" w:cs="Calibri"/>
          <w:kern w:val="0"/>
          <w:sz w:val="24"/>
          <w:szCs w:val="24"/>
          <w:lang w:eastAsia="en-GB"/>
          <w14:ligatures w14:val="none"/>
        </w:rPr>
        <w:t xml:space="preserve">, e</w:t>
      </w:r>
      <w:r w:rsidRPr="69A9A82F" w:rsidR="00570389">
        <w:rPr>
          <w:rFonts w:ascii="Calibri" w:hAnsi="Calibri" w:eastAsia="Calibri" w:cs="Calibri"/>
          <w:kern w:val="0"/>
          <w:sz w:val="24"/>
          <w:szCs w:val="24"/>
          <w:lang w:eastAsia="en-GB"/>
          <w14:ligatures w14:val="none"/>
        </w:rPr>
        <w:t xml:space="preserve">lectroconvulsive therapy is effective for severe symptoms</w:t>
      </w:r>
      <w:r w:rsidRPr="69A9A82F" w:rsidR="1D21DC95">
        <w:rPr>
          <w:rFonts w:ascii="Calibri" w:hAnsi="Calibri" w:eastAsia="Calibri" w:cs="Calibri"/>
          <w:kern w:val="0"/>
          <w:sz w:val="24"/>
          <w:szCs w:val="24"/>
          <w:lang w:eastAsia="en-GB"/>
          <w14:ligatures w14:val="none"/>
        </w:rPr>
        <w:t xml:space="preserve">, w</w:t>
      </w:r>
      <w:r w:rsidRPr="69A9A82F" w:rsidR="00570389">
        <w:rPr>
          <w:rFonts w:ascii="Calibri" w:hAnsi="Calibri" w:eastAsia="Calibri" w:cs="Calibri"/>
          <w:kern w:val="0"/>
          <w:sz w:val="24"/>
          <w:szCs w:val="24"/>
          <w:lang w:eastAsia="en-GB"/>
          <w14:ligatures w14:val="none"/>
        </w:rPr>
        <w:t xml:space="preserve">ork rehabilitation programs help with job stability and managing stress</w:t>
      </w:r>
      <w:r w:rsidRPr="69A9A82F" w:rsidR="76EC42A1">
        <w:rPr>
          <w:rFonts w:ascii="Calibri" w:hAnsi="Calibri" w:eastAsia="Calibri" w:cs="Calibri"/>
          <w:kern w:val="0"/>
          <w:sz w:val="24"/>
          <w:szCs w:val="24"/>
          <w:lang w:eastAsia="en-GB"/>
          <w14:ligatures w14:val="none"/>
        </w:rPr>
        <w:t xml:space="preserve">, c</w:t>
      </w:r>
      <w:r w:rsidRPr="69A9A82F" w:rsidR="00570389">
        <w:rPr>
          <w:rFonts w:ascii="Calibri" w:hAnsi="Calibri" w:eastAsia="Calibri" w:cs="Calibri"/>
          <w:kern w:val="0"/>
          <w:sz w:val="24"/>
          <w:szCs w:val="24"/>
          <w:lang w:eastAsia="en-GB"/>
          <w14:ligatures w14:val="none"/>
        </w:rPr>
        <w:t xml:space="preserve">reative therapies aid in recovery</w:t>
      </w:r>
      <w:r w:rsidRPr="69A9A82F" w:rsidR="083917B2">
        <w:rPr>
          <w:rFonts w:ascii="Calibri" w:hAnsi="Calibri" w:eastAsia="Calibri" w:cs="Calibri"/>
          <w:kern w:val="0"/>
          <w:sz w:val="24"/>
          <w:szCs w:val="24"/>
          <w:lang w:eastAsia="en-GB"/>
          <w14:ligatures w14:val="none"/>
        </w:rPr>
        <w:t xml:space="preserve">, and a</w:t>
      </w:r>
      <w:r w:rsidRPr="69A9A82F" w:rsidR="00570389">
        <w:rPr>
          <w:rFonts w:ascii="Calibri" w:hAnsi="Calibri" w:eastAsia="Calibri" w:cs="Calibri"/>
          <w:kern w:val="0"/>
          <w:sz w:val="24"/>
          <w:szCs w:val="24"/>
          <w:lang w:eastAsia="en-GB"/>
          <w14:ligatures w14:val="none"/>
        </w:rPr>
        <w:t xml:space="preserve">ntipsychotic medications are vital in treating BPD, with ne</w:t>
      </w:r>
      <w:r w:rsidRPr="69A9A82F" w:rsidR="0EA2990E">
        <w:rPr>
          <w:rFonts w:ascii="Calibri" w:hAnsi="Calibri" w:eastAsia="Calibri" w:cs="Calibri"/>
          <w:kern w:val="0"/>
          <w:sz w:val="24"/>
          <w:szCs w:val="24"/>
          <w:lang w:eastAsia="en-GB"/>
          <w14:ligatures w14:val="none"/>
        </w:rPr>
        <w:t xml:space="preserve">v</w:t>
      </w:r>
      <w:r w:rsidRPr="69A9A82F" w:rsidR="00570389">
        <w:rPr>
          <w:rFonts w:ascii="Calibri" w:hAnsi="Calibri" w:eastAsia="Calibri" w:cs="Calibri"/>
          <w:kern w:val="0"/>
          <w:sz w:val="24"/>
          <w:szCs w:val="24"/>
          <w:lang w:eastAsia="en-GB"/>
          <w14:ligatures w14:val="none"/>
        </w:rPr>
        <w:t xml:space="preserve">er having side effects</w:t>
      </w:r>
      <w:r w:rsidRPr="69A9A82F" w:rsidR="421F95F0">
        <w:rPr>
          <w:rFonts w:ascii="Calibri" w:hAnsi="Calibri" w:eastAsia="Calibri" w:cs="Calibri"/>
          <w:kern w:val="0"/>
          <w:sz w:val="24"/>
          <w:szCs w:val="24"/>
          <w:lang w:eastAsia="en-GB"/>
          <w14:ligatures w14:val="none"/>
        </w:rPr>
        <w:t xml:space="preserve"> (</w:t>
      </w:r>
      <w:r w:rsidRPr="5FF4F9CE" w:rsidR="421F95F0">
        <w:rPr>
          <w:rFonts w:ascii="Calibri" w:hAnsi="Calibri" w:eastAsia="Calibri" w:cs="Calibri"/>
          <w:sz w:val="24"/>
          <w:szCs w:val="24"/>
          <w:lang w:eastAsia="en-GB"/>
        </w:rPr>
        <w:t>Luccarelli et al., 2022)</w:t>
      </w:r>
      <w:r w:rsidRPr="69A9A82F" w:rsidR="00570389">
        <w:rPr>
          <w:rFonts w:ascii="Calibri" w:hAnsi="Calibri" w:eastAsia="Calibri" w:cs="Calibri"/>
          <w:kern w:val="0"/>
          <w:sz w:val="24"/>
          <w:szCs w:val="24"/>
          <w:lang w:eastAsia="en-GB"/>
          <w14:ligatures w14:val="none"/>
        </w:rPr>
        <w:t xml:space="preserve">. Clozapine is an alternative when other medications</w:t>
      </w:r>
      <w:r w:rsidRPr="69A9A82F" w:rsidR="00570389">
        <w:rPr>
          <w:rFonts w:ascii="Calibri" w:hAnsi="Calibri" w:eastAsia="Calibri" w:cs="Calibri"/>
          <w:kern w:val="0"/>
          <w:sz w:val="24"/>
          <w:szCs w:val="24"/>
          <w:lang w:eastAsia="en-GB"/>
          <w14:ligatures w14:val="none"/>
        </w:rPr>
        <w:t xml:space="preserve"> </w:t>
      </w:r>
      <w:r w:rsidRPr="69A9A82F" w:rsidR="00570389">
        <w:rPr>
          <w:rFonts w:ascii="Calibri" w:hAnsi="Calibri" w:eastAsia="Calibri" w:cs="Calibri"/>
          <w:kern w:val="0"/>
          <w:sz w:val="24"/>
          <w:szCs w:val="24"/>
          <w:lang w:eastAsia="en-GB"/>
          <w14:ligatures w14:val="none"/>
        </w:rPr>
        <w:t>don't</w:t>
      </w:r>
      <w:r w:rsidRPr="69A9A82F" w:rsidR="00570389">
        <w:rPr>
          <w:rFonts w:ascii="Calibri" w:hAnsi="Calibri" w:eastAsia="Calibri" w:cs="Calibri"/>
          <w:kern w:val="0"/>
          <w:sz w:val="24"/>
          <w:szCs w:val="24"/>
          <w:lang w:eastAsia="en-GB"/>
          <w14:ligatures w14:val="none"/>
        </w:rPr>
        <w:t xml:space="preserve"> work</w:t>
      </w:r>
      <w:r w:rsidRPr="69A9A82F" w:rsidR="4FFAC8E4">
        <w:rPr>
          <w:rFonts w:ascii="Calibri" w:hAnsi="Calibri" w:eastAsia="Calibri" w:cs="Calibri"/>
          <w:kern w:val="0"/>
          <w:sz w:val="24"/>
          <w:szCs w:val="24"/>
          <w:lang w:eastAsia="en-GB"/>
          <w14:ligatures w14:val="none"/>
        </w:rPr>
        <w:t xml:space="preserve">, p</w:t>
      </w:r>
      <w:r w:rsidRPr="69A9A82F" w:rsidR="00570389">
        <w:rPr>
          <w:rFonts w:ascii="Calibri" w:hAnsi="Calibri" w:eastAsia="Calibri" w:cs="Calibri"/>
          <w:kern w:val="0"/>
          <w:sz w:val="24"/>
          <w:szCs w:val="24"/>
          <w:lang w:eastAsia="en-GB"/>
          <w14:ligatures w14:val="none"/>
        </w:rPr>
        <w:t>roviding information and support - Encouraging active self-help and user involvement - Campaigning for improved mental health services - Consulting on national and local service development - Collaborating on a wide range of projects to promote a better understanding of bipolar disorder</w:t>
      </w:r>
      <w:r w:rsidRPr="69A9A82F" w:rsidR="719CD265">
        <w:rPr>
          <w:rFonts w:ascii="Calibri" w:hAnsi="Calibri" w:eastAsia="Calibri" w:cs="Calibri"/>
          <w:kern w:val="0"/>
          <w:sz w:val="24"/>
          <w:szCs w:val="24"/>
          <w:lang w:eastAsia="en-GB"/>
          <w14:ligatures w14:val="none"/>
        </w:rPr>
        <w:t xml:space="preserve"> (</w:t>
      </w:r>
      <w:r w:rsidRPr="5FF4F9CE" w:rsidR="719CD265">
        <w:rPr>
          <w:rFonts w:ascii="Calibri" w:hAnsi="Calibri" w:eastAsia="Calibri" w:cs="Calibri"/>
          <w:sz w:val="24"/>
          <w:szCs w:val="24"/>
          <w:lang w:eastAsia="en-GB"/>
        </w:rPr>
        <w:t>Gammon et al., 2021)</w:t>
      </w:r>
      <w:r w:rsidRPr="69A9A82F" w:rsidR="00570389">
        <w:rPr>
          <w:rFonts w:ascii="Calibri" w:hAnsi="Calibri" w:eastAsia="Calibri" w:cs="Calibri"/>
          <w:kern w:val="0"/>
          <w:sz w:val="24"/>
          <w:szCs w:val="24"/>
          <w:lang w:eastAsia="en-GB"/>
          <w14:ligatures w14:val="none"/>
        </w:rPr>
        <w:t>.</w:t>
      </w:r>
    </w:p>
    <w:p w:rsidRPr="00570389" w:rsidR="00570389" w:rsidP="5FF4F9CE" w:rsidRDefault="00570389" w14:paraId="2958FDB9" w14:textId="00F88547">
      <w:pPr>
        <w:pStyle w:val="Normal"/>
        <w:spacing w:before="100" w:beforeAutospacing="on" w:after="100" w:afterAutospacing="on" w:line="360" w:lineRule="auto"/>
        <w:rPr>
          <w:rFonts w:ascii="Calibri" w:hAnsi="Calibri" w:eastAsia="Calibri" w:cs="Calibri"/>
          <w:noProof w:val="0"/>
          <w:sz w:val="24"/>
          <w:szCs w:val="24"/>
          <w:lang w:val="en-GB"/>
        </w:rPr>
      </w:pPr>
    </w:p>
    <w:p w:rsidRPr="00570389" w:rsidR="00570389" w:rsidP="5FF4F9CE" w:rsidRDefault="00570389" w14:paraId="6B05AC5B" w14:textId="48CFAF1B">
      <w:pPr>
        <w:pStyle w:val="Normal"/>
        <w:spacing w:before="100" w:beforeAutospacing="on" w:after="100" w:afterAutospacing="on" w:line="360" w:lineRule="auto"/>
        <w:rPr>
          <w:rFonts w:ascii="Calibri" w:hAnsi="Calibri" w:eastAsia="Calibri" w:cs="Calibri"/>
          <w:noProof w:val="0"/>
          <w:sz w:val="24"/>
          <w:szCs w:val="24"/>
          <w:lang w:val="en-GB"/>
        </w:rPr>
      </w:pPr>
      <w:r w:rsidRPr="5FF4F9CE" w:rsidR="262469B5">
        <w:rPr>
          <w:rFonts w:ascii="Calibri" w:hAnsi="Calibri" w:eastAsia="Calibri" w:cs="Calibri"/>
          <w:noProof w:val="0"/>
          <w:sz w:val="24"/>
          <w:szCs w:val="24"/>
          <w:lang w:val="en-GB"/>
        </w:rPr>
        <w:t>The ICD-11 classification system introduces changes to mental disorder diagnosis, following a step-by-step approach and providing helpful information</w:t>
      </w:r>
      <w:r w:rsidRPr="5FF4F9CE" w:rsidR="249B0196">
        <w:rPr>
          <w:rFonts w:ascii="Calibri" w:hAnsi="Calibri" w:eastAsia="Calibri" w:cs="Calibri"/>
          <w:noProof w:val="0"/>
          <w:sz w:val="24"/>
          <w:szCs w:val="24"/>
          <w:lang w:val="en-GB"/>
        </w:rPr>
        <w:t>, i</w:t>
      </w:r>
      <w:r w:rsidRPr="5FF4F9CE" w:rsidR="262469B5">
        <w:rPr>
          <w:rFonts w:ascii="Calibri" w:hAnsi="Calibri" w:eastAsia="Calibri" w:cs="Calibri"/>
          <w:noProof w:val="0"/>
          <w:sz w:val="24"/>
          <w:szCs w:val="24"/>
          <w:lang w:val="en-GB"/>
        </w:rPr>
        <w:t>n contrast, the DSM-5 is more updated and allows for effective communication as it is digitally compatible and emphasizes psychosocial factors</w:t>
      </w:r>
      <w:r w:rsidRPr="5FF4F9CE" w:rsidR="523125DD">
        <w:rPr>
          <w:rFonts w:ascii="Calibri" w:hAnsi="Calibri" w:eastAsia="Calibri" w:cs="Calibri"/>
          <w:noProof w:val="0"/>
          <w:sz w:val="24"/>
          <w:szCs w:val="24"/>
          <w:lang w:val="en-GB"/>
        </w:rPr>
        <w:t xml:space="preserve"> (Reed et al., 2019)</w:t>
      </w:r>
      <w:r w:rsidRPr="5FF4F9CE" w:rsidR="262469B5">
        <w:rPr>
          <w:rFonts w:ascii="Calibri" w:hAnsi="Calibri" w:eastAsia="Calibri" w:cs="Calibri"/>
          <w:noProof w:val="0"/>
          <w:sz w:val="24"/>
          <w:szCs w:val="24"/>
          <w:lang w:val="en-GB"/>
        </w:rPr>
        <w:t>. The ICD-11, on the other hand, focuses on clinical utility and the patient's internal experiences</w:t>
      </w:r>
      <w:r w:rsidRPr="5FF4F9CE" w:rsidR="15A2DA0F">
        <w:rPr>
          <w:rFonts w:ascii="Calibri" w:hAnsi="Calibri" w:eastAsia="Calibri" w:cs="Calibri"/>
          <w:noProof w:val="0"/>
          <w:sz w:val="24"/>
          <w:szCs w:val="24"/>
          <w:lang w:val="en-GB"/>
        </w:rPr>
        <w:t xml:space="preserve">, </w:t>
      </w:r>
      <w:r w:rsidRPr="5FF4F9CE" w:rsidR="262469B5">
        <w:rPr>
          <w:rFonts w:ascii="Calibri" w:hAnsi="Calibri" w:eastAsia="Calibri" w:cs="Calibri"/>
          <w:noProof w:val="0"/>
          <w:sz w:val="24"/>
          <w:szCs w:val="24"/>
          <w:lang w:val="en-GB"/>
        </w:rPr>
        <w:t>significant change</w:t>
      </w:r>
      <w:r w:rsidRPr="5FF4F9CE" w:rsidR="262469B5">
        <w:rPr>
          <w:rFonts w:ascii="Calibri" w:hAnsi="Calibri" w:eastAsia="Calibri" w:cs="Calibri"/>
          <w:noProof w:val="0"/>
          <w:sz w:val="24"/>
          <w:szCs w:val="24"/>
          <w:lang w:val="en-GB"/>
        </w:rPr>
        <w:t xml:space="preserve"> in the updated ICD-11 version is in the sections on stress-related disorders and schizophrenia</w:t>
      </w:r>
      <w:r w:rsidRPr="5FF4F9CE" w:rsidR="10366ED5">
        <w:rPr>
          <w:rFonts w:ascii="Calibri" w:hAnsi="Calibri" w:eastAsia="Calibri" w:cs="Calibri"/>
          <w:noProof w:val="0"/>
          <w:sz w:val="24"/>
          <w:szCs w:val="24"/>
          <w:lang w:val="en-GB"/>
        </w:rPr>
        <w:t>, t</w:t>
      </w:r>
      <w:r w:rsidRPr="5FF4F9CE" w:rsidR="262469B5">
        <w:rPr>
          <w:rFonts w:ascii="Calibri" w:hAnsi="Calibri" w:eastAsia="Calibri" w:cs="Calibri"/>
          <w:noProof w:val="0"/>
          <w:sz w:val="24"/>
          <w:szCs w:val="24"/>
          <w:lang w:val="en-GB"/>
        </w:rPr>
        <w:t xml:space="preserve">he disorders specifically associated with stress have been reclassified and given new names, </w:t>
      </w:r>
      <w:r w:rsidRPr="5FF4F9CE" w:rsidR="262469B5">
        <w:rPr>
          <w:rFonts w:ascii="Calibri" w:hAnsi="Calibri" w:eastAsia="Calibri" w:cs="Calibri"/>
          <w:noProof w:val="0"/>
          <w:sz w:val="24"/>
          <w:szCs w:val="24"/>
          <w:lang w:val="en-GB"/>
        </w:rPr>
        <w:t>indicating</w:t>
      </w:r>
      <w:r w:rsidRPr="5FF4F9CE" w:rsidR="262469B5">
        <w:rPr>
          <w:rFonts w:ascii="Calibri" w:hAnsi="Calibri" w:eastAsia="Calibri" w:cs="Calibri"/>
          <w:noProof w:val="0"/>
          <w:sz w:val="24"/>
          <w:szCs w:val="24"/>
          <w:lang w:val="en-GB"/>
        </w:rPr>
        <w:t xml:space="preserve"> a stronger connection to stress</w:t>
      </w:r>
      <w:r w:rsidRPr="5FF4F9CE" w:rsidR="6695B89E">
        <w:rPr>
          <w:rFonts w:ascii="Calibri" w:hAnsi="Calibri" w:eastAsia="Calibri" w:cs="Calibri"/>
          <w:noProof w:val="0"/>
          <w:sz w:val="24"/>
          <w:szCs w:val="24"/>
          <w:lang w:val="en-GB"/>
        </w:rPr>
        <w:t xml:space="preserve"> (</w:t>
      </w:r>
      <w:r w:rsidRPr="5FF4F9CE" w:rsidR="6695B89E">
        <w:rPr>
          <w:rFonts w:ascii="Calibri" w:hAnsi="Calibri" w:eastAsia="Calibri" w:cs="Calibri"/>
          <w:noProof w:val="0"/>
          <w:sz w:val="24"/>
          <w:szCs w:val="24"/>
          <w:lang w:val="en-GB"/>
        </w:rPr>
        <w:t>Maercker</w:t>
      </w:r>
      <w:r w:rsidRPr="5FF4F9CE" w:rsidR="6695B89E">
        <w:rPr>
          <w:rFonts w:ascii="Calibri" w:hAnsi="Calibri" w:eastAsia="Calibri" w:cs="Calibri"/>
          <w:noProof w:val="0"/>
          <w:sz w:val="24"/>
          <w:szCs w:val="24"/>
          <w:lang w:val="en-GB"/>
        </w:rPr>
        <w:t xml:space="preserve"> and Eberle, 2022)</w:t>
      </w:r>
      <w:r w:rsidRPr="5FF4F9CE" w:rsidR="262469B5">
        <w:rPr>
          <w:rFonts w:ascii="Calibri" w:hAnsi="Calibri" w:eastAsia="Calibri" w:cs="Calibri"/>
          <w:noProof w:val="0"/>
          <w:sz w:val="24"/>
          <w:szCs w:val="24"/>
          <w:lang w:val="en-GB"/>
        </w:rPr>
        <w:t xml:space="preserve">. This reclassification is part of continuous efforts to better understand and define </w:t>
      </w:r>
      <w:r w:rsidRPr="5FF4F9CE" w:rsidR="262469B5">
        <w:rPr>
          <w:rFonts w:ascii="Calibri" w:hAnsi="Calibri" w:eastAsia="Calibri" w:cs="Calibri"/>
          <w:noProof w:val="0"/>
          <w:sz w:val="24"/>
          <w:szCs w:val="24"/>
          <w:lang w:val="en-GB"/>
        </w:rPr>
        <w:t>different types</w:t>
      </w:r>
      <w:r w:rsidRPr="5FF4F9CE" w:rsidR="262469B5">
        <w:rPr>
          <w:rFonts w:ascii="Calibri" w:hAnsi="Calibri" w:eastAsia="Calibri" w:cs="Calibri"/>
          <w:noProof w:val="0"/>
          <w:sz w:val="24"/>
          <w:szCs w:val="24"/>
          <w:lang w:val="en-GB"/>
        </w:rPr>
        <w:t xml:space="preserve"> of stress-related disorders</w:t>
      </w:r>
      <w:r w:rsidRPr="5FF4F9CE" w:rsidR="047E5996">
        <w:rPr>
          <w:rFonts w:ascii="Calibri" w:hAnsi="Calibri" w:eastAsia="Calibri" w:cs="Calibri"/>
          <w:noProof w:val="0"/>
          <w:sz w:val="24"/>
          <w:szCs w:val="24"/>
          <w:lang w:val="en-GB"/>
        </w:rPr>
        <w:t xml:space="preserve"> a</w:t>
      </w:r>
      <w:r w:rsidRPr="5FF4F9CE" w:rsidR="262469B5">
        <w:rPr>
          <w:rFonts w:ascii="Calibri" w:hAnsi="Calibri" w:eastAsia="Calibri" w:cs="Calibri"/>
          <w:noProof w:val="0"/>
          <w:sz w:val="24"/>
          <w:szCs w:val="24"/>
          <w:lang w:val="en-GB"/>
        </w:rPr>
        <w:t>dditionally, the section on schizophrenia in ICD-10 has been split into two sections in ICD-11, with new names and revised content</w:t>
      </w:r>
      <w:r w:rsidRPr="5FF4F9CE" w:rsidR="57039F66">
        <w:rPr>
          <w:rFonts w:ascii="Calibri" w:hAnsi="Calibri" w:eastAsia="Calibri" w:cs="Calibri"/>
          <w:noProof w:val="0"/>
          <w:sz w:val="24"/>
          <w:szCs w:val="24"/>
          <w:lang w:val="en-GB"/>
        </w:rPr>
        <w:t>, t</w:t>
      </w:r>
      <w:r w:rsidRPr="5FF4F9CE" w:rsidR="262469B5">
        <w:rPr>
          <w:rFonts w:ascii="Calibri" w:hAnsi="Calibri" w:eastAsia="Calibri" w:cs="Calibri"/>
          <w:noProof w:val="0"/>
          <w:sz w:val="24"/>
          <w:szCs w:val="24"/>
          <w:lang w:val="en-GB"/>
        </w:rPr>
        <w:t>hese changes reflect the necessity to keep up with advancements in scientific understanding and practice</w:t>
      </w:r>
      <w:r w:rsidRPr="5FF4F9CE" w:rsidR="4736264C">
        <w:rPr>
          <w:rFonts w:ascii="Calibri" w:hAnsi="Calibri" w:eastAsia="Calibri" w:cs="Calibri"/>
          <w:noProof w:val="0"/>
          <w:sz w:val="24"/>
          <w:szCs w:val="24"/>
          <w:lang w:val="en-GB"/>
        </w:rPr>
        <w:t xml:space="preserve"> (Pai et al., 2017)</w:t>
      </w:r>
      <w:r w:rsidRPr="5FF4F9CE" w:rsidR="6954830A">
        <w:rPr>
          <w:rFonts w:ascii="Calibri" w:hAnsi="Calibri" w:eastAsia="Calibri" w:cs="Calibri"/>
          <w:noProof w:val="0"/>
          <w:sz w:val="24"/>
          <w:szCs w:val="24"/>
          <w:lang w:val="en-GB"/>
        </w:rPr>
        <w:t>.</w:t>
      </w:r>
      <w:r w:rsidRPr="5FF4F9CE" w:rsidR="35DDF0D6">
        <w:rPr>
          <w:rFonts w:ascii="Calibri" w:hAnsi="Calibri" w:eastAsia="Calibri" w:cs="Calibri"/>
          <w:noProof w:val="0"/>
          <w:sz w:val="24"/>
          <w:szCs w:val="24"/>
          <w:lang w:val="en-GB"/>
        </w:rPr>
        <w:t xml:space="preserve"> </w:t>
      </w:r>
      <w:r w:rsidRPr="5FF4F9CE" w:rsidR="262469B5">
        <w:rPr>
          <w:rFonts w:ascii="Calibri" w:hAnsi="Calibri" w:eastAsia="Calibri" w:cs="Calibri"/>
          <w:noProof w:val="0"/>
          <w:sz w:val="24"/>
          <w:szCs w:val="24"/>
          <w:lang w:val="en-GB"/>
        </w:rPr>
        <w:t xml:space="preserve">Unlike </w:t>
      </w:r>
      <w:r w:rsidRPr="5FF4F9CE" w:rsidR="262469B5">
        <w:rPr>
          <w:rFonts w:ascii="Calibri" w:hAnsi="Calibri" w:eastAsia="Calibri" w:cs="Calibri"/>
          <w:noProof w:val="0"/>
          <w:sz w:val="24"/>
          <w:szCs w:val="24"/>
          <w:lang w:val="en-GB"/>
        </w:rPr>
        <w:t>previous</w:t>
      </w:r>
      <w:r w:rsidRPr="5FF4F9CE" w:rsidR="262469B5">
        <w:rPr>
          <w:rFonts w:ascii="Calibri" w:hAnsi="Calibri" w:eastAsia="Calibri" w:cs="Calibri"/>
          <w:noProof w:val="0"/>
          <w:sz w:val="24"/>
          <w:szCs w:val="24"/>
          <w:lang w:val="en-GB"/>
        </w:rPr>
        <w:t xml:space="preserve"> versions, the development of ICD-11 involved organi</w:t>
      </w:r>
      <w:r w:rsidRPr="5FF4F9CE" w:rsidR="633FE6C7">
        <w:rPr>
          <w:rFonts w:ascii="Calibri" w:hAnsi="Calibri" w:eastAsia="Calibri" w:cs="Calibri"/>
          <w:noProof w:val="0"/>
          <w:sz w:val="24"/>
          <w:szCs w:val="24"/>
          <w:lang w:val="en-GB"/>
        </w:rPr>
        <w:t>s</w:t>
      </w:r>
      <w:r w:rsidRPr="5FF4F9CE" w:rsidR="262469B5">
        <w:rPr>
          <w:rFonts w:ascii="Calibri" w:hAnsi="Calibri" w:eastAsia="Calibri" w:cs="Calibri"/>
          <w:noProof w:val="0"/>
          <w:sz w:val="24"/>
          <w:szCs w:val="24"/>
          <w:lang w:val="en-GB"/>
        </w:rPr>
        <w:t>ed and integrated workgroups, which included sub-working groups that brought together different perspectives, media depictions of mental illness undermine the credibility of psychiatry</w:t>
      </w:r>
      <w:r w:rsidRPr="5FF4F9CE" w:rsidR="1374D8AB">
        <w:rPr>
          <w:rFonts w:ascii="Calibri" w:hAnsi="Calibri" w:eastAsia="Calibri" w:cs="Calibri"/>
          <w:noProof w:val="0"/>
          <w:sz w:val="24"/>
          <w:szCs w:val="24"/>
          <w:lang w:val="en-GB"/>
        </w:rPr>
        <w:t>, by</w:t>
      </w:r>
      <w:r w:rsidRPr="5FF4F9CE" w:rsidR="262469B5">
        <w:rPr>
          <w:rFonts w:ascii="Calibri" w:hAnsi="Calibri" w:eastAsia="Calibri" w:cs="Calibri"/>
          <w:noProof w:val="0"/>
          <w:sz w:val="24"/>
          <w:szCs w:val="24"/>
          <w:lang w:val="en-GB"/>
        </w:rPr>
        <w:t xml:space="preserve"> inaccurately portrays mental illness and sensationalizes it for entertainment purposes</w:t>
      </w:r>
      <w:r w:rsidRPr="5FF4F9CE" w:rsidR="4AE3AEED">
        <w:rPr>
          <w:rFonts w:ascii="Calibri" w:hAnsi="Calibri" w:eastAsia="Calibri" w:cs="Calibri"/>
          <w:noProof w:val="0"/>
          <w:sz w:val="24"/>
          <w:szCs w:val="24"/>
          <w:lang w:val="en-GB"/>
        </w:rPr>
        <w:t xml:space="preserve"> (Gaebel et al., 2020)</w:t>
      </w:r>
      <w:r w:rsidRPr="5FF4F9CE" w:rsidR="262469B5">
        <w:rPr>
          <w:rFonts w:ascii="Calibri" w:hAnsi="Calibri" w:eastAsia="Calibri" w:cs="Calibri"/>
          <w:noProof w:val="0"/>
          <w:sz w:val="24"/>
          <w:szCs w:val="24"/>
          <w:lang w:val="en-GB"/>
        </w:rPr>
        <w:t xml:space="preserve">. </w:t>
      </w:r>
      <w:r w:rsidRPr="5FF4F9CE" w:rsidR="0C3EC9BC">
        <w:rPr>
          <w:rFonts w:ascii="Calibri" w:hAnsi="Calibri" w:eastAsia="Calibri" w:cs="Calibri"/>
          <w:noProof w:val="0"/>
          <w:sz w:val="24"/>
          <w:szCs w:val="24"/>
          <w:lang w:val="en-GB"/>
        </w:rPr>
        <w:t>Benning (2016)</w:t>
      </w:r>
      <w:r w:rsidRPr="5FF4F9CE" w:rsidR="262469B5">
        <w:rPr>
          <w:rFonts w:ascii="Calibri" w:hAnsi="Calibri" w:eastAsia="Calibri" w:cs="Calibri"/>
          <w:noProof w:val="0"/>
          <w:sz w:val="24"/>
          <w:szCs w:val="24"/>
          <w:lang w:val="en-GB"/>
        </w:rPr>
        <w:t xml:space="preserve"> argue that psychiatrists, influenced by pharmaceutical companies, over diagnose mental illness to prescribe medication</w:t>
      </w:r>
      <w:r w:rsidRPr="5FF4F9CE" w:rsidR="2B0E4B3F">
        <w:rPr>
          <w:rFonts w:ascii="Calibri" w:hAnsi="Calibri" w:eastAsia="Calibri" w:cs="Calibri"/>
          <w:noProof w:val="0"/>
          <w:sz w:val="24"/>
          <w:szCs w:val="24"/>
          <w:lang w:val="en-GB"/>
        </w:rPr>
        <w:t>, t</w:t>
      </w:r>
      <w:r w:rsidRPr="5FF4F9CE" w:rsidR="262469B5">
        <w:rPr>
          <w:rFonts w:ascii="Calibri" w:hAnsi="Calibri" w:eastAsia="Calibri" w:cs="Calibri"/>
          <w:noProof w:val="0"/>
          <w:sz w:val="24"/>
          <w:szCs w:val="24"/>
          <w:lang w:val="en-GB"/>
        </w:rPr>
        <w:t xml:space="preserve">his bias undermines the classification and diagnosis of mental illness, especially in the digital age. </w:t>
      </w:r>
    </w:p>
    <w:p w:rsidRPr="00570389" w:rsidR="00570389" w:rsidP="5FF4F9CE" w:rsidRDefault="00570389" w14:paraId="4E611E78" w14:textId="36B49AE7">
      <w:pPr>
        <w:pStyle w:val="Normal"/>
        <w:spacing w:before="100" w:beforeAutospacing="on" w:after="100" w:afterAutospacing="on" w:line="360" w:lineRule="auto"/>
        <w:rPr>
          <w:rFonts w:ascii="Calibri" w:hAnsi="Calibri" w:eastAsia="Calibri" w:cs="Calibri"/>
          <w:noProof w:val="0"/>
          <w:sz w:val="24"/>
          <w:szCs w:val="24"/>
          <w:lang w:val="en-GB"/>
        </w:rPr>
      </w:pPr>
    </w:p>
    <w:p w:rsidRPr="00570389" w:rsidR="00570389" w:rsidP="5FF4F9CE" w:rsidRDefault="00570389" w14:paraId="160FF4C7" w14:textId="57AA05DF">
      <w:pPr>
        <w:pStyle w:val="Normal"/>
        <w:spacing w:before="100" w:beforeAutospacing="on" w:after="100" w:afterAutospacing="on" w:line="360" w:lineRule="auto"/>
        <w:rPr>
          <w:rFonts w:ascii="Calibri" w:hAnsi="Calibri" w:eastAsia="Calibri" w:cs="Calibri"/>
          <w:noProof w:val="0"/>
          <w:sz w:val="24"/>
          <w:szCs w:val="24"/>
          <w:lang w:val="en-GB"/>
        </w:rPr>
      </w:pPr>
      <w:r w:rsidRPr="65ECFD3A" w:rsidR="262469B5">
        <w:rPr>
          <w:rFonts w:ascii="Calibri" w:hAnsi="Calibri" w:eastAsia="Calibri" w:cs="Calibri"/>
          <w:noProof w:val="0"/>
          <w:sz w:val="24"/>
          <w:szCs w:val="24"/>
          <w:lang w:val="en-GB"/>
        </w:rPr>
        <w:t>The DSM, a classification tool, is critici</w:t>
      </w:r>
      <w:r w:rsidRPr="65ECFD3A" w:rsidR="52211CAF">
        <w:rPr>
          <w:rFonts w:ascii="Calibri" w:hAnsi="Calibri" w:eastAsia="Calibri" w:cs="Calibri"/>
          <w:noProof w:val="0"/>
          <w:sz w:val="24"/>
          <w:szCs w:val="24"/>
          <w:lang w:val="en-GB"/>
        </w:rPr>
        <w:t>s</w:t>
      </w:r>
      <w:r w:rsidRPr="65ECFD3A" w:rsidR="262469B5">
        <w:rPr>
          <w:rFonts w:ascii="Calibri" w:hAnsi="Calibri" w:eastAsia="Calibri" w:cs="Calibri"/>
          <w:noProof w:val="0"/>
          <w:sz w:val="24"/>
          <w:szCs w:val="24"/>
          <w:lang w:val="en-GB"/>
        </w:rPr>
        <w:t>ed for its production process and pharmaceutical influence</w:t>
      </w:r>
      <w:r w:rsidRPr="65ECFD3A" w:rsidR="20A35C7D">
        <w:rPr>
          <w:rFonts w:ascii="Calibri" w:hAnsi="Calibri" w:eastAsia="Calibri" w:cs="Calibri"/>
          <w:noProof w:val="0"/>
          <w:sz w:val="24"/>
          <w:szCs w:val="24"/>
          <w:lang w:val="en-GB"/>
        </w:rPr>
        <w:t>, m</w:t>
      </w:r>
      <w:r w:rsidRPr="65ECFD3A" w:rsidR="262469B5">
        <w:rPr>
          <w:rFonts w:ascii="Calibri" w:hAnsi="Calibri" w:eastAsia="Calibri" w:cs="Calibri"/>
          <w:noProof w:val="0"/>
          <w:sz w:val="24"/>
          <w:szCs w:val="24"/>
          <w:lang w:val="en-GB"/>
        </w:rPr>
        <w:t>edicali</w:t>
      </w:r>
      <w:r w:rsidRPr="65ECFD3A" w:rsidR="1F64FD08">
        <w:rPr>
          <w:rFonts w:ascii="Calibri" w:hAnsi="Calibri" w:eastAsia="Calibri" w:cs="Calibri"/>
          <w:noProof w:val="0"/>
          <w:sz w:val="24"/>
          <w:szCs w:val="24"/>
          <w:lang w:val="en-GB"/>
        </w:rPr>
        <w:t>s</w:t>
      </w:r>
      <w:r w:rsidRPr="65ECFD3A" w:rsidR="262469B5">
        <w:rPr>
          <w:rFonts w:ascii="Calibri" w:hAnsi="Calibri" w:eastAsia="Calibri" w:cs="Calibri"/>
          <w:noProof w:val="0"/>
          <w:sz w:val="24"/>
          <w:szCs w:val="24"/>
          <w:lang w:val="en-GB"/>
        </w:rPr>
        <w:t>ing mental health and overusing labels hinder effective interventions</w:t>
      </w:r>
      <w:r w:rsidRPr="65ECFD3A" w:rsidR="4D99E48A">
        <w:rPr>
          <w:rFonts w:ascii="Calibri" w:hAnsi="Calibri" w:eastAsia="Calibri" w:cs="Calibri"/>
          <w:noProof w:val="0"/>
          <w:sz w:val="24"/>
          <w:szCs w:val="24"/>
          <w:lang w:val="en-GB"/>
        </w:rPr>
        <w:t>, t</w:t>
      </w:r>
      <w:r w:rsidRPr="65ECFD3A" w:rsidR="262469B5">
        <w:rPr>
          <w:rFonts w:ascii="Calibri" w:hAnsi="Calibri" w:eastAsia="Calibri" w:cs="Calibri"/>
          <w:noProof w:val="0"/>
          <w:sz w:val="24"/>
          <w:szCs w:val="24"/>
          <w:lang w:val="en-GB"/>
        </w:rPr>
        <w:t>he psychiatric diagnosis of "homosexuality" in the DSM exemplifies the negative consequences of classifying based on societal values</w:t>
      </w:r>
      <w:r w:rsidRPr="65ECFD3A" w:rsidR="26BEE743">
        <w:rPr>
          <w:rFonts w:ascii="Calibri" w:hAnsi="Calibri" w:eastAsia="Calibri" w:cs="Calibri"/>
          <w:noProof w:val="0"/>
          <w:sz w:val="24"/>
          <w:szCs w:val="24"/>
          <w:lang w:val="en-GB"/>
        </w:rPr>
        <w:t xml:space="preserve"> (Pickersgill, 2013)</w:t>
      </w:r>
      <w:r w:rsidRPr="65ECFD3A" w:rsidR="262469B5">
        <w:rPr>
          <w:rFonts w:ascii="Calibri" w:hAnsi="Calibri" w:eastAsia="Calibri" w:cs="Calibri"/>
          <w:noProof w:val="0"/>
          <w:sz w:val="24"/>
          <w:szCs w:val="24"/>
          <w:lang w:val="en-GB"/>
        </w:rPr>
        <w:t>. The classification and diagnosis of mental illness need to be open to change, considering evidence and addressing challenges and controversies</w:t>
      </w:r>
      <w:r w:rsidRPr="65ECFD3A" w:rsidR="04270CB0">
        <w:rPr>
          <w:rFonts w:ascii="Calibri" w:hAnsi="Calibri" w:eastAsia="Calibri" w:cs="Calibri"/>
          <w:noProof w:val="0"/>
          <w:sz w:val="24"/>
          <w:szCs w:val="24"/>
          <w:lang w:val="en-GB"/>
        </w:rPr>
        <w:t>, a</w:t>
      </w:r>
      <w:r w:rsidRPr="65ECFD3A" w:rsidR="262469B5">
        <w:rPr>
          <w:rFonts w:ascii="Calibri" w:hAnsi="Calibri" w:eastAsia="Calibri" w:cs="Calibri"/>
          <w:noProof w:val="0"/>
          <w:sz w:val="24"/>
          <w:szCs w:val="24"/>
          <w:lang w:val="en-GB"/>
        </w:rPr>
        <w:t xml:space="preserve">ddressing these issues would increase the credibility of mental illness diagnosis and decrease the influence of social </w:t>
      </w:r>
      <w:r w:rsidRPr="65ECFD3A" w:rsidR="262469B5">
        <w:rPr>
          <w:rFonts w:ascii="Calibri" w:hAnsi="Calibri" w:eastAsia="Calibri" w:cs="Calibri"/>
          <w:noProof w:val="0"/>
          <w:sz w:val="24"/>
          <w:szCs w:val="24"/>
          <w:lang w:val="en-GB"/>
        </w:rPr>
        <w:t>factors</w:t>
      </w:r>
      <w:r w:rsidRPr="65ECFD3A" w:rsidR="4400A879">
        <w:rPr>
          <w:rFonts w:ascii="Calibri" w:hAnsi="Calibri" w:eastAsia="Calibri" w:cs="Calibri"/>
          <w:noProof w:val="0"/>
          <w:sz w:val="24"/>
          <w:szCs w:val="24"/>
          <w:lang w:val="en-GB"/>
        </w:rPr>
        <w:t xml:space="preserve"> (Regier et al., 2013)</w:t>
      </w:r>
      <w:r w:rsidRPr="65ECFD3A" w:rsidR="262469B5">
        <w:rPr>
          <w:rFonts w:ascii="Calibri" w:hAnsi="Calibri" w:eastAsia="Calibri" w:cs="Calibri"/>
          <w:noProof w:val="0"/>
          <w:sz w:val="24"/>
          <w:szCs w:val="24"/>
          <w:lang w:val="en-GB"/>
        </w:rPr>
        <w:t xml:space="preserve">. </w:t>
      </w:r>
      <w:r w:rsidRPr="65ECFD3A" w:rsidR="262469B5">
        <w:rPr>
          <w:rFonts w:ascii="Calibri" w:hAnsi="Calibri" w:eastAsia="Calibri" w:cs="Calibri"/>
          <w:noProof w:val="0"/>
          <w:sz w:val="24"/>
          <w:szCs w:val="24"/>
          <w:lang w:val="en-GB"/>
        </w:rPr>
        <w:t>It's</w:t>
      </w:r>
      <w:r w:rsidRPr="65ECFD3A" w:rsidR="262469B5">
        <w:rPr>
          <w:rFonts w:ascii="Calibri" w:hAnsi="Calibri" w:eastAsia="Calibri" w:cs="Calibri"/>
          <w:noProof w:val="0"/>
          <w:sz w:val="24"/>
          <w:szCs w:val="24"/>
          <w:lang w:val="en-GB"/>
        </w:rPr>
        <w:t xml:space="preserve"> important to note that the specifics of any proposed changes to mental health legislation, including the potential impact on individuals with bipolar disorder, would depend on the outcomes of the review process and </w:t>
      </w:r>
      <w:r w:rsidRPr="65ECFD3A" w:rsidR="262469B5">
        <w:rPr>
          <w:rFonts w:ascii="Calibri" w:hAnsi="Calibri" w:eastAsia="Calibri" w:cs="Calibri"/>
          <w:noProof w:val="0"/>
          <w:sz w:val="24"/>
          <w:szCs w:val="24"/>
          <w:lang w:val="en-GB"/>
        </w:rPr>
        <w:t>subsequent</w:t>
      </w:r>
      <w:r w:rsidRPr="65ECFD3A" w:rsidR="262469B5">
        <w:rPr>
          <w:rFonts w:ascii="Calibri" w:hAnsi="Calibri" w:eastAsia="Calibri" w:cs="Calibri"/>
          <w:noProof w:val="0"/>
          <w:sz w:val="24"/>
          <w:szCs w:val="24"/>
          <w:lang w:val="en-GB"/>
        </w:rPr>
        <w:t xml:space="preserve"> legislative developments</w:t>
      </w:r>
      <w:r w:rsidRPr="65ECFD3A" w:rsidR="004EB08F">
        <w:rPr>
          <w:rFonts w:ascii="Calibri" w:hAnsi="Calibri" w:eastAsia="Calibri" w:cs="Calibri"/>
          <w:noProof w:val="0"/>
          <w:sz w:val="24"/>
          <w:szCs w:val="24"/>
          <w:lang w:val="en-GB"/>
        </w:rPr>
        <w:t xml:space="preserve"> (Crown Prosecution Service, 2019)</w:t>
      </w:r>
      <w:r w:rsidRPr="65ECFD3A" w:rsidR="262469B5">
        <w:rPr>
          <w:rFonts w:ascii="Calibri" w:hAnsi="Calibri" w:eastAsia="Calibri" w:cs="Calibri"/>
          <w:noProof w:val="0"/>
          <w:sz w:val="24"/>
          <w:szCs w:val="24"/>
          <w:lang w:val="en-GB"/>
        </w:rPr>
        <w:t xml:space="preserve">. While there may be indications that a new Mental Health Act is likely in the next couple of years, the </w:t>
      </w:r>
      <w:r w:rsidRPr="65ECFD3A" w:rsidR="262469B5">
        <w:rPr>
          <w:rFonts w:ascii="Calibri" w:hAnsi="Calibri" w:eastAsia="Calibri" w:cs="Calibri"/>
          <w:noProof w:val="0"/>
          <w:sz w:val="24"/>
          <w:szCs w:val="24"/>
          <w:lang w:val="en-GB"/>
        </w:rPr>
        <w:t>timeline</w:t>
      </w:r>
      <w:r w:rsidRPr="65ECFD3A" w:rsidR="262469B5">
        <w:rPr>
          <w:rFonts w:ascii="Calibri" w:hAnsi="Calibri" w:eastAsia="Calibri" w:cs="Calibri"/>
          <w:noProof w:val="0"/>
          <w:sz w:val="24"/>
          <w:szCs w:val="24"/>
          <w:lang w:val="en-GB"/>
        </w:rPr>
        <w:t xml:space="preserve"> and details of any such legislation would be subject to political, legal, and procedural considerations</w:t>
      </w:r>
      <w:r w:rsidRPr="65ECFD3A" w:rsidR="37EBC2D3">
        <w:rPr>
          <w:rFonts w:ascii="Calibri" w:hAnsi="Calibri" w:eastAsia="Calibri" w:cs="Calibri"/>
          <w:noProof w:val="0"/>
          <w:sz w:val="24"/>
          <w:szCs w:val="24"/>
          <w:lang w:val="en-GB"/>
        </w:rPr>
        <w:t xml:space="preserve"> (</w:t>
      </w:r>
      <w:r w:rsidRPr="65ECFD3A" w:rsidR="37EBC2D3">
        <w:rPr>
          <w:rFonts w:ascii="Calibri" w:hAnsi="Calibri" w:eastAsia="Calibri" w:cs="Calibri"/>
          <w:noProof w:val="0"/>
          <w:sz w:val="24"/>
          <w:szCs w:val="24"/>
          <w:lang w:val="en-GB"/>
        </w:rPr>
        <w:t>Bipeta</w:t>
      </w:r>
      <w:r w:rsidRPr="65ECFD3A" w:rsidR="37EBC2D3">
        <w:rPr>
          <w:rFonts w:ascii="Calibri" w:hAnsi="Calibri" w:eastAsia="Calibri" w:cs="Calibri"/>
          <w:noProof w:val="0"/>
          <w:sz w:val="24"/>
          <w:szCs w:val="24"/>
          <w:lang w:val="en-GB"/>
        </w:rPr>
        <w:t>, 2019)</w:t>
      </w:r>
      <w:r w:rsidRPr="65ECFD3A" w:rsidR="262469B5">
        <w:rPr>
          <w:rFonts w:ascii="Calibri" w:hAnsi="Calibri" w:eastAsia="Calibri" w:cs="Calibri"/>
          <w:noProof w:val="0"/>
          <w:sz w:val="24"/>
          <w:szCs w:val="24"/>
          <w:lang w:val="en-GB"/>
        </w:rPr>
        <w:t xml:space="preserve">. </w:t>
      </w:r>
    </w:p>
    <w:p w:rsidR="65ECFD3A" w:rsidP="65ECFD3A" w:rsidRDefault="65ECFD3A" w14:paraId="5E70DFEB" w14:textId="454041C7">
      <w:pPr>
        <w:pStyle w:val="Normal"/>
        <w:spacing w:beforeAutospacing="on" w:afterAutospacing="on" w:line="360" w:lineRule="auto"/>
        <w:rPr>
          <w:rFonts w:ascii="Calibri" w:hAnsi="Calibri" w:eastAsia="Calibri" w:cs="Calibri"/>
          <w:noProof w:val="0"/>
          <w:sz w:val="24"/>
          <w:szCs w:val="24"/>
          <w:lang w:val="en-GB"/>
        </w:rPr>
      </w:pPr>
    </w:p>
    <w:p w:rsidRPr="00570389" w:rsidR="00570389" w:rsidP="5FF4F9CE" w:rsidRDefault="00570389" w14:paraId="0F12A2B2" w14:textId="29E0F80E">
      <w:pPr>
        <w:pStyle w:val="Normal"/>
        <w:spacing w:before="100" w:beforeAutospacing="on" w:after="100" w:afterAutospacing="on" w:line="360" w:lineRule="auto"/>
        <w:rPr>
          <w:rFonts w:ascii="Calibri" w:hAnsi="Calibri" w:eastAsia="Calibri" w:cs="Calibri"/>
          <w:noProof w:val="0"/>
          <w:sz w:val="24"/>
          <w:szCs w:val="24"/>
          <w:lang w:val="en-GB"/>
        </w:rPr>
      </w:pPr>
      <w:r w:rsidRPr="0B472C7B" w:rsidR="7F17A4BC">
        <w:rPr>
          <w:rFonts w:ascii="Calibri" w:hAnsi="Calibri" w:eastAsia="Calibri" w:cs="Calibri"/>
          <w:noProof w:val="0"/>
          <w:sz w:val="24"/>
          <w:szCs w:val="24"/>
          <w:lang w:val="en-GB"/>
        </w:rPr>
        <w:t>I</w:t>
      </w:r>
      <w:r w:rsidRPr="0B472C7B" w:rsidR="262469B5">
        <w:rPr>
          <w:rFonts w:ascii="Calibri" w:hAnsi="Calibri" w:eastAsia="Calibri" w:cs="Calibri"/>
          <w:noProof w:val="0"/>
          <w:sz w:val="24"/>
          <w:szCs w:val="24"/>
          <w:lang w:val="en-GB"/>
        </w:rPr>
        <w:t>ndividual</w:t>
      </w:r>
      <w:r w:rsidRPr="0B472C7B" w:rsidR="262469B5">
        <w:rPr>
          <w:rFonts w:ascii="Calibri" w:hAnsi="Calibri" w:eastAsia="Calibri" w:cs="Calibri"/>
          <w:noProof w:val="0"/>
          <w:sz w:val="24"/>
          <w:szCs w:val="24"/>
          <w:lang w:val="en-GB"/>
        </w:rPr>
        <w:t>s and organi</w:t>
      </w:r>
      <w:r w:rsidRPr="0B472C7B" w:rsidR="41E24B61">
        <w:rPr>
          <w:rFonts w:ascii="Calibri" w:hAnsi="Calibri" w:eastAsia="Calibri" w:cs="Calibri"/>
          <w:noProof w:val="0"/>
          <w:sz w:val="24"/>
          <w:szCs w:val="24"/>
          <w:lang w:val="en-GB"/>
        </w:rPr>
        <w:t>s</w:t>
      </w:r>
      <w:r w:rsidRPr="0B472C7B" w:rsidR="262469B5">
        <w:rPr>
          <w:rFonts w:ascii="Calibri" w:hAnsi="Calibri" w:eastAsia="Calibri" w:cs="Calibri"/>
          <w:noProof w:val="0"/>
          <w:sz w:val="24"/>
          <w:szCs w:val="24"/>
          <w:lang w:val="en-GB"/>
        </w:rPr>
        <w:t xml:space="preserve">ations advocating for the rights and well-being of people with bipolar disorder and other mental health conditions may continue to </w:t>
      </w:r>
      <w:r w:rsidRPr="0B472C7B" w:rsidR="262469B5">
        <w:rPr>
          <w:rFonts w:ascii="Calibri" w:hAnsi="Calibri" w:eastAsia="Calibri" w:cs="Calibri"/>
          <w:noProof w:val="0"/>
          <w:sz w:val="24"/>
          <w:szCs w:val="24"/>
          <w:lang w:val="en-GB"/>
        </w:rPr>
        <w:t>monitor</w:t>
      </w:r>
      <w:r w:rsidRPr="0B472C7B" w:rsidR="262469B5">
        <w:rPr>
          <w:rFonts w:ascii="Calibri" w:hAnsi="Calibri" w:eastAsia="Calibri" w:cs="Calibri"/>
          <w:noProof w:val="0"/>
          <w:sz w:val="24"/>
          <w:szCs w:val="24"/>
          <w:lang w:val="en-GB"/>
        </w:rPr>
        <w:t xml:space="preserve"> and engage with the legislative process to ensure that the voices and needs of those affected are </w:t>
      </w:r>
      <w:r w:rsidRPr="0B472C7B" w:rsidR="23EDB8F1">
        <w:rPr>
          <w:rFonts w:ascii="Calibri" w:hAnsi="Calibri" w:eastAsia="Calibri" w:cs="Calibri"/>
          <w:noProof w:val="0"/>
          <w:sz w:val="24"/>
          <w:szCs w:val="24"/>
          <w:lang w:val="en-GB"/>
        </w:rPr>
        <w:t>considered</w:t>
      </w:r>
      <w:r w:rsidRPr="0B472C7B" w:rsidR="262469B5">
        <w:rPr>
          <w:rFonts w:ascii="Calibri" w:hAnsi="Calibri" w:eastAsia="Calibri" w:cs="Calibri"/>
          <w:noProof w:val="0"/>
          <w:sz w:val="24"/>
          <w:szCs w:val="24"/>
          <w:lang w:val="en-GB"/>
        </w:rPr>
        <w:t xml:space="preserve"> in any reforms to mental health law</w:t>
      </w:r>
      <w:r w:rsidRPr="0B472C7B" w:rsidR="6266F10D">
        <w:rPr>
          <w:rFonts w:ascii="Calibri" w:hAnsi="Calibri" w:eastAsia="Calibri" w:cs="Calibri"/>
          <w:noProof w:val="0"/>
          <w:sz w:val="24"/>
          <w:szCs w:val="24"/>
          <w:lang w:val="en-GB"/>
        </w:rPr>
        <w:t xml:space="preserve"> (Gov.UK, 2021)</w:t>
      </w:r>
      <w:r w:rsidRPr="0B472C7B" w:rsidR="262469B5">
        <w:rPr>
          <w:rFonts w:ascii="Calibri" w:hAnsi="Calibri" w:eastAsia="Calibri" w:cs="Calibri"/>
          <w:noProof w:val="0"/>
          <w:sz w:val="24"/>
          <w:szCs w:val="24"/>
          <w:lang w:val="en-GB"/>
        </w:rPr>
        <w:t xml:space="preserve">. Provide a comprehensive account of legal protections and laws supporting individuals with bipolar disorder, including analysis of legislation such as the Disability Discrimination Act and the Mental Health </w:t>
      </w:r>
      <w:r w:rsidRPr="0B472C7B" w:rsidR="253610D8">
        <w:rPr>
          <w:rFonts w:ascii="Calibri" w:hAnsi="Calibri" w:eastAsia="Calibri" w:cs="Calibri"/>
          <w:noProof w:val="0"/>
          <w:sz w:val="24"/>
          <w:szCs w:val="24"/>
          <w:lang w:val="en-GB"/>
        </w:rPr>
        <w:t>Act. (</w:t>
      </w:r>
      <w:r w:rsidRPr="0B472C7B" w:rsidR="253610D8">
        <w:rPr>
          <w:rFonts w:ascii="Calibri" w:hAnsi="Calibri" w:eastAsia="Calibri" w:cs="Calibri"/>
          <w:noProof w:val="0"/>
          <w:sz w:val="24"/>
          <w:szCs w:val="24"/>
          <w:lang w:val="en-GB"/>
        </w:rPr>
        <w:t>Szmukler</w:t>
      </w:r>
      <w:r w:rsidRPr="0B472C7B" w:rsidR="253610D8">
        <w:rPr>
          <w:rFonts w:ascii="Calibri" w:hAnsi="Calibri" w:eastAsia="Calibri" w:cs="Calibri"/>
          <w:noProof w:val="0"/>
          <w:sz w:val="24"/>
          <w:szCs w:val="24"/>
          <w:lang w:val="en-GB"/>
        </w:rPr>
        <w:t xml:space="preserve"> et al., 2014).</w:t>
      </w:r>
      <w:r w:rsidRPr="0B472C7B" w:rsidR="262469B5">
        <w:rPr>
          <w:rFonts w:ascii="Calibri" w:hAnsi="Calibri" w:eastAsia="Calibri" w:cs="Calibri"/>
          <w:noProof w:val="0"/>
          <w:sz w:val="24"/>
          <w:szCs w:val="24"/>
          <w:lang w:val="en-GB"/>
        </w:rPr>
        <w:t xml:space="preserve"> Initiatives are currently underway </w:t>
      </w:r>
      <w:r w:rsidRPr="0B472C7B" w:rsidR="262469B5">
        <w:rPr>
          <w:rFonts w:ascii="Calibri" w:hAnsi="Calibri" w:eastAsia="Calibri" w:cs="Calibri"/>
          <w:noProof w:val="0"/>
          <w:sz w:val="24"/>
          <w:szCs w:val="24"/>
          <w:lang w:val="en-GB"/>
        </w:rPr>
        <w:t>regarding</w:t>
      </w:r>
      <w:r w:rsidRPr="0B472C7B" w:rsidR="262469B5">
        <w:rPr>
          <w:rFonts w:ascii="Calibri" w:hAnsi="Calibri" w:eastAsia="Calibri" w:cs="Calibri"/>
          <w:noProof w:val="0"/>
          <w:sz w:val="24"/>
          <w:szCs w:val="24"/>
          <w:lang w:val="en-GB"/>
        </w:rPr>
        <w:t xml:space="preserve"> the reform of mental health legislation in various countries, including the United Kingdom. Specifically, there have been calls for a review and potential revision of the Mental Health Act 1983 (MHA) to better address the needs and rights of individuals with mental health conditions, including bipolar disorder</w:t>
      </w:r>
      <w:r w:rsidRPr="0B472C7B" w:rsidR="48C06918">
        <w:rPr>
          <w:rFonts w:ascii="Calibri" w:hAnsi="Calibri" w:eastAsia="Calibri" w:cs="Calibri"/>
          <w:noProof w:val="0"/>
          <w:sz w:val="24"/>
          <w:szCs w:val="24"/>
          <w:lang w:val="en-GB"/>
        </w:rPr>
        <w:t xml:space="preserve"> (Laing and Garratt, 2021)</w:t>
      </w:r>
      <w:r w:rsidRPr="0B472C7B" w:rsidR="262469B5">
        <w:rPr>
          <w:rFonts w:ascii="Calibri" w:hAnsi="Calibri" w:eastAsia="Calibri" w:cs="Calibri"/>
          <w:noProof w:val="0"/>
          <w:sz w:val="24"/>
          <w:szCs w:val="24"/>
          <w:lang w:val="en-GB"/>
        </w:rPr>
        <w:t>.</w:t>
      </w:r>
      <w:r>
        <w:br/>
      </w:r>
      <w:r>
        <w:br/>
      </w:r>
      <w:r w:rsidRPr="0B472C7B" w:rsidR="262469B5">
        <w:rPr>
          <w:rFonts w:ascii="Calibri" w:hAnsi="Calibri" w:eastAsia="Calibri" w:cs="Calibri"/>
          <w:noProof w:val="0"/>
          <w:sz w:val="24"/>
          <w:szCs w:val="24"/>
          <w:lang w:val="en-GB"/>
        </w:rPr>
        <w:t>The Mental Health Act 1983 in the UK provides the</w:t>
      </w:r>
      <w:r w:rsidRPr="0B472C7B" w:rsidR="7FA914AA">
        <w:rPr>
          <w:rFonts w:ascii="Calibri" w:hAnsi="Calibri" w:eastAsia="Calibri" w:cs="Calibri"/>
          <w:noProof w:val="0"/>
          <w:sz w:val="24"/>
          <w:szCs w:val="24"/>
          <w:lang w:val="en-GB"/>
        </w:rPr>
        <w:t xml:space="preserve"> legal framework governing the care, treatment, and custody of people with mental </w:t>
      </w:r>
      <w:r w:rsidRPr="0B472C7B" w:rsidR="7FA914AA">
        <w:rPr>
          <w:rFonts w:ascii="Calibri" w:hAnsi="Calibri" w:eastAsia="Calibri" w:cs="Calibri"/>
          <w:noProof w:val="0"/>
          <w:sz w:val="24"/>
          <w:szCs w:val="24"/>
          <w:lang w:val="en-GB"/>
        </w:rPr>
        <w:t>illnesses, including</w:t>
      </w:r>
      <w:r w:rsidRPr="0B472C7B" w:rsidR="262469B5">
        <w:rPr>
          <w:rFonts w:ascii="Calibri" w:hAnsi="Calibri" w:eastAsia="Calibri" w:cs="Calibri"/>
          <w:noProof w:val="0"/>
          <w:sz w:val="24"/>
          <w:szCs w:val="24"/>
          <w:lang w:val="en-GB"/>
        </w:rPr>
        <w:t xml:space="preserve"> bipolar disorder, when they are </w:t>
      </w:r>
      <w:r w:rsidRPr="0B472C7B" w:rsidR="262469B5">
        <w:rPr>
          <w:rFonts w:ascii="Calibri" w:hAnsi="Calibri" w:eastAsia="Calibri" w:cs="Calibri"/>
          <w:noProof w:val="0"/>
          <w:sz w:val="24"/>
          <w:szCs w:val="24"/>
          <w:lang w:val="en-GB"/>
        </w:rPr>
        <w:t>deemed</w:t>
      </w:r>
      <w:r w:rsidRPr="0B472C7B" w:rsidR="262469B5">
        <w:rPr>
          <w:rFonts w:ascii="Calibri" w:hAnsi="Calibri" w:eastAsia="Calibri" w:cs="Calibri"/>
          <w:noProof w:val="0"/>
          <w:sz w:val="24"/>
          <w:szCs w:val="24"/>
          <w:lang w:val="en-GB"/>
        </w:rPr>
        <w:t xml:space="preserve"> to pose a risk to themselves or others</w:t>
      </w:r>
      <w:r w:rsidRPr="0B472C7B" w:rsidR="57D0C51F">
        <w:rPr>
          <w:rFonts w:ascii="Calibri" w:hAnsi="Calibri" w:eastAsia="Calibri" w:cs="Calibri"/>
          <w:noProof w:val="0"/>
          <w:sz w:val="24"/>
          <w:szCs w:val="24"/>
          <w:lang w:val="en-GB"/>
        </w:rPr>
        <w:t xml:space="preserve"> (Gov.UK, 2019)</w:t>
      </w:r>
      <w:r w:rsidRPr="0B472C7B" w:rsidR="262469B5">
        <w:rPr>
          <w:rFonts w:ascii="Calibri" w:hAnsi="Calibri" w:eastAsia="Calibri" w:cs="Calibri"/>
          <w:noProof w:val="0"/>
          <w:sz w:val="24"/>
          <w:szCs w:val="24"/>
          <w:lang w:val="en-GB"/>
        </w:rPr>
        <w:t>. However, concerns have been raised over time about certain aspects of the legislation, such as its emphasis on involuntary detention and the lack of adequate safeguards for patients' rights.</w:t>
      </w:r>
      <w:r w:rsidRPr="0B472C7B" w:rsidR="61EDC1EF">
        <w:rPr>
          <w:rFonts w:ascii="Calibri" w:hAnsi="Calibri" w:eastAsia="Calibri" w:cs="Calibri"/>
          <w:noProof w:val="0"/>
          <w:sz w:val="24"/>
          <w:szCs w:val="24"/>
          <w:lang w:val="en-GB"/>
        </w:rPr>
        <w:t xml:space="preserve"> </w:t>
      </w:r>
      <w:r w:rsidRPr="0B472C7B" w:rsidR="262469B5">
        <w:rPr>
          <w:rFonts w:ascii="Calibri" w:hAnsi="Calibri" w:eastAsia="Calibri" w:cs="Calibri"/>
          <w:noProof w:val="0"/>
          <w:sz w:val="24"/>
          <w:szCs w:val="24"/>
          <w:lang w:val="en-GB"/>
        </w:rPr>
        <w:t>Greater recognition and positive portrayals in social and media led to key changes in support and provision for individuals with mental health issues in the 1990s</w:t>
      </w:r>
      <w:r w:rsidRPr="0B472C7B" w:rsidR="0032A86D">
        <w:rPr>
          <w:rFonts w:ascii="Calibri" w:hAnsi="Calibri" w:eastAsia="Calibri" w:cs="Calibri"/>
          <w:noProof w:val="0"/>
          <w:sz w:val="24"/>
          <w:szCs w:val="24"/>
          <w:lang w:val="en-GB"/>
        </w:rPr>
        <w:t xml:space="preserve"> (Gov.UK,2018)</w:t>
      </w:r>
      <w:r w:rsidRPr="0B472C7B" w:rsidR="262469B5">
        <w:rPr>
          <w:rFonts w:ascii="Calibri" w:hAnsi="Calibri" w:eastAsia="Calibri" w:cs="Calibri"/>
          <w:noProof w:val="0"/>
          <w:sz w:val="24"/>
          <w:szCs w:val="24"/>
          <w:lang w:val="en-GB"/>
        </w:rPr>
        <w:t xml:space="preserve">. </w:t>
      </w:r>
    </w:p>
    <w:p w:rsidRPr="00570389" w:rsidR="00570389" w:rsidP="5FF4F9CE" w:rsidRDefault="00570389" w14:paraId="08743491" w14:textId="5174A505">
      <w:pPr>
        <w:pStyle w:val="Normal"/>
        <w:spacing w:before="100" w:beforeAutospacing="on" w:after="100" w:afterAutospacing="on" w:line="360" w:lineRule="auto"/>
        <w:rPr>
          <w:rFonts w:ascii="Calibri" w:hAnsi="Calibri" w:eastAsia="Calibri" w:cs="Calibri"/>
          <w:noProof w:val="0"/>
          <w:sz w:val="24"/>
          <w:szCs w:val="24"/>
          <w:lang w:val="en-GB"/>
        </w:rPr>
      </w:pPr>
    </w:p>
    <w:p w:rsidRPr="00570389" w:rsidR="00570389" w:rsidP="65ECFD3A" w:rsidRDefault="00570389" w14:paraId="4BCC5BAF" w14:textId="76AF0662">
      <w:pPr>
        <w:pStyle w:val="Normal"/>
        <w:spacing w:before="100" w:beforeAutospacing="on" w:after="100" w:afterAutospacing="on" w:line="360" w:lineRule="auto"/>
        <w:rPr>
          <w:rFonts w:ascii="Calibri" w:hAnsi="Calibri" w:eastAsia="Calibri" w:cs="Calibri"/>
          <w:noProof w:val="0"/>
          <w:sz w:val="24"/>
          <w:szCs w:val="24"/>
          <w:lang w:val="en-GB"/>
        </w:rPr>
      </w:pPr>
      <w:r w:rsidRPr="65ECFD3A" w:rsidR="262469B5">
        <w:rPr>
          <w:rFonts w:ascii="Calibri" w:hAnsi="Calibri" w:eastAsia="Calibri" w:cs="Calibri"/>
          <w:noProof w:val="0"/>
          <w:sz w:val="24"/>
          <w:szCs w:val="24"/>
          <w:lang w:val="en-GB"/>
        </w:rPr>
        <w:t>The NHS and Community Care Act 1990 introduced a legal framework for community care, and the Disability and Equality Act 1995 brought a move towards anti-discriminatory practices for mental health service users. This period saw the most significant reforms in mental health laws since the MHA Act 1983</w:t>
      </w:r>
      <w:r w:rsidRPr="65ECFD3A" w:rsidR="1402ECB5">
        <w:rPr>
          <w:rFonts w:ascii="Calibri" w:hAnsi="Calibri" w:eastAsia="Calibri" w:cs="Calibri"/>
          <w:noProof w:val="0"/>
          <w:sz w:val="24"/>
          <w:szCs w:val="24"/>
          <w:lang w:val="en-GB"/>
        </w:rPr>
        <w:t xml:space="preserve"> (Legislation.gov.uk, 2019)</w:t>
      </w:r>
      <w:r w:rsidRPr="65ECFD3A" w:rsidR="262469B5">
        <w:rPr>
          <w:rFonts w:ascii="Calibri" w:hAnsi="Calibri" w:eastAsia="Calibri" w:cs="Calibri"/>
          <w:noProof w:val="0"/>
          <w:sz w:val="24"/>
          <w:szCs w:val="24"/>
          <w:lang w:val="en-GB"/>
        </w:rPr>
        <w:t>.</w:t>
      </w:r>
      <w:r w:rsidRPr="65ECFD3A" w:rsidR="2429CB88">
        <w:rPr>
          <w:rFonts w:ascii="Calibri" w:hAnsi="Calibri" w:eastAsia="Calibri" w:cs="Calibri"/>
          <w:noProof w:val="0"/>
          <w:sz w:val="24"/>
          <w:szCs w:val="24"/>
          <w:lang w:val="en-GB"/>
        </w:rPr>
        <w:t xml:space="preserve"> </w:t>
      </w:r>
      <w:r w:rsidRPr="65ECFD3A" w:rsidR="262469B5">
        <w:rPr>
          <w:rFonts w:ascii="Calibri" w:hAnsi="Calibri" w:eastAsia="Calibri" w:cs="Calibri"/>
          <w:noProof w:val="0"/>
          <w:sz w:val="24"/>
          <w:szCs w:val="24"/>
          <w:lang w:val="en-GB"/>
        </w:rPr>
        <w:t>The Mental Health Act 2007 expanded the definition of mental disorders to include not only mental illnesses but also personality disorders. The new Act introduced the principle of "appropriate treatment" instead of just "treatment" and removed the "treatability test." These changes improved the protection of individuals with mental health conditions and helped enhance public safety</w:t>
      </w:r>
      <w:r w:rsidRPr="65ECFD3A" w:rsidR="2CBABDE7">
        <w:rPr>
          <w:rFonts w:ascii="Calibri" w:hAnsi="Calibri" w:eastAsia="Calibri" w:cs="Calibri"/>
          <w:noProof w:val="0"/>
          <w:sz w:val="24"/>
          <w:szCs w:val="24"/>
          <w:lang w:val="en-GB"/>
        </w:rPr>
        <w:t xml:space="preserve"> (</w:t>
      </w:r>
      <w:r w:rsidRPr="65ECFD3A" w:rsidR="2CBABDE7">
        <w:rPr>
          <w:rFonts w:ascii="Calibri" w:hAnsi="Calibri" w:eastAsia="Calibri" w:cs="Calibri"/>
          <w:noProof w:val="0"/>
          <w:sz w:val="24"/>
          <w:szCs w:val="24"/>
          <w:lang w:val="en-GB"/>
        </w:rPr>
        <w:t>Ministry of Justice, 2008)</w:t>
      </w:r>
      <w:r w:rsidRPr="65ECFD3A" w:rsidR="262469B5">
        <w:rPr>
          <w:rFonts w:ascii="Calibri" w:hAnsi="Calibri" w:eastAsia="Calibri" w:cs="Calibri"/>
          <w:b w:val="0"/>
          <w:bCs w:val="0"/>
          <w:noProof w:val="0"/>
          <w:sz w:val="24"/>
          <w:szCs w:val="24"/>
          <w:lang w:val="en-GB"/>
        </w:rPr>
        <w:t>.</w:t>
      </w:r>
    </w:p>
    <w:p w:rsidRPr="00570389" w:rsidR="00570389" w:rsidP="5FF4F9CE" w:rsidRDefault="00570389" w14:paraId="1BF8BCAB" w14:textId="629C86C0">
      <w:pPr>
        <w:pStyle w:val="Normal"/>
        <w:spacing w:before="100" w:beforeAutospacing="on" w:after="100" w:afterAutospacing="on" w:line="360" w:lineRule="auto"/>
        <w:rPr>
          <w:rFonts w:ascii="Calibri" w:hAnsi="Calibri" w:eastAsia="Calibri" w:cs="Calibri"/>
          <w:noProof w:val="0"/>
          <w:sz w:val="24"/>
          <w:szCs w:val="24"/>
          <w:lang w:val="en-GB"/>
        </w:rPr>
      </w:pPr>
      <w:r>
        <w:br/>
      </w:r>
      <w:r>
        <w:br/>
      </w:r>
      <w:r w:rsidRPr="65ECFD3A" w:rsidR="262469B5">
        <w:rPr>
          <w:rFonts w:ascii="Calibri" w:hAnsi="Calibri" w:eastAsia="Calibri" w:cs="Calibri"/>
          <w:noProof w:val="0"/>
          <w:sz w:val="24"/>
          <w:szCs w:val="24"/>
          <w:lang w:val="en-GB"/>
        </w:rPr>
        <w:t>Since the 2000s, there has been a greater focus and provision towards community mental health services</w:t>
      </w:r>
      <w:r w:rsidRPr="65ECFD3A" w:rsidR="4B6D1478">
        <w:rPr>
          <w:rFonts w:ascii="Calibri" w:hAnsi="Calibri" w:eastAsia="Calibri" w:cs="Calibri"/>
          <w:noProof w:val="0"/>
          <w:sz w:val="24"/>
          <w:szCs w:val="24"/>
          <w:lang w:val="en-GB"/>
        </w:rPr>
        <w:t>, t</w:t>
      </w:r>
      <w:r w:rsidRPr="65ECFD3A" w:rsidR="262469B5">
        <w:rPr>
          <w:rFonts w:ascii="Calibri" w:hAnsi="Calibri" w:eastAsia="Calibri" w:cs="Calibri"/>
          <w:noProof w:val="0"/>
          <w:sz w:val="24"/>
          <w:szCs w:val="24"/>
          <w:lang w:val="en-GB"/>
        </w:rPr>
        <w:t>his positive change in provision and resources towards community care continues today</w:t>
      </w:r>
      <w:r w:rsidRPr="65ECFD3A" w:rsidR="3CE04F89">
        <w:rPr>
          <w:rFonts w:ascii="Calibri" w:hAnsi="Calibri" w:eastAsia="Calibri" w:cs="Calibri"/>
          <w:noProof w:val="0"/>
          <w:sz w:val="24"/>
          <w:szCs w:val="24"/>
          <w:lang w:val="en-GB"/>
        </w:rPr>
        <w:t xml:space="preserve">, </w:t>
      </w:r>
      <w:r w:rsidRPr="65ECFD3A" w:rsidR="262469B5">
        <w:rPr>
          <w:rFonts w:ascii="Calibri" w:hAnsi="Calibri" w:eastAsia="Calibri" w:cs="Calibri"/>
          <w:noProof w:val="0"/>
          <w:sz w:val="24"/>
          <w:szCs w:val="24"/>
          <w:lang w:val="en-GB"/>
        </w:rPr>
        <w:t>the first Early Intervention in Psychosis (EIP) services began in the UK as part of the national plan "Delivering Race Equality" in 2005</w:t>
      </w:r>
      <w:r w:rsidRPr="65ECFD3A" w:rsidR="49931E0E">
        <w:rPr>
          <w:rFonts w:ascii="Calibri" w:hAnsi="Calibri" w:eastAsia="Calibri" w:cs="Calibri"/>
          <w:noProof w:val="0"/>
          <w:sz w:val="24"/>
          <w:szCs w:val="24"/>
          <w:lang w:val="en-GB"/>
        </w:rPr>
        <w:t xml:space="preserve"> (Singh et al., 2018)</w:t>
      </w:r>
      <w:r w:rsidRPr="65ECFD3A" w:rsidR="262469B5">
        <w:rPr>
          <w:rFonts w:ascii="Calibri" w:hAnsi="Calibri" w:eastAsia="Calibri" w:cs="Calibri"/>
          <w:noProof w:val="0"/>
          <w:sz w:val="24"/>
          <w:szCs w:val="24"/>
          <w:lang w:val="en-GB"/>
        </w:rPr>
        <w:t>. This initiative aimed to invest in mental health services to better reflect and serve the needs of the diverse population and to address institutional racism and discrimination faced by many black and minority ethnic groups</w:t>
      </w:r>
      <w:r w:rsidRPr="65ECFD3A" w:rsidR="0F113CC3">
        <w:rPr>
          <w:rFonts w:ascii="Calibri" w:hAnsi="Calibri" w:eastAsia="Calibri" w:cs="Calibri"/>
          <w:noProof w:val="0"/>
          <w:sz w:val="24"/>
          <w:szCs w:val="24"/>
          <w:lang w:val="en-GB"/>
        </w:rPr>
        <w:t xml:space="preserve"> (</w:t>
      </w:r>
      <w:r w:rsidRPr="65ECFD3A" w:rsidR="0F113CC3">
        <w:rPr>
          <w:rFonts w:ascii="Calibri" w:hAnsi="Calibri" w:eastAsia="Calibri" w:cs="Calibri"/>
          <w:noProof w:val="0"/>
          <w:sz w:val="24"/>
          <w:szCs w:val="24"/>
          <w:lang w:val="en-GB"/>
        </w:rPr>
        <w:t>NHS.England</w:t>
      </w:r>
      <w:r w:rsidRPr="65ECFD3A" w:rsidR="0F113CC3">
        <w:rPr>
          <w:rFonts w:ascii="Calibri" w:hAnsi="Calibri" w:eastAsia="Calibri" w:cs="Calibri"/>
          <w:noProof w:val="0"/>
          <w:sz w:val="24"/>
          <w:szCs w:val="24"/>
          <w:lang w:val="en-GB"/>
        </w:rPr>
        <w:t>, 2023)</w:t>
      </w:r>
      <w:r w:rsidRPr="65ECFD3A" w:rsidR="262469B5">
        <w:rPr>
          <w:rFonts w:ascii="Calibri" w:hAnsi="Calibri" w:eastAsia="Calibri" w:cs="Calibri"/>
          <w:noProof w:val="0"/>
          <w:sz w:val="24"/>
          <w:szCs w:val="24"/>
          <w:lang w:val="en-GB"/>
        </w:rPr>
        <w:t>. One of the earliest acts introduced was the County Asylums Act of 1808, which allowed for the construction of asylums for people with mental illnesses</w:t>
      </w:r>
      <w:r w:rsidRPr="65ECFD3A" w:rsidR="2A990538">
        <w:rPr>
          <w:rFonts w:ascii="Calibri" w:hAnsi="Calibri" w:eastAsia="Calibri" w:cs="Calibri"/>
          <w:noProof w:val="0"/>
          <w:sz w:val="24"/>
          <w:szCs w:val="24"/>
          <w:lang w:val="en-GB"/>
        </w:rPr>
        <w:t>, t</w:t>
      </w:r>
      <w:r w:rsidRPr="65ECFD3A" w:rsidR="262469B5">
        <w:rPr>
          <w:rFonts w:ascii="Calibri" w:hAnsi="Calibri" w:eastAsia="Calibri" w:cs="Calibri"/>
          <w:noProof w:val="0"/>
          <w:sz w:val="24"/>
          <w:szCs w:val="24"/>
          <w:lang w:val="en-GB"/>
        </w:rPr>
        <w:t>his act was in response to concerns about public safety following criminal acts committed by individuals who were mentally ill</w:t>
      </w:r>
      <w:r w:rsidRPr="65ECFD3A" w:rsidR="32FFA8F1">
        <w:rPr>
          <w:rFonts w:ascii="Calibri" w:hAnsi="Calibri" w:eastAsia="Calibri" w:cs="Calibri"/>
          <w:noProof w:val="0"/>
          <w:sz w:val="24"/>
          <w:szCs w:val="24"/>
          <w:lang w:val="en-GB"/>
        </w:rPr>
        <w:t xml:space="preserve"> (Stebbings, 2011)</w:t>
      </w:r>
      <w:r w:rsidRPr="65ECFD3A" w:rsidR="262469B5">
        <w:rPr>
          <w:rFonts w:ascii="Calibri" w:hAnsi="Calibri" w:eastAsia="Calibri" w:cs="Calibri"/>
          <w:noProof w:val="0"/>
          <w:sz w:val="24"/>
          <w:szCs w:val="24"/>
          <w:lang w:val="en-GB"/>
        </w:rPr>
        <w:t xml:space="preserve">. The Mental Health Act of 1959 marked </w:t>
      </w:r>
      <w:r w:rsidRPr="65ECFD3A" w:rsidR="262469B5">
        <w:rPr>
          <w:rFonts w:ascii="Calibri" w:hAnsi="Calibri" w:eastAsia="Calibri" w:cs="Calibri"/>
          <w:noProof w:val="0"/>
          <w:sz w:val="24"/>
          <w:szCs w:val="24"/>
          <w:lang w:val="en-GB"/>
        </w:rPr>
        <w:t xml:space="preserve">a shift in </w:t>
      </w:r>
      <w:r w:rsidRPr="65ECFD3A" w:rsidR="262469B5">
        <w:rPr>
          <w:rFonts w:ascii="Calibri" w:hAnsi="Calibri" w:eastAsia="Calibri" w:cs="Calibri"/>
          <w:noProof w:val="0"/>
          <w:sz w:val="24"/>
          <w:szCs w:val="24"/>
          <w:lang w:val="en-GB"/>
        </w:rPr>
        <w:t>perception</w:t>
      </w:r>
      <w:r w:rsidRPr="65ECFD3A" w:rsidR="262469B5">
        <w:rPr>
          <w:rFonts w:ascii="Calibri" w:hAnsi="Calibri" w:eastAsia="Calibri" w:cs="Calibri"/>
          <w:noProof w:val="0"/>
          <w:sz w:val="24"/>
          <w:szCs w:val="24"/>
          <w:lang w:val="en-GB"/>
        </w:rPr>
        <w:t xml:space="preserve"> and focused on legal admissions, treatment, and the powers of mental health professionals. </w:t>
      </w:r>
      <w:r w:rsidRPr="65ECFD3A" w:rsidR="262469B5">
        <w:rPr>
          <w:rFonts w:ascii="Calibri" w:hAnsi="Calibri" w:eastAsia="Calibri" w:cs="Calibri"/>
          <w:noProof w:val="0"/>
          <w:sz w:val="24"/>
          <w:szCs w:val="24"/>
          <w:lang w:val="en-GB"/>
        </w:rPr>
        <w:t>Subsequent</w:t>
      </w:r>
      <w:r w:rsidRPr="65ECFD3A" w:rsidR="262469B5">
        <w:rPr>
          <w:rFonts w:ascii="Calibri" w:hAnsi="Calibri" w:eastAsia="Calibri" w:cs="Calibri"/>
          <w:noProof w:val="0"/>
          <w:sz w:val="24"/>
          <w:szCs w:val="24"/>
          <w:lang w:val="en-GB"/>
        </w:rPr>
        <w:t xml:space="preserve"> legislation promoted community-based care and </w:t>
      </w:r>
      <w:r w:rsidRPr="65ECFD3A" w:rsidR="262469B5">
        <w:rPr>
          <w:rFonts w:ascii="Calibri" w:hAnsi="Calibri" w:eastAsia="Calibri" w:cs="Calibri"/>
          <w:noProof w:val="0"/>
          <w:sz w:val="24"/>
          <w:szCs w:val="24"/>
          <w:lang w:val="en-GB"/>
        </w:rPr>
        <w:t>established</w:t>
      </w:r>
      <w:r w:rsidRPr="65ECFD3A" w:rsidR="262469B5">
        <w:rPr>
          <w:rFonts w:ascii="Calibri" w:hAnsi="Calibri" w:eastAsia="Calibri" w:cs="Calibri"/>
          <w:noProof w:val="0"/>
          <w:sz w:val="24"/>
          <w:szCs w:val="24"/>
          <w:lang w:val="en-GB"/>
        </w:rPr>
        <w:t xml:space="preserve"> new rights for individuals with mental illnesses</w:t>
      </w:r>
      <w:r w:rsidRPr="65ECFD3A" w:rsidR="30FF9B9C">
        <w:rPr>
          <w:rFonts w:ascii="Calibri" w:hAnsi="Calibri" w:eastAsia="Calibri" w:cs="Calibri"/>
          <w:noProof w:val="0"/>
          <w:sz w:val="24"/>
          <w:szCs w:val="24"/>
          <w:lang w:val="en-GB"/>
        </w:rPr>
        <w:t xml:space="preserve"> (National Institute for Health and Care Excellence, 2018)</w:t>
      </w:r>
      <w:r w:rsidRPr="65ECFD3A" w:rsidR="262469B5">
        <w:rPr>
          <w:rFonts w:ascii="Calibri" w:hAnsi="Calibri" w:eastAsia="Calibri" w:cs="Calibri"/>
          <w:noProof w:val="0"/>
          <w:sz w:val="24"/>
          <w:szCs w:val="24"/>
          <w:lang w:val="en-GB"/>
        </w:rPr>
        <w:t xml:space="preserve">. </w:t>
      </w:r>
      <w:r>
        <w:br/>
      </w:r>
      <w:r>
        <w:br/>
      </w:r>
      <w:r w:rsidRPr="65ECFD3A" w:rsidR="262469B5">
        <w:rPr>
          <w:rFonts w:ascii="Calibri" w:hAnsi="Calibri" w:eastAsia="Calibri" w:cs="Calibri"/>
          <w:noProof w:val="0"/>
          <w:sz w:val="24"/>
          <w:szCs w:val="24"/>
          <w:lang w:val="en-GB"/>
        </w:rPr>
        <w:t>These developments have had a significant impact on legislation and the provision of support for individuals with mental illnesses</w:t>
      </w:r>
      <w:r w:rsidRPr="65ECFD3A" w:rsidR="2348DCBE">
        <w:rPr>
          <w:rFonts w:ascii="Calibri" w:hAnsi="Calibri" w:eastAsia="Calibri" w:cs="Calibri"/>
          <w:noProof w:val="0"/>
          <w:sz w:val="24"/>
          <w:szCs w:val="24"/>
          <w:lang w:val="en-GB"/>
        </w:rPr>
        <w:t>, t</w:t>
      </w:r>
      <w:r w:rsidRPr="65ECFD3A" w:rsidR="262469B5">
        <w:rPr>
          <w:rFonts w:ascii="Calibri" w:hAnsi="Calibri" w:eastAsia="Calibri" w:cs="Calibri"/>
          <w:noProof w:val="0"/>
          <w:sz w:val="24"/>
          <w:szCs w:val="24"/>
          <w:lang w:val="en-GB"/>
        </w:rPr>
        <w:t xml:space="preserve">here have been improvements in the </w:t>
      </w:r>
      <w:r w:rsidRPr="65ECFD3A" w:rsidR="262469B5">
        <w:rPr>
          <w:rFonts w:ascii="Calibri" w:hAnsi="Calibri" w:eastAsia="Calibri" w:cs="Calibri"/>
          <w:noProof w:val="0"/>
          <w:sz w:val="24"/>
          <w:szCs w:val="24"/>
          <w:lang w:val="en-GB"/>
        </w:rPr>
        <w:t>perception</w:t>
      </w:r>
      <w:r w:rsidRPr="65ECFD3A" w:rsidR="262469B5">
        <w:rPr>
          <w:rFonts w:ascii="Calibri" w:hAnsi="Calibri" w:eastAsia="Calibri" w:cs="Calibri"/>
          <w:noProof w:val="0"/>
          <w:sz w:val="24"/>
          <w:szCs w:val="24"/>
          <w:lang w:val="en-GB"/>
        </w:rPr>
        <w:t xml:space="preserve"> and awareness of mental health, as well as advancements in community care, early detection, and treatment</w:t>
      </w:r>
      <w:r w:rsidRPr="65ECFD3A" w:rsidR="69427E34">
        <w:rPr>
          <w:rFonts w:ascii="Calibri" w:hAnsi="Calibri" w:eastAsia="Calibri" w:cs="Calibri"/>
          <w:noProof w:val="0"/>
          <w:sz w:val="24"/>
          <w:szCs w:val="24"/>
          <w:lang w:val="en-GB"/>
        </w:rPr>
        <w:t xml:space="preserve"> (Department of Health, 2017)</w:t>
      </w:r>
      <w:r w:rsidRPr="65ECFD3A" w:rsidR="262469B5">
        <w:rPr>
          <w:rFonts w:ascii="Calibri" w:hAnsi="Calibri" w:eastAsia="Calibri" w:cs="Calibri"/>
          <w:noProof w:val="0"/>
          <w:sz w:val="24"/>
          <w:szCs w:val="24"/>
          <w:lang w:val="en-GB"/>
        </w:rPr>
        <w:t>. The government has implemented initiatives aimed at reducing stigma and enhancing services, and public knowledge and attitudes are evolving, resulting in better support and education for those with mental illnesses, promoting community-based care, and creating new rights</w:t>
      </w:r>
      <w:r w:rsidRPr="65ECFD3A" w:rsidR="0798D869">
        <w:rPr>
          <w:rFonts w:ascii="Calibri" w:hAnsi="Calibri" w:eastAsia="Calibri" w:cs="Calibri"/>
          <w:noProof w:val="0"/>
          <w:sz w:val="24"/>
          <w:szCs w:val="24"/>
          <w:lang w:val="en-GB"/>
        </w:rPr>
        <w:t xml:space="preserve"> (Shahwan et al, 2022)</w:t>
      </w:r>
      <w:r w:rsidRPr="65ECFD3A" w:rsidR="262469B5">
        <w:rPr>
          <w:rFonts w:ascii="Calibri" w:hAnsi="Calibri" w:eastAsia="Calibri" w:cs="Calibri"/>
          <w:noProof w:val="0"/>
          <w:sz w:val="24"/>
          <w:szCs w:val="24"/>
          <w:lang w:val="en-GB"/>
        </w:rPr>
        <w:t>. The White Paper of 1991 proposed a patients' charter outlining treatments and involvement in decisions</w:t>
      </w:r>
      <w:r w:rsidRPr="65ECFD3A" w:rsidR="284665D0">
        <w:rPr>
          <w:rFonts w:ascii="Calibri" w:hAnsi="Calibri" w:eastAsia="Calibri" w:cs="Calibri"/>
          <w:noProof w:val="0"/>
          <w:sz w:val="24"/>
          <w:szCs w:val="24"/>
          <w:lang w:val="en-GB"/>
        </w:rPr>
        <w:t>, t</w:t>
      </w:r>
      <w:r w:rsidRPr="65ECFD3A" w:rsidR="262469B5">
        <w:rPr>
          <w:rFonts w:ascii="Calibri" w:hAnsi="Calibri" w:eastAsia="Calibri" w:cs="Calibri"/>
          <w:noProof w:val="0"/>
          <w:sz w:val="24"/>
          <w:szCs w:val="24"/>
          <w:lang w:val="en-GB"/>
        </w:rPr>
        <w:t>he Green Paper of 2007 led to the Mental Health Act 2007, removing absolute power from treating doctors</w:t>
      </w:r>
      <w:r w:rsidRPr="65ECFD3A" w:rsidR="130D2DB4">
        <w:rPr>
          <w:rFonts w:ascii="Calibri" w:hAnsi="Calibri" w:eastAsia="Calibri" w:cs="Calibri"/>
          <w:noProof w:val="0"/>
          <w:sz w:val="24"/>
          <w:szCs w:val="24"/>
          <w:lang w:val="en-GB"/>
        </w:rPr>
        <w:t xml:space="preserve"> (Department of Health and Social Care, 2021)</w:t>
      </w:r>
      <w:r w:rsidRPr="65ECFD3A" w:rsidR="262469B5">
        <w:rPr>
          <w:rFonts w:ascii="Calibri" w:hAnsi="Calibri" w:eastAsia="Calibri" w:cs="Calibri"/>
          <w:noProof w:val="0"/>
          <w:sz w:val="24"/>
          <w:szCs w:val="24"/>
          <w:lang w:val="en-GB"/>
        </w:rPr>
        <w:t>. Historical acts have influenced contemporary laws like the Mental Capacity Act 2005, supporting those unable to make decisions</w:t>
      </w:r>
      <w:r w:rsidRPr="65ECFD3A" w:rsidR="492F8EAC">
        <w:rPr>
          <w:rFonts w:ascii="Calibri" w:hAnsi="Calibri" w:eastAsia="Calibri" w:cs="Calibri"/>
          <w:noProof w:val="0"/>
          <w:sz w:val="24"/>
          <w:szCs w:val="24"/>
          <w:lang w:val="en-GB"/>
        </w:rPr>
        <w:t>, t</w:t>
      </w:r>
      <w:r w:rsidRPr="65ECFD3A" w:rsidR="262469B5">
        <w:rPr>
          <w:rFonts w:ascii="Calibri" w:hAnsi="Calibri" w:eastAsia="Calibri" w:cs="Calibri"/>
          <w:noProof w:val="0"/>
          <w:sz w:val="24"/>
          <w:szCs w:val="24"/>
          <w:lang w:val="en-GB"/>
        </w:rPr>
        <w:t>hese developments continue to shape legislation and support provision</w:t>
      </w:r>
      <w:r w:rsidRPr="65ECFD3A" w:rsidR="34B16E89">
        <w:rPr>
          <w:rFonts w:ascii="Calibri" w:hAnsi="Calibri" w:eastAsia="Calibri" w:cs="Calibri"/>
          <w:noProof w:val="0"/>
          <w:sz w:val="24"/>
          <w:szCs w:val="24"/>
          <w:lang w:val="en-GB"/>
        </w:rPr>
        <w:t xml:space="preserve"> (Coggon, 2016)</w:t>
      </w:r>
      <w:r w:rsidRPr="65ECFD3A" w:rsidR="262469B5">
        <w:rPr>
          <w:rFonts w:ascii="Calibri" w:hAnsi="Calibri" w:eastAsia="Calibri" w:cs="Calibri"/>
          <w:noProof w:val="0"/>
          <w:sz w:val="24"/>
          <w:szCs w:val="24"/>
          <w:lang w:val="en-GB"/>
        </w:rPr>
        <w:t xml:space="preserve">. Support for individuals with mental illnesses has improved </w:t>
      </w:r>
      <w:r w:rsidRPr="65ECFD3A" w:rsidR="262469B5">
        <w:rPr>
          <w:rFonts w:ascii="Calibri" w:hAnsi="Calibri" w:eastAsia="Calibri" w:cs="Calibri"/>
          <w:noProof w:val="0"/>
          <w:sz w:val="24"/>
          <w:szCs w:val="24"/>
          <w:lang w:val="en-GB"/>
        </w:rPr>
        <w:t>perceptions</w:t>
      </w:r>
      <w:r w:rsidRPr="65ECFD3A" w:rsidR="262469B5">
        <w:rPr>
          <w:rFonts w:ascii="Calibri" w:hAnsi="Calibri" w:eastAsia="Calibri" w:cs="Calibri"/>
          <w:noProof w:val="0"/>
          <w:sz w:val="24"/>
          <w:szCs w:val="24"/>
          <w:lang w:val="en-GB"/>
        </w:rPr>
        <w:t xml:space="preserve"> and awareness of mental health</w:t>
      </w:r>
      <w:r w:rsidRPr="65ECFD3A" w:rsidR="1EF30F80">
        <w:rPr>
          <w:rFonts w:ascii="Calibri" w:hAnsi="Calibri" w:eastAsia="Calibri" w:cs="Calibri"/>
          <w:noProof w:val="0"/>
          <w:sz w:val="24"/>
          <w:szCs w:val="24"/>
          <w:lang w:val="en-GB"/>
        </w:rPr>
        <w:t>, t</w:t>
      </w:r>
      <w:r w:rsidRPr="65ECFD3A" w:rsidR="262469B5">
        <w:rPr>
          <w:rFonts w:ascii="Calibri" w:hAnsi="Calibri" w:eastAsia="Calibri" w:cs="Calibri"/>
          <w:noProof w:val="0"/>
          <w:sz w:val="24"/>
          <w:szCs w:val="24"/>
          <w:lang w:val="en-GB"/>
        </w:rPr>
        <w:t>here has been progress in community care, early detection, and treatment</w:t>
      </w:r>
      <w:r w:rsidRPr="65ECFD3A" w:rsidR="3C52458D">
        <w:rPr>
          <w:rFonts w:ascii="Calibri" w:hAnsi="Calibri" w:eastAsia="Calibri" w:cs="Calibri"/>
          <w:noProof w:val="0"/>
          <w:sz w:val="24"/>
          <w:szCs w:val="24"/>
          <w:lang w:val="en-GB"/>
        </w:rPr>
        <w:t xml:space="preserve"> (</w:t>
      </w:r>
      <w:r w:rsidRPr="65ECFD3A" w:rsidR="3C52458D">
        <w:rPr>
          <w:rFonts w:ascii="Calibri" w:hAnsi="Calibri" w:eastAsia="Calibri" w:cs="Calibri"/>
          <w:noProof w:val="0"/>
          <w:sz w:val="24"/>
          <w:szCs w:val="24"/>
          <w:lang w:val="en-GB"/>
        </w:rPr>
        <w:t>Mboweni</w:t>
      </w:r>
      <w:r w:rsidRPr="65ECFD3A" w:rsidR="01789909">
        <w:rPr>
          <w:rFonts w:ascii="Calibri" w:hAnsi="Calibri" w:eastAsia="Calibri" w:cs="Calibri"/>
          <w:noProof w:val="0"/>
          <w:sz w:val="24"/>
          <w:szCs w:val="24"/>
          <w:lang w:val="en-GB"/>
        </w:rPr>
        <w:t xml:space="preserve"> et al.</w:t>
      </w:r>
      <w:r w:rsidRPr="65ECFD3A" w:rsidR="24279949">
        <w:rPr>
          <w:rFonts w:ascii="Calibri" w:hAnsi="Calibri" w:eastAsia="Calibri" w:cs="Calibri"/>
          <w:noProof w:val="0"/>
          <w:sz w:val="24"/>
          <w:szCs w:val="24"/>
          <w:lang w:val="en-GB"/>
        </w:rPr>
        <w:t>, 2023</w:t>
      </w:r>
      <w:r w:rsidRPr="65ECFD3A" w:rsidR="3C52458D">
        <w:rPr>
          <w:rFonts w:ascii="Calibri" w:hAnsi="Calibri" w:eastAsia="Calibri" w:cs="Calibri"/>
          <w:noProof w:val="0"/>
          <w:sz w:val="24"/>
          <w:szCs w:val="24"/>
          <w:lang w:val="en-GB"/>
        </w:rPr>
        <w:t>)</w:t>
      </w:r>
      <w:r w:rsidRPr="65ECFD3A" w:rsidR="262469B5">
        <w:rPr>
          <w:rFonts w:ascii="Calibri" w:hAnsi="Calibri" w:eastAsia="Calibri" w:cs="Calibri"/>
          <w:noProof w:val="0"/>
          <w:sz w:val="24"/>
          <w:szCs w:val="24"/>
          <w:lang w:val="en-GB"/>
        </w:rPr>
        <w:t>. The government has implemented initiatives to combat stigma and improve services</w:t>
      </w:r>
      <w:r w:rsidRPr="65ECFD3A" w:rsidR="6F7408B2">
        <w:rPr>
          <w:rFonts w:ascii="Calibri" w:hAnsi="Calibri" w:eastAsia="Calibri" w:cs="Calibri"/>
          <w:noProof w:val="0"/>
          <w:sz w:val="24"/>
          <w:szCs w:val="24"/>
          <w:lang w:val="en-GB"/>
        </w:rPr>
        <w:t>, p</w:t>
      </w:r>
      <w:r w:rsidRPr="65ECFD3A" w:rsidR="262469B5">
        <w:rPr>
          <w:rFonts w:ascii="Calibri" w:hAnsi="Calibri" w:eastAsia="Calibri" w:cs="Calibri"/>
          <w:noProof w:val="0"/>
          <w:sz w:val="24"/>
          <w:szCs w:val="24"/>
          <w:lang w:val="en-GB"/>
        </w:rPr>
        <w:t>ublic knowledge and attitudes are changing, leading to better support and education</w:t>
      </w:r>
      <w:r w:rsidRPr="65ECFD3A" w:rsidR="5DA8D18F">
        <w:rPr>
          <w:rFonts w:ascii="Calibri" w:hAnsi="Calibri" w:eastAsia="Calibri" w:cs="Calibri"/>
          <w:noProof w:val="0"/>
          <w:sz w:val="24"/>
          <w:szCs w:val="24"/>
          <w:lang w:val="en-GB"/>
        </w:rPr>
        <w:t xml:space="preserve"> (NCBI, 2016)</w:t>
      </w:r>
      <w:r w:rsidRPr="65ECFD3A" w:rsidR="262469B5">
        <w:rPr>
          <w:rFonts w:ascii="Calibri" w:hAnsi="Calibri" w:eastAsia="Calibri" w:cs="Calibri"/>
          <w:noProof w:val="0"/>
          <w:sz w:val="24"/>
          <w:szCs w:val="24"/>
          <w:lang w:val="en-GB"/>
        </w:rPr>
        <w:t xml:space="preserve">. </w:t>
      </w:r>
      <w:r>
        <w:br/>
      </w:r>
    </w:p>
    <w:p w:rsidRPr="00570389" w:rsidR="00570389" w:rsidP="5FF4F9CE" w:rsidRDefault="00570389" w14:paraId="113D5451" w14:textId="0FEAE933">
      <w:pPr>
        <w:pStyle w:val="Normal"/>
        <w:spacing w:before="100" w:beforeAutospacing="on" w:after="100" w:afterAutospacing="on" w:line="360" w:lineRule="auto"/>
        <w:rPr>
          <w:rFonts w:ascii="Calibri" w:hAnsi="Calibri" w:eastAsia="Calibri" w:cs="Calibri"/>
          <w:kern w:val="0"/>
          <w:sz w:val="24"/>
          <w:szCs w:val="24"/>
          <w:lang w:eastAsia="en-GB"/>
          <w14:ligatures w14:val="none"/>
        </w:rPr>
      </w:pPr>
      <w:r w:rsidRPr="5FF4F9CE" w:rsidR="7633456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This essay concludes by discussing progress and challenges in mental health policies and suggesting future directions for bipolar support and treatment and </w:t>
      </w:r>
      <w:r w:rsidRPr="69A9A82F" w:rsidR="00570389">
        <w:rPr>
          <w:rFonts w:ascii="Calibri" w:hAnsi="Calibri" w:eastAsia="Calibri" w:cs="Calibri"/>
          <w:kern w:val="0"/>
          <w:sz w:val="24"/>
          <w:szCs w:val="24"/>
          <w:lang w:eastAsia="en-GB"/>
          <w14:ligatures w14:val="none"/>
        </w:rPr>
        <w:t xml:space="preserve">fully understand the impact and outcomes of current support and provision for bipolar disorders and the classification of mental disorders, it is of utmost importance to </w:t>
      </w:r>
      <w:r w:rsidRPr="69A9A82F" w:rsidR="00570389">
        <w:rPr>
          <w:rFonts w:ascii="Calibri" w:hAnsi="Calibri" w:eastAsia="Calibri" w:cs="Calibri"/>
          <w:kern w:val="0"/>
          <w:sz w:val="24"/>
          <w:szCs w:val="24"/>
          <w:lang w:eastAsia="en-GB"/>
          <w14:ligatures w14:val="none"/>
        </w:rPr>
        <w:lastRenderedPageBreak/>
        <w:t xml:space="preserve">meticulously examine both the historical and contemporary perspectives of this field.</w:t>
      </w:r>
      <w:r w:rsidRPr="69A9A82F" w:rsidR="00570389">
        <w:rPr>
          <w:rFonts w:ascii="Calibri" w:hAnsi="Calibri" w:eastAsia="Calibri" w:cs="Calibri"/>
          <w:kern w:val="0"/>
          <w:sz w:val="24"/>
          <w:szCs w:val="24"/>
          <w:lang w:eastAsia="en-GB"/>
          <w14:ligatures w14:val="none"/>
        </w:rPr>
        <w:t xml:space="preserve"> By </w:t>
      </w:r>
      <w:r w:rsidRPr="69A9A82F" w:rsidR="24DECF30">
        <w:rPr>
          <w:rFonts w:ascii="Calibri" w:hAnsi="Calibri" w:eastAsia="Calibri" w:cs="Calibri"/>
          <w:kern w:val="0"/>
          <w:sz w:val="24"/>
          <w:szCs w:val="24"/>
          <w:lang w:eastAsia="en-GB"/>
          <w14:ligatures w14:val="none"/>
        </w:rPr>
        <w:t xml:space="preserve">discussing </w:t>
      </w:r>
      <w:r w:rsidRPr="69A9A82F" w:rsidR="00570389">
        <w:rPr>
          <w:rFonts w:ascii="Calibri" w:hAnsi="Calibri" w:eastAsia="Calibri" w:cs="Calibri"/>
          <w:kern w:val="0"/>
          <w:sz w:val="24"/>
          <w:szCs w:val="24"/>
          <w:lang w:eastAsia="en-GB"/>
          <w14:ligatures w14:val="none"/>
        </w:rPr>
        <w:t xml:space="preserve">obstacles, </w:t>
      </w:r>
      <w:r w:rsidRPr="69A9A82F" w:rsidR="00570389">
        <w:rPr>
          <w:rFonts w:ascii="Calibri" w:hAnsi="Calibri" w:eastAsia="Calibri" w:cs="Calibri"/>
          <w:kern w:val="0"/>
          <w:sz w:val="24"/>
          <w:szCs w:val="24"/>
          <w:lang w:eastAsia="en-GB"/>
          <w14:ligatures w14:val="none"/>
        </w:rPr>
        <w:t xml:space="preserve">possible solutions</w:t>
      </w:r>
      <w:r w:rsidRPr="69A9A82F" w:rsidR="00570389">
        <w:rPr>
          <w:rFonts w:ascii="Calibri" w:hAnsi="Calibri" w:eastAsia="Calibri" w:cs="Calibri"/>
          <w:kern w:val="0"/>
          <w:sz w:val="24"/>
          <w:szCs w:val="24"/>
          <w:lang w:eastAsia="en-GB"/>
          <w14:ligatures w14:val="none"/>
        </w:rPr>
        <w:t xml:space="preserve"> and innovative strategies to overcome these limitations and challenges will be brought to the forefront</w:t>
      </w:r>
      <w:r w:rsidRPr="69A9A82F" w:rsidR="00570389">
        <w:rPr>
          <w:rFonts w:ascii="Calibri" w:hAnsi="Calibri" w:eastAsia="Calibri" w:cs="Calibri"/>
          <w:kern w:val="0"/>
          <w:sz w:val="24"/>
          <w:szCs w:val="24"/>
          <w:lang w:eastAsia="en-GB"/>
          <w14:ligatures w14:val="none"/>
        </w:rPr>
        <w:t xml:space="preserve">, fostering a proactive approach towards enhancing the support and provision offered to those afflicted by bipolar disorders and the classification of mental disorders in its entirety. Furthermore, an essential point of this </w:t>
      </w:r>
      <w:r w:rsidRPr="69A9A82F" w:rsidR="7B9FB0A5">
        <w:rPr>
          <w:rFonts w:ascii="Calibri" w:hAnsi="Calibri" w:eastAsia="Calibri" w:cs="Calibri"/>
          <w:kern w:val="0"/>
          <w:sz w:val="24"/>
          <w:szCs w:val="24"/>
          <w:lang w:eastAsia="en-GB"/>
          <w14:ligatures w14:val="none"/>
        </w:rPr>
        <w:t xml:space="preserve">essay</w:t>
      </w:r>
      <w:r w:rsidRPr="69A9A82F" w:rsidR="00570389">
        <w:rPr>
          <w:rFonts w:ascii="Calibri" w:hAnsi="Calibri" w:eastAsia="Calibri" w:cs="Calibri"/>
          <w:kern w:val="0"/>
          <w:sz w:val="24"/>
          <w:szCs w:val="24"/>
          <w:lang w:eastAsia="en-GB"/>
          <w14:ligatures w14:val="none"/>
        </w:rPr>
        <w:t xml:space="preserve"> </w:t>
      </w:r>
      <w:r w:rsidRPr="69A9A82F" w:rsidR="21212AC0">
        <w:rPr>
          <w:rFonts w:ascii="Calibri" w:hAnsi="Calibri" w:eastAsia="Calibri" w:cs="Calibri"/>
          <w:kern w:val="0"/>
          <w:sz w:val="24"/>
          <w:szCs w:val="24"/>
          <w:lang w:eastAsia="en-GB"/>
          <w14:ligatures w14:val="none"/>
        </w:rPr>
        <w:t xml:space="preserve">is</w:t>
      </w:r>
      <w:r w:rsidRPr="69A9A82F" w:rsidR="00570389">
        <w:rPr>
          <w:rFonts w:ascii="Calibri" w:hAnsi="Calibri" w:eastAsia="Calibri" w:cs="Calibri"/>
          <w:kern w:val="0"/>
          <w:sz w:val="24"/>
          <w:szCs w:val="24"/>
          <w:lang w:eastAsia="en-GB"/>
          <w14:ligatures w14:val="none"/>
        </w:rPr>
        <w:t xml:space="preserve"> to underscore the pivotal role of community involvement and collaboration in elevating the support and provision for individuals with bipolar disorders and the classification of mental </w:t>
      </w:r>
      <w:r w:rsidRPr="69A9A82F" w:rsidR="1F796CB2">
        <w:rPr>
          <w:rFonts w:ascii="Calibri" w:hAnsi="Calibri" w:eastAsia="Calibri" w:cs="Calibri"/>
          <w:kern w:val="0"/>
          <w:sz w:val="24"/>
          <w:szCs w:val="24"/>
          <w:lang w:eastAsia="en-GB"/>
          <w14:ligatures w14:val="none"/>
        </w:rPr>
        <w:t xml:space="preserve">disorders</w:t>
      </w:r>
      <w:r w:rsidRPr="69A9A82F" w:rsidR="41CEB827">
        <w:rPr>
          <w:rFonts w:ascii="Calibri" w:hAnsi="Calibri" w:eastAsia="Calibri" w:cs="Calibri"/>
          <w:kern w:val="0"/>
          <w:sz w:val="24"/>
          <w:szCs w:val="24"/>
          <w:lang w:eastAsia="en-GB"/>
          <w14:ligatures w14:val="none"/>
        </w:rPr>
        <w:t xml:space="preserve">,</w:t>
      </w:r>
      <w:r w:rsidRPr="69A9A82F" w:rsidR="00570389">
        <w:rPr>
          <w:rFonts w:ascii="Calibri" w:hAnsi="Calibri" w:eastAsia="Calibri" w:cs="Calibri"/>
          <w:kern w:val="0"/>
          <w:sz w:val="24"/>
          <w:szCs w:val="24"/>
          <w:lang w:eastAsia="en-GB"/>
          <w14:ligatures w14:val="none"/>
        </w:rPr>
        <w:t xml:space="preserve"> examination of historical and contemporary perspectives and considerate analysis of research and </w:t>
      </w:r>
      <w:r w:rsidRPr="69A9A82F" w:rsidR="3D53C271">
        <w:rPr>
          <w:rFonts w:ascii="Calibri" w:hAnsi="Calibri" w:eastAsia="Calibri" w:cs="Calibri"/>
          <w:kern w:val="0"/>
          <w:sz w:val="24"/>
          <w:szCs w:val="24"/>
          <w:lang w:eastAsia="en-GB"/>
          <w14:ligatures w14:val="none"/>
        </w:rPr>
        <w:t xml:space="preserve">literature and </w:t>
      </w:r>
      <w:r w:rsidRPr="69A9A82F" w:rsidR="00570389">
        <w:rPr>
          <w:rFonts w:ascii="Calibri" w:hAnsi="Calibri" w:eastAsia="Calibri" w:cs="Calibri"/>
          <w:kern w:val="0"/>
          <w:sz w:val="24"/>
          <w:szCs w:val="24"/>
          <w:lang w:eastAsia="en-GB"/>
          <w14:ligatures w14:val="none"/>
        </w:rPr>
        <w:t xml:space="preserve">contribute to the ongoing discourse surrounding this critical field. </w:t>
      </w:r>
      <w:r w:rsidRPr="69A9A82F" w:rsidR="00570389">
        <w:rPr>
          <w:rFonts w:ascii="Calibri" w:hAnsi="Calibri" w:eastAsia="Calibri" w:cs="Calibri"/>
          <w:kern w:val="0"/>
          <w:sz w:val="24"/>
          <w:szCs w:val="24"/>
          <w:lang w:eastAsia="en-GB"/>
          <w14:ligatures w14:val="none"/>
        </w:rPr>
        <w:t xml:space="preserve">Ultimately, it</w:t>
      </w:r>
      <w:r w:rsidRPr="69A9A82F" w:rsidR="00570389">
        <w:rPr>
          <w:rFonts w:ascii="Calibri" w:hAnsi="Calibri" w:eastAsia="Calibri" w:cs="Calibri"/>
          <w:kern w:val="0"/>
          <w:sz w:val="24"/>
          <w:szCs w:val="24"/>
          <w:lang w:eastAsia="en-GB"/>
          <w14:ligatures w14:val="none"/>
        </w:rPr>
        <w:t xml:space="preserve"> strives to lay the foundation for an improved, all-encompassing approach that serves the needs of individuals with bipolar disorders while fostering a more empathetic and supportive society.</w:t>
      </w:r>
    </w:p>
    <w:p w:rsidR="001619B6" w:rsidP="5FF4F9CE" w:rsidRDefault="001619B6" w14:paraId="2D6828A9" w14:textId="27BFB5A1">
      <w:pPr>
        <w:pStyle w:val="Normal"/>
        <w:spacing w:beforeAutospacing="on" w:afterAutospacing="on" w:line="360" w:lineRule="auto"/>
        <w:rPr>
          <w:rFonts w:ascii="Calibri" w:hAnsi="Calibri" w:eastAsia="Calibri" w:cs="Calibri"/>
          <w:sz w:val="24"/>
          <w:szCs w:val="24"/>
          <w:lang w:eastAsia="en-GB"/>
        </w:rPr>
      </w:pPr>
    </w:p>
    <w:p w:rsidR="001619B6" w:rsidP="5FF4F9CE" w:rsidRDefault="001619B6" w14:paraId="7BCDCDE7" w14:textId="73DFEE0A">
      <w:pPr>
        <w:pStyle w:val="Normal"/>
        <w:spacing w:beforeAutospacing="on" w:afterAutospacing="on" w:line="360" w:lineRule="auto"/>
        <w:rPr>
          <w:rFonts w:ascii="Calibri" w:hAnsi="Calibri" w:eastAsia="Calibri" w:cs="Calibri"/>
          <w:sz w:val="24"/>
          <w:szCs w:val="24"/>
          <w:lang w:eastAsia="en-GB"/>
        </w:rPr>
      </w:pPr>
    </w:p>
    <w:p w:rsidR="0B472C7B" w:rsidP="0B472C7B" w:rsidRDefault="0B472C7B" w14:paraId="1730FD6E" w14:textId="09D84ED0">
      <w:pPr>
        <w:pStyle w:val="Normal"/>
        <w:spacing w:beforeAutospacing="on" w:afterAutospacing="on" w:line="360" w:lineRule="auto"/>
        <w:rPr>
          <w:rFonts w:ascii="Calibri" w:hAnsi="Calibri" w:eastAsia="Calibri" w:cs="Calibri"/>
          <w:sz w:val="24"/>
          <w:szCs w:val="24"/>
          <w:lang w:eastAsia="en-GB"/>
        </w:rPr>
      </w:pPr>
    </w:p>
    <w:p w:rsidR="0B472C7B" w:rsidP="0B472C7B" w:rsidRDefault="0B472C7B" w14:paraId="2F90A237" w14:textId="7CAAAB75">
      <w:pPr>
        <w:pStyle w:val="Normal"/>
        <w:spacing w:beforeAutospacing="on" w:afterAutospacing="on" w:line="360" w:lineRule="auto"/>
        <w:rPr>
          <w:rFonts w:ascii="Calibri" w:hAnsi="Calibri" w:eastAsia="Calibri" w:cs="Calibri"/>
          <w:sz w:val="32"/>
          <w:szCs w:val="32"/>
          <w:lang w:eastAsia="en-GB"/>
        </w:rPr>
      </w:pPr>
    </w:p>
    <w:p w:rsidR="0B472C7B" w:rsidP="0B472C7B" w:rsidRDefault="0B472C7B" w14:paraId="564064F6" w14:textId="56C29CE8">
      <w:pPr>
        <w:pStyle w:val="Normal"/>
        <w:spacing w:beforeAutospacing="on" w:afterAutospacing="on" w:line="360" w:lineRule="auto"/>
        <w:rPr>
          <w:rFonts w:ascii="Calibri" w:hAnsi="Calibri" w:eastAsia="Calibri" w:cs="Calibri"/>
          <w:sz w:val="32"/>
          <w:szCs w:val="32"/>
          <w:lang w:eastAsia="en-GB"/>
        </w:rPr>
      </w:pPr>
    </w:p>
    <w:p w:rsidR="0B472C7B" w:rsidP="0B472C7B" w:rsidRDefault="0B472C7B" w14:paraId="0DD2551E" w14:textId="686DA743">
      <w:pPr>
        <w:pStyle w:val="Normal"/>
        <w:spacing w:beforeAutospacing="on" w:afterAutospacing="on" w:line="360" w:lineRule="auto"/>
        <w:rPr>
          <w:rFonts w:ascii="Calibri" w:hAnsi="Calibri" w:eastAsia="Calibri" w:cs="Calibri"/>
          <w:sz w:val="32"/>
          <w:szCs w:val="32"/>
          <w:lang w:eastAsia="en-GB"/>
        </w:rPr>
      </w:pPr>
    </w:p>
    <w:p w:rsidR="0B472C7B" w:rsidP="0B472C7B" w:rsidRDefault="0B472C7B" w14:paraId="1B5D7B57" w14:textId="32E49E2F">
      <w:pPr>
        <w:pStyle w:val="Normal"/>
        <w:spacing w:beforeAutospacing="on" w:afterAutospacing="on" w:line="360" w:lineRule="auto"/>
        <w:rPr>
          <w:rFonts w:ascii="Calibri" w:hAnsi="Calibri" w:eastAsia="Calibri" w:cs="Calibri"/>
          <w:sz w:val="32"/>
          <w:szCs w:val="32"/>
          <w:lang w:eastAsia="en-GB"/>
        </w:rPr>
      </w:pPr>
    </w:p>
    <w:p w:rsidR="0B472C7B" w:rsidP="0B472C7B" w:rsidRDefault="0B472C7B" w14:paraId="7451EBD8" w14:textId="7C67DB95">
      <w:pPr>
        <w:pStyle w:val="Normal"/>
        <w:spacing w:beforeAutospacing="on" w:afterAutospacing="on" w:line="360" w:lineRule="auto"/>
        <w:rPr>
          <w:rFonts w:ascii="Calibri" w:hAnsi="Calibri" w:eastAsia="Calibri" w:cs="Calibri"/>
          <w:sz w:val="32"/>
          <w:szCs w:val="32"/>
          <w:lang w:eastAsia="en-GB"/>
        </w:rPr>
      </w:pPr>
    </w:p>
    <w:p w:rsidR="001619B6" w:rsidP="5FF4F9CE" w:rsidRDefault="001619B6" w14:paraId="78BCA7DE" w14:textId="445AA305">
      <w:pPr>
        <w:pStyle w:val="Normal"/>
        <w:spacing w:beforeAutospacing="on" w:afterAutospacing="on" w:line="360" w:lineRule="auto"/>
        <w:rPr>
          <w:rFonts w:ascii="Calibri" w:hAnsi="Calibri" w:eastAsia="Calibri" w:cs="Calibri"/>
          <w:sz w:val="32"/>
          <w:szCs w:val="32"/>
          <w:lang w:eastAsia="en-GB"/>
        </w:rPr>
      </w:pPr>
      <w:r w:rsidRPr="5FF4F9CE" w:rsidR="0329D2F6">
        <w:rPr>
          <w:rFonts w:ascii="Calibri" w:hAnsi="Calibri" w:eastAsia="Calibri" w:cs="Calibri"/>
          <w:sz w:val="32"/>
          <w:szCs w:val="32"/>
          <w:lang w:eastAsia="en-GB"/>
        </w:rPr>
        <w:t>Reference</w:t>
      </w:r>
      <w:r w:rsidRPr="5FF4F9CE" w:rsidR="270E3113">
        <w:rPr>
          <w:rFonts w:ascii="Calibri" w:hAnsi="Calibri" w:eastAsia="Calibri" w:cs="Calibri"/>
          <w:sz w:val="32"/>
          <w:szCs w:val="32"/>
          <w:lang w:eastAsia="en-GB"/>
        </w:rPr>
        <w:t xml:space="preserve"> list </w:t>
      </w:r>
    </w:p>
    <w:p w:rsidR="001619B6" w:rsidP="5FF4F9CE" w:rsidRDefault="001619B6" w14:paraId="095F739D" w14:textId="2CAB4479">
      <w:pPr>
        <w:pStyle w:val="Normal"/>
        <w:spacing w:beforeAutospacing="on" w:afterAutospacing="on" w:line="360" w:lineRule="auto"/>
        <w:rPr>
          <w:rFonts w:ascii="Calibri" w:hAnsi="Calibri" w:eastAsia="Calibri" w:cs="Calibri"/>
          <w:sz w:val="24"/>
          <w:szCs w:val="24"/>
          <w:lang w:eastAsia="en-GB"/>
        </w:rPr>
      </w:pPr>
    </w:p>
    <w:p w:rsidR="001619B6" w:rsidP="0B472C7B" w:rsidRDefault="001619B6" w14:paraId="4960E38D" w14:textId="58753C48">
      <w:pPr>
        <w:pStyle w:val="Normal"/>
        <w:spacing w:before="0" w:beforeAutospacing="off" w:line="360" w:lineRule="auto"/>
        <w:ind w:left="-20" w:right="-20"/>
        <w:rPr>
          <w:rFonts w:ascii="Calibri" w:hAnsi="Calibri" w:eastAsia="Calibri" w:cs="Calibri"/>
          <w:noProof w:val="0"/>
          <w:sz w:val="24"/>
          <w:szCs w:val="24"/>
          <w:lang w:val="en-GB"/>
        </w:rPr>
      </w:pPr>
      <w:r w:rsidRPr="0B472C7B" w:rsidR="3D671A28">
        <w:rPr>
          <w:rFonts w:ascii="Calibri" w:hAnsi="Calibri" w:eastAsia="Calibri" w:cs="Calibri"/>
          <w:noProof w:val="0"/>
          <w:sz w:val="24"/>
          <w:szCs w:val="24"/>
          <w:lang w:val="en-GB"/>
        </w:rPr>
        <w:t xml:space="preserve">Ahad, A.A., Sanchez-Gonzalez, M. and Junquera, P. (2023). Understanding and Addressing Mental Health Stigma Across Cultures for Improving Psychiatric Care: A Narrative Review. </w:t>
      </w:r>
      <w:r w:rsidRPr="0B472C7B" w:rsidR="3D671A28">
        <w:rPr>
          <w:rFonts w:ascii="Calibri" w:hAnsi="Calibri" w:eastAsia="Calibri" w:cs="Calibri"/>
          <w:i w:val="1"/>
          <w:iCs w:val="1"/>
          <w:noProof w:val="0"/>
          <w:sz w:val="24"/>
          <w:szCs w:val="24"/>
          <w:lang w:val="en-GB"/>
        </w:rPr>
        <w:t>Cureus</w:t>
      </w:r>
      <w:r w:rsidRPr="0B472C7B" w:rsidR="3D671A28">
        <w:rPr>
          <w:rFonts w:ascii="Calibri" w:hAnsi="Calibri" w:eastAsia="Calibri" w:cs="Calibri"/>
          <w:noProof w:val="0"/>
          <w:sz w:val="24"/>
          <w:szCs w:val="24"/>
          <w:lang w:val="en-GB"/>
        </w:rPr>
        <w:t xml:space="preserve">, 15(5). </w:t>
      </w:r>
      <w:r w:rsidRPr="0B472C7B" w:rsidR="11D3073C">
        <w:rPr>
          <w:rFonts w:ascii="Calibri" w:hAnsi="Calibri" w:eastAsia="Calibri" w:cs="Calibri"/>
          <w:noProof w:val="0"/>
          <w:sz w:val="24"/>
          <w:szCs w:val="24"/>
          <w:lang w:val="en-GB"/>
        </w:rPr>
        <w:t>(Accessed 15 March 2024).</w:t>
      </w:r>
    </w:p>
    <w:p w:rsidR="001619B6" w:rsidP="0B472C7B" w:rsidRDefault="001619B6" w14:paraId="2C42C973" w14:textId="547A8C8F">
      <w:pPr>
        <w:pStyle w:val="Normal"/>
        <w:spacing w:before="0" w:beforeAutospacing="off" w:line="360" w:lineRule="auto"/>
        <w:ind w:left="-20" w:right="-20"/>
        <w:rPr>
          <w:rFonts w:ascii="Calibri" w:hAnsi="Calibri" w:eastAsia="Calibri" w:cs="Calibri"/>
          <w:noProof w:val="0"/>
          <w:sz w:val="24"/>
          <w:szCs w:val="24"/>
          <w:lang w:val="en-GB"/>
        </w:rPr>
      </w:pPr>
      <w:r w:rsidRPr="0B472C7B" w:rsidR="3D671A28">
        <w:rPr>
          <w:rFonts w:ascii="Calibri" w:hAnsi="Calibri" w:eastAsia="Calibri" w:cs="Calibri"/>
          <w:noProof w:val="0"/>
          <w:sz w:val="24"/>
          <w:szCs w:val="24"/>
          <w:lang w:val="en-GB"/>
        </w:rPr>
        <w:t xml:space="preserve">Benning, T.B. (2016). No such thing as mental illness? Critical reflections on the major ideas and legacy of Thomas Szasz. </w:t>
      </w:r>
      <w:r w:rsidRPr="0B472C7B" w:rsidR="3D671A28">
        <w:rPr>
          <w:rFonts w:ascii="Calibri" w:hAnsi="Calibri" w:eastAsia="Calibri" w:cs="Calibri"/>
          <w:i w:val="1"/>
          <w:iCs w:val="1"/>
          <w:noProof w:val="0"/>
          <w:sz w:val="24"/>
          <w:szCs w:val="24"/>
          <w:lang w:val="en-GB"/>
        </w:rPr>
        <w:t>B</w:t>
      </w:r>
      <w:r w:rsidRPr="0B472C7B" w:rsidR="3D671A28">
        <w:rPr>
          <w:rFonts w:ascii="Calibri" w:hAnsi="Calibri" w:eastAsia="Calibri" w:cs="Calibri"/>
          <w:i w:val="1"/>
          <w:iCs w:val="1"/>
          <w:noProof w:val="0"/>
          <w:sz w:val="24"/>
          <w:szCs w:val="24"/>
          <w:lang w:val="en-GB"/>
        </w:rPr>
        <w:t>JPsych</w:t>
      </w:r>
      <w:r w:rsidRPr="0B472C7B" w:rsidR="3D671A28">
        <w:rPr>
          <w:rFonts w:ascii="Calibri" w:hAnsi="Calibri" w:eastAsia="Calibri" w:cs="Calibri"/>
          <w:i w:val="1"/>
          <w:iCs w:val="1"/>
          <w:noProof w:val="0"/>
          <w:sz w:val="24"/>
          <w:szCs w:val="24"/>
          <w:lang w:val="en-GB"/>
        </w:rPr>
        <w:t xml:space="preserve"> </w:t>
      </w:r>
      <w:r w:rsidRPr="0B472C7B" w:rsidR="3D671A28">
        <w:rPr>
          <w:rFonts w:ascii="Calibri" w:hAnsi="Calibri" w:eastAsia="Calibri" w:cs="Calibri"/>
          <w:i w:val="1"/>
          <w:iCs w:val="1"/>
          <w:noProof w:val="0"/>
          <w:sz w:val="24"/>
          <w:szCs w:val="24"/>
          <w:lang w:val="en-GB"/>
        </w:rPr>
        <w:t>Bulletin</w:t>
      </w:r>
      <w:r w:rsidRPr="0B472C7B" w:rsidR="3D671A28">
        <w:rPr>
          <w:rFonts w:ascii="Calibri" w:hAnsi="Calibri" w:eastAsia="Calibri" w:cs="Calibri"/>
          <w:noProof w:val="0"/>
          <w:sz w:val="24"/>
          <w:szCs w:val="24"/>
          <w:lang w:val="en-GB"/>
        </w:rPr>
        <w:t>, 40(6), pp.292–295.</w:t>
      </w:r>
      <w:r w:rsidRPr="0B472C7B" w:rsidR="712579D4">
        <w:rPr>
          <w:rFonts w:ascii="Calibri" w:hAnsi="Calibri" w:eastAsia="Calibri" w:cs="Calibri"/>
          <w:noProof w:val="0"/>
          <w:sz w:val="24"/>
          <w:szCs w:val="24"/>
          <w:lang w:val="en-GB"/>
        </w:rPr>
        <w:t xml:space="preserve"> (Accessed 20 March 2024).</w:t>
      </w:r>
    </w:p>
    <w:p w:rsidR="001619B6" w:rsidP="0B472C7B" w:rsidRDefault="001619B6" w14:paraId="6869EFFD" w14:textId="20CE7367">
      <w:pPr>
        <w:pStyle w:val="Normal"/>
        <w:spacing w:before="0" w:beforeAutospacing="off" w:line="360" w:lineRule="auto"/>
        <w:ind w:left="-20" w:right="-20"/>
        <w:rPr>
          <w:rFonts w:ascii="Calibri" w:hAnsi="Calibri" w:eastAsia="Calibri" w:cs="Calibri"/>
          <w:noProof w:val="0"/>
          <w:sz w:val="24"/>
          <w:szCs w:val="24"/>
          <w:lang w:val="en-GB"/>
        </w:rPr>
      </w:pPr>
      <w:r w:rsidRPr="0B472C7B" w:rsidR="3D671A28">
        <w:rPr>
          <w:rFonts w:ascii="Calibri" w:hAnsi="Calibri" w:eastAsia="Calibri" w:cs="Calibri"/>
          <w:noProof w:val="0"/>
          <w:sz w:val="24"/>
          <w:szCs w:val="24"/>
          <w:lang w:val="en-GB"/>
        </w:rPr>
        <w:t>Bipeta</w:t>
      </w:r>
      <w:r w:rsidRPr="0B472C7B" w:rsidR="3D671A28">
        <w:rPr>
          <w:rFonts w:ascii="Calibri" w:hAnsi="Calibri" w:eastAsia="Calibri" w:cs="Calibri"/>
          <w:noProof w:val="0"/>
          <w:sz w:val="24"/>
          <w:szCs w:val="24"/>
          <w:lang w:val="en-GB"/>
        </w:rPr>
        <w:t xml:space="preserve">, R. (2019). Legal and ethical aspects of mental health care. </w:t>
      </w:r>
      <w:r w:rsidRPr="0B472C7B" w:rsidR="3D671A28">
        <w:rPr>
          <w:rFonts w:ascii="Calibri" w:hAnsi="Calibri" w:eastAsia="Calibri" w:cs="Calibri"/>
          <w:i w:val="1"/>
          <w:iCs w:val="1"/>
          <w:noProof w:val="0"/>
          <w:sz w:val="24"/>
          <w:szCs w:val="24"/>
          <w:lang w:val="en-GB"/>
        </w:rPr>
        <w:t>Indian Journal of Psychological Medicine</w:t>
      </w:r>
      <w:r w:rsidRPr="0B472C7B" w:rsidR="3D671A28">
        <w:rPr>
          <w:rFonts w:ascii="Calibri" w:hAnsi="Calibri" w:eastAsia="Calibri" w:cs="Calibri"/>
          <w:noProof w:val="0"/>
          <w:sz w:val="24"/>
          <w:szCs w:val="24"/>
          <w:lang w:val="en-GB"/>
        </w:rPr>
        <w:t xml:space="preserve">, 41(2). </w:t>
      </w:r>
      <w:r w:rsidRPr="0B472C7B" w:rsidR="6C6D190A">
        <w:rPr>
          <w:rFonts w:ascii="Calibri" w:hAnsi="Calibri" w:eastAsia="Calibri" w:cs="Calibri"/>
          <w:noProof w:val="0"/>
          <w:sz w:val="24"/>
          <w:szCs w:val="24"/>
          <w:lang w:val="en-GB"/>
        </w:rPr>
        <w:t>(Accessed 18 March 2024).</w:t>
      </w:r>
    </w:p>
    <w:p w:rsidR="001619B6" w:rsidP="0B472C7B" w:rsidRDefault="001619B6" w14:paraId="74060313" w14:textId="6D54384E">
      <w:pPr>
        <w:pStyle w:val="Normal"/>
        <w:spacing w:before="0" w:beforeAutospacing="off" w:line="360" w:lineRule="auto"/>
        <w:ind w:left="-20" w:right="-20"/>
        <w:rPr>
          <w:rFonts w:ascii="Calibri" w:hAnsi="Calibri" w:eastAsia="Calibri" w:cs="Calibri"/>
          <w:noProof w:val="0"/>
          <w:sz w:val="24"/>
          <w:szCs w:val="24"/>
          <w:lang w:val="en-GB"/>
        </w:rPr>
      </w:pPr>
      <w:r w:rsidRPr="0B472C7B" w:rsidR="3D671A28">
        <w:rPr>
          <w:rFonts w:ascii="Calibri" w:hAnsi="Calibri" w:eastAsia="Calibri" w:cs="Calibri"/>
          <w:noProof w:val="0"/>
          <w:sz w:val="24"/>
          <w:szCs w:val="24"/>
          <w:lang w:val="en-GB"/>
        </w:rPr>
        <w:t xml:space="preserve">Bipolar.UK (2024). </w:t>
      </w:r>
      <w:r w:rsidRPr="0B472C7B" w:rsidR="3D671A28">
        <w:rPr>
          <w:rFonts w:ascii="Calibri" w:hAnsi="Calibri" w:eastAsia="Calibri" w:cs="Calibri"/>
          <w:i w:val="1"/>
          <w:iCs w:val="1"/>
          <w:noProof w:val="0"/>
          <w:sz w:val="24"/>
          <w:szCs w:val="24"/>
          <w:lang w:val="en-GB"/>
        </w:rPr>
        <w:t>Bipolar - The Facts</w:t>
      </w:r>
      <w:r w:rsidRPr="0B472C7B" w:rsidR="3D671A28">
        <w:rPr>
          <w:rFonts w:ascii="Calibri" w:hAnsi="Calibri" w:eastAsia="Calibri" w:cs="Calibri"/>
          <w:noProof w:val="0"/>
          <w:sz w:val="24"/>
          <w:szCs w:val="24"/>
          <w:lang w:val="en-GB"/>
        </w:rPr>
        <w:t xml:space="preserve">. [online] Bipolar UK. Available at: </w:t>
      </w:r>
      <w:r w:rsidRPr="0B472C7B" w:rsidR="3D671A28">
        <w:rPr>
          <w:rFonts w:ascii="Calibri" w:hAnsi="Calibri" w:eastAsia="Calibri" w:cs="Calibri"/>
          <w:noProof w:val="0"/>
          <w:sz w:val="24"/>
          <w:szCs w:val="24"/>
          <w:lang w:val="en-GB"/>
        </w:rPr>
        <w:t>https://www.bipolaruk.org/faqs/bipolar-the-facts</w:t>
      </w:r>
      <w:r w:rsidRPr="0B472C7B" w:rsidR="3D671A28">
        <w:rPr>
          <w:rFonts w:ascii="Calibri" w:hAnsi="Calibri" w:eastAsia="Calibri" w:cs="Calibri"/>
          <w:noProof w:val="0"/>
          <w:sz w:val="24"/>
          <w:szCs w:val="24"/>
          <w:lang w:val="en-GB"/>
        </w:rPr>
        <w:t>.</w:t>
      </w:r>
      <w:r w:rsidRPr="0B472C7B" w:rsidR="23DBA169">
        <w:rPr>
          <w:rFonts w:ascii="Calibri" w:hAnsi="Calibri" w:eastAsia="Calibri" w:cs="Calibri"/>
          <w:noProof w:val="0"/>
          <w:sz w:val="24"/>
          <w:szCs w:val="24"/>
          <w:lang w:val="en-GB"/>
        </w:rPr>
        <w:t xml:space="preserve"> (Accessed 20 March 2024).</w:t>
      </w:r>
    </w:p>
    <w:p w:rsidR="001619B6" w:rsidP="0B472C7B" w:rsidRDefault="001619B6" w14:paraId="3DF8874D" w14:textId="11AB2447">
      <w:pPr>
        <w:pStyle w:val="Normal"/>
        <w:spacing w:before="0" w:beforeAutospacing="off" w:line="360" w:lineRule="auto"/>
        <w:ind w:left="-20" w:right="-20"/>
        <w:rPr>
          <w:rFonts w:ascii="Calibri" w:hAnsi="Calibri" w:eastAsia="Calibri" w:cs="Calibri"/>
          <w:noProof w:val="0"/>
          <w:sz w:val="24"/>
          <w:szCs w:val="24"/>
          <w:lang w:val="en-GB"/>
        </w:rPr>
      </w:pPr>
      <w:r w:rsidRPr="0B472C7B" w:rsidR="3D671A28">
        <w:rPr>
          <w:rFonts w:ascii="Calibri" w:hAnsi="Calibri" w:eastAsia="Calibri" w:cs="Calibri"/>
          <w:noProof w:val="0"/>
          <w:sz w:val="24"/>
          <w:szCs w:val="24"/>
          <w:lang w:val="en-GB"/>
        </w:rPr>
        <w:t xml:space="preserve">Bukowski, N., Laurin, A., Edouard-Jules </w:t>
      </w:r>
      <w:r w:rsidRPr="0B472C7B" w:rsidR="3D671A28">
        <w:rPr>
          <w:rFonts w:ascii="Calibri" w:hAnsi="Calibri" w:eastAsia="Calibri" w:cs="Calibri"/>
          <w:noProof w:val="0"/>
          <w:sz w:val="24"/>
          <w:szCs w:val="24"/>
          <w:lang w:val="en-GB"/>
        </w:rPr>
        <w:t>Laforgue</w:t>
      </w:r>
      <w:r w:rsidRPr="0B472C7B" w:rsidR="3D671A28">
        <w:rPr>
          <w:rFonts w:ascii="Calibri" w:hAnsi="Calibri" w:eastAsia="Calibri" w:cs="Calibri"/>
          <w:noProof w:val="0"/>
          <w:sz w:val="24"/>
          <w:szCs w:val="24"/>
          <w:lang w:val="en-GB"/>
        </w:rPr>
        <w:t xml:space="preserve">, Cécile </w:t>
      </w:r>
      <w:r w:rsidRPr="0B472C7B" w:rsidR="3D671A28">
        <w:rPr>
          <w:rFonts w:ascii="Calibri" w:hAnsi="Calibri" w:eastAsia="Calibri" w:cs="Calibri"/>
          <w:noProof w:val="0"/>
          <w:sz w:val="24"/>
          <w:szCs w:val="24"/>
          <w:lang w:val="en-GB"/>
        </w:rPr>
        <w:t>Preterre</w:t>
      </w:r>
      <w:r w:rsidRPr="0B472C7B" w:rsidR="3D671A28">
        <w:rPr>
          <w:rFonts w:ascii="Calibri" w:hAnsi="Calibri" w:eastAsia="Calibri" w:cs="Calibri"/>
          <w:noProof w:val="0"/>
          <w:sz w:val="24"/>
          <w:szCs w:val="24"/>
          <w:lang w:val="en-GB"/>
        </w:rPr>
        <w:t xml:space="preserve">, Tiphaine </w:t>
      </w:r>
      <w:r w:rsidRPr="0B472C7B" w:rsidR="3D671A28">
        <w:rPr>
          <w:rFonts w:ascii="Calibri" w:hAnsi="Calibri" w:eastAsia="Calibri" w:cs="Calibri"/>
          <w:noProof w:val="0"/>
          <w:sz w:val="24"/>
          <w:szCs w:val="24"/>
          <w:lang w:val="en-GB"/>
        </w:rPr>
        <w:t>Rouaud</w:t>
      </w:r>
      <w:r w:rsidRPr="0B472C7B" w:rsidR="3D671A28">
        <w:rPr>
          <w:rFonts w:ascii="Calibri" w:hAnsi="Calibri" w:eastAsia="Calibri" w:cs="Calibri"/>
          <w:noProof w:val="0"/>
          <w:sz w:val="24"/>
          <w:szCs w:val="24"/>
          <w:lang w:val="en-GB"/>
        </w:rPr>
        <w:t xml:space="preserve">, Philippe Damier, Raoul, S., Dumont, R., Olivier </w:t>
      </w:r>
      <w:r w:rsidRPr="0B472C7B" w:rsidR="3D671A28">
        <w:rPr>
          <w:rFonts w:ascii="Calibri" w:hAnsi="Calibri" w:eastAsia="Calibri" w:cs="Calibri"/>
          <w:noProof w:val="0"/>
          <w:sz w:val="24"/>
          <w:szCs w:val="24"/>
          <w:lang w:val="en-GB"/>
        </w:rPr>
        <w:t>Loutrel</w:t>
      </w:r>
      <w:r w:rsidRPr="0B472C7B" w:rsidR="3D671A28">
        <w:rPr>
          <w:rFonts w:ascii="Calibri" w:hAnsi="Calibri" w:eastAsia="Calibri" w:cs="Calibri"/>
          <w:noProof w:val="0"/>
          <w:sz w:val="24"/>
          <w:szCs w:val="24"/>
          <w:lang w:val="en-GB"/>
        </w:rPr>
        <w:t xml:space="preserve">, </w:t>
      </w:r>
      <w:r w:rsidRPr="0B472C7B" w:rsidR="3D671A28">
        <w:rPr>
          <w:rFonts w:ascii="Calibri" w:hAnsi="Calibri" w:eastAsia="Calibri" w:cs="Calibri"/>
          <w:noProof w:val="0"/>
          <w:sz w:val="24"/>
          <w:szCs w:val="24"/>
          <w:lang w:val="en-GB"/>
        </w:rPr>
        <w:t>Guitteny</w:t>
      </w:r>
      <w:r w:rsidRPr="0B472C7B" w:rsidR="3D671A28">
        <w:rPr>
          <w:rFonts w:ascii="Calibri" w:hAnsi="Calibri" w:eastAsia="Calibri" w:cs="Calibri"/>
          <w:noProof w:val="0"/>
          <w:sz w:val="24"/>
          <w:szCs w:val="24"/>
          <w:lang w:val="en-GB"/>
        </w:rPr>
        <w:t xml:space="preserve">, M., Pascal </w:t>
      </w:r>
      <w:r w:rsidRPr="0B472C7B" w:rsidR="3D671A28">
        <w:rPr>
          <w:rFonts w:ascii="Calibri" w:hAnsi="Calibri" w:eastAsia="Calibri" w:cs="Calibri"/>
          <w:noProof w:val="0"/>
          <w:sz w:val="24"/>
          <w:szCs w:val="24"/>
          <w:lang w:val="en-GB"/>
        </w:rPr>
        <w:t>Derkinderen</w:t>
      </w:r>
      <w:r w:rsidRPr="0B472C7B" w:rsidR="3D671A28">
        <w:rPr>
          <w:rFonts w:ascii="Calibri" w:hAnsi="Calibri" w:eastAsia="Calibri" w:cs="Calibri"/>
          <w:noProof w:val="0"/>
          <w:sz w:val="24"/>
          <w:szCs w:val="24"/>
          <w:lang w:val="en-GB"/>
        </w:rPr>
        <w:t xml:space="preserve">, </w:t>
      </w:r>
      <w:r w:rsidRPr="0B472C7B" w:rsidR="3D671A28">
        <w:rPr>
          <w:rFonts w:ascii="Calibri" w:hAnsi="Calibri" w:eastAsia="Calibri" w:cs="Calibri"/>
          <w:noProof w:val="0"/>
          <w:sz w:val="24"/>
          <w:szCs w:val="24"/>
          <w:lang w:val="en-GB"/>
        </w:rPr>
        <w:t>Bulteau</w:t>
      </w:r>
      <w:r w:rsidRPr="0B472C7B" w:rsidR="3D671A28">
        <w:rPr>
          <w:rFonts w:ascii="Calibri" w:hAnsi="Calibri" w:eastAsia="Calibri" w:cs="Calibri"/>
          <w:noProof w:val="0"/>
          <w:sz w:val="24"/>
          <w:szCs w:val="24"/>
          <w:lang w:val="en-GB"/>
        </w:rPr>
        <w:t xml:space="preserve">, S. and Sauvaget, A. (2022). Efficacy and Safety of Electroconvulsive Therapy in Patients </w:t>
      </w:r>
      <w:r w:rsidRPr="0B472C7B" w:rsidR="3D671A28">
        <w:rPr>
          <w:rFonts w:ascii="Calibri" w:hAnsi="Calibri" w:eastAsia="Calibri" w:cs="Calibri"/>
          <w:noProof w:val="0"/>
          <w:sz w:val="24"/>
          <w:szCs w:val="24"/>
          <w:lang w:val="en-GB"/>
        </w:rPr>
        <w:t>With</w:t>
      </w:r>
      <w:r w:rsidRPr="0B472C7B" w:rsidR="3D671A28">
        <w:rPr>
          <w:rFonts w:ascii="Calibri" w:hAnsi="Calibri" w:eastAsia="Calibri" w:cs="Calibri"/>
          <w:noProof w:val="0"/>
          <w:sz w:val="24"/>
          <w:szCs w:val="24"/>
          <w:lang w:val="en-GB"/>
        </w:rPr>
        <w:t xml:space="preserve"> Deep Brain Stimulation. </w:t>
      </w:r>
      <w:r w:rsidRPr="0B472C7B" w:rsidR="3D671A28">
        <w:rPr>
          <w:rFonts w:ascii="Calibri" w:hAnsi="Calibri" w:eastAsia="Calibri" w:cs="Calibri"/>
          <w:i w:val="1"/>
          <w:iCs w:val="1"/>
          <w:noProof w:val="0"/>
          <w:sz w:val="24"/>
          <w:szCs w:val="24"/>
          <w:lang w:val="en-GB"/>
        </w:rPr>
        <w:t>Journal of ECT</w:t>
      </w:r>
      <w:r w:rsidRPr="0B472C7B" w:rsidR="3D671A28">
        <w:rPr>
          <w:rFonts w:ascii="Calibri" w:hAnsi="Calibri" w:eastAsia="Calibri" w:cs="Calibri"/>
          <w:noProof w:val="0"/>
          <w:sz w:val="24"/>
          <w:szCs w:val="24"/>
          <w:lang w:val="en-GB"/>
        </w:rPr>
        <w:t xml:space="preserve">, 38(3), </w:t>
      </w:r>
      <w:r w:rsidRPr="0B472C7B" w:rsidR="3D671A28">
        <w:rPr>
          <w:rFonts w:ascii="Calibri" w:hAnsi="Calibri" w:eastAsia="Calibri" w:cs="Calibri"/>
          <w:noProof w:val="0"/>
          <w:sz w:val="24"/>
          <w:szCs w:val="24"/>
          <w:lang w:val="en-GB"/>
        </w:rPr>
        <w:t>pp.e</w:t>
      </w:r>
      <w:r w:rsidRPr="0B472C7B" w:rsidR="3D671A28">
        <w:rPr>
          <w:rFonts w:ascii="Calibri" w:hAnsi="Calibri" w:eastAsia="Calibri" w:cs="Calibri"/>
          <w:noProof w:val="0"/>
          <w:sz w:val="24"/>
          <w:szCs w:val="24"/>
          <w:lang w:val="en-GB"/>
        </w:rPr>
        <w:t xml:space="preserve">29–e40. </w:t>
      </w:r>
      <w:r w:rsidRPr="0B472C7B" w:rsidR="16FE6DEB">
        <w:rPr>
          <w:rFonts w:ascii="Calibri" w:hAnsi="Calibri" w:eastAsia="Calibri" w:cs="Calibri"/>
          <w:noProof w:val="0"/>
          <w:sz w:val="24"/>
          <w:szCs w:val="24"/>
          <w:lang w:val="en-GB"/>
        </w:rPr>
        <w:t>(Accessed 09 March 2024).</w:t>
      </w:r>
    </w:p>
    <w:p w:rsidR="001619B6" w:rsidP="0B472C7B" w:rsidRDefault="001619B6" w14:paraId="335F99F1" w14:textId="75CF0256">
      <w:pPr>
        <w:pStyle w:val="Normal"/>
        <w:spacing w:before="0" w:beforeAutospacing="off" w:line="360" w:lineRule="auto"/>
        <w:ind w:left="-20" w:right="-20"/>
        <w:rPr>
          <w:rFonts w:ascii="Calibri" w:hAnsi="Calibri" w:eastAsia="Calibri" w:cs="Calibri"/>
          <w:noProof w:val="0"/>
          <w:sz w:val="24"/>
          <w:szCs w:val="24"/>
          <w:lang w:val="en-GB"/>
        </w:rPr>
      </w:pPr>
      <w:r w:rsidRPr="0B472C7B" w:rsidR="3D671A28">
        <w:rPr>
          <w:rFonts w:ascii="Calibri" w:hAnsi="Calibri" w:eastAsia="Calibri" w:cs="Calibri"/>
          <w:noProof w:val="0"/>
          <w:sz w:val="24"/>
          <w:szCs w:val="24"/>
          <w:lang w:val="en-GB"/>
        </w:rPr>
        <w:t xml:space="preserve">Chakrabarti, S. (2022). Bipolar disorder in the International Classification of Diseases-Eleventh version: A review of the changes, their basis, and usefulness. </w:t>
      </w:r>
      <w:r w:rsidRPr="0B472C7B" w:rsidR="3D671A28">
        <w:rPr>
          <w:rFonts w:ascii="Calibri" w:hAnsi="Calibri" w:eastAsia="Calibri" w:cs="Calibri"/>
          <w:i w:val="1"/>
          <w:iCs w:val="1"/>
          <w:noProof w:val="0"/>
          <w:sz w:val="24"/>
          <w:szCs w:val="24"/>
          <w:lang w:val="en-GB"/>
        </w:rPr>
        <w:t>World Journal of Psychiatry</w:t>
      </w:r>
      <w:r w:rsidRPr="0B472C7B" w:rsidR="3D671A28">
        <w:rPr>
          <w:rFonts w:ascii="Calibri" w:hAnsi="Calibri" w:eastAsia="Calibri" w:cs="Calibri"/>
          <w:noProof w:val="0"/>
          <w:sz w:val="24"/>
          <w:szCs w:val="24"/>
          <w:lang w:val="en-GB"/>
        </w:rPr>
        <w:t xml:space="preserve">, 12(12), pp.1335–1355. </w:t>
      </w:r>
      <w:r w:rsidRPr="0B472C7B" w:rsidR="5077EC6D">
        <w:rPr>
          <w:rFonts w:ascii="Calibri" w:hAnsi="Calibri" w:eastAsia="Calibri" w:cs="Calibri"/>
          <w:noProof w:val="0"/>
          <w:sz w:val="24"/>
          <w:szCs w:val="24"/>
          <w:lang w:val="en-GB"/>
        </w:rPr>
        <w:t>(Accessed 10 March 2024).</w:t>
      </w:r>
    </w:p>
    <w:p w:rsidR="001619B6" w:rsidP="0B472C7B" w:rsidRDefault="001619B6" w14:paraId="58C06E45" w14:textId="4E77F353">
      <w:pPr>
        <w:pStyle w:val="Normal"/>
        <w:spacing w:before="0" w:beforeAutospacing="off" w:line="360" w:lineRule="auto"/>
        <w:ind w:left="-20" w:right="-20"/>
        <w:rPr>
          <w:rFonts w:ascii="Calibri" w:hAnsi="Calibri" w:eastAsia="Calibri" w:cs="Calibri"/>
          <w:noProof w:val="0"/>
          <w:sz w:val="24"/>
          <w:szCs w:val="24"/>
          <w:lang w:val="en-GB"/>
        </w:rPr>
      </w:pPr>
      <w:r w:rsidRPr="0B472C7B" w:rsidR="3D671A28">
        <w:rPr>
          <w:rFonts w:ascii="Calibri" w:hAnsi="Calibri" w:eastAsia="Calibri" w:cs="Calibri"/>
          <w:noProof w:val="0"/>
          <w:sz w:val="24"/>
          <w:szCs w:val="24"/>
          <w:lang w:val="en-GB"/>
        </w:rPr>
        <w:t xml:space="preserve">Coggon, J. (2016). Mental Capacity Law, Autonomy, and best Interests: An Argument for Conceptual and Practical Clarity in the Court of Protection. </w:t>
      </w:r>
      <w:r w:rsidRPr="0B472C7B" w:rsidR="3D671A28">
        <w:rPr>
          <w:rFonts w:ascii="Calibri" w:hAnsi="Calibri" w:eastAsia="Calibri" w:cs="Calibri"/>
          <w:i w:val="1"/>
          <w:iCs w:val="1"/>
          <w:noProof w:val="0"/>
          <w:sz w:val="24"/>
          <w:szCs w:val="24"/>
          <w:lang w:val="en-GB"/>
        </w:rPr>
        <w:t>Medical Law Review</w:t>
      </w:r>
      <w:r w:rsidRPr="0B472C7B" w:rsidR="3D671A28">
        <w:rPr>
          <w:rFonts w:ascii="Calibri" w:hAnsi="Calibri" w:eastAsia="Calibri" w:cs="Calibri"/>
          <w:noProof w:val="0"/>
          <w:sz w:val="24"/>
          <w:szCs w:val="24"/>
          <w:lang w:val="en-GB"/>
        </w:rPr>
        <w:t xml:space="preserve">, 24(3), pp.396–414. </w:t>
      </w:r>
      <w:r w:rsidRPr="0B472C7B" w:rsidR="2EEFFA02">
        <w:rPr>
          <w:rFonts w:ascii="Calibri" w:hAnsi="Calibri" w:eastAsia="Calibri" w:cs="Calibri"/>
          <w:noProof w:val="0"/>
          <w:sz w:val="24"/>
          <w:szCs w:val="24"/>
          <w:lang w:val="en-GB"/>
        </w:rPr>
        <w:t>(Accessed 20 March 2024).</w:t>
      </w:r>
    </w:p>
    <w:p w:rsidR="001619B6" w:rsidP="0B472C7B" w:rsidRDefault="001619B6" w14:paraId="68FA0564" w14:textId="3FE6AABC">
      <w:pPr>
        <w:pStyle w:val="Normal"/>
        <w:spacing w:before="0" w:beforeAutospacing="off" w:line="360" w:lineRule="auto"/>
        <w:ind w:left="-20" w:right="-20"/>
        <w:rPr>
          <w:rFonts w:ascii="Calibri" w:hAnsi="Calibri" w:eastAsia="Calibri" w:cs="Calibri"/>
          <w:noProof w:val="0"/>
          <w:sz w:val="24"/>
          <w:szCs w:val="24"/>
          <w:lang w:val="en-GB"/>
        </w:rPr>
      </w:pPr>
      <w:r w:rsidRPr="0B472C7B" w:rsidR="3D671A28">
        <w:rPr>
          <w:rFonts w:ascii="Calibri" w:hAnsi="Calibri" w:eastAsia="Calibri" w:cs="Calibri"/>
          <w:noProof w:val="0"/>
          <w:sz w:val="24"/>
          <w:szCs w:val="24"/>
          <w:lang w:val="en-GB"/>
        </w:rPr>
        <w:t xml:space="preserve">Corrigan, P.W., Druss, B.G. and Perlick, D.A. (2014). The impact of mental illness stigma on </w:t>
      </w:r>
      <w:r w:rsidRPr="0B472C7B" w:rsidR="3D671A28">
        <w:rPr>
          <w:rFonts w:ascii="Calibri" w:hAnsi="Calibri" w:eastAsia="Calibri" w:cs="Calibri"/>
          <w:noProof w:val="0"/>
          <w:sz w:val="24"/>
          <w:szCs w:val="24"/>
          <w:lang w:val="en-GB"/>
        </w:rPr>
        <w:t>seeking</w:t>
      </w:r>
      <w:r w:rsidRPr="0B472C7B" w:rsidR="3D671A28">
        <w:rPr>
          <w:rFonts w:ascii="Calibri" w:hAnsi="Calibri" w:eastAsia="Calibri" w:cs="Calibri"/>
          <w:noProof w:val="0"/>
          <w:sz w:val="24"/>
          <w:szCs w:val="24"/>
          <w:lang w:val="en-GB"/>
        </w:rPr>
        <w:t xml:space="preserve"> and </w:t>
      </w:r>
      <w:r w:rsidRPr="0B472C7B" w:rsidR="3D671A28">
        <w:rPr>
          <w:rFonts w:ascii="Calibri" w:hAnsi="Calibri" w:eastAsia="Calibri" w:cs="Calibri"/>
          <w:noProof w:val="0"/>
          <w:sz w:val="24"/>
          <w:szCs w:val="24"/>
          <w:lang w:val="en-GB"/>
        </w:rPr>
        <w:t>participating</w:t>
      </w:r>
      <w:r w:rsidRPr="0B472C7B" w:rsidR="3D671A28">
        <w:rPr>
          <w:rFonts w:ascii="Calibri" w:hAnsi="Calibri" w:eastAsia="Calibri" w:cs="Calibri"/>
          <w:noProof w:val="0"/>
          <w:sz w:val="24"/>
          <w:szCs w:val="24"/>
          <w:lang w:val="en-GB"/>
        </w:rPr>
        <w:t xml:space="preserve"> in mental health care. </w:t>
      </w:r>
      <w:r w:rsidRPr="0B472C7B" w:rsidR="3D671A28">
        <w:rPr>
          <w:rFonts w:ascii="Calibri" w:hAnsi="Calibri" w:eastAsia="Calibri" w:cs="Calibri"/>
          <w:i w:val="1"/>
          <w:iCs w:val="1"/>
          <w:noProof w:val="0"/>
          <w:sz w:val="24"/>
          <w:szCs w:val="24"/>
          <w:lang w:val="en-GB"/>
        </w:rPr>
        <w:t xml:space="preserve">Psychological Science in the Public </w:t>
      </w:r>
      <w:r w:rsidRPr="0B472C7B" w:rsidR="3D671A28">
        <w:rPr>
          <w:rFonts w:ascii="Calibri" w:hAnsi="Calibri" w:eastAsia="Calibri" w:cs="Calibri"/>
          <w:i w:val="1"/>
          <w:iCs w:val="1"/>
          <w:noProof w:val="0"/>
          <w:sz w:val="24"/>
          <w:szCs w:val="24"/>
          <w:lang w:val="en-GB"/>
        </w:rPr>
        <w:t>Interest</w:t>
      </w:r>
      <w:r w:rsidRPr="0B472C7B" w:rsidR="3D671A28">
        <w:rPr>
          <w:rFonts w:ascii="Calibri" w:hAnsi="Calibri" w:eastAsia="Calibri" w:cs="Calibri"/>
          <w:noProof w:val="0"/>
          <w:sz w:val="24"/>
          <w:szCs w:val="24"/>
          <w:lang w:val="en-GB"/>
        </w:rPr>
        <w:t>,  15</w:t>
      </w:r>
      <w:r w:rsidRPr="0B472C7B" w:rsidR="3D671A28">
        <w:rPr>
          <w:rFonts w:ascii="Calibri" w:hAnsi="Calibri" w:eastAsia="Calibri" w:cs="Calibri"/>
          <w:noProof w:val="0"/>
          <w:sz w:val="24"/>
          <w:szCs w:val="24"/>
          <w:lang w:val="en-GB"/>
        </w:rPr>
        <w:t xml:space="preserve">(2), pp.37–70. </w:t>
      </w:r>
      <w:r w:rsidRPr="0B472C7B" w:rsidR="7FA99B82">
        <w:rPr>
          <w:rFonts w:ascii="Calibri" w:hAnsi="Calibri" w:eastAsia="Calibri" w:cs="Calibri"/>
          <w:noProof w:val="0"/>
          <w:sz w:val="24"/>
          <w:szCs w:val="24"/>
          <w:lang w:val="en-GB"/>
        </w:rPr>
        <w:t>(Accessed 12 March 2024).</w:t>
      </w:r>
    </w:p>
    <w:p w:rsidR="001619B6" w:rsidP="0B472C7B" w:rsidRDefault="001619B6" w14:paraId="00DD71FE" w14:textId="757895AA">
      <w:pPr>
        <w:pStyle w:val="Normal"/>
        <w:spacing w:before="0" w:beforeAutospacing="off" w:line="360" w:lineRule="auto"/>
        <w:ind w:left="-20" w:right="-20"/>
        <w:rPr>
          <w:rFonts w:ascii="Calibri" w:hAnsi="Calibri" w:eastAsia="Calibri" w:cs="Calibri"/>
          <w:noProof w:val="0"/>
          <w:sz w:val="24"/>
          <w:szCs w:val="24"/>
          <w:lang w:val="en-GB"/>
        </w:rPr>
      </w:pPr>
      <w:r w:rsidRPr="0B472C7B" w:rsidR="3D671A28">
        <w:rPr>
          <w:rFonts w:ascii="Calibri" w:hAnsi="Calibri" w:eastAsia="Calibri" w:cs="Calibri"/>
          <w:noProof w:val="0"/>
          <w:sz w:val="24"/>
          <w:szCs w:val="24"/>
          <w:lang w:val="en-GB"/>
        </w:rPr>
        <w:t xml:space="preserve">Crown Prosecution Service (2019). </w:t>
      </w:r>
      <w:r w:rsidRPr="0B472C7B" w:rsidR="3D671A28">
        <w:rPr>
          <w:rFonts w:ascii="Calibri" w:hAnsi="Calibri" w:eastAsia="Calibri" w:cs="Calibri"/>
          <w:i w:val="1"/>
          <w:iCs w:val="1"/>
          <w:noProof w:val="0"/>
          <w:sz w:val="24"/>
          <w:szCs w:val="24"/>
          <w:lang w:val="en-GB"/>
        </w:rPr>
        <w:t>Mental Health Conditions and Disorders: Draft Prosecution Guidance | The Crown Prosecution Service</w:t>
      </w:r>
      <w:r w:rsidRPr="0B472C7B" w:rsidR="3D671A28">
        <w:rPr>
          <w:rFonts w:ascii="Calibri" w:hAnsi="Calibri" w:eastAsia="Calibri" w:cs="Calibri"/>
          <w:noProof w:val="0"/>
          <w:sz w:val="24"/>
          <w:szCs w:val="24"/>
          <w:lang w:val="en-GB"/>
        </w:rPr>
        <w:t xml:space="preserve">. [online] Cps.gov.uk. Available at: </w:t>
      </w:r>
      <w:r w:rsidRPr="0B472C7B" w:rsidR="3D671A28">
        <w:rPr>
          <w:rFonts w:ascii="Calibri" w:hAnsi="Calibri" w:eastAsia="Calibri" w:cs="Calibri"/>
          <w:noProof w:val="0"/>
          <w:sz w:val="24"/>
          <w:szCs w:val="24"/>
          <w:lang w:val="en-GB"/>
        </w:rPr>
        <w:t>https://www.cps.gov.uk/publication/mental-health-conditions-and-disorders-draft-prosecution-guidance</w:t>
      </w:r>
      <w:r w:rsidRPr="0B472C7B" w:rsidR="3D671A28">
        <w:rPr>
          <w:rFonts w:ascii="Calibri" w:hAnsi="Calibri" w:eastAsia="Calibri" w:cs="Calibri"/>
          <w:noProof w:val="0"/>
          <w:sz w:val="24"/>
          <w:szCs w:val="24"/>
          <w:lang w:val="en-GB"/>
        </w:rPr>
        <w:t>.</w:t>
      </w:r>
      <w:r w:rsidRPr="0B472C7B" w:rsidR="4DFB4136">
        <w:rPr>
          <w:rFonts w:ascii="Calibri" w:hAnsi="Calibri" w:eastAsia="Calibri" w:cs="Calibri"/>
          <w:noProof w:val="0"/>
          <w:sz w:val="24"/>
          <w:szCs w:val="24"/>
          <w:lang w:val="en-GB"/>
        </w:rPr>
        <w:t xml:space="preserve"> (Accessed 20 March 2024).</w:t>
      </w:r>
    </w:p>
    <w:p w:rsidR="001619B6" w:rsidP="0B472C7B" w:rsidRDefault="001619B6" w14:paraId="421C4AF5" w14:textId="3716C688">
      <w:pPr>
        <w:pStyle w:val="Normal"/>
        <w:spacing w:before="0" w:beforeAutospacing="off" w:line="360" w:lineRule="auto"/>
        <w:ind w:left="-20" w:right="-20"/>
        <w:rPr>
          <w:rFonts w:ascii="Calibri" w:hAnsi="Calibri" w:eastAsia="Calibri" w:cs="Calibri"/>
          <w:noProof w:val="0"/>
          <w:sz w:val="24"/>
          <w:szCs w:val="24"/>
          <w:lang w:val="en-GB"/>
        </w:rPr>
      </w:pPr>
      <w:r w:rsidRPr="0B472C7B" w:rsidR="3D671A28">
        <w:rPr>
          <w:rFonts w:ascii="Calibri" w:hAnsi="Calibri" w:eastAsia="Calibri" w:cs="Calibri"/>
          <w:noProof w:val="0"/>
          <w:sz w:val="24"/>
          <w:szCs w:val="24"/>
          <w:lang w:val="en-GB"/>
        </w:rPr>
        <w:t xml:space="preserve">Department of Health (2017). </w:t>
      </w:r>
      <w:r w:rsidRPr="0B472C7B" w:rsidR="3D671A28">
        <w:rPr>
          <w:rFonts w:ascii="Calibri" w:hAnsi="Calibri" w:eastAsia="Calibri" w:cs="Calibri"/>
          <w:i w:val="1"/>
          <w:iCs w:val="1"/>
          <w:noProof w:val="0"/>
          <w:sz w:val="24"/>
          <w:szCs w:val="24"/>
          <w:lang w:val="en-GB"/>
        </w:rPr>
        <w:t>Chapter heading A Framework for mental health research</w:t>
      </w:r>
      <w:r w:rsidRPr="0B472C7B" w:rsidR="3D671A28">
        <w:rPr>
          <w:rFonts w:ascii="Calibri" w:hAnsi="Calibri" w:eastAsia="Calibri" w:cs="Calibri"/>
          <w:noProof w:val="0"/>
          <w:sz w:val="24"/>
          <w:szCs w:val="24"/>
          <w:lang w:val="en-GB"/>
        </w:rPr>
        <w:t xml:space="preserve">. [online] Available at: </w:t>
      </w:r>
      <w:r w:rsidRPr="0B472C7B" w:rsidR="3D671A28">
        <w:rPr>
          <w:rFonts w:ascii="Calibri" w:hAnsi="Calibri" w:eastAsia="Calibri" w:cs="Calibri"/>
          <w:noProof w:val="0"/>
          <w:sz w:val="24"/>
          <w:szCs w:val="24"/>
          <w:lang w:val="en-GB"/>
        </w:rPr>
        <w:t>https://assets.publishing.service.gov.uk/media/5a81d57de5274a2e8ab56140/A_framework_for_mental_health_research.pdf</w:t>
      </w:r>
      <w:r w:rsidRPr="0B472C7B" w:rsidR="3D671A28">
        <w:rPr>
          <w:rFonts w:ascii="Calibri" w:hAnsi="Calibri" w:eastAsia="Calibri" w:cs="Calibri"/>
          <w:noProof w:val="0"/>
          <w:sz w:val="24"/>
          <w:szCs w:val="24"/>
          <w:lang w:val="en-GB"/>
        </w:rPr>
        <w:t>.</w:t>
      </w:r>
      <w:r w:rsidRPr="0B472C7B" w:rsidR="5462144F">
        <w:rPr>
          <w:rFonts w:ascii="Calibri" w:hAnsi="Calibri" w:eastAsia="Calibri" w:cs="Calibri"/>
          <w:noProof w:val="0"/>
          <w:sz w:val="24"/>
          <w:szCs w:val="24"/>
          <w:lang w:val="en-GB"/>
        </w:rPr>
        <w:t xml:space="preserve"> (Accessed 10 March 2024).</w:t>
      </w:r>
    </w:p>
    <w:p w:rsidR="001619B6" w:rsidP="0B472C7B" w:rsidRDefault="001619B6" w14:paraId="066CF377" w14:textId="24F0B8A7">
      <w:pPr>
        <w:pStyle w:val="Normal"/>
        <w:spacing w:before="0" w:beforeAutospacing="off" w:line="360" w:lineRule="auto"/>
        <w:ind w:left="-20" w:right="-20"/>
        <w:rPr>
          <w:rFonts w:ascii="Calibri" w:hAnsi="Calibri" w:eastAsia="Calibri" w:cs="Calibri"/>
          <w:noProof w:val="0"/>
          <w:sz w:val="24"/>
          <w:szCs w:val="24"/>
          <w:lang w:val="en-GB"/>
        </w:rPr>
      </w:pPr>
      <w:r w:rsidRPr="0B472C7B" w:rsidR="3D671A28">
        <w:rPr>
          <w:rFonts w:ascii="Calibri" w:hAnsi="Calibri" w:eastAsia="Calibri" w:cs="Calibri"/>
          <w:noProof w:val="0"/>
          <w:sz w:val="24"/>
          <w:szCs w:val="24"/>
          <w:lang w:val="en-GB"/>
        </w:rPr>
        <w:t xml:space="preserve">Department of Health and Social Care (2021). </w:t>
      </w:r>
      <w:r w:rsidRPr="0B472C7B" w:rsidR="3D671A28">
        <w:rPr>
          <w:rFonts w:ascii="Calibri" w:hAnsi="Calibri" w:eastAsia="Calibri" w:cs="Calibri"/>
          <w:i w:val="1"/>
          <w:iCs w:val="1"/>
          <w:noProof w:val="0"/>
          <w:sz w:val="24"/>
          <w:szCs w:val="24"/>
          <w:lang w:val="en-GB"/>
        </w:rPr>
        <w:t>Reforming the Mental Health Act</w:t>
      </w:r>
      <w:r w:rsidRPr="0B472C7B" w:rsidR="3D671A28">
        <w:rPr>
          <w:rFonts w:ascii="Calibri" w:hAnsi="Calibri" w:eastAsia="Calibri" w:cs="Calibri"/>
          <w:noProof w:val="0"/>
          <w:sz w:val="24"/>
          <w:szCs w:val="24"/>
          <w:lang w:val="en-GB"/>
        </w:rPr>
        <w:t>. [online] GOV.UK. Available at: https://www.gov.uk/government/consultations/reforming-the-mental-health-act</w:t>
      </w:r>
      <w:r w:rsidRPr="0B472C7B" w:rsidR="6C19ACA8">
        <w:rPr>
          <w:rFonts w:ascii="Calibri" w:hAnsi="Calibri" w:eastAsia="Calibri" w:cs="Calibri"/>
          <w:noProof w:val="0"/>
          <w:sz w:val="24"/>
          <w:szCs w:val="24"/>
          <w:lang w:val="en-GB"/>
        </w:rPr>
        <w:t>.</w:t>
      </w:r>
      <w:r w:rsidRPr="0B472C7B" w:rsidR="56DE82D1">
        <w:rPr>
          <w:rFonts w:ascii="Calibri" w:hAnsi="Calibri" w:eastAsia="Calibri" w:cs="Calibri"/>
          <w:noProof w:val="0"/>
          <w:sz w:val="24"/>
          <w:szCs w:val="24"/>
          <w:lang w:val="en-GB"/>
        </w:rPr>
        <w:t xml:space="preserve"> (Accessed 20 March 2024).</w:t>
      </w:r>
    </w:p>
    <w:p w:rsidR="001619B6" w:rsidP="0B472C7B" w:rsidRDefault="001619B6" w14:paraId="1E467949" w14:textId="1E8DD1F5">
      <w:pPr>
        <w:pStyle w:val="Normal"/>
        <w:spacing w:before="0" w:beforeAutospacing="off" w:line="360" w:lineRule="auto"/>
        <w:ind w:left="-20" w:right="-20"/>
        <w:rPr>
          <w:rFonts w:ascii="Calibri" w:hAnsi="Calibri" w:eastAsia="Calibri" w:cs="Calibri"/>
          <w:noProof w:val="0"/>
          <w:sz w:val="24"/>
          <w:szCs w:val="24"/>
          <w:lang w:val="en-GB"/>
        </w:rPr>
      </w:pPr>
      <w:r w:rsidRPr="0B472C7B" w:rsidR="3D671A28">
        <w:rPr>
          <w:rFonts w:ascii="Calibri" w:hAnsi="Calibri" w:eastAsia="Calibri" w:cs="Calibri"/>
          <w:noProof w:val="0"/>
          <w:sz w:val="24"/>
          <w:szCs w:val="24"/>
          <w:lang w:val="en-GB"/>
        </w:rPr>
        <w:t xml:space="preserve">Gaebel, W., Stricker, J. and Kerst, A. (2020). Changes from ICD-10 to ICD-11 and future directions in psychiatric classification. </w:t>
      </w:r>
      <w:r w:rsidRPr="0B472C7B" w:rsidR="3D671A28">
        <w:rPr>
          <w:rFonts w:ascii="Calibri" w:hAnsi="Calibri" w:eastAsia="Calibri" w:cs="Calibri"/>
          <w:i w:val="1"/>
          <w:iCs w:val="1"/>
          <w:noProof w:val="0"/>
          <w:sz w:val="24"/>
          <w:szCs w:val="24"/>
          <w:lang w:val="en-GB"/>
        </w:rPr>
        <w:t>Dialogues in Clinical Neuroscience</w:t>
      </w:r>
      <w:r w:rsidRPr="0B472C7B" w:rsidR="3D671A28">
        <w:rPr>
          <w:rFonts w:ascii="Calibri" w:hAnsi="Calibri" w:eastAsia="Calibri" w:cs="Calibri"/>
          <w:noProof w:val="0"/>
          <w:sz w:val="24"/>
          <w:szCs w:val="24"/>
          <w:lang w:val="en-GB"/>
        </w:rPr>
        <w:t xml:space="preserve">, 22(1), pp.7–15. </w:t>
      </w:r>
      <w:r w:rsidRPr="0B472C7B" w:rsidR="59EBD6FE">
        <w:rPr>
          <w:rFonts w:ascii="Calibri" w:hAnsi="Calibri" w:eastAsia="Calibri" w:cs="Calibri"/>
          <w:noProof w:val="0"/>
          <w:sz w:val="24"/>
          <w:szCs w:val="24"/>
          <w:lang w:val="en-GB"/>
        </w:rPr>
        <w:t>(Accessed 10 March 2024).</w:t>
      </w:r>
    </w:p>
    <w:p w:rsidR="001619B6" w:rsidP="0B472C7B" w:rsidRDefault="001619B6" w14:paraId="2E9BB25E" w14:textId="0BE6093E">
      <w:pPr>
        <w:pStyle w:val="Normal"/>
        <w:spacing w:before="0" w:beforeAutospacing="off" w:line="360" w:lineRule="auto"/>
        <w:ind w:left="-20" w:right="-20"/>
        <w:rPr>
          <w:rFonts w:ascii="Calibri" w:hAnsi="Calibri" w:eastAsia="Calibri" w:cs="Calibri"/>
          <w:noProof w:val="0"/>
          <w:sz w:val="24"/>
          <w:szCs w:val="24"/>
          <w:lang w:val="en-GB"/>
        </w:rPr>
      </w:pPr>
      <w:r w:rsidRPr="0B472C7B" w:rsidR="3D671A28">
        <w:rPr>
          <w:rFonts w:ascii="Calibri" w:hAnsi="Calibri" w:eastAsia="Calibri" w:cs="Calibri"/>
          <w:noProof w:val="0"/>
          <w:sz w:val="24"/>
          <w:szCs w:val="24"/>
          <w:lang w:val="en-GB"/>
        </w:rPr>
        <w:t xml:space="preserve">Gammon, D., Cheng, C., </w:t>
      </w:r>
      <w:r w:rsidRPr="0B472C7B" w:rsidR="3D671A28">
        <w:rPr>
          <w:rFonts w:ascii="Calibri" w:hAnsi="Calibri" w:eastAsia="Calibri" w:cs="Calibri"/>
          <w:noProof w:val="0"/>
          <w:sz w:val="24"/>
          <w:szCs w:val="24"/>
          <w:lang w:val="en-GB"/>
        </w:rPr>
        <w:t>Volkovinskaia</w:t>
      </w:r>
      <w:r w:rsidRPr="0B472C7B" w:rsidR="3D671A28">
        <w:rPr>
          <w:rFonts w:ascii="Calibri" w:hAnsi="Calibri" w:eastAsia="Calibri" w:cs="Calibri"/>
          <w:noProof w:val="0"/>
          <w:sz w:val="24"/>
          <w:szCs w:val="24"/>
          <w:lang w:val="en-GB"/>
        </w:rPr>
        <w:t xml:space="preserve">, A., Baker, G.B. and Dursun, S.M. (2021). Clozapine: Why Is It </w:t>
      </w:r>
      <w:r w:rsidRPr="0B472C7B" w:rsidR="3D671A28">
        <w:rPr>
          <w:rFonts w:ascii="Calibri" w:hAnsi="Calibri" w:eastAsia="Calibri" w:cs="Calibri"/>
          <w:noProof w:val="0"/>
          <w:sz w:val="24"/>
          <w:szCs w:val="24"/>
          <w:lang w:val="en-GB"/>
        </w:rPr>
        <w:t>so</w:t>
      </w:r>
      <w:r w:rsidRPr="0B472C7B" w:rsidR="3D671A28">
        <w:rPr>
          <w:rFonts w:ascii="Calibri" w:hAnsi="Calibri" w:eastAsia="Calibri" w:cs="Calibri"/>
          <w:noProof w:val="0"/>
          <w:sz w:val="24"/>
          <w:szCs w:val="24"/>
          <w:lang w:val="en-GB"/>
        </w:rPr>
        <w:t xml:space="preserve"> Uniquely Effective in the Treatment of a Range of Neuropsychiatric Disorders? </w:t>
      </w:r>
      <w:r w:rsidRPr="0B472C7B" w:rsidR="3D671A28">
        <w:rPr>
          <w:rFonts w:ascii="Calibri" w:hAnsi="Calibri" w:eastAsia="Calibri" w:cs="Calibri"/>
          <w:i w:val="1"/>
          <w:iCs w:val="1"/>
          <w:noProof w:val="0"/>
          <w:sz w:val="24"/>
          <w:szCs w:val="24"/>
          <w:lang w:val="en-GB"/>
        </w:rPr>
        <w:t>Biomolecules</w:t>
      </w:r>
      <w:r w:rsidRPr="0B472C7B" w:rsidR="3D671A28">
        <w:rPr>
          <w:rFonts w:ascii="Calibri" w:hAnsi="Calibri" w:eastAsia="Calibri" w:cs="Calibri"/>
          <w:noProof w:val="0"/>
          <w:sz w:val="24"/>
          <w:szCs w:val="24"/>
          <w:lang w:val="en-GB"/>
        </w:rPr>
        <w:t>,</w:t>
      </w:r>
      <w:r w:rsidRPr="0B472C7B" w:rsidR="2457FB76">
        <w:rPr>
          <w:rFonts w:ascii="Calibri" w:hAnsi="Calibri" w:eastAsia="Calibri" w:cs="Calibri"/>
          <w:noProof w:val="0"/>
          <w:sz w:val="24"/>
          <w:szCs w:val="24"/>
          <w:lang w:val="en-GB"/>
        </w:rPr>
        <w:t xml:space="preserve"> </w:t>
      </w:r>
      <w:r w:rsidRPr="0B472C7B" w:rsidR="3D671A28">
        <w:rPr>
          <w:rFonts w:ascii="Calibri" w:hAnsi="Calibri" w:eastAsia="Calibri" w:cs="Calibri"/>
          <w:noProof w:val="0"/>
          <w:sz w:val="24"/>
          <w:szCs w:val="24"/>
          <w:lang w:val="en-GB"/>
        </w:rPr>
        <w:t xml:space="preserve">11(7), p.1030. </w:t>
      </w:r>
      <w:r w:rsidRPr="0B472C7B" w:rsidR="26560469">
        <w:rPr>
          <w:rFonts w:ascii="Calibri" w:hAnsi="Calibri" w:eastAsia="Calibri" w:cs="Calibri"/>
          <w:noProof w:val="0"/>
          <w:sz w:val="24"/>
          <w:szCs w:val="24"/>
          <w:lang w:val="en-GB"/>
        </w:rPr>
        <w:t>(Accessed 20 March 2024).</w:t>
      </w:r>
    </w:p>
    <w:p w:rsidR="001619B6" w:rsidP="0B472C7B" w:rsidRDefault="001619B6" w14:paraId="27531897" w14:textId="64D304D4">
      <w:pPr>
        <w:pStyle w:val="Normal"/>
        <w:spacing w:before="0" w:beforeAutospacing="off" w:line="360" w:lineRule="auto"/>
        <w:ind w:left="-20" w:right="-20"/>
        <w:rPr>
          <w:rFonts w:ascii="Calibri" w:hAnsi="Calibri" w:eastAsia="Calibri" w:cs="Calibri"/>
          <w:noProof w:val="0"/>
          <w:sz w:val="24"/>
          <w:szCs w:val="24"/>
          <w:lang w:val="en-GB"/>
        </w:rPr>
      </w:pPr>
      <w:r w:rsidRPr="0B472C7B" w:rsidR="3D671A28">
        <w:rPr>
          <w:rFonts w:ascii="Calibri" w:hAnsi="Calibri" w:eastAsia="Calibri" w:cs="Calibri"/>
          <w:noProof w:val="0"/>
          <w:sz w:val="24"/>
          <w:szCs w:val="24"/>
          <w:lang w:val="en-GB"/>
        </w:rPr>
        <w:t xml:space="preserve">Gov.UK (2018). </w:t>
      </w:r>
      <w:r w:rsidRPr="0B472C7B" w:rsidR="3D671A28">
        <w:rPr>
          <w:rFonts w:ascii="Calibri" w:hAnsi="Calibri" w:eastAsia="Calibri" w:cs="Calibri"/>
          <w:i w:val="1"/>
          <w:iCs w:val="1"/>
          <w:noProof w:val="0"/>
          <w:sz w:val="24"/>
          <w:szCs w:val="24"/>
          <w:lang w:val="en-GB"/>
        </w:rPr>
        <w:t>The independent review of the Mental Health Act Interim report</w:t>
      </w:r>
      <w:r w:rsidRPr="0B472C7B" w:rsidR="3D671A28">
        <w:rPr>
          <w:rFonts w:ascii="Calibri" w:hAnsi="Calibri" w:eastAsia="Calibri" w:cs="Calibri"/>
          <w:noProof w:val="0"/>
          <w:sz w:val="24"/>
          <w:szCs w:val="24"/>
          <w:lang w:val="en-GB"/>
        </w:rPr>
        <w:t>. [online] Available at: https://assets.publishing.service.gov.uk/media/</w:t>
      </w:r>
      <w:r w:rsidRPr="0B472C7B" w:rsidR="6853864A">
        <w:rPr>
          <w:rFonts w:ascii="Calibri" w:hAnsi="Calibri" w:eastAsia="Calibri" w:cs="Calibri"/>
          <w:noProof w:val="0"/>
          <w:sz w:val="24"/>
          <w:szCs w:val="24"/>
          <w:lang w:val="en-GB"/>
        </w:rPr>
        <w:t xml:space="preserve"> (Accessed 10 March 2024).</w:t>
      </w:r>
    </w:p>
    <w:p w:rsidR="001619B6" w:rsidP="0B472C7B" w:rsidRDefault="001619B6" w14:paraId="6A3CF9D7" w14:textId="3BC92D89">
      <w:pPr>
        <w:pStyle w:val="Normal"/>
        <w:spacing w:before="0" w:beforeAutospacing="off" w:line="360" w:lineRule="auto"/>
        <w:ind w:left="-20" w:right="-20"/>
        <w:rPr>
          <w:rFonts w:ascii="Calibri" w:hAnsi="Calibri" w:eastAsia="Calibri" w:cs="Calibri"/>
          <w:noProof w:val="0"/>
          <w:sz w:val="24"/>
          <w:szCs w:val="24"/>
          <w:lang w:val="en-GB"/>
        </w:rPr>
      </w:pPr>
      <w:r w:rsidRPr="0B472C7B" w:rsidR="3D671A28">
        <w:rPr>
          <w:rFonts w:ascii="Calibri" w:hAnsi="Calibri" w:eastAsia="Calibri" w:cs="Calibri"/>
          <w:noProof w:val="0"/>
          <w:sz w:val="24"/>
          <w:szCs w:val="24"/>
          <w:lang w:val="en-GB"/>
        </w:rPr>
        <w:t xml:space="preserve">Gov.UK (2019). </w:t>
      </w:r>
      <w:r w:rsidRPr="0B472C7B" w:rsidR="3D671A28">
        <w:rPr>
          <w:rFonts w:ascii="Calibri" w:hAnsi="Calibri" w:eastAsia="Calibri" w:cs="Calibri"/>
          <w:i w:val="1"/>
          <w:iCs w:val="1"/>
          <w:noProof w:val="0"/>
          <w:sz w:val="24"/>
          <w:szCs w:val="24"/>
          <w:lang w:val="en-GB"/>
        </w:rPr>
        <w:t>Mental Health Act 1983</w:t>
      </w:r>
      <w:r w:rsidRPr="0B472C7B" w:rsidR="3D671A28">
        <w:rPr>
          <w:rFonts w:ascii="Calibri" w:hAnsi="Calibri" w:eastAsia="Calibri" w:cs="Calibri"/>
          <w:noProof w:val="0"/>
          <w:sz w:val="24"/>
          <w:szCs w:val="24"/>
          <w:lang w:val="en-GB"/>
        </w:rPr>
        <w:t xml:space="preserve">. [online] Legislation.gov.uk. Available at: </w:t>
      </w:r>
      <w:r w:rsidRPr="0B472C7B" w:rsidR="3D671A28">
        <w:rPr>
          <w:rFonts w:ascii="Calibri" w:hAnsi="Calibri" w:eastAsia="Calibri" w:cs="Calibri"/>
          <w:noProof w:val="0"/>
          <w:sz w:val="24"/>
          <w:szCs w:val="24"/>
          <w:lang w:val="en-GB"/>
        </w:rPr>
        <w:t>https://www.legislation.gov.uk/ukpga/1983/20/section/1</w:t>
      </w:r>
      <w:r w:rsidRPr="0B472C7B" w:rsidR="3D671A28">
        <w:rPr>
          <w:rFonts w:ascii="Calibri" w:hAnsi="Calibri" w:eastAsia="Calibri" w:cs="Calibri"/>
          <w:noProof w:val="0"/>
          <w:sz w:val="24"/>
          <w:szCs w:val="24"/>
          <w:lang w:val="en-GB"/>
        </w:rPr>
        <w:t>.</w:t>
      </w:r>
      <w:r w:rsidRPr="0B472C7B" w:rsidR="4B691EFD">
        <w:rPr>
          <w:rFonts w:ascii="Calibri" w:hAnsi="Calibri" w:eastAsia="Calibri" w:cs="Calibri"/>
          <w:noProof w:val="0"/>
          <w:sz w:val="24"/>
          <w:szCs w:val="24"/>
          <w:lang w:val="en-GB"/>
        </w:rPr>
        <w:t xml:space="preserve"> (Accessed 12 March 2024).</w:t>
      </w:r>
    </w:p>
    <w:p w:rsidR="001619B6" w:rsidP="0B472C7B" w:rsidRDefault="001619B6" w14:paraId="3693A3DF" w14:textId="011923F1">
      <w:pPr>
        <w:pStyle w:val="Normal"/>
        <w:spacing w:before="0" w:beforeAutospacing="off" w:line="360" w:lineRule="auto"/>
        <w:ind w:left="-20" w:right="-20"/>
        <w:rPr>
          <w:rFonts w:ascii="Calibri" w:hAnsi="Calibri" w:eastAsia="Calibri" w:cs="Calibri"/>
          <w:noProof w:val="0"/>
          <w:sz w:val="24"/>
          <w:szCs w:val="24"/>
          <w:lang w:val="en-GB"/>
        </w:rPr>
      </w:pPr>
      <w:r w:rsidRPr="0B472C7B" w:rsidR="3D671A28">
        <w:rPr>
          <w:rFonts w:ascii="Calibri" w:hAnsi="Calibri" w:eastAsia="Calibri" w:cs="Calibri"/>
          <w:noProof w:val="0"/>
          <w:sz w:val="24"/>
          <w:szCs w:val="24"/>
          <w:lang w:val="en-GB"/>
        </w:rPr>
        <w:t xml:space="preserve">Gov.UK (2021). </w:t>
      </w:r>
      <w:r w:rsidRPr="0B472C7B" w:rsidR="3D671A28">
        <w:rPr>
          <w:rFonts w:ascii="Calibri" w:hAnsi="Calibri" w:eastAsia="Calibri" w:cs="Calibri"/>
          <w:i w:val="1"/>
          <w:iCs w:val="1"/>
          <w:noProof w:val="0"/>
          <w:sz w:val="24"/>
          <w:szCs w:val="24"/>
          <w:lang w:val="en-GB"/>
        </w:rPr>
        <w:t>Reforming the Mental Health Act</w:t>
      </w:r>
      <w:r w:rsidRPr="0B472C7B" w:rsidR="3D671A28">
        <w:rPr>
          <w:rFonts w:ascii="Calibri" w:hAnsi="Calibri" w:eastAsia="Calibri" w:cs="Calibri"/>
          <w:noProof w:val="0"/>
          <w:sz w:val="24"/>
          <w:szCs w:val="24"/>
          <w:lang w:val="en-GB"/>
        </w:rPr>
        <w:t xml:space="preserve">. [online] Available at: </w:t>
      </w:r>
      <w:r w:rsidRPr="0B472C7B" w:rsidR="3D671A28">
        <w:rPr>
          <w:rFonts w:ascii="Calibri" w:hAnsi="Calibri" w:eastAsia="Calibri" w:cs="Calibri"/>
          <w:noProof w:val="0"/>
          <w:sz w:val="24"/>
          <w:szCs w:val="24"/>
          <w:lang w:val="en-GB"/>
        </w:rPr>
        <w:t>https://assets.publishing.service.gov.uk/media/5ffc7d65d3bf7f65d55056a6/mental-health-act-white-paper-web-accessible.pdf</w:t>
      </w:r>
      <w:r w:rsidRPr="0B472C7B" w:rsidR="3D671A28">
        <w:rPr>
          <w:rFonts w:ascii="Calibri" w:hAnsi="Calibri" w:eastAsia="Calibri" w:cs="Calibri"/>
          <w:noProof w:val="0"/>
          <w:sz w:val="24"/>
          <w:szCs w:val="24"/>
          <w:lang w:val="en-GB"/>
        </w:rPr>
        <w:t>.</w:t>
      </w:r>
      <w:r w:rsidRPr="0B472C7B" w:rsidR="079A4F77">
        <w:rPr>
          <w:rFonts w:ascii="Calibri" w:hAnsi="Calibri" w:eastAsia="Calibri" w:cs="Calibri"/>
          <w:noProof w:val="0"/>
          <w:sz w:val="24"/>
          <w:szCs w:val="24"/>
          <w:lang w:val="en-GB"/>
        </w:rPr>
        <w:t xml:space="preserve"> (Accessed 20 March 2024).</w:t>
      </w:r>
    </w:p>
    <w:p w:rsidR="001619B6" w:rsidP="0B472C7B" w:rsidRDefault="001619B6" w14:paraId="51F8C4D9" w14:textId="5E94D576">
      <w:pPr>
        <w:pStyle w:val="Normal"/>
        <w:spacing w:before="0" w:beforeAutospacing="off" w:line="360" w:lineRule="auto"/>
        <w:ind w:left="-20" w:right="-20"/>
        <w:rPr>
          <w:rFonts w:ascii="Calibri" w:hAnsi="Calibri" w:eastAsia="Calibri" w:cs="Calibri"/>
          <w:noProof w:val="0"/>
          <w:sz w:val="24"/>
          <w:szCs w:val="24"/>
          <w:lang w:val="en-GB"/>
        </w:rPr>
      </w:pPr>
      <w:r w:rsidRPr="0B472C7B" w:rsidR="3D671A28">
        <w:rPr>
          <w:rFonts w:ascii="Calibri" w:hAnsi="Calibri" w:eastAsia="Calibri" w:cs="Calibri"/>
          <w:noProof w:val="0"/>
          <w:sz w:val="24"/>
          <w:szCs w:val="24"/>
          <w:lang w:val="en-GB"/>
        </w:rPr>
        <w:t xml:space="preserve">Henderson, C., Evans-Lacko, S. and Thornicroft, G. (2013). Mental Illness Stigma, Help Seeking, and Public Health Programs. </w:t>
      </w:r>
      <w:r w:rsidRPr="0B472C7B" w:rsidR="3D671A28">
        <w:rPr>
          <w:rFonts w:ascii="Calibri" w:hAnsi="Calibri" w:eastAsia="Calibri" w:cs="Calibri"/>
          <w:i w:val="1"/>
          <w:iCs w:val="1"/>
          <w:noProof w:val="0"/>
          <w:sz w:val="24"/>
          <w:szCs w:val="24"/>
          <w:lang w:val="en-GB"/>
        </w:rPr>
        <w:t>American Journal of Public Health</w:t>
      </w:r>
      <w:r w:rsidRPr="0B472C7B" w:rsidR="3D671A28">
        <w:rPr>
          <w:rFonts w:ascii="Calibri" w:hAnsi="Calibri" w:eastAsia="Calibri" w:cs="Calibri"/>
          <w:noProof w:val="0"/>
          <w:sz w:val="24"/>
          <w:szCs w:val="24"/>
          <w:lang w:val="en-GB"/>
        </w:rPr>
        <w:t xml:space="preserve">, 103(5), pp.777–780. </w:t>
      </w:r>
      <w:r w:rsidRPr="0B472C7B" w:rsidR="6950AFA3">
        <w:rPr>
          <w:rFonts w:ascii="Calibri" w:hAnsi="Calibri" w:eastAsia="Calibri" w:cs="Calibri"/>
          <w:noProof w:val="0"/>
          <w:sz w:val="24"/>
          <w:szCs w:val="24"/>
          <w:lang w:val="en-GB"/>
        </w:rPr>
        <w:t>(Accessed 22 March 2024).</w:t>
      </w:r>
    </w:p>
    <w:p w:rsidR="001619B6" w:rsidP="0B472C7B" w:rsidRDefault="001619B6" w14:paraId="27B74A2F" w14:textId="2A525AB2">
      <w:pPr>
        <w:pStyle w:val="Normal"/>
        <w:spacing w:before="0" w:beforeAutospacing="off" w:line="360" w:lineRule="auto"/>
        <w:ind w:left="-20" w:right="-20"/>
        <w:rPr>
          <w:rFonts w:ascii="Calibri" w:hAnsi="Calibri" w:eastAsia="Calibri" w:cs="Calibri"/>
          <w:noProof w:val="0"/>
          <w:sz w:val="24"/>
          <w:szCs w:val="24"/>
          <w:lang w:val="en-GB"/>
        </w:rPr>
      </w:pPr>
      <w:r w:rsidRPr="0B472C7B" w:rsidR="3D671A28">
        <w:rPr>
          <w:rFonts w:ascii="Calibri" w:hAnsi="Calibri" w:eastAsia="Calibri" w:cs="Calibri"/>
          <w:noProof w:val="0"/>
          <w:sz w:val="24"/>
          <w:szCs w:val="24"/>
          <w:lang w:val="en-GB"/>
        </w:rPr>
        <w:t xml:space="preserve">Houston, R.A. (2020). Asylums: the historical perspective before, during, and after. </w:t>
      </w:r>
      <w:r w:rsidRPr="0B472C7B" w:rsidR="3D671A28">
        <w:rPr>
          <w:rFonts w:ascii="Calibri" w:hAnsi="Calibri" w:eastAsia="Calibri" w:cs="Calibri"/>
          <w:i w:val="1"/>
          <w:iCs w:val="1"/>
          <w:noProof w:val="0"/>
          <w:sz w:val="24"/>
          <w:szCs w:val="24"/>
          <w:lang w:val="en-GB"/>
        </w:rPr>
        <w:t>The Lancet Psychiatry</w:t>
      </w:r>
      <w:r w:rsidRPr="0B472C7B" w:rsidR="3D671A28">
        <w:rPr>
          <w:rFonts w:ascii="Calibri" w:hAnsi="Calibri" w:eastAsia="Calibri" w:cs="Calibri"/>
          <w:noProof w:val="0"/>
          <w:sz w:val="24"/>
          <w:szCs w:val="24"/>
          <w:lang w:val="en-GB"/>
        </w:rPr>
        <w:t>, 7(4), pp.354–362.</w:t>
      </w:r>
      <w:r w:rsidRPr="0B472C7B" w:rsidR="0313B79F">
        <w:rPr>
          <w:rFonts w:ascii="Calibri" w:hAnsi="Calibri" w:eastAsia="Calibri" w:cs="Calibri"/>
          <w:noProof w:val="0"/>
          <w:sz w:val="24"/>
          <w:szCs w:val="24"/>
          <w:lang w:val="en-GB"/>
        </w:rPr>
        <w:t xml:space="preserve"> (Accessed 20 March 2024).</w:t>
      </w:r>
    </w:p>
    <w:p w:rsidR="001619B6" w:rsidP="0B472C7B" w:rsidRDefault="001619B6" w14:paraId="6C14D96D" w14:textId="7DF90479">
      <w:pPr>
        <w:pStyle w:val="Normal"/>
        <w:spacing w:before="0" w:beforeAutospacing="off" w:line="360" w:lineRule="auto"/>
        <w:ind w:left="-20" w:right="-20"/>
        <w:rPr>
          <w:rFonts w:ascii="Calibri" w:hAnsi="Calibri" w:eastAsia="Calibri" w:cs="Calibri"/>
          <w:noProof w:val="0"/>
          <w:sz w:val="24"/>
          <w:szCs w:val="24"/>
          <w:lang w:val="en-GB"/>
        </w:rPr>
      </w:pPr>
      <w:r w:rsidRPr="0B472C7B" w:rsidR="3D671A28">
        <w:rPr>
          <w:rFonts w:ascii="Calibri" w:hAnsi="Calibri" w:eastAsia="Calibri" w:cs="Calibri"/>
          <w:noProof w:val="0"/>
          <w:sz w:val="24"/>
          <w:szCs w:val="24"/>
          <w:lang w:val="en-GB"/>
        </w:rPr>
        <w:t xml:space="preserve">Jain, A. and Mitra, P. (2023). </w:t>
      </w:r>
      <w:r w:rsidRPr="0B472C7B" w:rsidR="3D671A28">
        <w:rPr>
          <w:rFonts w:ascii="Calibri" w:hAnsi="Calibri" w:eastAsia="Calibri" w:cs="Calibri"/>
          <w:i w:val="1"/>
          <w:iCs w:val="1"/>
          <w:noProof w:val="0"/>
          <w:sz w:val="24"/>
          <w:szCs w:val="24"/>
          <w:lang w:val="en-GB"/>
        </w:rPr>
        <w:t>Bipolar Disorder</w:t>
      </w:r>
      <w:r w:rsidRPr="0B472C7B" w:rsidR="3D671A28">
        <w:rPr>
          <w:rFonts w:ascii="Calibri" w:hAnsi="Calibri" w:eastAsia="Calibri" w:cs="Calibri"/>
          <w:noProof w:val="0"/>
          <w:sz w:val="24"/>
          <w:szCs w:val="24"/>
          <w:lang w:val="en-GB"/>
        </w:rPr>
        <w:t xml:space="preserve">. [online] PubMed. Available at: </w:t>
      </w:r>
      <w:r w:rsidRPr="0B472C7B" w:rsidR="3D671A28">
        <w:rPr>
          <w:rFonts w:ascii="Calibri" w:hAnsi="Calibri" w:eastAsia="Calibri" w:cs="Calibri"/>
          <w:noProof w:val="0"/>
          <w:sz w:val="24"/>
          <w:szCs w:val="24"/>
          <w:lang w:val="en-GB"/>
        </w:rPr>
        <w:t>https://www.ncbi.nlm.nih.gov/books/NBK558998/</w:t>
      </w:r>
      <w:r w:rsidRPr="0B472C7B" w:rsidR="3D671A28">
        <w:rPr>
          <w:rFonts w:ascii="Calibri" w:hAnsi="Calibri" w:eastAsia="Calibri" w:cs="Calibri"/>
          <w:noProof w:val="0"/>
          <w:sz w:val="24"/>
          <w:szCs w:val="24"/>
          <w:lang w:val="en-GB"/>
        </w:rPr>
        <w:t>.</w:t>
      </w:r>
      <w:r w:rsidRPr="0B472C7B" w:rsidR="36C94B69">
        <w:rPr>
          <w:rFonts w:ascii="Calibri" w:hAnsi="Calibri" w:eastAsia="Calibri" w:cs="Calibri"/>
          <w:noProof w:val="0"/>
          <w:sz w:val="24"/>
          <w:szCs w:val="24"/>
          <w:lang w:val="en-GB"/>
        </w:rPr>
        <w:t xml:space="preserve"> (Accessed 10 March 2024).</w:t>
      </w:r>
    </w:p>
    <w:p w:rsidR="001619B6" w:rsidP="0B472C7B" w:rsidRDefault="001619B6" w14:paraId="59FCA855" w14:textId="56CA2576">
      <w:pPr>
        <w:pStyle w:val="Normal"/>
        <w:spacing w:before="0" w:beforeAutospacing="off" w:line="360" w:lineRule="auto"/>
        <w:ind w:left="-20" w:right="-20"/>
        <w:rPr>
          <w:rFonts w:ascii="Calibri" w:hAnsi="Calibri" w:eastAsia="Calibri" w:cs="Calibri"/>
          <w:noProof w:val="0"/>
          <w:sz w:val="24"/>
          <w:szCs w:val="24"/>
          <w:lang w:val="en-GB"/>
        </w:rPr>
      </w:pPr>
      <w:r w:rsidRPr="0B472C7B" w:rsidR="3D671A28">
        <w:rPr>
          <w:rFonts w:ascii="Calibri" w:hAnsi="Calibri" w:eastAsia="Calibri" w:cs="Calibri"/>
          <w:noProof w:val="0"/>
          <w:sz w:val="24"/>
          <w:szCs w:val="24"/>
          <w:lang w:val="en-GB"/>
        </w:rPr>
        <w:t xml:space="preserve">Laing, J. and Garratt, K. (2021). </w:t>
      </w:r>
      <w:r w:rsidRPr="0B472C7B" w:rsidR="3D671A28">
        <w:rPr>
          <w:rFonts w:ascii="Calibri" w:hAnsi="Calibri" w:eastAsia="Calibri" w:cs="Calibri"/>
          <w:i w:val="1"/>
          <w:iCs w:val="1"/>
          <w:noProof w:val="0"/>
          <w:sz w:val="24"/>
          <w:szCs w:val="24"/>
          <w:lang w:val="en-GB"/>
        </w:rPr>
        <w:t xml:space="preserve">commonslibrary.parliament.uk Research Briefing </w:t>
      </w:r>
      <w:r w:rsidRPr="0B472C7B" w:rsidR="3D671A28">
        <w:rPr>
          <w:rFonts w:ascii="Calibri" w:hAnsi="Calibri" w:eastAsia="Calibri" w:cs="Calibri"/>
          <w:i w:val="1"/>
          <w:iCs w:val="1"/>
          <w:noProof w:val="0"/>
          <w:sz w:val="24"/>
          <w:szCs w:val="24"/>
          <w:lang w:val="en-GB"/>
        </w:rPr>
        <w:t>The</w:t>
      </w:r>
      <w:r w:rsidRPr="0B472C7B" w:rsidR="3D671A28">
        <w:rPr>
          <w:rFonts w:ascii="Calibri" w:hAnsi="Calibri" w:eastAsia="Calibri" w:cs="Calibri"/>
          <w:i w:val="1"/>
          <w:iCs w:val="1"/>
          <w:noProof w:val="0"/>
          <w:sz w:val="24"/>
          <w:szCs w:val="24"/>
          <w:lang w:val="en-GB"/>
        </w:rPr>
        <w:t xml:space="preserve"> White Paper on Reforming the Mental Health Act</w:t>
      </w:r>
      <w:r w:rsidRPr="0B472C7B" w:rsidR="3D671A28">
        <w:rPr>
          <w:rFonts w:ascii="Calibri" w:hAnsi="Calibri" w:eastAsia="Calibri" w:cs="Calibri"/>
          <w:noProof w:val="0"/>
          <w:sz w:val="24"/>
          <w:szCs w:val="24"/>
          <w:lang w:val="en-GB"/>
        </w:rPr>
        <w:t xml:space="preserve">. [online] Available at: </w:t>
      </w:r>
      <w:r w:rsidRPr="0B472C7B" w:rsidR="3D671A28">
        <w:rPr>
          <w:rFonts w:ascii="Calibri" w:hAnsi="Calibri" w:eastAsia="Calibri" w:cs="Calibri"/>
          <w:noProof w:val="0"/>
          <w:sz w:val="24"/>
          <w:szCs w:val="24"/>
          <w:lang w:val="en-GB"/>
        </w:rPr>
        <w:t>https://researchbriefings.files.parliament.uk/documents/CBP-9132/CBP-9132.pdf</w:t>
      </w:r>
      <w:r w:rsidRPr="0B472C7B" w:rsidR="3D671A28">
        <w:rPr>
          <w:rFonts w:ascii="Calibri" w:hAnsi="Calibri" w:eastAsia="Calibri" w:cs="Calibri"/>
          <w:noProof w:val="0"/>
          <w:sz w:val="24"/>
          <w:szCs w:val="24"/>
          <w:lang w:val="en-GB"/>
        </w:rPr>
        <w:t>.</w:t>
      </w:r>
      <w:r w:rsidRPr="0B472C7B" w:rsidR="6FB74607">
        <w:rPr>
          <w:rFonts w:ascii="Calibri" w:hAnsi="Calibri" w:eastAsia="Calibri" w:cs="Calibri"/>
          <w:noProof w:val="0"/>
          <w:sz w:val="24"/>
          <w:szCs w:val="24"/>
          <w:lang w:val="en-GB"/>
        </w:rPr>
        <w:t xml:space="preserve"> (Accessed 20 March 2024).</w:t>
      </w:r>
    </w:p>
    <w:p w:rsidR="001619B6" w:rsidP="0B472C7B" w:rsidRDefault="001619B6" w14:paraId="11E076C8" w14:textId="7E4F0314">
      <w:pPr>
        <w:pStyle w:val="Normal"/>
        <w:spacing w:before="0" w:beforeAutospacing="off" w:line="360" w:lineRule="auto"/>
        <w:ind w:left="-20" w:right="-20"/>
        <w:rPr>
          <w:rFonts w:ascii="Calibri" w:hAnsi="Calibri" w:eastAsia="Calibri" w:cs="Calibri"/>
          <w:noProof w:val="0"/>
          <w:sz w:val="24"/>
          <w:szCs w:val="24"/>
          <w:lang w:val="en-GB"/>
        </w:rPr>
      </w:pPr>
      <w:r w:rsidRPr="0B472C7B" w:rsidR="3D671A28">
        <w:rPr>
          <w:rFonts w:ascii="Calibri" w:hAnsi="Calibri" w:eastAsia="Calibri" w:cs="Calibri"/>
          <w:noProof w:val="0"/>
          <w:sz w:val="24"/>
          <w:szCs w:val="24"/>
          <w:lang w:val="en-GB"/>
        </w:rPr>
        <w:t>Latifian</w:t>
      </w:r>
      <w:r w:rsidRPr="0B472C7B" w:rsidR="3D671A28">
        <w:rPr>
          <w:rFonts w:ascii="Calibri" w:hAnsi="Calibri" w:eastAsia="Calibri" w:cs="Calibri"/>
          <w:noProof w:val="0"/>
          <w:sz w:val="24"/>
          <w:szCs w:val="24"/>
          <w:lang w:val="en-GB"/>
        </w:rPr>
        <w:t xml:space="preserve">, M., Abdi, K., Raheb, G., Islam, S.M.S. and Alikhani, R. (2023). Stigma in people living with bipolar disorder and their families: a systematic review. </w:t>
      </w:r>
      <w:r w:rsidRPr="0B472C7B" w:rsidR="3D671A28">
        <w:rPr>
          <w:rFonts w:ascii="Calibri" w:hAnsi="Calibri" w:eastAsia="Calibri" w:cs="Calibri"/>
          <w:i w:val="1"/>
          <w:iCs w:val="1"/>
          <w:noProof w:val="0"/>
          <w:sz w:val="24"/>
          <w:szCs w:val="24"/>
          <w:lang w:val="en-GB"/>
        </w:rPr>
        <w:t>International Journal of Bipolar Disorders</w:t>
      </w:r>
      <w:r w:rsidRPr="0B472C7B" w:rsidR="3D671A28">
        <w:rPr>
          <w:rFonts w:ascii="Calibri" w:hAnsi="Calibri" w:eastAsia="Calibri" w:cs="Calibri"/>
          <w:noProof w:val="0"/>
          <w:sz w:val="24"/>
          <w:szCs w:val="24"/>
          <w:lang w:val="en-GB"/>
        </w:rPr>
        <w:t xml:space="preserve">,11(1). </w:t>
      </w:r>
      <w:r w:rsidRPr="0B472C7B" w:rsidR="2E0F94A1">
        <w:rPr>
          <w:rFonts w:ascii="Calibri" w:hAnsi="Calibri" w:eastAsia="Calibri" w:cs="Calibri"/>
          <w:noProof w:val="0"/>
          <w:sz w:val="24"/>
          <w:szCs w:val="24"/>
          <w:lang w:val="en-GB"/>
        </w:rPr>
        <w:t>(Accessed 22 March 2024).</w:t>
      </w:r>
    </w:p>
    <w:p w:rsidR="001619B6" w:rsidP="0B472C7B" w:rsidRDefault="001619B6" w14:paraId="3292B90F" w14:textId="0C8A680D">
      <w:pPr>
        <w:pStyle w:val="Normal"/>
        <w:spacing w:before="0" w:beforeAutospacing="off" w:line="360" w:lineRule="auto"/>
        <w:ind w:left="-20" w:right="-20"/>
        <w:rPr>
          <w:rFonts w:ascii="Calibri" w:hAnsi="Calibri" w:eastAsia="Calibri" w:cs="Calibri"/>
          <w:noProof w:val="0"/>
          <w:sz w:val="24"/>
          <w:szCs w:val="24"/>
          <w:lang w:val="en-GB"/>
        </w:rPr>
      </w:pPr>
      <w:r w:rsidRPr="0B472C7B" w:rsidR="3D671A28">
        <w:rPr>
          <w:rFonts w:ascii="Calibri" w:hAnsi="Calibri" w:eastAsia="Calibri" w:cs="Calibri"/>
          <w:noProof w:val="0"/>
          <w:sz w:val="24"/>
          <w:szCs w:val="24"/>
          <w:lang w:val="en-GB"/>
        </w:rPr>
        <w:t xml:space="preserve">Legislation.gov.uk (2019). </w:t>
      </w:r>
      <w:r w:rsidRPr="0B472C7B" w:rsidR="3D671A28">
        <w:rPr>
          <w:rFonts w:ascii="Calibri" w:hAnsi="Calibri" w:eastAsia="Calibri" w:cs="Calibri"/>
          <w:i w:val="1"/>
          <w:iCs w:val="1"/>
          <w:noProof w:val="0"/>
          <w:sz w:val="24"/>
          <w:szCs w:val="24"/>
          <w:lang w:val="en-GB"/>
        </w:rPr>
        <w:t>National Health Service and Community Care Act 1990</w:t>
      </w:r>
      <w:r w:rsidRPr="0B472C7B" w:rsidR="3D671A28">
        <w:rPr>
          <w:rFonts w:ascii="Calibri" w:hAnsi="Calibri" w:eastAsia="Calibri" w:cs="Calibri"/>
          <w:noProof w:val="0"/>
          <w:sz w:val="24"/>
          <w:szCs w:val="24"/>
          <w:lang w:val="en-GB"/>
        </w:rPr>
        <w:t xml:space="preserve">. [online] Legislation.gov.uk. Available at: </w:t>
      </w:r>
      <w:r w:rsidRPr="0B472C7B" w:rsidR="3D671A28">
        <w:rPr>
          <w:rFonts w:ascii="Calibri" w:hAnsi="Calibri" w:eastAsia="Calibri" w:cs="Calibri"/>
          <w:noProof w:val="0"/>
          <w:sz w:val="24"/>
          <w:szCs w:val="24"/>
          <w:lang w:val="en-GB"/>
        </w:rPr>
        <w:t>https://www.legislation.gov.uk/ukpga/1990/19/contents</w:t>
      </w:r>
      <w:r w:rsidRPr="0B472C7B" w:rsidR="3D671A28">
        <w:rPr>
          <w:rFonts w:ascii="Calibri" w:hAnsi="Calibri" w:eastAsia="Calibri" w:cs="Calibri"/>
          <w:noProof w:val="0"/>
          <w:sz w:val="24"/>
          <w:szCs w:val="24"/>
          <w:lang w:val="en-GB"/>
        </w:rPr>
        <w:t>.</w:t>
      </w:r>
      <w:r w:rsidRPr="0B472C7B" w:rsidR="5D75B44F">
        <w:rPr>
          <w:rFonts w:ascii="Calibri" w:hAnsi="Calibri" w:eastAsia="Calibri" w:cs="Calibri"/>
          <w:noProof w:val="0"/>
          <w:sz w:val="24"/>
          <w:szCs w:val="24"/>
          <w:lang w:val="en-GB"/>
        </w:rPr>
        <w:t xml:space="preserve"> (Accessed 20 March 2024).</w:t>
      </w:r>
    </w:p>
    <w:p w:rsidR="001619B6" w:rsidP="0B472C7B" w:rsidRDefault="001619B6" w14:paraId="23329C59" w14:textId="120C2381">
      <w:pPr>
        <w:pStyle w:val="Normal"/>
        <w:spacing w:before="0" w:beforeAutospacing="off" w:line="360" w:lineRule="auto"/>
        <w:ind w:left="-20" w:right="-20"/>
        <w:rPr>
          <w:rFonts w:ascii="Calibri" w:hAnsi="Calibri" w:eastAsia="Calibri" w:cs="Calibri"/>
          <w:noProof w:val="0"/>
          <w:sz w:val="24"/>
          <w:szCs w:val="24"/>
          <w:lang w:val="en-GB"/>
        </w:rPr>
      </w:pPr>
      <w:r w:rsidRPr="0B472C7B" w:rsidR="3D671A28">
        <w:rPr>
          <w:rFonts w:ascii="Calibri" w:hAnsi="Calibri" w:eastAsia="Calibri" w:cs="Calibri"/>
          <w:noProof w:val="0"/>
          <w:sz w:val="24"/>
          <w:szCs w:val="24"/>
          <w:lang w:val="en-GB"/>
        </w:rPr>
        <w:t xml:space="preserve">Luccarelli, J., McCoy, T.H., Yip, A.G., Seiner, S.J. and Henry, M.E. (2022). The Duration in Treatment </w:t>
      </w:r>
      <w:r w:rsidRPr="0B472C7B" w:rsidR="3D671A28">
        <w:rPr>
          <w:rFonts w:ascii="Calibri" w:hAnsi="Calibri" w:eastAsia="Calibri" w:cs="Calibri"/>
          <w:noProof w:val="0"/>
          <w:sz w:val="24"/>
          <w:szCs w:val="24"/>
          <w:lang w:val="en-GB"/>
        </w:rPr>
        <w:t>With</w:t>
      </w:r>
      <w:r w:rsidRPr="0B472C7B" w:rsidR="3D671A28">
        <w:rPr>
          <w:rFonts w:ascii="Calibri" w:hAnsi="Calibri" w:eastAsia="Calibri" w:cs="Calibri"/>
          <w:noProof w:val="0"/>
          <w:sz w:val="24"/>
          <w:szCs w:val="24"/>
          <w:lang w:val="en-GB"/>
        </w:rPr>
        <w:t xml:space="preserve"> Electroconvulsive Therapy Among Patients Screening Positive or Negative for Borderline Personality Disorder Traits. </w:t>
      </w:r>
      <w:r w:rsidRPr="0B472C7B" w:rsidR="3D671A28">
        <w:rPr>
          <w:rFonts w:ascii="Calibri" w:hAnsi="Calibri" w:eastAsia="Calibri" w:cs="Calibri"/>
          <w:i w:val="1"/>
          <w:iCs w:val="1"/>
          <w:noProof w:val="0"/>
          <w:sz w:val="24"/>
          <w:szCs w:val="24"/>
          <w:lang w:val="en-GB"/>
        </w:rPr>
        <w:t>The Journal of ECT</w:t>
      </w:r>
      <w:r w:rsidRPr="0B472C7B" w:rsidR="3D671A28">
        <w:rPr>
          <w:rFonts w:ascii="Calibri" w:hAnsi="Calibri" w:eastAsia="Calibri" w:cs="Calibri"/>
          <w:noProof w:val="0"/>
          <w:sz w:val="24"/>
          <w:szCs w:val="24"/>
          <w:lang w:val="en-GB"/>
        </w:rPr>
        <w:t xml:space="preserve">, Publish Ahead of Print. </w:t>
      </w:r>
      <w:r w:rsidRPr="0B472C7B" w:rsidR="1A441858">
        <w:rPr>
          <w:rFonts w:ascii="Calibri" w:hAnsi="Calibri" w:eastAsia="Calibri" w:cs="Calibri"/>
          <w:noProof w:val="0"/>
          <w:sz w:val="24"/>
          <w:szCs w:val="24"/>
          <w:lang w:val="en-GB"/>
        </w:rPr>
        <w:t>(Accessed 20 March 2024).</w:t>
      </w:r>
    </w:p>
    <w:p w:rsidR="001619B6" w:rsidP="0B472C7B" w:rsidRDefault="001619B6" w14:paraId="1713C2A6" w14:textId="04CA6E0A">
      <w:pPr>
        <w:pStyle w:val="Normal"/>
        <w:spacing w:before="0" w:beforeAutospacing="off" w:line="360" w:lineRule="auto"/>
        <w:ind w:left="-20" w:right="-20"/>
        <w:rPr>
          <w:rFonts w:ascii="Calibri" w:hAnsi="Calibri" w:eastAsia="Calibri" w:cs="Calibri"/>
          <w:noProof w:val="0"/>
          <w:sz w:val="24"/>
          <w:szCs w:val="24"/>
          <w:lang w:val="en-GB"/>
        </w:rPr>
      </w:pPr>
      <w:r w:rsidRPr="0B472C7B" w:rsidR="3D671A28">
        <w:rPr>
          <w:rFonts w:ascii="Calibri" w:hAnsi="Calibri" w:eastAsia="Calibri" w:cs="Calibri"/>
          <w:noProof w:val="0"/>
          <w:sz w:val="24"/>
          <w:szCs w:val="24"/>
          <w:lang w:val="en-GB"/>
        </w:rPr>
        <w:t>Maercker</w:t>
      </w:r>
      <w:r w:rsidRPr="0B472C7B" w:rsidR="3D671A28">
        <w:rPr>
          <w:rFonts w:ascii="Calibri" w:hAnsi="Calibri" w:eastAsia="Calibri" w:cs="Calibri"/>
          <w:noProof w:val="0"/>
          <w:sz w:val="24"/>
          <w:szCs w:val="24"/>
          <w:lang w:val="en-GB"/>
        </w:rPr>
        <w:t xml:space="preserve">, A. and Eberle, D.J. (2022). Disorders specifically associated with stress in ICD-11. </w:t>
      </w:r>
      <w:r w:rsidRPr="0B472C7B" w:rsidR="3D671A28">
        <w:rPr>
          <w:rFonts w:ascii="Calibri" w:hAnsi="Calibri" w:eastAsia="Calibri" w:cs="Calibri"/>
          <w:i w:val="1"/>
          <w:iCs w:val="1"/>
          <w:noProof w:val="0"/>
          <w:sz w:val="24"/>
          <w:szCs w:val="24"/>
          <w:lang w:val="en-GB"/>
        </w:rPr>
        <w:t>Clinical Psychology in Europe</w:t>
      </w:r>
      <w:r w:rsidRPr="0B472C7B" w:rsidR="3D671A28">
        <w:rPr>
          <w:rFonts w:ascii="Calibri" w:hAnsi="Calibri" w:eastAsia="Calibri" w:cs="Calibri"/>
          <w:noProof w:val="0"/>
          <w:sz w:val="24"/>
          <w:szCs w:val="24"/>
          <w:lang w:val="en-GB"/>
        </w:rPr>
        <w:t xml:space="preserve">, 4(Special Issue). </w:t>
      </w:r>
      <w:r w:rsidRPr="0B472C7B" w:rsidR="155B6D43">
        <w:rPr>
          <w:rFonts w:ascii="Calibri" w:hAnsi="Calibri" w:eastAsia="Calibri" w:cs="Calibri"/>
          <w:noProof w:val="0"/>
          <w:sz w:val="24"/>
          <w:szCs w:val="24"/>
          <w:lang w:val="en-GB"/>
        </w:rPr>
        <w:t>(Accessed 20 March 2024).</w:t>
      </w:r>
    </w:p>
    <w:p w:rsidR="001619B6" w:rsidP="0B472C7B" w:rsidRDefault="001619B6" w14:paraId="7FE03E45" w14:textId="21D0F12F">
      <w:pPr>
        <w:pStyle w:val="Normal"/>
        <w:spacing w:before="0" w:beforeAutospacing="off" w:line="360" w:lineRule="auto"/>
        <w:ind w:left="-20" w:right="-20"/>
        <w:rPr>
          <w:rFonts w:ascii="Calibri" w:hAnsi="Calibri" w:eastAsia="Calibri" w:cs="Calibri"/>
          <w:noProof w:val="0"/>
          <w:sz w:val="24"/>
          <w:szCs w:val="24"/>
          <w:lang w:val="en-GB"/>
        </w:rPr>
      </w:pPr>
      <w:r w:rsidRPr="0B472C7B" w:rsidR="0D8CEB25">
        <w:rPr>
          <w:rFonts w:ascii="Calibri" w:hAnsi="Calibri" w:eastAsia="Calibri" w:cs="Calibri"/>
          <w:noProof w:val="0"/>
          <w:sz w:val="24"/>
          <w:szCs w:val="24"/>
          <w:lang w:val="en-GB"/>
        </w:rPr>
        <w:t xml:space="preserve">Mboweni, E. N., Mabitsela Hezekiel </w:t>
      </w:r>
      <w:r w:rsidRPr="0B472C7B" w:rsidR="0D8CEB25">
        <w:rPr>
          <w:rFonts w:ascii="Calibri" w:hAnsi="Calibri" w:eastAsia="Calibri" w:cs="Calibri"/>
          <w:noProof w:val="0"/>
          <w:sz w:val="24"/>
          <w:szCs w:val="24"/>
          <w:lang w:val="en-GB"/>
        </w:rPr>
        <w:t>Mphasha</w:t>
      </w:r>
      <w:r w:rsidRPr="0B472C7B" w:rsidR="0D8CEB25">
        <w:rPr>
          <w:rFonts w:ascii="Calibri" w:hAnsi="Calibri" w:eastAsia="Calibri" w:cs="Calibri"/>
          <w:noProof w:val="0"/>
          <w:sz w:val="24"/>
          <w:szCs w:val="24"/>
          <w:lang w:val="en-GB"/>
        </w:rPr>
        <w:t xml:space="preserve">, M. H., and </w:t>
      </w:r>
      <w:r w:rsidRPr="0B472C7B" w:rsidR="0D8CEB25">
        <w:rPr>
          <w:rFonts w:ascii="Calibri" w:hAnsi="Calibri" w:eastAsia="Calibri" w:cs="Calibri"/>
          <w:noProof w:val="0"/>
          <w:sz w:val="24"/>
          <w:szCs w:val="24"/>
          <w:lang w:val="en-GB"/>
        </w:rPr>
        <w:t>Skaal</w:t>
      </w:r>
      <w:r w:rsidRPr="0B472C7B" w:rsidR="0D8CEB25">
        <w:rPr>
          <w:rFonts w:ascii="Calibri" w:hAnsi="Calibri" w:eastAsia="Calibri" w:cs="Calibri"/>
          <w:noProof w:val="0"/>
          <w:sz w:val="24"/>
          <w:szCs w:val="24"/>
          <w:lang w:val="en-GB"/>
        </w:rPr>
        <w:t xml:space="preserve">, L. (2023). Exploring Mental Health Awareness: A Study on Knowledge and Perceptions of Mental Health Disorders among Residents of </w:t>
      </w:r>
      <w:r w:rsidRPr="0B472C7B" w:rsidR="0D8CEB25">
        <w:rPr>
          <w:rFonts w:ascii="Calibri" w:hAnsi="Calibri" w:eastAsia="Calibri" w:cs="Calibri"/>
          <w:noProof w:val="0"/>
          <w:sz w:val="24"/>
          <w:szCs w:val="24"/>
          <w:lang w:val="en-GB"/>
        </w:rPr>
        <w:t>Matsafeni</w:t>
      </w:r>
      <w:r w:rsidRPr="0B472C7B" w:rsidR="0D8CEB25">
        <w:rPr>
          <w:rFonts w:ascii="Calibri" w:hAnsi="Calibri" w:eastAsia="Calibri" w:cs="Calibri"/>
          <w:noProof w:val="0"/>
          <w:sz w:val="24"/>
          <w:szCs w:val="24"/>
          <w:lang w:val="en-GB"/>
        </w:rPr>
        <w:t xml:space="preserve"> Village, Mbombela, Mpumalanga Province. </w:t>
      </w:r>
      <w:r w:rsidRPr="0B472C7B" w:rsidR="0D8CEB25">
        <w:rPr>
          <w:rFonts w:ascii="Calibri" w:hAnsi="Calibri" w:eastAsia="Calibri" w:cs="Calibri"/>
          <w:i w:val="1"/>
          <w:iCs w:val="1"/>
          <w:noProof w:val="0"/>
          <w:sz w:val="24"/>
          <w:szCs w:val="24"/>
          <w:lang w:val="en-GB"/>
        </w:rPr>
        <w:t>Healthcare</w:t>
      </w:r>
      <w:r w:rsidRPr="0B472C7B" w:rsidR="0D8CEB25">
        <w:rPr>
          <w:rFonts w:ascii="Calibri" w:hAnsi="Calibri" w:eastAsia="Calibri" w:cs="Calibri"/>
          <w:noProof w:val="0"/>
          <w:sz w:val="24"/>
          <w:szCs w:val="24"/>
          <w:lang w:val="en-GB"/>
        </w:rPr>
        <w:t>, 12(1), pp.85–85.</w:t>
      </w:r>
      <w:r w:rsidRPr="0B472C7B" w:rsidR="0D8CEB25">
        <w:rPr>
          <w:rFonts w:ascii="Calibri" w:hAnsi="Calibri" w:eastAsia="Calibri" w:cs="Calibri"/>
          <w:noProof w:val="0"/>
          <w:sz w:val="24"/>
          <w:szCs w:val="24"/>
          <w:lang w:val="en-GB"/>
        </w:rPr>
        <w:t xml:space="preserve"> </w:t>
      </w:r>
      <w:r w:rsidRPr="0B472C7B" w:rsidR="3B5F3FA7">
        <w:rPr>
          <w:rFonts w:ascii="Calibri" w:hAnsi="Calibri" w:eastAsia="Calibri" w:cs="Calibri"/>
          <w:noProof w:val="0"/>
          <w:sz w:val="24"/>
          <w:szCs w:val="24"/>
          <w:lang w:val="en-GB"/>
        </w:rPr>
        <w:t>(Accessed 22 March 2024).</w:t>
      </w:r>
    </w:p>
    <w:p w:rsidR="001619B6" w:rsidP="0B472C7B" w:rsidRDefault="001619B6" w14:paraId="7C9C54D4" w14:textId="2B188C42">
      <w:pPr>
        <w:pStyle w:val="Normal"/>
        <w:spacing w:before="0" w:beforeAutospacing="off" w:line="360" w:lineRule="auto"/>
        <w:ind w:left="-20" w:right="-20"/>
        <w:rPr>
          <w:rFonts w:ascii="Calibri" w:hAnsi="Calibri" w:eastAsia="Calibri" w:cs="Calibri"/>
          <w:noProof w:val="0"/>
          <w:sz w:val="24"/>
          <w:szCs w:val="24"/>
          <w:lang w:val="en-GB"/>
        </w:rPr>
      </w:pPr>
      <w:r w:rsidRPr="0B472C7B" w:rsidR="3D671A28">
        <w:rPr>
          <w:rFonts w:ascii="Calibri" w:hAnsi="Calibri" w:eastAsia="Calibri" w:cs="Calibri"/>
          <w:noProof w:val="0"/>
          <w:sz w:val="24"/>
          <w:szCs w:val="24"/>
          <w:lang w:val="en-GB"/>
        </w:rPr>
        <w:t>Merikangas</w:t>
      </w:r>
      <w:r w:rsidRPr="0B472C7B" w:rsidR="3D671A28">
        <w:rPr>
          <w:rFonts w:ascii="Calibri" w:hAnsi="Calibri" w:eastAsia="Calibri" w:cs="Calibri"/>
          <w:noProof w:val="0"/>
          <w:sz w:val="24"/>
          <w:szCs w:val="24"/>
          <w:lang w:val="en-GB"/>
        </w:rPr>
        <w:t xml:space="preserve">, K.R., Jin, R., He, J.-P., Kessler, R.C., Lee, S., Sampson, N.A., Viana, M.C., Andrade, L.H., Hu, C., Karam, E.G., Ladea, M., Medina-Mora, M.E., Ono, Y., Posada-Villa, J., Sagar, R., Wells, J.E. and Zarkov, Z. (2011). Prevalence and Correlates of Bipolar Spectrum Disorder in the World Mental Health Survey Initiative. </w:t>
      </w:r>
      <w:r w:rsidRPr="0B472C7B" w:rsidR="3D671A28">
        <w:rPr>
          <w:rFonts w:ascii="Calibri" w:hAnsi="Calibri" w:eastAsia="Calibri" w:cs="Calibri"/>
          <w:i w:val="1"/>
          <w:iCs w:val="1"/>
          <w:noProof w:val="0"/>
          <w:sz w:val="24"/>
          <w:szCs w:val="24"/>
          <w:lang w:val="en-GB"/>
        </w:rPr>
        <w:t>Archives of General Psychiatry</w:t>
      </w:r>
      <w:r w:rsidRPr="0B472C7B" w:rsidR="3D671A28">
        <w:rPr>
          <w:rFonts w:ascii="Calibri" w:hAnsi="Calibri" w:eastAsia="Calibri" w:cs="Calibri"/>
          <w:noProof w:val="0"/>
          <w:sz w:val="24"/>
          <w:szCs w:val="24"/>
          <w:lang w:val="en-GB"/>
        </w:rPr>
        <w:t>, 68(3), p.241.</w:t>
      </w:r>
      <w:r w:rsidRPr="0B472C7B" w:rsidR="09FE3D0B">
        <w:rPr>
          <w:rFonts w:ascii="Calibri" w:hAnsi="Calibri" w:eastAsia="Calibri" w:cs="Calibri"/>
          <w:noProof w:val="0"/>
          <w:sz w:val="24"/>
          <w:szCs w:val="24"/>
          <w:lang w:val="en-GB"/>
        </w:rPr>
        <w:t xml:space="preserve"> (Accessed 20 March 2024).</w:t>
      </w:r>
    </w:p>
    <w:p w:rsidR="001619B6" w:rsidP="0B472C7B" w:rsidRDefault="001619B6" w14:paraId="5942A278" w14:textId="44D65216">
      <w:pPr>
        <w:pStyle w:val="Normal"/>
        <w:spacing w:before="0" w:beforeAutospacing="off" w:line="360" w:lineRule="auto"/>
        <w:ind w:left="-20" w:right="-20"/>
        <w:rPr>
          <w:rFonts w:ascii="Calibri" w:hAnsi="Calibri" w:eastAsia="Calibri" w:cs="Calibri"/>
          <w:noProof w:val="0"/>
          <w:sz w:val="24"/>
          <w:szCs w:val="24"/>
          <w:lang w:val="en-GB"/>
        </w:rPr>
      </w:pPr>
      <w:r w:rsidRPr="0B472C7B" w:rsidR="3D671A28">
        <w:rPr>
          <w:rFonts w:ascii="Calibri" w:hAnsi="Calibri" w:eastAsia="Calibri" w:cs="Calibri"/>
          <w:noProof w:val="0"/>
          <w:sz w:val="24"/>
          <w:szCs w:val="24"/>
          <w:lang w:val="en-GB"/>
        </w:rPr>
        <w:t>Miklowitz</w:t>
      </w:r>
      <w:r w:rsidRPr="0B472C7B" w:rsidR="3D671A28">
        <w:rPr>
          <w:rFonts w:ascii="Calibri" w:hAnsi="Calibri" w:eastAsia="Calibri" w:cs="Calibri"/>
          <w:noProof w:val="0"/>
          <w:sz w:val="24"/>
          <w:szCs w:val="24"/>
          <w:lang w:val="en-GB"/>
        </w:rPr>
        <w:t xml:space="preserve">, D.J., Otto, M.W., Frank, E., Reilly-Harrington, N.A., Wisniewski, S.R., Kogan, J.N., Nierenberg, A.A., Calabrese, J.R., </w:t>
      </w:r>
      <w:r w:rsidRPr="0B472C7B" w:rsidR="3D671A28">
        <w:rPr>
          <w:rFonts w:ascii="Calibri" w:hAnsi="Calibri" w:eastAsia="Calibri" w:cs="Calibri"/>
          <w:noProof w:val="0"/>
          <w:sz w:val="24"/>
          <w:szCs w:val="24"/>
          <w:lang w:val="en-GB"/>
        </w:rPr>
        <w:t>Marangell</w:t>
      </w:r>
      <w:r w:rsidRPr="0B472C7B" w:rsidR="3D671A28">
        <w:rPr>
          <w:rFonts w:ascii="Calibri" w:hAnsi="Calibri" w:eastAsia="Calibri" w:cs="Calibri"/>
          <w:noProof w:val="0"/>
          <w:sz w:val="24"/>
          <w:szCs w:val="24"/>
          <w:lang w:val="en-GB"/>
        </w:rPr>
        <w:t xml:space="preserve">, L.B., Gyulai, L., Araga, M., Gonzalez, J.M., Shirley, E.R., </w:t>
      </w:r>
      <w:r w:rsidRPr="0B472C7B" w:rsidR="3D671A28">
        <w:rPr>
          <w:rFonts w:ascii="Calibri" w:hAnsi="Calibri" w:eastAsia="Calibri" w:cs="Calibri"/>
          <w:noProof w:val="0"/>
          <w:sz w:val="24"/>
          <w:szCs w:val="24"/>
          <w:lang w:val="en-GB"/>
        </w:rPr>
        <w:t>Thase</w:t>
      </w:r>
      <w:r w:rsidRPr="0B472C7B" w:rsidR="3D671A28">
        <w:rPr>
          <w:rFonts w:ascii="Calibri" w:hAnsi="Calibri" w:eastAsia="Calibri" w:cs="Calibri"/>
          <w:noProof w:val="0"/>
          <w:sz w:val="24"/>
          <w:szCs w:val="24"/>
          <w:lang w:val="en-GB"/>
        </w:rPr>
        <w:t xml:space="preserve">, M.E. and Sachs, G.S. (2007). Psychosocial Treatments for Bipolar Depression. </w:t>
      </w:r>
      <w:r w:rsidRPr="0B472C7B" w:rsidR="3D671A28">
        <w:rPr>
          <w:rFonts w:ascii="Calibri" w:hAnsi="Calibri" w:eastAsia="Calibri" w:cs="Calibri"/>
          <w:i w:val="1"/>
          <w:iCs w:val="1"/>
          <w:noProof w:val="0"/>
          <w:sz w:val="24"/>
          <w:szCs w:val="24"/>
          <w:lang w:val="en-GB"/>
        </w:rPr>
        <w:t>Archives of General Psychiatry</w:t>
      </w:r>
      <w:r w:rsidRPr="0B472C7B" w:rsidR="3D671A28">
        <w:rPr>
          <w:rFonts w:ascii="Calibri" w:hAnsi="Calibri" w:eastAsia="Calibri" w:cs="Calibri"/>
          <w:noProof w:val="0"/>
          <w:sz w:val="24"/>
          <w:szCs w:val="24"/>
          <w:lang w:val="en-GB"/>
        </w:rPr>
        <w:t xml:space="preserve">, 64(4), p.419. </w:t>
      </w:r>
      <w:r w:rsidRPr="0B472C7B" w:rsidR="3C262852">
        <w:rPr>
          <w:rFonts w:ascii="Calibri" w:hAnsi="Calibri" w:eastAsia="Calibri" w:cs="Calibri"/>
          <w:noProof w:val="0"/>
          <w:sz w:val="24"/>
          <w:szCs w:val="24"/>
          <w:lang w:val="en-GB"/>
        </w:rPr>
        <w:t>(Accessed 20 March 2024).</w:t>
      </w:r>
    </w:p>
    <w:p w:rsidR="001619B6" w:rsidP="0B472C7B" w:rsidRDefault="001619B6" w14:paraId="0701D355" w14:textId="0FE32FC2">
      <w:pPr>
        <w:pStyle w:val="Normal"/>
        <w:spacing w:before="0" w:beforeAutospacing="off" w:line="360" w:lineRule="auto"/>
        <w:ind w:left="-20" w:right="-20"/>
        <w:rPr>
          <w:rFonts w:ascii="Calibri" w:hAnsi="Calibri" w:eastAsia="Calibri" w:cs="Calibri"/>
          <w:noProof w:val="0"/>
          <w:sz w:val="24"/>
          <w:szCs w:val="24"/>
          <w:lang w:val="en-GB"/>
        </w:rPr>
      </w:pPr>
      <w:r w:rsidRPr="0B472C7B" w:rsidR="3D671A28">
        <w:rPr>
          <w:rFonts w:ascii="Calibri" w:hAnsi="Calibri" w:eastAsia="Calibri" w:cs="Calibri"/>
          <w:noProof w:val="0"/>
          <w:sz w:val="24"/>
          <w:szCs w:val="24"/>
          <w:lang w:val="en-GB"/>
        </w:rPr>
        <w:t xml:space="preserve">Ministry of Justice (2008). </w:t>
      </w:r>
      <w:r w:rsidRPr="0B472C7B" w:rsidR="3D671A28">
        <w:rPr>
          <w:rFonts w:ascii="Calibri" w:hAnsi="Calibri" w:eastAsia="Calibri" w:cs="Calibri"/>
          <w:i w:val="1"/>
          <w:iCs w:val="1"/>
          <w:noProof w:val="0"/>
          <w:sz w:val="24"/>
          <w:szCs w:val="24"/>
          <w:lang w:val="en-GB"/>
        </w:rPr>
        <w:t>Mental Health Act 2007: Guidance for the courts on remand and sentencing powers for mentally disordered offenders</w:t>
      </w:r>
      <w:r w:rsidRPr="0B472C7B" w:rsidR="3D671A28">
        <w:rPr>
          <w:rFonts w:ascii="Calibri" w:hAnsi="Calibri" w:eastAsia="Calibri" w:cs="Calibri"/>
          <w:noProof w:val="0"/>
          <w:sz w:val="24"/>
          <w:szCs w:val="24"/>
          <w:lang w:val="en-GB"/>
        </w:rPr>
        <w:t xml:space="preserve">. [online] Available at: </w:t>
      </w:r>
      <w:r w:rsidRPr="0B472C7B" w:rsidR="3D671A28">
        <w:rPr>
          <w:rFonts w:ascii="Calibri" w:hAnsi="Calibri" w:eastAsia="Calibri" w:cs="Calibri"/>
          <w:noProof w:val="0"/>
          <w:sz w:val="24"/>
          <w:szCs w:val="24"/>
          <w:lang w:val="en-GB"/>
        </w:rPr>
        <w:t>https://assets.publishing.service.gov.uk/media/5a821c7aed915d74e3401c8e/guidance-for-the-courts-mha.pdf</w:t>
      </w:r>
      <w:r w:rsidRPr="0B472C7B" w:rsidR="3D671A28">
        <w:rPr>
          <w:rFonts w:ascii="Calibri" w:hAnsi="Calibri" w:eastAsia="Calibri" w:cs="Calibri"/>
          <w:noProof w:val="0"/>
          <w:sz w:val="24"/>
          <w:szCs w:val="24"/>
          <w:lang w:val="en-GB"/>
        </w:rPr>
        <w:t>.</w:t>
      </w:r>
      <w:r w:rsidRPr="0B472C7B" w:rsidR="6236E9F9">
        <w:rPr>
          <w:rFonts w:ascii="Calibri" w:hAnsi="Calibri" w:eastAsia="Calibri" w:cs="Calibri"/>
          <w:noProof w:val="0"/>
          <w:sz w:val="24"/>
          <w:szCs w:val="24"/>
          <w:lang w:val="en-GB"/>
        </w:rPr>
        <w:t xml:space="preserve"> (Accessed 20 March 2024).</w:t>
      </w:r>
    </w:p>
    <w:p w:rsidR="001619B6" w:rsidP="0B472C7B" w:rsidRDefault="001619B6" w14:paraId="46C6DCC9" w14:textId="5ED14225">
      <w:pPr>
        <w:pStyle w:val="Normal"/>
        <w:spacing w:before="0" w:beforeAutospacing="off" w:line="360" w:lineRule="auto"/>
        <w:ind w:left="-20" w:right="-20"/>
        <w:rPr>
          <w:rFonts w:ascii="Calibri" w:hAnsi="Calibri" w:eastAsia="Calibri" w:cs="Calibri"/>
          <w:noProof w:val="0"/>
          <w:sz w:val="24"/>
          <w:szCs w:val="24"/>
          <w:lang w:val="en-GB"/>
        </w:rPr>
      </w:pPr>
      <w:r w:rsidRPr="0B472C7B" w:rsidR="3D671A28">
        <w:rPr>
          <w:rFonts w:ascii="Calibri" w:hAnsi="Calibri" w:eastAsia="Calibri" w:cs="Calibri"/>
          <w:noProof w:val="0"/>
          <w:sz w:val="24"/>
          <w:szCs w:val="24"/>
          <w:lang w:val="en-GB"/>
        </w:rPr>
        <w:t xml:space="preserve">National Institute for Health and Care Excellence (2018). </w:t>
      </w:r>
      <w:r w:rsidRPr="0B472C7B" w:rsidR="3D671A28">
        <w:rPr>
          <w:rFonts w:ascii="Calibri" w:hAnsi="Calibri" w:eastAsia="Calibri" w:cs="Calibri"/>
          <w:i w:val="1"/>
          <w:iCs w:val="1"/>
          <w:noProof w:val="0"/>
          <w:sz w:val="24"/>
          <w:szCs w:val="24"/>
          <w:lang w:val="en-GB"/>
        </w:rPr>
        <w:t>Mental health and the NHS</w:t>
      </w:r>
      <w:r w:rsidRPr="0B472C7B" w:rsidR="3D671A28">
        <w:rPr>
          <w:rFonts w:ascii="Calibri" w:hAnsi="Calibri" w:eastAsia="Calibri" w:cs="Calibri"/>
          <w:noProof w:val="0"/>
          <w:sz w:val="24"/>
          <w:szCs w:val="24"/>
          <w:lang w:val="en-GB"/>
        </w:rPr>
        <w:t xml:space="preserve">. [online] indepth.nice.org.uk. Available at: </w:t>
      </w:r>
      <w:r w:rsidRPr="0B472C7B" w:rsidR="3D671A28">
        <w:rPr>
          <w:rFonts w:ascii="Calibri" w:hAnsi="Calibri" w:eastAsia="Calibri" w:cs="Calibri"/>
          <w:noProof w:val="0"/>
          <w:sz w:val="24"/>
          <w:szCs w:val="24"/>
          <w:lang w:val="en-GB"/>
        </w:rPr>
        <w:t>https://indepth.nice.org.uk/mental-health-and-the-nhs/index.html</w:t>
      </w:r>
      <w:r w:rsidRPr="0B472C7B" w:rsidR="3D671A28">
        <w:rPr>
          <w:rFonts w:ascii="Calibri" w:hAnsi="Calibri" w:eastAsia="Calibri" w:cs="Calibri"/>
          <w:noProof w:val="0"/>
          <w:sz w:val="24"/>
          <w:szCs w:val="24"/>
          <w:lang w:val="en-GB"/>
        </w:rPr>
        <w:t>.</w:t>
      </w:r>
      <w:r w:rsidRPr="0B472C7B" w:rsidR="50813959">
        <w:rPr>
          <w:rFonts w:ascii="Calibri" w:hAnsi="Calibri" w:eastAsia="Calibri" w:cs="Calibri"/>
          <w:noProof w:val="0"/>
          <w:sz w:val="24"/>
          <w:szCs w:val="24"/>
          <w:lang w:val="en-GB"/>
        </w:rPr>
        <w:t xml:space="preserve"> (Accessed </w:t>
      </w:r>
      <w:r w:rsidRPr="0B472C7B" w:rsidR="4090D6A7">
        <w:rPr>
          <w:rFonts w:ascii="Calibri" w:hAnsi="Calibri" w:eastAsia="Calibri" w:cs="Calibri"/>
          <w:noProof w:val="0"/>
          <w:sz w:val="24"/>
          <w:szCs w:val="24"/>
          <w:lang w:val="en-GB"/>
        </w:rPr>
        <w:t>12</w:t>
      </w:r>
      <w:r w:rsidRPr="0B472C7B" w:rsidR="50813959">
        <w:rPr>
          <w:rFonts w:ascii="Calibri" w:hAnsi="Calibri" w:eastAsia="Calibri" w:cs="Calibri"/>
          <w:noProof w:val="0"/>
          <w:sz w:val="24"/>
          <w:szCs w:val="24"/>
          <w:lang w:val="en-GB"/>
        </w:rPr>
        <w:t xml:space="preserve"> March 2024).</w:t>
      </w:r>
    </w:p>
    <w:p w:rsidR="001619B6" w:rsidP="0B472C7B" w:rsidRDefault="001619B6" w14:paraId="2FF90859" w14:textId="2984E30A">
      <w:pPr>
        <w:pStyle w:val="Normal"/>
        <w:spacing w:before="0" w:beforeAutospacing="off" w:line="360" w:lineRule="auto"/>
        <w:ind w:left="-20" w:right="-20"/>
        <w:rPr>
          <w:rFonts w:ascii="Calibri" w:hAnsi="Calibri" w:eastAsia="Calibri" w:cs="Calibri"/>
          <w:noProof w:val="0"/>
          <w:sz w:val="24"/>
          <w:szCs w:val="24"/>
          <w:lang w:val="en-GB"/>
        </w:rPr>
      </w:pPr>
      <w:r w:rsidRPr="0B472C7B" w:rsidR="3D671A28">
        <w:rPr>
          <w:rFonts w:ascii="Calibri" w:hAnsi="Calibri" w:eastAsia="Calibri" w:cs="Calibri"/>
          <w:noProof w:val="0"/>
          <w:sz w:val="24"/>
          <w:szCs w:val="24"/>
          <w:lang w:val="en-GB"/>
        </w:rPr>
        <w:t xml:space="preserve">National Institute of Mental Health (2023). </w:t>
      </w:r>
      <w:r w:rsidRPr="0B472C7B" w:rsidR="3D671A28">
        <w:rPr>
          <w:rFonts w:ascii="Calibri" w:hAnsi="Calibri" w:eastAsia="Calibri" w:cs="Calibri"/>
          <w:i w:val="1"/>
          <w:iCs w:val="1"/>
          <w:noProof w:val="0"/>
          <w:sz w:val="24"/>
          <w:szCs w:val="24"/>
          <w:lang w:val="en-GB"/>
        </w:rPr>
        <w:t>Bipolar Disorder</w:t>
      </w:r>
      <w:r w:rsidRPr="0B472C7B" w:rsidR="3D671A28">
        <w:rPr>
          <w:rFonts w:ascii="Calibri" w:hAnsi="Calibri" w:eastAsia="Calibri" w:cs="Calibri"/>
          <w:noProof w:val="0"/>
          <w:sz w:val="24"/>
          <w:szCs w:val="24"/>
          <w:lang w:val="en-GB"/>
        </w:rPr>
        <w:t xml:space="preserve">. [online] National Institute of Mental Health. Available at: </w:t>
      </w:r>
      <w:r w:rsidRPr="0B472C7B" w:rsidR="3D671A28">
        <w:rPr>
          <w:rFonts w:ascii="Calibri" w:hAnsi="Calibri" w:eastAsia="Calibri" w:cs="Calibri"/>
          <w:noProof w:val="0"/>
          <w:sz w:val="24"/>
          <w:szCs w:val="24"/>
          <w:lang w:val="en-GB"/>
        </w:rPr>
        <w:t>https://www.nimh.nih.gov/health/topics/bipolar-disorder</w:t>
      </w:r>
      <w:r w:rsidRPr="0B472C7B" w:rsidR="3D671A28">
        <w:rPr>
          <w:rFonts w:ascii="Calibri" w:hAnsi="Calibri" w:eastAsia="Calibri" w:cs="Calibri"/>
          <w:noProof w:val="0"/>
          <w:sz w:val="24"/>
          <w:szCs w:val="24"/>
          <w:lang w:val="en-GB"/>
        </w:rPr>
        <w:t>.</w:t>
      </w:r>
      <w:r w:rsidRPr="0B472C7B" w:rsidR="08423298">
        <w:rPr>
          <w:rFonts w:ascii="Calibri" w:hAnsi="Calibri" w:eastAsia="Calibri" w:cs="Calibri"/>
          <w:noProof w:val="0"/>
          <w:sz w:val="24"/>
          <w:szCs w:val="24"/>
          <w:lang w:val="en-GB"/>
        </w:rPr>
        <w:t xml:space="preserve"> (Accessed 2</w:t>
      </w:r>
      <w:r w:rsidRPr="0B472C7B" w:rsidR="0748076E">
        <w:rPr>
          <w:rFonts w:ascii="Calibri" w:hAnsi="Calibri" w:eastAsia="Calibri" w:cs="Calibri"/>
          <w:noProof w:val="0"/>
          <w:sz w:val="24"/>
          <w:szCs w:val="24"/>
          <w:lang w:val="en-GB"/>
        </w:rPr>
        <w:t>2</w:t>
      </w:r>
      <w:r w:rsidRPr="0B472C7B" w:rsidR="08423298">
        <w:rPr>
          <w:rFonts w:ascii="Calibri" w:hAnsi="Calibri" w:eastAsia="Calibri" w:cs="Calibri"/>
          <w:noProof w:val="0"/>
          <w:sz w:val="24"/>
          <w:szCs w:val="24"/>
          <w:lang w:val="en-GB"/>
        </w:rPr>
        <w:t xml:space="preserve"> Mar</w:t>
      </w:r>
      <w:r w:rsidRPr="0B472C7B" w:rsidR="2289299B">
        <w:rPr>
          <w:rFonts w:ascii="Calibri" w:hAnsi="Calibri" w:eastAsia="Calibri" w:cs="Calibri"/>
          <w:noProof w:val="0"/>
          <w:sz w:val="24"/>
          <w:szCs w:val="24"/>
          <w:lang w:val="en-GB"/>
        </w:rPr>
        <w:t>ch</w:t>
      </w:r>
      <w:r w:rsidRPr="0B472C7B" w:rsidR="08423298">
        <w:rPr>
          <w:rFonts w:ascii="Calibri" w:hAnsi="Calibri" w:eastAsia="Calibri" w:cs="Calibri"/>
          <w:noProof w:val="0"/>
          <w:sz w:val="24"/>
          <w:szCs w:val="24"/>
          <w:lang w:val="en-GB"/>
        </w:rPr>
        <w:t xml:space="preserve"> 2024)</w:t>
      </w:r>
      <w:r w:rsidRPr="0B472C7B" w:rsidR="1C308150">
        <w:rPr>
          <w:rFonts w:ascii="Calibri" w:hAnsi="Calibri" w:eastAsia="Calibri" w:cs="Calibri"/>
          <w:noProof w:val="0"/>
          <w:sz w:val="24"/>
          <w:szCs w:val="24"/>
          <w:lang w:val="en-GB"/>
        </w:rPr>
        <w:t>.</w:t>
      </w:r>
    </w:p>
    <w:p w:rsidR="001619B6" w:rsidP="0B472C7B" w:rsidRDefault="001619B6" w14:paraId="35C7F04D" w14:textId="2014B3AD">
      <w:pPr>
        <w:pStyle w:val="Normal"/>
        <w:spacing w:before="0" w:beforeAutospacing="off" w:line="360" w:lineRule="auto"/>
        <w:ind w:left="-20" w:right="-20"/>
        <w:rPr>
          <w:rFonts w:ascii="Calibri" w:hAnsi="Calibri" w:eastAsia="Calibri" w:cs="Calibri"/>
          <w:noProof w:val="0"/>
          <w:sz w:val="24"/>
          <w:szCs w:val="24"/>
          <w:lang w:val="en-GB"/>
        </w:rPr>
      </w:pPr>
      <w:r w:rsidRPr="0B472C7B" w:rsidR="3D671A28">
        <w:rPr>
          <w:rFonts w:ascii="Calibri" w:hAnsi="Calibri" w:eastAsia="Calibri" w:cs="Calibri"/>
          <w:noProof w:val="0"/>
          <w:sz w:val="24"/>
          <w:szCs w:val="24"/>
          <w:lang w:val="en-GB"/>
        </w:rPr>
        <w:t xml:space="preserve">NCBI (2016). </w:t>
      </w:r>
      <w:r w:rsidRPr="0B472C7B" w:rsidR="3D671A28">
        <w:rPr>
          <w:rFonts w:ascii="Calibri" w:hAnsi="Calibri" w:eastAsia="Calibri" w:cs="Calibri"/>
          <w:i w:val="1"/>
          <w:iCs w:val="1"/>
          <w:noProof w:val="0"/>
          <w:sz w:val="24"/>
          <w:szCs w:val="24"/>
          <w:lang w:val="en-GB"/>
        </w:rPr>
        <w:t>Approaches to Reducing Stigma</w:t>
      </w:r>
      <w:r w:rsidRPr="0B472C7B" w:rsidR="3D671A28">
        <w:rPr>
          <w:rFonts w:ascii="Calibri" w:hAnsi="Calibri" w:eastAsia="Calibri" w:cs="Calibri"/>
          <w:noProof w:val="0"/>
          <w:sz w:val="24"/>
          <w:szCs w:val="24"/>
          <w:lang w:val="en-GB"/>
        </w:rPr>
        <w:t xml:space="preserve">. [online] Nih.gov. Available at: </w:t>
      </w:r>
      <w:r w:rsidRPr="0B472C7B" w:rsidR="3D671A28">
        <w:rPr>
          <w:rFonts w:ascii="Calibri" w:hAnsi="Calibri" w:eastAsia="Calibri" w:cs="Calibri"/>
          <w:noProof w:val="0"/>
          <w:sz w:val="24"/>
          <w:szCs w:val="24"/>
          <w:lang w:val="en-GB"/>
        </w:rPr>
        <w:t>https://www.ncbi.nlm.nih.gov/books/NBK384914/</w:t>
      </w:r>
      <w:r w:rsidRPr="0B472C7B" w:rsidR="3D671A28">
        <w:rPr>
          <w:rFonts w:ascii="Calibri" w:hAnsi="Calibri" w:eastAsia="Calibri" w:cs="Calibri"/>
          <w:noProof w:val="0"/>
          <w:sz w:val="24"/>
          <w:szCs w:val="24"/>
          <w:lang w:val="en-GB"/>
        </w:rPr>
        <w:t>.</w:t>
      </w:r>
      <w:r w:rsidRPr="0B472C7B" w:rsidR="09AF3F3E">
        <w:rPr>
          <w:rFonts w:ascii="Calibri" w:hAnsi="Calibri" w:eastAsia="Calibri" w:cs="Calibri"/>
          <w:noProof w:val="0"/>
          <w:sz w:val="24"/>
          <w:szCs w:val="24"/>
          <w:lang w:val="en-GB"/>
        </w:rPr>
        <w:t xml:space="preserve"> (Accessed 20 Mar</w:t>
      </w:r>
      <w:r w:rsidRPr="0B472C7B" w:rsidR="4CD5106A">
        <w:rPr>
          <w:rFonts w:ascii="Calibri" w:hAnsi="Calibri" w:eastAsia="Calibri" w:cs="Calibri"/>
          <w:noProof w:val="0"/>
          <w:sz w:val="24"/>
          <w:szCs w:val="24"/>
          <w:lang w:val="en-GB"/>
        </w:rPr>
        <w:t>ch</w:t>
      </w:r>
      <w:r w:rsidRPr="0B472C7B" w:rsidR="09AF3F3E">
        <w:rPr>
          <w:rFonts w:ascii="Calibri" w:hAnsi="Calibri" w:eastAsia="Calibri" w:cs="Calibri"/>
          <w:noProof w:val="0"/>
          <w:sz w:val="24"/>
          <w:szCs w:val="24"/>
          <w:lang w:val="en-GB"/>
        </w:rPr>
        <w:t xml:space="preserve"> 2024)</w:t>
      </w:r>
    </w:p>
    <w:p w:rsidR="001619B6" w:rsidP="0B472C7B" w:rsidRDefault="001619B6" w14:paraId="4DE05D1D" w14:textId="57C4CB2C">
      <w:pPr>
        <w:pStyle w:val="Normal"/>
        <w:spacing w:before="0" w:beforeAutospacing="off" w:line="360" w:lineRule="auto"/>
        <w:ind w:left="-20" w:right="-20"/>
        <w:rPr>
          <w:rFonts w:ascii="Calibri" w:hAnsi="Calibri" w:eastAsia="Calibri" w:cs="Calibri"/>
          <w:noProof w:val="0"/>
          <w:sz w:val="24"/>
          <w:szCs w:val="24"/>
          <w:lang w:val="en-GB"/>
        </w:rPr>
      </w:pPr>
      <w:r w:rsidRPr="0B472C7B" w:rsidR="3D671A28">
        <w:rPr>
          <w:rFonts w:ascii="Calibri" w:hAnsi="Calibri" w:eastAsia="Calibri" w:cs="Calibri"/>
          <w:noProof w:val="0"/>
          <w:sz w:val="24"/>
          <w:szCs w:val="24"/>
          <w:lang w:val="en-GB"/>
        </w:rPr>
        <w:t xml:space="preserve">NHS (2021). </w:t>
      </w:r>
      <w:r w:rsidRPr="0B472C7B" w:rsidR="3D671A28">
        <w:rPr>
          <w:rFonts w:ascii="Calibri" w:hAnsi="Calibri" w:eastAsia="Calibri" w:cs="Calibri"/>
          <w:i w:val="1"/>
          <w:iCs w:val="1"/>
          <w:noProof w:val="0"/>
          <w:sz w:val="24"/>
          <w:szCs w:val="24"/>
          <w:lang w:val="en-GB"/>
        </w:rPr>
        <w:t xml:space="preserve">Treatment - </w:t>
      </w:r>
      <w:r w:rsidRPr="0B472C7B" w:rsidR="3D671A28">
        <w:rPr>
          <w:rFonts w:ascii="Calibri" w:hAnsi="Calibri" w:eastAsia="Calibri" w:cs="Calibri"/>
          <w:i w:val="1"/>
          <w:iCs w:val="1"/>
          <w:noProof w:val="0"/>
          <w:sz w:val="24"/>
          <w:szCs w:val="24"/>
          <w:lang w:val="en-GB"/>
        </w:rPr>
        <w:t>Bipolar Disorder</w:t>
      </w:r>
      <w:r w:rsidRPr="0B472C7B" w:rsidR="3D671A28">
        <w:rPr>
          <w:rFonts w:ascii="Calibri" w:hAnsi="Calibri" w:eastAsia="Calibri" w:cs="Calibri"/>
          <w:noProof w:val="0"/>
          <w:sz w:val="24"/>
          <w:szCs w:val="24"/>
          <w:lang w:val="en-GB"/>
        </w:rPr>
        <w:t xml:space="preserve">. [online] nhs.uk. Available at: </w:t>
      </w:r>
      <w:r w:rsidRPr="0B472C7B" w:rsidR="3D671A28">
        <w:rPr>
          <w:rFonts w:ascii="Calibri" w:hAnsi="Calibri" w:eastAsia="Calibri" w:cs="Calibri"/>
          <w:noProof w:val="0"/>
          <w:sz w:val="24"/>
          <w:szCs w:val="24"/>
          <w:lang w:val="en-GB"/>
        </w:rPr>
        <w:t>https://www.nhs.uk/mental-health/conditions/bipolar-disorder/treatment/</w:t>
      </w:r>
      <w:r w:rsidRPr="0B472C7B" w:rsidR="3D671A28">
        <w:rPr>
          <w:rFonts w:ascii="Calibri" w:hAnsi="Calibri" w:eastAsia="Calibri" w:cs="Calibri"/>
          <w:noProof w:val="0"/>
          <w:sz w:val="24"/>
          <w:szCs w:val="24"/>
          <w:lang w:val="en-GB"/>
        </w:rPr>
        <w:t>.</w:t>
      </w:r>
      <w:r w:rsidRPr="0B472C7B" w:rsidR="4F4F736A">
        <w:rPr>
          <w:rFonts w:ascii="Calibri" w:hAnsi="Calibri" w:eastAsia="Calibri" w:cs="Calibri"/>
          <w:noProof w:val="0"/>
          <w:sz w:val="24"/>
          <w:szCs w:val="24"/>
          <w:lang w:val="en-GB"/>
        </w:rPr>
        <w:t xml:space="preserve"> (Accessed </w:t>
      </w:r>
      <w:r w:rsidRPr="0B472C7B" w:rsidR="4A9C5A85">
        <w:rPr>
          <w:rFonts w:ascii="Calibri" w:hAnsi="Calibri" w:eastAsia="Calibri" w:cs="Calibri"/>
          <w:noProof w:val="0"/>
          <w:sz w:val="24"/>
          <w:szCs w:val="24"/>
          <w:lang w:val="en-GB"/>
        </w:rPr>
        <w:t>1</w:t>
      </w:r>
      <w:r w:rsidRPr="0B472C7B" w:rsidR="4F4F736A">
        <w:rPr>
          <w:rFonts w:ascii="Calibri" w:hAnsi="Calibri" w:eastAsia="Calibri" w:cs="Calibri"/>
          <w:noProof w:val="0"/>
          <w:sz w:val="24"/>
          <w:szCs w:val="24"/>
          <w:lang w:val="en-GB"/>
        </w:rPr>
        <w:t>0 Mar</w:t>
      </w:r>
      <w:r w:rsidRPr="0B472C7B" w:rsidR="25CC1436">
        <w:rPr>
          <w:rFonts w:ascii="Calibri" w:hAnsi="Calibri" w:eastAsia="Calibri" w:cs="Calibri"/>
          <w:noProof w:val="0"/>
          <w:sz w:val="24"/>
          <w:szCs w:val="24"/>
          <w:lang w:val="en-GB"/>
        </w:rPr>
        <w:t>ch</w:t>
      </w:r>
      <w:r w:rsidRPr="0B472C7B" w:rsidR="4F4F736A">
        <w:rPr>
          <w:rFonts w:ascii="Calibri" w:hAnsi="Calibri" w:eastAsia="Calibri" w:cs="Calibri"/>
          <w:noProof w:val="0"/>
          <w:sz w:val="24"/>
          <w:szCs w:val="24"/>
          <w:lang w:val="en-GB"/>
        </w:rPr>
        <w:t xml:space="preserve"> 2024)</w:t>
      </w:r>
      <w:r w:rsidRPr="0B472C7B" w:rsidR="3CC3F905">
        <w:rPr>
          <w:rFonts w:ascii="Calibri" w:hAnsi="Calibri" w:eastAsia="Calibri" w:cs="Calibri"/>
          <w:noProof w:val="0"/>
          <w:sz w:val="24"/>
          <w:szCs w:val="24"/>
          <w:lang w:val="en-GB"/>
        </w:rPr>
        <w:t>.</w:t>
      </w:r>
    </w:p>
    <w:p w:rsidR="001619B6" w:rsidP="0B472C7B" w:rsidRDefault="001619B6" w14:paraId="3945AF76" w14:textId="63EDA68D">
      <w:pPr>
        <w:pStyle w:val="Normal"/>
        <w:spacing w:before="0" w:beforeAutospacing="off" w:line="360" w:lineRule="auto"/>
        <w:ind w:left="-20" w:right="-20"/>
        <w:rPr>
          <w:rFonts w:ascii="Calibri" w:hAnsi="Calibri" w:eastAsia="Calibri" w:cs="Calibri"/>
          <w:noProof w:val="0"/>
          <w:sz w:val="24"/>
          <w:szCs w:val="24"/>
          <w:lang w:val="en-GB"/>
        </w:rPr>
      </w:pPr>
      <w:r w:rsidRPr="0B472C7B" w:rsidR="3D671A28">
        <w:rPr>
          <w:rFonts w:ascii="Calibri" w:hAnsi="Calibri" w:eastAsia="Calibri" w:cs="Calibri"/>
          <w:noProof w:val="0"/>
          <w:sz w:val="24"/>
          <w:szCs w:val="24"/>
          <w:lang w:val="en-GB"/>
        </w:rPr>
        <w:t>NHS.England</w:t>
      </w:r>
      <w:r w:rsidRPr="0B472C7B" w:rsidR="3D671A28">
        <w:rPr>
          <w:rFonts w:ascii="Calibri" w:hAnsi="Calibri" w:eastAsia="Calibri" w:cs="Calibri"/>
          <w:noProof w:val="0"/>
          <w:sz w:val="24"/>
          <w:szCs w:val="24"/>
          <w:lang w:val="en-GB"/>
        </w:rPr>
        <w:t xml:space="preserve"> (2023). </w:t>
      </w:r>
      <w:r w:rsidRPr="0B472C7B" w:rsidR="3D671A28">
        <w:rPr>
          <w:rFonts w:ascii="Calibri" w:hAnsi="Calibri" w:eastAsia="Calibri" w:cs="Calibri"/>
          <w:i w:val="1"/>
          <w:iCs w:val="1"/>
          <w:noProof w:val="0"/>
          <w:sz w:val="24"/>
          <w:szCs w:val="24"/>
          <w:lang w:val="en-GB"/>
        </w:rPr>
        <w:t>NHS England» Patient and carer race equality framework</w:t>
      </w:r>
      <w:r w:rsidRPr="0B472C7B" w:rsidR="3D671A28">
        <w:rPr>
          <w:rFonts w:ascii="Calibri" w:hAnsi="Calibri" w:eastAsia="Calibri" w:cs="Calibri"/>
          <w:noProof w:val="0"/>
          <w:sz w:val="24"/>
          <w:szCs w:val="24"/>
          <w:lang w:val="en-GB"/>
        </w:rPr>
        <w:t xml:space="preserve">. Available at: </w:t>
      </w:r>
      <w:r w:rsidRPr="0B472C7B" w:rsidR="3D671A28">
        <w:rPr>
          <w:rFonts w:ascii="Calibri" w:hAnsi="Calibri" w:eastAsia="Calibri" w:cs="Calibri"/>
          <w:noProof w:val="0"/>
          <w:sz w:val="24"/>
          <w:szCs w:val="24"/>
          <w:lang w:val="en-GB"/>
        </w:rPr>
        <w:t>https://www.england.nhs.uk/long-read/patient-and-carer-race-equality-framework/</w:t>
      </w:r>
      <w:r w:rsidRPr="0B472C7B" w:rsidR="3D671A28">
        <w:rPr>
          <w:rFonts w:ascii="Calibri" w:hAnsi="Calibri" w:eastAsia="Calibri" w:cs="Calibri"/>
          <w:noProof w:val="0"/>
          <w:sz w:val="24"/>
          <w:szCs w:val="24"/>
          <w:lang w:val="en-GB"/>
        </w:rPr>
        <w:t>.</w:t>
      </w:r>
      <w:r w:rsidRPr="0B472C7B" w:rsidR="77212C95">
        <w:rPr>
          <w:rFonts w:ascii="Calibri" w:hAnsi="Calibri" w:eastAsia="Calibri" w:cs="Calibri"/>
          <w:noProof w:val="0"/>
          <w:sz w:val="24"/>
          <w:szCs w:val="24"/>
          <w:lang w:val="en-GB"/>
        </w:rPr>
        <w:t xml:space="preserve"> (Accessed 20 Mar</w:t>
      </w:r>
      <w:r w:rsidRPr="0B472C7B" w:rsidR="28EFBFFF">
        <w:rPr>
          <w:rFonts w:ascii="Calibri" w:hAnsi="Calibri" w:eastAsia="Calibri" w:cs="Calibri"/>
          <w:noProof w:val="0"/>
          <w:sz w:val="24"/>
          <w:szCs w:val="24"/>
          <w:lang w:val="en-GB"/>
        </w:rPr>
        <w:t>ch</w:t>
      </w:r>
      <w:r w:rsidRPr="0B472C7B" w:rsidR="77212C95">
        <w:rPr>
          <w:rFonts w:ascii="Calibri" w:hAnsi="Calibri" w:eastAsia="Calibri" w:cs="Calibri"/>
          <w:noProof w:val="0"/>
          <w:sz w:val="24"/>
          <w:szCs w:val="24"/>
          <w:lang w:val="en-GB"/>
        </w:rPr>
        <w:t xml:space="preserve"> 2024)</w:t>
      </w:r>
      <w:r w:rsidRPr="0B472C7B" w:rsidR="426E4792">
        <w:rPr>
          <w:rFonts w:ascii="Calibri" w:hAnsi="Calibri" w:eastAsia="Calibri" w:cs="Calibri"/>
          <w:noProof w:val="0"/>
          <w:sz w:val="24"/>
          <w:szCs w:val="24"/>
          <w:lang w:val="en-GB"/>
        </w:rPr>
        <w:t>.</w:t>
      </w:r>
    </w:p>
    <w:p w:rsidR="70346F6D" w:rsidP="0B472C7B" w:rsidRDefault="70346F6D" w14:paraId="002BCEB8" w14:textId="55A9E517">
      <w:pPr>
        <w:pStyle w:val="Normal"/>
        <w:spacing w:before="0" w:beforeAutospacing="off" w:line="360" w:lineRule="auto"/>
        <w:ind w:left="-20" w:right="-20"/>
        <w:rPr>
          <w:rFonts w:ascii="Calibri" w:hAnsi="Calibri" w:eastAsia="Calibri" w:cs="Calibri"/>
          <w:noProof w:val="0"/>
          <w:sz w:val="24"/>
          <w:szCs w:val="24"/>
          <w:lang w:val="en-GB"/>
        </w:rPr>
      </w:pPr>
      <w:r w:rsidRPr="0B472C7B" w:rsidR="70346F6D">
        <w:rPr>
          <w:rFonts w:ascii="Calibri" w:hAnsi="Calibri" w:eastAsia="Calibri" w:cs="Calibri"/>
          <w:b w:val="0"/>
          <w:bCs w:val="0"/>
          <w:i w:val="0"/>
          <w:iCs w:val="0"/>
          <w:caps w:val="0"/>
          <w:smallCaps w:val="0"/>
          <w:noProof w:val="0"/>
          <w:color w:val="auto"/>
          <w:sz w:val="24"/>
          <w:szCs w:val="24"/>
          <w:lang w:val="en-GB"/>
        </w:rPr>
        <w:t>Olkin, R. (2022). Conceptualizing disability: Three Models of Disability. [online] Apa.org. Available at: https://www.apa.org/ed/precollege/psychology-teacher-network/introductory-psychology/disability-models.</w:t>
      </w:r>
      <w:r w:rsidRPr="0B472C7B" w:rsidR="2890307F">
        <w:rPr>
          <w:rFonts w:ascii="Calibri" w:hAnsi="Calibri" w:eastAsia="Calibri" w:cs="Calibri"/>
          <w:noProof w:val="0"/>
          <w:sz w:val="24"/>
          <w:szCs w:val="24"/>
          <w:lang w:val="en-GB"/>
        </w:rPr>
        <w:t xml:space="preserve"> (Accessed 20 Mar</w:t>
      </w:r>
      <w:r w:rsidRPr="0B472C7B" w:rsidR="472C5E46">
        <w:rPr>
          <w:rFonts w:ascii="Calibri" w:hAnsi="Calibri" w:eastAsia="Calibri" w:cs="Calibri"/>
          <w:noProof w:val="0"/>
          <w:sz w:val="24"/>
          <w:szCs w:val="24"/>
          <w:lang w:val="en-GB"/>
        </w:rPr>
        <w:t>ch</w:t>
      </w:r>
      <w:r w:rsidRPr="0B472C7B" w:rsidR="2890307F">
        <w:rPr>
          <w:rFonts w:ascii="Calibri" w:hAnsi="Calibri" w:eastAsia="Calibri" w:cs="Calibri"/>
          <w:noProof w:val="0"/>
          <w:sz w:val="24"/>
          <w:szCs w:val="24"/>
          <w:lang w:val="en-GB"/>
        </w:rPr>
        <w:t xml:space="preserve"> 2024)</w:t>
      </w:r>
      <w:r w:rsidRPr="0B472C7B" w:rsidR="14D5F46F">
        <w:rPr>
          <w:rFonts w:ascii="Calibri" w:hAnsi="Calibri" w:eastAsia="Calibri" w:cs="Calibri"/>
          <w:noProof w:val="0"/>
          <w:sz w:val="24"/>
          <w:szCs w:val="24"/>
          <w:lang w:val="en-GB"/>
        </w:rPr>
        <w:t>.</w:t>
      </w:r>
    </w:p>
    <w:p w:rsidR="001619B6" w:rsidP="0B472C7B" w:rsidRDefault="001619B6" w14:paraId="07DA21B6" w14:textId="33857781">
      <w:pPr>
        <w:pStyle w:val="Normal"/>
        <w:spacing w:before="0" w:beforeAutospacing="off" w:line="360" w:lineRule="auto"/>
        <w:ind w:left="-20" w:right="-20"/>
        <w:rPr>
          <w:rFonts w:ascii="Calibri" w:hAnsi="Calibri" w:eastAsia="Calibri" w:cs="Calibri"/>
          <w:noProof w:val="0"/>
          <w:sz w:val="24"/>
          <w:szCs w:val="24"/>
          <w:lang w:val="en-GB"/>
        </w:rPr>
      </w:pPr>
      <w:r w:rsidRPr="0B472C7B" w:rsidR="3D671A28">
        <w:rPr>
          <w:rFonts w:ascii="Calibri" w:hAnsi="Calibri" w:eastAsia="Calibri" w:cs="Calibri"/>
          <w:noProof w:val="0"/>
          <w:sz w:val="24"/>
          <w:szCs w:val="24"/>
          <w:lang w:val="en-GB"/>
        </w:rPr>
        <w:t xml:space="preserve">Pai, A., Suris, A. and North, C. (2017). Posttraumatic Stress Disorder in the DSM-5: Controversy, Change, and Conceptual Considerations. </w:t>
      </w:r>
      <w:r w:rsidRPr="0B472C7B" w:rsidR="3D671A28">
        <w:rPr>
          <w:rFonts w:ascii="Calibri" w:hAnsi="Calibri" w:eastAsia="Calibri" w:cs="Calibri"/>
          <w:i w:val="1"/>
          <w:iCs w:val="1"/>
          <w:noProof w:val="0"/>
          <w:sz w:val="24"/>
          <w:szCs w:val="24"/>
          <w:lang w:val="en-GB"/>
        </w:rPr>
        <w:t>Behavioral</w:t>
      </w:r>
      <w:r w:rsidRPr="0B472C7B" w:rsidR="3D671A28">
        <w:rPr>
          <w:rFonts w:ascii="Calibri" w:hAnsi="Calibri" w:eastAsia="Calibri" w:cs="Calibri"/>
          <w:i w:val="1"/>
          <w:iCs w:val="1"/>
          <w:noProof w:val="0"/>
          <w:sz w:val="24"/>
          <w:szCs w:val="24"/>
          <w:lang w:val="en-GB"/>
        </w:rPr>
        <w:t xml:space="preserve"> Sciences</w:t>
      </w:r>
      <w:r w:rsidRPr="0B472C7B" w:rsidR="3D671A28">
        <w:rPr>
          <w:rFonts w:ascii="Calibri" w:hAnsi="Calibri" w:eastAsia="Calibri" w:cs="Calibri"/>
          <w:noProof w:val="0"/>
          <w:sz w:val="24"/>
          <w:szCs w:val="24"/>
          <w:lang w:val="en-GB"/>
        </w:rPr>
        <w:t xml:space="preserve">, 7(4). </w:t>
      </w:r>
      <w:r w:rsidRPr="0B472C7B" w:rsidR="7164DB1F">
        <w:rPr>
          <w:rFonts w:ascii="Calibri" w:hAnsi="Calibri" w:eastAsia="Calibri" w:cs="Calibri"/>
          <w:noProof w:val="0"/>
          <w:sz w:val="24"/>
          <w:szCs w:val="24"/>
          <w:lang w:val="en-GB"/>
        </w:rPr>
        <w:t xml:space="preserve">(Accessed </w:t>
      </w:r>
      <w:r w:rsidRPr="0B472C7B" w:rsidR="4A3339B6">
        <w:rPr>
          <w:rFonts w:ascii="Calibri" w:hAnsi="Calibri" w:eastAsia="Calibri" w:cs="Calibri"/>
          <w:noProof w:val="0"/>
          <w:sz w:val="24"/>
          <w:szCs w:val="24"/>
          <w:lang w:val="en-GB"/>
        </w:rPr>
        <w:t>1</w:t>
      </w:r>
      <w:r w:rsidRPr="0B472C7B" w:rsidR="7164DB1F">
        <w:rPr>
          <w:rFonts w:ascii="Calibri" w:hAnsi="Calibri" w:eastAsia="Calibri" w:cs="Calibri"/>
          <w:noProof w:val="0"/>
          <w:sz w:val="24"/>
          <w:szCs w:val="24"/>
          <w:lang w:val="en-GB"/>
        </w:rPr>
        <w:t>2 Mar</w:t>
      </w:r>
      <w:r w:rsidRPr="0B472C7B" w:rsidR="73817950">
        <w:rPr>
          <w:rFonts w:ascii="Calibri" w:hAnsi="Calibri" w:eastAsia="Calibri" w:cs="Calibri"/>
          <w:noProof w:val="0"/>
          <w:sz w:val="24"/>
          <w:szCs w:val="24"/>
          <w:lang w:val="en-GB"/>
        </w:rPr>
        <w:t>ch</w:t>
      </w:r>
      <w:r w:rsidRPr="0B472C7B" w:rsidR="7164DB1F">
        <w:rPr>
          <w:rFonts w:ascii="Calibri" w:hAnsi="Calibri" w:eastAsia="Calibri" w:cs="Calibri"/>
          <w:noProof w:val="0"/>
          <w:sz w:val="24"/>
          <w:szCs w:val="24"/>
          <w:lang w:val="en-GB"/>
        </w:rPr>
        <w:t xml:space="preserve"> 2024)</w:t>
      </w:r>
      <w:r w:rsidRPr="0B472C7B" w:rsidR="18A133FF">
        <w:rPr>
          <w:rFonts w:ascii="Calibri" w:hAnsi="Calibri" w:eastAsia="Calibri" w:cs="Calibri"/>
          <w:noProof w:val="0"/>
          <w:sz w:val="24"/>
          <w:szCs w:val="24"/>
          <w:lang w:val="en-GB"/>
        </w:rPr>
        <w:t>.</w:t>
      </w:r>
    </w:p>
    <w:p w:rsidR="001619B6" w:rsidP="5FF4F9CE" w:rsidRDefault="001619B6" w14:paraId="3821A695" w14:textId="1BE9FCDC">
      <w:pPr>
        <w:spacing w:before="0" w:beforeAutospacing="off" w:line="360" w:lineRule="auto"/>
        <w:ind w:left="-20" w:right="-20"/>
        <w:rPr>
          <w:rFonts w:ascii="Calibri" w:hAnsi="Calibri" w:eastAsia="Calibri" w:cs="Calibri"/>
          <w:noProof w:val="0"/>
          <w:sz w:val="24"/>
          <w:szCs w:val="24"/>
          <w:lang w:val="en-GB"/>
        </w:rPr>
      </w:pPr>
      <w:r w:rsidRPr="0B472C7B" w:rsidR="3D671A28">
        <w:rPr>
          <w:rFonts w:ascii="Calibri" w:hAnsi="Calibri" w:eastAsia="Calibri" w:cs="Calibri"/>
          <w:noProof w:val="0"/>
          <w:sz w:val="24"/>
          <w:szCs w:val="24"/>
          <w:lang w:val="en-GB"/>
        </w:rPr>
        <w:t xml:space="preserve">Pary, R., </w:t>
      </w:r>
      <w:r w:rsidRPr="0B472C7B" w:rsidR="3D671A28">
        <w:rPr>
          <w:rFonts w:ascii="Calibri" w:hAnsi="Calibri" w:eastAsia="Calibri" w:cs="Calibri"/>
          <w:noProof w:val="0"/>
          <w:sz w:val="24"/>
          <w:szCs w:val="24"/>
          <w:lang w:val="en-GB"/>
        </w:rPr>
        <w:t>Matuschka</w:t>
      </w:r>
      <w:r w:rsidRPr="0B472C7B" w:rsidR="3D671A28">
        <w:rPr>
          <w:rFonts w:ascii="Calibri" w:hAnsi="Calibri" w:eastAsia="Calibri" w:cs="Calibri"/>
          <w:noProof w:val="0"/>
          <w:sz w:val="24"/>
          <w:szCs w:val="24"/>
          <w:lang w:val="en-GB"/>
        </w:rPr>
        <w:t xml:space="preserve">, P., Lewis, S. and Lippmann, S. (2006). </w:t>
      </w:r>
      <w:r w:rsidRPr="0B472C7B" w:rsidR="3D671A28">
        <w:rPr>
          <w:rFonts w:ascii="Calibri" w:hAnsi="Calibri" w:eastAsia="Calibri" w:cs="Calibri"/>
          <w:i w:val="1"/>
          <w:iCs w:val="1"/>
          <w:noProof w:val="0"/>
          <w:sz w:val="24"/>
          <w:szCs w:val="24"/>
          <w:lang w:val="en-GB"/>
        </w:rPr>
        <w:t xml:space="preserve">Managing Bipolar Depression [ R E V I E </w:t>
      </w:r>
      <w:r w:rsidRPr="0B472C7B" w:rsidR="3D671A28">
        <w:rPr>
          <w:rFonts w:ascii="Calibri" w:hAnsi="Calibri" w:eastAsia="Calibri" w:cs="Calibri"/>
          <w:i w:val="1"/>
          <w:iCs w:val="1"/>
          <w:noProof w:val="0"/>
          <w:sz w:val="24"/>
          <w:szCs w:val="24"/>
          <w:lang w:val="en-GB"/>
        </w:rPr>
        <w:t>W ]</w:t>
      </w:r>
      <w:r w:rsidRPr="0B472C7B" w:rsidR="3D671A28">
        <w:rPr>
          <w:rFonts w:ascii="Calibri" w:hAnsi="Calibri" w:eastAsia="Calibri" w:cs="Calibri"/>
          <w:noProof w:val="0"/>
          <w:sz w:val="24"/>
          <w:szCs w:val="24"/>
          <w:lang w:val="en-GB"/>
        </w:rPr>
        <w:t xml:space="preserve">. </w:t>
      </w:r>
      <w:r w:rsidRPr="0B472C7B" w:rsidR="3D671A28">
        <w:rPr>
          <w:rFonts w:ascii="Calibri" w:hAnsi="Calibri" w:eastAsia="Calibri" w:cs="Calibri"/>
          <w:i w:val="1"/>
          <w:iCs w:val="1"/>
          <w:noProof w:val="0"/>
          <w:sz w:val="24"/>
          <w:szCs w:val="24"/>
          <w:lang w:val="en-GB"/>
        </w:rPr>
        <w:t>Psychiatry</w:t>
      </w:r>
      <w:r w:rsidRPr="0B472C7B" w:rsidR="3D671A28">
        <w:rPr>
          <w:rFonts w:ascii="Calibri" w:hAnsi="Calibri" w:eastAsia="Calibri" w:cs="Calibri"/>
          <w:noProof w:val="0"/>
          <w:sz w:val="24"/>
          <w:szCs w:val="24"/>
          <w:lang w:val="en-GB"/>
        </w:rPr>
        <w:t>, p.30</w:t>
      </w:r>
      <w:r w:rsidRPr="0B472C7B" w:rsidR="343786BF">
        <w:rPr>
          <w:rFonts w:ascii="Calibri" w:hAnsi="Calibri" w:eastAsia="Calibri" w:cs="Calibri"/>
          <w:noProof w:val="0"/>
          <w:sz w:val="24"/>
          <w:szCs w:val="24"/>
          <w:lang w:val="en-GB"/>
        </w:rPr>
        <w:t>. (</w:t>
      </w:r>
      <w:r w:rsidRPr="0B472C7B" w:rsidR="3D671A28">
        <w:rPr>
          <w:rFonts w:ascii="Calibri" w:hAnsi="Calibri" w:eastAsia="Calibri" w:cs="Calibri"/>
          <w:noProof w:val="0"/>
          <w:sz w:val="24"/>
          <w:szCs w:val="24"/>
          <w:lang w:val="en-GB"/>
        </w:rPr>
        <w:t xml:space="preserve">Accessed </w:t>
      </w:r>
      <w:r w:rsidRPr="0B472C7B" w:rsidR="0165A32C">
        <w:rPr>
          <w:rFonts w:ascii="Calibri" w:hAnsi="Calibri" w:eastAsia="Calibri" w:cs="Calibri"/>
          <w:noProof w:val="0"/>
          <w:sz w:val="24"/>
          <w:szCs w:val="24"/>
          <w:lang w:val="en-GB"/>
        </w:rPr>
        <w:t>1</w:t>
      </w:r>
      <w:r w:rsidRPr="0B472C7B" w:rsidR="3D671A28">
        <w:rPr>
          <w:rFonts w:ascii="Calibri" w:hAnsi="Calibri" w:eastAsia="Calibri" w:cs="Calibri"/>
          <w:noProof w:val="0"/>
          <w:sz w:val="24"/>
          <w:szCs w:val="24"/>
          <w:lang w:val="en-GB"/>
        </w:rPr>
        <w:t>0 Mar</w:t>
      </w:r>
      <w:r w:rsidRPr="0B472C7B" w:rsidR="4024594A">
        <w:rPr>
          <w:rFonts w:ascii="Calibri" w:hAnsi="Calibri" w:eastAsia="Calibri" w:cs="Calibri"/>
          <w:noProof w:val="0"/>
          <w:sz w:val="24"/>
          <w:szCs w:val="24"/>
          <w:lang w:val="en-GB"/>
        </w:rPr>
        <w:t>ch</w:t>
      </w:r>
      <w:r w:rsidRPr="0B472C7B" w:rsidR="3D671A28">
        <w:rPr>
          <w:rFonts w:ascii="Calibri" w:hAnsi="Calibri" w:eastAsia="Calibri" w:cs="Calibri"/>
          <w:noProof w:val="0"/>
          <w:sz w:val="24"/>
          <w:szCs w:val="24"/>
          <w:lang w:val="en-GB"/>
        </w:rPr>
        <w:t xml:space="preserve"> 2024</w:t>
      </w:r>
      <w:r w:rsidRPr="0B472C7B" w:rsidR="0E238C7A">
        <w:rPr>
          <w:rFonts w:ascii="Calibri" w:hAnsi="Calibri" w:eastAsia="Calibri" w:cs="Calibri"/>
          <w:noProof w:val="0"/>
          <w:sz w:val="24"/>
          <w:szCs w:val="24"/>
          <w:lang w:val="en-GB"/>
        </w:rPr>
        <w:t>)</w:t>
      </w:r>
      <w:r w:rsidRPr="0B472C7B" w:rsidR="3D671A28">
        <w:rPr>
          <w:rFonts w:ascii="Calibri" w:hAnsi="Calibri" w:eastAsia="Calibri" w:cs="Calibri"/>
          <w:noProof w:val="0"/>
          <w:sz w:val="24"/>
          <w:szCs w:val="24"/>
          <w:lang w:val="en-GB"/>
        </w:rPr>
        <w:t>.</w:t>
      </w:r>
    </w:p>
    <w:p w:rsidR="001619B6" w:rsidP="0B472C7B" w:rsidRDefault="001619B6" w14:paraId="02C49713" w14:textId="7B35214B">
      <w:pPr>
        <w:pStyle w:val="Normal"/>
        <w:spacing w:before="0" w:beforeAutospacing="off" w:line="360" w:lineRule="auto"/>
        <w:ind w:left="-20" w:right="-20"/>
        <w:rPr>
          <w:rFonts w:ascii="Calibri" w:hAnsi="Calibri" w:eastAsia="Calibri" w:cs="Calibri"/>
          <w:noProof w:val="0"/>
          <w:sz w:val="24"/>
          <w:szCs w:val="24"/>
          <w:lang w:val="en-GB"/>
        </w:rPr>
      </w:pPr>
      <w:r w:rsidRPr="0B472C7B" w:rsidR="3D671A28">
        <w:rPr>
          <w:rFonts w:ascii="Calibri" w:hAnsi="Calibri" w:eastAsia="Calibri" w:cs="Calibri"/>
          <w:noProof w:val="0"/>
          <w:sz w:val="24"/>
          <w:szCs w:val="24"/>
          <w:lang w:val="en-GB"/>
        </w:rPr>
        <w:t xml:space="preserve">Payne, N.A. and </w:t>
      </w:r>
      <w:r w:rsidRPr="0B472C7B" w:rsidR="3D671A28">
        <w:rPr>
          <w:rFonts w:ascii="Calibri" w:hAnsi="Calibri" w:eastAsia="Calibri" w:cs="Calibri"/>
          <w:noProof w:val="0"/>
          <w:sz w:val="24"/>
          <w:szCs w:val="24"/>
          <w:lang w:val="en-GB"/>
        </w:rPr>
        <w:t>Prudic</w:t>
      </w:r>
      <w:r w:rsidRPr="0B472C7B" w:rsidR="3D671A28">
        <w:rPr>
          <w:rFonts w:ascii="Calibri" w:hAnsi="Calibri" w:eastAsia="Calibri" w:cs="Calibri"/>
          <w:noProof w:val="0"/>
          <w:sz w:val="24"/>
          <w:szCs w:val="24"/>
          <w:lang w:val="en-GB"/>
        </w:rPr>
        <w:t xml:space="preserve">, J. (2009). Electroconvulsive Therapy Part I: A Perspective on the Evolution and Current Practice of ECT. </w:t>
      </w:r>
      <w:r w:rsidRPr="0B472C7B" w:rsidR="3D671A28">
        <w:rPr>
          <w:rFonts w:ascii="Calibri" w:hAnsi="Calibri" w:eastAsia="Calibri" w:cs="Calibri"/>
          <w:i w:val="1"/>
          <w:iCs w:val="1"/>
          <w:noProof w:val="0"/>
          <w:sz w:val="24"/>
          <w:szCs w:val="24"/>
          <w:lang w:val="en-GB"/>
        </w:rPr>
        <w:t xml:space="preserve">Journal of psychiatric </w:t>
      </w:r>
      <w:r w:rsidRPr="0B472C7B" w:rsidR="3D671A28">
        <w:rPr>
          <w:rFonts w:ascii="Calibri" w:hAnsi="Calibri" w:eastAsia="Calibri" w:cs="Calibri"/>
          <w:i w:val="1"/>
          <w:iCs w:val="1"/>
          <w:noProof w:val="0"/>
          <w:sz w:val="24"/>
          <w:szCs w:val="24"/>
          <w:lang w:val="en-GB"/>
        </w:rPr>
        <w:t>practice</w:t>
      </w:r>
      <w:r w:rsidRPr="0B472C7B" w:rsidR="3D671A28">
        <w:rPr>
          <w:rFonts w:ascii="Calibri" w:hAnsi="Calibri" w:eastAsia="Calibri" w:cs="Calibri"/>
          <w:noProof w:val="0"/>
          <w:sz w:val="24"/>
          <w:szCs w:val="24"/>
          <w:lang w:val="en-GB"/>
        </w:rPr>
        <w:t>, 15(</w:t>
      </w:r>
      <w:r w:rsidRPr="0B472C7B" w:rsidR="3D671A28">
        <w:rPr>
          <w:rFonts w:ascii="Calibri" w:hAnsi="Calibri" w:eastAsia="Calibri" w:cs="Calibri"/>
          <w:noProof w:val="0"/>
          <w:sz w:val="24"/>
          <w:szCs w:val="24"/>
          <w:lang w:val="en-GB"/>
        </w:rPr>
        <w:t xml:space="preserve">5), pp.346–368. </w:t>
      </w:r>
      <w:r w:rsidRPr="0B472C7B" w:rsidR="4F7FB1A8">
        <w:rPr>
          <w:rFonts w:ascii="Calibri" w:hAnsi="Calibri" w:eastAsia="Calibri" w:cs="Calibri"/>
          <w:noProof w:val="0"/>
          <w:sz w:val="24"/>
          <w:szCs w:val="24"/>
          <w:lang w:val="en-GB"/>
        </w:rPr>
        <w:t>(Accessed 20 March 2024).</w:t>
      </w:r>
    </w:p>
    <w:p w:rsidR="001619B6" w:rsidP="0B472C7B" w:rsidRDefault="001619B6" w14:paraId="19A99E34" w14:textId="3986331B">
      <w:pPr>
        <w:pStyle w:val="Normal"/>
        <w:spacing w:before="0" w:beforeAutospacing="off" w:line="360" w:lineRule="auto"/>
        <w:ind w:left="-20" w:right="-20"/>
        <w:rPr>
          <w:rFonts w:ascii="Calibri" w:hAnsi="Calibri" w:eastAsia="Calibri" w:cs="Calibri"/>
          <w:noProof w:val="0"/>
          <w:sz w:val="24"/>
          <w:szCs w:val="24"/>
          <w:lang w:val="en-GB"/>
        </w:rPr>
      </w:pPr>
      <w:r w:rsidRPr="0B472C7B" w:rsidR="3D671A28">
        <w:rPr>
          <w:rFonts w:ascii="Calibri" w:hAnsi="Calibri" w:eastAsia="Calibri" w:cs="Calibri"/>
          <w:noProof w:val="0"/>
          <w:sz w:val="24"/>
          <w:szCs w:val="24"/>
          <w:lang w:val="en-GB"/>
        </w:rPr>
        <w:t xml:space="preserve">Pickersgill, M.D. (2013). Debating DSM-5: diagnosis and the sociology of critique. </w:t>
      </w:r>
      <w:r w:rsidRPr="0B472C7B" w:rsidR="3D671A28">
        <w:rPr>
          <w:rFonts w:ascii="Calibri" w:hAnsi="Calibri" w:eastAsia="Calibri" w:cs="Calibri"/>
          <w:i w:val="1"/>
          <w:iCs w:val="1"/>
          <w:noProof w:val="0"/>
          <w:sz w:val="24"/>
          <w:szCs w:val="24"/>
          <w:lang w:val="en-GB"/>
        </w:rPr>
        <w:t>Journal of Medical Ethics</w:t>
      </w:r>
      <w:r w:rsidRPr="0B472C7B" w:rsidR="3D671A28">
        <w:rPr>
          <w:rFonts w:ascii="Calibri" w:hAnsi="Calibri" w:eastAsia="Calibri" w:cs="Calibri"/>
          <w:noProof w:val="0"/>
          <w:sz w:val="24"/>
          <w:szCs w:val="24"/>
          <w:lang w:val="en-GB"/>
        </w:rPr>
        <w:t>, 40(8), pp.521–525.</w:t>
      </w:r>
      <w:r w:rsidRPr="0B472C7B" w:rsidR="2F43380F">
        <w:rPr>
          <w:rFonts w:ascii="Calibri" w:hAnsi="Calibri" w:eastAsia="Calibri" w:cs="Calibri"/>
          <w:noProof w:val="0"/>
          <w:sz w:val="24"/>
          <w:szCs w:val="24"/>
          <w:lang w:val="en-GB"/>
        </w:rPr>
        <w:t xml:space="preserve"> (Accessed 20 March 2024).</w:t>
      </w:r>
    </w:p>
    <w:p w:rsidR="001619B6" w:rsidP="0B472C7B" w:rsidRDefault="001619B6" w14:paraId="3C50A603" w14:textId="7E082FDC">
      <w:pPr>
        <w:pStyle w:val="Normal"/>
        <w:spacing w:before="0" w:beforeAutospacing="off" w:line="360" w:lineRule="auto"/>
        <w:ind w:left="-20" w:right="-20"/>
        <w:rPr>
          <w:rFonts w:ascii="Calibri" w:hAnsi="Calibri" w:eastAsia="Calibri" w:cs="Calibri"/>
          <w:noProof w:val="0"/>
          <w:sz w:val="24"/>
          <w:szCs w:val="24"/>
          <w:lang w:val="en-GB"/>
        </w:rPr>
      </w:pPr>
      <w:r w:rsidRPr="0B472C7B" w:rsidR="3D671A28">
        <w:rPr>
          <w:rFonts w:ascii="Calibri" w:hAnsi="Calibri" w:eastAsia="Calibri" w:cs="Calibri"/>
          <w:noProof w:val="0"/>
          <w:sz w:val="24"/>
          <w:szCs w:val="24"/>
          <w:lang w:val="en-GB"/>
        </w:rPr>
        <w:t xml:space="preserve">Reed, G.M., First, M.B., Kogan, C.S., Hyman, S.E., </w:t>
      </w:r>
      <w:r w:rsidRPr="0B472C7B" w:rsidR="3D671A28">
        <w:rPr>
          <w:rFonts w:ascii="Calibri" w:hAnsi="Calibri" w:eastAsia="Calibri" w:cs="Calibri"/>
          <w:noProof w:val="0"/>
          <w:sz w:val="24"/>
          <w:szCs w:val="24"/>
          <w:lang w:val="en-GB"/>
        </w:rPr>
        <w:t>Gureje</w:t>
      </w:r>
      <w:r w:rsidRPr="0B472C7B" w:rsidR="3D671A28">
        <w:rPr>
          <w:rFonts w:ascii="Calibri" w:hAnsi="Calibri" w:eastAsia="Calibri" w:cs="Calibri"/>
          <w:noProof w:val="0"/>
          <w:sz w:val="24"/>
          <w:szCs w:val="24"/>
          <w:lang w:val="en-GB"/>
        </w:rPr>
        <w:t xml:space="preserve">, O., Gaebel, W., Maj, M., Stein, D.J., </w:t>
      </w:r>
      <w:r w:rsidRPr="0B472C7B" w:rsidR="3D671A28">
        <w:rPr>
          <w:rFonts w:ascii="Calibri" w:hAnsi="Calibri" w:eastAsia="Calibri" w:cs="Calibri"/>
          <w:noProof w:val="0"/>
          <w:sz w:val="24"/>
          <w:szCs w:val="24"/>
          <w:lang w:val="en-GB"/>
        </w:rPr>
        <w:t>Maercker</w:t>
      </w:r>
      <w:r w:rsidRPr="0B472C7B" w:rsidR="3D671A28">
        <w:rPr>
          <w:rFonts w:ascii="Calibri" w:hAnsi="Calibri" w:eastAsia="Calibri" w:cs="Calibri"/>
          <w:noProof w:val="0"/>
          <w:sz w:val="24"/>
          <w:szCs w:val="24"/>
          <w:lang w:val="en-GB"/>
        </w:rPr>
        <w:t xml:space="preserve">, A., Tyrer, P., Claudino, A., </w:t>
      </w:r>
      <w:r w:rsidRPr="0B472C7B" w:rsidR="3D671A28">
        <w:rPr>
          <w:rFonts w:ascii="Calibri" w:hAnsi="Calibri" w:eastAsia="Calibri" w:cs="Calibri"/>
          <w:noProof w:val="0"/>
          <w:sz w:val="24"/>
          <w:szCs w:val="24"/>
          <w:lang w:val="en-GB"/>
        </w:rPr>
        <w:t>Garralda</w:t>
      </w:r>
      <w:r w:rsidRPr="0B472C7B" w:rsidR="3D671A28">
        <w:rPr>
          <w:rFonts w:ascii="Calibri" w:hAnsi="Calibri" w:eastAsia="Calibri" w:cs="Calibri"/>
          <w:noProof w:val="0"/>
          <w:sz w:val="24"/>
          <w:szCs w:val="24"/>
          <w:lang w:val="en-GB"/>
        </w:rPr>
        <w:t>, E., Salvador-</w:t>
      </w:r>
      <w:r w:rsidRPr="0B472C7B" w:rsidR="3D671A28">
        <w:rPr>
          <w:rFonts w:ascii="Calibri" w:hAnsi="Calibri" w:eastAsia="Calibri" w:cs="Calibri"/>
          <w:noProof w:val="0"/>
          <w:sz w:val="24"/>
          <w:szCs w:val="24"/>
          <w:lang w:val="en-GB"/>
        </w:rPr>
        <w:t>Carulla</w:t>
      </w:r>
      <w:r w:rsidRPr="0B472C7B" w:rsidR="3D671A28">
        <w:rPr>
          <w:rFonts w:ascii="Calibri" w:hAnsi="Calibri" w:eastAsia="Calibri" w:cs="Calibri"/>
          <w:noProof w:val="0"/>
          <w:sz w:val="24"/>
          <w:szCs w:val="24"/>
          <w:lang w:val="en-GB"/>
        </w:rPr>
        <w:t xml:space="preserve">, L., Ray, R., Saunders, J.B., Dua, T., Poznyak, V., Medina-Mora, M.E., Pike, K.M. and Ayuso-Mateos, J.L. (2019). Innovations and changes in the ICD-11 classification of mental, </w:t>
      </w:r>
      <w:r w:rsidRPr="0B472C7B" w:rsidR="3D671A28">
        <w:rPr>
          <w:rFonts w:ascii="Calibri" w:hAnsi="Calibri" w:eastAsia="Calibri" w:cs="Calibri"/>
          <w:noProof w:val="0"/>
          <w:sz w:val="24"/>
          <w:szCs w:val="24"/>
          <w:lang w:val="en-GB"/>
        </w:rPr>
        <w:t>behavioural</w:t>
      </w:r>
      <w:r w:rsidRPr="0B472C7B" w:rsidR="3D671A28">
        <w:rPr>
          <w:rFonts w:ascii="Calibri" w:hAnsi="Calibri" w:eastAsia="Calibri" w:cs="Calibri"/>
          <w:noProof w:val="0"/>
          <w:sz w:val="24"/>
          <w:szCs w:val="24"/>
          <w:lang w:val="en-GB"/>
        </w:rPr>
        <w:t xml:space="preserve"> and neurodevelopmental disorders. </w:t>
      </w:r>
      <w:r w:rsidRPr="0B472C7B" w:rsidR="3D671A28">
        <w:rPr>
          <w:rFonts w:ascii="Calibri" w:hAnsi="Calibri" w:eastAsia="Calibri" w:cs="Calibri"/>
          <w:i w:val="1"/>
          <w:iCs w:val="1"/>
          <w:noProof w:val="0"/>
          <w:sz w:val="24"/>
          <w:szCs w:val="24"/>
          <w:lang w:val="en-GB"/>
        </w:rPr>
        <w:t>World Psychiatry</w:t>
      </w:r>
      <w:r w:rsidRPr="0B472C7B" w:rsidR="3D671A28">
        <w:rPr>
          <w:rFonts w:ascii="Calibri" w:hAnsi="Calibri" w:eastAsia="Calibri" w:cs="Calibri"/>
          <w:noProof w:val="0"/>
          <w:sz w:val="24"/>
          <w:szCs w:val="24"/>
          <w:lang w:val="en-GB"/>
        </w:rPr>
        <w:t>, 18(1), pp.3–19.</w:t>
      </w:r>
      <w:r w:rsidRPr="0B472C7B" w:rsidR="3FF81FA4">
        <w:rPr>
          <w:rFonts w:ascii="Calibri" w:hAnsi="Calibri" w:eastAsia="Calibri" w:cs="Calibri"/>
          <w:noProof w:val="0"/>
          <w:sz w:val="24"/>
          <w:szCs w:val="24"/>
          <w:lang w:val="en-GB"/>
        </w:rPr>
        <w:t xml:space="preserve"> (Accessed 20 March 2024).</w:t>
      </w:r>
    </w:p>
    <w:p w:rsidR="001619B6" w:rsidP="0B472C7B" w:rsidRDefault="001619B6" w14:paraId="417D88C0" w14:textId="71878960">
      <w:pPr>
        <w:pStyle w:val="Normal"/>
        <w:spacing w:before="0" w:beforeAutospacing="off" w:line="360" w:lineRule="auto"/>
        <w:ind w:left="-20" w:right="-20"/>
        <w:rPr>
          <w:rFonts w:ascii="Calibri" w:hAnsi="Calibri" w:eastAsia="Calibri" w:cs="Calibri"/>
          <w:noProof w:val="0"/>
          <w:sz w:val="24"/>
          <w:szCs w:val="24"/>
          <w:lang w:val="en-GB"/>
        </w:rPr>
      </w:pPr>
      <w:r w:rsidRPr="0B472C7B" w:rsidR="3D671A28">
        <w:rPr>
          <w:rFonts w:ascii="Calibri" w:hAnsi="Calibri" w:eastAsia="Calibri" w:cs="Calibri"/>
          <w:noProof w:val="0"/>
          <w:sz w:val="24"/>
          <w:szCs w:val="24"/>
          <w:lang w:val="en-GB"/>
        </w:rPr>
        <w:t xml:space="preserve">Regier, D.A., Kuhl, E.A. and Kupfer, D.J. (2013). The DSM-5: Classification and criteria changes. </w:t>
      </w:r>
      <w:r w:rsidRPr="0B472C7B" w:rsidR="3D671A28">
        <w:rPr>
          <w:rFonts w:ascii="Calibri" w:hAnsi="Calibri" w:eastAsia="Calibri" w:cs="Calibri"/>
          <w:i w:val="1"/>
          <w:iCs w:val="1"/>
          <w:noProof w:val="0"/>
          <w:sz w:val="24"/>
          <w:szCs w:val="24"/>
          <w:lang w:val="en-GB"/>
        </w:rPr>
        <w:t xml:space="preserve">World </w:t>
      </w:r>
      <w:r w:rsidRPr="0B472C7B" w:rsidR="3D671A28">
        <w:rPr>
          <w:rFonts w:ascii="Calibri" w:hAnsi="Calibri" w:eastAsia="Calibri" w:cs="Calibri"/>
          <w:i w:val="1"/>
          <w:iCs w:val="1"/>
          <w:noProof w:val="0"/>
          <w:sz w:val="24"/>
          <w:szCs w:val="24"/>
          <w:lang w:val="en-GB"/>
        </w:rPr>
        <w:t>Psychiatry</w:t>
      </w:r>
      <w:r w:rsidRPr="0B472C7B" w:rsidR="3D671A28">
        <w:rPr>
          <w:rFonts w:ascii="Calibri" w:hAnsi="Calibri" w:eastAsia="Calibri" w:cs="Calibri"/>
          <w:noProof w:val="0"/>
          <w:sz w:val="24"/>
          <w:szCs w:val="24"/>
          <w:lang w:val="en-GB"/>
        </w:rPr>
        <w:t>, 12(</w:t>
      </w:r>
      <w:r w:rsidRPr="0B472C7B" w:rsidR="3D671A28">
        <w:rPr>
          <w:rFonts w:ascii="Calibri" w:hAnsi="Calibri" w:eastAsia="Calibri" w:cs="Calibri"/>
          <w:noProof w:val="0"/>
          <w:sz w:val="24"/>
          <w:szCs w:val="24"/>
          <w:lang w:val="en-GB"/>
        </w:rPr>
        <w:t>2), pp.92–98.</w:t>
      </w:r>
      <w:r w:rsidRPr="0B472C7B" w:rsidR="6E4E1475">
        <w:rPr>
          <w:rFonts w:ascii="Calibri" w:hAnsi="Calibri" w:eastAsia="Calibri" w:cs="Calibri"/>
          <w:noProof w:val="0"/>
          <w:sz w:val="24"/>
          <w:szCs w:val="24"/>
          <w:lang w:val="en-GB"/>
        </w:rPr>
        <w:t xml:space="preserve"> (Accessed </w:t>
      </w:r>
      <w:r w:rsidRPr="0B472C7B" w:rsidR="5235E745">
        <w:rPr>
          <w:rFonts w:ascii="Calibri" w:hAnsi="Calibri" w:eastAsia="Calibri" w:cs="Calibri"/>
          <w:noProof w:val="0"/>
          <w:sz w:val="24"/>
          <w:szCs w:val="24"/>
          <w:lang w:val="en-GB"/>
        </w:rPr>
        <w:t>09</w:t>
      </w:r>
      <w:r w:rsidRPr="0B472C7B" w:rsidR="6E4E1475">
        <w:rPr>
          <w:rFonts w:ascii="Calibri" w:hAnsi="Calibri" w:eastAsia="Calibri" w:cs="Calibri"/>
          <w:noProof w:val="0"/>
          <w:sz w:val="24"/>
          <w:szCs w:val="24"/>
          <w:lang w:val="en-GB"/>
        </w:rPr>
        <w:t xml:space="preserve"> March 2024).</w:t>
      </w:r>
    </w:p>
    <w:p w:rsidR="001619B6" w:rsidP="0B472C7B" w:rsidRDefault="001619B6" w14:paraId="22C08DBB" w14:textId="1CA455A3">
      <w:pPr>
        <w:pStyle w:val="Normal"/>
        <w:spacing w:before="0" w:beforeAutospacing="off" w:line="360" w:lineRule="auto"/>
        <w:ind w:left="-20" w:right="-20"/>
        <w:rPr>
          <w:rFonts w:ascii="Calibri" w:hAnsi="Calibri" w:eastAsia="Calibri" w:cs="Calibri"/>
          <w:noProof w:val="0"/>
          <w:sz w:val="24"/>
          <w:szCs w:val="24"/>
          <w:lang w:val="en-GB"/>
        </w:rPr>
      </w:pPr>
      <w:r w:rsidRPr="0B472C7B" w:rsidR="3D671A28">
        <w:rPr>
          <w:rFonts w:ascii="Calibri" w:hAnsi="Calibri" w:eastAsia="Calibri" w:cs="Calibri"/>
          <w:noProof w:val="0"/>
          <w:sz w:val="24"/>
          <w:szCs w:val="24"/>
          <w:lang w:val="en-GB"/>
        </w:rPr>
        <w:t xml:space="preserve">Rowland, T. and Marwaha, S. (2019). Epidemiology and risk factors for bipolar disorder. </w:t>
      </w:r>
      <w:r w:rsidRPr="0B472C7B" w:rsidR="3D671A28">
        <w:rPr>
          <w:rFonts w:ascii="Calibri" w:hAnsi="Calibri" w:eastAsia="Calibri" w:cs="Calibri"/>
          <w:i w:val="1"/>
          <w:iCs w:val="1"/>
          <w:noProof w:val="0"/>
          <w:sz w:val="24"/>
          <w:szCs w:val="24"/>
          <w:lang w:val="en-GB"/>
        </w:rPr>
        <w:t>Therapeutic Advances in Psychopharmacology</w:t>
      </w:r>
      <w:r w:rsidRPr="0B472C7B" w:rsidR="3D671A28">
        <w:rPr>
          <w:rFonts w:ascii="Calibri" w:hAnsi="Calibri" w:eastAsia="Calibri" w:cs="Calibri"/>
          <w:noProof w:val="0"/>
          <w:sz w:val="24"/>
          <w:szCs w:val="24"/>
          <w:lang w:val="en-GB"/>
        </w:rPr>
        <w:t xml:space="preserve">, 8(9), pp.251–269. </w:t>
      </w:r>
      <w:r w:rsidRPr="0B472C7B" w:rsidR="539F2E53">
        <w:rPr>
          <w:rFonts w:ascii="Calibri" w:hAnsi="Calibri" w:eastAsia="Calibri" w:cs="Calibri"/>
          <w:noProof w:val="0"/>
          <w:sz w:val="24"/>
          <w:szCs w:val="24"/>
          <w:lang w:val="en-GB"/>
        </w:rPr>
        <w:t xml:space="preserve">(Accessed </w:t>
      </w:r>
      <w:r w:rsidRPr="0B472C7B" w:rsidR="2537B431">
        <w:rPr>
          <w:rFonts w:ascii="Calibri" w:hAnsi="Calibri" w:eastAsia="Calibri" w:cs="Calibri"/>
          <w:noProof w:val="0"/>
          <w:sz w:val="24"/>
          <w:szCs w:val="24"/>
          <w:lang w:val="en-GB"/>
        </w:rPr>
        <w:t>09</w:t>
      </w:r>
      <w:r w:rsidRPr="0B472C7B" w:rsidR="539F2E53">
        <w:rPr>
          <w:rFonts w:ascii="Calibri" w:hAnsi="Calibri" w:eastAsia="Calibri" w:cs="Calibri"/>
          <w:noProof w:val="0"/>
          <w:sz w:val="24"/>
          <w:szCs w:val="24"/>
          <w:lang w:val="en-GB"/>
        </w:rPr>
        <w:t xml:space="preserve"> March 2024).</w:t>
      </w:r>
    </w:p>
    <w:p w:rsidR="001619B6" w:rsidP="0B472C7B" w:rsidRDefault="001619B6" w14:paraId="6DBEEAD0" w14:textId="1E106DAD">
      <w:pPr>
        <w:pStyle w:val="Normal"/>
        <w:spacing w:before="0" w:beforeAutospacing="off" w:line="360" w:lineRule="auto"/>
        <w:ind w:left="-20" w:right="-20"/>
        <w:rPr>
          <w:rFonts w:ascii="Calibri" w:hAnsi="Calibri" w:eastAsia="Calibri" w:cs="Calibri"/>
          <w:noProof w:val="0"/>
          <w:sz w:val="24"/>
          <w:szCs w:val="24"/>
          <w:lang w:val="en-GB"/>
        </w:rPr>
      </w:pPr>
      <w:r w:rsidRPr="0B472C7B" w:rsidR="3D671A28">
        <w:rPr>
          <w:rFonts w:ascii="Calibri" w:hAnsi="Calibri" w:eastAsia="Calibri" w:cs="Calibri"/>
          <w:noProof w:val="0"/>
          <w:sz w:val="24"/>
          <w:szCs w:val="24"/>
          <w:lang w:val="en-GB"/>
        </w:rPr>
        <w:t xml:space="preserve">Science Museum (2018). </w:t>
      </w:r>
      <w:r w:rsidRPr="0B472C7B" w:rsidR="3D671A28">
        <w:rPr>
          <w:rFonts w:ascii="Calibri" w:hAnsi="Calibri" w:eastAsia="Calibri" w:cs="Calibri"/>
          <w:i w:val="1"/>
          <w:iCs w:val="1"/>
          <w:noProof w:val="0"/>
          <w:sz w:val="24"/>
          <w:szCs w:val="24"/>
          <w:lang w:val="en-GB"/>
        </w:rPr>
        <w:t>A Victorian Mental Asylum</w:t>
      </w:r>
      <w:r w:rsidRPr="0B472C7B" w:rsidR="3D671A28">
        <w:rPr>
          <w:rFonts w:ascii="Calibri" w:hAnsi="Calibri" w:eastAsia="Calibri" w:cs="Calibri"/>
          <w:noProof w:val="0"/>
          <w:sz w:val="24"/>
          <w:szCs w:val="24"/>
          <w:lang w:val="en-GB"/>
        </w:rPr>
        <w:t xml:space="preserve">. [online] Science Museum. Available at: </w:t>
      </w:r>
      <w:r w:rsidRPr="0B472C7B" w:rsidR="3D671A28">
        <w:rPr>
          <w:rFonts w:ascii="Calibri" w:hAnsi="Calibri" w:eastAsia="Calibri" w:cs="Calibri"/>
          <w:noProof w:val="0"/>
          <w:sz w:val="24"/>
          <w:szCs w:val="24"/>
          <w:lang w:val="en-GB"/>
        </w:rPr>
        <w:t>https://www.sciencemuseum.org.uk/objects-and-stories/medicine/victorian-mental-asylum</w:t>
      </w:r>
      <w:r w:rsidRPr="0B472C7B" w:rsidR="3D671A28">
        <w:rPr>
          <w:rFonts w:ascii="Calibri" w:hAnsi="Calibri" w:eastAsia="Calibri" w:cs="Calibri"/>
          <w:noProof w:val="0"/>
          <w:sz w:val="24"/>
          <w:szCs w:val="24"/>
          <w:lang w:val="en-GB"/>
        </w:rPr>
        <w:t>.</w:t>
      </w:r>
      <w:r w:rsidRPr="0B472C7B" w:rsidR="120731BF">
        <w:rPr>
          <w:rFonts w:ascii="Calibri" w:hAnsi="Calibri" w:eastAsia="Calibri" w:cs="Calibri"/>
          <w:noProof w:val="0"/>
          <w:sz w:val="24"/>
          <w:szCs w:val="24"/>
          <w:lang w:val="en-GB"/>
        </w:rPr>
        <w:t xml:space="preserve"> (Accessed </w:t>
      </w:r>
      <w:r w:rsidRPr="0B472C7B" w:rsidR="50C0373D">
        <w:rPr>
          <w:rFonts w:ascii="Calibri" w:hAnsi="Calibri" w:eastAsia="Calibri" w:cs="Calibri"/>
          <w:noProof w:val="0"/>
          <w:sz w:val="24"/>
          <w:szCs w:val="24"/>
          <w:lang w:val="en-GB"/>
        </w:rPr>
        <w:t>1</w:t>
      </w:r>
      <w:r w:rsidRPr="0B472C7B" w:rsidR="120731BF">
        <w:rPr>
          <w:rFonts w:ascii="Calibri" w:hAnsi="Calibri" w:eastAsia="Calibri" w:cs="Calibri"/>
          <w:noProof w:val="0"/>
          <w:sz w:val="24"/>
          <w:szCs w:val="24"/>
          <w:lang w:val="en-GB"/>
        </w:rPr>
        <w:t>0 March 2024).</w:t>
      </w:r>
    </w:p>
    <w:p w:rsidR="001619B6" w:rsidP="0B472C7B" w:rsidRDefault="001619B6" w14:paraId="542C1DE9" w14:textId="777CF542">
      <w:pPr>
        <w:pStyle w:val="Normal"/>
        <w:spacing w:before="0" w:beforeAutospacing="off" w:line="360" w:lineRule="auto"/>
        <w:ind w:left="-20" w:right="-20"/>
        <w:rPr>
          <w:rFonts w:ascii="Calibri" w:hAnsi="Calibri" w:eastAsia="Calibri" w:cs="Calibri"/>
          <w:noProof w:val="0"/>
          <w:sz w:val="24"/>
          <w:szCs w:val="24"/>
          <w:lang w:val="en-GB"/>
        </w:rPr>
      </w:pPr>
      <w:r w:rsidRPr="0B472C7B" w:rsidR="3D671A28">
        <w:rPr>
          <w:rFonts w:ascii="Calibri" w:hAnsi="Calibri" w:eastAsia="Calibri" w:cs="Calibri"/>
          <w:noProof w:val="0"/>
          <w:sz w:val="24"/>
          <w:szCs w:val="24"/>
          <w:lang w:val="en-GB"/>
        </w:rPr>
        <w:t xml:space="preserve">Shah, N., Grover, S. and Rao, </w:t>
      </w:r>
      <w:r w:rsidRPr="0B472C7B" w:rsidR="3D671A28">
        <w:rPr>
          <w:rFonts w:ascii="Calibri" w:hAnsi="Calibri" w:eastAsia="Calibri" w:cs="Calibri"/>
          <w:noProof w:val="0"/>
          <w:sz w:val="24"/>
          <w:szCs w:val="24"/>
          <w:lang w:val="en-GB"/>
        </w:rPr>
        <w:t>Gp</w:t>
      </w:r>
      <w:r w:rsidRPr="0B472C7B" w:rsidR="3D671A28">
        <w:rPr>
          <w:rFonts w:ascii="Calibri" w:hAnsi="Calibri" w:eastAsia="Calibri" w:cs="Calibri"/>
          <w:noProof w:val="0"/>
          <w:sz w:val="24"/>
          <w:szCs w:val="24"/>
          <w:lang w:val="en-GB"/>
        </w:rPr>
        <w:t xml:space="preserve">. (2019). Clinical practice guidelines for management of bipolar disorder. </w:t>
      </w:r>
      <w:r w:rsidRPr="0B472C7B" w:rsidR="3D671A28">
        <w:rPr>
          <w:rFonts w:ascii="Calibri" w:hAnsi="Calibri" w:eastAsia="Calibri" w:cs="Calibri"/>
          <w:i w:val="1"/>
          <w:iCs w:val="1"/>
          <w:noProof w:val="0"/>
          <w:sz w:val="24"/>
          <w:szCs w:val="24"/>
          <w:lang w:val="en-GB"/>
        </w:rPr>
        <w:t>Indian Journal of Psychiatry</w:t>
      </w:r>
      <w:r w:rsidRPr="0B472C7B" w:rsidR="3D671A28">
        <w:rPr>
          <w:rFonts w:ascii="Calibri" w:hAnsi="Calibri" w:eastAsia="Calibri" w:cs="Calibri"/>
          <w:noProof w:val="0"/>
          <w:sz w:val="24"/>
          <w:szCs w:val="24"/>
          <w:lang w:val="en-GB"/>
        </w:rPr>
        <w:t>,</w:t>
      </w:r>
      <w:r w:rsidRPr="0B472C7B" w:rsidR="3D671A28">
        <w:rPr>
          <w:rFonts w:ascii="Calibri" w:hAnsi="Calibri" w:eastAsia="Calibri" w:cs="Calibri"/>
          <w:noProof w:val="0"/>
          <w:sz w:val="24"/>
          <w:szCs w:val="24"/>
          <w:lang w:val="en-GB"/>
        </w:rPr>
        <w:t xml:space="preserve"> 59(5), p.51. </w:t>
      </w:r>
      <w:r w:rsidRPr="0B472C7B" w:rsidR="2B6086F0">
        <w:rPr>
          <w:rFonts w:ascii="Calibri" w:hAnsi="Calibri" w:eastAsia="Calibri" w:cs="Calibri"/>
          <w:noProof w:val="0"/>
          <w:sz w:val="24"/>
          <w:szCs w:val="24"/>
          <w:lang w:val="en-GB"/>
        </w:rPr>
        <w:t>(Accessed 20 March 2024).</w:t>
      </w:r>
    </w:p>
    <w:p w:rsidR="001619B6" w:rsidP="0B472C7B" w:rsidRDefault="001619B6" w14:paraId="44AE6106" w14:textId="03F0D12C">
      <w:pPr>
        <w:pStyle w:val="Normal"/>
        <w:spacing w:before="0" w:beforeAutospacing="off" w:line="360" w:lineRule="auto"/>
        <w:ind w:left="-20" w:right="-20"/>
        <w:rPr>
          <w:rFonts w:ascii="Calibri" w:hAnsi="Calibri" w:eastAsia="Calibri" w:cs="Calibri"/>
          <w:noProof w:val="0"/>
          <w:sz w:val="24"/>
          <w:szCs w:val="24"/>
          <w:lang w:val="en-GB"/>
        </w:rPr>
      </w:pPr>
      <w:r w:rsidRPr="0B472C7B" w:rsidR="3D671A28">
        <w:rPr>
          <w:rFonts w:ascii="Calibri" w:hAnsi="Calibri" w:eastAsia="Calibri" w:cs="Calibri"/>
          <w:noProof w:val="0"/>
          <w:sz w:val="24"/>
          <w:szCs w:val="24"/>
          <w:lang w:val="en-GB"/>
        </w:rPr>
        <w:t xml:space="preserve">Shahwan, S., Goh, C.M.J., Tan, G.T.H., Ong, W.J., Chong, S.A. and Subramaniam, M. (2022). Strategies to Reduce Mental Illness Stigma: Perspectives of People with Lived Experience and Caregivers. </w:t>
      </w:r>
      <w:r w:rsidRPr="0B472C7B" w:rsidR="3D671A28">
        <w:rPr>
          <w:rFonts w:ascii="Calibri" w:hAnsi="Calibri" w:eastAsia="Calibri" w:cs="Calibri"/>
          <w:i w:val="1"/>
          <w:iCs w:val="1"/>
          <w:noProof w:val="0"/>
          <w:sz w:val="24"/>
          <w:szCs w:val="24"/>
          <w:lang w:val="en-GB"/>
        </w:rPr>
        <w:t xml:space="preserve">International Journal of Environmental Research and Public </w:t>
      </w:r>
      <w:r w:rsidRPr="0B472C7B" w:rsidR="3D671A28">
        <w:rPr>
          <w:rFonts w:ascii="Calibri" w:hAnsi="Calibri" w:eastAsia="Calibri" w:cs="Calibri"/>
          <w:i w:val="1"/>
          <w:iCs w:val="1"/>
          <w:noProof w:val="0"/>
          <w:sz w:val="24"/>
          <w:szCs w:val="24"/>
          <w:lang w:val="en-GB"/>
        </w:rPr>
        <w:t>Health</w:t>
      </w:r>
      <w:r w:rsidRPr="0B472C7B" w:rsidR="3D671A28">
        <w:rPr>
          <w:rFonts w:ascii="Calibri" w:hAnsi="Calibri" w:eastAsia="Calibri" w:cs="Calibri"/>
          <w:noProof w:val="0"/>
          <w:sz w:val="24"/>
          <w:szCs w:val="24"/>
          <w:lang w:val="en-GB"/>
        </w:rPr>
        <w:t>, 19(</w:t>
      </w:r>
      <w:r w:rsidRPr="0B472C7B" w:rsidR="3D671A28">
        <w:rPr>
          <w:rFonts w:ascii="Calibri" w:hAnsi="Calibri" w:eastAsia="Calibri" w:cs="Calibri"/>
          <w:noProof w:val="0"/>
          <w:sz w:val="24"/>
          <w:szCs w:val="24"/>
          <w:lang w:val="en-GB"/>
        </w:rPr>
        <w:t xml:space="preserve">3), p.1632. </w:t>
      </w:r>
      <w:r w:rsidRPr="0B472C7B" w:rsidR="2E080CE7">
        <w:rPr>
          <w:rFonts w:ascii="Calibri" w:hAnsi="Calibri" w:eastAsia="Calibri" w:cs="Calibri"/>
          <w:noProof w:val="0"/>
          <w:sz w:val="24"/>
          <w:szCs w:val="24"/>
          <w:lang w:val="en-GB"/>
        </w:rPr>
        <w:t xml:space="preserve">(Accessed </w:t>
      </w:r>
      <w:r w:rsidRPr="0B472C7B" w:rsidR="125AC748">
        <w:rPr>
          <w:rFonts w:ascii="Calibri" w:hAnsi="Calibri" w:eastAsia="Calibri" w:cs="Calibri"/>
          <w:noProof w:val="0"/>
          <w:sz w:val="24"/>
          <w:szCs w:val="24"/>
          <w:lang w:val="en-GB"/>
        </w:rPr>
        <w:t>1</w:t>
      </w:r>
      <w:r w:rsidRPr="0B472C7B" w:rsidR="2E080CE7">
        <w:rPr>
          <w:rFonts w:ascii="Calibri" w:hAnsi="Calibri" w:eastAsia="Calibri" w:cs="Calibri"/>
          <w:noProof w:val="0"/>
          <w:sz w:val="24"/>
          <w:szCs w:val="24"/>
          <w:lang w:val="en-GB"/>
        </w:rPr>
        <w:t>0 March 2024).</w:t>
      </w:r>
    </w:p>
    <w:p w:rsidR="001619B6" w:rsidP="0B472C7B" w:rsidRDefault="001619B6" w14:paraId="0984FB2D" w14:textId="2472147E">
      <w:pPr>
        <w:pStyle w:val="Normal"/>
        <w:spacing w:before="0" w:beforeAutospacing="off" w:line="360" w:lineRule="auto"/>
        <w:ind w:left="-20" w:right="-20"/>
        <w:rPr>
          <w:rFonts w:ascii="Calibri" w:hAnsi="Calibri" w:eastAsia="Calibri" w:cs="Calibri"/>
          <w:noProof w:val="0"/>
          <w:sz w:val="24"/>
          <w:szCs w:val="24"/>
          <w:lang w:val="en-GB"/>
        </w:rPr>
      </w:pPr>
      <w:r w:rsidRPr="0B472C7B" w:rsidR="3D671A28">
        <w:rPr>
          <w:rFonts w:ascii="Calibri" w:hAnsi="Calibri" w:eastAsia="Calibri" w:cs="Calibri"/>
          <w:noProof w:val="0"/>
          <w:sz w:val="24"/>
          <w:szCs w:val="24"/>
          <w:lang w:val="en-GB"/>
        </w:rPr>
        <w:t xml:space="preserve">Shorter, E. (2009). The history of lithium therapy. </w:t>
      </w:r>
      <w:r w:rsidRPr="0B472C7B" w:rsidR="3D671A28">
        <w:rPr>
          <w:rFonts w:ascii="Calibri" w:hAnsi="Calibri" w:eastAsia="Calibri" w:cs="Calibri"/>
          <w:i w:val="1"/>
          <w:iCs w:val="1"/>
          <w:noProof w:val="0"/>
          <w:sz w:val="24"/>
          <w:szCs w:val="24"/>
          <w:lang w:val="en-GB"/>
        </w:rPr>
        <w:t>Bipolar Disorders</w:t>
      </w:r>
      <w:r w:rsidRPr="0B472C7B" w:rsidR="3D671A28">
        <w:rPr>
          <w:rFonts w:ascii="Calibri" w:hAnsi="Calibri" w:eastAsia="Calibri" w:cs="Calibri"/>
          <w:noProof w:val="0"/>
          <w:sz w:val="24"/>
          <w:szCs w:val="24"/>
          <w:lang w:val="en-GB"/>
        </w:rPr>
        <w:t xml:space="preserve">, 11(2), pp.4–9. </w:t>
      </w:r>
      <w:r w:rsidRPr="0B472C7B" w:rsidR="702D3F0F">
        <w:rPr>
          <w:rFonts w:ascii="Calibri" w:hAnsi="Calibri" w:eastAsia="Calibri" w:cs="Calibri"/>
          <w:noProof w:val="0"/>
          <w:sz w:val="24"/>
          <w:szCs w:val="24"/>
          <w:lang w:val="en-GB"/>
        </w:rPr>
        <w:t xml:space="preserve">(Accessed </w:t>
      </w:r>
      <w:r w:rsidRPr="0B472C7B" w:rsidR="008A7B24">
        <w:rPr>
          <w:rFonts w:ascii="Calibri" w:hAnsi="Calibri" w:eastAsia="Calibri" w:cs="Calibri"/>
          <w:noProof w:val="0"/>
          <w:sz w:val="24"/>
          <w:szCs w:val="24"/>
          <w:lang w:val="en-GB"/>
        </w:rPr>
        <w:t>12</w:t>
      </w:r>
      <w:r w:rsidRPr="0B472C7B" w:rsidR="702D3F0F">
        <w:rPr>
          <w:rFonts w:ascii="Calibri" w:hAnsi="Calibri" w:eastAsia="Calibri" w:cs="Calibri"/>
          <w:noProof w:val="0"/>
          <w:sz w:val="24"/>
          <w:szCs w:val="24"/>
          <w:lang w:val="en-GB"/>
        </w:rPr>
        <w:t xml:space="preserve"> March 2024).</w:t>
      </w:r>
    </w:p>
    <w:p w:rsidR="001619B6" w:rsidP="0B472C7B" w:rsidRDefault="001619B6" w14:paraId="2C93E204" w14:textId="6C5A92D4">
      <w:pPr>
        <w:pStyle w:val="Normal"/>
        <w:spacing w:before="0" w:beforeAutospacing="off" w:line="360" w:lineRule="auto"/>
        <w:ind w:left="-20" w:right="-20"/>
        <w:rPr>
          <w:rFonts w:ascii="Calibri" w:hAnsi="Calibri" w:eastAsia="Calibri" w:cs="Calibri"/>
          <w:noProof w:val="0"/>
          <w:sz w:val="24"/>
          <w:szCs w:val="24"/>
          <w:lang w:val="en-GB"/>
        </w:rPr>
      </w:pPr>
      <w:r w:rsidRPr="0B472C7B" w:rsidR="3D671A28">
        <w:rPr>
          <w:rFonts w:ascii="Calibri" w:hAnsi="Calibri" w:eastAsia="Calibri" w:cs="Calibri"/>
          <w:noProof w:val="0"/>
          <w:sz w:val="24"/>
          <w:szCs w:val="24"/>
          <w:lang w:val="en-GB"/>
        </w:rPr>
        <w:t xml:space="preserve">Singh, </w:t>
      </w:r>
      <w:r w:rsidRPr="0B472C7B" w:rsidR="3D671A28">
        <w:rPr>
          <w:rFonts w:ascii="Calibri" w:hAnsi="Calibri" w:eastAsia="Calibri" w:cs="Calibri"/>
          <w:noProof w:val="0"/>
          <w:sz w:val="24"/>
          <w:szCs w:val="24"/>
          <w:lang w:val="en-GB"/>
        </w:rPr>
        <w:t>A.</w:t>
      </w:r>
      <w:r w:rsidRPr="0B472C7B" w:rsidR="3D671A28">
        <w:rPr>
          <w:rFonts w:ascii="Calibri" w:hAnsi="Calibri" w:eastAsia="Calibri" w:cs="Calibri"/>
          <w:noProof w:val="0"/>
          <w:sz w:val="24"/>
          <w:szCs w:val="24"/>
          <w:lang w:val="en-GB"/>
        </w:rPr>
        <w:t xml:space="preserve"> and Kar, S.K. (2017). How Electroconvulsive Therapy </w:t>
      </w:r>
      <w:r w:rsidRPr="0B472C7B" w:rsidR="3D671A28">
        <w:rPr>
          <w:rFonts w:ascii="Calibri" w:hAnsi="Calibri" w:eastAsia="Calibri" w:cs="Calibri"/>
          <w:noProof w:val="0"/>
          <w:sz w:val="24"/>
          <w:szCs w:val="24"/>
          <w:lang w:val="en-GB"/>
        </w:rPr>
        <w:t>Works?:</w:t>
      </w:r>
      <w:r w:rsidRPr="0B472C7B" w:rsidR="3D671A28">
        <w:rPr>
          <w:rFonts w:ascii="Calibri" w:hAnsi="Calibri" w:eastAsia="Calibri" w:cs="Calibri"/>
          <w:noProof w:val="0"/>
          <w:sz w:val="24"/>
          <w:szCs w:val="24"/>
          <w:lang w:val="en-GB"/>
        </w:rPr>
        <w:t xml:space="preserve"> Understanding the Neurobiological Mechanisms. </w:t>
      </w:r>
      <w:r w:rsidRPr="0B472C7B" w:rsidR="3D671A28">
        <w:rPr>
          <w:rFonts w:ascii="Calibri" w:hAnsi="Calibri" w:eastAsia="Calibri" w:cs="Calibri"/>
          <w:i w:val="1"/>
          <w:iCs w:val="1"/>
          <w:noProof w:val="0"/>
          <w:sz w:val="24"/>
          <w:szCs w:val="24"/>
          <w:lang w:val="en-GB"/>
        </w:rPr>
        <w:t>Clinical Psychopharmacology and Neuroscience</w:t>
      </w:r>
      <w:r w:rsidRPr="0B472C7B" w:rsidR="3D671A28">
        <w:rPr>
          <w:rFonts w:ascii="Calibri" w:hAnsi="Calibri" w:eastAsia="Calibri" w:cs="Calibri"/>
          <w:noProof w:val="0"/>
          <w:sz w:val="24"/>
          <w:szCs w:val="24"/>
          <w:lang w:val="en-GB"/>
        </w:rPr>
        <w:t>, 15(3), pp.210–221.</w:t>
      </w:r>
      <w:r w:rsidRPr="0B472C7B" w:rsidR="6CC05717">
        <w:rPr>
          <w:rFonts w:ascii="Calibri" w:hAnsi="Calibri" w:eastAsia="Calibri" w:cs="Calibri"/>
          <w:noProof w:val="0"/>
          <w:sz w:val="24"/>
          <w:szCs w:val="24"/>
          <w:lang w:val="en-GB"/>
        </w:rPr>
        <w:t xml:space="preserve"> (Accessed 20 March 2024).</w:t>
      </w:r>
    </w:p>
    <w:p w:rsidR="001619B6" w:rsidP="0B472C7B" w:rsidRDefault="001619B6" w14:paraId="52D81841" w14:textId="51415FEA">
      <w:pPr>
        <w:pStyle w:val="Normal"/>
        <w:spacing w:before="0" w:beforeAutospacing="off" w:line="360" w:lineRule="auto"/>
        <w:ind w:left="-20" w:right="-20"/>
        <w:rPr>
          <w:rFonts w:ascii="Calibri" w:hAnsi="Calibri" w:eastAsia="Calibri" w:cs="Calibri"/>
          <w:noProof w:val="0"/>
          <w:sz w:val="24"/>
          <w:szCs w:val="24"/>
          <w:lang w:val="en-GB"/>
        </w:rPr>
      </w:pPr>
      <w:r w:rsidRPr="0B472C7B" w:rsidR="3D671A28">
        <w:rPr>
          <w:rFonts w:ascii="Calibri" w:hAnsi="Calibri" w:eastAsia="Calibri" w:cs="Calibri"/>
          <w:noProof w:val="0"/>
          <w:sz w:val="24"/>
          <w:szCs w:val="24"/>
          <w:lang w:val="en-GB"/>
        </w:rPr>
        <w:t xml:space="preserve">Singh, K., Ghazi, F., White, R., Sarfo-Adu, B. and Carter, P. (2018). Improving access to Early Intervention in Psychosis (EIP): the 2-week wait for cancer comes to psychosis. </w:t>
      </w:r>
      <w:r w:rsidRPr="0B472C7B" w:rsidR="3D671A28">
        <w:rPr>
          <w:rFonts w:ascii="Calibri" w:hAnsi="Calibri" w:eastAsia="Calibri" w:cs="Calibri"/>
          <w:i w:val="1"/>
          <w:iCs w:val="1"/>
          <w:noProof w:val="0"/>
          <w:sz w:val="24"/>
          <w:szCs w:val="24"/>
          <w:lang w:val="en-GB"/>
        </w:rPr>
        <w:t xml:space="preserve">BMJ Open </w:t>
      </w:r>
      <w:r w:rsidRPr="0B472C7B" w:rsidR="3D671A28">
        <w:rPr>
          <w:rFonts w:ascii="Calibri" w:hAnsi="Calibri" w:eastAsia="Calibri" w:cs="Calibri"/>
          <w:i w:val="1"/>
          <w:iCs w:val="1"/>
          <w:noProof w:val="0"/>
          <w:sz w:val="24"/>
          <w:szCs w:val="24"/>
          <w:lang w:val="en-GB"/>
        </w:rPr>
        <w:t>Quality</w:t>
      </w:r>
      <w:r w:rsidRPr="0B472C7B" w:rsidR="3D671A28">
        <w:rPr>
          <w:rFonts w:ascii="Calibri" w:hAnsi="Calibri" w:eastAsia="Calibri" w:cs="Calibri"/>
          <w:noProof w:val="0"/>
          <w:sz w:val="24"/>
          <w:szCs w:val="24"/>
          <w:lang w:val="en-GB"/>
        </w:rPr>
        <w:t>, 7(</w:t>
      </w:r>
      <w:r w:rsidRPr="0B472C7B" w:rsidR="3D671A28">
        <w:rPr>
          <w:rFonts w:ascii="Calibri" w:hAnsi="Calibri" w:eastAsia="Calibri" w:cs="Calibri"/>
          <w:noProof w:val="0"/>
          <w:sz w:val="24"/>
          <w:szCs w:val="24"/>
          <w:lang w:val="en-GB"/>
        </w:rPr>
        <w:t>3), p.e000190.</w:t>
      </w:r>
      <w:r w:rsidRPr="0B472C7B" w:rsidR="642A258A">
        <w:rPr>
          <w:rFonts w:ascii="Calibri" w:hAnsi="Calibri" w:eastAsia="Calibri" w:cs="Calibri"/>
          <w:noProof w:val="0"/>
          <w:sz w:val="24"/>
          <w:szCs w:val="24"/>
          <w:lang w:val="en-GB"/>
        </w:rPr>
        <w:t xml:space="preserve"> (Accessed </w:t>
      </w:r>
      <w:r w:rsidRPr="0B472C7B" w:rsidR="253F5F38">
        <w:rPr>
          <w:rFonts w:ascii="Calibri" w:hAnsi="Calibri" w:eastAsia="Calibri" w:cs="Calibri"/>
          <w:noProof w:val="0"/>
          <w:sz w:val="24"/>
          <w:szCs w:val="24"/>
          <w:lang w:val="en-GB"/>
        </w:rPr>
        <w:t>1</w:t>
      </w:r>
      <w:r w:rsidRPr="0B472C7B" w:rsidR="642A258A">
        <w:rPr>
          <w:rFonts w:ascii="Calibri" w:hAnsi="Calibri" w:eastAsia="Calibri" w:cs="Calibri"/>
          <w:noProof w:val="0"/>
          <w:sz w:val="24"/>
          <w:szCs w:val="24"/>
          <w:lang w:val="en-GB"/>
        </w:rPr>
        <w:t>0 March 2024).</w:t>
      </w:r>
    </w:p>
    <w:p w:rsidR="001619B6" w:rsidP="0B472C7B" w:rsidRDefault="001619B6" w14:paraId="3D73944A" w14:textId="023EB638">
      <w:pPr>
        <w:pStyle w:val="Normal"/>
        <w:spacing w:before="0" w:beforeAutospacing="off" w:line="360" w:lineRule="auto"/>
        <w:ind w:left="-20" w:right="-20"/>
        <w:rPr>
          <w:rFonts w:ascii="Calibri" w:hAnsi="Calibri" w:eastAsia="Calibri" w:cs="Calibri"/>
          <w:noProof w:val="0"/>
          <w:sz w:val="24"/>
          <w:szCs w:val="24"/>
          <w:lang w:val="en-GB"/>
        </w:rPr>
      </w:pPr>
      <w:r w:rsidRPr="0B472C7B" w:rsidR="3D671A28">
        <w:rPr>
          <w:rFonts w:ascii="Calibri" w:hAnsi="Calibri" w:eastAsia="Calibri" w:cs="Calibri"/>
          <w:noProof w:val="0"/>
          <w:sz w:val="24"/>
          <w:szCs w:val="24"/>
          <w:lang w:val="en-GB"/>
        </w:rPr>
        <w:t xml:space="preserve">Stebbings, C. (2011). An Effective Model of Institutional Taxation: Lunatic Asylums in </w:t>
      </w:r>
      <w:r w:rsidRPr="0B472C7B" w:rsidR="3D671A28">
        <w:rPr>
          <w:rFonts w:ascii="Calibri" w:hAnsi="Calibri" w:eastAsia="Calibri" w:cs="Calibri"/>
          <w:noProof w:val="0"/>
          <w:sz w:val="24"/>
          <w:szCs w:val="24"/>
          <w:lang w:val="en-GB"/>
        </w:rPr>
        <w:t>Nineteenth-Century England</w:t>
      </w:r>
      <w:r w:rsidRPr="0B472C7B" w:rsidR="3D671A28">
        <w:rPr>
          <w:rFonts w:ascii="Calibri" w:hAnsi="Calibri" w:eastAsia="Calibri" w:cs="Calibri"/>
          <w:noProof w:val="0"/>
          <w:sz w:val="24"/>
          <w:szCs w:val="24"/>
          <w:lang w:val="en-GB"/>
        </w:rPr>
        <w:t xml:space="preserve">. </w:t>
      </w:r>
      <w:r w:rsidRPr="0B472C7B" w:rsidR="3D671A28">
        <w:rPr>
          <w:rFonts w:ascii="Calibri" w:hAnsi="Calibri" w:eastAsia="Calibri" w:cs="Calibri"/>
          <w:i w:val="1"/>
          <w:iCs w:val="1"/>
          <w:noProof w:val="0"/>
          <w:sz w:val="24"/>
          <w:szCs w:val="24"/>
          <w:lang w:val="en-GB"/>
        </w:rPr>
        <w:t>The Journal of Legal History</w:t>
      </w:r>
      <w:r w:rsidRPr="0B472C7B" w:rsidR="3D671A28">
        <w:rPr>
          <w:rFonts w:ascii="Calibri" w:hAnsi="Calibri" w:eastAsia="Calibri" w:cs="Calibri"/>
          <w:noProof w:val="0"/>
          <w:sz w:val="24"/>
          <w:szCs w:val="24"/>
          <w:lang w:val="en-GB"/>
        </w:rPr>
        <w:t xml:space="preserve">, 32(1), pp.31–59. </w:t>
      </w:r>
      <w:r w:rsidRPr="0B472C7B" w:rsidR="1224FD6C">
        <w:rPr>
          <w:rFonts w:ascii="Calibri" w:hAnsi="Calibri" w:eastAsia="Calibri" w:cs="Calibri"/>
          <w:noProof w:val="0"/>
          <w:sz w:val="24"/>
          <w:szCs w:val="24"/>
          <w:lang w:val="en-GB"/>
        </w:rPr>
        <w:t>(Accessed 20 March 2024).</w:t>
      </w:r>
    </w:p>
    <w:p w:rsidR="001619B6" w:rsidP="0B472C7B" w:rsidRDefault="001619B6" w14:paraId="71D94526" w14:textId="77080A54">
      <w:pPr>
        <w:pStyle w:val="Normal"/>
        <w:spacing w:before="0" w:beforeAutospacing="off" w:line="360" w:lineRule="auto"/>
        <w:ind w:left="-20" w:right="-20"/>
        <w:rPr>
          <w:rFonts w:ascii="Calibri" w:hAnsi="Calibri" w:eastAsia="Calibri" w:cs="Calibri"/>
          <w:noProof w:val="0"/>
          <w:sz w:val="24"/>
          <w:szCs w:val="24"/>
          <w:lang w:val="en-GB"/>
        </w:rPr>
      </w:pPr>
      <w:r w:rsidRPr="0B472C7B" w:rsidR="3D671A28">
        <w:rPr>
          <w:rFonts w:ascii="Calibri" w:hAnsi="Calibri" w:eastAsia="Calibri" w:cs="Calibri"/>
          <w:noProof w:val="0"/>
          <w:sz w:val="24"/>
          <w:szCs w:val="24"/>
          <w:lang w:val="en-GB"/>
        </w:rPr>
        <w:t xml:space="preserve">Stuart, H. (2016). Reducing the Stigma of Mental Illness. </w:t>
      </w:r>
      <w:r w:rsidRPr="0B472C7B" w:rsidR="3D671A28">
        <w:rPr>
          <w:rFonts w:ascii="Calibri" w:hAnsi="Calibri" w:eastAsia="Calibri" w:cs="Calibri"/>
          <w:i w:val="1"/>
          <w:iCs w:val="1"/>
          <w:noProof w:val="0"/>
          <w:sz w:val="24"/>
          <w:szCs w:val="24"/>
          <w:lang w:val="en-GB"/>
        </w:rPr>
        <w:t xml:space="preserve">Global Mental </w:t>
      </w:r>
      <w:r w:rsidRPr="0B472C7B" w:rsidR="3D671A28">
        <w:rPr>
          <w:rFonts w:ascii="Calibri" w:hAnsi="Calibri" w:eastAsia="Calibri" w:cs="Calibri"/>
          <w:i w:val="1"/>
          <w:iCs w:val="1"/>
          <w:noProof w:val="0"/>
          <w:sz w:val="24"/>
          <w:szCs w:val="24"/>
          <w:lang w:val="en-GB"/>
        </w:rPr>
        <w:t>Health</w:t>
      </w:r>
      <w:r w:rsidRPr="0B472C7B" w:rsidR="3D671A28">
        <w:rPr>
          <w:rFonts w:ascii="Calibri" w:hAnsi="Calibri" w:eastAsia="Calibri" w:cs="Calibri"/>
          <w:noProof w:val="0"/>
          <w:sz w:val="24"/>
          <w:szCs w:val="24"/>
          <w:lang w:val="en-GB"/>
        </w:rPr>
        <w:t>, 3(</w:t>
      </w:r>
      <w:r w:rsidRPr="0B472C7B" w:rsidR="3D671A28">
        <w:rPr>
          <w:rFonts w:ascii="Calibri" w:hAnsi="Calibri" w:eastAsia="Calibri" w:cs="Calibri"/>
          <w:noProof w:val="0"/>
          <w:sz w:val="24"/>
          <w:szCs w:val="24"/>
          <w:lang w:val="en-GB"/>
        </w:rPr>
        <w:t>17).</w:t>
      </w:r>
      <w:r w:rsidRPr="0B472C7B" w:rsidR="5D9D2803">
        <w:rPr>
          <w:rFonts w:ascii="Calibri" w:hAnsi="Calibri" w:eastAsia="Calibri" w:cs="Calibri"/>
          <w:noProof w:val="0"/>
          <w:sz w:val="24"/>
          <w:szCs w:val="24"/>
          <w:lang w:val="en-GB"/>
        </w:rPr>
        <w:t xml:space="preserve"> (Accessed 20 March 2024).</w:t>
      </w:r>
    </w:p>
    <w:p w:rsidR="001619B6" w:rsidP="0B472C7B" w:rsidRDefault="001619B6" w14:paraId="152B0759" w14:textId="07266016">
      <w:pPr>
        <w:pStyle w:val="Normal"/>
        <w:spacing w:before="0" w:beforeAutospacing="off" w:line="360" w:lineRule="auto"/>
        <w:ind w:left="-20" w:right="-20"/>
        <w:rPr>
          <w:rFonts w:ascii="Calibri" w:hAnsi="Calibri" w:eastAsia="Calibri" w:cs="Calibri"/>
          <w:noProof w:val="0"/>
          <w:sz w:val="24"/>
          <w:szCs w:val="24"/>
          <w:lang w:val="en-GB"/>
        </w:rPr>
      </w:pPr>
      <w:r w:rsidRPr="0B472C7B" w:rsidR="3D671A28">
        <w:rPr>
          <w:rFonts w:ascii="Calibri" w:hAnsi="Calibri" w:eastAsia="Calibri" w:cs="Calibri"/>
          <w:noProof w:val="0"/>
          <w:sz w:val="24"/>
          <w:szCs w:val="24"/>
          <w:lang w:val="en-GB"/>
        </w:rPr>
        <w:t xml:space="preserve">Swartz, H.A. and Swanson, J. (2014). Psychotherapy for Bipolar Disorder in Adults: A Review of the Evidence. </w:t>
      </w:r>
      <w:r w:rsidRPr="0B472C7B" w:rsidR="3D671A28">
        <w:rPr>
          <w:rFonts w:ascii="Calibri" w:hAnsi="Calibri" w:eastAsia="Calibri" w:cs="Calibri"/>
          <w:i w:val="1"/>
          <w:iCs w:val="1"/>
          <w:noProof w:val="0"/>
          <w:sz w:val="24"/>
          <w:szCs w:val="24"/>
          <w:lang w:val="en-GB"/>
        </w:rPr>
        <w:t>FOCUS</w:t>
      </w:r>
      <w:r w:rsidRPr="0B472C7B" w:rsidR="3D671A28">
        <w:rPr>
          <w:rFonts w:ascii="Calibri" w:hAnsi="Calibri" w:eastAsia="Calibri" w:cs="Calibri"/>
          <w:noProof w:val="0"/>
          <w:sz w:val="24"/>
          <w:szCs w:val="24"/>
          <w:lang w:val="en-GB"/>
        </w:rPr>
        <w:t>,</w:t>
      </w:r>
      <w:r w:rsidRPr="0B472C7B" w:rsidR="5E14A78F">
        <w:rPr>
          <w:rFonts w:ascii="Calibri" w:hAnsi="Calibri" w:eastAsia="Calibri" w:cs="Calibri"/>
          <w:noProof w:val="0"/>
          <w:sz w:val="24"/>
          <w:szCs w:val="24"/>
          <w:lang w:val="en-GB"/>
        </w:rPr>
        <w:t xml:space="preserve"> </w:t>
      </w:r>
      <w:r w:rsidRPr="0B472C7B" w:rsidR="3D671A28">
        <w:rPr>
          <w:rFonts w:ascii="Calibri" w:hAnsi="Calibri" w:eastAsia="Calibri" w:cs="Calibri"/>
          <w:noProof w:val="0"/>
          <w:sz w:val="24"/>
          <w:szCs w:val="24"/>
          <w:lang w:val="en-GB"/>
        </w:rPr>
        <w:t xml:space="preserve">12(3), pp.251–266. </w:t>
      </w:r>
      <w:r w:rsidRPr="0B472C7B" w:rsidR="3751412A">
        <w:rPr>
          <w:rFonts w:ascii="Calibri" w:hAnsi="Calibri" w:eastAsia="Calibri" w:cs="Calibri"/>
          <w:noProof w:val="0"/>
          <w:sz w:val="24"/>
          <w:szCs w:val="24"/>
          <w:lang w:val="en-GB"/>
        </w:rPr>
        <w:t xml:space="preserve">(Accessed </w:t>
      </w:r>
      <w:r w:rsidRPr="0B472C7B" w:rsidR="49D8C708">
        <w:rPr>
          <w:rFonts w:ascii="Calibri" w:hAnsi="Calibri" w:eastAsia="Calibri" w:cs="Calibri"/>
          <w:noProof w:val="0"/>
          <w:sz w:val="24"/>
          <w:szCs w:val="24"/>
          <w:lang w:val="en-GB"/>
        </w:rPr>
        <w:t>12</w:t>
      </w:r>
      <w:r w:rsidRPr="0B472C7B" w:rsidR="3751412A">
        <w:rPr>
          <w:rFonts w:ascii="Calibri" w:hAnsi="Calibri" w:eastAsia="Calibri" w:cs="Calibri"/>
          <w:noProof w:val="0"/>
          <w:sz w:val="24"/>
          <w:szCs w:val="24"/>
          <w:lang w:val="en-GB"/>
        </w:rPr>
        <w:t xml:space="preserve"> March 2024).</w:t>
      </w:r>
    </w:p>
    <w:p w:rsidR="001619B6" w:rsidP="0B472C7B" w:rsidRDefault="001619B6" w14:paraId="44046BC9" w14:textId="48DCC8D2">
      <w:pPr>
        <w:pStyle w:val="Normal"/>
        <w:spacing w:before="0" w:beforeAutospacing="off" w:line="360" w:lineRule="auto"/>
        <w:ind w:left="-20" w:right="-20"/>
        <w:rPr>
          <w:rFonts w:ascii="Calibri" w:hAnsi="Calibri" w:eastAsia="Calibri" w:cs="Calibri"/>
          <w:noProof w:val="0"/>
          <w:sz w:val="24"/>
          <w:szCs w:val="24"/>
          <w:lang w:val="en-GB"/>
        </w:rPr>
      </w:pPr>
      <w:r w:rsidRPr="0B472C7B" w:rsidR="3D671A28">
        <w:rPr>
          <w:rFonts w:ascii="Calibri" w:hAnsi="Calibri" w:eastAsia="Calibri" w:cs="Calibri"/>
          <w:noProof w:val="0"/>
          <w:sz w:val="24"/>
          <w:szCs w:val="24"/>
          <w:lang w:val="en-GB"/>
        </w:rPr>
        <w:t>Szmukler</w:t>
      </w:r>
      <w:r w:rsidRPr="0B472C7B" w:rsidR="3D671A28">
        <w:rPr>
          <w:rFonts w:ascii="Calibri" w:hAnsi="Calibri" w:eastAsia="Calibri" w:cs="Calibri"/>
          <w:noProof w:val="0"/>
          <w:sz w:val="24"/>
          <w:szCs w:val="24"/>
          <w:lang w:val="en-GB"/>
        </w:rPr>
        <w:t xml:space="preserve">, G., Daw, R. and Callard, F. (2014). Mental health law and the UN Convention on the rights of persons with disabilities. </w:t>
      </w:r>
      <w:r w:rsidRPr="0B472C7B" w:rsidR="3D671A28">
        <w:rPr>
          <w:rFonts w:ascii="Calibri" w:hAnsi="Calibri" w:eastAsia="Calibri" w:cs="Calibri"/>
          <w:i w:val="1"/>
          <w:iCs w:val="1"/>
          <w:noProof w:val="0"/>
          <w:sz w:val="24"/>
          <w:szCs w:val="24"/>
          <w:lang w:val="en-GB"/>
        </w:rPr>
        <w:t>International Journal of Law and Psychiatry</w:t>
      </w:r>
      <w:r w:rsidRPr="0B472C7B" w:rsidR="3D671A28">
        <w:rPr>
          <w:rFonts w:ascii="Calibri" w:hAnsi="Calibri" w:eastAsia="Calibri" w:cs="Calibri"/>
          <w:noProof w:val="0"/>
          <w:sz w:val="24"/>
          <w:szCs w:val="24"/>
          <w:lang w:val="en-GB"/>
        </w:rPr>
        <w:t>, 37(3), pp.245–252.</w:t>
      </w:r>
      <w:r w:rsidRPr="0B472C7B" w:rsidR="5EDA0187">
        <w:rPr>
          <w:rFonts w:ascii="Calibri" w:hAnsi="Calibri" w:eastAsia="Calibri" w:cs="Calibri"/>
          <w:noProof w:val="0"/>
          <w:sz w:val="24"/>
          <w:szCs w:val="24"/>
          <w:lang w:val="en-GB"/>
        </w:rPr>
        <w:t xml:space="preserve"> (Accessed </w:t>
      </w:r>
      <w:r w:rsidRPr="0B472C7B" w:rsidR="69AF45D5">
        <w:rPr>
          <w:rFonts w:ascii="Calibri" w:hAnsi="Calibri" w:eastAsia="Calibri" w:cs="Calibri"/>
          <w:noProof w:val="0"/>
          <w:sz w:val="24"/>
          <w:szCs w:val="24"/>
          <w:lang w:val="en-GB"/>
        </w:rPr>
        <w:t>1</w:t>
      </w:r>
      <w:r w:rsidRPr="0B472C7B" w:rsidR="5EDA0187">
        <w:rPr>
          <w:rFonts w:ascii="Calibri" w:hAnsi="Calibri" w:eastAsia="Calibri" w:cs="Calibri"/>
          <w:noProof w:val="0"/>
          <w:sz w:val="24"/>
          <w:szCs w:val="24"/>
          <w:lang w:val="en-GB"/>
        </w:rPr>
        <w:t>0 March 2024).</w:t>
      </w:r>
    </w:p>
    <w:p w:rsidR="001619B6" w:rsidP="0B472C7B" w:rsidRDefault="001619B6" w14:paraId="6B16DD18" w14:textId="2AC65C86">
      <w:pPr>
        <w:pStyle w:val="Normal"/>
        <w:spacing w:before="0" w:beforeAutospacing="off" w:line="360" w:lineRule="auto"/>
        <w:ind w:left="-20" w:right="-20"/>
        <w:rPr>
          <w:rFonts w:ascii="Calibri" w:hAnsi="Calibri" w:eastAsia="Calibri" w:cs="Calibri"/>
          <w:noProof w:val="0"/>
          <w:sz w:val="24"/>
          <w:szCs w:val="24"/>
          <w:lang w:val="en-GB"/>
        </w:rPr>
      </w:pPr>
      <w:r w:rsidRPr="0B472C7B" w:rsidR="3D671A28">
        <w:rPr>
          <w:rFonts w:ascii="Calibri" w:hAnsi="Calibri" w:eastAsia="Calibri" w:cs="Calibri"/>
          <w:noProof w:val="0"/>
          <w:sz w:val="24"/>
          <w:szCs w:val="24"/>
          <w:lang w:val="en-GB"/>
        </w:rPr>
        <w:t xml:space="preserve">Takabayashi, A. (2017). Surviving the Lunacy Act of 1890: English Psychiatrists and Professional Development during the Early Twentieth Century. </w:t>
      </w:r>
      <w:r w:rsidRPr="0B472C7B" w:rsidR="3D671A28">
        <w:rPr>
          <w:rFonts w:ascii="Calibri" w:hAnsi="Calibri" w:eastAsia="Calibri" w:cs="Calibri"/>
          <w:i w:val="1"/>
          <w:iCs w:val="1"/>
          <w:noProof w:val="0"/>
          <w:sz w:val="24"/>
          <w:szCs w:val="24"/>
          <w:lang w:val="en-GB"/>
        </w:rPr>
        <w:t>Medical History</w:t>
      </w:r>
      <w:r w:rsidRPr="0B472C7B" w:rsidR="3D671A28">
        <w:rPr>
          <w:rFonts w:ascii="Calibri" w:hAnsi="Calibri" w:eastAsia="Calibri" w:cs="Calibri"/>
          <w:noProof w:val="0"/>
          <w:sz w:val="24"/>
          <w:szCs w:val="24"/>
          <w:lang w:val="en-GB"/>
        </w:rPr>
        <w:t>, 61(02), pp.246–269.</w:t>
      </w:r>
      <w:r w:rsidRPr="0B472C7B" w:rsidR="6FBC87FC">
        <w:rPr>
          <w:rFonts w:ascii="Calibri" w:hAnsi="Calibri" w:eastAsia="Calibri" w:cs="Calibri"/>
          <w:noProof w:val="0"/>
          <w:sz w:val="24"/>
          <w:szCs w:val="24"/>
          <w:lang w:val="en-GB"/>
        </w:rPr>
        <w:t xml:space="preserve"> (Accessed 20 March 2024).</w:t>
      </w:r>
    </w:p>
    <w:p w:rsidR="001619B6" w:rsidP="0B472C7B" w:rsidRDefault="001619B6" w14:paraId="0A78D495" w14:textId="0CC18A16">
      <w:pPr>
        <w:pStyle w:val="Normal"/>
        <w:spacing w:before="0" w:beforeAutospacing="off" w:line="360" w:lineRule="auto"/>
        <w:ind w:left="-20" w:right="-20"/>
        <w:rPr>
          <w:rFonts w:ascii="Calibri" w:hAnsi="Calibri" w:eastAsia="Calibri" w:cs="Calibri"/>
          <w:noProof w:val="0"/>
          <w:sz w:val="24"/>
          <w:szCs w:val="24"/>
          <w:lang w:val="en-GB"/>
        </w:rPr>
      </w:pPr>
      <w:r w:rsidRPr="0B472C7B" w:rsidR="3D671A28">
        <w:rPr>
          <w:rFonts w:ascii="Calibri" w:hAnsi="Calibri" w:eastAsia="Calibri" w:cs="Calibri"/>
          <w:noProof w:val="0"/>
          <w:sz w:val="24"/>
          <w:szCs w:val="24"/>
          <w:lang w:val="en-GB"/>
        </w:rPr>
        <w:t xml:space="preserve">Tasca, C., Rapetti, M., Carta, M.G. and Fadda, B. (2012). Women and Hysteria in the History of Mental Health. </w:t>
      </w:r>
      <w:r w:rsidRPr="0B472C7B" w:rsidR="3D671A28">
        <w:rPr>
          <w:rFonts w:ascii="Calibri" w:hAnsi="Calibri" w:eastAsia="Calibri" w:cs="Calibri"/>
          <w:i w:val="1"/>
          <w:iCs w:val="1"/>
          <w:noProof w:val="0"/>
          <w:sz w:val="24"/>
          <w:szCs w:val="24"/>
          <w:lang w:val="en-GB"/>
        </w:rPr>
        <w:t xml:space="preserve">Clinical Practice &amp; Epidemiology in Mental </w:t>
      </w:r>
      <w:r w:rsidRPr="0B472C7B" w:rsidR="3D671A28">
        <w:rPr>
          <w:rFonts w:ascii="Calibri" w:hAnsi="Calibri" w:eastAsia="Calibri" w:cs="Calibri"/>
          <w:i w:val="1"/>
          <w:iCs w:val="1"/>
          <w:noProof w:val="0"/>
          <w:sz w:val="24"/>
          <w:szCs w:val="24"/>
          <w:lang w:val="en-GB"/>
        </w:rPr>
        <w:t>Health</w:t>
      </w:r>
      <w:r w:rsidRPr="0B472C7B" w:rsidR="3D671A28">
        <w:rPr>
          <w:rFonts w:ascii="Calibri" w:hAnsi="Calibri" w:eastAsia="Calibri" w:cs="Calibri"/>
          <w:noProof w:val="0"/>
          <w:sz w:val="24"/>
          <w:szCs w:val="24"/>
          <w:lang w:val="en-GB"/>
        </w:rPr>
        <w:t>, 8(</w:t>
      </w:r>
      <w:r w:rsidRPr="0B472C7B" w:rsidR="3D671A28">
        <w:rPr>
          <w:rFonts w:ascii="Calibri" w:hAnsi="Calibri" w:eastAsia="Calibri" w:cs="Calibri"/>
          <w:noProof w:val="0"/>
          <w:sz w:val="24"/>
          <w:szCs w:val="24"/>
          <w:lang w:val="en-GB"/>
        </w:rPr>
        <w:t xml:space="preserve">1), pp.110–119. </w:t>
      </w:r>
      <w:r w:rsidRPr="0B472C7B" w:rsidR="7B3C11CC">
        <w:rPr>
          <w:rFonts w:ascii="Calibri" w:hAnsi="Calibri" w:eastAsia="Calibri" w:cs="Calibri"/>
          <w:noProof w:val="0"/>
          <w:sz w:val="24"/>
          <w:szCs w:val="24"/>
          <w:lang w:val="en-GB"/>
        </w:rPr>
        <w:t xml:space="preserve">(Accessed </w:t>
      </w:r>
      <w:r w:rsidRPr="0B472C7B" w:rsidR="7848D72A">
        <w:rPr>
          <w:rFonts w:ascii="Calibri" w:hAnsi="Calibri" w:eastAsia="Calibri" w:cs="Calibri"/>
          <w:noProof w:val="0"/>
          <w:sz w:val="24"/>
          <w:szCs w:val="24"/>
          <w:lang w:val="en-GB"/>
        </w:rPr>
        <w:t>0</w:t>
      </w:r>
      <w:r w:rsidRPr="0B472C7B" w:rsidR="7B3C11CC">
        <w:rPr>
          <w:rFonts w:ascii="Calibri" w:hAnsi="Calibri" w:eastAsia="Calibri" w:cs="Calibri"/>
          <w:noProof w:val="0"/>
          <w:sz w:val="24"/>
          <w:szCs w:val="24"/>
          <w:lang w:val="en-GB"/>
        </w:rPr>
        <w:t>2 March 2024).</w:t>
      </w:r>
    </w:p>
    <w:p w:rsidR="001619B6" w:rsidP="0B472C7B" w:rsidRDefault="001619B6" w14:paraId="64CA123B" w14:textId="475D986F">
      <w:pPr>
        <w:pStyle w:val="Normal"/>
        <w:spacing w:before="0" w:beforeAutospacing="off" w:line="360" w:lineRule="auto"/>
        <w:ind w:left="-20" w:right="-20"/>
        <w:rPr>
          <w:rFonts w:ascii="Calibri" w:hAnsi="Calibri" w:eastAsia="Calibri" w:cs="Calibri"/>
          <w:noProof w:val="0"/>
          <w:sz w:val="24"/>
          <w:szCs w:val="24"/>
          <w:lang w:val="en-GB"/>
        </w:rPr>
      </w:pPr>
      <w:r w:rsidRPr="0B472C7B" w:rsidR="3D671A28">
        <w:rPr>
          <w:rFonts w:ascii="Calibri" w:hAnsi="Calibri" w:eastAsia="Calibri" w:cs="Calibri"/>
          <w:noProof w:val="0"/>
          <w:sz w:val="24"/>
          <w:szCs w:val="24"/>
          <w:lang w:val="en-GB"/>
        </w:rPr>
        <w:t xml:space="preserve">The National Archives (2019). 1833 Factory Act. </w:t>
      </w:r>
      <w:r w:rsidRPr="0B472C7B" w:rsidR="3D671A28">
        <w:rPr>
          <w:rFonts w:ascii="Calibri" w:hAnsi="Calibri" w:eastAsia="Calibri" w:cs="Calibri"/>
          <w:i w:val="1"/>
          <w:iCs w:val="1"/>
          <w:noProof w:val="0"/>
          <w:sz w:val="24"/>
          <w:szCs w:val="24"/>
          <w:lang w:val="en-GB"/>
        </w:rPr>
        <w:t>Nationalarchives.gov.uk</w:t>
      </w:r>
      <w:r w:rsidRPr="0B472C7B" w:rsidR="3D671A28">
        <w:rPr>
          <w:rFonts w:ascii="Calibri" w:hAnsi="Calibri" w:eastAsia="Calibri" w:cs="Calibri"/>
          <w:noProof w:val="0"/>
          <w:sz w:val="24"/>
          <w:szCs w:val="24"/>
          <w:lang w:val="en-GB"/>
        </w:rPr>
        <w:t xml:space="preserve">, [online] 1(1). </w:t>
      </w:r>
      <w:r w:rsidRPr="0B472C7B" w:rsidR="3D671A28">
        <w:rPr>
          <w:rFonts w:ascii="Calibri" w:hAnsi="Calibri" w:eastAsia="Calibri" w:cs="Calibri"/>
          <w:noProof w:val="0"/>
          <w:sz w:val="24"/>
          <w:szCs w:val="24"/>
          <w:lang w:val="en-GB"/>
        </w:rPr>
        <w:t>doi:https</w:t>
      </w:r>
      <w:r w:rsidRPr="0B472C7B" w:rsidR="3D671A28">
        <w:rPr>
          <w:rFonts w:ascii="Calibri" w:hAnsi="Calibri" w:eastAsia="Calibri" w:cs="Calibri"/>
          <w:noProof w:val="0"/>
          <w:sz w:val="24"/>
          <w:szCs w:val="24"/>
          <w:lang w:val="en-GB"/>
        </w:rPr>
        <w:t>://www.nationalarchives.gov.uk/default.htm.</w:t>
      </w:r>
      <w:r w:rsidRPr="0B472C7B" w:rsidR="58867BD2">
        <w:rPr>
          <w:rFonts w:ascii="Calibri" w:hAnsi="Calibri" w:eastAsia="Calibri" w:cs="Calibri"/>
          <w:noProof w:val="0"/>
          <w:sz w:val="24"/>
          <w:szCs w:val="24"/>
          <w:lang w:val="en-GB"/>
        </w:rPr>
        <w:t xml:space="preserve"> (Accessed 20 March 2024). (Accessed </w:t>
      </w:r>
      <w:r w:rsidRPr="0B472C7B" w:rsidR="7F1246AC">
        <w:rPr>
          <w:rFonts w:ascii="Calibri" w:hAnsi="Calibri" w:eastAsia="Calibri" w:cs="Calibri"/>
          <w:noProof w:val="0"/>
          <w:sz w:val="24"/>
          <w:szCs w:val="24"/>
          <w:lang w:val="en-GB"/>
        </w:rPr>
        <w:t>09</w:t>
      </w:r>
      <w:r w:rsidRPr="0B472C7B" w:rsidR="58867BD2">
        <w:rPr>
          <w:rFonts w:ascii="Calibri" w:hAnsi="Calibri" w:eastAsia="Calibri" w:cs="Calibri"/>
          <w:noProof w:val="0"/>
          <w:sz w:val="24"/>
          <w:szCs w:val="24"/>
          <w:lang w:val="en-GB"/>
        </w:rPr>
        <w:t xml:space="preserve"> March 2024).</w:t>
      </w:r>
    </w:p>
    <w:p w:rsidR="001619B6" w:rsidP="0B472C7B" w:rsidRDefault="001619B6" w14:paraId="56BEEF52" w14:textId="40F3E7B4">
      <w:pPr>
        <w:pStyle w:val="Normal"/>
        <w:spacing w:before="0" w:beforeAutospacing="off" w:line="360" w:lineRule="auto"/>
        <w:ind w:left="-20" w:right="-20"/>
        <w:rPr>
          <w:rFonts w:ascii="Calibri" w:hAnsi="Calibri" w:eastAsia="Calibri" w:cs="Calibri"/>
          <w:noProof w:val="0"/>
          <w:sz w:val="24"/>
          <w:szCs w:val="24"/>
          <w:lang w:val="en-GB"/>
        </w:rPr>
      </w:pPr>
      <w:r w:rsidRPr="0B472C7B" w:rsidR="3D671A28">
        <w:rPr>
          <w:rFonts w:ascii="Calibri" w:hAnsi="Calibri" w:eastAsia="Calibri" w:cs="Calibri"/>
          <w:noProof w:val="0"/>
          <w:sz w:val="24"/>
          <w:szCs w:val="24"/>
          <w:lang w:val="en-GB"/>
        </w:rPr>
        <w:t xml:space="preserve">Turner, J., Hayward, R., Angel, K., Fulford, B., Hall, J., Millard, C. and Thomson, M. (2015). The History of Mental Health Services in Modern England: Practitioner Memories and the Direction of Future Research. </w:t>
      </w:r>
      <w:r w:rsidRPr="0B472C7B" w:rsidR="3D671A28">
        <w:rPr>
          <w:rFonts w:ascii="Calibri" w:hAnsi="Calibri" w:eastAsia="Calibri" w:cs="Calibri"/>
          <w:i w:val="1"/>
          <w:iCs w:val="1"/>
          <w:noProof w:val="0"/>
          <w:sz w:val="24"/>
          <w:szCs w:val="24"/>
          <w:lang w:val="en-GB"/>
        </w:rPr>
        <w:t xml:space="preserve">Medical </w:t>
      </w:r>
      <w:r w:rsidRPr="0B472C7B" w:rsidR="3D671A28">
        <w:rPr>
          <w:rFonts w:ascii="Calibri" w:hAnsi="Calibri" w:eastAsia="Calibri" w:cs="Calibri"/>
          <w:i w:val="1"/>
          <w:iCs w:val="1"/>
          <w:noProof w:val="0"/>
          <w:sz w:val="24"/>
          <w:szCs w:val="24"/>
          <w:lang w:val="en-GB"/>
        </w:rPr>
        <w:t>History</w:t>
      </w:r>
      <w:r w:rsidRPr="0B472C7B" w:rsidR="3D671A28">
        <w:rPr>
          <w:rFonts w:ascii="Calibri" w:hAnsi="Calibri" w:eastAsia="Calibri" w:cs="Calibri"/>
          <w:noProof w:val="0"/>
          <w:sz w:val="24"/>
          <w:szCs w:val="24"/>
          <w:lang w:val="en-GB"/>
        </w:rPr>
        <w:t>, 59(</w:t>
      </w:r>
      <w:r w:rsidRPr="0B472C7B" w:rsidR="3D671A28">
        <w:rPr>
          <w:rFonts w:ascii="Calibri" w:hAnsi="Calibri" w:eastAsia="Calibri" w:cs="Calibri"/>
          <w:noProof w:val="0"/>
          <w:sz w:val="24"/>
          <w:szCs w:val="24"/>
          <w:lang w:val="en-GB"/>
        </w:rPr>
        <w:t>4), pp.599–624.</w:t>
      </w:r>
      <w:r w:rsidRPr="0B472C7B" w:rsidR="6A7A18C9">
        <w:rPr>
          <w:rFonts w:ascii="Calibri" w:hAnsi="Calibri" w:eastAsia="Calibri" w:cs="Calibri"/>
          <w:noProof w:val="0"/>
          <w:sz w:val="24"/>
          <w:szCs w:val="24"/>
          <w:lang w:val="en-GB"/>
        </w:rPr>
        <w:t xml:space="preserve"> (Accessed 10 March 2024).</w:t>
      </w:r>
    </w:p>
    <w:sectPr w:rsidR="001619B6">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0389"/>
    <w:rsid w:val="001619B6"/>
    <w:rsid w:val="0032A86D"/>
    <w:rsid w:val="004EB08F"/>
    <w:rsid w:val="00570389"/>
    <w:rsid w:val="008A7B24"/>
    <w:rsid w:val="00BD52DC"/>
    <w:rsid w:val="00EBBC0E"/>
    <w:rsid w:val="01017CB2"/>
    <w:rsid w:val="0165A32C"/>
    <w:rsid w:val="0175398C"/>
    <w:rsid w:val="01789909"/>
    <w:rsid w:val="0198D734"/>
    <w:rsid w:val="02A6A812"/>
    <w:rsid w:val="0313B79F"/>
    <w:rsid w:val="0329D2F6"/>
    <w:rsid w:val="036CAC97"/>
    <w:rsid w:val="03777B27"/>
    <w:rsid w:val="04270CB0"/>
    <w:rsid w:val="04299D72"/>
    <w:rsid w:val="04315827"/>
    <w:rsid w:val="04396E53"/>
    <w:rsid w:val="04622102"/>
    <w:rsid w:val="0466E80D"/>
    <w:rsid w:val="047E5996"/>
    <w:rsid w:val="0498DB20"/>
    <w:rsid w:val="04D65B0D"/>
    <w:rsid w:val="04DFAD76"/>
    <w:rsid w:val="04F848F3"/>
    <w:rsid w:val="0519DF28"/>
    <w:rsid w:val="05C56DD3"/>
    <w:rsid w:val="05D6C701"/>
    <w:rsid w:val="061B7A76"/>
    <w:rsid w:val="064EB741"/>
    <w:rsid w:val="06A3A9CC"/>
    <w:rsid w:val="06E7A54D"/>
    <w:rsid w:val="0748076E"/>
    <w:rsid w:val="0763B8F9"/>
    <w:rsid w:val="076B9432"/>
    <w:rsid w:val="0798D869"/>
    <w:rsid w:val="079A4F77"/>
    <w:rsid w:val="07C26808"/>
    <w:rsid w:val="0838CE42"/>
    <w:rsid w:val="083917B2"/>
    <w:rsid w:val="08423298"/>
    <w:rsid w:val="0865C12C"/>
    <w:rsid w:val="088654C7"/>
    <w:rsid w:val="090335B3"/>
    <w:rsid w:val="09355E34"/>
    <w:rsid w:val="09AF3F3E"/>
    <w:rsid w:val="09D4E79F"/>
    <w:rsid w:val="09FE3D0B"/>
    <w:rsid w:val="0A23427D"/>
    <w:rsid w:val="0B472C7B"/>
    <w:rsid w:val="0B706F04"/>
    <w:rsid w:val="0C0C072D"/>
    <w:rsid w:val="0C21E0E9"/>
    <w:rsid w:val="0C3EC9BC"/>
    <w:rsid w:val="0C48CD78"/>
    <w:rsid w:val="0D058C62"/>
    <w:rsid w:val="0D0C3F65"/>
    <w:rsid w:val="0D4C9488"/>
    <w:rsid w:val="0D4F91AA"/>
    <w:rsid w:val="0D8CEB25"/>
    <w:rsid w:val="0DBDB14A"/>
    <w:rsid w:val="0DC60E0F"/>
    <w:rsid w:val="0E238C7A"/>
    <w:rsid w:val="0E350659"/>
    <w:rsid w:val="0E9955AD"/>
    <w:rsid w:val="0EA2990E"/>
    <w:rsid w:val="0EA80FC6"/>
    <w:rsid w:val="0F113CC3"/>
    <w:rsid w:val="0F628080"/>
    <w:rsid w:val="0F727737"/>
    <w:rsid w:val="102ED17A"/>
    <w:rsid w:val="10366ED5"/>
    <w:rsid w:val="10E80A25"/>
    <w:rsid w:val="1106CFA1"/>
    <w:rsid w:val="11468130"/>
    <w:rsid w:val="11BA6740"/>
    <w:rsid w:val="11D3073C"/>
    <w:rsid w:val="120731BF"/>
    <w:rsid w:val="12181CCD"/>
    <w:rsid w:val="122005AB"/>
    <w:rsid w:val="1224FD6C"/>
    <w:rsid w:val="12422A0F"/>
    <w:rsid w:val="125AC748"/>
    <w:rsid w:val="12D26649"/>
    <w:rsid w:val="13006665"/>
    <w:rsid w:val="130D2DB4"/>
    <w:rsid w:val="1366723C"/>
    <w:rsid w:val="1374D8AB"/>
    <w:rsid w:val="13BBD60C"/>
    <w:rsid w:val="13D5D6F7"/>
    <w:rsid w:val="1402ECB5"/>
    <w:rsid w:val="1432989F"/>
    <w:rsid w:val="1444A43A"/>
    <w:rsid w:val="14D5F46F"/>
    <w:rsid w:val="155B6D43"/>
    <w:rsid w:val="159006CF"/>
    <w:rsid w:val="15A2DA0F"/>
    <w:rsid w:val="15FC5A24"/>
    <w:rsid w:val="1638349D"/>
    <w:rsid w:val="16B321AB"/>
    <w:rsid w:val="16FE6DEB"/>
    <w:rsid w:val="17EC9A43"/>
    <w:rsid w:val="18000661"/>
    <w:rsid w:val="181A8F84"/>
    <w:rsid w:val="18A133FF"/>
    <w:rsid w:val="18D93E16"/>
    <w:rsid w:val="19129AE7"/>
    <w:rsid w:val="1A2E7FD4"/>
    <w:rsid w:val="1A441858"/>
    <w:rsid w:val="1AD8E775"/>
    <w:rsid w:val="1B517621"/>
    <w:rsid w:val="1BCCA173"/>
    <w:rsid w:val="1C308150"/>
    <w:rsid w:val="1C365AF1"/>
    <w:rsid w:val="1C52C0A7"/>
    <w:rsid w:val="1C74B7D6"/>
    <w:rsid w:val="1C8E204E"/>
    <w:rsid w:val="1CBCD42C"/>
    <w:rsid w:val="1CCEC21A"/>
    <w:rsid w:val="1D21DC95"/>
    <w:rsid w:val="1D70AFFD"/>
    <w:rsid w:val="1DC12769"/>
    <w:rsid w:val="1DEE9108"/>
    <w:rsid w:val="1E02AF29"/>
    <w:rsid w:val="1E0596B8"/>
    <w:rsid w:val="1E108837"/>
    <w:rsid w:val="1E125CE4"/>
    <w:rsid w:val="1EC0832B"/>
    <w:rsid w:val="1EC62116"/>
    <w:rsid w:val="1EC76536"/>
    <w:rsid w:val="1ED0FCF1"/>
    <w:rsid w:val="1EDA1919"/>
    <w:rsid w:val="1EF30F80"/>
    <w:rsid w:val="1F64FD08"/>
    <w:rsid w:val="1F796CB2"/>
    <w:rsid w:val="20910BC3"/>
    <w:rsid w:val="20A35C7D"/>
    <w:rsid w:val="211C6231"/>
    <w:rsid w:val="21212AC0"/>
    <w:rsid w:val="212631CA"/>
    <w:rsid w:val="217AEFD5"/>
    <w:rsid w:val="219796A9"/>
    <w:rsid w:val="21E6106C"/>
    <w:rsid w:val="222191D1"/>
    <w:rsid w:val="2289299B"/>
    <w:rsid w:val="22E66C25"/>
    <w:rsid w:val="2348DCBE"/>
    <w:rsid w:val="23733975"/>
    <w:rsid w:val="23DBA169"/>
    <w:rsid w:val="23EDB8F1"/>
    <w:rsid w:val="23FB528A"/>
    <w:rsid w:val="24279949"/>
    <w:rsid w:val="2429CB88"/>
    <w:rsid w:val="2430EE03"/>
    <w:rsid w:val="244B041E"/>
    <w:rsid w:val="2457FB76"/>
    <w:rsid w:val="245DD28C"/>
    <w:rsid w:val="249B0196"/>
    <w:rsid w:val="24D340C4"/>
    <w:rsid w:val="24DECF30"/>
    <w:rsid w:val="250CE484"/>
    <w:rsid w:val="253610D8"/>
    <w:rsid w:val="2537B431"/>
    <w:rsid w:val="253F5F38"/>
    <w:rsid w:val="257063D2"/>
    <w:rsid w:val="2595063D"/>
    <w:rsid w:val="25CC1436"/>
    <w:rsid w:val="25CC394E"/>
    <w:rsid w:val="25F300FD"/>
    <w:rsid w:val="262469B5"/>
    <w:rsid w:val="26560469"/>
    <w:rsid w:val="26845468"/>
    <w:rsid w:val="26BEE743"/>
    <w:rsid w:val="26D132FB"/>
    <w:rsid w:val="270E3113"/>
    <w:rsid w:val="276809AF"/>
    <w:rsid w:val="27B9958C"/>
    <w:rsid w:val="283C1463"/>
    <w:rsid w:val="284665D0"/>
    <w:rsid w:val="286D035C"/>
    <w:rsid w:val="2890307F"/>
    <w:rsid w:val="28B57D40"/>
    <w:rsid w:val="28E2E66E"/>
    <w:rsid w:val="28EFBFFF"/>
    <w:rsid w:val="292F1880"/>
    <w:rsid w:val="2930F653"/>
    <w:rsid w:val="293DA2FE"/>
    <w:rsid w:val="294D5D78"/>
    <w:rsid w:val="29781CB1"/>
    <w:rsid w:val="29D7E4C4"/>
    <w:rsid w:val="2A990538"/>
    <w:rsid w:val="2A9C2B54"/>
    <w:rsid w:val="2B01A40E"/>
    <w:rsid w:val="2B0E4B3F"/>
    <w:rsid w:val="2B1A66E5"/>
    <w:rsid w:val="2B1F4E09"/>
    <w:rsid w:val="2B6086F0"/>
    <w:rsid w:val="2B6522FD"/>
    <w:rsid w:val="2B7A4507"/>
    <w:rsid w:val="2BB72EA8"/>
    <w:rsid w:val="2BCBD0E4"/>
    <w:rsid w:val="2C2FAA2D"/>
    <w:rsid w:val="2C684CF9"/>
    <w:rsid w:val="2CBABDE7"/>
    <w:rsid w:val="2CC4A456"/>
    <w:rsid w:val="2D00F35E"/>
    <w:rsid w:val="2DCB6299"/>
    <w:rsid w:val="2E080CE7"/>
    <w:rsid w:val="2E0F94A1"/>
    <w:rsid w:val="2E0FAEB3"/>
    <w:rsid w:val="2E2EDCDF"/>
    <w:rsid w:val="2E454F6F"/>
    <w:rsid w:val="2EDF4F68"/>
    <w:rsid w:val="2EEFFA02"/>
    <w:rsid w:val="2F43380F"/>
    <w:rsid w:val="2F6732FA"/>
    <w:rsid w:val="2F6A11EC"/>
    <w:rsid w:val="2F7B091A"/>
    <w:rsid w:val="2F8FF704"/>
    <w:rsid w:val="301B77F4"/>
    <w:rsid w:val="302F8934"/>
    <w:rsid w:val="30FF9B9C"/>
    <w:rsid w:val="3116D97B"/>
    <w:rsid w:val="31232D37"/>
    <w:rsid w:val="31E2F6A9"/>
    <w:rsid w:val="3213954F"/>
    <w:rsid w:val="3280C318"/>
    <w:rsid w:val="32843AE9"/>
    <w:rsid w:val="32CB5CE7"/>
    <w:rsid w:val="32FFA8F1"/>
    <w:rsid w:val="333D2412"/>
    <w:rsid w:val="3369EECF"/>
    <w:rsid w:val="3377576C"/>
    <w:rsid w:val="3389761C"/>
    <w:rsid w:val="33FD8616"/>
    <w:rsid w:val="34134525"/>
    <w:rsid w:val="342AFB85"/>
    <w:rsid w:val="343786BF"/>
    <w:rsid w:val="34816C0C"/>
    <w:rsid w:val="34A73026"/>
    <w:rsid w:val="34B16E89"/>
    <w:rsid w:val="34D8F473"/>
    <w:rsid w:val="351A976B"/>
    <w:rsid w:val="3554B80A"/>
    <w:rsid w:val="3562AF0D"/>
    <w:rsid w:val="35725CC8"/>
    <w:rsid w:val="35D85667"/>
    <w:rsid w:val="35DDF0D6"/>
    <w:rsid w:val="3630FCD5"/>
    <w:rsid w:val="36C94B69"/>
    <w:rsid w:val="3751412A"/>
    <w:rsid w:val="37BC758E"/>
    <w:rsid w:val="37EBC2D3"/>
    <w:rsid w:val="38029B75"/>
    <w:rsid w:val="386A1C75"/>
    <w:rsid w:val="38736340"/>
    <w:rsid w:val="388C58CC"/>
    <w:rsid w:val="389A4FCF"/>
    <w:rsid w:val="38A9FD8A"/>
    <w:rsid w:val="3921EB60"/>
    <w:rsid w:val="39B6E7D6"/>
    <w:rsid w:val="3A28292D"/>
    <w:rsid w:val="3A7ED893"/>
    <w:rsid w:val="3AADA02A"/>
    <w:rsid w:val="3AD04F94"/>
    <w:rsid w:val="3B2AC917"/>
    <w:rsid w:val="3B5F3FA7"/>
    <w:rsid w:val="3B6ADE03"/>
    <w:rsid w:val="3BBDD270"/>
    <w:rsid w:val="3BD1F091"/>
    <w:rsid w:val="3C262852"/>
    <w:rsid w:val="3C4B0D06"/>
    <w:rsid w:val="3C52458D"/>
    <w:rsid w:val="3CC3F905"/>
    <w:rsid w:val="3CCB3797"/>
    <w:rsid w:val="3CE04F89"/>
    <w:rsid w:val="3D53C271"/>
    <w:rsid w:val="3D671A28"/>
    <w:rsid w:val="3DA60A2E"/>
    <w:rsid w:val="3DC5F689"/>
    <w:rsid w:val="3DF55C83"/>
    <w:rsid w:val="3E3132DF"/>
    <w:rsid w:val="3E3AF809"/>
    <w:rsid w:val="3E6269D9"/>
    <w:rsid w:val="3E92CCB0"/>
    <w:rsid w:val="3EADA48C"/>
    <w:rsid w:val="3F912CE4"/>
    <w:rsid w:val="3FDD3A03"/>
    <w:rsid w:val="3FF43006"/>
    <w:rsid w:val="3FF81FA4"/>
    <w:rsid w:val="4024594A"/>
    <w:rsid w:val="4090D6A7"/>
    <w:rsid w:val="41067BD8"/>
    <w:rsid w:val="412CFD45"/>
    <w:rsid w:val="41CEB827"/>
    <w:rsid w:val="41E24B61"/>
    <w:rsid w:val="420797DB"/>
    <w:rsid w:val="421F95F0"/>
    <w:rsid w:val="426E4792"/>
    <w:rsid w:val="42A24C39"/>
    <w:rsid w:val="42C8CDA6"/>
    <w:rsid w:val="43886E70"/>
    <w:rsid w:val="43A3683C"/>
    <w:rsid w:val="43C4E1CB"/>
    <w:rsid w:val="4400A879"/>
    <w:rsid w:val="442EE4F9"/>
    <w:rsid w:val="443E1C9A"/>
    <w:rsid w:val="44649E07"/>
    <w:rsid w:val="447891ED"/>
    <w:rsid w:val="451A33FC"/>
    <w:rsid w:val="4538A8BB"/>
    <w:rsid w:val="453F389D"/>
    <w:rsid w:val="45BDBB86"/>
    <w:rsid w:val="464ECF4E"/>
    <w:rsid w:val="467F6F16"/>
    <w:rsid w:val="46C29F57"/>
    <w:rsid w:val="46D3EED2"/>
    <w:rsid w:val="46DB08FE"/>
    <w:rsid w:val="46DF282E"/>
    <w:rsid w:val="472C3E79"/>
    <w:rsid w:val="472C5E46"/>
    <w:rsid w:val="4731E1CF"/>
    <w:rsid w:val="4736264C"/>
    <w:rsid w:val="47BDFA87"/>
    <w:rsid w:val="47F4F6CD"/>
    <w:rsid w:val="48023F0D"/>
    <w:rsid w:val="48927E4C"/>
    <w:rsid w:val="48C06918"/>
    <w:rsid w:val="490ECB36"/>
    <w:rsid w:val="49118DBD"/>
    <w:rsid w:val="492F8EAC"/>
    <w:rsid w:val="4976AC2A"/>
    <w:rsid w:val="4980E06A"/>
    <w:rsid w:val="498F0274"/>
    <w:rsid w:val="49931E0E"/>
    <w:rsid w:val="49B108EF"/>
    <w:rsid w:val="49D8C708"/>
    <w:rsid w:val="49F1EEE7"/>
    <w:rsid w:val="4A010ABD"/>
    <w:rsid w:val="4A3339B6"/>
    <w:rsid w:val="4A9C5A85"/>
    <w:rsid w:val="4AE3AEED"/>
    <w:rsid w:val="4B053230"/>
    <w:rsid w:val="4B0EDCA6"/>
    <w:rsid w:val="4B16BC7E"/>
    <w:rsid w:val="4B2AD2D5"/>
    <w:rsid w:val="4B691EFD"/>
    <w:rsid w:val="4B6D1478"/>
    <w:rsid w:val="4BF3A2E6"/>
    <w:rsid w:val="4C38F466"/>
    <w:rsid w:val="4C4C7A47"/>
    <w:rsid w:val="4C4C951B"/>
    <w:rsid w:val="4C5A8C52"/>
    <w:rsid w:val="4C83A3D2"/>
    <w:rsid w:val="4CBE10D2"/>
    <w:rsid w:val="4CD5106A"/>
    <w:rsid w:val="4D4A4A82"/>
    <w:rsid w:val="4D59091C"/>
    <w:rsid w:val="4D66673C"/>
    <w:rsid w:val="4D99E48A"/>
    <w:rsid w:val="4DB313C8"/>
    <w:rsid w:val="4DD6F252"/>
    <w:rsid w:val="4DFB4136"/>
    <w:rsid w:val="4E6DAA22"/>
    <w:rsid w:val="4E808FCE"/>
    <w:rsid w:val="4F4F736A"/>
    <w:rsid w:val="4F7FB1A8"/>
    <w:rsid w:val="4FC10F88"/>
    <w:rsid w:val="4FFAC8E4"/>
    <w:rsid w:val="500A53D0"/>
    <w:rsid w:val="5077EC6D"/>
    <w:rsid w:val="50813959"/>
    <w:rsid w:val="50962C86"/>
    <w:rsid w:val="50C0373D"/>
    <w:rsid w:val="50E91A78"/>
    <w:rsid w:val="51015E88"/>
    <w:rsid w:val="5147A1EB"/>
    <w:rsid w:val="51678A7D"/>
    <w:rsid w:val="518084FA"/>
    <w:rsid w:val="51A26119"/>
    <w:rsid w:val="51A62431"/>
    <w:rsid w:val="51BC606E"/>
    <w:rsid w:val="52211CAF"/>
    <w:rsid w:val="523125DD"/>
    <w:rsid w:val="5235E745"/>
    <w:rsid w:val="5253F416"/>
    <w:rsid w:val="528684EB"/>
    <w:rsid w:val="529F8ACA"/>
    <w:rsid w:val="5314F442"/>
    <w:rsid w:val="531C555B"/>
    <w:rsid w:val="539F2E53"/>
    <w:rsid w:val="5462144F"/>
    <w:rsid w:val="54C06954"/>
    <w:rsid w:val="556755E3"/>
    <w:rsid w:val="55A22D7F"/>
    <w:rsid w:val="55C269BD"/>
    <w:rsid w:val="55F935BE"/>
    <w:rsid w:val="563CD541"/>
    <w:rsid w:val="5659F072"/>
    <w:rsid w:val="5674731A"/>
    <w:rsid w:val="56AB4D15"/>
    <w:rsid w:val="56DE82D1"/>
    <w:rsid w:val="57039F66"/>
    <w:rsid w:val="57347ECE"/>
    <w:rsid w:val="57BE726B"/>
    <w:rsid w:val="57CF2532"/>
    <w:rsid w:val="57D0C51F"/>
    <w:rsid w:val="57ED0131"/>
    <w:rsid w:val="581604F7"/>
    <w:rsid w:val="5869761B"/>
    <w:rsid w:val="58867BD2"/>
    <w:rsid w:val="595803AD"/>
    <w:rsid w:val="59D8DE8D"/>
    <w:rsid w:val="59EBD6FE"/>
    <w:rsid w:val="59ECCE83"/>
    <w:rsid w:val="5A0FA52D"/>
    <w:rsid w:val="5A243106"/>
    <w:rsid w:val="5AAE55A4"/>
    <w:rsid w:val="5AF3D40E"/>
    <w:rsid w:val="5AF803A1"/>
    <w:rsid w:val="5B3BD77C"/>
    <w:rsid w:val="5B9790CB"/>
    <w:rsid w:val="5BAB758E"/>
    <w:rsid w:val="5BFCAB09"/>
    <w:rsid w:val="5C12FED1"/>
    <w:rsid w:val="5CECAF7A"/>
    <w:rsid w:val="5D75B44F"/>
    <w:rsid w:val="5D836547"/>
    <w:rsid w:val="5D9D2803"/>
    <w:rsid w:val="5DA8D18F"/>
    <w:rsid w:val="5DBB2951"/>
    <w:rsid w:val="5E14A78F"/>
    <w:rsid w:val="5E8214B5"/>
    <w:rsid w:val="5E8C94BF"/>
    <w:rsid w:val="5E975633"/>
    <w:rsid w:val="5EDA0187"/>
    <w:rsid w:val="5FE9541D"/>
    <w:rsid w:val="5FF4F9CE"/>
    <w:rsid w:val="60858484"/>
    <w:rsid w:val="608AC76A"/>
    <w:rsid w:val="60C64F71"/>
    <w:rsid w:val="61372EBA"/>
    <w:rsid w:val="61380437"/>
    <w:rsid w:val="6150B126"/>
    <w:rsid w:val="61EDC1EF"/>
    <w:rsid w:val="6236E9F9"/>
    <w:rsid w:val="6266F10D"/>
    <w:rsid w:val="6280F5BA"/>
    <w:rsid w:val="63129935"/>
    <w:rsid w:val="633FE6C7"/>
    <w:rsid w:val="6373A663"/>
    <w:rsid w:val="63767EA6"/>
    <w:rsid w:val="63E3A3B6"/>
    <w:rsid w:val="63E4BA60"/>
    <w:rsid w:val="642A258A"/>
    <w:rsid w:val="644BEB29"/>
    <w:rsid w:val="644CB3DD"/>
    <w:rsid w:val="64512CD9"/>
    <w:rsid w:val="6462178C"/>
    <w:rsid w:val="64ED5BAE"/>
    <w:rsid w:val="650F76C4"/>
    <w:rsid w:val="651FF2E5"/>
    <w:rsid w:val="65ECFD3A"/>
    <w:rsid w:val="66571EB0"/>
    <w:rsid w:val="667F832B"/>
    <w:rsid w:val="6695B89E"/>
    <w:rsid w:val="66AB4725"/>
    <w:rsid w:val="67A50088"/>
    <w:rsid w:val="681265CA"/>
    <w:rsid w:val="683320A3"/>
    <w:rsid w:val="68337705"/>
    <w:rsid w:val="6853864A"/>
    <w:rsid w:val="6884C2FF"/>
    <w:rsid w:val="68BEE625"/>
    <w:rsid w:val="691CB9EE"/>
    <w:rsid w:val="69427E34"/>
    <w:rsid w:val="6950AFA3"/>
    <w:rsid w:val="6954830A"/>
    <w:rsid w:val="69A9A82F"/>
    <w:rsid w:val="69AF45D5"/>
    <w:rsid w:val="6A25C8F7"/>
    <w:rsid w:val="6A2FD66C"/>
    <w:rsid w:val="6A7A18C9"/>
    <w:rsid w:val="6AA9E1FC"/>
    <w:rsid w:val="6AAE9824"/>
    <w:rsid w:val="6ABC9CF4"/>
    <w:rsid w:val="6B7F29A0"/>
    <w:rsid w:val="6B937BFD"/>
    <w:rsid w:val="6BC19958"/>
    <w:rsid w:val="6BD28E2A"/>
    <w:rsid w:val="6C19ACA8"/>
    <w:rsid w:val="6C1E1FF5"/>
    <w:rsid w:val="6C3E9D65"/>
    <w:rsid w:val="6C45B25D"/>
    <w:rsid w:val="6C6D190A"/>
    <w:rsid w:val="6C7433A7"/>
    <w:rsid w:val="6CC05717"/>
    <w:rsid w:val="6CCF6A9C"/>
    <w:rsid w:val="6CD15842"/>
    <w:rsid w:val="6D5D69B9"/>
    <w:rsid w:val="6D6ED761"/>
    <w:rsid w:val="6D8966FF"/>
    <w:rsid w:val="6DB9F056"/>
    <w:rsid w:val="6E4E1475"/>
    <w:rsid w:val="6E6B3AFD"/>
    <w:rsid w:val="6E98057B"/>
    <w:rsid w:val="6EE0B699"/>
    <w:rsid w:val="6EF41016"/>
    <w:rsid w:val="6F2E1D35"/>
    <w:rsid w:val="6F7408B2"/>
    <w:rsid w:val="6FA06A3D"/>
    <w:rsid w:val="6FB74607"/>
    <w:rsid w:val="6FBC87FC"/>
    <w:rsid w:val="700A72C3"/>
    <w:rsid w:val="702073F2"/>
    <w:rsid w:val="702D3F0F"/>
    <w:rsid w:val="70346F6D"/>
    <w:rsid w:val="70365B2D"/>
    <w:rsid w:val="708D3D64"/>
    <w:rsid w:val="71192380"/>
    <w:rsid w:val="712579D4"/>
    <w:rsid w:val="7164DB1F"/>
    <w:rsid w:val="719CD265"/>
    <w:rsid w:val="71BF05DF"/>
    <w:rsid w:val="72290DC5"/>
    <w:rsid w:val="725CD822"/>
    <w:rsid w:val="732E6D68"/>
    <w:rsid w:val="73817950"/>
    <w:rsid w:val="73F8A883"/>
    <w:rsid w:val="742869DC"/>
    <w:rsid w:val="7494D81E"/>
    <w:rsid w:val="749CCEEB"/>
    <w:rsid w:val="74CADFD9"/>
    <w:rsid w:val="7506ADB3"/>
    <w:rsid w:val="7525CC64"/>
    <w:rsid w:val="7555CCA4"/>
    <w:rsid w:val="75604D8D"/>
    <w:rsid w:val="75C82E81"/>
    <w:rsid w:val="75EC94A3"/>
    <w:rsid w:val="761D8B66"/>
    <w:rsid w:val="7633456B"/>
    <w:rsid w:val="76660E2A"/>
    <w:rsid w:val="76ADDC7C"/>
    <w:rsid w:val="76EC42A1"/>
    <w:rsid w:val="77212C95"/>
    <w:rsid w:val="7773C2C8"/>
    <w:rsid w:val="77C1DFDD"/>
    <w:rsid w:val="77DF6BAB"/>
    <w:rsid w:val="781B05ED"/>
    <w:rsid w:val="78307272"/>
    <w:rsid w:val="7848D72A"/>
    <w:rsid w:val="790F9329"/>
    <w:rsid w:val="793B16F0"/>
    <w:rsid w:val="797C9A04"/>
    <w:rsid w:val="7A67EA07"/>
    <w:rsid w:val="7ABFAF64"/>
    <w:rsid w:val="7AD3A647"/>
    <w:rsid w:val="7B217EA5"/>
    <w:rsid w:val="7B2229B8"/>
    <w:rsid w:val="7B3C11CC"/>
    <w:rsid w:val="7B5BE30B"/>
    <w:rsid w:val="7B9FB0A5"/>
    <w:rsid w:val="7BACB3C1"/>
    <w:rsid w:val="7C1B8104"/>
    <w:rsid w:val="7C3BA9C8"/>
    <w:rsid w:val="7C5BD627"/>
    <w:rsid w:val="7CD91F67"/>
    <w:rsid w:val="7D580950"/>
    <w:rsid w:val="7E34F288"/>
    <w:rsid w:val="7ED80742"/>
    <w:rsid w:val="7F1215D3"/>
    <w:rsid w:val="7F1246AC"/>
    <w:rsid w:val="7F17A4BC"/>
    <w:rsid w:val="7F256696"/>
    <w:rsid w:val="7FA914AA"/>
    <w:rsid w:val="7FA99B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599C20A"/>
  <w15:chartTrackingRefBased/>
  <w15:docId w15:val="{11AA6545-603B-4B5E-8F06-6C6EF9C463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570389"/>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70389"/>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703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703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703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703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03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03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0389"/>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57038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57038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57038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57038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570389"/>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57038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570389"/>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57038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570389"/>
    <w:rPr>
      <w:rFonts w:eastAsiaTheme="majorEastAsia" w:cstheme="majorBidi"/>
      <w:color w:val="272727" w:themeColor="text1" w:themeTint="D8"/>
    </w:rPr>
  </w:style>
  <w:style w:type="paragraph" w:styleId="Title">
    <w:name w:val="Title"/>
    <w:basedOn w:val="Normal"/>
    <w:next w:val="Normal"/>
    <w:link w:val="TitleChar"/>
    <w:uiPriority w:val="10"/>
    <w:qFormat/>
    <w:rsid w:val="00570389"/>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570389"/>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570389"/>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5703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0389"/>
    <w:pPr>
      <w:spacing w:before="160"/>
      <w:jc w:val="center"/>
    </w:pPr>
    <w:rPr>
      <w:i/>
      <w:iCs/>
      <w:color w:val="404040" w:themeColor="text1" w:themeTint="BF"/>
    </w:rPr>
  </w:style>
  <w:style w:type="character" w:styleId="QuoteChar" w:customStyle="1">
    <w:name w:val="Quote Char"/>
    <w:basedOn w:val="DefaultParagraphFont"/>
    <w:link w:val="Quote"/>
    <w:uiPriority w:val="29"/>
    <w:rsid w:val="00570389"/>
    <w:rPr>
      <w:i/>
      <w:iCs/>
      <w:color w:val="404040" w:themeColor="text1" w:themeTint="BF"/>
    </w:rPr>
  </w:style>
  <w:style w:type="paragraph" w:styleId="ListParagraph">
    <w:name w:val="List Paragraph"/>
    <w:basedOn w:val="Normal"/>
    <w:uiPriority w:val="34"/>
    <w:qFormat/>
    <w:rsid w:val="00570389"/>
    <w:pPr>
      <w:ind w:left="720"/>
      <w:contextualSpacing/>
    </w:pPr>
  </w:style>
  <w:style w:type="character" w:styleId="IntenseEmphasis">
    <w:name w:val="Intense Emphasis"/>
    <w:basedOn w:val="DefaultParagraphFont"/>
    <w:uiPriority w:val="21"/>
    <w:qFormat/>
    <w:rsid w:val="00570389"/>
    <w:rPr>
      <w:i/>
      <w:iCs/>
      <w:color w:val="0F4761" w:themeColor="accent1" w:themeShade="BF"/>
    </w:rPr>
  </w:style>
  <w:style w:type="paragraph" w:styleId="IntenseQuote">
    <w:name w:val="Intense Quote"/>
    <w:basedOn w:val="Normal"/>
    <w:next w:val="Normal"/>
    <w:link w:val="IntenseQuoteChar"/>
    <w:uiPriority w:val="30"/>
    <w:qFormat/>
    <w:rsid w:val="00570389"/>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570389"/>
    <w:rPr>
      <w:i/>
      <w:iCs/>
      <w:color w:val="0F4761" w:themeColor="accent1" w:themeShade="BF"/>
    </w:rPr>
  </w:style>
  <w:style w:type="character" w:styleId="IntenseReference">
    <w:name w:val="Intense Reference"/>
    <w:basedOn w:val="DefaultParagraphFont"/>
    <w:uiPriority w:val="32"/>
    <w:qFormat/>
    <w:rsid w:val="00570389"/>
    <w:rPr>
      <w:b/>
      <w:bCs/>
      <w:smallCaps/>
      <w:color w:val="0F4761" w:themeColor="accent1" w:themeShade="BF"/>
      <w:spacing w:val="5"/>
    </w:rPr>
  </w:style>
  <w:style w:type="paragraph" w:styleId="paragraph" w:customStyle="1">
    <w:name w:val="paragraph"/>
    <w:basedOn w:val="Normal"/>
    <w:rsid w:val="00570389"/>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essay-topic" w:customStyle="1">
    <w:name w:val="essay-topic"/>
    <w:basedOn w:val="DefaultParagraphFont"/>
    <w:rsid w:val="00570389"/>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65237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customXml" Target="../customXml/item3.xml" Id="rId3" /><Relationship Type="http://schemas.openxmlformats.org/officeDocument/2006/relationships/fontTable" Target="fontTable.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styles" Target="style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7" ma:contentTypeDescription="Create a new document." ma:contentTypeScope="" ma:versionID="a9af6cbdc3981bfb7326b0e25af0aed5">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966007c99b0e7629f6f802140c90af0f"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_activity" minOccurs="0"/>
                <xsd:element ref="ns3:MediaServiceSearchProperties" minOccurs="0"/>
                <xsd:element ref="ns3:MediaServiceObjectDetectorVersions"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_activity" ma:index="20" nillable="true" ma:displayName="_activity" ma:hidden="true" ma:internalName="_activity">
      <xsd:simpleType>
        <xsd:restriction base="dms:Note"/>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element name="MediaLengthInSeconds" ma:index="24"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Props1.xml><?xml version="1.0" encoding="utf-8"?>
<ds:datastoreItem xmlns:ds="http://schemas.openxmlformats.org/officeDocument/2006/customXml" ds:itemID="{7AF68370-CED2-452F-AC48-2346B82A92C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F0E99E0-A78B-4D50-B63C-917E6B2B72C2}">
  <ds:schemaRefs>
    <ds:schemaRef ds:uri="http://schemas.microsoft.com/sharepoint/v3/contenttype/forms"/>
  </ds:schemaRefs>
</ds:datastoreItem>
</file>

<file path=customXml/itemProps3.xml><?xml version="1.0" encoding="utf-8"?>
<ds:datastoreItem xmlns:ds="http://schemas.openxmlformats.org/officeDocument/2006/customXml" ds:itemID="{40D5CF11-C521-4DB0-ACF5-B92D1CA9A5DF}">
  <ds:schemaRefs>
    <ds:schemaRef ds:uri="http://www.w3.org/XML/1998/namespace"/>
    <ds:schemaRef ds:uri="http://schemas.microsoft.com/office/2006/documentManagement/types"/>
    <ds:schemaRef ds:uri="http://purl.org/dc/elements/1.1/"/>
    <ds:schemaRef ds:uri="http://schemas.openxmlformats.org/package/2006/metadata/core-properties"/>
    <ds:schemaRef ds:uri="http://purl.org/dc/terms/"/>
    <ds:schemaRef ds:uri="http://schemas.microsoft.com/office/infopath/2007/PartnerControls"/>
    <ds:schemaRef ds:uri="http://purl.org/dc/dcmitype/"/>
    <ds:schemaRef ds:uri="9823f8e4-81f3-4a59-a026-c1a9717271fd"/>
    <ds:schemaRef ds:uri="95817cb9-f0eb-4f4d-892c-47ab9f8957c0"/>
    <ds:schemaRef ds:uri="http://schemas.microsoft.com/office/2006/metadata/propertie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Laura Burniene (2115498)</dc:creator>
  <keywords/>
  <dc:description/>
  <lastModifiedBy>Laura Burniene (2115498)</lastModifiedBy>
  <revision>5</revision>
  <dcterms:created xsi:type="dcterms:W3CDTF">2024-03-14T22:29:00.0000000Z</dcterms:created>
  <dcterms:modified xsi:type="dcterms:W3CDTF">2024-03-22T14:04:12.8014947Z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fb683fd4-fa12-4d91-899d-85f2f282e988</vt:lpwstr>
  </property>
  <property fmtid="{D5CDD505-2E9C-101B-9397-08002B2CF9AE}" pid="3" name="ContentTypeId">
    <vt:lpwstr>0x0101002F3C2EEDB3FECD489FE6CB8E237B85C0</vt:lpwstr>
  </property>
</Properties>
</file>