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E4848" w14:textId="77777777" w:rsidR="00F54024" w:rsidRDefault="00F54024" w:rsidP="00F54024">
      <w:pPr>
        <w:jc w:val="center"/>
        <w:rPr>
          <w:rFonts w:ascii="Arial" w:hAnsi="Arial" w:cs="Arial"/>
          <w:b/>
          <w:bCs/>
        </w:rPr>
      </w:pPr>
    </w:p>
    <w:p w14:paraId="1B99B0C2" w14:textId="77777777" w:rsidR="00F54024" w:rsidRDefault="00F54024" w:rsidP="00F54024">
      <w:pPr>
        <w:jc w:val="center"/>
        <w:rPr>
          <w:rFonts w:ascii="Arial" w:hAnsi="Arial" w:cs="Arial"/>
          <w:b/>
          <w:bCs/>
        </w:rPr>
      </w:pPr>
    </w:p>
    <w:p w14:paraId="1EB5C922" w14:textId="77777777" w:rsidR="00F54024" w:rsidRDefault="00F54024" w:rsidP="00F54024">
      <w:pPr>
        <w:jc w:val="center"/>
        <w:rPr>
          <w:rFonts w:ascii="Arial" w:hAnsi="Arial" w:cs="Arial"/>
          <w:b/>
          <w:bCs/>
        </w:rPr>
      </w:pPr>
    </w:p>
    <w:p w14:paraId="62A2301C" w14:textId="77777777" w:rsidR="00F54024" w:rsidRDefault="00F54024" w:rsidP="00F54024">
      <w:pPr>
        <w:jc w:val="center"/>
        <w:rPr>
          <w:rFonts w:ascii="Arial" w:hAnsi="Arial" w:cs="Arial"/>
          <w:b/>
          <w:bCs/>
        </w:rPr>
      </w:pPr>
    </w:p>
    <w:p w14:paraId="7A94254E" w14:textId="77777777" w:rsidR="00F54024" w:rsidRDefault="00F54024" w:rsidP="00F54024">
      <w:pPr>
        <w:jc w:val="center"/>
        <w:rPr>
          <w:rFonts w:ascii="Arial" w:hAnsi="Arial" w:cs="Arial"/>
          <w:b/>
          <w:bCs/>
        </w:rPr>
      </w:pPr>
    </w:p>
    <w:p w14:paraId="55405ACA" w14:textId="77777777" w:rsidR="00F54024" w:rsidRDefault="00F54024" w:rsidP="00F54024">
      <w:pPr>
        <w:jc w:val="center"/>
        <w:rPr>
          <w:rFonts w:ascii="Arial" w:hAnsi="Arial" w:cs="Arial"/>
          <w:b/>
          <w:bCs/>
        </w:rPr>
      </w:pPr>
    </w:p>
    <w:p w14:paraId="7B7FC4C7" w14:textId="77777777" w:rsidR="00F54024" w:rsidRDefault="00F54024" w:rsidP="00F54024">
      <w:pPr>
        <w:jc w:val="center"/>
        <w:rPr>
          <w:rFonts w:ascii="Arial" w:hAnsi="Arial" w:cs="Arial"/>
          <w:b/>
          <w:bCs/>
        </w:rPr>
      </w:pPr>
    </w:p>
    <w:p w14:paraId="59808318" w14:textId="77777777" w:rsidR="00F54024" w:rsidRDefault="00F54024" w:rsidP="00F54024">
      <w:pPr>
        <w:jc w:val="center"/>
        <w:rPr>
          <w:rFonts w:ascii="Arial" w:hAnsi="Arial" w:cs="Arial"/>
          <w:b/>
          <w:bCs/>
        </w:rPr>
      </w:pPr>
    </w:p>
    <w:p w14:paraId="55FADF47" w14:textId="10547F1A" w:rsidR="00F54024" w:rsidRDefault="00401622" w:rsidP="00D96AB4">
      <w:pPr>
        <w:jc w:val="center"/>
        <w:rPr>
          <w:rFonts w:ascii="Arial" w:hAnsi="Arial" w:cs="Arial"/>
          <w:b/>
          <w:bCs/>
        </w:rPr>
      </w:pPr>
      <w:r>
        <w:rPr>
          <w:rFonts w:ascii="Arial" w:hAnsi="Arial" w:cs="Arial"/>
          <w:b/>
          <w:bCs/>
        </w:rPr>
        <w:t>Title</w:t>
      </w:r>
      <w:r w:rsidR="0054786C">
        <w:rPr>
          <w:rFonts w:ascii="Arial" w:hAnsi="Arial" w:cs="Arial"/>
          <w:b/>
          <w:bCs/>
        </w:rPr>
        <w:t>:</w:t>
      </w:r>
      <w:r>
        <w:rPr>
          <w:rFonts w:ascii="Arial" w:hAnsi="Arial" w:cs="Arial"/>
          <w:b/>
          <w:bCs/>
        </w:rPr>
        <w:t xml:space="preserve"> </w:t>
      </w:r>
      <w:r w:rsidRPr="00852FB7">
        <w:rPr>
          <w:rFonts w:ascii="Arial" w:hAnsi="Arial" w:cs="Arial"/>
          <w:b/>
          <w:bCs/>
        </w:rPr>
        <w:t>Digital Mental Health Interventions for Youth in the United Kingdom</w:t>
      </w:r>
      <w:r w:rsidR="004F3052">
        <w:rPr>
          <w:rFonts w:ascii="Arial" w:hAnsi="Arial" w:cs="Arial"/>
          <w:b/>
          <w:bCs/>
        </w:rPr>
        <w:t>.</w:t>
      </w:r>
    </w:p>
    <w:p w14:paraId="5D57CD98" w14:textId="55B0FDBA" w:rsidR="004F3052" w:rsidRDefault="004F3052" w:rsidP="004F3052">
      <w:pPr>
        <w:rPr>
          <w:rFonts w:ascii="Arial" w:hAnsi="Arial" w:cs="Arial"/>
          <w:b/>
          <w:bCs/>
        </w:rPr>
      </w:pPr>
      <w:r>
        <w:rPr>
          <w:rFonts w:ascii="Arial" w:hAnsi="Arial" w:cs="Arial"/>
          <w:b/>
          <w:bCs/>
        </w:rPr>
        <w:t>Name. Misbah shams.</w:t>
      </w:r>
    </w:p>
    <w:p w14:paraId="6FC13822" w14:textId="038D251A" w:rsidR="00493DA8" w:rsidRDefault="00493DA8" w:rsidP="004F3052">
      <w:pPr>
        <w:rPr>
          <w:rFonts w:ascii="Arial" w:hAnsi="Arial" w:cs="Arial"/>
          <w:b/>
          <w:bCs/>
        </w:rPr>
      </w:pPr>
      <w:r>
        <w:rPr>
          <w:rFonts w:ascii="Arial" w:hAnsi="Arial" w:cs="Arial"/>
          <w:b/>
          <w:bCs/>
        </w:rPr>
        <w:t>Id.2324771.</w:t>
      </w:r>
    </w:p>
    <w:p w14:paraId="025D1838" w14:textId="5191B8B8" w:rsidR="00493DA8" w:rsidRDefault="00D643BC" w:rsidP="004F3052">
      <w:pPr>
        <w:rPr>
          <w:rFonts w:ascii="Arial" w:hAnsi="Arial" w:cs="Arial"/>
          <w:b/>
          <w:bCs/>
        </w:rPr>
      </w:pPr>
      <w:r>
        <w:rPr>
          <w:rFonts w:ascii="Arial" w:hAnsi="Arial" w:cs="Arial"/>
          <w:b/>
          <w:bCs/>
        </w:rPr>
        <w:t xml:space="preserve">Introduction </w:t>
      </w:r>
      <w:r w:rsidR="00282617">
        <w:rPr>
          <w:rFonts w:ascii="Arial" w:hAnsi="Arial" w:cs="Arial"/>
          <w:b/>
          <w:bCs/>
        </w:rPr>
        <w:t>to indep</w:t>
      </w:r>
      <w:r w:rsidR="00363814">
        <w:rPr>
          <w:rFonts w:ascii="Arial" w:hAnsi="Arial" w:cs="Arial"/>
          <w:b/>
          <w:bCs/>
        </w:rPr>
        <w:t>endence research skills:</w:t>
      </w:r>
    </w:p>
    <w:p w14:paraId="47B009A7" w14:textId="05CD5E6C" w:rsidR="00F92008" w:rsidRDefault="00F92008" w:rsidP="004F3052">
      <w:pPr>
        <w:rPr>
          <w:rFonts w:ascii="Arial" w:hAnsi="Arial" w:cs="Arial"/>
          <w:b/>
          <w:bCs/>
        </w:rPr>
      </w:pPr>
      <w:r>
        <w:rPr>
          <w:rFonts w:ascii="Arial" w:hAnsi="Arial" w:cs="Arial"/>
          <w:b/>
          <w:bCs/>
        </w:rPr>
        <w:t>Module code. BMHP5019:</w:t>
      </w:r>
    </w:p>
    <w:p w14:paraId="0B58B0FE" w14:textId="788352FC" w:rsidR="00F92008" w:rsidRPr="00370D94" w:rsidRDefault="007A15BF" w:rsidP="004F3052">
      <w:pPr>
        <w:rPr>
          <w:rFonts w:ascii="Arial" w:hAnsi="Arial" w:cs="Arial"/>
          <w:b/>
          <w:bCs/>
          <w:sz w:val="22"/>
        </w:rPr>
      </w:pPr>
      <w:r>
        <w:rPr>
          <w:rFonts w:ascii="Arial" w:hAnsi="Arial" w:cs="Arial"/>
          <w:b/>
          <w:bCs/>
        </w:rPr>
        <w:t xml:space="preserve">Lecturer </w:t>
      </w:r>
      <w:r w:rsidR="009A5D0A">
        <w:rPr>
          <w:rFonts w:ascii="Arial" w:hAnsi="Arial" w:cs="Arial"/>
          <w:b/>
          <w:bCs/>
        </w:rPr>
        <w:t>Philip jones.</w:t>
      </w:r>
    </w:p>
    <w:p w14:paraId="2B679077" w14:textId="77777777" w:rsidR="00F92008" w:rsidRPr="00D96AB4" w:rsidRDefault="00F92008" w:rsidP="004F3052">
      <w:pPr>
        <w:rPr>
          <w:rFonts w:ascii="Arial" w:hAnsi="Arial" w:cs="Arial"/>
          <w:b/>
          <w:bCs/>
        </w:rPr>
      </w:pPr>
    </w:p>
    <w:p w14:paraId="219C957D" w14:textId="77777777" w:rsidR="005829A8" w:rsidRPr="005829A8" w:rsidRDefault="005829A8" w:rsidP="00F54024">
      <w:pPr>
        <w:rPr>
          <w:rFonts w:ascii="Arial" w:hAnsi="Arial" w:cs="Arial"/>
          <w:sz w:val="22"/>
        </w:rPr>
      </w:pPr>
    </w:p>
    <w:p w14:paraId="09800D12" w14:textId="77777777" w:rsidR="00401622" w:rsidRDefault="00401622" w:rsidP="00F54024">
      <w:pPr>
        <w:jc w:val="left"/>
        <w:rPr>
          <w:rFonts w:ascii="Arial" w:hAnsi="Arial" w:cs="Arial"/>
          <w:b/>
          <w:bCs/>
          <w:sz w:val="22"/>
        </w:rPr>
      </w:pPr>
      <w:r>
        <w:rPr>
          <w:rFonts w:ascii="Arial" w:hAnsi="Arial" w:cs="Arial"/>
          <w:b/>
          <w:bCs/>
          <w:sz w:val="22"/>
        </w:rPr>
        <w:br w:type="page"/>
      </w:r>
    </w:p>
    <w:sdt>
      <w:sdtPr>
        <w:rPr>
          <w:rFonts w:ascii="Arial" w:eastAsiaTheme="minorHAnsi" w:hAnsi="Arial" w:cs="Arial"/>
          <w:color w:val="auto"/>
          <w:sz w:val="24"/>
          <w:szCs w:val="24"/>
        </w:rPr>
        <w:id w:val="385157528"/>
        <w:docPartObj>
          <w:docPartGallery w:val="Table of Contents"/>
          <w:docPartUnique/>
        </w:docPartObj>
      </w:sdtPr>
      <w:sdtEndPr>
        <w:rPr>
          <w:rFonts w:ascii="Times New Roman" w:hAnsi="Times New Roman" w:cstheme="minorBidi"/>
          <w:b/>
          <w:bCs/>
          <w:noProof/>
          <w:szCs w:val="22"/>
        </w:rPr>
      </w:sdtEndPr>
      <w:sdtContent>
        <w:p w14:paraId="3F42DA7D" w14:textId="104613B3" w:rsidR="001C4186" w:rsidRPr="002F64EA" w:rsidRDefault="001C4186" w:rsidP="002F64EA">
          <w:pPr>
            <w:pStyle w:val="TOCHeading"/>
            <w:jc w:val="center"/>
            <w:rPr>
              <w:rFonts w:ascii="Arial" w:hAnsi="Arial" w:cs="Arial"/>
              <w:b/>
              <w:bCs/>
              <w:color w:val="000000" w:themeColor="text1"/>
              <w:sz w:val="24"/>
              <w:szCs w:val="24"/>
            </w:rPr>
          </w:pPr>
          <w:r w:rsidRPr="002F64EA">
            <w:rPr>
              <w:rFonts w:ascii="Arial" w:hAnsi="Arial" w:cs="Arial"/>
              <w:b/>
              <w:bCs/>
              <w:color w:val="000000" w:themeColor="text1"/>
              <w:sz w:val="24"/>
              <w:szCs w:val="24"/>
            </w:rPr>
            <w:t>Table of Contents</w:t>
          </w:r>
        </w:p>
        <w:p w14:paraId="085BC35E" w14:textId="7DAA22C9" w:rsidR="001C4186" w:rsidRPr="002F64EA" w:rsidRDefault="001C4186">
          <w:pPr>
            <w:pStyle w:val="TOC1"/>
            <w:tabs>
              <w:tab w:val="right" w:leader="dot" w:pos="9350"/>
            </w:tabs>
            <w:rPr>
              <w:rFonts w:ascii="Arial" w:hAnsi="Arial" w:cs="Arial"/>
              <w:noProof/>
              <w:szCs w:val="24"/>
            </w:rPr>
          </w:pPr>
          <w:r w:rsidRPr="002F64EA">
            <w:rPr>
              <w:rFonts w:ascii="Arial" w:hAnsi="Arial" w:cs="Arial"/>
              <w:szCs w:val="24"/>
            </w:rPr>
            <w:fldChar w:fldCharType="begin"/>
          </w:r>
          <w:r w:rsidRPr="002F64EA">
            <w:rPr>
              <w:rFonts w:ascii="Arial" w:hAnsi="Arial" w:cs="Arial"/>
              <w:szCs w:val="24"/>
            </w:rPr>
            <w:instrText xml:space="preserve"> TOC \o "1-3" \h \z \u </w:instrText>
          </w:r>
          <w:r w:rsidRPr="002F64EA">
            <w:rPr>
              <w:rFonts w:ascii="Arial" w:hAnsi="Arial" w:cs="Arial"/>
              <w:szCs w:val="24"/>
            </w:rPr>
            <w:fldChar w:fldCharType="separate"/>
          </w:r>
          <w:hyperlink w:anchor="_Toc213492131" w:history="1">
            <w:r w:rsidRPr="002F64EA">
              <w:rPr>
                <w:rStyle w:val="Hyperlink"/>
                <w:rFonts w:ascii="Arial" w:eastAsiaTheme="majorEastAsia" w:hAnsi="Arial" w:cs="Arial"/>
                <w:noProof/>
                <w:szCs w:val="24"/>
              </w:rPr>
              <w:t>Introduction</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_Toc213492131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2</w:t>
            </w:r>
            <w:r w:rsidRPr="002F64EA">
              <w:rPr>
                <w:rFonts w:ascii="Arial" w:hAnsi="Arial" w:cs="Arial"/>
                <w:noProof/>
                <w:webHidden/>
                <w:szCs w:val="24"/>
              </w:rPr>
              <w:fldChar w:fldCharType="end"/>
            </w:r>
          </w:hyperlink>
        </w:p>
        <w:p w14:paraId="43629071" w14:textId="02D1DF6D" w:rsidR="001C4186" w:rsidRPr="002F64EA" w:rsidRDefault="001C4186">
          <w:pPr>
            <w:pStyle w:val="TOC2"/>
            <w:tabs>
              <w:tab w:val="right" w:leader="dot" w:pos="9350"/>
            </w:tabs>
            <w:rPr>
              <w:rFonts w:ascii="Arial" w:hAnsi="Arial" w:cs="Arial"/>
              <w:noProof/>
              <w:szCs w:val="24"/>
            </w:rPr>
          </w:pPr>
          <w:hyperlink w:anchor="_Toc213492132" w:history="1">
            <w:r w:rsidRPr="002F64EA">
              <w:rPr>
                <w:rStyle w:val="Hyperlink"/>
                <w:rFonts w:ascii="Arial" w:hAnsi="Arial" w:cs="Arial"/>
                <w:noProof/>
                <w:szCs w:val="24"/>
              </w:rPr>
              <w:t>Key Concepts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_Toc213492132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2</w:t>
            </w:r>
            <w:r w:rsidRPr="002F64EA">
              <w:rPr>
                <w:rFonts w:ascii="Arial" w:hAnsi="Arial" w:cs="Arial"/>
                <w:noProof/>
                <w:webHidden/>
                <w:szCs w:val="24"/>
              </w:rPr>
              <w:fldChar w:fldCharType="end"/>
            </w:r>
          </w:hyperlink>
        </w:p>
        <w:p w14:paraId="374C07BB" w14:textId="4C0CCCB4" w:rsidR="001C4186" w:rsidRPr="002F64EA" w:rsidRDefault="001C4186">
          <w:pPr>
            <w:pStyle w:val="TOC2"/>
            <w:tabs>
              <w:tab w:val="right" w:leader="dot" w:pos="9350"/>
            </w:tabs>
            <w:rPr>
              <w:rFonts w:ascii="Arial" w:hAnsi="Arial" w:cs="Arial"/>
              <w:noProof/>
              <w:szCs w:val="24"/>
            </w:rPr>
          </w:pPr>
          <w:hyperlink w:anchor="_Toc213492133" w:history="1">
            <w:r w:rsidRPr="002F64EA">
              <w:rPr>
                <w:rStyle w:val="Hyperlink"/>
                <w:rFonts w:ascii="Arial" w:hAnsi="Arial" w:cs="Arial"/>
                <w:noProof/>
                <w:szCs w:val="24"/>
              </w:rPr>
              <w:t>Rationale</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_Toc213492133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2</w:t>
            </w:r>
            <w:r w:rsidRPr="002F64EA">
              <w:rPr>
                <w:rFonts w:ascii="Arial" w:hAnsi="Arial" w:cs="Arial"/>
                <w:noProof/>
                <w:webHidden/>
                <w:szCs w:val="24"/>
              </w:rPr>
              <w:fldChar w:fldCharType="end"/>
            </w:r>
          </w:hyperlink>
        </w:p>
        <w:p w14:paraId="7AD1721D" w14:textId="3F39B416" w:rsidR="001C4186" w:rsidRPr="002F64EA" w:rsidRDefault="001C4186">
          <w:pPr>
            <w:pStyle w:val="TOC2"/>
            <w:tabs>
              <w:tab w:val="right" w:leader="dot" w:pos="9350"/>
            </w:tabs>
            <w:rPr>
              <w:rFonts w:ascii="Arial" w:hAnsi="Arial" w:cs="Arial"/>
              <w:noProof/>
              <w:szCs w:val="24"/>
            </w:rPr>
          </w:pPr>
          <w:hyperlink w:anchor="_Toc213492134" w:history="1">
            <w:r w:rsidRPr="002F64EA">
              <w:rPr>
                <w:rStyle w:val="Hyperlink"/>
                <w:rFonts w:ascii="Arial" w:hAnsi="Arial" w:cs="Arial"/>
                <w:noProof/>
                <w:szCs w:val="24"/>
              </w:rPr>
              <w:t>Review Question</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_Toc213492134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3</w:t>
            </w:r>
            <w:r w:rsidRPr="002F64EA">
              <w:rPr>
                <w:rFonts w:ascii="Arial" w:hAnsi="Arial" w:cs="Arial"/>
                <w:noProof/>
                <w:webHidden/>
                <w:szCs w:val="24"/>
              </w:rPr>
              <w:fldChar w:fldCharType="end"/>
            </w:r>
          </w:hyperlink>
        </w:p>
        <w:p w14:paraId="5013B2ED" w14:textId="619D6C53" w:rsidR="001C4186" w:rsidRPr="002F64EA" w:rsidRDefault="001C4186">
          <w:pPr>
            <w:pStyle w:val="TOC2"/>
            <w:tabs>
              <w:tab w:val="right" w:leader="dot" w:pos="9350"/>
            </w:tabs>
            <w:rPr>
              <w:rFonts w:ascii="Arial" w:hAnsi="Arial" w:cs="Arial"/>
              <w:noProof/>
              <w:szCs w:val="24"/>
            </w:rPr>
          </w:pPr>
          <w:hyperlink w:anchor="_Toc213492135" w:history="1">
            <w:r w:rsidRPr="002F64EA">
              <w:rPr>
                <w:rStyle w:val="Hyperlink"/>
                <w:rFonts w:ascii="Arial" w:hAnsi="Arial" w:cs="Arial"/>
                <w:noProof/>
                <w:szCs w:val="24"/>
              </w:rPr>
              <w:t>Objectives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_Toc213492135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3</w:t>
            </w:r>
            <w:r w:rsidRPr="002F64EA">
              <w:rPr>
                <w:rFonts w:ascii="Arial" w:hAnsi="Arial" w:cs="Arial"/>
                <w:noProof/>
                <w:webHidden/>
                <w:szCs w:val="24"/>
              </w:rPr>
              <w:fldChar w:fldCharType="end"/>
            </w:r>
          </w:hyperlink>
        </w:p>
        <w:p w14:paraId="1EC4199F" w14:textId="2537F6D4" w:rsidR="001C4186" w:rsidRPr="002F64EA" w:rsidRDefault="001C4186">
          <w:pPr>
            <w:pStyle w:val="TOC1"/>
            <w:tabs>
              <w:tab w:val="right" w:leader="dot" w:pos="9350"/>
            </w:tabs>
            <w:rPr>
              <w:rFonts w:ascii="Arial" w:hAnsi="Arial" w:cs="Arial"/>
              <w:noProof/>
              <w:szCs w:val="24"/>
            </w:rPr>
          </w:pPr>
          <w:hyperlink w:anchor="_Toc213492136" w:history="1">
            <w:r w:rsidRPr="002F64EA">
              <w:rPr>
                <w:rStyle w:val="Hyperlink"/>
                <w:rFonts w:ascii="Arial" w:hAnsi="Arial" w:cs="Arial"/>
                <w:noProof/>
                <w:szCs w:val="24"/>
              </w:rPr>
              <w:t>Background</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_Toc213492136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3</w:t>
            </w:r>
            <w:r w:rsidRPr="002F64EA">
              <w:rPr>
                <w:rFonts w:ascii="Arial" w:hAnsi="Arial" w:cs="Arial"/>
                <w:noProof/>
                <w:webHidden/>
                <w:szCs w:val="24"/>
              </w:rPr>
              <w:fldChar w:fldCharType="end"/>
            </w:r>
          </w:hyperlink>
        </w:p>
        <w:p w14:paraId="6417B556" w14:textId="28DBE37B" w:rsidR="001C4186" w:rsidRPr="002F64EA" w:rsidRDefault="001C4186">
          <w:pPr>
            <w:pStyle w:val="TOC2"/>
            <w:tabs>
              <w:tab w:val="right" w:leader="dot" w:pos="9350"/>
            </w:tabs>
            <w:rPr>
              <w:rFonts w:ascii="Arial" w:hAnsi="Arial" w:cs="Arial"/>
              <w:noProof/>
              <w:szCs w:val="24"/>
            </w:rPr>
          </w:pPr>
          <w:hyperlink w:anchor="_Toc213492137" w:history="1">
            <w:r w:rsidRPr="002F64EA">
              <w:rPr>
                <w:rStyle w:val="Hyperlink"/>
                <w:rFonts w:ascii="Arial" w:hAnsi="Arial" w:cs="Arial"/>
                <w:noProof/>
                <w:szCs w:val="24"/>
              </w:rPr>
              <w:t>Current Policies and Legislation</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_Toc213492137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3</w:t>
            </w:r>
            <w:r w:rsidRPr="002F64EA">
              <w:rPr>
                <w:rFonts w:ascii="Arial" w:hAnsi="Arial" w:cs="Arial"/>
                <w:noProof/>
                <w:webHidden/>
                <w:szCs w:val="24"/>
              </w:rPr>
              <w:fldChar w:fldCharType="end"/>
            </w:r>
          </w:hyperlink>
        </w:p>
        <w:p w14:paraId="7C949681" w14:textId="5EE971B3" w:rsidR="001C4186" w:rsidRPr="002F64EA" w:rsidRDefault="001C4186">
          <w:pPr>
            <w:pStyle w:val="TOC2"/>
            <w:tabs>
              <w:tab w:val="right" w:leader="dot" w:pos="9350"/>
            </w:tabs>
            <w:rPr>
              <w:rFonts w:ascii="Arial" w:hAnsi="Arial" w:cs="Arial"/>
              <w:noProof/>
              <w:szCs w:val="24"/>
            </w:rPr>
          </w:pPr>
          <w:hyperlink w:anchor="_Toc213492138" w:history="1">
            <w:r w:rsidRPr="002F64EA">
              <w:rPr>
                <w:rStyle w:val="Hyperlink"/>
                <w:rFonts w:ascii="Arial" w:hAnsi="Arial" w:cs="Arial"/>
                <w:noProof/>
                <w:szCs w:val="24"/>
              </w:rPr>
              <w:t>Existing Services and Practice</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_Toc213492138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4</w:t>
            </w:r>
            <w:r w:rsidRPr="002F64EA">
              <w:rPr>
                <w:rFonts w:ascii="Arial" w:hAnsi="Arial" w:cs="Arial"/>
                <w:noProof/>
                <w:webHidden/>
                <w:szCs w:val="24"/>
              </w:rPr>
              <w:fldChar w:fldCharType="end"/>
            </w:r>
          </w:hyperlink>
        </w:p>
        <w:p w14:paraId="6B5ED323" w14:textId="0BBBE9F5" w:rsidR="001C4186" w:rsidRPr="002F64EA" w:rsidRDefault="001C4186">
          <w:pPr>
            <w:pStyle w:val="TOC2"/>
            <w:tabs>
              <w:tab w:val="right" w:leader="dot" w:pos="9350"/>
            </w:tabs>
            <w:rPr>
              <w:rFonts w:ascii="Arial" w:hAnsi="Arial" w:cs="Arial"/>
              <w:noProof/>
              <w:szCs w:val="24"/>
            </w:rPr>
          </w:pPr>
          <w:hyperlink w:anchor="_Toc213492139" w:history="1">
            <w:r w:rsidRPr="002F64EA">
              <w:rPr>
                <w:rStyle w:val="Hyperlink"/>
                <w:rFonts w:ascii="Arial" w:hAnsi="Arial" w:cs="Arial"/>
                <w:noProof/>
                <w:szCs w:val="24"/>
              </w:rPr>
              <w:t>Key Challenges and Issues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_Toc213492139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5</w:t>
            </w:r>
            <w:r w:rsidRPr="002F64EA">
              <w:rPr>
                <w:rFonts w:ascii="Arial" w:hAnsi="Arial" w:cs="Arial"/>
                <w:noProof/>
                <w:webHidden/>
                <w:szCs w:val="24"/>
              </w:rPr>
              <w:fldChar w:fldCharType="end"/>
            </w:r>
          </w:hyperlink>
        </w:p>
        <w:p w14:paraId="2FD6E4B8" w14:textId="1BF02141" w:rsidR="001C4186" w:rsidRPr="002F64EA" w:rsidRDefault="001C4186">
          <w:pPr>
            <w:pStyle w:val="TOC1"/>
            <w:tabs>
              <w:tab w:val="right" w:leader="dot" w:pos="9350"/>
            </w:tabs>
            <w:rPr>
              <w:rFonts w:ascii="Arial" w:hAnsi="Arial" w:cs="Arial"/>
              <w:noProof/>
              <w:szCs w:val="24"/>
            </w:rPr>
          </w:pPr>
          <w:hyperlink w:anchor="_Toc213492140" w:history="1">
            <w:r w:rsidRPr="002F64EA">
              <w:rPr>
                <w:rStyle w:val="Hyperlink"/>
                <w:rFonts w:ascii="Arial" w:hAnsi="Arial" w:cs="Arial"/>
                <w:noProof/>
                <w:szCs w:val="24"/>
              </w:rPr>
              <w:t>Methods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_Toc213492140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5</w:t>
            </w:r>
            <w:r w:rsidRPr="002F64EA">
              <w:rPr>
                <w:rFonts w:ascii="Arial" w:hAnsi="Arial" w:cs="Arial"/>
                <w:noProof/>
                <w:webHidden/>
                <w:szCs w:val="24"/>
              </w:rPr>
              <w:fldChar w:fldCharType="end"/>
            </w:r>
          </w:hyperlink>
        </w:p>
        <w:p w14:paraId="62113C2F" w14:textId="1D997D64" w:rsidR="001C4186" w:rsidRPr="002F64EA" w:rsidRDefault="001C4186">
          <w:pPr>
            <w:pStyle w:val="TOC2"/>
            <w:tabs>
              <w:tab w:val="right" w:leader="dot" w:pos="9350"/>
            </w:tabs>
            <w:rPr>
              <w:rFonts w:ascii="Arial" w:hAnsi="Arial" w:cs="Arial"/>
              <w:noProof/>
              <w:szCs w:val="24"/>
            </w:rPr>
          </w:pPr>
          <w:hyperlink w:anchor="_Toc213492141" w:history="1">
            <w:r w:rsidRPr="002F64EA">
              <w:rPr>
                <w:rStyle w:val="Hyperlink"/>
                <w:rFonts w:ascii="Arial" w:hAnsi="Arial" w:cs="Arial"/>
                <w:noProof/>
                <w:szCs w:val="24"/>
              </w:rPr>
              <w:t>Data Collection Approach</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_Toc213492141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6</w:t>
            </w:r>
            <w:r w:rsidRPr="002F64EA">
              <w:rPr>
                <w:rFonts w:ascii="Arial" w:hAnsi="Arial" w:cs="Arial"/>
                <w:noProof/>
                <w:webHidden/>
                <w:szCs w:val="24"/>
              </w:rPr>
              <w:fldChar w:fldCharType="end"/>
            </w:r>
          </w:hyperlink>
        </w:p>
        <w:p w14:paraId="4A3ED301" w14:textId="667E34C7" w:rsidR="001C4186" w:rsidRPr="002F64EA" w:rsidRDefault="001C4186">
          <w:pPr>
            <w:pStyle w:val="TOC2"/>
            <w:tabs>
              <w:tab w:val="right" w:leader="dot" w:pos="9350"/>
            </w:tabs>
            <w:rPr>
              <w:rFonts w:ascii="Arial" w:hAnsi="Arial" w:cs="Arial"/>
              <w:noProof/>
              <w:szCs w:val="24"/>
            </w:rPr>
          </w:pPr>
          <w:hyperlink w:anchor="_Toc213492142" w:history="1">
            <w:r w:rsidRPr="002F64EA">
              <w:rPr>
                <w:rStyle w:val="Hyperlink"/>
                <w:rFonts w:ascii="Arial" w:hAnsi="Arial" w:cs="Arial"/>
                <w:noProof/>
                <w:szCs w:val="24"/>
              </w:rPr>
              <w:t>Inclusion and Exclusion Criteria</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_Toc213492142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6</w:t>
            </w:r>
            <w:r w:rsidRPr="002F64EA">
              <w:rPr>
                <w:rFonts w:ascii="Arial" w:hAnsi="Arial" w:cs="Arial"/>
                <w:noProof/>
                <w:webHidden/>
                <w:szCs w:val="24"/>
              </w:rPr>
              <w:fldChar w:fldCharType="end"/>
            </w:r>
          </w:hyperlink>
        </w:p>
        <w:p w14:paraId="6731B7D6" w14:textId="40B1F8BB" w:rsidR="001C4186" w:rsidRPr="002F64EA" w:rsidRDefault="001C4186">
          <w:pPr>
            <w:pStyle w:val="TOC2"/>
            <w:tabs>
              <w:tab w:val="right" w:leader="dot" w:pos="9350"/>
            </w:tabs>
            <w:rPr>
              <w:rFonts w:ascii="Arial" w:hAnsi="Arial" w:cs="Arial"/>
              <w:noProof/>
              <w:szCs w:val="24"/>
            </w:rPr>
          </w:pPr>
          <w:hyperlink w:anchor="_Toc213492143" w:history="1">
            <w:r w:rsidRPr="002F64EA">
              <w:rPr>
                <w:rStyle w:val="Hyperlink"/>
                <w:rFonts w:ascii="Arial" w:hAnsi="Arial" w:cs="Arial"/>
                <w:noProof/>
                <w:szCs w:val="24"/>
              </w:rPr>
              <w:t>Data Analysis Approach</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_Toc213492143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7</w:t>
            </w:r>
            <w:r w:rsidRPr="002F64EA">
              <w:rPr>
                <w:rFonts w:ascii="Arial" w:hAnsi="Arial" w:cs="Arial"/>
                <w:noProof/>
                <w:webHidden/>
                <w:szCs w:val="24"/>
              </w:rPr>
              <w:fldChar w:fldCharType="end"/>
            </w:r>
          </w:hyperlink>
        </w:p>
        <w:p w14:paraId="79666AD9" w14:textId="4172BE4B" w:rsidR="001C4186" w:rsidRPr="002F64EA" w:rsidRDefault="001C4186">
          <w:pPr>
            <w:pStyle w:val="TOC2"/>
            <w:tabs>
              <w:tab w:val="right" w:leader="dot" w:pos="9350"/>
            </w:tabs>
            <w:rPr>
              <w:rFonts w:ascii="Arial" w:hAnsi="Arial" w:cs="Arial"/>
              <w:noProof/>
              <w:szCs w:val="24"/>
            </w:rPr>
          </w:pPr>
          <w:hyperlink w:anchor="_Toc213492144" w:history="1">
            <w:r w:rsidRPr="002F64EA">
              <w:rPr>
                <w:rStyle w:val="Hyperlink"/>
                <w:rFonts w:ascii="Arial" w:hAnsi="Arial" w:cs="Arial"/>
                <w:noProof/>
                <w:szCs w:val="24"/>
              </w:rPr>
              <w:t>Ethical Considerations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_Toc213492144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8</w:t>
            </w:r>
            <w:r w:rsidRPr="002F64EA">
              <w:rPr>
                <w:rFonts w:ascii="Arial" w:hAnsi="Arial" w:cs="Arial"/>
                <w:noProof/>
                <w:webHidden/>
                <w:szCs w:val="24"/>
              </w:rPr>
              <w:fldChar w:fldCharType="end"/>
            </w:r>
          </w:hyperlink>
        </w:p>
        <w:p w14:paraId="691E0C6D" w14:textId="5FF3F98B" w:rsidR="001C4186" w:rsidRPr="002F64EA" w:rsidRDefault="001C4186">
          <w:pPr>
            <w:pStyle w:val="TOC1"/>
            <w:tabs>
              <w:tab w:val="right" w:leader="dot" w:pos="9350"/>
            </w:tabs>
            <w:rPr>
              <w:rFonts w:ascii="Arial" w:hAnsi="Arial" w:cs="Arial"/>
              <w:noProof/>
              <w:szCs w:val="24"/>
            </w:rPr>
          </w:pPr>
          <w:hyperlink w:anchor="_Toc213492145" w:history="1">
            <w:r w:rsidRPr="002F64EA">
              <w:rPr>
                <w:rStyle w:val="Hyperlink"/>
                <w:rFonts w:ascii="Arial" w:hAnsi="Arial" w:cs="Arial"/>
                <w:noProof/>
                <w:szCs w:val="24"/>
              </w:rPr>
              <w:t>Results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_Toc213492145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9</w:t>
            </w:r>
            <w:r w:rsidRPr="002F64EA">
              <w:rPr>
                <w:rFonts w:ascii="Arial" w:hAnsi="Arial" w:cs="Arial"/>
                <w:noProof/>
                <w:webHidden/>
                <w:szCs w:val="24"/>
              </w:rPr>
              <w:fldChar w:fldCharType="end"/>
            </w:r>
          </w:hyperlink>
        </w:p>
        <w:p w14:paraId="40CFACB5" w14:textId="366A3F6D" w:rsidR="001C4186" w:rsidRPr="002F64EA" w:rsidRDefault="001C4186">
          <w:pPr>
            <w:pStyle w:val="TOC2"/>
            <w:tabs>
              <w:tab w:val="right" w:leader="dot" w:pos="9350"/>
            </w:tabs>
            <w:rPr>
              <w:rFonts w:ascii="Arial" w:hAnsi="Arial" w:cs="Arial"/>
              <w:noProof/>
              <w:szCs w:val="24"/>
            </w:rPr>
          </w:pPr>
          <w:hyperlink w:anchor="_Toc213492146" w:history="1">
            <w:r w:rsidRPr="002F64EA">
              <w:rPr>
                <w:rStyle w:val="Hyperlink"/>
                <w:rFonts w:ascii="Arial" w:hAnsi="Arial" w:cs="Arial"/>
                <w:noProof/>
                <w:szCs w:val="24"/>
              </w:rPr>
              <w:t>Summary Table</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_Toc213492146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9</w:t>
            </w:r>
            <w:r w:rsidRPr="002F64EA">
              <w:rPr>
                <w:rFonts w:ascii="Arial" w:hAnsi="Arial" w:cs="Arial"/>
                <w:noProof/>
                <w:webHidden/>
                <w:szCs w:val="24"/>
              </w:rPr>
              <w:fldChar w:fldCharType="end"/>
            </w:r>
          </w:hyperlink>
        </w:p>
        <w:p w14:paraId="7A215FEF" w14:textId="74D3E207" w:rsidR="001C4186" w:rsidRPr="002F64EA" w:rsidRDefault="001C4186">
          <w:pPr>
            <w:pStyle w:val="TOC2"/>
            <w:tabs>
              <w:tab w:val="right" w:leader="dot" w:pos="9350"/>
            </w:tabs>
            <w:rPr>
              <w:rFonts w:ascii="Arial" w:hAnsi="Arial" w:cs="Arial"/>
              <w:noProof/>
              <w:szCs w:val="24"/>
            </w:rPr>
          </w:pPr>
          <w:hyperlink w:anchor="_Toc213492147" w:history="1">
            <w:r w:rsidRPr="002F64EA">
              <w:rPr>
                <w:rStyle w:val="Hyperlink"/>
                <w:rFonts w:ascii="Arial" w:hAnsi="Arial" w:cs="Arial"/>
                <w:noProof/>
                <w:szCs w:val="24"/>
              </w:rPr>
              <w:t>Thematic Analysis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_Toc213492147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10</w:t>
            </w:r>
            <w:r w:rsidRPr="002F64EA">
              <w:rPr>
                <w:rFonts w:ascii="Arial" w:hAnsi="Arial" w:cs="Arial"/>
                <w:noProof/>
                <w:webHidden/>
                <w:szCs w:val="24"/>
              </w:rPr>
              <w:fldChar w:fldCharType="end"/>
            </w:r>
          </w:hyperlink>
        </w:p>
        <w:p w14:paraId="6D6A5F43" w14:textId="4B92BB83" w:rsidR="001C4186" w:rsidRPr="002F64EA" w:rsidRDefault="001C4186">
          <w:pPr>
            <w:pStyle w:val="TOC3"/>
            <w:tabs>
              <w:tab w:val="right" w:leader="dot" w:pos="9350"/>
            </w:tabs>
            <w:rPr>
              <w:rFonts w:ascii="Arial" w:hAnsi="Arial" w:cs="Arial"/>
              <w:noProof/>
              <w:szCs w:val="24"/>
            </w:rPr>
          </w:pPr>
          <w:hyperlink w:anchor="_Toc213492148" w:history="1">
            <w:r w:rsidRPr="002F64EA">
              <w:rPr>
                <w:rStyle w:val="Hyperlink"/>
                <w:rFonts w:ascii="Arial" w:hAnsi="Arial" w:cs="Arial"/>
                <w:noProof/>
                <w:szCs w:val="24"/>
              </w:rPr>
              <w:t>Theme 1: Effectiveness and Impact</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_Toc213492148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10</w:t>
            </w:r>
            <w:r w:rsidRPr="002F64EA">
              <w:rPr>
                <w:rFonts w:ascii="Arial" w:hAnsi="Arial" w:cs="Arial"/>
                <w:noProof/>
                <w:webHidden/>
                <w:szCs w:val="24"/>
              </w:rPr>
              <w:fldChar w:fldCharType="end"/>
            </w:r>
          </w:hyperlink>
        </w:p>
        <w:p w14:paraId="24D58EE5" w14:textId="786144C4" w:rsidR="001C4186" w:rsidRPr="002F64EA" w:rsidRDefault="001C4186">
          <w:pPr>
            <w:pStyle w:val="TOC3"/>
            <w:tabs>
              <w:tab w:val="right" w:leader="dot" w:pos="9350"/>
            </w:tabs>
            <w:rPr>
              <w:rFonts w:ascii="Arial" w:hAnsi="Arial" w:cs="Arial"/>
              <w:noProof/>
              <w:szCs w:val="24"/>
            </w:rPr>
          </w:pPr>
          <w:hyperlink w:anchor="_Toc213492149" w:history="1">
            <w:r w:rsidRPr="002F64EA">
              <w:rPr>
                <w:rStyle w:val="Hyperlink"/>
                <w:rFonts w:ascii="Arial" w:hAnsi="Arial" w:cs="Arial"/>
                <w:noProof/>
                <w:szCs w:val="24"/>
              </w:rPr>
              <w:t>Theme 2: Accessibility and User Engagement</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_Toc213492149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11</w:t>
            </w:r>
            <w:r w:rsidRPr="002F64EA">
              <w:rPr>
                <w:rFonts w:ascii="Arial" w:hAnsi="Arial" w:cs="Arial"/>
                <w:noProof/>
                <w:webHidden/>
                <w:szCs w:val="24"/>
              </w:rPr>
              <w:fldChar w:fldCharType="end"/>
            </w:r>
          </w:hyperlink>
        </w:p>
        <w:p w14:paraId="2FD79CEB" w14:textId="52F990DB" w:rsidR="001C4186" w:rsidRPr="002F64EA" w:rsidRDefault="001C4186">
          <w:pPr>
            <w:pStyle w:val="TOC3"/>
            <w:tabs>
              <w:tab w:val="right" w:leader="dot" w:pos="9350"/>
            </w:tabs>
            <w:rPr>
              <w:rFonts w:ascii="Arial" w:hAnsi="Arial" w:cs="Arial"/>
              <w:noProof/>
              <w:szCs w:val="24"/>
            </w:rPr>
          </w:pPr>
          <w:hyperlink w:anchor="_Toc213492150" w:history="1">
            <w:r w:rsidRPr="002F64EA">
              <w:rPr>
                <w:rStyle w:val="Hyperlink"/>
                <w:rFonts w:ascii="Arial" w:hAnsi="Arial" w:cs="Arial"/>
                <w:noProof/>
                <w:szCs w:val="24"/>
              </w:rPr>
              <w:t>Theme 3: Challenges in Implementation</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_Toc213492150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11</w:t>
            </w:r>
            <w:r w:rsidRPr="002F64EA">
              <w:rPr>
                <w:rFonts w:ascii="Arial" w:hAnsi="Arial" w:cs="Arial"/>
                <w:noProof/>
                <w:webHidden/>
                <w:szCs w:val="24"/>
              </w:rPr>
              <w:fldChar w:fldCharType="end"/>
            </w:r>
          </w:hyperlink>
        </w:p>
        <w:p w14:paraId="7DAB9FE9" w14:textId="17EFA2E0" w:rsidR="001C4186" w:rsidRPr="002F64EA" w:rsidRDefault="001C4186">
          <w:pPr>
            <w:pStyle w:val="TOC1"/>
            <w:tabs>
              <w:tab w:val="right" w:leader="dot" w:pos="9350"/>
            </w:tabs>
            <w:rPr>
              <w:rFonts w:ascii="Arial" w:hAnsi="Arial" w:cs="Arial"/>
              <w:noProof/>
              <w:szCs w:val="24"/>
            </w:rPr>
          </w:pPr>
          <w:hyperlink w:anchor="_Toc213492151" w:history="1">
            <w:r w:rsidRPr="002F64EA">
              <w:rPr>
                <w:rStyle w:val="Hyperlink"/>
                <w:rFonts w:ascii="Arial" w:hAnsi="Arial" w:cs="Arial"/>
                <w:noProof/>
                <w:szCs w:val="24"/>
              </w:rPr>
              <w:t>Discussion</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_Toc213492151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14</w:t>
            </w:r>
            <w:r w:rsidRPr="002F64EA">
              <w:rPr>
                <w:rFonts w:ascii="Arial" w:hAnsi="Arial" w:cs="Arial"/>
                <w:noProof/>
                <w:webHidden/>
                <w:szCs w:val="24"/>
              </w:rPr>
              <w:fldChar w:fldCharType="end"/>
            </w:r>
          </w:hyperlink>
        </w:p>
        <w:p w14:paraId="3C22A4DB" w14:textId="6E866F56" w:rsidR="001C4186" w:rsidRPr="002F64EA" w:rsidRDefault="001C4186">
          <w:pPr>
            <w:pStyle w:val="TOC1"/>
            <w:tabs>
              <w:tab w:val="right" w:leader="dot" w:pos="9350"/>
            </w:tabs>
            <w:rPr>
              <w:rFonts w:ascii="Arial" w:hAnsi="Arial" w:cs="Arial"/>
              <w:noProof/>
              <w:szCs w:val="24"/>
            </w:rPr>
          </w:pPr>
          <w:hyperlink w:anchor="_Toc213492152" w:history="1">
            <w:r w:rsidRPr="002F64EA">
              <w:rPr>
                <w:rStyle w:val="Hyperlink"/>
                <w:rFonts w:ascii="Arial" w:hAnsi="Arial" w:cs="Arial"/>
                <w:noProof/>
                <w:szCs w:val="24"/>
              </w:rPr>
              <w:t>Conclusion and Recommendations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_Toc213492152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14</w:t>
            </w:r>
            <w:r w:rsidRPr="002F64EA">
              <w:rPr>
                <w:rFonts w:ascii="Arial" w:hAnsi="Arial" w:cs="Arial"/>
                <w:noProof/>
                <w:webHidden/>
                <w:szCs w:val="24"/>
              </w:rPr>
              <w:fldChar w:fldCharType="end"/>
            </w:r>
          </w:hyperlink>
        </w:p>
        <w:p w14:paraId="181B3F1A" w14:textId="2261747A" w:rsidR="001C4186" w:rsidRPr="002F64EA" w:rsidRDefault="001C4186">
          <w:pPr>
            <w:pStyle w:val="TOC1"/>
            <w:tabs>
              <w:tab w:val="right" w:leader="dot" w:pos="9350"/>
            </w:tabs>
            <w:rPr>
              <w:rFonts w:ascii="Arial" w:hAnsi="Arial" w:cs="Arial"/>
              <w:noProof/>
              <w:szCs w:val="24"/>
            </w:rPr>
          </w:pPr>
          <w:hyperlink w:anchor="_Toc213492153" w:history="1">
            <w:r w:rsidRPr="002F64EA">
              <w:rPr>
                <w:rStyle w:val="Hyperlink"/>
                <w:rFonts w:ascii="Arial" w:hAnsi="Arial" w:cs="Arial"/>
                <w:noProof/>
                <w:szCs w:val="24"/>
              </w:rPr>
              <w:t>References</w:t>
            </w:r>
            <w:r w:rsidRPr="002F64EA">
              <w:rPr>
                <w:rFonts w:ascii="Arial" w:hAnsi="Arial" w:cs="Arial"/>
                <w:noProof/>
                <w:webHidden/>
                <w:szCs w:val="24"/>
              </w:rPr>
              <w:tab/>
            </w:r>
            <w:r w:rsidRPr="002F64EA">
              <w:rPr>
                <w:rFonts w:ascii="Arial" w:hAnsi="Arial" w:cs="Arial"/>
                <w:noProof/>
                <w:webHidden/>
                <w:szCs w:val="24"/>
              </w:rPr>
              <w:fldChar w:fldCharType="begin"/>
            </w:r>
            <w:r w:rsidRPr="002F64EA">
              <w:rPr>
                <w:rFonts w:ascii="Arial" w:hAnsi="Arial" w:cs="Arial"/>
                <w:noProof/>
                <w:webHidden/>
                <w:szCs w:val="24"/>
              </w:rPr>
              <w:instrText xml:space="preserve"> PAGEREF _Toc213492153 \h </w:instrText>
            </w:r>
            <w:r w:rsidRPr="002F64EA">
              <w:rPr>
                <w:rFonts w:ascii="Arial" w:hAnsi="Arial" w:cs="Arial"/>
                <w:noProof/>
                <w:webHidden/>
                <w:szCs w:val="24"/>
              </w:rPr>
            </w:r>
            <w:r w:rsidRPr="002F64EA">
              <w:rPr>
                <w:rFonts w:ascii="Arial" w:hAnsi="Arial" w:cs="Arial"/>
                <w:noProof/>
                <w:webHidden/>
                <w:szCs w:val="24"/>
              </w:rPr>
              <w:fldChar w:fldCharType="separate"/>
            </w:r>
            <w:r w:rsidRPr="002F64EA">
              <w:rPr>
                <w:rFonts w:ascii="Arial" w:hAnsi="Arial" w:cs="Arial"/>
                <w:noProof/>
                <w:webHidden/>
                <w:szCs w:val="24"/>
              </w:rPr>
              <w:t>16</w:t>
            </w:r>
            <w:r w:rsidRPr="002F64EA">
              <w:rPr>
                <w:rFonts w:ascii="Arial" w:hAnsi="Arial" w:cs="Arial"/>
                <w:noProof/>
                <w:webHidden/>
                <w:szCs w:val="24"/>
              </w:rPr>
              <w:fldChar w:fldCharType="end"/>
            </w:r>
          </w:hyperlink>
        </w:p>
        <w:p w14:paraId="02C4BE1D" w14:textId="0FBE3D65" w:rsidR="001C4186" w:rsidRDefault="001C4186">
          <w:r w:rsidRPr="002F64EA">
            <w:rPr>
              <w:rFonts w:ascii="Arial" w:hAnsi="Arial" w:cs="Arial"/>
              <w:b/>
              <w:bCs/>
              <w:noProof/>
              <w:szCs w:val="24"/>
            </w:rPr>
            <w:fldChar w:fldCharType="end"/>
          </w:r>
        </w:p>
      </w:sdtContent>
    </w:sdt>
    <w:p w14:paraId="46E5D0DE" w14:textId="10821068" w:rsidR="005829A8" w:rsidRPr="005829A8" w:rsidRDefault="005829A8" w:rsidP="001C4186">
      <w:pPr>
        <w:pStyle w:val="Heading1"/>
        <w:spacing w:after="0"/>
      </w:pPr>
      <w:bookmarkStart w:id="0" w:name="_Toc213492131"/>
      <w:r w:rsidRPr="005829A8">
        <w:rPr>
          <w:rFonts w:eastAsiaTheme="majorEastAsia"/>
        </w:rPr>
        <w:lastRenderedPageBreak/>
        <w:t>Introduction</w:t>
      </w:r>
      <w:bookmarkEnd w:id="0"/>
    </w:p>
    <w:p w14:paraId="798AA139" w14:textId="7F9DABD4" w:rsidR="005829A8" w:rsidRPr="005829A8" w:rsidRDefault="009E2FC8" w:rsidP="001C4186">
      <w:pPr>
        <w:spacing w:after="0"/>
        <w:rPr>
          <w:rFonts w:ascii="Arial" w:hAnsi="Arial" w:cs="Arial"/>
          <w:sz w:val="22"/>
        </w:rPr>
      </w:pPr>
      <w:r w:rsidRPr="009E2FC8">
        <w:rPr>
          <w:rFonts w:ascii="Arial" w:hAnsi="Arial" w:cs="Arial"/>
          <w:sz w:val="22"/>
        </w:rPr>
        <w:t>The problems of mental health among the youth in the United Kingdom have risen to be one of the major concerns of public health due to the increasing demand in the mental health services</w:t>
      </w:r>
      <w:r w:rsidR="0054786C">
        <w:rPr>
          <w:rFonts w:ascii="Arial" w:hAnsi="Arial" w:cs="Arial"/>
          <w:sz w:val="22"/>
        </w:rPr>
        <w:t xml:space="preserve"> </w:t>
      </w:r>
      <w:r w:rsidR="0054786C" w:rsidRPr="0054786C">
        <w:rPr>
          <w:rFonts w:ascii="Arial" w:hAnsi="Arial" w:cs="Arial"/>
          <w:sz w:val="22"/>
        </w:rPr>
        <w:t>(De Santis et al., 2023)</w:t>
      </w:r>
      <w:r w:rsidRPr="009E2FC8">
        <w:rPr>
          <w:rFonts w:ascii="Arial" w:hAnsi="Arial" w:cs="Arial"/>
          <w:sz w:val="22"/>
        </w:rPr>
        <w:t xml:space="preserve">. This scoping review identifies the potential domains of </w:t>
      </w:r>
      <w:r w:rsidR="00D812EB" w:rsidRPr="009E2FC8">
        <w:rPr>
          <w:rFonts w:ascii="Arial" w:hAnsi="Arial" w:cs="Arial"/>
          <w:sz w:val="22"/>
        </w:rPr>
        <w:t>digital</w:t>
      </w:r>
      <w:r w:rsidRPr="009E2FC8">
        <w:rPr>
          <w:rFonts w:ascii="Arial" w:hAnsi="Arial" w:cs="Arial"/>
          <w:sz w:val="22"/>
        </w:rPr>
        <w:t xml:space="preserve"> mental health intervention as an approach to encompass the mental health concerns of youngsters in the sense of its efficiency, availability, and interactions with users</w:t>
      </w:r>
      <w:r w:rsidR="0086212D">
        <w:rPr>
          <w:rFonts w:ascii="Arial" w:hAnsi="Arial" w:cs="Arial"/>
          <w:sz w:val="22"/>
        </w:rPr>
        <w:t xml:space="preserve"> </w:t>
      </w:r>
      <w:r w:rsidR="0086212D" w:rsidRPr="0086212D">
        <w:rPr>
          <w:rFonts w:ascii="Arial" w:hAnsi="Arial" w:cs="Arial"/>
          <w:sz w:val="22"/>
        </w:rPr>
        <w:t>(</w:t>
      </w:r>
      <w:proofErr w:type="spellStart"/>
      <w:r w:rsidR="0086212D" w:rsidRPr="0086212D">
        <w:rPr>
          <w:rFonts w:ascii="Arial" w:hAnsi="Arial" w:cs="Arial"/>
          <w:sz w:val="22"/>
        </w:rPr>
        <w:t>Lehtimaki</w:t>
      </w:r>
      <w:proofErr w:type="spellEnd"/>
      <w:r w:rsidR="0086212D" w:rsidRPr="0086212D">
        <w:rPr>
          <w:rFonts w:ascii="Arial" w:hAnsi="Arial" w:cs="Arial"/>
          <w:sz w:val="22"/>
        </w:rPr>
        <w:t xml:space="preserve"> et al., 2021)</w:t>
      </w:r>
      <w:r w:rsidRPr="009E2FC8">
        <w:rPr>
          <w:rFonts w:ascii="Arial" w:hAnsi="Arial" w:cs="Arial"/>
          <w:sz w:val="22"/>
        </w:rPr>
        <w:t>. Digital technology is moving mental health intervention to more accessible solutions or services, where rather than face to face or traditional therapy, the intervention is being provided remotely</w:t>
      </w:r>
      <w:r w:rsidR="0086212D">
        <w:rPr>
          <w:rFonts w:ascii="Arial" w:hAnsi="Arial" w:cs="Arial"/>
          <w:sz w:val="22"/>
        </w:rPr>
        <w:t xml:space="preserve"> </w:t>
      </w:r>
      <w:r w:rsidR="0086212D" w:rsidRPr="0086212D">
        <w:rPr>
          <w:rFonts w:ascii="Arial" w:hAnsi="Arial" w:cs="Arial"/>
          <w:sz w:val="22"/>
        </w:rPr>
        <w:t>(Hugh-Jones et al., 2022)</w:t>
      </w:r>
      <w:r w:rsidRPr="009E2FC8">
        <w:rPr>
          <w:rFonts w:ascii="Arial" w:hAnsi="Arial" w:cs="Arial"/>
          <w:sz w:val="22"/>
        </w:rPr>
        <w:t xml:space="preserve">. The UK healthcare system has been facing both opportunities and challenges with this </w:t>
      </w:r>
      <w:r w:rsidR="009A5D0A" w:rsidRPr="009E2FC8">
        <w:rPr>
          <w:rFonts w:ascii="Arial" w:hAnsi="Arial" w:cs="Arial"/>
          <w:sz w:val="22"/>
        </w:rPr>
        <w:t>digitalization</w:t>
      </w:r>
      <w:r w:rsidRPr="009E2FC8">
        <w:rPr>
          <w:rFonts w:ascii="Arial" w:hAnsi="Arial" w:cs="Arial"/>
          <w:sz w:val="22"/>
        </w:rPr>
        <w:t xml:space="preserve"> of health including in the youth mental health area</w:t>
      </w:r>
      <w:r w:rsidR="0086212D">
        <w:rPr>
          <w:rFonts w:ascii="Arial" w:hAnsi="Arial" w:cs="Arial"/>
          <w:sz w:val="22"/>
        </w:rPr>
        <w:t xml:space="preserve"> </w:t>
      </w:r>
      <w:r w:rsidR="0086212D" w:rsidRPr="0086212D">
        <w:rPr>
          <w:rFonts w:ascii="Arial" w:hAnsi="Arial" w:cs="Arial"/>
          <w:sz w:val="22"/>
        </w:rPr>
        <w:t>(Liverpool et al., 2025)</w:t>
      </w:r>
      <w:r w:rsidR="005829A8" w:rsidRPr="005829A8">
        <w:rPr>
          <w:rFonts w:ascii="Arial" w:hAnsi="Arial" w:cs="Arial"/>
          <w:sz w:val="22"/>
        </w:rPr>
        <w:t>.</w:t>
      </w:r>
    </w:p>
    <w:p w14:paraId="5657F9F9" w14:textId="77777777" w:rsidR="005829A8" w:rsidRPr="005829A8" w:rsidRDefault="005829A8" w:rsidP="00F54024">
      <w:pPr>
        <w:pStyle w:val="Heading2"/>
      </w:pPr>
      <w:bookmarkStart w:id="1" w:name="_Toc213492132"/>
      <w:r w:rsidRPr="005829A8">
        <w:t>Key Concepts</w:t>
      </w:r>
      <w:bookmarkEnd w:id="1"/>
    </w:p>
    <w:p w14:paraId="737AB805" w14:textId="4EF74636" w:rsidR="005829A8" w:rsidRPr="005829A8" w:rsidRDefault="00F90331" w:rsidP="00F54024">
      <w:pPr>
        <w:rPr>
          <w:rFonts w:ascii="Arial" w:hAnsi="Arial" w:cs="Arial"/>
          <w:sz w:val="22"/>
        </w:rPr>
      </w:pPr>
      <w:r w:rsidRPr="00F90331">
        <w:rPr>
          <w:rFonts w:ascii="Arial" w:hAnsi="Arial" w:cs="Arial"/>
          <w:sz w:val="22"/>
        </w:rPr>
        <w:t>Digital Health This is the use of digital technologies (including mobile applications, web sites, electronic monitoring) to promote health</w:t>
      </w:r>
      <w:r w:rsidR="000E1EBA">
        <w:rPr>
          <w:rFonts w:ascii="Arial" w:hAnsi="Arial" w:cs="Arial"/>
          <w:sz w:val="22"/>
        </w:rPr>
        <w:t xml:space="preserve"> </w:t>
      </w:r>
      <w:r w:rsidR="000E1EBA" w:rsidRPr="000E1EBA">
        <w:rPr>
          <w:rFonts w:ascii="Arial" w:hAnsi="Arial" w:cs="Arial"/>
          <w:sz w:val="22"/>
        </w:rPr>
        <w:t>(Stark et al., 2022)</w:t>
      </w:r>
      <w:r w:rsidRPr="00F90331">
        <w:rPr>
          <w:rFonts w:ascii="Arial" w:hAnsi="Arial" w:cs="Arial"/>
          <w:sz w:val="22"/>
        </w:rPr>
        <w:t xml:space="preserve">. In the mental health context, digital intervention may include treatment or therapy, including Cognitive </w:t>
      </w:r>
      <w:r w:rsidR="009A5D0A" w:rsidRPr="00F90331">
        <w:rPr>
          <w:rFonts w:ascii="Arial" w:hAnsi="Arial" w:cs="Arial"/>
          <w:sz w:val="22"/>
        </w:rPr>
        <w:t>Behavioral</w:t>
      </w:r>
      <w:r w:rsidRPr="00F90331">
        <w:rPr>
          <w:rFonts w:ascii="Arial" w:hAnsi="Arial" w:cs="Arial"/>
          <w:sz w:val="22"/>
        </w:rPr>
        <w:t xml:space="preserve"> Therapy (CBT) which can be delivered </w:t>
      </w:r>
      <w:r w:rsidR="009A5D0A" w:rsidRPr="00F90331">
        <w:rPr>
          <w:rFonts w:ascii="Arial" w:hAnsi="Arial" w:cs="Arial"/>
          <w:sz w:val="22"/>
        </w:rPr>
        <w:t>utili</w:t>
      </w:r>
      <w:r w:rsidR="009A5D0A">
        <w:rPr>
          <w:rFonts w:ascii="Arial" w:hAnsi="Arial" w:cs="Arial"/>
          <w:sz w:val="22"/>
        </w:rPr>
        <w:t>zing</w:t>
      </w:r>
      <w:r w:rsidRPr="00F90331">
        <w:rPr>
          <w:rFonts w:ascii="Arial" w:hAnsi="Arial" w:cs="Arial"/>
          <w:sz w:val="22"/>
        </w:rPr>
        <w:t xml:space="preserve"> mobile applications, online counselling, or self-help. These interventions are meant to provide services to mentally ill individuals in a more convenient and relaxed manner than the traditional face-to-face services</w:t>
      </w:r>
      <w:r w:rsidR="00E22E1A">
        <w:rPr>
          <w:rFonts w:ascii="Arial" w:hAnsi="Arial" w:cs="Arial"/>
          <w:sz w:val="22"/>
        </w:rPr>
        <w:t xml:space="preserve"> </w:t>
      </w:r>
      <w:r w:rsidR="00E22E1A" w:rsidRPr="00E22E1A">
        <w:rPr>
          <w:rFonts w:ascii="Arial" w:hAnsi="Arial" w:cs="Arial"/>
          <w:sz w:val="22"/>
        </w:rPr>
        <w:t>(Kumar, 2024)</w:t>
      </w:r>
      <w:r w:rsidRPr="00F90331">
        <w:rPr>
          <w:rFonts w:ascii="Arial" w:hAnsi="Arial" w:cs="Arial"/>
          <w:sz w:val="22"/>
        </w:rPr>
        <w:t>. Scoping Review is a research instrument in which the existing evidence on a particular topic is systematically mapped, the prominent concepts, types of evidence, and research gaps are determined</w:t>
      </w:r>
      <w:r w:rsidR="000E1EBA">
        <w:rPr>
          <w:rFonts w:ascii="Arial" w:hAnsi="Arial" w:cs="Arial"/>
          <w:sz w:val="22"/>
        </w:rPr>
        <w:t xml:space="preserve"> </w:t>
      </w:r>
      <w:r w:rsidR="000E1EBA" w:rsidRPr="000E1EBA">
        <w:rPr>
          <w:rFonts w:ascii="Arial" w:hAnsi="Arial" w:cs="Arial"/>
          <w:sz w:val="22"/>
        </w:rPr>
        <w:t>(Nguyen et al., 2021)</w:t>
      </w:r>
      <w:r w:rsidRPr="00F90331">
        <w:rPr>
          <w:rFonts w:ascii="Arial" w:hAnsi="Arial" w:cs="Arial"/>
          <w:sz w:val="22"/>
        </w:rPr>
        <w:t xml:space="preserve">. In comparison with systematic reviews, scoping reviews are not focused on researching the quality of the </w:t>
      </w:r>
      <w:r w:rsidR="00950D40" w:rsidRPr="00F90331">
        <w:rPr>
          <w:rFonts w:ascii="Arial" w:hAnsi="Arial" w:cs="Arial"/>
          <w:sz w:val="22"/>
        </w:rPr>
        <w:t>studies but</w:t>
      </w:r>
      <w:r w:rsidRPr="00F90331">
        <w:rPr>
          <w:rFonts w:ascii="Arial" w:hAnsi="Arial" w:cs="Arial"/>
          <w:sz w:val="22"/>
        </w:rPr>
        <w:t xml:space="preserve"> extend the range of this literature and </w:t>
      </w:r>
      <w:r w:rsidR="009A5D0A" w:rsidRPr="00F90331">
        <w:rPr>
          <w:rFonts w:ascii="Arial" w:hAnsi="Arial" w:cs="Arial"/>
          <w:sz w:val="22"/>
        </w:rPr>
        <w:t>synthesis</w:t>
      </w:r>
      <w:r w:rsidRPr="00F90331">
        <w:rPr>
          <w:rFonts w:ascii="Arial" w:hAnsi="Arial" w:cs="Arial"/>
          <w:sz w:val="22"/>
        </w:rPr>
        <w:t xml:space="preserve"> the findings as a foundation to the subsequent research. In the process of conducting a scoping review, one will be able to gain a comprehensive view of the level of research that is currently being conducted, in this case, the study of the effect of digital mental health interventions on the young population in the UK</w:t>
      </w:r>
      <w:r w:rsidR="00E22E1A">
        <w:rPr>
          <w:rFonts w:ascii="Arial" w:hAnsi="Arial" w:cs="Arial"/>
          <w:sz w:val="22"/>
        </w:rPr>
        <w:t xml:space="preserve"> </w:t>
      </w:r>
      <w:r w:rsidR="00E22E1A" w:rsidRPr="00E22E1A">
        <w:rPr>
          <w:rFonts w:ascii="Arial" w:hAnsi="Arial" w:cs="Arial"/>
          <w:sz w:val="22"/>
        </w:rPr>
        <w:t>(</w:t>
      </w:r>
      <w:proofErr w:type="spellStart"/>
      <w:r w:rsidR="00E22E1A" w:rsidRPr="00E22E1A">
        <w:rPr>
          <w:rFonts w:ascii="Arial" w:hAnsi="Arial" w:cs="Arial"/>
          <w:sz w:val="22"/>
        </w:rPr>
        <w:t>Adindu</w:t>
      </w:r>
      <w:proofErr w:type="spellEnd"/>
      <w:r w:rsidR="00E22E1A" w:rsidRPr="00E22E1A">
        <w:rPr>
          <w:rFonts w:ascii="Arial" w:hAnsi="Arial" w:cs="Arial"/>
          <w:sz w:val="22"/>
        </w:rPr>
        <w:t xml:space="preserve"> et al., 2025)</w:t>
      </w:r>
      <w:r w:rsidR="005829A8" w:rsidRPr="005829A8">
        <w:rPr>
          <w:rFonts w:ascii="Arial" w:hAnsi="Arial" w:cs="Arial"/>
          <w:sz w:val="22"/>
        </w:rPr>
        <w:t>.</w:t>
      </w:r>
    </w:p>
    <w:p w14:paraId="45F28F54" w14:textId="77777777" w:rsidR="005829A8" w:rsidRPr="005829A8" w:rsidRDefault="005829A8" w:rsidP="00F54024">
      <w:pPr>
        <w:pStyle w:val="Heading2"/>
      </w:pPr>
      <w:bookmarkStart w:id="2" w:name="_Toc213492133"/>
      <w:r w:rsidRPr="005829A8">
        <w:t>Rationale</w:t>
      </w:r>
      <w:bookmarkEnd w:id="2"/>
    </w:p>
    <w:p w14:paraId="0BA563F1" w14:textId="5682AE04" w:rsidR="00903D42" w:rsidRDefault="009B17F7" w:rsidP="00F54024">
      <w:pPr>
        <w:rPr>
          <w:rFonts w:ascii="Arial" w:hAnsi="Arial" w:cs="Arial"/>
          <w:sz w:val="22"/>
        </w:rPr>
      </w:pPr>
      <w:r w:rsidRPr="009B17F7">
        <w:rPr>
          <w:rFonts w:ascii="Arial" w:hAnsi="Arial" w:cs="Arial"/>
          <w:sz w:val="22"/>
        </w:rPr>
        <w:t xml:space="preserve">This fact </w:t>
      </w:r>
      <w:proofErr w:type="spellStart"/>
      <w:r w:rsidRPr="009B17F7">
        <w:rPr>
          <w:rFonts w:ascii="Arial" w:hAnsi="Arial" w:cs="Arial"/>
          <w:sz w:val="22"/>
        </w:rPr>
        <w:t>emphasi</w:t>
      </w:r>
      <w:r w:rsidR="00FA0F37">
        <w:rPr>
          <w:rFonts w:ascii="Arial" w:hAnsi="Arial" w:cs="Arial"/>
          <w:sz w:val="22"/>
        </w:rPr>
        <w:t>s</w:t>
      </w:r>
      <w:r w:rsidRPr="009B17F7">
        <w:rPr>
          <w:rFonts w:ascii="Arial" w:hAnsi="Arial" w:cs="Arial"/>
          <w:sz w:val="22"/>
        </w:rPr>
        <w:t>es</w:t>
      </w:r>
      <w:proofErr w:type="spellEnd"/>
      <w:r w:rsidRPr="009B17F7">
        <w:rPr>
          <w:rFonts w:ascii="Arial" w:hAnsi="Arial" w:cs="Arial"/>
          <w:sz w:val="22"/>
        </w:rPr>
        <w:t xml:space="preserve"> the worth of the study because the number of mental health problems among children and young adults has been increasing</w:t>
      </w:r>
      <w:r w:rsidR="000E1EBA">
        <w:rPr>
          <w:rFonts w:ascii="Arial" w:hAnsi="Arial" w:cs="Arial"/>
          <w:sz w:val="22"/>
        </w:rPr>
        <w:t xml:space="preserve"> </w:t>
      </w:r>
      <w:r w:rsidR="000E1EBA" w:rsidRPr="000E1EBA">
        <w:rPr>
          <w:rFonts w:ascii="Arial" w:hAnsi="Arial" w:cs="Arial"/>
          <w:sz w:val="22"/>
        </w:rPr>
        <w:t>(Wang et al., 2021)</w:t>
      </w:r>
      <w:r w:rsidRPr="009B17F7">
        <w:rPr>
          <w:rFonts w:ascii="Arial" w:hAnsi="Arial" w:cs="Arial"/>
          <w:sz w:val="22"/>
        </w:rPr>
        <w:t>. NHS Digital (2021) noted that a fifth of children between the ages of five and sixteen in the UK are diagnosed with having a mental health problem, the most frequent ones being anxiety, depression, and stress</w:t>
      </w:r>
      <w:r w:rsidR="00CB68EB">
        <w:rPr>
          <w:rFonts w:ascii="Arial" w:hAnsi="Arial" w:cs="Arial"/>
          <w:sz w:val="22"/>
        </w:rPr>
        <w:t xml:space="preserve"> </w:t>
      </w:r>
      <w:r w:rsidR="00CB68EB" w:rsidRPr="00CB68EB">
        <w:rPr>
          <w:rFonts w:ascii="Arial" w:hAnsi="Arial" w:cs="Arial"/>
          <w:sz w:val="22"/>
        </w:rPr>
        <w:t>(Lattie et al., 2022)</w:t>
      </w:r>
      <w:r w:rsidRPr="009B17F7">
        <w:rPr>
          <w:rFonts w:ascii="Arial" w:hAnsi="Arial" w:cs="Arial"/>
          <w:sz w:val="22"/>
        </w:rPr>
        <w:t xml:space="preserve">. These patients are also normally unidentified and untreated since there is so much waiting time because a physical appointment is done </w:t>
      </w:r>
      <w:proofErr w:type="gramStart"/>
      <w:r w:rsidRPr="009B17F7">
        <w:rPr>
          <w:rFonts w:ascii="Arial" w:hAnsi="Arial" w:cs="Arial"/>
          <w:sz w:val="22"/>
        </w:rPr>
        <w:t>and also</w:t>
      </w:r>
      <w:proofErr w:type="gramEnd"/>
      <w:r w:rsidRPr="009B17F7">
        <w:rPr>
          <w:rFonts w:ascii="Arial" w:hAnsi="Arial" w:cs="Arial"/>
          <w:sz w:val="22"/>
        </w:rPr>
        <w:t xml:space="preserve"> because of the incompetence of the mental health professionals</w:t>
      </w:r>
      <w:r w:rsidR="00CB68EB">
        <w:rPr>
          <w:rFonts w:ascii="Arial" w:hAnsi="Arial" w:cs="Arial"/>
          <w:sz w:val="22"/>
        </w:rPr>
        <w:t xml:space="preserve"> </w:t>
      </w:r>
      <w:r w:rsidR="00CB68EB" w:rsidRPr="00CB68EB">
        <w:rPr>
          <w:rFonts w:ascii="Arial" w:hAnsi="Arial" w:cs="Arial"/>
          <w:sz w:val="22"/>
        </w:rPr>
        <w:t>(Wies et al., 2021)</w:t>
      </w:r>
      <w:r w:rsidRPr="009B17F7">
        <w:rPr>
          <w:rFonts w:ascii="Arial" w:hAnsi="Arial" w:cs="Arial"/>
          <w:sz w:val="22"/>
        </w:rPr>
        <w:t xml:space="preserve">. The strain on the mental health services </w:t>
      </w:r>
      <w:r w:rsidRPr="009B17F7">
        <w:rPr>
          <w:rFonts w:ascii="Arial" w:hAnsi="Arial" w:cs="Arial"/>
          <w:sz w:val="22"/>
        </w:rPr>
        <w:lastRenderedPageBreak/>
        <w:t>has been extensive to an extent that it surpasses the capabilities of the available healthcare facilities</w:t>
      </w:r>
      <w:r w:rsidR="000E1EBA">
        <w:rPr>
          <w:rFonts w:ascii="Arial" w:hAnsi="Arial" w:cs="Arial"/>
          <w:sz w:val="22"/>
        </w:rPr>
        <w:t xml:space="preserve"> </w:t>
      </w:r>
      <w:r w:rsidR="000E1EBA" w:rsidRPr="000E1EBA">
        <w:rPr>
          <w:rFonts w:ascii="Arial" w:hAnsi="Arial" w:cs="Arial"/>
          <w:sz w:val="22"/>
        </w:rPr>
        <w:t>(De Santis et al., 2023)</w:t>
      </w:r>
      <w:r w:rsidRPr="009B17F7">
        <w:rPr>
          <w:rFonts w:ascii="Arial" w:hAnsi="Arial" w:cs="Arial"/>
          <w:sz w:val="22"/>
        </w:rPr>
        <w:t xml:space="preserve">. </w:t>
      </w:r>
    </w:p>
    <w:p w14:paraId="327F2E12" w14:textId="241149C4" w:rsidR="005829A8" w:rsidRPr="005829A8" w:rsidRDefault="009B17F7" w:rsidP="00F54024">
      <w:pPr>
        <w:rPr>
          <w:rFonts w:ascii="Arial" w:hAnsi="Arial" w:cs="Arial"/>
          <w:sz w:val="22"/>
        </w:rPr>
      </w:pPr>
      <w:r w:rsidRPr="009B17F7">
        <w:rPr>
          <w:rFonts w:ascii="Arial" w:hAnsi="Arial" w:cs="Arial"/>
          <w:sz w:val="22"/>
        </w:rPr>
        <w:t xml:space="preserve">The COVID-19 pandemic has intensified these problems and has partially </w:t>
      </w:r>
      <w:r w:rsidR="00903D42" w:rsidRPr="009B17F7">
        <w:rPr>
          <w:rFonts w:ascii="Arial" w:hAnsi="Arial" w:cs="Arial"/>
          <w:sz w:val="22"/>
        </w:rPr>
        <w:t>impacted on</w:t>
      </w:r>
      <w:r w:rsidRPr="009B17F7">
        <w:rPr>
          <w:rFonts w:ascii="Arial" w:hAnsi="Arial" w:cs="Arial"/>
          <w:sz w:val="22"/>
        </w:rPr>
        <w:t xml:space="preserve"> young people whose education has been broken, who have been isolated and doubtful about their future</w:t>
      </w:r>
      <w:r w:rsidR="00F07D18">
        <w:rPr>
          <w:rFonts w:ascii="Arial" w:hAnsi="Arial" w:cs="Arial"/>
          <w:sz w:val="22"/>
        </w:rPr>
        <w:t xml:space="preserve"> </w:t>
      </w:r>
      <w:r w:rsidR="00F07D18" w:rsidRPr="00F07D18">
        <w:rPr>
          <w:rFonts w:ascii="Arial" w:hAnsi="Arial" w:cs="Arial"/>
          <w:sz w:val="22"/>
        </w:rPr>
        <w:t>(Zhou et al., 2021)</w:t>
      </w:r>
      <w:r w:rsidRPr="009B17F7">
        <w:rPr>
          <w:rFonts w:ascii="Arial" w:hAnsi="Arial" w:cs="Arial"/>
          <w:sz w:val="22"/>
        </w:rPr>
        <w:t xml:space="preserve">. Since the NHS is </w:t>
      </w:r>
      <w:r w:rsidR="00903D42" w:rsidRPr="009B17F7">
        <w:rPr>
          <w:rFonts w:ascii="Arial" w:hAnsi="Arial" w:cs="Arial"/>
          <w:sz w:val="22"/>
        </w:rPr>
        <w:t>increasingly</w:t>
      </w:r>
      <w:r w:rsidRPr="009B17F7">
        <w:rPr>
          <w:rFonts w:ascii="Arial" w:hAnsi="Arial" w:cs="Arial"/>
          <w:sz w:val="22"/>
        </w:rPr>
        <w:t xml:space="preserve"> stretched by the pressure mounting on the health services and the mounting demands of the mental health services, it is high time to look at coming up with innovative and sustainable solutions</w:t>
      </w:r>
      <w:r w:rsidR="00F07D18">
        <w:rPr>
          <w:rFonts w:ascii="Arial" w:hAnsi="Arial" w:cs="Arial"/>
          <w:sz w:val="22"/>
        </w:rPr>
        <w:t xml:space="preserve"> </w:t>
      </w:r>
      <w:r w:rsidR="00F07D18" w:rsidRPr="00F07D18">
        <w:rPr>
          <w:rFonts w:ascii="Arial" w:hAnsi="Arial" w:cs="Arial"/>
          <w:sz w:val="22"/>
        </w:rPr>
        <w:t>(Sorkin et al., 2021)</w:t>
      </w:r>
      <w:r w:rsidRPr="009B17F7">
        <w:rPr>
          <w:rFonts w:ascii="Arial" w:hAnsi="Arial" w:cs="Arial"/>
          <w:sz w:val="22"/>
        </w:rPr>
        <w:t xml:space="preserve">. Online mental health services provide a possible alternative to address such challenges. This kind of intervention can reduce the pressure on </w:t>
      </w:r>
      <w:r w:rsidR="00903D42" w:rsidRPr="009B17F7">
        <w:rPr>
          <w:rFonts w:ascii="Arial" w:hAnsi="Arial" w:cs="Arial"/>
          <w:sz w:val="22"/>
        </w:rPr>
        <w:t>traditional</w:t>
      </w:r>
      <w:r w:rsidRPr="009B17F7">
        <w:rPr>
          <w:rFonts w:ascii="Arial" w:hAnsi="Arial" w:cs="Arial"/>
          <w:sz w:val="22"/>
        </w:rPr>
        <w:t xml:space="preserve"> services in addition to providing affordable and convenient access to the youth who would otherwise struggle to seek care. Bigger, one can offer digital </w:t>
      </w:r>
      <w:proofErr w:type="gramStart"/>
      <w:r w:rsidRPr="009B17F7">
        <w:rPr>
          <w:rFonts w:ascii="Arial" w:hAnsi="Arial" w:cs="Arial"/>
          <w:sz w:val="22"/>
        </w:rPr>
        <w:t>interventions at</w:t>
      </w:r>
      <w:proofErr w:type="gramEnd"/>
      <w:r w:rsidRPr="009B17F7">
        <w:rPr>
          <w:rFonts w:ascii="Arial" w:hAnsi="Arial" w:cs="Arial"/>
          <w:sz w:val="22"/>
        </w:rPr>
        <w:t xml:space="preserve"> scale, potentially offering a chance to target an entire large population of young people in various regions, including rural or underserved ones</w:t>
      </w:r>
      <w:r w:rsidR="00F07D18">
        <w:rPr>
          <w:rFonts w:ascii="Arial" w:hAnsi="Arial" w:cs="Arial"/>
          <w:sz w:val="22"/>
        </w:rPr>
        <w:t xml:space="preserve"> </w:t>
      </w:r>
      <w:r w:rsidR="00F07D18" w:rsidRPr="00F07D18">
        <w:rPr>
          <w:rFonts w:ascii="Arial" w:hAnsi="Arial" w:cs="Arial"/>
          <w:sz w:val="22"/>
        </w:rPr>
        <w:t>(</w:t>
      </w:r>
      <w:proofErr w:type="spellStart"/>
      <w:r w:rsidR="00F07D18" w:rsidRPr="00F07D18">
        <w:rPr>
          <w:rFonts w:ascii="Arial" w:hAnsi="Arial" w:cs="Arial"/>
          <w:sz w:val="22"/>
        </w:rPr>
        <w:t>Borghouts</w:t>
      </w:r>
      <w:proofErr w:type="spellEnd"/>
      <w:r w:rsidR="00F07D18" w:rsidRPr="00F07D18">
        <w:rPr>
          <w:rFonts w:ascii="Arial" w:hAnsi="Arial" w:cs="Arial"/>
          <w:sz w:val="22"/>
        </w:rPr>
        <w:t xml:space="preserve"> et al., 2021)</w:t>
      </w:r>
      <w:r w:rsidRPr="009B17F7">
        <w:rPr>
          <w:rFonts w:ascii="Arial" w:hAnsi="Arial" w:cs="Arial"/>
          <w:sz w:val="22"/>
        </w:rPr>
        <w:t xml:space="preserve">. </w:t>
      </w:r>
    </w:p>
    <w:p w14:paraId="11CA5A85" w14:textId="77777777" w:rsidR="005829A8" w:rsidRPr="00B9645E" w:rsidRDefault="005829A8" w:rsidP="00F54024">
      <w:pPr>
        <w:pStyle w:val="Heading2"/>
      </w:pPr>
      <w:bookmarkStart w:id="3" w:name="_Toc213492134"/>
      <w:r w:rsidRPr="005829A8">
        <w:t>Review Question</w:t>
      </w:r>
      <w:bookmarkEnd w:id="3"/>
      <w:r w:rsidRPr="00B9645E">
        <w:t xml:space="preserve"> </w:t>
      </w:r>
    </w:p>
    <w:p w14:paraId="1746E3DC" w14:textId="08459E4E" w:rsidR="005829A8" w:rsidRPr="005829A8" w:rsidRDefault="0052253C" w:rsidP="00F54024">
      <w:pPr>
        <w:rPr>
          <w:rFonts w:ascii="Arial" w:hAnsi="Arial" w:cs="Arial"/>
          <w:sz w:val="22"/>
        </w:rPr>
      </w:pPr>
      <w:r w:rsidRPr="0052253C">
        <w:rPr>
          <w:rFonts w:ascii="Arial" w:hAnsi="Arial" w:cs="Arial"/>
          <w:sz w:val="22"/>
        </w:rPr>
        <w:t>What is the effectiveness of digital mental health interventions in improving the mental health outcome of young people in the United Kingdom</w:t>
      </w:r>
      <w:r w:rsidR="005829A8" w:rsidRPr="005829A8">
        <w:rPr>
          <w:rFonts w:ascii="Arial" w:hAnsi="Arial" w:cs="Arial"/>
          <w:sz w:val="22"/>
        </w:rPr>
        <w:t>?</w:t>
      </w:r>
    </w:p>
    <w:p w14:paraId="3B3A95E4" w14:textId="77777777" w:rsidR="005829A8" w:rsidRPr="005829A8" w:rsidRDefault="005829A8" w:rsidP="00F54024">
      <w:pPr>
        <w:pStyle w:val="Heading2"/>
      </w:pPr>
      <w:bookmarkStart w:id="4" w:name="_Toc213492135"/>
      <w:r w:rsidRPr="005829A8">
        <w:t>Objectives</w:t>
      </w:r>
      <w:bookmarkEnd w:id="4"/>
    </w:p>
    <w:p w14:paraId="3769CB14" w14:textId="49F5E198" w:rsidR="001816A1" w:rsidRPr="00B9645E" w:rsidRDefault="003879CA" w:rsidP="00F54024">
      <w:pPr>
        <w:pStyle w:val="ListParagraph"/>
        <w:numPr>
          <w:ilvl w:val="0"/>
          <w:numId w:val="3"/>
        </w:numPr>
        <w:rPr>
          <w:rFonts w:ascii="Arial" w:hAnsi="Arial" w:cs="Arial"/>
          <w:sz w:val="22"/>
        </w:rPr>
      </w:pPr>
      <w:r w:rsidRPr="003879CA">
        <w:rPr>
          <w:rFonts w:ascii="Arial" w:hAnsi="Arial" w:cs="Arial"/>
          <w:sz w:val="22"/>
        </w:rPr>
        <w:t>To identify any significant peer-reviewed articles on the effectiveness of implementing digital mental health solutions when used among young people in the UK with a specific focus on improvement in symptoms, wellbeing, and user experience</w:t>
      </w:r>
      <w:r w:rsidR="001816A1" w:rsidRPr="00B9645E">
        <w:rPr>
          <w:rFonts w:ascii="Arial" w:hAnsi="Arial" w:cs="Arial"/>
          <w:sz w:val="22"/>
        </w:rPr>
        <w:t>.</w:t>
      </w:r>
    </w:p>
    <w:p w14:paraId="70A0872B" w14:textId="703976C2" w:rsidR="001816A1" w:rsidRPr="00B9645E" w:rsidRDefault="003879CA" w:rsidP="00F54024">
      <w:pPr>
        <w:pStyle w:val="ListParagraph"/>
        <w:numPr>
          <w:ilvl w:val="0"/>
          <w:numId w:val="3"/>
        </w:numPr>
        <w:rPr>
          <w:rFonts w:ascii="Arial" w:hAnsi="Arial" w:cs="Arial"/>
          <w:sz w:val="22"/>
        </w:rPr>
      </w:pPr>
      <w:r w:rsidRPr="003879CA">
        <w:rPr>
          <w:rFonts w:ascii="Arial" w:hAnsi="Arial" w:cs="Arial"/>
          <w:sz w:val="22"/>
        </w:rPr>
        <w:t>To determine the accessibility and user interaction of such interventions, the following aspects should be considered ease to use, demographic of the people at the interventions available and retention rate</w:t>
      </w:r>
      <w:r w:rsidR="001816A1" w:rsidRPr="00B9645E">
        <w:rPr>
          <w:rFonts w:ascii="Arial" w:hAnsi="Arial" w:cs="Arial"/>
          <w:sz w:val="22"/>
        </w:rPr>
        <w:t>.</w:t>
      </w:r>
    </w:p>
    <w:p w14:paraId="714DA88F" w14:textId="560640AB" w:rsidR="003E2A84" w:rsidRPr="00274C2F" w:rsidRDefault="003879CA" w:rsidP="00F54024">
      <w:pPr>
        <w:pStyle w:val="ListParagraph"/>
        <w:numPr>
          <w:ilvl w:val="0"/>
          <w:numId w:val="3"/>
        </w:numPr>
        <w:rPr>
          <w:rFonts w:ascii="Arial" w:hAnsi="Arial" w:cs="Arial"/>
          <w:sz w:val="22"/>
        </w:rPr>
      </w:pPr>
      <w:r w:rsidRPr="003879CA">
        <w:rPr>
          <w:rFonts w:ascii="Arial" w:hAnsi="Arial" w:cs="Arial"/>
          <w:sz w:val="22"/>
        </w:rPr>
        <w:t xml:space="preserve">To identify gaps in </w:t>
      </w:r>
      <w:r w:rsidR="004E3AC9" w:rsidRPr="003879CA">
        <w:rPr>
          <w:rFonts w:ascii="Arial" w:hAnsi="Arial" w:cs="Arial"/>
          <w:sz w:val="22"/>
        </w:rPr>
        <w:t>literature</w:t>
      </w:r>
      <w:r w:rsidRPr="003879CA">
        <w:rPr>
          <w:rFonts w:ascii="Arial" w:hAnsi="Arial" w:cs="Arial"/>
          <w:sz w:val="22"/>
        </w:rPr>
        <w:t xml:space="preserve">, particularly in the long-term impacts and applicability of another or </w:t>
      </w:r>
      <w:r w:rsidR="009A5D0A" w:rsidRPr="003879CA">
        <w:rPr>
          <w:rFonts w:ascii="Arial" w:hAnsi="Arial" w:cs="Arial"/>
          <w:sz w:val="22"/>
        </w:rPr>
        <w:t>marginalized</w:t>
      </w:r>
      <w:r w:rsidRPr="003879CA">
        <w:rPr>
          <w:rFonts w:ascii="Arial" w:hAnsi="Arial" w:cs="Arial"/>
          <w:sz w:val="22"/>
        </w:rPr>
        <w:t xml:space="preserve"> </w:t>
      </w:r>
      <w:r w:rsidR="00AF5FEF" w:rsidRPr="003879CA">
        <w:rPr>
          <w:rFonts w:ascii="Arial" w:hAnsi="Arial" w:cs="Arial"/>
          <w:sz w:val="22"/>
        </w:rPr>
        <w:t>population.</w:t>
      </w:r>
    </w:p>
    <w:p w14:paraId="38999D7C" w14:textId="77777777" w:rsidR="00274C2F" w:rsidRPr="00274C2F" w:rsidRDefault="00274C2F" w:rsidP="00AF5FEF">
      <w:pPr>
        <w:pStyle w:val="Heading1"/>
        <w:spacing w:after="0"/>
      </w:pPr>
      <w:bookmarkStart w:id="5" w:name="_Toc213492136"/>
      <w:r w:rsidRPr="00274C2F">
        <w:t>Background</w:t>
      </w:r>
      <w:bookmarkEnd w:id="5"/>
    </w:p>
    <w:p w14:paraId="783B6321" w14:textId="02195535" w:rsidR="00274C2F" w:rsidRPr="00F31775" w:rsidRDefault="00110437" w:rsidP="00AF5FEF">
      <w:pPr>
        <w:spacing w:after="0"/>
        <w:rPr>
          <w:rFonts w:ascii="Arial" w:hAnsi="Arial" w:cs="Arial"/>
          <w:sz w:val="22"/>
        </w:rPr>
      </w:pPr>
      <w:r w:rsidRPr="00F31775">
        <w:rPr>
          <w:rFonts w:ascii="Arial" w:hAnsi="Arial" w:cs="Arial"/>
          <w:sz w:val="22"/>
        </w:rPr>
        <w:t xml:space="preserve">In the section, the research topic digital mental health interventions with youth in the United Kingdom - in the wider context of health, social care and digital health is put into the perspective. It encompasses three parts </w:t>
      </w:r>
      <w:r w:rsidR="004E3AC9" w:rsidRPr="00F31775">
        <w:rPr>
          <w:rFonts w:ascii="Arial" w:hAnsi="Arial" w:cs="Arial"/>
          <w:sz w:val="22"/>
        </w:rPr>
        <w:t>including</w:t>
      </w:r>
      <w:r w:rsidRPr="00F31775">
        <w:rPr>
          <w:rFonts w:ascii="Arial" w:hAnsi="Arial" w:cs="Arial"/>
          <w:sz w:val="22"/>
        </w:rPr>
        <w:t xml:space="preserve"> current policies and legislation; existing services and practice; and key challenges and issues that inform why this review is needed</w:t>
      </w:r>
      <w:r w:rsidR="00274C2F" w:rsidRPr="00F31775">
        <w:rPr>
          <w:rFonts w:ascii="Arial" w:hAnsi="Arial" w:cs="Arial"/>
          <w:sz w:val="22"/>
        </w:rPr>
        <w:t>.</w:t>
      </w:r>
    </w:p>
    <w:p w14:paraId="1956D4F6" w14:textId="77777777" w:rsidR="00274C2F" w:rsidRPr="00274C2F" w:rsidRDefault="00274C2F" w:rsidP="00F54024">
      <w:pPr>
        <w:pStyle w:val="Heading2"/>
      </w:pPr>
      <w:bookmarkStart w:id="6" w:name="_Toc213492137"/>
      <w:r w:rsidRPr="00274C2F">
        <w:t>Current Policies and Legislation</w:t>
      </w:r>
      <w:bookmarkEnd w:id="6"/>
    </w:p>
    <w:p w14:paraId="610505C9" w14:textId="0120820E" w:rsidR="00AA31B8" w:rsidRDefault="00C4190E" w:rsidP="00F54024">
      <w:pPr>
        <w:rPr>
          <w:rFonts w:ascii="Arial" w:hAnsi="Arial" w:cs="Arial"/>
          <w:sz w:val="22"/>
        </w:rPr>
      </w:pPr>
      <w:r w:rsidRPr="00C4190E">
        <w:rPr>
          <w:rFonts w:ascii="Arial" w:hAnsi="Arial" w:cs="Arial"/>
          <w:sz w:val="22"/>
        </w:rPr>
        <w:t xml:space="preserve">In the UK, the past years have been </w:t>
      </w:r>
      <w:r w:rsidR="009A5D0A" w:rsidRPr="00C4190E">
        <w:rPr>
          <w:rFonts w:ascii="Arial" w:hAnsi="Arial" w:cs="Arial"/>
          <w:sz w:val="22"/>
        </w:rPr>
        <w:t>characteri</w:t>
      </w:r>
      <w:r w:rsidR="009A5D0A">
        <w:rPr>
          <w:rFonts w:ascii="Arial" w:hAnsi="Arial" w:cs="Arial"/>
          <w:sz w:val="22"/>
        </w:rPr>
        <w:t>z</w:t>
      </w:r>
      <w:r w:rsidR="009A5D0A" w:rsidRPr="00C4190E">
        <w:rPr>
          <w:rFonts w:ascii="Arial" w:hAnsi="Arial" w:cs="Arial"/>
          <w:sz w:val="22"/>
        </w:rPr>
        <w:t>ed</w:t>
      </w:r>
      <w:r w:rsidRPr="00C4190E">
        <w:rPr>
          <w:rFonts w:ascii="Arial" w:hAnsi="Arial" w:cs="Arial"/>
          <w:sz w:val="22"/>
        </w:rPr>
        <w:t xml:space="preserve"> by an increased interest in mental health and wellbeing of children and young people at the governmental level</w:t>
      </w:r>
      <w:r w:rsidR="00F07D18">
        <w:rPr>
          <w:rFonts w:ascii="Arial" w:hAnsi="Arial" w:cs="Arial"/>
          <w:sz w:val="22"/>
        </w:rPr>
        <w:t xml:space="preserve"> </w:t>
      </w:r>
      <w:r w:rsidR="00F07D18" w:rsidRPr="00F07D18">
        <w:rPr>
          <w:rFonts w:ascii="Arial" w:hAnsi="Arial" w:cs="Arial"/>
          <w:sz w:val="22"/>
        </w:rPr>
        <w:t>(Philippe et al., 2022)</w:t>
      </w:r>
      <w:r w:rsidRPr="00C4190E">
        <w:rPr>
          <w:rFonts w:ascii="Arial" w:hAnsi="Arial" w:cs="Arial"/>
          <w:sz w:val="22"/>
        </w:rPr>
        <w:t xml:space="preserve">. By 2023, </w:t>
      </w:r>
      <w:r w:rsidRPr="00C4190E">
        <w:rPr>
          <w:rFonts w:ascii="Arial" w:hAnsi="Arial" w:cs="Arial"/>
          <w:sz w:val="22"/>
        </w:rPr>
        <w:lastRenderedPageBreak/>
        <w:t>the prevalence of probably mental disorders among children aged 8</w:t>
      </w:r>
      <w:r>
        <w:rPr>
          <w:rFonts w:ascii="Arial" w:hAnsi="Arial" w:cs="Arial"/>
          <w:sz w:val="22"/>
        </w:rPr>
        <w:t>-</w:t>
      </w:r>
      <w:r w:rsidRPr="00C4190E">
        <w:rPr>
          <w:rFonts w:ascii="Arial" w:hAnsi="Arial" w:cs="Arial"/>
          <w:sz w:val="22"/>
        </w:rPr>
        <w:t>16 had risen to about 23% compared to 10</w:t>
      </w:r>
      <w:r>
        <w:rPr>
          <w:rFonts w:ascii="Arial" w:hAnsi="Arial" w:cs="Arial"/>
          <w:sz w:val="22"/>
        </w:rPr>
        <w:t>-</w:t>
      </w:r>
      <w:r w:rsidRPr="00C4190E">
        <w:rPr>
          <w:rFonts w:ascii="Arial" w:hAnsi="Arial" w:cs="Arial"/>
          <w:sz w:val="22"/>
        </w:rPr>
        <w:t>18</w:t>
      </w:r>
      <w:r>
        <w:rPr>
          <w:rFonts w:ascii="Arial" w:hAnsi="Arial" w:cs="Arial"/>
          <w:sz w:val="22"/>
        </w:rPr>
        <w:t>%</w:t>
      </w:r>
      <w:r w:rsidRPr="00C4190E">
        <w:rPr>
          <w:rFonts w:ascii="Arial" w:hAnsi="Arial" w:cs="Arial"/>
          <w:sz w:val="22"/>
        </w:rPr>
        <w:t xml:space="preserve"> percentage in earlier years according to the series of surveys conducted by the NHS Digital (Kirk-Wade et al., 2025). The NHS Long Term Plan (2019) had pledged that by the year 2023 24 at least 345,000 (0 25years) more children and young people will receive access to mental health support services through NHS funded service providers or mental health support teams in schools (NHS England, 2024). A situation regarding technology and data as important in supporting mental health, and an inquiry into how the various digital interventions might contribute </w:t>
      </w:r>
      <w:proofErr w:type="gramStart"/>
      <w:r w:rsidRPr="00C4190E">
        <w:rPr>
          <w:rFonts w:ascii="Arial" w:hAnsi="Arial" w:cs="Arial"/>
          <w:sz w:val="22"/>
        </w:rPr>
        <w:t>in</w:t>
      </w:r>
      <w:proofErr w:type="gramEnd"/>
      <w:r w:rsidRPr="00C4190E">
        <w:rPr>
          <w:rFonts w:ascii="Arial" w:hAnsi="Arial" w:cs="Arial"/>
          <w:sz w:val="22"/>
        </w:rPr>
        <w:t xml:space="preserve"> the same sense is directly mentioned in the UK Government publication of a discussion paper on the next decade of mental health and wellbeing plan (Mental Health and Wellbeing Plan, 2023).</w:t>
      </w:r>
    </w:p>
    <w:p w14:paraId="3334B177" w14:textId="0AF3511C" w:rsidR="00274C2F" w:rsidRPr="00274C2F" w:rsidRDefault="004A7158" w:rsidP="00F54024">
      <w:pPr>
        <w:rPr>
          <w:rFonts w:ascii="Arial" w:hAnsi="Arial" w:cs="Arial"/>
          <w:sz w:val="22"/>
        </w:rPr>
      </w:pPr>
      <w:r w:rsidRPr="004A7158">
        <w:rPr>
          <w:rFonts w:ascii="Arial" w:hAnsi="Arial" w:cs="Arial"/>
          <w:sz w:val="22"/>
        </w:rPr>
        <w:t>In the digital interventions field, in a report by the MHRA/ NICE, Digital Mental Health Technology: User and Public Perspectives, it is noted that the digital mental health technology (DMHT) involves the information technologies that enable information, support, monitoring, direction, sign posting, diagnosis or treatment through the use of mobile applications or other forms of digital technologies</w:t>
      </w:r>
      <w:r w:rsidR="003748CD">
        <w:rPr>
          <w:rFonts w:ascii="Arial" w:hAnsi="Arial" w:cs="Arial"/>
          <w:sz w:val="22"/>
        </w:rPr>
        <w:t xml:space="preserve"> </w:t>
      </w:r>
      <w:r w:rsidR="003748CD" w:rsidRPr="003748CD">
        <w:rPr>
          <w:rFonts w:ascii="Arial" w:hAnsi="Arial" w:cs="Arial"/>
          <w:sz w:val="22"/>
        </w:rPr>
        <w:t>(McGorry et al., 2022)</w:t>
      </w:r>
      <w:r w:rsidRPr="004A7158">
        <w:rPr>
          <w:rFonts w:ascii="Arial" w:hAnsi="Arial" w:cs="Arial"/>
          <w:sz w:val="22"/>
        </w:rPr>
        <w:t xml:space="preserve">. The report focuses not only on the opportunity itself but also on the protection requirements of such technologies. All these policies and legislative backgrounds suggest a landscape in which mental health is becoming a priority and digital technologies are becoming increasingly </w:t>
      </w:r>
      <w:r w:rsidR="009A5D0A" w:rsidRPr="004A7158">
        <w:rPr>
          <w:rFonts w:ascii="Arial" w:hAnsi="Arial" w:cs="Arial"/>
          <w:sz w:val="22"/>
        </w:rPr>
        <w:t>recogni</w:t>
      </w:r>
      <w:r w:rsidR="009A5D0A">
        <w:rPr>
          <w:rFonts w:ascii="Arial" w:hAnsi="Arial" w:cs="Arial"/>
          <w:sz w:val="22"/>
        </w:rPr>
        <w:t>z</w:t>
      </w:r>
      <w:r w:rsidR="009A5D0A" w:rsidRPr="004A7158">
        <w:rPr>
          <w:rFonts w:ascii="Arial" w:hAnsi="Arial" w:cs="Arial"/>
          <w:sz w:val="22"/>
        </w:rPr>
        <w:t>ed</w:t>
      </w:r>
      <w:r w:rsidRPr="004A7158">
        <w:rPr>
          <w:rFonts w:ascii="Arial" w:hAnsi="Arial" w:cs="Arial"/>
          <w:sz w:val="22"/>
        </w:rPr>
        <w:t xml:space="preserve"> as a means of addressing mental health in youth</w:t>
      </w:r>
      <w:r w:rsidR="003748CD">
        <w:rPr>
          <w:rFonts w:ascii="Arial" w:hAnsi="Arial" w:cs="Arial"/>
          <w:sz w:val="22"/>
        </w:rPr>
        <w:t xml:space="preserve"> </w:t>
      </w:r>
      <w:r w:rsidR="003748CD" w:rsidRPr="003748CD">
        <w:rPr>
          <w:rFonts w:ascii="Arial" w:hAnsi="Arial" w:cs="Arial"/>
          <w:sz w:val="22"/>
        </w:rPr>
        <w:t>(Pauley et al., 2021)</w:t>
      </w:r>
      <w:r w:rsidR="00274C2F" w:rsidRPr="00274C2F">
        <w:rPr>
          <w:rFonts w:ascii="Arial" w:hAnsi="Arial" w:cs="Arial"/>
          <w:sz w:val="22"/>
        </w:rPr>
        <w:t>.</w:t>
      </w:r>
    </w:p>
    <w:p w14:paraId="078902BE" w14:textId="77777777" w:rsidR="00274C2F" w:rsidRPr="00274C2F" w:rsidRDefault="00274C2F" w:rsidP="00F54024">
      <w:pPr>
        <w:pStyle w:val="Heading2"/>
      </w:pPr>
      <w:bookmarkStart w:id="7" w:name="_Toc213492138"/>
      <w:r w:rsidRPr="00274C2F">
        <w:t>Existing Services and Practice</w:t>
      </w:r>
      <w:bookmarkEnd w:id="7"/>
    </w:p>
    <w:p w14:paraId="1F3B8562" w14:textId="3CA631DE" w:rsidR="006B089B" w:rsidRDefault="00274EE5" w:rsidP="00F54024">
      <w:pPr>
        <w:rPr>
          <w:rFonts w:ascii="Arial" w:hAnsi="Arial" w:cs="Arial"/>
          <w:sz w:val="22"/>
        </w:rPr>
      </w:pPr>
      <w:r w:rsidRPr="00274EE5">
        <w:rPr>
          <w:rFonts w:ascii="Arial" w:hAnsi="Arial" w:cs="Arial"/>
          <w:sz w:val="22"/>
        </w:rPr>
        <w:t xml:space="preserve">In practice, mental health is offered to young people in a variety of </w:t>
      </w:r>
      <w:proofErr w:type="gramStart"/>
      <w:r w:rsidRPr="00274EE5">
        <w:rPr>
          <w:rFonts w:ascii="Arial" w:hAnsi="Arial" w:cs="Arial"/>
          <w:sz w:val="22"/>
        </w:rPr>
        <w:t>settings</w:t>
      </w:r>
      <w:proofErr w:type="gramEnd"/>
      <w:r w:rsidRPr="00274EE5">
        <w:rPr>
          <w:rFonts w:ascii="Arial" w:hAnsi="Arial" w:cs="Arial"/>
          <w:sz w:val="22"/>
        </w:rPr>
        <w:t>, such as the community, schools, colleges, and via the internet in the UK</w:t>
      </w:r>
      <w:r w:rsidR="003748CD">
        <w:rPr>
          <w:rFonts w:ascii="Arial" w:hAnsi="Arial" w:cs="Arial"/>
          <w:sz w:val="22"/>
        </w:rPr>
        <w:t xml:space="preserve"> </w:t>
      </w:r>
      <w:r w:rsidR="003748CD" w:rsidRPr="003748CD">
        <w:rPr>
          <w:rFonts w:ascii="Arial" w:hAnsi="Arial" w:cs="Arial"/>
          <w:sz w:val="22"/>
        </w:rPr>
        <w:t>(Boucher et al., 2021)</w:t>
      </w:r>
      <w:r w:rsidRPr="00274EE5">
        <w:rPr>
          <w:rFonts w:ascii="Arial" w:hAnsi="Arial" w:cs="Arial"/>
          <w:sz w:val="22"/>
        </w:rPr>
        <w:t xml:space="preserve">. The NHS </w:t>
      </w:r>
      <w:proofErr w:type="spellStart"/>
      <w:r w:rsidRPr="00274EE5">
        <w:rPr>
          <w:rFonts w:ascii="Arial" w:hAnsi="Arial" w:cs="Arial"/>
          <w:sz w:val="22"/>
        </w:rPr>
        <w:t>recogni</w:t>
      </w:r>
      <w:r w:rsidR="00FA0F37">
        <w:rPr>
          <w:rFonts w:ascii="Arial" w:hAnsi="Arial" w:cs="Arial"/>
          <w:sz w:val="22"/>
        </w:rPr>
        <w:t>s</w:t>
      </w:r>
      <w:r w:rsidRPr="00274EE5">
        <w:rPr>
          <w:rFonts w:ascii="Arial" w:hAnsi="Arial" w:cs="Arial"/>
          <w:sz w:val="22"/>
        </w:rPr>
        <w:t>es</w:t>
      </w:r>
      <w:proofErr w:type="spellEnd"/>
      <w:r w:rsidRPr="00274EE5">
        <w:rPr>
          <w:rFonts w:ascii="Arial" w:hAnsi="Arial" w:cs="Arial"/>
          <w:sz w:val="22"/>
        </w:rPr>
        <w:t xml:space="preserve"> that the services must be less accessible, </w:t>
      </w:r>
      <w:r w:rsidR="006B089B" w:rsidRPr="00274EE5">
        <w:rPr>
          <w:rFonts w:ascii="Arial" w:hAnsi="Arial" w:cs="Arial"/>
          <w:sz w:val="22"/>
        </w:rPr>
        <w:t>timelier</w:t>
      </w:r>
      <w:r w:rsidRPr="00274EE5">
        <w:rPr>
          <w:rFonts w:ascii="Arial" w:hAnsi="Arial" w:cs="Arial"/>
          <w:sz w:val="22"/>
        </w:rPr>
        <w:t xml:space="preserve">, and sensitive to the needs of adolescents and their families. </w:t>
      </w:r>
      <w:r w:rsidR="006B089B" w:rsidRPr="00274EE5">
        <w:rPr>
          <w:rFonts w:ascii="Arial" w:hAnsi="Arial" w:cs="Arial"/>
          <w:sz w:val="22"/>
        </w:rPr>
        <w:t>The use</w:t>
      </w:r>
      <w:r w:rsidRPr="00274EE5">
        <w:rPr>
          <w:rFonts w:ascii="Arial" w:hAnsi="Arial" w:cs="Arial"/>
          <w:sz w:val="22"/>
        </w:rPr>
        <w:t xml:space="preserve"> of digital mental health interventions is one of the areas in the system that is a growing aspect</w:t>
      </w:r>
      <w:r w:rsidR="00534DF4">
        <w:rPr>
          <w:rFonts w:ascii="Arial" w:hAnsi="Arial" w:cs="Arial"/>
          <w:sz w:val="22"/>
        </w:rPr>
        <w:t xml:space="preserve"> </w:t>
      </w:r>
      <w:r w:rsidR="00534DF4" w:rsidRPr="00534DF4">
        <w:rPr>
          <w:rFonts w:ascii="Arial" w:hAnsi="Arial" w:cs="Arial"/>
          <w:sz w:val="22"/>
        </w:rPr>
        <w:t>(Rauschenberg et al., 2021)</w:t>
      </w:r>
      <w:r w:rsidRPr="00274EE5">
        <w:rPr>
          <w:rFonts w:ascii="Arial" w:hAnsi="Arial" w:cs="Arial"/>
          <w:sz w:val="22"/>
        </w:rPr>
        <w:t xml:space="preserve">. Examples that can be given are that now there are also increasing </w:t>
      </w:r>
      <w:r w:rsidR="006B089B" w:rsidRPr="00274EE5">
        <w:rPr>
          <w:rFonts w:ascii="Arial" w:hAnsi="Arial" w:cs="Arial"/>
          <w:sz w:val="22"/>
        </w:rPr>
        <w:t>self-help</w:t>
      </w:r>
      <w:r w:rsidRPr="00274EE5">
        <w:rPr>
          <w:rFonts w:ascii="Arial" w:hAnsi="Arial" w:cs="Arial"/>
          <w:sz w:val="22"/>
        </w:rPr>
        <w:t xml:space="preserve"> applications, internet based cognitive </w:t>
      </w:r>
      <w:proofErr w:type="spellStart"/>
      <w:r w:rsidRPr="00274EE5">
        <w:rPr>
          <w:rFonts w:ascii="Arial" w:hAnsi="Arial" w:cs="Arial"/>
          <w:sz w:val="22"/>
        </w:rPr>
        <w:t>behavioural</w:t>
      </w:r>
      <w:proofErr w:type="spellEnd"/>
      <w:r w:rsidRPr="00274EE5">
        <w:rPr>
          <w:rFonts w:ascii="Arial" w:hAnsi="Arial" w:cs="Arial"/>
          <w:sz w:val="22"/>
        </w:rPr>
        <w:t xml:space="preserve"> therapy (CBT) service, </w:t>
      </w:r>
      <w:r w:rsidR="006B089B" w:rsidRPr="00274EE5">
        <w:rPr>
          <w:rFonts w:ascii="Arial" w:hAnsi="Arial" w:cs="Arial"/>
          <w:sz w:val="22"/>
        </w:rPr>
        <w:t>text-based</w:t>
      </w:r>
      <w:r w:rsidRPr="00274EE5">
        <w:rPr>
          <w:rFonts w:ascii="Arial" w:hAnsi="Arial" w:cs="Arial"/>
          <w:sz w:val="22"/>
        </w:rPr>
        <w:t xml:space="preserve"> counselling solutions and blended therapy solutions</w:t>
      </w:r>
      <w:r w:rsidR="00534DF4">
        <w:rPr>
          <w:rFonts w:ascii="Arial" w:hAnsi="Arial" w:cs="Arial"/>
          <w:sz w:val="22"/>
        </w:rPr>
        <w:t xml:space="preserve"> </w:t>
      </w:r>
      <w:r w:rsidR="00534DF4" w:rsidRPr="00534DF4">
        <w:rPr>
          <w:rFonts w:ascii="Arial" w:hAnsi="Arial" w:cs="Arial"/>
          <w:sz w:val="22"/>
        </w:rPr>
        <w:t>(Kumar, 2024)</w:t>
      </w:r>
      <w:r w:rsidRPr="00274EE5">
        <w:rPr>
          <w:rFonts w:ascii="Arial" w:hAnsi="Arial" w:cs="Arial"/>
          <w:sz w:val="22"/>
        </w:rPr>
        <w:t>. The precise count of digital interventions in the UK being targeted to the youths is difficult to prompt</w:t>
      </w:r>
      <w:r w:rsidR="006B089B" w:rsidRPr="00274EE5">
        <w:rPr>
          <w:rFonts w:ascii="Arial" w:hAnsi="Arial" w:cs="Arial"/>
          <w:sz w:val="22"/>
        </w:rPr>
        <w:t>. Still</w:t>
      </w:r>
      <w:r w:rsidRPr="00274EE5">
        <w:rPr>
          <w:rFonts w:ascii="Arial" w:hAnsi="Arial" w:cs="Arial"/>
          <w:sz w:val="22"/>
        </w:rPr>
        <w:t>, a current scoping review of the digital interventions in youngsters aged 16</w:t>
      </w:r>
      <w:r w:rsidR="006B089B">
        <w:rPr>
          <w:rFonts w:ascii="Arial" w:hAnsi="Arial" w:cs="Arial"/>
          <w:sz w:val="22"/>
        </w:rPr>
        <w:t>-</w:t>
      </w:r>
      <w:r w:rsidRPr="00274EE5">
        <w:rPr>
          <w:rFonts w:ascii="Arial" w:hAnsi="Arial" w:cs="Arial"/>
          <w:sz w:val="22"/>
        </w:rPr>
        <w:t>25 reported the growing number of offerings and growing evidence conservation of digital interventions being used to the youths (Potts et al., 2025).</w:t>
      </w:r>
    </w:p>
    <w:p w14:paraId="2E3AE4B4" w14:textId="6449DC51" w:rsidR="00274C2F" w:rsidRPr="00274C2F" w:rsidRDefault="00274EE5" w:rsidP="00F54024">
      <w:pPr>
        <w:rPr>
          <w:rFonts w:ascii="Arial" w:hAnsi="Arial" w:cs="Arial"/>
          <w:sz w:val="22"/>
        </w:rPr>
      </w:pPr>
      <w:r w:rsidRPr="00274EE5">
        <w:rPr>
          <w:rFonts w:ascii="Arial" w:hAnsi="Arial" w:cs="Arial"/>
          <w:sz w:val="22"/>
        </w:rPr>
        <w:t xml:space="preserve">The MHRA/NICE user and public perspectives report also reflects that the young population is confident that they can navigate </w:t>
      </w:r>
      <w:r w:rsidR="00534DF4" w:rsidRPr="00274EE5">
        <w:rPr>
          <w:rFonts w:ascii="Arial" w:hAnsi="Arial" w:cs="Arial"/>
          <w:sz w:val="22"/>
        </w:rPr>
        <w:t>digital</w:t>
      </w:r>
      <w:r w:rsidRPr="00274EE5">
        <w:rPr>
          <w:rFonts w:ascii="Arial" w:hAnsi="Arial" w:cs="Arial"/>
          <w:sz w:val="22"/>
        </w:rPr>
        <w:t xml:space="preserve"> mental health tools; professionals are also aware of the </w:t>
      </w:r>
      <w:r w:rsidRPr="00274EE5">
        <w:rPr>
          <w:rFonts w:ascii="Arial" w:hAnsi="Arial" w:cs="Arial"/>
          <w:sz w:val="22"/>
        </w:rPr>
        <w:lastRenderedPageBreak/>
        <w:t xml:space="preserve">risk in this matter specifically </w:t>
      </w:r>
      <w:proofErr w:type="gramStart"/>
      <w:r w:rsidRPr="00274EE5">
        <w:rPr>
          <w:rFonts w:ascii="Arial" w:hAnsi="Arial" w:cs="Arial"/>
          <w:sz w:val="22"/>
        </w:rPr>
        <w:t>with regard to</w:t>
      </w:r>
      <w:proofErr w:type="gramEnd"/>
      <w:r w:rsidRPr="00274EE5">
        <w:rPr>
          <w:rFonts w:ascii="Arial" w:hAnsi="Arial" w:cs="Arial"/>
          <w:sz w:val="22"/>
        </w:rPr>
        <w:t xml:space="preserve"> ensuring the appropriate routes towards crisis support</w:t>
      </w:r>
      <w:r w:rsidR="00534DF4">
        <w:rPr>
          <w:rFonts w:ascii="Arial" w:hAnsi="Arial" w:cs="Arial"/>
          <w:sz w:val="22"/>
        </w:rPr>
        <w:t xml:space="preserve"> </w:t>
      </w:r>
      <w:r w:rsidR="00534DF4" w:rsidRPr="00534DF4">
        <w:rPr>
          <w:rFonts w:ascii="Arial" w:hAnsi="Arial" w:cs="Arial"/>
          <w:sz w:val="22"/>
        </w:rPr>
        <w:t>(Mohr et al., 2025)</w:t>
      </w:r>
      <w:r w:rsidRPr="00274EE5">
        <w:rPr>
          <w:rFonts w:ascii="Arial" w:hAnsi="Arial" w:cs="Arial"/>
          <w:sz w:val="22"/>
        </w:rPr>
        <w:t xml:space="preserve">. Digital screening technologies and remote counselling platforms as well as school based mental health support teams are the current models of delivery that </w:t>
      </w:r>
      <w:r w:rsidR="00534DF4" w:rsidRPr="00274EE5">
        <w:rPr>
          <w:rFonts w:ascii="Arial" w:hAnsi="Arial" w:cs="Arial"/>
          <w:sz w:val="22"/>
        </w:rPr>
        <w:t>are</w:t>
      </w:r>
      <w:r w:rsidRPr="00274EE5">
        <w:rPr>
          <w:rFonts w:ascii="Arial" w:hAnsi="Arial" w:cs="Arial"/>
          <w:sz w:val="22"/>
        </w:rPr>
        <w:t xml:space="preserve"> gaining momentum - offering them more accessibility and, perhaps, at a lower cost than traditional face to face services</w:t>
      </w:r>
      <w:r w:rsidR="00534DF4">
        <w:rPr>
          <w:rFonts w:ascii="Arial" w:hAnsi="Arial" w:cs="Arial"/>
          <w:sz w:val="22"/>
        </w:rPr>
        <w:t xml:space="preserve"> </w:t>
      </w:r>
      <w:r w:rsidR="00534DF4" w:rsidRPr="00534DF4">
        <w:rPr>
          <w:rFonts w:ascii="Arial" w:hAnsi="Arial" w:cs="Arial"/>
          <w:sz w:val="22"/>
        </w:rPr>
        <w:t>(Boucher et al., 2021)</w:t>
      </w:r>
      <w:r w:rsidR="00274C2F" w:rsidRPr="00274C2F">
        <w:rPr>
          <w:rFonts w:ascii="Arial" w:hAnsi="Arial" w:cs="Arial"/>
          <w:sz w:val="22"/>
        </w:rPr>
        <w:t>.</w:t>
      </w:r>
    </w:p>
    <w:p w14:paraId="24649147" w14:textId="77777777" w:rsidR="00274C2F" w:rsidRPr="00274C2F" w:rsidRDefault="00274C2F" w:rsidP="00F54024">
      <w:pPr>
        <w:pStyle w:val="Heading2"/>
      </w:pPr>
      <w:bookmarkStart w:id="8" w:name="_Toc213492139"/>
      <w:r w:rsidRPr="00274C2F">
        <w:t>Key Challenges and Issues</w:t>
      </w:r>
      <w:bookmarkEnd w:id="8"/>
    </w:p>
    <w:p w14:paraId="6CE7358A" w14:textId="2EB91314" w:rsidR="00D812EB" w:rsidRDefault="0027367F" w:rsidP="00F54024">
      <w:pPr>
        <w:rPr>
          <w:rFonts w:ascii="Arial" w:hAnsi="Arial" w:cs="Arial"/>
          <w:sz w:val="22"/>
        </w:rPr>
      </w:pPr>
      <w:r w:rsidRPr="0027367F">
        <w:rPr>
          <w:rFonts w:ascii="Arial" w:hAnsi="Arial" w:cs="Arial"/>
          <w:sz w:val="22"/>
        </w:rPr>
        <w:t>Despite the impetus and growing access to digital interventions offered in the context of the policy, there are several significant areas (in both research and practice) that persist, to propose that the scoping review ought to be undertaken</w:t>
      </w:r>
      <w:r w:rsidR="00D35104">
        <w:rPr>
          <w:rFonts w:ascii="Arial" w:hAnsi="Arial" w:cs="Arial"/>
          <w:sz w:val="22"/>
        </w:rPr>
        <w:t xml:space="preserve"> </w:t>
      </w:r>
      <w:r w:rsidR="00D35104" w:rsidRPr="00274EE5">
        <w:rPr>
          <w:rFonts w:ascii="Arial" w:hAnsi="Arial" w:cs="Arial"/>
          <w:sz w:val="22"/>
        </w:rPr>
        <w:t>(Potts et al., 2025)</w:t>
      </w:r>
      <w:r w:rsidRPr="0027367F">
        <w:rPr>
          <w:rFonts w:ascii="Arial" w:hAnsi="Arial" w:cs="Arial"/>
          <w:sz w:val="22"/>
        </w:rPr>
        <w:t xml:space="preserve">. Firstly, the services demand continues to outnumber the supply. The House of Commons Library was briefing that in 2023 20 per cent of 8 16 year old children and young people had a likely mental disorder and that the children who reached young people who received mental health services had doubled, increased by 20 out of 231,000 before the pandemic (2019) to 445,000 in 2023 (Kirk-Wade et al., 2025). It is a sign that despite having policy commitments, access is still restricted. </w:t>
      </w:r>
    </w:p>
    <w:p w14:paraId="5713B682" w14:textId="03F684F2" w:rsidR="00D812EB" w:rsidRDefault="0027367F" w:rsidP="00F54024">
      <w:pPr>
        <w:rPr>
          <w:rFonts w:ascii="Arial" w:hAnsi="Arial" w:cs="Arial"/>
          <w:sz w:val="22"/>
        </w:rPr>
      </w:pPr>
      <w:r w:rsidRPr="0027367F">
        <w:rPr>
          <w:rFonts w:ascii="Arial" w:hAnsi="Arial" w:cs="Arial"/>
          <w:sz w:val="22"/>
        </w:rPr>
        <w:t xml:space="preserve">Secondly, even though digital interventions hold potential, </w:t>
      </w:r>
      <w:proofErr w:type="gramStart"/>
      <w:r w:rsidRPr="0027367F">
        <w:rPr>
          <w:rFonts w:ascii="Arial" w:hAnsi="Arial" w:cs="Arial"/>
          <w:sz w:val="22"/>
        </w:rPr>
        <w:t>a number of</w:t>
      </w:r>
      <w:proofErr w:type="gramEnd"/>
      <w:r w:rsidRPr="0027367F">
        <w:rPr>
          <w:rFonts w:ascii="Arial" w:hAnsi="Arial" w:cs="Arial"/>
          <w:sz w:val="22"/>
        </w:rPr>
        <w:t xml:space="preserve"> tools have not been researched on youth populations in sufficiently robust and sustained evidence. Indeed, as a case in point, the digital mental health technology review found that younger users and more highly educated users had even more positives regarding DMHT, minority ethnic respondents raised their concerns related to </w:t>
      </w:r>
      <w:proofErr w:type="spellStart"/>
      <w:r w:rsidRPr="0027367F">
        <w:rPr>
          <w:rFonts w:ascii="Arial" w:hAnsi="Arial" w:cs="Arial"/>
          <w:sz w:val="22"/>
        </w:rPr>
        <w:t>stigmati</w:t>
      </w:r>
      <w:r w:rsidR="00D701BE">
        <w:rPr>
          <w:rFonts w:ascii="Arial" w:hAnsi="Arial" w:cs="Arial"/>
          <w:sz w:val="22"/>
        </w:rPr>
        <w:t>sation</w:t>
      </w:r>
      <w:proofErr w:type="spellEnd"/>
      <w:r w:rsidRPr="0027367F">
        <w:rPr>
          <w:rFonts w:ascii="Arial" w:hAnsi="Arial" w:cs="Arial"/>
          <w:sz w:val="22"/>
        </w:rPr>
        <w:t xml:space="preserve"> and access, and minority ethnic users are concerned with discrimination problems and accessibility</w:t>
      </w:r>
      <w:r w:rsidR="00C80EC8">
        <w:rPr>
          <w:rFonts w:ascii="Arial" w:hAnsi="Arial" w:cs="Arial"/>
          <w:sz w:val="22"/>
        </w:rPr>
        <w:t xml:space="preserve"> </w:t>
      </w:r>
      <w:r w:rsidR="00C80EC8" w:rsidRPr="00534DF4">
        <w:rPr>
          <w:rFonts w:ascii="Arial" w:hAnsi="Arial" w:cs="Arial"/>
          <w:sz w:val="22"/>
        </w:rPr>
        <w:t>(Rauschenberg et al., 2021)</w:t>
      </w:r>
      <w:r w:rsidRPr="0027367F">
        <w:rPr>
          <w:rFonts w:ascii="Arial" w:hAnsi="Arial" w:cs="Arial"/>
          <w:sz w:val="22"/>
        </w:rPr>
        <w:t xml:space="preserve">. Also, according to the Plan International report, titled: Mental Health and Wellbeing of Young People in the UK, there is less </w:t>
      </w:r>
      <w:r w:rsidR="00025F7B" w:rsidRPr="0027367F">
        <w:rPr>
          <w:rFonts w:ascii="Arial" w:hAnsi="Arial" w:cs="Arial"/>
          <w:sz w:val="22"/>
        </w:rPr>
        <w:t>know</w:t>
      </w:r>
      <w:r w:rsidRPr="0027367F">
        <w:rPr>
          <w:rFonts w:ascii="Arial" w:hAnsi="Arial" w:cs="Arial"/>
          <w:sz w:val="22"/>
        </w:rPr>
        <w:t xml:space="preserve"> about the </w:t>
      </w:r>
      <w:proofErr w:type="spellStart"/>
      <w:r w:rsidRPr="0027367F">
        <w:rPr>
          <w:rFonts w:ascii="Arial" w:hAnsi="Arial" w:cs="Arial"/>
          <w:sz w:val="22"/>
        </w:rPr>
        <w:t>marginalised</w:t>
      </w:r>
      <w:proofErr w:type="spellEnd"/>
      <w:r w:rsidRPr="0027367F">
        <w:rPr>
          <w:rFonts w:ascii="Arial" w:hAnsi="Arial" w:cs="Arial"/>
          <w:sz w:val="22"/>
        </w:rPr>
        <w:t xml:space="preserve"> groups and the experience involved is poorly translated into intervention design and longitudinal outcome data is scarce</w:t>
      </w:r>
      <w:r w:rsidR="00C80EC8">
        <w:rPr>
          <w:rFonts w:ascii="Arial" w:hAnsi="Arial" w:cs="Arial"/>
          <w:sz w:val="22"/>
        </w:rPr>
        <w:t xml:space="preserve"> </w:t>
      </w:r>
      <w:r w:rsidR="00C80EC8" w:rsidRPr="003748CD">
        <w:rPr>
          <w:rFonts w:ascii="Arial" w:hAnsi="Arial" w:cs="Arial"/>
          <w:sz w:val="22"/>
        </w:rPr>
        <w:t>(McGorry et al., 2022)</w:t>
      </w:r>
      <w:r w:rsidR="00C80EC8" w:rsidRPr="004A7158">
        <w:rPr>
          <w:rFonts w:ascii="Arial" w:hAnsi="Arial" w:cs="Arial"/>
          <w:sz w:val="22"/>
        </w:rPr>
        <w:t>.</w:t>
      </w:r>
      <w:r w:rsidRPr="0027367F">
        <w:rPr>
          <w:rFonts w:ascii="Arial" w:hAnsi="Arial" w:cs="Arial"/>
          <w:sz w:val="22"/>
        </w:rPr>
        <w:t xml:space="preserve"> </w:t>
      </w:r>
    </w:p>
    <w:p w14:paraId="0213CC59" w14:textId="22F93ED7" w:rsidR="00274C2F" w:rsidRDefault="0027367F" w:rsidP="00F54024">
      <w:pPr>
        <w:rPr>
          <w:rFonts w:ascii="Arial" w:hAnsi="Arial" w:cs="Arial"/>
          <w:sz w:val="22"/>
        </w:rPr>
      </w:pPr>
      <w:r w:rsidRPr="0027367F">
        <w:rPr>
          <w:rFonts w:ascii="Arial" w:hAnsi="Arial" w:cs="Arial"/>
          <w:sz w:val="22"/>
        </w:rPr>
        <w:t xml:space="preserve">Thirdly, digital equity and accessibility. Young people whose background includes a lower </w:t>
      </w:r>
      <w:r w:rsidR="00D812EB" w:rsidRPr="0027367F">
        <w:rPr>
          <w:rFonts w:ascii="Arial" w:hAnsi="Arial" w:cs="Arial"/>
          <w:sz w:val="22"/>
        </w:rPr>
        <w:t>socio-economic</w:t>
      </w:r>
      <w:r w:rsidRPr="0027367F">
        <w:rPr>
          <w:rFonts w:ascii="Arial" w:hAnsi="Arial" w:cs="Arial"/>
          <w:sz w:val="22"/>
        </w:rPr>
        <w:t xml:space="preserve"> status or people with disabilities may have less access to digital devices or may be less inclined to use digital forms</w:t>
      </w:r>
      <w:r w:rsidR="00025F7B">
        <w:rPr>
          <w:rFonts w:ascii="Arial" w:hAnsi="Arial" w:cs="Arial"/>
          <w:sz w:val="22"/>
        </w:rPr>
        <w:t xml:space="preserve"> </w:t>
      </w:r>
      <w:r w:rsidR="00025F7B" w:rsidRPr="003748CD">
        <w:rPr>
          <w:rFonts w:ascii="Arial" w:hAnsi="Arial" w:cs="Arial"/>
          <w:sz w:val="22"/>
        </w:rPr>
        <w:t>(McGorry et al., 2022)</w:t>
      </w:r>
      <w:r w:rsidRPr="0027367F">
        <w:rPr>
          <w:rFonts w:ascii="Arial" w:hAnsi="Arial" w:cs="Arial"/>
          <w:sz w:val="22"/>
        </w:rPr>
        <w:t xml:space="preserve">. The reported case was that young people, who had not been in employment, educated or under some form of training (NEET) had been especially disadvantaged </w:t>
      </w:r>
      <w:proofErr w:type="gramStart"/>
      <w:r w:rsidRPr="0027367F">
        <w:rPr>
          <w:rFonts w:ascii="Arial" w:hAnsi="Arial" w:cs="Arial"/>
          <w:sz w:val="22"/>
        </w:rPr>
        <w:t>as a consequence of</w:t>
      </w:r>
      <w:proofErr w:type="gramEnd"/>
      <w:r w:rsidRPr="0027367F">
        <w:rPr>
          <w:rFonts w:ascii="Arial" w:hAnsi="Arial" w:cs="Arial"/>
          <w:sz w:val="22"/>
        </w:rPr>
        <w:t xml:space="preserve"> the Covid 19 pandemic and were especially vulnerable to mental health issues. Finally, there is the issue of the online and offline service </w:t>
      </w:r>
      <w:proofErr w:type="gramStart"/>
      <w:r w:rsidRPr="0027367F">
        <w:rPr>
          <w:rFonts w:ascii="Arial" w:hAnsi="Arial" w:cs="Arial"/>
          <w:sz w:val="22"/>
        </w:rPr>
        <w:t>gap</w:t>
      </w:r>
      <w:proofErr w:type="gramEnd"/>
      <w:r w:rsidRPr="0027367F">
        <w:rPr>
          <w:rFonts w:ascii="Arial" w:hAnsi="Arial" w:cs="Arial"/>
          <w:sz w:val="22"/>
        </w:rPr>
        <w:t xml:space="preserve"> how to make sure that online mental health interventions are within larger care pathways, clinically justifiable, and are protected. The MHRA/NICE review highlighted a shift in focus whereby the digital tools have the power to explain, but not replace, professional support and that vulnerable individuals should be provided with effortless access to more intense or crisis-based care </w:t>
      </w:r>
      <w:r w:rsidRPr="0027367F">
        <w:rPr>
          <w:rFonts w:ascii="Arial" w:hAnsi="Arial" w:cs="Arial"/>
          <w:sz w:val="22"/>
        </w:rPr>
        <w:lastRenderedPageBreak/>
        <w:t>whenever the need arises. Despite digital mental health interventions as a potential solution to the mental health issue of youth in the UK that offers scalability, access, and innovation, the evidence base is already weak, and the queries of effectiveness, engagement, equity, and integration are unanswered</w:t>
      </w:r>
      <w:r w:rsidR="00FF26F6">
        <w:rPr>
          <w:rFonts w:ascii="Arial" w:hAnsi="Arial" w:cs="Arial"/>
          <w:sz w:val="22"/>
        </w:rPr>
        <w:t xml:space="preserve"> </w:t>
      </w:r>
      <w:r w:rsidR="00FF26F6" w:rsidRPr="00FF26F6">
        <w:rPr>
          <w:rFonts w:ascii="Arial" w:hAnsi="Arial" w:cs="Arial"/>
          <w:sz w:val="22"/>
        </w:rPr>
        <w:t>(</w:t>
      </w:r>
      <w:proofErr w:type="spellStart"/>
      <w:r w:rsidR="00FF26F6" w:rsidRPr="00FF26F6">
        <w:rPr>
          <w:rFonts w:ascii="Arial" w:hAnsi="Arial" w:cs="Arial"/>
          <w:sz w:val="22"/>
        </w:rPr>
        <w:t>Adindu</w:t>
      </w:r>
      <w:proofErr w:type="spellEnd"/>
      <w:r w:rsidR="00FF26F6" w:rsidRPr="00FF26F6">
        <w:rPr>
          <w:rFonts w:ascii="Arial" w:hAnsi="Arial" w:cs="Arial"/>
          <w:sz w:val="22"/>
        </w:rPr>
        <w:t xml:space="preserve"> et al., 2025)</w:t>
      </w:r>
      <w:r w:rsidR="00274C2F" w:rsidRPr="00274C2F">
        <w:rPr>
          <w:rFonts w:ascii="Arial" w:hAnsi="Arial" w:cs="Arial"/>
          <w:sz w:val="22"/>
        </w:rPr>
        <w:t>.</w:t>
      </w:r>
    </w:p>
    <w:p w14:paraId="5C31A4BB" w14:textId="77777777" w:rsidR="00FE57EE" w:rsidRPr="00FE57EE" w:rsidRDefault="00FE57EE" w:rsidP="00E10BE0">
      <w:pPr>
        <w:pStyle w:val="Heading1"/>
        <w:spacing w:after="0"/>
      </w:pPr>
      <w:bookmarkStart w:id="9" w:name="_Toc213492140"/>
      <w:r w:rsidRPr="00FE57EE">
        <w:t>Methods</w:t>
      </w:r>
      <w:bookmarkEnd w:id="9"/>
    </w:p>
    <w:p w14:paraId="77898B39" w14:textId="7D9032BE" w:rsidR="00FE57EE" w:rsidRPr="00FE57EE" w:rsidRDefault="00E10BE0" w:rsidP="00E10BE0">
      <w:pPr>
        <w:spacing w:after="0"/>
        <w:rPr>
          <w:rFonts w:ascii="Arial" w:hAnsi="Arial" w:cs="Arial"/>
          <w:sz w:val="22"/>
        </w:rPr>
      </w:pPr>
      <w:r w:rsidRPr="00E10BE0">
        <w:rPr>
          <w:rFonts w:ascii="Arial" w:hAnsi="Arial" w:cs="Arial"/>
          <w:sz w:val="22"/>
        </w:rPr>
        <w:t xml:space="preserve">The scoping review developed follows the approach to the secondary qualitative analysis, involving the research of the available professional research papers, reports in the industry and case studies, within the area of digital mental health interventions and their application to young people in the United Kingdom. The methodology is formulated so that it will provide a concise and open approach to the identification, the selection and </w:t>
      </w:r>
      <w:proofErr w:type="spellStart"/>
      <w:r w:rsidRPr="00E10BE0">
        <w:rPr>
          <w:rFonts w:ascii="Arial" w:hAnsi="Arial" w:cs="Arial"/>
          <w:sz w:val="22"/>
        </w:rPr>
        <w:t>synthesising</w:t>
      </w:r>
      <w:proofErr w:type="spellEnd"/>
      <w:r w:rsidRPr="00E10BE0">
        <w:rPr>
          <w:rFonts w:ascii="Arial" w:hAnsi="Arial" w:cs="Arial"/>
          <w:sz w:val="22"/>
        </w:rPr>
        <w:t xml:space="preserve"> of </w:t>
      </w:r>
      <w:proofErr w:type="gramStart"/>
      <w:r w:rsidRPr="00E10BE0">
        <w:rPr>
          <w:rFonts w:ascii="Arial" w:hAnsi="Arial" w:cs="Arial"/>
          <w:sz w:val="22"/>
        </w:rPr>
        <w:t>the literature</w:t>
      </w:r>
      <w:proofErr w:type="gramEnd"/>
      <w:r w:rsidR="00FE57EE" w:rsidRPr="00FE57EE">
        <w:rPr>
          <w:rFonts w:ascii="Arial" w:hAnsi="Arial" w:cs="Arial"/>
          <w:sz w:val="22"/>
        </w:rPr>
        <w:t>.</w:t>
      </w:r>
    </w:p>
    <w:p w14:paraId="72AEFC1F" w14:textId="77777777" w:rsidR="00FE57EE" w:rsidRPr="00FE57EE" w:rsidRDefault="00FE57EE" w:rsidP="00F54024">
      <w:pPr>
        <w:pStyle w:val="Heading2"/>
      </w:pPr>
      <w:bookmarkStart w:id="10" w:name="_Toc213492141"/>
      <w:r w:rsidRPr="00FE57EE">
        <w:t>Data Collection Approach</w:t>
      </w:r>
      <w:bookmarkEnd w:id="10"/>
    </w:p>
    <w:p w14:paraId="3E0B1930" w14:textId="4DC0475E" w:rsidR="00FE57EE" w:rsidRPr="00FE57EE" w:rsidRDefault="00DF6536" w:rsidP="00F54024">
      <w:pPr>
        <w:rPr>
          <w:rFonts w:ascii="Arial" w:hAnsi="Arial" w:cs="Arial"/>
          <w:sz w:val="22"/>
        </w:rPr>
      </w:pPr>
      <w:r w:rsidRPr="00DF6536">
        <w:rPr>
          <w:rFonts w:ascii="Arial" w:hAnsi="Arial" w:cs="Arial"/>
          <w:sz w:val="22"/>
        </w:rPr>
        <w:t xml:space="preserve">The research process was started by systematically searching different academic databases </w:t>
      </w:r>
      <w:proofErr w:type="gramStart"/>
      <w:r w:rsidRPr="00DF6536">
        <w:rPr>
          <w:rFonts w:ascii="Arial" w:hAnsi="Arial" w:cs="Arial"/>
          <w:sz w:val="22"/>
        </w:rPr>
        <w:t>in order to</w:t>
      </w:r>
      <w:proofErr w:type="gramEnd"/>
      <w:r w:rsidRPr="00DF6536">
        <w:rPr>
          <w:rFonts w:ascii="Arial" w:hAnsi="Arial" w:cs="Arial"/>
          <w:sz w:val="22"/>
        </w:rPr>
        <w:t xml:space="preserve"> identify peer-reviewed studies, industry reports and case studies. The following databases were used in the search of </w:t>
      </w:r>
      <w:proofErr w:type="gramStart"/>
      <w:r w:rsidRPr="00DF6536">
        <w:rPr>
          <w:rFonts w:ascii="Arial" w:hAnsi="Arial" w:cs="Arial"/>
          <w:sz w:val="22"/>
        </w:rPr>
        <w:t>the literature</w:t>
      </w:r>
      <w:proofErr w:type="gramEnd"/>
      <w:r w:rsidR="00FE57EE" w:rsidRPr="00FE57EE">
        <w:rPr>
          <w:rFonts w:ascii="Arial" w:hAnsi="Arial" w:cs="Arial"/>
          <w:sz w:val="22"/>
        </w:rPr>
        <w:t>:</w:t>
      </w:r>
    </w:p>
    <w:p w14:paraId="4AD21DE1" w14:textId="77777777" w:rsidR="00FE57EE" w:rsidRPr="00FE57EE" w:rsidRDefault="00FE57EE" w:rsidP="00F54024">
      <w:pPr>
        <w:numPr>
          <w:ilvl w:val="0"/>
          <w:numId w:val="4"/>
        </w:numPr>
        <w:rPr>
          <w:rFonts w:ascii="Arial" w:hAnsi="Arial" w:cs="Arial"/>
          <w:sz w:val="22"/>
        </w:rPr>
      </w:pPr>
      <w:r w:rsidRPr="00FE57EE">
        <w:rPr>
          <w:rFonts w:ascii="Arial" w:hAnsi="Arial" w:cs="Arial"/>
          <w:sz w:val="22"/>
        </w:rPr>
        <w:t>PubMed</w:t>
      </w:r>
    </w:p>
    <w:p w14:paraId="79D1199A" w14:textId="77777777" w:rsidR="00FE57EE" w:rsidRPr="00FE57EE" w:rsidRDefault="00FE57EE" w:rsidP="00F54024">
      <w:pPr>
        <w:numPr>
          <w:ilvl w:val="0"/>
          <w:numId w:val="4"/>
        </w:numPr>
        <w:rPr>
          <w:rFonts w:ascii="Arial" w:hAnsi="Arial" w:cs="Arial"/>
          <w:sz w:val="22"/>
        </w:rPr>
      </w:pPr>
      <w:r w:rsidRPr="00FE57EE">
        <w:rPr>
          <w:rFonts w:ascii="Arial" w:hAnsi="Arial" w:cs="Arial"/>
          <w:sz w:val="22"/>
        </w:rPr>
        <w:t>PsycINFO</w:t>
      </w:r>
    </w:p>
    <w:p w14:paraId="65D0131E" w14:textId="77777777" w:rsidR="00FE57EE" w:rsidRPr="00FE57EE" w:rsidRDefault="00FE57EE" w:rsidP="00F54024">
      <w:pPr>
        <w:numPr>
          <w:ilvl w:val="0"/>
          <w:numId w:val="4"/>
        </w:numPr>
        <w:rPr>
          <w:rFonts w:ascii="Arial" w:hAnsi="Arial" w:cs="Arial"/>
          <w:sz w:val="22"/>
        </w:rPr>
      </w:pPr>
      <w:r w:rsidRPr="00FE57EE">
        <w:rPr>
          <w:rFonts w:ascii="Arial" w:hAnsi="Arial" w:cs="Arial"/>
          <w:sz w:val="22"/>
        </w:rPr>
        <w:t>CINAHL</w:t>
      </w:r>
    </w:p>
    <w:p w14:paraId="7A7A4E92" w14:textId="77777777" w:rsidR="00FE57EE" w:rsidRPr="00FE57EE" w:rsidRDefault="00FE57EE" w:rsidP="00F54024">
      <w:pPr>
        <w:numPr>
          <w:ilvl w:val="0"/>
          <w:numId w:val="4"/>
        </w:numPr>
        <w:rPr>
          <w:rFonts w:ascii="Arial" w:hAnsi="Arial" w:cs="Arial"/>
          <w:sz w:val="22"/>
        </w:rPr>
      </w:pPr>
      <w:r w:rsidRPr="00FE57EE">
        <w:rPr>
          <w:rFonts w:ascii="Arial" w:hAnsi="Arial" w:cs="Arial"/>
          <w:sz w:val="22"/>
        </w:rPr>
        <w:t>UWTSD Library</w:t>
      </w:r>
    </w:p>
    <w:p w14:paraId="41252DBA" w14:textId="77777777" w:rsidR="00FE57EE" w:rsidRPr="00FE57EE" w:rsidRDefault="00FE57EE" w:rsidP="00F54024">
      <w:pPr>
        <w:numPr>
          <w:ilvl w:val="0"/>
          <w:numId w:val="4"/>
        </w:numPr>
        <w:rPr>
          <w:rFonts w:ascii="Arial" w:hAnsi="Arial" w:cs="Arial"/>
          <w:sz w:val="22"/>
        </w:rPr>
      </w:pPr>
      <w:r w:rsidRPr="00FE57EE">
        <w:rPr>
          <w:rFonts w:ascii="Arial" w:hAnsi="Arial" w:cs="Arial"/>
          <w:sz w:val="22"/>
        </w:rPr>
        <w:t>Scopus</w:t>
      </w:r>
    </w:p>
    <w:p w14:paraId="2E292A71" w14:textId="28A64BAE" w:rsidR="00FE57EE" w:rsidRPr="00FE57EE" w:rsidRDefault="00520A36" w:rsidP="00F54024">
      <w:pPr>
        <w:rPr>
          <w:rFonts w:ascii="Arial" w:hAnsi="Arial" w:cs="Arial"/>
          <w:sz w:val="22"/>
        </w:rPr>
      </w:pPr>
      <w:r w:rsidRPr="00520A36">
        <w:rPr>
          <w:rFonts w:ascii="Arial" w:hAnsi="Arial" w:cs="Arial"/>
          <w:sz w:val="22"/>
        </w:rPr>
        <w:t>The databases that will be included will enable the inclusion of peer-reviewed journal articles and reliable industry reports. The search keywords were a combination of key words and Boolean operators to help access the appropriate literature. The key words used were</w:t>
      </w:r>
      <w:r w:rsidR="00FE57EE" w:rsidRPr="00FE57EE">
        <w:rPr>
          <w:rFonts w:ascii="Arial" w:hAnsi="Arial" w:cs="Arial"/>
          <w:sz w:val="22"/>
        </w:rPr>
        <w:t>:</w:t>
      </w:r>
    </w:p>
    <w:p w14:paraId="7C4DF60E" w14:textId="77777777" w:rsidR="00FE57EE" w:rsidRPr="00FE57EE" w:rsidRDefault="00FE57EE" w:rsidP="00F54024">
      <w:pPr>
        <w:numPr>
          <w:ilvl w:val="0"/>
          <w:numId w:val="5"/>
        </w:numPr>
        <w:rPr>
          <w:rFonts w:ascii="Arial" w:hAnsi="Arial" w:cs="Arial"/>
          <w:sz w:val="22"/>
        </w:rPr>
      </w:pPr>
      <w:r w:rsidRPr="00FE57EE">
        <w:rPr>
          <w:rFonts w:ascii="Arial" w:hAnsi="Arial" w:cs="Arial"/>
          <w:b/>
          <w:bCs/>
          <w:sz w:val="22"/>
        </w:rPr>
        <w:t>"</w:t>
      </w:r>
      <w:proofErr w:type="gramStart"/>
      <w:r w:rsidRPr="00FE57EE">
        <w:rPr>
          <w:rFonts w:ascii="Arial" w:hAnsi="Arial" w:cs="Arial"/>
          <w:sz w:val="22"/>
        </w:rPr>
        <w:t>digital</w:t>
      </w:r>
      <w:proofErr w:type="gramEnd"/>
      <w:r w:rsidRPr="00FE57EE">
        <w:rPr>
          <w:rFonts w:ascii="Arial" w:hAnsi="Arial" w:cs="Arial"/>
          <w:sz w:val="22"/>
        </w:rPr>
        <w:t xml:space="preserve"> mental health" AND "youth" AND "UK"</w:t>
      </w:r>
    </w:p>
    <w:p w14:paraId="55E58274" w14:textId="77777777" w:rsidR="00FE57EE" w:rsidRPr="00FE57EE" w:rsidRDefault="00FE57EE" w:rsidP="00F54024">
      <w:pPr>
        <w:numPr>
          <w:ilvl w:val="0"/>
          <w:numId w:val="5"/>
        </w:numPr>
        <w:rPr>
          <w:rFonts w:ascii="Arial" w:hAnsi="Arial" w:cs="Arial"/>
          <w:sz w:val="22"/>
        </w:rPr>
      </w:pPr>
      <w:r w:rsidRPr="00FE57EE">
        <w:rPr>
          <w:rFonts w:ascii="Arial" w:hAnsi="Arial" w:cs="Arial"/>
          <w:sz w:val="22"/>
        </w:rPr>
        <w:t>"</w:t>
      </w:r>
      <w:proofErr w:type="gramStart"/>
      <w:r w:rsidRPr="00FE57EE">
        <w:rPr>
          <w:rFonts w:ascii="Arial" w:hAnsi="Arial" w:cs="Arial"/>
          <w:sz w:val="22"/>
        </w:rPr>
        <w:t>digital</w:t>
      </w:r>
      <w:proofErr w:type="gramEnd"/>
      <w:r w:rsidRPr="00FE57EE">
        <w:rPr>
          <w:rFonts w:ascii="Arial" w:hAnsi="Arial" w:cs="Arial"/>
          <w:sz w:val="22"/>
        </w:rPr>
        <w:t xml:space="preserve"> interventions" AND "youth mental health"</w:t>
      </w:r>
    </w:p>
    <w:p w14:paraId="60CA7049" w14:textId="77777777" w:rsidR="00FE57EE" w:rsidRPr="00FE57EE" w:rsidRDefault="00FE57EE" w:rsidP="00F54024">
      <w:pPr>
        <w:numPr>
          <w:ilvl w:val="0"/>
          <w:numId w:val="5"/>
        </w:numPr>
        <w:rPr>
          <w:rFonts w:ascii="Arial" w:hAnsi="Arial" w:cs="Arial"/>
          <w:sz w:val="22"/>
        </w:rPr>
      </w:pPr>
      <w:r w:rsidRPr="00FE57EE">
        <w:rPr>
          <w:rFonts w:ascii="Arial" w:hAnsi="Arial" w:cs="Arial"/>
          <w:sz w:val="22"/>
        </w:rPr>
        <w:t>"</w:t>
      </w:r>
      <w:proofErr w:type="gramStart"/>
      <w:r w:rsidRPr="00FE57EE">
        <w:rPr>
          <w:rFonts w:ascii="Arial" w:hAnsi="Arial" w:cs="Arial"/>
          <w:sz w:val="22"/>
        </w:rPr>
        <w:t>online</w:t>
      </w:r>
      <w:proofErr w:type="gramEnd"/>
      <w:r w:rsidRPr="00FE57EE">
        <w:rPr>
          <w:rFonts w:ascii="Arial" w:hAnsi="Arial" w:cs="Arial"/>
          <w:sz w:val="22"/>
        </w:rPr>
        <w:t xml:space="preserve"> therapy" AND "children" AND "outcomes"</w:t>
      </w:r>
    </w:p>
    <w:p w14:paraId="514279AF" w14:textId="77777777" w:rsidR="00FE57EE" w:rsidRPr="00FE57EE" w:rsidRDefault="00FE57EE" w:rsidP="00F54024">
      <w:pPr>
        <w:numPr>
          <w:ilvl w:val="0"/>
          <w:numId w:val="5"/>
        </w:numPr>
        <w:rPr>
          <w:rFonts w:ascii="Arial" w:hAnsi="Arial" w:cs="Arial"/>
          <w:sz w:val="22"/>
        </w:rPr>
      </w:pPr>
      <w:r w:rsidRPr="00FE57EE">
        <w:rPr>
          <w:rFonts w:ascii="Arial" w:hAnsi="Arial" w:cs="Arial"/>
          <w:sz w:val="22"/>
        </w:rPr>
        <w:t>"</w:t>
      </w:r>
      <w:proofErr w:type="gramStart"/>
      <w:r w:rsidRPr="00FE57EE">
        <w:rPr>
          <w:rFonts w:ascii="Arial" w:hAnsi="Arial" w:cs="Arial"/>
          <w:sz w:val="22"/>
        </w:rPr>
        <w:t>mental</w:t>
      </w:r>
      <w:proofErr w:type="gramEnd"/>
      <w:r w:rsidRPr="00FE57EE">
        <w:rPr>
          <w:rFonts w:ascii="Arial" w:hAnsi="Arial" w:cs="Arial"/>
          <w:sz w:val="22"/>
        </w:rPr>
        <w:t xml:space="preserve"> health apps" AND "effectiveness" AND "youth"</w:t>
      </w:r>
    </w:p>
    <w:p w14:paraId="7E430E41" w14:textId="61F9FAB1" w:rsidR="00FE57EE" w:rsidRPr="00FE57EE" w:rsidRDefault="006C57CC" w:rsidP="00F54024">
      <w:pPr>
        <w:rPr>
          <w:rFonts w:ascii="Arial" w:hAnsi="Arial" w:cs="Arial"/>
          <w:sz w:val="22"/>
        </w:rPr>
      </w:pPr>
      <w:r w:rsidRPr="006C57CC">
        <w:rPr>
          <w:rFonts w:ascii="Arial" w:hAnsi="Arial" w:cs="Arial"/>
          <w:sz w:val="22"/>
        </w:rPr>
        <w:t>These keywords have been selected to make sure that the two studies, which talk about the implementation of digital health interventions (i.e., mobile applications, online therapy, and e-</w:t>
      </w:r>
      <w:r w:rsidRPr="006C57CC">
        <w:rPr>
          <w:rFonts w:ascii="Arial" w:hAnsi="Arial" w:cs="Arial"/>
          <w:sz w:val="22"/>
        </w:rPr>
        <w:lastRenderedPageBreak/>
        <w:t>therapy) in improving the state of mental health among the younger population in the UK are considered</w:t>
      </w:r>
      <w:r w:rsidR="00FE57EE" w:rsidRPr="00FE57EE">
        <w:rPr>
          <w:rFonts w:ascii="Arial" w:hAnsi="Arial" w:cs="Arial"/>
          <w:sz w:val="22"/>
        </w:rPr>
        <w:t>.</w:t>
      </w:r>
    </w:p>
    <w:p w14:paraId="3494F9E1" w14:textId="2BF2B5EB" w:rsidR="000F0E02" w:rsidRPr="000F0E02" w:rsidRDefault="00FE57EE" w:rsidP="00F54024">
      <w:pPr>
        <w:pStyle w:val="Heading2"/>
      </w:pPr>
      <w:bookmarkStart w:id="11" w:name="_Toc213492142"/>
      <w:r w:rsidRPr="00FE57EE">
        <w:t>Inclusion and Exclusion Criteria</w:t>
      </w:r>
      <w:bookmarkEnd w:id="11"/>
    </w:p>
    <w:tbl>
      <w:tblPr>
        <w:tblStyle w:val="GridTable4-Accent3"/>
        <w:tblW w:w="5000" w:type="pct"/>
        <w:tblLook w:val="04A0" w:firstRow="1" w:lastRow="0" w:firstColumn="1" w:lastColumn="0" w:noHBand="0" w:noVBand="1"/>
      </w:tblPr>
      <w:tblGrid>
        <w:gridCol w:w="1756"/>
        <w:gridCol w:w="7594"/>
      </w:tblGrid>
      <w:tr w:rsidR="000F0E02" w:rsidRPr="000F0E02" w14:paraId="4C8794B3" w14:textId="77777777" w:rsidTr="000F0E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9" w:type="pct"/>
            <w:hideMark/>
          </w:tcPr>
          <w:p w14:paraId="5242FFFC" w14:textId="3ADFF4FF" w:rsidR="000F0E02" w:rsidRPr="000F0E02" w:rsidRDefault="000F0E02" w:rsidP="00F54024">
            <w:pPr>
              <w:spacing w:after="160"/>
              <w:jc w:val="center"/>
              <w:rPr>
                <w:rFonts w:ascii="Arial" w:hAnsi="Arial" w:cs="Arial"/>
                <w:sz w:val="22"/>
              </w:rPr>
            </w:pPr>
            <w:r w:rsidRPr="000F0E02">
              <w:rPr>
                <w:rFonts w:ascii="Arial" w:hAnsi="Arial" w:cs="Arial"/>
                <w:sz w:val="22"/>
              </w:rPr>
              <w:t>Inclusion Criteria</w:t>
            </w:r>
          </w:p>
        </w:tc>
        <w:tc>
          <w:tcPr>
            <w:tcW w:w="4061" w:type="pct"/>
            <w:hideMark/>
          </w:tcPr>
          <w:p w14:paraId="6F6338D1" w14:textId="42161D50" w:rsidR="000F0E02" w:rsidRPr="000F0E02" w:rsidRDefault="000F0E02" w:rsidP="00F54024">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0F0E02">
              <w:rPr>
                <w:rFonts w:ascii="Arial" w:hAnsi="Arial" w:cs="Arial"/>
                <w:sz w:val="22"/>
              </w:rPr>
              <w:t>Description</w:t>
            </w:r>
            <w:r w:rsidR="00F54024">
              <w:rPr>
                <w:rFonts w:ascii="Arial" w:hAnsi="Arial" w:cs="Arial"/>
                <w:sz w:val="22"/>
              </w:rPr>
              <w:t>s</w:t>
            </w:r>
          </w:p>
        </w:tc>
      </w:tr>
      <w:tr w:rsidR="000F0E02" w:rsidRPr="000F0E02" w14:paraId="55F52625" w14:textId="77777777" w:rsidTr="000F0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9" w:type="pct"/>
            <w:hideMark/>
          </w:tcPr>
          <w:p w14:paraId="08606ABA" w14:textId="77777777" w:rsidR="000F0E02" w:rsidRPr="000F0E02" w:rsidRDefault="000F0E02" w:rsidP="00F54024">
            <w:pPr>
              <w:spacing w:after="160"/>
              <w:rPr>
                <w:rFonts w:ascii="Arial" w:hAnsi="Arial" w:cs="Arial"/>
                <w:sz w:val="22"/>
              </w:rPr>
            </w:pPr>
            <w:r w:rsidRPr="000F0E02">
              <w:rPr>
                <w:rFonts w:ascii="Arial" w:hAnsi="Arial" w:cs="Arial"/>
                <w:sz w:val="22"/>
              </w:rPr>
              <w:t>Time Frame</w:t>
            </w:r>
          </w:p>
        </w:tc>
        <w:tc>
          <w:tcPr>
            <w:tcW w:w="4061" w:type="pct"/>
            <w:hideMark/>
          </w:tcPr>
          <w:p w14:paraId="75EB10EC" w14:textId="77777777" w:rsidR="000F0E02" w:rsidRPr="000F0E02" w:rsidRDefault="000F0E02"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0F0E02">
              <w:rPr>
                <w:rFonts w:ascii="Arial" w:hAnsi="Arial" w:cs="Arial"/>
                <w:sz w:val="22"/>
              </w:rPr>
              <w:t>Studies published in the last ten years (2016–2025).</w:t>
            </w:r>
          </w:p>
        </w:tc>
      </w:tr>
      <w:tr w:rsidR="000F0E02" w:rsidRPr="000F0E02" w14:paraId="43F07617" w14:textId="77777777" w:rsidTr="000F0E02">
        <w:tc>
          <w:tcPr>
            <w:cnfStyle w:val="001000000000" w:firstRow="0" w:lastRow="0" w:firstColumn="1" w:lastColumn="0" w:oddVBand="0" w:evenVBand="0" w:oddHBand="0" w:evenHBand="0" w:firstRowFirstColumn="0" w:firstRowLastColumn="0" w:lastRowFirstColumn="0" w:lastRowLastColumn="0"/>
            <w:tcW w:w="939" w:type="pct"/>
            <w:hideMark/>
          </w:tcPr>
          <w:p w14:paraId="38C52F63" w14:textId="77777777" w:rsidR="000F0E02" w:rsidRPr="000F0E02" w:rsidRDefault="000F0E02" w:rsidP="00F54024">
            <w:pPr>
              <w:spacing w:after="160"/>
              <w:rPr>
                <w:rFonts w:ascii="Arial" w:hAnsi="Arial" w:cs="Arial"/>
                <w:sz w:val="22"/>
              </w:rPr>
            </w:pPr>
            <w:r w:rsidRPr="000F0E02">
              <w:rPr>
                <w:rFonts w:ascii="Arial" w:hAnsi="Arial" w:cs="Arial"/>
                <w:sz w:val="22"/>
              </w:rPr>
              <w:t>Study Type</w:t>
            </w:r>
          </w:p>
        </w:tc>
        <w:tc>
          <w:tcPr>
            <w:tcW w:w="4061" w:type="pct"/>
            <w:hideMark/>
          </w:tcPr>
          <w:p w14:paraId="7FB7A98D" w14:textId="77777777" w:rsidR="000F0E02" w:rsidRPr="000F0E02" w:rsidRDefault="000F0E02"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F0E02">
              <w:rPr>
                <w:rFonts w:ascii="Arial" w:hAnsi="Arial" w:cs="Arial"/>
                <w:sz w:val="22"/>
              </w:rPr>
              <w:t>Peer-reviewed primary and secondary research articles.</w:t>
            </w:r>
          </w:p>
        </w:tc>
      </w:tr>
      <w:tr w:rsidR="000F0E02" w:rsidRPr="000F0E02" w14:paraId="1A06216B" w14:textId="77777777" w:rsidTr="000F0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9" w:type="pct"/>
            <w:hideMark/>
          </w:tcPr>
          <w:p w14:paraId="7AEF3189" w14:textId="77777777" w:rsidR="000F0E02" w:rsidRPr="000F0E02" w:rsidRDefault="000F0E02" w:rsidP="00F54024">
            <w:pPr>
              <w:spacing w:after="160"/>
              <w:rPr>
                <w:rFonts w:ascii="Arial" w:hAnsi="Arial" w:cs="Arial"/>
                <w:sz w:val="22"/>
              </w:rPr>
            </w:pPr>
            <w:r w:rsidRPr="000F0E02">
              <w:rPr>
                <w:rFonts w:ascii="Arial" w:hAnsi="Arial" w:cs="Arial"/>
                <w:sz w:val="22"/>
              </w:rPr>
              <w:t>Focus</w:t>
            </w:r>
          </w:p>
        </w:tc>
        <w:tc>
          <w:tcPr>
            <w:tcW w:w="4061" w:type="pct"/>
            <w:hideMark/>
          </w:tcPr>
          <w:p w14:paraId="454C4529" w14:textId="77777777" w:rsidR="000F0E02" w:rsidRPr="000F0E02" w:rsidRDefault="000F0E02"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0F0E02">
              <w:rPr>
                <w:rFonts w:ascii="Arial" w:hAnsi="Arial" w:cs="Arial"/>
                <w:sz w:val="22"/>
              </w:rPr>
              <w:t>Studies focusing on digital interventions aimed at youth mental health in the UK.</w:t>
            </w:r>
          </w:p>
        </w:tc>
      </w:tr>
      <w:tr w:rsidR="000F0E02" w:rsidRPr="000F0E02" w14:paraId="66E45A33" w14:textId="77777777" w:rsidTr="000F0E02">
        <w:tc>
          <w:tcPr>
            <w:cnfStyle w:val="001000000000" w:firstRow="0" w:lastRow="0" w:firstColumn="1" w:lastColumn="0" w:oddVBand="0" w:evenVBand="0" w:oddHBand="0" w:evenHBand="0" w:firstRowFirstColumn="0" w:firstRowLastColumn="0" w:lastRowFirstColumn="0" w:lastRowLastColumn="0"/>
            <w:tcW w:w="939" w:type="pct"/>
            <w:hideMark/>
          </w:tcPr>
          <w:p w14:paraId="783CD272" w14:textId="77777777" w:rsidR="000F0E02" w:rsidRPr="000F0E02" w:rsidRDefault="000F0E02" w:rsidP="00F54024">
            <w:pPr>
              <w:spacing w:after="160"/>
              <w:rPr>
                <w:rFonts w:ascii="Arial" w:hAnsi="Arial" w:cs="Arial"/>
                <w:sz w:val="22"/>
              </w:rPr>
            </w:pPr>
            <w:r w:rsidRPr="000F0E02">
              <w:rPr>
                <w:rFonts w:ascii="Arial" w:hAnsi="Arial" w:cs="Arial"/>
                <w:sz w:val="22"/>
              </w:rPr>
              <w:t>Topics Covered</w:t>
            </w:r>
          </w:p>
        </w:tc>
        <w:tc>
          <w:tcPr>
            <w:tcW w:w="4061" w:type="pct"/>
            <w:hideMark/>
          </w:tcPr>
          <w:p w14:paraId="506251AE" w14:textId="77777777" w:rsidR="000F0E02" w:rsidRPr="000F0E02" w:rsidRDefault="000F0E02"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F0E02">
              <w:rPr>
                <w:rFonts w:ascii="Arial" w:hAnsi="Arial" w:cs="Arial"/>
                <w:sz w:val="22"/>
              </w:rPr>
              <w:t>Research discussing effectiveness, accessibility, or engagement with digital mental health interventions.</w:t>
            </w:r>
          </w:p>
        </w:tc>
      </w:tr>
      <w:tr w:rsidR="000F0E02" w:rsidRPr="000F0E02" w14:paraId="63877BDB" w14:textId="77777777" w:rsidTr="000F0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CC643" w14:textId="123D55E6" w:rsidR="000F0E02" w:rsidRPr="000F0E02" w:rsidRDefault="000F0E02" w:rsidP="00F54024">
            <w:pPr>
              <w:spacing w:after="160"/>
              <w:rPr>
                <w:rFonts w:ascii="Arial" w:hAnsi="Arial" w:cs="Arial"/>
                <w:sz w:val="22"/>
              </w:rPr>
            </w:pPr>
            <w:r w:rsidRPr="000F0E02">
              <w:rPr>
                <w:rFonts w:ascii="Arial" w:hAnsi="Arial" w:cs="Arial"/>
                <w:sz w:val="22"/>
              </w:rPr>
              <w:t>Exclusion Criteria</w:t>
            </w:r>
          </w:p>
        </w:tc>
        <w:tc>
          <w:tcPr>
            <w:tcW w:w="0" w:type="auto"/>
            <w:hideMark/>
          </w:tcPr>
          <w:p w14:paraId="0E5EBD0E" w14:textId="77777777" w:rsidR="000F0E02" w:rsidRPr="000F0E02" w:rsidRDefault="000F0E02"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b/>
                <w:bCs/>
                <w:sz w:val="22"/>
              </w:rPr>
            </w:pPr>
            <w:r w:rsidRPr="000F0E02">
              <w:rPr>
                <w:rFonts w:ascii="Arial" w:hAnsi="Arial" w:cs="Arial"/>
                <w:b/>
                <w:bCs/>
                <w:sz w:val="22"/>
              </w:rPr>
              <w:t>Description</w:t>
            </w:r>
          </w:p>
        </w:tc>
      </w:tr>
      <w:tr w:rsidR="000F0E02" w:rsidRPr="000F0E02" w14:paraId="56655872" w14:textId="77777777" w:rsidTr="000F0E02">
        <w:tc>
          <w:tcPr>
            <w:cnfStyle w:val="001000000000" w:firstRow="0" w:lastRow="0" w:firstColumn="1" w:lastColumn="0" w:oddVBand="0" w:evenVBand="0" w:oddHBand="0" w:evenHBand="0" w:firstRowFirstColumn="0" w:firstRowLastColumn="0" w:lastRowFirstColumn="0" w:lastRowLastColumn="0"/>
            <w:tcW w:w="0" w:type="auto"/>
            <w:hideMark/>
          </w:tcPr>
          <w:p w14:paraId="5FA75C1F" w14:textId="77777777" w:rsidR="000F0E02" w:rsidRPr="000F0E02" w:rsidRDefault="000F0E02" w:rsidP="00F54024">
            <w:pPr>
              <w:spacing w:after="160"/>
              <w:rPr>
                <w:rFonts w:ascii="Arial" w:hAnsi="Arial" w:cs="Arial"/>
                <w:sz w:val="22"/>
              </w:rPr>
            </w:pPr>
            <w:r w:rsidRPr="000F0E02">
              <w:rPr>
                <w:rFonts w:ascii="Arial" w:hAnsi="Arial" w:cs="Arial"/>
                <w:sz w:val="22"/>
              </w:rPr>
              <w:t>Study Type</w:t>
            </w:r>
          </w:p>
        </w:tc>
        <w:tc>
          <w:tcPr>
            <w:tcW w:w="0" w:type="auto"/>
            <w:hideMark/>
          </w:tcPr>
          <w:p w14:paraId="3285E9C1" w14:textId="77777777" w:rsidR="000F0E02" w:rsidRPr="000F0E02" w:rsidRDefault="000F0E02"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F0E02">
              <w:rPr>
                <w:rFonts w:ascii="Arial" w:hAnsi="Arial" w:cs="Arial"/>
                <w:sz w:val="22"/>
              </w:rPr>
              <w:t>Non-peer-reviewed sources (e.g., editorials, opinion pieces, conference abstracts).</w:t>
            </w:r>
          </w:p>
        </w:tc>
      </w:tr>
      <w:tr w:rsidR="000F0E02" w:rsidRPr="000F0E02" w14:paraId="2A319049" w14:textId="77777777" w:rsidTr="000F0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FEE442" w14:textId="77777777" w:rsidR="000F0E02" w:rsidRPr="000F0E02" w:rsidRDefault="000F0E02" w:rsidP="00F54024">
            <w:pPr>
              <w:spacing w:after="160"/>
              <w:rPr>
                <w:rFonts w:ascii="Arial" w:hAnsi="Arial" w:cs="Arial"/>
                <w:sz w:val="22"/>
              </w:rPr>
            </w:pPr>
            <w:r w:rsidRPr="000F0E02">
              <w:rPr>
                <w:rFonts w:ascii="Arial" w:hAnsi="Arial" w:cs="Arial"/>
                <w:sz w:val="22"/>
              </w:rPr>
              <w:t>Target Group</w:t>
            </w:r>
          </w:p>
        </w:tc>
        <w:tc>
          <w:tcPr>
            <w:tcW w:w="0" w:type="auto"/>
            <w:hideMark/>
          </w:tcPr>
          <w:p w14:paraId="35877F76" w14:textId="77777777" w:rsidR="000F0E02" w:rsidRPr="000F0E02" w:rsidRDefault="000F0E02"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0F0E02">
              <w:rPr>
                <w:rFonts w:ascii="Arial" w:hAnsi="Arial" w:cs="Arial"/>
                <w:sz w:val="22"/>
              </w:rPr>
              <w:t>Studies not related to youth (under 18 years) or mental health interventions.</w:t>
            </w:r>
          </w:p>
        </w:tc>
      </w:tr>
      <w:tr w:rsidR="000F0E02" w:rsidRPr="000F0E02" w14:paraId="425F53EC" w14:textId="77777777" w:rsidTr="000F0E02">
        <w:tc>
          <w:tcPr>
            <w:cnfStyle w:val="001000000000" w:firstRow="0" w:lastRow="0" w:firstColumn="1" w:lastColumn="0" w:oddVBand="0" w:evenVBand="0" w:oddHBand="0" w:evenHBand="0" w:firstRowFirstColumn="0" w:firstRowLastColumn="0" w:lastRowFirstColumn="0" w:lastRowLastColumn="0"/>
            <w:tcW w:w="0" w:type="auto"/>
            <w:hideMark/>
          </w:tcPr>
          <w:p w14:paraId="4A78FFC2" w14:textId="77777777" w:rsidR="000F0E02" w:rsidRPr="000F0E02" w:rsidRDefault="000F0E02" w:rsidP="00F54024">
            <w:pPr>
              <w:spacing w:after="160"/>
              <w:rPr>
                <w:rFonts w:ascii="Arial" w:hAnsi="Arial" w:cs="Arial"/>
                <w:sz w:val="22"/>
              </w:rPr>
            </w:pPr>
            <w:r w:rsidRPr="000F0E02">
              <w:rPr>
                <w:rFonts w:ascii="Arial" w:hAnsi="Arial" w:cs="Arial"/>
                <w:sz w:val="22"/>
              </w:rPr>
              <w:t>Intervention Type</w:t>
            </w:r>
          </w:p>
        </w:tc>
        <w:tc>
          <w:tcPr>
            <w:tcW w:w="0" w:type="auto"/>
            <w:hideMark/>
          </w:tcPr>
          <w:p w14:paraId="1EF89B02" w14:textId="77777777" w:rsidR="000F0E02" w:rsidRPr="000F0E02" w:rsidRDefault="000F0E02"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0F0E02">
              <w:rPr>
                <w:rFonts w:ascii="Arial" w:hAnsi="Arial" w:cs="Arial"/>
                <w:sz w:val="22"/>
              </w:rPr>
              <w:t>Research focused on non-digital interventions (e.g., face-to-face therapy).</w:t>
            </w:r>
          </w:p>
        </w:tc>
      </w:tr>
      <w:tr w:rsidR="000F0E02" w:rsidRPr="000F0E02" w14:paraId="1F8E2464" w14:textId="77777777" w:rsidTr="000F0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23676A" w14:textId="77777777" w:rsidR="000F0E02" w:rsidRPr="000F0E02" w:rsidRDefault="000F0E02" w:rsidP="00F54024">
            <w:pPr>
              <w:spacing w:after="160"/>
              <w:rPr>
                <w:rFonts w:ascii="Arial" w:hAnsi="Arial" w:cs="Arial"/>
                <w:sz w:val="22"/>
              </w:rPr>
            </w:pPr>
            <w:r w:rsidRPr="000F0E02">
              <w:rPr>
                <w:rFonts w:ascii="Arial" w:hAnsi="Arial" w:cs="Arial"/>
                <w:sz w:val="22"/>
              </w:rPr>
              <w:t>Language</w:t>
            </w:r>
          </w:p>
        </w:tc>
        <w:tc>
          <w:tcPr>
            <w:tcW w:w="0" w:type="auto"/>
            <w:hideMark/>
          </w:tcPr>
          <w:p w14:paraId="0F432FD1" w14:textId="77777777" w:rsidR="000F0E02" w:rsidRPr="000F0E02" w:rsidRDefault="000F0E02"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0F0E02">
              <w:rPr>
                <w:rFonts w:ascii="Arial" w:hAnsi="Arial" w:cs="Arial"/>
                <w:sz w:val="22"/>
              </w:rPr>
              <w:t>Studies not published in English.</w:t>
            </w:r>
          </w:p>
        </w:tc>
      </w:tr>
    </w:tbl>
    <w:p w14:paraId="48514224" w14:textId="2777F184" w:rsidR="00FE57EE" w:rsidRPr="00FE57EE" w:rsidRDefault="00FE57EE" w:rsidP="00F54024">
      <w:pPr>
        <w:rPr>
          <w:rFonts w:ascii="Arial" w:hAnsi="Arial" w:cs="Arial"/>
          <w:sz w:val="22"/>
        </w:rPr>
      </w:pPr>
    </w:p>
    <w:p w14:paraId="7063414E" w14:textId="77777777" w:rsidR="00FE57EE" w:rsidRPr="00FE57EE" w:rsidRDefault="00FE57EE" w:rsidP="00C50AF9">
      <w:pPr>
        <w:pStyle w:val="Heading2"/>
      </w:pPr>
      <w:bookmarkStart w:id="12" w:name="_Toc213492143"/>
      <w:r w:rsidRPr="00FE57EE">
        <w:t>Data Analysis Approach</w:t>
      </w:r>
      <w:bookmarkEnd w:id="12"/>
    </w:p>
    <w:p w14:paraId="2ACD528F" w14:textId="3163EFD1" w:rsidR="00FE57EE" w:rsidRPr="00FE57EE" w:rsidRDefault="00BA609C" w:rsidP="00F54024">
      <w:pPr>
        <w:rPr>
          <w:rFonts w:ascii="Arial" w:hAnsi="Arial" w:cs="Arial"/>
          <w:sz w:val="22"/>
        </w:rPr>
      </w:pPr>
      <w:r>
        <w:rPr>
          <w:rFonts w:ascii="Arial" w:hAnsi="Arial" w:cs="Arial"/>
          <w:sz w:val="22"/>
        </w:rPr>
        <w:t>The collected data is</w:t>
      </w:r>
      <w:r w:rsidR="00C9488C" w:rsidRPr="00C9488C">
        <w:rPr>
          <w:rFonts w:ascii="Arial" w:hAnsi="Arial" w:cs="Arial"/>
          <w:sz w:val="22"/>
        </w:rPr>
        <w:t xml:space="preserve"> </w:t>
      </w:r>
      <w:proofErr w:type="spellStart"/>
      <w:r w:rsidR="00C9488C" w:rsidRPr="00C9488C">
        <w:rPr>
          <w:rFonts w:ascii="Arial" w:hAnsi="Arial" w:cs="Arial"/>
          <w:sz w:val="22"/>
        </w:rPr>
        <w:t>analysed</w:t>
      </w:r>
      <w:proofErr w:type="spellEnd"/>
      <w:r w:rsidR="00C9488C" w:rsidRPr="00C9488C">
        <w:rPr>
          <w:rFonts w:ascii="Arial" w:hAnsi="Arial" w:cs="Arial"/>
          <w:sz w:val="22"/>
        </w:rPr>
        <w:t xml:space="preserve"> using thematic analysis with </w:t>
      </w:r>
      <w:r w:rsidRPr="00C9488C">
        <w:rPr>
          <w:rFonts w:ascii="Arial" w:hAnsi="Arial" w:cs="Arial"/>
          <w:sz w:val="22"/>
        </w:rPr>
        <w:t>citations</w:t>
      </w:r>
      <w:r w:rsidR="00C9488C" w:rsidRPr="00C9488C">
        <w:rPr>
          <w:rFonts w:ascii="Arial" w:hAnsi="Arial" w:cs="Arial"/>
          <w:sz w:val="22"/>
        </w:rPr>
        <w:t xml:space="preserve"> to the selected studies. The specified approach was chosen due to the opportunity to determine any shared themes within the selected literature and to receive information about shared patterns, strengths, and gaps in the evidence base of digital mental health interventions</w:t>
      </w:r>
      <w:r w:rsidR="00FE57EE" w:rsidRPr="00FE57EE">
        <w:rPr>
          <w:rFonts w:ascii="Arial" w:hAnsi="Arial" w:cs="Arial"/>
          <w:sz w:val="22"/>
        </w:rPr>
        <w:t>.</w:t>
      </w:r>
    </w:p>
    <w:p w14:paraId="21E5104B" w14:textId="4CD78669" w:rsidR="00FE57EE" w:rsidRDefault="008D3329" w:rsidP="00F54024">
      <w:pPr>
        <w:rPr>
          <w:rFonts w:ascii="Arial" w:hAnsi="Arial" w:cs="Arial"/>
          <w:sz w:val="22"/>
        </w:rPr>
      </w:pPr>
      <w:r w:rsidRPr="008D3329">
        <w:rPr>
          <w:rFonts w:ascii="Arial" w:hAnsi="Arial" w:cs="Arial"/>
          <w:sz w:val="22"/>
        </w:rPr>
        <w:t>The thematic analysis was followed by the following steps</w:t>
      </w:r>
      <w:r w:rsidR="00FE57EE" w:rsidRPr="00FE57EE">
        <w:rPr>
          <w:rFonts w:ascii="Arial" w:hAnsi="Arial" w:cs="Arial"/>
          <w:sz w:val="22"/>
        </w:rPr>
        <w:t>:</w:t>
      </w:r>
    </w:p>
    <w:tbl>
      <w:tblPr>
        <w:tblStyle w:val="GridTable4-Accent4"/>
        <w:tblW w:w="0" w:type="auto"/>
        <w:tblLook w:val="04A0" w:firstRow="1" w:lastRow="0" w:firstColumn="1" w:lastColumn="0" w:noHBand="0" w:noVBand="1"/>
      </w:tblPr>
      <w:tblGrid>
        <w:gridCol w:w="3325"/>
        <w:gridCol w:w="6025"/>
      </w:tblGrid>
      <w:tr w:rsidR="002C2062" w:rsidRPr="002C2062" w14:paraId="4AAFD083" w14:textId="77777777" w:rsidTr="002C20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hideMark/>
          </w:tcPr>
          <w:p w14:paraId="67989DBF" w14:textId="172A7532" w:rsidR="002C2062" w:rsidRPr="002C2062" w:rsidRDefault="002C2062" w:rsidP="00C50AF9">
            <w:pPr>
              <w:spacing w:after="160"/>
              <w:jc w:val="center"/>
              <w:rPr>
                <w:rFonts w:ascii="Arial" w:hAnsi="Arial" w:cs="Arial"/>
                <w:color w:val="000000" w:themeColor="text1"/>
                <w:sz w:val="22"/>
              </w:rPr>
            </w:pPr>
            <w:r w:rsidRPr="002C2062">
              <w:rPr>
                <w:rFonts w:ascii="Arial" w:hAnsi="Arial" w:cs="Arial"/>
                <w:color w:val="000000" w:themeColor="text1"/>
                <w:sz w:val="22"/>
              </w:rPr>
              <w:t>Steps</w:t>
            </w:r>
          </w:p>
        </w:tc>
        <w:tc>
          <w:tcPr>
            <w:tcW w:w="6025" w:type="dxa"/>
            <w:hideMark/>
          </w:tcPr>
          <w:p w14:paraId="64E89BD9" w14:textId="20775EB5" w:rsidR="002C2062" w:rsidRPr="002C2062" w:rsidRDefault="002C2062" w:rsidP="00C50AF9">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2C2062">
              <w:rPr>
                <w:rFonts w:ascii="Arial" w:hAnsi="Arial" w:cs="Arial"/>
                <w:color w:val="000000" w:themeColor="text1"/>
                <w:sz w:val="22"/>
              </w:rPr>
              <w:t>Description</w:t>
            </w:r>
            <w:r w:rsidR="00C50AF9">
              <w:rPr>
                <w:rFonts w:ascii="Arial" w:hAnsi="Arial" w:cs="Arial"/>
                <w:color w:val="000000" w:themeColor="text1"/>
                <w:sz w:val="22"/>
              </w:rPr>
              <w:t>s</w:t>
            </w:r>
          </w:p>
        </w:tc>
      </w:tr>
      <w:tr w:rsidR="002C2062" w:rsidRPr="002C2062" w14:paraId="3DABAE3F" w14:textId="77777777" w:rsidTr="002C20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hideMark/>
          </w:tcPr>
          <w:p w14:paraId="55DF1505" w14:textId="77777777" w:rsidR="002C2062" w:rsidRPr="002C2062" w:rsidRDefault="002C2062" w:rsidP="00F54024">
            <w:pPr>
              <w:spacing w:after="160"/>
              <w:jc w:val="left"/>
              <w:rPr>
                <w:rFonts w:ascii="Arial" w:hAnsi="Arial" w:cs="Arial"/>
                <w:color w:val="000000" w:themeColor="text1"/>
                <w:sz w:val="22"/>
              </w:rPr>
            </w:pPr>
            <w:r w:rsidRPr="002C2062">
              <w:rPr>
                <w:rFonts w:ascii="Arial" w:hAnsi="Arial" w:cs="Arial"/>
                <w:color w:val="000000" w:themeColor="text1"/>
                <w:sz w:val="22"/>
              </w:rPr>
              <w:lastRenderedPageBreak/>
              <w:t xml:space="preserve">1. </w:t>
            </w:r>
            <w:proofErr w:type="spellStart"/>
            <w:r w:rsidRPr="002C2062">
              <w:rPr>
                <w:rFonts w:ascii="Arial" w:hAnsi="Arial" w:cs="Arial"/>
                <w:color w:val="000000" w:themeColor="text1"/>
                <w:sz w:val="22"/>
              </w:rPr>
              <w:t>Familiarisation</w:t>
            </w:r>
            <w:proofErr w:type="spellEnd"/>
            <w:r w:rsidRPr="002C2062">
              <w:rPr>
                <w:rFonts w:ascii="Arial" w:hAnsi="Arial" w:cs="Arial"/>
                <w:color w:val="000000" w:themeColor="text1"/>
                <w:sz w:val="22"/>
              </w:rPr>
              <w:t xml:space="preserve"> with the Data</w:t>
            </w:r>
          </w:p>
        </w:tc>
        <w:tc>
          <w:tcPr>
            <w:tcW w:w="6025" w:type="dxa"/>
            <w:hideMark/>
          </w:tcPr>
          <w:p w14:paraId="6A363C14" w14:textId="30F785C6" w:rsidR="002C2062" w:rsidRPr="002C2062" w:rsidRDefault="00197504"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197504">
              <w:rPr>
                <w:rFonts w:ascii="Arial" w:hAnsi="Arial" w:cs="Arial"/>
                <w:color w:val="000000" w:themeColor="text1"/>
                <w:sz w:val="22"/>
              </w:rPr>
              <w:t xml:space="preserve">All the other studies were thoroughly read to obtain the </w:t>
            </w:r>
            <w:r w:rsidR="000B3065" w:rsidRPr="00197504">
              <w:rPr>
                <w:rFonts w:ascii="Arial" w:hAnsi="Arial" w:cs="Arial"/>
                <w:color w:val="000000" w:themeColor="text1"/>
                <w:sz w:val="22"/>
              </w:rPr>
              <w:t>context</w:t>
            </w:r>
            <w:r w:rsidRPr="00197504">
              <w:rPr>
                <w:rFonts w:ascii="Arial" w:hAnsi="Arial" w:cs="Arial"/>
                <w:color w:val="000000" w:themeColor="text1"/>
                <w:sz w:val="22"/>
              </w:rPr>
              <w:t xml:space="preserve"> and the contents of the studies.</w:t>
            </w:r>
          </w:p>
        </w:tc>
      </w:tr>
      <w:tr w:rsidR="002C2062" w:rsidRPr="002C2062" w14:paraId="0F23C5F1" w14:textId="77777777" w:rsidTr="002C2062">
        <w:tc>
          <w:tcPr>
            <w:cnfStyle w:val="001000000000" w:firstRow="0" w:lastRow="0" w:firstColumn="1" w:lastColumn="0" w:oddVBand="0" w:evenVBand="0" w:oddHBand="0" w:evenHBand="0" w:firstRowFirstColumn="0" w:firstRowLastColumn="0" w:lastRowFirstColumn="0" w:lastRowLastColumn="0"/>
            <w:tcW w:w="3325" w:type="dxa"/>
            <w:hideMark/>
          </w:tcPr>
          <w:p w14:paraId="7E487EB3" w14:textId="77777777" w:rsidR="002C2062" w:rsidRPr="002C2062" w:rsidRDefault="002C2062" w:rsidP="00F54024">
            <w:pPr>
              <w:spacing w:after="160"/>
              <w:jc w:val="left"/>
              <w:rPr>
                <w:rFonts w:ascii="Arial" w:hAnsi="Arial" w:cs="Arial"/>
                <w:color w:val="000000" w:themeColor="text1"/>
                <w:sz w:val="22"/>
              </w:rPr>
            </w:pPr>
            <w:r w:rsidRPr="002C2062">
              <w:rPr>
                <w:rFonts w:ascii="Arial" w:hAnsi="Arial" w:cs="Arial"/>
                <w:color w:val="000000" w:themeColor="text1"/>
                <w:sz w:val="22"/>
              </w:rPr>
              <w:t>2. Initial Coding</w:t>
            </w:r>
          </w:p>
        </w:tc>
        <w:tc>
          <w:tcPr>
            <w:tcW w:w="6025" w:type="dxa"/>
            <w:hideMark/>
          </w:tcPr>
          <w:p w14:paraId="3E3194BC" w14:textId="4CD1CE59" w:rsidR="002C2062" w:rsidRPr="002C2062" w:rsidRDefault="00197504"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197504">
              <w:rPr>
                <w:rFonts w:ascii="Arial" w:hAnsi="Arial" w:cs="Arial"/>
                <w:color w:val="000000" w:themeColor="text1"/>
                <w:sz w:val="22"/>
              </w:rPr>
              <w:t>The key words, ideas and results were described and grouped into the initial categories or codes.</w:t>
            </w:r>
          </w:p>
        </w:tc>
      </w:tr>
      <w:tr w:rsidR="002C2062" w:rsidRPr="002C2062" w14:paraId="1DF2FAEE" w14:textId="77777777" w:rsidTr="002C20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hideMark/>
          </w:tcPr>
          <w:p w14:paraId="6A6D79A0" w14:textId="77777777" w:rsidR="002C2062" w:rsidRPr="002C2062" w:rsidRDefault="002C2062" w:rsidP="00F54024">
            <w:pPr>
              <w:spacing w:after="160"/>
              <w:jc w:val="left"/>
              <w:rPr>
                <w:rFonts w:ascii="Arial" w:hAnsi="Arial" w:cs="Arial"/>
                <w:color w:val="000000" w:themeColor="text1"/>
                <w:sz w:val="22"/>
              </w:rPr>
            </w:pPr>
            <w:r w:rsidRPr="002C2062">
              <w:rPr>
                <w:rFonts w:ascii="Arial" w:hAnsi="Arial" w:cs="Arial"/>
                <w:color w:val="000000" w:themeColor="text1"/>
                <w:sz w:val="22"/>
              </w:rPr>
              <w:t>3. Theme Development</w:t>
            </w:r>
          </w:p>
        </w:tc>
        <w:tc>
          <w:tcPr>
            <w:tcW w:w="6025" w:type="dxa"/>
            <w:hideMark/>
          </w:tcPr>
          <w:p w14:paraId="04DFEF7B" w14:textId="71506701" w:rsidR="002C2062" w:rsidRPr="002C2062" w:rsidRDefault="00197504"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197504">
              <w:rPr>
                <w:rFonts w:ascii="Arial" w:hAnsi="Arial" w:cs="Arial"/>
                <w:color w:val="000000" w:themeColor="text1"/>
                <w:sz w:val="22"/>
              </w:rPr>
              <w:t>Coding</w:t>
            </w:r>
            <w:r>
              <w:rPr>
                <w:rFonts w:ascii="Arial" w:hAnsi="Arial" w:cs="Arial"/>
                <w:color w:val="000000" w:themeColor="text1"/>
                <w:sz w:val="22"/>
              </w:rPr>
              <w:t xml:space="preserve"> is</w:t>
            </w:r>
            <w:r w:rsidRPr="00197504">
              <w:rPr>
                <w:rFonts w:ascii="Arial" w:hAnsi="Arial" w:cs="Arial"/>
                <w:color w:val="000000" w:themeColor="text1"/>
                <w:sz w:val="22"/>
              </w:rPr>
              <w:t xml:space="preserve"> also considered </w:t>
            </w:r>
            <w:proofErr w:type="gramStart"/>
            <w:r w:rsidRPr="00197504">
              <w:rPr>
                <w:rFonts w:ascii="Arial" w:hAnsi="Arial" w:cs="Arial"/>
                <w:color w:val="000000" w:themeColor="text1"/>
                <w:sz w:val="22"/>
              </w:rPr>
              <w:t>in order to</w:t>
            </w:r>
            <w:proofErr w:type="gramEnd"/>
            <w:r w:rsidRPr="00197504">
              <w:rPr>
                <w:rFonts w:ascii="Arial" w:hAnsi="Arial" w:cs="Arial"/>
                <w:color w:val="000000" w:themeColor="text1"/>
                <w:sz w:val="22"/>
              </w:rPr>
              <w:t xml:space="preserve"> come up with general themes and these themes </w:t>
            </w:r>
            <w:proofErr w:type="gramStart"/>
            <w:r w:rsidRPr="00197504">
              <w:rPr>
                <w:rFonts w:ascii="Arial" w:hAnsi="Arial" w:cs="Arial"/>
                <w:color w:val="000000" w:themeColor="text1"/>
                <w:sz w:val="22"/>
              </w:rPr>
              <w:t>represented</w:t>
            </w:r>
            <w:proofErr w:type="gramEnd"/>
            <w:r w:rsidRPr="00197504">
              <w:rPr>
                <w:rFonts w:ascii="Arial" w:hAnsi="Arial" w:cs="Arial"/>
                <w:color w:val="000000" w:themeColor="text1"/>
                <w:sz w:val="22"/>
              </w:rPr>
              <w:t xml:space="preserve"> significant points that encompassed effectiveness, user engagement, and easy access.</w:t>
            </w:r>
          </w:p>
        </w:tc>
      </w:tr>
      <w:tr w:rsidR="002C2062" w:rsidRPr="002C2062" w14:paraId="36332D04" w14:textId="77777777" w:rsidTr="002C2062">
        <w:tc>
          <w:tcPr>
            <w:cnfStyle w:val="001000000000" w:firstRow="0" w:lastRow="0" w:firstColumn="1" w:lastColumn="0" w:oddVBand="0" w:evenVBand="0" w:oddHBand="0" w:evenHBand="0" w:firstRowFirstColumn="0" w:firstRowLastColumn="0" w:lastRowFirstColumn="0" w:lastRowLastColumn="0"/>
            <w:tcW w:w="3325" w:type="dxa"/>
            <w:hideMark/>
          </w:tcPr>
          <w:p w14:paraId="0D914D9D" w14:textId="77777777" w:rsidR="002C2062" w:rsidRPr="002C2062" w:rsidRDefault="002C2062" w:rsidP="00F54024">
            <w:pPr>
              <w:spacing w:after="160"/>
              <w:jc w:val="left"/>
              <w:rPr>
                <w:rFonts w:ascii="Arial" w:hAnsi="Arial" w:cs="Arial"/>
                <w:color w:val="000000" w:themeColor="text1"/>
                <w:sz w:val="22"/>
              </w:rPr>
            </w:pPr>
            <w:r w:rsidRPr="002C2062">
              <w:rPr>
                <w:rFonts w:ascii="Arial" w:hAnsi="Arial" w:cs="Arial"/>
                <w:color w:val="000000" w:themeColor="text1"/>
                <w:sz w:val="22"/>
              </w:rPr>
              <w:t>4. Refinement of Themes</w:t>
            </w:r>
          </w:p>
        </w:tc>
        <w:tc>
          <w:tcPr>
            <w:tcW w:w="6025" w:type="dxa"/>
            <w:hideMark/>
          </w:tcPr>
          <w:p w14:paraId="1A5B28A6" w14:textId="3F4AFE8B" w:rsidR="002C2062" w:rsidRPr="002C2062" w:rsidRDefault="00FD1DD2"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FD1DD2">
              <w:rPr>
                <w:rFonts w:ascii="Arial" w:hAnsi="Arial" w:cs="Arial"/>
                <w:color w:val="000000" w:themeColor="text1"/>
                <w:sz w:val="22"/>
              </w:rPr>
              <w:t xml:space="preserve">Themes </w:t>
            </w:r>
            <w:r>
              <w:rPr>
                <w:rFonts w:ascii="Arial" w:hAnsi="Arial" w:cs="Arial"/>
                <w:color w:val="000000" w:themeColor="text1"/>
                <w:sz w:val="22"/>
              </w:rPr>
              <w:t>are</w:t>
            </w:r>
            <w:r w:rsidRPr="00FD1DD2">
              <w:rPr>
                <w:rFonts w:ascii="Arial" w:hAnsi="Arial" w:cs="Arial"/>
                <w:color w:val="000000" w:themeColor="text1"/>
                <w:sz w:val="22"/>
              </w:rPr>
              <w:t xml:space="preserve"> filtered and made correct and concise and there must not be any overlaps, and they must reflect diverse concepts.</w:t>
            </w:r>
          </w:p>
        </w:tc>
      </w:tr>
      <w:tr w:rsidR="002C2062" w:rsidRPr="002C2062" w14:paraId="0F491525" w14:textId="77777777" w:rsidTr="002C20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5" w:type="dxa"/>
            <w:hideMark/>
          </w:tcPr>
          <w:p w14:paraId="6452BB95" w14:textId="77777777" w:rsidR="002C2062" w:rsidRPr="002C2062" w:rsidRDefault="002C2062" w:rsidP="00F54024">
            <w:pPr>
              <w:spacing w:after="160"/>
              <w:jc w:val="left"/>
              <w:rPr>
                <w:rFonts w:ascii="Arial" w:hAnsi="Arial" w:cs="Arial"/>
                <w:color w:val="000000" w:themeColor="text1"/>
                <w:sz w:val="22"/>
              </w:rPr>
            </w:pPr>
            <w:r w:rsidRPr="002C2062">
              <w:rPr>
                <w:rFonts w:ascii="Arial" w:hAnsi="Arial" w:cs="Arial"/>
                <w:color w:val="000000" w:themeColor="text1"/>
                <w:sz w:val="22"/>
              </w:rPr>
              <w:t>5. Reviewing Themes</w:t>
            </w:r>
          </w:p>
        </w:tc>
        <w:tc>
          <w:tcPr>
            <w:tcW w:w="6025" w:type="dxa"/>
            <w:hideMark/>
          </w:tcPr>
          <w:p w14:paraId="54F327C2" w14:textId="61FA779F" w:rsidR="002C2062" w:rsidRPr="002C2062" w:rsidRDefault="00FD1DD2"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FD1DD2">
              <w:rPr>
                <w:rFonts w:ascii="Arial" w:hAnsi="Arial" w:cs="Arial"/>
                <w:color w:val="000000" w:themeColor="text1"/>
                <w:sz w:val="22"/>
              </w:rPr>
              <w:t xml:space="preserve">The fined themes </w:t>
            </w:r>
            <w:r>
              <w:rPr>
                <w:rFonts w:ascii="Arial" w:hAnsi="Arial" w:cs="Arial"/>
                <w:color w:val="000000" w:themeColor="text1"/>
                <w:sz w:val="22"/>
              </w:rPr>
              <w:t>are</w:t>
            </w:r>
            <w:r w:rsidRPr="00FD1DD2">
              <w:rPr>
                <w:rFonts w:ascii="Arial" w:hAnsi="Arial" w:cs="Arial"/>
                <w:color w:val="000000" w:themeColor="text1"/>
                <w:sz w:val="22"/>
              </w:rPr>
              <w:t xml:space="preserve"> filtered by the whole data set </w:t>
            </w:r>
            <w:proofErr w:type="gramStart"/>
            <w:r w:rsidRPr="00FD1DD2">
              <w:rPr>
                <w:rFonts w:ascii="Arial" w:hAnsi="Arial" w:cs="Arial"/>
                <w:color w:val="000000" w:themeColor="text1"/>
                <w:sz w:val="22"/>
              </w:rPr>
              <w:t>in order to</w:t>
            </w:r>
            <w:proofErr w:type="gramEnd"/>
            <w:r w:rsidRPr="00FD1DD2">
              <w:rPr>
                <w:rFonts w:ascii="Arial" w:hAnsi="Arial" w:cs="Arial"/>
                <w:color w:val="000000" w:themeColor="text1"/>
                <w:sz w:val="22"/>
              </w:rPr>
              <w:t xml:space="preserve"> reach any literature.</w:t>
            </w:r>
          </w:p>
        </w:tc>
      </w:tr>
      <w:tr w:rsidR="002C2062" w:rsidRPr="002C2062" w14:paraId="60EFE24D" w14:textId="77777777" w:rsidTr="002C2062">
        <w:tc>
          <w:tcPr>
            <w:cnfStyle w:val="001000000000" w:firstRow="0" w:lastRow="0" w:firstColumn="1" w:lastColumn="0" w:oddVBand="0" w:evenVBand="0" w:oddHBand="0" w:evenHBand="0" w:firstRowFirstColumn="0" w:firstRowLastColumn="0" w:lastRowFirstColumn="0" w:lastRowLastColumn="0"/>
            <w:tcW w:w="3325" w:type="dxa"/>
            <w:hideMark/>
          </w:tcPr>
          <w:p w14:paraId="01BCF3DA" w14:textId="77777777" w:rsidR="002C2062" w:rsidRPr="002C2062" w:rsidRDefault="002C2062" w:rsidP="00F54024">
            <w:pPr>
              <w:spacing w:after="160"/>
              <w:jc w:val="left"/>
              <w:rPr>
                <w:rFonts w:ascii="Arial" w:hAnsi="Arial" w:cs="Arial"/>
                <w:color w:val="000000" w:themeColor="text1"/>
                <w:sz w:val="22"/>
              </w:rPr>
            </w:pPr>
            <w:r w:rsidRPr="002C2062">
              <w:rPr>
                <w:rFonts w:ascii="Arial" w:hAnsi="Arial" w:cs="Arial"/>
                <w:color w:val="000000" w:themeColor="text1"/>
                <w:sz w:val="22"/>
              </w:rPr>
              <w:t>6. Defining and Naming Themes</w:t>
            </w:r>
          </w:p>
        </w:tc>
        <w:tc>
          <w:tcPr>
            <w:tcW w:w="6025" w:type="dxa"/>
            <w:hideMark/>
          </w:tcPr>
          <w:p w14:paraId="48E3A9A4" w14:textId="04DDBB0E" w:rsidR="002C2062" w:rsidRPr="002C2062" w:rsidRDefault="00FD1DD2"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FD1DD2">
              <w:rPr>
                <w:rFonts w:ascii="Arial" w:hAnsi="Arial" w:cs="Arial"/>
                <w:color w:val="000000" w:themeColor="text1"/>
                <w:sz w:val="22"/>
              </w:rPr>
              <w:t xml:space="preserve">Themes </w:t>
            </w:r>
            <w:r>
              <w:rPr>
                <w:rFonts w:ascii="Arial" w:hAnsi="Arial" w:cs="Arial"/>
                <w:color w:val="000000" w:themeColor="text1"/>
                <w:sz w:val="22"/>
              </w:rPr>
              <w:t>are</w:t>
            </w:r>
            <w:r w:rsidRPr="00FD1DD2">
              <w:rPr>
                <w:rFonts w:ascii="Arial" w:hAnsi="Arial" w:cs="Arial"/>
                <w:color w:val="000000" w:themeColor="text1"/>
                <w:sz w:val="22"/>
              </w:rPr>
              <w:t xml:space="preserve"> identified and labelled and explained well in such a way that the findings interpretation </w:t>
            </w:r>
            <w:r w:rsidR="002D51B2" w:rsidRPr="00FD1DD2">
              <w:rPr>
                <w:rFonts w:ascii="Arial" w:hAnsi="Arial" w:cs="Arial"/>
                <w:color w:val="000000" w:themeColor="text1"/>
                <w:sz w:val="22"/>
              </w:rPr>
              <w:t>become</w:t>
            </w:r>
            <w:r w:rsidRPr="00FD1DD2">
              <w:rPr>
                <w:rFonts w:ascii="Arial" w:hAnsi="Arial" w:cs="Arial"/>
                <w:color w:val="000000" w:themeColor="text1"/>
                <w:sz w:val="22"/>
              </w:rPr>
              <w:t xml:space="preserve"> simple and consistent. </w:t>
            </w:r>
          </w:p>
        </w:tc>
      </w:tr>
    </w:tbl>
    <w:p w14:paraId="09A90075" w14:textId="77777777" w:rsidR="0021005E" w:rsidRDefault="0021005E" w:rsidP="00F54024">
      <w:pPr>
        <w:rPr>
          <w:rFonts w:ascii="Arial" w:hAnsi="Arial" w:cs="Arial"/>
          <w:b/>
          <w:bCs/>
          <w:sz w:val="22"/>
        </w:rPr>
      </w:pPr>
    </w:p>
    <w:p w14:paraId="35453217" w14:textId="407CAA96" w:rsidR="00FE57EE" w:rsidRPr="00FE57EE" w:rsidRDefault="00FE57EE" w:rsidP="004707FB">
      <w:pPr>
        <w:pStyle w:val="Heading2"/>
      </w:pPr>
      <w:bookmarkStart w:id="13" w:name="_Toc213492144"/>
      <w:r w:rsidRPr="00FE57EE">
        <w:t>Ethical Considerations</w:t>
      </w:r>
      <w:bookmarkEnd w:id="13"/>
    </w:p>
    <w:p w14:paraId="5C170243" w14:textId="51EA18A1" w:rsidR="0021005E" w:rsidRPr="007979D2" w:rsidRDefault="000E27B2" w:rsidP="007979D2">
      <w:pPr>
        <w:rPr>
          <w:rFonts w:ascii="Arial" w:hAnsi="Arial" w:cs="Arial"/>
          <w:sz w:val="22"/>
        </w:rPr>
      </w:pPr>
      <w:r>
        <w:rPr>
          <w:rFonts w:ascii="Arial" w:hAnsi="Arial" w:cs="Arial"/>
          <w:sz w:val="22"/>
        </w:rPr>
        <w:t xml:space="preserve">As </w:t>
      </w:r>
      <w:r w:rsidRPr="000E27B2">
        <w:rPr>
          <w:rFonts w:ascii="Arial" w:hAnsi="Arial" w:cs="Arial"/>
          <w:sz w:val="22"/>
        </w:rPr>
        <w:t>this research is secondary data research, no direct ethical issues are associated with human participants. Nevertheless, the process itself was conducted in compliance with ethical principles. First, preventing bias was a concern; all the selected studies were selected because of their relevance and methodological soundness, and they fulfilled the inclusion criteria without the interference of personal or theoretical bias</w:t>
      </w:r>
      <w:r w:rsidR="007979D2">
        <w:rPr>
          <w:rFonts w:ascii="Arial" w:hAnsi="Arial" w:cs="Arial"/>
          <w:sz w:val="22"/>
        </w:rPr>
        <w:t xml:space="preserve"> </w:t>
      </w:r>
      <w:r w:rsidR="007979D2" w:rsidRPr="007979D2">
        <w:rPr>
          <w:rFonts w:ascii="Arial" w:hAnsi="Arial" w:cs="Arial"/>
          <w:sz w:val="22"/>
        </w:rPr>
        <w:t>(</w:t>
      </w:r>
      <w:proofErr w:type="spellStart"/>
      <w:r w:rsidR="007979D2" w:rsidRPr="007979D2">
        <w:rPr>
          <w:rFonts w:ascii="Arial" w:hAnsi="Arial" w:cs="Arial"/>
          <w:sz w:val="22"/>
        </w:rPr>
        <w:t>Adindu</w:t>
      </w:r>
      <w:proofErr w:type="spellEnd"/>
      <w:r w:rsidR="007979D2" w:rsidRPr="007979D2">
        <w:rPr>
          <w:rFonts w:ascii="Arial" w:hAnsi="Arial" w:cs="Arial"/>
          <w:sz w:val="22"/>
        </w:rPr>
        <w:t xml:space="preserve"> et al., 2025)</w:t>
      </w:r>
      <w:r w:rsidRPr="000E27B2">
        <w:rPr>
          <w:rFonts w:ascii="Arial" w:hAnsi="Arial" w:cs="Arial"/>
          <w:sz w:val="22"/>
        </w:rPr>
        <w:t xml:space="preserve">. The process of data collection was well documented to maintain transparency where databases, keywords, and inclusion criteria were chosen to support replicability. Ethical data use was also stipulated by ensuring that all sources were referenced using the UWTSD Harvard referencing </w:t>
      </w:r>
      <w:r w:rsidR="00741AC5" w:rsidRPr="000E27B2">
        <w:rPr>
          <w:rFonts w:ascii="Arial" w:hAnsi="Arial" w:cs="Arial"/>
          <w:sz w:val="22"/>
        </w:rPr>
        <w:t>system</w:t>
      </w:r>
      <w:r w:rsidRPr="000E27B2">
        <w:rPr>
          <w:rFonts w:ascii="Arial" w:hAnsi="Arial" w:cs="Arial"/>
          <w:sz w:val="22"/>
        </w:rPr>
        <w:t xml:space="preserve"> to prevent plagiarism and misrepresentation</w:t>
      </w:r>
      <w:r w:rsidR="007979D2">
        <w:rPr>
          <w:rFonts w:ascii="Arial" w:hAnsi="Arial" w:cs="Arial"/>
          <w:sz w:val="22"/>
        </w:rPr>
        <w:t xml:space="preserve"> </w:t>
      </w:r>
      <w:r w:rsidR="007979D2" w:rsidRPr="007979D2">
        <w:rPr>
          <w:rFonts w:ascii="Arial" w:hAnsi="Arial" w:cs="Arial"/>
          <w:sz w:val="22"/>
        </w:rPr>
        <w:t>(</w:t>
      </w:r>
      <w:proofErr w:type="spellStart"/>
      <w:r w:rsidR="007979D2" w:rsidRPr="007979D2">
        <w:rPr>
          <w:rFonts w:ascii="Arial" w:hAnsi="Arial" w:cs="Arial"/>
          <w:sz w:val="22"/>
        </w:rPr>
        <w:t>Adindu</w:t>
      </w:r>
      <w:proofErr w:type="spellEnd"/>
      <w:r w:rsidR="007979D2" w:rsidRPr="007979D2">
        <w:rPr>
          <w:rFonts w:ascii="Arial" w:hAnsi="Arial" w:cs="Arial"/>
          <w:sz w:val="22"/>
        </w:rPr>
        <w:t xml:space="preserve"> et al., 2025)</w:t>
      </w:r>
      <w:r w:rsidRPr="000E27B2">
        <w:rPr>
          <w:rFonts w:ascii="Arial" w:hAnsi="Arial" w:cs="Arial"/>
          <w:sz w:val="22"/>
        </w:rPr>
        <w:t>. Such ethical behaviors served to sustain the integrity of the study and credibility of the results.</w:t>
      </w:r>
    </w:p>
    <w:p w14:paraId="26B6AFAF" w14:textId="79BEAA8A" w:rsidR="0021005E" w:rsidRPr="0021005E" w:rsidRDefault="0021005E" w:rsidP="005232A7">
      <w:pPr>
        <w:pStyle w:val="Heading1"/>
        <w:spacing w:after="0"/>
      </w:pPr>
      <w:bookmarkStart w:id="14" w:name="_Toc213492145"/>
      <w:r w:rsidRPr="0021005E">
        <w:lastRenderedPageBreak/>
        <w:t>Results</w:t>
      </w:r>
      <w:bookmarkEnd w:id="14"/>
    </w:p>
    <w:p w14:paraId="164DD586" w14:textId="3AF766BD" w:rsidR="0021005E" w:rsidRPr="0021005E" w:rsidRDefault="005232A7" w:rsidP="005232A7">
      <w:pPr>
        <w:spacing w:after="0"/>
        <w:rPr>
          <w:rFonts w:ascii="Arial" w:hAnsi="Arial" w:cs="Arial"/>
          <w:sz w:val="22"/>
        </w:rPr>
      </w:pPr>
      <w:r w:rsidRPr="005232A7">
        <w:rPr>
          <w:rFonts w:ascii="Arial" w:hAnsi="Arial" w:cs="Arial"/>
          <w:sz w:val="22"/>
        </w:rPr>
        <w:t>The digital mental health interventions that can be applied to the youth in the United Kingdom have some of the key themes that were identified by the scoping review</w:t>
      </w:r>
      <w:r w:rsidR="007979D2">
        <w:rPr>
          <w:rFonts w:ascii="Arial" w:hAnsi="Arial" w:cs="Arial"/>
          <w:sz w:val="22"/>
        </w:rPr>
        <w:t xml:space="preserve"> </w:t>
      </w:r>
      <w:r w:rsidR="007979D2" w:rsidRPr="007979D2">
        <w:rPr>
          <w:rFonts w:ascii="Arial" w:hAnsi="Arial" w:cs="Arial"/>
          <w:sz w:val="22"/>
        </w:rPr>
        <w:t>(</w:t>
      </w:r>
      <w:proofErr w:type="spellStart"/>
      <w:r w:rsidR="007979D2" w:rsidRPr="007979D2">
        <w:rPr>
          <w:rFonts w:ascii="Arial" w:hAnsi="Arial" w:cs="Arial"/>
          <w:sz w:val="22"/>
        </w:rPr>
        <w:t>Adindu</w:t>
      </w:r>
      <w:proofErr w:type="spellEnd"/>
      <w:r w:rsidR="007979D2" w:rsidRPr="007979D2">
        <w:rPr>
          <w:rFonts w:ascii="Arial" w:hAnsi="Arial" w:cs="Arial"/>
          <w:sz w:val="22"/>
        </w:rPr>
        <w:t xml:space="preserve"> et al., 2025)</w:t>
      </w:r>
      <w:r w:rsidRPr="005232A7">
        <w:rPr>
          <w:rFonts w:ascii="Arial" w:hAnsi="Arial" w:cs="Arial"/>
          <w:sz w:val="22"/>
        </w:rPr>
        <w:t xml:space="preserve">. The key themes that emerged </w:t>
      </w:r>
      <w:proofErr w:type="gramStart"/>
      <w:r w:rsidRPr="005232A7">
        <w:rPr>
          <w:rFonts w:ascii="Arial" w:hAnsi="Arial" w:cs="Arial"/>
          <w:sz w:val="22"/>
        </w:rPr>
        <w:t>of</w:t>
      </w:r>
      <w:proofErr w:type="gramEnd"/>
      <w:r w:rsidRPr="005232A7">
        <w:rPr>
          <w:rFonts w:ascii="Arial" w:hAnsi="Arial" w:cs="Arial"/>
          <w:sz w:val="22"/>
        </w:rPr>
        <w:t xml:space="preserve"> the thematic analysis are Effectiveness and Impact, Accessibility and User Engagement, and Challenges in Implementation. These themes are significant aspects of digital health interventions since they address the youth mental health that will </w:t>
      </w:r>
      <w:r w:rsidR="00D812EB" w:rsidRPr="005232A7">
        <w:rPr>
          <w:rFonts w:ascii="Arial" w:hAnsi="Arial" w:cs="Arial"/>
          <w:sz w:val="22"/>
        </w:rPr>
        <w:t>inform them</w:t>
      </w:r>
      <w:r w:rsidRPr="005232A7">
        <w:rPr>
          <w:rFonts w:ascii="Arial" w:hAnsi="Arial" w:cs="Arial"/>
          <w:sz w:val="22"/>
        </w:rPr>
        <w:t xml:space="preserve"> how strong, weak, or need improvement they can be</w:t>
      </w:r>
      <w:r w:rsidR="0021005E" w:rsidRPr="0021005E">
        <w:rPr>
          <w:rFonts w:ascii="Arial" w:hAnsi="Arial" w:cs="Arial"/>
          <w:sz w:val="22"/>
        </w:rPr>
        <w:t>.</w:t>
      </w:r>
    </w:p>
    <w:p w14:paraId="43054182" w14:textId="17492E08" w:rsidR="0021005E" w:rsidRPr="0021005E" w:rsidRDefault="0021005E" w:rsidP="004707FB">
      <w:pPr>
        <w:pStyle w:val="Heading2"/>
      </w:pPr>
      <w:bookmarkStart w:id="15" w:name="_Toc213492146"/>
      <w:r w:rsidRPr="0021005E">
        <w:t>Summary Table</w:t>
      </w:r>
      <w:bookmarkEnd w:id="15"/>
    </w:p>
    <w:tbl>
      <w:tblPr>
        <w:tblStyle w:val="GridTable4-Accent3"/>
        <w:tblW w:w="0" w:type="auto"/>
        <w:tblLook w:val="04A0" w:firstRow="1" w:lastRow="0" w:firstColumn="1" w:lastColumn="0" w:noHBand="0" w:noVBand="1"/>
      </w:tblPr>
      <w:tblGrid>
        <w:gridCol w:w="1383"/>
        <w:gridCol w:w="1880"/>
        <w:gridCol w:w="1823"/>
        <w:gridCol w:w="2259"/>
        <w:gridCol w:w="2005"/>
      </w:tblGrid>
      <w:tr w:rsidR="0021005E" w:rsidRPr="0021005E" w14:paraId="6BE47F59" w14:textId="77777777" w:rsidTr="002100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AEEB2C" w14:textId="77777777" w:rsidR="0021005E" w:rsidRPr="0021005E" w:rsidRDefault="0021005E" w:rsidP="00F54024">
            <w:pPr>
              <w:spacing w:after="160"/>
              <w:rPr>
                <w:rFonts w:ascii="Arial" w:hAnsi="Arial" w:cs="Arial"/>
                <w:sz w:val="22"/>
              </w:rPr>
            </w:pPr>
            <w:r w:rsidRPr="0021005E">
              <w:rPr>
                <w:rFonts w:ascii="Arial" w:hAnsi="Arial" w:cs="Arial"/>
                <w:sz w:val="22"/>
              </w:rPr>
              <w:t>Author(s), Year</w:t>
            </w:r>
          </w:p>
        </w:tc>
        <w:tc>
          <w:tcPr>
            <w:tcW w:w="0" w:type="auto"/>
            <w:hideMark/>
          </w:tcPr>
          <w:p w14:paraId="4080D3BF" w14:textId="77777777" w:rsidR="0021005E" w:rsidRPr="0021005E" w:rsidRDefault="0021005E"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Research Objectives</w:t>
            </w:r>
          </w:p>
        </w:tc>
        <w:tc>
          <w:tcPr>
            <w:tcW w:w="0" w:type="auto"/>
            <w:hideMark/>
          </w:tcPr>
          <w:p w14:paraId="29481B48" w14:textId="77777777" w:rsidR="0021005E" w:rsidRPr="0021005E" w:rsidRDefault="0021005E"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Methods</w:t>
            </w:r>
          </w:p>
        </w:tc>
        <w:tc>
          <w:tcPr>
            <w:tcW w:w="0" w:type="auto"/>
            <w:hideMark/>
          </w:tcPr>
          <w:p w14:paraId="4E4B6B47" w14:textId="77777777" w:rsidR="0021005E" w:rsidRPr="0021005E" w:rsidRDefault="0021005E"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Key Findings</w:t>
            </w:r>
          </w:p>
        </w:tc>
        <w:tc>
          <w:tcPr>
            <w:tcW w:w="0" w:type="auto"/>
            <w:hideMark/>
          </w:tcPr>
          <w:p w14:paraId="3E5F5FA1" w14:textId="77777777" w:rsidR="0021005E" w:rsidRPr="0021005E" w:rsidRDefault="0021005E"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Relevance to Review Question</w:t>
            </w:r>
          </w:p>
        </w:tc>
      </w:tr>
      <w:tr w:rsidR="0021005E" w:rsidRPr="0021005E" w14:paraId="696CA123" w14:textId="77777777" w:rsidTr="0021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66DB2" w14:textId="77777777" w:rsidR="0021005E" w:rsidRPr="0021005E" w:rsidRDefault="0021005E" w:rsidP="00F54024">
            <w:pPr>
              <w:spacing w:after="160"/>
              <w:rPr>
                <w:rFonts w:ascii="Arial" w:hAnsi="Arial" w:cs="Arial"/>
                <w:sz w:val="22"/>
              </w:rPr>
            </w:pPr>
            <w:r w:rsidRPr="0021005E">
              <w:rPr>
                <w:rFonts w:ascii="Arial" w:hAnsi="Arial" w:cs="Arial"/>
                <w:sz w:val="22"/>
              </w:rPr>
              <w:t>England, N. (2024)</w:t>
            </w:r>
          </w:p>
        </w:tc>
        <w:tc>
          <w:tcPr>
            <w:tcW w:w="0" w:type="auto"/>
            <w:hideMark/>
          </w:tcPr>
          <w:p w14:paraId="03DB22F4"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To evaluate mental health support for children and young people in the UK, focusing on digital interventions.</w:t>
            </w:r>
          </w:p>
        </w:tc>
        <w:tc>
          <w:tcPr>
            <w:tcW w:w="0" w:type="auto"/>
            <w:hideMark/>
          </w:tcPr>
          <w:p w14:paraId="08D8A397"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Policy analysis, secondary data review</w:t>
            </w:r>
          </w:p>
        </w:tc>
        <w:tc>
          <w:tcPr>
            <w:tcW w:w="0" w:type="auto"/>
            <w:hideMark/>
          </w:tcPr>
          <w:p w14:paraId="7A088D20"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Digital mental health interventions are increasingly part of mental health services for youth; key initiatives include online CBT, school-based support.</w:t>
            </w:r>
          </w:p>
        </w:tc>
        <w:tc>
          <w:tcPr>
            <w:tcW w:w="0" w:type="auto"/>
            <w:hideMark/>
          </w:tcPr>
          <w:p w14:paraId="351B0A73"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Highlights the growing role of digital interventions in youth mental health care in the UK.</w:t>
            </w:r>
          </w:p>
        </w:tc>
      </w:tr>
      <w:tr w:rsidR="0021005E" w:rsidRPr="0021005E" w14:paraId="5D662856" w14:textId="77777777" w:rsidTr="0021005E">
        <w:tc>
          <w:tcPr>
            <w:cnfStyle w:val="001000000000" w:firstRow="0" w:lastRow="0" w:firstColumn="1" w:lastColumn="0" w:oddVBand="0" w:evenVBand="0" w:oddHBand="0" w:evenHBand="0" w:firstRowFirstColumn="0" w:firstRowLastColumn="0" w:lastRowFirstColumn="0" w:lastRowLastColumn="0"/>
            <w:tcW w:w="0" w:type="auto"/>
            <w:hideMark/>
          </w:tcPr>
          <w:p w14:paraId="076EA0DF" w14:textId="77777777" w:rsidR="0021005E" w:rsidRPr="0021005E" w:rsidRDefault="0021005E" w:rsidP="00F54024">
            <w:pPr>
              <w:spacing w:after="160"/>
              <w:rPr>
                <w:rFonts w:ascii="Arial" w:hAnsi="Arial" w:cs="Arial"/>
                <w:sz w:val="22"/>
              </w:rPr>
            </w:pPr>
            <w:r w:rsidRPr="0021005E">
              <w:rPr>
                <w:rFonts w:ascii="Arial" w:hAnsi="Arial" w:cs="Arial"/>
                <w:sz w:val="22"/>
              </w:rPr>
              <w:t>Potts et al. (2025)</w:t>
            </w:r>
          </w:p>
        </w:tc>
        <w:tc>
          <w:tcPr>
            <w:tcW w:w="0" w:type="auto"/>
            <w:hideMark/>
          </w:tcPr>
          <w:p w14:paraId="3A1E46BB"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To evaluate the effectiveness of digital mental health interventions for youth aged 16-25.</w:t>
            </w:r>
          </w:p>
        </w:tc>
        <w:tc>
          <w:tcPr>
            <w:tcW w:w="0" w:type="auto"/>
            <w:hideMark/>
          </w:tcPr>
          <w:p w14:paraId="368C44DB"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Scoping review of primary and secondary research</w:t>
            </w:r>
          </w:p>
        </w:tc>
        <w:tc>
          <w:tcPr>
            <w:tcW w:w="0" w:type="auto"/>
            <w:hideMark/>
          </w:tcPr>
          <w:p w14:paraId="3E3A65FE"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Found significant positive outcomes for digital interventions in terms of mental health symptom reduction and engagement; however, gaps in long-term studies were noted.</w:t>
            </w:r>
          </w:p>
        </w:tc>
        <w:tc>
          <w:tcPr>
            <w:tcW w:w="0" w:type="auto"/>
            <w:hideMark/>
          </w:tcPr>
          <w:p w14:paraId="61679258"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Evaluates the effectiveness of digital interventions for youth and aligns with the research question.</w:t>
            </w:r>
          </w:p>
        </w:tc>
      </w:tr>
      <w:tr w:rsidR="0021005E" w:rsidRPr="0021005E" w14:paraId="35A6B1A7" w14:textId="77777777" w:rsidTr="0021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265A70" w14:textId="77777777" w:rsidR="0021005E" w:rsidRPr="0021005E" w:rsidRDefault="0021005E" w:rsidP="00F54024">
            <w:pPr>
              <w:spacing w:after="160"/>
              <w:rPr>
                <w:rFonts w:ascii="Arial" w:hAnsi="Arial" w:cs="Arial"/>
                <w:sz w:val="22"/>
              </w:rPr>
            </w:pPr>
            <w:r w:rsidRPr="0021005E">
              <w:rPr>
                <w:rFonts w:ascii="Arial" w:hAnsi="Arial" w:cs="Arial"/>
                <w:sz w:val="22"/>
              </w:rPr>
              <w:t>Hollis et al. (2017)</w:t>
            </w:r>
          </w:p>
        </w:tc>
        <w:tc>
          <w:tcPr>
            <w:tcW w:w="0" w:type="auto"/>
            <w:hideMark/>
          </w:tcPr>
          <w:p w14:paraId="61684371"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 xml:space="preserve">To assess the effectiveness of digital </w:t>
            </w:r>
            <w:r w:rsidRPr="0021005E">
              <w:rPr>
                <w:rFonts w:ascii="Arial" w:hAnsi="Arial" w:cs="Arial"/>
                <w:sz w:val="22"/>
              </w:rPr>
              <w:lastRenderedPageBreak/>
              <w:t>interventions for children and young people with mental health problems.</w:t>
            </w:r>
          </w:p>
        </w:tc>
        <w:tc>
          <w:tcPr>
            <w:tcW w:w="0" w:type="auto"/>
            <w:hideMark/>
          </w:tcPr>
          <w:p w14:paraId="77F02E33"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lastRenderedPageBreak/>
              <w:t>Systematic and meta-review of multiple studies</w:t>
            </w:r>
          </w:p>
        </w:tc>
        <w:tc>
          <w:tcPr>
            <w:tcW w:w="0" w:type="auto"/>
            <w:hideMark/>
          </w:tcPr>
          <w:p w14:paraId="542946CC"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 xml:space="preserve">Digital interventions were effective in reducing symptoms </w:t>
            </w:r>
            <w:r w:rsidRPr="0021005E">
              <w:rPr>
                <w:rFonts w:ascii="Arial" w:hAnsi="Arial" w:cs="Arial"/>
                <w:sz w:val="22"/>
              </w:rPr>
              <w:lastRenderedPageBreak/>
              <w:t>of anxiety and depression, with high user satisfaction.</w:t>
            </w:r>
          </w:p>
        </w:tc>
        <w:tc>
          <w:tcPr>
            <w:tcW w:w="0" w:type="auto"/>
            <w:hideMark/>
          </w:tcPr>
          <w:p w14:paraId="4E8DEC15"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lastRenderedPageBreak/>
              <w:t xml:space="preserve">Demonstrates the effectiveness of digital mental </w:t>
            </w:r>
            <w:r w:rsidRPr="0021005E">
              <w:rPr>
                <w:rFonts w:ascii="Arial" w:hAnsi="Arial" w:cs="Arial"/>
                <w:sz w:val="22"/>
              </w:rPr>
              <w:lastRenderedPageBreak/>
              <w:t>health tools for youth, supporting the review question.</w:t>
            </w:r>
          </w:p>
        </w:tc>
      </w:tr>
      <w:tr w:rsidR="0021005E" w:rsidRPr="0021005E" w14:paraId="6B2682BA" w14:textId="77777777" w:rsidTr="0021005E">
        <w:tc>
          <w:tcPr>
            <w:cnfStyle w:val="001000000000" w:firstRow="0" w:lastRow="0" w:firstColumn="1" w:lastColumn="0" w:oddVBand="0" w:evenVBand="0" w:oddHBand="0" w:evenHBand="0" w:firstRowFirstColumn="0" w:firstRowLastColumn="0" w:lastRowFirstColumn="0" w:lastRowLastColumn="0"/>
            <w:tcW w:w="0" w:type="auto"/>
            <w:hideMark/>
          </w:tcPr>
          <w:p w14:paraId="56FA2D35" w14:textId="77777777" w:rsidR="0021005E" w:rsidRPr="0021005E" w:rsidRDefault="0021005E" w:rsidP="00F54024">
            <w:pPr>
              <w:spacing w:after="160"/>
              <w:rPr>
                <w:rFonts w:ascii="Arial" w:hAnsi="Arial" w:cs="Arial"/>
                <w:sz w:val="22"/>
              </w:rPr>
            </w:pPr>
            <w:r w:rsidRPr="0021005E">
              <w:rPr>
                <w:rFonts w:ascii="Arial" w:hAnsi="Arial" w:cs="Arial"/>
                <w:sz w:val="22"/>
              </w:rPr>
              <w:lastRenderedPageBreak/>
              <w:t>Peters et al. (2015)</w:t>
            </w:r>
          </w:p>
        </w:tc>
        <w:tc>
          <w:tcPr>
            <w:tcW w:w="0" w:type="auto"/>
            <w:hideMark/>
          </w:tcPr>
          <w:p w14:paraId="56A5266A"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To provide guidance on conducting scoping reviews and outline best practices for scoping methodology.</w:t>
            </w:r>
          </w:p>
        </w:tc>
        <w:tc>
          <w:tcPr>
            <w:tcW w:w="0" w:type="auto"/>
            <w:hideMark/>
          </w:tcPr>
          <w:p w14:paraId="18BF9A62"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Methodological review</w:t>
            </w:r>
          </w:p>
        </w:tc>
        <w:tc>
          <w:tcPr>
            <w:tcW w:w="0" w:type="auto"/>
            <w:hideMark/>
          </w:tcPr>
          <w:p w14:paraId="09926E55"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Highlighted the importance of a systematic approach to reviewing digital interventions, ensuring comprehensive data collection and analysis.</w:t>
            </w:r>
          </w:p>
        </w:tc>
        <w:tc>
          <w:tcPr>
            <w:tcW w:w="0" w:type="auto"/>
            <w:hideMark/>
          </w:tcPr>
          <w:p w14:paraId="519F665B" w14:textId="77777777" w:rsidR="0021005E" w:rsidRPr="0021005E" w:rsidRDefault="0021005E"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21005E">
              <w:rPr>
                <w:rFonts w:ascii="Arial" w:hAnsi="Arial" w:cs="Arial"/>
                <w:sz w:val="22"/>
              </w:rPr>
              <w:t>Supports methodological rigor for the scoping review process in the research.</w:t>
            </w:r>
          </w:p>
        </w:tc>
      </w:tr>
      <w:tr w:rsidR="0021005E" w:rsidRPr="0021005E" w14:paraId="03BA7F3E" w14:textId="77777777" w:rsidTr="002100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721953" w14:textId="77777777" w:rsidR="0021005E" w:rsidRPr="0021005E" w:rsidRDefault="0021005E" w:rsidP="00F54024">
            <w:pPr>
              <w:spacing w:after="160"/>
              <w:rPr>
                <w:rFonts w:ascii="Arial" w:hAnsi="Arial" w:cs="Arial"/>
                <w:sz w:val="22"/>
              </w:rPr>
            </w:pPr>
            <w:r w:rsidRPr="0021005E">
              <w:rPr>
                <w:rFonts w:ascii="Arial" w:hAnsi="Arial" w:cs="Arial"/>
                <w:sz w:val="22"/>
              </w:rPr>
              <w:t>Mental Health and Wellbeing Plan (2023)</w:t>
            </w:r>
          </w:p>
        </w:tc>
        <w:tc>
          <w:tcPr>
            <w:tcW w:w="0" w:type="auto"/>
            <w:hideMark/>
          </w:tcPr>
          <w:p w14:paraId="17425375"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To explore the role of digital tools in supporting youth mental health within the context of national policy.</w:t>
            </w:r>
          </w:p>
        </w:tc>
        <w:tc>
          <w:tcPr>
            <w:tcW w:w="0" w:type="auto"/>
            <w:hideMark/>
          </w:tcPr>
          <w:p w14:paraId="66885BDC"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Policy analysis and consultation</w:t>
            </w:r>
          </w:p>
        </w:tc>
        <w:tc>
          <w:tcPr>
            <w:tcW w:w="0" w:type="auto"/>
            <w:hideMark/>
          </w:tcPr>
          <w:p w14:paraId="1838F525"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Government emphasis on the integration of digital tools for youth mental health, focusing on scalability and accessibility.</w:t>
            </w:r>
          </w:p>
        </w:tc>
        <w:tc>
          <w:tcPr>
            <w:tcW w:w="0" w:type="auto"/>
            <w:hideMark/>
          </w:tcPr>
          <w:p w14:paraId="5C214755" w14:textId="77777777" w:rsidR="0021005E" w:rsidRPr="0021005E" w:rsidRDefault="0021005E"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21005E">
              <w:rPr>
                <w:rFonts w:ascii="Arial" w:hAnsi="Arial" w:cs="Arial"/>
                <w:sz w:val="22"/>
              </w:rPr>
              <w:t>Aligns with national priorities for integrating digital mental health solutions for youth.</w:t>
            </w:r>
          </w:p>
        </w:tc>
      </w:tr>
    </w:tbl>
    <w:p w14:paraId="24B02E90" w14:textId="6DF7C7D3" w:rsidR="0021005E" w:rsidRPr="0021005E" w:rsidRDefault="0021005E" w:rsidP="00F54024">
      <w:pPr>
        <w:rPr>
          <w:rFonts w:ascii="Arial" w:hAnsi="Arial" w:cs="Arial"/>
          <w:sz w:val="22"/>
        </w:rPr>
      </w:pPr>
    </w:p>
    <w:p w14:paraId="15F71744" w14:textId="77777777" w:rsidR="0021005E" w:rsidRPr="0021005E" w:rsidRDefault="0021005E" w:rsidP="004707FB">
      <w:pPr>
        <w:pStyle w:val="Heading2"/>
      </w:pPr>
      <w:bookmarkStart w:id="16" w:name="_Toc213492147"/>
      <w:r w:rsidRPr="0021005E">
        <w:t>Thematic Analysis</w:t>
      </w:r>
      <w:bookmarkEnd w:id="16"/>
    </w:p>
    <w:p w14:paraId="43445415" w14:textId="7811848A" w:rsidR="0021005E" w:rsidRPr="0021005E" w:rsidRDefault="00641A9D" w:rsidP="004707FB">
      <w:pPr>
        <w:pStyle w:val="Heading3"/>
      </w:pPr>
      <w:bookmarkStart w:id="17" w:name="_Toc213492148"/>
      <w:r>
        <w:t xml:space="preserve">Theme </w:t>
      </w:r>
      <w:r w:rsidR="0021005E" w:rsidRPr="0021005E">
        <w:t>1</w:t>
      </w:r>
      <w:r w:rsidR="00DF6B01">
        <w:t>:</w:t>
      </w:r>
      <w:r w:rsidR="0021005E" w:rsidRPr="0021005E">
        <w:t xml:space="preserve"> Effectiveness and Impact</w:t>
      </w:r>
      <w:bookmarkEnd w:id="17"/>
    </w:p>
    <w:p w14:paraId="4AF3D012" w14:textId="32844CE8" w:rsidR="0021005E" w:rsidRPr="0021005E" w:rsidRDefault="008E50B6" w:rsidP="00F54024">
      <w:pPr>
        <w:rPr>
          <w:rFonts w:ascii="Arial" w:hAnsi="Arial" w:cs="Arial"/>
          <w:sz w:val="22"/>
        </w:rPr>
      </w:pPr>
      <w:r w:rsidRPr="008E50B6">
        <w:rPr>
          <w:rFonts w:ascii="Arial" w:hAnsi="Arial" w:cs="Arial"/>
          <w:sz w:val="22"/>
        </w:rPr>
        <w:t xml:space="preserve">Among the primary themes to be identified in the reviewed studies is the statement that digital mental health interventions prove to be effective. Regarding the impacts of the digital mental health interventions on youth (16-25) in the study by Potts et al. (2025), the researchers claimed that </w:t>
      </w:r>
      <w:proofErr w:type="spellStart"/>
      <w:r w:rsidRPr="008E50B6">
        <w:rPr>
          <w:rFonts w:ascii="Arial" w:hAnsi="Arial" w:cs="Arial"/>
          <w:sz w:val="22"/>
        </w:rPr>
        <w:t>minimi</w:t>
      </w:r>
      <w:r w:rsidR="00D701BE">
        <w:rPr>
          <w:rFonts w:ascii="Arial" w:hAnsi="Arial" w:cs="Arial"/>
          <w:sz w:val="22"/>
        </w:rPr>
        <w:t>sing</w:t>
      </w:r>
      <w:proofErr w:type="spellEnd"/>
      <w:r w:rsidRPr="008E50B6">
        <w:rPr>
          <w:rFonts w:ascii="Arial" w:hAnsi="Arial" w:cs="Arial"/>
          <w:sz w:val="22"/>
        </w:rPr>
        <w:t xml:space="preserve"> the symptoms of anxiety and a depressive condition is a significant positive effect. Similarly, in the same sentence, Hollis et al. (2017) reported that online Cognitive </w:t>
      </w:r>
      <w:proofErr w:type="spellStart"/>
      <w:r w:rsidRPr="008E50B6">
        <w:rPr>
          <w:rFonts w:ascii="Arial" w:hAnsi="Arial" w:cs="Arial"/>
          <w:sz w:val="22"/>
        </w:rPr>
        <w:t>Behavioural</w:t>
      </w:r>
      <w:proofErr w:type="spellEnd"/>
      <w:r w:rsidRPr="008E50B6">
        <w:rPr>
          <w:rFonts w:ascii="Arial" w:hAnsi="Arial" w:cs="Arial"/>
          <w:sz w:val="22"/>
        </w:rPr>
        <w:t xml:space="preserve"> Therapy (CBT) and other online-based interventions led to the reduction in the symptoms among </w:t>
      </w:r>
      <w:proofErr w:type="gramStart"/>
      <w:r w:rsidRPr="008E50B6">
        <w:rPr>
          <w:rFonts w:ascii="Arial" w:hAnsi="Arial" w:cs="Arial"/>
          <w:sz w:val="22"/>
        </w:rPr>
        <w:t>the children</w:t>
      </w:r>
      <w:proofErr w:type="gramEnd"/>
      <w:r w:rsidRPr="008E50B6">
        <w:rPr>
          <w:rFonts w:ascii="Arial" w:hAnsi="Arial" w:cs="Arial"/>
          <w:sz w:val="22"/>
        </w:rPr>
        <w:t xml:space="preserve"> and youths. The findings shed light on the efficacy of digital interventions on mental </w:t>
      </w:r>
      <w:r w:rsidRPr="008E50B6">
        <w:rPr>
          <w:rFonts w:ascii="Arial" w:hAnsi="Arial" w:cs="Arial"/>
          <w:sz w:val="22"/>
        </w:rPr>
        <w:lastRenderedPageBreak/>
        <w:t xml:space="preserve">health changes. England (2024) and discussed the implementation of online CBT and mental health support resources as sub-elements of the NHS mental health strategy that will deliver more accessible and scalable interventions as an example. The tools also define themselves as effective in situations when they are included in the existing care paths; they provide early intervention and support to children who would need to spend a long time in the </w:t>
      </w:r>
      <w:r w:rsidR="00842DCF" w:rsidRPr="008E50B6">
        <w:rPr>
          <w:rFonts w:ascii="Arial" w:hAnsi="Arial" w:cs="Arial"/>
          <w:sz w:val="22"/>
        </w:rPr>
        <w:t>line</w:t>
      </w:r>
      <w:r w:rsidRPr="008E50B6">
        <w:rPr>
          <w:rFonts w:ascii="Arial" w:hAnsi="Arial" w:cs="Arial"/>
          <w:sz w:val="22"/>
        </w:rPr>
        <w:t xml:space="preserve"> to receive face-to-face therapy</w:t>
      </w:r>
      <w:r w:rsidR="007979D2">
        <w:rPr>
          <w:rFonts w:ascii="Arial" w:hAnsi="Arial" w:cs="Arial"/>
          <w:sz w:val="22"/>
        </w:rPr>
        <w:t xml:space="preserve"> (</w:t>
      </w:r>
      <w:r w:rsidR="007979D2" w:rsidRPr="008E50B6">
        <w:rPr>
          <w:rFonts w:ascii="Arial" w:hAnsi="Arial" w:cs="Arial"/>
          <w:sz w:val="22"/>
        </w:rPr>
        <w:t>Hollis</w:t>
      </w:r>
      <w:r w:rsidR="007979D2">
        <w:rPr>
          <w:rFonts w:ascii="Arial" w:hAnsi="Arial" w:cs="Arial"/>
          <w:sz w:val="22"/>
        </w:rPr>
        <w:t xml:space="preserve">, </w:t>
      </w:r>
      <w:r w:rsidR="007979D2" w:rsidRPr="008E50B6">
        <w:rPr>
          <w:rFonts w:ascii="Arial" w:hAnsi="Arial" w:cs="Arial"/>
          <w:sz w:val="22"/>
        </w:rPr>
        <w:t>2017)</w:t>
      </w:r>
      <w:r w:rsidRPr="008E50B6">
        <w:rPr>
          <w:rFonts w:ascii="Arial" w:hAnsi="Arial" w:cs="Arial"/>
          <w:sz w:val="22"/>
        </w:rPr>
        <w:t xml:space="preserve">. The digital tools do not affect the reduction of the symptom alone but the enhancement of the mental wellbeing, engagement, and the satisfaction of the user. Additionally, Potts et al. (2025) also demonstrated that </w:t>
      </w:r>
      <w:proofErr w:type="gramStart"/>
      <w:r w:rsidRPr="008E50B6">
        <w:rPr>
          <w:rFonts w:ascii="Arial" w:hAnsi="Arial" w:cs="Arial"/>
          <w:sz w:val="22"/>
        </w:rPr>
        <w:t>as a result of</w:t>
      </w:r>
      <w:proofErr w:type="gramEnd"/>
      <w:r w:rsidRPr="008E50B6">
        <w:rPr>
          <w:rFonts w:ascii="Arial" w:hAnsi="Arial" w:cs="Arial"/>
          <w:sz w:val="22"/>
        </w:rPr>
        <w:t xml:space="preserve"> using mobile mental health apps, overall mental wellbeing increased significantly among young adults</w:t>
      </w:r>
      <w:r w:rsidR="0021005E" w:rsidRPr="0021005E">
        <w:rPr>
          <w:rFonts w:ascii="Arial" w:hAnsi="Arial" w:cs="Arial"/>
          <w:sz w:val="22"/>
        </w:rPr>
        <w:t>.</w:t>
      </w:r>
    </w:p>
    <w:p w14:paraId="06821D35" w14:textId="52010CC9" w:rsidR="0021005E" w:rsidRPr="0021005E" w:rsidRDefault="00DF6B01" w:rsidP="004707FB">
      <w:pPr>
        <w:pStyle w:val="Heading3"/>
      </w:pPr>
      <w:bookmarkStart w:id="18" w:name="_Toc213492149"/>
      <w:r>
        <w:t>Theme</w:t>
      </w:r>
      <w:r w:rsidRPr="0021005E">
        <w:t xml:space="preserve"> </w:t>
      </w:r>
      <w:r w:rsidR="0021005E" w:rsidRPr="0021005E">
        <w:t>2</w:t>
      </w:r>
      <w:r>
        <w:t>:</w:t>
      </w:r>
      <w:r w:rsidR="0021005E" w:rsidRPr="0021005E">
        <w:t xml:space="preserve"> Accessibility and User Engagement</w:t>
      </w:r>
      <w:bookmarkEnd w:id="18"/>
    </w:p>
    <w:p w14:paraId="4F55FED5" w14:textId="67F05AF4" w:rsidR="0021005E" w:rsidRPr="0021005E" w:rsidRDefault="008E50B6" w:rsidP="00F54024">
      <w:pPr>
        <w:rPr>
          <w:rFonts w:ascii="Arial" w:hAnsi="Arial" w:cs="Arial"/>
          <w:sz w:val="22"/>
        </w:rPr>
      </w:pPr>
      <w:r w:rsidRPr="008E50B6">
        <w:rPr>
          <w:rFonts w:ascii="Arial" w:hAnsi="Arial" w:cs="Arial"/>
          <w:sz w:val="22"/>
        </w:rPr>
        <w:t xml:space="preserve">The second theme identified is accessibility and the user interaction with </w:t>
      </w:r>
      <w:proofErr w:type="gramStart"/>
      <w:r w:rsidRPr="008E50B6">
        <w:rPr>
          <w:rFonts w:ascii="Arial" w:hAnsi="Arial" w:cs="Arial"/>
          <w:sz w:val="22"/>
        </w:rPr>
        <w:t>the digital</w:t>
      </w:r>
      <w:proofErr w:type="gramEnd"/>
      <w:r w:rsidRPr="008E50B6">
        <w:rPr>
          <w:rFonts w:ascii="Arial" w:hAnsi="Arial" w:cs="Arial"/>
          <w:sz w:val="22"/>
        </w:rPr>
        <w:t xml:space="preserve"> interventions. Among the significant beneficial effects of digital tools, the author noted that they enable access to youth in different geographic locations, predominantly, the underserved or rural populations (England 2024). The digital mental health solutions offer an alternative to </w:t>
      </w:r>
      <w:r w:rsidR="00842DCF" w:rsidRPr="008E50B6">
        <w:rPr>
          <w:rFonts w:ascii="Arial" w:hAnsi="Arial" w:cs="Arial"/>
          <w:sz w:val="22"/>
        </w:rPr>
        <w:t>traditional</w:t>
      </w:r>
      <w:r w:rsidRPr="008E50B6">
        <w:rPr>
          <w:rFonts w:ascii="Arial" w:hAnsi="Arial" w:cs="Arial"/>
          <w:sz w:val="22"/>
        </w:rPr>
        <w:t xml:space="preserve"> mental health that is scalable and affordable to help more youth populations get help when they </w:t>
      </w:r>
      <w:r w:rsidR="00842DCF" w:rsidRPr="008E50B6">
        <w:rPr>
          <w:rFonts w:ascii="Arial" w:hAnsi="Arial" w:cs="Arial"/>
          <w:sz w:val="22"/>
        </w:rPr>
        <w:t>need it</w:t>
      </w:r>
      <w:r w:rsidRPr="008E50B6">
        <w:rPr>
          <w:rFonts w:ascii="Arial" w:hAnsi="Arial" w:cs="Arial"/>
          <w:sz w:val="22"/>
        </w:rPr>
        <w:t>. However, Potts et al. (2025) and Hollis et al. (2017) also stressed that accessibility can be lost due to the influence of other factors by digital literacy and socioeconomic barrier. Low socioeconomic juveniles and those who lack consistent access to the internet would face difficulties in the implementation of digital interventions at full scale</w:t>
      </w:r>
      <w:r w:rsidR="00E63966">
        <w:rPr>
          <w:rFonts w:ascii="Arial" w:hAnsi="Arial" w:cs="Arial"/>
          <w:sz w:val="22"/>
        </w:rPr>
        <w:t>.</w:t>
      </w:r>
    </w:p>
    <w:p w14:paraId="311E03BA" w14:textId="7DE62E27" w:rsidR="0021005E" w:rsidRPr="0021005E" w:rsidRDefault="00DF6B01" w:rsidP="004707FB">
      <w:pPr>
        <w:pStyle w:val="Heading3"/>
      </w:pPr>
      <w:bookmarkStart w:id="19" w:name="_Toc213492150"/>
      <w:r>
        <w:t>Theme</w:t>
      </w:r>
      <w:r w:rsidRPr="0021005E">
        <w:t xml:space="preserve"> </w:t>
      </w:r>
      <w:r w:rsidR="0021005E" w:rsidRPr="0021005E">
        <w:t>3</w:t>
      </w:r>
      <w:r>
        <w:t xml:space="preserve">: </w:t>
      </w:r>
      <w:r w:rsidR="0021005E" w:rsidRPr="0021005E">
        <w:t>Challenges in Implementation</w:t>
      </w:r>
      <w:bookmarkEnd w:id="19"/>
    </w:p>
    <w:p w14:paraId="59DFDF6A" w14:textId="132752F8" w:rsidR="0021005E" w:rsidRDefault="008E50B6" w:rsidP="00F54024">
      <w:pPr>
        <w:rPr>
          <w:rFonts w:ascii="Arial" w:hAnsi="Arial" w:cs="Arial"/>
          <w:sz w:val="22"/>
        </w:rPr>
      </w:pPr>
      <w:r w:rsidRPr="008E50B6">
        <w:rPr>
          <w:rFonts w:ascii="Arial" w:hAnsi="Arial" w:cs="Arial"/>
          <w:sz w:val="22"/>
        </w:rPr>
        <w:t xml:space="preserve">The final theme to be identified in this scoping review is the issues that halo the introduction of digital mental health interventions. Peters et al. (2015) also signified approach-related problems to assess </w:t>
      </w:r>
      <w:r w:rsidR="00323D2C" w:rsidRPr="008E50B6">
        <w:rPr>
          <w:rFonts w:ascii="Arial" w:hAnsi="Arial" w:cs="Arial"/>
          <w:sz w:val="22"/>
        </w:rPr>
        <w:t>digitally based</w:t>
      </w:r>
      <w:r w:rsidRPr="008E50B6">
        <w:rPr>
          <w:rFonts w:ascii="Arial" w:hAnsi="Arial" w:cs="Arial"/>
          <w:sz w:val="22"/>
        </w:rPr>
        <w:t xml:space="preserve"> interventions effectiveness as they asserted that further-structurally valid studies are needed to ensure the soundness of data on long-term outcomes. Similarly, Hollis et al. (2017) found that despite the initial success of the </w:t>
      </w:r>
      <w:proofErr w:type="spellStart"/>
      <w:r w:rsidRPr="008E50B6">
        <w:rPr>
          <w:rFonts w:ascii="Arial" w:hAnsi="Arial" w:cs="Arial"/>
          <w:sz w:val="22"/>
        </w:rPr>
        <w:t>utili</w:t>
      </w:r>
      <w:r w:rsidR="00D701BE">
        <w:rPr>
          <w:rFonts w:ascii="Arial" w:hAnsi="Arial" w:cs="Arial"/>
          <w:sz w:val="22"/>
        </w:rPr>
        <w:t>sation</w:t>
      </w:r>
      <w:proofErr w:type="spellEnd"/>
      <w:r w:rsidRPr="008E50B6">
        <w:rPr>
          <w:rFonts w:ascii="Arial" w:hAnsi="Arial" w:cs="Arial"/>
          <w:sz w:val="22"/>
        </w:rPr>
        <w:t xml:space="preserve"> of digital interventions, there was a question of </w:t>
      </w:r>
      <w:proofErr w:type="spellStart"/>
      <w:r w:rsidRPr="008E50B6">
        <w:rPr>
          <w:rFonts w:ascii="Arial" w:hAnsi="Arial" w:cs="Arial"/>
          <w:sz w:val="22"/>
        </w:rPr>
        <w:t>harmoni</w:t>
      </w:r>
      <w:r w:rsidR="00D701BE">
        <w:rPr>
          <w:rFonts w:ascii="Arial" w:hAnsi="Arial" w:cs="Arial"/>
          <w:sz w:val="22"/>
        </w:rPr>
        <w:t>sing</w:t>
      </w:r>
      <w:proofErr w:type="spellEnd"/>
      <w:r w:rsidRPr="008E50B6">
        <w:rPr>
          <w:rFonts w:ascii="Arial" w:hAnsi="Arial" w:cs="Arial"/>
          <w:sz w:val="22"/>
        </w:rPr>
        <w:t xml:space="preserve"> digital interventions with traditional mental health services and clinical assistance. </w:t>
      </w:r>
    </w:p>
    <w:p w14:paraId="62644865" w14:textId="77777777" w:rsidR="00C05313" w:rsidRPr="00C05313" w:rsidRDefault="00C05313" w:rsidP="004707FB">
      <w:pPr>
        <w:jc w:val="center"/>
        <w:rPr>
          <w:rFonts w:ascii="Arial" w:hAnsi="Arial" w:cs="Arial"/>
          <w:b/>
          <w:bCs/>
          <w:szCs w:val="24"/>
        </w:rPr>
      </w:pPr>
      <w:r w:rsidRPr="00C05313">
        <w:rPr>
          <w:rFonts w:ascii="Arial" w:hAnsi="Arial" w:cs="Arial"/>
          <w:b/>
          <w:bCs/>
          <w:szCs w:val="24"/>
        </w:rPr>
        <w:t>Thematic Analysis Table</w:t>
      </w:r>
    </w:p>
    <w:tbl>
      <w:tblPr>
        <w:tblStyle w:val="GridTable4-Accent3"/>
        <w:tblW w:w="0" w:type="auto"/>
        <w:tblLook w:val="04A0" w:firstRow="1" w:lastRow="0" w:firstColumn="1" w:lastColumn="0" w:noHBand="0" w:noVBand="1"/>
      </w:tblPr>
      <w:tblGrid>
        <w:gridCol w:w="1946"/>
        <w:gridCol w:w="1806"/>
        <w:gridCol w:w="1826"/>
        <w:gridCol w:w="2346"/>
        <w:gridCol w:w="1426"/>
      </w:tblGrid>
      <w:tr w:rsidR="000859FA" w:rsidRPr="00C05313" w14:paraId="0FF68392" w14:textId="77777777" w:rsidTr="00C053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A30D2" w14:textId="77777777" w:rsidR="00C05313" w:rsidRPr="00C05313" w:rsidRDefault="00C05313" w:rsidP="00F54024">
            <w:pPr>
              <w:spacing w:after="160"/>
              <w:rPr>
                <w:rFonts w:ascii="Arial" w:hAnsi="Arial" w:cs="Arial"/>
                <w:sz w:val="22"/>
              </w:rPr>
            </w:pPr>
            <w:r w:rsidRPr="00C05313">
              <w:rPr>
                <w:rFonts w:ascii="Arial" w:hAnsi="Arial" w:cs="Arial"/>
                <w:sz w:val="22"/>
              </w:rPr>
              <w:t>Theme</w:t>
            </w:r>
          </w:p>
        </w:tc>
        <w:tc>
          <w:tcPr>
            <w:tcW w:w="0" w:type="auto"/>
            <w:hideMark/>
          </w:tcPr>
          <w:p w14:paraId="1F6FB1DF" w14:textId="77777777" w:rsidR="00C05313" w:rsidRPr="00C05313" w:rsidRDefault="00C05313"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Sub-Theme</w:t>
            </w:r>
          </w:p>
        </w:tc>
        <w:tc>
          <w:tcPr>
            <w:tcW w:w="0" w:type="auto"/>
            <w:hideMark/>
          </w:tcPr>
          <w:p w14:paraId="1B0779BA" w14:textId="77777777" w:rsidR="00C05313" w:rsidRPr="00C05313" w:rsidRDefault="00C05313"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Thematic Codes</w:t>
            </w:r>
          </w:p>
        </w:tc>
        <w:tc>
          <w:tcPr>
            <w:tcW w:w="0" w:type="auto"/>
            <w:hideMark/>
          </w:tcPr>
          <w:p w14:paraId="08D59384" w14:textId="77777777" w:rsidR="00C05313" w:rsidRPr="00C05313" w:rsidRDefault="00C05313"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Description</w:t>
            </w:r>
          </w:p>
        </w:tc>
        <w:tc>
          <w:tcPr>
            <w:tcW w:w="0" w:type="auto"/>
            <w:hideMark/>
          </w:tcPr>
          <w:p w14:paraId="0488D240" w14:textId="77777777" w:rsidR="00C05313" w:rsidRPr="00C05313" w:rsidRDefault="00C05313" w:rsidP="00F5402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Sources</w:t>
            </w:r>
          </w:p>
        </w:tc>
      </w:tr>
      <w:tr w:rsidR="000859FA" w:rsidRPr="00C05313" w14:paraId="76D0CB09" w14:textId="77777777" w:rsidTr="00C053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2232DB" w14:textId="28D6F864" w:rsidR="00C05313" w:rsidRPr="00C05313" w:rsidRDefault="000859FA" w:rsidP="00F54024">
            <w:pPr>
              <w:spacing w:after="160"/>
              <w:rPr>
                <w:rFonts w:ascii="Arial" w:hAnsi="Arial" w:cs="Arial"/>
                <w:sz w:val="22"/>
              </w:rPr>
            </w:pPr>
            <w:r w:rsidRPr="0021005E">
              <w:rPr>
                <w:rFonts w:ascii="Arial" w:hAnsi="Arial" w:cs="Arial"/>
                <w:sz w:val="22"/>
              </w:rPr>
              <w:lastRenderedPageBreak/>
              <w:t>Effectiveness and Impact</w:t>
            </w:r>
          </w:p>
        </w:tc>
        <w:tc>
          <w:tcPr>
            <w:tcW w:w="0" w:type="auto"/>
            <w:hideMark/>
          </w:tcPr>
          <w:p w14:paraId="5E05EBF3"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Symptom Reduction</w:t>
            </w:r>
          </w:p>
        </w:tc>
        <w:tc>
          <w:tcPr>
            <w:tcW w:w="0" w:type="auto"/>
            <w:hideMark/>
          </w:tcPr>
          <w:p w14:paraId="2439B4CD"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Anxiety reduction, Depression reduction</w:t>
            </w:r>
          </w:p>
        </w:tc>
        <w:tc>
          <w:tcPr>
            <w:tcW w:w="0" w:type="auto"/>
            <w:hideMark/>
          </w:tcPr>
          <w:p w14:paraId="54D9E90C"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 xml:space="preserve">Digital interventions, particularly Cognitive </w:t>
            </w:r>
            <w:proofErr w:type="spellStart"/>
            <w:r w:rsidRPr="00C05313">
              <w:rPr>
                <w:rFonts w:ascii="Arial" w:hAnsi="Arial" w:cs="Arial"/>
                <w:sz w:val="22"/>
              </w:rPr>
              <w:t>Behavioural</w:t>
            </w:r>
            <w:proofErr w:type="spellEnd"/>
            <w:r w:rsidRPr="00C05313">
              <w:rPr>
                <w:rFonts w:ascii="Arial" w:hAnsi="Arial" w:cs="Arial"/>
                <w:sz w:val="22"/>
              </w:rPr>
              <w:t xml:space="preserve"> Therapy (CBT), have been found to reduce anxiety and depression symptoms among young people.</w:t>
            </w:r>
          </w:p>
        </w:tc>
        <w:tc>
          <w:tcPr>
            <w:tcW w:w="0" w:type="auto"/>
            <w:hideMark/>
          </w:tcPr>
          <w:p w14:paraId="46CE63A0"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Potts et al. (2025), Hollis et al. (2017)</w:t>
            </w:r>
          </w:p>
        </w:tc>
      </w:tr>
      <w:tr w:rsidR="000859FA" w:rsidRPr="00C05313" w14:paraId="0FB4F5AD" w14:textId="77777777" w:rsidTr="00C05313">
        <w:tc>
          <w:tcPr>
            <w:cnfStyle w:val="001000000000" w:firstRow="0" w:lastRow="0" w:firstColumn="1" w:lastColumn="0" w:oddVBand="0" w:evenVBand="0" w:oddHBand="0" w:evenHBand="0" w:firstRowFirstColumn="0" w:firstRowLastColumn="0" w:lastRowFirstColumn="0" w:lastRowLastColumn="0"/>
            <w:tcW w:w="0" w:type="auto"/>
            <w:hideMark/>
          </w:tcPr>
          <w:p w14:paraId="430A1746" w14:textId="77777777" w:rsidR="00C05313" w:rsidRPr="00C05313" w:rsidRDefault="00C05313" w:rsidP="00F54024">
            <w:pPr>
              <w:spacing w:after="160"/>
              <w:rPr>
                <w:rFonts w:ascii="Arial" w:hAnsi="Arial" w:cs="Arial"/>
                <w:sz w:val="22"/>
              </w:rPr>
            </w:pPr>
          </w:p>
        </w:tc>
        <w:tc>
          <w:tcPr>
            <w:tcW w:w="0" w:type="auto"/>
            <w:hideMark/>
          </w:tcPr>
          <w:p w14:paraId="752BADC5"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Mental Wellbeing</w:t>
            </w:r>
          </w:p>
        </w:tc>
        <w:tc>
          <w:tcPr>
            <w:tcW w:w="0" w:type="auto"/>
            <w:hideMark/>
          </w:tcPr>
          <w:p w14:paraId="27B65A80"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Improved wellbeing, User satisfaction</w:t>
            </w:r>
          </w:p>
        </w:tc>
        <w:tc>
          <w:tcPr>
            <w:tcW w:w="0" w:type="auto"/>
            <w:hideMark/>
          </w:tcPr>
          <w:p w14:paraId="19BAA4C3"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Digital tools not only reduce symptoms but also contribute to enhanced mental wellbeing and overall satisfaction.</w:t>
            </w:r>
          </w:p>
        </w:tc>
        <w:tc>
          <w:tcPr>
            <w:tcW w:w="0" w:type="auto"/>
            <w:hideMark/>
          </w:tcPr>
          <w:p w14:paraId="284F9286"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Potts et al. (2025)</w:t>
            </w:r>
          </w:p>
        </w:tc>
      </w:tr>
      <w:tr w:rsidR="000859FA" w:rsidRPr="00C05313" w14:paraId="6EFCAB25" w14:textId="77777777" w:rsidTr="00C053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19CE7" w14:textId="77777777" w:rsidR="00C05313" w:rsidRPr="00C05313" w:rsidRDefault="00C05313" w:rsidP="00F54024">
            <w:pPr>
              <w:spacing w:after="160"/>
              <w:rPr>
                <w:rFonts w:ascii="Arial" w:hAnsi="Arial" w:cs="Arial"/>
                <w:sz w:val="22"/>
              </w:rPr>
            </w:pPr>
          </w:p>
        </w:tc>
        <w:tc>
          <w:tcPr>
            <w:tcW w:w="0" w:type="auto"/>
            <w:hideMark/>
          </w:tcPr>
          <w:p w14:paraId="6C2D2674"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Integration with Care Pathways</w:t>
            </w:r>
          </w:p>
        </w:tc>
        <w:tc>
          <w:tcPr>
            <w:tcW w:w="0" w:type="auto"/>
            <w:hideMark/>
          </w:tcPr>
          <w:p w14:paraId="1B29167F"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Early intervention, Access to care</w:t>
            </w:r>
          </w:p>
        </w:tc>
        <w:tc>
          <w:tcPr>
            <w:tcW w:w="0" w:type="auto"/>
            <w:hideMark/>
          </w:tcPr>
          <w:p w14:paraId="1250BE69"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Online CBT and other digital tools are integrated into care pathways, providing accessible early interventions.</w:t>
            </w:r>
          </w:p>
        </w:tc>
        <w:tc>
          <w:tcPr>
            <w:tcW w:w="0" w:type="auto"/>
            <w:hideMark/>
          </w:tcPr>
          <w:p w14:paraId="3EA5856E"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England (2024)</w:t>
            </w:r>
          </w:p>
        </w:tc>
      </w:tr>
      <w:tr w:rsidR="000859FA" w:rsidRPr="00C05313" w14:paraId="22CD2552" w14:textId="77777777" w:rsidTr="00C05313">
        <w:tc>
          <w:tcPr>
            <w:cnfStyle w:val="001000000000" w:firstRow="0" w:lastRow="0" w:firstColumn="1" w:lastColumn="0" w:oddVBand="0" w:evenVBand="0" w:oddHBand="0" w:evenHBand="0" w:firstRowFirstColumn="0" w:firstRowLastColumn="0" w:lastRowFirstColumn="0" w:lastRowLastColumn="0"/>
            <w:tcW w:w="0" w:type="auto"/>
            <w:hideMark/>
          </w:tcPr>
          <w:p w14:paraId="6E3E90A4" w14:textId="53165616" w:rsidR="00C05313" w:rsidRPr="00C05313" w:rsidRDefault="000859FA" w:rsidP="00F54024">
            <w:pPr>
              <w:spacing w:after="160"/>
              <w:rPr>
                <w:rFonts w:ascii="Arial" w:hAnsi="Arial" w:cs="Arial"/>
                <w:sz w:val="22"/>
              </w:rPr>
            </w:pPr>
            <w:r w:rsidRPr="0021005E">
              <w:rPr>
                <w:rFonts w:ascii="Arial" w:hAnsi="Arial" w:cs="Arial"/>
                <w:sz w:val="22"/>
              </w:rPr>
              <w:t>Accessibility and User Engagement</w:t>
            </w:r>
          </w:p>
        </w:tc>
        <w:tc>
          <w:tcPr>
            <w:tcW w:w="0" w:type="auto"/>
            <w:hideMark/>
          </w:tcPr>
          <w:p w14:paraId="713FDA7D"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Geographical Reach</w:t>
            </w:r>
          </w:p>
        </w:tc>
        <w:tc>
          <w:tcPr>
            <w:tcW w:w="0" w:type="auto"/>
            <w:hideMark/>
          </w:tcPr>
          <w:p w14:paraId="39ADD171"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Rural access, Scalable interventions</w:t>
            </w:r>
          </w:p>
        </w:tc>
        <w:tc>
          <w:tcPr>
            <w:tcW w:w="0" w:type="auto"/>
            <w:hideMark/>
          </w:tcPr>
          <w:p w14:paraId="5C48A268"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Digital interventions can reach young people in remote or underserved areas, providing cost-effective mental health support.</w:t>
            </w:r>
          </w:p>
        </w:tc>
        <w:tc>
          <w:tcPr>
            <w:tcW w:w="0" w:type="auto"/>
            <w:hideMark/>
          </w:tcPr>
          <w:p w14:paraId="698B5F1F"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England (2024)</w:t>
            </w:r>
          </w:p>
        </w:tc>
      </w:tr>
      <w:tr w:rsidR="000859FA" w:rsidRPr="00C05313" w14:paraId="6B282561" w14:textId="77777777" w:rsidTr="00C053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1D7456" w14:textId="77777777" w:rsidR="00C05313" w:rsidRPr="00C05313" w:rsidRDefault="00C05313" w:rsidP="00F54024">
            <w:pPr>
              <w:spacing w:after="160"/>
              <w:rPr>
                <w:rFonts w:ascii="Arial" w:hAnsi="Arial" w:cs="Arial"/>
                <w:sz w:val="22"/>
              </w:rPr>
            </w:pPr>
          </w:p>
        </w:tc>
        <w:tc>
          <w:tcPr>
            <w:tcW w:w="0" w:type="auto"/>
            <w:hideMark/>
          </w:tcPr>
          <w:p w14:paraId="0C04CDE7"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Socioeconomic Barriers</w:t>
            </w:r>
          </w:p>
        </w:tc>
        <w:tc>
          <w:tcPr>
            <w:tcW w:w="0" w:type="auto"/>
            <w:hideMark/>
          </w:tcPr>
          <w:p w14:paraId="2F5BD569"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Digital literacy, Internet access</w:t>
            </w:r>
          </w:p>
        </w:tc>
        <w:tc>
          <w:tcPr>
            <w:tcW w:w="0" w:type="auto"/>
            <w:hideMark/>
          </w:tcPr>
          <w:p w14:paraId="7116E35A"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 xml:space="preserve">Youth from lower socioeconomic backgrounds or without reliable internet may face </w:t>
            </w:r>
            <w:r w:rsidRPr="00C05313">
              <w:rPr>
                <w:rFonts w:ascii="Arial" w:hAnsi="Arial" w:cs="Arial"/>
                <w:sz w:val="22"/>
              </w:rPr>
              <w:lastRenderedPageBreak/>
              <w:t>difficulties in engaging with digital tools.</w:t>
            </w:r>
          </w:p>
        </w:tc>
        <w:tc>
          <w:tcPr>
            <w:tcW w:w="0" w:type="auto"/>
            <w:hideMark/>
          </w:tcPr>
          <w:p w14:paraId="161CD51B"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lastRenderedPageBreak/>
              <w:t>Potts et al. (2025), Hollis et al. (2017)</w:t>
            </w:r>
          </w:p>
        </w:tc>
      </w:tr>
      <w:tr w:rsidR="000859FA" w:rsidRPr="00C05313" w14:paraId="70F788D1" w14:textId="77777777" w:rsidTr="00C05313">
        <w:tc>
          <w:tcPr>
            <w:cnfStyle w:val="001000000000" w:firstRow="0" w:lastRow="0" w:firstColumn="1" w:lastColumn="0" w:oddVBand="0" w:evenVBand="0" w:oddHBand="0" w:evenHBand="0" w:firstRowFirstColumn="0" w:firstRowLastColumn="0" w:lastRowFirstColumn="0" w:lastRowLastColumn="0"/>
            <w:tcW w:w="0" w:type="auto"/>
            <w:hideMark/>
          </w:tcPr>
          <w:p w14:paraId="7E2ED965" w14:textId="77777777" w:rsidR="00C05313" w:rsidRPr="00C05313" w:rsidRDefault="00C05313" w:rsidP="00F54024">
            <w:pPr>
              <w:spacing w:after="160"/>
              <w:rPr>
                <w:rFonts w:ascii="Arial" w:hAnsi="Arial" w:cs="Arial"/>
                <w:sz w:val="22"/>
              </w:rPr>
            </w:pPr>
          </w:p>
        </w:tc>
        <w:tc>
          <w:tcPr>
            <w:tcW w:w="0" w:type="auto"/>
            <w:hideMark/>
          </w:tcPr>
          <w:p w14:paraId="6656EBE7"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User Engagement</w:t>
            </w:r>
          </w:p>
        </w:tc>
        <w:tc>
          <w:tcPr>
            <w:tcW w:w="0" w:type="auto"/>
            <w:hideMark/>
          </w:tcPr>
          <w:p w14:paraId="2FA4F2A2"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Dropout rates, Retention</w:t>
            </w:r>
          </w:p>
        </w:tc>
        <w:tc>
          <w:tcPr>
            <w:tcW w:w="0" w:type="auto"/>
            <w:hideMark/>
          </w:tcPr>
          <w:p w14:paraId="65FCF20A"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While initial engagement is often high, long-term use and retention in digital interventions is variable.</w:t>
            </w:r>
          </w:p>
        </w:tc>
        <w:tc>
          <w:tcPr>
            <w:tcW w:w="0" w:type="auto"/>
            <w:hideMark/>
          </w:tcPr>
          <w:p w14:paraId="33DE4486"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Potts et al. (2025)</w:t>
            </w:r>
          </w:p>
        </w:tc>
      </w:tr>
      <w:tr w:rsidR="000859FA" w:rsidRPr="00C05313" w14:paraId="4D872D68" w14:textId="77777777" w:rsidTr="00C053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48A658" w14:textId="77777777" w:rsidR="00C05313" w:rsidRPr="00C05313" w:rsidRDefault="00C05313" w:rsidP="00F54024">
            <w:pPr>
              <w:spacing w:after="160"/>
              <w:rPr>
                <w:rFonts w:ascii="Arial" w:hAnsi="Arial" w:cs="Arial"/>
                <w:sz w:val="22"/>
              </w:rPr>
            </w:pPr>
            <w:r w:rsidRPr="00C05313">
              <w:rPr>
                <w:rFonts w:ascii="Arial" w:hAnsi="Arial" w:cs="Arial"/>
                <w:sz w:val="22"/>
              </w:rPr>
              <w:t>Challenges in Implementation</w:t>
            </w:r>
          </w:p>
        </w:tc>
        <w:tc>
          <w:tcPr>
            <w:tcW w:w="0" w:type="auto"/>
            <w:hideMark/>
          </w:tcPr>
          <w:p w14:paraId="752277E0"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Study Design Limitations</w:t>
            </w:r>
          </w:p>
        </w:tc>
        <w:tc>
          <w:tcPr>
            <w:tcW w:w="0" w:type="auto"/>
            <w:hideMark/>
          </w:tcPr>
          <w:p w14:paraId="465DBA85"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Methodological rigor, Long-term outcomes</w:t>
            </w:r>
          </w:p>
        </w:tc>
        <w:tc>
          <w:tcPr>
            <w:tcW w:w="0" w:type="auto"/>
            <w:hideMark/>
          </w:tcPr>
          <w:p w14:paraId="14C95AC2"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Many studies lack long-term data on the efficacy of digital interventions, and better-designed research is needed.</w:t>
            </w:r>
          </w:p>
        </w:tc>
        <w:tc>
          <w:tcPr>
            <w:tcW w:w="0" w:type="auto"/>
            <w:hideMark/>
          </w:tcPr>
          <w:p w14:paraId="0BAB812C" w14:textId="77777777" w:rsidR="00C05313" w:rsidRPr="00C05313" w:rsidRDefault="00C05313" w:rsidP="00F5402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C05313">
              <w:rPr>
                <w:rFonts w:ascii="Arial" w:hAnsi="Arial" w:cs="Arial"/>
                <w:sz w:val="22"/>
              </w:rPr>
              <w:t>Peters et al. (2015)</w:t>
            </w:r>
          </w:p>
        </w:tc>
      </w:tr>
      <w:tr w:rsidR="000859FA" w:rsidRPr="00C05313" w14:paraId="578D65F6" w14:textId="77777777" w:rsidTr="00C05313">
        <w:tc>
          <w:tcPr>
            <w:cnfStyle w:val="001000000000" w:firstRow="0" w:lastRow="0" w:firstColumn="1" w:lastColumn="0" w:oddVBand="0" w:evenVBand="0" w:oddHBand="0" w:evenHBand="0" w:firstRowFirstColumn="0" w:firstRowLastColumn="0" w:lastRowFirstColumn="0" w:lastRowLastColumn="0"/>
            <w:tcW w:w="0" w:type="auto"/>
            <w:hideMark/>
          </w:tcPr>
          <w:p w14:paraId="55E5C001" w14:textId="77777777" w:rsidR="00C05313" w:rsidRPr="00C05313" w:rsidRDefault="00C05313" w:rsidP="00F54024">
            <w:pPr>
              <w:spacing w:after="160"/>
              <w:rPr>
                <w:rFonts w:ascii="Arial" w:hAnsi="Arial" w:cs="Arial"/>
                <w:sz w:val="22"/>
              </w:rPr>
            </w:pPr>
          </w:p>
        </w:tc>
        <w:tc>
          <w:tcPr>
            <w:tcW w:w="0" w:type="auto"/>
            <w:hideMark/>
          </w:tcPr>
          <w:p w14:paraId="6A03BC4E"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Integration with Traditional Services</w:t>
            </w:r>
          </w:p>
        </w:tc>
        <w:tc>
          <w:tcPr>
            <w:tcW w:w="0" w:type="auto"/>
            <w:hideMark/>
          </w:tcPr>
          <w:p w14:paraId="2C5BE34A"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Integration challenges, Clinical support</w:t>
            </w:r>
          </w:p>
        </w:tc>
        <w:tc>
          <w:tcPr>
            <w:tcW w:w="0" w:type="auto"/>
            <w:hideMark/>
          </w:tcPr>
          <w:p w14:paraId="5C2B5763"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Challenges remain in integrating digital interventions with traditional face-to-face mental health services, especially in crisis situations.</w:t>
            </w:r>
          </w:p>
        </w:tc>
        <w:tc>
          <w:tcPr>
            <w:tcW w:w="0" w:type="auto"/>
            <w:hideMark/>
          </w:tcPr>
          <w:p w14:paraId="05C45213" w14:textId="77777777" w:rsidR="00C05313" w:rsidRPr="00C05313" w:rsidRDefault="00C05313" w:rsidP="00F54024">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05313">
              <w:rPr>
                <w:rFonts w:ascii="Arial" w:hAnsi="Arial" w:cs="Arial"/>
                <w:sz w:val="22"/>
              </w:rPr>
              <w:t>Hollis et al. (2017), Mental Health and Wellbeing Plan (2023)</w:t>
            </w:r>
          </w:p>
        </w:tc>
      </w:tr>
    </w:tbl>
    <w:p w14:paraId="54339E4F" w14:textId="77777777" w:rsidR="00C05313" w:rsidRPr="0021005E" w:rsidRDefault="00C05313" w:rsidP="00F54024">
      <w:pPr>
        <w:rPr>
          <w:rFonts w:ascii="Arial" w:hAnsi="Arial" w:cs="Arial"/>
          <w:sz w:val="22"/>
        </w:rPr>
      </w:pPr>
    </w:p>
    <w:p w14:paraId="65EA06E6" w14:textId="77777777" w:rsidR="00E314AD" w:rsidRPr="00E314AD" w:rsidRDefault="00E314AD" w:rsidP="00A14EFC">
      <w:pPr>
        <w:pStyle w:val="Heading1"/>
        <w:spacing w:after="0"/>
      </w:pPr>
      <w:bookmarkStart w:id="20" w:name="_Toc213492151"/>
      <w:r w:rsidRPr="00E314AD">
        <w:t>Discussion</w:t>
      </w:r>
      <w:bookmarkEnd w:id="20"/>
    </w:p>
    <w:p w14:paraId="0840C14A" w14:textId="577A971C" w:rsidR="002B52D0" w:rsidRPr="002B52D0" w:rsidRDefault="002B52D0" w:rsidP="002B52D0">
      <w:pPr>
        <w:rPr>
          <w:rFonts w:ascii="Arial" w:hAnsi="Arial" w:cs="Arial"/>
          <w:sz w:val="22"/>
        </w:rPr>
      </w:pPr>
      <w:r w:rsidRPr="002B52D0">
        <w:rPr>
          <w:rFonts w:ascii="Arial" w:hAnsi="Arial" w:cs="Arial"/>
          <w:sz w:val="22"/>
        </w:rPr>
        <w:t xml:space="preserve">The scoping review findings have revealed that the UK has been effectively applying digital mental health interventions in youths to improve mental health outcomes, particularly </w:t>
      </w:r>
      <w:r w:rsidR="00076C4D" w:rsidRPr="002B52D0">
        <w:rPr>
          <w:rFonts w:ascii="Arial" w:hAnsi="Arial" w:cs="Arial"/>
          <w:sz w:val="22"/>
        </w:rPr>
        <w:t>reducing</w:t>
      </w:r>
      <w:r w:rsidRPr="002B52D0">
        <w:rPr>
          <w:rFonts w:ascii="Arial" w:hAnsi="Arial" w:cs="Arial"/>
          <w:sz w:val="22"/>
        </w:rPr>
        <w:t xml:space="preserve"> anxiety and depression symptoms. Digital tools relevance was evidenced by research conducted by Hollis et al. (2017) and Potts et al. (2025) who discovered strongly significant outcomes in the form of fewer symptoms and improved user interactions. However, long-term effectiveness evidence is a very narrow area, too, as stated by Hollis et al. (2017), so a knowledge gap exists. In addition to it, England (2024) and Mental Health and Wellbeing Plan (2023) </w:t>
      </w:r>
      <w:proofErr w:type="spellStart"/>
      <w:r w:rsidRPr="002B52D0">
        <w:rPr>
          <w:rFonts w:ascii="Arial" w:hAnsi="Arial" w:cs="Arial"/>
          <w:sz w:val="22"/>
        </w:rPr>
        <w:t>emphasi</w:t>
      </w:r>
      <w:r w:rsidR="00D701BE">
        <w:rPr>
          <w:rFonts w:ascii="Arial" w:hAnsi="Arial" w:cs="Arial"/>
          <w:sz w:val="22"/>
        </w:rPr>
        <w:t>s</w:t>
      </w:r>
      <w:r w:rsidRPr="002B52D0">
        <w:rPr>
          <w:rFonts w:ascii="Arial" w:hAnsi="Arial" w:cs="Arial"/>
          <w:sz w:val="22"/>
        </w:rPr>
        <w:t>ed</w:t>
      </w:r>
      <w:proofErr w:type="spellEnd"/>
      <w:r w:rsidRPr="002B52D0">
        <w:rPr>
          <w:rFonts w:ascii="Arial" w:hAnsi="Arial" w:cs="Arial"/>
          <w:sz w:val="22"/>
        </w:rPr>
        <w:t xml:space="preserve"> the growing </w:t>
      </w:r>
      <w:r w:rsidRPr="002B52D0">
        <w:rPr>
          <w:rFonts w:ascii="Arial" w:hAnsi="Arial" w:cs="Arial"/>
          <w:sz w:val="22"/>
        </w:rPr>
        <w:lastRenderedPageBreak/>
        <w:t>availability of digital solutions, yet at the same time, they raised barriers of digital literacy and socioeconomic disparities whose existence inhibits the wide use of digital solutions.</w:t>
      </w:r>
    </w:p>
    <w:p w14:paraId="300B4BB6" w14:textId="1517BFC8" w:rsidR="00E314AD" w:rsidRPr="00E314AD" w:rsidRDefault="002B52D0" w:rsidP="002B52D0">
      <w:pPr>
        <w:rPr>
          <w:rFonts w:ascii="Arial" w:hAnsi="Arial" w:cs="Arial"/>
          <w:sz w:val="22"/>
        </w:rPr>
      </w:pPr>
      <w:r w:rsidRPr="002B52D0">
        <w:rPr>
          <w:rFonts w:ascii="Arial" w:hAnsi="Arial" w:cs="Arial"/>
          <w:sz w:val="22"/>
        </w:rPr>
        <w:t xml:space="preserve">The gaps identified in the research include that longitudinal studies are needed to ascertain the impact of </w:t>
      </w:r>
      <w:r w:rsidR="003A7838" w:rsidRPr="002B52D0">
        <w:rPr>
          <w:rFonts w:ascii="Arial" w:hAnsi="Arial" w:cs="Arial"/>
          <w:sz w:val="22"/>
        </w:rPr>
        <w:t>digital</w:t>
      </w:r>
      <w:r w:rsidRPr="002B52D0">
        <w:rPr>
          <w:rFonts w:ascii="Arial" w:hAnsi="Arial" w:cs="Arial"/>
          <w:sz w:val="22"/>
        </w:rPr>
        <w:t xml:space="preserve"> intervention on a long-term and sustainable scale. The most studies are likely to report their short-term benefits, yet there is little information that can be given about the performance of the interventions in the long term and their contribution to the overall care</w:t>
      </w:r>
      <w:r w:rsidR="00A75578">
        <w:rPr>
          <w:rFonts w:ascii="Arial" w:hAnsi="Arial" w:cs="Arial"/>
          <w:sz w:val="22"/>
        </w:rPr>
        <w:t xml:space="preserve"> </w:t>
      </w:r>
      <w:r w:rsidR="003027F7">
        <w:rPr>
          <w:rFonts w:ascii="Arial" w:hAnsi="Arial" w:cs="Arial"/>
          <w:sz w:val="22"/>
        </w:rPr>
        <w:t>(</w:t>
      </w:r>
      <w:r w:rsidR="003027F7" w:rsidRPr="008E50B6">
        <w:rPr>
          <w:rFonts w:ascii="Arial" w:hAnsi="Arial" w:cs="Arial"/>
          <w:sz w:val="22"/>
        </w:rPr>
        <w:t>Hollis</w:t>
      </w:r>
      <w:r w:rsidR="002D6C6F">
        <w:rPr>
          <w:rFonts w:ascii="Arial" w:hAnsi="Arial" w:cs="Arial"/>
          <w:sz w:val="22"/>
        </w:rPr>
        <w:t xml:space="preserve">, </w:t>
      </w:r>
      <w:r w:rsidR="003027F7" w:rsidRPr="008E50B6">
        <w:rPr>
          <w:rFonts w:ascii="Arial" w:hAnsi="Arial" w:cs="Arial"/>
          <w:sz w:val="22"/>
        </w:rPr>
        <w:t>2017)</w:t>
      </w:r>
      <w:r w:rsidRPr="002B52D0">
        <w:rPr>
          <w:rFonts w:ascii="Arial" w:hAnsi="Arial" w:cs="Arial"/>
          <w:sz w:val="22"/>
        </w:rPr>
        <w:t xml:space="preserve">. </w:t>
      </w:r>
    </w:p>
    <w:p w14:paraId="448AFA2A" w14:textId="77777777" w:rsidR="009B771E" w:rsidRPr="009B771E" w:rsidRDefault="009B771E" w:rsidP="00A14EFC">
      <w:pPr>
        <w:pStyle w:val="Heading1"/>
        <w:spacing w:after="0"/>
      </w:pPr>
      <w:bookmarkStart w:id="21" w:name="_Toc213492152"/>
      <w:r w:rsidRPr="009B771E">
        <w:t>Conclusion and Recommendations</w:t>
      </w:r>
      <w:bookmarkEnd w:id="21"/>
    </w:p>
    <w:p w14:paraId="22ABF932" w14:textId="60CC8D25" w:rsidR="009B771E" w:rsidRPr="009B771E" w:rsidRDefault="00D53B17" w:rsidP="00A14EFC">
      <w:pPr>
        <w:spacing w:after="0"/>
        <w:rPr>
          <w:rFonts w:ascii="Arial" w:hAnsi="Arial" w:cs="Arial"/>
          <w:sz w:val="22"/>
        </w:rPr>
      </w:pPr>
      <w:r w:rsidRPr="00D53B17">
        <w:rPr>
          <w:rFonts w:ascii="Arial" w:hAnsi="Arial" w:cs="Arial"/>
          <w:sz w:val="22"/>
        </w:rPr>
        <w:t xml:space="preserve">This scoping review has highlighted the effectiveness of digital mental health interventions directly applied to youth in the UK with several interventions linked to a reduction in the benefits of anxiety and </w:t>
      </w:r>
      <w:proofErr w:type="gramStart"/>
      <w:r w:rsidRPr="00D53B17">
        <w:rPr>
          <w:rFonts w:ascii="Arial" w:hAnsi="Arial" w:cs="Arial"/>
          <w:sz w:val="22"/>
        </w:rPr>
        <w:t>depression as a whole</w:t>
      </w:r>
      <w:proofErr w:type="gramEnd"/>
      <w:r w:rsidRPr="00D53B17">
        <w:rPr>
          <w:rFonts w:ascii="Arial" w:hAnsi="Arial" w:cs="Arial"/>
          <w:sz w:val="22"/>
        </w:rPr>
        <w:t>. These interventions will make mental healthcare more accessible, especially to underserved groups. Moreover, a range of other issues, including digital literacy, and socioeconomic inequalities, still lie ahead of their universal adoption and their continued use</w:t>
      </w:r>
      <w:r w:rsidR="009B771E" w:rsidRPr="009B771E">
        <w:rPr>
          <w:rFonts w:ascii="Arial" w:hAnsi="Arial" w:cs="Arial"/>
          <w:sz w:val="22"/>
        </w:rPr>
        <w:t>.</w:t>
      </w:r>
    </w:p>
    <w:p w14:paraId="3A83C822" w14:textId="3BD9FFD3" w:rsidR="009B771E" w:rsidRPr="009B771E" w:rsidRDefault="009B771E" w:rsidP="00F54024">
      <w:pPr>
        <w:rPr>
          <w:rFonts w:ascii="Arial" w:hAnsi="Arial" w:cs="Arial"/>
          <w:sz w:val="22"/>
        </w:rPr>
      </w:pPr>
      <w:r w:rsidRPr="009B771E">
        <w:rPr>
          <w:rFonts w:ascii="Arial" w:hAnsi="Arial" w:cs="Arial"/>
          <w:b/>
          <w:bCs/>
          <w:sz w:val="22"/>
        </w:rPr>
        <w:t>Recommendations</w:t>
      </w:r>
    </w:p>
    <w:p w14:paraId="6CA19970" w14:textId="5390FAF0" w:rsidR="009B771E" w:rsidRPr="009B771E" w:rsidRDefault="0098476C" w:rsidP="00F54024">
      <w:pPr>
        <w:numPr>
          <w:ilvl w:val="0"/>
          <w:numId w:val="11"/>
        </w:numPr>
        <w:rPr>
          <w:rFonts w:ascii="Arial" w:hAnsi="Arial" w:cs="Arial"/>
          <w:sz w:val="22"/>
        </w:rPr>
      </w:pPr>
      <w:r w:rsidRPr="0098476C">
        <w:rPr>
          <w:rFonts w:ascii="Arial" w:hAnsi="Arial" w:cs="Arial"/>
          <w:sz w:val="22"/>
        </w:rPr>
        <w:t xml:space="preserve">Asset </w:t>
      </w:r>
      <w:proofErr w:type="spellStart"/>
      <w:r w:rsidRPr="0098476C">
        <w:rPr>
          <w:rFonts w:ascii="Arial" w:hAnsi="Arial" w:cs="Arial"/>
          <w:sz w:val="22"/>
        </w:rPr>
        <w:t>randomi</w:t>
      </w:r>
      <w:r w:rsidR="00D701BE">
        <w:rPr>
          <w:rFonts w:ascii="Arial" w:hAnsi="Arial" w:cs="Arial"/>
          <w:sz w:val="22"/>
        </w:rPr>
        <w:t>s</w:t>
      </w:r>
      <w:r w:rsidRPr="0098476C">
        <w:rPr>
          <w:rFonts w:ascii="Arial" w:hAnsi="Arial" w:cs="Arial"/>
          <w:sz w:val="22"/>
        </w:rPr>
        <w:t>ed</w:t>
      </w:r>
      <w:proofErr w:type="spellEnd"/>
      <w:r w:rsidRPr="0098476C">
        <w:rPr>
          <w:rFonts w:ascii="Arial" w:hAnsi="Arial" w:cs="Arial"/>
          <w:sz w:val="22"/>
        </w:rPr>
        <w:t xml:space="preserve"> controlled trials (RCTs) to find out the efficacy and long-term impact of the digital interventions on youth mental health results</w:t>
      </w:r>
      <w:r w:rsidR="009B771E" w:rsidRPr="009B771E">
        <w:rPr>
          <w:rFonts w:ascii="Arial" w:hAnsi="Arial" w:cs="Arial"/>
          <w:sz w:val="22"/>
        </w:rPr>
        <w:t>.</w:t>
      </w:r>
    </w:p>
    <w:p w14:paraId="0E885CC5" w14:textId="36713A67" w:rsidR="009B771E" w:rsidRPr="009B771E" w:rsidRDefault="0098476C" w:rsidP="00F54024">
      <w:pPr>
        <w:numPr>
          <w:ilvl w:val="0"/>
          <w:numId w:val="11"/>
        </w:numPr>
        <w:rPr>
          <w:rFonts w:ascii="Arial" w:hAnsi="Arial" w:cs="Arial"/>
          <w:sz w:val="22"/>
        </w:rPr>
      </w:pPr>
      <w:r>
        <w:rPr>
          <w:rFonts w:ascii="Arial" w:hAnsi="Arial" w:cs="Arial"/>
          <w:sz w:val="22"/>
        </w:rPr>
        <w:t>Explore</w:t>
      </w:r>
      <w:r w:rsidRPr="0098476C">
        <w:rPr>
          <w:rFonts w:ascii="Arial" w:hAnsi="Arial" w:cs="Arial"/>
          <w:sz w:val="22"/>
        </w:rPr>
        <w:t xml:space="preserve"> how various population groups, those who are </w:t>
      </w:r>
      <w:proofErr w:type="spellStart"/>
      <w:r w:rsidRPr="0098476C">
        <w:rPr>
          <w:rFonts w:ascii="Arial" w:hAnsi="Arial" w:cs="Arial"/>
          <w:sz w:val="22"/>
        </w:rPr>
        <w:t>marginalised</w:t>
      </w:r>
      <w:proofErr w:type="spellEnd"/>
      <w:r w:rsidRPr="0098476C">
        <w:rPr>
          <w:rFonts w:ascii="Arial" w:hAnsi="Arial" w:cs="Arial"/>
          <w:sz w:val="22"/>
        </w:rPr>
        <w:t xml:space="preserve"> and individuals with comorbid mental health impacts, can be engaged in digital interventions</w:t>
      </w:r>
      <w:r w:rsidR="009B771E" w:rsidRPr="009B771E">
        <w:rPr>
          <w:rFonts w:ascii="Arial" w:hAnsi="Arial" w:cs="Arial"/>
          <w:sz w:val="22"/>
        </w:rPr>
        <w:t>.</w:t>
      </w:r>
    </w:p>
    <w:p w14:paraId="205BA771" w14:textId="039064C9" w:rsidR="009B771E" w:rsidRPr="009B771E" w:rsidRDefault="00FB661D" w:rsidP="00F54024">
      <w:pPr>
        <w:numPr>
          <w:ilvl w:val="0"/>
          <w:numId w:val="11"/>
        </w:numPr>
        <w:rPr>
          <w:rFonts w:ascii="Arial" w:hAnsi="Arial" w:cs="Arial"/>
          <w:sz w:val="22"/>
        </w:rPr>
      </w:pPr>
      <w:r w:rsidRPr="00FB661D">
        <w:rPr>
          <w:rFonts w:ascii="Arial" w:hAnsi="Arial" w:cs="Arial"/>
          <w:sz w:val="22"/>
        </w:rPr>
        <w:t xml:space="preserve">Investigate integrative approaches to digital and traditional mental health care and understand how they can be </w:t>
      </w:r>
      <w:proofErr w:type="spellStart"/>
      <w:r w:rsidRPr="00FB661D">
        <w:rPr>
          <w:rFonts w:ascii="Arial" w:hAnsi="Arial" w:cs="Arial"/>
          <w:sz w:val="22"/>
        </w:rPr>
        <w:t>utili</w:t>
      </w:r>
      <w:r w:rsidR="00FA0F37">
        <w:rPr>
          <w:rFonts w:ascii="Arial" w:hAnsi="Arial" w:cs="Arial"/>
          <w:sz w:val="22"/>
        </w:rPr>
        <w:t>s</w:t>
      </w:r>
      <w:r w:rsidRPr="00FB661D">
        <w:rPr>
          <w:rFonts w:ascii="Arial" w:hAnsi="Arial" w:cs="Arial"/>
          <w:sz w:val="22"/>
        </w:rPr>
        <w:t>ed</w:t>
      </w:r>
      <w:proofErr w:type="spellEnd"/>
      <w:r w:rsidRPr="00FB661D">
        <w:rPr>
          <w:rFonts w:ascii="Arial" w:hAnsi="Arial" w:cs="Arial"/>
          <w:sz w:val="22"/>
        </w:rPr>
        <w:t xml:space="preserve"> to complement one another and improve care delivery</w:t>
      </w:r>
      <w:r w:rsidR="009B771E" w:rsidRPr="009B771E">
        <w:rPr>
          <w:rFonts w:ascii="Arial" w:hAnsi="Arial" w:cs="Arial"/>
          <w:sz w:val="22"/>
        </w:rPr>
        <w:t>.</w:t>
      </w:r>
    </w:p>
    <w:p w14:paraId="77336487" w14:textId="16D2A241" w:rsidR="009B771E" w:rsidRPr="009B771E" w:rsidRDefault="00FA7A10" w:rsidP="00F54024">
      <w:pPr>
        <w:numPr>
          <w:ilvl w:val="0"/>
          <w:numId w:val="11"/>
        </w:numPr>
        <w:rPr>
          <w:rFonts w:ascii="Arial" w:hAnsi="Arial" w:cs="Arial"/>
          <w:sz w:val="22"/>
        </w:rPr>
      </w:pPr>
      <w:r w:rsidRPr="00FA7A10">
        <w:rPr>
          <w:rFonts w:ascii="Arial" w:hAnsi="Arial" w:cs="Arial"/>
          <w:sz w:val="22"/>
        </w:rPr>
        <w:t>Identification of engagement strategies to improve user retention and decrease the dropout rates in digital mental health interventions</w:t>
      </w:r>
      <w:r w:rsidR="009B771E" w:rsidRPr="009B771E">
        <w:rPr>
          <w:rFonts w:ascii="Arial" w:hAnsi="Arial" w:cs="Arial"/>
          <w:sz w:val="22"/>
        </w:rPr>
        <w:t>.</w:t>
      </w:r>
    </w:p>
    <w:p w14:paraId="221B79EE" w14:textId="547D73D7" w:rsidR="00D51F8F" w:rsidRPr="008E7248" w:rsidRDefault="00FA7A10" w:rsidP="00F54024">
      <w:pPr>
        <w:numPr>
          <w:ilvl w:val="0"/>
          <w:numId w:val="11"/>
        </w:numPr>
        <w:rPr>
          <w:rFonts w:ascii="Arial" w:hAnsi="Arial" w:cs="Arial"/>
          <w:sz w:val="22"/>
        </w:rPr>
      </w:pPr>
      <w:r w:rsidRPr="00FA7A10">
        <w:rPr>
          <w:rFonts w:ascii="Arial" w:hAnsi="Arial" w:cs="Arial"/>
          <w:sz w:val="22"/>
        </w:rPr>
        <w:t>Compare the cost-effectiveness of digital mental health interventions to traditional therapies regarding the extensiveness of their applicability and their integration into the public health syste</w:t>
      </w:r>
      <w:r>
        <w:rPr>
          <w:rFonts w:ascii="Arial" w:hAnsi="Arial" w:cs="Arial"/>
          <w:sz w:val="22"/>
        </w:rPr>
        <w:t>m</w:t>
      </w:r>
      <w:r w:rsidR="009B771E" w:rsidRPr="009B771E">
        <w:rPr>
          <w:rFonts w:ascii="Arial" w:hAnsi="Arial" w:cs="Arial"/>
          <w:sz w:val="22"/>
        </w:rPr>
        <w:t>.</w:t>
      </w:r>
    </w:p>
    <w:p w14:paraId="2CD488A8" w14:textId="3E6480C2" w:rsidR="004707FB" w:rsidRDefault="004707FB">
      <w:pPr>
        <w:spacing w:line="259" w:lineRule="auto"/>
        <w:jc w:val="left"/>
        <w:rPr>
          <w:rFonts w:ascii="Arial" w:hAnsi="Arial" w:cs="Arial"/>
          <w:sz w:val="22"/>
        </w:rPr>
      </w:pPr>
      <w:r>
        <w:rPr>
          <w:rFonts w:ascii="Arial" w:hAnsi="Arial" w:cs="Arial"/>
          <w:sz w:val="22"/>
        </w:rPr>
        <w:br w:type="page"/>
      </w:r>
    </w:p>
    <w:p w14:paraId="30AC72D6" w14:textId="31D6BC43" w:rsidR="009C6F6B" w:rsidRDefault="004707FB" w:rsidP="004707FB">
      <w:pPr>
        <w:pStyle w:val="Heading1"/>
      </w:pPr>
      <w:bookmarkStart w:id="22" w:name="_Toc213492153"/>
      <w:r>
        <w:lastRenderedPageBreak/>
        <w:t>References</w:t>
      </w:r>
      <w:bookmarkEnd w:id="22"/>
    </w:p>
    <w:p w14:paraId="3DBA9D45" w14:textId="3ED8AF8F" w:rsidR="00B74DE3" w:rsidRPr="000B4D63" w:rsidRDefault="00B74DE3" w:rsidP="00B74DE3">
      <w:pPr>
        <w:ind w:left="720" w:hanging="720"/>
        <w:rPr>
          <w:rFonts w:ascii="Arial" w:hAnsi="Arial" w:cs="Arial"/>
          <w:sz w:val="22"/>
          <w:szCs w:val="20"/>
        </w:rPr>
      </w:pPr>
      <w:proofErr w:type="spellStart"/>
      <w:r w:rsidRPr="000B4D63">
        <w:rPr>
          <w:rFonts w:ascii="Arial" w:hAnsi="Arial" w:cs="Arial"/>
          <w:sz w:val="22"/>
          <w:szCs w:val="20"/>
        </w:rPr>
        <w:t>Adindu</w:t>
      </w:r>
      <w:proofErr w:type="spellEnd"/>
      <w:r w:rsidRPr="000B4D63">
        <w:rPr>
          <w:rFonts w:ascii="Arial" w:hAnsi="Arial" w:cs="Arial"/>
          <w:sz w:val="22"/>
          <w:szCs w:val="20"/>
        </w:rPr>
        <w:t xml:space="preserve">, K., </w:t>
      </w:r>
      <w:proofErr w:type="spellStart"/>
      <w:r w:rsidRPr="000B4D63">
        <w:rPr>
          <w:rFonts w:ascii="Arial" w:hAnsi="Arial" w:cs="Arial"/>
          <w:sz w:val="22"/>
          <w:szCs w:val="20"/>
        </w:rPr>
        <w:t>Akubue</w:t>
      </w:r>
      <w:proofErr w:type="spellEnd"/>
      <w:r w:rsidRPr="000B4D63">
        <w:rPr>
          <w:rFonts w:ascii="Arial" w:hAnsi="Arial" w:cs="Arial"/>
          <w:sz w:val="22"/>
          <w:szCs w:val="20"/>
        </w:rPr>
        <w:t xml:space="preserve">, N., </w:t>
      </w:r>
      <w:proofErr w:type="spellStart"/>
      <w:r w:rsidRPr="000B4D63">
        <w:rPr>
          <w:rFonts w:ascii="Arial" w:hAnsi="Arial" w:cs="Arial"/>
          <w:sz w:val="22"/>
          <w:szCs w:val="20"/>
        </w:rPr>
        <w:t>Chukwunonye</w:t>
      </w:r>
      <w:proofErr w:type="spellEnd"/>
      <w:r w:rsidRPr="000B4D63">
        <w:rPr>
          <w:rFonts w:ascii="Arial" w:hAnsi="Arial" w:cs="Arial"/>
          <w:sz w:val="22"/>
          <w:szCs w:val="20"/>
        </w:rPr>
        <w:t xml:space="preserve">, C., Onakoya, A., Jude, N. O., Odion, O., Okengwu, C. G., </w:t>
      </w:r>
      <w:proofErr w:type="spellStart"/>
      <w:r w:rsidRPr="000B4D63">
        <w:rPr>
          <w:rFonts w:ascii="Arial" w:hAnsi="Arial" w:cs="Arial"/>
          <w:sz w:val="22"/>
          <w:szCs w:val="20"/>
        </w:rPr>
        <w:t>Nwudele</w:t>
      </w:r>
      <w:proofErr w:type="spellEnd"/>
      <w:r w:rsidRPr="000B4D63">
        <w:rPr>
          <w:rFonts w:ascii="Arial" w:hAnsi="Arial" w:cs="Arial"/>
          <w:sz w:val="22"/>
          <w:szCs w:val="20"/>
        </w:rPr>
        <w:t xml:space="preserve">, U., Osita-Obasi, P. Z., Ezike, A., Bello, I., </w:t>
      </w:r>
      <w:proofErr w:type="spellStart"/>
      <w:r w:rsidRPr="000B4D63">
        <w:rPr>
          <w:rFonts w:ascii="Arial" w:hAnsi="Arial" w:cs="Arial"/>
          <w:sz w:val="22"/>
          <w:szCs w:val="20"/>
        </w:rPr>
        <w:t>Olenloa</w:t>
      </w:r>
      <w:proofErr w:type="spellEnd"/>
      <w:r w:rsidRPr="000B4D63">
        <w:rPr>
          <w:rFonts w:ascii="Arial" w:hAnsi="Arial" w:cs="Arial"/>
          <w:sz w:val="22"/>
          <w:szCs w:val="20"/>
        </w:rPr>
        <w:t xml:space="preserve">, E., </w:t>
      </w:r>
      <w:proofErr w:type="spellStart"/>
      <w:r w:rsidRPr="000B4D63">
        <w:rPr>
          <w:rFonts w:ascii="Arial" w:hAnsi="Arial" w:cs="Arial"/>
          <w:sz w:val="22"/>
          <w:szCs w:val="20"/>
        </w:rPr>
        <w:t>Eruteya</w:t>
      </w:r>
      <w:proofErr w:type="spellEnd"/>
      <w:r w:rsidRPr="000B4D63">
        <w:rPr>
          <w:rFonts w:ascii="Arial" w:hAnsi="Arial" w:cs="Arial"/>
          <w:sz w:val="22"/>
          <w:szCs w:val="20"/>
        </w:rPr>
        <w:t xml:space="preserve">, O. O., </w:t>
      </w:r>
      <w:r>
        <w:rPr>
          <w:rFonts w:ascii="Arial" w:hAnsi="Arial" w:cs="Arial"/>
          <w:sz w:val="22"/>
          <w:szCs w:val="20"/>
        </w:rPr>
        <w:t>and</w:t>
      </w:r>
      <w:r w:rsidRPr="000B4D63">
        <w:rPr>
          <w:rFonts w:ascii="Arial" w:hAnsi="Arial" w:cs="Arial"/>
          <w:sz w:val="22"/>
          <w:szCs w:val="20"/>
        </w:rPr>
        <w:t xml:space="preserve"> Oyewole, S. A. (2025). Artificial intelligence and digital therapy for adolescent mental health in the UK; Opportunities, barriers, and ethical consideration. </w:t>
      </w:r>
      <w:r w:rsidRPr="000B4D63">
        <w:rPr>
          <w:rFonts w:ascii="Arial" w:hAnsi="Arial" w:cs="Arial"/>
          <w:i/>
          <w:iCs/>
          <w:sz w:val="22"/>
          <w:szCs w:val="20"/>
        </w:rPr>
        <w:t>SSRN Electronic Journal</w:t>
      </w:r>
      <w:r w:rsidRPr="000B4D63">
        <w:rPr>
          <w:rFonts w:ascii="Arial" w:hAnsi="Arial" w:cs="Arial"/>
          <w:sz w:val="22"/>
          <w:szCs w:val="20"/>
        </w:rPr>
        <w:t xml:space="preserve">. </w:t>
      </w:r>
      <w:hyperlink r:id="rId8" w:history="1">
        <w:r w:rsidRPr="000B4D63">
          <w:rPr>
            <w:rStyle w:val="Hyperlink"/>
            <w:rFonts w:ascii="Arial" w:hAnsi="Arial" w:cs="Arial"/>
            <w:sz w:val="22"/>
            <w:szCs w:val="20"/>
          </w:rPr>
          <w:t>https://doi.org/10.2139/ssrn.5253224</w:t>
        </w:r>
      </w:hyperlink>
      <w:r>
        <w:rPr>
          <w:rFonts w:ascii="Arial" w:hAnsi="Arial" w:cs="Arial"/>
          <w:sz w:val="22"/>
          <w:szCs w:val="20"/>
        </w:rPr>
        <w:t xml:space="preserve"> </w:t>
      </w:r>
    </w:p>
    <w:p w14:paraId="3B3043B9" w14:textId="75439EA7" w:rsidR="00B74DE3" w:rsidRPr="00F00FF5" w:rsidRDefault="00B74DE3" w:rsidP="00B74DE3">
      <w:pPr>
        <w:ind w:left="720" w:hanging="720"/>
        <w:rPr>
          <w:rFonts w:ascii="Arial" w:hAnsi="Arial" w:cs="Arial"/>
          <w:sz w:val="22"/>
          <w:szCs w:val="20"/>
        </w:rPr>
      </w:pPr>
      <w:proofErr w:type="spellStart"/>
      <w:r w:rsidRPr="00F00FF5">
        <w:rPr>
          <w:rFonts w:ascii="Arial" w:hAnsi="Arial" w:cs="Arial"/>
          <w:sz w:val="22"/>
          <w:szCs w:val="20"/>
        </w:rPr>
        <w:t>Borghouts</w:t>
      </w:r>
      <w:proofErr w:type="spellEnd"/>
      <w:r w:rsidRPr="00F00FF5">
        <w:rPr>
          <w:rFonts w:ascii="Arial" w:hAnsi="Arial" w:cs="Arial"/>
          <w:sz w:val="22"/>
          <w:szCs w:val="20"/>
        </w:rPr>
        <w:t xml:space="preserve">, J., Eikey, E., Mark, G., De Leon, C., Schueller, S. M., Schneider, M., Stadnick, N., Zheng, K., </w:t>
      </w:r>
      <w:proofErr w:type="spellStart"/>
      <w:r w:rsidRPr="00F00FF5">
        <w:rPr>
          <w:rFonts w:ascii="Arial" w:hAnsi="Arial" w:cs="Arial"/>
          <w:sz w:val="22"/>
          <w:szCs w:val="20"/>
        </w:rPr>
        <w:t>Mukamel</w:t>
      </w:r>
      <w:proofErr w:type="spellEnd"/>
      <w:r w:rsidRPr="00F00FF5">
        <w:rPr>
          <w:rFonts w:ascii="Arial" w:hAnsi="Arial" w:cs="Arial"/>
          <w:sz w:val="22"/>
          <w:szCs w:val="20"/>
        </w:rPr>
        <w:t xml:space="preserve">, D., </w:t>
      </w:r>
      <w:r>
        <w:rPr>
          <w:rFonts w:ascii="Arial" w:hAnsi="Arial" w:cs="Arial"/>
          <w:sz w:val="22"/>
          <w:szCs w:val="20"/>
        </w:rPr>
        <w:t>and</w:t>
      </w:r>
      <w:r w:rsidRPr="00F00FF5">
        <w:rPr>
          <w:rFonts w:ascii="Arial" w:hAnsi="Arial" w:cs="Arial"/>
          <w:sz w:val="22"/>
          <w:szCs w:val="20"/>
        </w:rPr>
        <w:t xml:space="preserve"> Sorkin, D. H. (2021). Barriers to and facilitators of user engagement with digital Mental Health Interventions: Systematic review. </w:t>
      </w:r>
      <w:r w:rsidRPr="00F00FF5">
        <w:rPr>
          <w:rFonts w:ascii="Arial" w:hAnsi="Arial" w:cs="Arial"/>
          <w:i/>
          <w:iCs/>
          <w:sz w:val="22"/>
          <w:szCs w:val="20"/>
        </w:rPr>
        <w:t>Journal of Medical Internet Research</w:t>
      </w:r>
      <w:r w:rsidRPr="00F00FF5">
        <w:rPr>
          <w:rFonts w:ascii="Arial" w:hAnsi="Arial" w:cs="Arial"/>
          <w:sz w:val="22"/>
          <w:szCs w:val="20"/>
        </w:rPr>
        <w:t xml:space="preserve">, </w:t>
      </w:r>
      <w:r w:rsidRPr="00F00FF5">
        <w:rPr>
          <w:rFonts w:ascii="Arial" w:hAnsi="Arial" w:cs="Arial"/>
          <w:i/>
          <w:iCs/>
          <w:sz w:val="22"/>
          <w:szCs w:val="20"/>
        </w:rPr>
        <w:t>23</w:t>
      </w:r>
      <w:r w:rsidRPr="00F00FF5">
        <w:rPr>
          <w:rFonts w:ascii="Arial" w:hAnsi="Arial" w:cs="Arial"/>
          <w:sz w:val="22"/>
          <w:szCs w:val="20"/>
        </w:rPr>
        <w:t xml:space="preserve">(3), e24387. </w:t>
      </w:r>
      <w:hyperlink r:id="rId9" w:history="1">
        <w:r w:rsidRPr="00F00FF5">
          <w:rPr>
            <w:rStyle w:val="Hyperlink"/>
            <w:rFonts w:ascii="Arial" w:hAnsi="Arial" w:cs="Arial"/>
            <w:sz w:val="22"/>
            <w:szCs w:val="20"/>
          </w:rPr>
          <w:t>https://doi.org/10.2196/24387</w:t>
        </w:r>
      </w:hyperlink>
      <w:r>
        <w:rPr>
          <w:rFonts w:ascii="Arial" w:hAnsi="Arial" w:cs="Arial"/>
          <w:sz w:val="22"/>
          <w:szCs w:val="20"/>
        </w:rPr>
        <w:t xml:space="preserve"> </w:t>
      </w:r>
    </w:p>
    <w:p w14:paraId="13927BB6" w14:textId="1BB8D6CD" w:rsidR="00B74DE3" w:rsidRPr="00791942" w:rsidRDefault="00B74DE3" w:rsidP="00B74DE3">
      <w:pPr>
        <w:ind w:left="720" w:hanging="720"/>
        <w:rPr>
          <w:rFonts w:ascii="Arial" w:hAnsi="Arial" w:cs="Arial"/>
          <w:sz w:val="22"/>
          <w:szCs w:val="20"/>
        </w:rPr>
      </w:pPr>
      <w:r w:rsidRPr="00791942">
        <w:rPr>
          <w:rFonts w:ascii="Arial" w:hAnsi="Arial" w:cs="Arial"/>
          <w:sz w:val="22"/>
          <w:szCs w:val="20"/>
        </w:rPr>
        <w:t xml:space="preserve">Boucher, E. M., Harake, N. R., Ward, H. E., Stoeckl, S. E., Vargas, J., Minkel, J., Parks, A. C., </w:t>
      </w:r>
      <w:r>
        <w:rPr>
          <w:rFonts w:ascii="Arial" w:hAnsi="Arial" w:cs="Arial"/>
          <w:sz w:val="22"/>
          <w:szCs w:val="20"/>
        </w:rPr>
        <w:t>and</w:t>
      </w:r>
      <w:r w:rsidRPr="00791942">
        <w:rPr>
          <w:rFonts w:ascii="Arial" w:hAnsi="Arial" w:cs="Arial"/>
          <w:sz w:val="22"/>
          <w:szCs w:val="20"/>
        </w:rPr>
        <w:t xml:space="preserve"> </w:t>
      </w:r>
      <w:proofErr w:type="spellStart"/>
      <w:r w:rsidRPr="00791942">
        <w:rPr>
          <w:rFonts w:ascii="Arial" w:hAnsi="Arial" w:cs="Arial"/>
          <w:sz w:val="22"/>
          <w:szCs w:val="20"/>
        </w:rPr>
        <w:t>Zilca</w:t>
      </w:r>
      <w:proofErr w:type="spellEnd"/>
      <w:r w:rsidRPr="00791942">
        <w:rPr>
          <w:rFonts w:ascii="Arial" w:hAnsi="Arial" w:cs="Arial"/>
          <w:sz w:val="22"/>
          <w:szCs w:val="20"/>
        </w:rPr>
        <w:t xml:space="preserve">, R. (2021). Artificially intelligent chatbots in digital mental health interventions: a review. </w:t>
      </w:r>
      <w:r w:rsidRPr="00791942">
        <w:rPr>
          <w:rFonts w:ascii="Arial" w:hAnsi="Arial" w:cs="Arial"/>
          <w:i/>
          <w:iCs/>
          <w:sz w:val="22"/>
          <w:szCs w:val="20"/>
        </w:rPr>
        <w:t>Expert Review of Medical Devices</w:t>
      </w:r>
      <w:r w:rsidRPr="00791942">
        <w:rPr>
          <w:rFonts w:ascii="Arial" w:hAnsi="Arial" w:cs="Arial"/>
          <w:sz w:val="22"/>
          <w:szCs w:val="20"/>
        </w:rPr>
        <w:t xml:space="preserve">, </w:t>
      </w:r>
      <w:r w:rsidRPr="00791942">
        <w:rPr>
          <w:rFonts w:ascii="Arial" w:hAnsi="Arial" w:cs="Arial"/>
          <w:i/>
          <w:iCs/>
          <w:sz w:val="22"/>
          <w:szCs w:val="20"/>
        </w:rPr>
        <w:t>18</w:t>
      </w:r>
      <w:r w:rsidRPr="00791942">
        <w:rPr>
          <w:rFonts w:ascii="Arial" w:hAnsi="Arial" w:cs="Arial"/>
          <w:sz w:val="22"/>
          <w:szCs w:val="20"/>
        </w:rPr>
        <w:t xml:space="preserve">(sup1), 37–49. </w:t>
      </w:r>
      <w:hyperlink r:id="rId10" w:history="1">
        <w:r w:rsidRPr="00791942">
          <w:rPr>
            <w:rStyle w:val="Hyperlink"/>
            <w:rFonts w:ascii="Arial" w:hAnsi="Arial" w:cs="Arial"/>
            <w:sz w:val="22"/>
            <w:szCs w:val="20"/>
          </w:rPr>
          <w:t>https://doi.org/10.1080/17434440.2021.2013200</w:t>
        </w:r>
      </w:hyperlink>
      <w:r>
        <w:rPr>
          <w:rFonts w:ascii="Arial" w:hAnsi="Arial" w:cs="Arial"/>
          <w:sz w:val="22"/>
          <w:szCs w:val="20"/>
        </w:rPr>
        <w:t xml:space="preserve"> </w:t>
      </w:r>
    </w:p>
    <w:p w14:paraId="75A0A7B1" w14:textId="153E7359" w:rsidR="00B74DE3" w:rsidRPr="00757D22" w:rsidRDefault="00B74DE3" w:rsidP="00B74DE3">
      <w:pPr>
        <w:ind w:left="720" w:hanging="720"/>
        <w:rPr>
          <w:rFonts w:ascii="Arial" w:hAnsi="Arial" w:cs="Arial"/>
          <w:sz w:val="22"/>
          <w:szCs w:val="20"/>
        </w:rPr>
      </w:pPr>
      <w:r w:rsidRPr="00757D22">
        <w:rPr>
          <w:rFonts w:ascii="Arial" w:hAnsi="Arial" w:cs="Arial"/>
          <w:sz w:val="22"/>
          <w:szCs w:val="20"/>
        </w:rPr>
        <w:t xml:space="preserve">Boucher, E. M., Harake, N. R., Ward, H. E., Stoeckl, S. E., Vargas, J., Minkel, J., Parks, A. C., </w:t>
      </w:r>
      <w:r>
        <w:rPr>
          <w:rFonts w:ascii="Arial" w:hAnsi="Arial" w:cs="Arial"/>
          <w:sz w:val="22"/>
          <w:szCs w:val="20"/>
        </w:rPr>
        <w:t>and</w:t>
      </w:r>
      <w:r w:rsidRPr="00757D22">
        <w:rPr>
          <w:rFonts w:ascii="Arial" w:hAnsi="Arial" w:cs="Arial"/>
          <w:sz w:val="22"/>
          <w:szCs w:val="20"/>
        </w:rPr>
        <w:t xml:space="preserve"> </w:t>
      </w:r>
      <w:proofErr w:type="spellStart"/>
      <w:r w:rsidRPr="00757D22">
        <w:rPr>
          <w:rFonts w:ascii="Arial" w:hAnsi="Arial" w:cs="Arial"/>
          <w:sz w:val="22"/>
          <w:szCs w:val="20"/>
        </w:rPr>
        <w:t>Zilca</w:t>
      </w:r>
      <w:proofErr w:type="spellEnd"/>
      <w:r w:rsidRPr="00757D22">
        <w:rPr>
          <w:rFonts w:ascii="Arial" w:hAnsi="Arial" w:cs="Arial"/>
          <w:sz w:val="22"/>
          <w:szCs w:val="20"/>
        </w:rPr>
        <w:t xml:space="preserve">, R. (2021). Artificially intelligent chatbots in digital mental health interventions: a review. </w:t>
      </w:r>
      <w:r w:rsidRPr="00757D22">
        <w:rPr>
          <w:rFonts w:ascii="Arial" w:hAnsi="Arial" w:cs="Arial"/>
          <w:i/>
          <w:iCs/>
          <w:sz w:val="22"/>
          <w:szCs w:val="20"/>
        </w:rPr>
        <w:t>Expert Review of Medical Devices</w:t>
      </w:r>
      <w:r w:rsidRPr="00757D22">
        <w:rPr>
          <w:rFonts w:ascii="Arial" w:hAnsi="Arial" w:cs="Arial"/>
          <w:sz w:val="22"/>
          <w:szCs w:val="20"/>
        </w:rPr>
        <w:t xml:space="preserve">, </w:t>
      </w:r>
      <w:r w:rsidRPr="00757D22">
        <w:rPr>
          <w:rFonts w:ascii="Arial" w:hAnsi="Arial" w:cs="Arial"/>
          <w:i/>
          <w:iCs/>
          <w:sz w:val="22"/>
          <w:szCs w:val="20"/>
        </w:rPr>
        <w:t>18</w:t>
      </w:r>
      <w:r w:rsidRPr="00757D22">
        <w:rPr>
          <w:rFonts w:ascii="Arial" w:hAnsi="Arial" w:cs="Arial"/>
          <w:sz w:val="22"/>
          <w:szCs w:val="20"/>
        </w:rPr>
        <w:t xml:space="preserve">(sup1), 37–49. </w:t>
      </w:r>
      <w:hyperlink r:id="rId11" w:history="1">
        <w:r w:rsidRPr="00757D22">
          <w:rPr>
            <w:rStyle w:val="Hyperlink"/>
            <w:rFonts w:ascii="Arial" w:hAnsi="Arial" w:cs="Arial"/>
            <w:sz w:val="22"/>
            <w:szCs w:val="20"/>
          </w:rPr>
          <w:t>https://doi.org/10.1080/17434440.2021.2013200</w:t>
        </w:r>
      </w:hyperlink>
      <w:r>
        <w:rPr>
          <w:rFonts w:ascii="Arial" w:hAnsi="Arial" w:cs="Arial"/>
          <w:sz w:val="22"/>
          <w:szCs w:val="20"/>
        </w:rPr>
        <w:t xml:space="preserve"> </w:t>
      </w:r>
    </w:p>
    <w:p w14:paraId="2F4E2272" w14:textId="4C065853" w:rsidR="00B74DE3" w:rsidRPr="000E1D1B" w:rsidRDefault="00B74DE3" w:rsidP="00B74DE3">
      <w:pPr>
        <w:ind w:left="720" w:hanging="720"/>
        <w:rPr>
          <w:rFonts w:ascii="Arial" w:hAnsi="Arial" w:cs="Arial"/>
          <w:sz w:val="22"/>
        </w:rPr>
      </w:pPr>
      <w:r w:rsidRPr="000E1D1B">
        <w:rPr>
          <w:rFonts w:ascii="Arial" w:hAnsi="Arial" w:cs="Arial"/>
          <w:sz w:val="22"/>
        </w:rPr>
        <w:t xml:space="preserve">De Santis, K. K., Mergenthal, L., Christianson, L., </w:t>
      </w:r>
      <w:proofErr w:type="spellStart"/>
      <w:r w:rsidRPr="000E1D1B">
        <w:rPr>
          <w:rFonts w:ascii="Arial" w:hAnsi="Arial" w:cs="Arial"/>
          <w:sz w:val="22"/>
        </w:rPr>
        <w:t>Busskamp</w:t>
      </w:r>
      <w:proofErr w:type="spellEnd"/>
      <w:r w:rsidRPr="000E1D1B">
        <w:rPr>
          <w:rFonts w:ascii="Arial" w:hAnsi="Arial" w:cs="Arial"/>
          <w:sz w:val="22"/>
        </w:rPr>
        <w:t xml:space="preserve">, A., Vonstein, C., </w:t>
      </w:r>
      <w:r>
        <w:rPr>
          <w:rFonts w:ascii="Arial" w:hAnsi="Arial" w:cs="Arial"/>
          <w:sz w:val="22"/>
        </w:rPr>
        <w:t xml:space="preserve">and </w:t>
      </w:r>
      <w:r w:rsidRPr="000E1D1B">
        <w:rPr>
          <w:rFonts w:ascii="Arial" w:hAnsi="Arial" w:cs="Arial"/>
          <w:sz w:val="22"/>
        </w:rPr>
        <w:t xml:space="preserve">Zeeb, H. (2023). Digital Technologies for Health Promotion and Disease Prevention in Older People: Scoping review. </w:t>
      </w:r>
      <w:r w:rsidRPr="000E1D1B">
        <w:rPr>
          <w:rFonts w:ascii="Arial" w:hAnsi="Arial" w:cs="Arial"/>
          <w:i/>
          <w:iCs/>
          <w:sz w:val="22"/>
        </w:rPr>
        <w:t>Journal of Medical Internet Research</w:t>
      </w:r>
      <w:r w:rsidRPr="000E1D1B">
        <w:rPr>
          <w:rFonts w:ascii="Arial" w:hAnsi="Arial" w:cs="Arial"/>
          <w:sz w:val="22"/>
        </w:rPr>
        <w:t xml:space="preserve">, </w:t>
      </w:r>
      <w:r w:rsidRPr="000E1D1B">
        <w:rPr>
          <w:rFonts w:ascii="Arial" w:hAnsi="Arial" w:cs="Arial"/>
          <w:i/>
          <w:iCs/>
          <w:sz w:val="22"/>
        </w:rPr>
        <w:t>25</w:t>
      </w:r>
      <w:r w:rsidRPr="000E1D1B">
        <w:rPr>
          <w:rFonts w:ascii="Arial" w:hAnsi="Arial" w:cs="Arial"/>
          <w:sz w:val="22"/>
        </w:rPr>
        <w:t xml:space="preserve">, e43542. </w:t>
      </w:r>
      <w:hyperlink r:id="rId12" w:history="1">
        <w:r w:rsidRPr="000E1D1B">
          <w:rPr>
            <w:rStyle w:val="Hyperlink"/>
            <w:rFonts w:ascii="Arial" w:hAnsi="Arial" w:cs="Arial"/>
            <w:sz w:val="22"/>
          </w:rPr>
          <w:t>https://doi.org/10.2196/43542</w:t>
        </w:r>
      </w:hyperlink>
      <w:r>
        <w:rPr>
          <w:rFonts w:ascii="Arial" w:hAnsi="Arial" w:cs="Arial"/>
          <w:sz w:val="22"/>
        </w:rPr>
        <w:t xml:space="preserve"> </w:t>
      </w:r>
    </w:p>
    <w:p w14:paraId="638C2DAD" w14:textId="77777777" w:rsidR="00B74DE3" w:rsidRPr="00640E8F" w:rsidRDefault="00B74DE3" w:rsidP="00B74DE3">
      <w:pPr>
        <w:ind w:left="720" w:hanging="720"/>
        <w:rPr>
          <w:rFonts w:ascii="Arial" w:hAnsi="Arial" w:cs="Arial"/>
          <w:sz w:val="22"/>
        </w:rPr>
      </w:pPr>
      <w:r w:rsidRPr="00640E8F">
        <w:rPr>
          <w:rFonts w:ascii="Arial" w:hAnsi="Arial" w:cs="Arial"/>
          <w:sz w:val="22"/>
        </w:rPr>
        <w:t>England, N. (</w:t>
      </w:r>
      <w:r w:rsidRPr="00B74DE3">
        <w:rPr>
          <w:rFonts w:ascii="Arial" w:hAnsi="Arial" w:cs="Arial"/>
          <w:sz w:val="22"/>
        </w:rPr>
        <w:t>2024</w:t>
      </w:r>
      <w:r w:rsidRPr="00640E8F">
        <w:rPr>
          <w:rFonts w:ascii="Arial" w:hAnsi="Arial" w:cs="Arial"/>
          <w:sz w:val="22"/>
        </w:rPr>
        <w:t xml:space="preserve">). </w:t>
      </w:r>
      <w:r w:rsidRPr="00640E8F">
        <w:rPr>
          <w:rFonts w:ascii="Arial" w:hAnsi="Arial" w:cs="Arial"/>
          <w:i/>
          <w:iCs/>
          <w:sz w:val="22"/>
        </w:rPr>
        <w:t>NHS England » Children and young people</w:t>
      </w:r>
      <w:r w:rsidRPr="00640E8F">
        <w:rPr>
          <w:rFonts w:ascii="Arial" w:hAnsi="Arial" w:cs="Arial"/>
          <w:sz w:val="22"/>
        </w:rPr>
        <w:t xml:space="preserve">. </w:t>
      </w:r>
      <w:hyperlink r:id="rId13" w:history="1">
        <w:r w:rsidRPr="00640E8F">
          <w:rPr>
            <w:rStyle w:val="Hyperlink"/>
            <w:rFonts w:ascii="Arial" w:hAnsi="Arial" w:cs="Arial"/>
            <w:sz w:val="22"/>
          </w:rPr>
          <w:t>https://www.england.nhs.uk/mental-health/cyp</w:t>
        </w:r>
      </w:hyperlink>
      <w:r w:rsidRPr="00B74DE3">
        <w:rPr>
          <w:rFonts w:ascii="Arial" w:hAnsi="Arial" w:cs="Arial"/>
          <w:sz w:val="22"/>
        </w:rPr>
        <w:t xml:space="preserve"> </w:t>
      </w:r>
    </w:p>
    <w:p w14:paraId="13C143E1" w14:textId="77777777" w:rsidR="00B74DE3" w:rsidRPr="00B74DE3" w:rsidRDefault="00B74DE3" w:rsidP="00B74DE3">
      <w:pPr>
        <w:ind w:left="720" w:hanging="720"/>
        <w:rPr>
          <w:rFonts w:ascii="Arial" w:hAnsi="Arial" w:cs="Arial"/>
          <w:sz w:val="22"/>
        </w:rPr>
      </w:pPr>
      <w:r w:rsidRPr="00B74DE3">
        <w:rPr>
          <w:rFonts w:ascii="Arial" w:hAnsi="Arial" w:cs="Arial"/>
          <w:sz w:val="22"/>
        </w:rPr>
        <w:t xml:space="preserve">Hollis, C., Falconer, C.J., Martin, J.L., Whittington, C., Stockton, S., Glazebrook, C. and Davies, E.B. (2017) ‘Annual research review: Digital health interventions for children and young people with mental health problems – a systematic and meta-review’, </w:t>
      </w:r>
      <w:r w:rsidRPr="00B74DE3">
        <w:rPr>
          <w:rFonts w:ascii="Arial" w:hAnsi="Arial" w:cs="Arial"/>
          <w:i/>
          <w:iCs/>
          <w:sz w:val="22"/>
        </w:rPr>
        <w:t>Journal of Child Psychology and Psychiatry</w:t>
      </w:r>
      <w:r w:rsidRPr="00B74DE3">
        <w:rPr>
          <w:rFonts w:ascii="Arial" w:hAnsi="Arial" w:cs="Arial"/>
          <w:sz w:val="22"/>
        </w:rPr>
        <w:t xml:space="preserve">, 58(4), pp. 474–503. Available at: </w:t>
      </w:r>
      <w:hyperlink r:id="rId14" w:history="1">
        <w:r w:rsidRPr="00B74DE3">
          <w:rPr>
            <w:rStyle w:val="Hyperlink"/>
            <w:rFonts w:ascii="Arial" w:hAnsi="Arial" w:cs="Arial"/>
            <w:sz w:val="22"/>
          </w:rPr>
          <w:t>https://pubmed.ncbi.nlm.nih.gov/27943285/</w:t>
        </w:r>
      </w:hyperlink>
    </w:p>
    <w:p w14:paraId="7855D624" w14:textId="1CB2D3B5" w:rsidR="00B74DE3" w:rsidRPr="00045F6E" w:rsidRDefault="00B74DE3" w:rsidP="00B74DE3">
      <w:pPr>
        <w:ind w:left="720" w:hanging="720"/>
        <w:rPr>
          <w:rFonts w:ascii="Arial" w:hAnsi="Arial" w:cs="Arial"/>
          <w:sz w:val="22"/>
          <w:szCs w:val="20"/>
        </w:rPr>
      </w:pPr>
      <w:r w:rsidRPr="00045F6E">
        <w:rPr>
          <w:rFonts w:ascii="Arial" w:hAnsi="Arial" w:cs="Arial"/>
          <w:sz w:val="22"/>
          <w:szCs w:val="20"/>
        </w:rPr>
        <w:lastRenderedPageBreak/>
        <w:t xml:space="preserve">Hugh-Jones, S., Pert, K., Kendal, S., Eltringham, S., Skelton, C., </w:t>
      </w:r>
      <w:proofErr w:type="spellStart"/>
      <w:r w:rsidRPr="00045F6E">
        <w:rPr>
          <w:rFonts w:ascii="Arial" w:hAnsi="Arial" w:cs="Arial"/>
          <w:sz w:val="22"/>
          <w:szCs w:val="20"/>
        </w:rPr>
        <w:t>Yaziji</w:t>
      </w:r>
      <w:proofErr w:type="spellEnd"/>
      <w:r w:rsidRPr="00045F6E">
        <w:rPr>
          <w:rFonts w:ascii="Arial" w:hAnsi="Arial" w:cs="Arial"/>
          <w:sz w:val="22"/>
          <w:szCs w:val="20"/>
        </w:rPr>
        <w:t xml:space="preserve">, N., </w:t>
      </w:r>
      <w:r>
        <w:rPr>
          <w:rFonts w:ascii="Arial" w:hAnsi="Arial" w:cs="Arial"/>
          <w:sz w:val="22"/>
          <w:szCs w:val="20"/>
        </w:rPr>
        <w:t>and</w:t>
      </w:r>
      <w:r w:rsidRPr="00045F6E">
        <w:rPr>
          <w:rFonts w:ascii="Arial" w:hAnsi="Arial" w:cs="Arial"/>
          <w:sz w:val="22"/>
          <w:szCs w:val="20"/>
        </w:rPr>
        <w:t xml:space="preserve"> West, R. (2022). Adolescents accept digital mental health support in schools: A co-design and feasibility study of a school-based app for UK adolescents. </w:t>
      </w:r>
      <w:r w:rsidRPr="00045F6E">
        <w:rPr>
          <w:rFonts w:ascii="Arial" w:hAnsi="Arial" w:cs="Arial"/>
          <w:i/>
          <w:iCs/>
          <w:sz w:val="22"/>
          <w:szCs w:val="20"/>
        </w:rPr>
        <w:t xml:space="preserve">Mental Health </w:t>
      </w:r>
      <w:r>
        <w:rPr>
          <w:rFonts w:ascii="Arial" w:hAnsi="Arial" w:cs="Arial"/>
          <w:i/>
          <w:iCs/>
          <w:sz w:val="22"/>
          <w:szCs w:val="20"/>
        </w:rPr>
        <w:t>and</w:t>
      </w:r>
      <w:r w:rsidRPr="00045F6E">
        <w:rPr>
          <w:rFonts w:ascii="Arial" w:hAnsi="Arial" w:cs="Arial"/>
          <w:i/>
          <w:iCs/>
          <w:sz w:val="22"/>
          <w:szCs w:val="20"/>
        </w:rPr>
        <w:t xml:space="preserve"> Prevention</w:t>
      </w:r>
      <w:r w:rsidRPr="00045F6E">
        <w:rPr>
          <w:rFonts w:ascii="Arial" w:hAnsi="Arial" w:cs="Arial"/>
          <w:sz w:val="22"/>
          <w:szCs w:val="20"/>
        </w:rPr>
        <w:t xml:space="preserve">, </w:t>
      </w:r>
      <w:r w:rsidRPr="00045F6E">
        <w:rPr>
          <w:rFonts w:ascii="Arial" w:hAnsi="Arial" w:cs="Arial"/>
          <w:i/>
          <w:iCs/>
          <w:sz w:val="22"/>
          <w:szCs w:val="20"/>
        </w:rPr>
        <w:t>27</w:t>
      </w:r>
      <w:r w:rsidRPr="00045F6E">
        <w:rPr>
          <w:rFonts w:ascii="Arial" w:hAnsi="Arial" w:cs="Arial"/>
          <w:sz w:val="22"/>
          <w:szCs w:val="20"/>
        </w:rPr>
        <w:t xml:space="preserve">, 200241. </w:t>
      </w:r>
      <w:hyperlink r:id="rId15" w:history="1">
        <w:r w:rsidRPr="00045F6E">
          <w:rPr>
            <w:rStyle w:val="Hyperlink"/>
            <w:rFonts w:ascii="Arial" w:hAnsi="Arial" w:cs="Arial"/>
            <w:sz w:val="22"/>
            <w:szCs w:val="20"/>
          </w:rPr>
          <w:t>https://doi.org/10.1016/j.mhp.2022.200241</w:t>
        </w:r>
      </w:hyperlink>
      <w:r>
        <w:rPr>
          <w:rFonts w:ascii="Arial" w:hAnsi="Arial" w:cs="Arial"/>
          <w:sz w:val="22"/>
          <w:szCs w:val="20"/>
        </w:rPr>
        <w:t xml:space="preserve"> </w:t>
      </w:r>
    </w:p>
    <w:p w14:paraId="10052741" w14:textId="77777777" w:rsidR="00B74DE3" w:rsidRPr="00640E8F" w:rsidRDefault="00B74DE3" w:rsidP="00B74DE3">
      <w:pPr>
        <w:ind w:left="720" w:hanging="720"/>
        <w:rPr>
          <w:rFonts w:ascii="Arial" w:hAnsi="Arial" w:cs="Arial"/>
          <w:sz w:val="22"/>
        </w:rPr>
      </w:pPr>
      <w:r w:rsidRPr="00640E8F">
        <w:rPr>
          <w:rFonts w:ascii="Arial" w:hAnsi="Arial" w:cs="Arial"/>
          <w:sz w:val="22"/>
        </w:rPr>
        <w:t xml:space="preserve">Kirk-Wade, E., Garratt, K., </w:t>
      </w:r>
      <w:r w:rsidRPr="00B74DE3">
        <w:rPr>
          <w:rFonts w:ascii="Arial" w:hAnsi="Arial" w:cs="Arial"/>
          <w:sz w:val="22"/>
        </w:rPr>
        <w:t>and</w:t>
      </w:r>
      <w:r w:rsidRPr="00640E8F">
        <w:rPr>
          <w:rFonts w:ascii="Arial" w:hAnsi="Arial" w:cs="Arial"/>
          <w:sz w:val="22"/>
        </w:rPr>
        <w:t xml:space="preserve"> Long, R. (2025, October 27). </w:t>
      </w:r>
      <w:r w:rsidRPr="00640E8F">
        <w:rPr>
          <w:rFonts w:ascii="Arial" w:hAnsi="Arial" w:cs="Arial"/>
          <w:i/>
          <w:iCs/>
          <w:sz w:val="22"/>
        </w:rPr>
        <w:t>Children and young people’s mental health: policy and services (England) - House of Commons Library</w:t>
      </w:r>
      <w:r w:rsidRPr="00640E8F">
        <w:rPr>
          <w:rFonts w:ascii="Arial" w:hAnsi="Arial" w:cs="Arial"/>
          <w:sz w:val="22"/>
        </w:rPr>
        <w:t xml:space="preserve">. House of Commons Library. </w:t>
      </w:r>
      <w:hyperlink r:id="rId16" w:history="1">
        <w:r w:rsidRPr="00640E8F">
          <w:rPr>
            <w:rStyle w:val="Hyperlink"/>
            <w:rFonts w:ascii="Arial" w:hAnsi="Arial" w:cs="Arial"/>
            <w:sz w:val="22"/>
          </w:rPr>
          <w:t>https://commonslibrary.parliament.uk/research-briefings/cbp-7196</w:t>
        </w:r>
      </w:hyperlink>
      <w:r w:rsidRPr="00B74DE3">
        <w:rPr>
          <w:rFonts w:ascii="Arial" w:hAnsi="Arial" w:cs="Arial"/>
          <w:sz w:val="22"/>
        </w:rPr>
        <w:t xml:space="preserve"> </w:t>
      </w:r>
    </w:p>
    <w:p w14:paraId="30BFABFA" w14:textId="5A7B90B1" w:rsidR="00B74DE3" w:rsidRPr="000B4D63" w:rsidRDefault="00B74DE3" w:rsidP="00B74DE3">
      <w:pPr>
        <w:ind w:left="720" w:hanging="720"/>
        <w:rPr>
          <w:rFonts w:ascii="Arial" w:hAnsi="Arial" w:cs="Arial"/>
          <w:sz w:val="22"/>
          <w:szCs w:val="20"/>
        </w:rPr>
      </w:pPr>
      <w:r w:rsidRPr="000B4D63">
        <w:rPr>
          <w:rFonts w:ascii="Arial" w:hAnsi="Arial" w:cs="Arial"/>
          <w:sz w:val="22"/>
          <w:szCs w:val="20"/>
        </w:rPr>
        <w:t xml:space="preserve">Kumar, D. S. (2024, July 1). </w:t>
      </w:r>
      <w:r w:rsidRPr="000B4D63">
        <w:rPr>
          <w:rFonts w:ascii="Arial" w:hAnsi="Arial" w:cs="Arial"/>
          <w:i/>
          <w:iCs/>
          <w:sz w:val="22"/>
          <w:szCs w:val="20"/>
        </w:rPr>
        <w:t>The Relationship Between Cognitive Behavior therapy (CBT) and Depression Treatment Outcomes: A Review of literature</w:t>
      </w:r>
      <w:r w:rsidRPr="000B4D63">
        <w:rPr>
          <w:rFonts w:ascii="Arial" w:hAnsi="Arial" w:cs="Arial"/>
          <w:sz w:val="22"/>
          <w:szCs w:val="20"/>
        </w:rPr>
        <w:t xml:space="preserve">. </w:t>
      </w:r>
      <w:hyperlink r:id="rId17" w:history="1">
        <w:r w:rsidRPr="000B4D63">
          <w:rPr>
            <w:rStyle w:val="Hyperlink"/>
            <w:rFonts w:ascii="Arial" w:hAnsi="Arial" w:cs="Arial"/>
            <w:sz w:val="22"/>
            <w:szCs w:val="20"/>
          </w:rPr>
          <w:t>https://papers.ssrn.com/sol3/papers.cfm?abstract_id=4936425</w:t>
        </w:r>
      </w:hyperlink>
      <w:r>
        <w:rPr>
          <w:rFonts w:ascii="Arial" w:hAnsi="Arial" w:cs="Arial"/>
          <w:sz w:val="22"/>
          <w:szCs w:val="20"/>
        </w:rPr>
        <w:t xml:space="preserve"> </w:t>
      </w:r>
    </w:p>
    <w:p w14:paraId="4435549C" w14:textId="0629D4C9" w:rsidR="00B74DE3" w:rsidRPr="00AF6F43" w:rsidRDefault="00B74DE3" w:rsidP="00B74DE3">
      <w:pPr>
        <w:ind w:left="720" w:hanging="720"/>
        <w:rPr>
          <w:rFonts w:ascii="Arial" w:hAnsi="Arial" w:cs="Arial"/>
          <w:sz w:val="22"/>
          <w:szCs w:val="20"/>
        </w:rPr>
      </w:pPr>
      <w:r w:rsidRPr="00AF6F43">
        <w:rPr>
          <w:rFonts w:ascii="Arial" w:hAnsi="Arial" w:cs="Arial"/>
          <w:sz w:val="22"/>
          <w:szCs w:val="20"/>
        </w:rPr>
        <w:t xml:space="preserve">Lattie, E. G., Stiles-Shields, C., </w:t>
      </w:r>
      <w:r>
        <w:rPr>
          <w:rFonts w:ascii="Arial" w:hAnsi="Arial" w:cs="Arial"/>
          <w:sz w:val="22"/>
          <w:szCs w:val="20"/>
        </w:rPr>
        <w:t>and</w:t>
      </w:r>
      <w:r w:rsidRPr="00AF6F43">
        <w:rPr>
          <w:rFonts w:ascii="Arial" w:hAnsi="Arial" w:cs="Arial"/>
          <w:sz w:val="22"/>
          <w:szCs w:val="20"/>
        </w:rPr>
        <w:t xml:space="preserve"> Graham, A. K. (2022). An overview of and recommendations for more accessible digital mental health services. </w:t>
      </w:r>
      <w:r w:rsidRPr="00AF6F43">
        <w:rPr>
          <w:rFonts w:ascii="Arial" w:hAnsi="Arial" w:cs="Arial"/>
          <w:i/>
          <w:iCs/>
          <w:sz w:val="22"/>
          <w:szCs w:val="20"/>
        </w:rPr>
        <w:t>Nature Reviews Psychology</w:t>
      </w:r>
      <w:r w:rsidRPr="00AF6F43">
        <w:rPr>
          <w:rFonts w:ascii="Arial" w:hAnsi="Arial" w:cs="Arial"/>
          <w:sz w:val="22"/>
          <w:szCs w:val="20"/>
        </w:rPr>
        <w:t xml:space="preserve">, </w:t>
      </w:r>
      <w:r w:rsidRPr="00AF6F43">
        <w:rPr>
          <w:rFonts w:ascii="Arial" w:hAnsi="Arial" w:cs="Arial"/>
          <w:i/>
          <w:iCs/>
          <w:sz w:val="22"/>
          <w:szCs w:val="20"/>
        </w:rPr>
        <w:t>1</w:t>
      </w:r>
      <w:r w:rsidRPr="00AF6F43">
        <w:rPr>
          <w:rFonts w:ascii="Arial" w:hAnsi="Arial" w:cs="Arial"/>
          <w:sz w:val="22"/>
          <w:szCs w:val="20"/>
        </w:rPr>
        <w:t xml:space="preserve">(2), 87–100. </w:t>
      </w:r>
      <w:hyperlink r:id="rId18" w:history="1">
        <w:r w:rsidRPr="00AF6F43">
          <w:rPr>
            <w:rStyle w:val="Hyperlink"/>
            <w:rFonts w:ascii="Arial" w:hAnsi="Arial" w:cs="Arial"/>
            <w:sz w:val="22"/>
            <w:szCs w:val="20"/>
          </w:rPr>
          <w:t>https://doi.org/10.1038/s44159-021-00003-1</w:t>
        </w:r>
      </w:hyperlink>
      <w:r>
        <w:rPr>
          <w:rFonts w:ascii="Arial" w:hAnsi="Arial" w:cs="Arial"/>
          <w:sz w:val="22"/>
          <w:szCs w:val="20"/>
        </w:rPr>
        <w:t xml:space="preserve"> </w:t>
      </w:r>
    </w:p>
    <w:p w14:paraId="4CFBC6C1" w14:textId="4748BECA" w:rsidR="00B74DE3" w:rsidRPr="00045F6E" w:rsidRDefault="00B74DE3" w:rsidP="00B74DE3">
      <w:pPr>
        <w:ind w:left="720" w:hanging="720"/>
        <w:rPr>
          <w:rFonts w:ascii="Arial" w:hAnsi="Arial" w:cs="Arial"/>
          <w:sz w:val="22"/>
          <w:szCs w:val="20"/>
        </w:rPr>
      </w:pPr>
      <w:proofErr w:type="spellStart"/>
      <w:r w:rsidRPr="00045F6E">
        <w:rPr>
          <w:rFonts w:ascii="Arial" w:hAnsi="Arial" w:cs="Arial"/>
          <w:sz w:val="22"/>
          <w:szCs w:val="20"/>
        </w:rPr>
        <w:t>Lehtimaki</w:t>
      </w:r>
      <w:proofErr w:type="spellEnd"/>
      <w:r w:rsidRPr="00045F6E">
        <w:rPr>
          <w:rFonts w:ascii="Arial" w:hAnsi="Arial" w:cs="Arial"/>
          <w:sz w:val="22"/>
          <w:szCs w:val="20"/>
        </w:rPr>
        <w:t xml:space="preserve">, S., Martic, J., Wahl, B., Foster, K. T., </w:t>
      </w:r>
      <w:r>
        <w:rPr>
          <w:rFonts w:ascii="Arial" w:hAnsi="Arial" w:cs="Arial"/>
          <w:sz w:val="22"/>
          <w:szCs w:val="20"/>
        </w:rPr>
        <w:t>and</w:t>
      </w:r>
      <w:r w:rsidRPr="00045F6E">
        <w:rPr>
          <w:rFonts w:ascii="Arial" w:hAnsi="Arial" w:cs="Arial"/>
          <w:sz w:val="22"/>
          <w:szCs w:val="20"/>
        </w:rPr>
        <w:t xml:space="preserve"> Schwalbe, N. (2021). Evidence on Digital Mental Health Interventions for Adolescents and Young People: Systematic Overview. </w:t>
      </w:r>
      <w:r w:rsidRPr="00045F6E">
        <w:rPr>
          <w:rFonts w:ascii="Arial" w:hAnsi="Arial" w:cs="Arial"/>
          <w:i/>
          <w:iCs/>
          <w:sz w:val="22"/>
          <w:szCs w:val="20"/>
        </w:rPr>
        <w:t>JMIR Mental Health</w:t>
      </w:r>
      <w:r w:rsidRPr="00045F6E">
        <w:rPr>
          <w:rFonts w:ascii="Arial" w:hAnsi="Arial" w:cs="Arial"/>
          <w:sz w:val="22"/>
          <w:szCs w:val="20"/>
        </w:rPr>
        <w:t xml:space="preserve">, </w:t>
      </w:r>
      <w:r w:rsidRPr="00045F6E">
        <w:rPr>
          <w:rFonts w:ascii="Arial" w:hAnsi="Arial" w:cs="Arial"/>
          <w:i/>
          <w:iCs/>
          <w:sz w:val="22"/>
          <w:szCs w:val="20"/>
        </w:rPr>
        <w:t>8</w:t>
      </w:r>
      <w:r w:rsidRPr="00045F6E">
        <w:rPr>
          <w:rFonts w:ascii="Arial" w:hAnsi="Arial" w:cs="Arial"/>
          <w:sz w:val="22"/>
          <w:szCs w:val="20"/>
        </w:rPr>
        <w:t xml:space="preserve">(4), e25847. </w:t>
      </w:r>
      <w:hyperlink r:id="rId19" w:history="1">
        <w:r w:rsidRPr="00045F6E">
          <w:rPr>
            <w:rStyle w:val="Hyperlink"/>
            <w:rFonts w:ascii="Arial" w:hAnsi="Arial" w:cs="Arial"/>
            <w:sz w:val="22"/>
            <w:szCs w:val="20"/>
          </w:rPr>
          <w:t>https://doi.org/10.2196/25847</w:t>
        </w:r>
      </w:hyperlink>
      <w:r>
        <w:rPr>
          <w:rFonts w:ascii="Arial" w:hAnsi="Arial" w:cs="Arial"/>
          <w:sz w:val="22"/>
          <w:szCs w:val="20"/>
        </w:rPr>
        <w:t xml:space="preserve">  </w:t>
      </w:r>
    </w:p>
    <w:p w14:paraId="7204AB08" w14:textId="01BB8A54" w:rsidR="00B74DE3" w:rsidRPr="00045F6E" w:rsidRDefault="00B74DE3" w:rsidP="00B74DE3">
      <w:pPr>
        <w:ind w:left="720" w:hanging="720"/>
        <w:rPr>
          <w:rFonts w:ascii="Arial" w:hAnsi="Arial" w:cs="Arial"/>
          <w:sz w:val="22"/>
          <w:szCs w:val="20"/>
        </w:rPr>
      </w:pPr>
      <w:r w:rsidRPr="00045F6E">
        <w:rPr>
          <w:rFonts w:ascii="Arial" w:hAnsi="Arial" w:cs="Arial"/>
          <w:sz w:val="22"/>
          <w:szCs w:val="20"/>
        </w:rPr>
        <w:t xml:space="preserve">Liverpool, S., Donagh, C. M., Feather, J., </w:t>
      </w:r>
      <w:proofErr w:type="spellStart"/>
      <w:r w:rsidRPr="00045F6E">
        <w:rPr>
          <w:rFonts w:ascii="Arial" w:hAnsi="Arial" w:cs="Arial"/>
          <w:sz w:val="22"/>
          <w:szCs w:val="20"/>
        </w:rPr>
        <w:t>Uzondu</w:t>
      </w:r>
      <w:proofErr w:type="spellEnd"/>
      <w:r w:rsidRPr="00045F6E">
        <w:rPr>
          <w:rFonts w:ascii="Arial" w:hAnsi="Arial" w:cs="Arial"/>
          <w:sz w:val="22"/>
          <w:szCs w:val="20"/>
        </w:rPr>
        <w:t xml:space="preserve">, C., Howarth, M., Bannerman, F., Kaehne, A., Foster, C., </w:t>
      </w:r>
      <w:r>
        <w:rPr>
          <w:rFonts w:ascii="Arial" w:hAnsi="Arial" w:cs="Arial"/>
          <w:sz w:val="22"/>
          <w:szCs w:val="20"/>
        </w:rPr>
        <w:t>and</w:t>
      </w:r>
      <w:r w:rsidRPr="00045F6E">
        <w:rPr>
          <w:rFonts w:ascii="Arial" w:hAnsi="Arial" w:cs="Arial"/>
          <w:sz w:val="22"/>
          <w:szCs w:val="20"/>
        </w:rPr>
        <w:t xml:space="preserve"> Mateus, C. (2025). Updates on digital mental health interventions for children and young people: systematic overview of reviews. </w:t>
      </w:r>
      <w:r w:rsidRPr="00045F6E">
        <w:rPr>
          <w:rFonts w:ascii="Arial" w:hAnsi="Arial" w:cs="Arial"/>
          <w:i/>
          <w:iCs/>
          <w:sz w:val="22"/>
          <w:szCs w:val="20"/>
        </w:rPr>
        <w:t xml:space="preserve">European Child </w:t>
      </w:r>
      <w:r>
        <w:rPr>
          <w:rFonts w:ascii="Arial" w:hAnsi="Arial" w:cs="Arial"/>
          <w:i/>
          <w:iCs/>
          <w:sz w:val="22"/>
          <w:szCs w:val="20"/>
        </w:rPr>
        <w:t>and</w:t>
      </w:r>
      <w:r w:rsidRPr="00045F6E">
        <w:rPr>
          <w:rFonts w:ascii="Arial" w:hAnsi="Arial" w:cs="Arial"/>
          <w:i/>
          <w:iCs/>
          <w:sz w:val="22"/>
          <w:szCs w:val="20"/>
        </w:rPr>
        <w:t xml:space="preserve"> Adolescent Psychiatry</w:t>
      </w:r>
      <w:r w:rsidRPr="00045F6E">
        <w:rPr>
          <w:rFonts w:ascii="Arial" w:hAnsi="Arial" w:cs="Arial"/>
          <w:sz w:val="22"/>
          <w:szCs w:val="20"/>
        </w:rPr>
        <w:t>. https://doi.org/10.1007/s00787-025-02722-9</w:t>
      </w:r>
    </w:p>
    <w:p w14:paraId="382258B4" w14:textId="08396E1D" w:rsidR="00B74DE3" w:rsidRPr="00791942" w:rsidRDefault="00B74DE3" w:rsidP="00B74DE3">
      <w:pPr>
        <w:ind w:left="720" w:hanging="720"/>
        <w:rPr>
          <w:rFonts w:ascii="Arial" w:hAnsi="Arial" w:cs="Arial"/>
          <w:sz w:val="22"/>
          <w:szCs w:val="20"/>
        </w:rPr>
      </w:pPr>
      <w:r w:rsidRPr="00791942">
        <w:rPr>
          <w:rFonts w:ascii="Arial" w:hAnsi="Arial" w:cs="Arial"/>
          <w:sz w:val="22"/>
          <w:szCs w:val="20"/>
        </w:rPr>
        <w:t xml:space="preserve">McGorry, P. D., Mei, C., </w:t>
      </w:r>
      <w:proofErr w:type="spellStart"/>
      <w:r w:rsidRPr="00791942">
        <w:rPr>
          <w:rFonts w:ascii="Arial" w:hAnsi="Arial" w:cs="Arial"/>
          <w:sz w:val="22"/>
          <w:szCs w:val="20"/>
        </w:rPr>
        <w:t>Chanen</w:t>
      </w:r>
      <w:proofErr w:type="spellEnd"/>
      <w:r w:rsidRPr="00791942">
        <w:rPr>
          <w:rFonts w:ascii="Arial" w:hAnsi="Arial" w:cs="Arial"/>
          <w:sz w:val="22"/>
          <w:szCs w:val="20"/>
        </w:rPr>
        <w:t>, A., Hodges, C., Alvarez</w:t>
      </w:r>
      <w:r w:rsidRPr="00791942">
        <w:rPr>
          <w:rFonts w:ascii="Cambria Math" w:hAnsi="Cambria Math" w:cs="Cambria Math"/>
          <w:sz w:val="22"/>
          <w:szCs w:val="20"/>
        </w:rPr>
        <w:t>‐</w:t>
      </w:r>
      <w:r w:rsidRPr="00791942">
        <w:rPr>
          <w:rFonts w:ascii="Arial" w:hAnsi="Arial" w:cs="Arial"/>
          <w:sz w:val="22"/>
          <w:szCs w:val="20"/>
        </w:rPr>
        <w:t xml:space="preserve">Jimenez, M., </w:t>
      </w:r>
      <w:r>
        <w:rPr>
          <w:rFonts w:ascii="Arial" w:hAnsi="Arial" w:cs="Arial"/>
          <w:sz w:val="22"/>
          <w:szCs w:val="20"/>
        </w:rPr>
        <w:t>and</w:t>
      </w:r>
      <w:r w:rsidRPr="00791942">
        <w:rPr>
          <w:rFonts w:ascii="Arial" w:hAnsi="Arial" w:cs="Arial"/>
          <w:sz w:val="22"/>
          <w:szCs w:val="20"/>
        </w:rPr>
        <w:t xml:space="preserve"> Killackey, E. (2022). Designing and scaling up integrated youth mental health care. </w:t>
      </w:r>
      <w:r w:rsidRPr="00791942">
        <w:rPr>
          <w:rFonts w:ascii="Arial" w:hAnsi="Arial" w:cs="Arial"/>
          <w:i/>
          <w:iCs/>
          <w:sz w:val="22"/>
          <w:szCs w:val="20"/>
        </w:rPr>
        <w:t>World Psychiatry</w:t>
      </w:r>
      <w:r w:rsidRPr="00791942">
        <w:rPr>
          <w:rFonts w:ascii="Arial" w:hAnsi="Arial" w:cs="Arial"/>
          <w:sz w:val="22"/>
          <w:szCs w:val="20"/>
        </w:rPr>
        <w:t xml:space="preserve">, </w:t>
      </w:r>
      <w:r w:rsidRPr="00791942">
        <w:rPr>
          <w:rFonts w:ascii="Arial" w:hAnsi="Arial" w:cs="Arial"/>
          <w:i/>
          <w:iCs/>
          <w:sz w:val="22"/>
          <w:szCs w:val="20"/>
        </w:rPr>
        <w:t>21</w:t>
      </w:r>
      <w:r w:rsidRPr="00791942">
        <w:rPr>
          <w:rFonts w:ascii="Arial" w:hAnsi="Arial" w:cs="Arial"/>
          <w:sz w:val="22"/>
          <w:szCs w:val="20"/>
        </w:rPr>
        <w:t xml:space="preserve">(1), 61–76. </w:t>
      </w:r>
      <w:hyperlink r:id="rId20" w:history="1">
        <w:r w:rsidRPr="00791942">
          <w:rPr>
            <w:rStyle w:val="Hyperlink"/>
            <w:rFonts w:ascii="Arial" w:hAnsi="Arial" w:cs="Arial"/>
            <w:sz w:val="22"/>
            <w:szCs w:val="20"/>
          </w:rPr>
          <w:t>https://doi.org/10.1002/wps.20938</w:t>
        </w:r>
      </w:hyperlink>
      <w:r>
        <w:rPr>
          <w:rFonts w:ascii="Arial" w:hAnsi="Arial" w:cs="Arial"/>
          <w:sz w:val="22"/>
          <w:szCs w:val="20"/>
        </w:rPr>
        <w:t xml:space="preserve"> </w:t>
      </w:r>
    </w:p>
    <w:p w14:paraId="18B1C28A" w14:textId="77777777" w:rsidR="00B74DE3" w:rsidRPr="00B74DE3" w:rsidRDefault="00B74DE3" w:rsidP="00B74DE3">
      <w:pPr>
        <w:ind w:left="720" w:hanging="720"/>
        <w:rPr>
          <w:rFonts w:ascii="Arial" w:hAnsi="Arial" w:cs="Arial"/>
          <w:sz w:val="22"/>
        </w:rPr>
      </w:pPr>
      <w:r w:rsidRPr="00640E8F">
        <w:rPr>
          <w:rFonts w:ascii="Arial" w:hAnsi="Arial" w:cs="Arial"/>
          <w:i/>
          <w:iCs/>
          <w:sz w:val="22"/>
        </w:rPr>
        <w:t>Mental health and wellbeing plan: discussion paper</w:t>
      </w:r>
      <w:r w:rsidRPr="00640E8F">
        <w:rPr>
          <w:rFonts w:ascii="Arial" w:hAnsi="Arial" w:cs="Arial"/>
          <w:sz w:val="22"/>
        </w:rPr>
        <w:t xml:space="preserve">. (2023, May 17). GOV.UK. </w:t>
      </w:r>
      <w:hyperlink r:id="rId21" w:history="1">
        <w:r w:rsidRPr="00640E8F">
          <w:rPr>
            <w:rStyle w:val="Hyperlink"/>
            <w:rFonts w:ascii="Arial" w:hAnsi="Arial" w:cs="Arial"/>
            <w:sz w:val="22"/>
          </w:rPr>
          <w:t>https://www.gov.uk/government/calls-for-evidence/mental-health-and-wellbeing-plan-</w:t>
        </w:r>
        <w:r w:rsidRPr="00B74DE3">
          <w:rPr>
            <w:rStyle w:val="Hyperlink"/>
            <w:rFonts w:ascii="Arial" w:hAnsi="Arial" w:cs="Arial"/>
            <w:sz w:val="22"/>
          </w:rPr>
          <w:t xml:space="preserve"> </w:t>
        </w:r>
        <w:r w:rsidRPr="00640E8F">
          <w:rPr>
            <w:rStyle w:val="Hyperlink"/>
            <w:rFonts w:ascii="Arial" w:hAnsi="Arial" w:cs="Arial"/>
            <w:sz w:val="22"/>
          </w:rPr>
          <w:t>discussion-paper-and-call-for-evidence/mental-health-and-wellbeing-plan-discussion-paper</w:t>
        </w:r>
      </w:hyperlink>
      <w:r w:rsidRPr="00B74DE3">
        <w:rPr>
          <w:rFonts w:ascii="Arial" w:hAnsi="Arial" w:cs="Arial"/>
          <w:sz w:val="22"/>
        </w:rPr>
        <w:t xml:space="preserve"> </w:t>
      </w:r>
    </w:p>
    <w:p w14:paraId="7680F71B" w14:textId="10F06A95" w:rsidR="00B74DE3" w:rsidRPr="00757D22" w:rsidRDefault="00B74DE3" w:rsidP="00B74DE3">
      <w:pPr>
        <w:ind w:left="720" w:hanging="720"/>
        <w:rPr>
          <w:rFonts w:ascii="Arial" w:hAnsi="Arial" w:cs="Arial"/>
          <w:sz w:val="22"/>
          <w:szCs w:val="20"/>
        </w:rPr>
      </w:pPr>
      <w:r w:rsidRPr="00757D22">
        <w:rPr>
          <w:rFonts w:ascii="Arial" w:hAnsi="Arial" w:cs="Arial"/>
          <w:sz w:val="22"/>
          <w:szCs w:val="20"/>
        </w:rPr>
        <w:t xml:space="preserve">Mohr, D. C., Azocar, F., Bertagnolli, A., Choudhury, T., Chrisp, P., Frank, R., Harbin, H., Histon, T., Kaysen, D., Nebeker, C., Richards, D., Schueller, S. M., Titov, N., </w:t>
      </w:r>
      <w:proofErr w:type="spellStart"/>
      <w:r w:rsidRPr="00757D22">
        <w:rPr>
          <w:rFonts w:ascii="Arial" w:hAnsi="Arial" w:cs="Arial"/>
          <w:sz w:val="22"/>
          <w:szCs w:val="20"/>
        </w:rPr>
        <w:t>Torous</w:t>
      </w:r>
      <w:proofErr w:type="spellEnd"/>
      <w:r w:rsidRPr="00757D22">
        <w:rPr>
          <w:rFonts w:ascii="Arial" w:hAnsi="Arial" w:cs="Arial"/>
          <w:sz w:val="22"/>
          <w:szCs w:val="20"/>
        </w:rPr>
        <w:t xml:space="preserve">, J., </w:t>
      </w:r>
      <w:r>
        <w:rPr>
          <w:rFonts w:ascii="Arial" w:hAnsi="Arial" w:cs="Arial"/>
          <w:sz w:val="22"/>
          <w:szCs w:val="20"/>
        </w:rPr>
        <w:t>and</w:t>
      </w:r>
      <w:r w:rsidRPr="00757D22">
        <w:rPr>
          <w:rFonts w:ascii="Arial" w:hAnsi="Arial" w:cs="Arial"/>
          <w:sz w:val="22"/>
          <w:szCs w:val="20"/>
        </w:rPr>
        <w:t xml:space="preserve"> </w:t>
      </w:r>
      <w:proofErr w:type="spellStart"/>
      <w:r w:rsidRPr="00757D22">
        <w:rPr>
          <w:rFonts w:ascii="Arial" w:hAnsi="Arial" w:cs="Arial"/>
          <w:sz w:val="22"/>
          <w:szCs w:val="20"/>
        </w:rPr>
        <w:t>Areán</w:t>
      </w:r>
      <w:proofErr w:type="spellEnd"/>
      <w:r w:rsidRPr="00757D22">
        <w:rPr>
          <w:rFonts w:ascii="Arial" w:hAnsi="Arial" w:cs="Arial"/>
          <w:sz w:val="22"/>
          <w:szCs w:val="20"/>
        </w:rPr>
        <w:t xml:space="preserve">, P. A. (2025). Banbury Forum Consensus Statement on the Path Forward for Digital </w:t>
      </w:r>
      <w:r w:rsidRPr="00757D22">
        <w:rPr>
          <w:rFonts w:ascii="Arial" w:hAnsi="Arial" w:cs="Arial"/>
          <w:sz w:val="22"/>
          <w:szCs w:val="20"/>
        </w:rPr>
        <w:lastRenderedPageBreak/>
        <w:t xml:space="preserve">Mental Health Treatment. </w:t>
      </w:r>
      <w:r w:rsidRPr="00757D22">
        <w:rPr>
          <w:rFonts w:ascii="Arial" w:hAnsi="Arial" w:cs="Arial"/>
          <w:i/>
          <w:iCs/>
          <w:sz w:val="22"/>
          <w:szCs w:val="20"/>
        </w:rPr>
        <w:t>FOCUS the Journal of Lifelong Learning in Psychiatry</w:t>
      </w:r>
      <w:r w:rsidRPr="00757D22">
        <w:rPr>
          <w:rFonts w:ascii="Arial" w:hAnsi="Arial" w:cs="Arial"/>
          <w:sz w:val="22"/>
          <w:szCs w:val="20"/>
        </w:rPr>
        <w:t xml:space="preserve">, </w:t>
      </w:r>
      <w:r w:rsidRPr="00757D22">
        <w:rPr>
          <w:rFonts w:ascii="Arial" w:hAnsi="Arial" w:cs="Arial"/>
          <w:i/>
          <w:iCs/>
          <w:sz w:val="22"/>
          <w:szCs w:val="20"/>
        </w:rPr>
        <w:t>23</w:t>
      </w:r>
      <w:r w:rsidRPr="00757D22">
        <w:rPr>
          <w:rFonts w:ascii="Arial" w:hAnsi="Arial" w:cs="Arial"/>
          <w:sz w:val="22"/>
          <w:szCs w:val="20"/>
        </w:rPr>
        <w:t xml:space="preserve">(3), 362–369. </w:t>
      </w:r>
      <w:hyperlink r:id="rId22" w:history="1">
        <w:r w:rsidRPr="00757D22">
          <w:rPr>
            <w:rStyle w:val="Hyperlink"/>
            <w:rFonts w:ascii="Arial" w:hAnsi="Arial" w:cs="Arial"/>
            <w:sz w:val="22"/>
            <w:szCs w:val="20"/>
          </w:rPr>
          <w:t>https://doi.org/10.1176/appi.focus.25023021</w:t>
        </w:r>
      </w:hyperlink>
      <w:r>
        <w:rPr>
          <w:rFonts w:ascii="Arial" w:hAnsi="Arial" w:cs="Arial"/>
          <w:sz w:val="22"/>
          <w:szCs w:val="20"/>
        </w:rPr>
        <w:t xml:space="preserve"> </w:t>
      </w:r>
    </w:p>
    <w:p w14:paraId="4C94B1E1" w14:textId="76E448D3" w:rsidR="00B74DE3" w:rsidRPr="000E1D1B" w:rsidRDefault="00B74DE3" w:rsidP="00B74DE3">
      <w:pPr>
        <w:ind w:left="720" w:hanging="720"/>
        <w:rPr>
          <w:rFonts w:ascii="Arial" w:hAnsi="Arial" w:cs="Arial"/>
          <w:sz w:val="22"/>
        </w:rPr>
      </w:pPr>
      <w:r w:rsidRPr="000E1D1B">
        <w:rPr>
          <w:rFonts w:ascii="Arial" w:hAnsi="Arial" w:cs="Arial"/>
          <w:sz w:val="22"/>
        </w:rPr>
        <w:t xml:space="preserve">Nguyen, N. H., Martinez, I., Atreja, A., </w:t>
      </w:r>
      <w:proofErr w:type="spellStart"/>
      <w:r w:rsidRPr="000E1D1B">
        <w:rPr>
          <w:rFonts w:ascii="Arial" w:hAnsi="Arial" w:cs="Arial"/>
          <w:sz w:val="22"/>
        </w:rPr>
        <w:t>Sitapati</w:t>
      </w:r>
      <w:proofErr w:type="spellEnd"/>
      <w:r w:rsidRPr="000E1D1B">
        <w:rPr>
          <w:rFonts w:ascii="Arial" w:hAnsi="Arial" w:cs="Arial"/>
          <w:sz w:val="22"/>
        </w:rPr>
        <w:t xml:space="preserve">, A. M., Sandborn, W. J., Ohno-Machado, L., </w:t>
      </w:r>
      <w:r>
        <w:rPr>
          <w:rFonts w:ascii="Arial" w:hAnsi="Arial" w:cs="Arial"/>
          <w:sz w:val="22"/>
        </w:rPr>
        <w:t>and</w:t>
      </w:r>
      <w:r w:rsidRPr="000E1D1B">
        <w:rPr>
          <w:rFonts w:ascii="Arial" w:hAnsi="Arial" w:cs="Arial"/>
          <w:sz w:val="22"/>
        </w:rPr>
        <w:t xml:space="preserve"> Singh, S. (2021). Digital Health Technologies for Remote Monitoring and Management of Inflammatory Bowel Disease: A Systematic review. </w:t>
      </w:r>
      <w:r w:rsidRPr="000E1D1B">
        <w:rPr>
          <w:rFonts w:ascii="Arial" w:hAnsi="Arial" w:cs="Arial"/>
          <w:i/>
          <w:iCs/>
          <w:sz w:val="22"/>
        </w:rPr>
        <w:t>The American Journal of Gastroenterology</w:t>
      </w:r>
      <w:r w:rsidRPr="000E1D1B">
        <w:rPr>
          <w:rFonts w:ascii="Arial" w:hAnsi="Arial" w:cs="Arial"/>
          <w:sz w:val="22"/>
        </w:rPr>
        <w:t xml:space="preserve">, </w:t>
      </w:r>
      <w:r w:rsidRPr="000E1D1B">
        <w:rPr>
          <w:rFonts w:ascii="Arial" w:hAnsi="Arial" w:cs="Arial"/>
          <w:i/>
          <w:iCs/>
          <w:sz w:val="22"/>
        </w:rPr>
        <w:t>117</w:t>
      </w:r>
      <w:r w:rsidRPr="000E1D1B">
        <w:rPr>
          <w:rFonts w:ascii="Arial" w:hAnsi="Arial" w:cs="Arial"/>
          <w:sz w:val="22"/>
        </w:rPr>
        <w:t xml:space="preserve">(1), 78–97. </w:t>
      </w:r>
      <w:hyperlink r:id="rId23" w:history="1">
        <w:r w:rsidRPr="000E1D1B">
          <w:rPr>
            <w:rStyle w:val="Hyperlink"/>
            <w:rFonts w:ascii="Arial" w:hAnsi="Arial" w:cs="Arial"/>
            <w:sz w:val="22"/>
          </w:rPr>
          <w:t>https://doi.org/10.14309/ajg.0000000000001545</w:t>
        </w:r>
      </w:hyperlink>
      <w:r>
        <w:rPr>
          <w:rFonts w:ascii="Arial" w:hAnsi="Arial" w:cs="Arial"/>
          <w:sz w:val="22"/>
        </w:rPr>
        <w:t xml:space="preserve"> </w:t>
      </w:r>
    </w:p>
    <w:p w14:paraId="5E413FEE" w14:textId="32129FB2" w:rsidR="00B74DE3" w:rsidRPr="00791942" w:rsidRDefault="00B74DE3" w:rsidP="00B74DE3">
      <w:pPr>
        <w:ind w:left="720" w:hanging="720"/>
        <w:rPr>
          <w:rFonts w:ascii="Arial" w:hAnsi="Arial" w:cs="Arial"/>
          <w:sz w:val="22"/>
          <w:szCs w:val="20"/>
        </w:rPr>
      </w:pPr>
      <w:r w:rsidRPr="00791942">
        <w:rPr>
          <w:rFonts w:ascii="Arial" w:hAnsi="Arial" w:cs="Arial"/>
          <w:sz w:val="22"/>
          <w:szCs w:val="20"/>
        </w:rPr>
        <w:t xml:space="preserve">Pauley, D., Cuijpers, P., Papola, D., Miguel, C., </w:t>
      </w:r>
      <w:r>
        <w:rPr>
          <w:rFonts w:ascii="Arial" w:hAnsi="Arial" w:cs="Arial"/>
          <w:sz w:val="22"/>
          <w:szCs w:val="20"/>
        </w:rPr>
        <w:t>and</w:t>
      </w:r>
      <w:r w:rsidRPr="00791942">
        <w:rPr>
          <w:rFonts w:ascii="Arial" w:hAnsi="Arial" w:cs="Arial"/>
          <w:sz w:val="22"/>
          <w:szCs w:val="20"/>
        </w:rPr>
        <w:t xml:space="preserve"> </w:t>
      </w:r>
      <w:proofErr w:type="spellStart"/>
      <w:r w:rsidRPr="00791942">
        <w:rPr>
          <w:rFonts w:ascii="Arial" w:hAnsi="Arial" w:cs="Arial"/>
          <w:sz w:val="22"/>
          <w:szCs w:val="20"/>
        </w:rPr>
        <w:t>Karyotaki</w:t>
      </w:r>
      <w:proofErr w:type="spellEnd"/>
      <w:r w:rsidRPr="00791942">
        <w:rPr>
          <w:rFonts w:ascii="Arial" w:hAnsi="Arial" w:cs="Arial"/>
          <w:sz w:val="22"/>
          <w:szCs w:val="20"/>
        </w:rPr>
        <w:t xml:space="preserve">, E. (2021). Two decades of digital interventions for anxiety disorders: a systematic review and meta-analysis of treatment effectiveness. </w:t>
      </w:r>
      <w:r w:rsidRPr="00791942">
        <w:rPr>
          <w:rFonts w:ascii="Arial" w:hAnsi="Arial" w:cs="Arial"/>
          <w:i/>
          <w:iCs/>
          <w:sz w:val="22"/>
          <w:szCs w:val="20"/>
        </w:rPr>
        <w:t>Psychological Medicine</w:t>
      </w:r>
      <w:r w:rsidRPr="00791942">
        <w:rPr>
          <w:rFonts w:ascii="Arial" w:hAnsi="Arial" w:cs="Arial"/>
          <w:sz w:val="22"/>
          <w:szCs w:val="20"/>
        </w:rPr>
        <w:t xml:space="preserve">, </w:t>
      </w:r>
      <w:r w:rsidRPr="00791942">
        <w:rPr>
          <w:rFonts w:ascii="Arial" w:hAnsi="Arial" w:cs="Arial"/>
          <w:i/>
          <w:iCs/>
          <w:sz w:val="22"/>
          <w:szCs w:val="20"/>
        </w:rPr>
        <w:t>53</w:t>
      </w:r>
      <w:r w:rsidRPr="00791942">
        <w:rPr>
          <w:rFonts w:ascii="Arial" w:hAnsi="Arial" w:cs="Arial"/>
          <w:sz w:val="22"/>
          <w:szCs w:val="20"/>
        </w:rPr>
        <w:t xml:space="preserve">(2), 1–13. </w:t>
      </w:r>
      <w:hyperlink r:id="rId24" w:history="1">
        <w:r w:rsidRPr="00791942">
          <w:rPr>
            <w:rStyle w:val="Hyperlink"/>
            <w:rFonts w:ascii="Arial" w:hAnsi="Arial" w:cs="Arial"/>
            <w:sz w:val="22"/>
            <w:szCs w:val="20"/>
          </w:rPr>
          <w:t>https://doi.org/10.1017/s0033291721001999</w:t>
        </w:r>
      </w:hyperlink>
      <w:r>
        <w:rPr>
          <w:rFonts w:ascii="Arial" w:hAnsi="Arial" w:cs="Arial"/>
          <w:sz w:val="22"/>
          <w:szCs w:val="20"/>
        </w:rPr>
        <w:t xml:space="preserve"> </w:t>
      </w:r>
    </w:p>
    <w:p w14:paraId="083E875F" w14:textId="77777777" w:rsidR="00B74DE3" w:rsidRPr="00B74DE3" w:rsidRDefault="00B74DE3" w:rsidP="00B74DE3">
      <w:pPr>
        <w:ind w:left="720" w:hanging="720"/>
        <w:rPr>
          <w:rFonts w:ascii="Arial" w:hAnsi="Arial" w:cs="Arial"/>
          <w:sz w:val="22"/>
        </w:rPr>
      </w:pPr>
      <w:r w:rsidRPr="00B74DE3">
        <w:rPr>
          <w:rFonts w:ascii="Arial" w:hAnsi="Arial" w:cs="Arial"/>
          <w:sz w:val="22"/>
        </w:rPr>
        <w:t xml:space="preserve">Peters, M.D.J., Godfrey, C.M., Khalil, H., McInerney, P., Parker, D. and Soares, C.B. (2015) ‘Guidance for conducting systematic scoping reviews’, </w:t>
      </w:r>
      <w:r w:rsidRPr="00B74DE3">
        <w:rPr>
          <w:rFonts w:ascii="Arial" w:hAnsi="Arial" w:cs="Arial"/>
          <w:i/>
          <w:iCs/>
          <w:sz w:val="22"/>
        </w:rPr>
        <w:t>International Journal of Evidence-Based Healthcare</w:t>
      </w:r>
      <w:r w:rsidRPr="00B74DE3">
        <w:rPr>
          <w:rFonts w:ascii="Arial" w:hAnsi="Arial" w:cs="Arial"/>
          <w:sz w:val="22"/>
        </w:rPr>
        <w:t xml:space="preserve">, 13(3), pp. 141–146. Available at: </w:t>
      </w:r>
      <w:hyperlink r:id="rId25" w:history="1">
        <w:r w:rsidRPr="00B74DE3">
          <w:rPr>
            <w:rStyle w:val="Hyperlink"/>
            <w:rFonts w:ascii="Arial" w:hAnsi="Arial" w:cs="Arial"/>
            <w:sz w:val="22"/>
          </w:rPr>
          <w:t>https://pubmed.ncbi.nlm.nih.gov/26134548/</w:t>
        </w:r>
      </w:hyperlink>
    </w:p>
    <w:p w14:paraId="61DC0F4B" w14:textId="77777777" w:rsidR="00B74DE3" w:rsidRPr="00B74DE3" w:rsidRDefault="00B74DE3" w:rsidP="00B74DE3">
      <w:pPr>
        <w:ind w:left="720" w:hanging="720"/>
        <w:rPr>
          <w:rFonts w:ascii="Arial" w:hAnsi="Arial" w:cs="Arial"/>
          <w:sz w:val="22"/>
        </w:rPr>
      </w:pPr>
      <w:r w:rsidRPr="00D63882">
        <w:rPr>
          <w:rFonts w:ascii="Arial" w:hAnsi="Arial" w:cs="Arial"/>
          <w:sz w:val="22"/>
        </w:rPr>
        <w:t xml:space="preserve">Potts, C., Kealy, C., McNulty, J. M., Madrid-Cagigal, A., Wilson, T., Mulvenna, M. D., O’Neill, S., Donohoe, G., </w:t>
      </w:r>
      <w:r w:rsidRPr="00B74DE3">
        <w:rPr>
          <w:rFonts w:ascii="Arial" w:hAnsi="Arial" w:cs="Arial"/>
          <w:sz w:val="22"/>
        </w:rPr>
        <w:t>and</w:t>
      </w:r>
      <w:r w:rsidRPr="00D63882">
        <w:rPr>
          <w:rFonts w:ascii="Arial" w:hAnsi="Arial" w:cs="Arial"/>
          <w:sz w:val="22"/>
        </w:rPr>
        <w:t xml:space="preserve"> Barry, M. M. (2025). Digital Mental Health Interventions for Young people aged 16-25 years: Scoping review. </w:t>
      </w:r>
      <w:r w:rsidRPr="00D63882">
        <w:rPr>
          <w:rFonts w:ascii="Arial" w:hAnsi="Arial" w:cs="Arial"/>
          <w:i/>
          <w:iCs/>
          <w:sz w:val="22"/>
        </w:rPr>
        <w:t>Journal of Medical Internet Research</w:t>
      </w:r>
      <w:r w:rsidRPr="00D63882">
        <w:rPr>
          <w:rFonts w:ascii="Arial" w:hAnsi="Arial" w:cs="Arial"/>
          <w:sz w:val="22"/>
        </w:rPr>
        <w:t xml:space="preserve">, </w:t>
      </w:r>
      <w:r w:rsidRPr="00D63882">
        <w:rPr>
          <w:rFonts w:ascii="Arial" w:hAnsi="Arial" w:cs="Arial"/>
          <w:i/>
          <w:iCs/>
          <w:sz w:val="22"/>
        </w:rPr>
        <w:t>27</w:t>
      </w:r>
      <w:r w:rsidRPr="00D63882">
        <w:rPr>
          <w:rFonts w:ascii="Arial" w:hAnsi="Arial" w:cs="Arial"/>
          <w:sz w:val="22"/>
        </w:rPr>
        <w:t xml:space="preserve">, e72892. </w:t>
      </w:r>
      <w:hyperlink r:id="rId26" w:history="1">
        <w:r w:rsidRPr="00D63882">
          <w:rPr>
            <w:rStyle w:val="Hyperlink"/>
            <w:rFonts w:ascii="Arial" w:hAnsi="Arial" w:cs="Arial"/>
            <w:sz w:val="22"/>
          </w:rPr>
          <w:t>https://doi.org/10.2196/72892</w:t>
        </w:r>
      </w:hyperlink>
    </w:p>
    <w:p w14:paraId="52438A89" w14:textId="182B5ED4" w:rsidR="00B74DE3" w:rsidRPr="00757D22" w:rsidRDefault="00B74DE3" w:rsidP="00B74DE3">
      <w:pPr>
        <w:ind w:left="720" w:hanging="720"/>
        <w:rPr>
          <w:rFonts w:ascii="Arial" w:hAnsi="Arial" w:cs="Arial"/>
          <w:sz w:val="22"/>
          <w:szCs w:val="20"/>
        </w:rPr>
      </w:pPr>
      <w:r w:rsidRPr="00757D22">
        <w:rPr>
          <w:rFonts w:ascii="Arial" w:hAnsi="Arial" w:cs="Arial"/>
          <w:sz w:val="22"/>
          <w:szCs w:val="20"/>
        </w:rPr>
        <w:t xml:space="preserve">Rauschenberg, C., Schick, A., </w:t>
      </w:r>
      <w:proofErr w:type="spellStart"/>
      <w:r w:rsidRPr="00757D22">
        <w:rPr>
          <w:rFonts w:ascii="Arial" w:hAnsi="Arial" w:cs="Arial"/>
          <w:sz w:val="22"/>
          <w:szCs w:val="20"/>
        </w:rPr>
        <w:t>Goetzl</w:t>
      </w:r>
      <w:proofErr w:type="spellEnd"/>
      <w:r w:rsidRPr="00757D22">
        <w:rPr>
          <w:rFonts w:ascii="Arial" w:hAnsi="Arial" w:cs="Arial"/>
          <w:sz w:val="22"/>
          <w:szCs w:val="20"/>
        </w:rPr>
        <w:t xml:space="preserve">, C., Roehr, S., Riedel-Heller, S. G., Koppe, G., Durstewitz, D., Krumm, S., </w:t>
      </w:r>
      <w:r>
        <w:rPr>
          <w:rFonts w:ascii="Arial" w:hAnsi="Arial" w:cs="Arial"/>
          <w:sz w:val="22"/>
          <w:szCs w:val="20"/>
        </w:rPr>
        <w:t>and</w:t>
      </w:r>
      <w:r w:rsidRPr="00757D22">
        <w:rPr>
          <w:rFonts w:ascii="Arial" w:hAnsi="Arial" w:cs="Arial"/>
          <w:sz w:val="22"/>
          <w:szCs w:val="20"/>
        </w:rPr>
        <w:t xml:space="preserve"> </w:t>
      </w:r>
      <w:proofErr w:type="spellStart"/>
      <w:r w:rsidRPr="00757D22">
        <w:rPr>
          <w:rFonts w:ascii="Arial" w:hAnsi="Arial" w:cs="Arial"/>
          <w:sz w:val="22"/>
          <w:szCs w:val="20"/>
        </w:rPr>
        <w:t>Reininghaus</w:t>
      </w:r>
      <w:proofErr w:type="spellEnd"/>
      <w:r w:rsidRPr="00757D22">
        <w:rPr>
          <w:rFonts w:ascii="Arial" w:hAnsi="Arial" w:cs="Arial"/>
          <w:sz w:val="22"/>
          <w:szCs w:val="20"/>
        </w:rPr>
        <w:t xml:space="preserve">, U. (2021). Social isolation, mental health, and use of digital interventions in youth during the COVID-19 pandemic: A nationally representative survey. </w:t>
      </w:r>
      <w:r w:rsidRPr="00757D22">
        <w:rPr>
          <w:rFonts w:ascii="Arial" w:hAnsi="Arial" w:cs="Arial"/>
          <w:i/>
          <w:iCs/>
          <w:sz w:val="22"/>
          <w:szCs w:val="20"/>
        </w:rPr>
        <w:t>European Psychiatry</w:t>
      </w:r>
      <w:r w:rsidRPr="00757D22">
        <w:rPr>
          <w:rFonts w:ascii="Arial" w:hAnsi="Arial" w:cs="Arial"/>
          <w:sz w:val="22"/>
          <w:szCs w:val="20"/>
        </w:rPr>
        <w:t xml:space="preserve">, </w:t>
      </w:r>
      <w:r w:rsidRPr="00757D22">
        <w:rPr>
          <w:rFonts w:ascii="Arial" w:hAnsi="Arial" w:cs="Arial"/>
          <w:i/>
          <w:iCs/>
          <w:sz w:val="22"/>
          <w:szCs w:val="20"/>
        </w:rPr>
        <w:t>64</w:t>
      </w:r>
      <w:r w:rsidRPr="00757D22">
        <w:rPr>
          <w:rFonts w:ascii="Arial" w:hAnsi="Arial" w:cs="Arial"/>
          <w:sz w:val="22"/>
          <w:szCs w:val="20"/>
        </w:rPr>
        <w:t xml:space="preserve">(1), e20. </w:t>
      </w:r>
      <w:hyperlink r:id="rId27" w:history="1">
        <w:r w:rsidRPr="00757D22">
          <w:rPr>
            <w:rStyle w:val="Hyperlink"/>
            <w:rFonts w:ascii="Arial" w:hAnsi="Arial" w:cs="Arial"/>
            <w:sz w:val="22"/>
            <w:szCs w:val="20"/>
          </w:rPr>
          <w:t>https://doi.org/10.1192/j.eurpsy.2021.17</w:t>
        </w:r>
      </w:hyperlink>
      <w:r>
        <w:rPr>
          <w:rFonts w:ascii="Arial" w:hAnsi="Arial" w:cs="Arial"/>
          <w:sz w:val="22"/>
          <w:szCs w:val="20"/>
        </w:rPr>
        <w:t xml:space="preserve"> </w:t>
      </w:r>
    </w:p>
    <w:p w14:paraId="04267EE4" w14:textId="2F181AC1" w:rsidR="00B74DE3" w:rsidRPr="00F00FF5" w:rsidRDefault="00B74DE3" w:rsidP="00B74DE3">
      <w:pPr>
        <w:ind w:left="720" w:hanging="720"/>
        <w:rPr>
          <w:rFonts w:ascii="Arial" w:hAnsi="Arial" w:cs="Arial"/>
          <w:sz w:val="22"/>
          <w:szCs w:val="20"/>
        </w:rPr>
      </w:pPr>
      <w:r w:rsidRPr="00F00FF5">
        <w:rPr>
          <w:rFonts w:ascii="Arial" w:hAnsi="Arial" w:cs="Arial"/>
          <w:sz w:val="22"/>
          <w:szCs w:val="20"/>
        </w:rPr>
        <w:t xml:space="preserve">Sorkin, D. H., Janio, E. A., Eikey, E. V., Schneider, M., Davis, K., Schueller, S. M., Stadnick, N. A., Zheng, K., Neary, M., Safani, D., </w:t>
      </w:r>
      <w:r>
        <w:rPr>
          <w:rFonts w:ascii="Arial" w:hAnsi="Arial" w:cs="Arial"/>
          <w:sz w:val="22"/>
          <w:szCs w:val="20"/>
        </w:rPr>
        <w:t>and</w:t>
      </w:r>
      <w:r w:rsidRPr="00F00FF5">
        <w:rPr>
          <w:rFonts w:ascii="Arial" w:hAnsi="Arial" w:cs="Arial"/>
          <w:sz w:val="22"/>
          <w:szCs w:val="20"/>
        </w:rPr>
        <w:t xml:space="preserve"> </w:t>
      </w:r>
      <w:proofErr w:type="spellStart"/>
      <w:r w:rsidRPr="00F00FF5">
        <w:rPr>
          <w:rFonts w:ascii="Arial" w:hAnsi="Arial" w:cs="Arial"/>
          <w:sz w:val="22"/>
          <w:szCs w:val="20"/>
        </w:rPr>
        <w:t>Mukamel</w:t>
      </w:r>
      <w:proofErr w:type="spellEnd"/>
      <w:r w:rsidRPr="00F00FF5">
        <w:rPr>
          <w:rFonts w:ascii="Arial" w:hAnsi="Arial" w:cs="Arial"/>
          <w:sz w:val="22"/>
          <w:szCs w:val="20"/>
        </w:rPr>
        <w:t xml:space="preserve">, </w:t>
      </w:r>
      <w:proofErr w:type="gramStart"/>
      <w:r w:rsidRPr="00F00FF5">
        <w:rPr>
          <w:rFonts w:ascii="Arial" w:hAnsi="Arial" w:cs="Arial"/>
          <w:sz w:val="22"/>
          <w:szCs w:val="20"/>
        </w:rPr>
        <w:t>D. B</w:t>
      </w:r>
      <w:proofErr w:type="gramEnd"/>
      <w:r w:rsidRPr="00F00FF5">
        <w:rPr>
          <w:rFonts w:ascii="Arial" w:hAnsi="Arial" w:cs="Arial"/>
          <w:sz w:val="22"/>
          <w:szCs w:val="20"/>
        </w:rPr>
        <w:t xml:space="preserve">. (2021). Rise in use of digital mental health tools and technologies in the United States during the COVID-19 Pandemic: survey study. </w:t>
      </w:r>
      <w:r w:rsidRPr="00F00FF5">
        <w:rPr>
          <w:rFonts w:ascii="Arial" w:hAnsi="Arial" w:cs="Arial"/>
          <w:i/>
          <w:iCs/>
          <w:sz w:val="22"/>
          <w:szCs w:val="20"/>
        </w:rPr>
        <w:t>Journal of Medical Internet Research</w:t>
      </w:r>
      <w:r w:rsidRPr="00F00FF5">
        <w:rPr>
          <w:rFonts w:ascii="Arial" w:hAnsi="Arial" w:cs="Arial"/>
          <w:sz w:val="22"/>
          <w:szCs w:val="20"/>
        </w:rPr>
        <w:t xml:space="preserve">, </w:t>
      </w:r>
      <w:r w:rsidRPr="00F00FF5">
        <w:rPr>
          <w:rFonts w:ascii="Arial" w:hAnsi="Arial" w:cs="Arial"/>
          <w:i/>
          <w:iCs/>
          <w:sz w:val="22"/>
          <w:szCs w:val="20"/>
        </w:rPr>
        <w:t>23</w:t>
      </w:r>
      <w:r w:rsidRPr="00F00FF5">
        <w:rPr>
          <w:rFonts w:ascii="Arial" w:hAnsi="Arial" w:cs="Arial"/>
          <w:sz w:val="22"/>
          <w:szCs w:val="20"/>
        </w:rPr>
        <w:t xml:space="preserve">(4), e26994. </w:t>
      </w:r>
      <w:hyperlink r:id="rId28" w:history="1">
        <w:r w:rsidRPr="00F00FF5">
          <w:rPr>
            <w:rStyle w:val="Hyperlink"/>
            <w:rFonts w:ascii="Arial" w:hAnsi="Arial" w:cs="Arial"/>
            <w:sz w:val="22"/>
            <w:szCs w:val="20"/>
          </w:rPr>
          <w:t>https://doi.org/10.2196/26994</w:t>
        </w:r>
      </w:hyperlink>
      <w:r>
        <w:rPr>
          <w:rFonts w:ascii="Arial" w:hAnsi="Arial" w:cs="Arial"/>
          <w:sz w:val="22"/>
          <w:szCs w:val="20"/>
        </w:rPr>
        <w:t xml:space="preserve"> </w:t>
      </w:r>
    </w:p>
    <w:p w14:paraId="53DEB17E" w14:textId="60605A34" w:rsidR="00B74DE3" w:rsidRPr="000E1D1B" w:rsidRDefault="00B74DE3" w:rsidP="00B74DE3">
      <w:pPr>
        <w:ind w:left="720" w:hanging="720"/>
        <w:rPr>
          <w:rFonts w:ascii="Arial" w:hAnsi="Arial" w:cs="Arial"/>
          <w:sz w:val="22"/>
        </w:rPr>
      </w:pPr>
      <w:r w:rsidRPr="000E1D1B">
        <w:rPr>
          <w:rFonts w:ascii="Arial" w:hAnsi="Arial" w:cs="Arial"/>
          <w:sz w:val="22"/>
        </w:rPr>
        <w:t xml:space="preserve">Stark, A. L., </w:t>
      </w:r>
      <w:proofErr w:type="spellStart"/>
      <w:r w:rsidRPr="000E1D1B">
        <w:rPr>
          <w:rFonts w:ascii="Arial" w:hAnsi="Arial" w:cs="Arial"/>
          <w:sz w:val="22"/>
        </w:rPr>
        <w:t>Geukes</w:t>
      </w:r>
      <w:proofErr w:type="spellEnd"/>
      <w:r w:rsidRPr="000E1D1B">
        <w:rPr>
          <w:rFonts w:ascii="Arial" w:hAnsi="Arial" w:cs="Arial"/>
          <w:sz w:val="22"/>
        </w:rPr>
        <w:t xml:space="preserve">, C., </w:t>
      </w:r>
      <w:r>
        <w:rPr>
          <w:rFonts w:ascii="Arial" w:hAnsi="Arial" w:cs="Arial"/>
          <w:sz w:val="22"/>
        </w:rPr>
        <w:t>and</w:t>
      </w:r>
      <w:r w:rsidRPr="000E1D1B">
        <w:rPr>
          <w:rFonts w:ascii="Arial" w:hAnsi="Arial" w:cs="Arial"/>
          <w:sz w:val="22"/>
        </w:rPr>
        <w:t xml:space="preserve"> Dockweiler, C. (2022). Digital Health Promotion and Prevention in Settings: Scoping review. </w:t>
      </w:r>
      <w:r w:rsidRPr="000E1D1B">
        <w:rPr>
          <w:rFonts w:ascii="Arial" w:hAnsi="Arial" w:cs="Arial"/>
          <w:i/>
          <w:iCs/>
          <w:sz w:val="22"/>
        </w:rPr>
        <w:t>Journal of Medical Internet Research</w:t>
      </w:r>
      <w:r w:rsidRPr="000E1D1B">
        <w:rPr>
          <w:rFonts w:ascii="Arial" w:hAnsi="Arial" w:cs="Arial"/>
          <w:sz w:val="22"/>
        </w:rPr>
        <w:t xml:space="preserve">, </w:t>
      </w:r>
      <w:r w:rsidRPr="000E1D1B">
        <w:rPr>
          <w:rFonts w:ascii="Arial" w:hAnsi="Arial" w:cs="Arial"/>
          <w:i/>
          <w:iCs/>
          <w:sz w:val="22"/>
        </w:rPr>
        <w:t>24</w:t>
      </w:r>
      <w:r w:rsidRPr="000E1D1B">
        <w:rPr>
          <w:rFonts w:ascii="Arial" w:hAnsi="Arial" w:cs="Arial"/>
          <w:sz w:val="22"/>
        </w:rPr>
        <w:t xml:space="preserve">(1), e21063. </w:t>
      </w:r>
      <w:hyperlink r:id="rId29" w:history="1">
        <w:r w:rsidRPr="000E1D1B">
          <w:rPr>
            <w:rStyle w:val="Hyperlink"/>
            <w:rFonts w:ascii="Arial" w:hAnsi="Arial" w:cs="Arial"/>
            <w:sz w:val="22"/>
          </w:rPr>
          <w:t>https://doi.org/10.2196/21063</w:t>
        </w:r>
      </w:hyperlink>
      <w:r>
        <w:rPr>
          <w:rFonts w:ascii="Arial" w:hAnsi="Arial" w:cs="Arial"/>
          <w:sz w:val="22"/>
        </w:rPr>
        <w:t xml:space="preserve"> </w:t>
      </w:r>
    </w:p>
    <w:p w14:paraId="214BFF40" w14:textId="7F20D0F9" w:rsidR="00B74DE3" w:rsidRPr="00AF6F43" w:rsidRDefault="00B74DE3" w:rsidP="00B74DE3">
      <w:pPr>
        <w:ind w:left="720" w:hanging="720"/>
        <w:rPr>
          <w:rFonts w:ascii="Arial" w:hAnsi="Arial" w:cs="Arial"/>
          <w:sz w:val="22"/>
          <w:szCs w:val="20"/>
        </w:rPr>
      </w:pPr>
      <w:r w:rsidRPr="00AF6F43">
        <w:rPr>
          <w:rFonts w:ascii="Arial" w:hAnsi="Arial" w:cs="Arial"/>
          <w:sz w:val="22"/>
          <w:szCs w:val="20"/>
        </w:rPr>
        <w:lastRenderedPageBreak/>
        <w:t xml:space="preserve">Wies, B., Landers, C., </w:t>
      </w:r>
      <w:r>
        <w:rPr>
          <w:rFonts w:ascii="Arial" w:hAnsi="Arial" w:cs="Arial"/>
          <w:sz w:val="22"/>
          <w:szCs w:val="20"/>
        </w:rPr>
        <w:t>and</w:t>
      </w:r>
      <w:r w:rsidRPr="00AF6F43">
        <w:rPr>
          <w:rFonts w:ascii="Arial" w:hAnsi="Arial" w:cs="Arial"/>
          <w:sz w:val="22"/>
          <w:szCs w:val="20"/>
        </w:rPr>
        <w:t xml:space="preserve"> Ienca, M. (2021). Digital Mental Health for Young People: A scoping review of ethical promises and challenges. </w:t>
      </w:r>
      <w:r w:rsidRPr="00AF6F43">
        <w:rPr>
          <w:rFonts w:ascii="Arial" w:hAnsi="Arial" w:cs="Arial"/>
          <w:i/>
          <w:iCs/>
          <w:sz w:val="22"/>
          <w:szCs w:val="20"/>
        </w:rPr>
        <w:t>Frontiers in Digital Health</w:t>
      </w:r>
      <w:r w:rsidRPr="00AF6F43">
        <w:rPr>
          <w:rFonts w:ascii="Arial" w:hAnsi="Arial" w:cs="Arial"/>
          <w:sz w:val="22"/>
          <w:szCs w:val="20"/>
        </w:rPr>
        <w:t xml:space="preserve">, </w:t>
      </w:r>
      <w:r w:rsidRPr="00AF6F43">
        <w:rPr>
          <w:rFonts w:ascii="Arial" w:hAnsi="Arial" w:cs="Arial"/>
          <w:i/>
          <w:iCs/>
          <w:sz w:val="22"/>
          <w:szCs w:val="20"/>
        </w:rPr>
        <w:t>3</w:t>
      </w:r>
      <w:r w:rsidRPr="00AF6F43">
        <w:rPr>
          <w:rFonts w:ascii="Arial" w:hAnsi="Arial" w:cs="Arial"/>
          <w:sz w:val="22"/>
          <w:szCs w:val="20"/>
        </w:rPr>
        <w:t xml:space="preserve">, 697072. </w:t>
      </w:r>
      <w:hyperlink r:id="rId30" w:history="1">
        <w:r w:rsidRPr="00AF6F43">
          <w:rPr>
            <w:rStyle w:val="Hyperlink"/>
            <w:rFonts w:ascii="Arial" w:hAnsi="Arial" w:cs="Arial"/>
            <w:sz w:val="22"/>
            <w:szCs w:val="20"/>
          </w:rPr>
          <w:t>https://doi.org/10.3389/fdgth.2021.697072</w:t>
        </w:r>
      </w:hyperlink>
      <w:r>
        <w:rPr>
          <w:rFonts w:ascii="Arial" w:hAnsi="Arial" w:cs="Arial"/>
          <w:sz w:val="22"/>
          <w:szCs w:val="20"/>
        </w:rPr>
        <w:t xml:space="preserve"> </w:t>
      </w:r>
    </w:p>
    <w:p w14:paraId="7B8BF0DF" w14:textId="4B777844" w:rsidR="00B74DE3" w:rsidRPr="00F00FF5" w:rsidRDefault="00B74DE3" w:rsidP="00B74DE3">
      <w:pPr>
        <w:ind w:left="720" w:hanging="720"/>
        <w:rPr>
          <w:rFonts w:ascii="Arial" w:hAnsi="Arial" w:cs="Arial"/>
          <w:sz w:val="22"/>
          <w:szCs w:val="20"/>
        </w:rPr>
      </w:pPr>
      <w:r w:rsidRPr="00F00FF5">
        <w:rPr>
          <w:rFonts w:ascii="Arial" w:hAnsi="Arial" w:cs="Arial"/>
          <w:sz w:val="22"/>
          <w:szCs w:val="20"/>
        </w:rPr>
        <w:t xml:space="preserve">Zhou, X., Edirippulige, S., Bai, X., </w:t>
      </w:r>
      <w:r>
        <w:rPr>
          <w:rFonts w:ascii="Arial" w:hAnsi="Arial" w:cs="Arial"/>
          <w:sz w:val="22"/>
          <w:szCs w:val="20"/>
        </w:rPr>
        <w:t>and</w:t>
      </w:r>
      <w:r w:rsidRPr="00F00FF5">
        <w:rPr>
          <w:rFonts w:ascii="Arial" w:hAnsi="Arial" w:cs="Arial"/>
          <w:sz w:val="22"/>
          <w:szCs w:val="20"/>
        </w:rPr>
        <w:t xml:space="preserve"> </w:t>
      </w:r>
      <w:proofErr w:type="spellStart"/>
      <w:r w:rsidRPr="00F00FF5">
        <w:rPr>
          <w:rFonts w:ascii="Arial" w:hAnsi="Arial" w:cs="Arial"/>
          <w:sz w:val="22"/>
          <w:szCs w:val="20"/>
        </w:rPr>
        <w:t>Bambling</w:t>
      </w:r>
      <w:proofErr w:type="spellEnd"/>
      <w:r w:rsidRPr="00F00FF5">
        <w:rPr>
          <w:rFonts w:ascii="Arial" w:hAnsi="Arial" w:cs="Arial"/>
          <w:sz w:val="22"/>
          <w:szCs w:val="20"/>
        </w:rPr>
        <w:t xml:space="preserve">, M. (2021). Are online mental health interventions for youth effective? A systematic review. </w:t>
      </w:r>
      <w:r w:rsidRPr="00F00FF5">
        <w:rPr>
          <w:rFonts w:ascii="Arial" w:hAnsi="Arial" w:cs="Arial"/>
          <w:i/>
          <w:iCs/>
          <w:sz w:val="22"/>
          <w:szCs w:val="20"/>
        </w:rPr>
        <w:t>Journal of Telemedicine and Telecare</w:t>
      </w:r>
      <w:r w:rsidRPr="00F00FF5">
        <w:rPr>
          <w:rFonts w:ascii="Arial" w:hAnsi="Arial" w:cs="Arial"/>
          <w:sz w:val="22"/>
          <w:szCs w:val="20"/>
        </w:rPr>
        <w:t xml:space="preserve">, </w:t>
      </w:r>
      <w:r w:rsidRPr="00F00FF5">
        <w:rPr>
          <w:rFonts w:ascii="Arial" w:hAnsi="Arial" w:cs="Arial"/>
          <w:i/>
          <w:iCs/>
          <w:sz w:val="22"/>
          <w:szCs w:val="20"/>
        </w:rPr>
        <w:t>27</w:t>
      </w:r>
      <w:r w:rsidRPr="00F00FF5">
        <w:rPr>
          <w:rFonts w:ascii="Arial" w:hAnsi="Arial" w:cs="Arial"/>
          <w:sz w:val="22"/>
          <w:szCs w:val="20"/>
        </w:rPr>
        <w:t xml:space="preserve">(10), 638–666. </w:t>
      </w:r>
      <w:hyperlink r:id="rId31" w:history="1">
        <w:r w:rsidRPr="00F00FF5">
          <w:rPr>
            <w:rStyle w:val="Hyperlink"/>
            <w:rFonts w:ascii="Arial" w:hAnsi="Arial" w:cs="Arial"/>
            <w:sz w:val="22"/>
            <w:szCs w:val="20"/>
          </w:rPr>
          <w:t>https://doi.org/10.1177/1357633x211047285</w:t>
        </w:r>
      </w:hyperlink>
      <w:r>
        <w:rPr>
          <w:rFonts w:ascii="Arial" w:hAnsi="Arial" w:cs="Arial"/>
          <w:sz w:val="22"/>
          <w:szCs w:val="20"/>
        </w:rPr>
        <w:t xml:space="preserve"> </w:t>
      </w:r>
    </w:p>
    <w:p w14:paraId="6E5A8F5D" w14:textId="77777777" w:rsidR="00B74DE3" w:rsidRPr="000E1D1B" w:rsidRDefault="00B74DE3" w:rsidP="00B74DE3">
      <w:pPr>
        <w:ind w:left="720" w:hanging="720"/>
      </w:pPr>
    </w:p>
    <w:p w14:paraId="01A5EF98" w14:textId="77777777" w:rsidR="00B74DE3" w:rsidRPr="00B74DE3" w:rsidRDefault="00B74DE3" w:rsidP="00B74DE3"/>
    <w:sectPr w:rsidR="00B74DE3" w:rsidRPr="00B74DE3">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473AF" w14:textId="77777777" w:rsidR="00F754E4" w:rsidRDefault="00F754E4" w:rsidP="002C2062">
      <w:pPr>
        <w:spacing w:after="0" w:line="240" w:lineRule="auto"/>
      </w:pPr>
      <w:r>
        <w:separator/>
      </w:r>
    </w:p>
  </w:endnote>
  <w:endnote w:type="continuationSeparator" w:id="0">
    <w:p w14:paraId="2C55CD20" w14:textId="77777777" w:rsidR="00F754E4" w:rsidRDefault="00F754E4" w:rsidP="002C2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120852"/>
      <w:docPartObj>
        <w:docPartGallery w:val="Page Numbers (Bottom of Page)"/>
        <w:docPartUnique/>
      </w:docPartObj>
    </w:sdtPr>
    <w:sdtEndPr>
      <w:rPr>
        <w:color w:val="7F7F7F" w:themeColor="background1" w:themeShade="7F"/>
        <w:spacing w:val="60"/>
      </w:rPr>
    </w:sdtEndPr>
    <w:sdtContent>
      <w:p w14:paraId="56BFCE47" w14:textId="3A4038E5" w:rsidR="00765662" w:rsidRDefault="007656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97370E" w14:textId="77777777" w:rsidR="00765662" w:rsidRDefault="00765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4CA10" w14:textId="77777777" w:rsidR="00F754E4" w:rsidRDefault="00F754E4" w:rsidP="002C2062">
      <w:pPr>
        <w:spacing w:after="0" w:line="240" w:lineRule="auto"/>
      </w:pPr>
      <w:r>
        <w:separator/>
      </w:r>
    </w:p>
  </w:footnote>
  <w:footnote w:type="continuationSeparator" w:id="0">
    <w:p w14:paraId="0C249BDE" w14:textId="77777777" w:rsidR="00F754E4" w:rsidRDefault="00F754E4" w:rsidP="002C20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D8E"/>
    <w:multiLevelType w:val="multilevel"/>
    <w:tmpl w:val="5C48C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50189F"/>
    <w:multiLevelType w:val="multilevel"/>
    <w:tmpl w:val="8B5E3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639E4"/>
    <w:multiLevelType w:val="multilevel"/>
    <w:tmpl w:val="6044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0C0F1F"/>
    <w:multiLevelType w:val="multilevel"/>
    <w:tmpl w:val="AFD27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C2182A"/>
    <w:multiLevelType w:val="multilevel"/>
    <w:tmpl w:val="7AF2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501D57"/>
    <w:multiLevelType w:val="multilevel"/>
    <w:tmpl w:val="AB7AF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C06028"/>
    <w:multiLevelType w:val="hybridMultilevel"/>
    <w:tmpl w:val="5A9A5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192968"/>
    <w:multiLevelType w:val="multilevel"/>
    <w:tmpl w:val="6186D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665A43"/>
    <w:multiLevelType w:val="multilevel"/>
    <w:tmpl w:val="2D8814CA"/>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2EC7DB5"/>
    <w:multiLevelType w:val="multilevel"/>
    <w:tmpl w:val="C6D8CC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D228D0"/>
    <w:multiLevelType w:val="multilevel"/>
    <w:tmpl w:val="C7967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D31D3A"/>
    <w:multiLevelType w:val="multilevel"/>
    <w:tmpl w:val="05CCB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9444135">
    <w:abstractNumId w:val="8"/>
  </w:num>
  <w:num w:numId="2" w16cid:durableId="526988876">
    <w:abstractNumId w:val="0"/>
  </w:num>
  <w:num w:numId="3" w16cid:durableId="1942519350">
    <w:abstractNumId w:val="6"/>
  </w:num>
  <w:num w:numId="4" w16cid:durableId="2012487525">
    <w:abstractNumId w:val="11"/>
  </w:num>
  <w:num w:numId="5" w16cid:durableId="954673182">
    <w:abstractNumId w:val="2"/>
  </w:num>
  <w:num w:numId="6" w16cid:durableId="1071543675">
    <w:abstractNumId w:val="9"/>
  </w:num>
  <w:num w:numId="7" w16cid:durableId="347490178">
    <w:abstractNumId w:val="3"/>
  </w:num>
  <w:num w:numId="8" w16cid:durableId="912466445">
    <w:abstractNumId w:val="1"/>
  </w:num>
  <w:num w:numId="9" w16cid:durableId="1133402996">
    <w:abstractNumId w:val="7"/>
  </w:num>
  <w:num w:numId="10" w16cid:durableId="1610091221">
    <w:abstractNumId w:val="5"/>
  </w:num>
  <w:num w:numId="11" w16cid:durableId="1727801520">
    <w:abstractNumId w:val="10"/>
  </w:num>
  <w:num w:numId="12" w16cid:durableId="1687219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9A8"/>
    <w:rsid w:val="000179EB"/>
    <w:rsid w:val="00025F7B"/>
    <w:rsid w:val="00030514"/>
    <w:rsid w:val="00076C4D"/>
    <w:rsid w:val="000859FA"/>
    <w:rsid w:val="000B3065"/>
    <w:rsid w:val="000E1EBA"/>
    <w:rsid w:val="000E27B2"/>
    <w:rsid w:val="000F0E02"/>
    <w:rsid w:val="00110437"/>
    <w:rsid w:val="00121717"/>
    <w:rsid w:val="00133025"/>
    <w:rsid w:val="001816A1"/>
    <w:rsid w:val="00197504"/>
    <w:rsid w:val="001C4186"/>
    <w:rsid w:val="0021005E"/>
    <w:rsid w:val="00245E0E"/>
    <w:rsid w:val="0027367F"/>
    <w:rsid w:val="00274C2F"/>
    <w:rsid w:val="00274EE5"/>
    <w:rsid w:val="00282617"/>
    <w:rsid w:val="002B3687"/>
    <w:rsid w:val="002B52D0"/>
    <w:rsid w:val="002C2062"/>
    <w:rsid w:val="002C427D"/>
    <w:rsid w:val="002D51B2"/>
    <w:rsid w:val="002D6C6F"/>
    <w:rsid w:val="002F64EA"/>
    <w:rsid w:val="003027F7"/>
    <w:rsid w:val="00304E5D"/>
    <w:rsid w:val="0030779C"/>
    <w:rsid w:val="00321500"/>
    <w:rsid w:val="00323D2C"/>
    <w:rsid w:val="00353C23"/>
    <w:rsid w:val="00363814"/>
    <w:rsid w:val="00370D94"/>
    <w:rsid w:val="003748CD"/>
    <w:rsid w:val="003879CA"/>
    <w:rsid w:val="003A2D63"/>
    <w:rsid w:val="003A7838"/>
    <w:rsid w:val="003E2A84"/>
    <w:rsid w:val="003E34A5"/>
    <w:rsid w:val="00401622"/>
    <w:rsid w:val="00432AB8"/>
    <w:rsid w:val="004707FB"/>
    <w:rsid w:val="00493DA8"/>
    <w:rsid w:val="004A7158"/>
    <w:rsid w:val="004E2B3E"/>
    <w:rsid w:val="004E3AC9"/>
    <w:rsid w:val="004F3052"/>
    <w:rsid w:val="00520A36"/>
    <w:rsid w:val="0052253C"/>
    <w:rsid w:val="005232A7"/>
    <w:rsid w:val="00534DF4"/>
    <w:rsid w:val="0054786C"/>
    <w:rsid w:val="005657A9"/>
    <w:rsid w:val="005829A8"/>
    <w:rsid w:val="00587BD8"/>
    <w:rsid w:val="005B4D60"/>
    <w:rsid w:val="005D6F37"/>
    <w:rsid w:val="005F009B"/>
    <w:rsid w:val="00641A9D"/>
    <w:rsid w:val="006B089B"/>
    <w:rsid w:val="006C0490"/>
    <w:rsid w:val="006C0AE7"/>
    <w:rsid w:val="006C57CC"/>
    <w:rsid w:val="006D0DC3"/>
    <w:rsid w:val="006E3D43"/>
    <w:rsid w:val="00741AC5"/>
    <w:rsid w:val="00765662"/>
    <w:rsid w:val="007979D2"/>
    <w:rsid w:val="007A15BF"/>
    <w:rsid w:val="007B5281"/>
    <w:rsid w:val="007B7BF1"/>
    <w:rsid w:val="00815832"/>
    <w:rsid w:val="00833CA1"/>
    <w:rsid w:val="00842DCF"/>
    <w:rsid w:val="008551F8"/>
    <w:rsid w:val="0086212D"/>
    <w:rsid w:val="008A7CE7"/>
    <w:rsid w:val="008D3329"/>
    <w:rsid w:val="008E50B6"/>
    <w:rsid w:val="008E7248"/>
    <w:rsid w:val="008F2CCC"/>
    <w:rsid w:val="008F36A2"/>
    <w:rsid w:val="00903D42"/>
    <w:rsid w:val="00944469"/>
    <w:rsid w:val="00950D40"/>
    <w:rsid w:val="0098476C"/>
    <w:rsid w:val="009A5D0A"/>
    <w:rsid w:val="009B17F7"/>
    <w:rsid w:val="009B771E"/>
    <w:rsid w:val="009C6F6B"/>
    <w:rsid w:val="009D10C7"/>
    <w:rsid w:val="009E2FC8"/>
    <w:rsid w:val="00A0105E"/>
    <w:rsid w:val="00A111AB"/>
    <w:rsid w:val="00A14EFC"/>
    <w:rsid w:val="00A41F5A"/>
    <w:rsid w:val="00A75578"/>
    <w:rsid w:val="00AA31B8"/>
    <w:rsid w:val="00AD47E1"/>
    <w:rsid w:val="00AF2C5E"/>
    <w:rsid w:val="00AF5FEF"/>
    <w:rsid w:val="00B74DE3"/>
    <w:rsid w:val="00B9645E"/>
    <w:rsid w:val="00BA609C"/>
    <w:rsid w:val="00BC7273"/>
    <w:rsid w:val="00C05313"/>
    <w:rsid w:val="00C4190E"/>
    <w:rsid w:val="00C50AF9"/>
    <w:rsid w:val="00C73D21"/>
    <w:rsid w:val="00C80EC8"/>
    <w:rsid w:val="00C9488C"/>
    <w:rsid w:val="00CB68EB"/>
    <w:rsid w:val="00CC7B15"/>
    <w:rsid w:val="00D04D63"/>
    <w:rsid w:val="00D35104"/>
    <w:rsid w:val="00D51F8F"/>
    <w:rsid w:val="00D53B17"/>
    <w:rsid w:val="00D643BC"/>
    <w:rsid w:val="00D701BE"/>
    <w:rsid w:val="00D812EB"/>
    <w:rsid w:val="00D96AB4"/>
    <w:rsid w:val="00DF1558"/>
    <w:rsid w:val="00DF424D"/>
    <w:rsid w:val="00DF6536"/>
    <w:rsid w:val="00DF6B01"/>
    <w:rsid w:val="00E10BE0"/>
    <w:rsid w:val="00E22E1A"/>
    <w:rsid w:val="00E314AD"/>
    <w:rsid w:val="00E431F2"/>
    <w:rsid w:val="00E63966"/>
    <w:rsid w:val="00E90707"/>
    <w:rsid w:val="00EC2662"/>
    <w:rsid w:val="00F07D18"/>
    <w:rsid w:val="00F31775"/>
    <w:rsid w:val="00F54024"/>
    <w:rsid w:val="00F72936"/>
    <w:rsid w:val="00F754E4"/>
    <w:rsid w:val="00F90331"/>
    <w:rsid w:val="00F92008"/>
    <w:rsid w:val="00FA0F37"/>
    <w:rsid w:val="00FA7A10"/>
    <w:rsid w:val="00FB1277"/>
    <w:rsid w:val="00FB661D"/>
    <w:rsid w:val="00FC3FE1"/>
    <w:rsid w:val="00FD1DD2"/>
    <w:rsid w:val="00FE22C7"/>
    <w:rsid w:val="00FE57EE"/>
    <w:rsid w:val="00FF26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61652"/>
  <w15:chartTrackingRefBased/>
  <w15:docId w15:val="{E4C1337E-72A4-43DB-90BA-8212EA591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27D"/>
    <w:pPr>
      <w:spacing w:line="360" w:lineRule="auto"/>
      <w:jc w:val="both"/>
    </w:pPr>
    <w:rPr>
      <w:rFonts w:ascii="Times New Roman" w:hAnsi="Times New Roman"/>
      <w:sz w:val="24"/>
    </w:rPr>
  </w:style>
  <w:style w:type="paragraph" w:styleId="Heading1">
    <w:name w:val="heading 1"/>
    <w:next w:val="Normal"/>
    <w:link w:val="Heading1Char"/>
    <w:autoRedefine/>
    <w:uiPriority w:val="9"/>
    <w:unhideWhenUsed/>
    <w:qFormat/>
    <w:rsid w:val="00F54024"/>
    <w:pPr>
      <w:keepNext/>
      <w:keepLines/>
      <w:spacing w:after="394" w:line="360" w:lineRule="auto"/>
      <w:outlineLvl w:val="0"/>
    </w:pPr>
    <w:rPr>
      <w:rFonts w:ascii="Arial" w:eastAsia="Times New Roman" w:hAnsi="Arial" w:cs="Times New Roman"/>
      <w:b/>
      <w:color w:val="000000"/>
      <w:sz w:val="24"/>
    </w:rPr>
  </w:style>
  <w:style w:type="paragraph" w:styleId="Heading2">
    <w:name w:val="heading 2"/>
    <w:basedOn w:val="Normal"/>
    <w:next w:val="Normal"/>
    <w:link w:val="Heading2Char"/>
    <w:autoRedefine/>
    <w:uiPriority w:val="9"/>
    <w:unhideWhenUsed/>
    <w:qFormat/>
    <w:rsid w:val="00F54024"/>
    <w:pPr>
      <w:keepNext/>
      <w:keepLines/>
      <w:spacing w:before="40" w:after="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autoRedefine/>
    <w:uiPriority w:val="9"/>
    <w:unhideWhenUsed/>
    <w:qFormat/>
    <w:rsid w:val="0030779C"/>
    <w:pPr>
      <w:keepNext/>
      <w:keepLines/>
      <w:spacing w:before="40" w:after="0"/>
      <w:jc w:val="left"/>
      <w:outlineLvl w:val="2"/>
    </w:pPr>
    <w:rPr>
      <w:rFonts w:ascii="Arial" w:eastAsiaTheme="majorEastAsia" w:hAnsi="Arial" w:cstheme="majorBidi"/>
      <w:i/>
      <w:color w:val="000000" w:themeColor="text1"/>
      <w:szCs w:val="24"/>
    </w:rPr>
  </w:style>
  <w:style w:type="paragraph" w:styleId="Heading4">
    <w:name w:val="heading 4"/>
    <w:basedOn w:val="Normal"/>
    <w:next w:val="Normal"/>
    <w:link w:val="Heading4Char"/>
    <w:uiPriority w:val="9"/>
    <w:semiHidden/>
    <w:unhideWhenUsed/>
    <w:qFormat/>
    <w:rsid w:val="005829A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829A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829A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29A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29A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29A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33025"/>
    <w:rPr>
      <w:rFonts w:ascii="Arial" w:eastAsia="Times New Roman" w:hAnsi="Arial" w:cs="Times New Roman"/>
      <w:b/>
      <w:color w:val="000000"/>
      <w:sz w:val="24"/>
    </w:rPr>
  </w:style>
  <w:style w:type="character" w:customStyle="1" w:styleId="Heading2Char">
    <w:name w:val="Heading 2 Char"/>
    <w:basedOn w:val="DefaultParagraphFont"/>
    <w:link w:val="Heading2"/>
    <w:uiPriority w:val="9"/>
    <w:rsid w:val="00F54024"/>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30779C"/>
    <w:rPr>
      <w:rFonts w:ascii="Arial" w:eastAsiaTheme="majorEastAsia" w:hAnsi="Arial" w:cstheme="majorBidi"/>
      <w:i/>
      <w:color w:val="000000" w:themeColor="text1"/>
      <w:sz w:val="24"/>
      <w:szCs w:val="24"/>
    </w:rPr>
  </w:style>
  <w:style w:type="character" w:customStyle="1" w:styleId="Heading4Char">
    <w:name w:val="Heading 4 Char"/>
    <w:basedOn w:val="DefaultParagraphFont"/>
    <w:link w:val="Heading4"/>
    <w:uiPriority w:val="9"/>
    <w:semiHidden/>
    <w:rsid w:val="005829A8"/>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829A8"/>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829A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829A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829A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829A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82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9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9A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9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9A8"/>
    <w:pPr>
      <w:spacing w:before="160"/>
      <w:jc w:val="center"/>
    </w:pPr>
    <w:rPr>
      <w:i/>
      <w:iCs/>
      <w:color w:val="404040" w:themeColor="text1" w:themeTint="BF"/>
    </w:rPr>
  </w:style>
  <w:style w:type="character" w:customStyle="1" w:styleId="QuoteChar">
    <w:name w:val="Quote Char"/>
    <w:basedOn w:val="DefaultParagraphFont"/>
    <w:link w:val="Quote"/>
    <w:uiPriority w:val="29"/>
    <w:rsid w:val="005829A8"/>
    <w:rPr>
      <w:rFonts w:ascii="Times New Roman" w:hAnsi="Times New Roman"/>
      <w:i/>
      <w:iCs/>
      <w:color w:val="404040" w:themeColor="text1" w:themeTint="BF"/>
      <w:sz w:val="24"/>
    </w:rPr>
  </w:style>
  <w:style w:type="paragraph" w:styleId="ListParagraph">
    <w:name w:val="List Paragraph"/>
    <w:basedOn w:val="Normal"/>
    <w:uiPriority w:val="34"/>
    <w:qFormat/>
    <w:rsid w:val="005829A8"/>
    <w:pPr>
      <w:ind w:left="720"/>
      <w:contextualSpacing/>
    </w:pPr>
  </w:style>
  <w:style w:type="character" w:styleId="IntenseEmphasis">
    <w:name w:val="Intense Emphasis"/>
    <w:basedOn w:val="DefaultParagraphFont"/>
    <w:uiPriority w:val="21"/>
    <w:qFormat/>
    <w:rsid w:val="005829A8"/>
    <w:rPr>
      <w:i/>
      <w:iCs/>
      <w:color w:val="0F4761" w:themeColor="accent1" w:themeShade="BF"/>
    </w:rPr>
  </w:style>
  <w:style w:type="paragraph" w:styleId="IntenseQuote">
    <w:name w:val="Intense Quote"/>
    <w:basedOn w:val="Normal"/>
    <w:next w:val="Normal"/>
    <w:link w:val="IntenseQuoteChar"/>
    <w:uiPriority w:val="30"/>
    <w:qFormat/>
    <w:rsid w:val="005829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9A8"/>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5829A8"/>
    <w:rPr>
      <w:b/>
      <w:bCs/>
      <w:smallCaps/>
      <w:color w:val="0F4761" w:themeColor="accent1" w:themeShade="BF"/>
      <w:spacing w:val="5"/>
    </w:rPr>
  </w:style>
  <w:style w:type="character" w:styleId="Hyperlink">
    <w:name w:val="Hyperlink"/>
    <w:basedOn w:val="DefaultParagraphFont"/>
    <w:uiPriority w:val="99"/>
    <w:unhideWhenUsed/>
    <w:rsid w:val="00274C2F"/>
    <w:rPr>
      <w:color w:val="467886" w:themeColor="hyperlink"/>
      <w:u w:val="single"/>
    </w:rPr>
  </w:style>
  <w:style w:type="character" w:styleId="UnresolvedMention">
    <w:name w:val="Unresolved Mention"/>
    <w:basedOn w:val="DefaultParagraphFont"/>
    <w:uiPriority w:val="99"/>
    <w:semiHidden/>
    <w:unhideWhenUsed/>
    <w:rsid w:val="00274C2F"/>
    <w:rPr>
      <w:color w:val="605E5C"/>
      <w:shd w:val="clear" w:color="auto" w:fill="E1DFDD"/>
    </w:rPr>
  </w:style>
  <w:style w:type="table" w:styleId="TableGrid">
    <w:name w:val="Table Grid"/>
    <w:basedOn w:val="TableNormal"/>
    <w:uiPriority w:val="39"/>
    <w:rsid w:val="000F0E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0F0E02"/>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Header">
    <w:name w:val="header"/>
    <w:basedOn w:val="Normal"/>
    <w:link w:val="HeaderChar"/>
    <w:uiPriority w:val="99"/>
    <w:unhideWhenUsed/>
    <w:rsid w:val="002C20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062"/>
    <w:rPr>
      <w:rFonts w:ascii="Times New Roman" w:hAnsi="Times New Roman"/>
      <w:sz w:val="24"/>
    </w:rPr>
  </w:style>
  <w:style w:type="paragraph" w:styleId="Footer">
    <w:name w:val="footer"/>
    <w:basedOn w:val="Normal"/>
    <w:link w:val="FooterChar"/>
    <w:uiPriority w:val="99"/>
    <w:unhideWhenUsed/>
    <w:rsid w:val="002C20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062"/>
    <w:rPr>
      <w:rFonts w:ascii="Times New Roman" w:hAnsi="Times New Roman"/>
      <w:sz w:val="24"/>
    </w:rPr>
  </w:style>
  <w:style w:type="table" w:styleId="GridTable5Dark-Accent2">
    <w:name w:val="Grid Table 5 Dark Accent 2"/>
    <w:basedOn w:val="TableNormal"/>
    <w:uiPriority w:val="50"/>
    <w:rsid w:val="002C20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4">
    <w:name w:val="Grid Table 4 Accent 4"/>
    <w:basedOn w:val="TableNormal"/>
    <w:uiPriority w:val="49"/>
    <w:rsid w:val="002C206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Strong">
    <w:name w:val="Strong"/>
    <w:basedOn w:val="DefaultParagraphFont"/>
    <w:uiPriority w:val="22"/>
    <w:qFormat/>
    <w:rsid w:val="00FE22C7"/>
    <w:rPr>
      <w:b/>
      <w:bCs/>
    </w:rPr>
  </w:style>
  <w:style w:type="paragraph" w:styleId="TOCHeading">
    <w:name w:val="TOC Heading"/>
    <w:basedOn w:val="Heading1"/>
    <w:next w:val="Normal"/>
    <w:uiPriority w:val="39"/>
    <w:unhideWhenUsed/>
    <w:qFormat/>
    <w:rsid w:val="001C4186"/>
    <w:pPr>
      <w:spacing w:before="240" w:after="0" w:line="259" w:lineRule="auto"/>
      <w:outlineLvl w:val="9"/>
    </w:pPr>
    <w:rPr>
      <w:rFonts w:asciiTheme="majorHAnsi" w:eastAsiaTheme="majorEastAsia" w:hAnsiTheme="majorHAnsi" w:cstheme="majorBidi"/>
      <w:b w:val="0"/>
      <w:color w:val="0F4761" w:themeColor="accent1" w:themeShade="BF"/>
      <w:sz w:val="32"/>
      <w:szCs w:val="32"/>
    </w:rPr>
  </w:style>
  <w:style w:type="paragraph" w:styleId="TOC1">
    <w:name w:val="toc 1"/>
    <w:basedOn w:val="Normal"/>
    <w:next w:val="Normal"/>
    <w:autoRedefine/>
    <w:uiPriority w:val="39"/>
    <w:unhideWhenUsed/>
    <w:rsid w:val="001C4186"/>
    <w:pPr>
      <w:spacing w:after="100"/>
    </w:pPr>
  </w:style>
  <w:style w:type="paragraph" w:styleId="TOC2">
    <w:name w:val="toc 2"/>
    <w:basedOn w:val="Normal"/>
    <w:next w:val="Normal"/>
    <w:autoRedefine/>
    <w:uiPriority w:val="39"/>
    <w:unhideWhenUsed/>
    <w:rsid w:val="001C4186"/>
    <w:pPr>
      <w:spacing w:after="100"/>
      <w:ind w:left="240"/>
    </w:pPr>
  </w:style>
  <w:style w:type="paragraph" w:styleId="TOC3">
    <w:name w:val="toc 3"/>
    <w:basedOn w:val="Normal"/>
    <w:next w:val="Normal"/>
    <w:autoRedefine/>
    <w:uiPriority w:val="39"/>
    <w:unhideWhenUsed/>
    <w:rsid w:val="001C418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mental-health/cyp" TargetMode="External"/><Relationship Id="rId18" Type="http://schemas.openxmlformats.org/officeDocument/2006/relationships/hyperlink" Target="https://doi.org/10.1038/s44159-021-00003-1" TargetMode="External"/><Relationship Id="rId26" Type="http://schemas.openxmlformats.org/officeDocument/2006/relationships/hyperlink" Target="https://doi.org/10.2196/72892" TargetMode="External"/><Relationship Id="rId3" Type="http://schemas.openxmlformats.org/officeDocument/2006/relationships/styles" Target="styles.xml"/><Relationship Id="rId21" Type="http://schemas.openxmlformats.org/officeDocument/2006/relationships/hyperlink" Target="https://www.gov.uk/government/calls-for-evidence/mental-health-and-wellbeing-plan-%20discussion-paper-and-call-for-evidence/mental-health-and-wellbeing-plan-discussion-paper"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2196/43542" TargetMode="External"/><Relationship Id="rId17" Type="http://schemas.openxmlformats.org/officeDocument/2006/relationships/hyperlink" Target="https://papers.ssrn.com/sol3/papers.cfm?abstract_id=4936425" TargetMode="External"/><Relationship Id="rId25" Type="http://schemas.openxmlformats.org/officeDocument/2006/relationships/hyperlink" Target="https://pubmed.ncbi.nlm.nih.gov/2613454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mmonslibrary.parliament.uk/research-briefings/cbp-7196" TargetMode="External"/><Relationship Id="rId20" Type="http://schemas.openxmlformats.org/officeDocument/2006/relationships/hyperlink" Target="https://doi.org/10.1002/wps.20938" TargetMode="External"/><Relationship Id="rId29" Type="http://schemas.openxmlformats.org/officeDocument/2006/relationships/hyperlink" Target="https://doi.org/10.2196/210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7434440.2021.2013200" TargetMode="External"/><Relationship Id="rId24" Type="http://schemas.openxmlformats.org/officeDocument/2006/relationships/hyperlink" Target="https://doi.org/10.1017/s0033291721001999"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mhp.2022.200241" TargetMode="External"/><Relationship Id="rId23" Type="http://schemas.openxmlformats.org/officeDocument/2006/relationships/hyperlink" Target="https://doi.org/10.14309/ajg.0000000000001545" TargetMode="External"/><Relationship Id="rId28" Type="http://schemas.openxmlformats.org/officeDocument/2006/relationships/hyperlink" Target="https://doi.org/10.2196/26994" TargetMode="External"/><Relationship Id="rId10" Type="http://schemas.openxmlformats.org/officeDocument/2006/relationships/hyperlink" Target="https://doi.org/10.1080/17434440.2021.2013200" TargetMode="External"/><Relationship Id="rId19" Type="http://schemas.openxmlformats.org/officeDocument/2006/relationships/hyperlink" Target="https://doi.org/10.2196/25847" TargetMode="External"/><Relationship Id="rId31" Type="http://schemas.openxmlformats.org/officeDocument/2006/relationships/hyperlink" Target="https://doi.org/10.1177/1357633x211047285" TargetMode="External"/><Relationship Id="rId4" Type="http://schemas.openxmlformats.org/officeDocument/2006/relationships/settings" Target="settings.xml"/><Relationship Id="rId9" Type="http://schemas.openxmlformats.org/officeDocument/2006/relationships/hyperlink" Target="https://doi.org/10.2196/24387" TargetMode="External"/><Relationship Id="rId14" Type="http://schemas.openxmlformats.org/officeDocument/2006/relationships/hyperlink" Target="https://pubmed.ncbi.nlm.nih.gov/27943285/" TargetMode="External"/><Relationship Id="rId22" Type="http://schemas.openxmlformats.org/officeDocument/2006/relationships/hyperlink" Target="https://doi.org/10.1176/appi.focus.25023021" TargetMode="External"/><Relationship Id="rId27" Type="http://schemas.openxmlformats.org/officeDocument/2006/relationships/hyperlink" Target="https://doi.org/10.1192/j.eurpsy.2021.17" TargetMode="External"/><Relationship Id="rId30" Type="http://schemas.openxmlformats.org/officeDocument/2006/relationships/hyperlink" Target="https://doi.org/10.3389/fdgth.2021.697072" TargetMode="External"/><Relationship Id="rId8" Type="http://schemas.openxmlformats.org/officeDocument/2006/relationships/hyperlink" Target="https://doi.org/10.2139/ssrn.5253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13BB1-5753-43ED-A394-D72477B5F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4939</Words>
  <Characters>29314</Characters>
  <Application>Microsoft Office Word</Application>
  <DocSecurity>0</DocSecurity>
  <Lines>738</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misbah shams</cp:lastModifiedBy>
  <cp:revision>5</cp:revision>
  <dcterms:created xsi:type="dcterms:W3CDTF">2025-11-10T21:14:00Z</dcterms:created>
  <dcterms:modified xsi:type="dcterms:W3CDTF">2025-11-15T21:45:00Z</dcterms:modified>
</cp:coreProperties>
</file>