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81E224" w14:textId="77777777" w:rsidR="00DA6B76" w:rsidRDefault="00DA6B76"/>
    <w:p w14:paraId="08CD7372" w14:textId="77777777" w:rsidR="00C85EFB" w:rsidRDefault="00962D41">
      <w:pPr>
        <w:rPr>
          <w:rFonts w:asciiTheme="minorBidi" w:hAnsiTheme="minorBidi"/>
          <w:b/>
          <w:bCs/>
          <w:sz w:val="24"/>
          <w:szCs w:val="24"/>
        </w:rPr>
      </w:pPr>
      <w:r>
        <w:rPr>
          <w:rFonts w:asciiTheme="minorBidi" w:hAnsiTheme="minorBidi"/>
          <w:b/>
          <w:bCs/>
          <w:noProof/>
          <w:sz w:val="24"/>
          <w:szCs w:val="24"/>
        </w:rPr>
        <w:drawing>
          <wp:inline distT="0" distB="0" distL="0" distR="0" wp14:anchorId="5AADC045" wp14:editId="56B5F327">
            <wp:extent cx="3162300" cy="1043940"/>
            <wp:effectExtent l="0" t="0" r="0" b="3810"/>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2300" cy="1043940"/>
                    </a:xfrm>
                    <a:prstGeom prst="rect">
                      <a:avLst/>
                    </a:prstGeom>
                    <a:noFill/>
                    <a:ln>
                      <a:noFill/>
                    </a:ln>
                  </pic:spPr>
                </pic:pic>
              </a:graphicData>
            </a:graphic>
          </wp:inline>
        </w:drawing>
      </w:r>
    </w:p>
    <w:p w14:paraId="4CD29343" w14:textId="77777777" w:rsidR="00C85EFB" w:rsidRDefault="00C85EFB">
      <w:pPr>
        <w:rPr>
          <w:rFonts w:asciiTheme="minorBidi" w:hAnsiTheme="minorBidi"/>
          <w:b/>
          <w:bCs/>
          <w:sz w:val="24"/>
          <w:szCs w:val="24"/>
        </w:rPr>
      </w:pPr>
    </w:p>
    <w:p w14:paraId="456849AE" w14:textId="77777777" w:rsidR="00C85EFB" w:rsidRDefault="00C85EFB">
      <w:pPr>
        <w:rPr>
          <w:rFonts w:asciiTheme="minorBidi" w:hAnsiTheme="minorBidi"/>
          <w:b/>
          <w:bCs/>
          <w:sz w:val="24"/>
          <w:szCs w:val="24"/>
        </w:rPr>
      </w:pPr>
    </w:p>
    <w:p w14:paraId="4CDF77F8" w14:textId="77777777" w:rsidR="00C85EFB" w:rsidRDefault="00C85EFB">
      <w:pPr>
        <w:rPr>
          <w:rFonts w:asciiTheme="minorBidi" w:hAnsiTheme="minorBidi"/>
          <w:b/>
          <w:bCs/>
          <w:sz w:val="24"/>
          <w:szCs w:val="24"/>
        </w:rPr>
      </w:pPr>
    </w:p>
    <w:p w14:paraId="340A442E" w14:textId="77777777" w:rsidR="00C85EFB" w:rsidRPr="005F3BB2" w:rsidRDefault="00C85EFB">
      <w:pPr>
        <w:rPr>
          <w:rFonts w:ascii="Arial" w:hAnsi="Arial" w:cs="Arial"/>
        </w:rPr>
      </w:pPr>
      <w:proofErr w:type="spellStart"/>
      <w:r w:rsidRPr="005F3BB2">
        <w:rPr>
          <w:rFonts w:ascii="Arial" w:hAnsi="Arial" w:cs="Arial"/>
          <w:b/>
          <w:bCs/>
        </w:rPr>
        <w:t>Programme</w:t>
      </w:r>
      <w:proofErr w:type="spellEnd"/>
      <w:r w:rsidRPr="005F3BB2">
        <w:rPr>
          <w:rFonts w:ascii="Arial" w:hAnsi="Arial" w:cs="Arial"/>
        </w:rPr>
        <w:t>: BA (Hons) Leadership and management skills for the workplace</w:t>
      </w:r>
    </w:p>
    <w:p w14:paraId="08E65F72" w14:textId="77777777" w:rsidR="00C85EFB" w:rsidRPr="005F3BB2" w:rsidRDefault="00C85EFB">
      <w:pPr>
        <w:rPr>
          <w:rFonts w:ascii="Arial" w:hAnsi="Arial" w:cs="Arial"/>
        </w:rPr>
      </w:pPr>
      <w:r w:rsidRPr="005F3BB2">
        <w:rPr>
          <w:rFonts w:ascii="Arial" w:hAnsi="Arial" w:cs="Arial"/>
          <w:b/>
          <w:bCs/>
        </w:rPr>
        <w:t>Module</w:t>
      </w:r>
      <w:r w:rsidRPr="005F3BB2">
        <w:rPr>
          <w:rFonts w:ascii="Arial" w:hAnsi="Arial" w:cs="Arial"/>
        </w:rPr>
        <w:t xml:space="preserve"> Code</w:t>
      </w:r>
      <w:r w:rsidR="006C06BA" w:rsidRPr="005F3BB2">
        <w:rPr>
          <w:rFonts w:ascii="Arial" w:hAnsi="Arial" w:cs="Arial"/>
        </w:rPr>
        <w:t>: BMSW5103</w:t>
      </w:r>
    </w:p>
    <w:p w14:paraId="08E85DE0" w14:textId="77777777" w:rsidR="00C85EFB" w:rsidRPr="005F3BB2" w:rsidRDefault="00C85EFB">
      <w:pPr>
        <w:rPr>
          <w:rFonts w:ascii="Arial" w:hAnsi="Arial" w:cs="Arial"/>
        </w:rPr>
      </w:pPr>
      <w:r w:rsidRPr="005F3BB2">
        <w:rPr>
          <w:rFonts w:ascii="Arial" w:hAnsi="Arial" w:cs="Arial"/>
          <w:b/>
          <w:bCs/>
        </w:rPr>
        <w:t>Module</w:t>
      </w:r>
      <w:r w:rsidR="006C06BA" w:rsidRPr="005F3BB2">
        <w:rPr>
          <w:rFonts w:ascii="Arial" w:hAnsi="Arial" w:cs="Arial"/>
        </w:rPr>
        <w:t>: Understanding and Engaging in the customer experience</w:t>
      </w:r>
    </w:p>
    <w:p w14:paraId="55661C76" w14:textId="764CBF26" w:rsidR="00C85EFB" w:rsidRPr="005F3BB2" w:rsidRDefault="00C85EFB">
      <w:pPr>
        <w:rPr>
          <w:rFonts w:ascii="Arial" w:hAnsi="Arial" w:cs="Arial"/>
        </w:rPr>
      </w:pPr>
      <w:r w:rsidRPr="005F3BB2">
        <w:rPr>
          <w:rFonts w:ascii="Arial" w:hAnsi="Arial" w:cs="Arial"/>
          <w:b/>
          <w:bCs/>
        </w:rPr>
        <w:t>Lecturer</w:t>
      </w:r>
      <w:r w:rsidRPr="005F3BB2">
        <w:rPr>
          <w:rFonts w:ascii="Arial" w:hAnsi="Arial" w:cs="Arial"/>
        </w:rPr>
        <w:t xml:space="preserve">: </w:t>
      </w:r>
      <w:proofErr w:type="spellStart"/>
      <w:r w:rsidR="005F3BB2" w:rsidRPr="005F3BB2">
        <w:rPr>
          <w:rFonts w:ascii="Arial" w:hAnsi="Arial" w:cs="Arial"/>
        </w:rPr>
        <w:t>Nandish</w:t>
      </w:r>
      <w:proofErr w:type="spellEnd"/>
      <w:r w:rsidR="005F3BB2" w:rsidRPr="005F3BB2">
        <w:rPr>
          <w:rFonts w:ascii="Arial" w:hAnsi="Arial" w:cs="Arial"/>
        </w:rPr>
        <w:t xml:space="preserve"> Patel</w:t>
      </w:r>
    </w:p>
    <w:p w14:paraId="794E15E7" w14:textId="77777777" w:rsidR="005F3BB2" w:rsidRPr="005F3BB2" w:rsidRDefault="005F3BB2" w:rsidP="005F3BB2">
      <w:pPr>
        <w:rPr>
          <w:rFonts w:ascii="Arial" w:hAnsi="Arial" w:cs="Arial"/>
          <w:b/>
          <w:bCs/>
        </w:rPr>
      </w:pPr>
      <w:r w:rsidRPr="005F3BB2">
        <w:rPr>
          <w:rFonts w:ascii="Arial" w:hAnsi="Arial" w:cs="Arial"/>
          <w:b/>
          <w:bCs/>
        </w:rPr>
        <w:t xml:space="preserve">Student name: </w:t>
      </w:r>
      <w:r w:rsidRPr="005F3BB2">
        <w:rPr>
          <w:rFonts w:ascii="Arial" w:hAnsi="Arial" w:cs="Arial"/>
        </w:rPr>
        <w:t>Cristina Alexandra Niculescu</w:t>
      </w:r>
      <w:r w:rsidRPr="005F3BB2">
        <w:rPr>
          <w:rFonts w:ascii="Arial" w:hAnsi="Arial" w:cs="Arial"/>
          <w:b/>
          <w:bCs/>
        </w:rPr>
        <w:t xml:space="preserve"> </w:t>
      </w:r>
    </w:p>
    <w:p w14:paraId="43AB3DEC" w14:textId="77777777" w:rsidR="005F3BB2" w:rsidRPr="005F3BB2" w:rsidRDefault="005F3BB2" w:rsidP="005F3BB2">
      <w:pPr>
        <w:rPr>
          <w:rFonts w:ascii="Arial" w:hAnsi="Arial" w:cs="Arial"/>
        </w:rPr>
      </w:pPr>
      <w:r w:rsidRPr="005F3BB2">
        <w:rPr>
          <w:rFonts w:ascii="Arial" w:hAnsi="Arial" w:cs="Arial"/>
          <w:b/>
          <w:bCs/>
        </w:rPr>
        <w:t xml:space="preserve">Student id: </w:t>
      </w:r>
      <w:r w:rsidRPr="005F3BB2">
        <w:rPr>
          <w:rFonts w:ascii="Arial" w:hAnsi="Arial" w:cs="Arial"/>
        </w:rPr>
        <w:t>1916777</w:t>
      </w:r>
    </w:p>
    <w:p w14:paraId="527807B7" w14:textId="77777777" w:rsidR="00C85EFB" w:rsidRPr="005F3BB2" w:rsidRDefault="00C85EFB">
      <w:pPr>
        <w:rPr>
          <w:rFonts w:ascii="Arial" w:hAnsi="Arial" w:cs="Arial"/>
        </w:rPr>
      </w:pPr>
    </w:p>
    <w:p w14:paraId="61CCE865" w14:textId="77777777" w:rsidR="00C85EFB" w:rsidRPr="005F3BB2" w:rsidRDefault="00C85EFB" w:rsidP="00C85EFB">
      <w:pPr>
        <w:spacing w:line="360" w:lineRule="auto"/>
        <w:jc w:val="both"/>
        <w:rPr>
          <w:rFonts w:ascii="Arial" w:hAnsi="Arial" w:cs="Arial"/>
          <w:b/>
          <w:bCs/>
        </w:rPr>
      </w:pPr>
    </w:p>
    <w:p w14:paraId="0CFC60A2" w14:textId="77777777" w:rsidR="00C85EFB" w:rsidRPr="005F3BB2" w:rsidRDefault="00C85EFB" w:rsidP="006C06BA">
      <w:pPr>
        <w:spacing w:line="360" w:lineRule="auto"/>
        <w:jc w:val="both"/>
        <w:rPr>
          <w:rFonts w:ascii="Arial" w:hAnsi="Arial" w:cs="Arial"/>
        </w:rPr>
      </w:pPr>
      <w:r w:rsidRPr="005F3BB2">
        <w:rPr>
          <w:rFonts w:ascii="Arial" w:hAnsi="Arial" w:cs="Arial"/>
          <w:b/>
          <w:bCs/>
        </w:rPr>
        <w:t>Assignment Title:</w:t>
      </w:r>
      <w:r w:rsidR="006C06BA" w:rsidRPr="005F3BB2">
        <w:rPr>
          <w:rFonts w:ascii="Arial" w:hAnsi="Arial" w:cs="Arial"/>
        </w:rPr>
        <w:t xml:space="preserve"> </w:t>
      </w:r>
      <w:proofErr w:type="spellStart"/>
      <w:r w:rsidR="006C06BA" w:rsidRPr="005F3BB2">
        <w:rPr>
          <w:rFonts w:ascii="Arial" w:hAnsi="Arial" w:cs="Arial"/>
        </w:rPr>
        <w:t>Organisation’s</w:t>
      </w:r>
      <w:proofErr w:type="spellEnd"/>
      <w:r w:rsidR="006C06BA" w:rsidRPr="005F3BB2">
        <w:rPr>
          <w:rFonts w:ascii="Arial" w:hAnsi="Arial" w:cs="Arial"/>
        </w:rPr>
        <w:t xml:space="preserve"> quality systems and customer relationship management</w:t>
      </w:r>
    </w:p>
    <w:p w14:paraId="4913D695" w14:textId="77777777" w:rsidR="00C85EFB" w:rsidRPr="005F3BB2" w:rsidRDefault="00C85EFB">
      <w:pPr>
        <w:rPr>
          <w:rFonts w:ascii="Arial" w:hAnsi="Arial" w:cs="Arial"/>
        </w:rPr>
      </w:pPr>
    </w:p>
    <w:p w14:paraId="191BE0A8" w14:textId="77777777" w:rsidR="00C85EFB" w:rsidRPr="005F3BB2" w:rsidRDefault="00C85EFB">
      <w:pPr>
        <w:rPr>
          <w:rFonts w:ascii="Arial" w:hAnsi="Arial" w:cs="Arial"/>
        </w:rPr>
      </w:pPr>
      <w:r w:rsidRPr="005F3BB2">
        <w:rPr>
          <w:rFonts w:ascii="Arial" w:hAnsi="Arial" w:cs="Arial"/>
        </w:rPr>
        <w:t xml:space="preserve">Selected Organization: Wagamama </w:t>
      </w:r>
    </w:p>
    <w:p w14:paraId="5D864E4B" w14:textId="77777777" w:rsidR="00C85EFB" w:rsidRPr="005F3BB2" w:rsidRDefault="00C85EFB">
      <w:pPr>
        <w:rPr>
          <w:rFonts w:ascii="Arial" w:hAnsi="Arial" w:cs="Arial"/>
        </w:rPr>
      </w:pPr>
    </w:p>
    <w:p w14:paraId="0476751B" w14:textId="6B36B85D" w:rsidR="00C85EFB" w:rsidRPr="005F3BB2" w:rsidRDefault="00C85EFB">
      <w:pPr>
        <w:rPr>
          <w:rFonts w:ascii="Arial" w:hAnsi="Arial" w:cs="Arial"/>
        </w:rPr>
      </w:pPr>
    </w:p>
    <w:p w14:paraId="4F7748D3" w14:textId="77777777" w:rsidR="001F21A6" w:rsidRPr="005F3BB2" w:rsidRDefault="001F21A6">
      <w:pPr>
        <w:rPr>
          <w:rFonts w:ascii="Arial" w:hAnsi="Arial" w:cs="Arial"/>
        </w:rPr>
      </w:pPr>
    </w:p>
    <w:p w14:paraId="2E31B373" w14:textId="77777777" w:rsidR="00C85EFB" w:rsidRPr="005F3BB2" w:rsidRDefault="00C85EFB">
      <w:pPr>
        <w:rPr>
          <w:rFonts w:ascii="Arial" w:hAnsi="Arial" w:cs="Arial"/>
        </w:rPr>
      </w:pPr>
    </w:p>
    <w:p w14:paraId="43BE12BA" w14:textId="77777777" w:rsidR="00C85EFB" w:rsidRPr="005F3BB2" w:rsidRDefault="00C85EFB">
      <w:pPr>
        <w:rPr>
          <w:rFonts w:ascii="Arial" w:hAnsi="Arial" w:cs="Arial"/>
        </w:rPr>
      </w:pPr>
    </w:p>
    <w:p w14:paraId="6DE13C24" w14:textId="77777777" w:rsidR="00C85EFB" w:rsidRPr="005F3BB2" w:rsidRDefault="00C85EFB">
      <w:pPr>
        <w:rPr>
          <w:rFonts w:ascii="Arial" w:hAnsi="Arial" w:cs="Arial"/>
        </w:rPr>
      </w:pPr>
    </w:p>
    <w:p w14:paraId="74CD115C" w14:textId="77777777" w:rsidR="00C85EFB" w:rsidRPr="005F3BB2" w:rsidRDefault="00962D41" w:rsidP="00962D41">
      <w:pPr>
        <w:jc w:val="center"/>
        <w:rPr>
          <w:rFonts w:ascii="Arial" w:hAnsi="Arial" w:cs="Arial"/>
          <w:b/>
          <w:bCs/>
        </w:rPr>
      </w:pPr>
      <w:r w:rsidRPr="005F3BB2">
        <w:rPr>
          <w:rFonts w:ascii="Arial" w:hAnsi="Arial" w:cs="Arial"/>
          <w:b/>
          <w:bCs/>
        </w:rPr>
        <w:t>Supplementary Task</w:t>
      </w:r>
    </w:p>
    <w:p w14:paraId="7A1FDFFE" w14:textId="77777777" w:rsidR="00962D41" w:rsidRPr="005F3BB2" w:rsidRDefault="00962D41">
      <w:pPr>
        <w:rPr>
          <w:rFonts w:ascii="Arial" w:hAnsi="Arial" w:cs="Arial"/>
        </w:rPr>
      </w:pPr>
    </w:p>
    <w:p w14:paraId="33E110EE" w14:textId="77777777" w:rsidR="00486362" w:rsidRPr="005F3BB2" w:rsidRDefault="006E443A" w:rsidP="006E443A">
      <w:pPr>
        <w:spacing w:line="360" w:lineRule="auto"/>
        <w:rPr>
          <w:rFonts w:ascii="Arial" w:hAnsi="Arial" w:cs="Arial"/>
        </w:rPr>
      </w:pPr>
      <w:r w:rsidRPr="005F3BB2">
        <w:rPr>
          <w:rFonts w:ascii="Arial" w:hAnsi="Arial" w:cs="Arial"/>
        </w:rPr>
        <w:t>Purpose of this study is</w:t>
      </w:r>
      <w:r w:rsidR="00962D41" w:rsidRPr="005F3BB2">
        <w:rPr>
          <w:rFonts w:ascii="Arial" w:hAnsi="Arial" w:cs="Arial"/>
        </w:rPr>
        <w:t xml:space="preserve"> to provide the insight on the quality system at workplace and customer experience about case study organization. Important challeng</w:t>
      </w:r>
      <w:r w:rsidR="007267FC" w:rsidRPr="005F3BB2">
        <w:rPr>
          <w:rFonts w:ascii="Arial" w:hAnsi="Arial" w:cs="Arial"/>
        </w:rPr>
        <w:t>es and benefits will be extract</w:t>
      </w:r>
      <w:r w:rsidR="00962D41" w:rsidRPr="005F3BB2">
        <w:rPr>
          <w:rFonts w:ascii="Arial" w:hAnsi="Arial" w:cs="Arial"/>
        </w:rPr>
        <w:t xml:space="preserve">ed from the critical evaluation of customer experience and quality processes. </w:t>
      </w:r>
    </w:p>
    <w:p w14:paraId="5C534576" w14:textId="77777777" w:rsidR="00F20A18" w:rsidRPr="005F3BB2" w:rsidRDefault="0041372C" w:rsidP="006E443A">
      <w:pPr>
        <w:spacing w:line="360" w:lineRule="auto"/>
        <w:jc w:val="both"/>
        <w:rPr>
          <w:rFonts w:ascii="Arial" w:hAnsi="Arial" w:cs="Arial"/>
        </w:rPr>
      </w:pPr>
      <w:r w:rsidRPr="005F3BB2">
        <w:rPr>
          <w:rFonts w:ascii="Arial" w:hAnsi="Arial" w:cs="Arial"/>
        </w:rPr>
        <w:t>In this report, chosen organization is “Wagamama”.</w:t>
      </w:r>
      <w:r w:rsidR="006E443A" w:rsidRPr="005F3BB2">
        <w:rPr>
          <w:rFonts w:ascii="Arial" w:hAnsi="Arial" w:cs="Arial"/>
        </w:rPr>
        <w:t xml:space="preserve"> I selected this organization because of my work experience</w:t>
      </w:r>
      <w:r w:rsidR="00F20A18" w:rsidRPr="005F3BB2">
        <w:rPr>
          <w:rFonts w:ascii="Arial" w:hAnsi="Arial" w:cs="Arial"/>
        </w:rPr>
        <w:t xml:space="preserve"> of </w:t>
      </w:r>
      <w:r w:rsidR="006E443A" w:rsidRPr="005F3BB2">
        <w:rPr>
          <w:rFonts w:ascii="Arial" w:hAnsi="Arial" w:cs="Arial"/>
        </w:rPr>
        <w:t>more than three years</w:t>
      </w:r>
      <w:r w:rsidR="00F20A18" w:rsidRPr="005F3BB2">
        <w:rPr>
          <w:rFonts w:ascii="Arial" w:hAnsi="Arial" w:cs="Arial"/>
        </w:rPr>
        <w:t xml:space="preserve"> in </w:t>
      </w:r>
      <w:r w:rsidR="006E443A" w:rsidRPr="005F3BB2">
        <w:rPr>
          <w:rFonts w:ascii="Arial" w:hAnsi="Arial" w:cs="Arial"/>
        </w:rPr>
        <w:t>this multinational food chain</w:t>
      </w:r>
      <w:r w:rsidR="00F20A18" w:rsidRPr="005F3BB2">
        <w:rPr>
          <w:rFonts w:ascii="Arial" w:hAnsi="Arial" w:cs="Arial"/>
        </w:rPr>
        <w:t>. In last three years, I worked on different positions and my current po</w:t>
      </w:r>
      <w:r w:rsidR="004F4EAA" w:rsidRPr="005F3BB2">
        <w:rPr>
          <w:rFonts w:ascii="Arial" w:hAnsi="Arial" w:cs="Arial"/>
        </w:rPr>
        <w:t>sition is junior branch manager and my responsibilities include training of new recruitments and customer management. Due to my practical experience and updated knowledge about the quality management and customer satisfaction</w:t>
      </w:r>
      <w:r w:rsidR="001501EE" w:rsidRPr="005F3BB2">
        <w:rPr>
          <w:rFonts w:ascii="Arial" w:hAnsi="Arial" w:cs="Arial"/>
        </w:rPr>
        <w:t xml:space="preserve"> policy of Wagamama. Since after its inception, Wagamama has grown enormously and considered as one the leading restaurant chain in UK</w:t>
      </w:r>
      <w:r w:rsidR="007267FC" w:rsidRPr="005F3BB2">
        <w:rPr>
          <w:rFonts w:ascii="Arial" w:hAnsi="Arial" w:cs="Arial"/>
        </w:rPr>
        <w:t xml:space="preserve"> (Lock, 2021)</w:t>
      </w:r>
      <w:r w:rsidR="001501EE" w:rsidRPr="005F3BB2">
        <w:rPr>
          <w:rFonts w:ascii="Arial" w:hAnsi="Arial" w:cs="Arial"/>
        </w:rPr>
        <w:t>.</w:t>
      </w:r>
      <w:r w:rsidR="006E443A" w:rsidRPr="005F3BB2">
        <w:rPr>
          <w:rFonts w:ascii="Arial" w:hAnsi="Arial" w:cs="Arial"/>
        </w:rPr>
        <w:t xml:space="preserve"> </w:t>
      </w:r>
    </w:p>
    <w:p w14:paraId="019CB941" w14:textId="77777777" w:rsidR="005B26A5" w:rsidRPr="005F3BB2" w:rsidRDefault="006E443A" w:rsidP="006E443A">
      <w:pPr>
        <w:spacing w:line="360" w:lineRule="auto"/>
        <w:jc w:val="both"/>
        <w:rPr>
          <w:rFonts w:ascii="Arial" w:hAnsi="Arial" w:cs="Arial"/>
        </w:rPr>
      </w:pPr>
      <w:r w:rsidRPr="005F3BB2">
        <w:rPr>
          <w:rFonts w:ascii="Arial" w:hAnsi="Arial" w:cs="Arial"/>
        </w:rPr>
        <w:t>Although in last two years, in restaurant serving was not available for most of the time but all strategies are customer centric which are manag</w:t>
      </w:r>
      <w:r w:rsidR="00E16A66" w:rsidRPr="005F3BB2">
        <w:rPr>
          <w:rFonts w:ascii="Arial" w:hAnsi="Arial" w:cs="Arial"/>
        </w:rPr>
        <w:t>ed by strong quality management policies</w:t>
      </w:r>
      <w:r w:rsidRPr="005F3BB2">
        <w:rPr>
          <w:rFonts w:ascii="Arial" w:hAnsi="Arial" w:cs="Arial"/>
        </w:rPr>
        <w:t>. D</w:t>
      </w:r>
      <w:r w:rsidR="005B26A5" w:rsidRPr="005F3BB2">
        <w:rPr>
          <w:rFonts w:ascii="Arial" w:hAnsi="Arial" w:cs="Arial"/>
        </w:rPr>
        <w:t>uring pandemic there was shift in the expectations of customers</w:t>
      </w:r>
      <w:r w:rsidRPr="005F3BB2">
        <w:rPr>
          <w:rFonts w:ascii="Arial" w:hAnsi="Arial" w:cs="Arial"/>
        </w:rPr>
        <w:t xml:space="preserve"> towards food delivery</w:t>
      </w:r>
      <w:r w:rsidR="005B26A5" w:rsidRPr="005F3BB2">
        <w:rPr>
          <w:rFonts w:ascii="Arial" w:hAnsi="Arial" w:cs="Arial"/>
        </w:rPr>
        <w:t>. As a result, Wagamama also changed the policy</w:t>
      </w:r>
      <w:r w:rsidRPr="005F3BB2">
        <w:rPr>
          <w:rFonts w:ascii="Arial" w:hAnsi="Arial" w:cs="Arial"/>
        </w:rPr>
        <w:t xml:space="preserve"> for the safety of customers</w:t>
      </w:r>
      <w:r w:rsidR="005B26A5" w:rsidRPr="005F3BB2">
        <w:rPr>
          <w:rFonts w:ascii="Arial" w:hAnsi="Arial" w:cs="Arial"/>
        </w:rPr>
        <w:t xml:space="preserve"> without compromising the quality standards</w:t>
      </w:r>
      <w:r w:rsidR="00C727B9" w:rsidRPr="005F3BB2">
        <w:rPr>
          <w:rFonts w:ascii="Arial" w:hAnsi="Arial" w:cs="Arial"/>
        </w:rPr>
        <w:t xml:space="preserve"> (Wagamama, 2021)</w:t>
      </w:r>
      <w:r w:rsidR="005B26A5" w:rsidRPr="005F3BB2">
        <w:rPr>
          <w:rFonts w:ascii="Arial" w:hAnsi="Arial" w:cs="Arial"/>
        </w:rPr>
        <w:t xml:space="preserve">. It has become essential for the company to refine the customer experience to get the competitive advantage. </w:t>
      </w:r>
    </w:p>
    <w:p w14:paraId="747BAFFA" w14:textId="4A30C11D" w:rsidR="00962D41" w:rsidRPr="005F3BB2" w:rsidRDefault="00F731A8" w:rsidP="006E443A">
      <w:pPr>
        <w:spacing w:line="360" w:lineRule="auto"/>
        <w:jc w:val="both"/>
        <w:rPr>
          <w:rFonts w:ascii="Arial" w:hAnsi="Arial" w:cs="Arial"/>
        </w:rPr>
      </w:pPr>
      <w:r w:rsidRPr="005F3BB2">
        <w:rPr>
          <w:rFonts w:ascii="Arial" w:hAnsi="Arial" w:cs="Arial"/>
        </w:rPr>
        <w:t>In this report, important CRM models and theories will be discussed in relation to case study Wagamama. Im</w:t>
      </w:r>
      <w:r w:rsidR="009C700C" w:rsidRPr="005F3BB2">
        <w:rPr>
          <w:rFonts w:ascii="Arial" w:hAnsi="Arial" w:cs="Arial"/>
        </w:rPr>
        <w:t xml:space="preserve">portant models that </w:t>
      </w:r>
      <w:r w:rsidR="005F3BB2" w:rsidRPr="005F3BB2">
        <w:rPr>
          <w:rFonts w:ascii="Arial" w:hAnsi="Arial" w:cs="Arial"/>
        </w:rPr>
        <w:t>will</w:t>
      </w:r>
      <w:r w:rsidR="009C700C" w:rsidRPr="005F3BB2">
        <w:rPr>
          <w:rFonts w:ascii="Arial" w:hAnsi="Arial" w:cs="Arial"/>
        </w:rPr>
        <w:t xml:space="preserve"> be useful in this evaluation are </w:t>
      </w:r>
      <w:proofErr w:type="spellStart"/>
      <w:r w:rsidR="009C700C" w:rsidRPr="005F3BB2">
        <w:rPr>
          <w:rFonts w:ascii="Arial" w:hAnsi="Arial" w:cs="Arial"/>
        </w:rPr>
        <w:t>Buttle’s</w:t>
      </w:r>
      <w:proofErr w:type="spellEnd"/>
      <w:r w:rsidR="009C700C" w:rsidRPr="005F3BB2">
        <w:rPr>
          <w:rFonts w:ascii="Arial" w:hAnsi="Arial" w:cs="Arial"/>
        </w:rPr>
        <w:t xml:space="preserve"> CRM value chain model, IDIC CRM model, Payne and Frow’s five step model </w:t>
      </w:r>
      <w:proofErr w:type="spellStart"/>
      <w:r w:rsidR="009C700C" w:rsidRPr="005F3BB2">
        <w:rPr>
          <w:rFonts w:ascii="Arial" w:hAnsi="Arial" w:cs="Arial"/>
        </w:rPr>
        <w:t>etc</w:t>
      </w:r>
      <w:proofErr w:type="spellEnd"/>
      <w:r w:rsidR="000F4A8B" w:rsidRPr="005F3BB2">
        <w:rPr>
          <w:rFonts w:ascii="Arial" w:hAnsi="Arial" w:cs="Arial"/>
        </w:rPr>
        <w:t xml:space="preserve"> (Debnath, 2016)</w:t>
      </w:r>
      <w:r w:rsidR="009C700C" w:rsidRPr="005F3BB2">
        <w:rPr>
          <w:rFonts w:ascii="Arial" w:hAnsi="Arial" w:cs="Arial"/>
        </w:rPr>
        <w:t>. CRM behavioral theory is important to cover the different perspective of customer relationship management. Other theories and models are human relations theory, System management theory, contingency management theory, quality management system</w:t>
      </w:r>
      <w:r w:rsidR="002B1C34" w:rsidRPr="005F3BB2">
        <w:rPr>
          <w:rFonts w:ascii="Arial" w:hAnsi="Arial" w:cs="Arial"/>
        </w:rPr>
        <w:t xml:space="preserve"> (</w:t>
      </w:r>
      <w:proofErr w:type="spellStart"/>
      <w:r w:rsidR="002B1C34" w:rsidRPr="005F3BB2">
        <w:rPr>
          <w:rFonts w:ascii="Arial" w:hAnsi="Arial" w:cs="Arial"/>
        </w:rPr>
        <w:t>Lagrosen</w:t>
      </w:r>
      <w:proofErr w:type="spellEnd"/>
      <w:r w:rsidR="002B1C34" w:rsidRPr="005F3BB2">
        <w:rPr>
          <w:rFonts w:ascii="Arial" w:hAnsi="Arial" w:cs="Arial"/>
        </w:rPr>
        <w:t xml:space="preserve"> and </w:t>
      </w:r>
      <w:proofErr w:type="spellStart"/>
      <w:r w:rsidR="002B1C34" w:rsidRPr="005F3BB2">
        <w:rPr>
          <w:rFonts w:ascii="Arial" w:hAnsi="Arial" w:cs="Arial"/>
        </w:rPr>
        <w:t>Lagrosen</w:t>
      </w:r>
      <w:proofErr w:type="spellEnd"/>
      <w:r w:rsidR="002B1C34" w:rsidRPr="005F3BB2">
        <w:rPr>
          <w:rFonts w:ascii="Arial" w:hAnsi="Arial" w:cs="Arial"/>
        </w:rPr>
        <w:t>, 2003)</w:t>
      </w:r>
      <w:r w:rsidR="00486362" w:rsidRPr="005F3BB2">
        <w:rPr>
          <w:rFonts w:ascii="Arial" w:hAnsi="Arial" w:cs="Arial"/>
        </w:rPr>
        <w:t xml:space="preserve"> and quality evaluation model which will also help in making suitable recommendations. </w:t>
      </w:r>
      <w:r w:rsidR="009C700C" w:rsidRPr="005F3BB2">
        <w:rPr>
          <w:rFonts w:ascii="Arial" w:hAnsi="Arial" w:cs="Arial"/>
        </w:rPr>
        <w:t xml:space="preserve">  </w:t>
      </w:r>
    </w:p>
    <w:p w14:paraId="481B00F5" w14:textId="77777777" w:rsidR="007267FC" w:rsidRPr="005F3BB2" w:rsidRDefault="007267FC" w:rsidP="007267FC">
      <w:pPr>
        <w:rPr>
          <w:rFonts w:ascii="Arial" w:hAnsi="Arial" w:cs="Arial"/>
          <w:b/>
        </w:rPr>
      </w:pPr>
      <w:r w:rsidRPr="005F3BB2">
        <w:rPr>
          <w:rFonts w:ascii="Arial" w:hAnsi="Arial" w:cs="Arial"/>
          <w:b/>
        </w:rPr>
        <w:t>References</w:t>
      </w:r>
    </w:p>
    <w:p w14:paraId="4F00950A" w14:textId="77777777" w:rsidR="000F4A8B" w:rsidRPr="005F3BB2" w:rsidRDefault="000F4A8B" w:rsidP="007267FC">
      <w:pPr>
        <w:rPr>
          <w:rFonts w:ascii="Arial" w:hAnsi="Arial" w:cs="Arial"/>
          <w:bCs/>
        </w:rPr>
      </w:pPr>
      <w:r w:rsidRPr="005F3BB2">
        <w:rPr>
          <w:rFonts w:ascii="Arial" w:hAnsi="Arial" w:cs="Arial"/>
          <w:bCs/>
        </w:rPr>
        <w:t xml:space="preserve">Debnath, R. (2016). </w:t>
      </w:r>
      <w:r w:rsidRPr="005F3BB2">
        <w:rPr>
          <w:rFonts w:ascii="Arial" w:hAnsi="Arial" w:cs="Arial"/>
          <w:bCs/>
          <w:i/>
          <w:iCs/>
        </w:rPr>
        <w:t>Customer relationship management theories, Theories playing vital role in the new era of research</w:t>
      </w:r>
      <w:r w:rsidRPr="005F3BB2">
        <w:rPr>
          <w:rFonts w:ascii="Arial" w:hAnsi="Arial" w:cs="Arial"/>
          <w:bCs/>
        </w:rPr>
        <w:t xml:space="preserve">. Available at: </w:t>
      </w:r>
      <w:hyperlink r:id="rId8" w:history="1">
        <w:r w:rsidRPr="005F3BB2">
          <w:rPr>
            <w:rStyle w:val="Hyperlink"/>
            <w:rFonts w:ascii="Arial" w:hAnsi="Arial" w:cs="Arial"/>
            <w:bCs/>
          </w:rPr>
          <w:t>https://www.researchgate.net/publication/311909734_Customer_relationship_management_theories_Theories_playing_vital_role_in_the_new_era_of_research</w:t>
        </w:r>
      </w:hyperlink>
      <w:r w:rsidRPr="005F3BB2">
        <w:rPr>
          <w:rFonts w:ascii="Arial" w:hAnsi="Arial" w:cs="Arial"/>
          <w:bCs/>
        </w:rPr>
        <w:t xml:space="preserve"> [Accessed: 18/07/21]. </w:t>
      </w:r>
    </w:p>
    <w:p w14:paraId="646278E5" w14:textId="77777777" w:rsidR="002B1C34" w:rsidRPr="005F3BB2" w:rsidRDefault="002B1C34" w:rsidP="007267FC">
      <w:pPr>
        <w:rPr>
          <w:rFonts w:ascii="Arial" w:hAnsi="Arial" w:cs="Arial"/>
          <w:bCs/>
        </w:rPr>
      </w:pPr>
      <w:r w:rsidRPr="005F3BB2">
        <w:rPr>
          <w:rFonts w:ascii="Arial" w:hAnsi="Arial" w:cs="Arial"/>
          <w:bCs/>
          <w:lang w:val="nb-NO"/>
        </w:rPr>
        <w:t xml:space="preserve">Lagrosen, S., and Lagrosen, Y. (2003). </w:t>
      </w:r>
      <w:r w:rsidRPr="005F3BB2">
        <w:rPr>
          <w:rFonts w:ascii="Arial" w:hAnsi="Arial" w:cs="Arial"/>
          <w:bCs/>
          <w:i/>
          <w:iCs/>
        </w:rPr>
        <w:t>Quality configuration: a contingency approach to quality management.</w:t>
      </w:r>
      <w:r w:rsidRPr="005F3BB2">
        <w:rPr>
          <w:rFonts w:ascii="Arial" w:hAnsi="Arial" w:cs="Arial"/>
          <w:bCs/>
        </w:rPr>
        <w:t xml:space="preserve"> International Journal of quality and reliability management. 20, 759-773. Available at: </w:t>
      </w:r>
      <w:hyperlink r:id="rId9" w:history="1">
        <w:r w:rsidRPr="005F3BB2">
          <w:rPr>
            <w:rStyle w:val="Hyperlink"/>
            <w:rFonts w:ascii="Arial" w:hAnsi="Arial" w:cs="Arial"/>
            <w:bCs/>
          </w:rPr>
          <w:t>https://www.researchgate.net/publication/241284722_Quality_configurationsa_contingency_approach_to_quality_management</w:t>
        </w:r>
      </w:hyperlink>
      <w:r w:rsidRPr="005F3BB2">
        <w:rPr>
          <w:rFonts w:ascii="Arial" w:hAnsi="Arial" w:cs="Arial"/>
          <w:bCs/>
        </w:rPr>
        <w:t xml:space="preserve"> [Accessed: 18/07/21]. </w:t>
      </w:r>
    </w:p>
    <w:p w14:paraId="30C4E859" w14:textId="77777777" w:rsidR="007267FC" w:rsidRPr="005F3BB2" w:rsidRDefault="007267FC" w:rsidP="007267FC">
      <w:pPr>
        <w:rPr>
          <w:rFonts w:ascii="Arial" w:hAnsi="Arial" w:cs="Arial"/>
          <w:bCs/>
        </w:rPr>
      </w:pPr>
      <w:r w:rsidRPr="005F3BB2">
        <w:rPr>
          <w:rFonts w:ascii="Arial" w:hAnsi="Arial" w:cs="Arial"/>
          <w:bCs/>
        </w:rPr>
        <w:t xml:space="preserve">Lock, S. (25 March 2021). </w:t>
      </w:r>
      <w:r w:rsidRPr="005F3BB2">
        <w:rPr>
          <w:rFonts w:ascii="Arial" w:hAnsi="Arial" w:cs="Arial"/>
          <w:bCs/>
          <w:i/>
          <w:iCs/>
        </w:rPr>
        <w:t>Wagamama restaurant numbers in the United Kingdom (UK) 2014-2021</w:t>
      </w:r>
      <w:r w:rsidRPr="005F3BB2">
        <w:rPr>
          <w:rFonts w:ascii="Arial" w:hAnsi="Arial" w:cs="Arial"/>
          <w:bCs/>
        </w:rPr>
        <w:t xml:space="preserve">. Statista. Available at: </w:t>
      </w:r>
      <w:hyperlink r:id="rId10" w:history="1">
        <w:r w:rsidRPr="005F3BB2">
          <w:rPr>
            <w:rStyle w:val="Hyperlink"/>
            <w:rFonts w:ascii="Arial" w:hAnsi="Arial" w:cs="Arial"/>
            <w:bCs/>
          </w:rPr>
          <w:t>https://www.statista.com/statistics/712128/wagamama-uk-restaurant-numbers-united-kingdom-uk/</w:t>
        </w:r>
      </w:hyperlink>
      <w:r w:rsidRPr="005F3BB2">
        <w:rPr>
          <w:rFonts w:ascii="Arial" w:hAnsi="Arial" w:cs="Arial"/>
          <w:bCs/>
        </w:rPr>
        <w:t xml:space="preserve"> [Accessed: 17/07/21]. </w:t>
      </w:r>
    </w:p>
    <w:p w14:paraId="0D125B2D" w14:textId="77777777" w:rsidR="007267FC" w:rsidRPr="005F3BB2" w:rsidRDefault="00C727B9" w:rsidP="007267FC">
      <w:pPr>
        <w:rPr>
          <w:rFonts w:ascii="Arial" w:hAnsi="Arial" w:cs="Arial"/>
          <w:bCs/>
        </w:rPr>
      </w:pPr>
      <w:r w:rsidRPr="005F3BB2">
        <w:rPr>
          <w:rFonts w:ascii="Arial" w:hAnsi="Arial" w:cs="Arial"/>
          <w:bCs/>
        </w:rPr>
        <w:t xml:space="preserve">Wagamama (2021). </w:t>
      </w:r>
      <w:r w:rsidRPr="005F3BB2">
        <w:rPr>
          <w:rFonts w:ascii="Arial" w:hAnsi="Arial" w:cs="Arial"/>
          <w:bCs/>
          <w:i/>
          <w:iCs/>
        </w:rPr>
        <w:t>About Wagamama</w:t>
      </w:r>
      <w:r w:rsidRPr="005F3BB2">
        <w:rPr>
          <w:rFonts w:ascii="Arial" w:hAnsi="Arial" w:cs="Arial"/>
          <w:bCs/>
        </w:rPr>
        <w:t xml:space="preserve">. Available at: </w:t>
      </w:r>
      <w:hyperlink r:id="rId11" w:history="1">
        <w:r w:rsidRPr="005F3BB2">
          <w:rPr>
            <w:rStyle w:val="Hyperlink"/>
            <w:rFonts w:ascii="Arial" w:hAnsi="Arial" w:cs="Arial"/>
            <w:bCs/>
          </w:rPr>
          <w:t>https://www.wagamama.com/about-us</w:t>
        </w:r>
      </w:hyperlink>
      <w:r w:rsidRPr="005F3BB2">
        <w:rPr>
          <w:rFonts w:ascii="Arial" w:hAnsi="Arial" w:cs="Arial"/>
          <w:bCs/>
        </w:rPr>
        <w:t xml:space="preserve"> [Accessed: 18/07/21]. </w:t>
      </w:r>
    </w:p>
    <w:p w14:paraId="144093B5" w14:textId="77777777" w:rsidR="00C727B9" w:rsidRPr="007267FC" w:rsidRDefault="00C727B9" w:rsidP="007267FC">
      <w:pPr>
        <w:rPr>
          <w:rFonts w:asciiTheme="minorBidi" w:hAnsiTheme="minorBidi"/>
          <w:bCs/>
        </w:rPr>
      </w:pPr>
    </w:p>
    <w:p w14:paraId="0C6F4FBD" w14:textId="77777777" w:rsidR="004F115D" w:rsidRDefault="004F115D" w:rsidP="004F115D">
      <w:pPr>
        <w:jc w:val="both"/>
        <w:rPr>
          <w:sz w:val="24"/>
          <w:szCs w:val="24"/>
        </w:rPr>
      </w:pPr>
    </w:p>
    <w:p w14:paraId="2552B5FE" w14:textId="77777777" w:rsidR="00962D41" w:rsidRDefault="00962D41" w:rsidP="004F115D">
      <w:pPr>
        <w:jc w:val="both"/>
        <w:rPr>
          <w:sz w:val="24"/>
          <w:szCs w:val="24"/>
        </w:rPr>
      </w:pPr>
    </w:p>
    <w:p w14:paraId="711C8AD1" w14:textId="77777777" w:rsidR="00962D41" w:rsidRPr="00962D41" w:rsidRDefault="00962D41" w:rsidP="004F115D">
      <w:pPr>
        <w:jc w:val="both"/>
        <w:rPr>
          <w:sz w:val="24"/>
          <w:szCs w:val="24"/>
        </w:rPr>
      </w:pPr>
    </w:p>
    <w:p w14:paraId="6F0660F2" w14:textId="77777777" w:rsidR="00962D41" w:rsidRDefault="00962D41" w:rsidP="004F115D">
      <w:pPr>
        <w:jc w:val="both"/>
        <w:rPr>
          <w:sz w:val="32"/>
        </w:rPr>
      </w:pPr>
    </w:p>
    <w:p w14:paraId="62C208D7" w14:textId="77777777" w:rsidR="00962D41" w:rsidRDefault="00962D41" w:rsidP="004F115D">
      <w:pPr>
        <w:jc w:val="both"/>
        <w:rPr>
          <w:sz w:val="32"/>
        </w:rPr>
      </w:pPr>
    </w:p>
    <w:p w14:paraId="48DA13B8" w14:textId="77777777" w:rsidR="00962D41" w:rsidRDefault="00962D41" w:rsidP="004F115D">
      <w:pPr>
        <w:jc w:val="both"/>
        <w:rPr>
          <w:sz w:val="32"/>
        </w:rPr>
      </w:pPr>
    </w:p>
    <w:p w14:paraId="71335E18" w14:textId="77777777" w:rsidR="00962D41" w:rsidRDefault="00962D41" w:rsidP="004F115D">
      <w:pPr>
        <w:jc w:val="both"/>
        <w:rPr>
          <w:sz w:val="32"/>
        </w:rPr>
      </w:pPr>
    </w:p>
    <w:sectPr w:rsidR="00962D4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EB316" w14:textId="77777777" w:rsidR="00EA6AC5" w:rsidRDefault="00EA6AC5" w:rsidP="00C85EFB">
      <w:pPr>
        <w:spacing w:after="0" w:line="240" w:lineRule="auto"/>
      </w:pPr>
      <w:r>
        <w:separator/>
      </w:r>
    </w:p>
  </w:endnote>
  <w:endnote w:type="continuationSeparator" w:id="0">
    <w:p w14:paraId="2629A880" w14:textId="77777777" w:rsidR="00EA6AC5" w:rsidRDefault="00EA6AC5" w:rsidP="00C85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260968" w14:textId="77777777" w:rsidR="00C85EFB" w:rsidRDefault="00C85EFB" w:rsidP="00C85EFB">
    <w:pPr>
      <w:pStyle w:val="Footer"/>
    </w:pPr>
  </w:p>
  <w:p w14:paraId="59438364" w14:textId="77777777" w:rsidR="00C85EFB" w:rsidRDefault="00C85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6FF2D7" w14:textId="77777777" w:rsidR="00EA6AC5" w:rsidRDefault="00EA6AC5" w:rsidP="00C85EFB">
      <w:pPr>
        <w:spacing w:after="0" w:line="240" w:lineRule="auto"/>
      </w:pPr>
      <w:r>
        <w:separator/>
      </w:r>
    </w:p>
  </w:footnote>
  <w:footnote w:type="continuationSeparator" w:id="0">
    <w:p w14:paraId="65F81E4E" w14:textId="77777777" w:rsidR="00EA6AC5" w:rsidRDefault="00EA6AC5" w:rsidP="00C85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85EFB"/>
    <w:rsid w:val="000F4A8B"/>
    <w:rsid w:val="001501EE"/>
    <w:rsid w:val="001621CC"/>
    <w:rsid w:val="0017751B"/>
    <w:rsid w:val="001A2732"/>
    <w:rsid w:val="001F21A6"/>
    <w:rsid w:val="0029314E"/>
    <w:rsid w:val="002B1C34"/>
    <w:rsid w:val="0041372C"/>
    <w:rsid w:val="00486362"/>
    <w:rsid w:val="00496C3E"/>
    <w:rsid w:val="004F115D"/>
    <w:rsid w:val="004F4EAA"/>
    <w:rsid w:val="005A654B"/>
    <w:rsid w:val="005B26A5"/>
    <w:rsid w:val="005F3BB2"/>
    <w:rsid w:val="006011F6"/>
    <w:rsid w:val="00625574"/>
    <w:rsid w:val="006C06BA"/>
    <w:rsid w:val="006E443A"/>
    <w:rsid w:val="007214AA"/>
    <w:rsid w:val="007267FC"/>
    <w:rsid w:val="00875CEC"/>
    <w:rsid w:val="008949A5"/>
    <w:rsid w:val="00962D41"/>
    <w:rsid w:val="009C700C"/>
    <w:rsid w:val="00AE0236"/>
    <w:rsid w:val="00C54C75"/>
    <w:rsid w:val="00C727B9"/>
    <w:rsid w:val="00C85EFB"/>
    <w:rsid w:val="00DA6B76"/>
    <w:rsid w:val="00E16A66"/>
    <w:rsid w:val="00EA6AC5"/>
    <w:rsid w:val="00ED4BE7"/>
    <w:rsid w:val="00F132BA"/>
    <w:rsid w:val="00F20A18"/>
    <w:rsid w:val="00F731A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E0414"/>
  <w15:docId w15:val="{C2BA8336-C18D-9A44-9244-B8AEB34FF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5E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EFB"/>
  </w:style>
  <w:style w:type="paragraph" w:styleId="Footer">
    <w:name w:val="footer"/>
    <w:basedOn w:val="Normal"/>
    <w:link w:val="FooterChar"/>
    <w:uiPriority w:val="99"/>
    <w:unhideWhenUsed/>
    <w:rsid w:val="00C85E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EFB"/>
  </w:style>
  <w:style w:type="paragraph" w:styleId="BalloonText">
    <w:name w:val="Balloon Text"/>
    <w:basedOn w:val="Normal"/>
    <w:link w:val="BalloonTextChar"/>
    <w:uiPriority w:val="99"/>
    <w:semiHidden/>
    <w:unhideWhenUsed/>
    <w:rsid w:val="00C85E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EFB"/>
    <w:rPr>
      <w:rFonts w:ascii="Tahoma" w:hAnsi="Tahoma" w:cs="Tahoma"/>
      <w:sz w:val="16"/>
      <w:szCs w:val="16"/>
    </w:rPr>
  </w:style>
  <w:style w:type="paragraph" w:styleId="ListParagraph">
    <w:name w:val="List Paragraph"/>
    <w:basedOn w:val="Normal"/>
    <w:uiPriority w:val="34"/>
    <w:qFormat/>
    <w:rsid w:val="004F115D"/>
    <w:pPr>
      <w:spacing w:after="0" w:line="360" w:lineRule="auto"/>
      <w:ind w:left="720"/>
      <w:contextualSpacing/>
    </w:pPr>
    <w:rPr>
      <w:rFonts w:ascii="Times New Roman" w:hAnsi="Times New Roman"/>
      <w:sz w:val="24"/>
      <w:lang w:val="en-GB"/>
    </w:rPr>
  </w:style>
  <w:style w:type="character" w:styleId="Hyperlink">
    <w:name w:val="Hyperlink"/>
    <w:basedOn w:val="DefaultParagraphFont"/>
    <w:uiPriority w:val="99"/>
    <w:unhideWhenUsed/>
    <w:rsid w:val="007267F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1909734_Customer_relationship_management_theories_Theories_playing_vital_role_in_the_new_era_of_resear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gamama.com/about-us" TargetMode="External"/><Relationship Id="rId5" Type="http://schemas.openxmlformats.org/officeDocument/2006/relationships/footnotes" Target="footnotes.xml"/><Relationship Id="rId10" Type="http://schemas.openxmlformats.org/officeDocument/2006/relationships/hyperlink" Target="https://www.statista.com/statistics/712128/wagamama-uk-restaurant-numbers-united-kingdom-uk/" TargetMode="External"/><Relationship Id="rId4" Type="http://schemas.openxmlformats.org/officeDocument/2006/relationships/webSettings" Target="webSettings.xml"/><Relationship Id="rId9" Type="http://schemas.openxmlformats.org/officeDocument/2006/relationships/hyperlink" Target="https://www.researchgate.net/publication/241284722_Quality_configurationsa_contingency_approach_to_quality_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83</TotalTime>
  <Pages>3</Pages>
  <Words>578</Words>
  <Characters>3300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Liana</dc:creator>
  <cp:lastModifiedBy>Cristina Alexandra Niculescu (1916777)</cp:lastModifiedBy>
  <cp:revision>10</cp:revision>
  <dcterms:created xsi:type="dcterms:W3CDTF">2021-07-17T11:32:00Z</dcterms:created>
  <dcterms:modified xsi:type="dcterms:W3CDTF">2021-07-21T22:26:00Z</dcterms:modified>
</cp:coreProperties>
</file>