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B67B79"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0C2E3AE3" wp14:editId="6495D089">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EE27385"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31334E2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0C2E3AE3"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3EE27385"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31334E20"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626DF457" wp14:editId="2F43AAAA">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FE4586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6216780"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626DF457"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3FE4586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6216780"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9ABCFD0"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51F6F54D" wp14:editId="0A2D77FF">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9B5DC54" w14:textId="77777777" w:rsidR="00530E16" w:rsidRDefault="004468F8">
                            <w:pPr>
                              <w:spacing w:after="0" w:line="240" w:lineRule="auto"/>
                              <w:textDirection w:val="btLr"/>
                            </w:pPr>
                            <w:r>
                              <w:rPr>
                                <w:rFonts w:ascii="Play" w:eastAsia="Play" w:hAnsi="Play" w:cs="Play"/>
                                <w:color w:val="262626"/>
                                <w:sz w:val="72"/>
                              </w:rPr>
                              <w:t>Individual Report</w:t>
                            </w:r>
                          </w:p>
                          <w:p w14:paraId="10D25E28" w14:textId="77777777" w:rsidR="00530E16" w:rsidRDefault="004468F8">
                            <w:pPr>
                              <w:spacing w:before="120" w:line="277" w:lineRule="auto"/>
                              <w:textDirection w:val="btLr"/>
                            </w:pPr>
                            <w:r>
                              <w:rPr>
                                <w:color w:val="404040"/>
                                <w:sz w:val="36"/>
                              </w:rPr>
                              <w:t>Module Name: Digital Skills and Research Methods</w:t>
                            </w:r>
                          </w:p>
                          <w:p w14:paraId="7172DDA0" w14:textId="77777777" w:rsidR="00530E16" w:rsidRDefault="004468F8">
                            <w:pPr>
                              <w:spacing w:before="120" w:line="277" w:lineRule="auto"/>
                              <w:textDirection w:val="btLr"/>
                            </w:pPr>
                            <w:r>
                              <w:rPr>
                                <w:color w:val="404040"/>
                                <w:sz w:val="36"/>
                              </w:rPr>
                              <w:t>Module Code: LCHS 4007</w:t>
                            </w:r>
                          </w:p>
                          <w:p w14:paraId="5EAD2CB3" w14:textId="0BC18970" w:rsidR="00530E16" w:rsidRDefault="004468F8">
                            <w:pPr>
                              <w:spacing w:before="120" w:line="277" w:lineRule="auto"/>
                              <w:textDirection w:val="btLr"/>
                            </w:pPr>
                            <w:r>
                              <w:rPr>
                                <w:color w:val="404040"/>
                                <w:sz w:val="36"/>
                              </w:rPr>
                              <w:t xml:space="preserve">Student name: </w:t>
                            </w:r>
                            <w:r w:rsidR="007E47ED">
                              <w:rPr>
                                <w:color w:val="404040"/>
                                <w:sz w:val="36"/>
                              </w:rPr>
                              <w:t>CHRISTIAN LOCKETT</w:t>
                            </w:r>
                          </w:p>
                          <w:p w14:paraId="3498A652" w14:textId="2CA45EB8" w:rsidR="00530E16" w:rsidRDefault="004468F8">
                            <w:pPr>
                              <w:spacing w:before="120" w:line="277" w:lineRule="auto"/>
                              <w:textDirection w:val="btLr"/>
                            </w:pPr>
                            <w:r>
                              <w:rPr>
                                <w:color w:val="404040"/>
                                <w:sz w:val="36"/>
                              </w:rPr>
                              <w:t>Student ID:</w:t>
                            </w:r>
                            <w:r w:rsidR="007E47ED">
                              <w:rPr>
                                <w:color w:val="404040"/>
                                <w:sz w:val="36"/>
                              </w:rPr>
                              <w:t>2427492</w:t>
                            </w:r>
                          </w:p>
                          <w:p w14:paraId="5F3162B7" w14:textId="4E765874" w:rsidR="00530E16" w:rsidRDefault="004468F8">
                            <w:pPr>
                              <w:spacing w:before="120" w:line="277" w:lineRule="auto"/>
                              <w:textDirection w:val="btLr"/>
                            </w:pPr>
                            <w:r>
                              <w:rPr>
                                <w:color w:val="404040"/>
                                <w:sz w:val="36"/>
                              </w:rPr>
                              <w:t xml:space="preserve">Lecturer’s Name: </w:t>
                            </w:r>
                            <w:r w:rsidR="007E47ED">
                              <w:rPr>
                                <w:color w:val="404040"/>
                                <w:sz w:val="36"/>
                              </w:rPr>
                              <w:t>CHRIS</w:t>
                            </w:r>
                            <w:r w:rsidR="007063DB">
                              <w:rPr>
                                <w:color w:val="404040"/>
                                <w:sz w:val="36"/>
                              </w:rPr>
                              <w:t xml:space="preserve">TOPHER </w:t>
                            </w:r>
                            <w:r w:rsidR="002F61D9">
                              <w:rPr>
                                <w:color w:val="404040"/>
                                <w:sz w:val="36"/>
                              </w:rPr>
                              <w:t>MAFUVA</w:t>
                            </w:r>
                          </w:p>
                        </w:txbxContent>
                      </wps:txbx>
                      <wps:bodyPr spcFirstLastPara="1" wrap="square" lIns="0" tIns="0" rIns="0" bIns="0" anchor="t" anchorCtr="0">
                        <a:noAutofit/>
                      </wps:bodyPr>
                    </wps:wsp>
                  </a:graphicData>
                </a:graphic>
              </wp:anchor>
            </w:drawing>
          </mc:Choice>
          <mc:Fallback>
            <w:pict>
              <v:rect w14:anchorId="51F6F54D"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39B5DC54" w14:textId="77777777" w:rsidR="00530E16" w:rsidRDefault="004468F8">
                      <w:pPr>
                        <w:spacing w:after="0" w:line="240" w:lineRule="auto"/>
                        <w:textDirection w:val="btLr"/>
                      </w:pPr>
                      <w:r>
                        <w:rPr>
                          <w:rFonts w:ascii="Play" w:eastAsia="Play" w:hAnsi="Play" w:cs="Play"/>
                          <w:color w:val="262626"/>
                          <w:sz w:val="72"/>
                        </w:rPr>
                        <w:t>Individual Report</w:t>
                      </w:r>
                    </w:p>
                    <w:p w14:paraId="10D25E28" w14:textId="77777777" w:rsidR="00530E16" w:rsidRDefault="004468F8">
                      <w:pPr>
                        <w:spacing w:before="120" w:line="277" w:lineRule="auto"/>
                        <w:textDirection w:val="btLr"/>
                      </w:pPr>
                      <w:r>
                        <w:rPr>
                          <w:color w:val="404040"/>
                          <w:sz w:val="36"/>
                        </w:rPr>
                        <w:t>Module Name: Digital Skills and Research Methods</w:t>
                      </w:r>
                    </w:p>
                    <w:p w14:paraId="7172DDA0" w14:textId="77777777" w:rsidR="00530E16" w:rsidRDefault="004468F8">
                      <w:pPr>
                        <w:spacing w:before="120" w:line="277" w:lineRule="auto"/>
                        <w:textDirection w:val="btLr"/>
                      </w:pPr>
                      <w:r>
                        <w:rPr>
                          <w:color w:val="404040"/>
                          <w:sz w:val="36"/>
                        </w:rPr>
                        <w:t>Module Code: LCHS 4007</w:t>
                      </w:r>
                    </w:p>
                    <w:p w14:paraId="5EAD2CB3" w14:textId="0BC18970" w:rsidR="00530E16" w:rsidRDefault="004468F8">
                      <w:pPr>
                        <w:spacing w:before="120" w:line="277" w:lineRule="auto"/>
                        <w:textDirection w:val="btLr"/>
                      </w:pPr>
                      <w:r>
                        <w:rPr>
                          <w:color w:val="404040"/>
                          <w:sz w:val="36"/>
                        </w:rPr>
                        <w:t xml:space="preserve">Student name: </w:t>
                      </w:r>
                      <w:r w:rsidR="007E47ED">
                        <w:rPr>
                          <w:color w:val="404040"/>
                          <w:sz w:val="36"/>
                        </w:rPr>
                        <w:t>CHRISTIAN LOCKETT</w:t>
                      </w:r>
                    </w:p>
                    <w:p w14:paraId="3498A652" w14:textId="2CA45EB8" w:rsidR="00530E16" w:rsidRDefault="004468F8">
                      <w:pPr>
                        <w:spacing w:before="120" w:line="277" w:lineRule="auto"/>
                        <w:textDirection w:val="btLr"/>
                      </w:pPr>
                      <w:r>
                        <w:rPr>
                          <w:color w:val="404040"/>
                          <w:sz w:val="36"/>
                        </w:rPr>
                        <w:t>Student ID:</w:t>
                      </w:r>
                      <w:r w:rsidR="007E47ED">
                        <w:rPr>
                          <w:color w:val="404040"/>
                          <w:sz w:val="36"/>
                        </w:rPr>
                        <w:t>2427492</w:t>
                      </w:r>
                    </w:p>
                    <w:p w14:paraId="5F3162B7" w14:textId="4E765874" w:rsidR="00530E16" w:rsidRDefault="004468F8">
                      <w:pPr>
                        <w:spacing w:before="120" w:line="277" w:lineRule="auto"/>
                        <w:textDirection w:val="btLr"/>
                      </w:pPr>
                      <w:r>
                        <w:rPr>
                          <w:color w:val="404040"/>
                          <w:sz w:val="36"/>
                        </w:rPr>
                        <w:t xml:space="preserve">Lecturer’s Name: </w:t>
                      </w:r>
                      <w:r w:rsidR="007E47ED">
                        <w:rPr>
                          <w:color w:val="404040"/>
                          <w:sz w:val="36"/>
                        </w:rPr>
                        <w:t>CHRIS</w:t>
                      </w:r>
                      <w:r w:rsidR="007063DB">
                        <w:rPr>
                          <w:color w:val="404040"/>
                          <w:sz w:val="36"/>
                        </w:rPr>
                        <w:t xml:space="preserve">TOPHER </w:t>
                      </w:r>
                      <w:r w:rsidR="002F61D9">
                        <w:rPr>
                          <w:color w:val="404040"/>
                          <w:sz w:val="36"/>
                        </w:rPr>
                        <w:t>MAFUVA</w:t>
                      </w:r>
                    </w:p>
                  </w:txbxContent>
                </v:textbox>
                <w10:wrap anchorx="page" anchory="page"/>
              </v:rect>
            </w:pict>
          </mc:Fallback>
        </mc:AlternateContent>
      </w:r>
      <w:r>
        <w:br w:type="page"/>
      </w:r>
    </w:p>
    <w:p w14:paraId="0F5025F9" w14:textId="77777777" w:rsidR="00530E16" w:rsidRDefault="00530E16">
      <w:pPr>
        <w:rPr>
          <w:rFonts w:ascii="Arial" w:eastAsia="Arial" w:hAnsi="Arial" w:cs="Arial"/>
        </w:rPr>
      </w:pPr>
    </w:p>
    <w:p w14:paraId="10CD78E8"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35A41FA5" w14:textId="26D5D8B6"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DB0F96">
              <w:rPr>
                <w:noProof/>
                <w:webHidden/>
              </w:rPr>
              <w:t>1</w:t>
            </w:r>
          </w:hyperlink>
        </w:p>
        <w:p w14:paraId="745EBBBA" w14:textId="0949CF96"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sidR="00B16C85">
              <w:rPr>
                <w:noProof/>
                <w:webHidden/>
              </w:rPr>
              <w:t>1</w:t>
            </w:r>
          </w:hyperlink>
        </w:p>
        <w:p w14:paraId="7154D703" w14:textId="35967C6A"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sidR="003C627B">
              <w:rPr>
                <w:noProof/>
                <w:webHidden/>
              </w:rPr>
              <w:t>1</w:t>
            </w:r>
          </w:hyperlink>
        </w:p>
        <w:p w14:paraId="5EC98573" w14:textId="3F687CA6"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sidR="00245DCA">
              <w:rPr>
                <w:noProof/>
                <w:webHidden/>
              </w:rPr>
              <w:t>1</w:t>
            </w:r>
          </w:hyperlink>
        </w:p>
        <w:p w14:paraId="74117440"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5CA5B58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5C320D07"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072AB198" w14:textId="4477EB20"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sidR="00675C6F">
              <w:rPr>
                <w:noProof/>
                <w:webHidden/>
              </w:rPr>
              <w:t>3</w:t>
            </w:r>
          </w:hyperlink>
        </w:p>
        <w:p w14:paraId="0BEBC4DA" w14:textId="2BE33AFA"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sidR="00675C6F">
              <w:rPr>
                <w:noProof/>
                <w:webHidden/>
              </w:rPr>
              <w:t>3</w:t>
            </w:r>
          </w:hyperlink>
        </w:p>
        <w:p w14:paraId="6EEB8E3F" w14:textId="6F6597A3"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sidR="00675C6F">
              <w:rPr>
                <w:noProof/>
                <w:webHidden/>
              </w:rPr>
              <w:t>3</w:t>
            </w:r>
          </w:hyperlink>
        </w:p>
        <w:p w14:paraId="5DBD09C9" w14:textId="61006E5F"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sidR="005E57F4">
              <w:rPr>
                <w:noProof/>
                <w:webHidden/>
              </w:rPr>
              <w:t>3</w:t>
            </w:r>
          </w:hyperlink>
        </w:p>
        <w:p w14:paraId="382D4A73" w14:textId="1A55541F"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sidR="00206C8F">
              <w:rPr>
                <w:noProof/>
                <w:webHidden/>
              </w:rPr>
              <w:t>4</w:t>
            </w:r>
          </w:hyperlink>
        </w:p>
        <w:p w14:paraId="3C8DDCDE" w14:textId="6B57DCD2"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sidR="004A5C38">
              <w:rPr>
                <w:noProof/>
                <w:webHidden/>
              </w:rPr>
              <w:t>4</w:t>
            </w:r>
          </w:hyperlink>
        </w:p>
        <w:p w14:paraId="295F083E" w14:textId="5D98E648"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sidR="004A5C38">
              <w:rPr>
                <w:noProof/>
                <w:webHidden/>
              </w:rPr>
              <w:t>4</w:t>
            </w:r>
          </w:hyperlink>
        </w:p>
        <w:p w14:paraId="3DCBF2F6" w14:textId="6DF573E2"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sidR="004A5C38">
              <w:rPr>
                <w:noProof/>
                <w:webHidden/>
              </w:rPr>
              <w:t>5</w:t>
            </w:r>
          </w:hyperlink>
        </w:p>
        <w:p w14:paraId="5434A94C" w14:textId="3CEE174C"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sidR="005B2096">
              <w:rPr>
                <w:noProof/>
                <w:webHidden/>
              </w:rPr>
              <w:t>5</w:t>
            </w:r>
          </w:hyperlink>
        </w:p>
        <w:p w14:paraId="034FB1F6" w14:textId="536F3F3E"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sidR="005B2096">
              <w:rPr>
                <w:noProof/>
                <w:webHidden/>
              </w:rPr>
              <w:t>5</w:t>
            </w:r>
          </w:hyperlink>
        </w:p>
        <w:p w14:paraId="236AECAE" w14:textId="5F621794"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sidR="005B2096">
              <w:rPr>
                <w:noProof/>
                <w:webHidden/>
              </w:rPr>
              <w:t>5</w:t>
            </w:r>
          </w:hyperlink>
        </w:p>
        <w:p w14:paraId="58069F89" w14:textId="77777777" w:rsidR="00530E16" w:rsidRPr="00CF650B" w:rsidRDefault="004468F8">
          <w:r>
            <w:fldChar w:fldCharType="end"/>
          </w:r>
        </w:p>
      </w:sdtContent>
    </w:sdt>
    <w:p w14:paraId="112330D3" w14:textId="77777777" w:rsidR="00530E16" w:rsidRDefault="00530E16">
      <w:pPr>
        <w:rPr>
          <w:rFonts w:ascii="Arial" w:eastAsia="Arial" w:hAnsi="Arial" w:cs="Arial"/>
        </w:rPr>
      </w:pPr>
    </w:p>
    <w:p w14:paraId="0E14D144" w14:textId="77777777" w:rsidR="00530E16" w:rsidRDefault="00530E16">
      <w:pPr>
        <w:rPr>
          <w:rFonts w:ascii="Arial" w:eastAsia="Arial" w:hAnsi="Arial" w:cs="Arial"/>
        </w:rPr>
      </w:pPr>
    </w:p>
    <w:p w14:paraId="4FACE389" w14:textId="77777777" w:rsidR="00530E16" w:rsidRDefault="00530E16">
      <w:pPr>
        <w:rPr>
          <w:rFonts w:ascii="Arial" w:eastAsia="Arial" w:hAnsi="Arial" w:cs="Arial"/>
        </w:rPr>
      </w:pPr>
    </w:p>
    <w:p w14:paraId="36A1E3B3" w14:textId="77777777" w:rsidR="00530E16" w:rsidRDefault="00530E16">
      <w:pPr>
        <w:rPr>
          <w:rFonts w:ascii="Arial" w:eastAsia="Arial" w:hAnsi="Arial" w:cs="Arial"/>
        </w:rPr>
      </w:pPr>
    </w:p>
    <w:p w14:paraId="7BA91733" w14:textId="77777777" w:rsidR="00530E16" w:rsidRDefault="00530E16">
      <w:pPr>
        <w:rPr>
          <w:rFonts w:ascii="Arial" w:eastAsia="Arial" w:hAnsi="Arial" w:cs="Arial"/>
        </w:rPr>
      </w:pPr>
    </w:p>
    <w:p w14:paraId="20EC032E" w14:textId="77777777" w:rsidR="00530E16" w:rsidRDefault="00530E16">
      <w:pPr>
        <w:rPr>
          <w:rFonts w:ascii="Arial" w:eastAsia="Arial" w:hAnsi="Arial" w:cs="Arial"/>
        </w:rPr>
      </w:pPr>
    </w:p>
    <w:p w14:paraId="1942B4BC" w14:textId="77777777" w:rsidR="00530E16" w:rsidRDefault="00530E16">
      <w:pPr>
        <w:rPr>
          <w:rFonts w:ascii="Arial" w:eastAsia="Arial" w:hAnsi="Arial" w:cs="Arial"/>
        </w:rPr>
      </w:pPr>
    </w:p>
    <w:p w14:paraId="2F1C4C8A" w14:textId="77777777" w:rsidR="00530E16" w:rsidRDefault="00530E16">
      <w:pPr>
        <w:rPr>
          <w:rFonts w:ascii="Arial" w:eastAsia="Arial" w:hAnsi="Arial" w:cs="Arial"/>
        </w:rPr>
      </w:pPr>
    </w:p>
    <w:p w14:paraId="6BB12578" w14:textId="77777777" w:rsidR="00530E16" w:rsidRDefault="00530E16">
      <w:pPr>
        <w:rPr>
          <w:rFonts w:ascii="Arial" w:eastAsia="Arial" w:hAnsi="Arial" w:cs="Arial"/>
        </w:rPr>
      </w:pPr>
    </w:p>
    <w:p w14:paraId="05F7568C"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7CBFE630" w14:textId="77777777" w:rsidR="00530E16" w:rsidRDefault="00530E16">
      <w:pPr>
        <w:rPr>
          <w:rFonts w:ascii="Arial" w:eastAsia="Arial" w:hAnsi="Arial" w:cs="Arial"/>
        </w:rPr>
      </w:pPr>
    </w:p>
    <w:p w14:paraId="4DE30367" w14:textId="77777777" w:rsidR="00D74E36" w:rsidRDefault="00575E73" w:rsidP="00575E73">
      <w:pPr>
        <w:pStyle w:val="Heading1"/>
        <w:rPr>
          <w:rFonts w:eastAsia="Arial"/>
        </w:rPr>
      </w:pPr>
      <w:bookmarkStart w:id="0" w:name="_Toc225024735"/>
      <w:r w:rsidRPr="00575E73">
        <w:rPr>
          <w:rFonts w:eastAsia="Arial"/>
        </w:rPr>
        <w:t>Introduction</w:t>
      </w:r>
      <w:bookmarkEnd w:id="0"/>
      <w:r w:rsidRPr="00575E73">
        <w:rPr>
          <w:rFonts w:eastAsia="Arial"/>
        </w:rPr>
        <w:t xml:space="preserve"> </w:t>
      </w:r>
    </w:p>
    <w:p w14:paraId="7FEE0B4D" w14:textId="22B661A1" w:rsidR="00E846FE" w:rsidRPr="009A4236" w:rsidRDefault="00C02C27" w:rsidP="00575E73">
      <w:pPr>
        <w:pStyle w:val="Heading1"/>
        <w:rPr>
          <w:rFonts w:eastAsia="Arial"/>
          <w:sz w:val="22"/>
          <w:szCs w:val="22"/>
        </w:rPr>
      </w:pPr>
      <w:r w:rsidRPr="00C02C27">
        <w:rPr>
          <w:rFonts w:ascii="Open Sans" w:hAnsi="Open Sans" w:cs="Open Sans"/>
          <w:color w:val="2B2B2B"/>
          <w:spacing w:val="2"/>
          <w:sz w:val="22"/>
          <w:szCs w:val="22"/>
          <w:shd w:val="clear" w:color="auto" w:fill="FFFFFF"/>
        </w:rPr>
        <w:t>Mental Health Problems</w:t>
      </w:r>
      <w:r w:rsidRPr="00C02C27">
        <w:rPr>
          <w:rFonts w:ascii="Open Sans" w:hAnsi="Open Sans" w:cs="Open Sans"/>
          <w:color w:val="2B2B2B"/>
          <w:spacing w:val="2"/>
          <w:sz w:val="22"/>
          <w:szCs w:val="22"/>
        </w:rPr>
        <w:br/>
      </w:r>
      <w:r w:rsidRPr="00C02C27">
        <w:rPr>
          <w:rFonts w:ascii="Open Sans" w:hAnsi="Open Sans" w:cs="Open Sans"/>
          <w:color w:val="2B2B2B"/>
          <w:spacing w:val="2"/>
          <w:sz w:val="22"/>
          <w:szCs w:val="22"/>
          <w:shd w:val="clear" w:color="auto" w:fill="FFFFFF"/>
        </w:rPr>
        <w:t xml:space="preserve">Problems associated with mental health are an important and growing issue in many different contexts and populations. They refer to a wide range of potential problems that could affect someone’s emotional, psychological, or social well-being, including various types of anxiety disorder, depression, or severe psychiatric conditions. Focusing on factors that may increase risks, including socio-economic factors and trauma, this paper explores the prevalence, causes, and consequences of mental health problems. In addition, prevention, diagnoses, and treatment options of these problems will be </w:t>
      </w:r>
      <w:proofErr w:type="spellStart"/>
      <w:r w:rsidRPr="00C02C27">
        <w:rPr>
          <w:rFonts w:ascii="Open Sans" w:hAnsi="Open Sans" w:cs="Open Sans"/>
          <w:color w:val="2B2B2B"/>
          <w:spacing w:val="2"/>
          <w:sz w:val="22"/>
          <w:szCs w:val="22"/>
          <w:shd w:val="clear" w:color="auto" w:fill="FFFFFF"/>
        </w:rPr>
        <w:t>analyzed</w:t>
      </w:r>
      <w:proofErr w:type="spellEnd"/>
      <w:r w:rsidRPr="00C02C27">
        <w:rPr>
          <w:rFonts w:ascii="Open Sans" w:hAnsi="Open Sans" w:cs="Open Sans"/>
          <w:color w:val="2B2B2B"/>
          <w:spacing w:val="2"/>
          <w:sz w:val="22"/>
          <w:szCs w:val="22"/>
          <w:shd w:val="clear" w:color="auto" w:fill="FFFFFF"/>
        </w:rPr>
        <w:t xml:space="preserve"> in terms of their inefficiencies. The goal of the paper is to conduct a comprehensive examination and discover ways to improve its effectiveness.</w:t>
      </w:r>
      <w:bookmarkStart w:id="1" w:name="_Toc225024736"/>
    </w:p>
    <w:p w14:paraId="144B7A5F" w14:textId="31896B81" w:rsidR="00575E73" w:rsidRPr="00575E73" w:rsidRDefault="00575E73" w:rsidP="00575E73">
      <w:pPr>
        <w:pStyle w:val="Heading1"/>
        <w:rPr>
          <w:rFonts w:eastAsia="Arial"/>
        </w:rPr>
      </w:pPr>
      <w:r w:rsidRPr="00575E73">
        <w:rPr>
          <w:rFonts w:eastAsia="Arial"/>
        </w:rPr>
        <w:t>Task 1 – Selection of a Research Topic</w:t>
      </w:r>
      <w:bookmarkEnd w:id="1"/>
      <w:r w:rsidRPr="00575E73">
        <w:rPr>
          <w:rFonts w:eastAsia="Arial"/>
        </w:rPr>
        <w:t xml:space="preserve"> </w:t>
      </w:r>
    </w:p>
    <w:p w14:paraId="2EA24FDA" w14:textId="5255FD96" w:rsidR="00575E73" w:rsidRDefault="00575E73" w:rsidP="007A53ED">
      <w:pPr>
        <w:pStyle w:val="Heading2"/>
        <w:numPr>
          <w:ilvl w:val="1"/>
          <w:numId w:val="9"/>
        </w:numPr>
        <w:rPr>
          <w:rFonts w:eastAsia="Arial"/>
        </w:rPr>
      </w:pPr>
      <w:bookmarkStart w:id="2" w:name="_Toc225024737"/>
      <w:r w:rsidRPr="00575E73">
        <w:rPr>
          <w:rFonts w:eastAsia="Arial"/>
        </w:rPr>
        <w:t>The Issue and Why It Matters</w:t>
      </w:r>
      <w:bookmarkEnd w:id="2"/>
    </w:p>
    <w:p w14:paraId="61D56379" w14:textId="1F982CFA" w:rsidR="007A53ED" w:rsidRPr="007A53ED" w:rsidRDefault="007A53ED" w:rsidP="007A53ED">
      <w:pPr>
        <w:rPr>
          <w:sz w:val="22"/>
          <w:szCs w:val="22"/>
        </w:rPr>
      </w:pPr>
      <w:r w:rsidRPr="007A53ED">
        <w:rPr>
          <w:rFonts w:ascii="Open Sans" w:hAnsi="Open Sans" w:cs="Open Sans"/>
          <w:color w:val="2B2B2B"/>
          <w:spacing w:val="2"/>
          <w:sz w:val="22"/>
          <w:szCs w:val="22"/>
          <w:shd w:val="clear" w:color="auto" w:fill="FFFFFF"/>
        </w:rPr>
        <w:t>Complications in mental well-being are a significant concern within the area of public health and social care, particularly schizophrenia in itself, that affects people regardless of their age, culture, and background. These complications vary widely in type and form, with some of the more common ones being depression, anxiety disorders, bipolar disorder, and schizophrenia, which all affect how someone feels and behaves. In many cases, people suffering from any of these disorders may find it difficult to cope with regular tasks in everyday life, such as studying, working, and maintaining social ties.</w:t>
      </w:r>
    </w:p>
    <w:p w14:paraId="3BB49C83" w14:textId="77777777" w:rsidR="00575E73" w:rsidRPr="00575E73" w:rsidRDefault="00575E73" w:rsidP="00575E73">
      <w:pPr>
        <w:pStyle w:val="Heading2"/>
        <w:rPr>
          <w:rFonts w:eastAsia="Arial"/>
        </w:rPr>
      </w:pPr>
      <w:bookmarkStart w:id="3" w:name="_Toc225024738"/>
      <w:r w:rsidRPr="00575E73">
        <w:rPr>
          <w:rFonts w:eastAsia="Arial"/>
        </w:rPr>
        <w:t>1.2 Personal Reflection – Why I Chose This Topic</w:t>
      </w:r>
      <w:bookmarkEnd w:id="3"/>
    </w:p>
    <w:p w14:paraId="1404961D" w14:textId="303214E8" w:rsidR="003F3E6A" w:rsidRPr="00A43201" w:rsidRDefault="00A43201" w:rsidP="00575E73">
      <w:pPr>
        <w:rPr>
          <w:rFonts w:ascii="Arial" w:eastAsia="Arial" w:hAnsi="Arial" w:cs="Arial"/>
          <w:sz w:val="22"/>
          <w:szCs w:val="22"/>
        </w:rPr>
      </w:pPr>
      <w:r w:rsidRPr="00A43201">
        <w:rPr>
          <w:rFonts w:ascii="Open Sans" w:hAnsi="Open Sans" w:cs="Open Sans"/>
          <w:color w:val="2B2B2B"/>
          <w:spacing w:val="2"/>
          <w:sz w:val="22"/>
          <w:szCs w:val="22"/>
          <w:shd w:val="clear" w:color="auto" w:fill="FFFFFF"/>
        </w:rPr>
        <w:t xml:space="preserve">I selected the above condition as my topic because it has always been very interesting for me to learn about the complex psychological and </w:t>
      </w:r>
      <w:proofErr w:type="spellStart"/>
      <w:r w:rsidRPr="00A43201">
        <w:rPr>
          <w:rFonts w:ascii="Open Sans" w:hAnsi="Open Sans" w:cs="Open Sans"/>
          <w:color w:val="2B2B2B"/>
          <w:spacing w:val="2"/>
          <w:sz w:val="22"/>
          <w:szCs w:val="22"/>
          <w:shd w:val="clear" w:color="auto" w:fill="FFFFFF"/>
        </w:rPr>
        <w:t>behavioral</w:t>
      </w:r>
      <w:proofErr w:type="spellEnd"/>
      <w:r w:rsidRPr="00A43201">
        <w:rPr>
          <w:rFonts w:ascii="Open Sans" w:hAnsi="Open Sans" w:cs="Open Sans"/>
          <w:color w:val="2B2B2B"/>
          <w:spacing w:val="2"/>
          <w:sz w:val="22"/>
          <w:szCs w:val="22"/>
          <w:shd w:val="clear" w:color="auto" w:fill="FFFFFF"/>
        </w:rPr>
        <w:t xml:space="preserve"> problems of people and their effect on people and the world around us. Through my studies, I have been introduced to various conditions related to mental illnesses. However, this particular illness seemed very serious to me and even had the reputation of a stigma attached to it. This inspired me to research the problem even further and change the common perception about the disorder. Also, it should be mentioned that I would like to establish a career within the sphere of health and social care. Therefore, in order to become a good professional, one has to be able to understand such conditions and show empathy towards the sick people.</w:t>
      </w:r>
    </w:p>
    <w:p w14:paraId="788CA1D5" w14:textId="77777777" w:rsidR="00790409" w:rsidRDefault="00790409" w:rsidP="00575E73">
      <w:pPr>
        <w:rPr>
          <w:rFonts w:ascii="Arial" w:eastAsia="Arial" w:hAnsi="Arial" w:cs="Arial"/>
          <w:sz w:val="22"/>
          <w:szCs w:val="22"/>
        </w:rPr>
      </w:pPr>
    </w:p>
    <w:p w14:paraId="63C2B1E9" w14:textId="77777777" w:rsidR="0040631A" w:rsidRDefault="0040631A" w:rsidP="00575E73">
      <w:pPr>
        <w:rPr>
          <w:rFonts w:ascii="Arial" w:eastAsia="Arial" w:hAnsi="Arial" w:cs="Arial"/>
          <w:sz w:val="22"/>
          <w:szCs w:val="22"/>
        </w:rPr>
      </w:pPr>
    </w:p>
    <w:p w14:paraId="7EE18D0A" w14:textId="77777777" w:rsidR="00645AC5" w:rsidRDefault="00645AC5" w:rsidP="00575E73">
      <w:pPr>
        <w:rPr>
          <w:rFonts w:ascii="Arial" w:eastAsia="Arial" w:hAnsi="Arial" w:cs="Arial"/>
          <w:sz w:val="22"/>
          <w:szCs w:val="22"/>
        </w:rPr>
      </w:pPr>
    </w:p>
    <w:p w14:paraId="32593A08" w14:textId="77777777" w:rsidR="00B242FA" w:rsidRPr="00575E73" w:rsidRDefault="00B242FA" w:rsidP="00575E73">
      <w:pPr>
        <w:rPr>
          <w:rFonts w:ascii="Arial" w:eastAsia="Arial" w:hAnsi="Arial" w:cs="Arial"/>
          <w:sz w:val="22"/>
          <w:szCs w:val="22"/>
        </w:rPr>
      </w:pPr>
    </w:p>
    <w:p w14:paraId="65B8E686" w14:textId="1B1F28A6" w:rsidR="00575E73" w:rsidRPr="00575E73" w:rsidRDefault="00575E73" w:rsidP="00575E73">
      <w:pPr>
        <w:rPr>
          <w:rFonts w:ascii="Arial" w:eastAsia="Arial" w:hAnsi="Arial" w:cs="Arial"/>
          <w:sz w:val="22"/>
          <w:szCs w:val="22"/>
        </w:rPr>
      </w:pPr>
    </w:p>
    <w:p w14:paraId="0170A0F0" w14:textId="77777777" w:rsidR="00575E73" w:rsidRPr="00575E73" w:rsidRDefault="00575E73" w:rsidP="00575E73">
      <w:pPr>
        <w:rPr>
          <w:rFonts w:ascii="Arial" w:eastAsia="Arial" w:hAnsi="Arial" w:cs="Arial"/>
          <w:sz w:val="22"/>
          <w:szCs w:val="22"/>
        </w:rPr>
      </w:pPr>
    </w:p>
    <w:p w14:paraId="58DACD22" w14:textId="77777777" w:rsidR="00575E73" w:rsidRPr="00575E73" w:rsidRDefault="00575E73" w:rsidP="00575E73">
      <w:pPr>
        <w:pStyle w:val="Heading1"/>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5CFC8929" w14:textId="77777777" w:rsidR="00575E73" w:rsidRPr="00575E73" w:rsidRDefault="00575E73" w:rsidP="00575E73">
      <w:pPr>
        <w:pStyle w:val="Heading2"/>
        <w:rPr>
          <w:rFonts w:eastAsia="Arial"/>
        </w:rPr>
      </w:pPr>
      <w:bookmarkStart w:id="5" w:name="_Toc225024740"/>
      <w:r w:rsidRPr="00575E73">
        <w:rPr>
          <w:rFonts w:eastAsia="Arial"/>
        </w:rPr>
        <w:t>2.1 Source 1</w:t>
      </w:r>
      <w:bookmarkEnd w:id="5"/>
    </w:p>
    <w:p w14:paraId="6DCD6B82" w14:textId="77777777" w:rsidR="00A43201" w:rsidRDefault="0032450B" w:rsidP="00575E73">
      <w:pPr>
        <w:rPr>
          <w:rFonts w:ascii="Open Sans" w:hAnsi="Open Sans" w:cs="Open Sans"/>
          <w:color w:val="2B2B2B"/>
          <w:spacing w:val="2"/>
          <w:shd w:val="clear" w:color="auto" w:fill="FFFFFF"/>
        </w:rPr>
      </w:pPr>
      <w:r>
        <w:rPr>
          <w:rFonts w:ascii="Open Sans" w:hAnsi="Open Sans" w:cs="Open Sans"/>
          <w:color w:val="2B2B2B"/>
          <w:spacing w:val="2"/>
          <w:shd w:val="clear" w:color="auto" w:fill="FFFFFF"/>
        </w:rPr>
        <w:t>National Institute of Mental Health (NIMH). (2023). Schizophrenia. Retrieved from nimh.nih.gov</w:t>
      </w:r>
    </w:p>
    <w:p w14:paraId="0F8F35F0" w14:textId="31037C89" w:rsidR="00575E73" w:rsidRPr="00575E73" w:rsidRDefault="0032450B" w:rsidP="00575E73">
      <w:pPr>
        <w:rPr>
          <w:rFonts w:ascii="Arial" w:eastAsia="Arial" w:hAnsi="Arial" w:cs="Arial"/>
          <w:sz w:val="22"/>
          <w:szCs w:val="22"/>
        </w:rPr>
      </w:pPr>
      <w:r>
        <w:rPr>
          <w:rFonts w:ascii="Open Sans" w:hAnsi="Open Sans" w:cs="Open Sans"/>
          <w:color w:val="2B2B2B"/>
          <w:spacing w:val="2"/>
        </w:rPr>
        <w:br/>
      </w:r>
      <w:r>
        <w:rPr>
          <w:rFonts w:ascii="Open Sans" w:hAnsi="Open Sans" w:cs="Open Sans"/>
          <w:color w:val="2B2B2B"/>
          <w:spacing w:val="2"/>
          <w:shd w:val="clear" w:color="auto" w:fill="FFFFFF"/>
        </w:rPr>
        <w:t xml:space="preserve">The National Institute of Mental Health (NIMH) offers detailed, scientifically validated information regarding schizophrenia, covering its symptoms, causes, treatments, and research efforts. The source utilizes studies and expert opinions from peer-reviewed sources and researchers specializing in psychiatry and neuroscience. Credibility can be attributed to the fact that the National Institute of Mental Health (NIMH) is a reputable health organization in the United States, renowned worldwide for its contributions to mental health research and education. The source is relevant because it contributes to the discussion on how schizophrenia impacts cognition, </w:t>
      </w:r>
      <w:r w:rsidR="0046383C">
        <w:rPr>
          <w:rFonts w:ascii="Open Sans" w:hAnsi="Open Sans" w:cs="Open Sans"/>
          <w:color w:val="2B2B2B"/>
          <w:spacing w:val="2"/>
          <w:shd w:val="clear" w:color="auto" w:fill="FFFFFF"/>
        </w:rPr>
        <w:t>behaviour</w:t>
      </w:r>
      <w:r>
        <w:rPr>
          <w:rFonts w:ascii="Open Sans" w:hAnsi="Open Sans" w:cs="Open Sans"/>
          <w:color w:val="2B2B2B"/>
          <w:spacing w:val="2"/>
          <w:shd w:val="clear" w:color="auto" w:fill="FFFFFF"/>
        </w:rPr>
        <w:t xml:space="preserve">, and life through treatment options like antipsychotics, </w:t>
      </w:r>
      <w:r w:rsidR="0046383C">
        <w:rPr>
          <w:rFonts w:ascii="Open Sans" w:hAnsi="Open Sans" w:cs="Open Sans"/>
          <w:color w:val="2B2B2B"/>
          <w:spacing w:val="2"/>
          <w:shd w:val="clear" w:color="auto" w:fill="FFFFFF"/>
        </w:rPr>
        <w:t>counselling</w:t>
      </w:r>
      <w:r>
        <w:rPr>
          <w:rFonts w:ascii="Open Sans" w:hAnsi="Open Sans" w:cs="Open Sans"/>
          <w:color w:val="2B2B2B"/>
          <w:spacing w:val="2"/>
          <w:shd w:val="clear" w:color="auto" w:fill="FFFFFF"/>
        </w:rPr>
        <w:t>, and community-based interventions.</w:t>
      </w:r>
    </w:p>
    <w:p w14:paraId="0414FB67" w14:textId="77777777" w:rsidR="00575E73" w:rsidRPr="00575E73" w:rsidRDefault="00575E73" w:rsidP="00575E73">
      <w:pPr>
        <w:pStyle w:val="Heading2"/>
        <w:rPr>
          <w:rFonts w:eastAsia="Arial"/>
        </w:rPr>
      </w:pPr>
      <w:bookmarkStart w:id="6" w:name="_Toc225024741"/>
      <w:r w:rsidRPr="00575E73">
        <w:rPr>
          <w:rFonts w:eastAsia="Arial"/>
        </w:rPr>
        <w:t>2.2 Source 2</w:t>
      </w:r>
      <w:bookmarkEnd w:id="6"/>
    </w:p>
    <w:p w14:paraId="2C6A7081" w14:textId="79BC3391" w:rsidR="00575E73" w:rsidRPr="00575E73" w:rsidRDefault="0069565C" w:rsidP="00575E73">
      <w:pPr>
        <w:rPr>
          <w:rFonts w:ascii="Arial" w:eastAsia="Arial" w:hAnsi="Arial" w:cs="Arial"/>
          <w:sz w:val="22"/>
          <w:szCs w:val="22"/>
        </w:rPr>
      </w:pPr>
      <w:r>
        <w:rPr>
          <w:rFonts w:ascii="Open Sans" w:hAnsi="Open Sans" w:cs="Open Sans"/>
          <w:color w:val="2B2B2B"/>
          <w:spacing w:val="2"/>
          <w:shd w:val="clear" w:color="auto" w:fill="FFFFFF"/>
        </w:rPr>
        <w:t>World Health Organization (WHO). (2022). Schizophrenia. Available at:</w:t>
      </w:r>
      <w:r>
        <w:rPr>
          <w:rFonts w:ascii="Open Sans" w:hAnsi="Open Sans" w:cs="Open Sans"/>
          <w:color w:val="2B2B2B"/>
          <w:spacing w:val="2"/>
        </w:rPr>
        <w:br/>
      </w:r>
      <w:r>
        <w:rPr>
          <w:rFonts w:ascii="Open Sans" w:hAnsi="Open Sans" w:cs="Open Sans"/>
          <w:color w:val="2B2B2B"/>
          <w:spacing w:val="2"/>
          <w:shd w:val="clear" w:color="auto" w:fill="FFFFFF"/>
        </w:rPr>
        <w:t>www.who.int</w:t>
      </w:r>
      <w:r>
        <w:rPr>
          <w:rFonts w:ascii="Open Sans" w:hAnsi="Open Sans" w:cs="Open Sans"/>
          <w:color w:val="2B2B2B"/>
          <w:spacing w:val="2"/>
        </w:rPr>
        <w:br/>
      </w:r>
      <w:r>
        <w:rPr>
          <w:rFonts w:ascii="Open Sans" w:hAnsi="Open Sans" w:cs="Open Sans"/>
          <w:color w:val="2B2B2B"/>
          <w:spacing w:val="2"/>
          <w:shd w:val="clear" w:color="auto" w:fill="FFFFFF"/>
        </w:rPr>
        <w:t>(Accessed: 15 March 2024).</w:t>
      </w:r>
      <w:r>
        <w:rPr>
          <w:rFonts w:ascii="Open Sans" w:hAnsi="Open Sans" w:cs="Open Sans"/>
          <w:color w:val="2B2B2B"/>
          <w:spacing w:val="2"/>
        </w:rPr>
        <w:br/>
      </w:r>
      <w:r>
        <w:rPr>
          <w:rFonts w:ascii="Open Sans" w:hAnsi="Open Sans" w:cs="Open Sans"/>
          <w:color w:val="2B2B2B"/>
          <w:spacing w:val="2"/>
        </w:rPr>
        <w:br/>
      </w:r>
      <w:r>
        <w:rPr>
          <w:rFonts w:ascii="Open Sans" w:hAnsi="Open Sans" w:cs="Open Sans"/>
          <w:color w:val="2B2B2B"/>
          <w:spacing w:val="2"/>
          <w:shd w:val="clear" w:color="auto" w:fill="FFFFFF"/>
        </w:rPr>
        <w:t>The World Health Organization (WHO) is an international organization, and this website focuses on global concerns related to schizophrenia. These include the prevalence of this disorder, its social consequences, and the necessity of mental health care being accessible globally. The source is credible due to its reliance on scientific studies, statistics, and information collected through the review of existing policies, which makes the material provided reliable and trustworthy. It is so because WHO is considered the main global authority regarding public health issues. In addition, the site is written for people</w:t>
      </w:r>
      <w:r w:rsidR="00A43201">
        <w:rPr>
          <w:rFonts w:ascii="Open Sans" w:hAnsi="Open Sans" w:cs="Open Sans"/>
          <w:color w:val="2B2B2B"/>
          <w:spacing w:val="2"/>
          <w:shd w:val="clear" w:color="auto" w:fill="FFFFFF"/>
        </w:rPr>
        <w:t xml:space="preserve"> </w:t>
      </w:r>
      <w:r>
        <w:rPr>
          <w:rFonts w:ascii="Open Sans" w:hAnsi="Open Sans" w:cs="Open Sans"/>
          <w:color w:val="2B2B2B"/>
          <w:spacing w:val="2"/>
          <w:shd w:val="clear" w:color="auto" w:fill="FFFFFF"/>
        </w:rPr>
        <w:t>working in the field of public health and has an educational goal, making it relevant for my report.</w:t>
      </w:r>
    </w:p>
    <w:p w14:paraId="0A6AC5FB" w14:textId="77777777" w:rsidR="00575E73" w:rsidRPr="00575E73" w:rsidRDefault="00432D05" w:rsidP="00432D05">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p>
    <w:p w14:paraId="463CD234" w14:textId="06C39738" w:rsidR="00575E73" w:rsidRDefault="003C6DC3" w:rsidP="00575E73">
      <w:pPr>
        <w:rPr>
          <w:rFonts w:ascii="Open Sans" w:hAnsi="Open Sans" w:cs="Open Sans"/>
          <w:color w:val="2B2B2B"/>
          <w:spacing w:val="2"/>
          <w:shd w:val="clear" w:color="auto" w:fill="FFFFFF"/>
        </w:rPr>
      </w:pPr>
      <w:r>
        <w:rPr>
          <w:rFonts w:ascii="Open Sans" w:hAnsi="Open Sans" w:cs="Open Sans"/>
          <w:color w:val="2B2B2B"/>
          <w:spacing w:val="2"/>
          <w:shd w:val="clear" w:color="auto" w:fill="FFFFFF"/>
        </w:rPr>
        <w:t>National Health Service (NHS) (2023) Schizophrenia. Available at:</w:t>
      </w:r>
      <w:r>
        <w:rPr>
          <w:rFonts w:ascii="Open Sans" w:hAnsi="Open Sans" w:cs="Open Sans"/>
          <w:color w:val="2B2B2B"/>
          <w:spacing w:val="2"/>
        </w:rPr>
        <w:br/>
      </w:r>
      <w:r>
        <w:rPr>
          <w:rFonts w:ascii="Open Sans" w:hAnsi="Open Sans" w:cs="Open Sans"/>
          <w:color w:val="2B2B2B"/>
          <w:spacing w:val="2"/>
          <w:shd w:val="clear" w:color="auto" w:fill="FFFFFF"/>
        </w:rPr>
        <w:t>nhs.uk</w:t>
      </w:r>
      <w:r>
        <w:rPr>
          <w:rFonts w:ascii="Open Sans" w:hAnsi="Open Sans" w:cs="Open Sans"/>
          <w:color w:val="2B2B2B"/>
          <w:spacing w:val="2"/>
        </w:rPr>
        <w:br/>
      </w:r>
      <w:r>
        <w:rPr>
          <w:rFonts w:ascii="Open Sans" w:hAnsi="Open Sans" w:cs="Open Sans"/>
          <w:color w:val="2B2B2B"/>
          <w:spacing w:val="2"/>
          <w:shd w:val="clear" w:color="auto" w:fill="FFFFFF"/>
        </w:rPr>
        <w:t>(Accessed: 15 March 2024).</w:t>
      </w:r>
      <w:r>
        <w:rPr>
          <w:rFonts w:ascii="Open Sans" w:hAnsi="Open Sans" w:cs="Open Sans"/>
          <w:color w:val="2B2B2B"/>
          <w:spacing w:val="2"/>
        </w:rPr>
        <w:br/>
      </w:r>
      <w:r>
        <w:rPr>
          <w:rFonts w:ascii="Open Sans" w:hAnsi="Open Sans" w:cs="Open Sans"/>
          <w:color w:val="2B2B2B"/>
          <w:spacing w:val="2"/>
        </w:rPr>
        <w:br/>
      </w:r>
      <w:r>
        <w:rPr>
          <w:rFonts w:ascii="Open Sans" w:hAnsi="Open Sans" w:cs="Open Sans"/>
          <w:color w:val="2B2B2B"/>
          <w:spacing w:val="2"/>
          <w:shd w:val="clear" w:color="auto" w:fill="FFFFFF"/>
        </w:rPr>
        <w:t>The NHS page concerning schizophrenia offers reliable information on symptoms, causes, diagnosing, and treatment of schizophrenia within the UK health care system. The webpage is created and reviewed regularly by experts from the field and therefore can be regarded as very reliable since NHS is an officially established and funded organization known for providing trustworthy information on medical issues. This website would be helpful in supporting my research report due to the fact that the webpage includes practical information on managing schizophrenia cases within the health care system</w:t>
      </w:r>
      <w:r w:rsidR="00A43201">
        <w:rPr>
          <w:rFonts w:ascii="Open Sans" w:hAnsi="Open Sans" w:cs="Open Sans"/>
          <w:color w:val="2B2B2B"/>
          <w:spacing w:val="2"/>
          <w:shd w:val="clear" w:color="auto" w:fill="FFFFFF"/>
        </w:rPr>
        <w:t>.</w:t>
      </w:r>
    </w:p>
    <w:p w14:paraId="309CB474" w14:textId="77777777" w:rsidR="00A43201" w:rsidRPr="00575E73" w:rsidRDefault="00A43201" w:rsidP="00575E73">
      <w:pPr>
        <w:rPr>
          <w:rFonts w:ascii="Arial" w:eastAsia="Arial" w:hAnsi="Arial" w:cs="Arial"/>
          <w:sz w:val="22"/>
          <w:szCs w:val="22"/>
        </w:rPr>
      </w:pPr>
    </w:p>
    <w:p w14:paraId="2658EBE2" w14:textId="77777777" w:rsidR="00575E73" w:rsidRPr="00575E73" w:rsidRDefault="00432D05" w:rsidP="00432D05">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1B39158D" w14:textId="257CFFE3" w:rsidR="00575E73" w:rsidRPr="00575E73" w:rsidRDefault="002B7A2C" w:rsidP="00575E73">
      <w:pPr>
        <w:rPr>
          <w:rFonts w:ascii="Arial" w:eastAsia="Arial" w:hAnsi="Arial" w:cs="Arial"/>
          <w:sz w:val="22"/>
          <w:szCs w:val="22"/>
        </w:rPr>
      </w:pPr>
      <w:r>
        <w:rPr>
          <w:rFonts w:ascii="Open Sans" w:hAnsi="Open Sans" w:cs="Open Sans"/>
          <w:color w:val="2B2B2B"/>
          <w:spacing w:val="2"/>
          <w:shd w:val="clear" w:color="auto" w:fill="FFFFFF"/>
        </w:rPr>
        <w:t xml:space="preserve">Though much research has been done on the topic, many critical gaps exist in this area. Specifically, the exact </w:t>
      </w:r>
      <w:proofErr w:type="spellStart"/>
      <w:r>
        <w:rPr>
          <w:rFonts w:ascii="Open Sans" w:hAnsi="Open Sans" w:cs="Open Sans"/>
          <w:color w:val="2B2B2B"/>
          <w:spacing w:val="2"/>
          <w:shd w:val="clear" w:color="auto" w:fill="FFFFFF"/>
        </w:rPr>
        <w:t>etiology</w:t>
      </w:r>
      <w:proofErr w:type="spellEnd"/>
      <w:r>
        <w:rPr>
          <w:rFonts w:ascii="Open Sans" w:hAnsi="Open Sans" w:cs="Open Sans"/>
          <w:color w:val="2B2B2B"/>
          <w:spacing w:val="2"/>
          <w:shd w:val="clear" w:color="auto" w:fill="FFFFFF"/>
        </w:rPr>
        <w:t xml:space="preserve"> of the disease is not entirely known; the interactions between genetics, environment, and neurobiology in relation to the onset of the illness are under discussion. Fewer studies have been done to investigate the possibility of finding any biomarkers which would allow early diagnosis. Another gap involves the lack of information about personalized medication, because currently available drugs treat the symptoms and not the disease itself, resulting in severe side effects. Finally, few studies have investigated the role of various social determinants like poverty or trauma, among others, in the development and course of schizophrenia.</w:t>
      </w:r>
    </w:p>
    <w:p w14:paraId="77FC7A57" w14:textId="77777777" w:rsidR="00575E73" w:rsidRPr="00575E73" w:rsidRDefault="00575E73" w:rsidP="00432D05">
      <w:pPr>
        <w:pStyle w:val="Heading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2BEE5DAF" w14:textId="77777777" w:rsidR="00575E73" w:rsidRPr="00575E73" w:rsidRDefault="00432D05" w:rsidP="00432D05">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1B9F93B7" w14:textId="3F926643" w:rsidR="00575E73" w:rsidRPr="00575E73" w:rsidRDefault="00E64EAA" w:rsidP="00575E73">
      <w:pPr>
        <w:rPr>
          <w:rFonts w:ascii="Arial" w:eastAsia="Arial" w:hAnsi="Arial" w:cs="Arial"/>
          <w:sz w:val="22"/>
          <w:szCs w:val="22"/>
        </w:rPr>
      </w:pPr>
      <w:r>
        <w:rPr>
          <w:rFonts w:ascii="Open Sans" w:hAnsi="Open Sans" w:cs="Open Sans"/>
          <w:color w:val="2B2B2B"/>
          <w:spacing w:val="2"/>
          <w:shd w:val="clear" w:color="auto" w:fill="FFFFFF"/>
        </w:rPr>
        <w:t>In quantitative research, numbers are collected to quantify variables and prove hypotheses. Examples of quantitative research include surveys, experiments, or statistical analysis. In this case, the collection of numbers showing whether the drug is effective in treating schizophrenia symptoms by assessing patient scores falls under quantitative research.</w:t>
      </w:r>
      <w:r>
        <w:rPr>
          <w:rFonts w:ascii="Open Sans" w:hAnsi="Open Sans" w:cs="Open Sans"/>
          <w:color w:val="2B2B2B"/>
          <w:spacing w:val="2"/>
        </w:rPr>
        <w:br/>
      </w:r>
      <w:r>
        <w:rPr>
          <w:rFonts w:ascii="Open Sans" w:hAnsi="Open Sans" w:cs="Open Sans"/>
          <w:color w:val="2B2B2B"/>
          <w:spacing w:val="2"/>
        </w:rPr>
        <w:br/>
      </w:r>
      <w:r>
        <w:rPr>
          <w:rFonts w:ascii="Open Sans" w:hAnsi="Open Sans" w:cs="Open Sans"/>
          <w:color w:val="2B2B2B"/>
          <w:spacing w:val="2"/>
          <w:shd w:val="clear" w:color="auto" w:fill="FFFFFF"/>
        </w:rPr>
        <w:t>On the other hand, qualitative research looks at experiences, feelings, and meaning of phenomena through interviews, focus groups, and observations. The interview of people with schizophrenia to find out about the effects of stigma in their day-to-day experiences is a good example of qualitative research.</w:t>
      </w:r>
      <w:r w:rsidR="00602E46">
        <w:rPr>
          <w:rFonts w:ascii="Open Sans" w:hAnsi="Open Sans" w:cs="Open Sans"/>
          <w:color w:val="2B2B2B"/>
          <w:spacing w:val="2"/>
        </w:rPr>
        <w:t xml:space="preserve"> </w:t>
      </w:r>
      <w:r>
        <w:rPr>
          <w:rFonts w:ascii="Open Sans" w:hAnsi="Open Sans" w:cs="Open Sans"/>
          <w:color w:val="2B2B2B"/>
          <w:spacing w:val="2"/>
          <w:shd w:val="clear" w:color="auto" w:fill="FFFFFF"/>
        </w:rPr>
        <w:t>Lastly, mixed-method research incorporates both approaches for a comprehensive understanding of a phenomenon. An example of mixed-method research would be conducting a questionnaire survey to assess treatment outcomes (quantitative) followed by an interview with patients on their experience during the therapy (qualitative).</w:t>
      </w:r>
    </w:p>
    <w:p w14:paraId="53F293EB" w14:textId="77777777" w:rsidR="00575E73" w:rsidRPr="00575E73" w:rsidRDefault="00432D05" w:rsidP="00432D05">
      <w:pPr>
        <w:pStyle w:val="Heading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65DA7976" w14:textId="29775B0F" w:rsidR="00575E73" w:rsidRPr="00575E73" w:rsidRDefault="00602E46" w:rsidP="00575E73">
      <w:pPr>
        <w:rPr>
          <w:rFonts w:ascii="Arial" w:eastAsia="Arial" w:hAnsi="Arial" w:cs="Arial"/>
          <w:sz w:val="22"/>
          <w:szCs w:val="22"/>
        </w:rPr>
      </w:pPr>
      <w:r>
        <w:rPr>
          <w:rFonts w:ascii="Open Sans" w:hAnsi="Open Sans" w:cs="Open Sans"/>
          <w:color w:val="2B2B2B"/>
          <w:spacing w:val="2"/>
          <w:shd w:val="clear" w:color="auto" w:fill="FFFFFF"/>
        </w:rPr>
        <w:t>In my investigation of schizophrenia, a mixed methods research strategy would be used. This is the most appropriate methodology because schizophrenia is a mental disorder with both quantitative dimensions, as well as qualitative aspects. The former can be measured using scales and surveys, which will yield statistical information about the efficacy of treatment and the progress patients make towards recovery. On the other hand, the latter will give insights into the stigma, social exclusion, and emotional burden of having schizophrenia. Thus, by utilizing both quantitative and qualitative methodologies, it will be possible to understand how this mental illness influences the lives of patients from two perspectives.</w:t>
      </w:r>
    </w:p>
    <w:p w14:paraId="09729A8F" w14:textId="77777777" w:rsidR="00575E73" w:rsidRPr="00575E73" w:rsidRDefault="00575E73" w:rsidP="00432D05">
      <w:pPr>
        <w:pStyle w:val="Heading1"/>
        <w:rPr>
          <w:rFonts w:eastAsia="Arial"/>
        </w:rPr>
      </w:pPr>
      <w:bookmarkStart w:id="12" w:name="_Toc225024747"/>
      <w:r w:rsidRPr="00575E73">
        <w:rPr>
          <w:rFonts w:eastAsia="Arial"/>
        </w:rPr>
        <w:t>Task 4 – Data Collection</w:t>
      </w:r>
      <w:bookmarkEnd w:id="12"/>
      <w:r w:rsidRPr="00575E73">
        <w:rPr>
          <w:rFonts w:eastAsia="Arial"/>
        </w:rPr>
        <w:t xml:space="preserve">  </w:t>
      </w:r>
    </w:p>
    <w:p w14:paraId="0CA008A4" w14:textId="77777777" w:rsidR="00575E73" w:rsidRP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6864A79A" w14:textId="5DD841B9" w:rsidR="00575E73" w:rsidRPr="00575E73" w:rsidRDefault="002B60A5" w:rsidP="00575E73">
      <w:pPr>
        <w:rPr>
          <w:rFonts w:ascii="Arial" w:eastAsia="Arial" w:hAnsi="Arial" w:cs="Arial"/>
          <w:sz w:val="22"/>
          <w:szCs w:val="22"/>
        </w:rPr>
      </w:pPr>
      <w:r>
        <w:rPr>
          <w:rFonts w:ascii="Open Sans" w:hAnsi="Open Sans" w:cs="Open Sans"/>
          <w:color w:val="2B2B2B"/>
          <w:spacing w:val="2"/>
          <w:shd w:val="clear" w:color="auto" w:fill="FFFFFF"/>
        </w:rPr>
        <w:t>Primary data refers to data that is gathered directly by the researcher during his research process. This type of data can be considered as new and can be acquired using various methods like surveys, interviews, observations, or experimentation. An example would be conducting an interview among schizophrenics on their problems during everyday activities.</w:t>
      </w:r>
      <w:r>
        <w:rPr>
          <w:rFonts w:ascii="Open Sans" w:hAnsi="Open Sans" w:cs="Open Sans"/>
          <w:color w:val="2B2B2B"/>
          <w:spacing w:val="2"/>
        </w:rPr>
        <w:br/>
      </w:r>
      <w:r>
        <w:rPr>
          <w:rFonts w:ascii="Open Sans" w:hAnsi="Open Sans" w:cs="Open Sans"/>
          <w:color w:val="2B2B2B"/>
          <w:spacing w:val="2"/>
        </w:rPr>
        <w:br/>
      </w:r>
      <w:r>
        <w:rPr>
          <w:rFonts w:ascii="Open Sans" w:hAnsi="Open Sans" w:cs="Open Sans"/>
          <w:color w:val="2B2B2B"/>
          <w:spacing w:val="2"/>
          <w:shd w:val="clear" w:color="auto" w:fill="FFFFFF"/>
        </w:rPr>
        <w:t>Secondary data, on the other hand, refers to data that are existing and were gathered previously by other researchers or organizations not necessarily for research purposes but for educational or governmental purposes.</w:t>
      </w:r>
    </w:p>
    <w:p w14:paraId="787EC06B" w14:textId="77777777" w:rsidR="00575E73" w:rsidRPr="00575E73" w:rsidRDefault="00432D05" w:rsidP="00432D05">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4262DAA9" w14:textId="690F603A" w:rsidR="00575E73" w:rsidRPr="00575E73" w:rsidRDefault="00474F96" w:rsidP="00575E73">
      <w:pPr>
        <w:rPr>
          <w:rFonts w:ascii="Arial" w:eastAsia="Arial" w:hAnsi="Arial" w:cs="Arial"/>
          <w:sz w:val="22"/>
          <w:szCs w:val="22"/>
        </w:rPr>
      </w:pPr>
      <w:r>
        <w:rPr>
          <w:rFonts w:ascii="Open Sans" w:hAnsi="Open Sans" w:cs="Open Sans"/>
          <w:color w:val="2B2B2B"/>
          <w:spacing w:val="2"/>
          <w:shd w:val="clear" w:color="auto" w:fill="FFFFFF"/>
        </w:rPr>
        <w:t>For my study of Schizophrenia, I would consider the usage of secondary data reinforced with minimal insights gained from primary data. The secondary data gathered from sources like the National Health Service (NHS), literature review, and WHO will be reliable as well as provide me with large amount of information regarding the prevalence, treatment efficiency, and effectiveness of caring for patients suffering from schizophrenia. Moreover, it will save my time, prove to be trustworthy, and suitable for conducting analysis of general trends.</w:t>
      </w:r>
    </w:p>
    <w:p w14:paraId="656B5DE2" w14:textId="77777777" w:rsidR="00575E73" w:rsidRPr="00575E73" w:rsidRDefault="00432D05" w:rsidP="00432D05">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46C3541F" w14:textId="6137E44E" w:rsidR="00575E73" w:rsidRPr="00575E73" w:rsidRDefault="00040DB6" w:rsidP="00575E73">
      <w:pPr>
        <w:rPr>
          <w:rFonts w:ascii="Arial" w:eastAsia="Arial" w:hAnsi="Arial" w:cs="Arial"/>
          <w:sz w:val="22"/>
          <w:szCs w:val="22"/>
        </w:rPr>
      </w:pPr>
      <w:r>
        <w:rPr>
          <w:rFonts w:ascii="Open Sans" w:hAnsi="Open Sans" w:cs="Open Sans"/>
          <w:color w:val="2B2B2B"/>
          <w:spacing w:val="2"/>
          <w:shd w:val="clear" w:color="auto" w:fill="FFFFFF"/>
        </w:rPr>
        <w:t>The use of secondary data in the research about schizophrenia is beneficial in many ways. To begin with, it allows me access to reliable and valid sources of information that include statistics from NHS and WHO. In addition to this, the use of secondary data does not consume much time and money since the information is already collected and validated. There are, however, problems associated with the use of secondary data. For example, data that have been collected might not address all my research issues, thus restricting flexibility.</w:t>
      </w:r>
    </w:p>
    <w:p w14:paraId="4E7F0E0A" w14:textId="77777777" w:rsidR="00575E73" w:rsidRPr="00575E73" w:rsidRDefault="00575E73" w:rsidP="00432D05">
      <w:pPr>
        <w:pStyle w:val="Heading1"/>
        <w:rPr>
          <w:rFonts w:eastAsia="Arial"/>
        </w:rPr>
      </w:pPr>
      <w:bookmarkStart w:id="16" w:name="_Toc225024751"/>
      <w:r w:rsidRPr="00575E73">
        <w:rPr>
          <w:rFonts w:eastAsia="Arial"/>
        </w:rPr>
        <w:t>Conclusion</w:t>
      </w:r>
      <w:bookmarkEnd w:id="16"/>
      <w:r w:rsidRPr="00575E73">
        <w:rPr>
          <w:rFonts w:eastAsia="Arial"/>
        </w:rPr>
        <w:t xml:space="preserve">  </w:t>
      </w:r>
    </w:p>
    <w:p w14:paraId="665AEBC1" w14:textId="27FAA6AD" w:rsidR="002D2853" w:rsidRPr="00575E73" w:rsidRDefault="002D2853" w:rsidP="00575E73">
      <w:pPr>
        <w:rPr>
          <w:rFonts w:ascii="Arial" w:eastAsia="Arial" w:hAnsi="Arial" w:cs="Arial"/>
          <w:sz w:val="22"/>
          <w:szCs w:val="22"/>
        </w:rPr>
      </w:pPr>
      <w:r>
        <w:rPr>
          <w:rFonts w:ascii="Open Sans" w:hAnsi="Open Sans" w:cs="Open Sans"/>
          <w:color w:val="2B2B2B"/>
          <w:spacing w:val="2"/>
          <w:shd w:val="clear" w:color="auto" w:fill="FFFFFF"/>
        </w:rPr>
        <w:t>Summary</w:t>
      </w:r>
      <w:r>
        <w:rPr>
          <w:rFonts w:ascii="Open Sans" w:hAnsi="Open Sans" w:cs="Open Sans"/>
          <w:color w:val="2B2B2B"/>
          <w:spacing w:val="2"/>
        </w:rPr>
        <w:br/>
      </w:r>
      <w:r>
        <w:rPr>
          <w:rFonts w:ascii="Open Sans" w:hAnsi="Open Sans" w:cs="Open Sans"/>
          <w:color w:val="2B2B2B"/>
          <w:spacing w:val="2"/>
          <w:shd w:val="clear" w:color="auto" w:fill="FFFFFF"/>
        </w:rPr>
        <w:t xml:space="preserve">Schizophrenia is an extremely serious illness affecting cognitive functioning and </w:t>
      </w:r>
      <w:proofErr w:type="spellStart"/>
      <w:r>
        <w:rPr>
          <w:rFonts w:ascii="Open Sans" w:hAnsi="Open Sans" w:cs="Open Sans"/>
          <w:color w:val="2B2B2B"/>
          <w:spacing w:val="2"/>
          <w:shd w:val="clear" w:color="auto" w:fill="FFFFFF"/>
        </w:rPr>
        <w:t>behavior</w:t>
      </w:r>
      <w:proofErr w:type="spellEnd"/>
      <w:r>
        <w:rPr>
          <w:rFonts w:ascii="Open Sans" w:hAnsi="Open Sans" w:cs="Open Sans"/>
          <w:color w:val="2B2B2B"/>
          <w:spacing w:val="2"/>
          <w:shd w:val="clear" w:color="auto" w:fill="FFFFFF"/>
        </w:rPr>
        <w:t xml:space="preserve">. It has been studied in relation to its causes, treatment, and other issues. The use of trusted sources like NIMH, WHO, and NHS helped identify valuable information in this regard. A mixed method was used to </w:t>
      </w:r>
      <w:proofErr w:type="spellStart"/>
      <w:r>
        <w:rPr>
          <w:rFonts w:ascii="Open Sans" w:hAnsi="Open Sans" w:cs="Open Sans"/>
          <w:color w:val="2B2B2B"/>
          <w:spacing w:val="2"/>
          <w:shd w:val="clear" w:color="auto" w:fill="FFFFFF"/>
        </w:rPr>
        <w:t>analyze</w:t>
      </w:r>
      <w:proofErr w:type="spellEnd"/>
      <w:r>
        <w:rPr>
          <w:rFonts w:ascii="Open Sans" w:hAnsi="Open Sans" w:cs="Open Sans"/>
          <w:color w:val="2B2B2B"/>
          <w:spacing w:val="2"/>
          <w:shd w:val="clear" w:color="auto" w:fill="FFFFFF"/>
        </w:rPr>
        <w:t xml:space="preserve"> the topic with the primary focus on secondary sources. In order to be able to properly understand this mental disorder and provide adequate assistance to patients with schizophrenia, research should be done in this field to raise public awareness and fill in existing gaps.</w:t>
      </w:r>
    </w:p>
    <w:p w14:paraId="410858C9" w14:textId="77777777" w:rsidR="00575E73" w:rsidRPr="00575E73" w:rsidRDefault="00575E73" w:rsidP="00575E73">
      <w:pPr>
        <w:rPr>
          <w:rFonts w:ascii="Arial" w:eastAsia="Arial" w:hAnsi="Arial" w:cs="Arial"/>
          <w:sz w:val="22"/>
          <w:szCs w:val="22"/>
        </w:rPr>
      </w:pPr>
    </w:p>
    <w:p w14:paraId="784300BE" w14:textId="77777777" w:rsidR="00575E73" w:rsidRPr="00575E73" w:rsidRDefault="00575E73" w:rsidP="00432D05">
      <w:pPr>
        <w:pStyle w:val="Heading1"/>
        <w:rPr>
          <w:rFonts w:eastAsia="Arial"/>
        </w:rPr>
      </w:pPr>
      <w:bookmarkStart w:id="17" w:name="_Toc225024752"/>
      <w:r w:rsidRPr="00575E73">
        <w:rPr>
          <w:rFonts w:eastAsia="Arial"/>
        </w:rPr>
        <w:t>Reference List</w:t>
      </w:r>
      <w:bookmarkEnd w:id="17"/>
    </w:p>
    <w:p w14:paraId="3D805E2D" w14:textId="5A9A7B2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 </w:t>
      </w:r>
    </w:p>
    <w:p w14:paraId="15848D64" w14:textId="77777777" w:rsidR="00675EA6" w:rsidRDefault="00675EA6" w:rsidP="00675EA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rPr>
          <w:rFonts w:ascii="Inter Fallback" w:hAnsi="Inter Fallback"/>
          <w:color w:val="000000"/>
          <w:sz w:val="27"/>
          <w:szCs w:val="27"/>
        </w:rPr>
      </w:pPr>
      <w:r>
        <w:rPr>
          <w:rStyle w:val="font-semibold"/>
          <w:rFonts w:ascii="Inter Fallback" w:eastAsiaTheme="majorEastAsia" w:hAnsi="Inter Fallback"/>
          <w:b/>
          <w:bCs/>
          <w:color w:val="000000"/>
          <w:sz w:val="27"/>
          <w:szCs w:val="27"/>
          <w:bdr w:val="single" w:sz="2" w:space="0" w:color="E5E7EB" w:frame="1"/>
        </w:rPr>
        <w:t>Reference List</w:t>
      </w:r>
    </w:p>
    <w:p w14:paraId="5A7A7A8A" w14:textId="77777777" w:rsidR="00E71930" w:rsidRDefault="00E71930" w:rsidP="00E71930">
      <w:pPr>
        <w:pStyle w:val="NormalWeb"/>
      </w:pPr>
      <w:r>
        <w:rPr>
          <w:rStyle w:val="font-semibold"/>
          <w:rFonts w:eastAsiaTheme="majorEastAsia"/>
        </w:rPr>
        <w:t>Mayo Clinic</w:t>
      </w:r>
      <w:r>
        <w:t xml:space="preserve"> (2023) </w:t>
      </w:r>
      <w:r>
        <w:rPr>
          <w:rStyle w:val="Emphasis"/>
          <w:rFonts w:eastAsiaTheme="majorEastAsia"/>
        </w:rPr>
        <w:t>Schizophrenia</w:t>
      </w:r>
      <w:r>
        <w:t>. Rochester, MN: Mayo Foundation for Medical Education and Research. Available at: mayoclinic.org (Accessed: 15 March 2024).</w:t>
      </w:r>
    </w:p>
    <w:p w14:paraId="27BBDB53" w14:textId="77777777" w:rsidR="00E71930" w:rsidRDefault="00E71930" w:rsidP="00E71930">
      <w:pPr>
        <w:pStyle w:val="NormalWeb"/>
      </w:pPr>
      <w:r>
        <w:rPr>
          <w:rStyle w:val="font-semibold"/>
          <w:rFonts w:eastAsiaTheme="majorEastAsia"/>
        </w:rPr>
        <w:t>National Health Service (NHS)</w:t>
      </w:r>
      <w:r>
        <w:t xml:space="preserve"> (2023) </w:t>
      </w:r>
      <w:r>
        <w:rPr>
          <w:rStyle w:val="Emphasis"/>
          <w:rFonts w:eastAsiaTheme="majorEastAsia"/>
        </w:rPr>
        <w:t>Schizophrenia</w:t>
      </w:r>
      <w:r>
        <w:t>. Available at: nhs.uk (Accessed: 15 March 2024).</w:t>
      </w:r>
    </w:p>
    <w:p w14:paraId="6CD9B4CC" w14:textId="77777777" w:rsidR="00E71930" w:rsidRDefault="00E71930" w:rsidP="00E71930">
      <w:pPr>
        <w:pStyle w:val="NormalWeb"/>
      </w:pPr>
      <w:r>
        <w:rPr>
          <w:rStyle w:val="font-semibold"/>
          <w:rFonts w:eastAsiaTheme="majorEastAsia"/>
        </w:rPr>
        <w:t>National Institute for Health and Care Excellence (NICE)</w:t>
      </w:r>
      <w:r>
        <w:t xml:space="preserve"> (2022) </w:t>
      </w:r>
      <w:r>
        <w:rPr>
          <w:rStyle w:val="Emphasis"/>
          <w:rFonts w:eastAsiaTheme="majorEastAsia"/>
        </w:rPr>
        <w:t>Psychosis and schizophrenia in adults: prevention and management (CG178)</w:t>
      </w:r>
      <w:r>
        <w:t>. London: NICE. Available at: nice.org.uk (Accessed: 15 March 2024).</w:t>
      </w:r>
    </w:p>
    <w:p w14:paraId="76F9F868" w14:textId="77777777" w:rsidR="00E71930" w:rsidRDefault="00E71930" w:rsidP="00E71930">
      <w:pPr>
        <w:pStyle w:val="NormalWeb"/>
      </w:pPr>
      <w:r>
        <w:rPr>
          <w:rStyle w:val="font-semibold"/>
          <w:rFonts w:eastAsiaTheme="majorEastAsia"/>
        </w:rPr>
        <w:t>National Institute of Mental Health (NIMH)</w:t>
      </w:r>
      <w:r>
        <w:t xml:space="preserve"> (2023) </w:t>
      </w:r>
      <w:r>
        <w:rPr>
          <w:rStyle w:val="Emphasis"/>
          <w:rFonts w:eastAsiaTheme="majorEastAsia"/>
        </w:rPr>
        <w:t>Schizophrenia</w:t>
      </w:r>
      <w:r>
        <w:t>. Bethesda, MD: U.S. Department of Health and Human Services. Available at: nimh.nih.gov (Accessed: 15 March 2024).</w:t>
      </w:r>
    </w:p>
    <w:p w14:paraId="6EBBA930" w14:textId="77777777" w:rsidR="00E71930" w:rsidRDefault="00E71930" w:rsidP="00E71930">
      <w:pPr>
        <w:pStyle w:val="NormalWeb"/>
      </w:pPr>
      <w:r>
        <w:rPr>
          <w:rStyle w:val="font-semibold"/>
          <w:rFonts w:eastAsiaTheme="majorEastAsia"/>
        </w:rPr>
        <w:t>World Health Organization (WHO)</w:t>
      </w:r>
      <w:r>
        <w:t xml:space="preserve"> (2022) </w:t>
      </w:r>
      <w:r>
        <w:rPr>
          <w:rStyle w:val="Emphasis"/>
          <w:rFonts w:eastAsiaTheme="majorEastAsia"/>
        </w:rPr>
        <w:t>Schizophrenia</w:t>
      </w:r>
      <w:r>
        <w:t>. Geneva: World Health Organization. Available at: who.int (Accessed: 15 March 2024)</w:t>
      </w:r>
    </w:p>
    <w:p w14:paraId="15BAB0C0" w14:textId="77777777" w:rsidR="00675EA6" w:rsidRPr="00575E73" w:rsidRDefault="00675EA6" w:rsidP="00575E73">
      <w:pPr>
        <w:rPr>
          <w:rFonts w:ascii="Arial" w:eastAsia="Arial" w:hAnsi="Arial" w:cs="Arial"/>
          <w:sz w:val="22"/>
          <w:szCs w:val="22"/>
        </w:rPr>
      </w:pPr>
    </w:p>
    <w:sectPr w:rsidR="00675EA6" w:rsidRPr="00575E73"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3E57B" w14:textId="77777777" w:rsidR="006056EF" w:rsidRDefault="006056EF" w:rsidP="002A1842">
      <w:pPr>
        <w:spacing w:after="0" w:line="240" w:lineRule="auto"/>
      </w:pPr>
      <w:r>
        <w:separator/>
      </w:r>
    </w:p>
  </w:endnote>
  <w:endnote w:type="continuationSeparator" w:id="0">
    <w:p w14:paraId="6398B2F2" w14:textId="77777777" w:rsidR="006056EF" w:rsidRDefault="006056EF"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 w:name="Open Sans">
    <w:panose1 w:val="020B0606030504020204"/>
    <w:charset w:val="00"/>
    <w:family w:val="swiss"/>
    <w:pitch w:val="variable"/>
    <w:sig w:usb0="E00002EF" w:usb1="4000205B" w:usb2="00000028" w:usb3="00000000" w:csb0="0000019F" w:csb1="00000000"/>
  </w:font>
  <w:font w:name="Inter Fallback">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4B09086"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44A54962"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D7CE71"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6817C999"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37C2ED" w14:textId="77777777" w:rsidR="006056EF" w:rsidRDefault="006056EF" w:rsidP="002A1842">
      <w:pPr>
        <w:spacing w:after="0" w:line="240" w:lineRule="auto"/>
      </w:pPr>
      <w:r>
        <w:separator/>
      </w:r>
    </w:p>
  </w:footnote>
  <w:footnote w:type="continuationSeparator" w:id="0">
    <w:p w14:paraId="1DEB56DF" w14:textId="77777777" w:rsidR="006056EF" w:rsidRDefault="006056EF"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40335B1"/>
    <w:multiLevelType w:val="multilevel"/>
    <w:tmpl w:val="13F87AB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828132695">
    <w:abstractNumId w:val="6"/>
  </w:num>
  <w:num w:numId="2" w16cid:durableId="842627091">
    <w:abstractNumId w:val="4"/>
  </w:num>
  <w:num w:numId="3" w16cid:durableId="743262315">
    <w:abstractNumId w:val="2"/>
  </w:num>
  <w:num w:numId="4" w16cid:durableId="1939677184">
    <w:abstractNumId w:val="1"/>
  </w:num>
  <w:num w:numId="5" w16cid:durableId="805784122">
    <w:abstractNumId w:val="5"/>
  </w:num>
  <w:num w:numId="6" w16cid:durableId="602538786">
    <w:abstractNumId w:val="0"/>
  </w:num>
  <w:num w:numId="7" w16cid:durableId="869604615">
    <w:abstractNumId w:val="8"/>
  </w:num>
  <w:num w:numId="8" w16cid:durableId="1025327618">
    <w:abstractNumId w:val="7"/>
  </w:num>
  <w:num w:numId="9" w16cid:durableId="9289751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04A"/>
    <w:rsid w:val="00017D24"/>
    <w:rsid w:val="00040DB6"/>
    <w:rsid w:val="000445CB"/>
    <w:rsid w:val="00085470"/>
    <w:rsid w:val="00094E41"/>
    <w:rsid w:val="000D35D0"/>
    <w:rsid w:val="00112324"/>
    <w:rsid w:val="00127746"/>
    <w:rsid w:val="00166336"/>
    <w:rsid w:val="00171638"/>
    <w:rsid w:val="00172AD1"/>
    <w:rsid w:val="001813E7"/>
    <w:rsid w:val="001B6E53"/>
    <w:rsid w:val="001C40D0"/>
    <w:rsid w:val="001E0AF6"/>
    <w:rsid w:val="001F74D1"/>
    <w:rsid w:val="001F7B13"/>
    <w:rsid w:val="00206C8F"/>
    <w:rsid w:val="00245DCA"/>
    <w:rsid w:val="00271880"/>
    <w:rsid w:val="00271B16"/>
    <w:rsid w:val="002874F4"/>
    <w:rsid w:val="002A1842"/>
    <w:rsid w:val="002B60A5"/>
    <w:rsid w:val="002B7A2C"/>
    <w:rsid w:val="002C0272"/>
    <w:rsid w:val="002D2853"/>
    <w:rsid w:val="002F61D9"/>
    <w:rsid w:val="0032450B"/>
    <w:rsid w:val="00363135"/>
    <w:rsid w:val="003654FB"/>
    <w:rsid w:val="003B71DB"/>
    <w:rsid w:val="003C627B"/>
    <w:rsid w:val="003C6DC3"/>
    <w:rsid w:val="003F3E6A"/>
    <w:rsid w:val="0040631A"/>
    <w:rsid w:val="00412D74"/>
    <w:rsid w:val="00414CE6"/>
    <w:rsid w:val="00425ADD"/>
    <w:rsid w:val="00432D05"/>
    <w:rsid w:val="004468F8"/>
    <w:rsid w:val="0046383C"/>
    <w:rsid w:val="00474F96"/>
    <w:rsid w:val="004A1C4D"/>
    <w:rsid w:val="004A5C38"/>
    <w:rsid w:val="004B6BB5"/>
    <w:rsid w:val="004E4908"/>
    <w:rsid w:val="00523498"/>
    <w:rsid w:val="00530E16"/>
    <w:rsid w:val="00575E73"/>
    <w:rsid w:val="00584034"/>
    <w:rsid w:val="005B2096"/>
    <w:rsid w:val="005B2FFA"/>
    <w:rsid w:val="005E57F4"/>
    <w:rsid w:val="005E7156"/>
    <w:rsid w:val="005F11AB"/>
    <w:rsid w:val="00602E46"/>
    <w:rsid w:val="006056EF"/>
    <w:rsid w:val="00645AC5"/>
    <w:rsid w:val="00673A7A"/>
    <w:rsid w:val="00675C6F"/>
    <w:rsid w:val="00675EA6"/>
    <w:rsid w:val="00681C05"/>
    <w:rsid w:val="00685702"/>
    <w:rsid w:val="0069565C"/>
    <w:rsid w:val="007063DB"/>
    <w:rsid w:val="00707FC5"/>
    <w:rsid w:val="0072198E"/>
    <w:rsid w:val="00722EFE"/>
    <w:rsid w:val="00735BD4"/>
    <w:rsid w:val="00750666"/>
    <w:rsid w:val="007630FE"/>
    <w:rsid w:val="007637E9"/>
    <w:rsid w:val="00790409"/>
    <w:rsid w:val="007A53ED"/>
    <w:rsid w:val="007E47ED"/>
    <w:rsid w:val="0080754C"/>
    <w:rsid w:val="00821F00"/>
    <w:rsid w:val="00835316"/>
    <w:rsid w:val="00864E70"/>
    <w:rsid w:val="008E7834"/>
    <w:rsid w:val="008F4640"/>
    <w:rsid w:val="00901996"/>
    <w:rsid w:val="00912E4C"/>
    <w:rsid w:val="00926857"/>
    <w:rsid w:val="00944A6C"/>
    <w:rsid w:val="00967016"/>
    <w:rsid w:val="009A4236"/>
    <w:rsid w:val="009C080C"/>
    <w:rsid w:val="009C39E8"/>
    <w:rsid w:val="009C46D6"/>
    <w:rsid w:val="009D36DB"/>
    <w:rsid w:val="009D61F3"/>
    <w:rsid w:val="009F60D1"/>
    <w:rsid w:val="009F77E9"/>
    <w:rsid w:val="00A041F0"/>
    <w:rsid w:val="00A201E9"/>
    <w:rsid w:val="00A43201"/>
    <w:rsid w:val="00A70241"/>
    <w:rsid w:val="00A75B15"/>
    <w:rsid w:val="00AA3B0C"/>
    <w:rsid w:val="00AB0A01"/>
    <w:rsid w:val="00AB24EB"/>
    <w:rsid w:val="00AD6911"/>
    <w:rsid w:val="00AE06E3"/>
    <w:rsid w:val="00AE06EA"/>
    <w:rsid w:val="00B11831"/>
    <w:rsid w:val="00B16C85"/>
    <w:rsid w:val="00B242FA"/>
    <w:rsid w:val="00B65ED6"/>
    <w:rsid w:val="00BA0043"/>
    <w:rsid w:val="00BB137B"/>
    <w:rsid w:val="00C01760"/>
    <w:rsid w:val="00C02C27"/>
    <w:rsid w:val="00C4649C"/>
    <w:rsid w:val="00C80D29"/>
    <w:rsid w:val="00C82435"/>
    <w:rsid w:val="00CD4B30"/>
    <w:rsid w:val="00CF650B"/>
    <w:rsid w:val="00D62A9C"/>
    <w:rsid w:val="00D63F14"/>
    <w:rsid w:val="00D70887"/>
    <w:rsid w:val="00D74E36"/>
    <w:rsid w:val="00DB0F96"/>
    <w:rsid w:val="00DB181C"/>
    <w:rsid w:val="00E64EAA"/>
    <w:rsid w:val="00E67723"/>
    <w:rsid w:val="00E71930"/>
    <w:rsid w:val="00E846FE"/>
    <w:rsid w:val="00E86F67"/>
    <w:rsid w:val="00EA04EC"/>
    <w:rsid w:val="00EA4AAE"/>
    <w:rsid w:val="00ED30A8"/>
    <w:rsid w:val="00EF0BE7"/>
    <w:rsid w:val="00F405DC"/>
    <w:rsid w:val="00F5722E"/>
    <w:rsid w:val="00F618F2"/>
    <w:rsid w:val="00F928F4"/>
    <w:rsid w:val="00FA4371"/>
    <w:rsid w:val="00FA43ED"/>
    <w:rsid w:val="00FB77C2"/>
    <w:rsid w:val="00FC1D65"/>
    <w:rsid w:val="00FC6AA5"/>
    <w:rsid w:val="00FD25F2"/>
    <w:rsid w:val="00FE6496"/>
    <w:rsid w:val="00FE7511"/>
    <w:rsid w:val="00FF1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D923B"/>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semiHidden/>
    <w:unhideWhenUsed/>
    <w:rsid w:val="00675EA6"/>
    <w:pPr>
      <w:spacing w:before="100" w:beforeAutospacing="1" w:after="100" w:afterAutospacing="1" w:line="240" w:lineRule="auto"/>
    </w:pPr>
    <w:rPr>
      <w:rFonts w:ascii="Times New Roman" w:eastAsia="Times New Roman" w:hAnsi="Times New Roman" w:cs="Times New Roman"/>
    </w:rPr>
  </w:style>
  <w:style w:type="character" w:customStyle="1" w:styleId="font-semibold">
    <w:name w:val="font-semibold"/>
    <w:basedOn w:val="DefaultParagraphFont"/>
    <w:rsid w:val="00675EA6"/>
  </w:style>
  <w:style w:type="character" w:customStyle="1" w:styleId="max-w-180px">
    <w:name w:val="max-w-[180px]"/>
    <w:basedOn w:val="DefaultParagraphFont"/>
    <w:rsid w:val="00675E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3.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5" ma:contentTypeDescription="Create a new document." ma:contentTypeScope="" ma:versionID="c0d73fa015141027089d8c8fa4d9bc24">
  <xsd:schema xmlns:xsd="http://www.w3.org/2001/XMLSchema" xmlns:xs="http://www.w3.org/2001/XMLSchema" xmlns:p="http://schemas.microsoft.com/office/2006/metadata/properties" xmlns:ns3="37a0acea-1511-41cc-bfdb-5619dd373231" targetNamespace="http://schemas.microsoft.com/office/2006/metadata/properties" ma:root="true" ma:fieldsID="e15bab3def76e2b08c5bd4edc8652d38"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3.xml><?xml version="1.0" encoding="utf-8"?>
<ds:datastoreItem xmlns:ds="http://schemas.openxmlformats.org/officeDocument/2006/customXml" ds:itemID="{7E341A35-771B-4279-9B75-0A05255646AA}">
  <ds:schemaRefs>
    <ds:schemaRef ds:uri="http://schemas.microsoft.com/office/2006/metadata/properties"/>
    <ds:schemaRef ds:uri="http://www.w3.org/2000/xmlns/"/>
    <ds:schemaRef ds:uri="37a0acea-1511-41cc-bfdb-5619dd373231"/>
    <ds:schemaRef ds:uri="http://www.w3.org/2001/XMLSchema-instance"/>
  </ds:schemaRefs>
</ds:datastoreItem>
</file>

<file path=customXml/itemProps4.xml><?xml version="1.0" encoding="utf-8"?>
<ds:datastoreItem xmlns:ds="http://schemas.openxmlformats.org/officeDocument/2006/customXml" ds:itemID="{337B709A-82A0-4105-8FFB-1F9C957CFE29}">
  <ds:schemaRefs>
    <ds:schemaRef ds:uri="http://schemas.microsoft.com/sharepoint/v3/contenttype/forms"/>
  </ds:schemaRefs>
</ds:datastoreItem>
</file>

<file path=customXml/itemProps5.xml><?xml version="1.0" encoding="utf-8"?>
<ds:datastoreItem xmlns:ds="http://schemas.openxmlformats.org/officeDocument/2006/customXml" ds:itemID="{62237046-C224-4263-B884-85D87218A7A2}">
  <ds:schemaRefs>
    <ds:schemaRef ds:uri="http://schemas.microsoft.com/office/2006/metadata/contentType"/>
    <ds:schemaRef ds:uri="http://schemas.microsoft.com/office/2006/metadata/properties/metaAttributes"/>
    <ds:schemaRef ds:uri="http://www.w3.org/2000/xmlns/"/>
    <ds:schemaRef ds:uri="http://www.w3.org/2001/XMLSchema"/>
    <ds:schemaRef ds:uri="37a0acea-1511-41cc-bfdb-5619dd37323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1778</Words>
  <Characters>10135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University of Wales Trinity Saint David</dc:creator>
  <cp:lastModifiedBy>Christian Lockett (2427492)</cp:lastModifiedBy>
  <cp:revision>2</cp:revision>
  <dcterms:created xsi:type="dcterms:W3CDTF">2026-04-17T15:35:00Z</dcterms:created>
  <dcterms:modified xsi:type="dcterms:W3CDTF">2026-04-17T15:35:00Z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