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FD8D64" w14:textId="27A1F818" w:rsidR="007127F4" w:rsidRDefault="5F2C1760" w:rsidP="549ECDB0">
      <w:pPr>
        <w:pStyle w:val="Titlu"/>
      </w:pPr>
      <w:r>
        <w:rPr>
          <w:noProof/>
        </w:rPr>
        <w:drawing>
          <wp:inline distT="0" distB="0" distL="0" distR="0" wp14:anchorId="0DA4F9CF" wp14:editId="069C1135">
            <wp:extent cx="1733550" cy="695325"/>
            <wp:effectExtent l="0" t="0" r="0" b="0"/>
            <wp:docPr id="139560841" name="Picture 139560841" descr="University of Wales Trinity Saint David - University Transcription Ser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3550" cy="69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E603D">
        <w:br/>
      </w:r>
      <w:r w:rsidR="6675DA7A">
        <w:t xml:space="preserve">            </w:t>
      </w:r>
    </w:p>
    <w:p w14:paraId="188DD4D5" w14:textId="7A13F0F6" w:rsidR="007127F4" w:rsidRDefault="007127F4" w:rsidP="549ECDB0">
      <w:pPr>
        <w:pStyle w:val="Titlu"/>
      </w:pPr>
    </w:p>
    <w:p w14:paraId="41FC8839" w14:textId="5B8A8F20" w:rsidR="007127F4" w:rsidRDefault="2D2873FA" w:rsidP="549ECDB0">
      <w:pPr>
        <w:pStyle w:val="Titlu"/>
      </w:pPr>
      <w:r>
        <w:t xml:space="preserve">          </w:t>
      </w:r>
      <w:r w:rsidR="6675DA7A">
        <w:t xml:space="preserve">       </w:t>
      </w:r>
      <w:r w:rsidR="2236EA67">
        <w:t xml:space="preserve"> </w:t>
      </w:r>
      <w:r w:rsidR="07149A43">
        <w:t xml:space="preserve">    </w:t>
      </w:r>
      <w:r w:rsidR="2236EA67">
        <w:t>Managing Enterprise</w:t>
      </w:r>
    </w:p>
    <w:p w14:paraId="6FE6078E" w14:textId="6B1AAE1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0C52324" w14:textId="6382DF99" w:rsidR="007127F4" w:rsidRDefault="5123CBAF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                            </w:t>
      </w:r>
      <w:r w:rsidRPr="549ECDB0">
        <w:rPr>
          <w:rStyle w:val="TitluCaracter"/>
        </w:rPr>
        <w:t xml:space="preserve">Business plan, and Reflection </w:t>
      </w:r>
    </w:p>
    <w:p w14:paraId="62AC7D62" w14:textId="21EF8388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55A36178" w14:textId="5B685827" w:rsidR="007127F4" w:rsidRDefault="05B16646" w:rsidP="549ECDB0">
      <w:pPr>
        <w:rPr>
          <w:rFonts w:ascii="Times New Roman" w:eastAsia="Times New Roman" w:hAnsi="Times New Roman" w:cs="Times New Roman"/>
          <w:color w:val="000000" w:themeColor="text1"/>
        </w:rPr>
      </w:pPr>
      <w:r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 xml:space="preserve">Student Name: Eugenia Mihaela </w:t>
      </w:r>
      <w:proofErr w:type="spellStart"/>
      <w:r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>Racaceanu</w:t>
      </w:r>
      <w:proofErr w:type="spellEnd"/>
    </w:p>
    <w:p w14:paraId="431404A6" w14:textId="1E34A7A4" w:rsidR="007127F4" w:rsidRDefault="05B16646" w:rsidP="549ECDB0">
      <w:pPr>
        <w:rPr>
          <w:rFonts w:ascii="Times New Roman" w:eastAsia="Times New Roman" w:hAnsi="Times New Roman" w:cs="Times New Roman"/>
          <w:color w:val="000000" w:themeColor="text1"/>
        </w:rPr>
      </w:pPr>
      <w:r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>Student ID: 2326833</w:t>
      </w:r>
    </w:p>
    <w:p w14:paraId="2F15A806" w14:textId="17665E1E" w:rsidR="007127F4" w:rsidRDefault="05B16646" w:rsidP="549ECDB0">
      <w:pPr>
        <w:rPr>
          <w:rFonts w:ascii="Times New Roman" w:eastAsia="Times New Roman" w:hAnsi="Times New Roman" w:cs="Times New Roman"/>
          <w:color w:val="000000" w:themeColor="text1"/>
        </w:rPr>
      </w:pPr>
      <w:r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>Word Count: 1500</w:t>
      </w:r>
    </w:p>
    <w:p w14:paraId="0BD8CDB7" w14:textId="5B324380" w:rsidR="007127F4" w:rsidRDefault="05B16646" w:rsidP="549ECDB0">
      <w:pPr>
        <w:rPr>
          <w:rFonts w:ascii="Times New Roman" w:eastAsia="Times New Roman" w:hAnsi="Times New Roman" w:cs="Times New Roman"/>
          <w:color w:val="000000" w:themeColor="text1"/>
        </w:rPr>
      </w:pPr>
      <w:r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>Lecturer: Mel Squir</w:t>
      </w:r>
      <w:r w:rsidR="461DE572"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>e</w:t>
      </w:r>
    </w:p>
    <w:p w14:paraId="20424E82" w14:textId="59CFA9C8" w:rsidR="007127F4" w:rsidRDefault="05B16646" w:rsidP="549ECDB0">
      <w:pPr>
        <w:rPr>
          <w:rFonts w:ascii="Times New Roman" w:eastAsia="Times New Roman" w:hAnsi="Times New Roman" w:cs="Times New Roman"/>
          <w:color w:val="000000" w:themeColor="text1"/>
        </w:rPr>
      </w:pPr>
      <w:r w:rsidRPr="549ECDB0">
        <w:rPr>
          <w:rFonts w:ascii="Times New Roman" w:eastAsia="Times New Roman" w:hAnsi="Times New Roman" w:cs="Times New Roman"/>
          <w:b/>
          <w:bCs/>
          <w:color w:val="000000" w:themeColor="text1"/>
        </w:rPr>
        <w:t>Date: 29/11/2024</w:t>
      </w:r>
    </w:p>
    <w:p w14:paraId="30F62598" w14:textId="44D95013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33C92CFE" w14:textId="6B29867C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778A06D" w14:textId="51B0DF59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1EB3B5F" w14:textId="652DA6F1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E55D6F4" w14:textId="47F8CE5E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2D10215" w14:textId="0F3F338F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24B7565" w14:textId="44224625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1EBEDFE6" w14:textId="784AEAD9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15BA5311" w14:textId="160EFC1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555551E" w14:textId="4EF993EF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6D71E516" w14:textId="7602C83D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5390A2C1" w14:textId="0BBB1043" w:rsidR="007127F4" w:rsidRDefault="160245F4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lastRenderedPageBreak/>
        <w:t xml:space="preserve">                                                                   </w:t>
      </w:r>
      <w:r w:rsidR="2236EA67" w:rsidRPr="549ECDB0">
        <w:rPr>
          <w:rFonts w:ascii="Times New Roman" w:eastAsia="Times New Roman" w:hAnsi="Times New Roman" w:cs="Times New Roman"/>
        </w:rPr>
        <w:t>BMSW4011</w:t>
      </w:r>
    </w:p>
    <w:p w14:paraId="7CDA12DF" w14:textId="2371BAB8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2B95830A" w14:textId="0FDBF149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745A4FB4" w14:textId="3AF27C47" w:rsidR="007127F4" w:rsidRDefault="2236EA67" w:rsidP="549ECDB0">
      <w:pPr>
        <w:pStyle w:val="Titlu"/>
        <w:rPr>
          <w:rFonts w:ascii="Times New Roman" w:eastAsia="Times New Roman" w:hAnsi="Times New Roman" w:cs="Times New Roman"/>
        </w:rPr>
      </w:pPr>
      <w:r>
        <w:t>Table of Contents</w:t>
      </w:r>
    </w:p>
    <w:p w14:paraId="0474C899" w14:textId="71BE5A4A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sdt>
      <w:sdtPr>
        <w:id w:val="1053490822"/>
        <w:docPartObj>
          <w:docPartGallery w:val="Table of Contents"/>
          <w:docPartUnique/>
        </w:docPartObj>
      </w:sdtPr>
      <w:sdtEndPr/>
      <w:sdtContent>
        <w:p w14:paraId="5721B621" w14:textId="25778043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1158906146">
            <w:r w:rsidR="549ECDB0" w:rsidRPr="549ECDB0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_Toc1158906146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1892E402" w14:textId="773DBA2D" w:rsidR="007127F4" w:rsidRDefault="006E603D" w:rsidP="549ECDB0">
          <w:pPr>
            <w:pStyle w:val="Cuprins2"/>
            <w:tabs>
              <w:tab w:val="right" w:leader="dot" w:pos="9360"/>
            </w:tabs>
            <w:rPr>
              <w:rStyle w:val="Hyperlink"/>
            </w:rPr>
          </w:pPr>
          <w:hyperlink w:anchor="_Toc1504606772">
            <w:r w:rsidR="549ECDB0" w:rsidRPr="549ECDB0">
              <w:rPr>
                <w:rStyle w:val="Hyperlink"/>
              </w:rPr>
              <w:t>Product/Service Proposition</w:t>
            </w:r>
            <w:r>
              <w:tab/>
            </w:r>
            <w:r>
              <w:fldChar w:fldCharType="begin"/>
            </w:r>
            <w:r>
              <w:instrText>PAGEREF _Toc1504606772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096E5C01" w14:textId="1B73B32F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285822606">
            <w:r w:rsidR="549ECDB0" w:rsidRPr="549ECDB0">
              <w:rPr>
                <w:rStyle w:val="Hyperlink"/>
              </w:rPr>
              <w:t>Business Name and Ownership type</w:t>
            </w:r>
            <w:r>
              <w:tab/>
            </w:r>
            <w:r>
              <w:fldChar w:fldCharType="begin"/>
            </w:r>
            <w:r>
              <w:instrText>PAGEREF _Toc1285822606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366196BB" w14:textId="785B5CC7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462557509">
            <w:r w:rsidR="549ECDB0" w:rsidRPr="549ECDB0">
              <w:rPr>
                <w:rStyle w:val="Hyperlink"/>
              </w:rPr>
              <w:t>Mission, Aims, and Objectives</w:t>
            </w:r>
            <w:r>
              <w:tab/>
            </w:r>
            <w:r>
              <w:fldChar w:fldCharType="begin"/>
            </w:r>
            <w:r>
              <w:instrText>PAGEREF _Toc462557509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2F5FF221" w14:textId="721B0E50" w:rsidR="007127F4" w:rsidRDefault="006E603D" w:rsidP="549ECDB0">
          <w:pPr>
            <w:pStyle w:val="Cuprins2"/>
            <w:tabs>
              <w:tab w:val="right" w:leader="dot" w:pos="9360"/>
            </w:tabs>
            <w:rPr>
              <w:rStyle w:val="Hyperlink"/>
            </w:rPr>
          </w:pPr>
          <w:hyperlink w:anchor="_Toc878992666">
            <w:r w:rsidR="549ECDB0" w:rsidRPr="549ECDB0">
              <w:rPr>
                <w:rStyle w:val="Hyperlink"/>
              </w:rPr>
              <w:t>Mission:</w:t>
            </w:r>
            <w:r>
              <w:tab/>
            </w:r>
            <w:r>
              <w:fldChar w:fldCharType="begin"/>
            </w:r>
            <w:r>
              <w:instrText>PAGEREF _Toc878992666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15D1E5F7" w14:textId="0427E527" w:rsidR="007127F4" w:rsidRDefault="006E603D" w:rsidP="549ECDB0">
          <w:pPr>
            <w:pStyle w:val="Cuprins2"/>
            <w:tabs>
              <w:tab w:val="right" w:leader="dot" w:pos="9360"/>
            </w:tabs>
            <w:rPr>
              <w:rStyle w:val="Hyperlink"/>
            </w:rPr>
          </w:pPr>
          <w:hyperlink w:anchor="_Toc1940163713">
            <w:r w:rsidR="549ECDB0" w:rsidRPr="549ECDB0">
              <w:rPr>
                <w:rStyle w:val="Hyperlink"/>
              </w:rPr>
              <w:t>Aims:</w:t>
            </w:r>
            <w:r>
              <w:tab/>
            </w:r>
            <w:r>
              <w:fldChar w:fldCharType="begin"/>
            </w:r>
            <w:r>
              <w:instrText>PAGEREF _Toc1940163713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4352A8B8" w14:textId="59B35871" w:rsidR="007127F4" w:rsidRDefault="006E603D" w:rsidP="549ECDB0">
          <w:pPr>
            <w:pStyle w:val="Cuprins2"/>
            <w:tabs>
              <w:tab w:val="right" w:leader="dot" w:pos="9360"/>
            </w:tabs>
            <w:rPr>
              <w:rStyle w:val="Hyperlink"/>
            </w:rPr>
          </w:pPr>
          <w:hyperlink w:anchor="_Toc946590922">
            <w:r w:rsidR="549ECDB0" w:rsidRPr="549ECDB0">
              <w:rPr>
                <w:rStyle w:val="Hyperlink"/>
              </w:rPr>
              <w:t>Objectives:</w:t>
            </w:r>
            <w:r>
              <w:tab/>
            </w:r>
            <w:r>
              <w:fldChar w:fldCharType="begin"/>
            </w:r>
            <w:r>
              <w:instrText>PAGEREF _Toc946590922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2F0B86F4" w14:textId="43173164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757003344">
            <w:r w:rsidR="549ECDB0" w:rsidRPr="549ECDB0">
              <w:rPr>
                <w:rStyle w:val="Hyperlink"/>
              </w:rPr>
              <w:t>Location and the Equipment.</w:t>
            </w:r>
            <w:r>
              <w:tab/>
            </w:r>
            <w:r>
              <w:fldChar w:fldCharType="begin"/>
            </w:r>
            <w:r>
              <w:instrText>PAGEREF _Toc1757003344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12E131A7" w14:textId="4AC93681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061462835">
            <w:r w:rsidR="549ECDB0" w:rsidRPr="549ECDB0">
              <w:rPr>
                <w:rStyle w:val="Hyperlink"/>
              </w:rPr>
              <w:t>Human Resources (HR Strategy)</w:t>
            </w:r>
            <w:r>
              <w:tab/>
            </w:r>
            <w:r>
              <w:fldChar w:fldCharType="begin"/>
            </w:r>
            <w:r>
              <w:instrText>PAGEREF _Toc1061462835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6598AA4A" w14:textId="747724D6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399453279">
            <w:r w:rsidR="549ECDB0" w:rsidRPr="549ECDB0">
              <w:rPr>
                <w:rStyle w:val="Hyperlink"/>
              </w:rPr>
              <w:t>Marketing Activities</w:t>
            </w:r>
            <w:r>
              <w:tab/>
            </w:r>
            <w:r>
              <w:fldChar w:fldCharType="begin"/>
            </w:r>
            <w:r>
              <w:instrText>PAGEREF _Toc399453279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30D21228" w14:textId="648BF487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658051828">
            <w:r w:rsidR="549ECDB0" w:rsidRPr="549ECDB0">
              <w:rPr>
                <w:rStyle w:val="Hyperlink"/>
              </w:rPr>
              <w:t>Market Research</w:t>
            </w:r>
            <w:r>
              <w:tab/>
            </w:r>
            <w:r>
              <w:fldChar w:fldCharType="begin"/>
            </w:r>
            <w:r>
              <w:instrText>PAGEREF _Toc1658051828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3E4DEA70" w14:textId="61390B25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943102200">
            <w:r w:rsidR="549ECDB0" w:rsidRPr="549ECDB0">
              <w:rPr>
                <w:rStyle w:val="Hyperlink"/>
              </w:rPr>
              <w:t>Cash Flow Forecast (Financial Resources)</w:t>
            </w:r>
            <w:r>
              <w:tab/>
            </w:r>
            <w:r>
              <w:fldChar w:fldCharType="begin"/>
            </w:r>
            <w:r>
              <w:instrText>PAGEREF _Toc1943102200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42E28166" w14:textId="09D0FF91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227806599">
            <w:r w:rsidR="549ECDB0" w:rsidRPr="549ECDB0">
              <w:rPr>
                <w:rStyle w:val="Hyperlink"/>
              </w:rPr>
              <w:t>Biggest Threat: Mitigation Strategy</w:t>
            </w:r>
            <w:r>
              <w:tab/>
            </w:r>
            <w:r>
              <w:fldChar w:fldCharType="begin"/>
            </w:r>
            <w:r>
              <w:instrText>PAGEREF _Toc1227806599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315BFD3B" w14:textId="251DF68F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659960342">
            <w:r w:rsidR="549ECDB0" w:rsidRPr="549ECDB0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_Toc1659960342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0584AF90" w14:textId="368920BB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777051371">
            <w:r w:rsidR="549ECDB0" w:rsidRPr="549ECDB0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>PAGEREF _Toc777051371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BEB90D5" w14:textId="0F76E749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624907209">
            <w:r w:rsidR="549ECDB0" w:rsidRPr="549ECDB0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_Toc624907209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13CFD399" w14:textId="396E8C42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633973567">
            <w:r w:rsidR="549ECDB0" w:rsidRPr="549ECDB0">
              <w:rPr>
                <w:rStyle w:val="Hyperlink"/>
              </w:rPr>
              <w:t>Research Process</w:t>
            </w:r>
            <w:r>
              <w:tab/>
            </w:r>
            <w:r>
              <w:fldChar w:fldCharType="begin"/>
            </w:r>
            <w:r>
              <w:instrText>PAGEREF _Toc1633973567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25E24B0A" w14:textId="67DD56C7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488558764">
            <w:r w:rsidR="549ECDB0" w:rsidRPr="549ECDB0">
              <w:rPr>
                <w:rStyle w:val="Hyperlink"/>
              </w:rPr>
              <w:t>Signs of Entrepreneurial Skills</w:t>
            </w:r>
            <w:r>
              <w:tab/>
            </w:r>
            <w:r>
              <w:fldChar w:fldCharType="begin"/>
            </w:r>
            <w:r>
              <w:instrText>PAGEREF _Toc488558764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5C04ED96" w14:textId="0FF3AC68" w:rsidR="007127F4" w:rsidRDefault="006E603D" w:rsidP="549ECDB0">
          <w:pPr>
            <w:pStyle w:val="Cuprins1"/>
            <w:tabs>
              <w:tab w:val="right" w:leader="dot" w:pos="9360"/>
            </w:tabs>
            <w:rPr>
              <w:rStyle w:val="Hyperlink"/>
            </w:rPr>
          </w:pPr>
          <w:hyperlink w:anchor="_Toc1135695503">
            <w:r w:rsidR="549ECDB0" w:rsidRPr="549ECDB0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>PAGEREF _Toc1135695503 \h</w:instrText>
            </w:r>
            <w:r>
              <w:fldChar w:fldCharType="separate"/>
            </w:r>
            <w:r w:rsidR="549ECDB0" w:rsidRPr="549ECDB0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606F4C44" w14:textId="2784F970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A5C6165" w14:textId="6A92BA9E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255EF5FD" w14:textId="23ADA75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15AEF74C" w14:textId="30D8475E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624F28B" w14:textId="1654BFCC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45E857A" w14:textId="544EFE17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2FC4F9A1" w14:textId="377CEF13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0CA2398" w14:textId="2C2DA871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02E05FF" w14:textId="271AEFB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19DE5ED" w14:textId="41042E1A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511949F4" w14:textId="10478483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30DEECE7" w14:textId="1E67132C" w:rsidR="007127F4" w:rsidRDefault="2236EA67" w:rsidP="549ECDB0">
      <w:pPr>
        <w:pStyle w:val="Titlu"/>
      </w:pPr>
      <w:r>
        <w:t>Business Plan</w:t>
      </w:r>
    </w:p>
    <w:p w14:paraId="0F3AA1AD" w14:textId="69C9C10C" w:rsidR="007127F4" w:rsidRDefault="007127F4" w:rsidP="549ECDB0"/>
    <w:p w14:paraId="57D28B5A" w14:textId="7C926661" w:rsidR="007127F4" w:rsidRDefault="10749B1B" w:rsidP="549ECDB0">
      <w:r>
        <w:rPr>
          <w:noProof/>
        </w:rPr>
        <w:drawing>
          <wp:inline distT="0" distB="0" distL="0" distR="0" wp14:anchorId="1F7AEF14" wp14:editId="26C946AC">
            <wp:extent cx="5943600" cy="4010025"/>
            <wp:effectExtent l="0" t="0" r="0" b="0"/>
            <wp:docPr id="1211118899" name="Picture 12111188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11118899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                                        </w:t>
      </w:r>
      <w:r w:rsidRPr="549ECDB0">
        <w:rPr>
          <w:rFonts w:ascii="Aptos" w:eastAsia="Aptos" w:hAnsi="Aptos" w:cs="Aptos"/>
        </w:rPr>
        <w:t>(</w:t>
      </w:r>
      <w:proofErr w:type="spellStart"/>
      <w:r w:rsidRPr="549ECDB0">
        <w:rPr>
          <w:rFonts w:ascii="Aptos" w:eastAsia="Aptos" w:hAnsi="Aptos" w:cs="Aptos"/>
        </w:rPr>
        <w:t>Tynemouth</w:t>
      </w:r>
      <w:proofErr w:type="spellEnd"/>
      <w:r w:rsidRPr="549ECDB0">
        <w:rPr>
          <w:rFonts w:ascii="Aptos" w:eastAsia="Aptos" w:hAnsi="Aptos" w:cs="Aptos"/>
        </w:rPr>
        <w:t xml:space="preserve"> Nursery Group 2020)</w:t>
      </w:r>
    </w:p>
    <w:p w14:paraId="7FDE8855" w14:textId="1FD62C4F" w:rsidR="007127F4" w:rsidRDefault="7C899D49" w:rsidP="549ECDB0">
      <w:pPr>
        <w:pStyle w:val="Titlu1"/>
      </w:pPr>
      <w:bookmarkStart w:id="0" w:name="_Toc1158906146"/>
      <w:r>
        <w:lastRenderedPageBreak/>
        <w:t>Introduction</w:t>
      </w:r>
      <w:bookmarkEnd w:id="0"/>
      <w:r>
        <w:t xml:space="preserve"> </w:t>
      </w:r>
    </w:p>
    <w:p w14:paraId="5F2B6288" w14:textId="2B288732" w:rsidR="007127F4" w:rsidRDefault="2236EA67" w:rsidP="549ECDB0">
      <w:pPr>
        <w:pStyle w:val="Titlu2"/>
        <w:rPr>
          <w:rFonts w:ascii="Times New Roman" w:eastAsia="Times New Roman" w:hAnsi="Times New Roman" w:cs="Times New Roman"/>
        </w:rPr>
      </w:pPr>
      <w:bookmarkStart w:id="1" w:name="_Toc1504606772"/>
      <w:r>
        <w:t>Product/Service Proposition</w:t>
      </w:r>
      <w:bookmarkEnd w:id="1"/>
    </w:p>
    <w:p w14:paraId="4285BB6E" w14:textId="64DC594D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Niko’s Friends is a 24/7 nursery that provides flexibility in childcare services according to</w:t>
      </w:r>
      <w:r w:rsidR="71A1F62A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parents, who work out of traditional hours, like night shifts, weekends and early mornings.</w:t>
      </w:r>
      <w:r w:rsidR="378A9994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Niko’s Friends operates the opposite of traditional nurseries, which operate during standard</w:t>
      </w:r>
      <w:r w:rsidR="07486583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business hours, and offers round the clock care, so parents can have access to high quality child</w:t>
      </w:r>
      <w:r w:rsidR="1407D8EB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care whenever they need it. Children aged 0 to 5 years old will be looked after in our nursery in</w:t>
      </w:r>
      <w:r w:rsidR="60CE017F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a</w:t>
      </w:r>
      <w:r w:rsidR="12C6AACB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safe, nurturing environment providing holistic development for each child (</w:t>
      </w:r>
      <w:proofErr w:type="spellStart"/>
      <w:r w:rsidRPr="549ECDB0">
        <w:rPr>
          <w:rFonts w:ascii="Times New Roman" w:eastAsia="Times New Roman" w:hAnsi="Times New Roman" w:cs="Times New Roman"/>
        </w:rPr>
        <w:t>Santoso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et al., 2023).</w:t>
      </w:r>
    </w:p>
    <w:p w14:paraId="2741779C" w14:textId="0C261684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It covers brightened play, creative learning exercises, and individual consideration dependent on</w:t>
      </w:r>
      <w:r w:rsidR="13E3B49C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their improvement stages</w:t>
      </w:r>
      <w:r w:rsidR="1534B50E" w:rsidRPr="549ECDB0">
        <w:rPr>
          <w:rFonts w:ascii="Times New Roman" w:eastAsia="Times New Roman" w:hAnsi="Times New Roman" w:cs="Times New Roman"/>
        </w:rPr>
        <w:t xml:space="preserve"> (Da Costa </w:t>
      </w:r>
      <w:proofErr w:type="spellStart"/>
      <w:r w:rsidR="1534B50E" w:rsidRPr="549ECDB0">
        <w:rPr>
          <w:rFonts w:ascii="Times New Roman" w:eastAsia="Times New Roman" w:hAnsi="Times New Roman" w:cs="Times New Roman"/>
        </w:rPr>
        <w:t>Fernandes</w:t>
      </w:r>
      <w:proofErr w:type="spellEnd"/>
      <w:r w:rsidR="1534B50E" w:rsidRPr="549ECDB0">
        <w:rPr>
          <w:rFonts w:ascii="Times New Roman" w:eastAsia="Times New Roman" w:hAnsi="Times New Roman" w:cs="Times New Roman"/>
        </w:rPr>
        <w:t xml:space="preserve"> et al. 2020)</w:t>
      </w:r>
      <w:r w:rsidRPr="549ECDB0">
        <w:rPr>
          <w:rFonts w:ascii="Times New Roman" w:eastAsia="Times New Roman" w:hAnsi="Times New Roman" w:cs="Times New Roman"/>
        </w:rPr>
        <w:t>. Niko’s Friends are unique because Niko’s Friends dig our own USP,</w:t>
      </w:r>
      <w:r w:rsidR="50A55E12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of being a safe, reliable and consistent way for shift workers, healthcare professionals and people</w:t>
      </w:r>
      <w:r w:rsidR="3EF10CA3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on non-standard hours to get their childcare (</w:t>
      </w:r>
      <w:proofErr w:type="spellStart"/>
      <w:r w:rsidRPr="549ECDB0">
        <w:rPr>
          <w:rFonts w:ascii="Times New Roman" w:eastAsia="Times New Roman" w:hAnsi="Times New Roman" w:cs="Times New Roman"/>
        </w:rPr>
        <w:t>Nadila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et al., 2023). The nursery</w:t>
      </w:r>
      <w:r w:rsidR="69452045" w:rsidRPr="549ECDB0">
        <w:rPr>
          <w:rFonts w:ascii="Times New Roman" w:eastAsia="Times New Roman" w:hAnsi="Times New Roman" w:cs="Times New Roman"/>
        </w:rPr>
        <w:t xml:space="preserve">’s </w:t>
      </w:r>
      <w:r w:rsidRPr="549ECDB0">
        <w:rPr>
          <w:rFonts w:ascii="Times New Roman" w:eastAsia="Times New Roman" w:hAnsi="Times New Roman" w:cs="Times New Roman"/>
        </w:rPr>
        <w:t>space will be</w:t>
      </w:r>
      <w:r w:rsidR="6AE06307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engineered to enable emotional, social and intellectual growth, with children developing basic</w:t>
      </w:r>
      <w:r w:rsidR="31A51487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skills under a cushy bootstrap. Niko’s Friends intends to address the diverse needs of parents by</w:t>
      </w:r>
      <w:r w:rsidR="2BE6D5C7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offering flexible childcare packages, so that parents can have the peace of mind knowing that</w:t>
      </w:r>
      <w:r w:rsidR="3FF9ACAC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their children will be taken care of at any time during the day or night.</w:t>
      </w:r>
    </w:p>
    <w:p w14:paraId="32358FF2" w14:textId="3799C2D8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1009307" w14:textId="3CE8B33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1015BC3B" w14:textId="79065A72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14236B2D" w14:textId="002BF51A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2" w:name="_Toc1285822606"/>
      <w:r>
        <w:t>Business Name and Ownership type</w:t>
      </w:r>
      <w:bookmarkEnd w:id="2"/>
    </w:p>
    <w:p w14:paraId="0F6F3C69" w14:textId="68342823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Under the name of Niko’s Friends Ltd, a private limited company (LTD), the business will be</w:t>
      </w:r>
      <w:r w:rsidR="354FE85A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run. Limiting liability is the rationale for picking this structure. Additionally, it helps create</w:t>
      </w:r>
      <w:r w:rsidR="6A8D578B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credibility when you have a business around childcare (</w:t>
      </w:r>
      <w:proofErr w:type="spellStart"/>
      <w:r w:rsidRPr="549ECDB0">
        <w:rPr>
          <w:rFonts w:ascii="Times New Roman" w:eastAsia="Times New Roman" w:hAnsi="Times New Roman" w:cs="Times New Roman"/>
        </w:rPr>
        <w:t>Peráček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and </w:t>
      </w:r>
      <w:proofErr w:type="spellStart"/>
      <w:r w:rsidRPr="549ECDB0">
        <w:rPr>
          <w:rFonts w:ascii="Times New Roman" w:eastAsia="Times New Roman" w:hAnsi="Times New Roman" w:cs="Times New Roman"/>
        </w:rPr>
        <w:t>Kaššaj</w:t>
      </w:r>
      <w:proofErr w:type="spellEnd"/>
      <w:r w:rsidRPr="549ECDB0">
        <w:rPr>
          <w:rFonts w:ascii="Times New Roman" w:eastAsia="Times New Roman" w:hAnsi="Times New Roman" w:cs="Times New Roman"/>
        </w:rPr>
        <w:t>, 2023). On the</w:t>
      </w:r>
      <w:r w:rsidR="28FBE1DF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negative side, all of that is more regulatory and more required reporting, when compared to</w:t>
      </w:r>
      <w:r w:rsidR="2D129C62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simpler structures such as ones like sole proprietorships (Eddy et al., 2023).</w:t>
      </w:r>
    </w:p>
    <w:p w14:paraId="1677046B" w14:textId="568EBD84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24FFE6F" w14:textId="183FFF78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3" w:name="_Toc462557509"/>
      <w:r>
        <w:t>Mission, Aims, and Objectives</w:t>
      </w:r>
      <w:bookmarkEnd w:id="3"/>
    </w:p>
    <w:p w14:paraId="183B7471" w14:textId="4DA26032" w:rsidR="007127F4" w:rsidRDefault="69AD755D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This phase commences with the notion of positioning as the method by which an </w:t>
      </w:r>
      <w:proofErr w:type="spellStart"/>
      <w:r w:rsidRPr="549ECDB0">
        <w:rPr>
          <w:rFonts w:ascii="Times New Roman" w:eastAsia="Times New Roman" w:hAnsi="Times New Roman" w:cs="Times New Roman"/>
        </w:rPr>
        <w:t>organisation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differentiates itself in the perceptions of its stakeholders (Smith 2020).</w:t>
      </w:r>
    </w:p>
    <w:p w14:paraId="517F3D71" w14:textId="23784023" w:rsidR="007127F4" w:rsidRDefault="2236EA67" w:rsidP="549ECDB0">
      <w:bookmarkStart w:id="4" w:name="_Toc878992666"/>
      <w:r w:rsidRPr="549ECDB0">
        <w:rPr>
          <w:rStyle w:val="Titlu2Caracter"/>
        </w:rPr>
        <w:lastRenderedPageBreak/>
        <w:t>Mission:</w:t>
      </w:r>
      <w:bookmarkEnd w:id="4"/>
      <w:r w:rsidRPr="549ECDB0">
        <w:rPr>
          <w:rFonts w:ascii="Times New Roman" w:eastAsia="Times New Roman" w:hAnsi="Times New Roman" w:cs="Times New Roman"/>
        </w:rPr>
        <w:t xml:space="preserve"> Providing reliable, nurturing, and flexible childcare to help working parents take care of</w:t>
      </w:r>
      <w:r w:rsidR="6FED7868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their work anytime, anywhere.</w:t>
      </w:r>
      <w:r w:rsidR="100DC6C3" w:rsidRPr="549ECDB0">
        <w:rPr>
          <w:rFonts w:ascii="Times New Roman" w:eastAsia="Times New Roman" w:hAnsi="Times New Roman" w:cs="Times New Roman"/>
        </w:rPr>
        <w:t xml:space="preserve"> </w:t>
      </w:r>
    </w:p>
    <w:p w14:paraId="52DE58E9" w14:textId="62C0C9C3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  <w:bookmarkStart w:id="5" w:name="_Toc1940163713"/>
      <w:r w:rsidRPr="549ECDB0">
        <w:rPr>
          <w:rStyle w:val="Titlu2Caracter"/>
        </w:rPr>
        <w:t>Aims:</w:t>
      </w:r>
      <w:bookmarkEnd w:id="5"/>
      <w:r w:rsidRPr="549ECDB0">
        <w:rPr>
          <w:rFonts w:ascii="Times New Roman" w:eastAsia="Times New Roman" w:hAnsi="Times New Roman" w:cs="Times New Roman"/>
        </w:rPr>
        <w:t xml:space="preserve"> To become a trusted nursery offering care and development for children 24/7.</w:t>
      </w:r>
    </w:p>
    <w:p w14:paraId="48CE191B" w14:textId="012E48DE" w:rsidR="007127F4" w:rsidRDefault="2236EA67" w:rsidP="549ECDB0">
      <w:pPr>
        <w:pStyle w:val="Titlu2"/>
        <w:rPr>
          <w:rFonts w:ascii="Times New Roman" w:eastAsia="Times New Roman" w:hAnsi="Times New Roman" w:cs="Times New Roman"/>
        </w:rPr>
      </w:pPr>
      <w:bookmarkStart w:id="6" w:name="_Toc946590922"/>
      <w:r>
        <w:t>Objectives:</w:t>
      </w:r>
      <w:bookmarkEnd w:id="6"/>
    </w:p>
    <w:p w14:paraId="7B0EEA8A" w14:textId="413529D1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● Secure the first 50 clients that can be each recorded as regular in the initial 6 months.</w:t>
      </w:r>
    </w:p>
    <w:p w14:paraId="585431D4" w14:textId="4472B24E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● By year two, 90% occupancy of the office space during peak times.</w:t>
      </w:r>
    </w:p>
    <w:p w14:paraId="1EAA16E9" w14:textId="4B8CDB64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● Experience 20% referral growth YoY (Yearly), by building a reputation for high quality</w:t>
      </w:r>
    </w:p>
    <w:p w14:paraId="483B799D" w14:textId="12E3E460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childcare.</w:t>
      </w:r>
    </w:p>
    <w:p w14:paraId="313739D6" w14:textId="7DF74CE2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7" w:name="_Toc1757003344"/>
      <w:r>
        <w:t>Location and the Equipment.</w:t>
      </w:r>
      <w:bookmarkEnd w:id="7"/>
    </w:p>
    <w:p w14:paraId="37F2732E" w14:textId="46AB4EAE" w:rsidR="007127F4" w:rsidRDefault="63A25AAE" w:rsidP="549ECDB0">
      <w:r w:rsidRPr="549ECDB0">
        <w:rPr>
          <w:rFonts w:ascii="Times New Roman" w:eastAsia="Times New Roman" w:hAnsi="Times New Roman" w:cs="Times New Roman"/>
        </w:rPr>
        <w:t xml:space="preserve"> According to Teachers (2023) c</w:t>
      </w:r>
      <w:r w:rsidR="0D188E5A" w:rsidRPr="549ECDB0">
        <w:rPr>
          <w:rFonts w:ascii="Times New Roman" w:eastAsia="Times New Roman" w:hAnsi="Times New Roman" w:cs="Times New Roman"/>
        </w:rPr>
        <w:t xml:space="preserve">hoosing an appropriate location for a business is a critical choice that can significantly impact its success. </w:t>
      </w:r>
      <w:r w:rsidR="2236EA67" w:rsidRPr="549ECDB0">
        <w:rPr>
          <w:rFonts w:ascii="Times New Roman" w:eastAsia="Times New Roman" w:hAnsi="Times New Roman" w:cs="Times New Roman"/>
        </w:rPr>
        <w:t>The nursery will be located in relation to major employment hubs within a residential area. It</w:t>
      </w:r>
      <w:r w:rsidR="1F683002" w:rsidRPr="549ECDB0">
        <w:rPr>
          <w:rFonts w:ascii="Times New Roman" w:eastAsia="Times New Roman" w:hAnsi="Times New Roman" w:cs="Times New Roman"/>
        </w:rPr>
        <w:t xml:space="preserve"> </w:t>
      </w:r>
      <w:r w:rsidR="2236EA67" w:rsidRPr="549ECDB0">
        <w:rPr>
          <w:rFonts w:ascii="Times New Roman" w:eastAsia="Times New Roman" w:hAnsi="Times New Roman" w:cs="Times New Roman"/>
        </w:rPr>
        <w:t>helps working parents access it. The space will be child friendly, with age appropriate toys,</w:t>
      </w:r>
      <w:r w:rsidR="36A8229A" w:rsidRPr="549ECDB0">
        <w:rPr>
          <w:rFonts w:ascii="Times New Roman" w:eastAsia="Times New Roman" w:hAnsi="Times New Roman" w:cs="Times New Roman"/>
        </w:rPr>
        <w:t xml:space="preserve"> </w:t>
      </w:r>
      <w:r w:rsidR="2236EA67" w:rsidRPr="549ECDB0">
        <w:rPr>
          <w:rFonts w:ascii="Times New Roman" w:eastAsia="Times New Roman" w:hAnsi="Times New Roman" w:cs="Times New Roman"/>
        </w:rPr>
        <w:t>books and outside play facilities (Bradbury et al., 2023). Initially, you’ll want cribs, mattresses,</w:t>
      </w:r>
      <w:r w:rsidR="178E0E99" w:rsidRPr="549ECDB0">
        <w:rPr>
          <w:rFonts w:ascii="Times New Roman" w:eastAsia="Times New Roman" w:hAnsi="Times New Roman" w:cs="Times New Roman"/>
        </w:rPr>
        <w:t xml:space="preserve"> </w:t>
      </w:r>
      <w:r w:rsidR="2236EA67" w:rsidRPr="549ECDB0">
        <w:rPr>
          <w:rFonts w:ascii="Times New Roman" w:eastAsia="Times New Roman" w:hAnsi="Times New Roman" w:cs="Times New Roman"/>
        </w:rPr>
        <w:t>playpens, and first aid kits and kitchen facilities to prepare meals and snacks.</w:t>
      </w:r>
    </w:p>
    <w:p w14:paraId="19C7B9B7" w14:textId="4654A1C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79107C2" w14:textId="66737519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8" w:name="_Toc1061462835"/>
      <w:r>
        <w:t>Human Resources (HR Strategy)</w:t>
      </w:r>
      <w:bookmarkEnd w:id="8"/>
    </w:p>
    <w:p w14:paraId="613D7B00" w14:textId="3AB4B950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Some 15 full time staff will work different shifts, early mornings, evenings, weekend coverage</w:t>
      </w:r>
      <w:r w:rsidR="16FF0FE1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alike in the “Niko’s Friends.” Qualified childcare practitioners, a manager, kitchen staff and</w:t>
      </w:r>
      <w:r w:rsidR="01F06F2A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 xml:space="preserve">cleaners will make up staff. Niko’s Friends will post our role on job boards, run </w:t>
      </w:r>
      <w:proofErr w:type="spellStart"/>
      <w:r w:rsidRPr="549ECDB0">
        <w:rPr>
          <w:rFonts w:ascii="Times New Roman" w:eastAsia="Times New Roman" w:hAnsi="Times New Roman" w:cs="Times New Roman"/>
        </w:rPr>
        <w:t>programmes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in</w:t>
      </w:r>
      <w:r w:rsidR="2E539D94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our local vicinity to recruit, and will only recruit out of ones that have been thoroughly</w:t>
      </w:r>
      <w:r w:rsidR="6A453FE6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background checked, and meet OFSTED regulations (</w:t>
      </w:r>
      <w:proofErr w:type="spellStart"/>
      <w:r w:rsidRPr="549ECDB0">
        <w:rPr>
          <w:rFonts w:ascii="Times New Roman" w:eastAsia="Times New Roman" w:hAnsi="Times New Roman" w:cs="Times New Roman"/>
        </w:rPr>
        <w:t>Zettl</w:t>
      </w:r>
      <w:proofErr w:type="spellEnd"/>
      <w:r w:rsidRPr="549ECDB0">
        <w:rPr>
          <w:rFonts w:ascii="Times New Roman" w:eastAsia="Times New Roman" w:hAnsi="Times New Roman" w:cs="Times New Roman"/>
        </w:rPr>
        <w:t>, 2023). Niko’s Friends think salaries</w:t>
      </w:r>
      <w:r w:rsidR="0E1A1FBE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will be competitive, and will include such bonuses as flexible schedules and opportunities</w:t>
      </w:r>
      <w:r w:rsidR="34BE54FF" w:rsidRPr="549ECDB0">
        <w:rPr>
          <w:rFonts w:ascii="Times New Roman" w:eastAsia="Times New Roman" w:hAnsi="Times New Roman" w:cs="Times New Roman"/>
        </w:rPr>
        <w:t xml:space="preserve"> (</w:t>
      </w:r>
      <w:proofErr w:type="spellStart"/>
      <w:r w:rsidR="34BE54FF" w:rsidRPr="549ECDB0">
        <w:rPr>
          <w:rFonts w:ascii="Times New Roman" w:eastAsia="Times New Roman" w:hAnsi="Times New Roman" w:cs="Times New Roman"/>
        </w:rPr>
        <w:t>Dept</w:t>
      </w:r>
      <w:proofErr w:type="spellEnd"/>
      <w:r w:rsidR="34BE54FF" w:rsidRPr="549ECDB0">
        <w:rPr>
          <w:rFonts w:ascii="Times New Roman" w:eastAsia="Times New Roman" w:hAnsi="Times New Roman" w:cs="Times New Roman"/>
        </w:rPr>
        <w:t>, 2024),</w:t>
      </w:r>
      <w:r w:rsidRPr="549ECDB0">
        <w:rPr>
          <w:rFonts w:ascii="Times New Roman" w:eastAsia="Times New Roman" w:hAnsi="Times New Roman" w:cs="Times New Roman"/>
        </w:rPr>
        <w:t xml:space="preserve"> for</w:t>
      </w:r>
      <w:r w:rsidR="18FC51DE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professional development to keep skilled staff.</w:t>
      </w:r>
    </w:p>
    <w:p w14:paraId="79152F8A" w14:textId="2E8FD1C9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D748B9F" w14:textId="6AF6BE6F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9" w:name="_Toc399453279"/>
      <w:r>
        <w:t>Marketing Activities</w:t>
      </w:r>
      <w:bookmarkEnd w:id="9"/>
    </w:p>
    <w:p w14:paraId="6E66A2B2" w14:textId="0D2E3AF8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The focus of our marketing strategy will reside in digital channels as well as engagement of the</w:t>
      </w:r>
      <w:r w:rsidR="0FF72565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community.</w:t>
      </w:r>
      <w:r w:rsidR="487076AE" w:rsidRPr="549ECDB0">
        <w:rPr>
          <w:rFonts w:ascii="Times New Roman" w:eastAsia="Times New Roman" w:hAnsi="Times New Roman" w:cs="Times New Roman"/>
        </w:rPr>
        <w:t xml:space="preserve"> Examining the implementation of digital technologies and their impact on </w:t>
      </w:r>
      <w:proofErr w:type="spellStart"/>
      <w:r w:rsidR="487076AE" w:rsidRPr="549ECDB0">
        <w:rPr>
          <w:rFonts w:ascii="Times New Roman" w:eastAsia="Times New Roman" w:hAnsi="Times New Roman" w:cs="Times New Roman"/>
        </w:rPr>
        <w:t>organisational</w:t>
      </w:r>
      <w:proofErr w:type="spellEnd"/>
      <w:r w:rsidR="487076AE" w:rsidRPr="549ECDB0">
        <w:rPr>
          <w:rFonts w:ascii="Times New Roman" w:eastAsia="Times New Roman" w:hAnsi="Times New Roman" w:cs="Times New Roman"/>
        </w:rPr>
        <w:t xml:space="preserve"> performance</w:t>
      </w:r>
      <w:r w:rsidR="0F152BC7" w:rsidRPr="549ECDB0">
        <w:rPr>
          <w:rFonts w:ascii="Times New Roman" w:eastAsia="Times New Roman" w:hAnsi="Times New Roman" w:cs="Times New Roman"/>
        </w:rPr>
        <w:t xml:space="preserve"> (</w:t>
      </w:r>
      <w:proofErr w:type="spellStart"/>
      <w:r w:rsidR="0F152BC7" w:rsidRPr="549ECDB0">
        <w:rPr>
          <w:rFonts w:ascii="Times New Roman" w:eastAsia="Times New Roman" w:hAnsi="Times New Roman" w:cs="Times New Roman"/>
        </w:rPr>
        <w:t>Varadarajan</w:t>
      </w:r>
      <w:proofErr w:type="spellEnd"/>
      <w:r w:rsidR="0F152BC7" w:rsidRPr="549ECDB0">
        <w:rPr>
          <w:rFonts w:ascii="Times New Roman" w:eastAsia="Times New Roman" w:hAnsi="Times New Roman" w:cs="Times New Roman"/>
        </w:rPr>
        <w:t xml:space="preserve"> et al. 2021)</w:t>
      </w:r>
      <w:r w:rsidR="487076AE" w:rsidRPr="549ECDB0">
        <w:rPr>
          <w:rFonts w:ascii="Times New Roman" w:eastAsia="Times New Roman" w:hAnsi="Times New Roman" w:cs="Times New Roman"/>
        </w:rPr>
        <w:t>,</w:t>
      </w:r>
      <w:r w:rsidRPr="549ECDB0">
        <w:rPr>
          <w:rFonts w:ascii="Times New Roman" w:eastAsia="Times New Roman" w:hAnsi="Times New Roman" w:cs="Times New Roman"/>
        </w:rPr>
        <w:t xml:space="preserve"> Niko’s Friends will use social media </w:t>
      </w:r>
      <w:r w:rsidRPr="549ECDB0">
        <w:rPr>
          <w:rFonts w:ascii="Times New Roman" w:eastAsia="Times New Roman" w:hAnsi="Times New Roman" w:cs="Times New Roman"/>
        </w:rPr>
        <w:lastRenderedPageBreak/>
        <w:t>(Facebook, Instagram, TikTok) to attract local</w:t>
      </w:r>
      <w:r w:rsidR="6012EAEE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parents by promoting special offers, such as ‘First week free’ to sign-up. Local supermarkets,</w:t>
      </w:r>
      <w:r w:rsidR="58B25ECD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 xml:space="preserve">schools and health </w:t>
      </w:r>
      <w:proofErr w:type="spellStart"/>
      <w:r w:rsidRPr="549ECDB0">
        <w:rPr>
          <w:rFonts w:ascii="Times New Roman" w:eastAsia="Times New Roman" w:hAnsi="Times New Roman" w:cs="Times New Roman"/>
        </w:rPr>
        <w:t>centres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will receive flyers and posters. Niko’s Friends ’ll also </w:t>
      </w:r>
      <w:proofErr w:type="spellStart"/>
      <w:r w:rsidRPr="549ECDB0">
        <w:rPr>
          <w:rFonts w:ascii="Times New Roman" w:eastAsia="Times New Roman" w:hAnsi="Times New Roman" w:cs="Times New Roman"/>
        </w:rPr>
        <w:t>organise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free</w:t>
      </w:r>
      <w:r w:rsidR="01BB3458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community events, such as parenting workshops and open house days, to build trust around who</w:t>
      </w:r>
      <w:r w:rsidR="594CD7BD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Niko’s Friends are and what Niko’s Friends do. Search engines will also be targeted through paid</w:t>
      </w:r>
      <w:r w:rsidR="706EAD0B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online advertising using keywords such as ‘24-hour nursery’ and ‘flexible childcare’ (Hummel et</w:t>
      </w:r>
      <w:r w:rsidR="27715FDF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al., 2023).</w:t>
      </w:r>
    </w:p>
    <w:p w14:paraId="4B03FA4E" w14:textId="75AA37D0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0" w:name="_Toc1658051828"/>
      <w:r>
        <w:t>Market Research</w:t>
      </w:r>
      <w:bookmarkEnd w:id="10"/>
    </w:p>
    <w:p w14:paraId="1C44E0D1" w14:textId="5B169D2E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Niko’s Friends conducted surveys and did interviews with working parents in our local area.</w:t>
      </w:r>
      <w:r w:rsidR="0257F15C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About 40 percent said they would prefer a nursery that lasted beyond standard hours, 25 percent</w:t>
      </w:r>
      <w:r w:rsidR="5B779D2B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said they needed overnight care. Niko’s Friends also looked into our local competitors and there</w:t>
      </w:r>
      <w:r w:rsidR="5195190D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was nowhere in the area where they offered 24/7 services. Our business idea is valid based on</w:t>
      </w:r>
      <w:r w:rsidR="47FBAA8F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this gap in this market. Our feasibility lies in the 35% of UK parents who work irregular hours</w:t>
      </w:r>
      <w:r w:rsidR="058D493D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(</w:t>
      </w:r>
      <w:proofErr w:type="spellStart"/>
      <w:r w:rsidRPr="549ECDB0">
        <w:rPr>
          <w:rFonts w:ascii="Times New Roman" w:eastAsia="Times New Roman" w:hAnsi="Times New Roman" w:cs="Times New Roman"/>
        </w:rPr>
        <w:t>Lillard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et al., 2023)</w:t>
      </w:r>
    </w:p>
    <w:p w14:paraId="564CFF03" w14:textId="619DAECA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6B6F687" w14:textId="35D09F4D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69D27380" w14:textId="48EDC2FB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6D30E8EE" w14:textId="36ECFCAA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1" w:name="_Toc1943102200"/>
      <w:r>
        <w:t>Cash Flow Forecast (Financial Resources)</w:t>
      </w:r>
      <w:bookmarkEnd w:id="11"/>
    </w:p>
    <w:p w14:paraId="0B0BCD83" w14:textId="51825E54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The projections are to have initial start up costs of £50,000 on rent, equipment, </w:t>
      </w:r>
      <w:proofErr w:type="spellStart"/>
      <w:r w:rsidRPr="549ECDB0">
        <w:rPr>
          <w:rFonts w:ascii="Times New Roman" w:eastAsia="Times New Roman" w:hAnsi="Times New Roman" w:cs="Times New Roman"/>
        </w:rPr>
        <w:t>licences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and</w:t>
      </w:r>
      <w:r w:rsidR="003610BA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staffing for the first 3 months. Our idea is to get £30k of a business loan and £20k in</w:t>
      </w:r>
      <w:r w:rsidR="2AC8796F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government</w:t>
      </w:r>
      <w:r w:rsidR="0D744B24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grants and savings. Largely, nursery fees will make up the bulk of revenue, with full time care at</w:t>
      </w:r>
      <w:r w:rsidR="502B9AAC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£800 per month per child. And Niko’s Friends expect that breakeven point to be 18 months … if</w:t>
      </w:r>
      <w:r w:rsidR="47016904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Niko’s Friends can get 75% of capacity. A positive cash flow is demonstrated after the first</w:t>
      </w:r>
      <w:r w:rsidR="2076077E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quarter by the attached 12-month cash flow forecast (summary table).</w:t>
      </w:r>
    </w:p>
    <w:p w14:paraId="71868510" w14:textId="0EC888BF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514E3719" w14:textId="25793803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2" w:name="_Toc1227806599"/>
      <w:r>
        <w:t>Biggest Threat: Mitigation Strategy</w:t>
      </w:r>
      <w:bookmarkEnd w:id="12"/>
    </w:p>
    <w:p w14:paraId="205DBD2A" w14:textId="6DEB7F8F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The high cost of staffing a 24/7 operation is the business’s biggest threat</w:t>
      </w:r>
      <w:r w:rsidR="18DA02FC" w:rsidRPr="549ECDB0">
        <w:rPr>
          <w:rFonts w:ascii="Times New Roman" w:eastAsia="Times New Roman" w:hAnsi="Times New Roman" w:cs="Times New Roman"/>
        </w:rPr>
        <w:t>(Reporter 2013)</w:t>
      </w:r>
      <w:r w:rsidRPr="549ECDB0">
        <w:rPr>
          <w:rFonts w:ascii="Times New Roman" w:eastAsia="Times New Roman" w:hAnsi="Times New Roman" w:cs="Times New Roman"/>
        </w:rPr>
        <w:t>. In order to overcome</w:t>
      </w:r>
      <w:r w:rsidR="76EB2C0D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this, whatever part of capitalism Niko’s Friends counter, Niko’s Friends will take to part-time</w:t>
      </w:r>
      <w:r w:rsidR="16AA8BE9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contracts for night shifts, so that Niko’s Friends make less overheads, and ensure high quality</w:t>
      </w:r>
      <w:r w:rsidR="17D250C1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care. Also, offering flexible childcare packages (e.g. hourly rates for ad hoc use) will attract</w:t>
      </w:r>
      <w:r w:rsidR="4194E9F3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more clients at times when the nursery is less profitable to maintain financially.</w:t>
      </w:r>
    </w:p>
    <w:p w14:paraId="42A2E1F4" w14:textId="17202613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4CCB3F29" w14:textId="56CBCB81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9B68D12" w14:textId="15DA84D3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2C9A0AC7" w14:textId="70B7E484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3" w:name="_Toc1659960342"/>
      <w:r>
        <w:t>References</w:t>
      </w:r>
      <w:bookmarkEnd w:id="13"/>
    </w:p>
    <w:p w14:paraId="360C63B4" w14:textId="19316021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Bradbury, A., Hoskins, K. and Fogarty, L., (2023). </w:t>
      </w:r>
      <w:r w:rsidRPr="549ECDB0">
        <w:rPr>
          <w:rFonts w:ascii="Times New Roman" w:eastAsia="Times New Roman" w:hAnsi="Times New Roman" w:cs="Times New Roman"/>
          <w:i/>
          <w:iCs/>
        </w:rPr>
        <w:t>Policy actors in a hostile environment:</w:t>
      </w:r>
      <w:r w:rsidRPr="549ECDB0">
        <w:rPr>
          <w:rFonts w:ascii="Times New Roman" w:eastAsia="Times New Roman" w:hAnsi="Times New Roman" w:cs="Times New Roman"/>
        </w:rPr>
        <w:t xml:space="preserve"> the</w:t>
      </w:r>
      <w:r w:rsidR="0FAF52E9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views of staff in maintained nursery schools in England. Education 3-13, 51(1), pp.171-185.</w:t>
      </w:r>
    </w:p>
    <w:p w14:paraId="54232A57" w14:textId="5C7894E9" w:rsidR="007127F4" w:rsidRDefault="1906D1A2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Da Costa </w:t>
      </w:r>
      <w:proofErr w:type="spellStart"/>
      <w:r w:rsidRPr="549ECDB0">
        <w:rPr>
          <w:rFonts w:ascii="Times New Roman" w:eastAsia="Times New Roman" w:hAnsi="Times New Roman" w:cs="Times New Roman"/>
        </w:rPr>
        <w:t>Fernandes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S., </w:t>
      </w:r>
      <w:proofErr w:type="spellStart"/>
      <w:r w:rsidRPr="549ECDB0">
        <w:rPr>
          <w:rFonts w:ascii="Times New Roman" w:eastAsia="Times New Roman" w:hAnsi="Times New Roman" w:cs="Times New Roman"/>
        </w:rPr>
        <w:t>Pigosso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D.C.A., </w:t>
      </w:r>
      <w:proofErr w:type="spellStart"/>
      <w:r w:rsidRPr="549ECDB0">
        <w:rPr>
          <w:rFonts w:ascii="Times New Roman" w:eastAsia="Times New Roman" w:hAnsi="Times New Roman" w:cs="Times New Roman"/>
        </w:rPr>
        <w:t>McAloone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T.C. and </w:t>
      </w:r>
      <w:proofErr w:type="spellStart"/>
      <w:r w:rsidRPr="549ECDB0">
        <w:rPr>
          <w:rFonts w:ascii="Times New Roman" w:eastAsia="Times New Roman" w:hAnsi="Times New Roman" w:cs="Times New Roman"/>
        </w:rPr>
        <w:t>Rozenfeld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H. 2020. Towards product-service system oriented to circular economy: A systematic review of value proposition design approaches. Journal of Cleaner Production 257, p. 120507. Available at: </w:t>
      </w:r>
      <w:hyperlink r:id="rId7">
        <w:r w:rsidRPr="549ECDB0">
          <w:rPr>
            <w:rStyle w:val="Hyperlink"/>
            <w:rFonts w:ascii="Times New Roman" w:eastAsia="Times New Roman" w:hAnsi="Times New Roman" w:cs="Times New Roman"/>
          </w:rPr>
          <w:t>https://doi.org/10.1016/j.jclepro.2020.120507</w:t>
        </w:r>
      </w:hyperlink>
      <w:r w:rsidRPr="549ECDB0">
        <w:rPr>
          <w:rFonts w:ascii="Times New Roman" w:eastAsia="Times New Roman" w:hAnsi="Times New Roman" w:cs="Times New Roman"/>
        </w:rPr>
        <w:t xml:space="preserve">. </w:t>
      </w:r>
      <w:r w:rsidR="418AA3CF" w:rsidRPr="549ECDB0">
        <w:rPr>
          <w:rFonts w:ascii="Times New Roman" w:eastAsia="Times New Roman" w:hAnsi="Times New Roman" w:cs="Times New Roman"/>
        </w:rPr>
        <w:t>[Accessed 21 Nov. 2024].</w:t>
      </w:r>
    </w:p>
    <w:p w14:paraId="1EBDC29B" w14:textId="5AC2EDA8" w:rsidR="007127F4" w:rsidRDefault="418AA3CF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Dept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H. (2024). The Role of Continuous Training in Employee Development. [online] The HR Dept. Available at: </w:t>
      </w:r>
      <w:hyperlink r:id="rId8">
        <w:r w:rsidRPr="549ECDB0">
          <w:rPr>
            <w:rStyle w:val="Hyperlink"/>
            <w:rFonts w:ascii="Times New Roman" w:eastAsia="Times New Roman" w:hAnsi="Times New Roman" w:cs="Times New Roman"/>
          </w:rPr>
          <w:t>https://www.hrdept.co.uk/services/training-skills-development/the-role-of-continuous-training-in-employee-development/</w:t>
        </w:r>
      </w:hyperlink>
      <w:r w:rsidRPr="549ECDB0">
        <w:rPr>
          <w:rFonts w:ascii="Times New Roman" w:eastAsia="Times New Roman" w:hAnsi="Times New Roman" w:cs="Times New Roman"/>
        </w:rPr>
        <w:t xml:space="preserve">  [Accessed 23 Nov. 2024].</w:t>
      </w:r>
    </w:p>
    <w:p w14:paraId="674E4421" w14:textId="20C34679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Eddy, T., </w:t>
      </w:r>
      <w:proofErr w:type="spellStart"/>
      <w:r w:rsidRPr="549ECDB0">
        <w:rPr>
          <w:rFonts w:ascii="Times New Roman" w:eastAsia="Times New Roman" w:hAnsi="Times New Roman" w:cs="Times New Roman"/>
        </w:rPr>
        <w:t>Mansar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A., </w:t>
      </w:r>
      <w:proofErr w:type="spellStart"/>
      <w:r w:rsidRPr="549ECDB0">
        <w:rPr>
          <w:rFonts w:ascii="Times New Roman" w:eastAsia="Times New Roman" w:hAnsi="Times New Roman" w:cs="Times New Roman"/>
        </w:rPr>
        <w:t>Purnomo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S., </w:t>
      </w:r>
      <w:proofErr w:type="spellStart"/>
      <w:r w:rsidRPr="549ECDB0">
        <w:rPr>
          <w:rFonts w:ascii="Times New Roman" w:eastAsia="Times New Roman" w:hAnsi="Times New Roman" w:cs="Times New Roman"/>
        </w:rPr>
        <w:t>Hanifah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I. and </w:t>
      </w:r>
      <w:proofErr w:type="spellStart"/>
      <w:r w:rsidRPr="549ECDB0">
        <w:rPr>
          <w:rFonts w:ascii="Times New Roman" w:eastAsia="Times New Roman" w:hAnsi="Times New Roman" w:cs="Times New Roman"/>
        </w:rPr>
        <w:t>Arifin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M., (2023). </w:t>
      </w:r>
      <w:r w:rsidRPr="549ECDB0">
        <w:rPr>
          <w:rFonts w:ascii="Times New Roman" w:eastAsia="Times New Roman" w:hAnsi="Times New Roman" w:cs="Times New Roman"/>
          <w:i/>
          <w:iCs/>
        </w:rPr>
        <w:t>Reconstruction of</w:t>
      </w:r>
      <w:r w:rsidR="76FB85E1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>Corporate Liability Law in the Provision of Construction Services</w:t>
      </w:r>
      <w:r w:rsidRPr="549ECDB0">
        <w:rPr>
          <w:rFonts w:ascii="Times New Roman" w:eastAsia="Times New Roman" w:hAnsi="Times New Roman" w:cs="Times New Roman"/>
        </w:rPr>
        <w:t>. Journal of Law and</w:t>
      </w:r>
      <w:r w:rsidR="26911E76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 xml:space="preserve">Sustainable Development, 11(7), </w:t>
      </w:r>
      <w:proofErr w:type="spellStart"/>
      <w:r w:rsidRPr="549ECDB0">
        <w:rPr>
          <w:rFonts w:ascii="Times New Roman" w:eastAsia="Times New Roman" w:hAnsi="Times New Roman" w:cs="Times New Roman"/>
        </w:rPr>
        <w:t>pp.e932-e932</w:t>
      </w:r>
      <w:proofErr w:type="spellEnd"/>
      <w:r w:rsidRPr="549ECDB0">
        <w:rPr>
          <w:rFonts w:ascii="Times New Roman" w:eastAsia="Times New Roman" w:hAnsi="Times New Roman" w:cs="Times New Roman"/>
        </w:rPr>
        <w:t>.</w:t>
      </w:r>
    </w:p>
    <w:p w14:paraId="01688734" w14:textId="3B949CF4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Hummel, T.G., Cohen, F. and Anders, Y., (2023). </w:t>
      </w:r>
      <w:r w:rsidRPr="549ECDB0">
        <w:rPr>
          <w:rFonts w:ascii="Times New Roman" w:eastAsia="Times New Roman" w:hAnsi="Times New Roman" w:cs="Times New Roman"/>
          <w:i/>
          <w:iCs/>
        </w:rPr>
        <w:t>The role of partnership practices in</w:t>
      </w:r>
      <w:r w:rsidR="333B2D96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>strengthening parental trust.</w:t>
      </w:r>
      <w:r w:rsidRPr="549ECDB0">
        <w:rPr>
          <w:rFonts w:ascii="Times New Roman" w:eastAsia="Times New Roman" w:hAnsi="Times New Roman" w:cs="Times New Roman"/>
        </w:rPr>
        <w:t xml:space="preserve"> Early Child Development and Care, 193(3), pp.401-416.</w:t>
      </w:r>
    </w:p>
    <w:p w14:paraId="193576EC" w14:textId="1632625E" w:rsidR="007127F4" w:rsidRDefault="2236EA67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Lillard</w:t>
      </w:r>
      <w:proofErr w:type="spellEnd"/>
      <w:r w:rsidRPr="549ECDB0">
        <w:rPr>
          <w:rFonts w:ascii="Times New Roman" w:eastAsia="Times New Roman" w:hAnsi="Times New Roman" w:cs="Times New Roman"/>
        </w:rPr>
        <w:t>, A.S., Tong, X. and Bray, P.M., (2023).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 Seeking Racial and Ethnic Parity in Preschool</w:t>
      </w:r>
      <w:r w:rsidR="2908D8FF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Outcomes: </w:t>
      </w:r>
      <w:r w:rsidRPr="549ECDB0">
        <w:rPr>
          <w:rFonts w:ascii="Times New Roman" w:eastAsia="Times New Roman" w:hAnsi="Times New Roman" w:cs="Times New Roman"/>
        </w:rPr>
        <w:t>An Exploratory Study of Public Montessori Schools vs. Business-as-Usual Schools.</w:t>
      </w:r>
      <w:r w:rsidR="52CCFD76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Journal of Montessori Research, 9(1).</w:t>
      </w:r>
    </w:p>
    <w:p w14:paraId="6D762A8E" w14:textId="52CB9D8D" w:rsidR="007127F4" w:rsidRDefault="2236EA67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Nadila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S.B., </w:t>
      </w:r>
      <w:proofErr w:type="spellStart"/>
      <w:r w:rsidRPr="549ECDB0">
        <w:rPr>
          <w:rFonts w:ascii="Times New Roman" w:eastAsia="Times New Roman" w:hAnsi="Times New Roman" w:cs="Times New Roman"/>
        </w:rPr>
        <w:t>Prayitno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R.D., </w:t>
      </w:r>
      <w:proofErr w:type="spellStart"/>
      <w:r w:rsidRPr="549ECDB0">
        <w:rPr>
          <w:rFonts w:ascii="Times New Roman" w:eastAsia="Times New Roman" w:hAnsi="Times New Roman" w:cs="Times New Roman"/>
        </w:rPr>
        <w:t>Indrawati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A., </w:t>
      </w:r>
      <w:proofErr w:type="spellStart"/>
      <w:r w:rsidRPr="549ECDB0">
        <w:rPr>
          <w:rFonts w:ascii="Times New Roman" w:eastAsia="Times New Roman" w:hAnsi="Times New Roman" w:cs="Times New Roman"/>
        </w:rPr>
        <w:t>Wardana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L.V. and </w:t>
      </w:r>
      <w:proofErr w:type="spellStart"/>
      <w:r w:rsidRPr="549ECDB0">
        <w:rPr>
          <w:rFonts w:ascii="Times New Roman" w:eastAsia="Times New Roman" w:hAnsi="Times New Roman" w:cs="Times New Roman"/>
        </w:rPr>
        <w:t>Mahendra</w:t>
      </w:r>
      <w:proofErr w:type="spellEnd"/>
      <w:r w:rsidRPr="549ECDB0">
        <w:rPr>
          <w:rFonts w:ascii="Times New Roman" w:eastAsia="Times New Roman" w:hAnsi="Times New Roman" w:cs="Times New Roman"/>
        </w:rPr>
        <w:t>, A.M., (2023).</w:t>
      </w:r>
      <w:r w:rsidR="77A01E50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>Problems of Implementing Business Education in Early Childhood Education (PAUD)</w:t>
      </w:r>
      <w:r w:rsidRPr="549ECDB0">
        <w:rPr>
          <w:rFonts w:ascii="Times New Roman" w:eastAsia="Times New Roman" w:hAnsi="Times New Roman" w:cs="Times New Roman"/>
        </w:rPr>
        <w:t>:</w:t>
      </w:r>
    </w:p>
    <w:p w14:paraId="3DD41C1B" w14:textId="025D5D96" w:rsidR="007127F4" w:rsidRDefault="1A1E1C84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Reporter, G.S. 2013. Challenges of running a business 24/7. The Guardian. 13 June. Available at: </w:t>
      </w:r>
      <w:hyperlink r:id="rId9">
        <w:r w:rsidRPr="549ECDB0">
          <w:rPr>
            <w:rStyle w:val="Hyperlink"/>
            <w:rFonts w:ascii="Times New Roman" w:eastAsia="Times New Roman" w:hAnsi="Times New Roman" w:cs="Times New Roman"/>
          </w:rPr>
          <w:t>https://www.theguardian.com/small-business-network/2013/mar/28/24-hours-business-challenges</w:t>
        </w:r>
      </w:hyperlink>
      <w:r w:rsidRPr="549ECDB0">
        <w:rPr>
          <w:rFonts w:ascii="Times New Roman" w:eastAsia="Times New Roman" w:hAnsi="Times New Roman" w:cs="Times New Roman"/>
        </w:rPr>
        <w:t>. [Accessed 27 Nov. 2024].</w:t>
      </w:r>
    </w:p>
    <w:p w14:paraId="254DB4F1" w14:textId="11A47F0D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Systematic Literature Review (SLR).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 International Journal of Education, Language, Literature,</w:t>
      </w:r>
      <w:r w:rsidR="0693B492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Arts, Culture, and Social Humanities, </w:t>
      </w:r>
      <w:r w:rsidRPr="549ECDB0">
        <w:rPr>
          <w:rFonts w:ascii="Times New Roman" w:eastAsia="Times New Roman" w:hAnsi="Times New Roman" w:cs="Times New Roman"/>
        </w:rPr>
        <w:t>1(2), pp.66-78.</w:t>
      </w:r>
    </w:p>
    <w:p w14:paraId="492CD55C" w14:textId="327E1EB3" w:rsidR="007127F4" w:rsidRDefault="2236EA67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Peráček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T. and </w:t>
      </w:r>
      <w:proofErr w:type="spellStart"/>
      <w:r w:rsidRPr="549ECDB0">
        <w:rPr>
          <w:rFonts w:ascii="Times New Roman" w:eastAsia="Times New Roman" w:hAnsi="Times New Roman" w:cs="Times New Roman"/>
        </w:rPr>
        <w:t>Kaššaj</w:t>
      </w:r>
      <w:proofErr w:type="spellEnd"/>
      <w:r w:rsidRPr="549ECDB0">
        <w:rPr>
          <w:rFonts w:ascii="Times New Roman" w:eastAsia="Times New Roman" w:hAnsi="Times New Roman" w:cs="Times New Roman"/>
        </w:rPr>
        <w:t>, M., (2023). A critical analysis of the rights and obligations of the</w:t>
      </w:r>
      <w:r w:rsidR="00105D09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 xml:space="preserve">manager of a limited liability company: 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Managerial legislative basis. Laws, </w:t>
      </w:r>
      <w:r w:rsidRPr="549ECDB0">
        <w:rPr>
          <w:rFonts w:ascii="Times New Roman" w:eastAsia="Times New Roman" w:hAnsi="Times New Roman" w:cs="Times New Roman"/>
        </w:rPr>
        <w:t>12(3), p.56.</w:t>
      </w:r>
    </w:p>
    <w:p w14:paraId="42C1F1FF" w14:textId="09BC7F8C" w:rsidR="007127F4" w:rsidRDefault="2B2E6D76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Smith, R.D. 2020. Strategic Planning for Public Relations. Available at: </w:t>
      </w:r>
      <w:hyperlink r:id="rId10">
        <w:r w:rsidRPr="549ECDB0">
          <w:rPr>
            <w:rStyle w:val="Hyperlink"/>
            <w:rFonts w:ascii="Times New Roman" w:eastAsia="Times New Roman" w:hAnsi="Times New Roman" w:cs="Times New Roman"/>
          </w:rPr>
          <w:t>https://doi.org/10.4324/9781003024071</w:t>
        </w:r>
      </w:hyperlink>
      <w:r w:rsidRPr="549ECDB0">
        <w:rPr>
          <w:rFonts w:ascii="Times New Roman" w:eastAsia="Times New Roman" w:hAnsi="Times New Roman" w:cs="Times New Roman"/>
        </w:rPr>
        <w:t xml:space="preserve">. </w:t>
      </w:r>
      <w:r w:rsidR="595B0C94" w:rsidRPr="549ECDB0">
        <w:rPr>
          <w:rFonts w:ascii="Times New Roman" w:eastAsia="Times New Roman" w:hAnsi="Times New Roman" w:cs="Times New Roman"/>
        </w:rPr>
        <w:t>[Accessed 27 Nov. 2024].</w:t>
      </w: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7D034778" w14:textId="0B0B254D" w:rsidR="007127F4" w:rsidRDefault="2236EA67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lastRenderedPageBreak/>
        <w:t>Santoso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D.J., </w:t>
      </w:r>
      <w:proofErr w:type="spellStart"/>
      <w:r w:rsidRPr="549ECDB0">
        <w:rPr>
          <w:rFonts w:ascii="Times New Roman" w:eastAsia="Times New Roman" w:hAnsi="Times New Roman" w:cs="Times New Roman"/>
        </w:rPr>
        <w:t>Aprianto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R., </w:t>
      </w:r>
      <w:proofErr w:type="spellStart"/>
      <w:r w:rsidRPr="549ECDB0">
        <w:rPr>
          <w:rFonts w:ascii="Times New Roman" w:eastAsia="Times New Roman" w:hAnsi="Times New Roman" w:cs="Times New Roman"/>
        </w:rPr>
        <w:t>Mulyadi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M. and </w:t>
      </w:r>
      <w:proofErr w:type="spellStart"/>
      <w:r w:rsidRPr="549ECDB0">
        <w:rPr>
          <w:rFonts w:ascii="Times New Roman" w:eastAsia="Times New Roman" w:hAnsi="Times New Roman" w:cs="Times New Roman"/>
        </w:rPr>
        <w:t>Nuraini</w:t>
      </w:r>
      <w:proofErr w:type="spellEnd"/>
      <w:r w:rsidRPr="549ECDB0">
        <w:rPr>
          <w:rFonts w:ascii="Times New Roman" w:eastAsia="Times New Roman" w:hAnsi="Times New Roman" w:cs="Times New Roman"/>
        </w:rPr>
        <w:t>, B., (2023), August.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 The Influence of</w:t>
      </w:r>
      <w:r w:rsidR="0561EB7C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>Teacher Competence and Organizational Climate on the Performance of Teachers of the Public</w:t>
      </w:r>
      <w:r w:rsidR="2ACFAE29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</w:rPr>
        <w:t xml:space="preserve">Nursery School in </w:t>
      </w:r>
      <w:proofErr w:type="spellStart"/>
      <w:r w:rsidRPr="549ECDB0">
        <w:rPr>
          <w:rFonts w:ascii="Times New Roman" w:eastAsia="Times New Roman" w:hAnsi="Times New Roman" w:cs="Times New Roman"/>
        </w:rPr>
        <w:t>Musi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549ECDB0">
        <w:rPr>
          <w:rFonts w:ascii="Times New Roman" w:eastAsia="Times New Roman" w:hAnsi="Times New Roman" w:cs="Times New Roman"/>
        </w:rPr>
        <w:t>Rawas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District. I</w:t>
      </w:r>
      <w:r w:rsidRPr="549ECDB0">
        <w:rPr>
          <w:rFonts w:ascii="Times New Roman" w:eastAsia="Times New Roman" w:hAnsi="Times New Roman" w:cs="Times New Roman"/>
          <w:i/>
          <w:iCs/>
        </w:rPr>
        <w:t>n Proceedings International Conference on Business,</w:t>
      </w:r>
      <w:r w:rsidR="15D1B73D" w:rsidRPr="549ECDB0">
        <w:rPr>
          <w:rFonts w:ascii="Times New Roman" w:eastAsia="Times New Roman" w:hAnsi="Times New Roman" w:cs="Times New Roman"/>
          <w:i/>
          <w:iCs/>
        </w:rPr>
        <w:t xml:space="preserve"> 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Economics &amp;amp; Management </w:t>
      </w:r>
      <w:r w:rsidRPr="549ECDB0">
        <w:rPr>
          <w:rFonts w:ascii="Times New Roman" w:eastAsia="Times New Roman" w:hAnsi="Times New Roman" w:cs="Times New Roman"/>
        </w:rPr>
        <w:t>(No. 1, pp. 334-341).</w:t>
      </w:r>
    </w:p>
    <w:p w14:paraId="0E28CF9C" w14:textId="3690F9EB" w:rsidR="007127F4" w:rsidRDefault="3F069290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Teachers, T. (2023). Choosing the Perfect Business Location: Key Factors for Success and Growth. [online] Two Teachers. Available at: </w:t>
      </w:r>
      <w:hyperlink r:id="rId11">
        <w:r w:rsidRPr="549ECDB0">
          <w:rPr>
            <w:rStyle w:val="Hyperlink"/>
            <w:rFonts w:ascii="Times New Roman" w:eastAsia="Times New Roman" w:hAnsi="Times New Roman" w:cs="Times New Roman"/>
          </w:rPr>
          <w:t>https://www.twoteachers.co.uk/post/choosing-the-perfect-business-location-key-factors-for-success-and-growth</w:t>
        </w:r>
      </w:hyperlink>
      <w:r w:rsidRPr="549ECDB0">
        <w:rPr>
          <w:rFonts w:ascii="Times New Roman" w:eastAsia="Times New Roman" w:hAnsi="Times New Roman" w:cs="Times New Roman"/>
        </w:rPr>
        <w:t xml:space="preserve">. </w:t>
      </w:r>
      <w:r w:rsidR="7B2B4A1F" w:rsidRPr="549ECDB0">
        <w:rPr>
          <w:rFonts w:ascii="Times New Roman" w:eastAsia="Times New Roman" w:hAnsi="Times New Roman" w:cs="Times New Roman"/>
        </w:rPr>
        <w:t xml:space="preserve"> [Accessed 23 Nov. 2024].</w:t>
      </w: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128590CC" w14:textId="34B7C7E3" w:rsidR="007127F4" w:rsidRDefault="60762434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Tynemouth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Nursery Group. 2020. Book a visit - </w:t>
      </w:r>
      <w:proofErr w:type="spellStart"/>
      <w:r w:rsidRPr="549ECDB0">
        <w:rPr>
          <w:rFonts w:ascii="Times New Roman" w:eastAsia="Times New Roman" w:hAnsi="Times New Roman" w:cs="Times New Roman"/>
        </w:rPr>
        <w:t>Tynemouth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Nursery - </w:t>
      </w:r>
      <w:proofErr w:type="spellStart"/>
      <w:r w:rsidRPr="549ECDB0">
        <w:rPr>
          <w:rFonts w:ascii="Times New Roman" w:eastAsia="Times New Roman" w:hAnsi="Times New Roman" w:cs="Times New Roman"/>
        </w:rPr>
        <w:t>Tynemouth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Nursery. Available at: </w:t>
      </w:r>
      <w:hyperlink r:id="rId12">
        <w:r w:rsidRPr="549ECDB0">
          <w:rPr>
            <w:rStyle w:val="Hyperlink"/>
            <w:rFonts w:ascii="Times New Roman" w:eastAsia="Times New Roman" w:hAnsi="Times New Roman" w:cs="Times New Roman"/>
          </w:rPr>
          <w:t>https://www.tynemouthnursery.com/our-nurseries/preston-avenue/book-a-visit-tynemouth-nursery/</w:t>
        </w:r>
      </w:hyperlink>
      <w:r w:rsidRPr="549ECDB0">
        <w:rPr>
          <w:rFonts w:ascii="Times New Roman" w:eastAsia="Times New Roman" w:hAnsi="Times New Roman" w:cs="Times New Roman"/>
        </w:rPr>
        <w:t>. [Accessed 28 Nov. 2024].</w:t>
      </w:r>
    </w:p>
    <w:p w14:paraId="792E4C2C" w14:textId="6336022E" w:rsidR="007127F4" w:rsidRDefault="3FF6D580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Varadarajan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R., </w:t>
      </w:r>
      <w:proofErr w:type="spellStart"/>
      <w:r w:rsidRPr="549ECDB0">
        <w:rPr>
          <w:rFonts w:ascii="Times New Roman" w:eastAsia="Times New Roman" w:hAnsi="Times New Roman" w:cs="Times New Roman"/>
        </w:rPr>
        <w:t>Welden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R.B., </w:t>
      </w:r>
      <w:proofErr w:type="spellStart"/>
      <w:r w:rsidRPr="549ECDB0">
        <w:rPr>
          <w:rFonts w:ascii="Times New Roman" w:eastAsia="Times New Roman" w:hAnsi="Times New Roman" w:cs="Times New Roman"/>
        </w:rPr>
        <w:t>Arunachalam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S., </w:t>
      </w:r>
      <w:proofErr w:type="spellStart"/>
      <w:r w:rsidRPr="549ECDB0">
        <w:rPr>
          <w:rFonts w:ascii="Times New Roman" w:eastAsia="Times New Roman" w:hAnsi="Times New Roman" w:cs="Times New Roman"/>
        </w:rPr>
        <w:t>Haenlein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, M. and Gupta, S. 2021. Digital product innovations for the greater good and digital marketing innovations in communications and channels: Evolution, emerging issues, and future research directions. International Journal of Research in Marketing 39(2), pp. 482–501. Available at: </w:t>
      </w:r>
      <w:hyperlink r:id="rId13">
        <w:r w:rsidRPr="549ECDB0">
          <w:rPr>
            <w:rStyle w:val="Hyperlink"/>
            <w:rFonts w:ascii="Times New Roman" w:eastAsia="Times New Roman" w:hAnsi="Times New Roman" w:cs="Times New Roman"/>
          </w:rPr>
          <w:t>https://doi.org/10.1016/j.ijresmar.2021.09.002</w:t>
        </w:r>
      </w:hyperlink>
      <w:r w:rsidRPr="549ECDB0">
        <w:rPr>
          <w:rFonts w:ascii="Times New Roman" w:eastAsia="Times New Roman" w:hAnsi="Times New Roman" w:cs="Times New Roman"/>
        </w:rPr>
        <w:t>. [Accessed 25 Nov. 2024].</w:t>
      </w:r>
    </w:p>
    <w:p w14:paraId="621B8EEC" w14:textId="0106CF20" w:rsidR="007127F4" w:rsidRDefault="2236EA67" w:rsidP="549ECDB0">
      <w:pPr>
        <w:rPr>
          <w:rFonts w:ascii="Times New Roman" w:eastAsia="Times New Roman" w:hAnsi="Times New Roman" w:cs="Times New Roman"/>
        </w:rPr>
      </w:pPr>
      <w:proofErr w:type="spellStart"/>
      <w:r w:rsidRPr="549ECDB0">
        <w:rPr>
          <w:rFonts w:ascii="Times New Roman" w:eastAsia="Times New Roman" w:hAnsi="Times New Roman" w:cs="Times New Roman"/>
        </w:rPr>
        <w:t>Zettl</w:t>
      </w:r>
      <w:proofErr w:type="spellEnd"/>
      <w:r w:rsidRPr="549ECDB0">
        <w:rPr>
          <w:rFonts w:ascii="Times New Roman" w:eastAsia="Times New Roman" w:hAnsi="Times New Roman" w:cs="Times New Roman"/>
        </w:rPr>
        <w:t>, E., (2023). Forbidding and valuing home languages–divergent practices and policies in a</w:t>
      </w:r>
      <w:r w:rsidR="3C0D50E1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German nursery school.</w:t>
      </w:r>
      <w:r w:rsidRPr="549ECDB0">
        <w:rPr>
          <w:rFonts w:ascii="Times New Roman" w:eastAsia="Times New Roman" w:hAnsi="Times New Roman" w:cs="Times New Roman"/>
          <w:i/>
          <w:iCs/>
        </w:rPr>
        <w:t xml:space="preserve"> International Journal of Multilingualism, 20</w:t>
      </w:r>
      <w:r w:rsidRPr="549ECDB0">
        <w:rPr>
          <w:rFonts w:ascii="Times New Roman" w:eastAsia="Times New Roman" w:hAnsi="Times New Roman" w:cs="Times New Roman"/>
        </w:rPr>
        <w:t>(4), pp.1353-1368.</w:t>
      </w:r>
    </w:p>
    <w:p w14:paraId="68318B93" w14:textId="6E31282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44B7E5ED" w14:textId="42922D66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28C044E4" w14:textId="58975CD7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DB6E3E2" w14:textId="01F06355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906A847" w14:textId="345F1885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79525E79" w14:textId="393B5B44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266B14B5" w14:textId="2716C210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6D2C78A5" w14:textId="1ED0BF10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227C1D1B" w14:textId="78F0E70D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6C226B77" w14:textId="0B7F7CF0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5F954D28" w14:textId="4ADFE077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55484872" w14:textId="6BA3884B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 </w:t>
      </w:r>
    </w:p>
    <w:p w14:paraId="3540D3CC" w14:textId="75C06234" w:rsidR="007127F4" w:rsidRDefault="2236EA67" w:rsidP="549ECDB0">
      <w:pPr>
        <w:pStyle w:val="Titlu"/>
        <w:rPr>
          <w:rFonts w:ascii="Times New Roman" w:eastAsia="Times New Roman" w:hAnsi="Times New Roman" w:cs="Times New Roman"/>
        </w:rPr>
      </w:pPr>
      <w:r>
        <w:t xml:space="preserve"> </w:t>
      </w:r>
      <w:r w:rsidR="7C4ACDDC">
        <w:t>Reflection</w:t>
      </w:r>
    </w:p>
    <w:p w14:paraId="2C7BEE27" w14:textId="3805B68E" w:rsidR="007127F4" w:rsidRDefault="007127F4" w:rsidP="549ECDB0">
      <w:pPr>
        <w:rPr>
          <w:rFonts w:ascii="Times New Roman" w:eastAsia="Times New Roman" w:hAnsi="Times New Roman" w:cs="Times New Roman"/>
        </w:rPr>
      </w:pPr>
    </w:p>
    <w:p w14:paraId="0920866E" w14:textId="741374CC" w:rsidR="007127F4" w:rsidRDefault="7C4ACDDC" w:rsidP="549ECDB0">
      <w:pPr>
        <w:pStyle w:val="Titlu1"/>
        <w:rPr>
          <w:rFonts w:ascii="Times New Roman" w:eastAsia="Times New Roman" w:hAnsi="Times New Roman" w:cs="Times New Roman"/>
        </w:rPr>
      </w:pPr>
      <w:bookmarkStart w:id="14" w:name="_Toc777051371"/>
      <w:r>
        <w:t>R</w:t>
      </w:r>
      <w:r w:rsidR="2236EA67">
        <w:t>eflection</w:t>
      </w:r>
      <w:bookmarkEnd w:id="14"/>
    </w:p>
    <w:p w14:paraId="23825540" w14:textId="64256FEC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5" w:name="_Toc624907209"/>
      <w:r>
        <w:t>Introduction</w:t>
      </w:r>
      <w:bookmarkEnd w:id="15"/>
    </w:p>
    <w:p w14:paraId="182F3882" w14:textId="1BC2A536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It has been insightful and rewarding developing the business proposition for Niko’s Friends, a</w:t>
      </w:r>
    </w:p>
    <w:p w14:paraId="654BC493" w14:textId="56492108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24/7 nursery. It began with identifying a real-world problem: the absence of more flexible</w:t>
      </w:r>
    </w:p>
    <w:p w14:paraId="786B7D17" w14:textId="57D2F67E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childcare options should parents work non-traditional hours. Most parents would like to have</w:t>
      </w:r>
    </w:p>
    <w:p w14:paraId="343CB6B5" w14:textId="223E3ED8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care for their children during nights, weekends or early mornings, but they can’t, which causes</w:t>
      </w:r>
    </w:p>
    <w:p w14:paraId="140D3BFB" w14:textId="4217513F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stress and reduces parental options for employment. Observing this made him consider what if?</w:t>
      </w:r>
    </w:p>
    <w:p w14:paraId="28F2D155" w14:textId="189D9342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He came up with the idea of Niko’s Friends, a nursery that runs 24 hours’ childcare. I like the</w:t>
      </w:r>
    </w:p>
    <w:p w14:paraId="164DBF21" w14:textId="5164ACC6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concept because they are solving an underserved market while potentially creating a real material</w:t>
      </w:r>
      <w:r w:rsidR="0E993F9F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positive change to the quality of work for working families.</w:t>
      </w:r>
    </w:p>
    <w:p w14:paraId="1D6BEE8A" w14:textId="5D8881D9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6" w:name="_Toc1633973567"/>
      <w:r>
        <w:t>Research Process</w:t>
      </w:r>
      <w:bookmarkEnd w:id="16"/>
    </w:p>
    <w:p w14:paraId="511413DE" w14:textId="6A9BCCDF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The validation of the business idea was a very important part of the research phase. Primary</w:t>
      </w:r>
      <w:r w:rsidR="7D51F2B1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research was carried out through surveys and interviews with local parents, to determine demand</w:t>
      </w:r>
      <w:r w:rsidR="05BF4F51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for a 24/7 nursery. The overwhelmingly positive feedback also showed that there was a huge gap</w:t>
      </w:r>
      <w:r w:rsidR="4259AC28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in the need for flexible childcare options thus bringing to mind that the idea was viable.</w:t>
      </w:r>
    </w:p>
    <w:p w14:paraId="0AE2A680" w14:textId="680C4C56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The secondary research focused on competitor and market trends and revealed that only few</w:t>
      </w:r>
    </w:p>
    <w:p w14:paraId="7C8C75BD" w14:textId="680ACCD3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nurseries were offering 24/7 services, making the gap for this new market for the company’s</w:t>
      </w:r>
    </w:p>
    <w:p w14:paraId="2353C5D6" w14:textId="17672F9B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services. Studying legal requirements like OFSTED was also useful, because this helped to</w:t>
      </w:r>
    </w:p>
    <w:p w14:paraId="39AB3677" w14:textId="72632E74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understand what operational standards were required when setting up a nursery with legal</w:t>
      </w:r>
    </w:p>
    <w:p w14:paraId="37C5BFBF" w14:textId="5275F717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compliances.</w:t>
      </w:r>
    </w:p>
    <w:p w14:paraId="4B7BFBB8" w14:textId="55E77005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7" w:name="_Toc488558764"/>
      <w:r>
        <w:t>Signs of Entrepreneurial Skills</w:t>
      </w:r>
      <w:bookmarkEnd w:id="17"/>
    </w:p>
    <w:p w14:paraId="32C586E1" w14:textId="7716CCE5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During this process I evolved several entrepreneurial skills which I can rely on next time I come</w:t>
      </w:r>
    </w:p>
    <w:p w14:paraId="3B22795F" w14:textId="092CF1F4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around starting up something, even if I haven’t experienced it too often. Problem solving was a</w:t>
      </w:r>
    </w:p>
    <w:p w14:paraId="3E26F7F1" w14:textId="0467E23C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key skill because I had to think through how to meet the working parent needs without</w:t>
      </w:r>
    </w:p>
    <w:p w14:paraId="5C274258" w14:textId="59D45585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lastRenderedPageBreak/>
        <w:t>compromising on the business being financially viable. The cost of staffing a 24/7 nursery made</w:t>
      </w:r>
      <w:r w:rsidR="5BFCD67A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me think</w:t>
      </w:r>
      <w:r w:rsidR="15608D5F" w:rsidRPr="549ECDB0">
        <w:rPr>
          <w:rFonts w:ascii="Times New Roman" w:eastAsia="Times New Roman" w:hAnsi="Times New Roman" w:cs="Times New Roman"/>
        </w:rPr>
        <w:t>,</w:t>
      </w:r>
      <w:r w:rsidRPr="549ECDB0">
        <w:rPr>
          <w:rFonts w:ascii="Times New Roman" w:eastAsia="Times New Roman" w:hAnsi="Times New Roman" w:cs="Times New Roman"/>
        </w:rPr>
        <w:t xml:space="preserve"> how could I staff this nursery in a way that was affordable yet provided good, high</w:t>
      </w:r>
    </w:p>
    <w:p w14:paraId="560A9922" w14:textId="33DDEF06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quality care.</w:t>
      </w:r>
    </w:p>
    <w:p w14:paraId="6CCA18A7" w14:textId="6725117A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And here, I also improved my market analysis skills. I did primary and secondary research to</w:t>
      </w:r>
    </w:p>
    <w:p w14:paraId="4B95A59B" w14:textId="7B1CC130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better understand local demand and the competitive landscape. I learned how to gather, </w:t>
      </w:r>
      <w:proofErr w:type="spellStart"/>
      <w:r w:rsidRPr="549ECDB0">
        <w:rPr>
          <w:rFonts w:ascii="Times New Roman" w:eastAsia="Times New Roman" w:hAnsi="Times New Roman" w:cs="Times New Roman"/>
        </w:rPr>
        <w:t>analyse</w:t>
      </w:r>
      <w:proofErr w:type="spellEnd"/>
      <w:r w:rsidRPr="549ECDB0">
        <w:rPr>
          <w:rFonts w:ascii="Times New Roman" w:eastAsia="Times New Roman" w:hAnsi="Times New Roman" w:cs="Times New Roman"/>
        </w:rPr>
        <w:t>,</w:t>
      </w:r>
    </w:p>
    <w:p w14:paraId="61524CC8" w14:textId="79C1B4D1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and interpret data in order to make pricing, services, and target market decisions. It taught me to</w:t>
      </w:r>
    </w:p>
    <w:p w14:paraId="7087F39D" w14:textId="70AA1890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adapt the business plan because of solid research, including a proposal based on reality yet not</w:t>
      </w:r>
    </w:p>
    <w:p w14:paraId="4EBA88F7" w14:textId="17D4D47E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assumptions. Another area where I grew was financial planning. Estimating costs and making a</w:t>
      </w:r>
    </w:p>
    <w:p w14:paraId="2CDB9ADC" w14:textId="05A60DF9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cash flow forecast seemed daunting at first, but I researched similar businesses, and using</w:t>
      </w:r>
    </w:p>
    <w:p w14:paraId="27B010CD" w14:textId="69F32712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financial tools, I built a realistic projection of how much Niko’s Friends will cost and how much</w:t>
      </w:r>
    </w:p>
    <w:p w14:paraId="0FE12ACE" w14:textId="4213C6B0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 xml:space="preserve">they will bring in. That helped me </w:t>
      </w:r>
      <w:proofErr w:type="spellStart"/>
      <w:r w:rsidRPr="549ECDB0">
        <w:rPr>
          <w:rFonts w:ascii="Times New Roman" w:eastAsia="Times New Roman" w:hAnsi="Times New Roman" w:cs="Times New Roman"/>
        </w:rPr>
        <w:t>realise</w:t>
      </w:r>
      <w:proofErr w:type="spellEnd"/>
      <w:r w:rsidRPr="549ECDB0">
        <w:rPr>
          <w:rFonts w:ascii="Times New Roman" w:eastAsia="Times New Roman" w:hAnsi="Times New Roman" w:cs="Times New Roman"/>
        </w:rPr>
        <w:t xml:space="preserve"> that you have to consider the start up costs with</w:t>
      </w:r>
    </w:p>
    <w:p w14:paraId="6B9BA7DB" w14:textId="452D9BBE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revenue streams. Finally, it became necessary for adaptability. Unfeasible because of legal or</w:t>
      </w:r>
    </w:p>
    <w:p w14:paraId="0951ACD5" w14:textId="048B2409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financial constraints, it taught me the value of flexibility while staying true to the business vision</w:t>
      </w:r>
      <w:r w:rsidR="7FA68960" w:rsidRPr="549ECDB0">
        <w:rPr>
          <w:rFonts w:ascii="Times New Roman" w:eastAsia="Times New Roman" w:hAnsi="Times New Roman" w:cs="Times New Roman"/>
        </w:rPr>
        <w:t xml:space="preserve"> </w:t>
      </w:r>
      <w:r w:rsidRPr="549ECDB0">
        <w:rPr>
          <w:rFonts w:ascii="Times New Roman" w:eastAsia="Times New Roman" w:hAnsi="Times New Roman" w:cs="Times New Roman"/>
        </w:rPr>
        <w:t>as the core.</w:t>
      </w:r>
    </w:p>
    <w:p w14:paraId="22A005E5" w14:textId="782BFA2C" w:rsidR="007127F4" w:rsidRDefault="2236EA67" w:rsidP="549ECDB0">
      <w:pPr>
        <w:pStyle w:val="Titlu1"/>
        <w:rPr>
          <w:rFonts w:ascii="Times New Roman" w:eastAsia="Times New Roman" w:hAnsi="Times New Roman" w:cs="Times New Roman"/>
        </w:rPr>
      </w:pPr>
      <w:bookmarkStart w:id="18" w:name="_Toc1135695503"/>
      <w:r>
        <w:t>Conclusion</w:t>
      </w:r>
      <w:bookmarkEnd w:id="18"/>
    </w:p>
    <w:p w14:paraId="764398D8" w14:textId="3317413C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Finally, I want to thank Niko’s Friends because the work Niko’s Friends have done has been</w:t>
      </w:r>
    </w:p>
    <w:p w14:paraId="6BCCD985" w14:textId="0D2C29CB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both rewarding and challenging. I have really deepened my understanding of what makes a</w:t>
      </w:r>
    </w:p>
    <w:p w14:paraId="2DE42B86" w14:textId="5A3FE250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successful business from knowing market needs to how to remain financially viable. That’s</w:t>
      </w:r>
    </w:p>
    <w:p w14:paraId="682C9312" w14:textId="52BDE597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because most importantly it has empowered me to develop the entrepreneurial skills necessary</w:t>
      </w:r>
    </w:p>
    <w:p w14:paraId="2C078E63" w14:textId="074A75D7" w:rsidR="007127F4" w:rsidRDefault="2236EA67" w:rsidP="549ECDB0">
      <w:pPr>
        <w:rPr>
          <w:rFonts w:ascii="Times New Roman" w:eastAsia="Times New Roman" w:hAnsi="Times New Roman" w:cs="Times New Roman"/>
        </w:rPr>
      </w:pPr>
      <w:r w:rsidRPr="549ECDB0">
        <w:rPr>
          <w:rFonts w:ascii="Times New Roman" w:eastAsia="Times New Roman" w:hAnsi="Times New Roman" w:cs="Times New Roman"/>
        </w:rPr>
        <w:t>for handling future business challenges with confidence and enthusiasm.</w:t>
      </w:r>
    </w:p>
    <w:sectPr w:rsidR="007127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364BAA"/>
    <w:rsid w:val="00056FCB"/>
    <w:rsid w:val="00105D09"/>
    <w:rsid w:val="0017024F"/>
    <w:rsid w:val="003610BA"/>
    <w:rsid w:val="0052CEC9"/>
    <w:rsid w:val="00621B59"/>
    <w:rsid w:val="006E603D"/>
    <w:rsid w:val="007127F4"/>
    <w:rsid w:val="00715B86"/>
    <w:rsid w:val="00B1341F"/>
    <w:rsid w:val="00B43F5A"/>
    <w:rsid w:val="00DD47E2"/>
    <w:rsid w:val="01BB3458"/>
    <w:rsid w:val="01F06F2A"/>
    <w:rsid w:val="0257F15C"/>
    <w:rsid w:val="03313415"/>
    <w:rsid w:val="0561EB7C"/>
    <w:rsid w:val="058D493D"/>
    <w:rsid w:val="05B16646"/>
    <w:rsid w:val="05BF4F51"/>
    <w:rsid w:val="0693B492"/>
    <w:rsid w:val="07149A43"/>
    <w:rsid w:val="072B5F99"/>
    <w:rsid w:val="07486583"/>
    <w:rsid w:val="088338A1"/>
    <w:rsid w:val="0B6B090C"/>
    <w:rsid w:val="0BEB8678"/>
    <w:rsid w:val="0D188E5A"/>
    <w:rsid w:val="0D744B24"/>
    <w:rsid w:val="0E1A1FBE"/>
    <w:rsid w:val="0E993F9F"/>
    <w:rsid w:val="0F152BC7"/>
    <w:rsid w:val="0FAF52E9"/>
    <w:rsid w:val="0FF72565"/>
    <w:rsid w:val="100DC6C3"/>
    <w:rsid w:val="10299E15"/>
    <w:rsid w:val="10749B1B"/>
    <w:rsid w:val="1097E80C"/>
    <w:rsid w:val="113BB45B"/>
    <w:rsid w:val="1279B804"/>
    <w:rsid w:val="12C6AACB"/>
    <w:rsid w:val="13E3B49C"/>
    <w:rsid w:val="1407D8EB"/>
    <w:rsid w:val="1534B50E"/>
    <w:rsid w:val="15608D5F"/>
    <w:rsid w:val="15D1B73D"/>
    <w:rsid w:val="160245F4"/>
    <w:rsid w:val="16AA8BE9"/>
    <w:rsid w:val="16FF0FE1"/>
    <w:rsid w:val="178E0E99"/>
    <w:rsid w:val="17D250C1"/>
    <w:rsid w:val="17F58DDA"/>
    <w:rsid w:val="18DA02FC"/>
    <w:rsid w:val="18FC51DE"/>
    <w:rsid w:val="1906D1A2"/>
    <w:rsid w:val="1A023E9F"/>
    <w:rsid w:val="1A1E1C84"/>
    <w:rsid w:val="1A525FB5"/>
    <w:rsid w:val="1D055914"/>
    <w:rsid w:val="1E697341"/>
    <w:rsid w:val="1F683002"/>
    <w:rsid w:val="2076077E"/>
    <w:rsid w:val="21487D7C"/>
    <w:rsid w:val="2236EA67"/>
    <w:rsid w:val="22BFA8DB"/>
    <w:rsid w:val="2404CFF3"/>
    <w:rsid w:val="24612F7E"/>
    <w:rsid w:val="26911E76"/>
    <w:rsid w:val="26A42AB9"/>
    <w:rsid w:val="27715FDF"/>
    <w:rsid w:val="28FBE1DF"/>
    <w:rsid w:val="2908D8FF"/>
    <w:rsid w:val="294E25F7"/>
    <w:rsid w:val="2AC8796F"/>
    <w:rsid w:val="2ACFAE29"/>
    <w:rsid w:val="2B2E6D76"/>
    <w:rsid w:val="2BE6D5C7"/>
    <w:rsid w:val="2D129C62"/>
    <w:rsid w:val="2D2873FA"/>
    <w:rsid w:val="2DA38175"/>
    <w:rsid w:val="2DEC3A08"/>
    <w:rsid w:val="2E539D94"/>
    <w:rsid w:val="30E76E9E"/>
    <w:rsid w:val="31A51487"/>
    <w:rsid w:val="32B74025"/>
    <w:rsid w:val="333B2D96"/>
    <w:rsid w:val="349FD15D"/>
    <w:rsid w:val="34BE54FF"/>
    <w:rsid w:val="34EBF1AD"/>
    <w:rsid w:val="351A0057"/>
    <w:rsid w:val="354FE85A"/>
    <w:rsid w:val="35D4ED5A"/>
    <w:rsid w:val="3608C6AE"/>
    <w:rsid w:val="36A8229A"/>
    <w:rsid w:val="36F50471"/>
    <w:rsid w:val="378A9994"/>
    <w:rsid w:val="3AFC63AE"/>
    <w:rsid w:val="3C0D50E1"/>
    <w:rsid w:val="3D6E1984"/>
    <w:rsid w:val="3ECE90C1"/>
    <w:rsid w:val="3EDE5AE2"/>
    <w:rsid w:val="3EF10CA3"/>
    <w:rsid w:val="3F069290"/>
    <w:rsid w:val="3F3DB08E"/>
    <w:rsid w:val="3FBA0C81"/>
    <w:rsid w:val="3FF6D580"/>
    <w:rsid w:val="3FF9ACAC"/>
    <w:rsid w:val="40069512"/>
    <w:rsid w:val="41617C26"/>
    <w:rsid w:val="418AA3CF"/>
    <w:rsid w:val="4194E9F3"/>
    <w:rsid w:val="4259AC28"/>
    <w:rsid w:val="42A0A364"/>
    <w:rsid w:val="42EB2EA7"/>
    <w:rsid w:val="45170823"/>
    <w:rsid w:val="45F5C743"/>
    <w:rsid w:val="461DE572"/>
    <w:rsid w:val="47016904"/>
    <w:rsid w:val="47FBAA8F"/>
    <w:rsid w:val="487076AE"/>
    <w:rsid w:val="4A4387DF"/>
    <w:rsid w:val="4C5973BF"/>
    <w:rsid w:val="4CE1A734"/>
    <w:rsid w:val="4D081BEB"/>
    <w:rsid w:val="4DC03853"/>
    <w:rsid w:val="4DCF790A"/>
    <w:rsid w:val="4E0B0683"/>
    <w:rsid w:val="4F200415"/>
    <w:rsid w:val="502B9AAC"/>
    <w:rsid w:val="50A55E12"/>
    <w:rsid w:val="5123CBAF"/>
    <w:rsid w:val="512DA188"/>
    <w:rsid w:val="5195190D"/>
    <w:rsid w:val="524C35D2"/>
    <w:rsid w:val="5283C1A5"/>
    <w:rsid w:val="52CCFD76"/>
    <w:rsid w:val="53A5CFBB"/>
    <w:rsid w:val="549ECDB0"/>
    <w:rsid w:val="58B25ECD"/>
    <w:rsid w:val="5906D17D"/>
    <w:rsid w:val="594CD7BD"/>
    <w:rsid w:val="595B0C94"/>
    <w:rsid w:val="5B779D2B"/>
    <w:rsid w:val="5BFCD67A"/>
    <w:rsid w:val="5C82ADA2"/>
    <w:rsid w:val="5C8AF9E6"/>
    <w:rsid w:val="5EE33CE4"/>
    <w:rsid w:val="5F2C1760"/>
    <w:rsid w:val="5F3CBBB0"/>
    <w:rsid w:val="6012EAEE"/>
    <w:rsid w:val="60364BAA"/>
    <w:rsid w:val="60762434"/>
    <w:rsid w:val="60CE017F"/>
    <w:rsid w:val="60FADD9A"/>
    <w:rsid w:val="616B7C9B"/>
    <w:rsid w:val="61E6644A"/>
    <w:rsid w:val="6374DB7F"/>
    <w:rsid w:val="63A25AAE"/>
    <w:rsid w:val="6675DA7A"/>
    <w:rsid w:val="67F63DD7"/>
    <w:rsid w:val="68BA23F9"/>
    <w:rsid w:val="69452045"/>
    <w:rsid w:val="69AD755D"/>
    <w:rsid w:val="6A453FE6"/>
    <w:rsid w:val="6A8D578B"/>
    <w:rsid w:val="6AE06307"/>
    <w:rsid w:val="6B807D34"/>
    <w:rsid w:val="6B9C3672"/>
    <w:rsid w:val="6BBFBF19"/>
    <w:rsid w:val="6BF2F97A"/>
    <w:rsid w:val="6CF38C5C"/>
    <w:rsid w:val="6F9DD5BD"/>
    <w:rsid w:val="6FED7868"/>
    <w:rsid w:val="706EAD0B"/>
    <w:rsid w:val="70CCC33C"/>
    <w:rsid w:val="71802AE9"/>
    <w:rsid w:val="71978FAB"/>
    <w:rsid w:val="71A1F62A"/>
    <w:rsid w:val="7233D9D8"/>
    <w:rsid w:val="760A0764"/>
    <w:rsid w:val="76583A98"/>
    <w:rsid w:val="76EB2C0D"/>
    <w:rsid w:val="76FB85E1"/>
    <w:rsid w:val="77A01E50"/>
    <w:rsid w:val="7818B504"/>
    <w:rsid w:val="78337AE6"/>
    <w:rsid w:val="7889C5E7"/>
    <w:rsid w:val="788D85EE"/>
    <w:rsid w:val="79ACF84D"/>
    <w:rsid w:val="7A271EBA"/>
    <w:rsid w:val="7A9D3F6C"/>
    <w:rsid w:val="7B2B4A1F"/>
    <w:rsid w:val="7C4ACDDC"/>
    <w:rsid w:val="7C899D49"/>
    <w:rsid w:val="7C961761"/>
    <w:rsid w:val="7CF3E344"/>
    <w:rsid w:val="7D51F2B1"/>
    <w:rsid w:val="7F2708CF"/>
    <w:rsid w:val="7FA68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0364BAA"/>
  <w15:chartTrackingRefBased/>
  <w15:docId w15:val="{E6FCE8E6-609C-4160-B09E-600EB6E42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rPr>
      <w:rFonts w:eastAsiaTheme="majorEastAsia" w:cstheme="majorBidi"/>
      <w:color w:val="272727" w:themeColor="text1" w:themeTint="D8"/>
    </w:rPr>
  </w:style>
  <w:style w:type="character" w:customStyle="1" w:styleId="TitluCaracter">
    <w:name w:val="Titlu Caracter"/>
    <w:basedOn w:val="Fontdeparagrafimplicit"/>
    <w:link w:val="Titlu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u">
    <w:name w:val="Title"/>
    <w:basedOn w:val="Normal"/>
    <w:next w:val="Normal"/>
    <w:link w:val="TitluCaracte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uCaracter">
    <w:name w:val="Subtitlu Caracter"/>
    <w:basedOn w:val="Fontdeparagrafimplicit"/>
    <w:link w:val="Subtitlu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u">
    <w:name w:val="Subtitle"/>
    <w:basedOn w:val="Normal"/>
    <w:next w:val="Normal"/>
    <w:link w:val="SubtitluCaracte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Accentuareintens">
    <w:name w:val="Intense Emphasis"/>
    <w:basedOn w:val="Fontdeparagrafimplicit"/>
    <w:uiPriority w:val="21"/>
    <w:qFormat/>
    <w:rPr>
      <w:i/>
      <w:iCs/>
      <w:color w:val="0F4761" w:themeColor="accent1" w:themeShade="BF"/>
    </w:rPr>
  </w:style>
  <w:style w:type="character" w:customStyle="1" w:styleId="CitatCaracter">
    <w:name w:val="Citat Caracter"/>
    <w:basedOn w:val="Fontdeparagrafimplicit"/>
    <w:link w:val="Citat"/>
    <w:uiPriority w:val="29"/>
    <w:rPr>
      <w:i/>
      <w:iCs/>
      <w:color w:val="404040" w:themeColor="text1" w:themeTint="BF"/>
    </w:rPr>
  </w:style>
  <w:style w:type="paragraph" w:styleId="Citat">
    <w:name w:val="Quote"/>
    <w:basedOn w:val="Normal"/>
    <w:next w:val="Normal"/>
    <w:link w:val="CitatCaracte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Cuprins1">
    <w:name w:val="toc 1"/>
    <w:basedOn w:val="Normal"/>
    <w:next w:val="Normal"/>
    <w:uiPriority w:val="39"/>
    <w:unhideWhenUsed/>
    <w:rsid w:val="549ECDB0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549ECDB0"/>
    <w:rPr>
      <w:color w:val="467886"/>
      <w:u w:val="single"/>
    </w:rPr>
  </w:style>
  <w:style w:type="paragraph" w:styleId="Cuprins2">
    <w:name w:val="toc 2"/>
    <w:basedOn w:val="Normal"/>
    <w:next w:val="Normal"/>
    <w:uiPriority w:val="39"/>
    <w:unhideWhenUsed/>
    <w:rsid w:val="549ECDB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rdept.co.uk/services/training-skills-development/the-role-of-continuous-training-in-employee-development/" TargetMode="External"/><Relationship Id="rId13" Type="http://schemas.openxmlformats.org/officeDocument/2006/relationships/hyperlink" Target="https://doi.org/10.1016/j.ijresmar.2021.09.00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jclepro.2020.120507" TargetMode="External"/><Relationship Id="rId12" Type="http://schemas.openxmlformats.org/officeDocument/2006/relationships/hyperlink" Target="https://www.tynemouthnursery.com/our-nurseries/preston-avenue/book-a-visit-tynemouth-nurser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hyperlink" Target="https://www.twoteachers.co.uk/post/choosing-the-perfect-business-location-key-factors-for-success-and-growth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doi.org/10.4324/978100302407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small-business-network/2013/mar/28/24-hours-business-challenge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2378</Words>
  <Characters>13797</Characters>
  <Application>Microsoft Office Word</Application>
  <DocSecurity>0</DocSecurity>
  <Lines>114</Lines>
  <Paragraphs>32</Paragraphs>
  <ScaleCrop>false</ScaleCrop>
  <Company/>
  <LinksUpToDate>false</LinksUpToDate>
  <CharactersWithSpaces>16143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alinagmucenic@gmail.com</dc:creator>
  <cp:keywords/>
  <dc:description/>
  <cp:lastModifiedBy>alinagmucenic@gmail.com</cp:lastModifiedBy>
  <cp:revision>2</cp:revision>
  <dcterms:created xsi:type="dcterms:W3CDTF">2024-11-29T03:03:00Z</dcterms:created>
  <dcterms:modified xsi:type="dcterms:W3CDTF">2024-11-29T03:03:00Z</dcterms:modified>
</cp:coreProperties>
</file>