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6F5A83" w14:textId="77777777" w:rsidR="00FE7C49" w:rsidRPr="009E45F9" w:rsidRDefault="00FE7C49" w:rsidP="00FE7C49">
      <w:pPr>
        <w:pStyle w:val="Title"/>
        <w:jc w:val="center"/>
        <w:rPr>
          <w:rFonts w:ascii="Arial" w:hAnsi="Arial" w:cs="Arial"/>
        </w:rPr>
      </w:pPr>
      <w:r w:rsidRPr="009E45F9">
        <w:rPr>
          <w:rFonts w:ascii="Arial" w:hAnsi="Arial" w:cs="Arial"/>
        </w:rPr>
        <w:t>Accounting fundamentals LCBB 4001</w:t>
      </w:r>
    </w:p>
    <w:p w14:paraId="7EF02363" w14:textId="77777777" w:rsidR="00FE7C49" w:rsidRPr="009E45F9" w:rsidRDefault="00FE7C49" w:rsidP="00FE7C49">
      <w:pPr>
        <w:pStyle w:val="Title"/>
        <w:jc w:val="center"/>
        <w:rPr>
          <w:rFonts w:ascii="Arial" w:hAnsi="Arial" w:cs="Arial"/>
        </w:rPr>
      </w:pPr>
      <w:r w:rsidRPr="009E45F9">
        <w:rPr>
          <w:rFonts w:ascii="Arial" w:hAnsi="Arial" w:cs="Arial"/>
        </w:rPr>
        <w:t>David Jenkins</w:t>
      </w:r>
    </w:p>
    <w:p w14:paraId="242900E5" w14:textId="4609DDB2" w:rsidR="00FE7C49" w:rsidRDefault="00FE7C49" w:rsidP="00FE7C49">
      <w:pPr>
        <w:pStyle w:val="Title"/>
        <w:jc w:val="center"/>
      </w:pPr>
      <w:r w:rsidRPr="009E45F9">
        <w:rPr>
          <w:rFonts w:ascii="Arial" w:hAnsi="Arial" w:cs="Arial"/>
        </w:rPr>
        <w:t xml:space="preserve">Ionela Dobrin </w:t>
      </w:r>
      <w:r>
        <w:rPr>
          <w:rFonts w:ascii="Arial" w:hAnsi="Arial" w:cs="Arial"/>
        </w:rPr>
        <w:t>(</w:t>
      </w:r>
      <w:r w:rsidRPr="009E45F9">
        <w:rPr>
          <w:rFonts w:ascii="Arial" w:hAnsi="Arial" w:cs="Arial"/>
        </w:rPr>
        <w:t>2111156</w:t>
      </w:r>
      <w:r>
        <w:rPr>
          <w:rFonts w:ascii="Arial" w:hAnsi="Arial" w:cs="Arial"/>
        </w:rPr>
        <w:t>)</w:t>
      </w:r>
      <w:r>
        <w:t xml:space="preserve"> </w:t>
      </w:r>
    </w:p>
    <w:p w14:paraId="10A485C3" w14:textId="77777777" w:rsidR="002329C1" w:rsidRDefault="00FE7C49">
      <w:r>
        <w:br w:type="page"/>
      </w:r>
    </w:p>
    <w:sdt>
      <w:sdtPr>
        <w:rPr>
          <w:rFonts w:asciiTheme="minorHAnsi" w:eastAsiaTheme="minorHAnsi" w:hAnsiTheme="minorHAnsi" w:cstheme="minorBidi"/>
          <w:color w:val="auto"/>
          <w:sz w:val="22"/>
          <w:szCs w:val="22"/>
        </w:rPr>
        <w:id w:val="392933650"/>
        <w:docPartObj>
          <w:docPartGallery w:val="Table of Contents"/>
          <w:docPartUnique/>
        </w:docPartObj>
      </w:sdtPr>
      <w:sdtEndPr>
        <w:rPr>
          <w:b/>
          <w:bCs/>
          <w:noProof/>
        </w:rPr>
      </w:sdtEndPr>
      <w:sdtContent>
        <w:p w14:paraId="73035B2E" w14:textId="0409EC2B" w:rsidR="00846C60" w:rsidRPr="002805CF" w:rsidRDefault="00846C60">
          <w:pPr>
            <w:pStyle w:val="TOCHeading"/>
            <w:rPr>
              <w:rFonts w:ascii="Arial" w:hAnsi="Arial" w:cs="Arial"/>
              <w:color w:val="auto"/>
              <w:sz w:val="36"/>
              <w:szCs w:val="36"/>
            </w:rPr>
          </w:pPr>
          <w:r w:rsidRPr="002805CF">
            <w:rPr>
              <w:rFonts w:ascii="Arial" w:hAnsi="Arial" w:cs="Arial"/>
              <w:color w:val="auto"/>
              <w:sz w:val="36"/>
              <w:szCs w:val="36"/>
            </w:rPr>
            <w:t>Table of Contents</w:t>
          </w:r>
        </w:p>
        <w:p w14:paraId="56B4897A" w14:textId="02B72510" w:rsidR="00846C60" w:rsidRDefault="00846C60">
          <w:pPr>
            <w:pStyle w:val="TOC1"/>
            <w:tabs>
              <w:tab w:val="right" w:leader="dot" w:pos="9016"/>
            </w:tabs>
            <w:rPr>
              <w:rFonts w:eastAsiaTheme="minorEastAsia"/>
              <w:noProof/>
            </w:rPr>
          </w:pPr>
          <w:r>
            <w:fldChar w:fldCharType="begin"/>
          </w:r>
          <w:r>
            <w:instrText xml:space="preserve"> TOC \o "1-3" \h \z \u </w:instrText>
          </w:r>
          <w:r>
            <w:fldChar w:fldCharType="separate"/>
          </w:r>
          <w:hyperlink w:anchor="_Toc86991410" w:history="1">
            <w:r w:rsidRPr="00846C60">
              <w:rPr>
                <w:rStyle w:val="Hyperlink"/>
                <w:rFonts w:ascii="Arial" w:hAnsi="Arial" w:cs="Arial"/>
                <w:noProof/>
                <w:u w:val="none"/>
              </w:rPr>
              <w:t>1</w:t>
            </w:r>
            <w:r w:rsidRPr="00846C60">
              <w:rPr>
                <w:rStyle w:val="Hyperlink"/>
                <w:rFonts w:ascii="Arial" w:hAnsi="Arial" w:cs="Arial"/>
                <w:noProof/>
              </w:rPr>
              <w:t>. Sandrolia Ltd</w:t>
            </w:r>
            <w:r>
              <w:rPr>
                <w:noProof/>
                <w:webHidden/>
              </w:rPr>
              <w:tab/>
            </w:r>
            <w:r>
              <w:rPr>
                <w:noProof/>
                <w:webHidden/>
              </w:rPr>
              <w:fldChar w:fldCharType="begin"/>
            </w:r>
            <w:r>
              <w:rPr>
                <w:noProof/>
                <w:webHidden/>
              </w:rPr>
              <w:instrText xml:space="preserve"> PAGEREF _Toc86991410 \h </w:instrText>
            </w:r>
            <w:r>
              <w:rPr>
                <w:noProof/>
                <w:webHidden/>
              </w:rPr>
            </w:r>
            <w:r>
              <w:rPr>
                <w:noProof/>
                <w:webHidden/>
              </w:rPr>
              <w:fldChar w:fldCharType="separate"/>
            </w:r>
            <w:r>
              <w:rPr>
                <w:noProof/>
                <w:webHidden/>
              </w:rPr>
              <w:t>3</w:t>
            </w:r>
            <w:r>
              <w:rPr>
                <w:noProof/>
                <w:webHidden/>
              </w:rPr>
              <w:fldChar w:fldCharType="end"/>
            </w:r>
          </w:hyperlink>
        </w:p>
        <w:p w14:paraId="670AF5EB" w14:textId="1F55F6D8" w:rsidR="00846C60" w:rsidRDefault="00846C60">
          <w:pPr>
            <w:pStyle w:val="TOC1"/>
            <w:tabs>
              <w:tab w:val="right" w:leader="dot" w:pos="9016"/>
            </w:tabs>
            <w:rPr>
              <w:rFonts w:eastAsiaTheme="minorEastAsia"/>
              <w:noProof/>
            </w:rPr>
          </w:pPr>
          <w:r w:rsidRPr="00846C60">
            <w:rPr>
              <w:rStyle w:val="Hyperlink"/>
              <w:noProof/>
              <w:color w:val="auto"/>
              <w:u w:val="none"/>
            </w:rPr>
            <w:t>2.</w:t>
          </w:r>
          <w:hyperlink w:anchor="_Toc86991411" w:history="1">
            <w:r w:rsidRPr="002E2AE9">
              <w:rPr>
                <w:rStyle w:val="Hyperlink"/>
                <w:rFonts w:ascii="Arial" w:hAnsi="Arial" w:cs="Arial"/>
                <w:noProof/>
              </w:rPr>
              <w:t>The relevance of financial statements to users</w:t>
            </w:r>
            <w:r>
              <w:rPr>
                <w:noProof/>
                <w:webHidden/>
              </w:rPr>
              <w:tab/>
            </w:r>
            <w:r>
              <w:rPr>
                <w:noProof/>
                <w:webHidden/>
              </w:rPr>
              <w:fldChar w:fldCharType="begin"/>
            </w:r>
            <w:r>
              <w:rPr>
                <w:noProof/>
                <w:webHidden/>
              </w:rPr>
              <w:instrText xml:space="preserve"> PAGEREF _Toc86991411 \h </w:instrText>
            </w:r>
            <w:r>
              <w:rPr>
                <w:noProof/>
                <w:webHidden/>
              </w:rPr>
            </w:r>
            <w:r>
              <w:rPr>
                <w:noProof/>
                <w:webHidden/>
              </w:rPr>
              <w:fldChar w:fldCharType="separate"/>
            </w:r>
            <w:r>
              <w:rPr>
                <w:noProof/>
                <w:webHidden/>
              </w:rPr>
              <w:t>6</w:t>
            </w:r>
            <w:r>
              <w:rPr>
                <w:noProof/>
                <w:webHidden/>
              </w:rPr>
              <w:fldChar w:fldCharType="end"/>
            </w:r>
          </w:hyperlink>
        </w:p>
        <w:p w14:paraId="2A892817" w14:textId="4AC17414" w:rsidR="00846C60" w:rsidRDefault="004E6790">
          <w:pPr>
            <w:pStyle w:val="TOC2"/>
            <w:tabs>
              <w:tab w:val="right" w:leader="dot" w:pos="9016"/>
            </w:tabs>
            <w:rPr>
              <w:rFonts w:eastAsiaTheme="minorEastAsia"/>
              <w:noProof/>
            </w:rPr>
          </w:pPr>
          <w:hyperlink w:anchor="_Toc86991412" w:history="1">
            <w:r w:rsidR="00846C60" w:rsidRPr="002E2AE9">
              <w:rPr>
                <w:rStyle w:val="Hyperlink"/>
                <w:rFonts w:ascii="Arial" w:hAnsi="Arial" w:cs="Arial"/>
                <w:noProof/>
              </w:rPr>
              <w:t>Introduction</w:t>
            </w:r>
            <w:r w:rsidR="00846C60">
              <w:rPr>
                <w:noProof/>
                <w:webHidden/>
              </w:rPr>
              <w:tab/>
            </w:r>
            <w:r w:rsidR="00846C60">
              <w:rPr>
                <w:noProof/>
                <w:webHidden/>
              </w:rPr>
              <w:fldChar w:fldCharType="begin"/>
            </w:r>
            <w:r w:rsidR="00846C60">
              <w:rPr>
                <w:noProof/>
                <w:webHidden/>
              </w:rPr>
              <w:instrText xml:space="preserve"> PAGEREF _Toc86991412 \h </w:instrText>
            </w:r>
            <w:r w:rsidR="00846C60">
              <w:rPr>
                <w:noProof/>
                <w:webHidden/>
              </w:rPr>
            </w:r>
            <w:r w:rsidR="00846C60">
              <w:rPr>
                <w:noProof/>
                <w:webHidden/>
              </w:rPr>
              <w:fldChar w:fldCharType="separate"/>
            </w:r>
            <w:r w:rsidR="00846C60">
              <w:rPr>
                <w:noProof/>
                <w:webHidden/>
              </w:rPr>
              <w:t>7</w:t>
            </w:r>
            <w:r w:rsidR="00846C60">
              <w:rPr>
                <w:noProof/>
                <w:webHidden/>
              </w:rPr>
              <w:fldChar w:fldCharType="end"/>
            </w:r>
          </w:hyperlink>
        </w:p>
        <w:p w14:paraId="6AD3CD86" w14:textId="5CB8ADA6" w:rsidR="00846C60" w:rsidRDefault="004E6790">
          <w:pPr>
            <w:pStyle w:val="TOC2"/>
            <w:tabs>
              <w:tab w:val="right" w:leader="dot" w:pos="9016"/>
            </w:tabs>
            <w:rPr>
              <w:rFonts w:eastAsiaTheme="minorEastAsia"/>
              <w:noProof/>
            </w:rPr>
          </w:pPr>
          <w:hyperlink w:anchor="_Toc86991413" w:history="1">
            <w:r w:rsidR="00846C60" w:rsidRPr="002E2AE9">
              <w:rPr>
                <w:rStyle w:val="Hyperlink"/>
                <w:rFonts w:ascii="Arial" w:hAnsi="Arial" w:cs="Arial"/>
                <w:noProof/>
              </w:rPr>
              <w:t>Definition</w:t>
            </w:r>
            <w:r w:rsidR="00846C60">
              <w:rPr>
                <w:noProof/>
                <w:webHidden/>
              </w:rPr>
              <w:tab/>
            </w:r>
            <w:r w:rsidR="00846C60">
              <w:rPr>
                <w:noProof/>
                <w:webHidden/>
              </w:rPr>
              <w:fldChar w:fldCharType="begin"/>
            </w:r>
            <w:r w:rsidR="00846C60">
              <w:rPr>
                <w:noProof/>
                <w:webHidden/>
              </w:rPr>
              <w:instrText xml:space="preserve"> PAGEREF _Toc86991413 \h </w:instrText>
            </w:r>
            <w:r w:rsidR="00846C60">
              <w:rPr>
                <w:noProof/>
                <w:webHidden/>
              </w:rPr>
            </w:r>
            <w:r w:rsidR="00846C60">
              <w:rPr>
                <w:noProof/>
                <w:webHidden/>
              </w:rPr>
              <w:fldChar w:fldCharType="separate"/>
            </w:r>
            <w:r w:rsidR="00846C60">
              <w:rPr>
                <w:noProof/>
                <w:webHidden/>
              </w:rPr>
              <w:t>7</w:t>
            </w:r>
            <w:r w:rsidR="00846C60">
              <w:rPr>
                <w:noProof/>
                <w:webHidden/>
              </w:rPr>
              <w:fldChar w:fldCharType="end"/>
            </w:r>
          </w:hyperlink>
        </w:p>
        <w:p w14:paraId="5A807F58" w14:textId="4B382BCD" w:rsidR="00846C60" w:rsidRDefault="004E6790">
          <w:pPr>
            <w:pStyle w:val="TOC2"/>
            <w:tabs>
              <w:tab w:val="right" w:leader="dot" w:pos="9016"/>
            </w:tabs>
            <w:rPr>
              <w:rFonts w:eastAsiaTheme="minorEastAsia"/>
              <w:noProof/>
            </w:rPr>
          </w:pPr>
          <w:hyperlink w:anchor="_Toc86991414" w:history="1">
            <w:r w:rsidR="00846C60" w:rsidRPr="002E2AE9">
              <w:rPr>
                <w:rStyle w:val="Hyperlink"/>
                <w:rFonts w:ascii="Arial" w:hAnsi="Arial" w:cs="Arial"/>
                <w:noProof/>
                <w:lang w:val="it-IT"/>
              </w:rPr>
              <w:t>Relevance</w:t>
            </w:r>
            <w:r w:rsidR="00846C60">
              <w:rPr>
                <w:noProof/>
                <w:webHidden/>
              </w:rPr>
              <w:tab/>
            </w:r>
            <w:r w:rsidR="00846C60">
              <w:rPr>
                <w:noProof/>
                <w:webHidden/>
              </w:rPr>
              <w:fldChar w:fldCharType="begin"/>
            </w:r>
            <w:r w:rsidR="00846C60">
              <w:rPr>
                <w:noProof/>
                <w:webHidden/>
              </w:rPr>
              <w:instrText xml:space="preserve"> PAGEREF _Toc86991414 \h </w:instrText>
            </w:r>
            <w:r w:rsidR="00846C60">
              <w:rPr>
                <w:noProof/>
                <w:webHidden/>
              </w:rPr>
            </w:r>
            <w:r w:rsidR="00846C60">
              <w:rPr>
                <w:noProof/>
                <w:webHidden/>
              </w:rPr>
              <w:fldChar w:fldCharType="separate"/>
            </w:r>
            <w:r w:rsidR="00846C60">
              <w:rPr>
                <w:noProof/>
                <w:webHidden/>
              </w:rPr>
              <w:t>7</w:t>
            </w:r>
            <w:r w:rsidR="00846C60">
              <w:rPr>
                <w:noProof/>
                <w:webHidden/>
              </w:rPr>
              <w:fldChar w:fldCharType="end"/>
            </w:r>
          </w:hyperlink>
        </w:p>
        <w:p w14:paraId="0EA241F1" w14:textId="0C40E972" w:rsidR="00846C60" w:rsidRDefault="004E6790">
          <w:pPr>
            <w:pStyle w:val="TOC2"/>
            <w:tabs>
              <w:tab w:val="right" w:leader="dot" w:pos="9016"/>
            </w:tabs>
            <w:rPr>
              <w:rFonts w:eastAsiaTheme="minorEastAsia"/>
              <w:noProof/>
            </w:rPr>
          </w:pPr>
          <w:hyperlink w:anchor="_Toc86991415" w:history="1">
            <w:r w:rsidR="00846C60" w:rsidRPr="002E2AE9">
              <w:rPr>
                <w:rStyle w:val="Hyperlink"/>
                <w:rFonts w:ascii="Arial" w:hAnsi="Arial" w:cs="Arial"/>
                <w:noProof/>
              </w:rPr>
              <w:t>Conclusion</w:t>
            </w:r>
            <w:r w:rsidR="00846C60">
              <w:rPr>
                <w:noProof/>
                <w:webHidden/>
              </w:rPr>
              <w:tab/>
            </w:r>
            <w:r w:rsidR="00846C60">
              <w:rPr>
                <w:noProof/>
                <w:webHidden/>
              </w:rPr>
              <w:fldChar w:fldCharType="begin"/>
            </w:r>
            <w:r w:rsidR="00846C60">
              <w:rPr>
                <w:noProof/>
                <w:webHidden/>
              </w:rPr>
              <w:instrText xml:space="preserve"> PAGEREF _Toc86991415 \h </w:instrText>
            </w:r>
            <w:r w:rsidR="00846C60">
              <w:rPr>
                <w:noProof/>
                <w:webHidden/>
              </w:rPr>
            </w:r>
            <w:r w:rsidR="00846C60">
              <w:rPr>
                <w:noProof/>
                <w:webHidden/>
              </w:rPr>
              <w:fldChar w:fldCharType="separate"/>
            </w:r>
            <w:r w:rsidR="00846C60">
              <w:rPr>
                <w:noProof/>
                <w:webHidden/>
              </w:rPr>
              <w:t>8</w:t>
            </w:r>
            <w:r w:rsidR="00846C60">
              <w:rPr>
                <w:noProof/>
                <w:webHidden/>
              </w:rPr>
              <w:fldChar w:fldCharType="end"/>
            </w:r>
          </w:hyperlink>
        </w:p>
        <w:p w14:paraId="01C86E68" w14:textId="44D47CAB" w:rsidR="00846C60" w:rsidRDefault="004E6790">
          <w:pPr>
            <w:pStyle w:val="TOC1"/>
            <w:tabs>
              <w:tab w:val="right" w:leader="dot" w:pos="9016"/>
            </w:tabs>
            <w:rPr>
              <w:rFonts w:eastAsiaTheme="minorEastAsia"/>
              <w:noProof/>
            </w:rPr>
          </w:pPr>
          <w:hyperlink w:anchor="_Toc86991416" w:history="1">
            <w:r w:rsidR="00846C60" w:rsidRPr="002E2AE9">
              <w:rPr>
                <w:rStyle w:val="Hyperlink"/>
                <w:rFonts w:ascii="Arial" w:hAnsi="Arial" w:cs="Arial"/>
                <w:noProof/>
              </w:rPr>
              <w:t>References</w:t>
            </w:r>
            <w:r w:rsidR="00846C60">
              <w:rPr>
                <w:noProof/>
                <w:webHidden/>
              </w:rPr>
              <w:tab/>
            </w:r>
            <w:r w:rsidR="00846C60">
              <w:rPr>
                <w:noProof/>
                <w:webHidden/>
              </w:rPr>
              <w:fldChar w:fldCharType="begin"/>
            </w:r>
            <w:r w:rsidR="00846C60">
              <w:rPr>
                <w:noProof/>
                <w:webHidden/>
              </w:rPr>
              <w:instrText xml:space="preserve"> PAGEREF _Toc86991416 \h </w:instrText>
            </w:r>
            <w:r w:rsidR="00846C60">
              <w:rPr>
                <w:noProof/>
                <w:webHidden/>
              </w:rPr>
            </w:r>
            <w:r w:rsidR="00846C60">
              <w:rPr>
                <w:noProof/>
                <w:webHidden/>
              </w:rPr>
              <w:fldChar w:fldCharType="separate"/>
            </w:r>
            <w:r w:rsidR="00846C60">
              <w:rPr>
                <w:noProof/>
                <w:webHidden/>
              </w:rPr>
              <w:t>9</w:t>
            </w:r>
            <w:r w:rsidR="00846C60">
              <w:rPr>
                <w:noProof/>
                <w:webHidden/>
              </w:rPr>
              <w:fldChar w:fldCharType="end"/>
            </w:r>
          </w:hyperlink>
        </w:p>
        <w:p w14:paraId="01403393" w14:textId="1E99A7FD" w:rsidR="00846C60" w:rsidRDefault="004E6790">
          <w:pPr>
            <w:pStyle w:val="TOC1"/>
            <w:tabs>
              <w:tab w:val="right" w:leader="dot" w:pos="9016"/>
            </w:tabs>
            <w:rPr>
              <w:rFonts w:eastAsiaTheme="minorEastAsia"/>
              <w:noProof/>
            </w:rPr>
          </w:pPr>
          <w:hyperlink w:anchor="_Toc86991417" w:history="1">
            <w:r w:rsidR="00846C60" w:rsidRPr="002E2AE9">
              <w:rPr>
                <w:rStyle w:val="Hyperlink"/>
                <w:rFonts w:ascii="Arial" w:hAnsi="Arial" w:cs="Arial"/>
                <w:noProof/>
              </w:rPr>
              <w:t>3. Ricardo's ledger accounts on 31</w:t>
            </w:r>
            <w:r w:rsidR="00846C60" w:rsidRPr="002E2AE9">
              <w:rPr>
                <w:rStyle w:val="Hyperlink"/>
                <w:rFonts w:ascii="Arial" w:hAnsi="Arial" w:cs="Arial"/>
                <w:noProof/>
                <w:vertAlign w:val="superscript"/>
              </w:rPr>
              <w:t>st</w:t>
            </w:r>
            <w:r w:rsidR="00846C60" w:rsidRPr="002E2AE9">
              <w:rPr>
                <w:rStyle w:val="Hyperlink"/>
                <w:rFonts w:ascii="Arial" w:hAnsi="Arial" w:cs="Arial"/>
                <w:noProof/>
              </w:rPr>
              <w:t xml:space="preserve"> December 2017</w:t>
            </w:r>
            <w:r w:rsidR="00846C60">
              <w:rPr>
                <w:noProof/>
                <w:webHidden/>
              </w:rPr>
              <w:tab/>
            </w:r>
            <w:r w:rsidR="00846C60">
              <w:rPr>
                <w:noProof/>
                <w:webHidden/>
              </w:rPr>
              <w:fldChar w:fldCharType="begin"/>
            </w:r>
            <w:r w:rsidR="00846C60">
              <w:rPr>
                <w:noProof/>
                <w:webHidden/>
              </w:rPr>
              <w:instrText xml:space="preserve"> PAGEREF _Toc86991417 \h </w:instrText>
            </w:r>
            <w:r w:rsidR="00846C60">
              <w:rPr>
                <w:noProof/>
                <w:webHidden/>
              </w:rPr>
            </w:r>
            <w:r w:rsidR="00846C60">
              <w:rPr>
                <w:noProof/>
                <w:webHidden/>
              </w:rPr>
              <w:fldChar w:fldCharType="separate"/>
            </w:r>
            <w:r w:rsidR="00846C60">
              <w:rPr>
                <w:noProof/>
                <w:webHidden/>
              </w:rPr>
              <w:t>10</w:t>
            </w:r>
            <w:r w:rsidR="00846C60">
              <w:rPr>
                <w:noProof/>
                <w:webHidden/>
              </w:rPr>
              <w:fldChar w:fldCharType="end"/>
            </w:r>
          </w:hyperlink>
        </w:p>
        <w:p w14:paraId="17072CD4" w14:textId="0FC74F1F" w:rsidR="00846C60" w:rsidRDefault="00846C60">
          <w:pPr>
            <w:pStyle w:val="TOC1"/>
            <w:tabs>
              <w:tab w:val="right" w:leader="dot" w:pos="9016"/>
            </w:tabs>
            <w:rPr>
              <w:rFonts w:eastAsiaTheme="minorEastAsia"/>
              <w:noProof/>
            </w:rPr>
          </w:pPr>
          <w:r>
            <w:rPr>
              <w:rStyle w:val="Hyperlink"/>
              <w:rFonts w:ascii="Arial" w:hAnsi="Arial" w:cs="Arial"/>
              <w:noProof/>
              <w:color w:val="auto"/>
              <w:u w:val="none"/>
            </w:rPr>
            <w:t>4.</w:t>
          </w:r>
          <w:hyperlink w:anchor="_Toc86991418" w:history="1">
            <w:r w:rsidRPr="002E2AE9">
              <w:rPr>
                <w:rStyle w:val="Hyperlink"/>
                <w:rFonts w:ascii="Arial" w:hAnsi="Arial" w:cs="Arial"/>
                <w:noProof/>
              </w:rPr>
              <w:t>Compare and contrast liquidity and profitability</w:t>
            </w:r>
            <w:r>
              <w:rPr>
                <w:noProof/>
                <w:webHidden/>
              </w:rPr>
              <w:tab/>
            </w:r>
            <w:r>
              <w:rPr>
                <w:noProof/>
                <w:webHidden/>
              </w:rPr>
              <w:fldChar w:fldCharType="begin"/>
            </w:r>
            <w:r>
              <w:rPr>
                <w:noProof/>
                <w:webHidden/>
              </w:rPr>
              <w:instrText xml:space="preserve"> PAGEREF _Toc86991418 \h </w:instrText>
            </w:r>
            <w:r>
              <w:rPr>
                <w:noProof/>
                <w:webHidden/>
              </w:rPr>
            </w:r>
            <w:r>
              <w:rPr>
                <w:noProof/>
                <w:webHidden/>
              </w:rPr>
              <w:fldChar w:fldCharType="separate"/>
            </w:r>
            <w:r>
              <w:rPr>
                <w:noProof/>
                <w:webHidden/>
              </w:rPr>
              <w:t>13</w:t>
            </w:r>
            <w:r>
              <w:rPr>
                <w:noProof/>
                <w:webHidden/>
              </w:rPr>
              <w:fldChar w:fldCharType="end"/>
            </w:r>
          </w:hyperlink>
        </w:p>
        <w:p w14:paraId="094F81C0" w14:textId="008C3E59" w:rsidR="00846C60" w:rsidRDefault="004E6790">
          <w:pPr>
            <w:pStyle w:val="TOC2"/>
            <w:tabs>
              <w:tab w:val="right" w:leader="dot" w:pos="9016"/>
            </w:tabs>
            <w:rPr>
              <w:rFonts w:eastAsiaTheme="minorEastAsia"/>
              <w:noProof/>
            </w:rPr>
          </w:pPr>
          <w:hyperlink w:anchor="_Toc86991419" w:history="1">
            <w:r w:rsidR="00846C60" w:rsidRPr="002E2AE9">
              <w:rPr>
                <w:rStyle w:val="Hyperlink"/>
                <w:rFonts w:ascii="Arial" w:hAnsi="Arial" w:cs="Arial"/>
                <w:noProof/>
              </w:rPr>
              <w:t>Introduction:</w:t>
            </w:r>
            <w:r w:rsidR="00846C60">
              <w:rPr>
                <w:noProof/>
                <w:webHidden/>
              </w:rPr>
              <w:tab/>
            </w:r>
            <w:r w:rsidR="00846C60">
              <w:rPr>
                <w:noProof/>
                <w:webHidden/>
              </w:rPr>
              <w:fldChar w:fldCharType="begin"/>
            </w:r>
            <w:r w:rsidR="00846C60">
              <w:rPr>
                <w:noProof/>
                <w:webHidden/>
              </w:rPr>
              <w:instrText xml:space="preserve"> PAGEREF _Toc86991419 \h </w:instrText>
            </w:r>
            <w:r w:rsidR="00846C60">
              <w:rPr>
                <w:noProof/>
                <w:webHidden/>
              </w:rPr>
            </w:r>
            <w:r w:rsidR="00846C60">
              <w:rPr>
                <w:noProof/>
                <w:webHidden/>
              </w:rPr>
              <w:fldChar w:fldCharType="separate"/>
            </w:r>
            <w:r w:rsidR="00846C60">
              <w:rPr>
                <w:noProof/>
                <w:webHidden/>
              </w:rPr>
              <w:t>14</w:t>
            </w:r>
            <w:r w:rsidR="00846C60">
              <w:rPr>
                <w:noProof/>
                <w:webHidden/>
              </w:rPr>
              <w:fldChar w:fldCharType="end"/>
            </w:r>
          </w:hyperlink>
        </w:p>
        <w:p w14:paraId="4A316711" w14:textId="0C60B84A" w:rsidR="00846C60" w:rsidRDefault="004E6790">
          <w:pPr>
            <w:pStyle w:val="TOC2"/>
            <w:tabs>
              <w:tab w:val="right" w:leader="dot" w:pos="9016"/>
            </w:tabs>
            <w:rPr>
              <w:rFonts w:eastAsiaTheme="minorEastAsia"/>
              <w:noProof/>
            </w:rPr>
          </w:pPr>
          <w:hyperlink w:anchor="_Toc86991420" w:history="1">
            <w:r w:rsidR="00846C60" w:rsidRPr="002E2AE9">
              <w:rPr>
                <w:rStyle w:val="Hyperlink"/>
                <w:rFonts w:ascii="Arial" w:hAnsi="Arial" w:cs="Arial"/>
                <w:noProof/>
              </w:rPr>
              <w:t>Profitability:</w:t>
            </w:r>
            <w:r w:rsidR="00846C60">
              <w:rPr>
                <w:noProof/>
                <w:webHidden/>
              </w:rPr>
              <w:tab/>
            </w:r>
            <w:r w:rsidR="00846C60">
              <w:rPr>
                <w:noProof/>
                <w:webHidden/>
              </w:rPr>
              <w:fldChar w:fldCharType="begin"/>
            </w:r>
            <w:r w:rsidR="00846C60">
              <w:rPr>
                <w:noProof/>
                <w:webHidden/>
              </w:rPr>
              <w:instrText xml:space="preserve"> PAGEREF _Toc86991420 \h </w:instrText>
            </w:r>
            <w:r w:rsidR="00846C60">
              <w:rPr>
                <w:noProof/>
                <w:webHidden/>
              </w:rPr>
            </w:r>
            <w:r w:rsidR="00846C60">
              <w:rPr>
                <w:noProof/>
                <w:webHidden/>
              </w:rPr>
              <w:fldChar w:fldCharType="separate"/>
            </w:r>
            <w:r w:rsidR="00846C60">
              <w:rPr>
                <w:noProof/>
                <w:webHidden/>
              </w:rPr>
              <w:t>14</w:t>
            </w:r>
            <w:r w:rsidR="00846C60">
              <w:rPr>
                <w:noProof/>
                <w:webHidden/>
              </w:rPr>
              <w:fldChar w:fldCharType="end"/>
            </w:r>
          </w:hyperlink>
        </w:p>
        <w:p w14:paraId="644BCBAD" w14:textId="60AA9A5E" w:rsidR="00846C60" w:rsidRDefault="004E6790">
          <w:pPr>
            <w:pStyle w:val="TOC2"/>
            <w:tabs>
              <w:tab w:val="right" w:leader="dot" w:pos="9016"/>
            </w:tabs>
            <w:rPr>
              <w:rFonts w:eastAsiaTheme="minorEastAsia"/>
              <w:noProof/>
            </w:rPr>
          </w:pPr>
          <w:hyperlink w:anchor="_Toc86991421" w:history="1">
            <w:r w:rsidR="00846C60" w:rsidRPr="002E2AE9">
              <w:rPr>
                <w:rStyle w:val="Hyperlink"/>
                <w:rFonts w:ascii="Arial" w:hAnsi="Arial" w:cs="Arial"/>
                <w:noProof/>
              </w:rPr>
              <w:t>Liquidity:</w:t>
            </w:r>
            <w:r w:rsidR="00846C60">
              <w:rPr>
                <w:noProof/>
                <w:webHidden/>
              </w:rPr>
              <w:tab/>
            </w:r>
            <w:r w:rsidR="00846C60">
              <w:rPr>
                <w:noProof/>
                <w:webHidden/>
              </w:rPr>
              <w:fldChar w:fldCharType="begin"/>
            </w:r>
            <w:r w:rsidR="00846C60">
              <w:rPr>
                <w:noProof/>
                <w:webHidden/>
              </w:rPr>
              <w:instrText xml:space="preserve"> PAGEREF _Toc86991421 \h </w:instrText>
            </w:r>
            <w:r w:rsidR="00846C60">
              <w:rPr>
                <w:noProof/>
                <w:webHidden/>
              </w:rPr>
            </w:r>
            <w:r w:rsidR="00846C60">
              <w:rPr>
                <w:noProof/>
                <w:webHidden/>
              </w:rPr>
              <w:fldChar w:fldCharType="separate"/>
            </w:r>
            <w:r w:rsidR="00846C60">
              <w:rPr>
                <w:noProof/>
                <w:webHidden/>
              </w:rPr>
              <w:t>15</w:t>
            </w:r>
            <w:r w:rsidR="00846C60">
              <w:rPr>
                <w:noProof/>
                <w:webHidden/>
              </w:rPr>
              <w:fldChar w:fldCharType="end"/>
            </w:r>
          </w:hyperlink>
        </w:p>
        <w:p w14:paraId="4AD1895C" w14:textId="34062DFA" w:rsidR="00846C60" w:rsidRDefault="004E6790">
          <w:pPr>
            <w:pStyle w:val="TOC2"/>
            <w:tabs>
              <w:tab w:val="right" w:leader="dot" w:pos="9016"/>
            </w:tabs>
            <w:rPr>
              <w:rStyle w:val="Hyperlink"/>
            </w:rPr>
          </w:pPr>
          <w:hyperlink w:anchor="_Toc86991422" w:history="1">
            <w:r w:rsidR="00846C60" w:rsidRPr="002E2AE9">
              <w:rPr>
                <w:rStyle w:val="Hyperlink"/>
                <w:rFonts w:ascii="Arial" w:hAnsi="Arial" w:cs="Arial"/>
                <w:noProof/>
                <w:lang w:eastAsia="en-GB"/>
              </w:rPr>
              <w:t>Comparison:</w:t>
            </w:r>
            <w:r w:rsidR="00846C60">
              <w:rPr>
                <w:noProof/>
                <w:webHidden/>
              </w:rPr>
              <w:tab/>
            </w:r>
            <w:r w:rsidR="00846C60">
              <w:rPr>
                <w:noProof/>
                <w:webHidden/>
              </w:rPr>
              <w:fldChar w:fldCharType="begin"/>
            </w:r>
            <w:r w:rsidR="00846C60">
              <w:rPr>
                <w:noProof/>
                <w:webHidden/>
              </w:rPr>
              <w:instrText xml:space="preserve"> PAGEREF _Toc86991422 \h </w:instrText>
            </w:r>
            <w:r w:rsidR="00846C60">
              <w:rPr>
                <w:noProof/>
                <w:webHidden/>
              </w:rPr>
            </w:r>
            <w:r w:rsidR="00846C60">
              <w:rPr>
                <w:noProof/>
                <w:webHidden/>
              </w:rPr>
              <w:fldChar w:fldCharType="separate"/>
            </w:r>
            <w:r w:rsidR="00846C60">
              <w:rPr>
                <w:noProof/>
                <w:webHidden/>
              </w:rPr>
              <w:t>16</w:t>
            </w:r>
            <w:r w:rsidR="00846C60">
              <w:rPr>
                <w:noProof/>
                <w:webHidden/>
              </w:rPr>
              <w:fldChar w:fldCharType="end"/>
            </w:r>
          </w:hyperlink>
        </w:p>
        <w:p w14:paraId="4C0819EF" w14:textId="50D2710F" w:rsidR="007A255E" w:rsidRPr="007A255E" w:rsidRDefault="007A255E" w:rsidP="007A255E">
          <w:r>
            <w:t xml:space="preserve">   </w:t>
          </w:r>
          <w:r w:rsidR="007034D9">
            <w:t xml:space="preserve"> </w:t>
          </w:r>
          <w:r>
            <w:t xml:space="preserve"> </w:t>
          </w:r>
          <w:r w:rsidRPr="007A255E">
            <w:rPr>
              <w:rFonts w:ascii="Arial" w:hAnsi="Arial" w:cs="Arial"/>
            </w:rPr>
            <w:t>Conclusion</w:t>
          </w:r>
          <w:r>
            <w:t>: …………………………………………………</w:t>
          </w:r>
          <w:r w:rsidR="007034D9">
            <w:t>.</w:t>
          </w:r>
          <w:r>
            <w:t>……………………………………</w:t>
          </w:r>
          <w:r w:rsidR="00112108">
            <w:t>..</w:t>
          </w:r>
          <w:r>
            <w:t>……………………………………</w:t>
          </w:r>
          <w:r w:rsidR="00112108">
            <w:t>16</w:t>
          </w:r>
        </w:p>
        <w:p w14:paraId="638F5C45" w14:textId="7067FE2A" w:rsidR="00846C60" w:rsidRDefault="004E6790">
          <w:pPr>
            <w:pStyle w:val="TOC1"/>
            <w:tabs>
              <w:tab w:val="right" w:leader="dot" w:pos="9016"/>
            </w:tabs>
            <w:rPr>
              <w:rFonts w:eastAsiaTheme="minorEastAsia"/>
              <w:noProof/>
            </w:rPr>
          </w:pPr>
          <w:hyperlink w:anchor="_Toc86991423" w:history="1">
            <w:r w:rsidR="00846C60" w:rsidRPr="002E2AE9">
              <w:rPr>
                <w:rStyle w:val="Hyperlink"/>
                <w:rFonts w:ascii="Arial" w:hAnsi="Arial" w:cs="Arial"/>
                <w:noProof/>
              </w:rPr>
              <w:t>References</w:t>
            </w:r>
            <w:r w:rsidR="00846C60">
              <w:rPr>
                <w:noProof/>
                <w:webHidden/>
              </w:rPr>
              <w:tab/>
            </w:r>
            <w:r w:rsidR="00846C60">
              <w:rPr>
                <w:noProof/>
                <w:webHidden/>
              </w:rPr>
              <w:fldChar w:fldCharType="begin"/>
            </w:r>
            <w:r w:rsidR="00846C60">
              <w:rPr>
                <w:noProof/>
                <w:webHidden/>
              </w:rPr>
              <w:instrText xml:space="preserve"> PAGEREF _Toc86991423 \h </w:instrText>
            </w:r>
            <w:r w:rsidR="00846C60">
              <w:rPr>
                <w:noProof/>
                <w:webHidden/>
              </w:rPr>
            </w:r>
            <w:r w:rsidR="00846C60">
              <w:rPr>
                <w:noProof/>
                <w:webHidden/>
              </w:rPr>
              <w:fldChar w:fldCharType="separate"/>
            </w:r>
            <w:r w:rsidR="00846C60">
              <w:rPr>
                <w:noProof/>
                <w:webHidden/>
              </w:rPr>
              <w:t>17</w:t>
            </w:r>
            <w:r w:rsidR="00846C60">
              <w:rPr>
                <w:noProof/>
                <w:webHidden/>
              </w:rPr>
              <w:fldChar w:fldCharType="end"/>
            </w:r>
          </w:hyperlink>
        </w:p>
        <w:p w14:paraId="62CDE8AC" w14:textId="43147CF0" w:rsidR="00846C60" w:rsidRDefault="00846C60">
          <w:r>
            <w:rPr>
              <w:b/>
              <w:bCs/>
              <w:noProof/>
            </w:rPr>
            <w:fldChar w:fldCharType="end"/>
          </w:r>
        </w:p>
      </w:sdtContent>
    </w:sdt>
    <w:p w14:paraId="41A6CE31" w14:textId="1B11B048" w:rsidR="002329C1" w:rsidRDefault="002329C1">
      <w:r>
        <w:br w:type="page"/>
      </w:r>
    </w:p>
    <w:p w14:paraId="2DCC8B88" w14:textId="77777777" w:rsidR="002329C1" w:rsidRDefault="002329C1">
      <w:pPr>
        <w:rPr>
          <w:rFonts w:asciiTheme="majorHAnsi" w:eastAsiaTheme="majorEastAsia" w:hAnsiTheme="majorHAnsi" w:cstheme="majorBidi"/>
          <w:color w:val="2F5496" w:themeColor="accent1" w:themeShade="BF"/>
          <w:sz w:val="32"/>
          <w:szCs w:val="32"/>
        </w:rPr>
      </w:pPr>
    </w:p>
    <w:p w14:paraId="53C0FD4F" w14:textId="77777777" w:rsidR="00B333FB" w:rsidRDefault="00B333FB" w:rsidP="00B333FB">
      <w:pPr>
        <w:pStyle w:val="TOCHeading"/>
      </w:pPr>
    </w:p>
    <w:p w14:paraId="038ACBC3" w14:textId="5CF9AFF3" w:rsidR="00974D6C" w:rsidRDefault="00974D6C"/>
    <w:p w14:paraId="0759784E" w14:textId="77777777" w:rsidR="00FE7C49" w:rsidRDefault="00FE7C49">
      <w:pPr>
        <w:rPr>
          <w:rFonts w:asciiTheme="majorHAnsi" w:eastAsiaTheme="majorEastAsia" w:hAnsiTheme="majorHAnsi" w:cstheme="majorBidi"/>
          <w:spacing w:val="-10"/>
          <w:kern w:val="28"/>
          <w:sz w:val="56"/>
          <w:szCs w:val="56"/>
        </w:rPr>
      </w:pPr>
    </w:p>
    <w:p w14:paraId="5D1FC0DA" w14:textId="2054D607" w:rsidR="006A5B5C" w:rsidRPr="00846C60" w:rsidRDefault="008D45D7" w:rsidP="004A37AE">
      <w:pPr>
        <w:pStyle w:val="Heading1"/>
        <w:rPr>
          <w:rFonts w:eastAsiaTheme="minorEastAsia"/>
          <w:color w:val="auto"/>
        </w:rPr>
      </w:pPr>
      <w:bookmarkStart w:id="0" w:name="_Toc86989349"/>
      <w:bookmarkStart w:id="1" w:name="_Toc86989479"/>
      <w:bookmarkStart w:id="2" w:name="_Toc86989593"/>
      <w:bookmarkStart w:id="3" w:name="_Toc86989690"/>
      <w:bookmarkStart w:id="4" w:name="_Toc86989705"/>
      <w:bookmarkStart w:id="5" w:name="_Toc86989818"/>
      <w:bookmarkStart w:id="6" w:name="_Toc86989874"/>
      <w:bookmarkStart w:id="7" w:name="_Toc86991410"/>
      <w:r w:rsidRPr="00846C60">
        <w:rPr>
          <w:rFonts w:eastAsiaTheme="minorEastAsia"/>
          <w:color w:val="auto"/>
        </w:rPr>
        <w:t>1.</w:t>
      </w:r>
      <w:r w:rsidR="00E43047" w:rsidRPr="00846C60">
        <w:rPr>
          <w:color w:val="auto"/>
        </w:rPr>
        <w:t xml:space="preserve"> </w:t>
      </w:r>
      <w:proofErr w:type="spellStart"/>
      <w:r w:rsidR="00E43047" w:rsidRPr="00846C60">
        <w:rPr>
          <w:color w:val="auto"/>
        </w:rPr>
        <w:t>Sandrolia</w:t>
      </w:r>
      <w:proofErr w:type="spellEnd"/>
      <w:r w:rsidR="00E43047" w:rsidRPr="00846C60">
        <w:rPr>
          <w:color w:val="auto"/>
        </w:rPr>
        <w:t xml:space="preserve"> Ltd</w:t>
      </w:r>
      <w:bookmarkEnd w:id="0"/>
      <w:bookmarkEnd w:id="1"/>
      <w:bookmarkEnd w:id="2"/>
      <w:bookmarkEnd w:id="3"/>
      <w:bookmarkEnd w:id="4"/>
      <w:bookmarkEnd w:id="5"/>
      <w:bookmarkEnd w:id="6"/>
      <w:bookmarkEnd w:id="7"/>
    </w:p>
    <w:tbl>
      <w:tblPr>
        <w:tblW w:w="5000" w:type="pct"/>
        <w:tblLook w:val="04A0" w:firstRow="1" w:lastRow="0" w:firstColumn="1" w:lastColumn="0" w:noHBand="0" w:noVBand="1"/>
      </w:tblPr>
      <w:tblGrid>
        <w:gridCol w:w="1437"/>
        <w:gridCol w:w="5525"/>
        <w:gridCol w:w="1028"/>
        <w:gridCol w:w="1026"/>
      </w:tblGrid>
      <w:tr w:rsidR="006A5B5C" w14:paraId="0E7E53DB" w14:textId="77777777" w:rsidTr="006A5B5C">
        <w:trPr>
          <w:trHeight w:val="315"/>
        </w:trPr>
        <w:tc>
          <w:tcPr>
            <w:tcW w:w="5000" w:type="pct"/>
            <w:gridSpan w:val="4"/>
            <w:tcBorders>
              <w:top w:val="single" w:sz="4" w:space="0" w:color="auto"/>
              <w:left w:val="single" w:sz="4" w:space="0" w:color="auto"/>
              <w:bottom w:val="single" w:sz="4" w:space="0" w:color="auto"/>
              <w:right w:val="single" w:sz="4" w:space="0" w:color="auto"/>
            </w:tcBorders>
            <w:noWrap/>
            <w:vAlign w:val="bottom"/>
            <w:hideMark/>
          </w:tcPr>
          <w:p w14:paraId="26365C44" w14:textId="77777777" w:rsidR="006A5B5C" w:rsidRDefault="006A5B5C" w:rsidP="007A28D9">
            <w:pPr>
              <w:pStyle w:val="ListParagraph"/>
              <w:numPr>
                <w:ilvl w:val="0"/>
                <w:numId w:val="1"/>
              </w:numPr>
              <w:spacing w:after="0" w:line="240" w:lineRule="auto"/>
              <w:jc w:val="both"/>
              <w:rPr>
                <w:b/>
                <w:bCs/>
                <w:color w:val="000000"/>
                <w:szCs w:val="24"/>
              </w:rPr>
            </w:pPr>
            <w:r>
              <w:rPr>
                <w:b/>
                <w:bCs/>
                <w:color w:val="000000"/>
                <w:szCs w:val="24"/>
              </w:rPr>
              <w:t>Journal Entries</w:t>
            </w:r>
          </w:p>
        </w:tc>
      </w:tr>
      <w:tr w:rsidR="006A5B5C" w14:paraId="1404C602" w14:textId="77777777" w:rsidTr="006A5B5C">
        <w:trPr>
          <w:trHeight w:val="315"/>
        </w:trPr>
        <w:tc>
          <w:tcPr>
            <w:tcW w:w="797" w:type="pct"/>
            <w:tcBorders>
              <w:top w:val="nil"/>
              <w:left w:val="single" w:sz="4" w:space="0" w:color="auto"/>
              <w:bottom w:val="single" w:sz="4" w:space="0" w:color="auto"/>
              <w:right w:val="single" w:sz="4" w:space="0" w:color="auto"/>
            </w:tcBorders>
            <w:noWrap/>
            <w:vAlign w:val="bottom"/>
            <w:hideMark/>
          </w:tcPr>
          <w:p w14:paraId="1F63A00C" w14:textId="77777777" w:rsidR="006A5B5C" w:rsidRDefault="006A5B5C">
            <w:pPr>
              <w:spacing w:after="0" w:line="240" w:lineRule="auto"/>
              <w:jc w:val="both"/>
              <w:rPr>
                <w:rFonts w:eastAsia="Times New Roman"/>
                <w:color w:val="000000"/>
                <w:szCs w:val="24"/>
              </w:rPr>
            </w:pPr>
            <w:r>
              <w:rPr>
                <w:rFonts w:eastAsia="Times New Roman"/>
                <w:color w:val="000000"/>
                <w:szCs w:val="24"/>
              </w:rPr>
              <w:t>Date</w:t>
            </w:r>
          </w:p>
        </w:tc>
        <w:tc>
          <w:tcPr>
            <w:tcW w:w="3064" w:type="pct"/>
            <w:tcBorders>
              <w:top w:val="nil"/>
              <w:left w:val="nil"/>
              <w:bottom w:val="single" w:sz="4" w:space="0" w:color="auto"/>
              <w:right w:val="single" w:sz="4" w:space="0" w:color="auto"/>
            </w:tcBorders>
            <w:noWrap/>
            <w:vAlign w:val="bottom"/>
            <w:hideMark/>
          </w:tcPr>
          <w:p w14:paraId="4BFFBBA2" w14:textId="77777777" w:rsidR="006A5B5C" w:rsidRDefault="006A5B5C">
            <w:pPr>
              <w:spacing w:after="0" w:line="240" w:lineRule="auto"/>
              <w:jc w:val="both"/>
              <w:rPr>
                <w:rFonts w:eastAsia="Times New Roman"/>
                <w:color w:val="000000"/>
                <w:szCs w:val="24"/>
              </w:rPr>
            </w:pPr>
            <w:r>
              <w:rPr>
                <w:rFonts w:eastAsia="Times New Roman"/>
                <w:color w:val="000000"/>
                <w:szCs w:val="24"/>
              </w:rPr>
              <w:t>Particulars</w:t>
            </w:r>
          </w:p>
        </w:tc>
        <w:tc>
          <w:tcPr>
            <w:tcW w:w="570" w:type="pct"/>
            <w:tcBorders>
              <w:top w:val="nil"/>
              <w:left w:val="nil"/>
              <w:bottom w:val="single" w:sz="4" w:space="0" w:color="auto"/>
              <w:right w:val="single" w:sz="4" w:space="0" w:color="auto"/>
            </w:tcBorders>
            <w:noWrap/>
            <w:vAlign w:val="bottom"/>
            <w:hideMark/>
          </w:tcPr>
          <w:p w14:paraId="2CCE1670" w14:textId="77777777" w:rsidR="006A5B5C" w:rsidRDefault="006A5B5C">
            <w:pPr>
              <w:spacing w:after="0" w:line="240" w:lineRule="auto"/>
              <w:jc w:val="both"/>
              <w:rPr>
                <w:rFonts w:eastAsia="Times New Roman"/>
                <w:color w:val="000000"/>
                <w:szCs w:val="24"/>
              </w:rPr>
            </w:pPr>
            <w:r>
              <w:rPr>
                <w:rFonts w:eastAsia="Times New Roman"/>
                <w:color w:val="000000"/>
                <w:szCs w:val="24"/>
              </w:rPr>
              <w:t>Debit</w:t>
            </w:r>
          </w:p>
        </w:tc>
        <w:tc>
          <w:tcPr>
            <w:tcW w:w="570" w:type="pct"/>
            <w:tcBorders>
              <w:top w:val="nil"/>
              <w:left w:val="nil"/>
              <w:bottom w:val="single" w:sz="4" w:space="0" w:color="auto"/>
              <w:right w:val="single" w:sz="4" w:space="0" w:color="auto"/>
            </w:tcBorders>
            <w:noWrap/>
            <w:vAlign w:val="bottom"/>
            <w:hideMark/>
          </w:tcPr>
          <w:p w14:paraId="793F7F55" w14:textId="77777777" w:rsidR="006A5B5C" w:rsidRDefault="006A5B5C">
            <w:pPr>
              <w:spacing w:after="0" w:line="240" w:lineRule="auto"/>
              <w:jc w:val="both"/>
              <w:rPr>
                <w:rFonts w:eastAsia="Times New Roman"/>
                <w:color w:val="000000"/>
                <w:szCs w:val="24"/>
              </w:rPr>
            </w:pPr>
            <w:r>
              <w:rPr>
                <w:rFonts w:eastAsia="Times New Roman"/>
                <w:color w:val="000000"/>
                <w:szCs w:val="24"/>
              </w:rPr>
              <w:t>Credit</w:t>
            </w:r>
          </w:p>
        </w:tc>
      </w:tr>
      <w:tr w:rsidR="006A5B5C" w14:paraId="3952B860" w14:textId="77777777" w:rsidTr="006A5B5C">
        <w:trPr>
          <w:trHeight w:val="315"/>
        </w:trPr>
        <w:tc>
          <w:tcPr>
            <w:tcW w:w="797" w:type="pct"/>
            <w:tcBorders>
              <w:top w:val="nil"/>
              <w:left w:val="single" w:sz="4" w:space="0" w:color="auto"/>
              <w:bottom w:val="single" w:sz="4" w:space="0" w:color="auto"/>
              <w:right w:val="single" w:sz="4" w:space="0" w:color="auto"/>
            </w:tcBorders>
            <w:noWrap/>
            <w:vAlign w:val="bottom"/>
            <w:hideMark/>
          </w:tcPr>
          <w:p w14:paraId="162D0462" w14:textId="77777777" w:rsidR="006A5B5C" w:rsidRDefault="006A5B5C">
            <w:pPr>
              <w:spacing w:after="0" w:line="240" w:lineRule="auto"/>
              <w:jc w:val="both"/>
              <w:rPr>
                <w:rFonts w:eastAsia="Times New Roman"/>
                <w:color w:val="000000"/>
                <w:szCs w:val="24"/>
              </w:rPr>
            </w:pPr>
            <w:r>
              <w:rPr>
                <w:rFonts w:eastAsia="Times New Roman"/>
                <w:color w:val="000000"/>
                <w:szCs w:val="24"/>
              </w:rPr>
              <w:t>12/31/2019</w:t>
            </w:r>
          </w:p>
        </w:tc>
        <w:tc>
          <w:tcPr>
            <w:tcW w:w="3064" w:type="pct"/>
            <w:tcBorders>
              <w:top w:val="nil"/>
              <w:left w:val="nil"/>
              <w:bottom w:val="single" w:sz="4" w:space="0" w:color="auto"/>
              <w:right w:val="single" w:sz="4" w:space="0" w:color="auto"/>
            </w:tcBorders>
            <w:noWrap/>
            <w:vAlign w:val="bottom"/>
            <w:hideMark/>
          </w:tcPr>
          <w:p w14:paraId="580DEC48" w14:textId="77777777" w:rsidR="006A5B5C" w:rsidRDefault="006A5B5C">
            <w:pPr>
              <w:spacing w:after="0" w:line="240" w:lineRule="auto"/>
              <w:jc w:val="both"/>
              <w:rPr>
                <w:rFonts w:eastAsia="Times New Roman"/>
                <w:color w:val="000000"/>
                <w:szCs w:val="24"/>
              </w:rPr>
            </w:pPr>
            <w:r>
              <w:rPr>
                <w:rFonts w:eastAsia="Times New Roman"/>
                <w:color w:val="000000"/>
                <w:szCs w:val="24"/>
              </w:rPr>
              <w:t>Cost of Goods Sold</w:t>
            </w:r>
          </w:p>
        </w:tc>
        <w:tc>
          <w:tcPr>
            <w:tcW w:w="570" w:type="pct"/>
            <w:tcBorders>
              <w:top w:val="nil"/>
              <w:left w:val="nil"/>
              <w:bottom w:val="single" w:sz="4" w:space="0" w:color="auto"/>
              <w:right w:val="single" w:sz="4" w:space="0" w:color="auto"/>
            </w:tcBorders>
            <w:noWrap/>
            <w:vAlign w:val="bottom"/>
            <w:hideMark/>
          </w:tcPr>
          <w:p w14:paraId="292E6757" w14:textId="77777777" w:rsidR="006A5B5C" w:rsidRDefault="006A5B5C">
            <w:pPr>
              <w:spacing w:after="0" w:line="240" w:lineRule="auto"/>
              <w:jc w:val="both"/>
              <w:rPr>
                <w:rFonts w:eastAsia="Times New Roman"/>
                <w:color w:val="000000"/>
                <w:szCs w:val="24"/>
              </w:rPr>
            </w:pPr>
            <w:r>
              <w:rPr>
                <w:rFonts w:eastAsia="Times New Roman"/>
                <w:color w:val="000000"/>
                <w:szCs w:val="24"/>
              </w:rPr>
              <w:t>125600</w:t>
            </w:r>
          </w:p>
        </w:tc>
        <w:tc>
          <w:tcPr>
            <w:tcW w:w="570" w:type="pct"/>
            <w:tcBorders>
              <w:top w:val="nil"/>
              <w:left w:val="nil"/>
              <w:bottom w:val="single" w:sz="4" w:space="0" w:color="auto"/>
              <w:right w:val="single" w:sz="4" w:space="0" w:color="auto"/>
            </w:tcBorders>
            <w:noWrap/>
            <w:vAlign w:val="bottom"/>
            <w:hideMark/>
          </w:tcPr>
          <w:p w14:paraId="743F3EA2" w14:textId="77777777" w:rsidR="006A5B5C" w:rsidRDefault="006A5B5C">
            <w:pPr>
              <w:spacing w:after="0" w:line="240" w:lineRule="auto"/>
              <w:jc w:val="both"/>
              <w:rPr>
                <w:rFonts w:eastAsia="Times New Roman"/>
                <w:color w:val="000000"/>
                <w:szCs w:val="24"/>
              </w:rPr>
            </w:pPr>
            <w:r>
              <w:rPr>
                <w:rFonts w:eastAsia="Times New Roman"/>
                <w:color w:val="000000"/>
                <w:szCs w:val="24"/>
              </w:rPr>
              <w:t> </w:t>
            </w:r>
          </w:p>
        </w:tc>
      </w:tr>
      <w:tr w:rsidR="006A5B5C" w14:paraId="237EC829" w14:textId="77777777" w:rsidTr="006A5B5C">
        <w:trPr>
          <w:trHeight w:val="315"/>
        </w:trPr>
        <w:tc>
          <w:tcPr>
            <w:tcW w:w="797" w:type="pct"/>
            <w:tcBorders>
              <w:top w:val="nil"/>
              <w:left w:val="single" w:sz="4" w:space="0" w:color="auto"/>
              <w:bottom w:val="single" w:sz="4" w:space="0" w:color="auto"/>
              <w:right w:val="single" w:sz="4" w:space="0" w:color="auto"/>
            </w:tcBorders>
            <w:noWrap/>
            <w:vAlign w:val="bottom"/>
            <w:hideMark/>
          </w:tcPr>
          <w:p w14:paraId="35780787" w14:textId="77777777" w:rsidR="006A5B5C" w:rsidRDefault="006A5B5C">
            <w:pPr>
              <w:spacing w:after="0" w:line="240" w:lineRule="auto"/>
              <w:jc w:val="both"/>
              <w:rPr>
                <w:rFonts w:eastAsia="Times New Roman"/>
                <w:color w:val="000000"/>
                <w:szCs w:val="24"/>
              </w:rPr>
            </w:pPr>
            <w:r>
              <w:rPr>
                <w:rFonts w:eastAsia="Times New Roman"/>
                <w:color w:val="000000"/>
                <w:szCs w:val="24"/>
              </w:rPr>
              <w:t> </w:t>
            </w:r>
          </w:p>
        </w:tc>
        <w:tc>
          <w:tcPr>
            <w:tcW w:w="3064" w:type="pct"/>
            <w:tcBorders>
              <w:top w:val="nil"/>
              <w:left w:val="nil"/>
              <w:bottom w:val="single" w:sz="4" w:space="0" w:color="auto"/>
              <w:right w:val="single" w:sz="4" w:space="0" w:color="auto"/>
            </w:tcBorders>
            <w:noWrap/>
            <w:vAlign w:val="bottom"/>
            <w:hideMark/>
          </w:tcPr>
          <w:p w14:paraId="58C598EA" w14:textId="77777777" w:rsidR="006A5B5C" w:rsidRDefault="006A5B5C">
            <w:pPr>
              <w:spacing w:after="0" w:line="240" w:lineRule="auto"/>
              <w:jc w:val="both"/>
              <w:rPr>
                <w:rFonts w:eastAsia="Times New Roman"/>
                <w:color w:val="000000"/>
                <w:szCs w:val="24"/>
              </w:rPr>
            </w:pPr>
            <w:r>
              <w:rPr>
                <w:rFonts w:eastAsia="Times New Roman"/>
                <w:color w:val="000000"/>
                <w:szCs w:val="24"/>
              </w:rPr>
              <w:t>Inventories</w:t>
            </w:r>
          </w:p>
        </w:tc>
        <w:tc>
          <w:tcPr>
            <w:tcW w:w="570" w:type="pct"/>
            <w:tcBorders>
              <w:top w:val="nil"/>
              <w:left w:val="nil"/>
              <w:bottom w:val="single" w:sz="4" w:space="0" w:color="auto"/>
              <w:right w:val="single" w:sz="4" w:space="0" w:color="auto"/>
            </w:tcBorders>
            <w:noWrap/>
            <w:vAlign w:val="bottom"/>
            <w:hideMark/>
          </w:tcPr>
          <w:p w14:paraId="2F881ECD" w14:textId="77777777" w:rsidR="006A5B5C" w:rsidRDefault="006A5B5C">
            <w:pPr>
              <w:spacing w:after="0" w:line="240" w:lineRule="auto"/>
              <w:jc w:val="both"/>
              <w:rPr>
                <w:rFonts w:eastAsia="Times New Roman"/>
                <w:color w:val="000000"/>
                <w:szCs w:val="24"/>
              </w:rPr>
            </w:pPr>
            <w:r>
              <w:rPr>
                <w:rFonts w:eastAsia="Times New Roman"/>
                <w:color w:val="000000"/>
                <w:szCs w:val="24"/>
              </w:rPr>
              <w:t> </w:t>
            </w:r>
          </w:p>
        </w:tc>
        <w:tc>
          <w:tcPr>
            <w:tcW w:w="570" w:type="pct"/>
            <w:tcBorders>
              <w:top w:val="nil"/>
              <w:left w:val="nil"/>
              <w:bottom w:val="single" w:sz="4" w:space="0" w:color="auto"/>
              <w:right w:val="single" w:sz="4" w:space="0" w:color="auto"/>
            </w:tcBorders>
            <w:noWrap/>
            <w:vAlign w:val="bottom"/>
            <w:hideMark/>
          </w:tcPr>
          <w:p w14:paraId="1412777E" w14:textId="77777777" w:rsidR="006A5B5C" w:rsidRDefault="006A5B5C">
            <w:pPr>
              <w:spacing w:after="0" w:line="240" w:lineRule="auto"/>
              <w:jc w:val="both"/>
              <w:rPr>
                <w:rFonts w:eastAsia="Times New Roman"/>
                <w:color w:val="000000"/>
                <w:szCs w:val="24"/>
              </w:rPr>
            </w:pPr>
            <w:r>
              <w:rPr>
                <w:rFonts w:eastAsia="Times New Roman"/>
                <w:color w:val="000000"/>
                <w:szCs w:val="24"/>
              </w:rPr>
              <w:t>125600</w:t>
            </w:r>
          </w:p>
        </w:tc>
      </w:tr>
      <w:tr w:rsidR="006A5B5C" w14:paraId="6E30A2EE" w14:textId="77777777" w:rsidTr="006A5B5C">
        <w:trPr>
          <w:trHeight w:val="315"/>
        </w:trPr>
        <w:tc>
          <w:tcPr>
            <w:tcW w:w="5000" w:type="pct"/>
            <w:gridSpan w:val="4"/>
            <w:tcBorders>
              <w:top w:val="single" w:sz="4" w:space="0" w:color="auto"/>
              <w:left w:val="single" w:sz="4" w:space="0" w:color="auto"/>
              <w:bottom w:val="single" w:sz="4" w:space="0" w:color="auto"/>
              <w:right w:val="single" w:sz="4" w:space="0" w:color="auto"/>
            </w:tcBorders>
            <w:noWrap/>
            <w:vAlign w:val="bottom"/>
            <w:hideMark/>
          </w:tcPr>
          <w:p w14:paraId="51D186E3" w14:textId="7DA9AF20" w:rsidR="006A5B5C" w:rsidRDefault="006A5B5C">
            <w:pPr>
              <w:spacing w:after="0" w:line="240" w:lineRule="auto"/>
              <w:jc w:val="both"/>
              <w:rPr>
                <w:rFonts w:eastAsia="Times New Roman"/>
                <w:color w:val="000000"/>
                <w:szCs w:val="24"/>
              </w:rPr>
            </w:pPr>
          </w:p>
        </w:tc>
      </w:tr>
      <w:tr w:rsidR="006A5B5C" w14:paraId="1B03CEB4" w14:textId="77777777" w:rsidTr="006A5B5C">
        <w:trPr>
          <w:trHeight w:val="315"/>
        </w:trPr>
        <w:tc>
          <w:tcPr>
            <w:tcW w:w="797" w:type="pct"/>
            <w:tcBorders>
              <w:top w:val="nil"/>
              <w:left w:val="single" w:sz="4" w:space="0" w:color="auto"/>
              <w:bottom w:val="single" w:sz="4" w:space="0" w:color="auto"/>
              <w:right w:val="single" w:sz="4" w:space="0" w:color="auto"/>
            </w:tcBorders>
            <w:noWrap/>
            <w:vAlign w:val="bottom"/>
            <w:hideMark/>
          </w:tcPr>
          <w:p w14:paraId="5AE776F3" w14:textId="77777777" w:rsidR="006A5B5C" w:rsidRDefault="006A5B5C">
            <w:pPr>
              <w:spacing w:after="0" w:line="240" w:lineRule="auto"/>
              <w:jc w:val="both"/>
              <w:rPr>
                <w:rFonts w:eastAsia="Times New Roman"/>
                <w:color w:val="000000"/>
                <w:szCs w:val="24"/>
              </w:rPr>
            </w:pPr>
            <w:r>
              <w:rPr>
                <w:rFonts w:eastAsia="Times New Roman"/>
                <w:color w:val="000000"/>
                <w:szCs w:val="24"/>
              </w:rPr>
              <w:t>12/31/2019</w:t>
            </w:r>
          </w:p>
        </w:tc>
        <w:tc>
          <w:tcPr>
            <w:tcW w:w="3064" w:type="pct"/>
            <w:tcBorders>
              <w:top w:val="nil"/>
              <w:left w:val="nil"/>
              <w:bottom w:val="single" w:sz="4" w:space="0" w:color="auto"/>
              <w:right w:val="single" w:sz="4" w:space="0" w:color="auto"/>
            </w:tcBorders>
            <w:noWrap/>
            <w:vAlign w:val="bottom"/>
            <w:hideMark/>
          </w:tcPr>
          <w:p w14:paraId="7CCB3718" w14:textId="77777777" w:rsidR="006A5B5C" w:rsidRDefault="006A5B5C">
            <w:pPr>
              <w:spacing w:after="0" w:line="240" w:lineRule="auto"/>
              <w:jc w:val="both"/>
              <w:rPr>
                <w:rFonts w:eastAsia="Times New Roman"/>
                <w:color w:val="000000"/>
                <w:szCs w:val="24"/>
              </w:rPr>
            </w:pPr>
            <w:r>
              <w:rPr>
                <w:rFonts w:eastAsia="Times New Roman"/>
                <w:color w:val="000000"/>
                <w:szCs w:val="24"/>
              </w:rPr>
              <w:t>Depreciation - Motor Vehicles</w:t>
            </w:r>
          </w:p>
        </w:tc>
        <w:tc>
          <w:tcPr>
            <w:tcW w:w="570" w:type="pct"/>
            <w:tcBorders>
              <w:top w:val="nil"/>
              <w:left w:val="nil"/>
              <w:bottom w:val="single" w:sz="4" w:space="0" w:color="auto"/>
              <w:right w:val="single" w:sz="4" w:space="0" w:color="auto"/>
            </w:tcBorders>
            <w:noWrap/>
            <w:vAlign w:val="bottom"/>
            <w:hideMark/>
          </w:tcPr>
          <w:p w14:paraId="1B0D865D" w14:textId="77777777" w:rsidR="006A5B5C" w:rsidRDefault="006A5B5C">
            <w:pPr>
              <w:spacing w:after="0" w:line="240" w:lineRule="auto"/>
              <w:jc w:val="both"/>
              <w:rPr>
                <w:rFonts w:eastAsia="Times New Roman"/>
                <w:color w:val="000000"/>
                <w:szCs w:val="24"/>
              </w:rPr>
            </w:pPr>
            <w:r>
              <w:rPr>
                <w:rFonts w:eastAsia="Times New Roman"/>
                <w:color w:val="000000"/>
                <w:szCs w:val="24"/>
              </w:rPr>
              <w:t>11670</w:t>
            </w:r>
          </w:p>
        </w:tc>
        <w:tc>
          <w:tcPr>
            <w:tcW w:w="570" w:type="pct"/>
            <w:tcBorders>
              <w:top w:val="nil"/>
              <w:left w:val="nil"/>
              <w:bottom w:val="single" w:sz="4" w:space="0" w:color="auto"/>
              <w:right w:val="single" w:sz="4" w:space="0" w:color="auto"/>
            </w:tcBorders>
            <w:noWrap/>
            <w:vAlign w:val="bottom"/>
            <w:hideMark/>
          </w:tcPr>
          <w:p w14:paraId="70E84DF6" w14:textId="77777777" w:rsidR="006A5B5C" w:rsidRDefault="006A5B5C">
            <w:pPr>
              <w:spacing w:after="0" w:line="240" w:lineRule="auto"/>
              <w:jc w:val="both"/>
              <w:rPr>
                <w:rFonts w:eastAsia="Times New Roman"/>
                <w:color w:val="000000"/>
                <w:szCs w:val="24"/>
              </w:rPr>
            </w:pPr>
            <w:r>
              <w:rPr>
                <w:rFonts w:eastAsia="Times New Roman"/>
                <w:color w:val="000000"/>
                <w:szCs w:val="24"/>
              </w:rPr>
              <w:t> </w:t>
            </w:r>
          </w:p>
        </w:tc>
      </w:tr>
      <w:tr w:rsidR="006A5B5C" w14:paraId="5295E383" w14:textId="77777777" w:rsidTr="006A5B5C">
        <w:trPr>
          <w:trHeight w:val="315"/>
        </w:trPr>
        <w:tc>
          <w:tcPr>
            <w:tcW w:w="797" w:type="pct"/>
            <w:tcBorders>
              <w:top w:val="nil"/>
              <w:left w:val="single" w:sz="4" w:space="0" w:color="auto"/>
              <w:bottom w:val="single" w:sz="4" w:space="0" w:color="auto"/>
              <w:right w:val="single" w:sz="4" w:space="0" w:color="auto"/>
            </w:tcBorders>
            <w:noWrap/>
            <w:vAlign w:val="bottom"/>
            <w:hideMark/>
          </w:tcPr>
          <w:p w14:paraId="7C1D9E70" w14:textId="77777777" w:rsidR="006A5B5C" w:rsidRDefault="006A5B5C">
            <w:pPr>
              <w:spacing w:after="0" w:line="240" w:lineRule="auto"/>
              <w:jc w:val="both"/>
              <w:rPr>
                <w:rFonts w:eastAsia="Times New Roman"/>
                <w:color w:val="000000"/>
                <w:szCs w:val="24"/>
              </w:rPr>
            </w:pPr>
            <w:r>
              <w:rPr>
                <w:rFonts w:eastAsia="Times New Roman"/>
                <w:color w:val="000000"/>
                <w:szCs w:val="24"/>
              </w:rPr>
              <w:t> </w:t>
            </w:r>
          </w:p>
        </w:tc>
        <w:tc>
          <w:tcPr>
            <w:tcW w:w="3064" w:type="pct"/>
            <w:tcBorders>
              <w:top w:val="nil"/>
              <w:left w:val="nil"/>
              <w:bottom w:val="single" w:sz="4" w:space="0" w:color="auto"/>
              <w:right w:val="single" w:sz="4" w:space="0" w:color="auto"/>
            </w:tcBorders>
            <w:noWrap/>
            <w:vAlign w:val="bottom"/>
            <w:hideMark/>
          </w:tcPr>
          <w:p w14:paraId="175420BB" w14:textId="77777777" w:rsidR="006A5B5C" w:rsidRDefault="006A5B5C">
            <w:pPr>
              <w:spacing w:after="0" w:line="240" w:lineRule="auto"/>
              <w:jc w:val="both"/>
              <w:rPr>
                <w:rFonts w:eastAsia="Times New Roman"/>
                <w:color w:val="000000"/>
                <w:szCs w:val="24"/>
              </w:rPr>
            </w:pPr>
            <w:r>
              <w:rPr>
                <w:rFonts w:eastAsia="Times New Roman"/>
                <w:color w:val="000000"/>
                <w:szCs w:val="24"/>
              </w:rPr>
              <w:t>Accumulated depreciation – motor vehicles</w:t>
            </w:r>
          </w:p>
        </w:tc>
        <w:tc>
          <w:tcPr>
            <w:tcW w:w="570" w:type="pct"/>
            <w:tcBorders>
              <w:top w:val="nil"/>
              <w:left w:val="nil"/>
              <w:bottom w:val="single" w:sz="4" w:space="0" w:color="auto"/>
              <w:right w:val="single" w:sz="4" w:space="0" w:color="auto"/>
            </w:tcBorders>
            <w:noWrap/>
            <w:vAlign w:val="bottom"/>
            <w:hideMark/>
          </w:tcPr>
          <w:p w14:paraId="11786B18" w14:textId="77777777" w:rsidR="006A5B5C" w:rsidRDefault="006A5B5C">
            <w:pPr>
              <w:spacing w:after="0" w:line="240" w:lineRule="auto"/>
              <w:jc w:val="both"/>
              <w:rPr>
                <w:rFonts w:eastAsia="Times New Roman"/>
                <w:color w:val="000000"/>
                <w:szCs w:val="24"/>
              </w:rPr>
            </w:pPr>
            <w:r>
              <w:rPr>
                <w:rFonts w:eastAsia="Times New Roman"/>
                <w:color w:val="000000"/>
                <w:szCs w:val="24"/>
              </w:rPr>
              <w:t> </w:t>
            </w:r>
          </w:p>
        </w:tc>
        <w:tc>
          <w:tcPr>
            <w:tcW w:w="570" w:type="pct"/>
            <w:tcBorders>
              <w:top w:val="nil"/>
              <w:left w:val="nil"/>
              <w:bottom w:val="single" w:sz="4" w:space="0" w:color="auto"/>
              <w:right w:val="single" w:sz="4" w:space="0" w:color="auto"/>
            </w:tcBorders>
            <w:noWrap/>
            <w:vAlign w:val="bottom"/>
            <w:hideMark/>
          </w:tcPr>
          <w:p w14:paraId="53B1444B" w14:textId="77777777" w:rsidR="006A5B5C" w:rsidRDefault="006A5B5C">
            <w:pPr>
              <w:spacing w:after="0" w:line="240" w:lineRule="auto"/>
              <w:jc w:val="both"/>
              <w:rPr>
                <w:rFonts w:eastAsia="Times New Roman"/>
                <w:color w:val="000000"/>
                <w:szCs w:val="24"/>
              </w:rPr>
            </w:pPr>
            <w:r>
              <w:rPr>
                <w:rFonts w:eastAsia="Times New Roman"/>
                <w:color w:val="000000"/>
                <w:szCs w:val="24"/>
              </w:rPr>
              <w:t>11670</w:t>
            </w:r>
          </w:p>
        </w:tc>
      </w:tr>
      <w:tr w:rsidR="006A5B5C" w14:paraId="25751781" w14:textId="77777777" w:rsidTr="006A5B5C">
        <w:trPr>
          <w:trHeight w:val="315"/>
        </w:trPr>
        <w:tc>
          <w:tcPr>
            <w:tcW w:w="5000" w:type="pct"/>
            <w:gridSpan w:val="4"/>
            <w:tcBorders>
              <w:top w:val="single" w:sz="4" w:space="0" w:color="auto"/>
              <w:left w:val="single" w:sz="4" w:space="0" w:color="auto"/>
              <w:bottom w:val="single" w:sz="4" w:space="0" w:color="auto"/>
              <w:right w:val="single" w:sz="4" w:space="0" w:color="auto"/>
            </w:tcBorders>
            <w:noWrap/>
            <w:vAlign w:val="bottom"/>
            <w:hideMark/>
          </w:tcPr>
          <w:p w14:paraId="5B45F281" w14:textId="71B06BF0" w:rsidR="006A5B5C" w:rsidRDefault="006A5B5C">
            <w:pPr>
              <w:spacing w:after="0" w:line="240" w:lineRule="auto"/>
              <w:jc w:val="both"/>
              <w:rPr>
                <w:rFonts w:eastAsia="Times New Roman"/>
                <w:color w:val="000000"/>
                <w:szCs w:val="24"/>
              </w:rPr>
            </w:pPr>
          </w:p>
        </w:tc>
      </w:tr>
      <w:tr w:rsidR="006A5B5C" w14:paraId="00DBD525" w14:textId="77777777" w:rsidTr="006A5B5C">
        <w:trPr>
          <w:trHeight w:val="315"/>
        </w:trPr>
        <w:tc>
          <w:tcPr>
            <w:tcW w:w="797" w:type="pct"/>
            <w:tcBorders>
              <w:top w:val="nil"/>
              <w:left w:val="single" w:sz="4" w:space="0" w:color="auto"/>
              <w:bottom w:val="single" w:sz="4" w:space="0" w:color="auto"/>
              <w:right w:val="single" w:sz="4" w:space="0" w:color="auto"/>
            </w:tcBorders>
            <w:noWrap/>
            <w:vAlign w:val="bottom"/>
            <w:hideMark/>
          </w:tcPr>
          <w:p w14:paraId="18138522" w14:textId="77777777" w:rsidR="006A5B5C" w:rsidRDefault="006A5B5C">
            <w:pPr>
              <w:spacing w:after="0" w:line="240" w:lineRule="auto"/>
              <w:jc w:val="both"/>
              <w:rPr>
                <w:rFonts w:eastAsia="Times New Roman"/>
                <w:color w:val="000000"/>
                <w:szCs w:val="24"/>
              </w:rPr>
            </w:pPr>
            <w:r>
              <w:rPr>
                <w:rFonts w:eastAsia="Times New Roman"/>
                <w:color w:val="000000"/>
                <w:szCs w:val="24"/>
              </w:rPr>
              <w:t>12/31/2019</w:t>
            </w:r>
          </w:p>
        </w:tc>
        <w:tc>
          <w:tcPr>
            <w:tcW w:w="3064" w:type="pct"/>
            <w:tcBorders>
              <w:top w:val="nil"/>
              <w:left w:val="nil"/>
              <w:bottom w:val="single" w:sz="4" w:space="0" w:color="auto"/>
              <w:right w:val="single" w:sz="4" w:space="0" w:color="auto"/>
            </w:tcBorders>
            <w:noWrap/>
            <w:vAlign w:val="bottom"/>
            <w:hideMark/>
          </w:tcPr>
          <w:p w14:paraId="3FE737F4" w14:textId="77777777" w:rsidR="006A5B5C" w:rsidRDefault="006A5B5C">
            <w:pPr>
              <w:spacing w:after="0" w:line="240" w:lineRule="auto"/>
              <w:jc w:val="both"/>
              <w:rPr>
                <w:rFonts w:eastAsia="Times New Roman"/>
                <w:color w:val="000000"/>
                <w:szCs w:val="24"/>
              </w:rPr>
            </w:pPr>
            <w:r>
              <w:rPr>
                <w:rFonts w:eastAsia="Times New Roman"/>
                <w:color w:val="000000"/>
                <w:szCs w:val="24"/>
              </w:rPr>
              <w:t>Depreciation - Computer Equipment</w:t>
            </w:r>
          </w:p>
        </w:tc>
        <w:tc>
          <w:tcPr>
            <w:tcW w:w="570" w:type="pct"/>
            <w:tcBorders>
              <w:top w:val="nil"/>
              <w:left w:val="nil"/>
              <w:bottom w:val="single" w:sz="4" w:space="0" w:color="auto"/>
              <w:right w:val="single" w:sz="4" w:space="0" w:color="auto"/>
            </w:tcBorders>
            <w:noWrap/>
            <w:vAlign w:val="bottom"/>
            <w:hideMark/>
          </w:tcPr>
          <w:p w14:paraId="245A53E0" w14:textId="77777777" w:rsidR="006A5B5C" w:rsidRDefault="006A5B5C">
            <w:pPr>
              <w:spacing w:after="0" w:line="240" w:lineRule="auto"/>
              <w:jc w:val="both"/>
              <w:rPr>
                <w:rFonts w:eastAsia="Times New Roman"/>
                <w:color w:val="000000"/>
                <w:szCs w:val="24"/>
              </w:rPr>
            </w:pPr>
            <w:r>
              <w:rPr>
                <w:rFonts w:eastAsia="Times New Roman"/>
                <w:color w:val="000000"/>
                <w:szCs w:val="24"/>
              </w:rPr>
              <w:t>900</w:t>
            </w:r>
          </w:p>
        </w:tc>
        <w:tc>
          <w:tcPr>
            <w:tcW w:w="570" w:type="pct"/>
            <w:tcBorders>
              <w:top w:val="nil"/>
              <w:left w:val="nil"/>
              <w:bottom w:val="single" w:sz="4" w:space="0" w:color="auto"/>
              <w:right w:val="single" w:sz="4" w:space="0" w:color="auto"/>
            </w:tcBorders>
            <w:noWrap/>
            <w:vAlign w:val="bottom"/>
            <w:hideMark/>
          </w:tcPr>
          <w:p w14:paraId="38506FBF" w14:textId="77777777" w:rsidR="006A5B5C" w:rsidRDefault="006A5B5C">
            <w:pPr>
              <w:spacing w:after="0" w:line="240" w:lineRule="auto"/>
              <w:jc w:val="both"/>
              <w:rPr>
                <w:rFonts w:eastAsia="Times New Roman"/>
                <w:color w:val="000000"/>
                <w:szCs w:val="24"/>
              </w:rPr>
            </w:pPr>
            <w:r>
              <w:rPr>
                <w:rFonts w:eastAsia="Times New Roman"/>
                <w:color w:val="000000"/>
                <w:szCs w:val="24"/>
              </w:rPr>
              <w:t> </w:t>
            </w:r>
          </w:p>
        </w:tc>
      </w:tr>
      <w:tr w:rsidR="006A5B5C" w14:paraId="630036C8" w14:textId="77777777" w:rsidTr="006A5B5C">
        <w:trPr>
          <w:trHeight w:val="315"/>
        </w:trPr>
        <w:tc>
          <w:tcPr>
            <w:tcW w:w="797" w:type="pct"/>
            <w:tcBorders>
              <w:top w:val="nil"/>
              <w:left w:val="single" w:sz="4" w:space="0" w:color="auto"/>
              <w:bottom w:val="single" w:sz="4" w:space="0" w:color="auto"/>
              <w:right w:val="single" w:sz="4" w:space="0" w:color="auto"/>
            </w:tcBorders>
            <w:noWrap/>
            <w:vAlign w:val="bottom"/>
            <w:hideMark/>
          </w:tcPr>
          <w:p w14:paraId="0C8CAF5B" w14:textId="77777777" w:rsidR="006A5B5C" w:rsidRDefault="006A5B5C">
            <w:pPr>
              <w:spacing w:after="0" w:line="240" w:lineRule="auto"/>
              <w:jc w:val="both"/>
              <w:rPr>
                <w:rFonts w:eastAsia="Times New Roman"/>
                <w:color w:val="000000"/>
                <w:szCs w:val="24"/>
              </w:rPr>
            </w:pPr>
            <w:r>
              <w:rPr>
                <w:rFonts w:eastAsia="Times New Roman"/>
                <w:color w:val="000000"/>
                <w:szCs w:val="24"/>
              </w:rPr>
              <w:t> </w:t>
            </w:r>
          </w:p>
        </w:tc>
        <w:tc>
          <w:tcPr>
            <w:tcW w:w="3064" w:type="pct"/>
            <w:tcBorders>
              <w:top w:val="nil"/>
              <w:left w:val="nil"/>
              <w:bottom w:val="single" w:sz="4" w:space="0" w:color="auto"/>
              <w:right w:val="single" w:sz="4" w:space="0" w:color="auto"/>
            </w:tcBorders>
            <w:noWrap/>
            <w:vAlign w:val="bottom"/>
            <w:hideMark/>
          </w:tcPr>
          <w:p w14:paraId="0C2FF168" w14:textId="77777777" w:rsidR="006A5B5C" w:rsidRDefault="006A5B5C">
            <w:pPr>
              <w:spacing w:after="0" w:line="240" w:lineRule="auto"/>
              <w:jc w:val="both"/>
              <w:rPr>
                <w:rFonts w:eastAsia="Times New Roman"/>
                <w:color w:val="000000"/>
                <w:szCs w:val="24"/>
              </w:rPr>
            </w:pPr>
            <w:r>
              <w:rPr>
                <w:rFonts w:eastAsia="Times New Roman"/>
                <w:color w:val="000000"/>
                <w:szCs w:val="24"/>
              </w:rPr>
              <w:t>Accumulated depreciation – computer equipment</w:t>
            </w:r>
          </w:p>
        </w:tc>
        <w:tc>
          <w:tcPr>
            <w:tcW w:w="570" w:type="pct"/>
            <w:tcBorders>
              <w:top w:val="nil"/>
              <w:left w:val="nil"/>
              <w:bottom w:val="single" w:sz="4" w:space="0" w:color="auto"/>
              <w:right w:val="single" w:sz="4" w:space="0" w:color="auto"/>
            </w:tcBorders>
            <w:noWrap/>
            <w:vAlign w:val="bottom"/>
            <w:hideMark/>
          </w:tcPr>
          <w:p w14:paraId="264CDC5E" w14:textId="77777777" w:rsidR="006A5B5C" w:rsidRDefault="006A5B5C">
            <w:pPr>
              <w:spacing w:after="0" w:line="240" w:lineRule="auto"/>
              <w:jc w:val="both"/>
              <w:rPr>
                <w:rFonts w:eastAsia="Times New Roman"/>
                <w:color w:val="000000"/>
                <w:szCs w:val="24"/>
              </w:rPr>
            </w:pPr>
            <w:r>
              <w:rPr>
                <w:rFonts w:eastAsia="Times New Roman"/>
                <w:color w:val="000000"/>
                <w:szCs w:val="24"/>
              </w:rPr>
              <w:t> </w:t>
            </w:r>
          </w:p>
        </w:tc>
        <w:tc>
          <w:tcPr>
            <w:tcW w:w="570" w:type="pct"/>
            <w:tcBorders>
              <w:top w:val="nil"/>
              <w:left w:val="nil"/>
              <w:bottom w:val="single" w:sz="4" w:space="0" w:color="auto"/>
              <w:right w:val="single" w:sz="4" w:space="0" w:color="auto"/>
            </w:tcBorders>
            <w:noWrap/>
            <w:vAlign w:val="bottom"/>
            <w:hideMark/>
          </w:tcPr>
          <w:p w14:paraId="6DAEB91B" w14:textId="77777777" w:rsidR="006A5B5C" w:rsidRDefault="006A5B5C">
            <w:pPr>
              <w:spacing w:after="0" w:line="240" w:lineRule="auto"/>
              <w:jc w:val="both"/>
              <w:rPr>
                <w:rFonts w:eastAsia="Times New Roman"/>
                <w:color w:val="000000"/>
                <w:szCs w:val="24"/>
              </w:rPr>
            </w:pPr>
            <w:r>
              <w:rPr>
                <w:rFonts w:eastAsia="Times New Roman"/>
                <w:color w:val="000000"/>
                <w:szCs w:val="24"/>
              </w:rPr>
              <w:t>900</w:t>
            </w:r>
          </w:p>
        </w:tc>
      </w:tr>
      <w:tr w:rsidR="006A5B5C" w14:paraId="04BCA8F7" w14:textId="77777777" w:rsidTr="006A5B5C">
        <w:trPr>
          <w:trHeight w:val="315"/>
        </w:trPr>
        <w:tc>
          <w:tcPr>
            <w:tcW w:w="5000" w:type="pct"/>
            <w:gridSpan w:val="4"/>
            <w:tcBorders>
              <w:top w:val="single" w:sz="4" w:space="0" w:color="auto"/>
              <w:left w:val="single" w:sz="4" w:space="0" w:color="auto"/>
              <w:bottom w:val="single" w:sz="4" w:space="0" w:color="auto"/>
              <w:right w:val="single" w:sz="4" w:space="0" w:color="auto"/>
            </w:tcBorders>
            <w:noWrap/>
            <w:vAlign w:val="bottom"/>
            <w:hideMark/>
          </w:tcPr>
          <w:p w14:paraId="1A428388" w14:textId="1829C635" w:rsidR="006A5B5C" w:rsidRDefault="006A5B5C">
            <w:pPr>
              <w:spacing w:after="0" w:line="240" w:lineRule="auto"/>
              <w:jc w:val="both"/>
              <w:rPr>
                <w:rFonts w:eastAsia="Times New Roman"/>
                <w:color w:val="000000"/>
                <w:szCs w:val="24"/>
              </w:rPr>
            </w:pPr>
          </w:p>
        </w:tc>
      </w:tr>
      <w:tr w:rsidR="006A5B5C" w14:paraId="7C48DBE0" w14:textId="77777777" w:rsidTr="006A5B5C">
        <w:trPr>
          <w:trHeight w:val="315"/>
        </w:trPr>
        <w:tc>
          <w:tcPr>
            <w:tcW w:w="797" w:type="pct"/>
            <w:tcBorders>
              <w:top w:val="nil"/>
              <w:left w:val="single" w:sz="4" w:space="0" w:color="auto"/>
              <w:bottom w:val="single" w:sz="4" w:space="0" w:color="auto"/>
              <w:right w:val="single" w:sz="4" w:space="0" w:color="auto"/>
            </w:tcBorders>
            <w:noWrap/>
            <w:vAlign w:val="bottom"/>
            <w:hideMark/>
          </w:tcPr>
          <w:p w14:paraId="54AAB3D1" w14:textId="77777777" w:rsidR="006A5B5C" w:rsidRDefault="006A5B5C">
            <w:pPr>
              <w:spacing w:after="0" w:line="240" w:lineRule="auto"/>
              <w:jc w:val="both"/>
              <w:rPr>
                <w:rFonts w:eastAsia="Times New Roman"/>
                <w:color w:val="000000"/>
                <w:szCs w:val="24"/>
              </w:rPr>
            </w:pPr>
            <w:r>
              <w:rPr>
                <w:rFonts w:eastAsia="Times New Roman"/>
                <w:color w:val="000000"/>
                <w:szCs w:val="24"/>
              </w:rPr>
              <w:t>12/31/2019</w:t>
            </w:r>
          </w:p>
        </w:tc>
        <w:tc>
          <w:tcPr>
            <w:tcW w:w="3064" w:type="pct"/>
            <w:tcBorders>
              <w:top w:val="nil"/>
              <w:left w:val="nil"/>
              <w:bottom w:val="single" w:sz="4" w:space="0" w:color="auto"/>
              <w:right w:val="single" w:sz="4" w:space="0" w:color="auto"/>
            </w:tcBorders>
            <w:noWrap/>
            <w:vAlign w:val="bottom"/>
            <w:hideMark/>
          </w:tcPr>
          <w:p w14:paraId="33C13996" w14:textId="77777777" w:rsidR="006A5B5C" w:rsidRDefault="006A5B5C">
            <w:pPr>
              <w:spacing w:after="0" w:line="240" w:lineRule="auto"/>
              <w:jc w:val="both"/>
              <w:rPr>
                <w:rFonts w:eastAsia="Times New Roman"/>
                <w:color w:val="000000"/>
                <w:szCs w:val="24"/>
              </w:rPr>
            </w:pPr>
            <w:r>
              <w:rPr>
                <w:rFonts w:eastAsia="Times New Roman"/>
                <w:color w:val="000000"/>
                <w:szCs w:val="24"/>
              </w:rPr>
              <w:t>Telephone</w:t>
            </w:r>
          </w:p>
        </w:tc>
        <w:tc>
          <w:tcPr>
            <w:tcW w:w="570" w:type="pct"/>
            <w:tcBorders>
              <w:top w:val="nil"/>
              <w:left w:val="nil"/>
              <w:bottom w:val="single" w:sz="4" w:space="0" w:color="auto"/>
              <w:right w:val="single" w:sz="4" w:space="0" w:color="auto"/>
            </w:tcBorders>
            <w:noWrap/>
            <w:vAlign w:val="bottom"/>
            <w:hideMark/>
          </w:tcPr>
          <w:p w14:paraId="16CAEF1C" w14:textId="77777777" w:rsidR="006A5B5C" w:rsidRDefault="006A5B5C">
            <w:pPr>
              <w:spacing w:after="0" w:line="240" w:lineRule="auto"/>
              <w:jc w:val="both"/>
              <w:rPr>
                <w:rFonts w:eastAsia="Times New Roman"/>
                <w:color w:val="000000"/>
                <w:szCs w:val="24"/>
              </w:rPr>
            </w:pPr>
            <w:r>
              <w:rPr>
                <w:rFonts w:eastAsia="Times New Roman"/>
                <w:color w:val="000000"/>
                <w:szCs w:val="24"/>
              </w:rPr>
              <w:t>180</w:t>
            </w:r>
          </w:p>
        </w:tc>
        <w:tc>
          <w:tcPr>
            <w:tcW w:w="570" w:type="pct"/>
            <w:tcBorders>
              <w:top w:val="nil"/>
              <w:left w:val="nil"/>
              <w:bottom w:val="single" w:sz="4" w:space="0" w:color="auto"/>
              <w:right w:val="single" w:sz="4" w:space="0" w:color="auto"/>
            </w:tcBorders>
            <w:noWrap/>
            <w:vAlign w:val="bottom"/>
            <w:hideMark/>
          </w:tcPr>
          <w:p w14:paraId="0243C0D2" w14:textId="77777777" w:rsidR="006A5B5C" w:rsidRDefault="006A5B5C">
            <w:pPr>
              <w:spacing w:after="0" w:line="240" w:lineRule="auto"/>
              <w:jc w:val="both"/>
              <w:rPr>
                <w:rFonts w:eastAsia="Times New Roman"/>
                <w:color w:val="000000"/>
                <w:szCs w:val="24"/>
              </w:rPr>
            </w:pPr>
            <w:r>
              <w:rPr>
                <w:rFonts w:eastAsia="Times New Roman"/>
                <w:color w:val="000000"/>
                <w:szCs w:val="24"/>
              </w:rPr>
              <w:t> </w:t>
            </w:r>
          </w:p>
        </w:tc>
      </w:tr>
      <w:tr w:rsidR="006A5B5C" w14:paraId="005B3FC0" w14:textId="77777777" w:rsidTr="006A5B5C">
        <w:trPr>
          <w:trHeight w:val="315"/>
        </w:trPr>
        <w:tc>
          <w:tcPr>
            <w:tcW w:w="797" w:type="pct"/>
            <w:tcBorders>
              <w:top w:val="nil"/>
              <w:left w:val="single" w:sz="4" w:space="0" w:color="auto"/>
              <w:bottom w:val="single" w:sz="4" w:space="0" w:color="auto"/>
              <w:right w:val="single" w:sz="4" w:space="0" w:color="auto"/>
            </w:tcBorders>
            <w:noWrap/>
            <w:vAlign w:val="bottom"/>
            <w:hideMark/>
          </w:tcPr>
          <w:p w14:paraId="12282B4C" w14:textId="77777777" w:rsidR="006A5B5C" w:rsidRDefault="006A5B5C">
            <w:pPr>
              <w:spacing w:after="0" w:line="240" w:lineRule="auto"/>
              <w:jc w:val="both"/>
              <w:rPr>
                <w:rFonts w:eastAsia="Times New Roman"/>
                <w:color w:val="000000"/>
                <w:szCs w:val="24"/>
              </w:rPr>
            </w:pPr>
            <w:r>
              <w:rPr>
                <w:rFonts w:eastAsia="Times New Roman"/>
                <w:color w:val="000000"/>
                <w:szCs w:val="24"/>
              </w:rPr>
              <w:t> </w:t>
            </w:r>
          </w:p>
        </w:tc>
        <w:tc>
          <w:tcPr>
            <w:tcW w:w="3064" w:type="pct"/>
            <w:tcBorders>
              <w:top w:val="nil"/>
              <w:left w:val="nil"/>
              <w:bottom w:val="single" w:sz="4" w:space="0" w:color="auto"/>
              <w:right w:val="single" w:sz="4" w:space="0" w:color="auto"/>
            </w:tcBorders>
            <w:noWrap/>
            <w:vAlign w:val="bottom"/>
            <w:hideMark/>
          </w:tcPr>
          <w:p w14:paraId="2A11C406" w14:textId="77777777" w:rsidR="006A5B5C" w:rsidRDefault="006A5B5C">
            <w:pPr>
              <w:spacing w:after="0" w:line="240" w:lineRule="auto"/>
              <w:jc w:val="both"/>
              <w:rPr>
                <w:rFonts w:eastAsia="Times New Roman"/>
                <w:color w:val="000000"/>
                <w:szCs w:val="24"/>
              </w:rPr>
            </w:pPr>
            <w:r>
              <w:rPr>
                <w:rFonts w:eastAsia="Times New Roman"/>
                <w:color w:val="000000"/>
                <w:szCs w:val="24"/>
              </w:rPr>
              <w:t>Accounts Payable</w:t>
            </w:r>
          </w:p>
        </w:tc>
        <w:tc>
          <w:tcPr>
            <w:tcW w:w="570" w:type="pct"/>
            <w:tcBorders>
              <w:top w:val="nil"/>
              <w:left w:val="nil"/>
              <w:bottom w:val="single" w:sz="4" w:space="0" w:color="auto"/>
              <w:right w:val="single" w:sz="4" w:space="0" w:color="auto"/>
            </w:tcBorders>
            <w:noWrap/>
            <w:vAlign w:val="bottom"/>
            <w:hideMark/>
          </w:tcPr>
          <w:p w14:paraId="0699E39D" w14:textId="77777777" w:rsidR="006A5B5C" w:rsidRDefault="006A5B5C">
            <w:pPr>
              <w:spacing w:after="0" w:line="240" w:lineRule="auto"/>
              <w:jc w:val="both"/>
              <w:rPr>
                <w:rFonts w:eastAsia="Times New Roman"/>
                <w:color w:val="000000"/>
                <w:szCs w:val="24"/>
              </w:rPr>
            </w:pPr>
            <w:r>
              <w:rPr>
                <w:rFonts w:eastAsia="Times New Roman"/>
                <w:color w:val="000000"/>
                <w:szCs w:val="24"/>
              </w:rPr>
              <w:t> </w:t>
            </w:r>
          </w:p>
        </w:tc>
        <w:tc>
          <w:tcPr>
            <w:tcW w:w="570" w:type="pct"/>
            <w:tcBorders>
              <w:top w:val="nil"/>
              <w:left w:val="nil"/>
              <w:bottom w:val="single" w:sz="4" w:space="0" w:color="auto"/>
              <w:right w:val="single" w:sz="4" w:space="0" w:color="auto"/>
            </w:tcBorders>
            <w:noWrap/>
            <w:vAlign w:val="bottom"/>
            <w:hideMark/>
          </w:tcPr>
          <w:p w14:paraId="58BDB1CF" w14:textId="77777777" w:rsidR="006A5B5C" w:rsidRDefault="006A5B5C">
            <w:pPr>
              <w:spacing w:after="0" w:line="240" w:lineRule="auto"/>
              <w:jc w:val="both"/>
              <w:rPr>
                <w:rFonts w:eastAsia="Times New Roman"/>
                <w:color w:val="000000"/>
                <w:szCs w:val="24"/>
              </w:rPr>
            </w:pPr>
            <w:r>
              <w:rPr>
                <w:rFonts w:eastAsia="Times New Roman"/>
                <w:color w:val="000000"/>
                <w:szCs w:val="24"/>
              </w:rPr>
              <w:t>180</w:t>
            </w:r>
          </w:p>
        </w:tc>
      </w:tr>
      <w:tr w:rsidR="006A5B5C" w14:paraId="44BA4BF9" w14:textId="77777777" w:rsidTr="006A5B5C">
        <w:trPr>
          <w:trHeight w:val="315"/>
        </w:trPr>
        <w:tc>
          <w:tcPr>
            <w:tcW w:w="5000" w:type="pct"/>
            <w:gridSpan w:val="4"/>
            <w:tcBorders>
              <w:top w:val="single" w:sz="4" w:space="0" w:color="auto"/>
              <w:left w:val="single" w:sz="4" w:space="0" w:color="auto"/>
              <w:bottom w:val="single" w:sz="4" w:space="0" w:color="auto"/>
              <w:right w:val="single" w:sz="4" w:space="0" w:color="auto"/>
            </w:tcBorders>
            <w:noWrap/>
            <w:vAlign w:val="bottom"/>
            <w:hideMark/>
          </w:tcPr>
          <w:p w14:paraId="47A94B4B" w14:textId="15A5A803" w:rsidR="006A5B5C" w:rsidRDefault="006A5B5C">
            <w:pPr>
              <w:spacing w:after="0" w:line="240" w:lineRule="auto"/>
              <w:jc w:val="both"/>
              <w:rPr>
                <w:rFonts w:eastAsia="Times New Roman"/>
                <w:color w:val="000000"/>
                <w:szCs w:val="24"/>
              </w:rPr>
            </w:pPr>
          </w:p>
        </w:tc>
      </w:tr>
      <w:tr w:rsidR="006A5B5C" w14:paraId="38BE0DDA" w14:textId="77777777" w:rsidTr="006A5B5C">
        <w:trPr>
          <w:trHeight w:val="315"/>
        </w:trPr>
        <w:tc>
          <w:tcPr>
            <w:tcW w:w="797" w:type="pct"/>
            <w:tcBorders>
              <w:top w:val="nil"/>
              <w:left w:val="single" w:sz="4" w:space="0" w:color="auto"/>
              <w:bottom w:val="single" w:sz="4" w:space="0" w:color="auto"/>
              <w:right w:val="single" w:sz="4" w:space="0" w:color="auto"/>
            </w:tcBorders>
            <w:noWrap/>
            <w:vAlign w:val="bottom"/>
            <w:hideMark/>
          </w:tcPr>
          <w:p w14:paraId="3A015B83" w14:textId="77777777" w:rsidR="006A5B5C" w:rsidRDefault="006A5B5C">
            <w:pPr>
              <w:spacing w:after="0" w:line="240" w:lineRule="auto"/>
              <w:jc w:val="both"/>
              <w:rPr>
                <w:rFonts w:eastAsia="Times New Roman"/>
                <w:color w:val="000000"/>
                <w:szCs w:val="24"/>
              </w:rPr>
            </w:pPr>
            <w:r>
              <w:rPr>
                <w:rFonts w:eastAsia="Times New Roman"/>
                <w:color w:val="000000"/>
                <w:szCs w:val="24"/>
              </w:rPr>
              <w:t>12/31/2019</w:t>
            </w:r>
          </w:p>
        </w:tc>
        <w:tc>
          <w:tcPr>
            <w:tcW w:w="3064" w:type="pct"/>
            <w:tcBorders>
              <w:top w:val="nil"/>
              <w:left w:val="nil"/>
              <w:bottom w:val="single" w:sz="4" w:space="0" w:color="auto"/>
              <w:right w:val="single" w:sz="4" w:space="0" w:color="auto"/>
            </w:tcBorders>
            <w:noWrap/>
            <w:vAlign w:val="bottom"/>
            <w:hideMark/>
          </w:tcPr>
          <w:p w14:paraId="61207213" w14:textId="77777777" w:rsidR="006A5B5C" w:rsidRDefault="006A5B5C">
            <w:pPr>
              <w:spacing w:after="0" w:line="240" w:lineRule="auto"/>
              <w:jc w:val="both"/>
              <w:rPr>
                <w:rFonts w:eastAsia="Times New Roman"/>
                <w:color w:val="000000"/>
                <w:szCs w:val="24"/>
              </w:rPr>
            </w:pPr>
            <w:r>
              <w:rPr>
                <w:rFonts w:eastAsia="Times New Roman"/>
                <w:color w:val="000000"/>
                <w:szCs w:val="24"/>
              </w:rPr>
              <w:t>Insurance Expense</w:t>
            </w:r>
          </w:p>
        </w:tc>
        <w:tc>
          <w:tcPr>
            <w:tcW w:w="570" w:type="pct"/>
            <w:tcBorders>
              <w:top w:val="nil"/>
              <w:left w:val="nil"/>
              <w:bottom w:val="single" w:sz="4" w:space="0" w:color="auto"/>
              <w:right w:val="single" w:sz="4" w:space="0" w:color="auto"/>
            </w:tcBorders>
            <w:noWrap/>
            <w:vAlign w:val="bottom"/>
            <w:hideMark/>
          </w:tcPr>
          <w:p w14:paraId="34C539AA" w14:textId="77777777" w:rsidR="006A5B5C" w:rsidRDefault="006A5B5C">
            <w:pPr>
              <w:spacing w:after="0" w:line="240" w:lineRule="auto"/>
              <w:jc w:val="both"/>
              <w:rPr>
                <w:rFonts w:eastAsia="Times New Roman"/>
                <w:color w:val="000000"/>
                <w:szCs w:val="24"/>
              </w:rPr>
            </w:pPr>
            <w:r>
              <w:rPr>
                <w:rFonts w:eastAsia="Times New Roman"/>
                <w:color w:val="000000"/>
                <w:szCs w:val="24"/>
              </w:rPr>
              <w:t>640</w:t>
            </w:r>
          </w:p>
        </w:tc>
        <w:tc>
          <w:tcPr>
            <w:tcW w:w="570" w:type="pct"/>
            <w:tcBorders>
              <w:top w:val="nil"/>
              <w:left w:val="nil"/>
              <w:bottom w:val="single" w:sz="4" w:space="0" w:color="auto"/>
              <w:right w:val="single" w:sz="4" w:space="0" w:color="auto"/>
            </w:tcBorders>
            <w:noWrap/>
            <w:vAlign w:val="bottom"/>
            <w:hideMark/>
          </w:tcPr>
          <w:p w14:paraId="0D4204C7" w14:textId="77777777" w:rsidR="006A5B5C" w:rsidRDefault="006A5B5C">
            <w:pPr>
              <w:spacing w:after="0" w:line="240" w:lineRule="auto"/>
              <w:jc w:val="both"/>
              <w:rPr>
                <w:rFonts w:eastAsia="Times New Roman"/>
                <w:color w:val="000000"/>
                <w:szCs w:val="24"/>
              </w:rPr>
            </w:pPr>
            <w:r>
              <w:rPr>
                <w:rFonts w:eastAsia="Times New Roman"/>
                <w:color w:val="000000"/>
                <w:szCs w:val="24"/>
              </w:rPr>
              <w:t> </w:t>
            </w:r>
          </w:p>
        </w:tc>
      </w:tr>
      <w:tr w:rsidR="006A5B5C" w14:paraId="6AE35133" w14:textId="77777777" w:rsidTr="006A5B5C">
        <w:trPr>
          <w:trHeight w:val="315"/>
        </w:trPr>
        <w:tc>
          <w:tcPr>
            <w:tcW w:w="797" w:type="pct"/>
            <w:tcBorders>
              <w:top w:val="nil"/>
              <w:left w:val="single" w:sz="4" w:space="0" w:color="auto"/>
              <w:bottom w:val="single" w:sz="4" w:space="0" w:color="auto"/>
              <w:right w:val="single" w:sz="4" w:space="0" w:color="auto"/>
            </w:tcBorders>
            <w:noWrap/>
            <w:vAlign w:val="bottom"/>
            <w:hideMark/>
          </w:tcPr>
          <w:p w14:paraId="6E262994" w14:textId="77777777" w:rsidR="006A5B5C" w:rsidRDefault="006A5B5C">
            <w:pPr>
              <w:spacing w:after="0" w:line="240" w:lineRule="auto"/>
              <w:jc w:val="both"/>
              <w:rPr>
                <w:rFonts w:eastAsia="Times New Roman"/>
                <w:color w:val="000000"/>
                <w:szCs w:val="24"/>
              </w:rPr>
            </w:pPr>
            <w:r>
              <w:rPr>
                <w:rFonts w:eastAsia="Times New Roman"/>
                <w:color w:val="000000"/>
                <w:szCs w:val="24"/>
              </w:rPr>
              <w:t> </w:t>
            </w:r>
          </w:p>
        </w:tc>
        <w:tc>
          <w:tcPr>
            <w:tcW w:w="3064" w:type="pct"/>
            <w:tcBorders>
              <w:top w:val="nil"/>
              <w:left w:val="nil"/>
              <w:bottom w:val="single" w:sz="4" w:space="0" w:color="auto"/>
              <w:right w:val="single" w:sz="4" w:space="0" w:color="auto"/>
            </w:tcBorders>
            <w:noWrap/>
            <w:vAlign w:val="bottom"/>
            <w:hideMark/>
          </w:tcPr>
          <w:p w14:paraId="4915F43F" w14:textId="77777777" w:rsidR="006A5B5C" w:rsidRDefault="006A5B5C">
            <w:pPr>
              <w:spacing w:after="0" w:line="240" w:lineRule="auto"/>
              <w:jc w:val="both"/>
              <w:rPr>
                <w:rFonts w:eastAsia="Times New Roman"/>
                <w:color w:val="000000"/>
                <w:szCs w:val="24"/>
              </w:rPr>
            </w:pPr>
            <w:r>
              <w:rPr>
                <w:rFonts w:eastAsia="Times New Roman"/>
                <w:color w:val="000000"/>
                <w:szCs w:val="24"/>
              </w:rPr>
              <w:t>Prepaid Insurance</w:t>
            </w:r>
          </w:p>
        </w:tc>
        <w:tc>
          <w:tcPr>
            <w:tcW w:w="570" w:type="pct"/>
            <w:tcBorders>
              <w:top w:val="nil"/>
              <w:left w:val="nil"/>
              <w:bottom w:val="single" w:sz="4" w:space="0" w:color="auto"/>
              <w:right w:val="single" w:sz="4" w:space="0" w:color="auto"/>
            </w:tcBorders>
            <w:noWrap/>
            <w:vAlign w:val="bottom"/>
            <w:hideMark/>
          </w:tcPr>
          <w:p w14:paraId="6A47FADD" w14:textId="77777777" w:rsidR="006A5B5C" w:rsidRDefault="006A5B5C">
            <w:pPr>
              <w:spacing w:after="0" w:line="240" w:lineRule="auto"/>
              <w:jc w:val="both"/>
              <w:rPr>
                <w:rFonts w:eastAsia="Times New Roman"/>
                <w:color w:val="000000"/>
                <w:szCs w:val="24"/>
              </w:rPr>
            </w:pPr>
            <w:r>
              <w:rPr>
                <w:rFonts w:eastAsia="Times New Roman"/>
                <w:color w:val="000000"/>
                <w:szCs w:val="24"/>
              </w:rPr>
              <w:t> </w:t>
            </w:r>
          </w:p>
        </w:tc>
        <w:tc>
          <w:tcPr>
            <w:tcW w:w="570" w:type="pct"/>
            <w:tcBorders>
              <w:top w:val="nil"/>
              <w:left w:val="nil"/>
              <w:bottom w:val="single" w:sz="4" w:space="0" w:color="auto"/>
              <w:right w:val="single" w:sz="4" w:space="0" w:color="auto"/>
            </w:tcBorders>
            <w:noWrap/>
            <w:vAlign w:val="bottom"/>
            <w:hideMark/>
          </w:tcPr>
          <w:p w14:paraId="666FD24A" w14:textId="77777777" w:rsidR="006A5B5C" w:rsidRDefault="006A5B5C">
            <w:pPr>
              <w:spacing w:after="0" w:line="240" w:lineRule="auto"/>
              <w:jc w:val="both"/>
              <w:rPr>
                <w:rFonts w:eastAsia="Times New Roman"/>
                <w:color w:val="000000"/>
                <w:szCs w:val="24"/>
              </w:rPr>
            </w:pPr>
            <w:r>
              <w:rPr>
                <w:rFonts w:eastAsia="Times New Roman"/>
                <w:color w:val="000000"/>
                <w:szCs w:val="24"/>
              </w:rPr>
              <w:t>640</w:t>
            </w:r>
          </w:p>
        </w:tc>
      </w:tr>
      <w:tr w:rsidR="006A5B5C" w14:paraId="2C23547A" w14:textId="77777777" w:rsidTr="006A5B5C">
        <w:trPr>
          <w:trHeight w:val="315"/>
        </w:trPr>
        <w:tc>
          <w:tcPr>
            <w:tcW w:w="5000" w:type="pct"/>
            <w:gridSpan w:val="4"/>
            <w:tcBorders>
              <w:top w:val="single" w:sz="4" w:space="0" w:color="auto"/>
              <w:left w:val="single" w:sz="4" w:space="0" w:color="auto"/>
              <w:bottom w:val="single" w:sz="4" w:space="0" w:color="auto"/>
              <w:right w:val="single" w:sz="4" w:space="0" w:color="auto"/>
            </w:tcBorders>
            <w:noWrap/>
            <w:vAlign w:val="bottom"/>
            <w:hideMark/>
          </w:tcPr>
          <w:p w14:paraId="2DAEF615" w14:textId="0F2B3CE1" w:rsidR="006A5B5C" w:rsidRDefault="006A5B5C">
            <w:pPr>
              <w:spacing w:after="0" w:line="240" w:lineRule="auto"/>
              <w:jc w:val="both"/>
              <w:rPr>
                <w:rFonts w:eastAsia="Times New Roman"/>
                <w:color w:val="000000"/>
                <w:szCs w:val="24"/>
              </w:rPr>
            </w:pPr>
          </w:p>
        </w:tc>
      </w:tr>
      <w:tr w:rsidR="006A5B5C" w14:paraId="425E4067" w14:textId="77777777" w:rsidTr="006A5B5C">
        <w:trPr>
          <w:trHeight w:val="315"/>
        </w:trPr>
        <w:tc>
          <w:tcPr>
            <w:tcW w:w="797" w:type="pct"/>
            <w:tcBorders>
              <w:top w:val="nil"/>
              <w:left w:val="single" w:sz="4" w:space="0" w:color="auto"/>
              <w:bottom w:val="single" w:sz="4" w:space="0" w:color="auto"/>
              <w:right w:val="single" w:sz="4" w:space="0" w:color="auto"/>
            </w:tcBorders>
            <w:noWrap/>
            <w:vAlign w:val="bottom"/>
            <w:hideMark/>
          </w:tcPr>
          <w:p w14:paraId="626CA5C8" w14:textId="77777777" w:rsidR="006A5B5C" w:rsidRDefault="006A5B5C">
            <w:pPr>
              <w:spacing w:after="0" w:line="240" w:lineRule="auto"/>
              <w:jc w:val="both"/>
              <w:rPr>
                <w:rFonts w:eastAsia="Times New Roman"/>
                <w:color w:val="000000"/>
                <w:szCs w:val="24"/>
              </w:rPr>
            </w:pPr>
            <w:r>
              <w:rPr>
                <w:rFonts w:eastAsia="Times New Roman"/>
                <w:color w:val="000000"/>
                <w:szCs w:val="24"/>
              </w:rPr>
              <w:t>12/31/2019</w:t>
            </w:r>
          </w:p>
        </w:tc>
        <w:tc>
          <w:tcPr>
            <w:tcW w:w="3064" w:type="pct"/>
            <w:tcBorders>
              <w:top w:val="nil"/>
              <w:left w:val="nil"/>
              <w:bottom w:val="single" w:sz="4" w:space="0" w:color="auto"/>
              <w:right w:val="single" w:sz="4" w:space="0" w:color="auto"/>
            </w:tcBorders>
            <w:noWrap/>
            <w:vAlign w:val="bottom"/>
            <w:hideMark/>
          </w:tcPr>
          <w:p w14:paraId="7D20E536" w14:textId="77777777" w:rsidR="006A5B5C" w:rsidRDefault="006A5B5C">
            <w:pPr>
              <w:spacing w:after="0" w:line="240" w:lineRule="auto"/>
              <w:jc w:val="both"/>
              <w:rPr>
                <w:rFonts w:eastAsia="Times New Roman"/>
                <w:color w:val="000000"/>
                <w:szCs w:val="24"/>
              </w:rPr>
            </w:pPr>
            <w:r>
              <w:rPr>
                <w:rFonts w:eastAsia="Times New Roman"/>
                <w:color w:val="000000"/>
                <w:szCs w:val="24"/>
              </w:rPr>
              <w:t>Taxes</w:t>
            </w:r>
          </w:p>
        </w:tc>
        <w:tc>
          <w:tcPr>
            <w:tcW w:w="570" w:type="pct"/>
            <w:tcBorders>
              <w:top w:val="nil"/>
              <w:left w:val="nil"/>
              <w:bottom w:val="single" w:sz="4" w:space="0" w:color="auto"/>
              <w:right w:val="single" w:sz="4" w:space="0" w:color="auto"/>
            </w:tcBorders>
            <w:noWrap/>
            <w:vAlign w:val="bottom"/>
            <w:hideMark/>
          </w:tcPr>
          <w:p w14:paraId="7206369C" w14:textId="77777777" w:rsidR="006A5B5C" w:rsidRDefault="006A5B5C">
            <w:pPr>
              <w:spacing w:after="0" w:line="240" w:lineRule="auto"/>
              <w:jc w:val="both"/>
              <w:rPr>
                <w:rFonts w:eastAsia="Times New Roman"/>
                <w:color w:val="000000"/>
                <w:szCs w:val="24"/>
              </w:rPr>
            </w:pPr>
            <w:r>
              <w:rPr>
                <w:rFonts w:eastAsia="Times New Roman"/>
                <w:color w:val="000000"/>
                <w:szCs w:val="24"/>
              </w:rPr>
              <w:t>1500</w:t>
            </w:r>
          </w:p>
        </w:tc>
        <w:tc>
          <w:tcPr>
            <w:tcW w:w="570" w:type="pct"/>
            <w:tcBorders>
              <w:top w:val="nil"/>
              <w:left w:val="nil"/>
              <w:bottom w:val="single" w:sz="4" w:space="0" w:color="auto"/>
              <w:right w:val="single" w:sz="4" w:space="0" w:color="auto"/>
            </w:tcBorders>
            <w:noWrap/>
            <w:vAlign w:val="bottom"/>
            <w:hideMark/>
          </w:tcPr>
          <w:p w14:paraId="7369F162" w14:textId="77777777" w:rsidR="006A5B5C" w:rsidRDefault="006A5B5C">
            <w:pPr>
              <w:spacing w:after="0" w:line="240" w:lineRule="auto"/>
              <w:jc w:val="both"/>
              <w:rPr>
                <w:rFonts w:eastAsia="Times New Roman"/>
                <w:color w:val="000000"/>
                <w:szCs w:val="24"/>
              </w:rPr>
            </w:pPr>
            <w:r>
              <w:rPr>
                <w:rFonts w:eastAsia="Times New Roman"/>
                <w:color w:val="000000"/>
                <w:szCs w:val="24"/>
              </w:rPr>
              <w:t> </w:t>
            </w:r>
          </w:p>
        </w:tc>
      </w:tr>
      <w:tr w:rsidR="006A5B5C" w14:paraId="3F12EA98" w14:textId="77777777" w:rsidTr="006A5B5C">
        <w:trPr>
          <w:trHeight w:val="315"/>
        </w:trPr>
        <w:tc>
          <w:tcPr>
            <w:tcW w:w="797" w:type="pct"/>
            <w:tcBorders>
              <w:top w:val="nil"/>
              <w:left w:val="single" w:sz="4" w:space="0" w:color="auto"/>
              <w:bottom w:val="single" w:sz="4" w:space="0" w:color="auto"/>
              <w:right w:val="single" w:sz="4" w:space="0" w:color="auto"/>
            </w:tcBorders>
            <w:noWrap/>
            <w:vAlign w:val="bottom"/>
            <w:hideMark/>
          </w:tcPr>
          <w:p w14:paraId="34D97660" w14:textId="77777777" w:rsidR="006A5B5C" w:rsidRDefault="006A5B5C">
            <w:pPr>
              <w:spacing w:after="0" w:line="240" w:lineRule="auto"/>
              <w:jc w:val="both"/>
              <w:rPr>
                <w:rFonts w:eastAsia="Times New Roman"/>
                <w:color w:val="000000"/>
                <w:szCs w:val="24"/>
              </w:rPr>
            </w:pPr>
            <w:r>
              <w:rPr>
                <w:rFonts w:eastAsia="Times New Roman"/>
                <w:color w:val="000000"/>
                <w:szCs w:val="24"/>
              </w:rPr>
              <w:t> </w:t>
            </w:r>
          </w:p>
        </w:tc>
        <w:tc>
          <w:tcPr>
            <w:tcW w:w="3064" w:type="pct"/>
            <w:tcBorders>
              <w:top w:val="nil"/>
              <w:left w:val="nil"/>
              <w:bottom w:val="single" w:sz="4" w:space="0" w:color="auto"/>
              <w:right w:val="single" w:sz="4" w:space="0" w:color="auto"/>
            </w:tcBorders>
            <w:noWrap/>
            <w:vAlign w:val="bottom"/>
            <w:hideMark/>
          </w:tcPr>
          <w:p w14:paraId="159F1B3E" w14:textId="77777777" w:rsidR="006A5B5C" w:rsidRDefault="006A5B5C">
            <w:pPr>
              <w:spacing w:after="0" w:line="240" w:lineRule="auto"/>
              <w:jc w:val="both"/>
              <w:rPr>
                <w:rFonts w:eastAsia="Times New Roman"/>
                <w:color w:val="000000"/>
                <w:szCs w:val="24"/>
              </w:rPr>
            </w:pPr>
            <w:r>
              <w:rPr>
                <w:rFonts w:eastAsia="Times New Roman"/>
                <w:color w:val="000000"/>
                <w:szCs w:val="24"/>
              </w:rPr>
              <w:t>Taxes Payable</w:t>
            </w:r>
          </w:p>
        </w:tc>
        <w:tc>
          <w:tcPr>
            <w:tcW w:w="570" w:type="pct"/>
            <w:tcBorders>
              <w:top w:val="nil"/>
              <w:left w:val="nil"/>
              <w:bottom w:val="single" w:sz="4" w:space="0" w:color="auto"/>
              <w:right w:val="single" w:sz="4" w:space="0" w:color="auto"/>
            </w:tcBorders>
            <w:noWrap/>
            <w:vAlign w:val="bottom"/>
            <w:hideMark/>
          </w:tcPr>
          <w:p w14:paraId="13E4CF40" w14:textId="77777777" w:rsidR="006A5B5C" w:rsidRDefault="006A5B5C">
            <w:pPr>
              <w:spacing w:after="0" w:line="240" w:lineRule="auto"/>
              <w:jc w:val="both"/>
              <w:rPr>
                <w:rFonts w:eastAsia="Times New Roman"/>
                <w:color w:val="000000"/>
                <w:szCs w:val="24"/>
              </w:rPr>
            </w:pPr>
            <w:r>
              <w:rPr>
                <w:rFonts w:eastAsia="Times New Roman"/>
                <w:color w:val="000000"/>
                <w:szCs w:val="24"/>
              </w:rPr>
              <w:t> </w:t>
            </w:r>
          </w:p>
        </w:tc>
        <w:tc>
          <w:tcPr>
            <w:tcW w:w="570" w:type="pct"/>
            <w:tcBorders>
              <w:top w:val="nil"/>
              <w:left w:val="nil"/>
              <w:bottom w:val="single" w:sz="4" w:space="0" w:color="auto"/>
              <w:right w:val="single" w:sz="4" w:space="0" w:color="auto"/>
            </w:tcBorders>
            <w:noWrap/>
            <w:vAlign w:val="bottom"/>
            <w:hideMark/>
          </w:tcPr>
          <w:p w14:paraId="4BEF86CB" w14:textId="77777777" w:rsidR="006A5B5C" w:rsidRDefault="006A5B5C">
            <w:pPr>
              <w:spacing w:after="0" w:line="240" w:lineRule="auto"/>
              <w:jc w:val="both"/>
              <w:rPr>
                <w:rFonts w:eastAsia="Times New Roman"/>
                <w:color w:val="000000"/>
                <w:szCs w:val="24"/>
              </w:rPr>
            </w:pPr>
            <w:r>
              <w:rPr>
                <w:rFonts w:eastAsia="Times New Roman"/>
                <w:color w:val="000000"/>
                <w:szCs w:val="24"/>
              </w:rPr>
              <w:t>1500</w:t>
            </w:r>
          </w:p>
        </w:tc>
      </w:tr>
      <w:tr w:rsidR="006A5B5C" w14:paraId="5373E8C4" w14:textId="77777777" w:rsidTr="006A5B5C">
        <w:trPr>
          <w:trHeight w:val="315"/>
        </w:trPr>
        <w:tc>
          <w:tcPr>
            <w:tcW w:w="5000" w:type="pct"/>
            <w:gridSpan w:val="4"/>
            <w:tcBorders>
              <w:top w:val="single" w:sz="4" w:space="0" w:color="auto"/>
              <w:left w:val="single" w:sz="4" w:space="0" w:color="auto"/>
              <w:bottom w:val="single" w:sz="4" w:space="0" w:color="auto"/>
              <w:right w:val="single" w:sz="4" w:space="0" w:color="auto"/>
            </w:tcBorders>
            <w:noWrap/>
            <w:vAlign w:val="bottom"/>
            <w:hideMark/>
          </w:tcPr>
          <w:p w14:paraId="53BEA2AF" w14:textId="08CB49A6" w:rsidR="006A5B5C" w:rsidRDefault="006A5B5C">
            <w:pPr>
              <w:spacing w:after="0" w:line="240" w:lineRule="auto"/>
              <w:jc w:val="both"/>
              <w:rPr>
                <w:rFonts w:eastAsia="Times New Roman"/>
                <w:color w:val="000000"/>
                <w:szCs w:val="24"/>
              </w:rPr>
            </w:pPr>
          </w:p>
        </w:tc>
      </w:tr>
    </w:tbl>
    <w:p w14:paraId="20B59533" w14:textId="77777777" w:rsidR="006A5B5C" w:rsidRDefault="006A5B5C" w:rsidP="006A5B5C">
      <w:pPr>
        <w:jc w:val="both"/>
        <w:rPr>
          <w:rFonts w:eastAsiaTheme="minorEastAsia"/>
          <w:sz w:val="2"/>
          <w:szCs w:val="2"/>
          <w:lang w:val="en-GB" w:eastAsia="en-GB"/>
        </w:rPr>
      </w:pPr>
    </w:p>
    <w:p w14:paraId="712991E0" w14:textId="77777777" w:rsidR="006A5B5C" w:rsidRDefault="006A5B5C" w:rsidP="006A5B5C">
      <w:pPr>
        <w:pStyle w:val="ListParagraph"/>
        <w:numPr>
          <w:ilvl w:val="0"/>
          <w:numId w:val="1"/>
        </w:numPr>
        <w:jc w:val="both"/>
      </w:pPr>
      <w:r>
        <w:t>Updated Trial Balance</w:t>
      </w:r>
    </w:p>
    <w:tbl>
      <w:tblPr>
        <w:tblW w:w="5000" w:type="pct"/>
        <w:tblLook w:val="04A0" w:firstRow="1" w:lastRow="0" w:firstColumn="1" w:lastColumn="0" w:noHBand="0" w:noVBand="1"/>
      </w:tblPr>
      <w:tblGrid>
        <w:gridCol w:w="5899"/>
        <w:gridCol w:w="1518"/>
        <w:gridCol w:w="1599"/>
      </w:tblGrid>
      <w:tr w:rsidR="006A5B5C" w14:paraId="1DCA9F83" w14:textId="77777777" w:rsidTr="006A5B5C">
        <w:trPr>
          <w:trHeight w:val="315"/>
        </w:trPr>
        <w:tc>
          <w:tcPr>
            <w:tcW w:w="5000" w:type="pct"/>
            <w:gridSpan w:val="3"/>
            <w:tcBorders>
              <w:top w:val="single" w:sz="4" w:space="0" w:color="auto"/>
              <w:left w:val="single" w:sz="4" w:space="0" w:color="auto"/>
              <w:bottom w:val="single" w:sz="4" w:space="0" w:color="auto"/>
              <w:right w:val="single" w:sz="4" w:space="0" w:color="auto"/>
            </w:tcBorders>
            <w:noWrap/>
            <w:vAlign w:val="bottom"/>
            <w:hideMark/>
          </w:tcPr>
          <w:p w14:paraId="62CE4219" w14:textId="77777777" w:rsidR="006A5B5C" w:rsidRDefault="006A5B5C">
            <w:pPr>
              <w:spacing w:after="0" w:line="240" w:lineRule="auto"/>
              <w:jc w:val="both"/>
              <w:rPr>
                <w:rFonts w:eastAsia="Times New Roman"/>
                <w:b/>
                <w:bCs/>
                <w:color w:val="000000"/>
                <w:szCs w:val="24"/>
              </w:rPr>
            </w:pPr>
            <w:r>
              <w:rPr>
                <w:rFonts w:eastAsia="Times New Roman"/>
                <w:b/>
                <w:bCs/>
                <w:color w:val="000000"/>
                <w:szCs w:val="24"/>
              </w:rPr>
              <w:t>Trial Balance as of December 31, 2019</w:t>
            </w:r>
          </w:p>
        </w:tc>
      </w:tr>
      <w:tr w:rsidR="006A5B5C" w14:paraId="40E096D3" w14:textId="77777777" w:rsidTr="006A5B5C">
        <w:trPr>
          <w:trHeight w:val="315"/>
        </w:trPr>
        <w:tc>
          <w:tcPr>
            <w:tcW w:w="3271" w:type="pct"/>
            <w:tcBorders>
              <w:top w:val="nil"/>
              <w:left w:val="single" w:sz="4" w:space="0" w:color="auto"/>
              <w:bottom w:val="single" w:sz="4" w:space="0" w:color="auto"/>
              <w:right w:val="single" w:sz="4" w:space="0" w:color="auto"/>
            </w:tcBorders>
            <w:noWrap/>
            <w:vAlign w:val="center"/>
            <w:hideMark/>
          </w:tcPr>
          <w:p w14:paraId="015623AF" w14:textId="77777777" w:rsidR="006A5B5C" w:rsidRDefault="006A5B5C">
            <w:pPr>
              <w:spacing w:after="0" w:line="240" w:lineRule="auto"/>
              <w:jc w:val="both"/>
              <w:rPr>
                <w:rFonts w:eastAsia="Times New Roman"/>
                <w:b/>
                <w:bCs/>
                <w:color w:val="000000"/>
                <w:szCs w:val="24"/>
              </w:rPr>
            </w:pPr>
            <w:r>
              <w:rPr>
                <w:rFonts w:eastAsia="Times New Roman"/>
                <w:b/>
                <w:bCs/>
                <w:color w:val="000000"/>
                <w:szCs w:val="24"/>
              </w:rPr>
              <w:t>Accounts</w:t>
            </w:r>
          </w:p>
        </w:tc>
        <w:tc>
          <w:tcPr>
            <w:tcW w:w="842" w:type="pct"/>
            <w:tcBorders>
              <w:top w:val="nil"/>
              <w:left w:val="nil"/>
              <w:bottom w:val="single" w:sz="4" w:space="0" w:color="auto"/>
              <w:right w:val="single" w:sz="4" w:space="0" w:color="auto"/>
            </w:tcBorders>
            <w:noWrap/>
            <w:vAlign w:val="center"/>
            <w:hideMark/>
          </w:tcPr>
          <w:p w14:paraId="60A3A1CD" w14:textId="77777777" w:rsidR="006A5B5C" w:rsidRDefault="006A5B5C">
            <w:pPr>
              <w:spacing w:after="0" w:line="240" w:lineRule="auto"/>
              <w:jc w:val="both"/>
              <w:rPr>
                <w:rFonts w:eastAsia="Times New Roman"/>
                <w:b/>
                <w:bCs/>
                <w:color w:val="000000"/>
                <w:szCs w:val="24"/>
              </w:rPr>
            </w:pPr>
            <w:r>
              <w:rPr>
                <w:rFonts w:eastAsia="Times New Roman"/>
                <w:b/>
                <w:bCs/>
                <w:color w:val="000000"/>
                <w:szCs w:val="24"/>
              </w:rPr>
              <w:t>£</w:t>
            </w:r>
          </w:p>
        </w:tc>
        <w:tc>
          <w:tcPr>
            <w:tcW w:w="887" w:type="pct"/>
            <w:tcBorders>
              <w:top w:val="nil"/>
              <w:left w:val="nil"/>
              <w:bottom w:val="single" w:sz="4" w:space="0" w:color="auto"/>
              <w:right w:val="single" w:sz="4" w:space="0" w:color="auto"/>
            </w:tcBorders>
            <w:noWrap/>
            <w:vAlign w:val="center"/>
            <w:hideMark/>
          </w:tcPr>
          <w:p w14:paraId="00831C48" w14:textId="77777777" w:rsidR="006A5B5C" w:rsidRDefault="006A5B5C">
            <w:pPr>
              <w:spacing w:after="0" w:line="240" w:lineRule="auto"/>
              <w:jc w:val="both"/>
              <w:rPr>
                <w:rFonts w:eastAsia="Times New Roman"/>
                <w:b/>
                <w:bCs/>
                <w:color w:val="000000"/>
                <w:szCs w:val="24"/>
              </w:rPr>
            </w:pPr>
            <w:r>
              <w:rPr>
                <w:rFonts w:eastAsia="Times New Roman"/>
                <w:b/>
                <w:bCs/>
                <w:color w:val="000000"/>
                <w:szCs w:val="24"/>
              </w:rPr>
              <w:t>£</w:t>
            </w:r>
          </w:p>
        </w:tc>
      </w:tr>
      <w:tr w:rsidR="006A5B5C" w14:paraId="19A1309D" w14:textId="77777777" w:rsidTr="006A5B5C">
        <w:trPr>
          <w:trHeight w:val="315"/>
        </w:trPr>
        <w:tc>
          <w:tcPr>
            <w:tcW w:w="3271" w:type="pct"/>
            <w:tcBorders>
              <w:top w:val="nil"/>
              <w:left w:val="single" w:sz="4" w:space="0" w:color="auto"/>
              <w:bottom w:val="single" w:sz="4" w:space="0" w:color="auto"/>
              <w:right w:val="single" w:sz="4" w:space="0" w:color="auto"/>
            </w:tcBorders>
            <w:noWrap/>
            <w:vAlign w:val="center"/>
            <w:hideMark/>
          </w:tcPr>
          <w:p w14:paraId="0306FDFD" w14:textId="77777777" w:rsidR="006A5B5C" w:rsidRDefault="006A5B5C">
            <w:pPr>
              <w:spacing w:after="0" w:line="240" w:lineRule="auto"/>
              <w:jc w:val="both"/>
              <w:rPr>
                <w:rFonts w:eastAsia="Times New Roman"/>
                <w:color w:val="000000"/>
                <w:szCs w:val="24"/>
              </w:rPr>
            </w:pPr>
            <w:r>
              <w:rPr>
                <w:rFonts w:eastAsia="Times New Roman"/>
                <w:color w:val="000000"/>
                <w:szCs w:val="24"/>
              </w:rPr>
              <w:t>Accounts payable</w:t>
            </w:r>
          </w:p>
        </w:tc>
        <w:tc>
          <w:tcPr>
            <w:tcW w:w="842" w:type="pct"/>
            <w:tcBorders>
              <w:top w:val="nil"/>
              <w:left w:val="nil"/>
              <w:bottom w:val="single" w:sz="4" w:space="0" w:color="auto"/>
              <w:right w:val="single" w:sz="4" w:space="0" w:color="auto"/>
            </w:tcBorders>
            <w:noWrap/>
            <w:vAlign w:val="center"/>
            <w:hideMark/>
          </w:tcPr>
          <w:p w14:paraId="3E4A8FFA" w14:textId="77777777" w:rsidR="006A5B5C" w:rsidRDefault="006A5B5C">
            <w:pPr>
              <w:spacing w:after="0" w:line="240" w:lineRule="auto"/>
              <w:jc w:val="both"/>
              <w:rPr>
                <w:rFonts w:eastAsia="Times New Roman"/>
                <w:color w:val="000000"/>
                <w:szCs w:val="24"/>
              </w:rPr>
            </w:pPr>
            <w:r>
              <w:rPr>
                <w:rFonts w:eastAsia="Times New Roman"/>
                <w:color w:val="000000"/>
                <w:szCs w:val="24"/>
              </w:rPr>
              <w:t> </w:t>
            </w:r>
          </w:p>
        </w:tc>
        <w:tc>
          <w:tcPr>
            <w:tcW w:w="887" w:type="pct"/>
            <w:tcBorders>
              <w:top w:val="nil"/>
              <w:left w:val="nil"/>
              <w:bottom w:val="single" w:sz="4" w:space="0" w:color="auto"/>
              <w:right w:val="single" w:sz="4" w:space="0" w:color="auto"/>
            </w:tcBorders>
            <w:noWrap/>
            <w:vAlign w:val="center"/>
            <w:hideMark/>
          </w:tcPr>
          <w:p w14:paraId="4D824516" w14:textId="77777777" w:rsidR="006A5B5C" w:rsidRDefault="006A5B5C">
            <w:pPr>
              <w:spacing w:after="0" w:line="240" w:lineRule="auto"/>
              <w:jc w:val="both"/>
              <w:rPr>
                <w:rFonts w:eastAsia="Times New Roman"/>
                <w:color w:val="000000"/>
                <w:szCs w:val="24"/>
              </w:rPr>
            </w:pPr>
            <w:r>
              <w:rPr>
                <w:rFonts w:eastAsia="Times New Roman"/>
                <w:color w:val="000000"/>
                <w:szCs w:val="24"/>
              </w:rPr>
              <w:t xml:space="preserve">        25,860 </w:t>
            </w:r>
          </w:p>
        </w:tc>
      </w:tr>
      <w:tr w:rsidR="006A5B5C" w14:paraId="00FBF1F8" w14:textId="77777777" w:rsidTr="006A5B5C">
        <w:trPr>
          <w:trHeight w:val="315"/>
        </w:trPr>
        <w:tc>
          <w:tcPr>
            <w:tcW w:w="3271" w:type="pct"/>
            <w:tcBorders>
              <w:top w:val="nil"/>
              <w:left w:val="single" w:sz="4" w:space="0" w:color="auto"/>
              <w:bottom w:val="single" w:sz="4" w:space="0" w:color="auto"/>
              <w:right w:val="single" w:sz="4" w:space="0" w:color="auto"/>
            </w:tcBorders>
            <w:noWrap/>
            <w:vAlign w:val="center"/>
            <w:hideMark/>
          </w:tcPr>
          <w:p w14:paraId="57D2C5C9" w14:textId="77777777" w:rsidR="006A5B5C" w:rsidRDefault="006A5B5C">
            <w:pPr>
              <w:spacing w:after="0" w:line="240" w:lineRule="auto"/>
              <w:jc w:val="both"/>
              <w:rPr>
                <w:rFonts w:eastAsia="Times New Roman"/>
                <w:color w:val="000000"/>
                <w:szCs w:val="24"/>
              </w:rPr>
            </w:pPr>
            <w:r>
              <w:rPr>
                <w:rFonts w:eastAsia="Times New Roman"/>
                <w:color w:val="000000"/>
                <w:szCs w:val="24"/>
              </w:rPr>
              <w:t>Accounts receivable</w:t>
            </w:r>
          </w:p>
        </w:tc>
        <w:tc>
          <w:tcPr>
            <w:tcW w:w="842" w:type="pct"/>
            <w:tcBorders>
              <w:top w:val="nil"/>
              <w:left w:val="nil"/>
              <w:bottom w:val="single" w:sz="4" w:space="0" w:color="auto"/>
              <w:right w:val="single" w:sz="4" w:space="0" w:color="auto"/>
            </w:tcBorders>
            <w:noWrap/>
            <w:vAlign w:val="center"/>
            <w:hideMark/>
          </w:tcPr>
          <w:p w14:paraId="4BFA8630" w14:textId="77777777" w:rsidR="006A5B5C" w:rsidRDefault="006A5B5C">
            <w:pPr>
              <w:spacing w:after="0" w:line="240" w:lineRule="auto"/>
              <w:jc w:val="both"/>
              <w:rPr>
                <w:rFonts w:eastAsia="Times New Roman"/>
                <w:color w:val="000000"/>
                <w:szCs w:val="24"/>
              </w:rPr>
            </w:pPr>
            <w:r>
              <w:rPr>
                <w:rFonts w:eastAsia="Times New Roman"/>
                <w:color w:val="000000"/>
                <w:szCs w:val="24"/>
              </w:rPr>
              <w:t xml:space="preserve">         30,700 </w:t>
            </w:r>
          </w:p>
        </w:tc>
        <w:tc>
          <w:tcPr>
            <w:tcW w:w="887" w:type="pct"/>
            <w:tcBorders>
              <w:top w:val="nil"/>
              <w:left w:val="nil"/>
              <w:bottom w:val="single" w:sz="4" w:space="0" w:color="auto"/>
              <w:right w:val="single" w:sz="4" w:space="0" w:color="auto"/>
            </w:tcBorders>
            <w:vAlign w:val="center"/>
            <w:hideMark/>
          </w:tcPr>
          <w:p w14:paraId="64FAB4EE" w14:textId="77777777" w:rsidR="006A5B5C" w:rsidRDefault="006A5B5C">
            <w:pPr>
              <w:spacing w:after="0" w:line="240" w:lineRule="auto"/>
              <w:jc w:val="both"/>
              <w:rPr>
                <w:rFonts w:eastAsia="Times New Roman"/>
                <w:color w:val="000000"/>
                <w:szCs w:val="24"/>
              </w:rPr>
            </w:pPr>
            <w:r>
              <w:rPr>
                <w:rFonts w:eastAsia="Times New Roman"/>
                <w:color w:val="000000"/>
                <w:szCs w:val="24"/>
              </w:rPr>
              <w:t> </w:t>
            </w:r>
          </w:p>
        </w:tc>
      </w:tr>
      <w:tr w:rsidR="006A5B5C" w14:paraId="09584387" w14:textId="77777777" w:rsidTr="006A5B5C">
        <w:trPr>
          <w:trHeight w:val="315"/>
        </w:trPr>
        <w:tc>
          <w:tcPr>
            <w:tcW w:w="3271" w:type="pct"/>
            <w:tcBorders>
              <w:top w:val="nil"/>
              <w:left w:val="single" w:sz="4" w:space="0" w:color="auto"/>
              <w:bottom w:val="single" w:sz="4" w:space="0" w:color="auto"/>
              <w:right w:val="single" w:sz="4" w:space="0" w:color="auto"/>
            </w:tcBorders>
            <w:noWrap/>
            <w:vAlign w:val="center"/>
            <w:hideMark/>
          </w:tcPr>
          <w:p w14:paraId="5C7E72F6" w14:textId="77777777" w:rsidR="006A5B5C" w:rsidRDefault="006A5B5C">
            <w:pPr>
              <w:spacing w:after="0" w:line="240" w:lineRule="auto"/>
              <w:jc w:val="both"/>
              <w:rPr>
                <w:rFonts w:eastAsia="Times New Roman"/>
                <w:color w:val="000000"/>
                <w:szCs w:val="24"/>
              </w:rPr>
            </w:pPr>
            <w:r>
              <w:rPr>
                <w:rFonts w:eastAsia="Times New Roman"/>
                <w:color w:val="000000"/>
                <w:szCs w:val="24"/>
              </w:rPr>
              <w:t>Carriage inwards</w:t>
            </w:r>
          </w:p>
        </w:tc>
        <w:tc>
          <w:tcPr>
            <w:tcW w:w="842" w:type="pct"/>
            <w:tcBorders>
              <w:top w:val="nil"/>
              <w:left w:val="nil"/>
              <w:bottom w:val="single" w:sz="4" w:space="0" w:color="auto"/>
              <w:right w:val="single" w:sz="4" w:space="0" w:color="auto"/>
            </w:tcBorders>
            <w:noWrap/>
            <w:vAlign w:val="center"/>
            <w:hideMark/>
          </w:tcPr>
          <w:p w14:paraId="7A0D2639" w14:textId="77777777" w:rsidR="006A5B5C" w:rsidRDefault="006A5B5C">
            <w:pPr>
              <w:spacing w:after="0" w:line="240" w:lineRule="auto"/>
              <w:jc w:val="both"/>
              <w:rPr>
                <w:rFonts w:eastAsia="Times New Roman"/>
                <w:color w:val="000000"/>
                <w:szCs w:val="24"/>
              </w:rPr>
            </w:pPr>
            <w:r>
              <w:rPr>
                <w:rFonts w:eastAsia="Times New Roman"/>
                <w:color w:val="000000"/>
                <w:szCs w:val="24"/>
              </w:rPr>
              <w:t xml:space="preserve">           1,840 </w:t>
            </w:r>
          </w:p>
        </w:tc>
        <w:tc>
          <w:tcPr>
            <w:tcW w:w="887" w:type="pct"/>
            <w:tcBorders>
              <w:top w:val="nil"/>
              <w:left w:val="nil"/>
              <w:bottom w:val="single" w:sz="4" w:space="0" w:color="auto"/>
              <w:right w:val="single" w:sz="4" w:space="0" w:color="auto"/>
            </w:tcBorders>
            <w:vAlign w:val="center"/>
            <w:hideMark/>
          </w:tcPr>
          <w:p w14:paraId="658062B9" w14:textId="77777777" w:rsidR="006A5B5C" w:rsidRDefault="006A5B5C">
            <w:pPr>
              <w:spacing w:after="0" w:line="240" w:lineRule="auto"/>
              <w:jc w:val="both"/>
              <w:rPr>
                <w:rFonts w:eastAsia="Times New Roman"/>
                <w:color w:val="000000"/>
                <w:szCs w:val="24"/>
              </w:rPr>
            </w:pPr>
            <w:r>
              <w:rPr>
                <w:rFonts w:eastAsia="Times New Roman"/>
                <w:color w:val="000000"/>
                <w:szCs w:val="24"/>
              </w:rPr>
              <w:t> </w:t>
            </w:r>
          </w:p>
        </w:tc>
      </w:tr>
      <w:tr w:rsidR="006A5B5C" w14:paraId="476D4C31" w14:textId="77777777" w:rsidTr="006A5B5C">
        <w:trPr>
          <w:trHeight w:val="315"/>
        </w:trPr>
        <w:tc>
          <w:tcPr>
            <w:tcW w:w="3271" w:type="pct"/>
            <w:tcBorders>
              <w:top w:val="nil"/>
              <w:left w:val="single" w:sz="4" w:space="0" w:color="auto"/>
              <w:bottom w:val="single" w:sz="4" w:space="0" w:color="auto"/>
              <w:right w:val="single" w:sz="4" w:space="0" w:color="auto"/>
            </w:tcBorders>
            <w:noWrap/>
            <w:vAlign w:val="center"/>
            <w:hideMark/>
          </w:tcPr>
          <w:p w14:paraId="1A23503C" w14:textId="77777777" w:rsidR="006A5B5C" w:rsidRDefault="006A5B5C">
            <w:pPr>
              <w:spacing w:after="0" w:line="240" w:lineRule="auto"/>
              <w:jc w:val="both"/>
              <w:rPr>
                <w:rFonts w:eastAsia="Times New Roman"/>
                <w:color w:val="000000"/>
                <w:szCs w:val="24"/>
              </w:rPr>
            </w:pPr>
            <w:r>
              <w:rPr>
                <w:rFonts w:eastAsia="Times New Roman"/>
                <w:color w:val="000000"/>
                <w:szCs w:val="24"/>
              </w:rPr>
              <w:t>Computer equipment at cost</w:t>
            </w:r>
          </w:p>
        </w:tc>
        <w:tc>
          <w:tcPr>
            <w:tcW w:w="842" w:type="pct"/>
            <w:tcBorders>
              <w:top w:val="nil"/>
              <w:left w:val="nil"/>
              <w:bottom w:val="single" w:sz="4" w:space="0" w:color="auto"/>
              <w:right w:val="single" w:sz="4" w:space="0" w:color="auto"/>
            </w:tcBorders>
            <w:noWrap/>
            <w:vAlign w:val="center"/>
            <w:hideMark/>
          </w:tcPr>
          <w:p w14:paraId="57C9DE7E" w14:textId="77777777" w:rsidR="006A5B5C" w:rsidRDefault="006A5B5C">
            <w:pPr>
              <w:spacing w:after="0" w:line="240" w:lineRule="auto"/>
              <w:jc w:val="both"/>
              <w:rPr>
                <w:rFonts w:eastAsia="Times New Roman"/>
                <w:color w:val="000000"/>
                <w:szCs w:val="24"/>
              </w:rPr>
            </w:pPr>
            <w:r>
              <w:rPr>
                <w:rFonts w:eastAsia="Times New Roman"/>
                <w:color w:val="000000"/>
                <w:szCs w:val="24"/>
              </w:rPr>
              <w:t xml:space="preserve">           4,500 </w:t>
            </w:r>
          </w:p>
        </w:tc>
        <w:tc>
          <w:tcPr>
            <w:tcW w:w="887" w:type="pct"/>
            <w:tcBorders>
              <w:top w:val="nil"/>
              <w:left w:val="nil"/>
              <w:bottom w:val="single" w:sz="4" w:space="0" w:color="auto"/>
              <w:right w:val="single" w:sz="4" w:space="0" w:color="auto"/>
            </w:tcBorders>
            <w:vAlign w:val="center"/>
            <w:hideMark/>
          </w:tcPr>
          <w:p w14:paraId="766979A9" w14:textId="77777777" w:rsidR="006A5B5C" w:rsidRDefault="006A5B5C">
            <w:pPr>
              <w:spacing w:after="0" w:line="240" w:lineRule="auto"/>
              <w:jc w:val="both"/>
              <w:rPr>
                <w:rFonts w:eastAsia="Times New Roman"/>
                <w:color w:val="000000"/>
                <w:szCs w:val="24"/>
              </w:rPr>
            </w:pPr>
            <w:r>
              <w:rPr>
                <w:rFonts w:eastAsia="Times New Roman"/>
                <w:color w:val="000000"/>
                <w:szCs w:val="24"/>
              </w:rPr>
              <w:t> </w:t>
            </w:r>
          </w:p>
        </w:tc>
      </w:tr>
      <w:tr w:rsidR="006A5B5C" w14:paraId="61D6D499" w14:textId="77777777" w:rsidTr="006A5B5C">
        <w:trPr>
          <w:trHeight w:val="315"/>
        </w:trPr>
        <w:tc>
          <w:tcPr>
            <w:tcW w:w="3271" w:type="pct"/>
            <w:tcBorders>
              <w:top w:val="nil"/>
              <w:left w:val="single" w:sz="4" w:space="0" w:color="auto"/>
              <w:bottom w:val="single" w:sz="4" w:space="0" w:color="auto"/>
              <w:right w:val="single" w:sz="4" w:space="0" w:color="auto"/>
            </w:tcBorders>
            <w:noWrap/>
            <w:vAlign w:val="center"/>
            <w:hideMark/>
          </w:tcPr>
          <w:p w14:paraId="4710E11F" w14:textId="77777777" w:rsidR="006A5B5C" w:rsidRDefault="006A5B5C">
            <w:pPr>
              <w:spacing w:after="0" w:line="240" w:lineRule="auto"/>
              <w:jc w:val="both"/>
              <w:rPr>
                <w:rFonts w:eastAsia="Times New Roman"/>
                <w:color w:val="000000"/>
                <w:szCs w:val="24"/>
              </w:rPr>
            </w:pPr>
            <w:r>
              <w:rPr>
                <w:rFonts w:eastAsia="Times New Roman"/>
                <w:color w:val="000000"/>
                <w:szCs w:val="24"/>
              </w:rPr>
              <w:t>Carriage outwards</w:t>
            </w:r>
          </w:p>
        </w:tc>
        <w:tc>
          <w:tcPr>
            <w:tcW w:w="842" w:type="pct"/>
            <w:tcBorders>
              <w:top w:val="nil"/>
              <w:left w:val="nil"/>
              <w:bottom w:val="single" w:sz="4" w:space="0" w:color="auto"/>
              <w:right w:val="single" w:sz="4" w:space="0" w:color="auto"/>
            </w:tcBorders>
            <w:noWrap/>
            <w:vAlign w:val="center"/>
            <w:hideMark/>
          </w:tcPr>
          <w:p w14:paraId="6D993C9F" w14:textId="77777777" w:rsidR="006A5B5C" w:rsidRDefault="006A5B5C">
            <w:pPr>
              <w:spacing w:after="0" w:line="240" w:lineRule="auto"/>
              <w:jc w:val="both"/>
              <w:rPr>
                <w:rFonts w:eastAsia="Times New Roman"/>
                <w:color w:val="000000"/>
                <w:szCs w:val="24"/>
              </w:rPr>
            </w:pPr>
            <w:r>
              <w:rPr>
                <w:rFonts w:eastAsia="Times New Roman"/>
                <w:color w:val="000000"/>
                <w:szCs w:val="24"/>
              </w:rPr>
              <w:t xml:space="preserve">           3,280 </w:t>
            </w:r>
          </w:p>
        </w:tc>
        <w:tc>
          <w:tcPr>
            <w:tcW w:w="887" w:type="pct"/>
            <w:tcBorders>
              <w:top w:val="nil"/>
              <w:left w:val="nil"/>
              <w:bottom w:val="single" w:sz="4" w:space="0" w:color="auto"/>
              <w:right w:val="single" w:sz="4" w:space="0" w:color="auto"/>
            </w:tcBorders>
            <w:vAlign w:val="center"/>
            <w:hideMark/>
          </w:tcPr>
          <w:p w14:paraId="2AB7A237" w14:textId="77777777" w:rsidR="006A5B5C" w:rsidRDefault="006A5B5C">
            <w:pPr>
              <w:spacing w:after="0" w:line="240" w:lineRule="auto"/>
              <w:jc w:val="both"/>
              <w:rPr>
                <w:rFonts w:eastAsia="Times New Roman"/>
                <w:color w:val="000000"/>
                <w:szCs w:val="24"/>
              </w:rPr>
            </w:pPr>
            <w:r>
              <w:rPr>
                <w:rFonts w:eastAsia="Times New Roman"/>
                <w:color w:val="000000"/>
                <w:szCs w:val="24"/>
              </w:rPr>
              <w:t> </w:t>
            </w:r>
          </w:p>
        </w:tc>
      </w:tr>
      <w:tr w:rsidR="006A5B5C" w14:paraId="36531F3C" w14:textId="77777777" w:rsidTr="006A5B5C">
        <w:trPr>
          <w:trHeight w:val="315"/>
        </w:trPr>
        <w:tc>
          <w:tcPr>
            <w:tcW w:w="3271" w:type="pct"/>
            <w:tcBorders>
              <w:top w:val="nil"/>
              <w:left w:val="single" w:sz="4" w:space="0" w:color="auto"/>
              <w:bottom w:val="single" w:sz="4" w:space="0" w:color="auto"/>
              <w:right w:val="single" w:sz="4" w:space="0" w:color="auto"/>
            </w:tcBorders>
            <w:noWrap/>
            <w:vAlign w:val="center"/>
            <w:hideMark/>
          </w:tcPr>
          <w:p w14:paraId="09A6C967" w14:textId="77777777" w:rsidR="006A5B5C" w:rsidRDefault="006A5B5C">
            <w:pPr>
              <w:spacing w:after="0" w:line="240" w:lineRule="auto"/>
              <w:jc w:val="both"/>
              <w:rPr>
                <w:rFonts w:eastAsia="Times New Roman"/>
                <w:color w:val="000000"/>
                <w:szCs w:val="24"/>
              </w:rPr>
            </w:pPr>
            <w:r>
              <w:rPr>
                <w:rFonts w:eastAsia="Times New Roman"/>
                <w:color w:val="000000"/>
                <w:szCs w:val="24"/>
              </w:rPr>
              <w:t>Drawings</w:t>
            </w:r>
          </w:p>
        </w:tc>
        <w:tc>
          <w:tcPr>
            <w:tcW w:w="842" w:type="pct"/>
            <w:tcBorders>
              <w:top w:val="nil"/>
              <w:left w:val="nil"/>
              <w:bottom w:val="single" w:sz="4" w:space="0" w:color="auto"/>
              <w:right w:val="single" w:sz="4" w:space="0" w:color="auto"/>
            </w:tcBorders>
            <w:noWrap/>
            <w:vAlign w:val="center"/>
            <w:hideMark/>
          </w:tcPr>
          <w:p w14:paraId="5E892365" w14:textId="77777777" w:rsidR="006A5B5C" w:rsidRDefault="006A5B5C">
            <w:pPr>
              <w:spacing w:after="0" w:line="240" w:lineRule="auto"/>
              <w:jc w:val="both"/>
              <w:rPr>
                <w:rFonts w:eastAsia="Times New Roman"/>
                <w:color w:val="000000"/>
                <w:szCs w:val="24"/>
              </w:rPr>
            </w:pPr>
            <w:r>
              <w:rPr>
                <w:rFonts w:eastAsia="Times New Roman"/>
                <w:color w:val="000000"/>
                <w:szCs w:val="24"/>
              </w:rPr>
              <w:t xml:space="preserve">         26,000 </w:t>
            </w:r>
          </w:p>
        </w:tc>
        <w:tc>
          <w:tcPr>
            <w:tcW w:w="887" w:type="pct"/>
            <w:tcBorders>
              <w:top w:val="nil"/>
              <w:left w:val="nil"/>
              <w:bottom w:val="single" w:sz="4" w:space="0" w:color="auto"/>
              <w:right w:val="single" w:sz="4" w:space="0" w:color="auto"/>
            </w:tcBorders>
            <w:vAlign w:val="center"/>
            <w:hideMark/>
          </w:tcPr>
          <w:p w14:paraId="4E1FD59F" w14:textId="77777777" w:rsidR="006A5B5C" w:rsidRDefault="006A5B5C">
            <w:pPr>
              <w:spacing w:after="0" w:line="240" w:lineRule="auto"/>
              <w:jc w:val="both"/>
              <w:rPr>
                <w:rFonts w:eastAsia="Times New Roman"/>
                <w:color w:val="000000"/>
                <w:szCs w:val="24"/>
              </w:rPr>
            </w:pPr>
            <w:r>
              <w:rPr>
                <w:rFonts w:eastAsia="Times New Roman"/>
                <w:color w:val="000000"/>
                <w:szCs w:val="24"/>
              </w:rPr>
              <w:t> </w:t>
            </w:r>
          </w:p>
        </w:tc>
      </w:tr>
      <w:tr w:rsidR="006A5B5C" w14:paraId="34BDF458" w14:textId="77777777" w:rsidTr="006A5B5C">
        <w:trPr>
          <w:trHeight w:val="315"/>
        </w:trPr>
        <w:tc>
          <w:tcPr>
            <w:tcW w:w="3271" w:type="pct"/>
            <w:tcBorders>
              <w:top w:val="nil"/>
              <w:left w:val="single" w:sz="4" w:space="0" w:color="auto"/>
              <w:bottom w:val="single" w:sz="4" w:space="0" w:color="auto"/>
              <w:right w:val="single" w:sz="4" w:space="0" w:color="auto"/>
            </w:tcBorders>
            <w:noWrap/>
            <w:vAlign w:val="center"/>
            <w:hideMark/>
          </w:tcPr>
          <w:p w14:paraId="2DE21EE9" w14:textId="77777777" w:rsidR="006A5B5C" w:rsidRDefault="006A5B5C">
            <w:pPr>
              <w:spacing w:after="0" w:line="240" w:lineRule="auto"/>
              <w:jc w:val="both"/>
              <w:rPr>
                <w:rFonts w:eastAsia="Times New Roman"/>
                <w:color w:val="000000"/>
                <w:szCs w:val="24"/>
              </w:rPr>
            </w:pPr>
            <w:r>
              <w:rPr>
                <w:rFonts w:eastAsia="Times New Roman"/>
                <w:color w:val="000000"/>
                <w:szCs w:val="24"/>
              </w:rPr>
              <w:t>Electricity</w:t>
            </w:r>
          </w:p>
        </w:tc>
        <w:tc>
          <w:tcPr>
            <w:tcW w:w="842" w:type="pct"/>
            <w:tcBorders>
              <w:top w:val="nil"/>
              <w:left w:val="nil"/>
              <w:bottom w:val="single" w:sz="4" w:space="0" w:color="auto"/>
              <w:right w:val="single" w:sz="4" w:space="0" w:color="auto"/>
            </w:tcBorders>
            <w:noWrap/>
            <w:vAlign w:val="center"/>
            <w:hideMark/>
          </w:tcPr>
          <w:p w14:paraId="56C88984" w14:textId="77777777" w:rsidR="006A5B5C" w:rsidRDefault="006A5B5C">
            <w:pPr>
              <w:spacing w:after="0" w:line="240" w:lineRule="auto"/>
              <w:jc w:val="both"/>
              <w:rPr>
                <w:rFonts w:eastAsia="Times New Roman"/>
                <w:color w:val="000000"/>
                <w:szCs w:val="24"/>
              </w:rPr>
            </w:pPr>
            <w:r>
              <w:rPr>
                <w:rFonts w:eastAsia="Times New Roman"/>
                <w:color w:val="000000"/>
                <w:szCs w:val="24"/>
              </w:rPr>
              <w:t xml:space="preserve">           2,480 </w:t>
            </w:r>
          </w:p>
        </w:tc>
        <w:tc>
          <w:tcPr>
            <w:tcW w:w="887" w:type="pct"/>
            <w:tcBorders>
              <w:top w:val="nil"/>
              <w:left w:val="nil"/>
              <w:bottom w:val="single" w:sz="4" w:space="0" w:color="auto"/>
              <w:right w:val="single" w:sz="4" w:space="0" w:color="auto"/>
            </w:tcBorders>
            <w:vAlign w:val="center"/>
            <w:hideMark/>
          </w:tcPr>
          <w:p w14:paraId="6650619F" w14:textId="77777777" w:rsidR="006A5B5C" w:rsidRDefault="006A5B5C">
            <w:pPr>
              <w:spacing w:after="0" w:line="240" w:lineRule="auto"/>
              <w:jc w:val="both"/>
              <w:rPr>
                <w:rFonts w:eastAsia="Times New Roman"/>
                <w:color w:val="000000"/>
                <w:szCs w:val="24"/>
              </w:rPr>
            </w:pPr>
            <w:r>
              <w:rPr>
                <w:rFonts w:eastAsia="Times New Roman"/>
                <w:color w:val="000000"/>
                <w:szCs w:val="24"/>
              </w:rPr>
              <w:t> </w:t>
            </w:r>
          </w:p>
        </w:tc>
      </w:tr>
      <w:tr w:rsidR="006A5B5C" w14:paraId="06B50A58" w14:textId="77777777" w:rsidTr="006A5B5C">
        <w:trPr>
          <w:trHeight w:val="315"/>
        </w:trPr>
        <w:tc>
          <w:tcPr>
            <w:tcW w:w="3271" w:type="pct"/>
            <w:tcBorders>
              <w:top w:val="nil"/>
              <w:left w:val="single" w:sz="4" w:space="0" w:color="auto"/>
              <w:bottom w:val="single" w:sz="4" w:space="0" w:color="auto"/>
              <w:right w:val="single" w:sz="4" w:space="0" w:color="auto"/>
            </w:tcBorders>
            <w:noWrap/>
            <w:vAlign w:val="center"/>
            <w:hideMark/>
          </w:tcPr>
          <w:p w14:paraId="765396CD" w14:textId="77777777" w:rsidR="006A5B5C" w:rsidRDefault="006A5B5C">
            <w:pPr>
              <w:spacing w:after="0" w:line="240" w:lineRule="auto"/>
              <w:jc w:val="both"/>
              <w:rPr>
                <w:rFonts w:eastAsia="Times New Roman"/>
                <w:color w:val="000000"/>
                <w:szCs w:val="24"/>
              </w:rPr>
            </w:pPr>
            <w:r>
              <w:rPr>
                <w:rFonts w:eastAsia="Times New Roman"/>
                <w:color w:val="000000"/>
                <w:szCs w:val="24"/>
              </w:rPr>
              <w:t>Loan interest</w:t>
            </w:r>
          </w:p>
        </w:tc>
        <w:tc>
          <w:tcPr>
            <w:tcW w:w="842" w:type="pct"/>
            <w:tcBorders>
              <w:top w:val="nil"/>
              <w:left w:val="nil"/>
              <w:bottom w:val="single" w:sz="4" w:space="0" w:color="auto"/>
              <w:right w:val="single" w:sz="4" w:space="0" w:color="auto"/>
            </w:tcBorders>
            <w:noWrap/>
            <w:vAlign w:val="center"/>
            <w:hideMark/>
          </w:tcPr>
          <w:p w14:paraId="7FCD3792" w14:textId="77777777" w:rsidR="006A5B5C" w:rsidRDefault="006A5B5C">
            <w:pPr>
              <w:spacing w:after="0" w:line="240" w:lineRule="auto"/>
              <w:jc w:val="both"/>
              <w:rPr>
                <w:rFonts w:eastAsia="Times New Roman"/>
                <w:color w:val="000000"/>
                <w:szCs w:val="24"/>
              </w:rPr>
            </w:pPr>
            <w:r>
              <w:rPr>
                <w:rFonts w:eastAsia="Times New Roman"/>
                <w:color w:val="000000"/>
                <w:szCs w:val="24"/>
              </w:rPr>
              <w:t xml:space="preserve">              300 </w:t>
            </w:r>
          </w:p>
        </w:tc>
        <w:tc>
          <w:tcPr>
            <w:tcW w:w="887" w:type="pct"/>
            <w:tcBorders>
              <w:top w:val="nil"/>
              <w:left w:val="nil"/>
              <w:bottom w:val="single" w:sz="4" w:space="0" w:color="auto"/>
              <w:right w:val="single" w:sz="4" w:space="0" w:color="auto"/>
            </w:tcBorders>
            <w:vAlign w:val="center"/>
            <w:hideMark/>
          </w:tcPr>
          <w:p w14:paraId="7ED9DB0A" w14:textId="77777777" w:rsidR="006A5B5C" w:rsidRDefault="006A5B5C">
            <w:pPr>
              <w:spacing w:after="0" w:line="240" w:lineRule="auto"/>
              <w:jc w:val="both"/>
              <w:rPr>
                <w:rFonts w:eastAsia="Times New Roman"/>
                <w:color w:val="000000"/>
                <w:szCs w:val="24"/>
              </w:rPr>
            </w:pPr>
            <w:r>
              <w:rPr>
                <w:rFonts w:eastAsia="Times New Roman"/>
                <w:color w:val="000000"/>
                <w:szCs w:val="24"/>
              </w:rPr>
              <w:t> </w:t>
            </w:r>
          </w:p>
        </w:tc>
      </w:tr>
      <w:tr w:rsidR="006A5B5C" w14:paraId="3E775B79" w14:textId="77777777" w:rsidTr="006A5B5C">
        <w:trPr>
          <w:trHeight w:val="315"/>
        </w:trPr>
        <w:tc>
          <w:tcPr>
            <w:tcW w:w="3271" w:type="pct"/>
            <w:tcBorders>
              <w:top w:val="nil"/>
              <w:left w:val="single" w:sz="4" w:space="0" w:color="auto"/>
              <w:bottom w:val="single" w:sz="4" w:space="0" w:color="auto"/>
              <w:right w:val="single" w:sz="4" w:space="0" w:color="auto"/>
            </w:tcBorders>
            <w:noWrap/>
            <w:vAlign w:val="center"/>
            <w:hideMark/>
          </w:tcPr>
          <w:p w14:paraId="6A5A813F" w14:textId="77777777" w:rsidR="006A5B5C" w:rsidRDefault="006A5B5C">
            <w:pPr>
              <w:spacing w:after="0" w:line="240" w:lineRule="auto"/>
              <w:jc w:val="both"/>
              <w:rPr>
                <w:rFonts w:eastAsia="Times New Roman"/>
                <w:color w:val="000000"/>
                <w:szCs w:val="24"/>
              </w:rPr>
            </w:pPr>
            <w:r>
              <w:rPr>
                <w:rFonts w:eastAsia="Times New Roman"/>
                <w:color w:val="000000"/>
                <w:szCs w:val="24"/>
              </w:rPr>
              <w:t>Provisions for doubtful debt</w:t>
            </w:r>
          </w:p>
        </w:tc>
        <w:tc>
          <w:tcPr>
            <w:tcW w:w="842" w:type="pct"/>
            <w:tcBorders>
              <w:top w:val="nil"/>
              <w:left w:val="nil"/>
              <w:bottom w:val="single" w:sz="4" w:space="0" w:color="auto"/>
              <w:right w:val="single" w:sz="4" w:space="0" w:color="auto"/>
            </w:tcBorders>
            <w:noWrap/>
            <w:vAlign w:val="center"/>
            <w:hideMark/>
          </w:tcPr>
          <w:p w14:paraId="2D1D3F54" w14:textId="77777777" w:rsidR="006A5B5C" w:rsidRDefault="006A5B5C">
            <w:pPr>
              <w:spacing w:after="0" w:line="240" w:lineRule="auto"/>
              <w:jc w:val="both"/>
              <w:rPr>
                <w:rFonts w:eastAsia="Times New Roman"/>
                <w:color w:val="000000"/>
                <w:szCs w:val="24"/>
              </w:rPr>
            </w:pPr>
            <w:r>
              <w:rPr>
                <w:rFonts w:eastAsia="Times New Roman"/>
                <w:color w:val="000000"/>
                <w:szCs w:val="24"/>
              </w:rPr>
              <w:t> </w:t>
            </w:r>
          </w:p>
        </w:tc>
        <w:tc>
          <w:tcPr>
            <w:tcW w:w="887" w:type="pct"/>
            <w:tcBorders>
              <w:top w:val="nil"/>
              <w:left w:val="nil"/>
              <w:bottom w:val="single" w:sz="4" w:space="0" w:color="auto"/>
              <w:right w:val="single" w:sz="4" w:space="0" w:color="auto"/>
            </w:tcBorders>
            <w:vAlign w:val="center"/>
            <w:hideMark/>
          </w:tcPr>
          <w:p w14:paraId="56135381" w14:textId="77777777" w:rsidR="006A5B5C" w:rsidRDefault="006A5B5C">
            <w:pPr>
              <w:spacing w:after="0" w:line="240" w:lineRule="auto"/>
              <w:jc w:val="both"/>
              <w:rPr>
                <w:rFonts w:eastAsia="Times New Roman"/>
                <w:color w:val="000000"/>
                <w:szCs w:val="24"/>
              </w:rPr>
            </w:pPr>
            <w:r>
              <w:rPr>
                <w:rFonts w:eastAsia="Times New Roman"/>
                <w:color w:val="000000"/>
                <w:szCs w:val="24"/>
              </w:rPr>
              <w:t xml:space="preserve">             450 </w:t>
            </w:r>
          </w:p>
        </w:tc>
      </w:tr>
      <w:tr w:rsidR="006A5B5C" w14:paraId="121D7A11" w14:textId="77777777" w:rsidTr="006A5B5C">
        <w:trPr>
          <w:trHeight w:val="315"/>
        </w:trPr>
        <w:tc>
          <w:tcPr>
            <w:tcW w:w="3271" w:type="pct"/>
            <w:tcBorders>
              <w:top w:val="nil"/>
              <w:left w:val="single" w:sz="4" w:space="0" w:color="auto"/>
              <w:bottom w:val="single" w:sz="4" w:space="0" w:color="auto"/>
              <w:right w:val="single" w:sz="4" w:space="0" w:color="auto"/>
            </w:tcBorders>
            <w:noWrap/>
            <w:vAlign w:val="center"/>
            <w:hideMark/>
          </w:tcPr>
          <w:p w14:paraId="03FD021C" w14:textId="77777777" w:rsidR="006A5B5C" w:rsidRDefault="006A5B5C">
            <w:pPr>
              <w:spacing w:after="0" w:line="240" w:lineRule="auto"/>
              <w:jc w:val="both"/>
              <w:rPr>
                <w:rFonts w:eastAsia="Times New Roman"/>
                <w:color w:val="000000"/>
                <w:szCs w:val="24"/>
              </w:rPr>
            </w:pPr>
            <w:r>
              <w:rPr>
                <w:rFonts w:eastAsia="Times New Roman"/>
                <w:color w:val="000000"/>
                <w:szCs w:val="24"/>
              </w:rPr>
              <w:lastRenderedPageBreak/>
              <w:t>Prepaid Insurance</w:t>
            </w:r>
          </w:p>
        </w:tc>
        <w:tc>
          <w:tcPr>
            <w:tcW w:w="842" w:type="pct"/>
            <w:tcBorders>
              <w:top w:val="nil"/>
              <w:left w:val="nil"/>
              <w:bottom w:val="single" w:sz="4" w:space="0" w:color="auto"/>
              <w:right w:val="single" w:sz="4" w:space="0" w:color="auto"/>
            </w:tcBorders>
            <w:noWrap/>
            <w:vAlign w:val="center"/>
            <w:hideMark/>
          </w:tcPr>
          <w:p w14:paraId="1C4694C9" w14:textId="77777777" w:rsidR="006A5B5C" w:rsidRDefault="006A5B5C">
            <w:pPr>
              <w:spacing w:after="0" w:line="240" w:lineRule="auto"/>
              <w:jc w:val="both"/>
              <w:rPr>
                <w:rFonts w:eastAsia="Times New Roman"/>
                <w:color w:val="000000"/>
                <w:szCs w:val="24"/>
              </w:rPr>
            </w:pPr>
            <w:r>
              <w:rPr>
                <w:rFonts w:eastAsia="Times New Roman"/>
                <w:color w:val="000000"/>
                <w:szCs w:val="24"/>
              </w:rPr>
              <w:t xml:space="preserve">           2,720 </w:t>
            </w:r>
          </w:p>
        </w:tc>
        <w:tc>
          <w:tcPr>
            <w:tcW w:w="887" w:type="pct"/>
            <w:tcBorders>
              <w:top w:val="nil"/>
              <w:left w:val="nil"/>
              <w:bottom w:val="single" w:sz="4" w:space="0" w:color="auto"/>
              <w:right w:val="single" w:sz="4" w:space="0" w:color="auto"/>
            </w:tcBorders>
            <w:vAlign w:val="center"/>
            <w:hideMark/>
          </w:tcPr>
          <w:p w14:paraId="5AC6A7BA" w14:textId="77777777" w:rsidR="006A5B5C" w:rsidRDefault="006A5B5C">
            <w:pPr>
              <w:spacing w:after="0" w:line="240" w:lineRule="auto"/>
              <w:jc w:val="both"/>
              <w:rPr>
                <w:rFonts w:eastAsia="Times New Roman"/>
                <w:color w:val="000000"/>
                <w:szCs w:val="24"/>
              </w:rPr>
            </w:pPr>
            <w:r>
              <w:rPr>
                <w:rFonts w:eastAsia="Times New Roman"/>
                <w:color w:val="000000"/>
                <w:szCs w:val="24"/>
              </w:rPr>
              <w:t> </w:t>
            </w:r>
          </w:p>
        </w:tc>
      </w:tr>
      <w:tr w:rsidR="006A5B5C" w14:paraId="52ECA90F" w14:textId="77777777" w:rsidTr="006A5B5C">
        <w:trPr>
          <w:trHeight w:val="315"/>
        </w:trPr>
        <w:tc>
          <w:tcPr>
            <w:tcW w:w="3271" w:type="pct"/>
            <w:tcBorders>
              <w:top w:val="nil"/>
              <w:left w:val="single" w:sz="4" w:space="0" w:color="auto"/>
              <w:bottom w:val="single" w:sz="4" w:space="0" w:color="auto"/>
              <w:right w:val="single" w:sz="4" w:space="0" w:color="auto"/>
            </w:tcBorders>
            <w:noWrap/>
            <w:vAlign w:val="center"/>
            <w:hideMark/>
          </w:tcPr>
          <w:p w14:paraId="0FE09C72" w14:textId="77777777" w:rsidR="006A5B5C" w:rsidRDefault="006A5B5C">
            <w:pPr>
              <w:spacing w:after="0" w:line="240" w:lineRule="auto"/>
              <w:jc w:val="both"/>
              <w:rPr>
                <w:rFonts w:eastAsia="Times New Roman"/>
                <w:color w:val="000000"/>
                <w:szCs w:val="24"/>
              </w:rPr>
            </w:pPr>
            <w:r>
              <w:rPr>
                <w:rFonts w:eastAsia="Times New Roman"/>
                <w:color w:val="000000"/>
                <w:szCs w:val="24"/>
              </w:rPr>
              <w:t>Motor vehicles at cost</w:t>
            </w:r>
          </w:p>
        </w:tc>
        <w:tc>
          <w:tcPr>
            <w:tcW w:w="842" w:type="pct"/>
            <w:tcBorders>
              <w:top w:val="nil"/>
              <w:left w:val="nil"/>
              <w:bottom w:val="single" w:sz="4" w:space="0" w:color="auto"/>
              <w:right w:val="single" w:sz="4" w:space="0" w:color="auto"/>
            </w:tcBorders>
            <w:noWrap/>
            <w:vAlign w:val="center"/>
            <w:hideMark/>
          </w:tcPr>
          <w:p w14:paraId="36DE72B8" w14:textId="77777777" w:rsidR="006A5B5C" w:rsidRDefault="006A5B5C">
            <w:pPr>
              <w:spacing w:after="0" w:line="240" w:lineRule="auto"/>
              <w:jc w:val="both"/>
              <w:rPr>
                <w:rFonts w:eastAsia="Times New Roman"/>
                <w:color w:val="000000"/>
                <w:szCs w:val="24"/>
              </w:rPr>
            </w:pPr>
            <w:r>
              <w:rPr>
                <w:rFonts w:eastAsia="Times New Roman"/>
                <w:color w:val="000000"/>
                <w:szCs w:val="24"/>
              </w:rPr>
              <w:t xml:space="preserve">         53,900 </w:t>
            </w:r>
          </w:p>
        </w:tc>
        <w:tc>
          <w:tcPr>
            <w:tcW w:w="887" w:type="pct"/>
            <w:tcBorders>
              <w:top w:val="nil"/>
              <w:left w:val="nil"/>
              <w:bottom w:val="single" w:sz="4" w:space="0" w:color="auto"/>
              <w:right w:val="single" w:sz="4" w:space="0" w:color="auto"/>
            </w:tcBorders>
            <w:vAlign w:val="center"/>
            <w:hideMark/>
          </w:tcPr>
          <w:p w14:paraId="0EE3C441" w14:textId="77777777" w:rsidR="006A5B5C" w:rsidRDefault="006A5B5C">
            <w:pPr>
              <w:spacing w:after="0" w:line="240" w:lineRule="auto"/>
              <w:jc w:val="both"/>
              <w:rPr>
                <w:rFonts w:eastAsia="Times New Roman"/>
                <w:color w:val="000000"/>
                <w:szCs w:val="24"/>
              </w:rPr>
            </w:pPr>
            <w:r>
              <w:rPr>
                <w:rFonts w:eastAsia="Times New Roman"/>
                <w:color w:val="000000"/>
                <w:szCs w:val="24"/>
              </w:rPr>
              <w:t> </w:t>
            </w:r>
          </w:p>
        </w:tc>
      </w:tr>
      <w:tr w:rsidR="006A5B5C" w14:paraId="3F9FEE08" w14:textId="77777777" w:rsidTr="006A5B5C">
        <w:trPr>
          <w:trHeight w:val="315"/>
        </w:trPr>
        <w:tc>
          <w:tcPr>
            <w:tcW w:w="3271" w:type="pct"/>
            <w:tcBorders>
              <w:top w:val="nil"/>
              <w:left w:val="single" w:sz="4" w:space="0" w:color="auto"/>
              <w:bottom w:val="single" w:sz="4" w:space="0" w:color="auto"/>
              <w:right w:val="single" w:sz="4" w:space="0" w:color="auto"/>
            </w:tcBorders>
            <w:noWrap/>
            <w:vAlign w:val="center"/>
            <w:hideMark/>
          </w:tcPr>
          <w:p w14:paraId="5C1E8E2C" w14:textId="77777777" w:rsidR="006A5B5C" w:rsidRDefault="006A5B5C">
            <w:pPr>
              <w:spacing w:after="0" w:line="240" w:lineRule="auto"/>
              <w:jc w:val="both"/>
              <w:rPr>
                <w:rFonts w:eastAsia="Times New Roman"/>
                <w:color w:val="000000"/>
                <w:szCs w:val="24"/>
              </w:rPr>
            </w:pPr>
            <w:r>
              <w:rPr>
                <w:rFonts w:eastAsia="Times New Roman"/>
                <w:color w:val="000000"/>
                <w:szCs w:val="24"/>
              </w:rPr>
              <w:t>Capital</w:t>
            </w:r>
          </w:p>
        </w:tc>
        <w:tc>
          <w:tcPr>
            <w:tcW w:w="842" w:type="pct"/>
            <w:tcBorders>
              <w:top w:val="nil"/>
              <w:left w:val="nil"/>
              <w:bottom w:val="single" w:sz="4" w:space="0" w:color="auto"/>
              <w:right w:val="single" w:sz="4" w:space="0" w:color="auto"/>
            </w:tcBorders>
            <w:noWrap/>
            <w:vAlign w:val="center"/>
            <w:hideMark/>
          </w:tcPr>
          <w:p w14:paraId="1B411324" w14:textId="77777777" w:rsidR="006A5B5C" w:rsidRDefault="006A5B5C">
            <w:pPr>
              <w:spacing w:after="0" w:line="240" w:lineRule="auto"/>
              <w:jc w:val="both"/>
              <w:rPr>
                <w:rFonts w:eastAsia="Times New Roman"/>
                <w:color w:val="000000"/>
                <w:szCs w:val="24"/>
              </w:rPr>
            </w:pPr>
            <w:r>
              <w:rPr>
                <w:rFonts w:eastAsia="Times New Roman"/>
                <w:color w:val="000000"/>
                <w:szCs w:val="24"/>
              </w:rPr>
              <w:t> </w:t>
            </w:r>
          </w:p>
        </w:tc>
        <w:tc>
          <w:tcPr>
            <w:tcW w:w="887" w:type="pct"/>
            <w:tcBorders>
              <w:top w:val="nil"/>
              <w:left w:val="nil"/>
              <w:bottom w:val="single" w:sz="4" w:space="0" w:color="auto"/>
              <w:right w:val="single" w:sz="4" w:space="0" w:color="auto"/>
            </w:tcBorders>
            <w:vAlign w:val="center"/>
            <w:hideMark/>
          </w:tcPr>
          <w:p w14:paraId="2A8807CC" w14:textId="77777777" w:rsidR="006A5B5C" w:rsidRDefault="006A5B5C">
            <w:pPr>
              <w:spacing w:after="0" w:line="240" w:lineRule="auto"/>
              <w:jc w:val="both"/>
              <w:rPr>
                <w:rFonts w:eastAsia="Times New Roman"/>
                <w:color w:val="000000"/>
                <w:szCs w:val="24"/>
              </w:rPr>
            </w:pPr>
            <w:r>
              <w:rPr>
                <w:rFonts w:eastAsia="Times New Roman"/>
                <w:color w:val="000000"/>
                <w:szCs w:val="24"/>
              </w:rPr>
              <w:t xml:space="preserve">        48,000 </w:t>
            </w:r>
          </w:p>
        </w:tc>
      </w:tr>
      <w:tr w:rsidR="006A5B5C" w14:paraId="796A52EA" w14:textId="77777777" w:rsidTr="006A5B5C">
        <w:trPr>
          <w:trHeight w:val="315"/>
        </w:trPr>
        <w:tc>
          <w:tcPr>
            <w:tcW w:w="3271" w:type="pct"/>
            <w:tcBorders>
              <w:top w:val="nil"/>
              <w:left w:val="single" w:sz="4" w:space="0" w:color="auto"/>
              <w:bottom w:val="single" w:sz="4" w:space="0" w:color="auto"/>
              <w:right w:val="single" w:sz="4" w:space="0" w:color="auto"/>
            </w:tcBorders>
            <w:noWrap/>
            <w:vAlign w:val="center"/>
            <w:hideMark/>
          </w:tcPr>
          <w:p w14:paraId="757B8956" w14:textId="77777777" w:rsidR="006A5B5C" w:rsidRDefault="006A5B5C">
            <w:pPr>
              <w:spacing w:after="0" w:line="240" w:lineRule="auto"/>
              <w:jc w:val="both"/>
              <w:rPr>
                <w:rFonts w:eastAsia="Times New Roman"/>
                <w:color w:val="000000"/>
                <w:szCs w:val="24"/>
              </w:rPr>
            </w:pPr>
            <w:r>
              <w:rPr>
                <w:rFonts w:eastAsia="Times New Roman"/>
                <w:color w:val="000000"/>
                <w:szCs w:val="24"/>
              </w:rPr>
              <w:t>Inventories</w:t>
            </w:r>
          </w:p>
        </w:tc>
        <w:tc>
          <w:tcPr>
            <w:tcW w:w="842" w:type="pct"/>
            <w:tcBorders>
              <w:top w:val="nil"/>
              <w:left w:val="nil"/>
              <w:bottom w:val="single" w:sz="4" w:space="0" w:color="auto"/>
              <w:right w:val="single" w:sz="4" w:space="0" w:color="auto"/>
            </w:tcBorders>
            <w:noWrap/>
            <w:vAlign w:val="center"/>
            <w:hideMark/>
          </w:tcPr>
          <w:p w14:paraId="1F509FAE" w14:textId="77777777" w:rsidR="006A5B5C" w:rsidRDefault="006A5B5C">
            <w:pPr>
              <w:spacing w:after="0" w:line="240" w:lineRule="auto"/>
              <w:jc w:val="both"/>
              <w:rPr>
                <w:rFonts w:eastAsia="Times New Roman"/>
                <w:color w:val="000000"/>
                <w:szCs w:val="24"/>
              </w:rPr>
            </w:pPr>
            <w:r>
              <w:rPr>
                <w:rFonts w:eastAsia="Times New Roman"/>
                <w:color w:val="000000"/>
                <w:szCs w:val="24"/>
              </w:rPr>
              <w:t xml:space="preserve">         14,400 </w:t>
            </w:r>
          </w:p>
        </w:tc>
        <w:tc>
          <w:tcPr>
            <w:tcW w:w="887" w:type="pct"/>
            <w:tcBorders>
              <w:top w:val="nil"/>
              <w:left w:val="nil"/>
              <w:bottom w:val="single" w:sz="4" w:space="0" w:color="auto"/>
              <w:right w:val="single" w:sz="4" w:space="0" w:color="auto"/>
            </w:tcBorders>
            <w:vAlign w:val="center"/>
            <w:hideMark/>
          </w:tcPr>
          <w:p w14:paraId="730A9E5D" w14:textId="77777777" w:rsidR="006A5B5C" w:rsidRDefault="006A5B5C">
            <w:pPr>
              <w:spacing w:after="0" w:line="240" w:lineRule="auto"/>
              <w:jc w:val="both"/>
              <w:rPr>
                <w:rFonts w:eastAsia="Times New Roman"/>
                <w:color w:val="000000"/>
                <w:szCs w:val="24"/>
              </w:rPr>
            </w:pPr>
            <w:r>
              <w:rPr>
                <w:rFonts w:eastAsia="Times New Roman"/>
                <w:color w:val="000000"/>
                <w:szCs w:val="24"/>
              </w:rPr>
              <w:t> </w:t>
            </w:r>
          </w:p>
        </w:tc>
      </w:tr>
      <w:tr w:rsidR="006A5B5C" w14:paraId="63FCB949" w14:textId="77777777" w:rsidTr="006A5B5C">
        <w:trPr>
          <w:trHeight w:val="315"/>
        </w:trPr>
        <w:tc>
          <w:tcPr>
            <w:tcW w:w="3271" w:type="pct"/>
            <w:tcBorders>
              <w:top w:val="nil"/>
              <w:left w:val="single" w:sz="4" w:space="0" w:color="auto"/>
              <w:bottom w:val="single" w:sz="4" w:space="0" w:color="auto"/>
              <w:right w:val="single" w:sz="4" w:space="0" w:color="auto"/>
            </w:tcBorders>
            <w:noWrap/>
            <w:vAlign w:val="center"/>
            <w:hideMark/>
          </w:tcPr>
          <w:p w14:paraId="7EFBC208" w14:textId="77777777" w:rsidR="006A5B5C" w:rsidRDefault="006A5B5C">
            <w:pPr>
              <w:spacing w:after="0" w:line="240" w:lineRule="auto"/>
              <w:jc w:val="both"/>
              <w:rPr>
                <w:rFonts w:eastAsia="Times New Roman"/>
                <w:color w:val="000000"/>
                <w:szCs w:val="24"/>
              </w:rPr>
            </w:pPr>
            <w:r>
              <w:rPr>
                <w:rFonts w:eastAsia="Times New Roman"/>
                <w:color w:val="000000"/>
                <w:szCs w:val="24"/>
              </w:rPr>
              <w:t>Accumulated depreciation – motor vehicles</w:t>
            </w:r>
          </w:p>
        </w:tc>
        <w:tc>
          <w:tcPr>
            <w:tcW w:w="842" w:type="pct"/>
            <w:tcBorders>
              <w:top w:val="nil"/>
              <w:left w:val="nil"/>
              <w:bottom w:val="single" w:sz="4" w:space="0" w:color="auto"/>
              <w:right w:val="single" w:sz="4" w:space="0" w:color="auto"/>
            </w:tcBorders>
            <w:noWrap/>
            <w:vAlign w:val="center"/>
            <w:hideMark/>
          </w:tcPr>
          <w:p w14:paraId="1B4FA3D2" w14:textId="77777777" w:rsidR="006A5B5C" w:rsidRDefault="006A5B5C">
            <w:pPr>
              <w:spacing w:after="0" w:line="240" w:lineRule="auto"/>
              <w:jc w:val="both"/>
              <w:rPr>
                <w:rFonts w:eastAsia="Times New Roman"/>
                <w:color w:val="000000"/>
                <w:szCs w:val="24"/>
              </w:rPr>
            </w:pPr>
            <w:r>
              <w:rPr>
                <w:rFonts w:eastAsia="Times New Roman"/>
                <w:color w:val="000000"/>
                <w:szCs w:val="24"/>
              </w:rPr>
              <w:t> </w:t>
            </w:r>
          </w:p>
        </w:tc>
        <w:tc>
          <w:tcPr>
            <w:tcW w:w="887" w:type="pct"/>
            <w:tcBorders>
              <w:top w:val="nil"/>
              <w:left w:val="nil"/>
              <w:bottom w:val="single" w:sz="4" w:space="0" w:color="auto"/>
              <w:right w:val="single" w:sz="4" w:space="0" w:color="auto"/>
            </w:tcBorders>
            <w:vAlign w:val="center"/>
            <w:hideMark/>
          </w:tcPr>
          <w:p w14:paraId="594C6CF4" w14:textId="77777777" w:rsidR="006A5B5C" w:rsidRDefault="006A5B5C">
            <w:pPr>
              <w:spacing w:after="0" w:line="240" w:lineRule="auto"/>
              <w:jc w:val="both"/>
              <w:rPr>
                <w:rFonts w:eastAsia="Times New Roman"/>
                <w:color w:val="000000"/>
                <w:szCs w:val="24"/>
              </w:rPr>
            </w:pPr>
            <w:r>
              <w:rPr>
                <w:rFonts w:eastAsia="Times New Roman"/>
                <w:color w:val="000000"/>
                <w:szCs w:val="24"/>
              </w:rPr>
              <w:t xml:space="preserve">        26,670 </w:t>
            </w:r>
          </w:p>
        </w:tc>
      </w:tr>
      <w:tr w:rsidR="006A5B5C" w14:paraId="7D26DFBB" w14:textId="77777777" w:rsidTr="006A5B5C">
        <w:trPr>
          <w:trHeight w:val="315"/>
        </w:trPr>
        <w:tc>
          <w:tcPr>
            <w:tcW w:w="3271" w:type="pct"/>
            <w:tcBorders>
              <w:top w:val="nil"/>
              <w:left w:val="single" w:sz="4" w:space="0" w:color="auto"/>
              <w:bottom w:val="single" w:sz="4" w:space="0" w:color="auto"/>
              <w:right w:val="single" w:sz="4" w:space="0" w:color="auto"/>
            </w:tcBorders>
            <w:noWrap/>
            <w:vAlign w:val="center"/>
            <w:hideMark/>
          </w:tcPr>
          <w:p w14:paraId="715D0DE4" w14:textId="77777777" w:rsidR="006A5B5C" w:rsidRDefault="006A5B5C">
            <w:pPr>
              <w:spacing w:after="0" w:line="240" w:lineRule="auto"/>
              <w:jc w:val="both"/>
              <w:rPr>
                <w:rFonts w:eastAsia="Times New Roman"/>
                <w:color w:val="000000"/>
                <w:szCs w:val="24"/>
              </w:rPr>
            </w:pPr>
            <w:r>
              <w:rPr>
                <w:rFonts w:eastAsia="Times New Roman"/>
                <w:color w:val="000000"/>
                <w:szCs w:val="24"/>
              </w:rPr>
              <w:t>Accumulated depreciation – computer equipment</w:t>
            </w:r>
          </w:p>
        </w:tc>
        <w:tc>
          <w:tcPr>
            <w:tcW w:w="842" w:type="pct"/>
            <w:tcBorders>
              <w:top w:val="nil"/>
              <w:left w:val="nil"/>
              <w:bottom w:val="single" w:sz="4" w:space="0" w:color="auto"/>
              <w:right w:val="single" w:sz="4" w:space="0" w:color="auto"/>
            </w:tcBorders>
            <w:noWrap/>
            <w:vAlign w:val="center"/>
            <w:hideMark/>
          </w:tcPr>
          <w:p w14:paraId="19EAE502" w14:textId="77777777" w:rsidR="006A5B5C" w:rsidRDefault="006A5B5C">
            <w:pPr>
              <w:spacing w:after="0" w:line="240" w:lineRule="auto"/>
              <w:jc w:val="both"/>
              <w:rPr>
                <w:rFonts w:eastAsia="Times New Roman"/>
                <w:color w:val="000000"/>
                <w:szCs w:val="24"/>
              </w:rPr>
            </w:pPr>
            <w:r>
              <w:rPr>
                <w:rFonts w:eastAsia="Times New Roman"/>
                <w:color w:val="000000"/>
                <w:szCs w:val="24"/>
              </w:rPr>
              <w:t> </w:t>
            </w:r>
          </w:p>
        </w:tc>
        <w:tc>
          <w:tcPr>
            <w:tcW w:w="887" w:type="pct"/>
            <w:tcBorders>
              <w:top w:val="nil"/>
              <w:left w:val="nil"/>
              <w:bottom w:val="single" w:sz="4" w:space="0" w:color="auto"/>
              <w:right w:val="single" w:sz="4" w:space="0" w:color="auto"/>
            </w:tcBorders>
            <w:vAlign w:val="center"/>
            <w:hideMark/>
          </w:tcPr>
          <w:p w14:paraId="636036E5" w14:textId="77777777" w:rsidR="006A5B5C" w:rsidRDefault="006A5B5C">
            <w:pPr>
              <w:spacing w:after="0" w:line="240" w:lineRule="auto"/>
              <w:jc w:val="both"/>
              <w:rPr>
                <w:rFonts w:eastAsia="Times New Roman"/>
                <w:color w:val="000000"/>
                <w:szCs w:val="24"/>
              </w:rPr>
            </w:pPr>
            <w:r>
              <w:rPr>
                <w:rFonts w:eastAsia="Times New Roman"/>
                <w:color w:val="000000"/>
                <w:szCs w:val="24"/>
              </w:rPr>
              <w:t xml:space="preserve">          3,540 </w:t>
            </w:r>
          </w:p>
        </w:tc>
      </w:tr>
      <w:tr w:rsidR="006A5B5C" w14:paraId="1385F8EE" w14:textId="77777777" w:rsidTr="006A5B5C">
        <w:trPr>
          <w:trHeight w:val="315"/>
        </w:trPr>
        <w:tc>
          <w:tcPr>
            <w:tcW w:w="3271" w:type="pct"/>
            <w:tcBorders>
              <w:top w:val="nil"/>
              <w:left w:val="single" w:sz="4" w:space="0" w:color="auto"/>
              <w:bottom w:val="single" w:sz="4" w:space="0" w:color="auto"/>
              <w:right w:val="single" w:sz="4" w:space="0" w:color="auto"/>
            </w:tcBorders>
            <w:noWrap/>
            <w:vAlign w:val="center"/>
            <w:hideMark/>
          </w:tcPr>
          <w:p w14:paraId="57620264" w14:textId="77777777" w:rsidR="006A5B5C" w:rsidRDefault="006A5B5C">
            <w:pPr>
              <w:spacing w:after="0" w:line="240" w:lineRule="auto"/>
              <w:jc w:val="both"/>
              <w:rPr>
                <w:rFonts w:eastAsia="Times New Roman"/>
                <w:color w:val="000000"/>
                <w:szCs w:val="24"/>
              </w:rPr>
            </w:pPr>
            <w:r>
              <w:rPr>
                <w:rFonts w:eastAsia="Times New Roman"/>
                <w:color w:val="000000"/>
                <w:szCs w:val="24"/>
              </w:rPr>
              <w:t>Petty cash</w:t>
            </w:r>
          </w:p>
        </w:tc>
        <w:tc>
          <w:tcPr>
            <w:tcW w:w="842" w:type="pct"/>
            <w:tcBorders>
              <w:top w:val="nil"/>
              <w:left w:val="nil"/>
              <w:bottom w:val="single" w:sz="4" w:space="0" w:color="auto"/>
              <w:right w:val="single" w:sz="4" w:space="0" w:color="auto"/>
            </w:tcBorders>
            <w:noWrap/>
            <w:vAlign w:val="center"/>
            <w:hideMark/>
          </w:tcPr>
          <w:p w14:paraId="6602A119" w14:textId="77777777" w:rsidR="006A5B5C" w:rsidRDefault="006A5B5C">
            <w:pPr>
              <w:spacing w:after="0" w:line="240" w:lineRule="auto"/>
              <w:jc w:val="both"/>
              <w:rPr>
                <w:rFonts w:eastAsia="Times New Roman"/>
                <w:color w:val="000000"/>
                <w:szCs w:val="24"/>
              </w:rPr>
            </w:pPr>
            <w:r>
              <w:rPr>
                <w:rFonts w:eastAsia="Times New Roman"/>
                <w:color w:val="000000"/>
                <w:szCs w:val="24"/>
              </w:rPr>
              <w:t xml:space="preserve">                50 </w:t>
            </w:r>
          </w:p>
        </w:tc>
        <w:tc>
          <w:tcPr>
            <w:tcW w:w="887" w:type="pct"/>
            <w:tcBorders>
              <w:top w:val="nil"/>
              <w:left w:val="nil"/>
              <w:bottom w:val="single" w:sz="4" w:space="0" w:color="auto"/>
              <w:right w:val="single" w:sz="4" w:space="0" w:color="auto"/>
            </w:tcBorders>
            <w:vAlign w:val="center"/>
            <w:hideMark/>
          </w:tcPr>
          <w:p w14:paraId="0DEB3612" w14:textId="77777777" w:rsidR="006A5B5C" w:rsidRDefault="006A5B5C">
            <w:pPr>
              <w:spacing w:after="0" w:line="240" w:lineRule="auto"/>
              <w:jc w:val="both"/>
              <w:rPr>
                <w:rFonts w:eastAsia="Times New Roman"/>
                <w:color w:val="000000"/>
                <w:szCs w:val="24"/>
              </w:rPr>
            </w:pPr>
            <w:r>
              <w:rPr>
                <w:rFonts w:eastAsia="Times New Roman"/>
                <w:color w:val="000000"/>
                <w:szCs w:val="24"/>
              </w:rPr>
              <w:t> </w:t>
            </w:r>
          </w:p>
        </w:tc>
      </w:tr>
      <w:tr w:rsidR="006A5B5C" w14:paraId="09DEAF5B" w14:textId="77777777" w:rsidTr="006A5B5C">
        <w:trPr>
          <w:trHeight w:val="315"/>
        </w:trPr>
        <w:tc>
          <w:tcPr>
            <w:tcW w:w="3271" w:type="pct"/>
            <w:tcBorders>
              <w:top w:val="nil"/>
              <w:left w:val="single" w:sz="4" w:space="0" w:color="auto"/>
              <w:bottom w:val="single" w:sz="4" w:space="0" w:color="auto"/>
              <w:right w:val="single" w:sz="4" w:space="0" w:color="auto"/>
            </w:tcBorders>
            <w:noWrap/>
            <w:vAlign w:val="center"/>
            <w:hideMark/>
          </w:tcPr>
          <w:p w14:paraId="15AB7245" w14:textId="77777777" w:rsidR="006A5B5C" w:rsidRDefault="006A5B5C">
            <w:pPr>
              <w:spacing w:after="0" w:line="240" w:lineRule="auto"/>
              <w:jc w:val="both"/>
              <w:rPr>
                <w:rFonts w:eastAsia="Times New Roman"/>
                <w:color w:val="000000"/>
                <w:szCs w:val="24"/>
              </w:rPr>
            </w:pPr>
            <w:r>
              <w:rPr>
                <w:rFonts w:eastAsia="Times New Roman"/>
                <w:color w:val="000000"/>
                <w:szCs w:val="24"/>
              </w:rPr>
              <w:t>Bank overdraft</w:t>
            </w:r>
          </w:p>
        </w:tc>
        <w:tc>
          <w:tcPr>
            <w:tcW w:w="842" w:type="pct"/>
            <w:tcBorders>
              <w:top w:val="nil"/>
              <w:left w:val="nil"/>
              <w:bottom w:val="single" w:sz="4" w:space="0" w:color="auto"/>
              <w:right w:val="single" w:sz="4" w:space="0" w:color="auto"/>
            </w:tcBorders>
            <w:noWrap/>
            <w:vAlign w:val="center"/>
            <w:hideMark/>
          </w:tcPr>
          <w:p w14:paraId="6D4B7032" w14:textId="77777777" w:rsidR="006A5B5C" w:rsidRDefault="006A5B5C">
            <w:pPr>
              <w:spacing w:after="0" w:line="240" w:lineRule="auto"/>
              <w:jc w:val="both"/>
              <w:rPr>
                <w:rFonts w:eastAsia="Times New Roman"/>
                <w:color w:val="000000"/>
                <w:szCs w:val="24"/>
              </w:rPr>
            </w:pPr>
            <w:r>
              <w:rPr>
                <w:rFonts w:eastAsia="Times New Roman"/>
                <w:color w:val="000000"/>
                <w:szCs w:val="24"/>
              </w:rPr>
              <w:t> </w:t>
            </w:r>
          </w:p>
        </w:tc>
        <w:tc>
          <w:tcPr>
            <w:tcW w:w="887" w:type="pct"/>
            <w:tcBorders>
              <w:top w:val="nil"/>
              <w:left w:val="nil"/>
              <w:bottom w:val="single" w:sz="4" w:space="0" w:color="auto"/>
              <w:right w:val="single" w:sz="4" w:space="0" w:color="auto"/>
            </w:tcBorders>
            <w:vAlign w:val="center"/>
            <w:hideMark/>
          </w:tcPr>
          <w:p w14:paraId="021C11AC" w14:textId="77777777" w:rsidR="006A5B5C" w:rsidRDefault="006A5B5C">
            <w:pPr>
              <w:spacing w:after="0" w:line="240" w:lineRule="auto"/>
              <w:jc w:val="both"/>
              <w:rPr>
                <w:rFonts w:eastAsia="Times New Roman"/>
                <w:color w:val="000000"/>
                <w:szCs w:val="24"/>
              </w:rPr>
            </w:pPr>
            <w:r>
              <w:rPr>
                <w:rFonts w:eastAsia="Times New Roman"/>
                <w:color w:val="000000"/>
                <w:szCs w:val="24"/>
              </w:rPr>
              <w:t xml:space="preserve">          2,880 </w:t>
            </w:r>
          </w:p>
        </w:tc>
      </w:tr>
      <w:tr w:rsidR="006A5B5C" w14:paraId="450CEC1B" w14:textId="77777777" w:rsidTr="006A5B5C">
        <w:trPr>
          <w:trHeight w:val="315"/>
        </w:trPr>
        <w:tc>
          <w:tcPr>
            <w:tcW w:w="3271" w:type="pct"/>
            <w:tcBorders>
              <w:top w:val="nil"/>
              <w:left w:val="single" w:sz="4" w:space="0" w:color="auto"/>
              <w:bottom w:val="single" w:sz="4" w:space="0" w:color="auto"/>
              <w:right w:val="single" w:sz="4" w:space="0" w:color="auto"/>
            </w:tcBorders>
            <w:noWrap/>
            <w:vAlign w:val="center"/>
            <w:hideMark/>
          </w:tcPr>
          <w:p w14:paraId="3EF9EE8F" w14:textId="77777777" w:rsidR="006A5B5C" w:rsidRDefault="006A5B5C">
            <w:pPr>
              <w:spacing w:after="0" w:line="240" w:lineRule="auto"/>
              <w:jc w:val="both"/>
              <w:rPr>
                <w:rFonts w:eastAsia="Times New Roman"/>
                <w:color w:val="000000"/>
                <w:szCs w:val="24"/>
              </w:rPr>
            </w:pPr>
            <w:r>
              <w:rPr>
                <w:rFonts w:eastAsia="Times New Roman"/>
                <w:color w:val="000000"/>
                <w:szCs w:val="24"/>
              </w:rPr>
              <w:t>Wages</w:t>
            </w:r>
          </w:p>
        </w:tc>
        <w:tc>
          <w:tcPr>
            <w:tcW w:w="842" w:type="pct"/>
            <w:tcBorders>
              <w:top w:val="nil"/>
              <w:left w:val="nil"/>
              <w:bottom w:val="single" w:sz="4" w:space="0" w:color="auto"/>
              <w:right w:val="single" w:sz="4" w:space="0" w:color="auto"/>
            </w:tcBorders>
            <w:noWrap/>
            <w:vAlign w:val="center"/>
            <w:hideMark/>
          </w:tcPr>
          <w:p w14:paraId="1541ACC6" w14:textId="77777777" w:rsidR="006A5B5C" w:rsidRDefault="006A5B5C">
            <w:pPr>
              <w:spacing w:after="0" w:line="240" w:lineRule="auto"/>
              <w:jc w:val="both"/>
              <w:rPr>
                <w:rFonts w:eastAsia="Times New Roman"/>
                <w:color w:val="000000"/>
                <w:szCs w:val="24"/>
              </w:rPr>
            </w:pPr>
            <w:r>
              <w:rPr>
                <w:rFonts w:eastAsia="Times New Roman"/>
                <w:color w:val="000000"/>
                <w:szCs w:val="24"/>
              </w:rPr>
              <w:t xml:space="preserve">         67,440 </w:t>
            </w:r>
          </w:p>
        </w:tc>
        <w:tc>
          <w:tcPr>
            <w:tcW w:w="887" w:type="pct"/>
            <w:tcBorders>
              <w:top w:val="nil"/>
              <w:left w:val="nil"/>
              <w:bottom w:val="single" w:sz="4" w:space="0" w:color="auto"/>
              <w:right w:val="single" w:sz="4" w:space="0" w:color="auto"/>
            </w:tcBorders>
            <w:vAlign w:val="center"/>
            <w:hideMark/>
          </w:tcPr>
          <w:p w14:paraId="138DE167" w14:textId="77777777" w:rsidR="006A5B5C" w:rsidRDefault="006A5B5C">
            <w:pPr>
              <w:spacing w:after="0" w:line="240" w:lineRule="auto"/>
              <w:jc w:val="both"/>
              <w:rPr>
                <w:rFonts w:eastAsia="Times New Roman"/>
                <w:color w:val="000000"/>
                <w:szCs w:val="24"/>
              </w:rPr>
            </w:pPr>
            <w:r>
              <w:rPr>
                <w:rFonts w:eastAsia="Times New Roman"/>
                <w:color w:val="000000"/>
                <w:szCs w:val="24"/>
              </w:rPr>
              <w:t> </w:t>
            </w:r>
          </w:p>
        </w:tc>
      </w:tr>
      <w:tr w:rsidR="006A5B5C" w14:paraId="4D755CCD" w14:textId="77777777" w:rsidTr="006A5B5C">
        <w:trPr>
          <w:trHeight w:val="315"/>
        </w:trPr>
        <w:tc>
          <w:tcPr>
            <w:tcW w:w="3271" w:type="pct"/>
            <w:tcBorders>
              <w:top w:val="nil"/>
              <w:left w:val="single" w:sz="4" w:space="0" w:color="auto"/>
              <w:bottom w:val="single" w:sz="4" w:space="0" w:color="auto"/>
              <w:right w:val="single" w:sz="4" w:space="0" w:color="auto"/>
            </w:tcBorders>
            <w:noWrap/>
            <w:vAlign w:val="center"/>
            <w:hideMark/>
          </w:tcPr>
          <w:p w14:paraId="1BCAB0C9" w14:textId="77777777" w:rsidR="006A5B5C" w:rsidRDefault="006A5B5C">
            <w:pPr>
              <w:spacing w:after="0" w:line="240" w:lineRule="auto"/>
              <w:jc w:val="both"/>
              <w:rPr>
                <w:rFonts w:eastAsia="Times New Roman"/>
                <w:color w:val="000000"/>
                <w:szCs w:val="24"/>
              </w:rPr>
            </w:pPr>
            <w:r>
              <w:rPr>
                <w:rFonts w:eastAsia="Times New Roman"/>
                <w:color w:val="000000"/>
                <w:szCs w:val="24"/>
              </w:rPr>
              <w:t>Rent</w:t>
            </w:r>
          </w:p>
        </w:tc>
        <w:tc>
          <w:tcPr>
            <w:tcW w:w="842" w:type="pct"/>
            <w:tcBorders>
              <w:top w:val="nil"/>
              <w:left w:val="nil"/>
              <w:bottom w:val="single" w:sz="4" w:space="0" w:color="auto"/>
              <w:right w:val="single" w:sz="4" w:space="0" w:color="auto"/>
            </w:tcBorders>
            <w:noWrap/>
            <w:vAlign w:val="center"/>
            <w:hideMark/>
          </w:tcPr>
          <w:p w14:paraId="49ECD4DA" w14:textId="77777777" w:rsidR="006A5B5C" w:rsidRDefault="006A5B5C">
            <w:pPr>
              <w:spacing w:after="0" w:line="240" w:lineRule="auto"/>
              <w:jc w:val="both"/>
              <w:rPr>
                <w:rFonts w:eastAsia="Times New Roman"/>
                <w:color w:val="000000"/>
                <w:szCs w:val="24"/>
              </w:rPr>
            </w:pPr>
            <w:r>
              <w:rPr>
                <w:rFonts w:eastAsia="Times New Roman"/>
                <w:color w:val="000000"/>
                <w:szCs w:val="24"/>
              </w:rPr>
              <w:t xml:space="preserve">         23,760 </w:t>
            </w:r>
          </w:p>
        </w:tc>
        <w:tc>
          <w:tcPr>
            <w:tcW w:w="887" w:type="pct"/>
            <w:tcBorders>
              <w:top w:val="nil"/>
              <w:left w:val="nil"/>
              <w:bottom w:val="single" w:sz="4" w:space="0" w:color="auto"/>
              <w:right w:val="single" w:sz="4" w:space="0" w:color="auto"/>
            </w:tcBorders>
            <w:vAlign w:val="center"/>
            <w:hideMark/>
          </w:tcPr>
          <w:p w14:paraId="1DAE9420" w14:textId="77777777" w:rsidR="006A5B5C" w:rsidRDefault="006A5B5C">
            <w:pPr>
              <w:spacing w:after="0" w:line="240" w:lineRule="auto"/>
              <w:jc w:val="both"/>
              <w:rPr>
                <w:rFonts w:eastAsia="Times New Roman"/>
                <w:color w:val="000000"/>
                <w:szCs w:val="24"/>
              </w:rPr>
            </w:pPr>
            <w:r>
              <w:rPr>
                <w:rFonts w:eastAsia="Times New Roman"/>
                <w:color w:val="000000"/>
                <w:szCs w:val="24"/>
              </w:rPr>
              <w:t> </w:t>
            </w:r>
          </w:p>
        </w:tc>
      </w:tr>
      <w:tr w:rsidR="006A5B5C" w14:paraId="4CD01C7D" w14:textId="77777777" w:rsidTr="006A5B5C">
        <w:trPr>
          <w:trHeight w:val="315"/>
        </w:trPr>
        <w:tc>
          <w:tcPr>
            <w:tcW w:w="3271" w:type="pct"/>
            <w:tcBorders>
              <w:top w:val="nil"/>
              <w:left w:val="single" w:sz="4" w:space="0" w:color="auto"/>
              <w:bottom w:val="single" w:sz="4" w:space="0" w:color="auto"/>
              <w:right w:val="single" w:sz="4" w:space="0" w:color="auto"/>
            </w:tcBorders>
            <w:noWrap/>
            <w:vAlign w:val="center"/>
            <w:hideMark/>
          </w:tcPr>
          <w:p w14:paraId="2A7601C3" w14:textId="77777777" w:rsidR="006A5B5C" w:rsidRDefault="006A5B5C">
            <w:pPr>
              <w:spacing w:after="0" w:line="240" w:lineRule="auto"/>
              <w:jc w:val="both"/>
              <w:rPr>
                <w:rFonts w:eastAsia="Times New Roman"/>
                <w:color w:val="000000"/>
                <w:szCs w:val="24"/>
              </w:rPr>
            </w:pPr>
            <w:r>
              <w:rPr>
                <w:rFonts w:eastAsia="Times New Roman"/>
                <w:color w:val="000000"/>
                <w:szCs w:val="24"/>
              </w:rPr>
              <w:t>Sales</w:t>
            </w:r>
          </w:p>
        </w:tc>
        <w:tc>
          <w:tcPr>
            <w:tcW w:w="842" w:type="pct"/>
            <w:tcBorders>
              <w:top w:val="nil"/>
              <w:left w:val="nil"/>
              <w:bottom w:val="single" w:sz="4" w:space="0" w:color="auto"/>
              <w:right w:val="single" w:sz="4" w:space="0" w:color="auto"/>
            </w:tcBorders>
            <w:noWrap/>
            <w:vAlign w:val="center"/>
            <w:hideMark/>
          </w:tcPr>
          <w:p w14:paraId="0C2E4ECA" w14:textId="77777777" w:rsidR="006A5B5C" w:rsidRDefault="006A5B5C">
            <w:pPr>
              <w:spacing w:after="0" w:line="240" w:lineRule="auto"/>
              <w:jc w:val="both"/>
              <w:rPr>
                <w:rFonts w:eastAsia="Times New Roman"/>
                <w:color w:val="000000"/>
                <w:szCs w:val="24"/>
              </w:rPr>
            </w:pPr>
            <w:r>
              <w:rPr>
                <w:rFonts w:eastAsia="Times New Roman"/>
                <w:color w:val="000000"/>
                <w:szCs w:val="24"/>
              </w:rPr>
              <w:t> </w:t>
            </w:r>
          </w:p>
        </w:tc>
        <w:tc>
          <w:tcPr>
            <w:tcW w:w="887" w:type="pct"/>
            <w:tcBorders>
              <w:top w:val="nil"/>
              <w:left w:val="nil"/>
              <w:bottom w:val="single" w:sz="4" w:space="0" w:color="auto"/>
              <w:right w:val="single" w:sz="4" w:space="0" w:color="auto"/>
            </w:tcBorders>
            <w:vAlign w:val="center"/>
            <w:hideMark/>
          </w:tcPr>
          <w:p w14:paraId="679150A8" w14:textId="77777777" w:rsidR="006A5B5C" w:rsidRDefault="006A5B5C">
            <w:pPr>
              <w:spacing w:after="0" w:line="240" w:lineRule="auto"/>
              <w:jc w:val="both"/>
              <w:rPr>
                <w:rFonts w:eastAsia="Times New Roman"/>
                <w:color w:val="000000"/>
                <w:szCs w:val="24"/>
              </w:rPr>
            </w:pPr>
            <w:r>
              <w:rPr>
                <w:rFonts w:eastAsia="Times New Roman"/>
                <w:color w:val="000000"/>
                <w:szCs w:val="24"/>
              </w:rPr>
              <w:t xml:space="preserve">      256,400 </w:t>
            </w:r>
          </w:p>
        </w:tc>
      </w:tr>
      <w:tr w:rsidR="006A5B5C" w14:paraId="33E9CC6F" w14:textId="77777777" w:rsidTr="006A5B5C">
        <w:trPr>
          <w:trHeight w:val="315"/>
        </w:trPr>
        <w:tc>
          <w:tcPr>
            <w:tcW w:w="3271" w:type="pct"/>
            <w:tcBorders>
              <w:top w:val="nil"/>
              <w:left w:val="single" w:sz="4" w:space="0" w:color="auto"/>
              <w:bottom w:val="single" w:sz="4" w:space="0" w:color="auto"/>
              <w:right w:val="single" w:sz="4" w:space="0" w:color="auto"/>
            </w:tcBorders>
            <w:noWrap/>
            <w:vAlign w:val="center"/>
            <w:hideMark/>
          </w:tcPr>
          <w:p w14:paraId="66E1D0FB" w14:textId="77777777" w:rsidR="006A5B5C" w:rsidRDefault="006A5B5C">
            <w:pPr>
              <w:spacing w:after="0" w:line="240" w:lineRule="auto"/>
              <w:jc w:val="both"/>
              <w:rPr>
                <w:rFonts w:eastAsia="Times New Roman"/>
                <w:color w:val="000000"/>
                <w:szCs w:val="24"/>
              </w:rPr>
            </w:pPr>
            <w:r>
              <w:rPr>
                <w:rFonts w:eastAsia="Times New Roman"/>
                <w:color w:val="000000"/>
                <w:szCs w:val="24"/>
              </w:rPr>
              <w:t>Telephone</w:t>
            </w:r>
          </w:p>
        </w:tc>
        <w:tc>
          <w:tcPr>
            <w:tcW w:w="842" w:type="pct"/>
            <w:tcBorders>
              <w:top w:val="nil"/>
              <w:left w:val="nil"/>
              <w:bottom w:val="single" w:sz="4" w:space="0" w:color="auto"/>
              <w:right w:val="single" w:sz="4" w:space="0" w:color="auto"/>
            </w:tcBorders>
            <w:noWrap/>
            <w:vAlign w:val="center"/>
            <w:hideMark/>
          </w:tcPr>
          <w:p w14:paraId="001B2AC5" w14:textId="77777777" w:rsidR="006A5B5C" w:rsidRDefault="006A5B5C">
            <w:pPr>
              <w:spacing w:after="0" w:line="240" w:lineRule="auto"/>
              <w:jc w:val="both"/>
              <w:rPr>
                <w:rFonts w:eastAsia="Times New Roman"/>
                <w:color w:val="000000"/>
                <w:szCs w:val="24"/>
              </w:rPr>
            </w:pPr>
            <w:r>
              <w:rPr>
                <w:rFonts w:eastAsia="Times New Roman"/>
                <w:color w:val="000000"/>
                <w:szCs w:val="24"/>
              </w:rPr>
              <w:t xml:space="preserve">           1,620 </w:t>
            </w:r>
          </w:p>
        </w:tc>
        <w:tc>
          <w:tcPr>
            <w:tcW w:w="887" w:type="pct"/>
            <w:tcBorders>
              <w:top w:val="nil"/>
              <w:left w:val="nil"/>
              <w:bottom w:val="single" w:sz="4" w:space="0" w:color="auto"/>
              <w:right w:val="single" w:sz="4" w:space="0" w:color="auto"/>
            </w:tcBorders>
            <w:vAlign w:val="center"/>
            <w:hideMark/>
          </w:tcPr>
          <w:p w14:paraId="2D44652A" w14:textId="77777777" w:rsidR="006A5B5C" w:rsidRDefault="006A5B5C">
            <w:pPr>
              <w:spacing w:after="0" w:line="240" w:lineRule="auto"/>
              <w:jc w:val="both"/>
              <w:rPr>
                <w:rFonts w:eastAsia="Times New Roman"/>
                <w:color w:val="000000"/>
                <w:szCs w:val="24"/>
              </w:rPr>
            </w:pPr>
            <w:r>
              <w:rPr>
                <w:rFonts w:eastAsia="Times New Roman"/>
                <w:color w:val="000000"/>
                <w:szCs w:val="24"/>
              </w:rPr>
              <w:t> </w:t>
            </w:r>
          </w:p>
        </w:tc>
      </w:tr>
      <w:tr w:rsidR="006A5B5C" w14:paraId="612FC870" w14:textId="77777777" w:rsidTr="006A5B5C">
        <w:trPr>
          <w:trHeight w:val="315"/>
        </w:trPr>
        <w:tc>
          <w:tcPr>
            <w:tcW w:w="3271" w:type="pct"/>
            <w:tcBorders>
              <w:top w:val="nil"/>
              <w:left w:val="single" w:sz="4" w:space="0" w:color="auto"/>
              <w:bottom w:val="single" w:sz="4" w:space="0" w:color="auto"/>
              <w:right w:val="single" w:sz="4" w:space="0" w:color="auto"/>
            </w:tcBorders>
            <w:noWrap/>
            <w:vAlign w:val="center"/>
            <w:hideMark/>
          </w:tcPr>
          <w:p w14:paraId="2B548DD3" w14:textId="77777777" w:rsidR="006A5B5C" w:rsidRDefault="006A5B5C">
            <w:pPr>
              <w:spacing w:after="0" w:line="240" w:lineRule="auto"/>
              <w:jc w:val="both"/>
              <w:rPr>
                <w:rFonts w:eastAsia="Times New Roman"/>
                <w:color w:val="000000"/>
                <w:szCs w:val="24"/>
              </w:rPr>
            </w:pPr>
            <w:r>
              <w:rPr>
                <w:rFonts w:eastAsia="Times New Roman"/>
                <w:color w:val="000000"/>
                <w:szCs w:val="24"/>
              </w:rPr>
              <w:t>Long-term Loan</w:t>
            </w:r>
          </w:p>
        </w:tc>
        <w:tc>
          <w:tcPr>
            <w:tcW w:w="842" w:type="pct"/>
            <w:tcBorders>
              <w:top w:val="nil"/>
              <w:left w:val="nil"/>
              <w:bottom w:val="single" w:sz="4" w:space="0" w:color="auto"/>
              <w:right w:val="single" w:sz="4" w:space="0" w:color="auto"/>
            </w:tcBorders>
            <w:noWrap/>
            <w:vAlign w:val="center"/>
            <w:hideMark/>
          </w:tcPr>
          <w:p w14:paraId="65D1A6C6" w14:textId="77777777" w:rsidR="006A5B5C" w:rsidRDefault="006A5B5C">
            <w:pPr>
              <w:spacing w:after="0" w:line="240" w:lineRule="auto"/>
              <w:jc w:val="both"/>
              <w:rPr>
                <w:rFonts w:eastAsia="Times New Roman"/>
                <w:color w:val="000000"/>
                <w:szCs w:val="24"/>
              </w:rPr>
            </w:pPr>
            <w:r>
              <w:rPr>
                <w:rFonts w:eastAsia="Times New Roman"/>
                <w:color w:val="000000"/>
                <w:szCs w:val="24"/>
              </w:rPr>
              <w:t> </w:t>
            </w:r>
          </w:p>
        </w:tc>
        <w:tc>
          <w:tcPr>
            <w:tcW w:w="887" w:type="pct"/>
            <w:tcBorders>
              <w:top w:val="nil"/>
              <w:left w:val="nil"/>
              <w:bottom w:val="single" w:sz="4" w:space="0" w:color="auto"/>
              <w:right w:val="single" w:sz="4" w:space="0" w:color="auto"/>
            </w:tcBorders>
            <w:vAlign w:val="center"/>
            <w:hideMark/>
          </w:tcPr>
          <w:p w14:paraId="36F7F2F1" w14:textId="77777777" w:rsidR="006A5B5C" w:rsidRDefault="006A5B5C">
            <w:pPr>
              <w:spacing w:after="0" w:line="240" w:lineRule="auto"/>
              <w:jc w:val="both"/>
              <w:rPr>
                <w:rFonts w:eastAsia="Times New Roman"/>
                <w:color w:val="000000"/>
                <w:szCs w:val="24"/>
              </w:rPr>
            </w:pPr>
            <w:r>
              <w:rPr>
                <w:rFonts w:eastAsia="Times New Roman"/>
                <w:color w:val="000000"/>
                <w:szCs w:val="24"/>
              </w:rPr>
              <w:t xml:space="preserve">          8,000 </w:t>
            </w:r>
          </w:p>
        </w:tc>
      </w:tr>
      <w:tr w:rsidR="006A5B5C" w14:paraId="5B6272F7" w14:textId="77777777" w:rsidTr="006A5B5C">
        <w:trPr>
          <w:trHeight w:val="315"/>
        </w:trPr>
        <w:tc>
          <w:tcPr>
            <w:tcW w:w="3271" w:type="pct"/>
            <w:tcBorders>
              <w:top w:val="nil"/>
              <w:left w:val="single" w:sz="4" w:space="0" w:color="auto"/>
              <w:bottom w:val="single" w:sz="4" w:space="0" w:color="auto"/>
              <w:right w:val="single" w:sz="4" w:space="0" w:color="auto"/>
            </w:tcBorders>
            <w:noWrap/>
            <w:vAlign w:val="bottom"/>
            <w:hideMark/>
          </w:tcPr>
          <w:p w14:paraId="01295612" w14:textId="77777777" w:rsidR="006A5B5C" w:rsidRDefault="006A5B5C">
            <w:pPr>
              <w:spacing w:after="0" w:line="240" w:lineRule="auto"/>
              <w:jc w:val="both"/>
              <w:rPr>
                <w:rFonts w:eastAsia="Times New Roman"/>
                <w:color w:val="000000"/>
                <w:szCs w:val="24"/>
              </w:rPr>
            </w:pPr>
            <w:r>
              <w:rPr>
                <w:rFonts w:eastAsia="Times New Roman"/>
                <w:color w:val="000000"/>
                <w:szCs w:val="24"/>
              </w:rPr>
              <w:t>Depreciation Expense</w:t>
            </w:r>
          </w:p>
        </w:tc>
        <w:tc>
          <w:tcPr>
            <w:tcW w:w="842" w:type="pct"/>
            <w:tcBorders>
              <w:top w:val="nil"/>
              <w:left w:val="nil"/>
              <w:bottom w:val="single" w:sz="4" w:space="0" w:color="auto"/>
              <w:right w:val="single" w:sz="4" w:space="0" w:color="auto"/>
            </w:tcBorders>
            <w:noWrap/>
            <w:vAlign w:val="center"/>
            <w:hideMark/>
          </w:tcPr>
          <w:p w14:paraId="29D79ACD" w14:textId="77777777" w:rsidR="006A5B5C" w:rsidRDefault="006A5B5C">
            <w:pPr>
              <w:spacing w:after="0" w:line="240" w:lineRule="auto"/>
              <w:jc w:val="both"/>
              <w:rPr>
                <w:rFonts w:eastAsia="Times New Roman"/>
                <w:color w:val="000000"/>
                <w:szCs w:val="24"/>
              </w:rPr>
            </w:pPr>
            <w:r>
              <w:rPr>
                <w:rFonts w:eastAsia="Times New Roman"/>
                <w:color w:val="000000"/>
                <w:szCs w:val="24"/>
              </w:rPr>
              <w:t xml:space="preserve">         12,570 </w:t>
            </w:r>
          </w:p>
        </w:tc>
        <w:tc>
          <w:tcPr>
            <w:tcW w:w="887" w:type="pct"/>
            <w:tcBorders>
              <w:top w:val="nil"/>
              <w:left w:val="nil"/>
              <w:bottom w:val="single" w:sz="4" w:space="0" w:color="auto"/>
              <w:right w:val="single" w:sz="4" w:space="0" w:color="auto"/>
            </w:tcBorders>
            <w:noWrap/>
            <w:vAlign w:val="center"/>
            <w:hideMark/>
          </w:tcPr>
          <w:p w14:paraId="4F5A6F08" w14:textId="77777777" w:rsidR="006A5B5C" w:rsidRDefault="006A5B5C">
            <w:pPr>
              <w:spacing w:after="0" w:line="240" w:lineRule="auto"/>
              <w:jc w:val="both"/>
              <w:rPr>
                <w:rFonts w:eastAsia="Times New Roman"/>
                <w:color w:val="000000"/>
                <w:szCs w:val="24"/>
              </w:rPr>
            </w:pPr>
            <w:r>
              <w:rPr>
                <w:rFonts w:eastAsia="Times New Roman"/>
                <w:color w:val="000000"/>
                <w:szCs w:val="24"/>
              </w:rPr>
              <w:t> </w:t>
            </w:r>
          </w:p>
        </w:tc>
      </w:tr>
      <w:tr w:rsidR="006A5B5C" w14:paraId="720ED48C" w14:textId="77777777" w:rsidTr="006A5B5C">
        <w:trPr>
          <w:trHeight w:val="315"/>
        </w:trPr>
        <w:tc>
          <w:tcPr>
            <w:tcW w:w="3271" w:type="pct"/>
            <w:tcBorders>
              <w:top w:val="nil"/>
              <w:left w:val="single" w:sz="4" w:space="0" w:color="auto"/>
              <w:bottom w:val="single" w:sz="4" w:space="0" w:color="auto"/>
              <w:right w:val="single" w:sz="4" w:space="0" w:color="auto"/>
            </w:tcBorders>
            <w:noWrap/>
            <w:vAlign w:val="center"/>
            <w:hideMark/>
          </w:tcPr>
          <w:p w14:paraId="6AE142D9" w14:textId="77777777" w:rsidR="006A5B5C" w:rsidRDefault="006A5B5C">
            <w:pPr>
              <w:spacing w:after="0" w:line="240" w:lineRule="auto"/>
              <w:jc w:val="both"/>
              <w:rPr>
                <w:rFonts w:eastAsia="Times New Roman"/>
                <w:color w:val="000000"/>
                <w:szCs w:val="24"/>
              </w:rPr>
            </w:pPr>
            <w:r>
              <w:rPr>
                <w:rFonts w:eastAsia="Times New Roman"/>
                <w:color w:val="000000"/>
                <w:szCs w:val="24"/>
              </w:rPr>
              <w:t>Insurance Expense</w:t>
            </w:r>
          </w:p>
        </w:tc>
        <w:tc>
          <w:tcPr>
            <w:tcW w:w="842" w:type="pct"/>
            <w:tcBorders>
              <w:top w:val="nil"/>
              <w:left w:val="nil"/>
              <w:bottom w:val="single" w:sz="4" w:space="0" w:color="auto"/>
              <w:right w:val="single" w:sz="4" w:space="0" w:color="auto"/>
            </w:tcBorders>
            <w:noWrap/>
            <w:vAlign w:val="center"/>
            <w:hideMark/>
          </w:tcPr>
          <w:p w14:paraId="5ECE65DB" w14:textId="77777777" w:rsidR="006A5B5C" w:rsidRDefault="006A5B5C">
            <w:pPr>
              <w:spacing w:after="0" w:line="240" w:lineRule="auto"/>
              <w:jc w:val="both"/>
              <w:rPr>
                <w:rFonts w:eastAsia="Times New Roman"/>
                <w:color w:val="000000"/>
                <w:szCs w:val="24"/>
              </w:rPr>
            </w:pPr>
            <w:r>
              <w:rPr>
                <w:rFonts w:eastAsia="Times New Roman"/>
                <w:color w:val="000000"/>
                <w:szCs w:val="24"/>
              </w:rPr>
              <w:t xml:space="preserve">              640 </w:t>
            </w:r>
          </w:p>
        </w:tc>
        <w:tc>
          <w:tcPr>
            <w:tcW w:w="887" w:type="pct"/>
            <w:tcBorders>
              <w:top w:val="nil"/>
              <w:left w:val="nil"/>
              <w:bottom w:val="single" w:sz="4" w:space="0" w:color="auto"/>
              <w:right w:val="single" w:sz="4" w:space="0" w:color="auto"/>
            </w:tcBorders>
            <w:vAlign w:val="center"/>
            <w:hideMark/>
          </w:tcPr>
          <w:p w14:paraId="2F267979" w14:textId="77777777" w:rsidR="006A5B5C" w:rsidRDefault="006A5B5C">
            <w:pPr>
              <w:spacing w:after="0" w:line="240" w:lineRule="auto"/>
              <w:jc w:val="both"/>
              <w:rPr>
                <w:rFonts w:eastAsia="Times New Roman"/>
                <w:color w:val="000000"/>
                <w:szCs w:val="24"/>
              </w:rPr>
            </w:pPr>
            <w:r>
              <w:rPr>
                <w:rFonts w:eastAsia="Times New Roman"/>
                <w:color w:val="000000"/>
                <w:szCs w:val="24"/>
              </w:rPr>
              <w:t> </w:t>
            </w:r>
          </w:p>
        </w:tc>
      </w:tr>
      <w:tr w:rsidR="006A5B5C" w14:paraId="0C523907" w14:textId="77777777" w:rsidTr="006A5B5C">
        <w:trPr>
          <w:trHeight w:val="315"/>
        </w:trPr>
        <w:tc>
          <w:tcPr>
            <w:tcW w:w="3271" w:type="pct"/>
            <w:tcBorders>
              <w:top w:val="nil"/>
              <w:left w:val="single" w:sz="4" w:space="0" w:color="auto"/>
              <w:bottom w:val="single" w:sz="4" w:space="0" w:color="auto"/>
              <w:right w:val="single" w:sz="4" w:space="0" w:color="auto"/>
            </w:tcBorders>
            <w:noWrap/>
            <w:vAlign w:val="bottom"/>
            <w:hideMark/>
          </w:tcPr>
          <w:p w14:paraId="3DFCE48A" w14:textId="77777777" w:rsidR="006A5B5C" w:rsidRDefault="006A5B5C">
            <w:pPr>
              <w:spacing w:after="0" w:line="240" w:lineRule="auto"/>
              <w:jc w:val="both"/>
              <w:rPr>
                <w:rFonts w:eastAsia="Times New Roman"/>
                <w:color w:val="000000"/>
                <w:szCs w:val="24"/>
              </w:rPr>
            </w:pPr>
            <w:r>
              <w:rPr>
                <w:rFonts w:eastAsia="Times New Roman"/>
                <w:color w:val="000000"/>
                <w:szCs w:val="24"/>
              </w:rPr>
              <w:t>Cost of Goods Sold</w:t>
            </w:r>
          </w:p>
        </w:tc>
        <w:tc>
          <w:tcPr>
            <w:tcW w:w="842" w:type="pct"/>
            <w:tcBorders>
              <w:top w:val="nil"/>
              <w:left w:val="nil"/>
              <w:bottom w:val="single" w:sz="4" w:space="0" w:color="auto"/>
              <w:right w:val="single" w:sz="4" w:space="0" w:color="auto"/>
            </w:tcBorders>
            <w:noWrap/>
            <w:vAlign w:val="center"/>
            <w:hideMark/>
          </w:tcPr>
          <w:p w14:paraId="29D84858" w14:textId="77777777" w:rsidR="006A5B5C" w:rsidRDefault="006A5B5C">
            <w:pPr>
              <w:spacing w:after="0" w:line="240" w:lineRule="auto"/>
              <w:jc w:val="both"/>
              <w:rPr>
                <w:rFonts w:eastAsia="Times New Roman"/>
                <w:color w:val="000000"/>
                <w:szCs w:val="24"/>
              </w:rPr>
            </w:pPr>
            <w:r>
              <w:rPr>
                <w:rFonts w:eastAsia="Times New Roman"/>
                <w:color w:val="000000"/>
                <w:szCs w:val="24"/>
              </w:rPr>
              <w:t xml:space="preserve">       125,600 </w:t>
            </w:r>
          </w:p>
        </w:tc>
        <w:tc>
          <w:tcPr>
            <w:tcW w:w="887" w:type="pct"/>
            <w:tcBorders>
              <w:top w:val="nil"/>
              <w:left w:val="nil"/>
              <w:bottom w:val="single" w:sz="4" w:space="0" w:color="auto"/>
              <w:right w:val="single" w:sz="4" w:space="0" w:color="auto"/>
            </w:tcBorders>
            <w:noWrap/>
            <w:vAlign w:val="center"/>
            <w:hideMark/>
          </w:tcPr>
          <w:p w14:paraId="695C1303" w14:textId="77777777" w:rsidR="006A5B5C" w:rsidRDefault="006A5B5C">
            <w:pPr>
              <w:spacing w:after="0" w:line="240" w:lineRule="auto"/>
              <w:jc w:val="both"/>
              <w:rPr>
                <w:rFonts w:eastAsia="Times New Roman"/>
                <w:color w:val="000000"/>
                <w:szCs w:val="24"/>
              </w:rPr>
            </w:pPr>
            <w:r>
              <w:rPr>
                <w:rFonts w:eastAsia="Times New Roman"/>
                <w:color w:val="000000"/>
                <w:szCs w:val="24"/>
              </w:rPr>
              <w:t> </w:t>
            </w:r>
          </w:p>
        </w:tc>
      </w:tr>
      <w:tr w:rsidR="006A5B5C" w14:paraId="49CEAB18" w14:textId="77777777" w:rsidTr="006A5B5C">
        <w:trPr>
          <w:trHeight w:val="315"/>
        </w:trPr>
        <w:tc>
          <w:tcPr>
            <w:tcW w:w="3271" w:type="pct"/>
            <w:tcBorders>
              <w:top w:val="nil"/>
              <w:left w:val="single" w:sz="4" w:space="0" w:color="auto"/>
              <w:bottom w:val="single" w:sz="4" w:space="0" w:color="auto"/>
              <w:right w:val="single" w:sz="4" w:space="0" w:color="auto"/>
            </w:tcBorders>
            <w:noWrap/>
            <w:vAlign w:val="bottom"/>
            <w:hideMark/>
          </w:tcPr>
          <w:p w14:paraId="49627A57" w14:textId="77777777" w:rsidR="006A5B5C" w:rsidRDefault="006A5B5C">
            <w:pPr>
              <w:spacing w:after="0" w:line="240" w:lineRule="auto"/>
              <w:jc w:val="both"/>
              <w:rPr>
                <w:rFonts w:eastAsia="Times New Roman"/>
                <w:color w:val="000000"/>
                <w:szCs w:val="24"/>
              </w:rPr>
            </w:pPr>
            <w:r>
              <w:rPr>
                <w:rFonts w:eastAsia="Times New Roman"/>
                <w:color w:val="000000"/>
                <w:szCs w:val="24"/>
              </w:rPr>
              <w:t>Taxes</w:t>
            </w:r>
          </w:p>
        </w:tc>
        <w:tc>
          <w:tcPr>
            <w:tcW w:w="842" w:type="pct"/>
            <w:tcBorders>
              <w:top w:val="nil"/>
              <w:left w:val="nil"/>
              <w:bottom w:val="single" w:sz="4" w:space="0" w:color="auto"/>
              <w:right w:val="single" w:sz="4" w:space="0" w:color="auto"/>
            </w:tcBorders>
            <w:noWrap/>
            <w:vAlign w:val="center"/>
            <w:hideMark/>
          </w:tcPr>
          <w:p w14:paraId="61FC294E" w14:textId="77777777" w:rsidR="006A5B5C" w:rsidRDefault="006A5B5C">
            <w:pPr>
              <w:spacing w:after="0" w:line="240" w:lineRule="auto"/>
              <w:jc w:val="both"/>
              <w:rPr>
                <w:rFonts w:eastAsia="Times New Roman"/>
                <w:color w:val="000000"/>
                <w:szCs w:val="24"/>
              </w:rPr>
            </w:pPr>
            <w:r>
              <w:rPr>
                <w:rFonts w:eastAsia="Times New Roman"/>
                <w:color w:val="000000"/>
                <w:szCs w:val="24"/>
              </w:rPr>
              <w:t xml:space="preserve">           1,500 </w:t>
            </w:r>
          </w:p>
        </w:tc>
        <w:tc>
          <w:tcPr>
            <w:tcW w:w="887" w:type="pct"/>
            <w:tcBorders>
              <w:top w:val="nil"/>
              <w:left w:val="nil"/>
              <w:bottom w:val="single" w:sz="4" w:space="0" w:color="auto"/>
              <w:right w:val="single" w:sz="4" w:space="0" w:color="auto"/>
            </w:tcBorders>
            <w:noWrap/>
            <w:vAlign w:val="center"/>
            <w:hideMark/>
          </w:tcPr>
          <w:p w14:paraId="21C97D0A" w14:textId="77777777" w:rsidR="006A5B5C" w:rsidRDefault="006A5B5C">
            <w:pPr>
              <w:spacing w:after="0" w:line="240" w:lineRule="auto"/>
              <w:jc w:val="both"/>
              <w:rPr>
                <w:rFonts w:eastAsia="Times New Roman"/>
                <w:color w:val="000000"/>
                <w:szCs w:val="24"/>
              </w:rPr>
            </w:pPr>
            <w:r>
              <w:rPr>
                <w:rFonts w:eastAsia="Times New Roman"/>
                <w:color w:val="000000"/>
                <w:szCs w:val="24"/>
              </w:rPr>
              <w:t> </w:t>
            </w:r>
          </w:p>
        </w:tc>
      </w:tr>
      <w:tr w:rsidR="006A5B5C" w14:paraId="61F9475B" w14:textId="77777777" w:rsidTr="006A5B5C">
        <w:trPr>
          <w:trHeight w:val="315"/>
        </w:trPr>
        <w:tc>
          <w:tcPr>
            <w:tcW w:w="3271" w:type="pct"/>
            <w:tcBorders>
              <w:top w:val="nil"/>
              <w:left w:val="single" w:sz="4" w:space="0" w:color="auto"/>
              <w:bottom w:val="single" w:sz="4" w:space="0" w:color="auto"/>
              <w:right w:val="single" w:sz="4" w:space="0" w:color="auto"/>
            </w:tcBorders>
            <w:noWrap/>
            <w:vAlign w:val="bottom"/>
            <w:hideMark/>
          </w:tcPr>
          <w:p w14:paraId="188695FB" w14:textId="77777777" w:rsidR="006A5B5C" w:rsidRDefault="006A5B5C">
            <w:pPr>
              <w:spacing w:after="0" w:line="240" w:lineRule="auto"/>
              <w:jc w:val="both"/>
              <w:rPr>
                <w:rFonts w:eastAsia="Times New Roman"/>
                <w:color w:val="000000"/>
                <w:szCs w:val="24"/>
              </w:rPr>
            </w:pPr>
            <w:r>
              <w:rPr>
                <w:rFonts w:eastAsia="Times New Roman"/>
                <w:color w:val="000000"/>
                <w:szCs w:val="24"/>
              </w:rPr>
              <w:t>Taxes Payable</w:t>
            </w:r>
          </w:p>
        </w:tc>
        <w:tc>
          <w:tcPr>
            <w:tcW w:w="842" w:type="pct"/>
            <w:tcBorders>
              <w:top w:val="nil"/>
              <w:left w:val="nil"/>
              <w:bottom w:val="single" w:sz="4" w:space="0" w:color="auto"/>
              <w:right w:val="single" w:sz="4" w:space="0" w:color="auto"/>
            </w:tcBorders>
            <w:noWrap/>
            <w:vAlign w:val="center"/>
            <w:hideMark/>
          </w:tcPr>
          <w:p w14:paraId="7E3484FD" w14:textId="77777777" w:rsidR="006A5B5C" w:rsidRDefault="006A5B5C">
            <w:pPr>
              <w:spacing w:after="0" w:line="240" w:lineRule="auto"/>
              <w:jc w:val="both"/>
              <w:rPr>
                <w:rFonts w:eastAsia="Times New Roman"/>
                <w:color w:val="000000"/>
                <w:szCs w:val="24"/>
              </w:rPr>
            </w:pPr>
            <w:r>
              <w:rPr>
                <w:rFonts w:eastAsia="Times New Roman"/>
                <w:color w:val="000000"/>
                <w:szCs w:val="24"/>
              </w:rPr>
              <w:t> </w:t>
            </w:r>
          </w:p>
        </w:tc>
        <w:tc>
          <w:tcPr>
            <w:tcW w:w="887" w:type="pct"/>
            <w:tcBorders>
              <w:top w:val="nil"/>
              <w:left w:val="nil"/>
              <w:bottom w:val="single" w:sz="4" w:space="0" w:color="auto"/>
              <w:right w:val="single" w:sz="4" w:space="0" w:color="auto"/>
            </w:tcBorders>
            <w:noWrap/>
            <w:vAlign w:val="center"/>
            <w:hideMark/>
          </w:tcPr>
          <w:p w14:paraId="3FDED0B3" w14:textId="77777777" w:rsidR="006A5B5C" w:rsidRDefault="006A5B5C">
            <w:pPr>
              <w:spacing w:after="0" w:line="240" w:lineRule="auto"/>
              <w:jc w:val="both"/>
              <w:rPr>
                <w:rFonts w:eastAsia="Times New Roman"/>
                <w:color w:val="000000"/>
                <w:szCs w:val="24"/>
              </w:rPr>
            </w:pPr>
            <w:r>
              <w:rPr>
                <w:rFonts w:eastAsia="Times New Roman"/>
                <w:color w:val="000000"/>
                <w:szCs w:val="24"/>
              </w:rPr>
              <w:t xml:space="preserve">          1,500 </w:t>
            </w:r>
          </w:p>
        </w:tc>
      </w:tr>
      <w:tr w:rsidR="006A5B5C" w14:paraId="5F021999" w14:textId="77777777" w:rsidTr="006A5B5C">
        <w:trPr>
          <w:trHeight w:val="315"/>
        </w:trPr>
        <w:tc>
          <w:tcPr>
            <w:tcW w:w="3271" w:type="pct"/>
            <w:tcBorders>
              <w:top w:val="nil"/>
              <w:left w:val="single" w:sz="4" w:space="0" w:color="auto"/>
              <w:bottom w:val="single" w:sz="4" w:space="0" w:color="auto"/>
              <w:right w:val="single" w:sz="4" w:space="0" w:color="auto"/>
            </w:tcBorders>
            <w:noWrap/>
            <w:vAlign w:val="bottom"/>
            <w:hideMark/>
          </w:tcPr>
          <w:p w14:paraId="33335037" w14:textId="77777777" w:rsidR="006A5B5C" w:rsidRDefault="006A5B5C">
            <w:pPr>
              <w:spacing w:after="0" w:line="240" w:lineRule="auto"/>
              <w:jc w:val="both"/>
              <w:rPr>
                <w:rFonts w:eastAsia="Times New Roman"/>
                <w:b/>
                <w:bCs/>
                <w:color w:val="000000"/>
                <w:szCs w:val="24"/>
              </w:rPr>
            </w:pPr>
            <w:r>
              <w:rPr>
                <w:rFonts w:eastAsia="Times New Roman"/>
                <w:b/>
                <w:bCs/>
                <w:color w:val="000000"/>
                <w:szCs w:val="24"/>
              </w:rPr>
              <w:t>Total</w:t>
            </w:r>
          </w:p>
        </w:tc>
        <w:tc>
          <w:tcPr>
            <w:tcW w:w="842" w:type="pct"/>
            <w:tcBorders>
              <w:top w:val="nil"/>
              <w:left w:val="nil"/>
              <w:bottom w:val="single" w:sz="4" w:space="0" w:color="auto"/>
              <w:right w:val="single" w:sz="4" w:space="0" w:color="auto"/>
            </w:tcBorders>
            <w:noWrap/>
            <w:vAlign w:val="bottom"/>
            <w:hideMark/>
          </w:tcPr>
          <w:p w14:paraId="529925DF" w14:textId="77777777" w:rsidR="006A5B5C" w:rsidRDefault="006A5B5C">
            <w:pPr>
              <w:spacing w:after="0" w:line="240" w:lineRule="auto"/>
              <w:jc w:val="both"/>
              <w:rPr>
                <w:rFonts w:eastAsia="Times New Roman"/>
                <w:b/>
                <w:bCs/>
                <w:color w:val="000000"/>
                <w:szCs w:val="24"/>
              </w:rPr>
            </w:pPr>
            <w:r>
              <w:rPr>
                <w:rFonts w:eastAsia="Times New Roman"/>
                <w:b/>
                <w:bCs/>
                <w:color w:val="000000"/>
                <w:szCs w:val="24"/>
              </w:rPr>
              <w:t>373,300</w:t>
            </w:r>
          </w:p>
        </w:tc>
        <w:tc>
          <w:tcPr>
            <w:tcW w:w="887" w:type="pct"/>
            <w:tcBorders>
              <w:top w:val="nil"/>
              <w:left w:val="nil"/>
              <w:bottom w:val="single" w:sz="4" w:space="0" w:color="auto"/>
              <w:right w:val="single" w:sz="4" w:space="0" w:color="auto"/>
            </w:tcBorders>
            <w:noWrap/>
            <w:vAlign w:val="bottom"/>
            <w:hideMark/>
          </w:tcPr>
          <w:p w14:paraId="584EB852" w14:textId="77777777" w:rsidR="006A5B5C" w:rsidRDefault="006A5B5C">
            <w:pPr>
              <w:spacing w:after="0" w:line="240" w:lineRule="auto"/>
              <w:jc w:val="both"/>
              <w:rPr>
                <w:rFonts w:eastAsia="Times New Roman"/>
                <w:b/>
                <w:bCs/>
                <w:color w:val="000000"/>
                <w:szCs w:val="24"/>
              </w:rPr>
            </w:pPr>
            <w:r>
              <w:rPr>
                <w:rFonts w:eastAsia="Times New Roman"/>
                <w:b/>
                <w:bCs/>
                <w:color w:val="000000"/>
                <w:szCs w:val="24"/>
              </w:rPr>
              <w:t>373,300</w:t>
            </w:r>
          </w:p>
        </w:tc>
      </w:tr>
    </w:tbl>
    <w:p w14:paraId="6E9CED6D" w14:textId="77777777" w:rsidR="006A5B5C" w:rsidRDefault="006A5B5C" w:rsidP="006A5B5C">
      <w:pPr>
        <w:jc w:val="both"/>
        <w:rPr>
          <w:rFonts w:eastAsiaTheme="minorEastAsia"/>
          <w:sz w:val="2"/>
          <w:szCs w:val="2"/>
          <w:lang w:val="en-GB" w:eastAsia="en-GB"/>
        </w:rPr>
      </w:pPr>
    </w:p>
    <w:p w14:paraId="154D6F8D" w14:textId="77777777" w:rsidR="006A5B5C" w:rsidRDefault="006A5B5C" w:rsidP="006A5B5C">
      <w:pPr>
        <w:pStyle w:val="ListParagraph"/>
        <w:numPr>
          <w:ilvl w:val="0"/>
          <w:numId w:val="1"/>
        </w:numPr>
        <w:jc w:val="both"/>
      </w:pPr>
      <w:r>
        <w:t>Financial Statements</w:t>
      </w:r>
    </w:p>
    <w:tbl>
      <w:tblPr>
        <w:tblStyle w:val="TableGrid"/>
        <w:tblW w:w="5000" w:type="pct"/>
        <w:tblInd w:w="0" w:type="dxa"/>
        <w:tblLook w:val="04A0" w:firstRow="1" w:lastRow="0" w:firstColumn="1" w:lastColumn="0" w:noHBand="0" w:noVBand="1"/>
      </w:tblPr>
      <w:tblGrid>
        <w:gridCol w:w="4476"/>
        <w:gridCol w:w="2216"/>
        <w:gridCol w:w="2324"/>
      </w:tblGrid>
      <w:tr w:rsidR="006A5B5C" w14:paraId="3523E79C" w14:textId="77777777" w:rsidTr="006A5B5C">
        <w:trPr>
          <w:trHeight w:val="315"/>
        </w:trPr>
        <w:tc>
          <w:tcPr>
            <w:tcW w:w="5000" w:type="pct"/>
            <w:gridSpan w:val="3"/>
            <w:tcBorders>
              <w:top w:val="single" w:sz="4" w:space="0" w:color="auto"/>
              <w:left w:val="single" w:sz="4" w:space="0" w:color="auto"/>
              <w:bottom w:val="single" w:sz="4" w:space="0" w:color="auto"/>
              <w:right w:val="single" w:sz="4" w:space="0" w:color="auto"/>
            </w:tcBorders>
            <w:noWrap/>
            <w:hideMark/>
          </w:tcPr>
          <w:p w14:paraId="56BD3EED" w14:textId="77777777" w:rsidR="006A5B5C" w:rsidRDefault="006A5B5C">
            <w:pPr>
              <w:jc w:val="both"/>
              <w:rPr>
                <w:b/>
                <w:bCs/>
                <w:color w:val="000000"/>
                <w:szCs w:val="24"/>
              </w:rPr>
            </w:pPr>
            <w:proofErr w:type="spellStart"/>
            <w:r>
              <w:rPr>
                <w:b/>
                <w:bCs/>
                <w:color w:val="000000"/>
                <w:szCs w:val="24"/>
              </w:rPr>
              <w:t>Sandrolia</w:t>
            </w:r>
            <w:proofErr w:type="spellEnd"/>
            <w:r>
              <w:rPr>
                <w:b/>
                <w:bCs/>
                <w:color w:val="000000"/>
                <w:szCs w:val="24"/>
              </w:rPr>
              <w:t xml:space="preserve"> Ltd.</w:t>
            </w:r>
          </w:p>
        </w:tc>
      </w:tr>
      <w:tr w:rsidR="006A5B5C" w14:paraId="69D4F8F4" w14:textId="77777777" w:rsidTr="006A5B5C">
        <w:trPr>
          <w:trHeight w:val="315"/>
        </w:trPr>
        <w:tc>
          <w:tcPr>
            <w:tcW w:w="5000" w:type="pct"/>
            <w:gridSpan w:val="3"/>
            <w:tcBorders>
              <w:top w:val="single" w:sz="4" w:space="0" w:color="auto"/>
              <w:left w:val="single" w:sz="4" w:space="0" w:color="auto"/>
              <w:bottom w:val="single" w:sz="4" w:space="0" w:color="auto"/>
              <w:right w:val="single" w:sz="4" w:space="0" w:color="auto"/>
            </w:tcBorders>
            <w:noWrap/>
            <w:hideMark/>
          </w:tcPr>
          <w:p w14:paraId="3D791986" w14:textId="77777777" w:rsidR="006A5B5C" w:rsidRDefault="006A5B5C">
            <w:pPr>
              <w:jc w:val="both"/>
              <w:rPr>
                <w:b/>
                <w:bCs/>
                <w:color w:val="000000"/>
                <w:szCs w:val="24"/>
              </w:rPr>
            </w:pPr>
            <w:r>
              <w:rPr>
                <w:b/>
                <w:bCs/>
                <w:color w:val="000000"/>
                <w:szCs w:val="24"/>
              </w:rPr>
              <w:t xml:space="preserve">Statement of Profit or Loss </w:t>
            </w:r>
          </w:p>
        </w:tc>
      </w:tr>
      <w:tr w:rsidR="006A5B5C" w14:paraId="2E202EB8" w14:textId="77777777" w:rsidTr="006A5B5C">
        <w:trPr>
          <w:trHeight w:val="315"/>
        </w:trPr>
        <w:tc>
          <w:tcPr>
            <w:tcW w:w="5000" w:type="pct"/>
            <w:gridSpan w:val="3"/>
            <w:tcBorders>
              <w:top w:val="single" w:sz="4" w:space="0" w:color="auto"/>
              <w:left w:val="single" w:sz="4" w:space="0" w:color="auto"/>
              <w:bottom w:val="single" w:sz="4" w:space="0" w:color="auto"/>
              <w:right w:val="single" w:sz="4" w:space="0" w:color="auto"/>
            </w:tcBorders>
            <w:noWrap/>
            <w:hideMark/>
          </w:tcPr>
          <w:p w14:paraId="2A5F893A" w14:textId="77777777" w:rsidR="006A5B5C" w:rsidRDefault="006A5B5C">
            <w:pPr>
              <w:jc w:val="both"/>
              <w:rPr>
                <w:b/>
                <w:bCs/>
                <w:color w:val="000000"/>
                <w:szCs w:val="24"/>
              </w:rPr>
            </w:pPr>
            <w:r>
              <w:rPr>
                <w:b/>
                <w:bCs/>
                <w:color w:val="000000"/>
                <w:szCs w:val="24"/>
              </w:rPr>
              <w:t>For the year ended December 31, 2019.</w:t>
            </w:r>
          </w:p>
        </w:tc>
      </w:tr>
      <w:tr w:rsidR="006A5B5C" w14:paraId="1A279A75" w14:textId="77777777" w:rsidTr="006A5B5C">
        <w:trPr>
          <w:trHeight w:val="315"/>
        </w:trPr>
        <w:tc>
          <w:tcPr>
            <w:tcW w:w="2482" w:type="pct"/>
            <w:tcBorders>
              <w:top w:val="single" w:sz="4" w:space="0" w:color="auto"/>
              <w:left w:val="single" w:sz="4" w:space="0" w:color="auto"/>
              <w:bottom w:val="single" w:sz="4" w:space="0" w:color="auto"/>
              <w:right w:val="single" w:sz="4" w:space="0" w:color="auto"/>
            </w:tcBorders>
            <w:noWrap/>
            <w:hideMark/>
          </w:tcPr>
          <w:p w14:paraId="23AD089C" w14:textId="77777777" w:rsidR="006A5B5C" w:rsidRDefault="006A5B5C">
            <w:pPr>
              <w:jc w:val="both"/>
              <w:rPr>
                <w:color w:val="000000"/>
                <w:szCs w:val="24"/>
              </w:rPr>
            </w:pPr>
            <w:r>
              <w:rPr>
                <w:color w:val="000000"/>
                <w:szCs w:val="24"/>
              </w:rPr>
              <w:t> </w:t>
            </w:r>
          </w:p>
        </w:tc>
        <w:tc>
          <w:tcPr>
            <w:tcW w:w="1229" w:type="pct"/>
            <w:tcBorders>
              <w:top w:val="single" w:sz="4" w:space="0" w:color="auto"/>
              <w:left w:val="single" w:sz="4" w:space="0" w:color="auto"/>
              <w:bottom w:val="single" w:sz="4" w:space="0" w:color="auto"/>
              <w:right w:val="single" w:sz="4" w:space="0" w:color="auto"/>
            </w:tcBorders>
            <w:noWrap/>
            <w:hideMark/>
          </w:tcPr>
          <w:p w14:paraId="40301240" w14:textId="77777777" w:rsidR="006A5B5C" w:rsidRDefault="006A5B5C">
            <w:pPr>
              <w:jc w:val="both"/>
              <w:rPr>
                <w:b/>
                <w:bCs/>
                <w:color w:val="000000"/>
                <w:szCs w:val="24"/>
              </w:rPr>
            </w:pPr>
            <w:r>
              <w:rPr>
                <w:b/>
                <w:bCs/>
                <w:color w:val="000000"/>
                <w:szCs w:val="24"/>
              </w:rPr>
              <w:t>£</w:t>
            </w:r>
          </w:p>
        </w:tc>
        <w:tc>
          <w:tcPr>
            <w:tcW w:w="1289" w:type="pct"/>
            <w:tcBorders>
              <w:top w:val="single" w:sz="4" w:space="0" w:color="auto"/>
              <w:left w:val="single" w:sz="4" w:space="0" w:color="auto"/>
              <w:bottom w:val="single" w:sz="4" w:space="0" w:color="auto"/>
              <w:right w:val="single" w:sz="4" w:space="0" w:color="auto"/>
            </w:tcBorders>
            <w:noWrap/>
            <w:hideMark/>
          </w:tcPr>
          <w:p w14:paraId="0F390954" w14:textId="77777777" w:rsidR="006A5B5C" w:rsidRDefault="006A5B5C">
            <w:pPr>
              <w:jc w:val="both"/>
              <w:rPr>
                <w:b/>
                <w:bCs/>
                <w:color w:val="000000"/>
                <w:szCs w:val="24"/>
              </w:rPr>
            </w:pPr>
            <w:r>
              <w:rPr>
                <w:b/>
                <w:bCs/>
                <w:color w:val="000000"/>
                <w:szCs w:val="24"/>
              </w:rPr>
              <w:t>£</w:t>
            </w:r>
          </w:p>
        </w:tc>
      </w:tr>
      <w:tr w:rsidR="006A5B5C" w14:paraId="0A0EB544" w14:textId="77777777" w:rsidTr="006A5B5C">
        <w:trPr>
          <w:trHeight w:val="315"/>
        </w:trPr>
        <w:tc>
          <w:tcPr>
            <w:tcW w:w="2482" w:type="pct"/>
            <w:tcBorders>
              <w:top w:val="single" w:sz="4" w:space="0" w:color="auto"/>
              <w:left w:val="single" w:sz="4" w:space="0" w:color="auto"/>
              <w:bottom w:val="single" w:sz="4" w:space="0" w:color="auto"/>
              <w:right w:val="single" w:sz="4" w:space="0" w:color="auto"/>
            </w:tcBorders>
            <w:noWrap/>
            <w:hideMark/>
          </w:tcPr>
          <w:p w14:paraId="7C5D4428" w14:textId="77777777" w:rsidR="006A5B5C" w:rsidRDefault="006A5B5C">
            <w:pPr>
              <w:jc w:val="both"/>
              <w:rPr>
                <w:b/>
                <w:bCs/>
                <w:color w:val="000000"/>
                <w:szCs w:val="24"/>
              </w:rPr>
            </w:pPr>
            <w:r>
              <w:rPr>
                <w:b/>
                <w:bCs/>
                <w:color w:val="000000"/>
                <w:szCs w:val="24"/>
              </w:rPr>
              <w:t>Sales</w:t>
            </w:r>
          </w:p>
        </w:tc>
        <w:tc>
          <w:tcPr>
            <w:tcW w:w="1229" w:type="pct"/>
            <w:tcBorders>
              <w:top w:val="single" w:sz="4" w:space="0" w:color="auto"/>
              <w:left w:val="single" w:sz="4" w:space="0" w:color="auto"/>
              <w:bottom w:val="single" w:sz="4" w:space="0" w:color="auto"/>
              <w:right w:val="single" w:sz="4" w:space="0" w:color="auto"/>
            </w:tcBorders>
            <w:noWrap/>
            <w:vAlign w:val="center"/>
            <w:hideMark/>
          </w:tcPr>
          <w:p w14:paraId="210CA194" w14:textId="77777777" w:rsidR="006A5B5C" w:rsidRDefault="006A5B5C">
            <w:pPr>
              <w:jc w:val="both"/>
              <w:rPr>
                <w:b/>
                <w:bCs/>
                <w:color w:val="000000"/>
                <w:szCs w:val="24"/>
              </w:rPr>
            </w:pPr>
            <w:r>
              <w:rPr>
                <w:b/>
                <w:bCs/>
                <w:color w:val="000000"/>
                <w:szCs w:val="24"/>
              </w:rPr>
              <w:t> </w:t>
            </w:r>
          </w:p>
        </w:tc>
        <w:tc>
          <w:tcPr>
            <w:tcW w:w="1289" w:type="pct"/>
            <w:tcBorders>
              <w:top w:val="single" w:sz="4" w:space="0" w:color="auto"/>
              <w:left w:val="single" w:sz="4" w:space="0" w:color="auto"/>
              <w:bottom w:val="single" w:sz="4" w:space="0" w:color="auto"/>
              <w:right w:val="single" w:sz="4" w:space="0" w:color="auto"/>
            </w:tcBorders>
            <w:noWrap/>
            <w:vAlign w:val="center"/>
            <w:hideMark/>
          </w:tcPr>
          <w:p w14:paraId="7C9F65BB" w14:textId="77777777" w:rsidR="006A5B5C" w:rsidRDefault="006A5B5C">
            <w:pPr>
              <w:jc w:val="both"/>
              <w:rPr>
                <w:b/>
                <w:bCs/>
                <w:color w:val="000000"/>
                <w:szCs w:val="24"/>
              </w:rPr>
            </w:pPr>
            <w:r>
              <w:rPr>
                <w:b/>
                <w:bCs/>
                <w:color w:val="000000"/>
                <w:szCs w:val="24"/>
              </w:rPr>
              <w:t xml:space="preserve">        256,400 </w:t>
            </w:r>
          </w:p>
        </w:tc>
      </w:tr>
      <w:tr w:rsidR="006A5B5C" w14:paraId="60D03F31" w14:textId="77777777" w:rsidTr="006A5B5C">
        <w:trPr>
          <w:trHeight w:val="315"/>
        </w:trPr>
        <w:tc>
          <w:tcPr>
            <w:tcW w:w="2482" w:type="pct"/>
            <w:tcBorders>
              <w:top w:val="single" w:sz="4" w:space="0" w:color="auto"/>
              <w:left w:val="single" w:sz="4" w:space="0" w:color="auto"/>
              <w:bottom w:val="single" w:sz="4" w:space="0" w:color="auto"/>
              <w:right w:val="single" w:sz="4" w:space="0" w:color="auto"/>
            </w:tcBorders>
            <w:noWrap/>
            <w:hideMark/>
          </w:tcPr>
          <w:p w14:paraId="714CAEC4" w14:textId="77777777" w:rsidR="006A5B5C" w:rsidRDefault="006A5B5C">
            <w:pPr>
              <w:jc w:val="both"/>
              <w:rPr>
                <w:color w:val="000000"/>
                <w:szCs w:val="24"/>
              </w:rPr>
            </w:pPr>
            <w:r>
              <w:rPr>
                <w:color w:val="000000"/>
                <w:szCs w:val="24"/>
              </w:rPr>
              <w:t>Less: Cost of Goods Sold</w:t>
            </w:r>
          </w:p>
        </w:tc>
        <w:tc>
          <w:tcPr>
            <w:tcW w:w="1229" w:type="pct"/>
            <w:tcBorders>
              <w:top w:val="single" w:sz="4" w:space="0" w:color="auto"/>
              <w:left w:val="single" w:sz="4" w:space="0" w:color="auto"/>
              <w:bottom w:val="single" w:sz="4" w:space="0" w:color="auto"/>
              <w:right w:val="single" w:sz="4" w:space="0" w:color="auto"/>
            </w:tcBorders>
            <w:noWrap/>
            <w:vAlign w:val="center"/>
            <w:hideMark/>
          </w:tcPr>
          <w:p w14:paraId="25D996D5" w14:textId="77777777" w:rsidR="006A5B5C" w:rsidRDefault="006A5B5C">
            <w:pPr>
              <w:jc w:val="both"/>
              <w:rPr>
                <w:color w:val="000000"/>
                <w:szCs w:val="24"/>
              </w:rPr>
            </w:pPr>
            <w:r>
              <w:rPr>
                <w:color w:val="000000"/>
                <w:szCs w:val="24"/>
              </w:rPr>
              <w:t xml:space="preserve">       125,600 </w:t>
            </w:r>
          </w:p>
        </w:tc>
        <w:tc>
          <w:tcPr>
            <w:tcW w:w="1289" w:type="pct"/>
            <w:tcBorders>
              <w:top w:val="single" w:sz="4" w:space="0" w:color="auto"/>
              <w:left w:val="single" w:sz="4" w:space="0" w:color="auto"/>
              <w:bottom w:val="single" w:sz="4" w:space="0" w:color="auto"/>
              <w:right w:val="single" w:sz="4" w:space="0" w:color="auto"/>
            </w:tcBorders>
            <w:noWrap/>
            <w:vAlign w:val="center"/>
            <w:hideMark/>
          </w:tcPr>
          <w:p w14:paraId="277C2626" w14:textId="77777777" w:rsidR="006A5B5C" w:rsidRDefault="006A5B5C">
            <w:pPr>
              <w:jc w:val="both"/>
              <w:rPr>
                <w:color w:val="000000"/>
                <w:szCs w:val="24"/>
              </w:rPr>
            </w:pPr>
            <w:r>
              <w:rPr>
                <w:color w:val="000000"/>
                <w:szCs w:val="24"/>
              </w:rPr>
              <w:t> </w:t>
            </w:r>
          </w:p>
        </w:tc>
      </w:tr>
      <w:tr w:rsidR="006A5B5C" w14:paraId="59D5E826" w14:textId="77777777" w:rsidTr="006A5B5C">
        <w:trPr>
          <w:trHeight w:val="315"/>
        </w:trPr>
        <w:tc>
          <w:tcPr>
            <w:tcW w:w="2482" w:type="pct"/>
            <w:tcBorders>
              <w:top w:val="single" w:sz="4" w:space="0" w:color="auto"/>
              <w:left w:val="single" w:sz="4" w:space="0" w:color="auto"/>
              <w:bottom w:val="single" w:sz="4" w:space="0" w:color="auto"/>
              <w:right w:val="single" w:sz="4" w:space="0" w:color="auto"/>
            </w:tcBorders>
            <w:noWrap/>
            <w:hideMark/>
          </w:tcPr>
          <w:p w14:paraId="30152E44" w14:textId="77777777" w:rsidR="006A5B5C" w:rsidRDefault="006A5B5C">
            <w:pPr>
              <w:jc w:val="both"/>
              <w:rPr>
                <w:b/>
                <w:bCs/>
                <w:color w:val="000000"/>
                <w:szCs w:val="24"/>
              </w:rPr>
            </w:pPr>
            <w:r>
              <w:rPr>
                <w:b/>
                <w:bCs/>
                <w:color w:val="000000"/>
                <w:szCs w:val="24"/>
              </w:rPr>
              <w:t>Gross Profit</w:t>
            </w:r>
          </w:p>
        </w:tc>
        <w:tc>
          <w:tcPr>
            <w:tcW w:w="1229" w:type="pct"/>
            <w:tcBorders>
              <w:top w:val="single" w:sz="4" w:space="0" w:color="auto"/>
              <w:left w:val="single" w:sz="4" w:space="0" w:color="auto"/>
              <w:bottom w:val="single" w:sz="4" w:space="0" w:color="auto"/>
              <w:right w:val="single" w:sz="4" w:space="0" w:color="auto"/>
            </w:tcBorders>
            <w:noWrap/>
            <w:vAlign w:val="center"/>
            <w:hideMark/>
          </w:tcPr>
          <w:p w14:paraId="379CBD05" w14:textId="77777777" w:rsidR="006A5B5C" w:rsidRDefault="006A5B5C">
            <w:pPr>
              <w:jc w:val="both"/>
              <w:rPr>
                <w:b/>
                <w:bCs/>
                <w:color w:val="000000"/>
                <w:szCs w:val="24"/>
              </w:rPr>
            </w:pPr>
            <w:r>
              <w:rPr>
                <w:b/>
                <w:bCs/>
                <w:color w:val="000000"/>
                <w:szCs w:val="24"/>
              </w:rPr>
              <w:t> </w:t>
            </w:r>
          </w:p>
        </w:tc>
        <w:tc>
          <w:tcPr>
            <w:tcW w:w="1289" w:type="pct"/>
            <w:tcBorders>
              <w:top w:val="single" w:sz="4" w:space="0" w:color="auto"/>
              <w:left w:val="single" w:sz="4" w:space="0" w:color="auto"/>
              <w:bottom w:val="single" w:sz="4" w:space="0" w:color="auto"/>
              <w:right w:val="single" w:sz="4" w:space="0" w:color="auto"/>
            </w:tcBorders>
            <w:noWrap/>
            <w:vAlign w:val="center"/>
            <w:hideMark/>
          </w:tcPr>
          <w:p w14:paraId="130C4C40" w14:textId="77777777" w:rsidR="006A5B5C" w:rsidRDefault="006A5B5C">
            <w:pPr>
              <w:jc w:val="both"/>
              <w:rPr>
                <w:b/>
                <w:bCs/>
                <w:color w:val="000000"/>
                <w:szCs w:val="24"/>
              </w:rPr>
            </w:pPr>
            <w:r>
              <w:rPr>
                <w:b/>
                <w:bCs/>
                <w:color w:val="000000"/>
                <w:szCs w:val="24"/>
              </w:rPr>
              <w:t xml:space="preserve">        130,800 </w:t>
            </w:r>
          </w:p>
        </w:tc>
      </w:tr>
      <w:tr w:rsidR="006A5B5C" w14:paraId="29FA7E90" w14:textId="77777777" w:rsidTr="006A5B5C">
        <w:trPr>
          <w:trHeight w:val="315"/>
        </w:trPr>
        <w:tc>
          <w:tcPr>
            <w:tcW w:w="2482" w:type="pct"/>
            <w:tcBorders>
              <w:top w:val="single" w:sz="4" w:space="0" w:color="auto"/>
              <w:left w:val="single" w:sz="4" w:space="0" w:color="auto"/>
              <w:bottom w:val="single" w:sz="4" w:space="0" w:color="auto"/>
              <w:right w:val="single" w:sz="4" w:space="0" w:color="auto"/>
            </w:tcBorders>
            <w:noWrap/>
            <w:hideMark/>
          </w:tcPr>
          <w:p w14:paraId="7E37DCC8" w14:textId="77777777" w:rsidR="006A5B5C" w:rsidRDefault="006A5B5C">
            <w:pPr>
              <w:jc w:val="both"/>
              <w:rPr>
                <w:color w:val="000000"/>
                <w:szCs w:val="24"/>
              </w:rPr>
            </w:pPr>
            <w:r>
              <w:rPr>
                <w:color w:val="000000"/>
                <w:szCs w:val="24"/>
              </w:rPr>
              <w:t>Operating Expenses</w:t>
            </w:r>
          </w:p>
        </w:tc>
        <w:tc>
          <w:tcPr>
            <w:tcW w:w="1229" w:type="pct"/>
            <w:tcBorders>
              <w:top w:val="single" w:sz="4" w:space="0" w:color="auto"/>
              <w:left w:val="single" w:sz="4" w:space="0" w:color="auto"/>
              <w:bottom w:val="single" w:sz="4" w:space="0" w:color="auto"/>
              <w:right w:val="single" w:sz="4" w:space="0" w:color="auto"/>
            </w:tcBorders>
            <w:noWrap/>
            <w:vAlign w:val="center"/>
            <w:hideMark/>
          </w:tcPr>
          <w:p w14:paraId="401DE2D6" w14:textId="77777777" w:rsidR="006A5B5C" w:rsidRDefault="006A5B5C">
            <w:pPr>
              <w:jc w:val="both"/>
              <w:rPr>
                <w:color w:val="000000"/>
                <w:szCs w:val="24"/>
              </w:rPr>
            </w:pPr>
            <w:r>
              <w:rPr>
                <w:color w:val="000000"/>
                <w:szCs w:val="24"/>
              </w:rPr>
              <w:t> </w:t>
            </w:r>
          </w:p>
        </w:tc>
        <w:tc>
          <w:tcPr>
            <w:tcW w:w="1289" w:type="pct"/>
            <w:tcBorders>
              <w:top w:val="single" w:sz="4" w:space="0" w:color="auto"/>
              <w:left w:val="single" w:sz="4" w:space="0" w:color="auto"/>
              <w:bottom w:val="single" w:sz="4" w:space="0" w:color="auto"/>
              <w:right w:val="single" w:sz="4" w:space="0" w:color="auto"/>
            </w:tcBorders>
            <w:noWrap/>
            <w:vAlign w:val="center"/>
            <w:hideMark/>
          </w:tcPr>
          <w:p w14:paraId="55940116" w14:textId="77777777" w:rsidR="006A5B5C" w:rsidRDefault="006A5B5C">
            <w:pPr>
              <w:jc w:val="both"/>
              <w:rPr>
                <w:color w:val="000000"/>
                <w:szCs w:val="24"/>
              </w:rPr>
            </w:pPr>
            <w:r>
              <w:rPr>
                <w:color w:val="000000"/>
                <w:szCs w:val="24"/>
              </w:rPr>
              <w:t> </w:t>
            </w:r>
          </w:p>
        </w:tc>
      </w:tr>
      <w:tr w:rsidR="006A5B5C" w14:paraId="73CCDDA2" w14:textId="77777777" w:rsidTr="006A5B5C">
        <w:trPr>
          <w:trHeight w:val="315"/>
        </w:trPr>
        <w:tc>
          <w:tcPr>
            <w:tcW w:w="2482" w:type="pct"/>
            <w:tcBorders>
              <w:top w:val="single" w:sz="4" w:space="0" w:color="auto"/>
              <w:left w:val="single" w:sz="4" w:space="0" w:color="auto"/>
              <w:bottom w:val="single" w:sz="4" w:space="0" w:color="auto"/>
              <w:right w:val="single" w:sz="4" w:space="0" w:color="auto"/>
            </w:tcBorders>
            <w:noWrap/>
            <w:hideMark/>
          </w:tcPr>
          <w:p w14:paraId="09D61E6D" w14:textId="77777777" w:rsidR="006A5B5C" w:rsidRDefault="006A5B5C">
            <w:pPr>
              <w:jc w:val="both"/>
              <w:rPr>
                <w:color w:val="000000"/>
                <w:szCs w:val="24"/>
              </w:rPr>
            </w:pPr>
            <w:r>
              <w:rPr>
                <w:color w:val="000000"/>
                <w:szCs w:val="24"/>
              </w:rPr>
              <w:t>Depreciation Expense</w:t>
            </w:r>
          </w:p>
        </w:tc>
        <w:tc>
          <w:tcPr>
            <w:tcW w:w="1229" w:type="pct"/>
            <w:tcBorders>
              <w:top w:val="single" w:sz="4" w:space="0" w:color="auto"/>
              <w:left w:val="single" w:sz="4" w:space="0" w:color="auto"/>
              <w:bottom w:val="single" w:sz="4" w:space="0" w:color="auto"/>
              <w:right w:val="single" w:sz="4" w:space="0" w:color="auto"/>
            </w:tcBorders>
            <w:noWrap/>
            <w:vAlign w:val="center"/>
            <w:hideMark/>
          </w:tcPr>
          <w:p w14:paraId="7659F357" w14:textId="77777777" w:rsidR="006A5B5C" w:rsidRDefault="006A5B5C">
            <w:pPr>
              <w:jc w:val="both"/>
              <w:rPr>
                <w:color w:val="000000"/>
                <w:szCs w:val="24"/>
              </w:rPr>
            </w:pPr>
            <w:r>
              <w:rPr>
                <w:color w:val="000000"/>
                <w:szCs w:val="24"/>
              </w:rPr>
              <w:t xml:space="preserve">         12,570 </w:t>
            </w:r>
          </w:p>
        </w:tc>
        <w:tc>
          <w:tcPr>
            <w:tcW w:w="1289" w:type="pct"/>
            <w:tcBorders>
              <w:top w:val="single" w:sz="4" w:space="0" w:color="auto"/>
              <w:left w:val="single" w:sz="4" w:space="0" w:color="auto"/>
              <w:bottom w:val="single" w:sz="4" w:space="0" w:color="auto"/>
              <w:right w:val="single" w:sz="4" w:space="0" w:color="auto"/>
            </w:tcBorders>
            <w:noWrap/>
            <w:vAlign w:val="center"/>
            <w:hideMark/>
          </w:tcPr>
          <w:p w14:paraId="73D95633" w14:textId="77777777" w:rsidR="006A5B5C" w:rsidRDefault="006A5B5C">
            <w:pPr>
              <w:jc w:val="both"/>
              <w:rPr>
                <w:color w:val="000000"/>
                <w:szCs w:val="24"/>
              </w:rPr>
            </w:pPr>
            <w:r>
              <w:rPr>
                <w:color w:val="000000"/>
                <w:szCs w:val="24"/>
              </w:rPr>
              <w:t> </w:t>
            </w:r>
          </w:p>
        </w:tc>
      </w:tr>
      <w:tr w:rsidR="006A5B5C" w14:paraId="058C2B5F" w14:textId="77777777" w:rsidTr="006A5B5C">
        <w:trPr>
          <w:trHeight w:val="315"/>
        </w:trPr>
        <w:tc>
          <w:tcPr>
            <w:tcW w:w="2482" w:type="pct"/>
            <w:tcBorders>
              <w:top w:val="single" w:sz="4" w:space="0" w:color="auto"/>
              <w:left w:val="single" w:sz="4" w:space="0" w:color="auto"/>
              <w:bottom w:val="single" w:sz="4" w:space="0" w:color="auto"/>
              <w:right w:val="single" w:sz="4" w:space="0" w:color="auto"/>
            </w:tcBorders>
            <w:noWrap/>
            <w:hideMark/>
          </w:tcPr>
          <w:p w14:paraId="155F7A7A" w14:textId="77777777" w:rsidR="006A5B5C" w:rsidRDefault="006A5B5C">
            <w:pPr>
              <w:jc w:val="both"/>
              <w:rPr>
                <w:color w:val="000000"/>
                <w:szCs w:val="24"/>
              </w:rPr>
            </w:pPr>
            <w:r>
              <w:rPr>
                <w:color w:val="000000"/>
                <w:szCs w:val="24"/>
              </w:rPr>
              <w:t>Insurance Expense</w:t>
            </w:r>
          </w:p>
        </w:tc>
        <w:tc>
          <w:tcPr>
            <w:tcW w:w="1229" w:type="pct"/>
            <w:tcBorders>
              <w:top w:val="single" w:sz="4" w:space="0" w:color="auto"/>
              <w:left w:val="single" w:sz="4" w:space="0" w:color="auto"/>
              <w:bottom w:val="single" w:sz="4" w:space="0" w:color="auto"/>
              <w:right w:val="single" w:sz="4" w:space="0" w:color="auto"/>
            </w:tcBorders>
            <w:noWrap/>
            <w:vAlign w:val="center"/>
            <w:hideMark/>
          </w:tcPr>
          <w:p w14:paraId="0AEA6015" w14:textId="77777777" w:rsidR="006A5B5C" w:rsidRDefault="006A5B5C">
            <w:pPr>
              <w:jc w:val="both"/>
              <w:rPr>
                <w:color w:val="000000"/>
                <w:szCs w:val="24"/>
              </w:rPr>
            </w:pPr>
            <w:r>
              <w:rPr>
                <w:color w:val="000000"/>
                <w:szCs w:val="24"/>
              </w:rPr>
              <w:t xml:space="preserve">              640 </w:t>
            </w:r>
          </w:p>
        </w:tc>
        <w:tc>
          <w:tcPr>
            <w:tcW w:w="1289" w:type="pct"/>
            <w:tcBorders>
              <w:top w:val="single" w:sz="4" w:space="0" w:color="auto"/>
              <w:left w:val="single" w:sz="4" w:space="0" w:color="auto"/>
              <w:bottom w:val="single" w:sz="4" w:space="0" w:color="auto"/>
              <w:right w:val="single" w:sz="4" w:space="0" w:color="auto"/>
            </w:tcBorders>
            <w:noWrap/>
            <w:vAlign w:val="center"/>
            <w:hideMark/>
          </w:tcPr>
          <w:p w14:paraId="5C74BD39" w14:textId="77777777" w:rsidR="006A5B5C" w:rsidRDefault="006A5B5C">
            <w:pPr>
              <w:jc w:val="both"/>
              <w:rPr>
                <w:color w:val="000000"/>
                <w:szCs w:val="24"/>
              </w:rPr>
            </w:pPr>
            <w:r>
              <w:rPr>
                <w:color w:val="000000"/>
                <w:szCs w:val="24"/>
              </w:rPr>
              <w:t> </w:t>
            </w:r>
          </w:p>
        </w:tc>
      </w:tr>
      <w:tr w:rsidR="006A5B5C" w14:paraId="66B066B9" w14:textId="77777777" w:rsidTr="006A5B5C">
        <w:trPr>
          <w:trHeight w:val="315"/>
        </w:trPr>
        <w:tc>
          <w:tcPr>
            <w:tcW w:w="2482" w:type="pct"/>
            <w:tcBorders>
              <w:top w:val="single" w:sz="4" w:space="0" w:color="auto"/>
              <w:left w:val="single" w:sz="4" w:space="0" w:color="auto"/>
              <w:bottom w:val="single" w:sz="4" w:space="0" w:color="auto"/>
              <w:right w:val="single" w:sz="4" w:space="0" w:color="auto"/>
            </w:tcBorders>
            <w:noWrap/>
            <w:hideMark/>
          </w:tcPr>
          <w:p w14:paraId="6D68920F" w14:textId="77777777" w:rsidR="006A5B5C" w:rsidRDefault="006A5B5C">
            <w:pPr>
              <w:jc w:val="both"/>
              <w:rPr>
                <w:color w:val="000000"/>
                <w:szCs w:val="24"/>
              </w:rPr>
            </w:pPr>
            <w:r>
              <w:rPr>
                <w:color w:val="000000"/>
                <w:szCs w:val="24"/>
              </w:rPr>
              <w:t>Carriage inward</w:t>
            </w:r>
          </w:p>
        </w:tc>
        <w:tc>
          <w:tcPr>
            <w:tcW w:w="1229" w:type="pct"/>
            <w:tcBorders>
              <w:top w:val="single" w:sz="4" w:space="0" w:color="auto"/>
              <w:left w:val="single" w:sz="4" w:space="0" w:color="auto"/>
              <w:bottom w:val="single" w:sz="4" w:space="0" w:color="auto"/>
              <w:right w:val="single" w:sz="4" w:space="0" w:color="auto"/>
            </w:tcBorders>
            <w:noWrap/>
            <w:vAlign w:val="center"/>
            <w:hideMark/>
          </w:tcPr>
          <w:p w14:paraId="5FB82C47" w14:textId="77777777" w:rsidR="006A5B5C" w:rsidRDefault="006A5B5C">
            <w:pPr>
              <w:jc w:val="both"/>
              <w:rPr>
                <w:color w:val="000000"/>
                <w:szCs w:val="24"/>
              </w:rPr>
            </w:pPr>
            <w:r>
              <w:rPr>
                <w:color w:val="000000"/>
                <w:szCs w:val="24"/>
              </w:rPr>
              <w:t xml:space="preserve">           1,840 </w:t>
            </w:r>
          </w:p>
        </w:tc>
        <w:tc>
          <w:tcPr>
            <w:tcW w:w="1289" w:type="pct"/>
            <w:tcBorders>
              <w:top w:val="single" w:sz="4" w:space="0" w:color="auto"/>
              <w:left w:val="single" w:sz="4" w:space="0" w:color="auto"/>
              <w:bottom w:val="single" w:sz="4" w:space="0" w:color="auto"/>
              <w:right w:val="single" w:sz="4" w:space="0" w:color="auto"/>
            </w:tcBorders>
            <w:noWrap/>
            <w:vAlign w:val="center"/>
            <w:hideMark/>
          </w:tcPr>
          <w:p w14:paraId="3787901C" w14:textId="77777777" w:rsidR="006A5B5C" w:rsidRDefault="006A5B5C">
            <w:pPr>
              <w:jc w:val="both"/>
              <w:rPr>
                <w:color w:val="000000"/>
                <w:szCs w:val="24"/>
              </w:rPr>
            </w:pPr>
            <w:r>
              <w:rPr>
                <w:color w:val="000000"/>
                <w:szCs w:val="24"/>
              </w:rPr>
              <w:t> </w:t>
            </w:r>
          </w:p>
        </w:tc>
      </w:tr>
      <w:tr w:rsidR="006A5B5C" w14:paraId="690CEFFC" w14:textId="77777777" w:rsidTr="006A5B5C">
        <w:trPr>
          <w:trHeight w:val="315"/>
        </w:trPr>
        <w:tc>
          <w:tcPr>
            <w:tcW w:w="2482" w:type="pct"/>
            <w:tcBorders>
              <w:top w:val="single" w:sz="4" w:space="0" w:color="auto"/>
              <w:left w:val="single" w:sz="4" w:space="0" w:color="auto"/>
              <w:bottom w:val="single" w:sz="4" w:space="0" w:color="auto"/>
              <w:right w:val="single" w:sz="4" w:space="0" w:color="auto"/>
            </w:tcBorders>
            <w:noWrap/>
            <w:hideMark/>
          </w:tcPr>
          <w:p w14:paraId="1861BE45" w14:textId="77777777" w:rsidR="006A5B5C" w:rsidRDefault="006A5B5C">
            <w:pPr>
              <w:jc w:val="both"/>
              <w:rPr>
                <w:color w:val="000000"/>
                <w:szCs w:val="24"/>
              </w:rPr>
            </w:pPr>
            <w:r>
              <w:rPr>
                <w:color w:val="000000"/>
                <w:szCs w:val="24"/>
              </w:rPr>
              <w:t>Carriage outward</w:t>
            </w:r>
          </w:p>
        </w:tc>
        <w:tc>
          <w:tcPr>
            <w:tcW w:w="1229" w:type="pct"/>
            <w:tcBorders>
              <w:top w:val="single" w:sz="4" w:space="0" w:color="auto"/>
              <w:left w:val="single" w:sz="4" w:space="0" w:color="auto"/>
              <w:bottom w:val="single" w:sz="4" w:space="0" w:color="auto"/>
              <w:right w:val="single" w:sz="4" w:space="0" w:color="auto"/>
            </w:tcBorders>
            <w:noWrap/>
            <w:vAlign w:val="center"/>
            <w:hideMark/>
          </w:tcPr>
          <w:p w14:paraId="78CD2897" w14:textId="77777777" w:rsidR="006A5B5C" w:rsidRDefault="006A5B5C">
            <w:pPr>
              <w:jc w:val="both"/>
              <w:rPr>
                <w:color w:val="000000"/>
                <w:szCs w:val="24"/>
              </w:rPr>
            </w:pPr>
            <w:r>
              <w:rPr>
                <w:color w:val="000000"/>
                <w:szCs w:val="24"/>
              </w:rPr>
              <w:t xml:space="preserve">           3,280 </w:t>
            </w:r>
          </w:p>
        </w:tc>
        <w:tc>
          <w:tcPr>
            <w:tcW w:w="1289" w:type="pct"/>
            <w:tcBorders>
              <w:top w:val="single" w:sz="4" w:space="0" w:color="auto"/>
              <w:left w:val="single" w:sz="4" w:space="0" w:color="auto"/>
              <w:bottom w:val="single" w:sz="4" w:space="0" w:color="auto"/>
              <w:right w:val="single" w:sz="4" w:space="0" w:color="auto"/>
            </w:tcBorders>
            <w:noWrap/>
            <w:vAlign w:val="center"/>
            <w:hideMark/>
          </w:tcPr>
          <w:p w14:paraId="719B2CA7" w14:textId="77777777" w:rsidR="006A5B5C" w:rsidRDefault="006A5B5C">
            <w:pPr>
              <w:jc w:val="both"/>
              <w:rPr>
                <w:color w:val="000000"/>
                <w:szCs w:val="24"/>
              </w:rPr>
            </w:pPr>
            <w:r>
              <w:rPr>
                <w:color w:val="000000"/>
                <w:szCs w:val="24"/>
              </w:rPr>
              <w:t> </w:t>
            </w:r>
          </w:p>
        </w:tc>
      </w:tr>
      <w:tr w:rsidR="006A5B5C" w14:paraId="5073AEF9" w14:textId="77777777" w:rsidTr="006A5B5C">
        <w:trPr>
          <w:trHeight w:val="315"/>
        </w:trPr>
        <w:tc>
          <w:tcPr>
            <w:tcW w:w="2482" w:type="pct"/>
            <w:tcBorders>
              <w:top w:val="single" w:sz="4" w:space="0" w:color="auto"/>
              <w:left w:val="single" w:sz="4" w:space="0" w:color="auto"/>
              <w:bottom w:val="single" w:sz="4" w:space="0" w:color="auto"/>
              <w:right w:val="single" w:sz="4" w:space="0" w:color="auto"/>
            </w:tcBorders>
            <w:noWrap/>
            <w:hideMark/>
          </w:tcPr>
          <w:p w14:paraId="305F975A" w14:textId="77777777" w:rsidR="006A5B5C" w:rsidRDefault="006A5B5C">
            <w:pPr>
              <w:jc w:val="both"/>
              <w:rPr>
                <w:color w:val="000000"/>
                <w:szCs w:val="24"/>
              </w:rPr>
            </w:pPr>
            <w:r>
              <w:rPr>
                <w:color w:val="000000"/>
                <w:szCs w:val="24"/>
              </w:rPr>
              <w:t>Telephone</w:t>
            </w:r>
          </w:p>
        </w:tc>
        <w:tc>
          <w:tcPr>
            <w:tcW w:w="1229" w:type="pct"/>
            <w:tcBorders>
              <w:top w:val="single" w:sz="4" w:space="0" w:color="auto"/>
              <w:left w:val="single" w:sz="4" w:space="0" w:color="auto"/>
              <w:bottom w:val="single" w:sz="4" w:space="0" w:color="auto"/>
              <w:right w:val="single" w:sz="4" w:space="0" w:color="auto"/>
            </w:tcBorders>
            <w:noWrap/>
            <w:vAlign w:val="center"/>
            <w:hideMark/>
          </w:tcPr>
          <w:p w14:paraId="5E3E1463" w14:textId="77777777" w:rsidR="006A5B5C" w:rsidRDefault="006A5B5C">
            <w:pPr>
              <w:jc w:val="both"/>
              <w:rPr>
                <w:color w:val="000000"/>
                <w:szCs w:val="24"/>
              </w:rPr>
            </w:pPr>
            <w:r>
              <w:rPr>
                <w:color w:val="000000"/>
                <w:szCs w:val="24"/>
              </w:rPr>
              <w:t xml:space="preserve">           1,620 </w:t>
            </w:r>
          </w:p>
        </w:tc>
        <w:tc>
          <w:tcPr>
            <w:tcW w:w="1289" w:type="pct"/>
            <w:tcBorders>
              <w:top w:val="single" w:sz="4" w:space="0" w:color="auto"/>
              <w:left w:val="single" w:sz="4" w:space="0" w:color="auto"/>
              <w:bottom w:val="single" w:sz="4" w:space="0" w:color="auto"/>
              <w:right w:val="single" w:sz="4" w:space="0" w:color="auto"/>
            </w:tcBorders>
            <w:noWrap/>
            <w:vAlign w:val="center"/>
            <w:hideMark/>
          </w:tcPr>
          <w:p w14:paraId="0EA0F8C1" w14:textId="77777777" w:rsidR="006A5B5C" w:rsidRDefault="006A5B5C">
            <w:pPr>
              <w:jc w:val="both"/>
              <w:rPr>
                <w:color w:val="000000"/>
                <w:szCs w:val="24"/>
              </w:rPr>
            </w:pPr>
            <w:r>
              <w:rPr>
                <w:color w:val="000000"/>
                <w:szCs w:val="24"/>
              </w:rPr>
              <w:t> </w:t>
            </w:r>
          </w:p>
        </w:tc>
      </w:tr>
      <w:tr w:rsidR="006A5B5C" w14:paraId="49CA3E01" w14:textId="77777777" w:rsidTr="006A5B5C">
        <w:trPr>
          <w:trHeight w:val="315"/>
        </w:trPr>
        <w:tc>
          <w:tcPr>
            <w:tcW w:w="2482" w:type="pct"/>
            <w:tcBorders>
              <w:top w:val="single" w:sz="4" w:space="0" w:color="auto"/>
              <w:left w:val="single" w:sz="4" w:space="0" w:color="auto"/>
              <w:bottom w:val="single" w:sz="4" w:space="0" w:color="auto"/>
              <w:right w:val="single" w:sz="4" w:space="0" w:color="auto"/>
            </w:tcBorders>
            <w:noWrap/>
            <w:hideMark/>
          </w:tcPr>
          <w:p w14:paraId="010C5C67" w14:textId="77777777" w:rsidR="006A5B5C" w:rsidRDefault="006A5B5C">
            <w:pPr>
              <w:jc w:val="both"/>
              <w:rPr>
                <w:color w:val="000000"/>
                <w:szCs w:val="24"/>
              </w:rPr>
            </w:pPr>
            <w:r>
              <w:rPr>
                <w:color w:val="000000"/>
                <w:szCs w:val="24"/>
              </w:rPr>
              <w:t>Electricity</w:t>
            </w:r>
          </w:p>
        </w:tc>
        <w:tc>
          <w:tcPr>
            <w:tcW w:w="1229" w:type="pct"/>
            <w:tcBorders>
              <w:top w:val="single" w:sz="4" w:space="0" w:color="auto"/>
              <w:left w:val="single" w:sz="4" w:space="0" w:color="auto"/>
              <w:bottom w:val="single" w:sz="4" w:space="0" w:color="auto"/>
              <w:right w:val="single" w:sz="4" w:space="0" w:color="auto"/>
            </w:tcBorders>
            <w:noWrap/>
            <w:vAlign w:val="center"/>
            <w:hideMark/>
          </w:tcPr>
          <w:p w14:paraId="52419C01" w14:textId="77777777" w:rsidR="006A5B5C" w:rsidRDefault="006A5B5C">
            <w:pPr>
              <w:jc w:val="both"/>
              <w:rPr>
                <w:color w:val="000000"/>
                <w:szCs w:val="24"/>
              </w:rPr>
            </w:pPr>
            <w:r>
              <w:rPr>
                <w:color w:val="000000"/>
                <w:szCs w:val="24"/>
              </w:rPr>
              <w:t xml:space="preserve">           2,480 </w:t>
            </w:r>
          </w:p>
        </w:tc>
        <w:tc>
          <w:tcPr>
            <w:tcW w:w="1289" w:type="pct"/>
            <w:tcBorders>
              <w:top w:val="single" w:sz="4" w:space="0" w:color="auto"/>
              <w:left w:val="single" w:sz="4" w:space="0" w:color="auto"/>
              <w:bottom w:val="single" w:sz="4" w:space="0" w:color="auto"/>
              <w:right w:val="single" w:sz="4" w:space="0" w:color="auto"/>
            </w:tcBorders>
            <w:noWrap/>
            <w:vAlign w:val="center"/>
            <w:hideMark/>
          </w:tcPr>
          <w:p w14:paraId="3A0AC23C" w14:textId="77777777" w:rsidR="006A5B5C" w:rsidRDefault="006A5B5C">
            <w:pPr>
              <w:jc w:val="both"/>
              <w:rPr>
                <w:color w:val="000000"/>
                <w:szCs w:val="24"/>
              </w:rPr>
            </w:pPr>
            <w:r>
              <w:rPr>
                <w:color w:val="000000"/>
                <w:szCs w:val="24"/>
              </w:rPr>
              <w:t> </w:t>
            </w:r>
          </w:p>
        </w:tc>
      </w:tr>
      <w:tr w:rsidR="006A5B5C" w14:paraId="4A9FFEF7" w14:textId="77777777" w:rsidTr="006A5B5C">
        <w:trPr>
          <w:trHeight w:val="315"/>
        </w:trPr>
        <w:tc>
          <w:tcPr>
            <w:tcW w:w="2482" w:type="pct"/>
            <w:tcBorders>
              <w:top w:val="single" w:sz="4" w:space="0" w:color="auto"/>
              <w:left w:val="single" w:sz="4" w:space="0" w:color="auto"/>
              <w:bottom w:val="single" w:sz="4" w:space="0" w:color="auto"/>
              <w:right w:val="single" w:sz="4" w:space="0" w:color="auto"/>
            </w:tcBorders>
            <w:noWrap/>
            <w:hideMark/>
          </w:tcPr>
          <w:p w14:paraId="6EB98DC4" w14:textId="77777777" w:rsidR="006A5B5C" w:rsidRDefault="006A5B5C">
            <w:pPr>
              <w:jc w:val="both"/>
              <w:rPr>
                <w:color w:val="000000"/>
                <w:szCs w:val="24"/>
              </w:rPr>
            </w:pPr>
            <w:r>
              <w:rPr>
                <w:color w:val="000000"/>
                <w:szCs w:val="24"/>
              </w:rPr>
              <w:t>Wages</w:t>
            </w:r>
          </w:p>
        </w:tc>
        <w:tc>
          <w:tcPr>
            <w:tcW w:w="1229" w:type="pct"/>
            <w:tcBorders>
              <w:top w:val="single" w:sz="4" w:space="0" w:color="auto"/>
              <w:left w:val="single" w:sz="4" w:space="0" w:color="auto"/>
              <w:bottom w:val="single" w:sz="4" w:space="0" w:color="auto"/>
              <w:right w:val="single" w:sz="4" w:space="0" w:color="auto"/>
            </w:tcBorders>
            <w:noWrap/>
            <w:vAlign w:val="center"/>
            <w:hideMark/>
          </w:tcPr>
          <w:p w14:paraId="5F809D80" w14:textId="77777777" w:rsidR="006A5B5C" w:rsidRDefault="006A5B5C">
            <w:pPr>
              <w:jc w:val="both"/>
              <w:rPr>
                <w:color w:val="000000"/>
                <w:szCs w:val="24"/>
              </w:rPr>
            </w:pPr>
            <w:r>
              <w:rPr>
                <w:color w:val="000000"/>
                <w:szCs w:val="24"/>
              </w:rPr>
              <w:t xml:space="preserve">         67,440 </w:t>
            </w:r>
          </w:p>
        </w:tc>
        <w:tc>
          <w:tcPr>
            <w:tcW w:w="1289" w:type="pct"/>
            <w:tcBorders>
              <w:top w:val="single" w:sz="4" w:space="0" w:color="auto"/>
              <w:left w:val="single" w:sz="4" w:space="0" w:color="auto"/>
              <w:bottom w:val="single" w:sz="4" w:space="0" w:color="auto"/>
              <w:right w:val="single" w:sz="4" w:space="0" w:color="auto"/>
            </w:tcBorders>
            <w:noWrap/>
            <w:vAlign w:val="center"/>
            <w:hideMark/>
          </w:tcPr>
          <w:p w14:paraId="642716BB" w14:textId="77777777" w:rsidR="006A5B5C" w:rsidRDefault="006A5B5C">
            <w:pPr>
              <w:jc w:val="both"/>
              <w:rPr>
                <w:color w:val="000000"/>
                <w:szCs w:val="24"/>
              </w:rPr>
            </w:pPr>
            <w:r>
              <w:rPr>
                <w:color w:val="000000"/>
                <w:szCs w:val="24"/>
              </w:rPr>
              <w:t> </w:t>
            </w:r>
          </w:p>
        </w:tc>
      </w:tr>
      <w:tr w:rsidR="006A5B5C" w14:paraId="0327B7D1" w14:textId="77777777" w:rsidTr="006A5B5C">
        <w:trPr>
          <w:trHeight w:val="315"/>
        </w:trPr>
        <w:tc>
          <w:tcPr>
            <w:tcW w:w="2482" w:type="pct"/>
            <w:tcBorders>
              <w:top w:val="single" w:sz="4" w:space="0" w:color="auto"/>
              <w:left w:val="single" w:sz="4" w:space="0" w:color="auto"/>
              <w:bottom w:val="single" w:sz="4" w:space="0" w:color="auto"/>
              <w:right w:val="single" w:sz="4" w:space="0" w:color="auto"/>
            </w:tcBorders>
            <w:noWrap/>
            <w:hideMark/>
          </w:tcPr>
          <w:p w14:paraId="77052D4F" w14:textId="77777777" w:rsidR="006A5B5C" w:rsidRDefault="006A5B5C">
            <w:pPr>
              <w:jc w:val="both"/>
              <w:rPr>
                <w:color w:val="000000"/>
                <w:szCs w:val="24"/>
              </w:rPr>
            </w:pPr>
            <w:r>
              <w:rPr>
                <w:color w:val="000000"/>
                <w:szCs w:val="24"/>
              </w:rPr>
              <w:t>Rent</w:t>
            </w:r>
          </w:p>
        </w:tc>
        <w:tc>
          <w:tcPr>
            <w:tcW w:w="1229" w:type="pct"/>
            <w:tcBorders>
              <w:top w:val="single" w:sz="4" w:space="0" w:color="auto"/>
              <w:left w:val="single" w:sz="4" w:space="0" w:color="auto"/>
              <w:bottom w:val="single" w:sz="4" w:space="0" w:color="auto"/>
              <w:right w:val="single" w:sz="4" w:space="0" w:color="auto"/>
            </w:tcBorders>
            <w:noWrap/>
            <w:vAlign w:val="center"/>
            <w:hideMark/>
          </w:tcPr>
          <w:p w14:paraId="1CA818E7" w14:textId="77777777" w:rsidR="006A5B5C" w:rsidRDefault="006A5B5C">
            <w:pPr>
              <w:jc w:val="both"/>
              <w:rPr>
                <w:color w:val="000000"/>
                <w:szCs w:val="24"/>
              </w:rPr>
            </w:pPr>
            <w:r>
              <w:rPr>
                <w:color w:val="000000"/>
                <w:szCs w:val="24"/>
              </w:rPr>
              <w:t xml:space="preserve">         23,760 </w:t>
            </w:r>
          </w:p>
        </w:tc>
        <w:tc>
          <w:tcPr>
            <w:tcW w:w="1289" w:type="pct"/>
            <w:tcBorders>
              <w:top w:val="single" w:sz="4" w:space="0" w:color="auto"/>
              <w:left w:val="single" w:sz="4" w:space="0" w:color="auto"/>
              <w:bottom w:val="single" w:sz="4" w:space="0" w:color="auto"/>
              <w:right w:val="single" w:sz="4" w:space="0" w:color="auto"/>
            </w:tcBorders>
            <w:noWrap/>
            <w:vAlign w:val="center"/>
            <w:hideMark/>
          </w:tcPr>
          <w:p w14:paraId="77D00A4A" w14:textId="77777777" w:rsidR="006A5B5C" w:rsidRDefault="006A5B5C">
            <w:pPr>
              <w:jc w:val="both"/>
              <w:rPr>
                <w:color w:val="000000"/>
                <w:szCs w:val="24"/>
              </w:rPr>
            </w:pPr>
            <w:r>
              <w:rPr>
                <w:color w:val="000000"/>
                <w:szCs w:val="24"/>
              </w:rPr>
              <w:t> </w:t>
            </w:r>
          </w:p>
        </w:tc>
      </w:tr>
      <w:tr w:rsidR="006A5B5C" w14:paraId="06570F18" w14:textId="77777777" w:rsidTr="006A5B5C">
        <w:trPr>
          <w:trHeight w:val="315"/>
        </w:trPr>
        <w:tc>
          <w:tcPr>
            <w:tcW w:w="2482" w:type="pct"/>
            <w:tcBorders>
              <w:top w:val="single" w:sz="4" w:space="0" w:color="auto"/>
              <w:left w:val="single" w:sz="4" w:space="0" w:color="auto"/>
              <w:bottom w:val="single" w:sz="4" w:space="0" w:color="auto"/>
              <w:right w:val="single" w:sz="4" w:space="0" w:color="auto"/>
            </w:tcBorders>
            <w:noWrap/>
            <w:hideMark/>
          </w:tcPr>
          <w:p w14:paraId="25C37504" w14:textId="77777777" w:rsidR="006A5B5C" w:rsidRDefault="006A5B5C">
            <w:pPr>
              <w:jc w:val="both"/>
              <w:rPr>
                <w:b/>
                <w:bCs/>
                <w:color w:val="000000"/>
                <w:szCs w:val="24"/>
              </w:rPr>
            </w:pPr>
            <w:r>
              <w:rPr>
                <w:b/>
                <w:bCs/>
                <w:color w:val="000000"/>
                <w:szCs w:val="24"/>
              </w:rPr>
              <w:t>Operating Income</w:t>
            </w:r>
          </w:p>
        </w:tc>
        <w:tc>
          <w:tcPr>
            <w:tcW w:w="1229" w:type="pct"/>
            <w:tcBorders>
              <w:top w:val="single" w:sz="4" w:space="0" w:color="auto"/>
              <w:left w:val="single" w:sz="4" w:space="0" w:color="auto"/>
              <w:bottom w:val="single" w:sz="4" w:space="0" w:color="auto"/>
              <w:right w:val="single" w:sz="4" w:space="0" w:color="auto"/>
            </w:tcBorders>
            <w:noWrap/>
            <w:vAlign w:val="center"/>
            <w:hideMark/>
          </w:tcPr>
          <w:p w14:paraId="566CD4C0" w14:textId="77777777" w:rsidR="006A5B5C" w:rsidRDefault="006A5B5C">
            <w:pPr>
              <w:jc w:val="both"/>
              <w:rPr>
                <w:b/>
                <w:bCs/>
                <w:color w:val="000000"/>
                <w:szCs w:val="24"/>
              </w:rPr>
            </w:pPr>
            <w:r>
              <w:rPr>
                <w:b/>
                <w:bCs/>
                <w:color w:val="000000"/>
                <w:szCs w:val="24"/>
              </w:rPr>
              <w:t> </w:t>
            </w:r>
          </w:p>
        </w:tc>
        <w:tc>
          <w:tcPr>
            <w:tcW w:w="1289" w:type="pct"/>
            <w:tcBorders>
              <w:top w:val="single" w:sz="4" w:space="0" w:color="auto"/>
              <w:left w:val="single" w:sz="4" w:space="0" w:color="auto"/>
              <w:bottom w:val="single" w:sz="4" w:space="0" w:color="auto"/>
              <w:right w:val="single" w:sz="4" w:space="0" w:color="auto"/>
            </w:tcBorders>
            <w:noWrap/>
            <w:vAlign w:val="center"/>
            <w:hideMark/>
          </w:tcPr>
          <w:p w14:paraId="282AA05E" w14:textId="77777777" w:rsidR="006A5B5C" w:rsidRDefault="006A5B5C">
            <w:pPr>
              <w:jc w:val="both"/>
              <w:rPr>
                <w:b/>
                <w:bCs/>
                <w:color w:val="000000"/>
                <w:szCs w:val="24"/>
              </w:rPr>
            </w:pPr>
            <w:r>
              <w:rPr>
                <w:b/>
                <w:bCs/>
                <w:color w:val="000000"/>
                <w:szCs w:val="24"/>
              </w:rPr>
              <w:t xml:space="preserve">          17,170 </w:t>
            </w:r>
          </w:p>
        </w:tc>
      </w:tr>
      <w:tr w:rsidR="006A5B5C" w14:paraId="3B6D0ED2" w14:textId="77777777" w:rsidTr="006A5B5C">
        <w:trPr>
          <w:trHeight w:val="315"/>
        </w:trPr>
        <w:tc>
          <w:tcPr>
            <w:tcW w:w="2482" w:type="pct"/>
            <w:tcBorders>
              <w:top w:val="single" w:sz="4" w:space="0" w:color="auto"/>
              <w:left w:val="single" w:sz="4" w:space="0" w:color="auto"/>
              <w:bottom w:val="single" w:sz="4" w:space="0" w:color="auto"/>
              <w:right w:val="single" w:sz="4" w:space="0" w:color="auto"/>
            </w:tcBorders>
            <w:noWrap/>
            <w:hideMark/>
          </w:tcPr>
          <w:p w14:paraId="54EAB022" w14:textId="77777777" w:rsidR="006A5B5C" w:rsidRDefault="006A5B5C">
            <w:pPr>
              <w:jc w:val="both"/>
              <w:rPr>
                <w:color w:val="000000"/>
                <w:szCs w:val="24"/>
              </w:rPr>
            </w:pPr>
            <w:r>
              <w:rPr>
                <w:color w:val="000000"/>
                <w:szCs w:val="24"/>
              </w:rPr>
              <w:t>Interest</w:t>
            </w:r>
          </w:p>
        </w:tc>
        <w:tc>
          <w:tcPr>
            <w:tcW w:w="1229" w:type="pct"/>
            <w:tcBorders>
              <w:top w:val="single" w:sz="4" w:space="0" w:color="auto"/>
              <w:left w:val="single" w:sz="4" w:space="0" w:color="auto"/>
              <w:bottom w:val="single" w:sz="4" w:space="0" w:color="auto"/>
              <w:right w:val="single" w:sz="4" w:space="0" w:color="auto"/>
            </w:tcBorders>
            <w:noWrap/>
            <w:vAlign w:val="center"/>
            <w:hideMark/>
          </w:tcPr>
          <w:p w14:paraId="4A73ECD5" w14:textId="77777777" w:rsidR="006A5B5C" w:rsidRDefault="006A5B5C">
            <w:pPr>
              <w:jc w:val="both"/>
              <w:rPr>
                <w:color w:val="000000"/>
                <w:szCs w:val="24"/>
              </w:rPr>
            </w:pPr>
            <w:r>
              <w:rPr>
                <w:color w:val="000000"/>
                <w:szCs w:val="24"/>
              </w:rPr>
              <w:t xml:space="preserve">              300 </w:t>
            </w:r>
          </w:p>
        </w:tc>
        <w:tc>
          <w:tcPr>
            <w:tcW w:w="1289" w:type="pct"/>
            <w:tcBorders>
              <w:top w:val="single" w:sz="4" w:space="0" w:color="auto"/>
              <w:left w:val="single" w:sz="4" w:space="0" w:color="auto"/>
              <w:bottom w:val="single" w:sz="4" w:space="0" w:color="auto"/>
              <w:right w:val="single" w:sz="4" w:space="0" w:color="auto"/>
            </w:tcBorders>
            <w:noWrap/>
            <w:vAlign w:val="center"/>
            <w:hideMark/>
          </w:tcPr>
          <w:p w14:paraId="5C51711B" w14:textId="77777777" w:rsidR="006A5B5C" w:rsidRDefault="006A5B5C">
            <w:pPr>
              <w:jc w:val="both"/>
              <w:rPr>
                <w:color w:val="000000"/>
                <w:szCs w:val="24"/>
              </w:rPr>
            </w:pPr>
            <w:r>
              <w:rPr>
                <w:color w:val="000000"/>
                <w:szCs w:val="24"/>
              </w:rPr>
              <w:t> </w:t>
            </w:r>
          </w:p>
        </w:tc>
      </w:tr>
      <w:tr w:rsidR="006A5B5C" w14:paraId="6DE384F6" w14:textId="77777777" w:rsidTr="006A5B5C">
        <w:trPr>
          <w:trHeight w:val="315"/>
        </w:trPr>
        <w:tc>
          <w:tcPr>
            <w:tcW w:w="2482" w:type="pct"/>
            <w:tcBorders>
              <w:top w:val="single" w:sz="4" w:space="0" w:color="auto"/>
              <w:left w:val="single" w:sz="4" w:space="0" w:color="auto"/>
              <w:bottom w:val="single" w:sz="4" w:space="0" w:color="auto"/>
              <w:right w:val="single" w:sz="4" w:space="0" w:color="auto"/>
            </w:tcBorders>
            <w:noWrap/>
            <w:hideMark/>
          </w:tcPr>
          <w:p w14:paraId="61DE6B59" w14:textId="77777777" w:rsidR="006A5B5C" w:rsidRDefault="006A5B5C">
            <w:pPr>
              <w:jc w:val="both"/>
              <w:rPr>
                <w:color w:val="000000"/>
                <w:szCs w:val="24"/>
              </w:rPr>
            </w:pPr>
            <w:r>
              <w:rPr>
                <w:color w:val="000000"/>
                <w:szCs w:val="24"/>
              </w:rPr>
              <w:t>Taxes</w:t>
            </w:r>
          </w:p>
        </w:tc>
        <w:tc>
          <w:tcPr>
            <w:tcW w:w="1229" w:type="pct"/>
            <w:tcBorders>
              <w:top w:val="single" w:sz="4" w:space="0" w:color="auto"/>
              <w:left w:val="single" w:sz="4" w:space="0" w:color="auto"/>
              <w:bottom w:val="single" w:sz="4" w:space="0" w:color="auto"/>
              <w:right w:val="single" w:sz="4" w:space="0" w:color="auto"/>
            </w:tcBorders>
            <w:noWrap/>
            <w:vAlign w:val="center"/>
            <w:hideMark/>
          </w:tcPr>
          <w:p w14:paraId="2CC9261A" w14:textId="77777777" w:rsidR="006A5B5C" w:rsidRDefault="006A5B5C">
            <w:pPr>
              <w:jc w:val="both"/>
              <w:rPr>
                <w:color w:val="000000"/>
                <w:szCs w:val="24"/>
              </w:rPr>
            </w:pPr>
            <w:r>
              <w:rPr>
                <w:color w:val="000000"/>
                <w:szCs w:val="24"/>
              </w:rPr>
              <w:t xml:space="preserve">           1,500 </w:t>
            </w:r>
          </w:p>
        </w:tc>
        <w:tc>
          <w:tcPr>
            <w:tcW w:w="1289" w:type="pct"/>
            <w:tcBorders>
              <w:top w:val="single" w:sz="4" w:space="0" w:color="auto"/>
              <w:left w:val="single" w:sz="4" w:space="0" w:color="auto"/>
              <w:bottom w:val="single" w:sz="4" w:space="0" w:color="auto"/>
              <w:right w:val="single" w:sz="4" w:space="0" w:color="auto"/>
            </w:tcBorders>
            <w:noWrap/>
            <w:vAlign w:val="center"/>
            <w:hideMark/>
          </w:tcPr>
          <w:p w14:paraId="3BC77515" w14:textId="77777777" w:rsidR="006A5B5C" w:rsidRDefault="006A5B5C">
            <w:pPr>
              <w:jc w:val="both"/>
              <w:rPr>
                <w:color w:val="000000"/>
                <w:szCs w:val="24"/>
              </w:rPr>
            </w:pPr>
            <w:r>
              <w:rPr>
                <w:color w:val="000000"/>
                <w:szCs w:val="24"/>
              </w:rPr>
              <w:t> </w:t>
            </w:r>
          </w:p>
        </w:tc>
      </w:tr>
      <w:tr w:rsidR="006A5B5C" w14:paraId="54FFC696" w14:textId="77777777" w:rsidTr="006A5B5C">
        <w:trPr>
          <w:trHeight w:val="315"/>
        </w:trPr>
        <w:tc>
          <w:tcPr>
            <w:tcW w:w="2482" w:type="pct"/>
            <w:tcBorders>
              <w:top w:val="single" w:sz="4" w:space="0" w:color="auto"/>
              <w:left w:val="single" w:sz="4" w:space="0" w:color="auto"/>
              <w:bottom w:val="single" w:sz="4" w:space="0" w:color="auto"/>
              <w:right w:val="single" w:sz="4" w:space="0" w:color="auto"/>
            </w:tcBorders>
            <w:noWrap/>
            <w:hideMark/>
          </w:tcPr>
          <w:p w14:paraId="4C70C581" w14:textId="77777777" w:rsidR="006A5B5C" w:rsidRDefault="006A5B5C">
            <w:pPr>
              <w:jc w:val="both"/>
              <w:rPr>
                <w:b/>
                <w:bCs/>
                <w:color w:val="000000"/>
                <w:szCs w:val="24"/>
              </w:rPr>
            </w:pPr>
            <w:r>
              <w:rPr>
                <w:b/>
                <w:bCs/>
                <w:color w:val="000000"/>
                <w:szCs w:val="24"/>
              </w:rPr>
              <w:t>Net Income</w:t>
            </w:r>
          </w:p>
        </w:tc>
        <w:tc>
          <w:tcPr>
            <w:tcW w:w="1229" w:type="pct"/>
            <w:tcBorders>
              <w:top w:val="single" w:sz="4" w:space="0" w:color="auto"/>
              <w:left w:val="single" w:sz="4" w:space="0" w:color="auto"/>
              <w:bottom w:val="single" w:sz="4" w:space="0" w:color="auto"/>
              <w:right w:val="single" w:sz="4" w:space="0" w:color="auto"/>
            </w:tcBorders>
            <w:noWrap/>
            <w:vAlign w:val="center"/>
            <w:hideMark/>
          </w:tcPr>
          <w:p w14:paraId="1D55D4AF" w14:textId="77777777" w:rsidR="006A5B5C" w:rsidRDefault="006A5B5C">
            <w:pPr>
              <w:jc w:val="both"/>
              <w:rPr>
                <w:b/>
                <w:bCs/>
                <w:color w:val="000000"/>
                <w:szCs w:val="24"/>
              </w:rPr>
            </w:pPr>
            <w:r>
              <w:rPr>
                <w:b/>
                <w:bCs/>
                <w:color w:val="000000"/>
                <w:szCs w:val="24"/>
              </w:rPr>
              <w:t> </w:t>
            </w:r>
          </w:p>
        </w:tc>
        <w:tc>
          <w:tcPr>
            <w:tcW w:w="1289" w:type="pct"/>
            <w:tcBorders>
              <w:top w:val="single" w:sz="4" w:space="0" w:color="auto"/>
              <w:left w:val="single" w:sz="4" w:space="0" w:color="auto"/>
              <w:bottom w:val="single" w:sz="4" w:space="0" w:color="auto"/>
              <w:right w:val="single" w:sz="4" w:space="0" w:color="auto"/>
            </w:tcBorders>
            <w:noWrap/>
            <w:vAlign w:val="center"/>
            <w:hideMark/>
          </w:tcPr>
          <w:p w14:paraId="00CD09DB" w14:textId="77777777" w:rsidR="006A5B5C" w:rsidRDefault="006A5B5C">
            <w:pPr>
              <w:jc w:val="both"/>
              <w:rPr>
                <w:b/>
                <w:bCs/>
                <w:color w:val="000000"/>
                <w:szCs w:val="24"/>
              </w:rPr>
            </w:pPr>
            <w:r>
              <w:rPr>
                <w:b/>
                <w:bCs/>
                <w:color w:val="000000"/>
                <w:szCs w:val="24"/>
              </w:rPr>
              <w:t xml:space="preserve">          15,370 </w:t>
            </w:r>
          </w:p>
        </w:tc>
      </w:tr>
    </w:tbl>
    <w:p w14:paraId="737252E4" w14:textId="77777777" w:rsidR="006A5B5C" w:rsidRDefault="006A5B5C" w:rsidP="006A5B5C">
      <w:pPr>
        <w:jc w:val="both"/>
        <w:rPr>
          <w:sz w:val="2"/>
          <w:szCs w:val="2"/>
          <w:lang w:val="en-GB" w:eastAsia="en-GB"/>
        </w:rPr>
      </w:pPr>
    </w:p>
    <w:tbl>
      <w:tblPr>
        <w:tblW w:w="5000" w:type="pct"/>
        <w:tblLook w:val="04A0" w:firstRow="1" w:lastRow="0" w:firstColumn="1" w:lastColumn="0" w:noHBand="0" w:noVBand="1"/>
      </w:tblPr>
      <w:tblGrid>
        <w:gridCol w:w="5964"/>
        <w:gridCol w:w="1489"/>
        <w:gridCol w:w="1563"/>
      </w:tblGrid>
      <w:tr w:rsidR="006A5B5C" w14:paraId="306F98AA" w14:textId="77777777" w:rsidTr="006A5B5C">
        <w:trPr>
          <w:trHeight w:val="315"/>
        </w:trPr>
        <w:tc>
          <w:tcPr>
            <w:tcW w:w="5000" w:type="pct"/>
            <w:gridSpan w:val="3"/>
            <w:tcBorders>
              <w:top w:val="single" w:sz="4" w:space="0" w:color="auto"/>
              <w:left w:val="single" w:sz="4" w:space="0" w:color="auto"/>
              <w:bottom w:val="single" w:sz="4" w:space="0" w:color="auto"/>
              <w:right w:val="single" w:sz="4" w:space="0" w:color="auto"/>
            </w:tcBorders>
            <w:noWrap/>
            <w:vAlign w:val="bottom"/>
            <w:hideMark/>
          </w:tcPr>
          <w:p w14:paraId="03E2D770" w14:textId="77777777" w:rsidR="006A5B5C" w:rsidRDefault="006A5B5C">
            <w:pPr>
              <w:spacing w:after="0" w:line="240" w:lineRule="auto"/>
              <w:jc w:val="both"/>
              <w:rPr>
                <w:rFonts w:eastAsia="Times New Roman"/>
                <w:b/>
                <w:bCs/>
                <w:color w:val="000000"/>
                <w:szCs w:val="24"/>
              </w:rPr>
            </w:pPr>
            <w:proofErr w:type="spellStart"/>
            <w:r>
              <w:rPr>
                <w:rFonts w:eastAsia="Times New Roman"/>
                <w:b/>
                <w:bCs/>
                <w:color w:val="000000"/>
                <w:szCs w:val="24"/>
              </w:rPr>
              <w:lastRenderedPageBreak/>
              <w:t>Sandrolia</w:t>
            </w:r>
            <w:proofErr w:type="spellEnd"/>
            <w:r>
              <w:rPr>
                <w:rFonts w:eastAsia="Times New Roman"/>
                <w:b/>
                <w:bCs/>
                <w:color w:val="000000"/>
                <w:szCs w:val="24"/>
              </w:rPr>
              <w:t xml:space="preserve"> Ltd.</w:t>
            </w:r>
          </w:p>
        </w:tc>
      </w:tr>
      <w:tr w:rsidR="006A5B5C" w14:paraId="77E284A9" w14:textId="77777777" w:rsidTr="006A5B5C">
        <w:trPr>
          <w:trHeight w:val="315"/>
        </w:trPr>
        <w:tc>
          <w:tcPr>
            <w:tcW w:w="5000" w:type="pct"/>
            <w:gridSpan w:val="3"/>
            <w:tcBorders>
              <w:top w:val="single" w:sz="4" w:space="0" w:color="auto"/>
              <w:left w:val="single" w:sz="4" w:space="0" w:color="auto"/>
              <w:bottom w:val="single" w:sz="4" w:space="0" w:color="auto"/>
              <w:right w:val="single" w:sz="4" w:space="0" w:color="auto"/>
            </w:tcBorders>
            <w:noWrap/>
            <w:vAlign w:val="bottom"/>
            <w:hideMark/>
          </w:tcPr>
          <w:p w14:paraId="44407558" w14:textId="77777777" w:rsidR="006A5B5C" w:rsidRDefault="006A5B5C">
            <w:pPr>
              <w:spacing w:after="0" w:line="240" w:lineRule="auto"/>
              <w:jc w:val="both"/>
              <w:rPr>
                <w:rFonts w:eastAsia="Times New Roman"/>
                <w:b/>
                <w:bCs/>
                <w:color w:val="000000"/>
                <w:szCs w:val="24"/>
              </w:rPr>
            </w:pPr>
            <w:r>
              <w:rPr>
                <w:rFonts w:eastAsia="Times New Roman"/>
                <w:b/>
                <w:bCs/>
                <w:color w:val="000000"/>
                <w:szCs w:val="24"/>
              </w:rPr>
              <w:t>Statement of Financial Position</w:t>
            </w:r>
          </w:p>
        </w:tc>
      </w:tr>
      <w:tr w:rsidR="006A5B5C" w14:paraId="0011715F" w14:textId="77777777" w:rsidTr="006A5B5C">
        <w:trPr>
          <w:trHeight w:val="315"/>
        </w:trPr>
        <w:tc>
          <w:tcPr>
            <w:tcW w:w="5000" w:type="pct"/>
            <w:gridSpan w:val="3"/>
            <w:tcBorders>
              <w:top w:val="single" w:sz="4" w:space="0" w:color="auto"/>
              <w:left w:val="single" w:sz="4" w:space="0" w:color="auto"/>
              <w:bottom w:val="single" w:sz="4" w:space="0" w:color="auto"/>
              <w:right w:val="single" w:sz="4" w:space="0" w:color="auto"/>
            </w:tcBorders>
            <w:noWrap/>
            <w:vAlign w:val="bottom"/>
            <w:hideMark/>
          </w:tcPr>
          <w:p w14:paraId="4808437A" w14:textId="77777777" w:rsidR="006A5B5C" w:rsidRDefault="006A5B5C">
            <w:pPr>
              <w:spacing w:after="0" w:line="240" w:lineRule="auto"/>
              <w:jc w:val="both"/>
              <w:rPr>
                <w:rFonts w:eastAsia="Times New Roman"/>
                <w:b/>
                <w:bCs/>
                <w:color w:val="000000"/>
                <w:szCs w:val="24"/>
              </w:rPr>
            </w:pPr>
            <w:r>
              <w:rPr>
                <w:rFonts w:eastAsia="Times New Roman"/>
                <w:b/>
                <w:bCs/>
                <w:color w:val="000000"/>
                <w:szCs w:val="24"/>
              </w:rPr>
              <w:t>As of December 31, 2019.</w:t>
            </w:r>
          </w:p>
        </w:tc>
      </w:tr>
      <w:tr w:rsidR="006A5B5C" w14:paraId="18AB6243" w14:textId="77777777" w:rsidTr="006A5B5C">
        <w:trPr>
          <w:trHeight w:val="315"/>
        </w:trPr>
        <w:tc>
          <w:tcPr>
            <w:tcW w:w="3307" w:type="pct"/>
            <w:tcBorders>
              <w:top w:val="nil"/>
              <w:left w:val="single" w:sz="4" w:space="0" w:color="auto"/>
              <w:bottom w:val="single" w:sz="4" w:space="0" w:color="auto"/>
              <w:right w:val="single" w:sz="4" w:space="0" w:color="auto"/>
            </w:tcBorders>
            <w:noWrap/>
            <w:vAlign w:val="bottom"/>
            <w:hideMark/>
          </w:tcPr>
          <w:p w14:paraId="3836F904" w14:textId="77777777" w:rsidR="006A5B5C" w:rsidRDefault="006A5B5C">
            <w:pPr>
              <w:spacing w:after="0" w:line="240" w:lineRule="auto"/>
              <w:jc w:val="both"/>
              <w:rPr>
                <w:rFonts w:eastAsia="Times New Roman"/>
                <w:b/>
                <w:bCs/>
                <w:color w:val="000000"/>
                <w:szCs w:val="24"/>
              </w:rPr>
            </w:pPr>
            <w:r>
              <w:rPr>
                <w:rFonts w:eastAsia="Times New Roman"/>
                <w:b/>
                <w:bCs/>
                <w:color w:val="000000"/>
                <w:szCs w:val="24"/>
              </w:rPr>
              <w:t>Assets</w:t>
            </w:r>
          </w:p>
        </w:tc>
        <w:tc>
          <w:tcPr>
            <w:tcW w:w="826" w:type="pct"/>
            <w:tcBorders>
              <w:top w:val="nil"/>
              <w:left w:val="nil"/>
              <w:bottom w:val="single" w:sz="4" w:space="0" w:color="auto"/>
              <w:right w:val="single" w:sz="4" w:space="0" w:color="auto"/>
            </w:tcBorders>
            <w:noWrap/>
            <w:vAlign w:val="center"/>
            <w:hideMark/>
          </w:tcPr>
          <w:p w14:paraId="2FFBEE70" w14:textId="77777777" w:rsidR="006A5B5C" w:rsidRDefault="006A5B5C">
            <w:pPr>
              <w:spacing w:after="0" w:line="240" w:lineRule="auto"/>
              <w:jc w:val="both"/>
              <w:rPr>
                <w:rFonts w:eastAsia="Times New Roman"/>
                <w:b/>
                <w:bCs/>
                <w:color w:val="000000"/>
                <w:szCs w:val="24"/>
              </w:rPr>
            </w:pPr>
            <w:r>
              <w:rPr>
                <w:rFonts w:eastAsia="Times New Roman"/>
                <w:b/>
                <w:bCs/>
                <w:color w:val="000000"/>
                <w:szCs w:val="24"/>
              </w:rPr>
              <w:t>£</w:t>
            </w:r>
          </w:p>
        </w:tc>
        <w:tc>
          <w:tcPr>
            <w:tcW w:w="867" w:type="pct"/>
            <w:tcBorders>
              <w:top w:val="nil"/>
              <w:left w:val="nil"/>
              <w:bottom w:val="single" w:sz="4" w:space="0" w:color="auto"/>
              <w:right w:val="single" w:sz="4" w:space="0" w:color="auto"/>
            </w:tcBorders>
            <w:noWrap/>
            <w:vAlign w:val="center"/>
            <w:hideMark/>
          </w:tcPr>
          <w:p w14:paraId="6EF719F3" w14:textId="77777777" w:rsidR="006A5B5C" w:rsidRDefault="006A5B5C">
            <w:pPr>
              <w:spacing w:after="0" w:line="240" w:lineRule="auto"/>
              <w:jc w:val="both"/>
              <w:rPr>
                <w:rFonts w:eastAsia="Times New Roman"/>
                <w:b/>
                <w:bCs/>
                <w:color w:val="000000"/>
                <w:szCs w:val="24"/>
              </w:rPr>
            </w:pPr>
            <w:r>
              <w:rPr>
                <w:rFonts w:eastAsia="Times New Roman"/>
                <w:b/>
                <w:bCs/>
                <w:color w:val="000000"/>
                <w:szCs w:val="24"/>
              </w:rPr>
              <w:t>£</w:t>
            </w:r>
          </w:p>
        </w:tc>
      </w:tr>
      <w:tr w:rsidR="006A5B5C" w14:paraId="63C62C69" w14:textId="77777777" w:rsidTr="006A5B5C">
        <w:trPr>
          <w:trHeight w:val="315"/>
        </w:trPr>
        <w:tc>
          <w:tcPr>
            <w:tcW w:w="3307" w:type="pct"/>
            <w:tcBorders>
              <w:top w:val="nil"/>
              <w:left w:val="single" w:sz="4" w:space="0" w:color="auto"/>
              <w:bottom w:val="single" w:sz="4" w:space="0" w:color="auto"/>
              <w:right w:val="single" w:sz="4" w:space="0" w:color="auto"/>
            </w:tcBorders>
            <w:noWrap/>
            <w:vAlign w:val="bottom"/>
            <w:hideMark/>
          </w:tcPr>
          <w:p w14:paraId="01E555DF" w14:textId="77777777" w:rsidR="006A5B5C" w:rsidRDefault="006A5B5C">
            <w:pPr>
              <w:spacing w:after="0" w:line="240" w:lineRule="auto"/>
              <w:jc w:val="both"/>
              <w:rPr>
                <w:rFonts w:eastAsia="Times New Roman"/>
                <w:b/>
                <w:bCs/>
                <w:color w:val="000000"/>
                <w:szCs w:val="24"/>
              </w:rPr>
            </w:pPr>
            <w:r>
              <w:rPr>
                <w:rFonts w:eastAsia="Times New Roman"/>
                <w:b/>
                <w:bCs/>
                <w:color w:val="000000"/>
                <w:szCs w:val="24"/>
              </w:rPr>
              <w:t>Non-Current Assets</w:t>
            </w:r>
          </w:p>
        </w:tc>
        <w:tc>
          <w:tcPr>
            <w:tcW w:w="826" w:type="pct"/>
            <w:tcBorders>
              <w:top w:val="nil"/>
              <w:left w:val="nil"/>
              <w:bottom w:val="single" w:sz="4" w:space="0" w:color="auto"/>
              <w:right w:val="single" w:sz="4" w:space="0" w:color="auto"/>
            </w:tcBorders>
            <w:noWrap/>
            <w:vAlign w:val="bottom"/>
            <w:hideMark/>
          </w:tcPr>
          <w:p w14:paraId="561C01F6" w14:textId="77777777" w:rsidR="006A5B5C" w:rsidRDefault="006A5B5C">
            <w:pPr>
              <w:spacing w:after="0" w:line="240" w:lineRule="auto"/>
              <w:jc w:val="both"/>
              <w:rPr>
                <w:rFonts w:eastAsia="Times New Roman"/>
                <w:color w:val="000000"/>
                <w:szCs w:val="24"/>
              </w:rPr>
            </w:pPr>
            <w:r>
              <w:rPr>
                <w:rFonts w:eastAsia="Times New Roman"/>
                <w:color w:val="000000"/>
                <w:szCs w:val="24"/>
              </w:rPr>
              <w:t> </w:t>
            </w:r>
          </w:p>
        </w:tc>
        <w:tc>
          <w:tcPr>
            <w:tcW w:w="867" w:type="pct"/>
            <w:tcBorders>
              <w:top w:val="nil"/>
              <w:left w:val="nil"/>
              <w:bottom w:val="single" w:sz="4" w:space="0" w:color="auto"/>
              <w:right w:val="single" w:sz="4" w:space="0" w:color="auto"/>
            </w:tcBorders>
            <w:noWrap/>
            <w:vAlign w:val="bottom"/>
            <w:hideMark/>
          </w:tcPr>
          <w:p w14:paraId="0B840BD2" w14:textId="77777777" w:rsidR="006A5B5C" w:rsidRDefault="006A5B5C">
            <w:pPr>
              <w:spacing w:after="0" w:line="240" w:lineRule="auto"/>
              <w:jc w:val="both"/>
              <w:rPr>
                <w:rFonts w:eastAsia="Times New Roman"/>
                <w:color w:val="000000"/>
                <w:szCs w:val="24"/>
              </w:rPr>
            </w:pPr>
            <w:r>
              <w:rPr>
                <w:rFonts w:eastAsia="Times New Roman"/>
                <w:color w:val="000000"/>
                <w:szCs w:val="24"/>
              </w:rPr>
              <w:t> </w:t>
            </w:r>
          </w:p>
        </w:tc>
      </w:tr>
      <w:tr w:rsidR="006A5B5C" w14:paraId="7CA496D4" w14:textId="77777777" w:rsidTr="006A5B5C">
        <w:trPr>
          <w:trHeight w:val="315"/>
        </w:trPr>
        <w:tc>
          <w:tcPr>
            <w:tcW w:w="3307" w:type="pct"/>
            <w:tcBorders>
              <w:top w:val="nil"/>
              <w:left w:val="single" w:sz="4" w:space="0" w:color="auto"/>
              <w:bottom w:val="single" w:sz="4" w:space="0" w:color="auto"/>
              <w:right w:val="single" w:sz="4" w:space="0" w:color="auto"/>
            </w:tcBorders>
            <w:noWrap/>
            <w:vAlign w:val="center"/>
            <w:hideMark/>
          </w:tcPr>
          <w:p w14:paraId="44A2B008" w14:textId="77777777" w:rsidR="006A5B5C" w:rsidRDefault="006A5B5C">
            <w:pPr>
              <w:spacing w:after="0" w:line="240" w:lineRule="auto"/>
              <w:jc w:val="both"/>
              <w:rPr>
                <w:rFonts w:eastAsia="Times New Roman"/>
                <w:color w:val="000000"/>
                <w:szCs w:val="24"/>
              </w:rPr>
            </w:pPr>
            <w:r>
              <w:rPr>
                <w:rFonts w:eastAsia="Times New Roman"/>
                <w:color w:val="000000"/>
                <w:szCs w:val="24"/>
              </w:rPr>
              <w:t>Computer Equipment at Cost</w:t>
            </w:r>
          </w:p>
        </w:tc>
        <w:tc>
          <w:tcPr>
            <w:tcW w:w="826" w:type="pct"/>
            <w:tcBorders>
              <w:top w:val="nil"/>
              <w:left w:val="nil"/>
              <w:bottom w:val="single" w:sz="4" w:space="0" w:color="auto"/>
              <w:right w:val="single" w:sz="4" w:space="0" w:color="auto"/>
            </w:tcBorders>
            <w:noWrap/>
            <w:vAlign w:val="center"/>
            <w:hideMark/>
          </w:tcPr>
          <w:p w14:paraId="3047EE5C" w14:textId="77777777" w:rsidR="006A5B5C" w:rsidRDefault="006A5B5C">
            <w:pPr>
              <w:spacing w:after="0" w:line="240" w:lineRule="auto"/>
              <w:jc w:val="both"/>
              <w:rPr>
                <w:rFonts w:eastAsia="Times New Roman"/>
                <w:color w:val="000000"/>
                <w:szCs w:val="24"/>
              </w:rPr>
            </w:pPr>
            <w:r>
              <w:rPr>
                <w:rFonts w:eastAsia="Times New Roman"/>
                <w:color w:val="000000"/>
                <w:szCs w:val="24"/>
              </w:rPr>
              <w:t xml:space="preserve">           4,500 </w:t>
            </w:r>
          </w:p>
        </w:tc>
        <w:tc>
          <w:tcPr>
            <w:tcW w:w="867" w:type="pct"/>
            <w:tcBorders>
              <w:top w:val="nil"/>
              <w:left w:val="nil"/>
              <w:bottom w:val="single" w:sz="4" w:space="0" w:color="auto"/>
              <w:right w:val="single" w:sz="4" w:space="0" w:color="auto"/>
            </w:tcBorders>
            <w:noWrap/>
            <w:vAlign w:val="center"/>
            <w:hideMark/>
          </w:tcPr>
          <w:p w14:paraId="529015E3" w14:textId="77777777" w:rsidR="006A5B5C" w:rsidRDefault="006A5B5C">
            <w:pPr>
              <w:spacing w:after="0" w:line="240" w:lineRule="auto"/>
              <w:jc w:val="both"/>
              <w:rPr>
                <w:rFonts w:eastAsia="Times New Roman"/>
                <w:color w:val="000000"/>
                <w:szCs w:val="24"/>
              </w:rPr>
            </w:pPr>
            <w:r>
              <w:rPr>
                <w:rFonts w:eastAsia="Times New Roman"/>
                <w:color w:val="000000"/>
                <w:szCs w:val="24"/>
              </w:rPr>
              <w:t> </w:t>
            </w:r>
          </w:p>
        </w:tc>
      </w:tr>
      <w:tr w:rsidR="006A5B5C" w14:paraId="13E0C93F" w14:textId="77777777" w:rsidTr="006A5B5C">
        <w:trPr>
          <w:trHeight w:val="315"/>
        </w:trPr>
        <w:tc>
          <w:tcPr>
            <w:tcW w:w="3307" w:type="pct"/>
            <w:tcBorders>
              <w:top w:val="nil"/>
              <w:left w:val="single" w:sz="4" w:space="0" w:color="auto"/>
              <w:bottom w:val="single" w:sz="4" w:space="0" w:color="auto"/>
              <w:right w:val="single" w:sz="4" w:space="0" w:color="auto"/>
            </w:tcBorders>
            <w:noWrap/>
            <w:vAlign w:val="center"/>
            <w:hideMark/>
          </w:tcPr>
          <w:p w14:paraId="513B3C66" w14:textId="77777777" w:rsidR="006A5B5C" w:rsidRDefault="006A5B5C">
            <w:pPr>
              <w:spacing w:after="0" w:line="240" w:lineRule="auto"/>
              <w:jc w:val="both"/>
              <w:rPr>
                <w:rFonts w:eastAsia="Times New Roman"/>
                <w:color w:val="000000"/>
                <w:szCs w:val="24"/>
              </w:rPr>
            </w:pPr>
            <w:r>
              <w:rPr>
                <w:rFonts w:eastAsia="Times New Roman"/>
                <w:color w:val="000000"/>
                <w:szCs w:val="24"/>
              </w:rPr>
              <w:t>Accumulated Depreciation – Computer Equipment</w:t>
            </w:r>
          </w:p>
        </w:tc>
        <w:tc>
          <w:tcPr>
            <w:tcW w:w="826" w:type="pct"/>
            <w:tcBorders>
              <w:top w:val="nil"/>
              <w:left w:val="nil"/>
              <w:bottom w:val="single" w:sz="4" w:space="0" w:color="auto"/>
              <w:right w:val="single" w:sz="4" w:space="0" w:color="auto"/>
            </w:tcBorders>
            <w:noWrap/>
            <w:vAlign w:val="center"/>
            <w:hideMark/>
          </w:tcPr>
          <w:p w14:paraId="6888F8C8" w14:textId="77777777" w:rsidR="006A5B5C" w:rsidRDefault="006A5B5C">
            <w:pPr>
              <w:spacing w:after="0" w:line="240" w:lineRule="auto"/>
              <w:jc w:val="both"/>
              <w:rPr>
                <w:rFonts w:eastAsia="Times New Roman"/>
                <w:color w:val="000000"/>
                <w:szCs w:val="24"/>
              </w:rPr>
            </w:pPr>
            <w:r>
              <w:rPr>
                <w:rFonts w:eastAsia="Times New Roman"/>
                <w:color w:val="000000"/>
                <w:szCs w:val="24"/>
              </w:rPr>
              <w:t>-3540</w:t>
            </w:r>
          </w:p>
        </w:tc>
        <w:tc>
          <w:tcPr>
            <w:tcW w:w="867" w:type="pct"/>
            <w:tcBorders>
              <w:top w:val="nil"/>
              <w:left w:val="nil"/>
              <w:bottom w:val="single" w:sz="4" w:space="0" w:color="auto"/>
              <w:right w:val="single" w:sz="4" w:space="0" w:color="auto"/>
            </w:tcBorders>
            <w:noWrap/>
            <w:vAlign w:val="center"/>
            <w:hideMark/>
          </w:tcPr>
          <w:p w14:paraId="69BD07CA" w14:textId="77777777" w:rsidR="006A5B5C" w:rsidRDefault="006A5B5C">
            <w:pPr>
              <w:spacing w:after="0" w:line="240" w:lineRule="auto"/>
              <w:jc w:val="both"/>
              <w:rPr>
                <w:rFonts w:eastAsia="Times New Roman"/>
                <w:color w:val="000000"/>
                <w:szCs w:val="24"/>
              </w:rPr>
            </w:pPr>
            <w:r>
              <w:rPr>
                <w:rFonts w:eastAsia="Times New Roman"/>
                <w:color w:val="000000"/>
                <w:szCs w:val="24"/>
              </w:rPr>
              <w:t> </w:t>
            </w:r>
          </w:p>
        </w:tc>
      </w:tr>
      <w:tr w:rsidR="006A5B5C" w14:paraId="32F88100" w14:textId="77777777" w:rsidTr="006A5B5C">
        <w:trPr>
          <w:trHeight w:val="315"/>
        </w:trPr>
        <w:tc>
          <w:tcPr>
            <w:tcW w:w="3307" w:type="pct"/>
            <w:tcBorders>
              <w:top w:val="nil"/>
              <w:left w:val="single" w:sz="4" w:space="0" w:color="auto"/>
              <w:bottom w:val="single" w:sz="4" w:space="0" w:color="auto"/>
              <w:right w:val="single" w:sz="4" w:space="0" w:color="auto"/>
            </w:tcBorders>
            <w:noWrap/>
            <w:vAlign w:val="center"/>
            <w:hideMark/>
          </w:tcPr>
          <w:p w14:paraId="319528D7" w14:textId="77777777" w:rsidR="006A5B5C" w:rsidRDefault="006A5B5C">
            <w:pPr>
              <w:spacing w:after="0" w:line="240" w:lineRule="auto"/>
              <w:jc w:val="both"/>
              <w:rPr>
                <w:rFonts w:eastAsia="Times New Roman"/>
                <w:color w:val="000000"/>
                <w:szCs w:val="24"/>
              </w:rPr>
            </w:pPr>
            <w:r>
              <w:rPr>
                <w:rFonts w:eastAsia="Times New Roman"/>
                <w:color w:val="000000"/>
                <w:szCs w:val="24"/>
              </w:rPr>
              <w:t>Motor Vehicles at Cost</w:t>
            </w:r>
          </w:p>
        </w:tc>
        <w:tc>
          <w:tcPr>
            <w:tcW w:w="826" w:type="pct"/>
            <w:tcBorders>
              <w:top w:val="nil"/>
              <w:left w:val="nil"/>
              <w:bottom w:val="single" w:sz="4" w:space="0" w:color="auto"/>
              <w:right w:val="single" w:sz="4" w:space="0" w:color="auto"/>
            </w:tcBorders>
            <w:noWrap/>
            <w:vAlign w:val="center"/>
            <w:hideMark/>
          </w:tcPr>
          <w:p w14:paraId="424C875D" w14:textId="77777777" w:rsidR="006A5B5C" w:rsidRDefault="006A5B5C">
            <w:pPr>
              <w:spacing w:after="0" w:line="240" w:lineRule="auto"/>
              <w:jc w:val="both"/>
              <w:rPr>
                <w:rFonts w:eastAsia="Times New Roman"/>
                <w:color w:val="000000"/>
                <w:szCs w:val="24"/>
              </w:rPr>
            </w:pPr>
            <w:r>
              <w:rPr>
                <w:rFonts w:eastAsia="Times New Roman"/>
                <w:color w:val="000000"/>
                <w:szCs w:val="24"/>
              </w:rPr>
              <w:t xml:space="preserve">         53,900 </w:t>
            </w:r>
          </w:p>
        </w:tc>
        <w:tc>
          <w:tcPr>
            <w:tcW w:w="867" w:type="pct"/>
            <w:tcBorders>
              <w:top w:val="nil"/>
              <w:left w:val="nil"/>
              <w:bottom w:val="single" w:sz="4" w:space="0" w:color="auto"/>
              <w:right w:val="single" w:sz="4" w:space="0" w:color="auto"/>
            </w:tcBorders>
            <w:noWrap/>
            <w:vAlign w:val="center"/>
            <w:hideMark/>
          </w:tcPr>
          <w:p w14:paraId="0CF1CAAA" w14:textId="77777777" w:rsidR="006A5B5C" w:rsidRDefault="006A5B5C">
            <w:pPr>
              <w:spacing w:after="0" w:line="240" w:lineRule="auto"/>
              <w:jc w:val="both"/>
              <w:rPr>
                <w:rFonts w:eastAsia="Times New Roman"/>
                <w:color w:val="000000"/>
                <w:szCs w:val="24"/>
              </w:rPr>
            </w:pPr>
            <w:r>
              <w:rPr>
                <w:rFonts w:eastAsia="Times New Roman"/>
                <w:color w:val="000000"/>
                <w:szCs w:val="24"/>
              </w:rPr>
              <w:t> </w:t>
            </w:r>
          </w:p>
        </w:tc>
      </w:tr>
      <w:tr w:rsidR="006A5B5C" w14:paraId="7902A193" w14:textId="77777777" w:rsidTr="006A5B5C">
        <w:trPr>
          <w:trHeight w:val="315"/>
        </w:trPr>
        <w:tc>
          <w:tcPr>
            <w:tcW w:w="3307" w:type="pct"/>
            <w:tcBorders>
              <w:top w:val="nil"/>
              <w:left w:val="single" w:sz="4" w:space="0" w:color="auto"/>
              <w:bottom w:val="single" w:sz="4" w:space="0" w:color="auto"/>
              <w:right w:val="single" w:sz="4" w:space="0" w:color="auto"/>
            </w:tcBorders>
            <w:noWrap/>
            <w:vAlign w:val="center"/>
            <w:hideMark/>
          </w:tcPr>
          <w:p w14:paraId="02799B0B" w14:textId="77777777" w:rsidR="006A5B5C" w:rsidRDefault="006A5B5C">
            <w:pPr>
              <w:spacing w:after="0" w:line="240" w:lineRule="auto"/>
              <w:jc w:val="both"/>
              <w:rPr>
                <w:rFonts w:eastAsia="Times New Roman"/>
                <w:color w:val="000000"/>
                <w:szCs w:val="24"/>
              </w:rPr>
            </w:pPr>
            <w:r>
              <w:rPr>
                <w:rFonts w:eastAsia="Times New Roman"/>
                <w:color w:val="000000"/>
                <w:szCs w:val="24"/>
              </w:rPr>
              <w:t>Accumulated Depreciation – Motor Vehicles</w:t>
            </w:r>
          </w:p>
        </w:tc>
        <w:tc>
          <w:tcPr>
            <w:tcW w:w="826" w:type="pct"/>
            <w:tcBorders>
              <w:top w:val="nil"/>
              <w:left w:val="nil"/>
              <w:bottom w:val="single" w:sz="4" w:space="0" w:color="auto"/>
              <w:right w:val="single" w:sz="4" w:space="0" w:color="auto"/>
            </w:tcBorders>
            <w:noWrap/>
            <w:vAlign w:val="center"/>
            <w:hideMark/>
          </w:tcPr>
          <w:p w14:paraId="0E3DB7C3" w14:textId="77777777" w:rsidR="006A5B5C" w:rsidRDefault="006A5B5C">
            <w:pPr>
              <w:spacing w:after="0" w:line="240" w:lineRule="auto"/>
              <w:jc w:val="both"/>
              <w:rPr>
                <w:rFonts w:eastAsia="Times New Roman"/>
                <w:color w:val="000000"/>
                <w:szCs w:val="24"/>
              </w:rPr>
            </w:pPr>
            <w:r>
              <w:rPr>
                <w:rFonts w:eastAsia="Times New Roman"/>
                <w:color w:val="000000"/>
                <w:szCs w:val="24"/>
              </w:rPr>
              <w:t>-26,670</w:t>
            </w:r>
          </w:p>
        </w:tc>
        <w:tc>
          <w:tcPr>
            <w:tcW w:w="867" w:type="pct"/>
            <w:tcBorders>
              <w:top w:val="nil"/>
              <w:left w:val="nil"/>
              <w:bottom w:val="single" w:sz="4" w:space="0" w:color="auto"/>
              <w:right w:val="single" w:sz="4" w:space="0" w:color="auto"/>
            </w:tcBorders>
            <w:noWrap/>
            <w:vAlign w:val="center"/>
            <w:hideMark/>
          </w:tcPr>
          <w:p w14:paraId="70BF613F" w14:textId="77777777" w:rsidR="006A5B5C" w:rsidRDefault="006A5B5C">
            <w:pPr>
              <w:spacing w:after="0" w:line="240" w:lineRule="auto"/>
              <w:jc w:val="both"/>
              <w:rPr>
                <w:rFonts w:eastAsia="Times New Roman"/>
                <w:color w:val="000000"/>
                <w:szCs w:val="24"/>
              </w:rPr>
            </w:pPr>
            <w:r>
              <w:rPr>
                <w:rFonts w:eastAsia="Times New Roman"/>
                <w:color w:val="000000"/>
                <w:szCs w:val="24"/>
              </w:rPr>
              <w:t xml:space="preserve">          28,190 </w:t>
            </w:r>
          </w:p>
        </w:tc>
      </w:tr>
      <w:tr w:rsidR="006A5B5C" w14:paraId="114C7B9E" w14:textId="77777777" w:rsidTr="006A5B5C">
        <w:trPr>
          <w:trHeight w:val="315"/>
        </w:trPr>
        <w:tc>
          <w:tcPr>
            <w:tcW w:w="3307" w:type="pct"/>
            <w:tcBorders>
              <w:top w:val="nil"/>
              <w:left w:val="single" w:sz="4" w:space="0" w:color="auto"/>
              <w:bottom w:val="single" w:sz="4" w:space="0" w:color="auto"/>
              <w:right w:val="single" w:sz="4" w:space="0" w:color="auto"/>
            </w:tcBorders>
            <w:noWrap/>
            <w:vAlign w:val="bottom"/>
            <w:hideMark/>
          </w:tcPr>
          <w:p w14:paraId="74FD6F9F" w14:textId="77777777" w:rsidR="006A5B5C" w:rsidRDefault="006A5B5C">
            <w:pPr>
              <w:spacing w:after="0" w:line="240" w:lineRule="auto"/>
              <w:jc w:val="both"/>
              <w:rPr>
                <w:rFonts w:eastAsia="Times New Roman"/>
                <w:color w:val="000000"/>
                <w:szCs w:val="24"/>
              </w:rPr>
            </w:pPr>
            <w:r>
              <w:rPr>
                <w:rFonts w:eastAsia="Times New Roman"/>
                <w:color w:val="000000"/>
                <w:szCs w:val="24"/>
              </w:rPr>
              <w:t> </w:t>
            </w:r>
          </w:p>
        </w:tc>
        <w:tc>
          <w:tcPr>
            <w:tcW w:w="826" w:type="pct"/>
            <w:tcBorders>
              <w:top w:val="nil"/>
              <w:left w:val="nil"/>
              <w:bottom w:val="single" w:sz="4" w:space="0" w:color="auto"/>
              <w:right w:val="single" w:sz="4" w:space="0" w:color="auto"/>
            </w:tcBorders>
            <w:noWrap/>
            <w:vAlign w:val="center"/>
            <w:hideMark/>
          </w:tcPr>
          <w:p w14:paraId="39B02444" w14:textId="77777777" w:rsidR="006A5B5C" w:rsidRDefault="006A5B5C">
            <w:pPr>
              <w:spacing w:after="0" w:line="240" w:lineRule="auto"/>
              <w:jc w:val="both"/>
              <w:rPr>
                <w:rFonts w:eastAsia="Times New Roman"/>
                <w:color w:val="000000"/>
                <w:szCs w:val="24"/>
              </w:rPr>
            </w:pPr>
            <w:r>
              <w:rPr>
                <w:rFonts w:eastAsia="Times New Roman"/>
                <w:color w:val="000000"/>
                <w:szCs w:val="24"/>
              </w:rPr>
              <w:t> </w:t>
            </w:r>
          </w:p>
        </w:tc>
        <w:tc>
          <w:tcPr>
            <w:tcW w:w="867" w:type="pct"/>
            <w:tcBorders>
              <w:top w:val="nil"/>
              <w:left w:val="nil"/>
              <w:bottom w:val="single" w:sz="4" w:space="0" w:color="auto"/>
              <w:right w:val="single" w:sz="4" w:space="0" w:color="auto"/>
            </w:tcBorders>
            <w:noWrap/>
            <w:vAlign w:val="center"/>
            <w:hideMark/>
          </w:tcPr>
          <w:p w14:paraId="356C2822" w14:textId="77777777" w:rsidR="006A5B5C" w:rsidRDefault="006A5B5C">
            <w:pPr>
              <w:spacing w:after="0" w:line="240" w:lineRule="auto"/>
              <w:jc w:val="both"/>
              <w:rPr>
                <w:rFonts w:eastAsia="Times New Roman"/>
                <w:color w:val="000000"/>
                <w:szCs w:val="24"/>
              </w:rPr>
            </w:pPr>
            <w:r>
              <w:rPr>
                <w:rFonts w:eastAsia="Times New Roman"/>
                <w:color w:val="000000"/>
                <w:szCs w:val="24"/>
              </w:rPr>
              <w:t> </w:t>
            </w:r>
          </w:p>
        </w:tc>
      </w:tr>
      <w:tr w:rsidR="006A5B5C" w14:paraId="797DC3B6" w14:textId="77777777" w:rsidTr="006A5B5C">
        <w:trPr>
          <w:trHeight w:val="315"/>
        </w:trPr>
        <w:tc>
          <w:tcPr>
            <w:tcW w:w="3307" w:type="pct"/>
            <w:tcBorders>
              <w:top w:val="nil"/>
              <w:left w:val="single" w:sz="4" w:space="0" w:color="auto"/>
              <w:bottom w:val="single" w:sz="4" w:space="0" w:color="auto"/>
              <w:right w:val="single" w:sz="4" w:space="0" w:color="auto"/>
            </w:tcBorders>
            <w:noWrap/>
            <w:vAlign w:val="bottom"/>
            <w:hideMark/>
          </w:tcPr>
          <w:p w14:paraId="3E2F1904" w14:textId="77777777" w:rsidR="006A5B5C" w:rsidRDefault="006A5B5C">
            <w:pPr>
              <w:spacing w:after="0" w:line="240" w:lineRule="auto"/>
              <w:jc w:val="both"/>
              <w:rPr>
                <w:rFonts w:eastAsia="Times New Roman"/>
                <w:b/>
                <w:bCs/>
                <w:color w:val="000000"/>
                <w:szCs w:val="24"/>
              </w:rPr>
            </w:pPr>
            <w:r>
              <w:rPr>
                <w:rFonts w:eastAsia="Times New Roman"/>
                <w:b/>
                <w:bCs/>
                <w:color w:val="000000"/>
                <w:szCs w:val="24"/>
              </w:rPr>
              <w:t>Current Assets</w:t>
            </w:r>
          </w:p>
        </w:tc>
        <w:tc>
          <w:tcPr>
            <w:tcW w:w="826" w:type="pct"/>
            <w:tcBorders>
              <w:top w:val="nil"/>
              <w:left w:val="nil"/>
              <w:bottom w:val="single" w:sz="4" w:space="0" w:color="auto"/>
              <w:right w:val="single" w:sz="4" w:space="0" w:color="auto"/>
            </w:tcBorders>
            <w:noWrap/>
            <w:vAlign w:val="center"/>
            <w:hideMark/>
          </w:tcPr>
          <w:p w14:paraId="2FDF8645" w14:textId="77777777" w:rsidR="006A5B5C" w:rsidRDefault="006A5B5C">
            <w:pPr>
              <w:spacing w:after="0" w:line="240" w:lineRule="auto"/>
              <w:jc w:val="both"/>
              <w:rPr>
                <w:rFonts w:eastAsia="Times New Roman"/>
                <w:color w:val="000000"/>
                <w:szCs w:val="24"/>
              </w:rPr>
            </w:pPr>
            <w:r>
              <w:rPr>
                <w:rFonts w:eastAsia="Times New Roman"/>
                <w:color w:val="000000"/>
                <w:szCs w:val="24"/>
              </w:rPr>
              <w:t> </w:t>
            </w:r>
          </w:p>
        </w:tc>
        <w:tc>
          <w:tcPr>
            <w:tcW w:w="867" w:type="pct"/>
            <w:tcBorders>
              <w:top w:val="nil"/>
              <w:left w:val="nil"/>
              <w:bottom w:val="single" w:sz="4" w:space="0" w:color="auto"/>
              <w:right w:val="single" w:sz="4" w:space="0" w:color="auto"/>
            </w:tcBorders>
            <w:noWrap/>
            <w:vAlign w:val="center"/>
            <w:hideMark/>
          </w:tcPr>
          <w:p w14:paraId="2D2EDA69" w14:textId="77777777" w:rsidR="006A5B5C" w:rsidRDefault="006A5B5C">
            <w:pPr>
              <w:spacing w:after="0" w:line="240" w:lineRule="auto"/>
              <w:jc w:val="both"/>
              <w:rPr>
                <w:rFonts w:eastAsia="Times New Roman"/>
                <w:color w:val="000000"/>
                <w:szCs w:val="24"/>
              </w:rPr>
            </w:pPr>
            <w:r>
              <w:rPr>
                <w:rFonts w:eastAsia="Times New Roman"/>
                <w:color w:val="000000"/>
                <w:szCs w:val="24"/>
              </w:rPr>
              <w:t> </w:t>
            </w:r>
          </w:p>
        </w:tc>
      </w:tr>
      <w:tr w:rsidR="006A5B5C" w14:paraId="7D716D49" w14:textId="77777777" w:rsidTr="006A5B5C">
        <w:trPr>
          <w:trHeight w:val="315"/>
        </w:trPr>
        <w:tc>
          <w:tcPr>
            <w:tcW w:w="3307" w:type="pct"/>
            <w:tcBorders>
              <w:top w:val="nil"/>
              <w:left w:val="single" w:sz="4" w:space="0" w:color="auto"/>
              <w:bottom w:val="single" w:sz="4" w:space="0" w:color="auto"/>
              <w:right w:val="single" w:sz="4" w:space="0" w:color="auto"/>
            </w:tcBorders>
            <w:noWrap/>
            <w:vAlign w:val="bottom"/>
            <w:hideMark/>
          </w:tcPr>
          <w:p w14:paraId="68CA0797" w14:textId="77777777" w:rsidR="006A5B5C" w:rsidRDefault="006A5B5C">
            <w:pPr>
              <w:spacing w:after="0" w:line="240" w:lineRule="auto"/>
              <w:jc w:val="both"/>
              <w:rPr>
                <w:rFonts w:eastAsia="Times New Roman"/>
                <w:color w:val="000000"/>
                <w:szCs w:val="24"/>
              </w:rPr>
            </w:pPr>
            <w:r>
              <w:rPr>
                <w:rFonts w:eastAsia="Times New Roman"/>
                <w:color w:val="000000"/>
                <w:szCs w:val="24"/>
              </w:rPr>
              <w:t>Prepaid Insurance</w:t>
            </w:r>
          </w:p>
        </w:tc>
        <w:tc>
          <w:tcPr>
            <w:tcW w:w="826" w:type="pct"/>
            <w:tcBorders>
              <w:top w:val="nil"/>
              <w:left w:val="nil"/>
              <w:bottom w:val="single" w:sz="4" w:space="0" w:color="auto"/>
              <w:right w:val="single" w:sz="4" w:space="0" w:color="auto"/>
            </w:tcBorders>
            <w:noWrap/>
            <w:vAlign w:val="center"/>
            <w:hideMark/>
          </w:tcPr>
          <w:p w14:paraId="29920A0B" w14:textId="77777777" w:rsidR="006A5B5C" w:rsidRDefault="006A5B5C">
            <w:pPr>
              <w:spacing w:after="0" w:line="240" w:lineRule="auto"/>
              <w:jc w:val="both"/>
              <w:rPr>
                <w:rFonts w:eastAsia="Times New Roman"/>
                <w:color w:val="000000"/>
                <w:szCs w:val="24"/>
              </w:rPr>
            </w:pPr>
            <w:r>
              <w:rPr>
                <w:rFonts w:eastAsia="Times New Roman"/>
                <w:color w:val="000000"/>
                <w:szCs w:val="24"/>
              </w:rPr>
              <w:t>2,720</w:t>
            </w:r>
          </w:p>
        </w:tc>
        <w:tc>
          <w:tcPr>
            <w:tcW w:w="867" w:type="pct"/>
            <w:tcBorders>
              <w:top w:val="nil"/>
              <w:left w:val="nil"/>
              <w:bottom w:val="single" w:sz="4" w:space="0" w:color="auto"/>
              <w:right w:val="single" w:sz="4" w:space="0" w:color="auto"/>
            </w:tcBorders>
            <w:noWrap/>
            <w:vAlign w:val="center"/>
            <w:hideMark/>
          </w:tcPr>
          <w:p w14:paraId="629807D5" w14:textId="77777777" w:rsidR="006A5B5C" w:rsidRDefault="006A5B5C">
            <w:pPr>
              <w:spacing w:after="0" w:line="240" w:lineRule="auto"/>
              <w:jc w:val="both"/>
              <w:rPr>
                <w:rFonts w:eastAsia="Times New Roman"/>
                <w:color w:val="000000"/>
                <w:szCs w:val="24"/>
              </w:rPr>
            </w:pPr>
            <w:r>
              <w:rPr>
                <w:rFonts w:eastAsia="Times New Roman"/>
                <w:color w:val="000000"/>
                <w:szCs w:val="24"/>
              </w:rPr>
              <w:t> </w:t>
            </w:r>
          </w:p>
        </w:tc>
      </w:tr>
      <w:tr w:rsidR="006A5B5C" w14:paraId="6C70935E" w14:textId="77777777" w:rsidTr="006A5B5C">
        <w:trPr>
          <w:trHeight w:val="315"/>
        </w:trPr>
        <w:tc>
          <w:tcPr>
            <w:tcW w:w="3307" w:type="pct"/>
            <w:tcBorders>
              <w:top w:val="nil"/>
              <w:left w:val="single" w:sz="4" w:space="0" w:color="auto"/>
              <w:bottom w:val="single" w:sz="4" w:space="0" w:color="auto"/>
              <w:right w:val="single" w:sz="4" w:space="0" w:color="auto"/>
            </w:tcBorders>
            <w:noWrap/>
            <w:vAlign w:val="bottom"/>
            <w:hideMark/>
          </w:tcPr>
          <w:p w14:paraId="037A93D7" w14:textId="77777777" w:rsidR="006A5B5C" w:rsidRDefault="006A5B5C">
            <w:pPr>
              <w:spacing w:after="0" w:line="240" w:lineRule="auto"/>
              <w:jc w:val="both"/>
              <w:rPr>
                <w:rFonts w:eastAsia="Times New Roman"/>
                <w:color w:val="000000"/>
                <w:szCs w:val="24"/>
              </w:rPr>
            </w:pPr>
            <w:r>
              <w:rPr>
                <w:rFonts w:eastAsia="Times New Roman"/>
                <w:color w:val="000000"/>
                <w:szCs w:val="24"/>
              </w:rPr>
              <w:t>Inventories</w:t>
            </w:r>
          </w:p>
        </w:tc>
        <w:tc>
          <w:tcPr>
            <w:tcW w:w="826" w:type="pct"/>
            <w:tcBorders>
              <w:top w:val="nil"/>
              <w:left w:val="nil"/>
              <w:bottom w:val="single" w:sz="4" w:space="0" w:color="auto"/>
              <w:right w:val="single" w:sz="4" w:space="0" w:color="auto"/>
            </w:tcBorders>
            <w:noWrap/>
            <w:vAlign w:val="center"/>
            <w:hideMark/>
          </w:tcPr>
          <w:p w14:paraId="10865E93" w14:textId="77777777" w:rsidR="006A5B5C" w:rsidRDefault="006A5B5C">
            <w:pPr>
              <w:spacing w:after="0" w:line="240" w:lineRule="auto"/>
              <w:jc w:val="both"/>
              <w:rPr>
                <w:rFonts w:eastAsia="Times New Roman"/>
                <w:color w:val="000000"/>
                <w:szCs w:val="24"/>
              </w:rPr>
            </w:pPr>
            <w:r>
              <w:rPr>
                <w:rFonts w:eastAsia="Times New Roman"/>
                <w:color w:val="000000"/>
                <w:szCs w:val="24"/>
              </w:rPr>
              <w:t>14,400</w:t>
            </w:r>
          </w:p>
        </w:tc>
        <w:tc>
          <w:tcPr>
            <w:tcW w:w="867" w:type="pct"/>
            <w:tcBorders>
              <w:top w:val="nil"/>
              <w:left w:val="nil"/>
              <w:bottom w:val="single" w:sz="4" w:space="0" w:color="auto"/>
              <w:right w:val="single" w:sz="4" w:space="0" w:color="auto"/>
            </w:tcBorders>
            <w:noWrap/>
            <w:vAlign w:val="center"/>
            <w:hideMark/>
          </w:tcPr>
          <w:p w14:paraId="0DE6DB1D" w14:textId="77777777" w:rsidR="006A5B5C" w:rsidRDefault="006A5B5C">
            <w:pPr>
              <w:spacing w:after="0" w:line="240" w:lineRule="auto"/>
              <w:jc w:val="both"/>
              <w:rPr>
                <w:rFonts w:eastAsia="Times New Roman"/>
                <w:color w:val="000000"/>
                <w:szCs w:val="24"/>
              </w:rPr>
            </w:pPr>
            <w:r>
              <w:rPr>
                <w:rFonts w:eastAsia="Times New Roman"/>
                <w:color w:val="000000"/>
                <w:szCs w:val="24"/>
              </w:rPr>
              <w:t> </w:t>
            </w:r>
          </w:p>
        </w:tc>
      </w:tr>
      <w:tr w:rsidR="006A5B5C" w14:paraId="7C6B4182" w14:textId="77777777" w:rsidTr="006A5B5C">
        <w:trPr>
          <w:trHeight w:val="315"/>
        </w:trPr>
        <w:tc>
          <w:tcPr>
            <w:tcW w:w="3307" w:type="pct"/>
            <w:tcBorders>
              <w:top w:val="nil"/>
              <w:left w:val="single" w:sz="4" w:space="0" w:color="auto"/>
              <w:bottom w:val="single" w:sz="4" w:space="0" w:color="auto"/>
              <w:right w:val="single" w:sz="4" w:space="0" w:color="auto"/>
            </w:tcBorders>
            <w:noWrap/>
            <w:vAlign w:val="bottom"/>
            <w:hideMark/>
          </w:tcPr>
          <w:p w14:paraId="35D260F4" w14:textId="77777777" w:rsidR="006A5B5C" w:rsidRDefault="006A5B5C">
            <w:pPr>
              <w:spacing w:after="0" w:line="240" w:lineRule="auto"/>
              <w:jc w:val="both"/>
              <w:rPr>
                <w:rFonts w:eastAsia="Times New Roman"/>
                <w:color w:val="000000"/>
                <w:szCs w:val="24"/>
              </w:rPr>
            </w:pPr>
            <w:r>
              <w:rPr>
                <w:rFonts w:eastAsia="Times New Roman"/>
                <w:color w:val="000000"/>
                <w:szCs w:val="24"/>
              </w:rPr>
              <w:t>Accounts Receivable</w:t>
            </w:r>
          </w:p>
        </w:tc>
        <w:tc>
          <w:tcPr>
            <w:tcW w:w="826" w:type="pct"/>
            <w:tcBorders>
              <w:top w:val="nil"/>
              <w:left w:val="nil"/>
              <w:bottom w:val="single" w:sz="4" w:space="0" w:color="auto"/>
              <w:right w:val="single" w:sz="4" w:space="0" w:color="auto"/>
            </w:tcBorders>
            <w:noWrap/>
            <w:vAlign w:val="center"/>
            <w:hideMark/>
          </w:tcPr>
          <w:p w14:paraId="62DE4861" w14:textId="77777777" w:rsidR="006A5B5C" w:rsidRDefault="006A5B5C">
            <w:pPr>
              <w:spacing w:after="0" w:line="240" w:lineRule="auto"/>
              <w:jc w:val="both"/>
              <w:rPr>
                <w:rFonts w:eastAsia="Times New Roman"/>
                <w:color w:val="000000"/>
                <w:szCs w:val="24"/>
              </w:rPr>
            </w:pPr>
            <w:r>
              <w:rPr>
                <w:rFonts w:eastAsia="Times New Roman"/>
                <w:color w:val="000000"/>
                <w:szCs w:val="24"/>
              </w:rPr>
              <w:t>30,700</w:t>
            </w:r>
          </w:p>
        </w:tc>
        <w:tc>
          <w:tcPr>
            <w:tcW w:w="867" w:type="pct"/>
            <w:tcBorders>
              <w:top w:val="nil"/>
              <w:left w:val="nil"/>
              <w:bottom w:val="single" w:sz="4" w:space="0" w:color="auto"/>
              <w:right w:val="single" w:sz="4" w:space="0" w:color="auto"/>
            </w:tcBorders>
            <w:noWrap/>
            <w:vAlign w:val="center"/>
            <w:hideMark/>
          </w:tcPr>
          <w:p w14:paraId="048BA5FB" w14:textId="77777777" w:rsidR="006A5B5C" w:rsidRDefault="006A5B5C">
            <w:pPr>
              <w:spacing w:after="0" w:line="240" w:lineRule="auto"/>
              <w:jc w:val="both"/>
              <w:rPr>
                <w:rFonts w:eastAsia="Times New Roman"/>
                <w:color w:val="000000"/>
                <w:szCs w:val="24"/>
              </w:rPr>
            </w:pPr>
            <w:r>
              <w:rPr>
                <w:rFonts w:eastAsia="Times New Roman"/>
                <w:color w:val="000000"/>
                <w:szCs w:val="24"/>
              </w:rPr>
              <w:t> </w:t>
            </w:r>
          </w:p>
        </w:tc>
      </w:tr>
      <w:tr w:rsidR="006A5B5C" w14:paraId="2FAE39EF" w14:textId="77777777" w:rsidTr="006A5B5C">
        <w:trPr>
          <w:trHeight w:val="315"/>
        </w:trPr>
        <w:tc>
          <w:tcPr>
            <w:tcW w:w="3307" w:type="pct"/>
            <w:tcBorders>
              <w:top w:val="nil"/>
              <w:left w:val="single" w:sz="4" w:space="0" w:color="auto"/>
              <w:bottom w:val="single" w:sz="4" w:space="0" w:color="auto"/>
              <w:right w:val="single" w:sz="4" w:space="0" w:color="auto"/>
            </w:tcBorders>
            <w:noWrap/>
            <w:vAlign w:val="bottom"/>
            <w:hideMark/>
          </w:tcPr>
          <w:p w14:paraId="39BD0253" w14:textId="77777777" w:rsidR="006A5B5C" w:rsidRDefault="006A5B5C">
            <w:pPr>
              <w:spacing w:after="0" w:line="240" w:lineRule="auto"/>
              <w:jc w:val="both"/>
              <w:rPr>
                <w:rFonts w:eastAsia="Times New Roman"/>
                <w:color w:val="000000"/>
                <w:szCs w:val="24"/>
              </w:rPr>
            </w:pPr>
            <w:r>
              <w:rPr>
                <w:rFonts w:eastAsia="Times New Roman"/>
                <w:color w:val="000000"/>
                <w:szCs w:val="24"/>
              </w:rPr>
              <w:t>Less: Provision for doubtful debts</w:t>
            </w:r>
          </w:p>
        </w:tc>
        <w:tc>
          <w:tcPr>
            <w:tcW w:w="826" w:type="pct"/>
            <w:tcBorders>
              <w:top w:val="nil"/>
              <w:left w:val="nil"/>
              <w:bottom w:val="single" w:sz="4" w:space="0" w:color="auto"/>
              <w:right w:val="single" w:sz="4" w:space="0" w:color="auto"/>
            </w:tcBorders>
            <w:noWrap/>
            <w:vAlign w:val="center"/>
            <w:hideMark/>
          </w:tcPr>
          <w:p w14:paraId="230F0BC9" w14:textId="77777777" w:rsidR="006A5B5C" w:rsidRDefault="006A5B5C">
            <w:pPr>
              <w:spacing w:after="0" w:line="240" w:lineRule="auto"/>
              <w:jc w:val="both"/>
              <w:rPr>
                <w:rFonts w:eastAsia="Times New Roman"/>
                <w:color w:val="000000"/>
                <w:szCs w:val="24"/>
              </w:rPr>
            </w:pPr>
            <w:r>
              <w:rPr>
                <w:rFonts w:eastAsia="Times New Roman"/>
                <w:color w:val="000000"/>
                <w:szCs w:val="24"/>
              </w:rPr>
              <w:t>-450</w:t>
            </w:r>
          </w:p>
        </w:tc>
        <w:tc>
          <w:tcPr>
            <w:tcW w:w="867" w:type="pct"/>
            <w:tcBorders>
              <w:top w:val="nil"/>
              <w:left w:val="nil"/>
              <w:bottom w:val="single" w:sz="4" w:space="0" w:color="auto"/>
              <w:right w:val="single" w:sz="4" w:space="0" w:color="auto"/>
            </w:tcBorders>
            <w:noWrap/>
            <w:vAlign w:val="center"/>
            <w:hideMark/>
          </w:tcPr>
          <w:p w14:paraId="1343EB80" w14:textId="77777777" w:rsidR="006A5B5C" w:rsidRDefault="006A5B5C">
            <w:pPr>
              <w:spacing w:after="0" w:line="240" w:lineRule="auto"/>
              <w:jc w:val="both"/>
              <w:rPr>
                <w:rFonts w:eastAsia="Times New Roman"/>
                <w:color w:val="000000"/>
                <w:szCs w:val="24"/>
              </w:rPr>
            </w:pPr>
            <w:r>
              <w:rPr>
                <w:rFonts w:eastAsia="Times New Roman"/>
                <w:color w:val="000000"/>
                <w:szCs w:val="24"/>
              </w:rPr>
              <w:t> </w:t>
            </w:r>
          </w:p>
        </w:tc>
      </w:tr>
      <w:tr w:rsidR="006A5B5C" w14:paraId="46ECDC1D" w14:textId="77777777" w:rsidTr="006A5B5C">
        <w:trPr>
          <w:trHeight w:val="315"/>
        </w:trPr>
        <w:tc>
          <w:tcPr>
            <w:tcW w:w="3307" w:type="pct"/>
            <w:tcBorders>
              <w:top w:val="nil"/>
              <w:left w:val="single" w:sz="4" w:space="0" w:color="auto"/>
              <w:bottom w:val="single" w:sz="4" w:space="0" w:color="auto"/>
              <w:right w:val="single" w:sz="4" w:space="0" w:color="auto"/>
            </w:tcBorders>
            <w:noWrap/>
            <w:vAlign w:val="bottom"/>
            <w:hideMark/>
          </w:tcPr>
          <w:p w14:paraId="49F154A6" w14:textId="77777777" w:rsidR="006A5B5C" w:rsidRDefault="006A5B5C">
            <w:pPr>
              <w:spacing w:after="0" w:line="240" w:lineRule="auto"/>
              <w:jc w:val="both"/>
              <w:rPr>
                <w:rFonts w:eastAsia="Times New Roman"/>
                <w:color w:val="000000"/>
                <w:szCs w:val="24"/>
              </w:rPr>
            </w:pPr>
            <w:r>
              <w:rPr>
                <w:rFonts w:eastAsia="Times New Roman"/>
                <w:color w:val="000000"/>
                <w:szCs w:val="24"/>
              </w:rPr>
              <w:t>Petty Cash</w:t>
            </w:r>
          </w:p>
        </w:tc>
        <w:tc>
          <w:tcPr>
            <w:tcW w:w="826" w:type="pct"/>
            <w:tcBorders>
              <w:top w:val="nil"/>
              <w:left w:val="nil"/>
              <w:bottom w:val="single" w:sz="4" w:space="0" w:color="auto"/>
              <w:right w:val="single" w:sz="4" w:space="0" w:color="auto"/>
            </w:tcBorders>
            <w:noWrap/>
            <w:vAlign w:val="center"/>
            <w:hideMark/>
          </w:tcPr>
          <w:p w14:paraId="4A494171" w14:textId="77777777" w:rsidR="006A5B5C" w:rsidRDefault="006A5B5C">
            <w:pPr>
              <w:spacing w:after="0" w:line="240" w:lineRule="auto"/>
              <w:jc w:val="both"/>
              <w:rPr>
                <w:rFonts w:eastAsia="Times New Roman"/>
                <w:color w:val="000000"/>
                <w:szCs w:val="24"/>
              </w:rPr>
            </w:pPr>
            <w:r>
              <w:rPr>
                <w:rFonts w:eastAsia="Times New Roman"/>
                <w:color w:val="000000"/>
                <w:szCs w:val="24"/>
              </w:rPr>
              <w:t>50</w:t>
            </w:r>
          </w:p>
        </w:tc>
        <w:tc>
          <w:tcPr>
            <w:tcW w:w="867" w:type="pct"/>
            <w:tcBorders>
              <w:top w:val="nil"/>
              <w:left w:val="nil"/>
              <w:bottom w:val="single" w:sz="4" w:space="0" w:color="auto"/>
              <w:right w:val="single" w:sz="4" w:space="0" w:color="auto"/>
            </w:tcBorders>
            <w:noWrap/>
            <w:vAlign w:val="center"/>
            <w:hideMark/>
          </w:tcPr>
          <w:p w14:paraId="77605D6B" w14:textId="77777777" w:rsidR="006A5B5C" w:rsidRDefault="006A5B5C">
            <w:pPr>
              <w:spacing w:after="0" w:line="240" w:lineRule="auto"/>
              <w:jc w:val="both"/>
              <w:rPr>
                <w:rFonts w:eastAsia="Times New Roman"/>
                <w:color w:val="000000"/>
                <w:szCs w:val="24"/>
              </w:rPr>
            </w:pPr>
            <w:r>
              <w:rPr>
                <w:rFonts w:eastAsia="Times New Roman"/>
                <w:color w:val="000000"/>
                <w:szCs w:val="24"/>
              </w:rPr>
              <w:t>47,420</w:t>
            </w:r>
          </w:p>
        </w:tc>
      </w:tr>
      <w:tr w:rsidR="006A5B5C" w14:paraId="5F8E80DB" w14:textId="77777777" w:rsidTr="006A5B5C">
        <w:trPr>
          <w:trHeight w:val="315"/>
        </w:trPr>
        <w:tc>
          <w:tcPr>
            <w:tcW w:w="3307" w:type="pct"/>
            <w:tcBorders>
              <w:top w:val="nil"/>
              <w:left w:val="single" w:sz="4" w:space="0" w:color="auto"/>
              <w:bottom w:val="single" w:sz="4" w:space="0" w:color="auto"/>
              <w:right w:val="single" w:sz="4" w:space="0" w:color="auto"/>
            </w:tcBorders>
            <w:noWrap/>
            <w:vAlign w:val="bottom"/>
            <w:hideMark/>
          </w:tcPr>
          <w:p w14:paraId="07C52353" w14:textId="77777777" w:rsidR="006A5B5C" w:rsidRDefault="006A5B5C">
            <w:pPr>
              <w:spacing w:after="0" w:line="240" w:lineRule="auto"/>
              <w:jc w:val="both"/>
              <w:rPr>
                <w:rFonts w:eastAsia="Times New Roman"/>
                <w:b/>
                <w:bCs/>
                <w:color w:val="000000"/>
                <w:szCs w:val="24"/>
              </w:rPr>
            </w:pPr>
            <w:r>
              <w:rPr>
                <w:rFonts w:eastAsia="Times New Roman"/>
                <w:b/>
                <w:bCs/>
                <w:color w:val="000000"/>
                <w:szCs w:val="24"/>
              </w:rPr>
              <w:t>Total Assets</w:t>
            </w:r>
          </w:p>
        </w:tc>
        <w:tc>
          <w:tcPr>
            <w:tcW w:w="826" w:type="pct"/>
            <w:tcBorders>
              <w:top w:val="nil"/>
              <w:left w:val="nil"/>
              <w:bottom w:val="single" w:sz="4" w:space="0" w:color="auto"/>
              <w:right w:val="single" w:sz="4" w:space="0" w:color="auto"/>
            </w:tcBorders>
            <w:noWrap/>
            <w:vAlign w:val="center"/>
            <w:hideMark/>
          </w:tcPr>
          <w:p w14:paraId="30E8D203" w14:textId="77777777" w:rsidR="006A5B5C" w:rsidRDefault="006A5B5C">
            <w:pPr>
              <w:spacing w:after="0" w:line="240" w:lineRule="auto"/>
              <w:jc w:val="both"/>
              <w:rPr>
                <w:rFonts w:eastAsia="Times New Roman"/>
                <w:b/>
                <w:bCs/>
                <w:color w:val="000000"/>
                <w:szCs w:val="24"/>
              </w:rPr>
            </w:pPr>
            <w:r>
              <w:rPr>
                <w:rFonts w:eastAsia="Times New Roman"/>
                <w:b/>
                <w:bCs/>
                <w:color w:val="000000"/>
                <w:szCs w:val="24"/>
              </w:rPr>
              <w:t> </w:t>
            </w:r>
          </w:p>
        </w:tc>
        <w:tc>
          <w:tcPr>
            <w:tcW w:w="867" w:type="pct"/>
            <w:tcBorders>
              <w:top w:val="nil"/>
              <w:left w:val="nil"/>
              <w:bottom w:val="single" w:sz="4" w:space="0" w:color="auto"/>
              <w:right w:val="single" w:sz="4" w:space="0" w:color="auto"/>
            </w:tcBorders>
            <w:noWrap/>
            <w:vAlign w:val="center"/>
            <w:hideMark/>
          </w:tcPr>
          <w:p w14:paraId="6ECD9308" w14:textId="77777777" w:rsidR="006A5B5C" w:rsidRDefault="006A5B5C">
            <w:pPr>
              <w:spacing w:after="0" w:line="240" w:lineRule="auto"/>
              <w:jc w:val="both"/>
              <w:rPr>
                <w:rFonts w:eastAsia="Times New Roman"/>
                <w:b/>
                <w:bCs/>
                <w:color w:val="000000"/>
                <w:szCs w:val="24"/>
              </w:rPr>
            </w:pPr>
            <w:r>
              <w:rPr>
                <w:rFonts w:eastAsia="Times New Roman"/>
                <w:b/>
                <w:bCs/>
                <w:color w:val="000000"/>
                <w:szCs w:val="24"/>
              </w:rPr>
              <w:t xml:space="preserve">          75,610 </w:t>
            </w:r>
          </w:p>
        </w:tc>
      </w:tr>
      <w:tr w:rsidR="006A5B5C" w14:paraId="4224405B" w14:textId="77777777" w:rsidTr="006A5B5C">
        <w:trPr>
          <w:trHeight w:val="315"/>
        </w:trPr>
        <w:tc>
          <w:tcPr>
            <w:tcW w:w="3307" w:type="pct"/>
            <w:tcBorders>
              <w:top w:val="nil"/>
              <w:left w:val="single" w:sz="4" w:space="0" w:color="auto"/>
              <w:bottom w:val="single" w:sz="4" w:space="0" w:color="auto"/>
              <w:right w:val="single" w:sz="4" w:space="0" w:color="auto"/>
            </w:tcBorders>
            <w:noWrap/>
            <w:vAlign w:val="bottom"/>
            <w:hideMark/>
          </w:tcPr>
          <w:p w14:paraId="78F24193" w14:textId="77777777" w:rsidR="006A5B5C" w:rsidRDefault="006A5B5C">
            <w:pPr>
              <w:spacing w:after="0" w:line="240" w:lineRule="auto"/>
              <w:jc w:val="both"/>
              <w:rPr>
                <w:rFonts w:eastAsia="Times New Roman"/>
                <w:color w:val="000000"/>
                <w:szCs w:val="24"/>
              </w:rPr>
            </w:pPr>
            <w:r>
              <w:rPr>
                <w:rFonts w:eastAsia="Times New Roman"/>
                <w:color w:val="000000"/>
                <w:szCs w:val="24"/>
              </w:rPr>
              <w:t> </w:t>
            </w:r>
          </w:p>
        </w:tc>
        <w:tc>
          <w:tcPr>
            <w:tcW w:w="826" w:type="pct"/>
            <w:tcBorders>
              <w:top w:val="nil"/>
              <w:left w:val="nil"/>
              <w:bottom w:val="single" w:sz="4" w:space="0" w:color="auto"/>
              <w:right w:val="single" w:sz="4" w:space="0" w:color="auto"/>
            </w:tcBorders>
            <w:noWrap/>
            <w:vAlign w:val="center"/>
            <w:hideMark/>
          </w:tcPr>
          <w:p w14:paraId="00CA9373" w14:textId="77777777" w:rsidR="006A5B5C" w:rsidRDefault="006A5B5C">
            <w:pPr>
              <w:spacing w:after="0" w:line="240" w:lineRule="auto"/>
              <w:jc w:val="both"/>
              <w:rPr>
                <w:rFonts w:eastAsia="Times New Roman"/>
                <w:color w:val="000000"/>
                <w:szCs w:val="24"/>
              </w:rPr>
            </w:pPr>
            <w:r>
              <w:rPr>
                <w:rFonts w:eastAsia="Times New Roman"/>
                <w:color w:val="000000"/>
                <w:szCs w:val="24"/>
              </w:rPr>
              <w:t> </w:t>
            </w:r>
          </w:p>
        </w:tc>
        <w:tc>
          <w:tcPr>
            <w:tcW w:w="867" w:type="pct"/>
            <w:tcBorders>
              <w:top w:val="nil"/>
              <w:left w:val="nil"/>
              <w:bottom w:val="single" w:sz="4" w:space="0" w:color="auto"/>
              <w:right w:val="single" w:sz="4" w:space="0" w:color="auto"/>
            </w:tcBorders>
            <w:noWrap/>
            <w:vAlign w:val="center"/>
            <w:hideMark/>
          </w:tcPr>
          <w:p w14:paraId="76875DBE" w14:textId="77777777" w:rsidR="006A5B5C" w:rsidRDefault="006A5B5C">
            <w:pPr>
              <w:spacing w:after="0" w:line="240" w:lineRule="auto"/>
              <w:jc w:val="both"/>
              <w:rPr>
                <w:rFonts w:eastAsia="Times New Roman"/>
                <w:color w:val="000000"/>
                <w:szCs w:val="24"/>
              </w:rPr>
            </w:pPr>
            <w:r>
              <w:rPr>
                <w:rFonts w:eastAsia="Times New Roman"/>
                <w:color w:val="000000"/>
                <w:szCs w:val="24"/>
              </w:rPr>
              <w:t> </w:t>
            </w:r>
          </w:p>
        </w:tc>
      </w:tr>
      <w:tr w:rsidR="006A5B5C" w14:paraId="6106ED0C" w14:textId="77777777" w:rsidTr="006A5B5C">
        <w:trPr>
          <w:trHeight w:val="315"/>
        </w:trPr>
        <w:tc>
          <w:tcPr>
            <w:tcW w:w="3307" w:type="pct"/>
            <w:tcBorders>
              <w:top w:val="nil"/>
              <w:left w:val="single" w:sz="4" w:space="0" w:color="auto"/>
              <w:bottom w:val="single" w:sz="4" w:space="0" w:color="auto"/>
              <w:right w:val="single" w:sz="4" w:space="0" w:color="auto"/>
            </w:tcBorders>
            <w:noWrap/>
            <w:vAlign w:val="bottom"/>
            <w:hideMark/>
          </w:tcPr>
          <w:p w14:paraId="03C5AB85" w14:textId="77777777" w:rsidR="006A5B5C" w:rsidRDefault="006A5B5C">
            <w:pPr>
              <w:spacing w:after="0" w:line="240" w:lineRule="auto"/>
              <w:jc w:val="both"/>
              <w:rPr>
                <w:rFonts w:eastAsia="Times New Roman"/>
                <w:b/>
                <w:bCs/>
                <w:color w:val="000000"/>
                <w:szCs w:val="24"/>
              </w:rPr>
            </w:pPr>
            <w:r>
              <w:rPr>
                <w:rFonts w:eastAsia="Times New Roman"/>
                <w:b/>
                <w:bCs/>
                <w:color w:val="000000"/>
                <w:szCs w:val="24"/>
              </w:rPr>
              <w:t xml:space="preserve">Capital &amp; Liabilities </w:t>
            </w:r>
          </w:p>
        </w:tc>
        <w:tc>
          <w:tcPr>
            <w:tcW w:w="826" w:type="pct"/>
            <w:tcBorders>
              <w:top w:val="nil"/>
              <w:left w:val="nil"/>
              <w:bottom w:val="single" w:sz="4" w:space="0" w:color="auto"/>
              <w:right w:val="single" w:sz="4" w:space="0" w:color="auto"/>
            </w:tcBorders>
            <w:noWrap/>
            <w:vAlign w:val="center"/>
            <w:hideMark/>
          </w:tcPr>
          <w:p w14:paraId="5151B33B" w14:textId="77777777" w:rsidR="006A5B5C" w:rsidRDefault="006A5B5C">
            <w:pPr>
              <w:spacing w:after="0" w:line="240" w:lineRule="auto"/>
              <w:jc w:val="both"/>
              <w:rPr>
                <w:rFonts w:eastAsia="Times New Roman"/>
                <w:color w:val="000000"/>
                <w:szCs w:val="24"/>
              </w:rPr>
            </w:pPr>
            <w:r>
              <w:rPr>
                <w:rFonts w:eastAsia="Times New Roman"/>
                <w:color w:val="000000"/>
                <w:szCs w:val="24"/>
              </w:rPr>
              <w:t> </w:t>
            </w:r>
          </w:p>
        </w:tc>
        <w:tc>
          <w:tcPr>
            <w:tcW w:w="867" w:type="pct"/>
            <w:tcBorders>
              <w:top w:val="nil"/>
              <w:left w:val="nil"/>
              <w:bottom w:val="single" w:sz="4" w:space="0" w:color="auto"/>
              <w:right w:val="single" w:sz="4" w:space="0" w:color="auto"/>
            </w:tcBorders>
            <w:noWrap/>
            <w:vAlign w:val="center"/>
            <w:hideMark/>
          </w:tcPr>
          <w:p w14:paraId="4655B4D3" w14:textId="77777777" w:rsidR="006A5B5C" w:rsidRDefault="006A5B5C">
            <w:pPr>
              <w:spacing w:after="0" w:line="240" w:lineRule="auto"/>
              <w:jc w:val="both"/>
              <w:rPr>
                <w:rFonts w:eastAsia="Times New Roman"/>
                <w:color w:val="000000"/>
                <w:szCs w:val="24"/>
              </w:rPr>
            </w:pPr>
            <w:r>
              <w:rPr>
                <w:rFonts w:eastAsia="Times New Roman"/>
                <w:color w:val="000000"/>
                <w:szCs w:val="24"/>
              </w:rPr>
              <w:t> </w:t>
            </w:r>
          </w:p>
        </w:tc>
      </w:tr>
      <w:tr w:rsidR="006A5B5C" w14:paraId="713EF01C" w14:textId="77777777" w:rsidTr="006A5B5C">
        <w:trPr>
          <w:trHeight w:val="315"/>
        </w:trPr>
        <w:tc>
          <w:tcPr>
            <w:tcW w:w="3307" w:type="pct"/>
            <w:tcBorders>
              <w:top w:val="nil"/>
              <w:left w:val="single" w:sz="4" w:space="0" w:color="auto"/>
              <w:bottom w:val="single" w:sz="4" w:space="0" w:color="auto"/>
              <w:right w:val="single" w:sz="4" w:space="0" w:color="auto"/>
            </w:tcBorders>
            <w:noWrap/>
            <w:vAlign w:val="bottom"/>
            <w:hideMark/>
          </w:tcPr>
          <w:p w14:paraId="61C0E2DD" w14:textId="77777777" w:rsidR="006A5B5C" w:rsidRDefault="006A5B5C">
            <w:pPr>
              <w:spacing w:after="0" w:line="240" w:lineRule="auto"/>
              <w:jc w:val="both"/>
              <w:rPr>
                <w:rFonts w:eastAsia="Times New Roman"/>
                <w:color w:val="000000"/>
                <w:szCs w:val="24"/>
              </w:rPr>
            </w:pPr>
            <w:r>
              <w:rPr>
                <w:rFonts w:eastAsia="Times New Roman"/>
                <w:color w:val="000000"/>
                <w:szCs w:val="24"/>
              </w:rPr>
              <w:t>Capital</w:t>
            </w:r>
          </w:p>
        </w:tc>
        <w:tc>
          <w:tcPr>
            <w:tcW w:w="826" w:type="pct"/>
            <w:tcBorders>
              <w:top w:val="nil"/>
              <w:left w:val="nil"/>
              <w:bottom w:val="single" w:sz="4" w:space="0" w:color="auto"/>
              <w:right w:val="single" w:sz="4" w:space="0" w:color="auto"/>
            </w:tcBorders>
            <w:noWrap/>
            <w:vAlign w:val="center"/>
            <w:hideMark/>
          </w:tcPr>
          <w:p w14:paraId="3FCC1BA4" w14:textId="77777777" w:rsidR="006A5B5C" w:rsidRDefault="006A5B5C">
            <w:pPr>
              <w:spacing w:after="0" w:line="240" w:lineRule="auto"/>
              <w:jc w:val="both"/>
              <w:rPr>
                <w:rFonts w:eastAsia="Times New Roman"/>
                <w:color w:val="000000"/>
                <w:szCs w:val="24"/>
              </w:rPr>
            </w:pPr>
            <w:r>
              <w:rPr>
                <w:rFonts w:eastAsia="Times New Roman"/>
                <w:color w:val="000000"/>
                <w:szCs w:val="24"/>
              </w:rPr>
              <w:t>48,000</w:t>
            </w:r>
          </w:p>
        </w:tc>
        <w:tc>
          <w:tcPr>
            <w:tcW w:w="867" w:type="pct"/>
            <w:tcBorders>
              <w:top w:val="nil"/>
              <w:left w:val="nil"/>
              <w:bottom w:val="single" w:sz="4" w:space="0" w:color="auto"/>
              <w:right w:val="single" w:sz="4" w:space="0" w:color="auto"/>
            </w:tcBorders>
            <w:noWrap/>
            <w:vAlign w:val="center"/>
            <w:hideMark/>
          </w:tcPr>
          <w:p w14:paraId="144D36E0" w14:textId="77777777" w:rsidR="006A5B5C" w:rsidRDefault="006A5B5C">
            <w:pPr>
              <w:spacing w:after="0" w:line="240" w:lineRule="auto"/>
              <w:jc w:val="both"/>
              <w:rPr>
                <w:rFonts w:eastAsia="Times New Roman"/>
                <w:color w:val="000000"/>
                <w:szCs w:val="24"/>
              </w:rPr>
            </w:pPr>
            <w:r>
              <w:rPr>
                <w:rFonts w:eastAsia="Times New Roman"/>
                <w:color w:val="000000"/>
                <w:szCs w:val="24"/>
              </w:rPr>
              <w:t> </w:t>
            </w:r>
          </w:p>
        </w:tc>
      </w:tr>
      <w:tr w:rsidR="006A5B5C" w14:paraId="1DAC8B08" w14:textId="77777777" w:rsidTr="006A5B5C">
        <w:trPr>
          <w:trHeight w:val="315"/>
        </w:trPr>
        <w:tc>
          <w:tcPr>
            <w:tcW w:w="3307" w:type="pct"/>
            <w:tcBorders>
              <w:top w:val="nil"/>
              <w:left w:val="single" w:sz="4" w:space="0" w:color="auto"/>
              <w:bottom w:val="single" w:sz="4" w:space="0" w:color="auto"/>
              <w:right w:val="single" w:sz="4" w:space="0" w:color="auto"/>
            </w:tcBorders>
            <w:noWrap/>
            <w:vAlign w:val="bottom"/>
            <w:hideMark/>
          </w:tcPr>
          <w:p w14:paraId="168E5FFB" w14:textId="77777777" w:rsidR="006A5B5C" w:rsidRDefault="006A5B5C">
            <w:pPr>
              <w:spacing w:after="0" w:line="240" w:lineRule="auto"/>
              <w:jc w:val="both"/>
              <w:rPr>
                <w:rFonts w:eastAsia="Times New Roman"/>
                <w:color w:val="000000"/>
                <w:szCs w:val="24"/>
              </w:rPr>
            </w:pPr>
            <w:r>
              <w:rPr>
                <w:rFonts w:eastAsia="Times New Roman"/>
                <w:color w:val="000000"/>
                <w:szCs w:val="24"/>
              </w:rPr>
              <w:t>Profit for the period</w:t>
            </w:r>
          </w:p>
        </w:tc>
        <w:tc>
          <w:tcPr>
            <w:tcW w:w="826" w:type="pct"/>
            <w:tcBorders>
              <w:top w:val="nil"/>
              <w:left w:val="nil"/>
              <w:bottom w:val="single" w:sz="4" w:space="0" w:color="auto"/>
              <w:right w:val="single" w:sz="4" w:space="0" w:color="auto"/>
            </w:tcBorders>
            <w:noWrap/>
            <w:vAlign w:val="center"/>
            <w:hideMark/>
          </w:tcPr>
          <w:p w14:paraId="6F04D2C2" w14:textId="77777777" w:rsidR="006A5B5C" w:rsidRDefault="006A5B5C">
            <w:pPr>
              <w:spacing w:after="0" w:line="240" w:lineRule="auto"/>
              <w:jc w:val="both"/>
              <w:rPr>
                <w:rFonts w:eastAsia="Times New Roman"/>
                <w:color w:val="000000"/>
                <w:szCs w:val="24"/>
              </w:rPr>
            </w:pPr>
            <w:r>
              <w:rPr>
                <w:rFonts w:eastAsia="Times New Roman"/>
                <w:color w:val="000000"/>
                <w:szCs w:val="24"/>
              </w:rPr>
              <w:t xml:space="preserve">         15,370 </w:t>
            </w:r>
          </w:p>
        </w:tc>
        <w:tc>
          <w:tcPr>
            <w:tcW w:w="867" w:type="pct"/>
            <w:tcBorders>
              <w:top w:val="nil"/>
              <w:left w:val="nil"/>
              <w:bottom w:val="single" w:sz="4" w:space="0" w:color="auto"/>
              <w:right w:val="single" w:sz="4" w:space="0" w:color="auto"/>
            </w:tcBorders>
            <w:noWrap/>
            <w:vAlign w:val="center"/>
            <w:hideMark/>
          </w:tcPr>
          <w:p w14:paraId="27164D9F" w14:textId="77777777" w:rsidR="006A5B5C" w:rsidRDefault="006A5B5C">
            <w:pPr>
              <w:spacing w:after="0" w:line="240" w:lineRule="auto"/>
              <w:jc w:val="both"/>
              <w:rPr>
                <w:rFonts w:eastAsia="Times New Roman"/>
                <w:color w:val="000000"/>
                <w:szCs w:val="24"/>
              </w:rPr>
            </w:pPr>
            <w:r>
              <w:rPr>
                <w:rFonts w:eastAsia="Times New Roman"/>
                <w:color w:val="000000"/>
                <w:szCs w:val="24"/>
              </w:rPr>
              <w:t> </w:t>
            </w:r>
          </w:p>
        </w:tc>
      </w:tr>
      <w:tr w:rsidR="006A5B5C" w14:paraId="5A5D9081" w14:textId="77777777" w:rsidTr="006A5B5C">
        <w:trPr>
          <w:trHeight w:val="315"/>
        </w:trPr>
        <w:tc>
          <w:tcPr>
            <w:tcW w:w="3307" w:type="pct"/>
            <w:tcBorders>
              <w:top w:val="nil"/>
              <w:left w:val="single" w:sz="4" w:space="0" w:color="auto"/>
              <w:bottom w:val="single" w:sz="4" w:space="0" w:color="auto"/>
              <w:right w:val="single" w:sz="4" w:space="0" w:color="auto"/>
            </w:tcBorders>
            <w:noWrap/>
            <w:vAlign w:val="bottom"/>
            <w:hideMark/>
          </w:tcPr>
          <w:p w14:paraId="7F5E6335" w14:textId="77777777" w:rsidR="006A5B5C" w:rsidRDefault="006A5B5C">
            <w:pPr>
              <w:spacing w:after="0" w:line="240" w:lineRule="auto"/>
              <w:jc w:val="both"/>
              <w:rPr>
                <w:rFonts w:eastAsia="Times New Roman"/>
                <w:color w:val="000000"/>
                <w:szCs w:val="24"/>
              </w:rPr>
            </w:pPr>
            <w:r>
              <w:rPr>
                <w:rFonts w:eastAsia="Times New Roman"/>
                <w:color w:val="000000"/>
                <w:szCs w:val="24"/>
              </w:rPr>
              <w:t>Drawings</w:t>
            </w:r>
          </w:p>
        </w:tc>
        <w:tc>
          <w:tcPr>
            <w:tcW w:w="826" w:type="pct"/>
            <w:tcBorders>
              <w:top w:val="nil"/>
              <w:left w:val="nil"/>
              <w:bottom w:val="single" w:sz="4" w:space="0" w:color="auto"/>
              <w:right w:val="single" w:sz="4" w:space="0" w:color="auto"/>
            </w:tcBorders>
            <w:noWrap/>
            <w:vAlign w:val="center"/>
            <w:hideMark/>
          </w:tcPr>
          <w:p w14:paraId="6310D606" w14:textId="77777777" w:rsidR="006A5B5C" w:rsidRDefault="006A5B5C">
            <w:pPr>
              <w:spacing w:after="0" w:line="240" w:lineRule="auto"/>
              <w:jc w:val="both"/>
              <w:rPr>
                <w:rFonts w:eastAsia="Times New Roman"/>
                <w:color w:val="000000"/>
                <w:szCs w:val="24"/>
              </w:rPr>
            </w:pPr>
            <w:r>
              <w:rPr>
                <w:rFonts w:eastAsia="Times New Roman"/>
                <w:color w:val="000000"/>
                <w:szCs w:val="24"/>
              </w:rPr>
              <w:t>-26,000</w:t>
            </w:r>
          </w:p>
        </w:tc>
        <w:tc>
          <w:tcPr>
            <w:tcW w:w="867" w:type="pct"/>
            <w:tcBorders>
              <w:top w:val="nil"/>
              <w:left w:val="nil"/>
              <w:bottom w:val="single" w:sz="4" w:space="0" w:color="auto"/>
              <w:right w:val="single" w:sz="4" w:space="0" w:color="auto"/>
            </w:tcBorders>
            <w:noWrap/>
            <w:vAlign w:val="center"/>
            <w:hideMark/>
          </w:tcPr>
          <w:p w14:paraId="17EF8211" w14:textId="77777777" w:rsidR="006A5B5C" w:rsidRDefault="006A5B5C">
            <w:pPr>
              <w:spacing w:after="0" w:line="240" w:lineRule="auto"/>
              <w:jc w:val="both"/>
              <w:rPr>
                <w:rFonts w:eastAsia="Times New Roman"/>
                <w:color w:val="000000"/>
                <w:szCs w:val="24"/>
              </w:rPr>
            </w:pPr>
            <w:r>
              <w:rPr>
                <w:rFonts w:eastAsia="Times New Roman"/>
                <w:color w:val="000000"/>
                <w:szCs w:val="24"/>
              </w:rPr>
              <w:t>37,370</w:t>
            </w:r>
          </w:p>
        </w:tc>
      </w:tr>
      <w:tr w:rsidR="006A5B5C" w14:paraId="18976896" w14:textId="77777777" w:rsidTr="006A5B5C">
        <w:trPr>
          <w:trHeight w:val="315"/>
        </w:trPr>
        <w:tc>
          <w:tcPr>
            <w:tcW w:w="3307" w:type="pct"/>
            <w:tcBorders>
              <w:top w:val="nil"/>
              <w:left w:val="single" w:sz="4" w:space="0" w:color="auto"/>
              <w:bottom w:val="single" w:sz="4" w:space="0" w:color="auto"/>
              <w:right w:val="single" w:sz="4" w:space="0" w:color="auto"/>
            </w:tcBorders>
            <w:noWrap/>
            <w:vAlign w:val="bottom"/>
            <w:hideMark/>
          </w:tcPr>
          <w:p w14:paraId="527D85E5" w14:textId="77777777" w:rsidR="006A5B5C" w:rsidRDefault="006A5B5C">
            <w:pPr>
              <w:spacing w:after="0" w:line="240" w:lineRule="auto"/>
              <w:jc w:val="both"/>
              <w:rPr>
                <w:rFonts w:eastAsia="Times New Roman"/>
                <w:color w:val="000000"/>
                <w:szCs w:val="24"/>
              </w:rPr>
            </w:pPr>
            <w:r>
              <w:rPr>
                <w:rFonts w:eastAsia="Times New Roman"/>
                <w:color w:val="000000"/>
                <w:szCs w:val="24"/>
              </w:rPr>
              <w:t> </w:t>
            </w:r>
          </w:p>
        </w:tc>
        <w:tc>
          <w:tcPr>
            <w:tcW w:w="826" w:type="pct"/>
            <w:tcBorders>
              <w:top w:val="nil"/>
              <w:left w:val="nil"/>
              <w:bottom w:val="single" w:sz="4" w:space="0" w:color="auto"/>
              <w:right w:val="single" w:sz="4" w:space="0" w:color="auto"/>
            </w:tcBorders>
            <w:noWrap/>
            <w:vAlign w:val="center"/>
            <w:hideMark/>
          </w:tcPr>
          <w:p w14:paraId="348684A6" w14:textId="77777777" w:rsidR="006A5B5C" w:rsidRDefault="006A5B5C">
            <w:pPr>
              <w:spacing w:after="0" w:line="240" w:lineRule="auto"/>
              <w:jc w:val="both"/>
              <w:rPr>
                <w:rFonts w:eastAsia="Times New Roman"/>
                <w:color w:val="000000"/>
                <w:szCs w:val="24"/>
              </w:rPr>
            </w:pPr>
            <w:r>
              <w:rPr>
                <w:rFonts w:eastAsia="Times New Roman"/>
                <w:color w:val="000000"/>
                <w:szCs w:val="24"/>
              </w:rPr>
              <w:t> </w:t>
            </w:r>
          </w:p>
        </w:tc>
        <w:tc>
          <w:tcPr>
            <w:tcW w:w="867" w:type="pct"/>
            <w:tcBorders>
              <w:top w:val="nil"/>
              <w:left w:val="nil"/>
              <w:bottom w:val="single" w:sz="4" w:space="0" w:color="auto"/>
              <w:right w:val="single" w:sz="4" w:space="0" w:color="auto"/>
            </w:tcBorders>
            <w:noWrap/>
            <w:vAlign w:val="center"/>
            <w:hideMark/>
          </w:tcPr>
          <w:p w14:paraId="279BA1B5" w14:textId="77777777" w:rsidR="006A5B5C" w:rsidRDefault="006A5B5C">
            <w:pPr>
              <w:spacing w:after="0" w:line="240" w:lineRule="auto"/>
              <w:jc w:val="both"/>
              <w:rPr>
                <w:rFonts w:eastAsia="Times New Roman"/>
                <w:color w:val="000000"/>
                <w:szCs w:val="24"/>
              </w:rPr>
            </w:pPr>
            <w:r>
              <w:rPr>
                <w:rFonts w:eastAsia="Times New Roman"/>
                <w:color w:val="000000"/>
                <w:szCs w:val="24"/>
              </w:rPr>
              <w:t> </w:t>
            </w:r>
          </w:p>
        </w:tc>
      </w:tr>
      <w:tr w:rsidR="006A5B5C" w14:paraId="2C35F6CA" w14:textId="77777777" w:rsidTr="006A5B5C">
        <w:trPr>
          <w:trHeight w:val="315"/>
        </w:trPr>
        <w:tc>
          <w:tcPr>
            <w:tcW w:w="3307" w:type="pct"/>
            <w:tcBorders>
              <w:top w:val="nil"/>
              <w:left w:val="single" w:sz="4" w:space="0" w:color="auto"/>
              <w:bottom w:val="single" w:sz="4" w:space="0" w:color="auto"/>
              <w:right w:val="single" w:sz="4" w:space="0" w:color="auto"/>
            </w:tcBorders>
            <w:noWrap/>
            <w:vAlign w:val="bottom"/>
            <w:hideMark/>
          </w:tcPr>
          <w:p w14:paraId="0393EF14" w14:textId="77777777" w:rsidR="006A5B5C" w:rsidRDefault="006A5B5C">
            <w:pPr>
              <w:spacing w:after="0" w:line="240" w:lineRule="auto"/>
              <w:jc w:val="both"/>
              <w:rPr>
                <w:rFonts w:eastAsia="Times New Roman"/>
                <w:b/>
                <w:bCs/>
                <w:color w:val="000000"/>
                <w:szCs w:val="24"/>
              </w:rPr>
            </w:pPr>
            <w:r>
              <w:rPr>
                <w:rFonts w:eastAsia="Times New Roman"/>
                <w:b/>
                <w:bCs/>
                <w:color w:val="000000"/>
                <w:szCs w:val="24"/>
              </w:rPr>
              <w:t>Non-current liabilities:</w:t>
            </w:r>
          </w:p>
        </w:tc>
        <w:tc>
          <w:tcPr>
            <w:tcW w:w="826" w:type="pct"/>
            <w:tcBorders>
              <w:top w:val="nil"/>
              <w:left w:val="nil"/>
              <w:bottom w:val="single" w:sz="4" w:space="0" w:color="auto"/>
              <w:right w:val="single" w:sz="4" w:space="0" w:color="auto"/>
            </w:tcBorders>
            <w:noWrap/>
            <w:vAlign w:val="center"/>
            <w:hideMark/>
          </w:tcPr>
          <w:p w14:paraId="5D4788A9" w14:textId="77777777" w:rsidR="006A5B5C" w:rsidRDefault="006A5B5C">
            <w:pPr>
              <w:spacing w:after="0" w:line="240" w:lineRule="auto"/>
              <w:jc w:val="both"/>
              <w:rPr>
                <w:rFonts w:eastAsia="Times New Roman"/>
                <w:color w:val="000000"/>
                <w:szCs w:val="24"/>
              </w:rPr>
            </w:pPr>
            <w:r>
              <w:rPr>
                <w:rFonts w:eastAsia="Times New Roman"/>
                <w:color w:val="000000"/>
                <w:szCs w:val="24"/>
              </w:rPr>
              <w:t> </w:t>
            </w:r>
          </w:p>
        </w:tc>
        <w:tc>
          <w:tcPr>
            <w:tcW w:w="867" w:type="pct"/>
            <w:tcBorders>
              <w:top w:val="nil"/>
              <w:left w:val="nil"/>
              <w:bottom w:val="single" w:sz="4" w:space="0" w:color="auto"/>
              <w:right w:val="single" w:sz="4" w:space="0" w:color="auto"/>
            </w:tcBorders>
            <w:noWrap/>
            <w:vAlign w:val="center"/>
            <w:hideMark/>
          </w:tcPr>
          <w:p w14:paraId="1C52B6A7" w14:textId="77777777" w:rsidR="006A5B5C" w:rsidRDefault="006A5B5C">
            <w:pPr>
              <w:spacing w:after="0" w:line="240" w:lineRule="auto"/>
              <w:jc w:val="both"/>
              <w:rPr>
                <w:rFonts w:eastAsia="Times New Roman"/>
                <w:color w:val="000000"/>
                <w:szCs w:val="24"/>
              </w:rPr>
            </w:pPr>
            <w:r>
              <w:rPr>
                <w:rFonts w:eastAsia="Times New Roman"/>
                <w:color w:val="000000"/>
                <w:szCs w:val="24"/>
              </w:rPr>
              <w:t> </w:t>
            </w:r>
          </w:p>
        </w:tc>
      </w:tr>
      <w:tr w:rsidR="006A5B5C" w14:paraId="0858BDE7" w14:textId="77777777" w:rsidTr="006A5B5C">
        <w:trPr>
          <w:trHeight w:val="315"/>
        </w:trPr>
        <w:tc>
          <w:tcPr>
            <w:tcW w:w="3307" w:type="pct"/>
            <w:tcBorders>
              <w:top w:val="nil"/>
              <w:left w:val="single" w:sz="4" w:space="0" w:color="auto"/>
              <w:bottom w:val="single" w:sz="4" w:space="0" w:color="auto"/>
              <w:right w:val="single" w:sz="4" w:space="0" w:color="auto"/>
            </w:tcBorders>
            <w:noWrap/>
            <w:vAlign w:val="bottom"/>
            <w:hideMark/>
          </w:tcPr>
          <w:p w14:paraId="2D498038" w14:textId="77777777" w:rsidR="006A5B5C" w:rsidRDefault="006A5B5C">
            <w:pPr>
              <w:spacing w:after="0" w:line="240" w:lineRule="auto"/>
              <w:jc w:val="both"/>
              <w:rPr>
                <w:rFonts w:eastAsia="Times New Roman"/>
                <w:color w:val="000000"/>
                <w:szCs w:val="24"/>
              </w:rPr>
            </w:pPr>
            <w:r>
              <w:rPr>
                <w:rFonts w:eastAsia="Times New Roman"/>
                <w:color w:val="000000"/>
                <w:szCs w:val="24"/>
              </w:rPr>
              <w:t>Bank loans</w:t>
            </w:r>
          </w:p>
        </w:tc>
        <w:tc>
          <w:tcPr>
            <w:tcW w:w="826" w:type="pct"/>
            <w:tcBorders>
              <w:top w:val="nil"/>
              <w:left w:val="nil"/>
              <w:bottom w:val="single" w:sz="4" w:space="0" w:color="auto"/>
              <w:right w:val="single" w:sz="4" w:space="0" w:color="auto"/>
            </w:tcBorders>
            <w:noWrap/>
            <w:vAlign w:val="center"/>
            <w:hideMark/>
          </w:tcPr>
          <w:p w14:paraId="77C8C034" w14:textId="77777777" w:rsidR="006A5B5C" w:rsidRDefault="006A5B5C">
            <w:pPr>
              <w:spacing w:after="0" w:line="240" w:lineRule="auto"/>
              <w:jc w:val="both"/>
              <w:rPr>
                <w:rFonts w:eastAsia="Times New Roman"/>
                <w:color w:val="000000"/>
                <w:szCs w:val="24"/>
              </w:rPr>
            </w:pPr>
            <w:r>
              <w:rPr>
                <w:rFonts w:eastAsia="Times New Roman"/>
                <w:color w:val="000000"/>
                <w:szCs w:val="24"/>
              </w:rPr>
              <w:t xml:space="preserve">           8,000 </w:t>
            </w:r>
          </w:p>
        </w:tc>
        <w:tc>
          <w:tcPr>
            <w:tcW w:w="867" w:type="pct"/>
            <w:tcBorders>
              <w:top w:val="nil"/>
              <w:left w:val="nil"/>
              <w:bottom w:val="single" w:sz="4" w:space="0" w:color="auto"/>
              <w:right w:val="single" w:sz="4" w:space="0" w:color="auto"/>
            </w:tcBorders>
            <w:noWrap/>
            <w:vAlign w:val="center"/>
            <w:hideMark/>
          </w:tcPr>
          <w:p w14:paraId="6B827F40" w14:textId="77777777" w:rsidR="006A5B5C" w:rsidRDefault="006A5B5C">
            <w:pPr>
              <w:spacing w:after="0" w:line="240" w:lineRule="auto"/>
              <w:jc w:val="both"/>
              <w:rPr>
                <w:rFonts w:eastAsia="Times New Roman"/>
                <w:color w:val="000000"/>
                <w:szCs w:val="24"/>
              </w:rPr>
            </w:pPr>
            <w:r>
              <w:rPr>
                <w:rFonts w:eastAsia="Times New Roman"/>
                <w:color w:val="000000"/>
                <w:szCs w:val="24"/>
              </w:rPr>
              <w:t xml:space="preserve">            8,000 </w:t>
            </w:r>
          </w:p>
        </w:tc>
      </w:tr>
      <w:tr w:rsidR="006A5B5C" w14:paraId="407C3694" w14:textId="77777777" w:rsidTr="006A5B5C">
        <w:trPr>
          <w:trHeight w:val="315"/>
        </w:trPr>
        <w:tc>
          <w:tcPr>
            <w:tcW w:w="3307" w:type="pct"/>
            <w:tcBorders>
              <w:top w:val="nil"/>
              <w:left w:val="single" w:sz="4" w:space="0" w:color="auto"/>
              <w:bottom w:val="single" w:sz="4" w:space="0" w:color="auto"/>
              <w:right w:val="single" w:sz="4" w:space="0" w:color="auto"/>
            </w:tcBorders>
            <w:noWrap/>
            <w:vAlign w:val="bottom"/>
            <w:hideMark/>
          </w:tcPr>
          <w:p w14:paraId="4F79FFF0" w14:textId="77777777" w:rsidR="006A5B5C" w:rsidRDefault="006A5B5C">
            <w:pPr>
              <w:spacing w:after="0" w:line="240" w:lineRule="auto"/>
              <w:jc w:val="both"/>
              <w:rPr>
                <w:rFonts w:eastAsia="Times New Roman"/>
                <w:color w:val="000000"/>
                <w:szCs w:val="24"/>
              </w:rPr>
            </w:pPr>
            <w:r>
              <w:rPr>
                <w:rFonts w:eastAsia="Times New Roman"/>
                <w:color w:val="000000"/>
                <w:szCs w:val="24"/>
              </w:rPr>
              <w:t> </w:t>
            </w:r>
          </w:p>
        </w:tc>
        <w:tc>
          <w:tcPr>
            <w:tcW w:w="826" w:type="pct"/>
            <w:tcBorders>
              <w:top w:val="nil"/>
              <w:left w:val="nil"/>
              <w:bottom w:val="single" w:sz="4" w:space="0" w:color="auto"/>
              <w:right w:val="single" w:sz="4" w:space="0" w:color="auto"/>
            </w:tcBorders>
            <w:noWrap/>
            <w:vAlign w:val="center"/>
            <w:hideMark/>
          </w:tcPr>
          <w:p w14:paraId="165C7CCC" w14:textId="77777777" w:rsidR="006A5B5C" w:rsidRDefault="006A5B5C">
            <w:pPr>
              <w:spacing w:after="0" w:line="240" w:lineRule="auto"/>
              <w:jc w:val="both"/>
              <w:rPr>
                <w:rFonts w:eastAsia="Times New Roman"/>
                <w:color w:val="000000"/>
                <w:szCs w:val="24"/>
              </w:rPr>
            </w:pPr>
            <w:r>
              <w:rPr>
                <w:rFonts w:eastAsia="Times New Roman"/>
                <w:color w:val="000000"/>
                <w:szCs w:val="24"/>
              </w:rPr>
              <w:t> </w:t>
            </w:r>
          </w:p>
        </w:tc>
        <w:tc>
          <w:tcPr>
            <w:tcW w:w="867" w:type="pct"/>
            <w:tcBorders>
              <w:top w:val="nil"/>
              <w:left w:val="nil"/>
              <w:bottom w:val="single" w:sz="4" w:space="0" w:color="auto"/>
              <w:right w:val="single" w:sz="4" w:space="0" w:color="auto"/>
            </w:tcBorders>
            <w:noWrap/>
            <w:vAlign w:val="center"/>
            <w:hideMark/>
          </w:tcPr>
          <w:p w14:paraId="752C5315" w14:textId="77777777" w:rsidR="006A5B5C" w:rsidRDefault="006A5B5C">
            <w:pPr>
              <w:spacing w:after="0" w:line="240" w:lineRule="auto"/>
              <w:jc w:val="both"/>
              <w:rPr>
                <w:rFonts w:eastAsia="Times New Roman"/>
                <w:color w:val="000000"/>
                <w:szCs w:val="24"/>
              </w:rPr>
            </w:pPr>
            <w:r>
              <w:rPr>
                <w:rFonts w:eastAsia="Times New Roman"/>
                <w:color w:val="000000"/>
                <w:szCs w:val="24"/>
              </w:rPr>
              <w:t> </w:t>
            </w:r>
          </w:p>
        </w:tc>
      </w:tr>
      <w:tr w:rsidR="006A5B5C" w14:paraId="1BDD3F26" w14:textId="77777777" w:rsidTr="006A5B5C">
        <w:trPr>
          <w:trHeight w:val="315"/>
        </w:trPr>
        <w:tc>
          <w:tcPr>
            <w:tcW w:w="3307" w:type="pct"/>
            <w:tcBorders>
              <w:top w:val="nil"/>
              <w:left w:val="single" w:sz="4" w:space="0" w:color="auto"/>
              <w:bottom w:val="single" w:sz="4" w:space="0" w:color="auto"/>
              <w:right w:val="single" w:sz="4" w:space="0" w:color="auto"/>
            </w:tcBorders>
            <w:noWrap/>
            <w:vAlign w:val="bottom"/>
            <w:hideMark/>
          </w:tcPr>
          <w:p w14:paraId="78469F9B" w14:textId="77777777" w:rsidR="006A5B5C" w:rsidRDefault="006A5B5C">
            <w:pPr>
              <w:spacing w:after="0" w:line="240" w:lineRule="auto"/>
              <w:jc w:val="both"/>
              <w:rPr>
                <w:rFonts w:eastAsia="Times New Roman"/>
                <w:b/>
                <w:bCs/>
                <w:color w:val="000000"/>
                <w:szCs w:val="24"/>
              </w:rPr>
            </w:pPr>
            <w:r>
              <w:rPr>
                <w:rFonts w:eastAsia="Times New Roman"/>
                <w:b/>
                <w:bCs/>
                <w:color w:val="000000"/>
                <w:szCs w:val="24"/>
              </w:rPr>
              <w:t>Current liabilities:</w:t>
            </w:r>
          </w:p>
        </w:tc>
        <w:tc>
          <w:tcPr>
            <w:tcW w:w="826" w:type="pct"/>
            <w:tcBorders>
              <w:top w:val="nil"/>
              <w:left w:val="nil"/>
              <w:bottom w:val="single" w:sz="4" w:space="0" w:color="auto"/>
              <w:right w:val="single" w:sz="4" w:space="0" w:color="auto"/>
            </w:tcBorders>
            <w:noWrap/>
            <w:vAlign w:val="center"/>
            <w:hideMark/>
          </w:tcPr>
          <w:p w14:paraId="48660754" w14:textId="77777777" w:rsidR="006A5B5C" w:rsidRDefault="006A5B5C">
            <w:pPr>
              <w:spacing w:after="0" w:line="240" w:lineRule="auto"/>
              <w:jc w:val="both"/>
              <w:rPr>
                <w:rFonts w:eastAsia="Times New Roman"/>
                <w:color w:val="000000"/>
                <w:szCs w:val="24"/>
              </w:rPr>
            </w:pPr>
            <w:r>
              <w:rPr>
                <w:rFonts w:eastAsia="Times New Roman"/>
                <w:color w:val="000000"/>
                <w:szCs w:val="24"/>
              </w:rPr>
              <w:t> </w:t>
            </w:r>
          </w:p>
        </w:tc>
        <w:tc>
          <w:tcPr>
            <w:tcW w:w="867" w:type="pct"/>
            <w:tcBorders>
              <w:top w:val="nil"/>
              <w:left w:val="nil"/>
              <w:bottom w:val="single" w:sz="4" w:space="0" w:color="auto"/>
              <w:right w:val="single" w:sz="4" w:space="0" w:color="auto"/>
            </w:tcBorders>
            <w:noWrap/>
            <w:vAlign w:val="center"/>
            <w:hideMark/>
          </w:tcPr>
          <w:p w14:paraId="0D33EB79" w14:textId="77777777" w:rsidR="006A5B5C" w:rsidRDefault="006A5B5C">
            <w:pPr>
              <w:spacing w:after="0" w:line="240" w:lineRule="auto"/>
              <w:jc w:val="both"/>
              <w:rPr>
                <w:rFonts w:eastAsia="Times New Roman"/>
                <w:color w:val="000000"/>
                <w:szCs w:val="24"/>
              </w:rPr>
            </w:pPr>
            <w:r>
              <w:rPr>
                <w:rFonts w:eastAsia="Times New Roman"/>
                <w:color w:val="000000"/>
                <w:szCs w:val="24"/>
              </w:rPr>
              <w:t> </w:t>
            </w:r>
          </w:p>
        </w:tc>
      </w:tr>
      <w:tr w:rsidR="006A5B5C" w14:paraId="413D1416" w14:textId="77777777" w:rsidTr="006A5B5C">
        <w:trPr>
          <w:trHeight w:val="315"/>
        </w:trPr>
        <w:tc>
          <w:tcPr>
            <w:tcW w:w="3307" w:type="pct"/>
            <w:tcBorders>
              <w:top w:val="nil"/>
              <w:left w:val="single" w:sz="4" w:space="0" w:color="auto"/>
              <w:bottom w:val="single" w:sz="4" w:space="0" w:color="auto"/>
              <w:right w:val="single" w:sz="4" w:space="0" w:color="auto"/>
            </w:tcBorders>
            <w:noWrap/>
            <w:vAlign w:val="bottom"/>
            <w:hideMark/>
          </w:tcPr>
          <w:p w14:paraId="11CC6581" w14:textId="77777777" w:rsidR="006A5B5C" w:rsidRDefault="006A5B5C">
            <w:pPr>
              <w:spacing w:after="0" w:line="240" w:lineRule="auto"/>
              <w:jc w:val="both"/>
              <w:rPr>
                <w:rFonts w:eastAsia="Times New Roman"/>
                <w:color w:val="000000"/>
                <w:szCs w:val="24"/>
              </w:rPr>
            </w:pPr>
            <w:r>
              <w:rPr>
                <w:rFonts w:eastAsia="Times New Roman"/>
                <w:color w:val="000000"/>
                <w:szCs w:val="24"/>
              </w:rPr>
              <w:t>Bank loans and overdrafts</w:t>
            </w:r>
          </w:p>
        </w:tc>
        <w:tc>
          <w:tcPr>
            <w:tcW w:w="826" w:type="pct"/>
            <w:tcBorders>
              <w:top w:val="nil"/>
              <w:left w:val="nil"/>
              <w:bottom w:val="single" w:sz="4" w:space="0" w:color="auto"/>
              <w:right w:val="single" w:sz="4" w:space="0" w:color="auto"/>
            </w:tcBorders>
            <w:noWrap/>
            <w:vAlign w:val="center"/>
            <w:hideMark/>
          </w:tcPr>
          <w:p w14:paraId="695ED164" w14:textId="77777777" w:rsidR="006A5B5C" w:rsidRDefault="006A5B5C">
            <w:pPr>
              <w:spacing w:after="0" w:line="240" w:lineRule="auto"/>
              <w:jc w:val="both"/>
              <w:rPr>
                <w:rFonts w:eastAsia="Times New Roman"/>
                <w:color w:val="000000"/>
                <w:szCs w:val="24"/>
              </w:rPr>
            </w:pPr>
            <w:r>
              <w:rPr>
                <w:rFonts w:eastAsia="Times New Roman"/>
                <w:color w:val="000000"/>
                <w:szCs w:val="24"/>
              </w:rPr>
              <w:t xml:space="preserve">           2,880 </w:t>
            </w:r>
          </w:p>
        </w:tc>
        <w:tc>
          <w:tcPr>
            <w:tcW w:w="867" w:type="pct"/>
            <w:tcBorders>
              <w:top w:val="nil"/>
              <w:left w:val="nil"/>
              <w:bottom w:val="single" w:sz="4" w:space="0" w:color="auto"/>
              <w:right w:val="single" w:sz="4" w:space="0" w:color="auto"/>
            </w:tcBorders>
            <w:noWrap/>
            <w:vAlign w:val="center"/>
            <w:hideMark/>
          </w:tcPr>
          <w:p w14:paraId="7593C6C3" w14:textId="77777777" w:rsidR="006A5B5C" w:rsidRDefault="006A5B5C">
            <w:pPr>
              <w:spacing w:after="0" w:line="240" w:lineRule="auto"/>
              <w:jc w:val="both"/>
              <w:rPr>
                <w:rFonts w:eastAsia="Times New Roman"/>
                <w:color w:val="000000"/>
                <w:szCs w:val="24"/>
              </w:rPr>
            </w:pPr>
            <w:r>
              <w:rPr>
                <w:rFonts w:eastAsia="Times New Roman"/>
                <w:color w:val="000000"/>
                <w:szCs w:val="24"/>
              </w:rPr>
              <w:t> </w:t>
            </w:r>
          </w:p>
        </w:tc>
      </w:tr>
      <w:tr w:rsidR="006A5B5C" w14:paraId="667A63BA" w14:textId="77777777" w:rsidTr="006A5B5C">
        <w:trPr>
          <w:trHeight w:val="315"/>
        </w:trPr>
        <w:tc>
          <w:tcPr>
            <w:tcW w:w="3307" w:type="pct"/>
            <w:tcBorders>
              <w:top w:val="nil"/>
              <w:left w:val="single" w:sz="4" w:space="0" w:color="auto"/>
              <w:bottom w:val="single" w:sz="4" w:space="0" w:color="auto"/>
              <w:right w:val="single" w:sz="4" w:space="0" w:color="auto"/>
            </w:tcBorders>
            <w:noWrap/>
            <w:vAlign w:val="bottom"/>
            <w:hideMark/>
          </w:tcPr>
          <w:p w14:paraId="5F386389" w14:textId="77777777" w:rsidR="006A5B5C" w:rsidRDefault="006A5B5C">
            <w:pPr>
              <w:spacing w:after="0" w:line="240" w:lineRule="auto"/>
              <w:jc w:val="both"/>
              <w:rPr>
                <w:rFonts w:eastAsia="Times New Roman"/>
                <w:color w:val="000000"/>
                <w:szCs w:val="24"/>
              </w:rPr>
            </w:pPr>
            <w:r>
              <w:rPr>
                <w:rFonts w:eastAsia="Times New Roman"/>
                <w:color w:val="000000"/>
                <w:szCs w:val="24"/>
              </w:rPr>
              <w:t>Taxes Payable</w:t>
            </w:r>
          </w:p>
        </w:tc>
        <w:tc>
          <w:tcPr>
            <w:tcW w:w="826" w:type="pct"/>
            <w:tcBorders>
              <w:top w:val="nil"/>
              <w:left w:val="nil"/>
              <w:bottom w:val="single" w:sz="4" w:space="0" w:color="auto"/>
              <w:right w:val="single" w:sz="4" w:space="0" w:color="auto"/>
            </w:tcBorders>
            <w:noWrap/>
            <w:vAlign w:val="center"/>
            <w:hideMark/>
          </w:tcPr>
          <w:p w14:paraId="114F6CEB" w14:textId="77777777" w:rsidR="006A5B5C" w:rsidRDefault="006A5B5C">
            <w:pPr>
              <w:spacing w:after="0" w:line="240" w:lineRule="auto"/>
              <w:jc w:val="both"/>
              <w:rPr>
                <w:rFonts w:eastAsia="Times New Roman"/>
                <w:color w:val="000000"/>
                <w:szCs w:val="24"/>
              </w:rPr>
            </w:pPr>
            <w:r>
              <w:rPr>
                <w:rFonts w:eastAsia="Times New Roman"/>
                <w:color w:val="000000"/>
                <w:szCs w:val="24"/>
              </w:rPr>
              <w:t>1,500</w:t>
            </w:r>
          </w:p>
        </w:tc>
        <w:tc>
          <w:tcPr>
            <w:tcW w:w="867" w:type="pct"/>
            <w:tcBorders>
              <w:top w:val="nil"/>
              <w:left w:val="nil"/>
              <w:bottom w:val="single" w:sz="4" w:space="0" w:color="auto"/>
              <w:right w:val="single" w:sz="4" w:space="0" w:color="auto"/>
            </w:tcBorders>
            <w:noWrap/>
            <w:vAlign w:val="center"/>
            <w:hideMark/>
          </w:tcPr>
          <w:p w14:paraId="2F12274C" w14:textId="77777777" w:rsidR="006A5B5C" w:rsidRDefault="006A5B5C">
            <w:pPr>
              <w:spacing w:after="0" w:line="240" w:lineRule="auto"/>
              <w:jc w:val="both"/>
              <w:rPr>
                <w:rFonts w:eastAsia="Times New Roman"/>
                <w:color w:val="000000"/>
                <w:szCs w:val="24"/>
              </w:rPr>
            </w:pPr>
            <w:r>
              <w:rPr>
                <w:rFonts w:eastAsia="Times New Roman"/>
                <w:color w:val="000000"/>
                <w:szCs w:val="24"/>
              </w:rPr>
              <w:t> </w:t>
            </w:r>
          </w:p>
        </w:tc>
      </w:tr>
      <w:tr w:rsidR="006A5B5C" w14:paraId="7894E7B9" w14:textId="77777777" w:rsidTr="006A5B5C">
        <w:trPr>
          <w:trHeight w:val="315"/>
        </w:trPr>
        <w:tc>
          <w:tcPr>
            <w:tcW w:w="3307" w:type="pct"/>
            <w:tcBorders>
              <w:top w:val="nil"/>
              <w:left w:val="single" w:sz="4" w:space="0" w:color="auto"/>
              <w:bottom w:val="single" w:sz="4" w:space="0" w:color="auto"/>
              <w:right w:val="single" w:sz="4" w:space="0" w:color="auto"/>
            </w:tcBorders>
            <w:noWrap/>
            <w:vAlign w:val="bottom"/>
            <w:hideMark/>
          </w:tcPr>
          <w:p w14:paraId="0050BD9A" w14:textId="77777777" w:rsidR="006A5B5C" w:rsidRDefault="006A5B5C">
            <w:pPr>
              <w:spacing w:after="0" w:line="240" w:lineRule="auto"/>
              <w:jc w:val="both"/>
              <w:rPr>
                <w:rFonts w:eastAsia="Times New Roman"/>
                <w:color w:val="000000"/>
                <w:szCs w:val="24"/>
              </w:rPr>
            </w:pPr>
            <w:r>
              <w:rPr>
                <w:rFonts w:eastAsia="Times New Roman"/>
                <w:color w:val="000000"/>
                <w:szCs w:val="24"/>
              </w:rPr>
              <w:t>Trade payables</w:t>
            </w:r>
          </w:p>
        </w:tc>
        <w:tc>
          <w:tcPr>
            <w:tcW w:w="826" w:type="pct"/>
            <w:tcBorders>
              <w:top w:val="nil"/>
              <w:left w:val="nil"/>
              <w:bottom w:val="single" w:sz="4" w:space="0" w:color="auto"/>
              <w:right w:val="single" w:sz="4" w:space="0" w:color="auto"/>
            </w:tcBorders>
            <w:noWrap/>
            <w:vAlign w:val="center"/>
            <w:hideMark/>
          </w:tcPr>
          <w:p w14:paraId="3486670E" w14:textId="77777777" w:rsidR="006A5B5C" w:rsidRDefault="006A5B5C">
            <w:pPr>
              <w:spacing w:after="0" w:line="240" w:lineRule="auto"/>
              <w:jc w:val="both"/>
              <w:rPr>
                <w:rFonts w:eastAsia="Times New Roman"/>
                <w:color w:val="000000"/>
                <w:szCs w:val="24"/>
              </w:rPr>
            </w:pPr>
            <w:r>
              <w:rPr>
                <w:rFonts w:eastAsia="Times New Roman"/>
                <w:color w:val="000000"/>
                <w:szCs w:val="24"/>
              </w:rPr>
              <w:t xml:space="preserve">         25,860 </w:t>
            </w:r>
          </w:p>
        </w:tc>
        <w:tc>
          <w:tcPr>
            <w:tcW w:w="867" w:type="pct"/>
            <w:tcBorders>
              <w:top w:val="nil"/>
              <w:left w:val="nil"/>
              <w:bottom w:val="single" w:sz="4" w:space="0" w:color="auto"/>
              <w:right w:val="single" w:sz="4" w:space="0" w:color="auto"/>
            </w:tcBorders>
            <w:noWrap/>
            <w:vAlign w:val="center"/>
            <w:hideMark/>
          </w:tcPr>
          <w:p w14:paraId="232C6113" w14:textId="77777777" w:rsidR="006A5B5C" w:rsidRDefault="006A5B5C">
            <w:pPr>
              <w:spacing w:after="0" w:line="240" w:lineRule="auto"/>
              <w:jc w:val="both"/>
              <w:rPr>
                <w:rFonts w:eastAsia="Times New Roman"/>
                <w:color w:val="000000"/>
                <w:szCs w:val="24"/>
              </w:rPr>
            </w:pPr>
            <w:r>
              <w:rPr>
                <w:rFonts w:eastAsia="Times New Roman"/>
                <w:color w:val="000000"/>
                <w:szCs w:val="24"/>
              </w:rPr>
              <w:t xml:space="preserve">          30,240 </w:t>
            </w:r>
          </w:p>
        </w:tc>
      </w:tr>
      <w:tr w:rsidR="006A5B5C" w14:paraId="4E2DE05F" w14:textId="77777777" w:rsidTr="006A5B5C">
        <w:trPr>
          <w:trHeight w:val="315"/>
        </w:trPr>
        <w:tc>
          <w:tcPr>
            <w:tcW w:w="3307" w:type="pct"/>
            <w:tcBorders>
              <w:top w:val="nil"/>
              <w:left w:val="single" w:sz="4" w:space="0" w:color="auto"/>
              <w:bottom w:val="single" w:sz="4" w:space="0" w:color="auto"/>
              <w:right w:val="single" w:sz="4" w:space="0" w:color="auto"/>
            </w:tcBorders>
            <w:noWrap/>
            <w:vAlign w:val="bottom"/>
            <w:hideMark/>
          </w:tcPr>
          <w:p w14:paraId="038A8B8A" w14:textId="77777777" w:rsidR="006A5B5C" w:rsidRDefault="006A5B5C">
            <w:pPr>
              <w:spacing w:after="0" w:line="240" w:lineRule="auto"/>
              <w:jc w:val="both"/>
              <w:rPr>
                <w:rFonts w:eastAsia="Times New Roman"/>
                <w:b/>
                <w:bCs/>
                <w:color w:val="000000"/>
                <w:szCs w:val="24"/>
              </w:rPr>
            </w:pPr>
            <w:r>
              <w:rPr>
                <w:rFonts w:eastAsia="Times New Roman"/>
                <w:b/>
                <w:bCs/>
                <w:color w:val="000000"/>
                <w:szCs w:val="24"/>
              </w:rPr>
              <w:t>Total capital and liabilities</w:t>
            </w:r>
          </w:p>
        </w:tc>
        <w:tc>
          <w:tcPr>
            <w:tcW w:w="826" w:type="pct"/>
            <w:tcBorders>
              <w:top w:val="nil"/>
              <w:left w:val="nil"/>
              <w:bottom w:val="single" w:sz="4" w:space="0" w:color="auto"/>
              <w:right w:val="single" w:sz="4" w:space="0" w:color="auto"/>
            </w:tcBorders>
            <w:noWrap/>
            <w:vAlign w:val="center"/>
            <w:hideMark/>
          </w:tcPr>
          <w:p w14:paraId="7517CCD3" w14:textId="77777777" w:rsidR="006A5B5C" w:rsidRDefault="006A5B5C">
            <w:pPr>
              <w:spacing w:after="0" w:line="240" w:lineRule="auto"/>
              <w:jc w:val="both"/>
              <w:rPr>
                <w:rFonts w:eastAsia="Times New Roman"/>
                <w:b/>
                <w:bCs/>
                <w:color w:val="000000"/>
                <w:szCs w:val="24"/>
              </w:rPr>
            </w:pPr>
            <w:r>
              <w:rPr>
                <w:rFonts w:eastAsia="Times New Roman"/>
                <w:b/>
                <w:bCs/>
                <w:color w:val="000000"/>
                <w:szCs w:val="24"/>
              </w:rPr>
              <w:t> </w:t>
            </w:r>
          </w:p>
        </w:tc>
        <w:tc>
          <w:tcPr>
            <w:tcW w:w="867" w:type="pct"/>
            <w:tcBorders>
              <w:top w:val="nil"/>
              <w:left w:val="nil"/>
              <w:bottom w:val="single" w:sz="4" w:space="0" w:color="auto"/>
              <w:right w:val="single" w:sz="4" w:space="0" w:color="auto"/>
            </w:tcBorders>
            <w:noWrap/>
            <w:vAlign w:val="center"/>
            <w:hideMark/>
          </w:tcPr>
          <w:p w14:paraId="2D19B47D" w14:textId="77777777" w:rsidR="006A5B5C" w:rsidRDefault="006A5B5C">
            <w:pPr>
              <w:spacing w:after="0" w:line="240" w:lineRule="auto"/>
              <w:jc w:val="both"/>
              <w:rPr>
                <w:rFonts w:eastAsia="Times New Roman"/>
                <w:b/>
                <w:bCs/>
                <w:color w:val="000000"/>
                <w:szCs w:val="24"/>
              </w:rPr>
            </w:pPr>
            <w:r>
              <w:rPr>
                <w:rFonts w:eastAsia="Times New Roman"/>
                <w:b/>
                <w:bCs/>
                <w:color w:val="000000"/>
                <w:szCs w:val="24"/>
              </w:rPr>
              <w:t xml:space="preserve">          75,610 </w:t>
            </w:r>
          </w:p>
        </w:tc>
      </w:tr>
    </w:tbl>
    <w:p w14:paraId="510588DB" w14:textId="77777777" w:rsidR="006A5B5C" w:rsidRDefault="006A5B5C" w:rsidP="006A5B5C">
      <w:pPr>
        <w:rPr>
          <w:rFonts w:eastAsiaTheme="minorEastAsia"/>
          <w:lang w:val="en-GB" w:eastAsia="en-GB"/>
        </w:rPr>
      </w:pPr>
    </w:p>
    <w:p w14:paraId="6C7455BB" w14:textId="77777777" w:rsidR="00FE7C49" w:rsidRDefault="00FE7C49" w:rsidP="00FE7C49">
      <w:pPr>
        <w:pStyle w:val="Title"/>
        <w:jc w:val="center"/>
      </w:pPr>
    </w:p>
    <w:p w14:paraId="75068D30" w14:textId="3A403139" w:rsidR="00F21A65" w:rsidRDefault="00F21A65">
      <w:r>
        <w:br w:type="page"/>
      </w:r>
    </w:p>
    <w:p w14:paraId="5CA5127F" w14:textId="77777777" w:rsidR="006E4A8D" w:rsidRPr="00850673" w:rsidRDefault="006E4A8D" w:rsidP="00850673">
      <w:pPr>
        <w:pStyle w:val="Title"/>
        <w:jc w:val="center"/>
        <w:rPr>
          <w:rFonts w:ascii="Arial" w:hAnsi="Arial" w:cs="Arial"/>
        </w:rPr>
      </w:pPr>
      <w:r w:rsidRPr="00850673">
        <w:rPr>
          <w:rFonts w:ascii="Arial" w:hAnsi="Arial" w:cs="Arial"/>
        </w:rPr>
        <w:lastRenderedPageBreak/>
        <w:t>Accounting fundamentals LCBB 4001</w:t>
      </w:r>
    </w:p>
    <w:p w14:paraId="43C38693" w14:textId="77777777" w:rsidR="006E4A8D" w:rsidRPr="00850673" w:rsidRDefault="006E4A8D" w:rsidP="00850673">
      <w:pPr>
        <w:pStyle w:val="Title"/>
        <w:jc w:val="center"/>
        <w:rPr>
          <w:rFonts w:ascii="Arial" w:hAnsi="Arial" w:cs="Arial"/>
        </w:rPr>
      </w:pPr>
      <w:r w:rsidRPr="00850673">
        <w:rPr>
          <w:rFonts w:ascii="Arial" w:hAnsi="Arial" w:cs="Arial"/>
        </w:rPr>
        <w:t>David Jenkins</w:t>
      </w:r>
    </w:p>
    <w:p w14:paraId="3F0E9995" w14:textId="70289A3F" w:rsidR="006E4A8D" w:rsidRPr="00850673" w:rsidRDefault="006E4A8D" w:rsidP="00850673">
      <w:pPr>
        <w:pStyle w:val="Heading1"/>
        <w:spacing w:line="240" w:lineRule="auto"/>
        <w:jc w:val="center"/>
        <w:rPr>
          <w:rFonts w:ascii="Arial" w:hAnsi="Arial" w:cs="Arial"/>
          <w:color w:val="auto"/>
          <w:sz w:val="56"/>
          <w:szCs w:val="56"/>
        </w:rPr>
      </w:pPr>
      <w:bookmarkStart w:id="8" w:name="_Toc86989350"/>
      <w:bookmarkStart w:id="9" w:name="_Toc86989480"/>
      <w:bookmarkStart w:id="10" w:name="_Toc86989594"/>
      <w:bookmarkStart w:id="11" w:name="_Toc86989691"/>
      <w:bookmarkStart w:id="12" w:name="_Toc86989706"/>
      <w:bookmarkStart w:id="13" w:name="_Toc86991411"/>
      <w:r w:rsidRPr="00850673">
        <w:rPr>
          <w:rFonts w:ascii="Arial" w:hAnsi="Arial" w:cs="Arial"/>
          <w:color w:val="auto"/>
          <w:sz w:val="56"/>
          <w:szCs w:val="56"/>
        </w:rPr>
        <w:t>The relevance of financial statements to users</w:t>
      </w:r>
      <w:bookmarkEnd w:id="8"/>
      <w:bookmarkEnd w:id="9"/>
      <w:bookmarkEnd w:id="10"/>
      <w:bookmarkEnd w:id="11"/>
      <w:bookmarkEnd w:id="12"/>
      <w:bookmarkEnd w:id="13"/>
    </w:p>
    <w:p w14:paraId="2E26BD5A" w14:textId="77777777" w:rsidR="006E4A8D" w:rsidRPr="00850673" w:rsidRDefault="006E4A8D" w:rsidP="00850673">
      <w:pPr>
        <w:pStyle w:val="Title"/>
        <w:jc w:val="center"/>
        <w:rPr>
          <w:rFonts w:ascii="Arial" w:hAnsi="Arial" w:cs="Arial"/>
        </w:rPr>
      </w:pPr>
      <w:r w:rsidRPr="00850673">
        <w:rPr>
          <w:rFonts w:ascii="Arial" w:hAnsi="Arial" w:cs="Arial"/>
        </w:rPr>
        <w:t xml:space="preserve">Ionela Dobrin (2111156) </w:t>
      </w:r>
    </w:p>
    <w:p w14:paraId="1F3ADF78" w14:textId="77777777" w:rsidR="006E4A8D" w:rsidRPr="00E720AF" w:rsidRDefault="006E4A8D" w:rsidP="001477F7">
      <w:pPr>
        <w:pStyle w:val="Title"/>
        <w:jc w:val="center"/>
        <w:rPr>
          <w:rFonts w:ascii="Arial" w:hAnsi="Arial" w:cs="Arial"/>
        </w:rPr>
      </w:pPr>
    </w:p>
    <w:p w14:paraId="309BB3CB" w14:textId="77777777" w:rsidR="006E4A8D" w:rsidRPr="000F6A80" w:rsidRDefault="006E4A8D" w:rsidP="006E4A8D"/>
    <w:p w14:paraId="604D4B3C" w14:textId="77777777" w:rsidR="006E4A8D" w:rsidRDefault="006E4A8D" w:rsidP="006E4A8D">
      <w:pPr>
        <w:rPr>
          <w:rFonts w:asciiTheme="majorHAnsi" w:eastAsiaTheme="majorEastAsia" w:hAnsiTheme="majorHAnsi" w:cstheme="majorBidi"/>
          <w:spacing w:val="-10"/>
          <w:kern w:val="28"/>
          <w:sz w:val="56"/>
          <w:szCs w:val="56"/>
        </w:rPr>
      </w:pPr>
      <w:r>
        <w:br w:type="page"/>
      </w:r>
    </w:p>
    <w:p w14:paraId="104C2A7F" w14:textId="77777777" w:rsidR="006E4A8D" w:rsidRPr="00650976" w:rsidRDefault="006E4A8D" w:rsidP="00650976">
      <w:pPr>
        <w:pStyle w:val="Heading2"/>
        <w:spacing w:line="360" w:lineRule="auto"/>
        <w:rPr>
          <w:rFonts w:ascii="Arial" w:hAnsi="Arial" w:cs="Arial"/>
          <w:sz w:val="36"/>
          <w:szCs w:val="36"/>
        </w:rPr>
      </w:pPr>
      <w:bookmarkStart w:id="14" w:name="_Toc86991412"/>
      <w:r w:rsidRPr="00650976">
        <w:rPr>
          <w:rFonts w:ascii="Arial" w:hAnsi="Arial" w:cs="Arial"/>
          <w:sz w:val="36"/>
          <w:szCs w:val="36"/>
        </w:rPr>
        <w:lastRenderedPageBreak/>
        <w:t>Introduction</w:t>
      </w:r>
      <w:bookmarkEnd w:id="14"/>
    </w:p>
    <w:p w14:paraId="5506FA9D" w14:textId="77777777" w:rsidR="006E4A8D" w:rsidRDefault="006E4A8D" w:rsidP="006E4A8D"/>
    <w:p w14:paraId="07C946E2" w14:textId="77777777" w:rsidR="006E4A8D" w:rsidRPr="00881A45" w:rsidRDefault="006E4A8D" w:rsidP="006E4A8D">
      <w:pPr>
        <w:spacing w:line="360" w:lineRule="auto"/>
        <w:rPr>
          <w:rFonts w:ascii="Arial" w:hAnsi="Arial" w:cs="Arial"/>
        </w:rPr>
      </w:pPr>
      <w:r w:rsidRPr="00881A45">
        <w:rPr>
          <w:rFonts w:ascii="Arial" w:hAnsi="Arial" w:cs="Arial"/>
        </w:rPr>
        <w:t xml:space="preserve">Nowadays, the business environment has expanded to </w:t>
      </w:r>
      <w:r>
        <w:rPr>
          <w:rFonts w:ascii="Arial" w:hAnsi="Arial" w:cs="Arial"/>
        </w:rPr>
        <w:t>significant</w:t>
      </w:r>
      <w:r w:rsidRPr="00881A45">
        <w:rPr>
          <w:rFonts w:ascii="Arial" w:hAnsi="Arial" w:cs="Arial"/>
        </w:rPr>
        <w:t xml:space="preserve"> proportions. Th</w:t>
      </w:r>
      <w:r>
        <w:rPr>
          <w:rFonts w:ascii="Arial" w:hAnsi="Arial" w:cs="Arial"/>
        </w:rPr>
        <w:t xml:space="preserve">e situation </w:t>
      </w:r>
      <w:r w:rsidRPr="00881A45">
        <w:rPr>
          <w:rFonts w:ascii="Arial" w:hAnsi="Arial" w:cs="Arial"/>
        </w:rPr>
        <w:t>has led to increased competition between businesses.</w:t>
      </w:r>
    </w:p>
    <w:p w14:paraId="4FB10A84" w14:textId="77777777" w:rsidR="006E4A8D" w:rsidRPr="00881A45" w:rsidRDefault="006E4A8D" w:rsidP="006E4A8D">
      <w:pPr>
        <w:spacing w:line="360" w:lineRule="auto"/>
        <w:rPr>
          <w:rFonts w:ascii="Arial" w:hAnsi="Arial" w:cs="Arial"/>
        </w:rPr>
      </w:pPr>
      <w:r w:rsidRPr="00881A45">
        <w:rPr>
          <w:rFonts w:ascii="Arial" w:hAnsi="Arial" w:cs="Arial"/>
        </w:rPr>
        <w:t xml:space="preserve">Business owners have to be cautious and </w:t>
      </w:r>
      <w:r>
        <w:rPr>
          <w:rFonts w:ascii="Arial" w:hAnsi="Arial" w:cs="Arial"/>
        </w:rPr>
        <w:t>manage their business and possibly</w:t>
      </w:r>
      <w:r w:rsidRPr="00881A45">
        <w:rPr>
          <w:rFonts w:ascii="Arial" w:hAnsi="Arial" w:cs="Arial"/>
        </w:rPr>
        <w:t xml:space="preserve"> to have the necessary performance. They need to invest </w:t>
      </w:r>
      <w:r>
        <w:rPr>
          <w:rFonts w:ascii="Arial" w:hAnsi="Arial" w:cs="Arial"/>
        </w:rPr>
        <w:t>in expanding and developing their future projects and bringing new products to the market</w:t>
      </w:r>
      <w:r w:rsidRPr="00881A45">
        <w:rPr>
          <w:rFonts w:ascii="Arial" w:hAnsi="Arial" w:cs="Arial"/>
        </w:rPr>
        <w:t xml:space="preserve"> to stay on top. </w:t>
      </w:r>
    </w:p>
    <w:p w14:paraId="55ED4F8E" w14:textId="77777777" w:rsidR="006E4A8D" w:rsidRPr="00881A45" w:rsidRDefault="006E4A8D" w:rsidP="006E4A8D">
      <w:pPr>
        <w:spacing w:line="360" w:lineRule="auto"/>
        <w:rPr>
          <w:rFonts w:ascii="Arial" w:hAnsi="Arial" w:cs="Arial"/>
        </w:rPr>
      </w:pPr>
      <w:r w:rsidRPr="00881A45">
        <w:rPr>
          <w:rFonts w:ascii="Arial" w:hAnsi="Arial" w:cs="Arial"/>
        </w:rPr>
        <w:t>To ensure that the</w:t>
      </w:r>
      <w:r>
        <w:rPr>
          <w:rFonts w:ascii="Arial" w:hAnsi="Arial" w:cs="Arial"/>
        </w:rPr>
        <w:t>ir own business</w:t>
      </w:r>
      <w:r w:rsidRPr="00881A45">
        <w:rPr>
          <w:rFonts w:ascii="Arial" w:hAnsi="Arial" w:cs="Arial"/>
        </w:rPr>
        <w:t xml:space="preserve"> has a consistent profit</w:t>
      </w:r>
      <w:r>
        <w:rPr>
          <w:rFonts w:ascii="Arial" w:hAnsi="Arial" w:cs="Arial"/>
        </w:rPr>
        <w:t>,</w:t>
      </w:r>
      <w:r w:rsidRPr="00881A45">
        <w:rPr>
          <w:rFonts w:ascii="Arial" w:hAnsi="Arial" w:cs="Arial"/>
        </w:rPr>
        <w:t xml:space="preserve"> they need to check their financial statement. The </w:t>
      </w:r>
      <w:r>
        <w:rPr>
          <w:rFonts w:ascii="Arial" w:hAnsi="Arial" w:cs="Arial"/>
        </w:rPr>
        <w:t>economic</w:t>
      </w:r>
      <w:r w:rsidRPr="00881A45">
        <w:rPr>
          <w:rFonts w:ascii="Arial" w:hAnsi="Arial" w:cs="Arial"/>
        </w:rPr>
        <w:t xml:space="preserve"> situation is a </w:t>
      </w:r>
      <w:r>
        <w:rPr>
          <w:rFonts w:ascii="Arial" w:hAnsi="Arial" w:cs="Arial"/>
        </w:rPr>
        <w:t>signific</w:t>
      </w:r>
      <w:r w:rsidRPr="00881A45">
        <w:rPr>
          <w:rFonts w:ascii="Arial" w:hAnsi="Arial" w:cs="Arial"/>
        </w:rPr>
        <w:t xml:space="preserve">ant part that the owners of any </w:t>
      </w:r>
      <w:r>
        <w:rPr>
          <w:rFonts w:ascii="Arial" w:hAnsi="Arial" w:cs="Arial"/>
        </w:rPr>
        <w:t>company</w:t>
      </w:r>
      <w:r w:rsidRPr="00881A45">
        <w:rPr>
          <w:rFonts w:ascii="Arial" w:hAnsi="Arial" w:cs="Arial"/>
        </w:rPr>
        <w:t xml:space="preserve"> must consider and analyze because it helps </w:t>
      </w:r>
      <w:r>
        <w:rPr>
          <w:rFonts w:ascii="Arial" w:hAnsi="Arial" w:cs="Arial"/>
        </w:rPr>
        <w:t>create its reputation</w:t>
      </w:r>
      <w:r w:rsidRPr="00881A45">
        <w:rPr>
          <w:rFonts w:ascii="Arial" w:hAnsi="Arial" w:cs="Arial"/>
        </w:rPr>
        <w:t xml:space="preserve">. </w:t>
      </w:r>
    </w:p>
    <w:p w14:paraId="0C11E01E" w14:textId="77777777" w:rsidR="006E4A8D" w:rsidRPr="00881A45" w:rsidRDefault="006E4A8D" w:rsidP="006E4A8D">
      <w:pPr>
        <w:spacing w:line="360" w:lineRule="auto"/>
        <w:rPr>
          <w:rFonts w:ascii="Arial" w:hAnsi="Arial" w:cs="Arial"/>
        </w:rPr>
      </w:pPr>
    </w:p>
    <w:p w14:paraId="24CF9719" w14:textId="77777777" w:rsidR="006E4A8D" w:rsidRDefault="006E4A8D" w:rsidP="006E4A8D">
      <w:pPr>
        <w:rPr>
          <w:rFonts w:ascii="Arial" w:hAnsi="Arial" w:cs="Arial"/>
        </w:rPr>
      </w:pPr>
    </w:p>
    <w:p w14:paraId="4AE45666" w14:textId="77777777" w:rsidR="006E4A8D" w:rsidRPr="00650976" w:rsidRDefault="006E4A8D" w:rsidP="00650976">
      <w:pPr>
        <w:pStyle w:val="Heading2"/>
        <w:spacing w:line="360" w:lineRule="auto"/>
        <w:rPr>
          <w:rFonts w:ascii="Arial" w:hAnsi="Arial" w:cs="Arial"/>
          <w:sz w:val="36"/>
          <w:szCs w:val="36"/>
        </w:rPr>
      </w:pPr>
      <w:bookmarkStart w:id="15" w:name="_Toc86991413"/>
      <w:r w:rsidRPr="00650976">
        <w:rPr>
          <w:rFonts w:ascii="Arial" w:hAnsi="Arial" w:cs="Arial"/>
          <w:sz w:val="36"/>
          <w:szCs w:val="36"/>
        </w:rPr>
        <w:t>Definition</w:t>
      </w:r>
      <w:bookmarkEnd w:id="15"/>
    </w:p>
    <w:p w14:paraId="34D3695D" w14:textId="77777777" w:rsidR="006E4A8D" w:rsidRDefault="006E4A8D" w:rsidP="006E4A8D">
      <w:pPr>
        <w:pStyle w:val="Title"/>
      </w:pPr>
    </w:p>
    <w:p w14:paraId="2D7DD440" w14:textId="6DE911D9" w:rsidR="006E4A8D" w:rsidRPr="00E13A5E" w:rsidRDefault="006E4A8D" w:rsidP="006E4A8D">
      <w:pPr>
        <w:spacing w:line="360" w:lineRule="auto"/>
        <w:rPr>
          <w:rFonts w:ascii="Arial" w:hAnsi="Arial" w:cs="Arial"/>
        </w:rPr>
      </w:pPr>
      <w:r w:rsidRPr="00E13A5E">
        <w:rPr>
          <w:rFonts w:ascii="Arial" w:hAnsi="Arial" w:cs="Arial"/>
        </w:rPr>
        <w:t>Financial Statement - The balance sheet summarizes the financial position at a particular point in time for a commercial company. The balance sheet shows the company's assets, liabilities, and capital.</w:t>
      </w:r>
      <w:sdt>
        <w:sdtPr>
          <w:rPr>
            <w:rFonts w:ascii="Arial" w:hAnsi="Arial" w:cs="Arial"/>
          </w:rPr>
          <w:id w:val="-187751675"/>
          <w:citation/>
        </w:sdtPr>
        <w:sdtEndPr/>
        <w:sdtContent>
          <w:r w:rsidRPr="00E13A5E">
            <w:rPr>
              <w:rFonts w:ascii="Arial" w:hAnsi="Arial" w:cs="Arial"/>
            </w:rPr>
            <w:fldChar w:fldCharType="begin"/>
          </w:r>
          <w:r w:rsidRPr="00E13A5E">
            <w:rPr>
              <w:rFonts w:ascii="Arial" w:hAnsi="Arial" w:cs="Arial"/>
            </w:rPr>
            <w:instrText xml:space="preserve"> CITATION Nic21 \l 2057 </w:instrText>
          </w:r>
          <w:r w:rsidRPr="00E13A5E">
            <w:rPr>
              <w:rFonts w:ascii="Arial" w:hAnsi="Arial" w:cs="Arial"/>
            </w:rPr>
            <w:fldChar w:fldCharType="separate"/>
          </w:r>
          <w:r w:rsidR="007A28D9">
            <w:rPr>
              <w:rFonts w:ascii="Arial" w:hAnsi="Arial" w:cs="Arial"/>
              <w:noProof/>
            </w:rPr>
            <w:t xml:space="preserve"> </w:t>
          </w:r>
          <w:r w:rsidR="007A28D9" w:rsidRPr="007A28D9">
            <w:rPr>
              <w:rFonts w:ascii="Arial" w:hAnsi="Arial" w:cs="Arial"/>
              <w:noProof/>
            </w:rPr>
            <w:t>(Cabral, 2021)</w:t>
          </w:r>
          <w:r w:rsidRPr="00E13A5E">
            <w:rPr>
              <w:rFonts w:ascii="Arial" w:hAnsi="Arial" w:cs="Arial"/>
            </w:rPr>
            <w:fldChar w:fldCharType="end"/>
          </w:r>
        </w:sdtContent>
      </w:sdt>
    </w:p>
    <w:p w14:paraId="4F446F52" w14:textId="77777777" w:rsidR="006E4A8D" w:rsidRPr="00E13A5E" w:rsidRDefault="006E4A8D" w:rsidP="006E4A8D">
      <w:pPr>
        <w:pStyle w:val="NormalWeb"/>
        <w:shd w:val="clear" w:color="auto" w:fill="FFFFFF"/>
        <w:spacing w:before="360" w:beforeAutospacing="0" w:after="0" w:afterAutospacing="0"/>
        <w:rPr>
          <w:rFonts w:ascii="Arial" w:hAnsi="Arial" w:cs="Arial"/>
          <w:color w:val="000000"/>
          <w:sz w:val="22"/>
          <w:szCs w:val="22"/>
        </w:rPr>
      </w:pPr>
    </w:p>
    <w:p w14:paraId="0F6F6EFD" w14:textId="77777777" w:rsidR="006E4A8D" w:rsidRPr="00470B1D" w:rsidRDefault="006E4A8D" w:rsidP="00650976">
      <w:pPr>
        <w:pStyle w:val="Heading2"/>
        <w:spacing w:line="360" w:lineRule="auto"/>
        <w:rPr>
          <w:rFonts w:ascii="Arial" w:hAnsi="Arial" w:cs="Arial"/>
          <w:sz w:val="36"/>
          <w:szCs w:val="36"/>
          <w:lang w:val="en-GB"/>
        </w:rPr>
      </w:pPr>
      <w:bookmarkStart w:id="16" w:name="_Toc86991414"/>
      <w:r w:rsidRPr="00470B1D">
        <w:rPr>
          <w:rFonts w:ascii="Arial" w:hAnsi="Arial" w:cs="Arial"/>
          <w:sz w:val="36"/>
          <w:szCs w:val="36"/>
          <w:lang w:val="en-GB"/>
        </w:rPr>
        <w:t>Relevance</w:t>
      </w:r>
      <w:bookmarkEnd w:id="16"/>
    </w:p>
    <w:p w14:paraId="41019D5A" w14:textId="77777777" w:rsidR="006E4A8D" w:rsidRPr="00470B1D" w:rsidRDefault="006E4A8D" w:rsidP="006E4A8D">
      <w:pPr>
        <w:pStyle w:val="NormalWeb"/>
        <w:shd w:val="clear" w:color="auto" w:fill="FFFFFF"/>
        <w:spacing w:before="360" w:beforeAutospacing="0" w:after="0" w:afterAutospacing="0" w:line="360" w:lineRule="auto"/>
        <w:rPr>
          <w:rFonts w:ascii="Arial" w:hAnsi="Arial" w:cs="Arial"/>
          <w:color w:val="000000"/>
          <w:sz w:val="22"/>
          <w:szCs w:val="22"/>
        </w:rPr>
      </w:pPr>
    </w:p>
    <w:p w14:paraId="75FE5D6F" w14:textId="77777777" w:rsidR="006E4A8D" w:rsidRPr="00517DAC" w:rsidRDefault="006E4A8D" w:rsidP="006E4A8D">
      <w:pPr>
        <w:spacing w:line="360" w:lineRule="auto"/>
        <w:rPr>
          <w:rFonts w:ascii="Arial" w:hAnsi="Arial" w:cs="Arial"/>
          <w:color w:val="000000" w:themeColor="text1"/>
        </w:rPr>
      </w:pPr>
      <w:r w:rsidRPr="00517DAC">
        <w:rPr>
          <w:rFonts w:ascii="Arial" w:hAnsi="Arial" w:cs="Arial"/>
          <w:color w:val="000000" w:themeColor="text1"/>
        </w:rPr>
        <w:t xml:space="preserve">The role of a financial statement is to present </w:t>
      </w:r>
      <w:r>
        <w:rPr>
          <w:rFonts w:ascii="Arial" w:hAnsi="Arial" w:cs="Arial"/>
          <w:color w:val="000000" w:themeColor="text1"/>
        </w:rPr>
        <w:t>precise</w:t>
      </w:r>
      <w:r w:rsidRPr="00517DAC">
        <w:rPr>
          <w:rFonts w:ascii="Arial" w:hAnsi="Arial" w:cs="Arial"/>
          <w:color w:val="000000" w:themeColor="text1"/>
        </w:rPr>
        <w:t xml:space="preserve"> </w:t>
      </w:r>
      <w:r>
        <w:rPr>
          <w:rFonts w:ascii="Arial" w:hAnsi="Arial" w:cs="Arial"/>
          <w:color w:val="000000" w:themeColor="text1"/>
        </w:rPr>
        <w:t>information</w:t>
      </w:r>
      <w:r w:rsidRPr="00517DAC">
        <w:rPr>
          <w:rFonts w:ascii="Arial" w:hAnsi="Arial" w:cs="Arial"/>
          <w:color w:val="000000" w:themeColor="text1"/>
        </w:rPr>
        <w:t>, in both summary and value-form, of the financial position of a legal entity. Depending on the results obtained in the financial statement and the economic and financial indicators calculated on its basis, a company can better manage its resources, make forecasts for the development of its budget and target its business more profitably.</w:t>
      </w:r>
    </w:p>
    <w:p w14:paraId="3A536010" w14:textId="27BC7147" w:rsidR="006E4A8D" w:rsidRPr="00517DAC" w:rsidRDefault="006E4A8D" w:rsidP="006E4A8D">
      <w:pPr>
        <w:spacing w:line="360" w:lineRule="auto"/>
        <w:rPr>
          <w:rFonts w:ascii="Arial" w:hAnsi="Arial" w:cs="Arial"/>
          <w:color w:val="000000" w:themeColor="text1"/>
        </w:rPr>
      </w:pPr>
      <w:r w:rsidRPr="00517DAC">
        <w:rPr>
          <w:rFonts w:ascii="Arial" w:hAnsi="Arial" w:cs="Arial"/>
          <w:color w:val="000000" w:themeColor="text1"/>
        </w:rPr>
        <w:t>Profit and liquidity are two components that can significantly affect a firm's financial and economic status. Due to these significant factors</w:t>
      </w:r>
      <w:r>
        <w:rPr>
          <w:rFonts w:ascii="Arial" w:hAnsi="Arial" w:cs="Arial"/>
          <w:color w:val="000000" w:themeColor="text1"/>
        </w:rPr>
        <w:t>,</w:t>
      </w:r>
      <w:r w:rsidRPr="00517DAC">
        <w:rPr>
          <w:rFonts w:ascii="Arial" w:hAnsi="Arial" w:cs="Arial"/>
          <w:color w:val="000000" w:themeColor="text1"/>
        </w:rPr>
        <w:t xml:space="preserve"> the company can have a</w:t>
      </w:r>
      <w:r>
        <w:rPr>
          <w:rFonts w:ascii="Arial" w:hAnsi="Arial" w:cs="Arial"/>
          <w:color w:val="000000" w:themeColor="text1"/>
        </w:rPr>
        <w:t>n unst</w:t>
      </w:r>
      <w:r w:rsidRPr="00517DAC">
        <w:rPr>
          <w:rFonts w:ascii="Arial" w:hAnsi="Arial" w:cs="Arial"/>
          <w:color w:val="000000" w:themeColor="text1"/>
        </w:rPr>
        <w:t xml:space="preserve">able financial situation depending on the profit. The company's activity determines the financial position over a while. This has the power to lift the company to the heights of success </w:t>
      </w:r>
      <w:r>
        <w:rPr>
          <w:rFonts w:ascii="Arial" w:hAnsi="Arial" w:cs="Arial"/>
          <w:color w:val="000000" w:themeColor="text1"/>
        </w:rPr>
        <w:t>and</w:t>
      </w:r>
      <w:r w:rsidRPr="00517DAC">
        <w:rPr>
          <w:rFonts w:ascii="Arial" w:hAnsi="Arial" w:cs="Arial"/>
          <w:color w:val="000000" w:themeColor="text1"/>
        </w:rPr>
        <w:t xml:space="preserve"> bring it to bankruptcy.</w:t>
      </w:r>
      <w:r w:rsidR="004F11E9">
        <w:rPr>
          <w:rFonts w:ascii="Arial" w:hAnsi="Arial" w:cs="Arial"/>
          <w:color w:val="000000" w:themeColor="text1"/>
        </w:rPr>
        <w:t xml:space="preserve"> </w:t>
      </w:r>
      <w:sdt>
        <w:sdtPr>
          <w:rPr>
            <w:rFonts w:ascii="Arial" w:hAnsi="Arial" w:cs="Arial"/>
            <w:color w:val="000000"/>
            <w:highlight w:val="white"/>
          </w:rPr>
          <w:alias w:val="Citation"/>
          <w:tag w:val="{&quot;referencesIds&quot;:[&quot;doc:6181aa8a8f0853b2a772ffdd&quot;],&quot;referencesOptions&quot;:{&quot;doc:6181aa8a8f0853b2a772ffdd&quot;:{&quot;author&quot;:true,&quot;year&quot;:true,&quot;pageReplace&quot;:&quot;&quot;,&quot;prefix&quot;:&quot;&quot;,&quot;suffix&quot;:&quot;&quot;}},&quot;hasBrokenReferences&quot;:false,&quot;hasManualEdits&quot;:false,&quot;citationType&quot;:&quot;inline&quot;,&quot;id&quot;:-83384498,&quot;citationText&quot;:&quot;&lt;span style=\&quot;font-family:Arial;font-size:14.666666666666666px;color:#000000\&quot;&gt;(Kathryn Kadous, Lisa Koonce, Jane M. Thayer 2012)&lt;/span&gt;&quot;}"/>
          <w:id w:val="-83384498"/>
          <w:placeholder>
            <w:docPart w:val="BA5478FB52CE4F28B814810479017014"/>
          </w:placeholder>
        </w:sdtPr>
        <w:sdtEndPr/>
        <w:sdtContent>
          <w:r w:rsidR="001D0124">
            <w:rPr>
              <w:rFonts w:ascii="Open Sans" w:eastAsia="Times New Roman" w:hAnsi="Open Sans" w:cs="Open Sans"/>
              <w:color w:val="212529"/>
            </w:rPr>
            <w:t xml:space="preserve">(Kathryn </w:t>
          </w:r>
          <w:proofErr w:type="spellStart"/>
          <w:r w:rsidR="001D0124">
            <w:rPr>
              <w:rFonts w:ascii="Open Sans" w:eastAsia="Times New Roman" w:hAnsi="Open Sans" w:cs="Open Sans"/>
              <w:color w:val="212529"/>
            </w:rPr>
            <w:t>Kadous</w:t>
          </w:r>
          <w:proofErr w:type="spellEnd"/>
          <w:r w:rsidR="001D0124">
            <w:rPr>
              <w:rFonts w:ascii="Open Sans" w:eastAsia="Times New Roman" w:hAnsi="Open Sans" w:cs="Open Sans"/>
              <w:color w:val="212529"/>
            </w:rPr>
            <w:t>, Lisa Koonce, Jane M. Thayer 2012)</w:t>
          </w:r>
        </w:sdtContent>
      </w:sdt>
    </w:p>
    <w:p w14:paraId="2B991FA7" w14:textId="77777777" w:rsidR="006E4A8D" w:rsidRDefault="006E4A8D" w:rsidP="006E4A8D">
      <w:pPr>
        <w:spacing w:line="360" w:lineRule="auto"/>
        <w:rPr>
          <w:rFonts w:ascii="Arial" w:hAnsi="Arial" w:cs="Arial"/>
          <w:color w:val="000000" w:themeColor="text1"/>
        </w:rPr>
      </w:pPr>
      <w:r w:rsidRPr="00517DAC">
        <w:rPr>
          <w:rFonts w:ascii="Arial" w:hAnsi="Arial" w:cs="Arial"/>
          <w:color w:val="000000" w:themeColor="text1"/>
        </w:rPr>
        <w:lastRenderedPageBreak/>
        <w:t xml:space="preserve">The balance sheet helps build a reputation for any company. It is taken into account by future investors. </w:t>
      </w:r>
    </w:p>
    <w:p w14:paraId="2C601B57" w14:textId="77777777" w:rsidR="006E4A8D" w:rsidRDefault="006E4A8D" w:rsidP="006E4A8D">
      <w:pPr>
        <w:spacing w:line="360" w:lineRule="auto"/>
        <w:rPr>
          <w:rFonts w:ascii="Arial" w:hAnsi="Arial" w:cs="Arial"/>
        </w:rPr>
      </w:pPr>
      <w:r w:rsidRPr="006F3543">
        <w:rPr>
          <w:rFonts w:ascii="Arial" w:hAnsi="Arial" w:cs="Arial"/>
        </w:rPr>
        <w:t>The financial statement is crucial not only for the owners of the company but also for future investors. People considering investing in a company examine the balance sheet to see if it is profitable and worthwhile. If a company is not profitable, the financial situation will show this, and in time it will lose investors, which can even lead to bankruptcy. Business owners should consider that the financial balance sheet can spoil the company's image and bring it to the top of the market if it has consistent profits.</w:t>
      </w:r>
      <w:r>
        <w:rPr>
          <w:rFonts w:ascii="Arial" w:hAnsi="Arial" w:cs="Arial"/>
        </w:rPr>
        <w:t xml:space="preserve"> </w:t>
      </w:r>
    </w:p>
    <w:p w14:paraId="0BBE9A3B" w14:textId="77777777" w:rsidR="00776896" w:rsidRPr="00935079" w:rsidRDefault="00776896" w:rsidP="00776896">
      <w:pPr>
        <w:spacing w:line="360" w:lineRule="auto"/>
        <w:rPr>
          <w:rFonts w:ascii="Arial" w:hAnsi="Arial" w:cs="Arial"/>
          <w:lang w:val="en-GB"/>
        </w:rPr>
      </w:pPr>
      <w:r w:rsidRPr="00935079">
        <w:rPr>
          <w:rFonts w:ascii="Arial" w:hAnsi="Arial" w:cs="Arial"/>
          <w:lang w:val="en-GB"/>
        </w:rPr>
        <w:t xml:space="preserve">The </w:t>
      </w:r>
      <w:r>
        <w:rPr>
          <w:rFonts w:ascii="Arial" w:hAnsi="Arial" w:cs="Arial"/>
        </w:rPr>
        <w:t>company's financial situation is determined by several factors, specifically employee salaries, supported and sponsored projects,</w:t>
      </w:r>
      <w:r w:rsidRPr="00935079">
        <w:rPr>
          <w:rFonts w:ascii="Arial" w:hAnsi="Arial" w:cs="Arial"/>
          <w:lang w:val="en-GB"/>
        </w:rPr>
        <w:t xml:space="preserve"> and independence. The more liquid a company is and the more it invests in projects and business development, the more its financial statement shows its profit and efficiency.</w:t>
      </w:r>
    </w:p>
    <w:p w14:paraId="78B6C75D" w14:textId="77777777" w:rsidR="00776896" w:rsidRDefault="00776896" w:rsidP="006E4A8D">
      <w:pPr>
        <w:spacing w:line="360" w:lineRule="auto"/>
        <w:rPr>
          <w:rFonts w:ascii="Arial" w:hAnsi="Arial" w:cs="Arial"/>
        </w:rPr>
      </w:pPr>
    </w:p>
    <w:p w14:paraId="7E05B1FE" w14:textId="77777777" w:rsidR="006E4A8D" w:rsidRDefault="006E4A8D" w:rsidP="006E4A8D">
      <w:pPr>
        <w:spacing w:line="360" w:lineRule="auto"/>
        <w:rPr>
          <w:rFonts w:ascii="Arial" w:hAnsi="Arial" w:cs="Arial"/>
        </w:rPr>
      </w:pPr>
    </w:p>
    <w:p w14:paraId="3B8A51DD" w14:textId="422C39D5" w:rsidR="006E4A8D" w:rsidRPr="00650976" w:rsidRDefault="006E4A8D" w:rsidP="00650976">
      <w:pPr>
        <w:pStyle w:val="Heading2"/>
        <w:spacing w:line="360" w:lineRule="auto"/>
        <w:rPr>
          <w:rFonts w:ascii="Arial" w:hAnsi="Arial" w:cs="Arial"/>
          <w:sz w:val="36"/>
          <w:szCs w:val="36"/>
        </w:rPr>
      </w:pPr>
      <w:bookmarkStart w:id="17" w:name="_Toc86991415"/>
      <w:r w:rsidRPr="00650976">
        <w:rPr>
          <w:rFonts w:ascii="Arial" w:hAnsi="Arial" w:cs="Arial"/>
          <w:sz w:val="36"/>
          <w:szCs w:val="36"/>
        </w:rPr>
        <w:t>Conclusion</w:t>
      </w:r>
      <w:bookmarkEnd w:id="17"/>
      <w:r w:rsidR="000B21C2">
        <w:rPr>
          <w:rFonts w:ascii="Arial" w:hAnsi="Arial" w:cs="Arial"/>
          <w:sz w:val="36"/>
          <w:szCs w:val="36"/>
        </w:rPr>
        <w:t>:</w:t>
      </w:r>
    </w:p>
    <w:p w14:paraId="4473570A" w14:textId="77777777" w:rsidR="006E4A8D" w:rsidRDefault="006E4A8D" w:rsidP="006E4A8D">
      <w:pPr>
        <w:spacing w:line="360" w:lineRule="auto"/>
        <w:rPr>
          <w:rFonts w:ascii="Arial" w:hAnsi="Arial" w:cs="Arial"/>
        </w:rPr>
      </w:pPr>
    </w:p>
    <w:p w14:paraId="17DEE69D" w14:textId="0321EDA8" w:rsidR="006E4A8D" w:rsidRPr="00DB5347" w:rsidRDefault="004A7208" w:rsidP="006E4A8D">
      <w:pPr>
        <w:spacing w:line="360" w:lineRule="auto"/>
        <w:rPr>
          <w:rFonts w:ascii="Arial" w:hAnsi="Arial" w:cs="Arial"/>
        </w:rPr>
      </w:pPr>
      <w:r>
        <w:rPr>
          <w:rFonts w:ascii="Arial" w:hAnsi="Arial" w:cs="Arial"/>
        </w:rPr>
        <w:t>T</w:t>
      </w:r>
      <w:r w:rsidR="006E4A8D" w:rsidRPr="00741B55">
        <w:rPr>
          <w:rFonts w:ascii="Arial" w:hAnsi="Arial" w:cs="Arial"/>
        </w:rPr>
        <w:t xml:space="preserve">he financial situation is essential for any company, whether it is just starting out or already established on the market. All business people need to maintain their company so that the annual balance sheet expresses a </w:t>
      </w:r>
      <w:r w:rsidR="006E4A8D">
        <w:rPr>
          <w:rFonts w:ascii="Arial" w:hAnsi="Arial" w:cs="Arial"/>
        </w:rPr>
        <w:t>convenient situation for investors and</w:t>
      </w:r>
      <w:r w:rsidR="006E4A8D" w:rsidRPr="00741B55">
        <w:rPr>
          <w:rFonts w:ascii="Arial" w:hAnsi="Arial" w:cs="Arial"/>
        </w:rPr>
        <w:t xml:space="preserve"> the company's reputation.</w:t>
      </w:r>
    </w:p>
    <w:p w14:paraId="64D1F91E" w14:textId="6AFB4AB1" w:rsidR="00E71725" w:rsidRPr="00DB5347" w:rsidRDefault="00E71725" w:rsidP="006E4A8D">
      <w:pPr>
        <w:spacing w:line="360" w:lineRule="auto"/>
        <w:rPr>
          <w:rFonts w:ascii="Arial" w:hAnsi="Arial" w:cs="Arial"/>
        </w:rPr>
      </w:pPr>
      <w:r w:rsidRPr="00E71725">
        <w:rPr>
          <w:rFonts w:ascii="Arial" w:hAnsi="Arial" w:cs="Arial"/>
        </w:rPr>
        <w:t xml:space="preserve">The </w:t>
      </w:r>
      <w:r w:rsidR="00CE6288">
        <w:rPr>
          <w:rFonts w:ascii="Arial" w:hAnsi="Arial" w:cs="Arial"/>
        </w:rPr>
        <w:t>company owner</w:t>
      </w:r>
      <w:r w:rsidRPr="00E71725">
        <w:rPr>
          <w:rFonts w:ascii="Arial" w:hAnsi="Arial" w:cs="Arial"/>
        </w:rPr>
        <w:t xml:space="preserve"> must keep the company running efficiently by making the right investment decisions to fund profitable projects and increase the chances of new investors.</w:t>
      </w:r>
    </w:p>
    <w:p w14:paraId="4307AF70" w14:textId="77777777" w:rsidR="0033536E" w:rsidRDefault="003F1BE6">
      <w:r>
        <w:br w:type="page"/>
      </w:r>
    </w:p>
    <w:bookmarkStart w:id="18" w:name="_Toc86991416" w:displacedByCustomXml="next"/>
    <w:sdt>
      <w:sdtPr>
        <w:rPr>
          <w:rFonts w:asciiTheme="minorHAnsi" w:eastAsiaTheme="minorHAnsi" w:hAnsiTheme="minorHAnsi" w:cstheme="minorBidi"/>
          <w:color w:val="auto"/>
          <w:sz w:val="22"/>
          <w:szCs w:val="22"/>
          <w:lang w:val="en-US"/>
        </w:rPr>
        <w:id w:val="1045723706"/>
        <w:docPartObj>
          <w:docPartGallery w:val="Bibliographies"/>
          <w:docPartUnique/>
        </w:docPartObj>
      </w:sdtPr>
      <w:sdtEndPr/>
      <w:sdtContent>
        <w:p w14:paraId="06EEF5D0" w14:textId="32AC8301" w:rsidR="004576D9" w:rsidRPr="00E96D48" w:rsidRDefault="004576D9" w:rsidP="00E96D48">
          <w:pPr>
            <w:pStyle w:val="Heading1"/>
            <w:spacing w:line="360" w:lineRule="auto"/>
            <w:rPr>
              <w:rStyle w:val="Heading3Char"/>
              <w:rFonts w:ascii="Arial" w:hAnsi="Arial" w:cs="Arial"/>
              <w:color w:val="auto"/>
              <w:sz w:val="36"/>
              <w:szCs w:val="36"/>
            </w:rPr>
          </w:pPr>
          <w:r w:rsidRPr="00E96D48">
            <w:rPr>
              <w:rStyle w:val="Heading3Char"/>
              <w:rFonts w:ascii="Arial" w:hAnsi="Arial" w:cs="Arial"/>
              <w:color w:val="auto"/>
              <w:sz w:val="36"/>
              <w:szCs w:val="36"/>
            </w:rPr>
            <w:t>References</w:t>
          </w:r>
          <w:bookmarkEnd w:id="18"/>
        </w:p>
        <w:sdt>
          <w:sdtPr>
            <w:id w:val="49968259"/>
            <w:bibliography/>
          </w:sdtPr>
          <w:sdtEndPr/>
          <w:sdtContent>
            <w:p w14:paraId="48345CC7" w14:textId="49EC5B80" w:rsidR="007A28D9" w:rsidRDefault="004576D9" w:rsidP="007A28D9">
              <w:r>
                <w:fldChar w:fldCharType="begin"/>
              </w:r>
              <w:r>
                <w:instrText xml:space="preserve"> BIBLIOGRAPHY </w:instrText>
              </w:r>
              <w:r>
                <w:fldChar w:fldCharType="separate"/>
              </w:r>
              <w:r w:rsidR="007A28D9">
                <w:rPr>
                  <w:noProof/>
                  <w:lang w:val="en-GB"/>
                </w:rPr>
                <w:t xml:space="preserve">Cabral, N., 2021. </w:t>
              </w:r>
              <w:r w:rsidR="007A28D9">
                <w:rPr>
                  <w:i/>
                  <w:iCs/>
                  <w:noProof/>
                  <w:lang w:val="en-GB"/>
                </w:rPr>
                <w:t xml:space="preserve">StuDocu. </w:t>
              </w:r>
              <w:r w:rsidR="007A28D9">
                <w:rPr>
                  <w:noProof/>
                  <w:lang w:val="en-GB"/>
                </w:rPr>
                <w:t xml:space="preserve">[Online] </w:t>
              </w:r>
              <w:r w:rsidR="007A28D9">
                <w:rPr>
                  <w:noProof/>
                  <w:lang w:val="en-GB"/>
                </w:rPr>
                <w:br/>
                <w:t>Available at:</w:t>
              </w:r>
              <w:r w:rsidR="007A28D9" w:rsidRPr="007A28D9">
                <w:rPr>
                  <w:noProof/>
                  <w:u w:val="single"/>
                  <w:lang w:val="en-GB"/>
                </w:rPr>
                <w:t xml:space="preserve"> </w:t>
              </w:r>
              <w:hyperlink r:id="rId6" w:history="1">
                <w:r w:rsidR="007A28D9" w:rsidRPr="002805CF">
                  <w:rPr>
                    <w:rStyle w:val="Hyperlink"/>
                    <w:noProof/>
                    <w:lang w:val="en-GB"/>
                  </w:rPr>
                  <w:t>https://www.studocu.com/en-us/document/southern-new-hampshire-university/critical-business-skills-for-success/2-2-journal-finance/18081110</w:t>
                </w:r>
              </w:hyperlink>
            </w:p>
            <w:p w14:paraId="7EF74665" w14:textId="1BD80960" w:rsidR="007A28D9" w:rsidRDefault="007A28D9" w:rsidP="007A28D9">
              <w:pPr>
                <w:pStyle w:val="Bibliography"/>
                <w:rPr>
                  <w:noProof/>
                  <w:sz w:val="24"/>
                  <w:szCs w:val="24"/>
                  <w:lang w:val="en-GB"/>
                </w:rPr>
              </w:pPr>
            </w:p>
            <w:p w14:paraId="1858F2C6" w14:textId="71A6A892" w:rsidR="004576D9" w:rsidRDefault="004576D9" w:rsidP="007A28D9">
              <w:r>
                <w:rPr>
                  <w:b/>
                  <w:bCs/>
                  <w:noProof/>
                </w:rPr>
                <w:fldChar w:fldCharType="end"/>
              </w:r>
              <w:r w:rsidR="00A577D6" w:rsidRPr="00F96987">
                <w:rPr>
                  <w:rFonts w:ascii="Arial" w:hAnsi="Arial" w:cs="Arial"/>
                  <w:shd w:val="clear" w:color="auto" w:fill="FFFFFF"/>
                </w:rPr>
                <w:t xml:space="preserve">Kathryn </w:t>
              </w:r>
              <w:proofErr w:type="spellStart"/>
              <w:r w:rsidR="00A577D6" w:rsidRPr="00F96987">
                <w:rPr>
                  <w:rFonts w:ascii="Arial" w:hAnsi="Arial" w:cs="Arial"/>
                  <w:shd w:val="clear" w:color="auto" w:fill="FFFFFF"/>
                </w:rPr>
                <w:t>Kadous</w:t>
              </w:r>
              <w:proofErr w:type="spellEnd"/>
              <w:r w:rsidR="00A577D6" w:rsidRPr="00F96987">
                <w:rPr>
                  <w:rFonts w:ascii="Arial" w:hAnsi="Arial" w:cs="Arial"/>
                  <w:shd w:val="clear" w:color="auto" w:fill="FFFFFF"/>
                </w:rPr>
                <w:t>, Lisa Koonce, Jane M. Thayer</w:t>
              </w:r>
              <w:r w:rsidR="00692C77" w:rsidRPr="00F96987">
                <w:rPr>
                  <w:rFonts w:ascii="Arial" w:hAnsi="Arial" w:cs="Arial"/>
                  <w:shd w:val="clear" w:color="auto" w:fill="FFFFFF"/>
                </w:rPr>
                <w:t xml:space="preserve"> July</w:t>
              </w:r>
              <w:r w:rsidR="004E27A6" w:rsidRPr="00F96987">
                <w:rPr>
                  <w:rFonts w:ascii="Arial" w:hAnsi="Arial" w:cs="Arial"/>
                  <w:shd w:val="clear" w:color="auto" w:fill="FFFFFF"/>
                </w:rPr>
                <w:t>,</w:t>
              </w:r>
              <w:r w:rsidR="00692C77" w:rsidRPr="00F96987">
                <w:rPr>
                  <w:rFonts w:ascii="Arial" w:hAnsi="Arial" w:cs="Arial"/>
                  <w:shd w:val="clear" w:color="auto" w:fill="FFFFFF"/>
                </w:rPr>
                <w:t xml:space="preserve"> 1</w:t>
              </w:r>
              <w:r w:rsidR="004E27A6" w:rsidRPr="00F96987">
                <w:rPr>
                  <w:rFonts w:ascii="Arial" w:hAnsi="Arial" w:cs="Arial"/>
                  <w:shd w:val="clear" w:color="auto" w:fill="FFFFFF"/>
                </w:rPr>
                <w:t>.</w:t>
              </w:r>
              <w:r w:rsidR="00692C77" w:rsidRPr="00F96987">
                <w:rPr>
                  <w:rFonts w:ascii="Arial" w:hAnsi="Arial" w:cs="Arial"/>
                  <w:shd w:val="clear" w:color="auto" w:fill="FFFFFF"/>
                </w:rPr>
                <w:t>2012</w:t>
              </w:r>
              <w:r w:rsidR="004D0500" w:rsidRPr="00F96987">
                <w:rPr>
                  <w:rFonts w:ascii="Arial" w:hAnsi="Arial" w:cs="Arial"/>
                  <w:shd w:val="clear" w:color="auto" w:fill="FFFFFF"/>
                </w:rPr>
                <w:t xml:space="preserve"> </w:t>
              </w:r>
              <w:hyperlink r:id="rId7" w:history="1">
                <w:r w:rsidR="004D0500" w:rsidRPr="00F96987">
                  <w:rPr>
                    <w:rStyle w:val="Hyperlink"/>
                    <w:rFonts w:ascii="Arial" w:hAnsi="Arial" w:cs="Arial"/>
                    <w:shd w:val="clear" w:color="auto" w:fill="FFFFFF"/>
                  </w:rPr>
                  <w:t>https://web-p-ebscohost-com.ezproxy.uwtsd.ac.uk/ehost/pdfviewer/pdfviewer?vid=1&amp;sid=190c6938-6497-4d7f-8b20-8f6a34188a86%40redis</w:t>
                </w:r>
              </w:hyperlink>
            </w:p>
          </w:sdtContent>
        </w:sdt>
      </w:sdtContent>
    </w:sdt>
    <w:p w14:paraId="288342A1" w14:textId="63424C7C" w:rsidR="00E10638" w:rsidRDefault="00E10638" w:rsidP="004576D9"/>
    <w:p w14:paraId="1B838E4B" w14:textId="421441C4" w:rsidR="000B7EEE" w:rsidRDefault="000B7EEE" w:rsidP="00E10638"/>
    <w:p w14:paraId="37DAB035" w14:textId="0F72A223" w:rsidR="000B7EEE" w:rsidRDefault="000B7EEE" w:rsidP="000B7EEE"/>
    <w:p w14:paraId="1C5D9110" w14:textId="0BA25DBE" w:rsidR="0033536E" w:rsidRDefault="0033536E" w:rsidP="000B7EEE"/>
    <w:p w14:paraId="4BAD3A89" w14:textId="42C173B6" w:rsidR="00A937F7" w:rsidRDefault="00A937F7">
      <w:r>
        <w:br w:type="page"/>
      </w:r>
      <w:r w:rsidR="002805CF">
        <w:lastRenderedPageBreak/>
        <w:t xml:space="preserve"> </w:t>
      </w:r>
    </w:p>
    <w:p w14:paraId="549EA430" w14:textId="77777777" w:rsidR="003F1BE6" w:rsidRDefault="003F1BE6"/>
    <w:p w14:paraId="1FD1F5E6" w14:textId="7AE9A2CA" w:rsidR="000243A6" w:rsidRPr="00A314F6" w:rsidRDefault="000243A6" w:rsidP="00A314F6">
      <w:pPr>
        <w:pStyle w:val="Heading1"/>
        <w:rPr>
          <w:rFonts w:ascii="Arial" w:hAnsi="Arial" w:cs="Arial"/>
          <w:color w:val="auto"/>
        </w:rPr>
      </w:pPr>
      <w:bookmarkStart w:id="19" w:name="_Toc86989351"/>
      <w:bookmarkStart w:id="20" w:name="_Toc86989481"/>
      <w:bookmarkStart w:id="21" w:name="_Toc86989595"/>
      <w:bookmarkStart w:id="22" w:name="_Toc86989692"/>
      <w:bookmarkStart w:id="23" w:name="_Toc86989707"/>
      <w:bookmarkStart w:id="24" w:name="_Toc86989819"/>
      <w:bookmarkStart w:id="25" w:name="_Toc86989875"/>
      <w:bookmarkStart w:id="26" w:name="_Toc86991417"/>
      <w:r w:rsidRPr="00A314F6">
        <w:rPr>
          <w:rFonts w:ascii="Arial" w:hAnsi="Arial" w:cs="Arial"/>
          <w:color w:val="auto"/>
        </w:rPr>
        <w:t>3.</w:t>
      </w:r>
      <w:r w:rsidR="00D41D55" w:rsidRPr="00A314F6">
        <w:rPr>
          <w:rFonts w:ascii="Arial" w:hAnsi="Arial" w:cs="Arial"/>
          <w:color w:val="auto"/>
        </w:rPr>
        <w:t xml:space="preserve"> Ricardo</w:t>
      </w:r>
      <w:r w:rsidR="007623A5">
        <w:rPr>
          <w:rFonts w:ascii="Arial" w:hAnsi="Arial" w:cs="Arial"/>
          <w:color w:val="auto"/>
        </w:rPr>
        <w:t>'</w:t>
      </w:r>
      <w:r w:rsidR="00D41D55" w:rsidRPr="00A314F6">
        <w:rPr>
          <w:rFonts w:ascii="Arial" w:hAnsi="Arial" w:cs="Arial"/>
          <w:color w:val="auto"/>
        </w:rPr>
        <w:t>s ledger accounts on 31</w:t>
      </w:r>
      <w:r w:rsidR="00D41D55" w:rsidRPr="00A314F6">
        <w:rPr>
          <w:rFonts w:ascii="Arial" w:hAnsi="Arial" w:cs="Arial"/>
          <w:color w:val="auto"/>
          <w:vertAlign w:val="superscript"/>
        </w:rPr>
        <w:t>st</w:t>
      </w:r>
      <w:r w:rsidR="00D41D55" w:rsidRPr="00A314F6">
        <w:rPr>
          <w:rFonts w:ascii="Arial" w:hAnsi="Arial" w:cs="Arial"/>
          <w:color w:val="auto"/>
        </w:rPr>
        <w:t xml:space="preserve"> December 2017</w:t>
      </w:r>
      <w:bookmarkEnd w:id="19"/>
      <w:bookmarkEnd w:id="20"/>
      <w:bookmarkEnd w:id="21"/>
      <w:bookmarkEnd w:id="22"/>
      <w:bookmarkEnd w:id="23"/>
      <w:bookmarkEnd w:id="24"/>
      <w:bookmarkEnd w:id="25"/>
      <w:bookmarkEnd w:id="26"/>
    </w:p>
    <w:p w14:paraId="66FCEE35" w14:textId="52ABB1D4" w:rsidR="000243A6" w:rsidRDefault="000243A6" w:rsidP="000243A6">
      <w:pPr>
        <w:pStyle w:val="ListParagraph"/>
        <w:numPr>
          <w:ilvl w:val="0"/>
          <w:numId w:val="2"/>
        </w:numPr>
        <w:jc w:val="both"/>
      </w:pPr>
      <w:r>
        <w:t>Journal Entries</w:t>
      </w:r>
    </w:p>
    <w:tbl>
      <w:tblPr>
        <w:tblW w:w="5000" w:type="pct"/>
        <w:tblLook w:val="04A0" w:firstRow="1" w:lastRow="0" w:firstColumn="1" w:lastColumn="0" w:noHBand="0" w:noVBand="1"/>
      </w:tblPr>
      <w:tblGrid>
        <w:gridCol w:w="1426"/>
        <w:gridCol w:w="4782"/>
        <w:gridCol w:w="1405"/>
        <w:gridCol w:w="1403"/>
      </w:tblGrid>
      <w:tr w:rsidR="000243A6" w14:paraId="3320FAFA" w14:textId="77777777" w:rsidTr="000243A6">
        <w:trPr>
          <w:trHeight w:val="315"/>
        </w:trPr>
        <w:tc>
          <w:tcPr>
            <w:tcW w:w="5000" w:type="pct"/>
            <w:gridSpan w:val="4"/>
            <w:tcBorders>
              <w:top w:val="single" w:sz="4" w:space="0" w:color="auto"/>
              <w:left w:val="single" w:sz="4" w:space="0" w:color="auto"/>
              <w:bottom w:val="single" w:sz="4" w:space="0" w:color="auto"/>
              <w:right w:val="single" w:sz="4" w:space="0" w:color="auto"/>
            </w:tcBorders>
            <w:noWrap/>
            <w:vAlign w:val="bottom"/>
            <w:hideMark/>
          </w:tcPr>
          <w:p w14:paraId="104B484A" w14:textId="77777777" w:rsidR="000243A6" w:rsidRDefault="000243A6">
            <w:pPr>
              <w:spacing w:after="0" w:line="240" w:lineRule="auto"/>
              <w:jc w:val="both"/>
              <w:rPr>
                <w:rFonts w:eastAsia="Times New Roman" w:cs="Times New Roman"/>
                <w:b/>
                <w:bCs/>
                <w:color w:val="000000"/>
                <w:szCs w:val="24"/>
                <w:lang w:val="en-GB"/>
              </w:rPr>
            </w:pPr>
            <w:r>
              <w:rPr>
                <w:rFonts w:eastAsia="Times New Roman" w:cs="Times New Roman"/>
                <w:b/>
                <w:bCs/>
                <w:color w:val="000000"/>
                <w:szCs w:val="24"/>
                <w:lang w:val="en-GB"/>
              </w:rPr>
              <w:t>Journal Entries</w:t>
            </w:r>
          </w:p>
        </w:tc>
      </w:tr>
      <w:tr w:rsidR="000243A6" w14:paraId="0152D24B" w14:textId="77777777" w:rsidTr="000243A6">
        <w:trPr>
          <w:trHeight w:val="315"/>
        </w:trPr>
        <w:tc>
          <w:tcPr>
            <w:tcW w:w="791" w:type="pct"/>
            <w:tcBorders>
              <w:top w:val="nil"/>
              <w:left w:val="single" w:sz="4" w:space="0" w:color="auto"/>
              <w:bottom w:val="single" w:sz="4" w:space="0" w:color="auto"/>
              <w:right w:val="single" w:sz="4" w:space="0" w:color="auto"/>
            </w:tcBorders>
            <w:noWrap/>
            <w:vAlign w:val="bottom"/>
            <w:hideMark/>
          </w:tcPr>
          <w:p w14:paraId="13491639" w14:textId="77777777" w:rsidR="000243A6" w:rsidRDefault="000243A6">
            <w:pPr>
              <w:spacing w:after="0" w:line="240" w:lineRule="auto"/>
              <w:jc w:val="both"/>
              <w:rPr>
                <w:rFonts w:eastAsia="Times New Roman" w:cs="Times New Roman"/>
                <w:b/>
                <w:bCs/>
                <w:color w:val="000000"/>
                <w:szCs w:val="24"/>
                <w:lang w:val="en-GB"/>
              </w:rPr>
            </w:pPr>
            <w:r>
              <w:rPr>
                <w:rFonts w:eastAsia="Times New Roman" w:cs="Times New Roman"/>
                <w:b/>
                <w:bCs/>
                <w:color w:val="000000"/>
                <w:szCs w:val="24"/>
                <w:lang w:val="en-GB"/>
              </w:rPr>
              <w:t>Date</w:t>
            </w:r>
          </w:p>
        </w:tc>
        <w:tc>
          <w:tcPr>
            <w:tcW w:w="2652" w:type="pct"/>
            <w:tcBorders>
              <w:top w:val="nil"/>
              <w:left w:val="nil"/>
              <w:bottom w:val="single" w:sz="4" w:space="0" w:color="auto"/>
              <w:right w:val="single" w:sz="4" w:space="0" w:color="auto"/>
            </w:tcBorders>
            <w:noWrap/>
            <w:vAlign w:val="bottom"/>
            <w:hideMark/>
          </w:tcPr>
          <w:p w14:paraId="75E65488" w14:textId="77777777" w:rsidR="000243A6" w:rsidRDefault="000243A6">
            <w:pPr>
              <w:spacing w:after="0" w:line="240" w:lineRule="auto"/>
              <w:jc w:val="both"/>
              <w:rPr>
                <w:rFonts w:eastAsia="Times New Roman" w:cs="Times New Roman"/>
                <w:b/>
                <w:bCs/>
                <w:color w:val="000000"/>
                <w:szCs w:val="24"/>
                <w:lang w:val="en-GB"/>
              </w:rPr>
            </w:pPr>
            <w:r>
              <w:rPr>
                <w:rFonts w:eastAsia="Times New Roman" w:cs="Times New Roman"/>
                <w:b/>
                <w:bCs/>
                <w:color w:val="000000"/>
                <w:szCs w:val="24"/>
                <w:lang w:val="en-GB"/>
              </w:rPr>
              <w:t>Particulars</w:t>
            </w:r>
          </w:p>
        </w:tc>
        <w:tc>
          <w:tcPr>
            <w:tcW w:w="779" w:type="pct"/>
            <w:tcBorders>
              <w:top w:val="nil"/>
              <w:left w:val="nil"/>
              <w:bottom w:val="single" w:sz="4" w:space="0" w:color="auto"/>
              <w:right w:val="single" w:sz="4" w:space="0" w:color="auto"/>
            </w:tcBorders>
            <w:noWrap/>
            <w:vAlign w:val="bottom"/>
            <w:hideMark/>
          </w:tcPr>
          <w:p w14:paraId="2045DEB8" w14:textId="77777777" w:rsidR="000243A6" w:rsidRDefault="000243A6">
            <w:pPr>
              <w:spacing w:after="0" w:line="240" w:lineRule="auto"/>
              <w:jc w:val="both"/>
              <w:rPr>
                <w:rFonts w:eastAsia="Times New Roman" w:cs="Times New Roman"/>
                <w:b/>
                <w:bCs/>
                <w:color w:val="000000"/>
                <w:szCs w:val="24"/>
                <w:lang w:val="en-GB"/>
              </w:rPr>
            </w:pPr>
            <w:r>
              <w:rPr>
                <w:rFonts w:eastAsia="Times New Roman" w:cs="Times New Roman"/>
                <w:b/>
                <w:bCs/>
                <w:color w:val="000000"/>
                <w:szCs w:val="24"/>
                <w:lang w:val="en-GB"/>
              </w:rPr>
              <w:t>Debit</w:t>
            </w:r>
          </w:p>
        </w:tc>
        <w:tc>
          <w:tcPr>
            <w:tcW w:w="779" w:type="pct"/>
            <w:tcBorders>
              <w:top w:val="nil"/>
              <w:left w:val="nil"/>
              <w:bottom w:val="single" w:sz="4" w:space="0" w:color="auto"/>
              <w:right w:val="single" w:sz="4" w:space="0" w:color="auto"/>
            </w:tcBorders>
            <w:noWrap/>
            <w:vAlign w:val="bottom"/>
            <w:hideMark/>
          </w:tcPr>
          <w:p w14:paraId="337DEF51" w14:textId="77777777" w:rsidR="000243A6" w:rsidRDefault="000243A6">
            <w:pPr>
              <w:spacing w:after="0" w:line="240" w:lineRule="auto"/>
              <w:jc w:val="both"/>
              <w:rPr>
                <w:rFonts w:eastAsia="Times New Roman" w:cs="Times New Roman"/>
                <w:b/>
                <w:bCs/>
                <w:color w:val="000000"/>
                <w:szCs w:val="24"/>
                <w:lang w:val="en-GB"/>
              </w:rPr>
            </w:pPr>
            <w:r>
              <w:rPr>
                <w:rFonts w:eastAsia="Times New Roman" w:cs="Times New Roman"/>
                <w:b/>
                <w:bCs/>
                <w:color w:val="000000"/>
                <w:szCs w:val="24"/>
                <w:lang w:val="en-GB"/>
              </w:rPr>
              <w:t>Credit</w:t>
            </w:r>
          </w:p>
        </w:tc>
      </w:tr>
      <w:tr w:rsidR="000243A6" w14:paraId="450F0BB4" w14:textId="77777777" w:rsidTr="000243A6">
        <w:trPr>
          <w:trHeight w:val="315"/>
        </w:trPr>
        <w:tc>
          <w:tcPr>
            <w:tcW w:w="791" w:type="pct"/>
            <w:tcBorders>
              <w:top w:val="nil"/>
              <w:left w:val="single" w:sz="4" w:space="0" w:color="auto"/>
              <w:bottom w:val="single" w:sz="4" w:space="0" w:color="auto"/>
              <w:right w:val="single" w:sz="4" w:space="0" w:color="auto"/>
            </w:tcBorders>
            <w:noWrap/>
            <w:vAlign w:val="bottom"/>
            <w:hideMark/>
          </w:tcPr>
          <w:p w14:paraId="615A2EE2"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12/31/2017</w:t>
            </w:r>
          </w:p>
        </w:tc>
        <w:tc>
          <w:tcPr>
            <w:tcW w:w="2652" w:type="pct"/>
            <w:tcBorders>
              <w:top w:val="nil"/>
              <w:left w:val="nil"/>
              <w:bottom w:val="single" w:sz="4" w:space="0" w:color="auto"/>
              <w:right w:val="single" w:sz="4" w:space="0" w:color="auto"/>
            </w:tcBorders>
            <w:noWrap/>
            <w:vAlign w:val="bottom"/>
            <w:hideMark/>
          </w:tcPr>
          <w:p w14:paraId="5BC57150"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Cost of Goods Sold</w:t>
            </w:r>
          </w:p>
        </w:tc>
        <w:tc>
          <w:tcPr>
            <w:tcW w:w="779" w:type="pct"/>
            <w:tcBorders>
              <w:top w:val="nil"/>
              <w:left w:val="nil"/>
              <w:bottom w:val="single" w:sz="4" w:space="0" w:color="auto"/>
              <w:right w:val="single" w:sz="4" w:space="0" w:color="auto"/>
            </w:tcBorders>
            <w:noWrap/>
            <w:vAlign w:val="bottom"/>
            <w:hideMark/>
          </w:tcPr>
          <w:p w14:paraId="4098EDDE"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 xml:space="preserve">       74,000 </w:t>
            </w:r>
          </w:p>
        </w:tc>
        <w:tc>
          <w:tcPr>
            <w:tcW w:w="779" w:type="pct"/>
            <w:tcBorders>
              <w:top w:val="nil"/>
              <w:left w:val="nil"/>
              <w:bottom w:val="single" w:sz="4" w:space="0" w:color="auto"/>
              <w:right w:val="single" w:sz="4" w:space="0" w:color="auto"/>
            </w:tcBorders>
            <w:noWrap/>
            <w:vAlign w:val="bottom"/>
            <w:hideMark/>
          </w:tcPr>
          <w:p w14:paraId="45EA3564"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 </w:t>
            </w:r>
          </w:p>
        </w:tc>
      </w:tr>
      <w:tr w:rsidR="000243A6" w14:paraId="4676DF00" w14:textId="77777777" w:rsidTr="000243A6">
        <w:trPr>
          <w:trHeight w:val="315"/>
        </w:trPr>
        <w:tc>
          <w:tcPr>
            <w:tcW w:w="791" w:type="pct"/>
            <w:tcBorders>
              <w:top w:val="nil"/>
              <w:left w:val="single" w:sz="4" w:space="0" w:color="auto"/>
              <w:bottom w:val="single" w:sz="4" w:space="0" w:color="auto"/>
              <w:right w:val="single" w:sz="4" w:space="0" w:color="auto"/>
            </w:tcBorders>
            <w:noWrap/>
            <w:vAlign w:val="bottom"/>
            <w:hideMark/>
          </w:tcPr>
          <w:p w14:paraId="6D40D214"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 </w:t>
            </w:r>
          </w:p>
        </w:tc>
        <w:tc>
          <w:tcPr>
            <w:tcW w:w="2652" w:type="pct"/>
            <w:tcBorders>
              <w:top w:val="nil"/>
              <w:left w:val="nil"/>
              <w:bottom w:val="single" w:sz="4" w:space="0" w:color="auto"/>
              <w:right w:val="single" w:sz="4" w:space="0" w:color="auto"/>
            </w:tcBorders>
            <w:noWrap/>
            <w:vAlign w:val="bottom"/>
            <w:hideMark/>
          </w:tcPr>
          <w:p w14:paraId="6AC8335D"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Inventories</w:t>
            </w:r>
          </w:p>
        </w:tc>
        <w:tc>
          <w:tcPr>
            <w:tcW w:w="779" w:type="pct"/>
            <w:tcBorders>
              <w:top w:val="nil"/>
              <w:left w:val="nil"/>
              <w:bottom w:val="single" w:sz="4" w:space="0" w:color="auto"/>
              <w:right w:val="single" w:sz="4" w:space="0" w:color="auto"/>
            </w:tcBorders>
            <w:noWrap/>
            <w:vAlign w:val="bottom"/>
            <w:hideMark/>
          </w:tcPr>
          <w:p w14:paraId="1D67586B"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 </w:t>
            </w:r>
          </w:p>
        </w:tc>
        <w:tc>
          <w:tcPr>
            <w:tcW w:w="779" w:type="pct"/>
            <w:tcBorders>
              <w:top w:val="nil"/>
              <w:left w:val="nil"/>
              <w:bottom w:val="single" w:sz="4" w:space="0" w:color="auto"/>
              <w:right w:val="single" w:sz="4" w:space="0" w:color="auto"/>
            </w:tcBorders>
            <w:noWrap/>
            <w:vAlign w:val="bottom"/>
            <w:hideMark/>
          </w:tcPr>
          <w:p w14:paraId="20B7CE6D"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 xml:space="preserve">       74,000 </w:t>
            </w:r>
          </w:p>
        </w:tc>
      </w:tr>
      <w:tr w:rsidR="000243A6" w14:paraId="52231EC5" w14:textId="77777777" w:rsidTr="000243A6">
        <w:trPr>
          <w:trHeight w:val="315"/>
        </w:trPr>
        <w:tc>
          <w:tcPr>
            <w:tcW w:w="791" w:type="pct"/>
            <w:tcBorders>
              <w:top w:val="nil"/>
              <w:left w:val="single" w:sz="4" w:space="0" w:color="auto"/>
              <w:bottom w:val="single" w:sz="4" w:space="0" w:color="auto"/>
              <w:right w:val="single" w:sz="4" w:space="0" w:color="auto"/>
            </w:tcBorders>
            <w:noWrap/>
            <w:vAlign w:val="bottom"/>
            <w:hideMark/>
          </w:tcPr>
          <w:p w14:paraId="5955CDB4"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 </w:t>
            </w:r>
          </w:p>
        </w:tc>
        <w:tc>
          <w:tcPr>
            <w:tcW w:w="4209" w:type="pct"/>
            <w:gridSpan w:val="3"/>
            <w:tcBorders>
              <w:top w:val="single" w:sz="4" w:space="0" w:color="auto"/>
              <w:left w:val="nil"/>
              <w:bottom w:val="single" w:sz="4" w:space="0" w:color="auto"/>
              <w:right w:val="single" w:sz="4" w:space="0" w:color="auto"/>
            </w:tcBorders>
            <w:noWrap/>
            <w:vAlign w:val="bottom"/>
            <w:hideMark/>
          </w:tcPr>
          <w:p w14:paraId="4BC14FE7" w14:textId="45B9EB0F" w:rsidR="000243A6" w:rsidRDefault="000243A6">
            <w:pPr>
              <w:spacing w:after="0" w:line="240" w:lineRule="auto"/>
              <w:jc w:val="both"/>
              <w:rPr>
                <w:rFonts w:eastAsia="Times New Roman" w:cs="Times New Roman"/>
                <w:color w:val="000000"/>
                <w:szCs w:val="24"/>
                <w:lang w:val="en-GB"/>
              </w:rPr>
            </w:pPr>
          </w:p>
        </w:tc>
      </w:tr>
      <w:tr w:rsidR="000243A6" w14:paraId="4D433193" w14:textId="77777777" w:rsidTr="000243A6">
        <w:trPr>
          <w:trHeight w:val="315"/>
        </w:trPr>
        <w:tc>
          <w:tcPr>
            <w:tcW w:w="791" w:type="pct"/>
            <w:tcBorders>
              <w:top w:val="nil"/>
              <w:left w:val="single" w:sz="4" w:space="0" w:color="auto"/>
              <w:bottom w:val="single" w:sz="4" w:space="0" w:color="auto"/>
              <w:right w:val="single" w:sz="4" w:space="0" w:color="auto"/>
            </w:tcBorders>
            <w:noWrap/>
            <w:vAlign w:val="bottom"/>
            <w:hideMark/>
          </w:tcPr>
          <w:p w14:paraId="28603AD8"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12/31/2017</w:t>
            </w:r>
          </w:p>
        </w:tc>
        <w:tc>
          <w:tcPr>
            <w:tcW w:w="2652" w:type="pct"/>
            <w:tcBorders>
              <w:top w:val="nil"/>
              <w:left w:val="nil"/>
              <w:bottom w:val="single" w:sz="4" w:space="0" w:color="auto"/>
              <w:right w:val="single" w:sz="4" w:space="0" w:color="auto"/>
            </w:tcBorders>
            <w:noWrap/>
            <w:vAlign w:val="bottom"/>
            <w:hideMark/>
          </w:tcPr>
          <w:p w14:paraId="0EBE2AB1"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Depreciation - Fittings</w:t>
            </w:r>
          </w:p>
        </w:tc>
        <w:tc>
          <w:tcPr>
            <w:tcW w:w="779" w:type="pct"/>
            <w:tcBorders>
              <w:top w:val="nil"/>
              <w:left w:val="nil"/>
              <w:bottom w:val="single" w:sz="4" w:space="0" w:color="auto"/>
              <w:right w:val="single" w:sz="4" w:space="0" w:color="auto"/>
            </w:tcBorders>
            <w:noWrap/>
            <w:vAlign w:val="bottom"/>
            <w:hideMark/>
          </w:tcPr>
          <w:p w14:paraId="307880F3"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384</w:t>
            </w:r>
          </w:p>
        </w:tc>
        <w:tc>
          <w:tcPr>
            <w:tcW w:w="779" w:type="pct"/>
            <w:tcBorders>
              <w:top w:val="nil"/>
              <w:left w:val="nil"/>
              <w:bottom w:val="single" w:sz="4" w:space="0" w:color="auto"/>
              <w:right w:val="single" w:sz="4" w:space="0" w:color="auto"/>
            </w:tcBorders>
            <w:noWrap/>
            <w:vAlign w:val="bottom"/>
            <w:hideMark/>
          </w:tcPr>
          <w:p w14:paraId="19F7AA0B"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 </w:t>
            </w:r>
          </w:p>
        </w:tc>
      </w:tr>
      <w:tr w:rsidR="000243A6" w14:paraId="7FC1394B" w14:textId="77777777" w:rsidTr="000243A6">
        <w:trPr>
          <w:trHeight w:val="315"/>
        </w:trPr>
        <w:tc>
          <w:tcPr>
            <w:tcW w:w="791" w:type="pct"/>
            <w:tcBorders>
              <w:top w:val="nil"/>
              <w:left w:val="single" w:sz="4" w:space="0" w:color="auto"/>
              <w:bottom w:val="single" w:sz="4" w:space="0" w:color="auto"/>
              <w:right w:val="single" w:sz="4" w:space="0" w:color="auto"/>
            </w:tcBorders>
            <w:noWrap/>
            <w:vAlign w:val="bottom"/>
            <w:hideMark/>
          </w:tcPr>
          <w:p w14:paraId="25D1BC7B"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 </w:t>
            </w:r>
          </w:p>
        </w:tc>
        <w:tc>
          <w:tcPr>
            <w:tcW w:w="2652" w:type="pct"/>
            <w:tcBorders>
              <w:top w:val="nil"/>
              <w:left w:val="nil"/>
              <w:bottom w:val="single" w:sz="4" w:space="0" w:color="auto"/>
              <w:right w:val="single" w:sz="4" w:space="0" w:color="auto"/>
            </w:tcBorders>
            <w:noWrap/>
            <w:vAlign w:val="bottom"/>
            <w:hideMark/>
          </w:tcPr>
          <w:p w14:paraId="7A38799F"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Accumulated Depreciation – Fittings</w:t>
            </w:r>
          </w:p>
        </w:tc>
        <w:tc>
          <w:tcPr>
            <w:tcW w:w="779" w:type="pct"/>
            <w:tcBorders>
              <w:top w:val="nil"/>
              <w:left w:val="nil"/>
              <w:bottom w:val="single" w:sz="4" w:space="0" w:color="auto"/>
              <w:right w:val="single" w:sz="4" w:space="0" w:color="auto"/>
            </w:tcBorders>
            <w:noWrap/>
            <w:vAlign w:val="bottom"/>
            <w:hideMark/>
          </w:tcPr>
          <w:p w14:paraId="639EB8C7"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 </w:t>
            </w:r>
          </w:p>
        </w:tc>
        <w:tc>
          <w:tcPr>
            <w:tcW w:w="779" w:type="pct"/>
            <w:tcBorders>
              <w:top w:val="nil"/>
              <w:left w:val="nil"/>
              <w:bottom w:val="single" w:sz="4" w:space="0" w:color="auto"/>
              <w:right w:val="single" w:sz="4" w:space="0" w:color="auto"/>
            </w:tcBorders>
            <w:noWrap/>
            <w:vAlign w:val="bottom"/>
            <w:hideMark/>
          </w:tcPr>
          <w:p w14:paraId="5B239969"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384</w:t>
            </w:r>
          </w:p>
        </w:tc>
      </w:tr>
      <w:tr w:rsidR="000243A6" w14:paraId="722EA91E" w14:textId="77777777" w:rsidTr="000243A6">
        <w:trPr>
          <w:trHeight w:val="315"/>
        </w:trPr>
        <w:tc>
          <w:tcPr>
            <w:tcW w:w="791" w:type="pct"/>
            <w:tcBorders>
              <w:top w:val="nil"/>
              <w:left w:val="single" w:sz="4" w:space="0" w:color="auto"/>
              <w:bottom w:val="single" w:sz="4" w:space="0" w:color="auto"/>
              <w:right w:val="single" w:sz="4" w:space="0" w:color="auto"/>
            </w:tcBorders>
            <w:noWrap/>
            <w:vAlign w:val="bottom"/>
            <w:hideMark/>
          </w:tcPr>
          <w:p w14:paraId="32BFDE85"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 </w:t>
            </w:r>
          </w:p>
        </w:tc>
        <w:tc>
          <w:tcPr>
            <w:tcW w:w="4209" w:type="pct"/>
            <w:gridSpan w:val="3"/>
            <w:tcBorders>
              <w:top w:val="single" w:sz="4" w:space="0" w:color="auto"/>
              <w:left w:val="nil"/>
              <w:bottom w:val="single" w:sz="4" w:space="0" w:color="auto"/>
              <w:right w:val="single" w:sz="4" w:space="0" w:color="auto"/>
            </w:tcBorders>
            <w:noWrap/>
            <w:vAlign w:val="bottom"/>
            <w:hideMark/>
          </w:tcPr>
          <w:p w14:paraId="05C859EE" w14:textId="087B73F2" w:rsidR="000243A6" w:rsidRDefault="000243A6">
            <w:pPr>
              <w:spacing w:after="0" w:line="240" w:lineRule="auto"/>
              <w:jc w:val="both"/>
              <w:rPr>
                <w:rFonts w:eastAsia="Times New Roman" w:cs="Times New Roman"/>
                <w:color w:val="000000"/>
                <w:szCs w:val="24"/>
                <w:lang w:val="en-GB"/>
              </w:rPr>
            </w:pPr>
          </w:p>
        </w:tc>
      </w:tr>
      <w:tr w:rsidR="000243A6" w14:paraId="678A68F2" w14:textId="77777777" w:rsidTr="000243A6">
        <w:trPr>
          <w:trHeight w:val="315"/>
        </w:trPr>
        <w:tc>
          <w:tcPr>
            <w:tcW w:w="791" w:type="pct"/>
            <w:tcBorders>
              <w:top w:val="nil"/>
              <w:left w:val="single" w:sz="4" w:space="0" w:color="auto"/>
              <w:bottom w:val="single" w:sz="4" w:space="0" w:color="auto"/>
              <w:right w:val="single" w:sz="4" w:space="0" w:color="auto"/>
            </w:tcBorders>
            <w:noWrap/>
            <w:vAlign w:val="bottom"/>
            <w:hideMark/>
          </w:tcPr>
          <w:p w14:paraId="031AE3CE"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12/31/2017</w:t>
            </w:r>
          </w:p>
        </w:tc>
        <w:tc>
          <w:tcPr>
            <w:tcW w:w="2652" w:type="pct"/>
            <w:tcBorders>
              <w:top w:val="nil"/>
              <w:left w:val="nil"/>
              <w:bottom w:val="single" w:sz="4" w:space="0" w:color="auto"/>
              <w:right w:val="single" w:sz="4" w:space="0" w:color="auto"/>
            </w:tcBorders>
            <w:noWrap/>
            <w:vAlign w:val="bottom"/>
            <w:hideMark/>
          </w:tcPr>
          <w:p w14:paraId="39A20BB6"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Depreciation - Buildings</w:t>
            </w:r>
          </w:p>
        </w:tc>
        <w:tc>
          <w:tcPr>
            <w:tcW w:w="779" w:type="pct"/>
            <w:tcBorders>
              <w:top w:val="nil"/>
              <w:left w:val="nil"/>
              <w:bottom w:val="single" w:sz="4" w:space="0" w:color="auto"/>
              <w:right w:val="single" w:sz="4" w:space="0" w:color="auto"/>
            </w:tcBorders>
            <w:noWrap/>
            <w:vAlign w:val="bottom"/>
            <w:hideMark/>
          </w:tcPr>
          <w:p w14:paraId="18A80F9A"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 xml:space="preserve">         1,000 </w:t>
            </w:r>
          </w:p>
        </w:tc>
        <w:tc>
          <w:tcPr>
            <w:tcW w:w="779" w:type="pct"/>
            <w:tcBorders>
              <w:top w:val="nil"/>
              <w:left w:val="nil"/>
              <w:bottom w:val="single" w:sz="4" w:space="0" w:color="auto"/>
              <w:right w:val="single" w:sz="4" w:space="0" w:color="auto"/>
            </w:tcBorders>
            <w:noWrap/>
            <w:vAlign w:val="bottom"/>
            <w:hideMark/>
          </w:tcPr>
          <w:p w14:paraId="026B4032"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 </w:t>
            </w:r>
          </w:p>
        </w:tc>
      </w:tr>
      <w:tr w:rsidR="000243A6" w14:paraId="6BA176EF" w14:textId="77777777" w:rsidTr="000243A6">
        <w:trPr>
          <w:trHeight w:val="315"/>
        </w:trPr>
        <w:tc>
          <w:tcPr>
            <w:tcW w:w="791" w:type="pct"/>
            <w:tcBorders>
              <w:top w:val="nil"/>
              <w:left w:val="single" w:sz="4" w:space="0" w:color="auto"/>
              <w:bottom w:val="single" w:sz="4" w:space="0" w:color="auto"/>
              <w:right w:val="single" w:sz="4" w:space="0" w:color="auto"/>
            </w:tcBorders>
            <w:noWrap/>
            <w:vAlign w:val="bottom"/>
            <w:hideMark/>
          </w:tcPr>
          <w:p w14:paraId="43E90141"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 </w:t>
            </w:r>
          </w:p>
        </w:tc>
        <w:tc>
          <w:tcPr>
            <w:tcW w:w="2652" w:type="pct"/>
            <w:tcBorders>
              <w:top w:val="nil"/>
              <w:left w:val="nil"/>
              <w:bottom w:val="single" w:sz="4" w:space="0" w:color="auto"/>
              <w:right w:val="single" w:sz="4" w:space="0" w:color="auto"/>
            </w:tcBorders>
            <w:noWrap/>
            <w:vAlign w:val="bottom"/>
            <w:hideMark/>
          </w:tcPr>
          <w:p w14:paraId="5CE1F653"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Accumulated Depreciation – Buildings</w:t>
            </w:r>
          </w:p>
        </w:tc>
        <w:tc>
          <w:tcPr>
            <w:tcW w:w="779" w:type="pct"/>
            <w:tcBorders>
              <w:top w:val="nil"/>
              <w:left w:val="nil"/>
              <w:bottom w:val="single" w:sz="4" w:space="0" w:color="auto"/>
              <w:right w:val="single" w:sz="4" w:space="0" w:color="auto"/>
            </w:tcBorders>
            <w:noWrap/>
            <w:vAlign w:val="bottom"/>
            <w:hideMark/>
          </w:tcPr>
          <w:p w14:paraId="63B3B494"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 </w:t>
            </w:r>
          </w:p>
        </w:tc>
        <w:tc>
          <w:tcPr>
            <w:tcW w:w="779" w:type="pct"/>
            <w:tcBorders>
              <w:top w:val="nil"/>
              <w:left w:val="nil"/>
              <w:bottom w:val="single" w:sz="4" w:space="0" w:color="auto"/>
              <w:right w:val="single" w:sz="4" w:space="0" w:color="auto"/>
            </w:tcBorders>
            <w:noWrap/>
            <w:vAlign w:val="bottom"/>
            <w:hideMark/>
          </w:tcPr>
          <w:p w14:paraId="00237739"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 xml:space="preserve">         1,000 </w:t>
            </w:r>
          </w:p>
        </w:tc>
      </w:tr>
      <w:tr w:rsidR="000243A6" w14:paraId="4BF4D29B" w14:textId="77777777" w:rsidTr="000243A6">
        <w:trPr>
          <w:trHeight w:val="315"/>
        </w:trPr>
        <w:tc>
          <w:tcPr>
            <w:tcW w:w="791" w:type="pct"/>
            <w:tcBorders>
              <w:top w:val="nil"/>
              <w:left w:val="single" w:sz="4" w:space="0" w:color="auto"/>
              <w:bottom w:val="single" w:sz="4" w:space="0" w:color="auto"/>
              <w:right w:val="single" w:sz="4" w:space="0" w:color="auto"/>
            </w:tcBorders>
            <w:noWrap/>
            <w:vAlign w:val="bottom"/>
            <w:hideMark/>
          </w:tcPr>
          <w:p w14:paraId="2C5C95A1"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 </w:t>
            </w:r>
          </w:p>
        </w:tc>
        <w:tc>
          <w:tcPr>
            <w:tcW w:w="4209" w:type="pct"/>
            <w:gridSpan w:val="3"/>
            <w:tcBorders>
              <w:top w:val="single" w:sz="4" w:space="0" w:color="auto"/>
              <w:left w:val="nil"/>
              <w:bottom w:val="single" w:sz="4" w:space="0" w:color="auto"/>
              <w:right w:val="single" w:sz="4" w:space="0" w:color="auto"/>
            </w:tcBorders>
            <w:noWrap/>
            <w:vAlign w:val="bottom"/>
            <w:hideMark/>
          </w:tcPr>
          <w:p w14:paraId="76E50B71" w14:textId="031BC80F" w:rsidR="000243A6" w:rsidRDefault="000243A6">
            <w:pPr>
              <w:spacing w:after="0" w:line="240" w:lineRule="auto"/>
              <w:jc w:val="both"/>
              <w:rPr>
                <w:rFonts w:eastAsia="Times New Roman" w:cs="Times New Roman"/>
                <w:color w:val="000000"/>
                <w:szCs w:val="24"/>
                <w:lang w:val="en-GB"/>
              </w:rPr>
            </w:pPr>
          </w:p>
        </w:tc>
      </w:tr>
      <w:tr w:rsidR="000243A6" w14:paraId="311D8171" w14:textId="77777777" w:rsidTr="000243A6">
        <w:trPr>
          <w:trHeight w:val="315"/>
        </w:trPr>
        <w:tc>
          <w:tcPr>
            <w:tcW w:w="791" w:type="pct"/>
            <w:tcBorders>
              <w:top w:val="nil"/>
              <w:left w:val="single" w:sz="4" w:space="0" w:color="auto"/>
              <w:bottom w:val="single" w:sz="4" w:space="0" w:color="auto"/>
              <w:right w:val="single" w:sz="4" w:space="0" w:color="auto"/>
            </w:tcBorders>
            <w:noWrap/>
            <w:vAlign w:val="bottom"/>
            <w:hideMark/>
          </w:tcPr>
          <w:p w14:paraId="0A405529"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12/31/2017</w:t>
            </w:r>
          </w:p>
        </w:tc>
        <w:tc>
          <w:tcPr>
            <w:tcW w:w="2652" w:type="pct"/>
            <w:tcBorders>
              <w:top w:val="nil"/>
              <w:left w:val="nil"/>
              <w:bottom w:val="single" w:sz="4" w:space="0" w:color="auto"/>
              <w:right w:val="single" w:sz="4" w:space="0" w:color="auto"/>
            </w:tcBorders>
            <w:noWrap/>
            <w:vAlign w:val="bottom"/>
            <w:hideMark/>
          </w:tcPr>
          <w:p w14:paraId="610FB8FE"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Rates Expense</w:t>
            </w:r>
          </w:p>
        </w:tc>
        <w:tc>
          <w:tcPr>
            <w:tcW w:w="779" w:type="pct"/>
            <w:tcBorders>
              <w:top w:val="nil"/>
              <w:left w:val="nil"/>
              <w:bottom w:val="single" w:sz="4" w:space="0" w:color="auto"/>
              <w:right w:val="single" w:sz="4" w:space="0" w:color="auto"/>
            </w:tcBorders>
            <w:noWrap/>
            <w:vAlign w:val="bottom"/>
            <w:hideMark/>
          </w:tcPr>
          <w:p w14:paraId="3338E3D5"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 xml:space="preserve">         1,440 </w:t>
            </w:r>
          </w:p>
        </w:tc>
        <w:tc>
          <w:tcPr>
            <w:tcW w:w="779" w:type="pct"/>
            <w:tcBorders>
              <w:top w:val="nil"/>
              <w:left w:val="nil"/>
              <w:bottom w:val="single" w:sz="4" w:space="0" w:color="auto"/>
              <w:right w:val="single" w:sz="4" w:space="0" w:color="auto"/>
            </w:tcBorders>
            <w:noWrap/>
            <w:vAlign w:val="bottom"/>
            <w:hideMark/>
          </w:tcPr>
          <w:p w14:paraId="28892A03"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 </w:t>
            </w:r>
          </w:p>
        </w:tc>
      </w:tr>
      <w:tr w:rsidR="000243A6" w14:paraId="368D042F" w14:textId="77777777" w:rsidTr="000243A6">
        <w:trPr>
          <w:trHeight w:val="315"/>
        </w:trPr>
        <w:tc>
          <w:tcPr>
            <w:tcW w:w="791" w:type="pct"/>
            <w:tcBorders>
              <w:top w:val="nil"/>
              <w:left w:val="single" w:sz="4" w:space="0" w:color="auto"/>
              <w:bottom w:val="single" w:sz="4" w:space="0" w:color="auto"/>
              <w:right w:val="single" w:sz="4" w:space="0" w:color="auto"/>
            </w:tcBorders>
            <w:noWrap/>
            <w:vAlign w:val="bottom"/>
            <w:hideMark/>
          </w:tcPr>
          <w:p w14:paraId="53FBA969"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 </w:t>
            </w:r>
          </w:p>
        </w:tc>
        <w:tc>
          <w:tcPr>
            <w:tcW w:w="2652" w:type="pct"/>
            <w:tcBorders>
              <w:top w:val="nil"/>
              <w:left w:val="nil"/>
              <w:bottom w:val="single" w:sz="4" w:space="0" w:color="auto"/>
              <w:right w:val="single" w:sz="4" w:space="0" w:color="auto"/>
            </w:tcBorders>
            <w:noWrap/>
            <w:vAlign w:val="bottom"/>
            <w:hideMark/>
          </w:tcPr>
          <w:p w14:paraId="789F076B"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Rates</w:t>
            </w:r>
          </w:p>
        </w:tc>
        <w:tc>
          <w:tcPr>
            <w:tcW w:w="779" w:type="pct"/>
            <w:tcBorders>
              <w:top w:val="nil"/>
              <w:left w:val="nil"/>
              <w:bottom w:val="single" w:sz="4" w:space="0" w:color="auto"/>
              <w:right w:val="single" w:sz="4" w:space="0" w:color="auto"/>
            </w:tcBorders>
            <w:noWrap/>
            <w:vAlign w:val="bottom"/>
            <w:hideMark/>
          </w:tcPr>
          <w:p w14:paraId="07EC91C1"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 </w:t>
            </w:r>
          </w:p>
        </w:tc>
        <w:tc>
          <w:tcPr>
            <w:tcW w:w="779" w:type="pct"/>
            <w:tcBorders>
              <w:top w:val="nil"/>
              <w:left w:val="nil"/>
              <w:bottom w:val="single" w:sz="4" w:space="0" w:color="auto"/>
              <w:right w:val="single" w:sz="4" w:space="0" w:color="auto"/>
            </w:tcBorders>
            <w:noWrap/>
            <w:vAlign w:val="bottom"/>
            <w:hideMark/>
          </w:tcPr>
          <w:p w14:paraId="19A05296"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 xml:space="preserve">         1,440 </w:t>
            </w:r>
          </w:p>
        </w:tc>
      </w:tr>
      <w:tr w:rsidR="000243A6" w14:paraId="23A6E47F" w14:textId="77777777" w:rsidTr="000243A6">
        <w:trPr>
          <w:trHeight w:val="315"/>
        </w:trPr>
        <w:tc>
          <w:tcPr>
            <w:tcW w:w="791" w:type="pct"/>
            <w:tcBorders>
              <w:top w:val="nil"/>
              <w:left w:val="single" w:sz="4" w:space="0" w:color="auto"/>
              <w:bottom w:val="single" w:sz="4" w:space="0" w:color="auto"/>
              <w:right w:val="single" w:sz="4" w:space="0" w:color="auto"/>
            </w:tcBorders>
            <w:noWrap/>
            <w:vAlign w:val="bottom"/>
            <w:hideMark/>
          </w:tcPr>
          <w:p w14:paraId="5AE641AF"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 </w:t>
            </w:r>
          </w:p>
        </w:tc>
        <w:tc>
          <w:tcPr>
            <w:tcW w:w="4209" w:type="pct"/>
            <w:gridSpan w:val="3"/>
            <w:tcBorders>
              <w:top w:val="single" w:sz="4" w:space="0" w:color="auto"/>
              <w:left w:val="nil"/>
              <w:bottom w:val="single" w:sz="4" w:space="0" w:color="auto"/>
              <w:right w:val="single" w:sz="4" w:space="0" w:color="auto"/>
            </w:tcBorders>
            <w:noWrap/>
            <w:vAlign w:val="bottom"/>
            <w:hideMark/>
          </w:tcPr>
          <w:p w14:paraId="4E72C2C5" w14:textId="5BD6A351" w:rsidR="000243A6" w:rsidRDefault="000243A6">
            <w:pPr>
              <w:spacing w:after="0" w:line="240" w:lineRule="auto"/>
              <w:jc w:val="both"/>
              <w:rPr>
                <w:rFonts w:eastAsia="Times New Roman" w:cs="Times New Roman"/>
                <w:color w:val="000000"/>
                <w:szCs w:val="24"/>
                <w:lang w:val="en-GB"/>
              </w:rPr>
            </w:pPr>
          </w:p>
        </w:tc>
      </w:tr>
      <w:tr w:rsidR="000243A6" w14:paraId="6E4A4870" w14:textId="77777777" w:rsidTr="000243A6">
        <w:trPr>
          <w:trHeight w:val="315"/>
        </w:trPr>
        <w:tc>
          <w:tcPr>
            <w:tcW w:w="791" w:type="pct"/>
            <w:tcBorders>
              <w:top w:val="nil"/>
              <w:left w:val="single" w:sz="4" w:space="0" w:color="auto"/>
              <w:bottom w:val="single" w:sz="4" w:space="0" w:color="auto"/>
              <w:right w:val="single" w:sz="4" w:space="0" w:color="auto"/>
            </w:tcBorders>
            <w:noWrap/>
            <w:vAlign w:val="bottom"/>
            <w:hideMark/>
          </w:tcPr>
          <w:p w14:paraId="5498A950"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12/31/2017</w:t>
            </w:r>
          </w:p>
        </w:tc>
        <w:tc>
          <w:tcPr>
            <w:tcW w:w="2652" w:type="pct"/>
            <w:tcBorders>
              <w:top w:val="nil"/>
              <w:left w:val="nil"/>
              <w:bottom w:val="single" w:sz="4" w:space="0" w:color="auto"/>
              <w:right w:val="single" w:sz="4" w:space="0" w:color="auto"/>
            </w:tcBorders>
            <w:noWrap/>
            <w:vAlign w:val="bottom"/>
            <w:hideMark/>
          </w:tcPr>
          <w:p w14:paraId="7FA43F58"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Bad Debts Expense</w:t>
            </w:r>
          </w:p>
        </w:tc>
        <w:tc>
          <w:tcPr>
            <w:tcW w:w="779" w:type="pct"/>
            <w:tcBorders>
              <w:top w:val="nil"/>
              <w:left w:val="nil"/>
              <w:bottom w:val="single" w:sz="4" w:space="0" w:color="auto"/>
              <w:right w:val="single" w:sz="4" w:space="0" w:color="auto"/>
            </w:tcBorders>
            <w:noWrap/>
            <w:vAlign w:val="bottom"/>
            <w:hideMark/>
          </w:tcPr>
          <w:p w14:paraId="5B1F18A4"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 xml:space="preserve">            300 </w:t>
            </w:r>
          </w:p>
        </w:tc>
        <w:tc>
          <w:tcPr>
            <w:tcW w:w="779" w:type="pct"/>
            <w:tcBorders>
              <w:top w:val="nil"/>
              <w:left w:val="nil"/>
              <w:bottom w:val="single" w:sz="4" w:space="0" w:color="auto"/>
              <w:right w:val="single" w:sz="4" w:space="0" w:color="auto"/>
            </w:tcBorders>
            <w:noWrap/>
            <w:vAlign w:val="bottom"/>
            <w:hideMark/>
          </w:tcPr>
          <w:p w14:paraId="53012737"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 </w:t>
            </w:r>
          </w:p>
        </w:tc>
      </w:tr>
      <w:tr w:rsidR="000243A6" w14:paraId="772BF39A" w14:textId="77777777" w:rsidTr="000243A6">
        <w:trPr>
          <w:trHeight w:val="315"/>
        </w:trPr>
        <w:tc>
          <w:tcPr>
            <w:tcW w:w="791" w:type="pct"/>
            <w:tcBorders>
              <w:top w:val="nil"/>
              <w:left w:val="single" w:sz="4" w:space="0" w:color="auto"/>
              <w:bottom w:val="single" w:sz="4" w:space="0" w:color="auto"/>
              <w:right w:val="single" w:sz="4" w:space="0" w:color="auto"/>
            </w:tcBorders>
            <w:noWrap/>
            <w:vAlign w:val="bottom"/>
            <w:hideMark/>
          </w:tcPr>
          <w:p w14:paraId="32C9DA43"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 </w:t>
            </w:r>
          </w:p>
        </w:tc>
        <w:tc>
          <w:tcPr>
            <w:tcW w:w="2652" w:type="pct"/>
            <w:tcBorders>
              <w:top w:val="nil"/>
              <w:left w:val="nil"/>
              <w:bottom w:val="single" w:sz="4" w:space="0" w:color="auto"/>
              <w:right w:val="single" w:sz="4" w:space="0" w:color="auto"/>
            </w:tcBorders>
            <w:noWrap/>
            <w:vAlign w:val="bottom"/>
            <w:hideMark/>
          </w:tcPr>
          <w:p w14:paraId="04C713A3"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Trade Receivables</w:t>
            </w:r>
          </w:p>
        </w:tc>
        <w:tc>
          <w:tcPr>
            <w:tcW w:w="779" w:type="pct"/>
            <w:tcBorders>
              <w:top w:val="nil"/>
              <w:left w:val="nil"/>
              <w:bottom w:val="single" w:sz="4" w:space="0" w:color="auto"/>
              <w:right w:val="single" w:sz="4" w:space="0" w:color="auto"/>
            </w:tcBorders>
            <w:noWrap/>
            <w:vAlign w:val="bottom"/>
            <w:hideMark/>
          </w:tcPr>
          <w:p w14:paraId="6448F8C7"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 </w:t>
            </w:r>
          </w:p>
        </w:tc>
        <w:tc>
          <w:tcPr>
            <w:tcW w:w="779" w:type="pct"/>
            <w:tcBorders>
              <w:top w:val="nil"/>
              <w:left w:val="nil"/>
              <w:bottom w:val="single" w:sz="4" w:space="0" w:color="auto"/>
              <w:right w:val="single" w:sz="4" w:space="0" w:color="auto"/>
            </w:tcBorders>
            <w:noWrap/>
            <w:vAlign w:val="bottom"/>
            <w:hideMark/>
          </w:tcPr>
          <w:p w14:paraId="5E7CDCB5"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 xml:space="preserve">            300 </w:t>
            </w:r>
          </w:p>
        </w:tc>
      </w:tr>
      <w:tr w:rsidR="000243A6" w14:paraId="3A70ED6F" w14:textId="77777777" w:rsidTr="000243A6">
        <w:trPr>
          <w:trHeight w:val="315"/>
        </w:trPr>
        <w:tc>
          <w:tcPr>
            <w:tcW w:w="791" w:type="pct"/>
            <w:tcBorders>
              <w:top w:val="nil"/>
              <w:left w:val="single" w:sz="4" w:space="0" w:color="auto"/>
              <w:bottom w:val="single" w:sz="4" w:space="0" w:color="auto"/>
              <w:right w:val="single" w:sz="4" w:space="0" w:color="auto"/>
            </w:tcBorders>
            <w:noWrap/>
            <w:vAlign w:val="bottom"/>
            <w:hideMark/>
          </w:tcPr>
          <w:p w14:paraId="6C2D51B4"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 </w:t>
            </w:r>
          </w:p>
        </w:tc>
        <w:tc>
          <w:tcPr>
            <w:tcW w:w="4209" w:type="pct"/>
            <w:gridSpan w:val="3"/>
            <w:tcBorders>
              <w:top w:val="single" w:sz="4" w:space="0" w:color="auto"/>
              <w:left w:val="nil"/>
              <w:bottom w:val="single" w:sz="4" w:space="0" w:color="auto"/>
              <w:right w:val="single" w:sz="4" w:space="0" w:color="auto"/>
            </w:tcBorders>
            <w:noWrap/>
            <w:vAlign w:val="bottom"/>
            <w:hideMark/>
          </w:tcPr>
          <w:p w14:paraId="21A462D9" w14:textId="54443949" w:rsidR="000243A6" w:rsidRDefault="000243A6">
            <w:pPr>
              <w:spacing w:after="0" w:line="240" w:lineRule="auto"/>
              <w:jc w:val="both"/>
              <w:rPr>
                <w:rFonts w:eastAsia="Times New Roman" w:cs="Times New Roman"/>
                <w:color w:val="000000"/>
                <w:szCs w:val="24"/>
                <w:lang w:val="en-GB"/>
              </w:rPr>
            </w:pPr>
          </w:p>
        </w:tc>
      </w:tr>
      <w:tr w:rsidR="000243A6" w14:paraId="338D4846" w14:textId="77777777" w:rsidTr="000243A6">
        <w:trPr>
          <w:trHeight w:val="315"/>
        </w:trPr>
        <w:tc>
          <w:tcPr>
            <w:tcW w:w="791" w:type="pct"/>
            <w:tcBorders>
              <w:top w:val="nil"/>
              <w:left w:val="single" w:sz="4" w:space="0" w:color="auto"/>
              <w:bottom w:val="single" w:sz="4" w:space="0" w:color="auto"/>
              <w:right w:val="single" w:sz="4" w:space="0" w:color="auto"/>
            </w:tcBorders>
            <w:noWrap/>
            <w:vAlign w:val="bottom"/>
            <w:hideMark/>
          </w:tcPr>
          <w:p w14:paraId="1951838F"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12/31/2017</w:t>
            </w:r>
          </w:p>
        </w:tc>
        <w:tc>
          <w:tcPr>
            <w:tcW w:w="2652" w:type="pct"/>
            <w:tcBorders>
              <w:top w:val="nil"/>
              <w:left w:val="nil"/>
              <w:bottom w:val="single" w:sz="4" w:space="0" w:color="auto"/>
              <w:right w:val="single" w:sz="4" w:space="0" w:color="auto"/>
            </w:tcBorders>
            <w:noWrap/>
            <w:vAlign w:val="bottom"/>
            <w:hideMark/>
          </w:tcPr>
          <w:p w14:paraId="6730BC52"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Cash</w:t>
            </w:r>
          </w:p>
        </w:tc>
        <w:tc>
          <w:tcPr>
            <w:tcW w:w="779" w:type="pct"/>
            <w:tcBorders>
              <w:top w:val="nil"/>
              <w:left w:val="nil"/>
              <w:bottom w:val="single" w:sz="4" w:space="0" w:color="auto"/>
              <w:right w:val="single" w:sz="4" w:space="0" w:color="auto"/>
            </w:tcBorders>
            <w:noWrap/>
            <w:vAlign w:val="bottom"/>
            <w:hideMark/>
          </w:tcPr>
          <w:p w14:paraId="53B5788B"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250</w:t>
            </w:r>
          </w:p>
        </w:tc>
        <w:tc>
          <w:tcPr>
            <w:tcW w:w="779" w:type="pct"/>
            <w:tcBorders>
              <w:top w:val="nil"/>
              <w:left w:val="nil"/>
              <w:bottom w:val="single" w:sz="4" w:space="0" w:color="auto"/>
              <w:right w:val="single" w:sz="4" w:space="0" w:color="auto"/>
            </w:tcBorders>
            <w:noWrap/>
            <w:vAlign w:val="bottom"/>
            <w:hideMark/>
          </w:tcPr>
          <w:p w14:paraId="73DE55C4"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 </w:t>
            </w:r>
          </w:p>
        </w:tc>
      </w:tr>
      <w:tr w:rsidR="000243A6" w14:paraId="330E6677" w14:textId="77777777" w:rsidTr="000243A6">
        <w:trPr>
          <w:trHeight w:val="315"/>
        </w:trPr>
        <w:tc>
          <w:tcPr>
            <w:tcW w:w="791" w:type="pct"/>
            <w:tcBorders>
              <w:top w:val="nil"/>
              <w:left w:val="single" w:sz="4" w:space="0" w:color="auto"/>
              <w:bottom w:val="single" w:sz="4" w:space="0" w:color="auto"/>
              <w:right w:val="single" w:sz="4" w:space="0" w:color="auto"/>
            </w:tcBorders>
            <w:noWrap/>
            <w:vAlign w:val="bottom"/>
            <w:hideMark/>
          </w:tcPr>
          <w:p w14:paraId="4E1A79E0"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 </w:t>
            </w:r>
          </w:p>
        </w:tc>
        <w:tc>
          <w:tcPr>
            <w:tcW w:w="2652" w:type="pct"/>
            <w:tcBorders>
              <w:top w:val="nil"/>
              <w:left w:val="nil"/>
              <w:bottom w:val="single" w:sz="4" w:space="0" w:color="auto"/>
              <w:right w:val="single" w:sz="4" w:space="0" w:color="auto"/>
            </w:tcBorders>
            <w:noWrap/>
            <w:vAlign w:val="bottom"/>
            <w:hideMark/>
          </w:tcPr>
          <w:p w14:paraId="68C2550C"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Bank loan</w:t>
            </w:r>
          </w:p>
        </w:tc>
        <w:tc>
          <w:tcPr>
            <w:tcW w:w="779" w:type="pct"/>
            <w:tcBorders>
              <w:top w:val="nil"/>
              <w:left w:val="nil"/>
              <w:bottom w:val="single" w:sz="4" w:space="0" w:color="auto"/>
              <w:right w:val="single" w:sz="4" w:space="0" w:color="auto"/>
            </w:tcBorders>
            <w:noWrap/>
            <w:vAlign w:val="bottom"/>
            <w:hideMark/>
          </w:tcPr>
          <w:p w14:paraId="0245A2ED"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 </w:t>
            </w:r>
          </w:p>
        </w:tc>
        <w:tc>
          <w:tcPr>
            <w:tcW w:w="779" w:type="pct"/>
            <w:tcBorders>
              <w:top w:val="nil"/>
              <w:left w:val="nil"/>
              <w:bottom w:val="single" w:sz="4" w:space="0" w:color="auto"/>
              <w:right w:val="single" w:sz="4" w:space="0" w:color="auto"/>
            </w:tcBorders>
            <w:noWrap/>
            <w:vAlign w:val="bottom"/>
            <w:hideMark/>
          </w:tcPr>
          <w:p w14:paraId="44881159"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250</w:t>
            </w:r>
          </w:p>
        </w:tc>
      </w:tr>
      <w:tr w:rsidR="000243A6" w14:paraId="40EB4309" w14:textId="77777777" w:rsidTr="000243A6">
        <w:trPr>
          <w:trHeight w:val="315"/>
        </w:trPr>
        <w:tc>
          <w:tcPr>
            <w:tcW w:w="791" w:type="pct"/>
            <w:tcBorders>
              <w:top w:val="nil"/>
              <w:left w:val="single" w:sz="4" w:space="0" w:color="auto"/>
              <w:bottom w:val="single" w:sz="4" w:space="0" w:color="auto"/>
              <w:right w:val="single" w:sz="4" w:space="0" w:color="auto"/>
            </w:tcBorders>
            <w:noWrap/>
            <w:vAlign w:val="bottom"/>
            <w:hideMark/>
          </w:tcPr>
          <w:p w14:paraId="4A7DB99F"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 </w:t>
            </w:r>
          </w:p>
        </w:tc>
        <w:tc>
          <w:tcPr>
            <w:tcW w:w="4209" w:type="pct"/>
            <w:gridSpan w:val="3"/>
            <w:tcBorders>
              <w:top w:val="single" w:sz="4" w:space="0" w:color="auto"/>
              <w:left w:val="nil"/>
              <w:bottom w:val="single" w:sz="4" w:space="0" w:color="auto"/>
              <w:right w:val="single" w:sz="4" w:space="0" w:color="auto"/>
            </w:tcBorders>
            <w:noWrap/>
            <w:vAlign w:val="bottom"/>
            <w:hideMark/>
          </w:tcPr>
          <w:p w14:paraId="5446F329" w14:textId="585694B6" w:rsidR="000243A6" w:rsidRDefault="000243A6">
            <w:pPr>
              <w:spacing w:after="0" w:line="240" w:lineRule="auto"/>
              <w:jc w:val="both"/>
              <w:rPr>
                <w:rFonts w:eastAsia="Times New Roman" w:cs="Times New Roman"/>
                <w:color w:val="000000"/>
                <w:szCs w:val="24"/>
                <w:lang w:val="en-GB"/>
              </w:rPr>
            </w:pPr>
          </w:p>
        </w:tc>
      </w:tr>
      <w:tr w:rsidR="000243A6" w14:paraId="31C82B6C" w14:textId="77777777" w:rsidTr="000243A6">
        <w:trPr>
          <w:trHeight w:val="315"/>
        </w:trPr>
        <w:tc>
          <w:tcPr>
            <w:tcW w:w="791" w:type="pct"/>
            <w:tcBorders>
              <w:top w:val="nil"/>
              <w:left w:val="single" w:sz="4" w:space="0" w:color="auto"/>
              <w:bottom w:val="single" w:sz="4" w:space="0" w:color="auto"/>
              <w:right w:val="single" w:sz="4" w:space="0" w:color="auto"/>
            </w:tcBorders>
            <w:noWrap/>
            <w:vAlign w:val="bottom"/>
            <w:hideMark/>
          </w:tcPr>
          <w:p w14:paraId="1C7793A0"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12/31/2017</w:t>
            </w:r>
          </w:p>
        </w:tc>
        <w:tc>
          <w:tcPr>
            <w:tcW w:w="2652" w:type="pct"/>
            <w:tcBorders>
              <w:top w:val="nil"/>
              <w:left w:val="nil"/>
              <w:bottom w:val="single" w:sz="4" w:space="0" w:color="auto"/>
              <w:right w:val="single" w:sz="4" w:space="0" w:color="auto"/>
            </w:tcBorders>
            <w:noWrap/>
            <w:vAlign w:val="bottom"/>
            <w:hideMark/>
          </w:tcPr>
          <w:p w14:paraId="3267356C"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Drawings</w:t>
            </w:r>
          </w:p>
        </w:tc>
        <w:tc>
          <w:tcPr>
            <w:tcW w:w="779" w:type="pct"/>
            <w:tcBorders>
              <w:top w:val="nil"/>
              <w:left w:val="nil"/>
              <w:bottom w:val="single" w:sz="4" w:space="0" w:color="auto"/>
              <w:right w:val="single" w:sz="4" w:space="0" w:color="auto"/>
            </w:tcBorders>
            <w:noWrap/>
            <w:vAlign w:val="bottom"/>
            <w:hideMark/>
          </w:tcPr>
          <w:p w14:paraId="3C7930F9"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250</w:t>
            </w:r>
          </w:p>
        </w:tc>
        <w:tc>
          <w:tcPr>
            <w:tcW w:w="779" w:type="pct"/>
            <w:tcBorders>
              <w:top w:val="nil"/>
              <w:left w:val="nil"/>
              <w:bottom w:val="single" w:sz="4" w:space="0" w:color="auto"/>
              <w:right w:val="single" w:sz="4" w:space="0" w:color="auto"/>
            </w:tcBorders>
            <w:noWrap/>
            <w:vAlign w:val="bottom"/>
            <w:hideMark/>
          </w:tcPr>
          <w:p w14:paraId="105897E7"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 </w:t>
            </w:r>
          </w:p>
        </w:tc>
      </w:tr>
      <w:tr w:rsidR="000243A6" w14:paraId="18BBD4BA" w14:textId="77777777" w:rsidTr="000243A6">
        <w:trPr>
          <w:trHeight w:val="315"/>
        </w:trPr>
        <w:tc>
          <w:tcPr>
            <w:tcW w:w="791" w:type="pct"/>
            <w:tcBorders>
              <w:top w:val="nil"/>
              <w:left w:val="single" w:sz="4" w:space="0" w:color="auto"/>
              <w:bottom w:val="single" w:sz="4" w:space="0" w:color="auto"/>
              <w:right w:val="single" w:sz="4" w:space="0" w:color="auto"/>
            </w:tcBorders>
            <w:noWrap/>
            <w:vAlign w:val="bottom"/>
            <w:hideMark/>
          </w:tcPr>
          <w:p w14:paraId="6736920B"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 </w:t>
            </w:r>
          </w:p>
        </w:tc>
        <w:tc>
          <w:tcPr>
            <w:tcW w:w="2652" w:type="pct"/>
            <w:tcBorders>
              <w:top w:val="nil"/>
              <w:left w:val="nil"/>
              <w:bottom w:val="single" w:sz="4" w:space="0" w:color="auto"/>
              <w:right w:val="single" w:sz="4" w:space="0" w:color="auto"/>
            </w:tcBorders>
            <w:noWrap/>
            <w:vAlign w:val="bottom"/>
            <w:hideMark/>
          </w:tcPr>
          <w:p w14:paraId="338D9899"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Cash</w:t>
            </w:r>
          </w:p>
        </w:tc>
        <w:tc>
          <w:tcPr>
            <w:tcW w:w="779" w:type="pct"/>
            <w:tcBorders>
              <w:top w:val="nil"/>
              <w:left w:val="nil"/>
              <w:bottom w:val="single" w:sz="4" w:space="0" w:color="auto"/>
              <w:right w:val="single" w:sz="4" w:space="0" w:color="auto"/>
            </w:tcBorders>
            <w:noWrap/>
            <w:vAlign w:val="bottom"/>
            <w:hideMark/>
          </w:tcPr>
          <w:p w14:paraId="5A23EEF0"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 </w:t>
            </w:r>
          </w:p>
        </w:tc>
        <w:tc>
          <w:tcPr>
            <w:tcW w:w="779" w:type="pct"/>
            <w:tcBorders>
              <w:top w:val="nil"/>
              <w:left w:val="nil"/>
              <w:bottom w:val="single" w:sz="4" w:space="0" w:color="auto"/>
              <w:right w:val="single" w:sz="4" w:space="0" w:color="auto"/>
            </w:tcBorders>
            <w:noWrap/>
            <w:vAlign w:val="bottom"/>
            <w:hideMark/>
          </w:tcPr>
          <w:p w14:paraId="2F92405C"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250</w:t>
            </w:r>
          </w:p>
        </w:tc>
      </w:tr>
      <w:tr w:rsidR="000243A6" w14:paraId="0FC93CA6" w14:textId="77777777" w:rsidTr="000243A6">
        <w:trPr>
          <w:trHeight w:val="315"/>
        </w:trPr>
        <w:tc>
          <w:tcPr>
            <w:tcW w:w="791" w:type="pct"/>
            <w:tcBorders>
              <w:top w:val="nil"/>
              <w:left w:val="single" w:sz="4" w:space="0" w:color="auto"/>
              <w:bottom w:val="single" w:sz="4" w:space="0" w:color="auto"/>
              <w:right w:val="single" w:sz="4" w:space="0" w:color="auto"/>
            </w:tcBorders>
            <w:noWrap/>
            <w:vAlign w:val="bottom"/>
            <w:hideMark/>
          </w:tcPr>
          <w:p w14:paraId="78DCAC19"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 </w:t>
            </w:r>
          </w:p>
        </w:tc>
        <w:tc>
          <w:tcPr>
            <w:tcW w:w="4209" w:type="pct"/>
            <w:gridSpan w:val="3"/>
            <w:tcBorders>
              <w:top w:val="single" w:sz="4" w:space="0" w:color="auto"/>
              <w:left w:val="nil"/>
              <w:bottom w:val="single" w:sz="4" w:space="0" w:color="auto"/>
              <w:right w:val="single" w:sz="4" w:space="0" w:color="auto"/>
            </w:tcBorders>
            <w:noWrap/>
            <w:vAlign w:val="bottom"/>
            <w:hideMark/>
          </w:tcPr>
          <w:p w14:paraId="44C334B1" w14:textId="0C93F93D" w:rsidR="000243A6" w:rsidRDefault="000243A6">
            <w:pPr>
              <w:spacing w:after="0" w:line="240" w:lineRule="auto"/>
              <w:jc w:val="both"/>
              <w:rPr>
                <w:rFonts w:eastAsia="Times New Roman" w:cs="Times New Roman"/>
                <w:color w:val="000000"/>
                <w:szCs w:val="24"/>
                <w:lang w:val="en-GB"/>
              </w:rPr>
            </w:pPr>
          </w:p>
        </w:tc>
      </w:tr>
    </w:tbl>
    <w:p w14:paraId="362877AF" w14:textId="77777777" w:rsidR="000243A6" w:rsidRDefault="000243A6" w:rsidP="000243A6">
      <w:pPr>
        <w:ind w:left="720"/>
        <w:jc w:val="both"/>
        <w:rPr>
          <w:sz w:val="2"/>
          <w:szCs w:val="2"/>
        </w:rPr>
      </w:pPr>
    </w:p>
    <w:p w14:paraId="49844413" w14:textId="77777777" w:rsidR="000243A6" w:rsidRDefault="000243A6" w:rsidP="000243A6">
      <w:pPr>
        <w:pStyle w:val="ListParagraph"/>
        <w:numPr>
          <w:ilvl w:val="0"/>
          <w:numId w:val="2"/>
        </w:numPr>
        <w:jc w:val="both"/>
      </w:pPr>
      <w:r>
        <w:t>Updated Trial Balance</w:t>
      </w:r>
    </w:p>
    <w:tbl>
      <w:tblPr>
        <w:tblW w:w="5000" w:type="pct"/>
        <w:tblLook w:val="04A0" w:firstRow="1" w:lastRow="0" w:firstColumn="1" w:lastColumn="0" w:noHBand="0" w:noVBand="1"/>
      </w:tblPr>
      <w:tblGrid>
        <w:gridCol w:w="6122"/>
        <w:gridCol w:w="1484"/>
        <w:gridCol w:w="1410"/>
      </w:tblGrid>
      <w:tr w:rsidR="000243A6" w14:paraId="5DBB4B30" w14:textId="77777777" w:rsidTr="000243A6">
        <w:trPr>
          <w:trHeight w:val="315"/>
        </w:trPr>
        <w:tc>
          <w:tcPr>
            <w:tcW w:w="5000" w:type="pct"/>
            <w:gridSpan w:val="3"/>
            <w:tcBorders>
              <w:top w:val="single" w:sz="4" w:space="0" w:color="auto"/>
              <w:left w:val="single" w:sz="4" w:space="0" w:color="auto"/>
              <w:bottom w:val="single" w:sz="4" w:space="0" w:color="auto"/>
              <w:right w:val="single" w:sz="4" w:space="0" w:color="auto"/>
            </w:tcBorders>
            <w:noWrap/>
            <w:vAlign w:val="bottom"/>
            <w:hideMark/>
          </w:tcPr>
          <w:p w14:paraId="72345C06" w14:textId="58887C20" w:rsidR="000243A6" w:rsidRDefault="000243A6">
            <w:pPr>
              <w:spacing w:after="0" w:line="240" w:lineRule="auto"/>
              <w:jc w:val="both"/>
              <w:rPr>
                <w:rFonts w:eastAsia="Times New Roman" w:cs="Times New Roman"/>
                <w:b/>
                <w:bCs/>
                <w:color w:val="000000"/>
                <w:szCs w:val="24"/>
                <w:lang w:val="en-GB"/>
              </w:rPr>
            </w:pPr>
            <w:r>
              <w:rPr>
                <w:rFonts w:eastAsia="Times New Roman" w:cs="Times New Roman"/>
                <w:b/>
                <w:bCs/>
                <w:color w:val="000000"/>
                <w:szCs w:val="24"/>
                <w:lang w:val="en-GB"/>
              </w:rPr>
              <w:t>Trial Balance as of December 31, 201</w:t>
            </w:r>
            <w:r w:rsidR="00D94944">
              <w:rPr>
                <w:rFonts w:eastAsia="Times New Roman" w:cs="Times New Roman"/>
                <w:b/>
                <w:bCs/>
                <w:color w:val="000000"/>
                <w:szCs w:val="24"/>
                <w:lang w:val="en-GB"/>
              </w:rPr>
              <w:t>7</w:t>
            </w:r>
          </w:p>
        </w:tc>
      </w:tr>
      <w:tr w:rsidR="000243A6" w14:paraId="38A94B3A" w14:textId="77777777" w:rsidTr="000243A6">
        <w:trPr>
          <w:trHeight w:val="315"/>
        </w:trPr>
        <w:tc>
          <w:tcPr>
            <w:tcW w:w="3395" w:type="pct"/>
            <w:tcBorders>
              <w:top w:val="nil"/>
              <w:left w:val="single" w:sz="4" w:space="0" w:color="auto"/>
              <w:bottom w:val="single" w:sz="4" w:space="0" w:color="auto"/>
              <w:right w:val="single" w:sz="4" w:space="0" w:color="auto"/>
            </w:tcBorders>
            <w:noWrap/>
            <w:vAlign w:val="center"/>
            <w:hideMark/>
          </w:tcPr>
          <w:p w14:paraId="754057C3" w14:textId="77777777" w:rsidR="000243A6" w:rsidRDefault="000243A6">
            <w:pPr>
              <w:spacing w:after="0" w:line="240" w:lineRule="auto"/>
              <w:jc w:val="both"/>
              <w:rPr>
                <w:rFonts w:eastAsia="Times New Roman" w:cs="Times New Roman"/>
                <w:b/>
                <w:bCs/>
                <w:color w:val="000000"/>
                <w:szCs w:val="24"/>
                <w:lang w:val="en-GB"/>
              </w:rPr>
            </w:pPr>
            <w:r>
              <w:rPr>
                <w:rFonts w:eastAsia="Calibri" w:cs="Times New Roman"/>
                <w:b/>
                <w:bCs/>
                <w:color w:val="000000"/>
                <w:szCs w:val="24"/>
                <w:lang w:val="en-GB"/>
              </w:rPr>
              <w:t>Accounts</w:t>
            </w:r>
          </w:p>
        </w:tc>
        <w:tc>
          <w:tcPr>
            <w:tcW w:w="823" w:type="pct"/>
            <w:tcBorders>
              <w:top w:val="nil"/>
              <w:left w:val="nil"/>
              <w:bottom w:val="single" w:sz="4" w:space="0" w:color="auto"/>
              <w:right w:val="single" w:sz="4" w:space="0" w:color="auto"/>
            </w:tcBorders>
            <w:noWrap/>
            <w:vAlign w:val="center"/>
            <w:hideMark/>
          </w:tcPr>
          <w:p w14:paraId="4073C030" w14:textId="77777777" w:rsidR="000243A6" w:rsidRDefault="000243A6">
            <w:pPr>
              <w:spacing w:after="0" w:line="240" w:lineRule="auto"/>
              <w:jc w:val="both"/>
              <w:rPr>
                <w:rFonts w:eastAsia="Times New Roman" w:cs="Times New Roman"/>
                <w:b/>
                <w:bCs/>
                <w:color w:val="000000"/>
                <w:szCs w:val="24"/>
                <w:lang w:val="en-GB"/>
              </w:rPr>
            </w:pPr>
            <w:r>
              <w:rPr>
                <w:rFonts w:eastAsia="Calibri" w:cs="Times New Roman"/>
                <w:b/>
                <w:bCs/>
                <w:color w:val="000000"/>
                <w:szCs w:val="24"/>
                <w:lang w:val="en-GB"/>
              </w:rPr>
              <w:t>£</w:t>
            </w:r>
          </w:p>
        </w:tc>
        <w:tc>
          <w:tcPr>
            <w:tcW w:w="783" w:type="pct"/>
            <w:tcBorders>
              <w:top w:val="nil"/>
              <w:left w:val="nil"/>
              <w:bottom w:val="single" w:sz="4" w:space="0" w:color="auto"/>
              <w:right w:val="single" w:sz="4" w:space="0" w:color="auto"/>
            </w:tcBorders>
            <w:noWrap/>
            <w:vAlign w:val="center"/>
            <w:hideMark/>
          </w:tcPr>
          <w:p w14:paraId="33A0BE17" w14:textId="77777777" w:rsidR="000243A6" w:rsidRDefault="000243A6">
            <w:pPr>
              <w:spacing w:after="0" w:line="240" w:lineRule="auto"/>
              <w:jc w:val="both"/>
              <w:rPr>
                <w:rFonts w:eastAsia="Times New Roman" w:cs="Times New Roman"/>
                <w:b/>
                <w:bCs/>
                <w:color w:val="000000"/>
                <w:szCs w:val="24"/>
                <w:lang w:val="en-GB"/>
              </w:rPr>
            </w:pPr>
            <w:r>
              <w:rPr>
                <w:rFonts w:eastAsia="Calibri" w:cs="Times New Roman"/>
                <w:b/>
                <w:bCs/>
                <w:color w:val="000000"/>
                <w:szCs w:val="24"/>
                <w:lang w:val="en-GB"/>
              </w:rPr>
              <w:t>£</w:t>
            </w:r>
          </w:p>
        </w:tc>
      </w:tr>
      <w:tr w:rsidR="000243A6" w14:paraId="29744A34" w14:textId="77777777" w:rsidTr="000243A6">
        <w:trPr>
          <w:trHeight w:val="315"/>
        </w:trPr>
        <w:tc>
          <w:tcPr>
            <w:tcW w:w="3395" w:type="pct"/>
            <w:tcBorders>
              <w:top w:val="nil"/>
              <w:left w:val="single" w:sz="4" w:space="0" w:color="auto"/>
              <w:bottom w:val="single" w:sz="4" w:space="0" w:color="auto"/>
              <w:right w:val="single" w:sz="4" w:space="0" w:color="auto"/>
            </w:tcBorders>
            <w:noWrap/>
            <w:vAlign w:val="center"/>
            <w:hideMark/>
          </w:tcPr>
          <w:p w14:paraId="51B7C5DD" w14:textId="77777777" w:rsidR="000243A6" w:rsidRDefault="000243A6">
            <w:pPr>
              <w:spacing w:after="0" w:line="240" w:lineRule="auto"/>
              <w:jc w:val="both"/>
              <w:rPr>
                <w:rFonts w:eastAsia="Times New Roman" w:cs="Times New Roman"/>
                <w:color w:val="000000"/>
                <w:szCs w:val="24"/>
                <w:lang w:val="en-GB"/>
              </w:rPr>
            </w:pPr>
            <w:r>
              <w:rPr>
                <w:rFonts w:eastAsia="Calibri" w:cs="Times New Roman"/>
                <w:color w:val="000000"/>
                <w:szCs w:val="24"/>
                <w:lang w:val="en-GB"/>
              </w:rPr>
              <w:t>Fittings</w:t>
            </w:r>
          </w:p>
        </w:tc>
        <w:tc>
          <w:tcPr>
            <w:tcW w:w="823" w:type="pct"/>
            <w:tcBorders>
              <w:top w:val="nil"/>
              <w:left w:val="nil"/>
              <w:bottom w:val="single" w:sz="4" w:space="0" w:color="auto"/>
              <w:right w:val="single" w:sz="4" w:space="0" w:color="auto"/>
            </w:tcBorders>
            <w:noWrap/>
            <w:vAlign w:val="center"/>
            <w:hideMark/>
          </w:tcPr>
          <w:p w14:paraId="122E884E"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 xml:space="preserve">           7,300 </w:t>
            </w:r>
          </w:p>
        </w:tc>
        <w:tc>
          <w:tcPr>
            <w:tcW w:w="783" w:type="pct"/>
            <w:tcBorders>
              <w:top w:val="nil"/>
              <w:left w:val="nil"/>
              <w:bottom w:val="single" w:sz="4" w:space="0" w:color="auto"/>
              <w:right w:val="single" w:sz="4" w:space="0" w:color="auto"/>
            </w:tcBorders>
            <w:noWrap/>
            <w:vAlign w:val="center"/>
            <w:hideMark/>
          </w:tcPr>
          <w:p w14:paraId="1E2FC3B9"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 </w:t>
            </w:r>
          </w:p>
        </w:tc>
      </w:tr>
      <w:tr w:rsidR="000243A6" w14:paraId="35842AAC" w14:textId="77777777" w:rsidTr="000243A6">
        <w:trPr>
          <w:trHeight w:val="315"/>
        </w:trPr>
        <w:tc>
          <w:tcPr>
            <w:tcW w:w="3395" w:type="pct"/>
            <w:tcBorders>
              <w:top w:val="nil"/>
              <w:left w:val="single" w:sz="4" w:space="0" w:color="auto"/>
              <w:bottom w:val="single" w:sz="4" w:space="0" w:color="auto"/>
              <w:right w:val="single" w:sz="4" w:space="0" w:color="auto"/>
            </w:tcBorders>
            <w:noWrap/>
            <w:vAlign w:val="center"/>
            <w:hideMark/>
          </w:tcPr>
          <w:p w14:paraId="6D4F76FE" w14:textId="77777777" w:rsidR="000243A6" w:rsidRDefault="000243A6">
            <w:pPr>
              <w:spacing w:after="0" w:line="240" w:lineRule="auto"/>
              <w:jc w:val="both"/>
              <w:rPr>
                <w:rFonts w:eastAsia="Times New Roman" w:cs="Times New Roman"/>
                <w:color w:val="000000"/>
                <w:szCs w:val="24"/>
                <w:lang w:val="en-GB"/>
              </w:rPr>
            </w:pPr>
            <w:r>
              <w:rPr>
                <w:rFonts w:eastAsia="Calibri" w:cs="Times New Roman"/>
                <w:color w:val="000000"/>
                <w:szCs w:val="24"/>
                <w:lang w:val="en-GB"/>
              </w:rPr>
              <w:t>Accumulated depreciation – fittings at 31/12/2017</w:t>
            </w:r>
          </w:p>
        </w:tc>
        <w:tc>
          <w:tcPr>
            <w:tcW w:w="823" w:type="pct"/>
            <w:tcBorders>
              <w:top w:val="nil"/>
              <w:left w:val="nil"/>
              <w:bottom w:val="single" w:sz="4" w:space="0" w:color="auto"/>
              <w:right w:val="single" w:sz="4" w:space="0" w:color="auto"/>
            </w:tcBorders>
            <w:noWrap/>
            <w:vAlign w:val="bottom"/>
            <w:hideMark/>
          </w:tcPr>
          <w:p w14:paraId="1C94E0C4"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 </w:t>
            </w:r>
          </w:p>
        </w:tc>
        <w:tc>
          <w:tcPr>
            <w:tcW w:w="783" w:type="pct"/>
            <w:tcBorders>
              <w:top w:val="nil"/>
              <w:left w:val="nil"/>
              <w:bottom w:val="single" w:sz="4" w:space="0" w:color="auto"/>
              <w:right w:val="single" w:sz="4" w:space="0" w:color="auto"/>
            </w:tcBorders>
            <w:noWrap/>
            <w:vAlign w:val="center"/>
            <w:hideMark/>
          </w:tcPr>
          <w:p w14:paraId="167F87A9" w14:textId="77777777" w:rsidR="000243A6" w:rsidRDefault="000243A6">
            <w:pPr>
              <w:spacing w:after="0" w:line="240" w:lineRule="auto"/>
              <w:jc w:val="both"/>
              <w:rPr>
                <w:rFonts w:eastAsia="Times New Roman" w:cs="Times New Roman"/>
                <w:color w:val="000000"/>
                <w:szCs w:val="24"/>
                <w:lang w:val="en-GB"/>
              </w:rPr>
            </w:pPr>
            <w:r>
              <w:rPr>
                <w:rFonts w:eastAsia="Calibri" w:cs="Times New Roman"/>
                <w:color w:val="000000"/>
                <w:szCs w:val="24"/>
                <w:lang w:val="en-GB"/>
              </w:rPr>
              <w:t xml:space="preserve">          2,884 </w:t>
            </w:r>
          </w:p>
        </w:tc>
      </w:tr>
      <w:tr w:rsidR="000243A6" w14:paraId="19AE15E6" w14:textId="77777777" w:rsidTr="000243A6">
        <w:trPr>
          <w:trHeight w:val="315"/>
        </w:trPr>
        <w:tc>
          <w:tcPr>
            <w:tcW w:w="3395" w:type="pct"/>
            <w:tcBorders>
              <w:top w:val="nil"/>
              <w:left w:val="single" w:sz="4" w:space="0" w:color="auto"/>
              <w:bottom w:val="single" w:sz="4" w:space="0" w:color="auto"/>
              <w:right w:val="single" w:sz="4" w:space="0" w:color="auto"/>
            </w:tcBorders>
            <w:noWrap/>
            <w:vAlign w:val="center"/>
            <w:hideMark/>
          </w:tcPr>
          <w:p w14:paraId="2A65DEE1" w14:textId="77777777" w:rsidR="000243A6" w:rsidRDefault="000243A6">
            <w:pPr>
              <w:spacing w:after="0" w:line="240" w:lineRule="auto"/>
              <w:jc w:val="both"/>
              <w:rPr>
                <w:rFonts w:eastAsia="Times New Roman" w:cs="Times New Roman"/>
                <w:color w:val="000000"/>
                <w:szCs w:val="24"/>
                <w:lang w:val="en-GB"/>
              </w:rPr>
            </w:pPr>
            <w:r>
              <w:rPr>
                <w:rFonts w:eastAsia="Calibri" w:cs="Times New Roman"/>
                <w:color w:val="000000"/>
                <w:szCs w:val="24"/>
                <w:lang w:val="en-GB"/>
              </w:rPr>
              <w:t>Buildings</w:t>
            </w:r>
          </w:p>
        </w:tc>
        <w:tc>
          <w:tcPr>
            <w:tcW w:w="823" w:type="pct"/>
            <w:tcBorders>
              <w:top w:val="nil"/>
              <w:left w:val="nil"/>
              <w:bottom w:val="single" w:sz="4" w:space="0" w:color="auto"/>
              <w:right w:val="single" w:sz="4" w:space="0" w:color="auto"/>
            </w:tcBorders>
            <w:noWrap/>
            <w:vAlign w:val="center"/>
            <w:hideMark/>
          </w:tcPr>
          <w:p w14:paraId="212421C6" w14:textId="77777777" w:rsidR="000243A6" w:rsidRDefault="000243A6">
            <w:pPr>
              <w:spacing w:after="0" w:line="240" w:lineRule="auto"/>
              <w:jc w:val="both"/>
              <w:rPr>
                <w:rFonts w:eastAsia="Times New Roman" w:cs="Times New Roman"/>
                <w:color w:val="000000"/>
                <w:szCs w:val="24"/>
                <w:lang w:val="en-GB"/>
              </w:rPr>
            </w:pPr>
            <w:r>
              <w:rPr>
                <w:rFonts w:eastAsia="Calibri" w:cs="Times New Roman"/>
                <w:color w:val="000000"/>
                <w:szCs w:val="24"/>
                <w:lang w:val="en-GB"/>
              </w:rPr>
              <w:t xml:space="preserve">         30,000 </w:t>
            </w:r>
          </w:p>
        </w:tc>
        <w:tc>
          <w:tcPr>
            <w:tcW w:w="783" w:type="pct"/>
            <w:tcBorders>
              <w:top w:val="nil"/>
              <w:left w:val="nil"/>
              <w:bottom w:val="single" w:sz="4" w:space="0" w:color="auto"/>
              <w:right w:val="single" w:sz="4" w:space="0" w:color="auto"/>
            </w:tcBorders>
            <w:vAlign w:val="center"/>
            <w:hideMark/>
          </w:tcPr>
          <w:p w14:paraId="02308013" w14:textId="77777777" w:rsidR="000243A6" w:rsidRDefault="000243A6">
            <w:pPr>
              <w:spacing w:after="0" w:line="240" w:lineRule="auto"/>
              <w:jc w:val="both"/>
              <w:rPr>
                <w:rFonts w:eastAsia="Times New Roman" w:cs="Times New Roman"/>
                <w:color w:val="000000"/>
                <w:szCs w:val="24"/>
                <w:lang w:val="en-GB"/>
              </w:rPr>
            </w:pPr>
            <w:r>
              <w:rPr>
                <w:rFonts w:eastAsia="Calibri" w:cs="Times New Roman"/>
                <w:color w:val="000000"/>
                <w:szCs w:val="24"/>
                <w:lang w:val="en-GB"/>
              </w:rPr>
              <w:t> </w:t>
            </w:r>
          </w:p>
        </w:tc>
      </w:tr>
      <w:tr w:rsidR="000243A6" w14:paraId="7B43452F" w14:textId="77777777" w:rsidTr="000243A6">
        <w:trPr>
          <w:trHeight w:val="315"/>
        </w:trPr>
        <w:tc>
          <w:tcPr>
            <w:tcW w:w="3395" w:type="pct"/>
            <w:tcBorders>
              <w:top w:val="nil"/>
              <w:left w:val="single" w:sz="4" w:space="0" w:color="auto"/>
              <w:bottom w:val="single" w:sz="4" w:space="0" w:color="auto"/>
              <w:right w:val="single" w:sz="4" w:space="0" w:color="auto"/>
            </w:tcBorders>
            <w:noWrap/>
            <w:vAlign w:val="center"/>
            <w:hideMark/>
          </w:tcPr>
          <w:p w14:paraId="468AC67D" w14:textId="77777777" w:rsidR="000243A6" w:rsidRDefault="000243A6">
            <w:pPr>
              <w:spacing w:after="0" w:line="240" w:lineRule="auto"/>
              <w:jc w:val="both"/>
              <w:rPr>
                <w:rFonts w:eastAsia="Times New Roman" w:cs="Times New Roman"/>
                <w:color w:val="000000"/>
                <w:szCs w:val="24"/>
                <w:lang w:val="en-GB"/>
              </w:rPr>
            </w:pPr>
            <w:r>
              <w:rPr>
                <w:rFonts w:eastAsia="Calibri" w:cs="Times New Roman"/>
                <w:color w:val="000000"/>
                <w:szCs w:val="24"/>
                <w:lang w:val="en-GB"/>
              </w:rPr>
              <w:t>Accumulated depreciation – buildings at 31/12/2017</w:t>
            </w:r>
          </w:p>
        </w:tc>
        <w:tc>
          <w:tcPr>
            <w:tcW w:w="823" w:type="pct"/>
            <w:tcBorders>
              <w:top w:val="nil"/>
              <w:left w:val="nil"/>
              <w:bottom w:val="single" w:sz="4" w:space="0" w:color="auto"/>
              <w:right w:val="single" w:sz="4" w:space="0" w:color="auto"/>
            </w:tcBorders>
            <w:noWrap/>
            <w:vAlign w:val="bottom"/>
            <w:hideMark/>
          </w:tcPr>
          <w:p w14:paraId="54ED8126"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 </w:t>
            </w:r>
          </w:p>
        </w:tc>
        <w:tc>
          <w:tcPr>
            <w:tcW w:w="783" w:type="pct"/>
            <w:tcBorders>
              <w:top w:val="nil"/>
              <w:left w:val="nil"/>
              <w:bottom w:val="single" w:sz="4" w:space="0" w:color="auto"/>
              <w:right w:val="single" w:sz="4" w:space="0" w:color="auto"/>
            </w:tcBorders>
            <w:noWrap/>
            <w:vAlign w:val="center"/>
            <w:hideMark/>
          </w:tcPr>
          <w:p w14:paraId="3680838B" w14:textId="77777777" w:rsidR="000243A6" w:rsidRDefault="000243A6">
            <w:pPr>
              <w:spacing w:after="0" w:line="240" w:lineRule="auto"/>
              <w:jc w:val="both"/>
              <w:rPr>
                <w:rFonts w:eastAsia="Times New Roman" w:cs="Times New Roman"/>
                <w:color w:val="000000"/>
                <w:szCs w:val="24"/>
                <w:lang w:val="en-GB"/>
              </w:rPr>
            </w:pPr>
            <w:r>
              <w:rPr>
                <w:rFonts w:eastAsia="Calibri" w:cs="Times New Roman"/>
                <w:color w:val="000000"/>
                <w:szCs w:val="24"/>
                <w:lang w:val="en-GB"/>
              </w:rPr>
              <w:t xml:space="preserve">          7,000 </w:t>
            </w:r>
          </w:p>
        </w:tc>
      </w:tr>
      <w:tr w:rsidR="000243A6" w14:paraId="2BA3D52C" w14:textId="77777777" w:rsidTr="000243A6">
        <w:trPr>
          <w:trHeight w:val="315"/>
        </w:trPr>
        <w:tc>
          <w:tcPr>
            <w:tcW w:w="3395" w:type="pct"/>
            <w:tcBorders>
              <w:top w:val="nil"/>
              <w:left w:val="single" w:sz="4" w:space="0" w:color="auto"/>
              <w:bottom w:val="single" w:sz="4" w:space="0" w:color="auto"/>
              <w:right w:val="single" w:sz="4" w:space="0" w:color="auto"/>
            </w:tcBorders>
            <w:noWrap/>
            <w:vAlign w:val="center"/>
            <w:hideMark/>
          </w:tcPr>
          <w:p w14:paraId="5EC2062C" w14:textId="77777777" w:rsidR="000243A6" w:rsidRDefault="000243A6">
            <w:pPr>
              <w:spacing w:after="0" w:line="240" w:lineRule="auto"/>
              <w:jc w:val="both"/>
              <w:rPr>
                <w:rFonts w:eastAsia="Times New Roman" w:cs="Times New Roman"/>
                <w:color w:val="000000"/>
                <w:szCs w:val="24"/>
                <w:lang w:val="en-GB"/>
              </w:rPr>
            </w:pPr>
            <w:r>
              <w:rPr>
                <w:rFonts w:eastAsia="Calibri" w:cs="Times New Roman"/>
                <w:color w:val="000000"/>
                <w:szCs w:val="24"/>
                <w:lang w:val="en-GB"/>
              </w:rPr>
              <w:t>Inventory at 31/12/2017</w:t>
            </w:r>
          </w:p>
        </w:tc>
        <w:tc>
          <w:tcPr>
            <w:tcW w:w="823" w:type="pct"/>
            <w:tcBorders>
              <w:top w:val="nil"/>
              <w:left w:val="nil"/>
              <w:bottom w:val="single" w:sz="4" w:space="0" w:color="auto"/>
              <w:right w:val="single" w:sz="4" w:space="0" w:color="auto"/>
            </w:tcBorders>
            <w:noWrap/>
            <w:vAlign w:val="center"/>
            <w:hideMark/>
          </w:tcPr>
          <w:p w14:paraId="5473A79D" w14:textId="77777777" w:rsidR="000243A6" w:rsidRDefault="000243A6">
            <w:pPr>
              <w:spacing w:after="0" w:line="240" w:lineRule="auto"/>
              <w:jc w:val="both"/>
              <w:rPr>
                <w:rFonts w:eastAsia="Times New Roman" w:cs="Times New Roman"/>
                <w:color w:val="000000"/>
                <w:szCs w:val="24"/>
                <w:lang w:val="en-GB"/>
              </w:rPr>
            </w:pPr>
            <w:r>
              <w:rPr>
                <w:rFonts w:eastAsia="Calibri" w:cs="Times New Roman"/>
                <w:color w:val="000000"/>
                <w:szCs w:val="24"/>
                <w:lang w:val="en-GB"/>
              </w:rPr>
              <w:t xml:space="preserve">         21,000 </w:t>
            </w:r>
          </w:p>
        </w:tc>
        <w:tc>
          <w:tcPr>
            <w:tcW w:w="783" w:type="pct"/>
            <w:tcBorders>
              <w:top w:val="nil"/>
              <w:left w:val="nil"/>
              <w:bottom w:val="single" w:sz="4" w:space="0" w:color="auto"/>
              <w:right w:val="single" w:sz="4" w:space="0" w:color="auto"/>
            </w:tcBorders>
            <w:vAlign w:val="center"/>
            <w:hideMark/>
          </w:tcPr>
          <w:p w14:paraId="73F225DF" w14:textId="77777777" w:rsidR="000243A6" w:rsidRDefault="000243A6">
            <w:pPr>
              <w:spacing w:after="0" w:line="240" w:lineRule="auto"/>
              <w:jc w:val="both"/>
              <w:rPr>
                <w:rFonts w:eastAsia="Times New Roman" w:cs="Times New Roman"/>
                <w:color w:val="000000"/>
                <w:szCs w:val="24"/>
                <w:lang w:val="en-GB"/>
              </w:rPr>
            </w:pPr>
            <w:r>
              <w:rPr>
                <w:rFonts w:eastAsia="Calibri" w:cs="Times New Roman"/>
                <w:color w:val="000000"/>
                <w:szCs w:val="24"/>
                <w:lang w:val="en-GB"/>
              </w:rPr>
              <w:t> </w:t>
            </w:r>
          </w:p>
        </w:tc>
      </w:tr>
      <w:tr w:rsidR="000243A6" w14:paraId="0D527432" w14:textId="77777777" w:rsidTr="000243A6">
        <w:trPr>
          <w:trHeight w:val="315"/>
        </w:trPr>
        <w:tc>
          <w:tcPr>
            <w:tcW w:w="3395" w:type="pct"/>
            <w:tcBorders>
              <w:top w:val="nil"/>
              <w:left w:val="single" w:sz="4" w:space="0" w:color="auto"/>
              <w:bottom w:val="single" w:sz="4" w:space="0" w:color="auto"/>
              <w:right w:val="single" w:sz="4" w:space="0" w:color="auto"/>
            </w:tcBorders>
            <w:noWrap/>
            <w:vAlign w:val="center"/>
            <w:hideMark/>
          </w:tcPr>
          <w:p w14:paraId="4735C7E2" w14:textId="77777777" w:rsidR="000243A6" w:rsidRDefault="000243A6">
            <w:pPr>
              <w:spacing w:after="0" w:line="240" w:lineRule="auto"/>
              <w:jc w:val="both"/>
              <w:rPr>
                <w:rFonts w:eastAsia="Times New Roman" w:cs="Times New Roman"/>
                <w:color w:val="000000"/>
                <w:szCs w:val="24"/>
                <w:lang w:val="en-GB"/>
              </w:rPr>
            </w:pPr>
            <w:r>
              <w:rPr>
                <w:rFonts w:eastAsia="Calibri" w:cs="Times New Roman"/>
                <w:color w:val="000000"/>
                <w:szCs w:val="24"/>
                <w:lang w:val="en-GB"/>
              </w:rPr>
              <w:t>Trade receivables</w:t>
            </w:r>
          </w:p>
        </w:tc>
        <w:tc>
          <w:tcPr>
            <w:tcW w:w="823" w:type="pct"/>
            <w:tcBorders>
              <w:top w:val="nil"/>
              <w:left w:val="nil"/>
              <w:bottom w:val="single" w:sz="4" w:space="0" w:color="auto"/>
              <w:right w:val="single" w:sz="4" w:space="0" w:color="auto"/>
            </w:tcBorders>
            <w:noWrap/>
            <w:vAlign w:val="center"/>
            <w:hideMark/>
          </w:tcPr>
          <w:p w14:paraId="75420D34"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 xml:space="preserve">           9,700 </w:t>
            </w:r>
          </w:p>
        </w:tc>
        <w:tc>
          <w:tcPr>
            <w:tcW w:w="783" w:type="pct"/>
            <w:tcBorders>
              <w:top w:val="nil"/>
              <w:left w:val="nil"/>
              <w:bottom w:val="single" w:sz="4" w:space="0" w:color="auto"/>
              <w:right w:val="single" w:sz="4" w:space="0" w:color="auto"/>
            </w:tcBorders>
            <w:vAlign w:val="center"/>
            <w:hideMark/>
          </w:tcPr>
          <w:p w14:paraId="02017782"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 </w:t>
            </w:r>
          </w:p>
        </w:tc>
      </w:tr>
      <w:tr w:rsidR="000243A6" w14:paraId="6A425974" w14:textId="77777777" w:rsidTr="000243A6">
        <w:trPr>
          <w:trHeight w:val="315"/>
        </w:trPr>
        <w:tc>
          <w:tcPr>
            <w:tcW w:w="3395" w:type="pct"/>
            <w:tcBorders>
              <w:top w:val="nil"/>
              <w:left w:val="single" w:sz="4" w:space="0" w:color="auto"/>
              <w:bottom w:val="single" w:sz="4" w:space="0" w:color="auto"/>
              <w:right w:val="single" w:sz="4" w:space="0" w:color="auto"/>
            </w:tcBorders>
            <w:noWrap/>
            <w:vAlign w:val="center"/>
            <w:hideMark/>
          </w:tcPr>
          <w:p w14:paraId="2F405DF6" w14:textId="77777777" w:rsidR="000243A6" w:rsidRDefault="000243A6">
            <w:pPr>
              <w:spacing w:after="0" w:line="240" w:lineRule="auto"/>
              <w:jc w:val="both"/>
              <w:rPr>
                <w:rFonts w:eastAsia="Times New Roman" w:cs="Times New Roman"/>
                <w:color w:val="000000"/>
                <w:szCs w:val="24"/>
                <w:lang w:val="en-GB"/>
              </w:rPr>
            </w:pPr>
            <w:r>
              <w:rPr>
                <w:rFonts w:eastAsia="Calibri" w:cs="Times New Roman"/>
                <w:color w:val="000000"/>
                <w:szCs w:val="24"/>
                <w:lang w:val="en-GB"/>
              </w:rPr>
              <w:t>Allowance for doubtful debts 31/12/2017</w:t>
            </w:r>
          </w:p>
        </w:tc>
        <w:tc>
          <w:tcPr>
            <w:tcW w:w="823" w:type="pct"/>
            <w:tcBorders>
              <w:top w:val="nil"/>
              <w:left w:val="nil"/>
              <w:bottom w:val="single" w:sz="4" w:space="0" w:color="auto"/>
              <w:right w:val="single" w:sz="4" w:space="0" w:color="auto"/>
            </w:tcBorders>
            <w:noWrap/>
            <w:vAlign w:val="center"/>
            <w:hideMark/>
          </w:tcPr>
          <w:p w14:paraId="53616EE3"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 </w:t>
            </w:r>
          </w:p>
        </w:tc>
        <w:tc>
          <w:tcPr>
            <w:tcW w:w="783" w:type="pct"/>
            <w:tcBorders>
              <w:top w:val="nil"/>
              <w:left w:val="nil"/>
              <w:bottom w:val="single" w:sz="4" w:space="0" w:color="auto"/>
              <w:right w:val="single" w:sz="4" w:space="0" w:color="auto"/>
            </w:tcBorders>
            <w:vAlign w:val="center"/>
            <w:hideMark/>
          </w:tcPr>
          <w:p w14:paraId="5BE7E4D3" w14:textId="77777777" w:rsidR="000243A6" w:rsidRDefault="000243A6">
            <w:pPr>
              <w:spacing w:after="0" w:line="240" w:lineRule="auto"/>
              <w:jc w:val="both"/>
              <w:rPr>
                <w:rFonts w:eastAsia="Times New Roman" w:cs="Times New Roman"/>
                <w:color w:val="000000"/>
                <w:szCs w:val="24"/>
                <w:lang w:val="en-GB"/>
              </w:rPr>
            </w:pPr>
            <w:r>
              <w:rPr>
                <w:rFonts w:eastAsia="Calibri" w:cs="Times New Roman"/>
                <w:color w:val="000000"/>
                <w:szCs w:val="24"/>
                <w:lang w:val="en-GB"/>
              </w:rPr>
              <w:t xml:space="preserve">             800 </w:t>
            </w:r>
          </w:p>
        </w:tc>
      </w:tr>
      <w:tr w:rsidR="000243A6" w14:paraId="26ACFE67" w14:textId="77777777" w:rsidTr="000243A6">
        <w:trPr>
          <w:trHeight w:val="315"/>
        </w:trPr>
        <w:tc>
          <w:tcPr>
            <w:tcW w:w="3395" w:type="pct"/>
            <w:tcBorders>
              <w:top w:val="nil"/>
              <w:left w:val="single" w:sz="4" w:space="0" w:color="auto"/>
              <w:bottom w:val="single" w:sz="4" w:space="0" w:color="auto"/>
              <w:right w:val="single" w:sz="4" w:space="0" w:color="auto"/>
            </w:tcBorders>
            <w:noWrap/>
            <w:vAlign w:val="center"/>
            <w:hideMark/>
          </w:tcPr>
          <w:p w14:paraId="0E6E9913" w14:textId="77777777" w:rsidR="000243A6" w:rsidRDefault="000243A6">
            <w:pPr>
              <w:spacing w:after="0" w:line="240" w:lineRule="auto"/>
              <w:jc w:val="both"/>
              <w:rPr>
                <w:rFonts w:eastAsia="Times New Roman" w:cs="Times New Roman"/>
                <w:color w:val="000000"/>
                <w:szCs w:val="24"/>
                <w:lang w:val="en-GB"/>
              </w:rPr>
            </w:pPr>
            <w:r>
              <w:rPr>
                <w:rFonts w:eastAsia="Calibri" w:cs="Times New Roman"/>
                <w:color w:val="000000"/>
                <w:szCs w:val="24"/>
                <w:lang w:val="en-GB"/>
              </w:rPr>
              <w:t>Cash in hand</w:t>
            </w:r>
          </w:p>
        </w:tc>
        <w:tc>
          <w:tcPr>
            <w:tcW w:w="823" w:type="pct"/>
            <w:tcBorders>
              <w:top w:val="nil"/>
              <w:left w:val="nil"/>
              <w:bottom w:val="single" w:sz="4" w:space="0" w:color="auto"/>
              <w:right w:val="single" w:sz="4" w:space="0" w:color="auto"/>
            </w:tcBorders>
            <w:noWrap/>
            <w:vAlign w:val="center"/>
            <w:hideMark/>
          </w:tcPr>
          <w:p w14:paraId="43F330E3" w14:textId="77777777" w:rsidR="000243A6" w:rsidRDefault="000243A6">
            <w:pPr>
              <w:spacing w:after="0" w:line="240" w:lineRule="auto"/>
              <w:jc w:val="both"/>
              <w:rPr>
                <w:rFonts w:eastAsia="Times New Roman" w:cs="Times New Roman"/>
                <w:color w:val="000000"/>
                <w:szCs w:val="24"/>
                <w:lang w:val="en-GB"/>
              </w:rPr>
            </w:pPr>
            <w:r>
              <w:rPr>
                <w:rFonts w:eastAsia="Calibri" w:cs="Times New Roman"/>
                <w:color w:val="000000"/>
                <w:szCs w:val="24"/>
                <w:lang w:val="en-GB"/>
              </w:rPr>
              <w:t xml:space="preserve">                50 </w:t>
            </w:r>
          </w:p>
        </w:tc>
        <w:tc>
          <w:tcPr>
            <w:tcW w:w="783" w:type="pct"/>
            <w:tcBorders>
              <w:top w:val="nil"/>
              <w:left w:val="nil"/>
              <w:bottom w:val="single" w:sz="4" w:space="0" w:color="auto"/>
              <w:right w:val="single" w:sz="4" w:space="0" w:color="auto"/>
            </w:tcBorders>
            <w:vAlign w:val="center"/>
            <w:hideMark/>
          </w:tcPr>
          <w:p w14:paraId="63A75D23" w14:textId="77777777" w:rsidR="000243A6" w:rsidRDefault="000243A6">
            <w:pPr>
              <w:spacing w:after="0" w:line="240" w:lineRule="auto"/>
              <w:jc w:val="both"/>
              <w:rPr>
                <w:rFonts w:eastAsia="Times New Roman" w:cs="Times New Roman"/>
                <w:color w:val="000000"/>
                <w:szCs w:val="24"/>
                <w:lang w:val="en-GB"/>
              </w:rPr>
            </w:pPr>
            <w:r>
              <w:rPr>
                <w:rFonts w:eastAsia="Calibri" w:cs="Times New Roman"/>
                <w:color w:val="000000"/>
                <w:szCs w:val="24"/>
                <w:lang w:val="en-GB"/>
              </w:rPr>
              <w:t> </w:t>
            </w:r>
          </w:p>
        </w:tc>
      </w:tr>
      <w:tr w:rsidR="000243A6" w14:paraId="02DC7AB2" w14:textId="77777777" w:rsidTr="000243A6">
        <w:trPr>
          <w:trHeight w:val="315"/>
        </w:trPr>
        <w:tc>
          <w:tcPr>
            <w:tcW w:w="3395" w:type="pct"/>
            <w:tcBorders>
              <w:top w:val="nil"/>
              <w:left w:val="single" w:sz="4" w:space="0" w:color="auto"/>
              <w:bottom w:val="single" w:sz="4" w:space="0" w:color="auto"/>
              <w:right w:val="single" w:sz="4" w:space="0" w:color="auto"/>
            </w:tcBorders>
            <w:noWrap/>
            <w:vAlign w:val="center"/>
            <w:hideMark/>
          </w:tcPr>
          <w:p w14:paraId="55A88477" w14:textId="77777777" w:rsidR="000243A6" w:rsidRDefault="000243A6">
            <w:pPr>
              <w:spacing w:after="0" w:line="240" w:lineRule="auto"/>
              <w:jc w:val="both"/>
              <w:rPr>
                <w:rFonts w:eastAsia="Times New Roman" w:cs="Times New Roman"/>
                <w:color w:val="000000"/>
                <w:szCs w:val="24"/>
                <w:lang w:val="en-GB"/>
              </w:rPr>
            </w:pPr>
            <w:r>
              <w:rPr>
                <w:rFonts w:eastAsia="Calibri" w:cs="Times New Roman"/>
                <w:color w:val="000000"/>
                <w:szCs w:val="24"/>
                <w:lang w:val="en-GB"/>
              </w:rPr>
              <w:lastRenderedPageBreak/>
              <w:t>Cash at bank</w:t>
            </w:r>
          </w:p>
        </w:tc>
        <w:tc>
          <w:tcPr>
            <w:tcW w:w="823" w:type="pct"/>
            <w:tcBorders>
              <w:top w:val="nil"/>
              <w:left w:val="nil"/>
              <w:bottom w:val="single" w:sz="4" w:space="0" w:color="auto"/>
              <w:right w:val="single" w:sz="4" w:space="0" w:color="auto"/>
            </w:tcBorders>
            <w:noWrap/>
            <w:vAlign w:val="center"/>
            <w:hideMark/>
          </w:tcPr>
          <w:p w14:paraId="3CEEBB46"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 xml:space="preserve">           1,250 </w:t>
            </w:r>
          </w:p>
        </w:tc>
        <w:tc>
          <w:tcPr>
            <w:tcW w:w="783" w:type="pct"/>
            <w:tcBorders>
              <w:top w:val="nil"/>
              <w:left w:val="nil"/>
              <w:bottom w:val="single" w:sz="4" w:space="0" w:color="auto"/>
              <w:right w:val="single" w:sz="4" w:space="0" w:color="auto"/>
            </w:tcBorders>
            <w:vAlign w:val="center"/>
            <w:hideMark/>
          </w:tcPr>
          <w:p w14:paraId="2D933171"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 </w:t>
            </w:r>
          </w:p>
        </w:tc>
      </w:tr>
      <w:tr w:rsidR="000243A6" w14:paraId="629A7F30" w14:textId="77777777" w:rsidTr="000243A6">
        <w:trPr>
          <w:trHeight w:val="315"/>
        </w:trPr>
        <w:tc>
          <w:tcPr>
            <w:tcW w:w="3395" w:type="pct"/>
            <w:tcBorders>
              <w:top w:val="nil"/>
              <w:left w:val="single" w:sz="4" w:space="0" w:color="auto"/>
              <w:bottom w:val="single" w:sz="4" w:space="0" w:color="auto"/>
              <w:right w:val="single" w:sz="4" w:space="0" w:color="auto"/>
            </w:tcBorders>
            <w:noWrap/>
            <w:vAlign w:val="center"/>
            <w:hideMark/>
          </w:tcPr>
          <w:p w14:paraId="5F5BAC72" w14:textId="77777777" w:rsidR="000243A6" w:rsidRDefault="000243A6">
            <w:pPr>
              <w:spacing w:after="0" w:line="240" w:lineRule="auto"/>
              <w:jc w:val="both"/>
              <w:rPr>
                <w:rFonts w:eastAsia="Times New Roman" w:cs="Times New Roman"/>
                <w:color w:val="000000"/>
                <w:szCs w:val="24"/>
                <w:lang w:val="en-GB"/>
              </w:rPr>
            </w:pPr>
            <w:r>
              <w:rPr>
                <w:rFonts w:eastAsia="Calibri" w:cs="Times New Roman"/>
                <w:color w:val="000000"/>
                <w:szCs w:val="24"/>
                <w:lang w:val="en-GB"/>
              </w:rPr>
              <w:t>Trade payables</w:t>
            </w:r>
          </w:p>
        </w:tc>
        <w:tc>
          <w:tcPr>
            <w:tcW w:w="823" w:type="pct"/>
            <w:tcBorders>
              <w:top w:val="nil"/>
              <w:left w:val="nil"/>
              <w:bottom w:val="single" w:sz="4" w:space="0" w:color="auto"/>
              <w:right w:val="single" w:sz="4" w:space="0" w:color="auto"/>
            </w:tcBorders>
            <w:noWrap/>
            <w:vAlign w:val="center"/>
            <w:hideMark/>
          </w:tcPr>
          <w:p w14:paraId="5AF36A94"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 </w:t>
            </w:r>
          </w:p>
        </w:tc>
        <w:tc>
          <w:tcPr>
            <w:tcW w:w="783" w:type="pct"/>
            <w:tcBorders>
              <w:top w:val="nil"/>
              <w:left w:val="nil"/>
              <w:bottom w:val="single" w:sz="4" w:space="0" w:color="auto"/>
              <w:right w:val="single" w:sz="4" w:space="0" w:color="auto"/>
            </w:tcBorders>
            <w:vAlign w:val="center"/>
            <w:hideMark/>
          </w:tcPr>
          <w:p w14:paraId="474CA674"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 xml:space="preserve">        18,000 </w:t>
            </w:r>
          </w:p>
        </w:tc>
      </w:tr>
      <w:tr w:rsidR="000243A6" w14:paraId="5869CC7B" w14:textId="77777777" w:rsidTr="000243A6">
        <w:trPr>
          <w:trHeight w:val="315"/>
        </w:trPr>
        <w:tc>
          <w:tcPr>
            <w:tcW w:w="3395" w:type="pct"/>
            <w:tcBorders>
              <w:top w:val="nil"/>
              <w:left w:val="single" w:sz="4" w:space="0" w:color="auto"/>
              <w:bottom w:val="single" w:sz="4" w:space="0" w:color="auto"/>
              <w:right w:val="single" w:sz="4" w:space="0" w:color="auto"/>
            </w:tcBorders>
            <w:noWrap/>
            <w:vAlign w:val="center"/>
            <w:hideMark/>
          </w:tcPr>
          <w:p w14:paraId="5C0E467A" w14:textId="77777777" w:rsidR="000243A6" w:rsidRDefault="000243A6">
            <w:pPr>
              <w:spacing w:after="0" w:line="240" w:lineRule="auto"/>
              <w:jc w:val="both"/>
              <w:rPr>
                <w:rFonts w:eastAsia="Times New Roman" w:cs="Times New Roman"/>
                <w:color w:val="000000"/>
                <w:szCs w:val="24"/>
                <w:lang w:val="en-GB"/>
              </w:rPr>
            </w:pPr>
            <w:r>
              <w:rPr>
                <w:rFonts w:eastAsia="Calibri" w:cs="Times New Roman"/>
                <w:color w:val="000000"/>
                <w:szCs w:val="24"/>
                <w:lang w:val="en-GB"/>
              </w:rPr>
              <w:t>Capital</w:t>
            </w:r>
          </w:p>
        </w:tc>
        <w:tc>
          <w:tcPr>
            <w:tcW w:w="823" w:type="pct"/>
            <w:tcBorders>
              <w:top w:val="nil"/>
              <w:left w:val="nil"/>
              <w:bottom w:val="single" w:sz="4" w:space="0" w:color="auto"/>
              <w:right w:val="single" w:sz="4" w:space="0" w:color="auto"/>
            </w:tcBorders>
            <w:noWrap/>
            <w:vAlign w:val="center"/>
            <w:hideMark/>
          </w:tcPr>
          <w:p w14:paraId="2AB2A1B2"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 </w:t>
            </w:r>
          </w:p>
        </w:tc>
        <w:tc>
          <w:tcPr>
            <w:tcW w:w="783" w:type="pct"/>
            <w:tcBorders>
              <w:top w:val="nil"/>
              <w:left w:val="nil"/>
              <w:bottom w:val="single" w:sz="4" w:space="0" w:color="auto"/>
              <w:right w:val="single" w:sz="4" w:space="0" w:color="auto"/>
            </w:tcBorders>
            <w:vAlign w:val="center"/>
            <w:hideMark/>
          </w:tcPr>
          <w:p w14:paraId="21F1E84E"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 xml:space="preserve">        19,050 </w:t>
            </w:r>
          </w:p>
        </w:tc>
      </w:tr>
      <w:tr w:rsidR="000243A6" w14:paraId="7EABF042" w14:textId="77777777" w:rsidTr="000243A6">
        <w:trPr>
          <w:trHeight w:val="315"/>
        </w:trPr>
        <w:tc>
          <w:tcPr>
            <w:tcW w:w="3395" w:type="pct"/>
            <w:tcBorders>
              <w:top w:val="nil"/>
              <w:left w:val="single" w:sz="4" w:space="0" w:color="auto"/>
              <w:bottom w:val="single" w:sz="4" w:space="0" w:color="auto"/>
              <w:right w:val="single" w:sz="4" w:space="0" w:color="auto"/>
            </w:tcBorders>
            <w:noWrap/>
            <w:vAlign w:val="center"/>
            <w:hideMark/>
          </w:tcPr>
          <w:p w14:paraId="6DD663D9" w14:textId="77777777" w:rsidR="000243A6" w:rsidRDefault="000243A6">
            <w:pPr>
              <w:spacing w:after="0" w:line="240" w:lineRule="auto"/>
              <w:jc w:val="both"/>
              <w:rPr>
                <w:rFonts w:eastAsia="Times New Roman" w:cs="Times New Roman"/>
                <w:color w:val="000000"/>
                <w:szCs w:val="24"/>
                <w:lang w:val="en-GB"/>
              </w:rPr>
            </w:pPr>
            <w:r>
              <w:rPr>
                <w:rFonts w:eastAsia="Calibri" w:cs="Times New Roman"/>
                <w:color w:val="000000"/>
                <w:szCs w:val="24"/>
                <w:lang w:val="en-GB"/>
              </w:rPr>
              <w:t>Drawings</w:t>
            </w:r>
          </w:p>
        </w:tc>
        <w:tc>
          <w:tcPr>
            <w:tcW w:w="823" w:type="pct"/>
            <w:tcBorders>
              <w:top w:val="nil"/>
              <w:left w:val="nil"/>
              <w:bottom w:val="single" w:sz="4" w:space="0" w:color="auto"/>
              <w:right w:val="single" w:sz="4" w:space="0" w:color="auto"/>
            </w:tcBorders>
            <w:noWrap/>
            <w:vAlign w:val="center"/>
            <w:hideMark/>
          </w:tcPr>
          <w:p w14:paraId="54C15B84"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 xml:space="preserve">           5,000 </w:t>
            </w:r>
          </w:p>
        </w:tc>
        <w:tc>
          <w:tcPr>
            <w:tcW w:w="783" w:type="pct"/>
            <w:tcBorders>
              <w:top w:val="nil"/>
              <w:left w:val="nil"/>
              <w:bottom w:val="single" w:sz="4" w:space="0" w:color="auto"/>
              <w:right w:val="single" w:sz="4" w:space="0" w:color="auto"/>
            </w:tcBorders>
            <w:vAlign w:val="center"/>
            <w:hideMark/>
          </w:tcPr>
          <w:p w14:paraId="18E0AF25"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 </w:t>
            </w:r>
          </w:p>
        </w:tc>
      </w:tr>
      <w:tr w:rsidR="000243A6" w14:paraId="51AB5EE3" w14:textId="77777777" w:rsidTr="000243A6">
        <w:trPr>
          <w:trHeight w:val="315"/>
        </w:trPr>
        <w:tc>
          <w:tcPr>
            <w:tcW w:w="3395" w:type="pct"/>
            <w:tcBorders>
              <w:top w:val="nil"/>
              <w:left w:val="single" w:sz="4" w:space="0" w:color="auto"/>
              <w:bottom w:val="single" w:sz="4" w:space="0" w:color="auto"/>
              <w:right w:val="single" w:sz="4" w:space="0" w:color="auto"/>
            </w:tcBorders>
            <w:noWrap/>
            <w:vAlign w:val="center"/>
            <w:hideMark/>
          </w:tcPr>
          <w:p w14:paraId="252D21AB" w14:textId="77777777" w:rsidR="000243A6" w:rsidRDefault="000243A6">
            <w:pPr>
              <w:spacing w:after="0" w:line="240" w:lineRule="auto"/>
              <w:jc w:val="both"/>
              <w:rPr>
                <w:rFonts w:eastAsia="Times New Roman" w:cs="Times New Roman"/>
                <w:color w:val="000000"/>
                <w:szCs w:val="24"/>
                <w:lang w:val="en-GB"/>
              </w:rPr>
            </w:pPr>
            <w:r>
              <w:rPr>
                <w:rFonts w:eastAsia="Calibri" w:cs="Times New Roman"/>
                <w:color w:val="000000"/>
                <w:szCs w:val="24"/>
                <w:lang w:val="en-GB"/>
              </w:rPr>
              <w:t>Revenue</w:t>
            </w:r>
          </w:p>
        </w:tc>
        <w:tc>
          <w:tcPr>
            <w:tcW w:w="823" w:type="pct"/>
            <w:tcBorders>
              <w:top w:val="nil"/>
              <w:left w:val="nil"/>
              <w:bottom w:val="single" w:sz="4" w:space="0" w:color="auto"/>
              <w:right w:val="single" w:sz="4" w:space="0" w:color="auto"/>
            </w:tcBorders>
            <w:noWrap/>
            <w:vAlign w:val="center"/>
            <w:hideMark/>
          </w:tcPr>
          <w:p w14:paraId="4F71632E"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 </w:t>
            </w:r>
          </w:p>
        </w:tc>
        <w:tc>
          <w:tcPr>
            <w:tcW w:w="783" w:type="pct"/>
            <w:tcBorders>
              <w:top w:val="nil"/>
              <w:left w:val="nil"/>
              <w:bottom w:val="single" w:sz="4" w:space="0" w:color="auto"/>
              <w:right w:val="single" w:sz="4" w:space="0" w:color="auto"/>
            </w:tcBorders>
            <w:vAlign w:val="center"/>
            <w:hideMark/>
          </w:tcPr>
          <w:p w14:paraId="4BF6AF2E"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 xml:space="preserve">      120,000 </w:t>
            </w:r>
          </w:p>
        </w:tc>
      </w:tr>
      <w:tr w:rsidR="000243A6" w14:paraId="06F75D7F" w14:textId="77777777" w:rsidTr="000243A6">
        <w:trPr>
          <w:trHeight w:val="315"/>
        </w:trPr>
        <w:tc>
          <w:tcPr>
            <w:tcW w:w="3395" w:type="pct"/>
            <w:tcBorders>
              <w:top w:val="nil"/>
              <w:left w:val="single" w:sz="4" w:space="0" w:color="auto"/>
              <w:bottom w:val="single" w:sz="4" w:space="0" w:color="auto"/>
              <w:right w:val="single" w:sz="4" w:space="0" w:color="auto"/>
            </w:tcBorders>
            <w:noWrap/>
            <w:vAlign w:val="center"/>
            <w:hideMark/>
          </w:tcPr>
          <w:p w14:paraId="366408E0" w14:textId="77777777" w:rsidR="000243A6" w:rsidRDefault="000243A6">
            <w:pPr>
              <w:spacing w:after="0" w:line="240" w:lineRule="auto"/>
              <w:jc w:val="both"/>
              <w:rPr>
                <w:rFonts w:eastAsia="Times New Roman" w:cs="Times New Roman"/>
                <w:color w:val="000000"/>
                <w:szCs w:val="24"/>
                <w:lang w:val="en-GB"/>
              </w:rPr>
            </w:pPr>
            <w:r>
              <w:rPr>
                <w:rFonts w:eastAsia="Calibri" w:cs="Times New Roman"/>
                <w:color w:val="000000"/>
                <w:szCs w:val="24"/>
                <w:lang w:val="en-GB"/>
              </w:rPr>
              <w:t>Wages</w:t>
            </w:r>
          </w:p>
        </w:tc>
        <w:tc>
          <w:tcPr>
            <w:tcW w:w="823" w:type="pct"/>
            <w:tcBorders>
              <w:top w:val="nil"/>
              <w:left w:val="nil"/>
              <w:bottom w:val="single" w:sz="4" w:space="0" w:color="auto"/>
              <w:right w:val="single" w:sz="4" w:space="0" w:color="auto"/>
            </w:tcBorders>
            <w:noWrap/>
            <w:vAlign w:val="center"/>
            <w:hideMark/>
          </w:tcPr>
          <w:p w14:paraId="36B54E1F"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 xml:space="preserve">         12,000 </w:t>
            </w:r>
          </w:p>
        </w:tc>
        <w:tc>
          <w:tcPr>
            <w:tcW w:w="783" w:type="pct"/>
            <w:tcBorders>
              <w:top w:val="nil"/>
              <w:left w:val="nil"/>
              <w:bottom w:val="single" w:sz="4" w:space="0" w:color="auto"/>
              <w:right w:val="single" w:sz="4" w:space="0" w:color="auto"/>
            </w:tcBorders>
            <w:vAlign w:val="center"/>
            <w:hideMark/>
          </w:tcPr>
          <w:p w14:paraId="6482BF72"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 </w:t>
            </w:r>
          </w:p>
        </w:tc>
      </w:tr>
      <w:tr w:rsidR="000243A6" w14:paraId="3534CE1D" w14:textId="77777777" w:rsidTr="000243A6">
        <w:trPr>
          <w:trHeight w:val="315"/>
        </w:trPr>
        <w:tc>
          <w:tcPr>
            <w:tcW w:w="3395" w:type="pct"/>
            <w:tcBorders>
              <w:top w:val="nil"/>
              <w:left w:val="single" w:sz="4" w:space="0" w:color="auto"/>
              <w:bottom w:val="single" w:sz="4" w:space="0" w:color="auto"/>
              <w:right w:val="single" w:sz="4" w:space="0" w:color="auto"/>
            </w:tcBorders>
            <w:noWrap/>
            <w:vAlign w:val="center"/>
            <w:hideMark/>
          </w:tcPr>
          <w:p w14:paraId="5ACA85E3" w14:textId="77777777" w:rsidR="000243A6" w:rsidRDefault="000243A6">
            <w:pPr>
              <w:spacing w:after="0" w:line="240" w:lineRule="auto"/>
              <w:jc w:val="both"/>
              <w:rPr>
                <w:rFonts w:eastAsia="Times New Roman" w:cs="Times New Roman"/>
                <w:color w:val="000000"/>
                <w:szCs w:val="24"/>
                <w:lang w:val="en-GB"/>
              </w:rPr>
            </w:pPr>
            <w:r>
              <w:rPr>
                <w:rFonts w:eastAsia="Calibri" w:cs="Times New Roman"/>
                <w:color w:val="000000"/>
                <w:szCs w:val="24"/>
                <w:lang w:val="en-GB"/>
              </w:rPr>
              <w:t>Advertising</w:t>
            </w:r>
          </w:p>
        </w:tc>
        <w:tc>
          <w:tcPr>
            <w:tcW w:w="823" w:type="pct"/>
            <w:tcBorders>
              <w:top w:val="nil"/>
              <w:left w:val="nil"/>
              <w:bottom w:val="single" w:sz="4" w:space="0" w:color="auto"/>
              <w:right w:val="single" w:sz="4" w:space="0" w:color="auto"/>
            </w:tcBorders>
            <w:noWrap/>
            <w:vAlign w:val="center"/>
            <w:hideMark/>
          </w:tcPr>
          <w:p w14:paraId="267F2A83" w14:textId="77777777" w:rsidR="000243A6" w:rsidRDefault="000243A6">
            <w:pPr>
              <w:spacing w:after="0" w:line="240" w:lineRule="auto"/>
              <w:jc w:val="both"/>
              <w:rPr>
                <w:rFonts w:eastAsia="Times New Roman" w:cs="Times New Roman"/>
                <w:color w:val="000000"/>
                <w:szCs w:val="24"/>
                <w:lang w:val="en-GB"/>
              </w:rPr>
            </w:pPr>
            <w:r>
              <w:rPr>
                <w:rFonts w:eastAsia="Calibri" w:cs="Times New Roman"/>
                <w:color w:val="000000"/>
                <w:szCs w:val="24"/>
                <w:lang w:val="en-GB"/>
              </w:rPr>
              <w:t xml:space="preserve">           4,000 </w:t>
            </w:r>
          </w:p>
        </w:tc>
        <w:tc>
          <w:tcPr>
            <w:tcW w:w="783" w:type="pct"/>
            <w:tcBorders>
              <w:top w:val="nil"/>
              <w:left w:val="nil"/>
              <w:bottom w:val="single" w:sz="4" w:space="0" w:color="auto"/>
              <w:right w:val="single" w:sz="4" w:space="0" w:color="auto"/>
            </w:tcBorders>
            <w:vAlign w:val="center"/>
            <w:hideMark/>
          </w:tcPr>
          <w:p w14:paraId="778E9D48"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 </w:t>
            </w:r>
          </w:p>
        </w:tc>
      </w:tr>
      <w:tr w:rsidR="000243A6" w14:paraId="3E504D41" w14:textId="77777777" w:rsidTr="000243A6">
        <w:trPr>
          <w:trHeight w:val="315"/>
        </w:trPr>
        <w:tc>
          <w:tcPr>
            <w:tcW w:w="3395" w:type="pct"/>
            <w:tcBorders>
              <w:top w:val="nil"/>
              <w:left w:val="single" w:sz="4" w:space="0" w:color="auto"/>
              <w:bottom w:val="single" w:sz="4" w:space="0" w:color="auto"/>
              <w:right w:val="single" w:sz="4" w:space="0" w:color="auto"/>
            </w:tcBorders>
            <w:noWrap/>
            <w:vAlign w:val="center"/>
            <w:hideMark/>
          </w:tcPr>
          <w:p w14:paraId="45D40B39" w14:textId="77777777" w:rsidR="000243A6" w:rsidRDefault="000243A6">
            <w:pPr>
              <w:spacing w:after="0" w:line="240" w:lineRule="auto"/>
              <w:jc w:val="both"/>
              <w:rPr>
                <w:rFonts w:eastAsia="Times New Roman" w:cs="Times New Roman"/>
                <w:color w:val="000000"/>
                <w:szCs w:val="24"/>
                <w:lang w:val="en-GB"/>
              </w:rPr>
            </w:pPr>
            <w:r>
              <w:rPr>
                <w:rFonts w:eastAsia="Calibri" w:cs="Times New Roman"/>
                <w:color w:val="000000"/>
                <w:szCs w:val="24"/>
                <w:lang w:val="en-GB"/>
              </w:rPr>
              <w:t>Rates</w:t>
            </w:r>
          </w:p>
        </w:tc>
        <w:tc>
          <w:tcPr>
            <w:tcW w:w="823" w:type="pct"/>
            <w:tcBorders>
              <w:top w:val="nil"/>
              <w:left w:val="nil"/>
              <w:bottom w:val="single" w:sz="4" w:space="0" w:color="auto"/>
              <w:right w:val="single" w:sz="4" w:space="0" w:color="auto"/>
            </w:tcBorders>
            <w:noWrap/>
            <w:vAlign w:val="center"/>
            <w:hideMark/>
          </w:tcPr>
          <w:p w14:paraId="72BF57A1"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 xml:space="preserve">              360 </w:t>
            </w:r>
          </w:p>
        </w:tc>
        <w:tc>
          <w:tcPr>
            <w:tcW w:w="783" w:type="pct"/>
            <w:tcBorders>
              <w:top w:val="nil"/>
              <w:left w:val="nil"/>
              <w:bottom w:val="single" w:sz="4" w:space="0" w:color="auto"/>
              <w:right w:val="single" w:sz="4" w:space="0" w:color="auto"/>
            </w:tcBorders>
            <w:vAlign w:val="center"/>
            <w:hideMark/>
          </w:tcPr>
          <w:p w14:paraId="3191B818"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 </w:t>
            </w:r>
          </w:p>
        </w:tc>
      </w:tr>
      <w:tr w:rsidR="000243A6" w14:paraId="3DDEFFBA" w14:textId="77777777" w:rsidTr="000243A6">
        <w:trPr>
          <w:trHeight w:val="315"/>
        </w:trPr>
        <w:tc>
          <w:tcPr>
            <w:tcW w:w="3395" w:type="pct"/>
            <w:tcBorders>
              <w:top w:val="nil"/>
              <w:left w:val="single" w:sz="4" w:space="0" w:color="auto"/>
              <w:bottom w:val="single" w:sz="4" w:space="0" w:color="auto"/>
              <w:right w:val="single" w:sz="4" w:space="0" w:color="auto"/>
            </w:tcBorders>
            <w:noWrap/>
            <w:vAlign w:val="center"/>
            <w:hideMark/>
          </w:tcPr>
          <w:p w14:paraId="29B09CF8" w14:textId="77777777" w:rsidR="000243A6" w:rsidRDefault="000243A6">
            <w:pPr>
              <w:spacing w:after="0" w:line="240" w:lineRule="auto"/>
              <w:jc w:val="both"/>
              <w:rPr>
                <w:rFonts w:eastAsia="Times New Roman" w:cs="Times New Roman"/>
                <w:color w:val="000000"/>
                <w:szCs w:val="24"/>
                <w:lang w:val="en-GB"/>
              </w:rPr>
            </w:pPr>
            <w:r>
              <w:rPr>
                <w:rFonts w:eastAsia="Calibri" w:cs="Times New Roman"/>
                <w:color w:val="000000"/>
                <w:szCs w:val="24"/>
                <w:lang w:val="en-GB"/>
              </w:rPr>
              <w:t>Bank charges</w:t>
            </w:r>
          </w:p>
        </w:tc>
        <w:tc>
          <w:tcPr>
            <w:tcW w:w="823" w:type="pct"/>
            <w:tcBorders>
              <w:top w:val="nil"/>
              <w:left w:val="nil"/>
              <w:bottom w:val="single" w:sz="4" w:space="0" w:color="auto"/>
              <w:right w:val="single" w:sz="4" w:space="0" w:color="auto"/>
            </w:tcBorders>
            <w:noWrap/>
            <w:vAlign w:val="center"/>
            <w:hideMark/>
          </w:tcPr>
          <w:p w14:paraId="77828E36" w14:textId="77777777" w:rsidR="000243A6" w:rsidRDefault="000243A6">
            <w:pPr>
              <w:spacing w:after="0" w:line="240" w:lineRule="auto"/>
              <w:jc w:val="both"/>
              <w:rPr>
                <w:rFonts w:eastAsia="Times New Roman" w:cs="Times New Roman"/>
                <w:color w:val="000000"/>
                <w:szCs w:val="24"/>
                <w:lang w:val="en-GB"/>
              </w:rPr>
            </w:pPr>
            <w:r>
              <w:rPr>
                <w:rFonts w:eastAsia="Calibri" w:cs="Times New Roman"/>
                <w:color w:val="000000"/>
                <w:szCs w:val="24"/>
                <w:lang w:val="en-GB"/>
              </w:rPr>
              <w:t xml:space="preserve">              200 </w:t>
            </w:r>
          </w:p>
        </w:tc>
        <w:tc>
          <w:tcPr>
            <w:tcW w:w="783" w:type="pct"/>
            <w:tcBorders>
              <w:top w:val="nil"/>
              <w:left w:val="nil"/>
              <w:bottom w:val="single" w:sz="4" w:space="0" w:color="auto"/>
              <w:right w:val="single" w:sz="4" w:space="0" w:color="auto"/>
            </w:tcBorders>
            <w:vAlign w:val="center"/>
            <w:hideMark/>
          </w:tcPr>
          <w:p w14:paraId="6696AFB1" w14:textId="77777777" w:rsidR="000243A6" w:rsidRDefault="000243A6">
            <w:pPr>
              <w:spacing w:after="0" w:line="240" w:lineRule="auto"/>
              <w:jc w:val="both"/>
              <w:rPr>
                <w:rFonts w:eastAsia="Times New Roman" w:cs="Times New Roman"/>
                <w:color w:val="000000"/>
                <w:szCs w:val="24"/>
                <w:lang w:val="en-GB"/>
              </w:rPr>
            </w:pPr>
            <w:r>
              <w:rPr>
                <w:rFonts w:eastAsia="Calibri" w:cs="Times New Roman"/>
                <w:color w:val="000000"/>
                <w:szCs w:val="24"/>
                <w:lang w:val="en-GB"/>
              </w:rPr>
              <w:t> </w:t>
            </w:r>
          </w:p>
        </w:tc>
      </w:tr>
      <w:tr w:rsidR="000243A6" w14:paraId="0739A115" w14:textId="77777777" w:rsidTr="000243A6">
        <w:trPr>
          <w:trHeight w:val="315"/>
        </w:trPr>
        <w:tc>
          <w:tcPr>
            <w:tcW w:w="3395" w:type="pct"/>
            <w:tcBorders>
              <w:top w:val="nil"/>
              <w:left w:val="single" w:sz="4" w:space="0" w:color="auto"/>
              <w:bottom w:val="single" w:sz="4" w:space="0" w:color="auto"/>
              <w:right w:val="single" w:sz="4" w:space="0" w:color="auto"/>
            </w:tcBorders>
            <w:noWrap/>
            <w:vAlign w:val="center"/>
            <w:hideMark/>
          </w:tcPr>
          <w:p w14:paraId="2F056806"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Cost of Goods Sold</w:t>
            </w:r>
          </w:p>
        </w:tc>
        <w:tc>
          <w:tcPr>
            <w:tcW w:w="823" w:type="pct"/>
            <w:tcBorders>
              <w:top w:val="nil"/>
              <w:left w:val="nil"/>
              <w:bottom w:val="single" w:sz="4" w:space="0" w:color="auto"/>
              <w:right w:val="single" w:sz="4" w:space="0" w:color="auto"/>
            </w:tcBorders>
            <w:noWrap/>
            <w:vAlign w:val="center"/>
            <w:hideMark/>
          </w:tcPr>
          <w:p w14:paraId="7D7485C4"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 xml:space="preserve">         74,000 </w:t>
            </w:r>
          </w:p>
        </w:tc>
        <w:tc>
          <w:tcPr>
            <w:tcW w:w="783" w:type="pct"/>
            <w:tcBorders>
              <w:top w:val="nil"/>
              <w:left w:val="nil"/>
              <w:bottom w:val="single" w:sz="4" w:space="0" w:color="auto"/>
              <w:right w:val="single" w:sz="4" w:space="0" w:color="auto"/>
            </w:tcBorders>
            <w:vAlign w:val="center"/>
            <w:hideMark/>
          </w:tcPr>
          <w:p w14:paraId="7A3CBD5D"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 </w:t>
            </w:r>
          </w:p>
        </w:tc>
      </w:tr>
      <w:tr w:rsidR="000243A6" w14:paraId="582F2C4D" w14:textId="77777777" w:rsidTr="000243A6">
        <w:trPr>
          <w:trHeight w:val="315"/>
        </w:trPr>
        <w:tc>
          <w:tcPr>
            <w:tcW w:w="3395" w:type="pct"/>
            <w:tcBorders>
              <w:top w:val="nil"/>
              <w:left w:val="single" w:sz="4" w:space="0" w:color="auto"/>
              <w:bottom w:val="single" w:sz="4" w:space="0" w:color="auto"/>
              <w:right w:val="single" w:sz="4" w:space="0" w:color="auto"/>
            </w:tcBorders>
            <w:noWrap/>
            <w:vAlign w:val="bottom"/>
            <w:hideMark/>
          </w:tcPr>
          <w:p w14:paraId="48E565B1"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Depreciation - Fittings</w:t>
            </w:r>
          </w:p>
        </w:tc>
        <w:tc>
          <w:tcPr>
            <w:tcW w:w="823" w:type="pct"/>
            <w:tcBorders>
              <w:top w:val="nil"/>
              <w:left w:val="nil"/>
              <w:bottom w:val="single" w:sz="4" w:space="0" w:color="auto"/>
              <w:right w:val="single" w:sz="4" w:space="0" w:color="auto"/>
            </w:tcBorders>
            <w:noWrap/>
            <w:vAlign w:val="center"/>
            <w:hideMark/>
          </w:tcPr>
          <w:p w14:paraId="237B0095"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 xml:space="preserve">              384 </w:t>
            </w:r>
          </w:p>
        </w:tc>
        <w:tc>
          <w:tcPr>
            <w:tcW w:w="783" w:type="pct"/>
            <w:tcBorders>
              <w:top w:val="nil"/>
              <w:left w:val="nil"/>
              <w:bottom w:val="single" w:sz="4" w:space="0" w:color="auto"/>
              <w:right w:val="single" w:sz="4" w:space="0" w:color="auto"/>
            </w:tcBorders>
            <w:vAlign w:val="center"/>
            <w:hideMark/>
          </w:tcPr>
          <w:p w14:paraId="40D22055"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 </w:t>
            </w:r>
          </w:p>
        </w:tc>
      </w:tr>
      <w:tr w:rsidR="000243A6" w14:paraId="778F12B3" w14:textId="77777777" w:rsidTr="000243A6">
        <w:trPr>
          <w:trHeight w:val="315"/>
        </w:trPr>
        <w:tc>
          <w:tcPr>
            <w:tcW w:w="3395" w:type="pct"/>
            <w:tcBorders>
              <w:top w:val="nil"/>
              <w:left w:val="single" w:sz="4" w:space="0" w:color="auto"/>
              <w:bottom w:val="single" w:sz="4" w:space="0" w:color="auto"/>
              <w:right w:val="single" w:sz="4" w:space="0" w:color="auto"/>
            </w:tcBorders>
            <w:noWrap/>
            <w:vAlign w:val="bottom"/>
            <w:hideMark/>
          </w:tcPr>
          <w:p w14:paraId="24C3747E"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Depreciation - Buildings</w:t>
            </w:r>
          </w:p>
        </w:tc>
        <w:tc>
          <w:tcPr>
            <w:tcW w:w="823" w:type="pct"/>
            <w:tcBorders>
              <w:top w:val="nil"/>
              <w:left w:val="nil"/>
              <w:bottom w:val="single" w:sz="4" w:space="0" w:color="auto"/>
              <w:right w:val="single" w:sz="4" w:space="0" w:color="auto"/>
            </w:tcBorders>
            <w:noWrap/>
            <w:vAlign w:val="center"/>
            <w:hideMark/>
          </w:tcPr>
          <w:p w14:paraId="7958DC8A"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 xml:space="preserve">           1,000 </w:t>
            </w:r>
          </w:p>
        </w:tc>
        <w:tc>
          <w:tcPr>
            <w:tcW w:w="783" w:type="pct"/>
            <w:tcBorders>
              <w:top w:val="nil"/>
              <w:left w:val="nil"/>
              <w:bottom w:val="single" w:sz="4" w:space="0" w:color="auto"/>
              <w:right w:val="single" w:sz="4" w:space="0" w:color="auto"/>
            </w:tcBorders>
            <w:vAlign w:val="center"/>
            <w:hideMark/>
          </w:tcPr>
          <w:p w14:paraId="61118102"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 </w:t>
            </w:r>
          </w:p>
        </w:tc>
      </w:tr>
      <w:tr w:rsidR="000243A6" w14:paraId="540F7F9D" w14:textId="77777777" w:rsidTr="000243A6">
        <w:trPr>
          <w:trHeight w:val="315"/>
        </w:trPr>
        <w:tc>
          <w:tcPr>
            <w:tcW w:w="3395" w:type="pct"/>
            <w:tcBorders>
              <w:top w:val="nil"/>
              <w:left w:val="single" w:sz="4" w:space="0" w:color="auto"/>
              <w:bottom w:val="single" w:sz="4" w:space="0" w:color="auto"/>
              <w:right w:val="single" w:sz="4" w:space="0" w:color="auto"/>
            </w:tcBorders>
            <w:noWrap/>
            <w:vAlign w:val="center"/>
            <w:hideMark/>
          </w:tcPr>
          <w:p w14:paraId="46CD4939"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Rates Expense</w:t>
            </w:r>
          </w:p>
        </w:tc>
        <w:tc>
          <w:tcPr>
            <w:tcW w:w="823" w:type="pct"/>
            <w:tcBorders>
              <w:top w:val="nil"/>
              <w:left w:val="nil"/>
              <w:bottom w:val="single" w:sz="4" w:space="0" w:color="auto"/>
              <w:right w:val="single" w:sz="4" w:space="0" w:color="auto"/>
            </w:tcBorders>
            <w:noWrap/>
            <w:vAlign w:val="center"/>
            <w:hideMark/>
          </w:tcPr>
          <w:p w14:paraId="4C7EF4A3"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 xml:space="preserve">           1,440 </w:t>
            </w:r>
          </w:p>
        </w:tc>
        <w:tc>
          <w:tcPr>
            <w:tcW w:w="783" w:type="pct"/>
            <w:tcBorders>
              <w:top w:val="nil"/>
              <w:left w:val="nil"/>
              <w:bottom w:val="single" w:sz="4" w:space="0" w:color="auto"/>
              <w:right w:val="single" w:sz="4" w:space="0" w:color="auto"/>
            </w:tcBorders>
            <w:vAlign w:val="center"/>
            <w:hideMark/>
          </w:tcPr>
          <w:p w14:paraId="3D7BDE64"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 </w:t>
            </w:r>
          </w:p>
        </w:tc>
      </w:tr>
      <w:tr w:rsidR="000243A6" w14:paraId="4FB78DA6" w14:textId="77777777" w:rsidTr="000243A6">
        <w:trPr>
          <w:trHeight w:val="315"/>
        </w:trPr>
        <w:tc>
          <w:tcPr>
            <w:tcW w:w="3395" w:type="pct"/>
            <w:tcBorders>
              <w:top w:val="nil"/>
              <w:left w:val="single" w:sz="4" w:space="0" w:color="auto"/>
              <w:bottom w:val="single" w:sz="4" w:space="0" w:color="auto"/>
              <w:right w:val="single" w:sz="4" w:space="0" w:color="auto"/>
            </w:tcBorders>
            <w:noWrap/>
            <w:vAlign w:val="bottom"/>
            <w:hideMark/>
          </w:tcPr>
          <w:p w14:paraId="719F8957"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Bad Debts Expense</w:t>
            </w:r>
          </w:p>
        </w:tc>
        <w:tc>
          <w:tcPr>
            <w:tcW w:w="823" w:type="pct"/>
            <w:tcBorders>
              <w:top w:val="nil"/>
              <w:left w:val="nil"/>
              <w:bottom w:val="single" w:sz="4" w:space="0" w:color="auto"/>
              <w:right w:val="single" w:sz="4" w:space="0" w:color="auto"/>
            </w:tcBorders>
            <w:noWrap/>
            <w:vAlign w:val="bottom"/>
            <w:hideMark/>
          </w:tcPr>
          <w:p w14:paraId="1064D09C"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 xml:space="preserve">              300 </w:t>
            </w:r>
          </w:p>
        </w:tc>
        <w:tc>
          <w:tcPr>
            <w:tcW w:w="783" w:type="pct"/>
            <w:tcBorders>
              <w:top w:val="nil"/>
              <w:left w:val="nil"/>
              <w:bottom w:val="single" w:sz="4" w:space="0" w:color="auto"/>
              <w:right w:val="single" w:sz="4" w:space="0" w:color="auto"/>
            </w:tcBorders>
            <w:noWrap/>
            <w:vAlign w:val="bottom"/>
            <w:hideMark/>
          </w:tcPr>
          <w:p w14:paraId="06A3A9D9"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 </w:t>
            </w:r>
          </w:p>
        </w:tc>
      </w:tr>
      <w:tr w:rsidR="000243A6" w14:paraId="6596B112" w14:textId="77777777" w:rsidTr="000243A6">
        <w:trPr>
          <w:trHeight w:val="315"/>
        </w:trPr>
        <w:tc>
          <w:tcPr>
            <w:tcW w:w="3395" w:type="pct"/>
            <w:tcBorders>
              <w:top w:val="nil"/>
              <w:left w:val="single" w:sz="4" w:space="0" w:color="auto"/>
              <w:bottom w:val="single" w:sz="4" w:space="0" w:color="auto"/>
              <w:right w:val="single" w:sz="4" w:space="0" w:color="auto"/>
            </w:tcBorders>
            <w:noWrap/>
            <w:vAlign w:val="center"/>
            <w:hideMark/>
          </w:tcPr>
          <w:p w14:paraId="4FC1EC66"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Bank Loan</w:t>
            </w:r>
          </w:p>
        </w:tc>
        <w:tc>
          <w:tcPr>
            <w:tcW w:w="823" w:type="pct"/>
            <w:tcBorders>
              <w:top w:val="nil"/>
              <w:left w:val="nil"/>
              <w:bottom w:val="single" w:sz="4" w:space="0" w:color="auto"/>
              <w:right w:val="single" w:sz="4" w:space="0" w:color="auto"/>
            </w:tcBorders>
            <w:noWrap/>
            <w:vAlign w:val="center"/>
            <w:hideMark/>
          </w:tcPr>
          <w:p w14:paraId="5D96EFC0"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 </w:t>
            </w:r>
          </w:p>
        </w:tc>
        <w:tc>
          <w:tcPr>
            <w:tcW w:w="783" w:type="pct"/>
            <w:tcBorders>
              <w:top w:val="nil"/>
              <w:left w:val="nil"/>
              <w:bottom w:val="single" w:sz="4" w:space="0" w:color="auto"/>
              <w:right w:val="single" w:sz="4" w:space="0" w:color="auto"/>
            </w:tcBorders>
            <w:vAlign w:val="center"/>
            <w:hideMark/>
          </w:tcPr>
          <w:p w14:paraId="02788BC5"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 xml:space="preserve">             250 </w:t>
            </w:r>
          </w:p>
        </w:tc>
      </w:tr>
      <w:tr w:rsidR="000243A6" w14:paraId="194FBBCC" w14:textId="77777777" w:rsidTr="000243A6">
        <w:trPr>
          <w:trHeight w:val="315"/>
        </w:trPr>
        <w:tc>
          <w:tcPr>
            <w:tcW w:w="3395" w:type="pct"/>
            <w:tcBorders>
              <w:top w:val="nil"/>
              <w:left w:val="single" w:sz="4" w:space="0" w:color="auto"/>
              <w:bottom w:val="single" w:sz="4" w:space="0" w:color="auto"/>
              <w:right w:val="single" w:sz="4" w:space="0" w:color="auto"/>
            </w:tcBorders>
            <w:noWrap/>
            <w:vAlign w:val="bottom"/>
            <w:hideMark/>
          </w:tcPr>
          <w:p w14:paraId="6113FBB2" w14:textId="77777777" w:rsidR="000243A6" w:rsidRDefault="000243A6">
            <w:pPr>
              <w:spacing w:after="0" w:line="240" w:lineRule="auto"/>
              <w:jc w:val="both"/>
              <w:rPr>
                <w:rFonts w:eastAsia="Times New Roman" w:cs="Times New Roman"/>
                <w:b/>
                <w:bCs/>
                <w:color w:val="000000"/>
                <w:szCs w:val="24"/>
                <w:lang w:val="en-GB"/>
              </w:rPr>
            </w:pPr>
            <w:r>
              <w:rPr>
                <w:rFonts w:eastAsia="Times New Roman" w:cs="Times New Roman"/>
                <w:b/>
                <w:bCs/>
                <w:color w:val="000000"/>
                <w:szCs w:val="24"/>
                <w:lang w:val="en-GB"/>
              </w:rPr>
              <w:t>Total</w:t>
            </w:r>
          </w:p>
        </w:tc>
        <w:tc>
          <w:tcPr>
            <w:tcW w:w="823" w:type="pct"/>
            <w:tcBorders>
              <w:top w:val="nil"/>
              <w:left w:val="nil"/>
              <w:bottom w:val="single" w:sz="4" w:space="0" w:color="auto"/>
              <w:right w:val="single" w:sz="4" w:space="0" w:color="auto"/>
            </w:tcBorders>
            <w:noWrap/>
            <w:vAlign w:val="bottom"/>
            <w:hideMark/>
          </w:tcPr>
          <w:p w14:paraId="56ABCBAE" w14:textId="77777777" w:rsidR="000243A6" w:rsidRDefault="000243A6">
            <w:pPr>
              <w:spacing w:after="0" w:line="240" w:lineRule="auto"/>
              <w:jc w:val="both"/>
              <w:rPr>
                <w:rFonts w:eastAsia="Times New Roman" w:cs="Times New Roman"/>
                <w:b/>
                <w:bCs/>
                <w:color w:val="000000"/>
                <w:szCs w:val="24"/>
                <w:lang w:val="en-GB"/>
              </w:rPr>
            </w:pPr>
            <w:r>
              <w:rPr>
                <w:rFonts w:eastAsia="Times New Roman" w:cs="Times New Roman"/>
                <w:b/>
                <w:bCs/>
                <w:color w:val="000000"/>
                <w:szCs w:val="24"/>
                <w:lang w:val="en-GB"/>
              </w:rPr>
              <w:t xml:space="preserve">       167,984 </w:t>
            </w:r>
          </w:p>
        </w:tc>
        <w:tc>
          <w:tcPr>
            <w:tcW w:w="783" w:type="pct"/>
            <w:tcBorders>
              <w:top w:val="nil"/>
              <w:left w:val="nil"/>
              <w:bottom w:val="single" w:sz="4" w:space="0" w:color="auto"/>
              <w:right w:val="single" w:sz="4" w:space="0" w:color="auto"/>
            </w:tcBorders>
            <w:noWrap/>
            <w:vAlign w:val="bottom"/>
            <w:hideMark/>
          </w:tcPr>
          <w:p w14:paraId="17B1C142" w14:textId="77777777" w:rsidR="000243A6" w:rsidRDefault="000243A6">
            <w:pPr>
              <w:spacing w:after="0" w:line="240" w:lineRule="auto"/>
              <w:jc w:val="both"/>
              <w:rPr>
                <w:rFonts w:eastAsia="Times New Roman" w:cs="Times New Roman"/>
                <w:b/>
                <w:bCs/>
                <w:color w:val="000000"/>
                <w:szCs w:val="24"/>
                <w:lang w:val="en-GB"/>
              </w:rPr>
            </w:pPr>
            <w:r>
              <w:rPr>
                <w:rFonts w:eastAsia="Times New Roman" w:cs="Times New Roman"/>
                <w:b/>
                <w:bCs/>
                <w:color w:val="000000"/>
                <w:szCs w:val="24"/>
                <w:lang w:val="en-GB"/>
              </w:rPr>
              <w:t xml:space="preserve">      167,984 </w:t>
            </w:r>
          </w:p>
        </w:tc>
      </w:tr>
    </w:tbl>
    <w:p w14:paraId="22E44B24" w14:textId="77777777" w:rsidR="000243A6" w:rsidRDefault="000243A6" w:rsidP="000243A6">
      <w:pPr>
        <w:jc w:val="both"/>
        <w:rPr>
          <w:sz w:val="2"/>
          <w:szCs w:val="2"/>
        </w:rPr>
      </w:pPr>
    </w:p>
    <w:p w14:paraId="2B23693D" w14:textId="77777777" w:rsidR="000243A6" w:rsidRDefault="000243A6" w:rsidP="000243A6">
      <w:pPr>
        <w:pStyle w:val="ListParagraph"/>
        <w:numPr>
          <w:ilvl w:val="0"/>
          <w:numId w:val="2"/>
        </w:numPr>
        <w:jc w:val="both"/>
      </w:pPr>
      <w:r>
        <w:t>Financial Statements</w:t>
      </w:r>
    </w:p>
    <w:tbl>
      <w:tblPr>
        <w:tblW w:w="5000" w:type="pct"/>
        <w:tblLook w:val="04A0" w:firstRow="1" w:lastRow="0" w:firstColumn="1" w:lastColumn="0" w:noHBand="0" w:noVBand="1"/>
      </w:tblPr>
      <w:tblGrid>
        <w:gridCol w:w="4476"/>
        <w:gridCol w:w="2216"/>
        <w:gridCol w:w="2324"/>
      </w:tblGrid>
      <w:tr w:rsidR="000243A6" w14:paraId="0E13BF91" w14:textId="77777777" w:rsidTr="000243A6">
        <w:trPr>
          <w:trHeight w:val="315"/>
        </w:trPr>
        <w:tc>
          <w:tcPr>
            <w:tcW w:w="5000" w:type="pct"/>
            <w:gridSpan w:val="3"/>
            <w:tcBorders>
              <w:top w:val="single" w:sz="4" w:space="0" w:color="auto"/>
              <w:left w:val="single" w:sz="4" w:space="0" w:color="auto"/>
              <w:bottom w:val="single" w:sz="4" w:space="0" w:color="auto"/>
              <w:right w:val="single" w:sz="4" w:space="0" w:color="auto"/>
            </w:tcBorders>
            <w:noWrap/>
            <w:vAlign w:val="bottom"/>
            <w:hideMark/>
          </w:tcPr>
          <w:p w14:paraId="088915BE" w14:textId="77777777" w:rsidR="000243A6" w:rsidRDefault="000243A6">
            <w:pPr>
              <w:spacing w:after="0" w:line="240" w:lineRule="auto"/>
              <w:jc w:val="both"/>
              <w:rPr>
                <w:rFonts w:eastAsia="Times New Roman" w:cs="Times New Roman"/>
                <w:b/>
                <w:bCs/>
                <w:color w:val="000000"/>
                <w:szCs w:val="24"/>
                <w:lang w:val="en-GB"/>
              </w:rPr>
            </w:pPr>
            <w:r>
              <w:rPr>
                <w:rFonts w:eastAsia="Times New Roman" w:cs="Times New Roman"/>
                <w:b/>
                <w:bCs/>
                <w:color w:val="000000"/>
                <w:szCs w:val="24"/>
                <w:lang w:val="en-GB"/>
              </w:rPr>
              <w:t>Ricardo</w:t>
            </w:r>
          </w:p>
        </w:tc>
      </w:tr>
      <w:tr w:rsidR="000243A6" w14:paraId="356F76B6" w14:textId="77777777" w:rsidTr="000243A6">
        <w:trPr>
          <w:trHeight w:val="315"/>
        </w:trPr>
        <w:tc>
          <w:tcPr>
            <w:tcW w:w="5000" w:type="pct"/>
            <w:gridSpan w:val="3"/>
            <w:tcBorders>
              <w:top w:val="single" w:sz="4" w:space="0" w:color="auto"/>
              <w:left w:val="single" w:sz="4" w:space="0" w:color="auto"/>
              <w:bottom w:val="single" w:sz="4" w:space="0" w:color="auto"/>
              <w:right w:val="single" w:sz="4" w:space="0" w:color="auto"/>
            </w:tcBorders>
            <w:noWrap/>
            <w:vAlign w:val="bottom"/>
            <w:hideMark/>
          </w:tcPr>
          <w:p w14:paraId="26A8D13A" w14:textId="77777777" w:rsidR="000243A6" w:rsidRDefault="000243A6">
            <w:pPr>
              <w:spacing w:after="0" w:line="240" w:lineRule="auto"/>
              <w:jc w:val="both"/>
              <w:rPr>
                <w:rFonts w:eastAsia="Times New Roman" w:cs="Times New Roman"/>
                <w:b/>
                <w:bCs/>
                <w:color w:val="000000"/>
                <w:szCs w:val="24"/>
                <w:lang w:val="en-GB"/>
              </w:rPr>
            </w:pPr>
            <w:r>
              <w:rPr>
                <w:rFonts w:eastAsia="Times New Roman" w:cs="Times New Roman"/>
                <w:b/>
                <w:bCs/>
                <w:color w:val="000000"/>
                <w:szCs w:val="24"/>
                <w:lang w:val="en-GB"/>
              </w:rPr>
              <w:t xml:space="preserve">Statement of Profit or Loss </w:t>
            </w:r>
          </w:p>
        </w:tc>
      </w:tr>
      <w:tr w:rsidR="000243A6" w14:paraId="35511991" w14:textId="77777777" w:rsidTr="000243A6">
        <w:trPr>
          <w:trHeight w:val="315"/>
        </w:trPr>
        <w:tc>
          <w:tcPr>
            <w:tcW w:w="5000" w:type="pct"/>
            <w:gridSpan w:val="3"/>
            <w:tcBorders>
              <w:top w:val="single" w:sz="4" w:space="0" w:color="auto"/>
              <w:left w:val="single" w:sz="4" w:space="0" w:color="auto"/>
              <w:bottom w:val="single" w:sz="4" w:space="0" w:color="auto"/>
              <w:right w:val="single" w:sz="4" w:space="0" w:color="auto"/>
            </w:tcBorders>
            <w:noWrap/>
            <w:vAlign w:val="bottom"/>
            <w:hideMark/>
          </w:tcPr>
          <w:p w14:paraId="1029F964" w14:textId="77777777" w:rsidR="000243A6" w:rsidRDefault="000243A6">
            <w:pPr>
              <w:spacing w:after="0" w:line="240" w:lineRule="auto"/>
              <w:jc w:val="both"/>
              <w:rPr>
                <w:rFonts w:eastAsia="Times New Roman" w:cs="Times New Roman"/>
                <w:b/>
                <w:bCs/>
                <w:color w:val="000000"/>
                <w:szCs w:val="24"/>
                <w:lang w:val="en-GB"/>
              </w:rPr>
            </w:pPr>
            <w:r>
              <w:rPr>
                <w:rFonts w:eastAsia="Times New Roman" w:cs="Times New Roman"/>
                <w:b/>
                <w:bCs/>
                <w:color w:val="000000"/>
                <w:szCs w:val="24"/>
                <w:lang w:val="en-GB"/>
              </w:rPr>
              <w:t>For the year ended December 31, 2017.</w:t>
            </w:r>
          </w:p>
        </w:tc>
      </w:tr>
      <w:tr w:rsidR="000243A6" w14:paraId="3BE4229B" w14:textId="77777777" w:rsidTr="000243A6">
        <w:trPr>
          <w:trHeight w:val="315"/>
        </w:trPr>
        <w:tc>
          <w:tcPr>
            <w:tcW w:w="2482" w:type="pct"/>
            <w:tcBorders>
              <w:top w:val="nil"/>
              <w:left w:val="single" w:sz="4" w:space="0" w:color="auto"/>
              <w:bottom w:val="single" w:sz="4" w:space="0" w:color="auto"/>
              <w:right w:val="single" w:sz="4" w:space="0" w:color="auto"/>
            </w:tcBorders>
            <w:noWrap/>
            <w:vAlign w:val="bottom"/>
            <w:hideMark/>
          </w:tcPr>
          <w:p w14:paraId="034E97E9"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 </w:t>
            </w:r>
          </w:p>
        </w:tc>
        <w:tc>
          <w:tcPr>
            <w:tcW w:w="1229" w:type="pct"/>
            <w:tcBorders>
              <w:top w:val="nil"/>
              <w:left w:val="nil"/>
              <w:bottom w:val="single" w:sz="4" w:space="0" w:color="auto"/>
              <w:right w:val="single" w:sz="4" w:space="0" w:color="auto"/>
            </w:tcBorders>
            <w:noWrap/>
            <w:vAlign w:val="center"/>
            <w:hideMark/>
          </w:tcPr>
          <w:p w14:paraId="79267D03" w14:textId="77777777" w:rsidR="000243A6" w:rsidRDefault="000243A6">
            <w:pPr>
              <w:spacing w:after="0" w:line="240" w:lineRule="auto"/>
              <w:jc w:val="both"/>
              <w:rPr>
                <w:rFonts w:eastAsia="Times New Roman" w:cs="Times New Roman"/>
                <w:b/>
                <w:bCs/>
                <w:color w:val="000000"/>
                <w:szCs w:val="24"/>
                <w:lang w:val="en-GB"/>
              </w:rPr>
            </w:pPr>
            <w:r>
              <w:rPr>
                <w:rFonts w:eastAsia="Calibri" w:cs="Times New Roman"/>
                <w:b/>
                <w:bCs/>
                <w:color w:val="000000"/>
                <w:szCs w:val="24"/>
                <w:lang w:val="en-GB"/>
              </w:rPr>
              <w:t>£</w:t>
            </w:r>
          </w:p>
        </w:tc>
        <w:tc>
          <w:tcPr>
            <w:tcW w:w="1289" w:type="pct"/>
            <w:tcBorders>
              <w:top w:val="nil"/>
              <w:left w:val="nil"/>
              <w:bottom w:val="single" w:sz="4" w:space="0" w:color="auto"/>
              <w:right w:val="single" w:sz="4" w:space="0" w:color="auto"/>
            </w:tcBorders>
            <w:noWrap/>
            <w:vAlign w:val="center"/>
            <w:hideMark/>
          </w:tcPr>
          <w:p w14:paraId="5496E536" w14:textId="77777777" w:rsidR="000243A6" w:rsidRDefault="000243A6">
            <w:pPr>
              <w:spacing w:after="0" w:line="240" w:lineRule="auto"/>
              <w:jc w:val="both"/>
              <w:rPr>
                <w:rFonts w:eastAsia="Times New Roman" w:cs="Times New Roman"/>
                <w:b/>
                <w:bCs/>
                <w:color w:val="000000"/>
                <w:szCs w:val="24"/>
                <w:lang w:val="en-GB"/>
              </w:rPr>
            </w:pPr>
            <w:r>
              <w:rPr>
                <w:rFonts w:eastAsia="Calibri" w:cs="Times New Roman"/>
                <w:b/>
                <w:bCs/>
                <w:color w:val="000000"/>
                <w:szCs w:val="24"/>
                <w:lang w:val="en-GB"/>
              </w:rPr>
              <w:t>£</w:t>
            </w:r>
          </w:p>
        </w:tc>
      </w:tr>
      <w:tr w:rsidR="000243A6" w14:paraId="5DD331F4" w14:textId="77777777" w:rsidTr="000243A6">
        <w:trPr>
          <w:trHeight w:val="315"/>
        </w:trPr>
        <w:tc>
          <w:tcPr>
            <w:tcW w:w="2482" w:type="pct"/>
            <w:tcBorders>
              <w:top w:val="nil"/>
              <w:left w:val="single" w:sz="4" w:space="0" w:color="auto"/>
              <w:bottom w:val="single" w:sz="4" w:space="0" w:color="auto"/>
              <w:right w:val="single" w:sz="4" w:space="0" w:color="auto"/>
            </w:tcBorders>
            <w:noWrap/>
            <w:vAlign w:val="bottom"/>
            <w:hideMark/>
          </w:tcPr>
          <w:p w14:paraId="3A1073EB" w14:textId="77777777" w:rsidR="000243A6" w:rsidRDefault="000243A6">
            <w:pPr>
              <w:spacing w:after="0" w:line="240" w:lineRule="auto"/>
              <w:jc w:val="both"/>
              <w:rPr>
                <w:rFonts w:eastAsia="Times New Roman" w:cs="Times New Roman"/>
                <w:b/>
                <w:bCs/>
                <w:color w:val="000000"/>
                <w:szCs w:val="24"/>
                <w:lang w:val="en-GB"/>
              </w:rPr>
            </w:pPr>
            <w:r>
              <w:rPr>
                <w:rFonts w:eastAsia="Times New Roman" w:cs="Times New Roman"/>
                <w:b/>
                <w:bCs/>
                <w:color w:val="000000"/>
                <w:szCs w:val="24"/>
                <w:lang w:val="en-GB"/>
              </w:rPr>
              <w:t>Sales</w:t>
            </w:r>
          </w:p>
        </w:tc>
        <w:tc>
          <w:tcPr>
            <w:tcW w:w="1229" w:type="pct"/>
            <w:tcBorders>
              <w:top w:val="nil"/>
              <w:left w:val="nil"/>
              <w:bottom w:val="single" w:sz="4" w:space="0" w:color="auto"/>
              <w:right w:val="single" w:sz="4" w:space="0" w:color="auto"/>
            </w:tcBorders>
            <w:noWrap/>
            <w:vAlign w:val="center"/>
            <w:hideMark/>
          </w:tcPr>
          <w:p w14:paraId="243BCF85" w14:textId="77777777" w:rsidR="000243A6" w:rsidRDefault="000243A6">
            <w:pPr>
              <w:spacing w:after="0" w:line="240" w:lineRule="auto"/>
              <w:jc w:val="both"/>
              <w:rPr>
                <w:rFonts w:eastAsia="Times New Roman" w:cs="Times New Roman"/>
                <w:b/>
                <w:bCs/>
                <w:color w:val="000000"/>
                <w:szCs w:val="24"/>
                <w:lang w:val="en-GB"/>
              </w:rPr>
            </w:pPr>
            <w:r>
              <w:rPr>
                <w:rFonts w:eastAsia="Times New Roman" w:cs="Times New Roman"/>
                <w:b/>
                <w:bCs/>
                <w:color w:val="000000"/>
                <w:szCs w:val="24"/>
                <w:lang w:val="en-GB"/>
              </w:rPr>
              <w:t> </w:t>
            </w:r>
          </w:p>
        </w:tc>
        <w:tc>
          <w:tcPr>
            <w:tcW w:w="1289" w:type="pct"/>
            <w:tcBorders>
              <w:top w:val="nil"/>
              <w:left w:val="nil"/>
              <w:bottom w:val="single" w:sz="4" w:space="0" w:color="auto"/>
              <w:right w:val="single" w:sz="4" w:space="0" w:color="auto"/>
            </w:tcBorders>
            <w:noWrap/>
            <w:vAlign w:val="center"/>
            <w:hideMark/>
          </w:tcPr>
          <w:p w14:paraId="2594F04B" w14:textId="77777777" w:rsidR="000243A6" w:rsidRDefault="000243A6">
            <w:pPr>
              <w:spacing w:after="0" w:line="240" w:lineRule="auto"/>
              <w:jc w:val="both"/>
              <w:rPr>
                <w:rFonts w:eastAsia="Times New Roman" w:cs="Times New Roman"/>
                <w:b/>
                <w:bCs/>
                <w:color w:val="000000"/>
                <w:szCs w:val="24"/>
                <w:lang w:val="en-GB"/>
              </w:rPr>
            </w:pPr>
            <w:r>
              <w:rPr>
                <w:rFonts w:eastAsia="Times New Roman" w:cs="Times New Roman"/>
                <w:b/>
                <w:bCs/>
                <w:color w:val="000000"/>
                <w:szCs w:val="24"/>
                <w:lang w:val="en-GB"/>
              </w:rPr>
              <w:t xml:space="preserve">        120,000 </w:t>
            </w:r>
          </w:p>
        </w:tc>
      </w:tr>
      <w:tr w:rsidR="000243A6" w14:paraId="6BFDF3C0" w14:textId="77777777" w:rsidTr="000243A6">
        <w:trPr>
          <w:trHeight w:val="315"/>
        </w:trPr>
        <w:tc>
          <w:tcPr>
            <w:tcW w:w="2482" w:type="pct"/>
            <w:tcBorders>
              <w:top w:val="nil"/>
              <w:left w:val="single" w:sz="4" w:space="0" w:color="auto"/>
              <w:bottom w:val="single" w:sz="4" w:space="0" w:color="auto"/>
              <w:right w:val="single" w:sz="4" w:space="0" w:color="auto"/>
            </w:tcBorders>
            <w:noWrap/>
            <w:vAlign w:val="bottom"/>
            <w:hideMark/>
          </w:tcPr>
          <w:p w14:paraId="0A304D23"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Less: Cost of Goods Sold</w:t>
            </w:r>
          </w:p>
        </w:tc>
        <w:tc>
          <w:tcPr>
            <w:tcW w:w="1229" w:type="pct"/>
            <w:tcBorders>
              <w:top w:val="nil"/>
              <w:left w:val="nil"/>
              <w:bottom w:val="single" w:sz="4" w:space="0" w:color="auto"/>
              <w:right w:val="single" w:sz="4" w:space="0" w:color="auto"/>
            </w:tcBorders>
            <w:noWrap/>
            <w:vAlign w:val="center"/>
            <w:hideMark/>
          </w:tcPr>
          <w:p w14:paraId="7A0BF5FA"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 xml:space="preserve">         74,000 </w:t>
            </w:r>
          </w:p>
        </w:tc>
        <w:tc>
          <w:tcPr>
            <w:tcW w:w="1289" w:type="pct"/>
            <w:tcBorders>
              <w:top w:val="nil"/>
              <w:left w:val="nil"/>
              <w:bottom w:val="single" w:sz="4" w:space="0" w:color="auto"/>
              <w:right w:val="single" w:sz="4" w:space="0" w:color="auto"/>
            </w:tcBorders>
            <w:noWrap/>
            <w:vAlign w:val="center"/>
            <w:hideMark/>
          </w:tcPr>
          <w:p w14:paraId="37E875DA"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 </w:t>
            </w:r>
          </w:p>
        </w:tc>
      </w:tr>
      <w:tr w:rsidR="000243A6" w14:paraId="280468CB" w14:textId="77777777" w:rsidTr="000243A6">
        <w:trPr>
          <w:trHeight w:val="315"/>
        </w:trPr>
        <w:tc>
          <w:tcPr>
            <w:tcW w:w="2482" w:type="pct"/>
            <w:tcBorders>
              <w:top w:val="nil"/>
              <w:left w:val="single" w:sz="4" w:space="0" w:color="auto"/>
              <w:bottom w:val="single" w:sz="4" w:space="0" w:color="auto"/>
              <w:right w:val="single" w:sz="4" w:space="0" w:color="auto"/>
            </w:tcBorders>
            <w:noWrap/>
            <w:vAlign w:val="bottom"/>
            <w:hideMark/>
          </w:tcPr>
          <w:p w14:paraId="087CF880" w14:textId="77777777" w:rsidR="000243A6" w:rsidRDefault="000243A6">
            <w:pPr>
              <w:spacing w:after="0" w:line="240" w:lineRule="auto"/>
              <w:jc w:val="both"/>
              <w:rPr>
                <w:rFonts w:eastAsia="Times New Roman" w:cs="Times New Roman"/>
                <w:b/>
                <w:bCs/>
                <w:color w:val="000000"/>
                <w:szCs w:val="24"/>
                <w:lang w:val="en-GB"/>
              </w:rPr>
            </w:pPr>
            <w:r>
              <w:rPr>
                <w:rFonts w:eastAsia="Times New Roman" w:cs="Times New Roman"/>
                <w:b/>
                <w:bCs/>
                <w:color w:val="000000"/>
                <w:szCs w:val="24"/>
                <w:lang w:val="en-GB"/>
              </w:rPr>
              <w:t>Gross Profit</w:t>
            </w:r>
          </w:p>
        </w:tc>
        <w:tc>
          <w:tcPr>
            <w:tcW w:w="1229" w:type="pct"/>
            <w:tcBorders>
              <w:top w:val="nil"/>
              <w:left w:val="nil"/>
              <w:bottom w:val="single" w:sz="4" w:space="0" w:color="auto"/>
              <w:right w:val="single" w:sz="4" w:space="0" w:color="auto"/>
            </w:tcBorders>
            <w:noWrap/>
            <w:vAlign w:val="center"/>
            <w:hideMark/>
          </w:tcPr>
          <w:p w14:paraId="3D5601C5" w14:textId="77777777" w:rsidR="000243A6" w:rsidRDefault="000243A6">
            <w:pPr>
              <w:spacing w:after="0" w:line="240" w:lineRule="auto"/>
              <w:jc w:val="both"/>
              <w:rPr>
                <w:rFonts w:eastAsia="Times New Roman" w:cs="Times New Roman"/>
                <w:b/>
                <w:bCs/>
                <w:color w:val="000000"/>
                <w:szCs w:val="24"/>
                <w:lang w:val="en-GB"/>
              </w:rPr>
            </w:pPr>
            <w:r>
              <w:rPr>
                <w:rFonts w:eastAsia="Times New Roman" w:cs="Times New Roman"/>
                <w:b/>
                <w:bCs/>
                <w:color w:val="000000"/>
                <w:szCs w:val="24"/>
                <w:lang w:val="en-GB"/>
              </w:rPr>
              <w:t> </w:t>
            </w:r>
          </w:p>
        </w:tc>
        <w:tc>
          <w:tcPr>
            <w:tcW w:w="1289" w:type="pct"/>
            <w:tcBorders>
              <w:top w:val="nil"/>
              <w:left w:val="nil"/>
              <w:bottom w:val="single" w:sz="4" w:space="0" w:color="auto"/>
              <w:right w:val="single" w:sz="4" w:space="0" w:color="auto"/>
            </w:tcBorders>
            <w:noWrap/>
            <w:vAlign w:val="center"/>
            <w:hideMark/>
          </w:tcPr>
          <w:p w14:paraId="278EB00B" w14:textId="77777777" w:rsidR="000243A6" w:rsidRDefault="000243A6">
            <w:pPr>
              <w:spacing w:after="0" w:line="240" w:lineRule="auto"/>
              <w:jc w:val="both"/>
              <w:rPr>
                <w:rFonts w:eastAsia="Times New Roman" w:cs="Times New Roman"/>
                <w:b/>
                <w:bCs/>
                <w:color w:val="000000"/>
                <w:szCs w:val="24"/>
                <w:lang w:val="en-GB"/>
              </w:rPr>
            </w:pPr>
            <w:r>
              <w:rPr>
                <w:rFonts w:eastAsia="Times New Roman" w:cs="Times New Roman"/>
                <w:b/>
                <w:bCs/>
                <w:color w:val="000000"/>
                <w:szCs w:val="24"/>
                <w:lang w:val="en-GB"/>
              </w:rPr>
              <w:t xml:space="preserve">          46,000 </w:t>
            </w:r>
          </w:p>
        </w:tc>
      </w:tr>
      <w:tr w:rsidR="000243A6" w14:paraId="1BA3A1BA" w14:textId="77777777" w:rsidTr="000243A6">
        <w:trPr>
          <w:trHeight w:val="315"/>
        </w:trPr>
        <w:tc>
          <w:tcPr>
            <w:tcW w:w="2482" w:type="pct"/>
            <w:tcBorders>
              <w:top w:val="nil"/>
              <w:left w:val="single" w:sz="4" w:space="0" w:color="auto"/>
              <w:bottom w:val="single" w:sz="4" w:space="0" w:color="auto"/>
              <w:right w:val="single" w:sz="4" w:space="0" w:color="auto"/>
            </w:tcBorders>
            <w:noWrap/>
            <w:vAlign w:val="bottom"/>
            <w:hideMark/>
          </w:tcPr>
          <w:p w14:paraId="4C350292" w14:textId="77777777" w:rsidR="000243A6" w:rsidRDefault="000243A6">
            <w:pPr>
              <w:spacing w:after="0" w:line="240" w:lineRule="auto"/>
              <w:jc w:val="both"/>
              <w:rPr>
                <w:rFonts w:eastAsia="Times New Roman" w:cs="Times New Roman"/>
                <w:b/>
                <w:bCs/>
                <w:color w:val="000000"/>
                <w:szCs w:val="24"/>
                <w:lang w:val="en-GB"/>
              </w:rPr>
            </w:pPr>
            <w:r>
              <w:rPr>
                <w:rFonts w:eastAsia="Times New Roman" w:cs="Times New Roman"/>
                <w:b/>
                <w:bCs/>
                <w:color w:val="000000"/>
                <w:szCs w:val="24"/>
                <w:lang w:val="en-GB"/>
              </w:rPr>
              <w:t>Operating Expenses</w:t>
            </w:r>
          </w:p>
        </w:tc>
        <w:tc>
          <w:tcPr>
            <w:tcW w:w="1229" w:type="pct"/>
            <w:tcBorders>
              <w:top w:val="nil"/>
              <w:left w:val="nil"/>
              <w:bottom w:val="single" w:sz="4" w:space="0" w:color="auto"/>
              <w:right w:val="single" w:sz="4" w:space="0" w:color="auto"/>
            </w:tcBorders>
            <w:noWrap/>
            <w:vAlign w:val="center"/>
            <w:hideMark/>
          </w:tcPr>
          <w:p w14:paraId="28B0782D"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 </w:t>
            </w:r>
          </w:p>
        </w:tc>
        <w:tc>
          <w:tcPr>
            <w:tcW w:w="1289" w:type="pct"/>
            <w:tcBorders>
              <w:top w:val="nil"/>
              <w:left w:val="nil"/>
              <w:bottom w:val="single" w:sz="4" w:space="0" w:color="auto"/>
              <w:right w:val="single" w:sz="4" w:space="0" w:color="auto"/>
            </w:tcBorders>
            <w:noWrap/>
            <w:vAlign w:val="center"/>
            <w:hideMark/>
          </w:tcPr>
          <w:p w14:paraId="14FF27B9"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 </w:t>
            </w:r>
          </w:p>
        </w:tc>
      </w:tr>
      <w:tr w:rsidR="000243A6" w14:paraId="307E28E3" w14:textId="77777777" w:rsidTr="000243A6">
        <w:trPr>
          <w:trHeight w:val="315"/>
        </w:trPr>
        <w:tc>
          <w:tcPr>
            <w:tcW w:w="2482" w:type="pct"/>
            <w:tcBorders>
              <w:top w:val="nil"/>
              <w:left w:val="single" w:sz="4" w:space="0" w:color="auto"/>
              <w:bottom w:val="single" w:sz="4" w:space="0" w:color="auto"/>
              <w:right w:val="single" w:sz="4" w:space="0" w:color="auto"/>
            </w:tcBorders>
            <w:noWrap/>
            <w:vAlign w:val="bottom"/>
            <w:hideMark/>
          </w:tcPr>
          <w:p w14:paraId="6F8014EA"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Depreciation Expense</w:t>
            </w:r>
          </w:p>
        </w:tc>
        <w:tc>
          <w:tcPr>
            <w:tcW w:w="1229" w:type="pct"/>
            <w:tcBorders>
              <w:top w:val="nil"/>
              <w:left w:val="nil"/>
              <w:bottom w:val="single" w:sz="4" w:space="0" w:color="auto"/>
              <w:right w:val="single" w:sz="4" w:space="0" w:color="auto"/>
            </w:tcBorders>
            <w:noWrap/>
            <w:vAlign w:val="center"/>
            <w:hideMark/>
          </w:tcPr>
          <w:p w14:paraId="1FAF45A1"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 xml:space="preserve">           1,384 </w:t>
            </w:r>
          </w:p>
        </w:tc>
        <w:tc>
          <w:tcPr>
            <w:tcW w:w="1289" w:type="pct"/>
            <w:tcBorders>
              <w:top w:val="nil"/>
              <w:left w:val="nil"/>
              <w:bottom w:val="single" w:sz="4" w:space="0" w:color="auto"/>
              <w:right w:val="single" w:sz="4" w:space="0" w:color="auto"/>
            </w:tcBorders>
            <w:noWrap/>
            <w:vAlign w:val="center"/>
            <w:hideMark/>
          </w:tcPr>
          <w:p w14:paraId="220EE544"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 </w:t>
            </w:r>
          </w:p>
        </w:tc>
      </w:tr>
      <w:tr w:rsidR="000243A6" w14:paraId="4DC65D5F" w14:textId="77777777" w:rsidTr="000243A6">
        <w:trPr>
          <w:trHeight w:val="315"/>
        </w:trPr>
        <w:tc>
          <w:tcPr>
            <w:tcW w:w="2482" w:type="pct"/>
            <w:tcBorders>
              <w:top w:val="nil"/>
              <w:left w:val="single" w:sz="4" w:space="0" w:color="auto"/>
              <w:bottom w:val="single" w:sz="4" w:space="0" w:color="auto"/>
              <w:right w:val="single" w:sz="4" w:space="0" w:color="auto"/>
            </w:tcBorders>
            <w:noWrap/>
            <w:vAlign w:val="bottom"/>
            <w:hideMark/>
          </w:tcPr>
          <w:p w14:paraId="72F3555E"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Wages</w:t>
            </w:r>
          </w:p>
        </w:tc>
        <w:tc>
          <w:tcPr>
            <w:tcW w:w="1229" w:type="pct"/>
            <w:tcBorders>
              <w:top w:val="nil"/>
              <w:left w:val="nil"/>
              <w:bottom w:val="single" w:sz="4" w:space="0" w:color="auto"/>
              <w:right w:val="single" w:sz="4" w:space="0" w:color="auto"/>
            </w:tcBorders>
            <w:noWrap/>
            <w:vAlign w:val="center"/>
            <w:hideMark/>
          </w:tcPr>
          <w:p w14:paraId="7C1EED3B"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 xml:space="preserve">         12,000 </w:t>
            </w:r>
          </w:p>
        </w:tc>
        <w:tc>
          <w:tcPr>
            <w:tcW w:w="1289" w:type="pct"/>
            <w:tcBorders>
              <w:top w:val="nil"/>
              <w:left w:val="nil"/>
              <w:bottom w:val="single" w:sz="4" w:space="0" w:color="auto"/>
              <w:right w:val="single" w:sz="4" w:space="0" w:color="auto"/>
            </w:tcBorders>
            <w:noWrap/>
            <w:vAlign w:val="center"/>
            <w:hideMark/>
          </w:tcPr>
          <w:p w14:paraId="497FFAD3"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 </w:t>
            </w:r>
          </w:p>
        </w:tc>
      </w:tr>
      <w:tr w:rsidR="000243A6" w14:paraId="4C43D28D" w14:textId="77777777" w:rsidTr="000243A6">
        <w:trPr>
          <w:trHeight w:val="315"/>
        </w:trPr>
        <w:tc>
          <w:tcPr>
            <w:tcW w:w="2482" w:type="pct"/>
            <w:tcBorders>
              <w:top w:val="nil"/>
              <w:left w:val="single" w:sz="4" w:space="0" w:color="auto"/>
              <w:bottom w:val="single" w:sz="4" w:space="0" w:color="auto"/>
              <w:right w:val="single" w:sz="4" w:space="0" w:color="auto"/>
            </w:tcBorders>
            <w:noWrap/>
            <w:vAlign w:val="bottom"/>
            <w:hideMark/>
          </w:tcPr>
          <w:p w14:paraId="4DF8F4DB"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Bank Charges</w:t>
            </w:r>
          </w:p>
        </w:tc>
        <w:tc>
          <w:tcPr>
            <w:tcW w:w="1229" w:type="pct"/>
            <w:tcBorders>
              <w:top w:val="nil"/>
              <w:left w:val="nil"/>
              <w:bottom w:val="single" w:sz="4" w:space="0" w:color="auto"/>
              <w:right w:val="single" w:sz="4" w:space="0" w:color="auto"/>
            </w:tcBorders>
            <w:noWrap/>
            <w:vAlign w:val="center"/>
            <w:hideMark/>
          </w:tcPr>
          <w:p w14:paraId="62D64C40"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 xml:space="preserve">              200 </w:t>
            </w:r>
          </w:p>
        </w:tc>
        <w:tc>
          <w:tcPr>
            <w:tcW w:w="1289" w:type="pct"/>
            <w:tcBorders>
              <w:top w:val="nil"/>
              <w:left w:val="nil"/>
              <w:bottom w:val="single" w:sz="4" w:space="0" w:color="auto"/>
              <w:right w:val="single" w:sz="4" w:space="0" w:color="auto"/>
            </w:tcBorders>
            <w:noWrap/>
            <w:vAlign w:val="center"/>
            <w:hideMark/>
          </w:tcPr>
          <w:p w14:paraId="52381328"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 </w:t>
            </w:r>
          </w:p>
        </w:tc>
      </w:tr>
      <w:tr w:rsidR="000243A6" w14:paraId="49DA22B8" w14:textId="77777777" w:rsidTr="000243A6">
        <w:trPr>
          <w:trHeight w:val="315"/>
        </w:trPr>
        <w:tc>
          <w:tcPr>
            <w:tcW w:w="2482" w:type="pct"/>
            <w:tcBorders>
              <w:top w:val="nil"/>
              <w:left w:val="single" w:sz="4" w:space="0" w:color="auto"/>
              <w:bottom w:val="single" w:sz="4" w:space="0" w:color="auto"/>
              <w:right w:val="single" w:sz="4" w:space="0" w:color="auto"/>
            </w:tcBorders>
            <w:noWrap/>
            <w:vAlign w:val="bottom"/>
            <w:hideMark/>
          </w:tcPr>
          <w:p w14:paraId="60F15013"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Advertising Expense</w:t>
            </w:r>
          </w:p>
        </w:tc>
        <w:tc>
          <w:tcPr>
            <w:tcW w:w="1229" w:type="pct"/>
            <w:tcBorders>
              <w:top w:val="nil"/>
              <w:left w:val="nil"/>
              <w:bottom w:val="single" w:sz="4" w:space="0" w:color="auto"/>
              <w:right w:val="single" w:sz="4" w:space="0" w:color="auto"/>
            </w:tcBorders>
            <w:noWrap/>
            <w:vAlign w:val="center"/>
            <w:hideMark/>
          </w:tcPr>
          <w:p w14:paraId="2499D57A"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 xml:space="preserve">           4,000 </w:t>
            </w:r>
          </w:p>
        </w:tc>
        <w:tc>
          <w:tcPr>
            <w:tcW w:w="1289" w:type="pct"/>
            <w:tcBorders>
              <w:top w:val="nil"/>
              <w:left w:val="nil"/>
              <w:bottom w:val="single" w:sz="4" w:space="0" w:color="auto"/>
              <w:right w:val="single" w:sz="4" w:space="0" w:color="auto"/>
            </w:tcBorders>
            <w:noWrap/>
            <w:vAlign w:val="center"/>
            <w:hideMark/>
          </w:tcPr>
          <w:p w14:paraId="3C9F645D"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 </w:t>
            </w:r>
          </w:p>
        </w:tc>
      </w:tr>
      <w:tr w:rsidR="000243A6" w14:paraId="740B1369" w14:textId="77777777" w:rsidTr="000243A6">
        <w:trPr>
          <w:trHeight w:val="315"/>
        </w:trPr>
        <w:tc>
          <w:tcPr>
            <w:tcW w:w="2482" w:type="pct"/>
            <w:tcBorders>
              <w:top w:val="nil"/>
              <w:left w:val="single" w:sz="4" w:space="0" w:color="auto"/>
              <w:bottom w:val="single" w:sz="4" w:space="0" w:color="auto"/>
              <w:right w:val="single" w:sz="4" w:space="0" w:color="auto"/>
            </w:tcBorders>
            <w:noWrap/>
            <w:vAlign w:val="bottom"/>
            <w:hideMark/>
          </w:tcPr>
          <w:p w14:paraId="5072CC01"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Rates Expense</w:t>
            </w:r>
          </w:p>
        </w:tc>
        <w:tc>
          <w:tcPr>
            <w:tcW w:w="1229" w:type="pct"/>
            <w:tcBorders>
              <w:top w:val="nil"/>
              <w:left w:val="nil"/>
              <w:bottom w:val="single" w:sz="4" w:space="0" w:color="auto"/>
              <w:right w:val="single" w:sz="4" w:space="0" w:color="auto"/>
            </w:tcBorders>
            <w:noWrap/>
            <w:vAlign w:val="center"/>
            <w:hideMark/>
          </w:tcPr>
          <w:p w14:paraId="5F091010"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 xml:space="preserve">           1,440 </w:t>
            </w:r>
          </w:p>
        </w:tc>
        <w:tc>
          <w:tcPr>
            <w:tcW w:w="1289" w:type="pct"/>
            <w:tcBorders>
              <w:top w:val="nil"/>
              <w:left w:val="nil"/>
              <w:bottom w:val="single" w:sz="4" w:space="0" w:color="auto"/>
              <w:right w:val="single" w:sz="4" w:space="0" w:color="auto"/>
            </w:tcBorders>
            <w:noWrap/>
            <w:vAlign w:val="center"/>
            <w:hideMark/>
          </w:tcPr>
          <w:p w14:paraId="79BA1D83"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 </w:t>
            </w:r>
          </w:p>
        </w:tc>
      </w:tr>
      <w:tr w:rsidR="000243A6" w14:paraId="00162A66" w14:textId="77777777" w:rsidTr="000243A6">
        <w:trPr>
          <w:trHeight w:val="315"/>
        </w:trPr>
        <w:tc>
          <w:tcPr>
            <w:tcW w:w="2482" w:type="pct"/>
            <w:tcBorders>
              <w:top w:val="nil"/>
              <w:left w:val="single" w:sz="4" w:space="0" w:color="auto"/>
              <w:bottom w:val="single" w:sz="4" w:space="0" w:color="auto"/>
              <w:right w:val="single" w:sz="4" w:space="0" w:color="auto"/>
            </w:tcBorders>
            <w:noWrap/>
            <w:vAlign w:val="bottom"/>
            <w:hideMark/>
          </w:tcPr>
          <w:p w14:paraId="67F4A7D7"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Bad Debts Expense</w:t>
            </w:r>
          </w:p>
        </w:tc>
        <w:tc>
          <w:tcPr>
            <w:tcW w:w="1229" w:type="pct"/>
            <w:tcBorders>
              <w:top w:val="nil"/>
              <w:left w:val="nil"/>
              <w:bottom w:val="single" w:sz="4" w:space="0" w:color="auto"/>
              <w:right w:val="single" w:sz="4" w:space="0" w:color="auto"/>
            </w:tcBorders>
            <w:noWrap/>
            <w:vAlign w:val="center"/>
            <w:hideMark/>
          </w:tcPr>
          <w:p w14:paraId="2FD7D752"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 xml:space="preserve">              300 </w:t>
            </w:r>
          </w:p>
        </w:tc>
        <w:tc>
          <w:tcPr>
            <w:tcW w:w="1289" w:type="pct"/>
            <w:tcBorders>
              <w:top w:val="nil"/>
              <w:left w:val="nil"/>
              <w:bottom w:val="single" w:sz="4" w:space="0" w:color="auto"/>
              <w:right w:val="single" w:sz="4" w:space="0" w:color="auto"/>
            </w:tcBorders>
            <w:noWrap/>
            <w:vAlign w:val="center"/>
            <w:hideMark/>
          </w:tcPr>
          <w:p w14:paraId="066C3411"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 </w:t>
            </w:r>
          </w:p>
        </w:tc>
      </w:tr>
      <w:tr w:rsidR="000243A6" w14:paraId="61B95A94" w14:textId="77777777" w:rsidTr="000243A6">
        <w:trPr>
          <w:trHeight w:val="315"/>
        </w:trPr>
        <w:tc>
          <w:tcPr>
            <w:tcW w:w="2482" w:type="pct"/>
            <w:tcBorders>
              <w:top w:val="nil"/>
              <w:left w:val="single" w:sz="4" w:space="0" w:color="auto"/>
              <w:bottom w:val="single" w:sz="4" w:space="0" w:color="auto"/>
              <w:right w:val="single" w:sz="4" w:space="0" w:color="auto"/>
            </w:tcBorders>
            <w:noWrap/>
            <w:vAlign w:val="bottom"/>
            <w:hideMark/>
          </w:tcPr>
          <w:p w14:paraId="6D6543B3" w14:textId="77777777" w:rsidR="000243A6" w:rsidRDefault="000243A6">
            <w:pPr>
              <w:spacing w:after="0" w:line="240" w:lineRule="auto"/>
              <w:jc w:val="both"/>
              <w:rPr>
                <w:rFonts w:eastAsia="Times New Roman" w:cs="Times New Roman"/>
                <w:b/>
                <w:bCs/>
                <w:color w:val="000000"/>
                <w:szCs w:val="24"/>
                <w:lang w:val="en-GB"/>
              </w:rPr>
            </w:pPr>
            <w:r>
              <w:rPr>
                <w:rFonts w:eastAsia="Times New Roman" w:cs="Times New Roman"/>
                <w:b/>
                <w:bCs/>
                <w:color w:val="000000"/>
                <w:szCs w:val="24"/>
                <w:lang w:val="en-GB"/>
              </w:rPr>
              <w:t>Net Income</w:t>
            </w:r>
          </w:p>
        </w:tc>
        <w:tc>
          <w:tcPr>
            <w:tcW w:w="1229" w:type="pct"/>
            <w:tcBorders>
              <w:top w:val="nil"/>
              <w:left w:val="nil"/>
              <w:bottom w:val="single" w:sz="4" w:space="0" w:color="auto"/>
              <w:right w:val="single" w:sz="4" w:space="0" w:color="auto"/>
            </w:tcBorders>
            <w:noWrap/>
            <w:vAlign w:val="center"/>
            <w:hideMark/>
          </w:tcPr>
          <w:p w14:paraId="60E31028" w14:textId="77777777" w:rsidR="000243A6" w:rsidRDefault="000243A6">
            <w:pPr>
              <w:spacing w:after="0" w:line="240" w:lineRule="auto"/>
              <w:jc w:val="both"/>
              <w:rPr>
                <w:rFonts w:eastAsia="Times New Roman" w:cs="Times New Roman"/>
                <w:b/>
                <w:bCs/>
                <w:color w:val="000000"/>
                <w:szCs w:val="24"/>
                <w:lang w:val="en-GB"/>
              </w:rPr>
            </w:pPr>
            <w:r>
              <w:rPr>
                <w:rFonts w:eastAsia="Times New Roman" w:cs="Times New Roman"/>
                <w:b/>
                <w:bCs/>
                <w:color w:val="000000"/>
                <w:szCs w:val="24"/>
                <w:lang w:val="en-GB"/>
              </w:rPr>
              <w:t> </w:t>
            </w:r>
          </w:p>
        </w:tc>
        <w:tc>
          <w:tcPr>
            <w:tcW w:w="1289" w:type="pct"/>
            <w:tcBorders>
              <w:top w:val="nil"/>
              <w:left w:val="nil"/>
              <w:bottom w:val="single" w:sz="4" w:space="0" w:color="auto"/>
              <w:right w:val="single" w:sz="4" w:space="0" w:color="auto"/>
            </w:tcBorders>
            <w:noWrap/>
            <w:vAlign w:val="center"/>
            <w:hideMark/>
          </w:tcPr>
          <w:p w14:paraId="01EFA5D4" w14:textId="77777777" w:rsidR="000243A6" w:rsidRDefault="000243A6">
            <w:pPr>
              <w:spacing w:after="0" w:line="240" w:lineRule="auto"/>
              <w:jc w:val="both"/>
              <w:rPr>
                <w:rFonts w:eastAsia="Times New Roman" w:cs="Times New Roman"/>
                <w:b/>
                <w:bCs/>
                <w:color w:val="000000"/>
                <w:szCs w:val="24"/>
                <w:lang w:val="en-GB"/>
              </w:rPr>
            </w:pPr>
            <w:r>
              <w:rPr>
                <w:rFonts w:eastAsia="Times New Roman" w:cs="Times New Roman"/>
                <w:b/>
                <w:bCs/>
                <w:color w:val="000000"/>
                <w:szCs w:val="24"/>
                <w:lang w:val="en-GB"/>
              </w:rPr>
              <w:t xml:space="preserve">          26,676 </w:t>
            </w:r>
          </w:p>
        </w:tc>
      </w:tr>
    </w:tbl>
    <w:p w14:paraId="1ED4D230" w14:textId="77777777" w:rsidR="000243A6" w:rsidRDefault="000243A6" w:rsidP="000243A6">
      <w:pPr>
        <w:jc w:val="both"/>
        <w:rPr>
          <w:sz w:val="2"/>
          <w:szCs w:val="2"/>
        </w:rPr>
      </w:pPr>
    </w:p>
    <w:tbl>
      <w:tblPr>
        <w:tblW w:w="5000" w:type="pct"/>
        <w:tblLook w:val="04A0" w:firstRow="1" w:lastRow="0" w:firstColumn="1" w:lastColumn="0" w:noHBand="0" w:noVBand="1"/>
      </w:tblPr>
      <w:tblGrid>
        <w:gridCol w:w="5411"/>
        <w:gridCol w:w="1760"/>
        <w:gridCol w:w="1845"/>
      </w:tblGrid>
      <w:tr w:rsidR="000243A6" w14:paraId="6730DB01" w14:textId="77777777" w:rsidTr="000243A6">
        <w:trPr>
          <w:trHeight w:val="315"/>
        </w:trPr>
        <w:tc>
          <w:tcPr>
            <w:tcW w:w="5000" w:type="pct"/>
            <w:gridSpan w:val="3"/>
            <w:tcBorders>
              <w:top w:val="single" w:sz="4" w:space="0" w:color="auto"/>
              <w:left w:val="single" w:sz="4" w:space="0" w:color="auto"/>
              <w:bottom w:val="single" w:sz="4" w:space="0" w:color="auto"/>
              <w:right w:val="single" w:sz="4" w:space="0" w:color="auto"/>
            </w:tcBorders>
            <w:noWrap/>
            <w:vAlign w:val="bottom"/>
            <w:hideMark/>
          </w:tcPr>
          <w:p w14:paraId="65902D90" w14:textId="77777777" w:rsidR="000243A6" w:rsidRDefault="000243A6">
            <w:pPr>
              <w:spacing w:after="0" w:line="240" w:lineRule="auto"/>
              <w:jc w:val="both"/>
              <w:rPr>
                <w:rFonts w:eastAsia="Times New Roman" w:cs="Times New Roman"/>
                <w:b/>
                <w:bCs/>
                <w:color w:val="000000"/>
                <w:sz w:val="24"/>
                <w:szCs w:val="24"/>
                <w:lang w:val="en-GB"/>
              </w:rPr>
            </w:pPr>
            <w:r>
              <w:rPr>
                <w:rFonts w:eastAsia="Times New Roman" w:cs="Times New Roman"/>
                <w:b/>
                <w:bCs/>
                <w:color w:val="000000"/>
                <w:szCs w:val="24"/>
                <w:lang w:val="en-GB"/>
              </w:rPr>
              <w:t>Ricardo</w:t>
            </w:r>
          </w:p>
        </w:tc>
      </w:tr>
      <w:tr w:rsidR="000243A6" w14:paraId="5E255285" w14:textId="77777777" w:rsidTr="000243A6">
        <w:trPr>
          <w:trHeight w:val="315"/>
        </w:trPr>
        <w:tc>
          <w:tcPr>
            <w:tcW w:w="5000" w:type="pct"/>
            <w:gridSpan w:val="3"/>
            <w:tcBorders>
              <w:top w:val="single" w:sz="4" w:space="0" w:color="auto"/>
              <w:left w:val="single" w:sz="4" w:space="0" w:color="auto"/>
              <w:bottom w:val="single" w:sz="4" w:space="0" w:color="auto"/>
              <w:right w:val="single" w:sz="4" w:space="0" w:color="auto"/>
            </w:tcBorders>
            <w:noWrap/>
            <w:vAlign w:val="bottom"/>
            <w:hideMark/>
          </w:tcPr>
          <w:p w14:paraId="584EB291" w14:textId="77777777" w:rsidR="000243A6" w:rsidRDefault="000243A6">
            <w:pPr>
              <w:spacing w:after="0" w:line="240" w:lineRule="auto"/>
              <w:jc w:val="both"/>
              <w:rPr>
                <w:rFonts w:eastAsia="Times New Roman" w:cs="Times New Roman"/>
                <w:b/>
                <w:bCs/>
                <w:color w:val="000000"/>
                <w:szCs w:val="24"/>
                <w:lang w:val="en-GB"/>
              </w:rPr>
            </w:pPr>
            <w:r>
              <w:rPr>
                <w:rFonts w:eastAsia="Times New Roman" w:cs="Times New Roman"/>
                <w:b/>
                <w:bCs/>
                <w:color w:val="000000"/>
                <w:szCs w:val="24"/>
                <w:lang w:val="en-GB"/>
              </w:rPr>
              <w:t>Statement of Financial Position</w:t>
            </w:r>
          </w:p>
        </w:tc>
      </w:tr>
      <w:tr w:rsidR="000243A6" w14:paraId="7C268751" w14:textId="77777777" w:rsidTr="000243A6">
        <w:trPr>
          <w:trHeight w:val="315"/>
        </w:trPr>
        <w:tc>
          <w:tcPr>
            <w:tcW w:w="5000" w:type="pct"/>
            <w:gridSpan w:val="3"/>
            <w:tcBorders>
              <w:top w:val="single" w:sz="4" w:space="0" w:color="auto"/>
              <w:left w:val="single" w:sz="4" w:space="0" w:color="auto"/>
              <w:bottom w:val="single" w:sz="4" w:space="0" w:color="auto"/>
              <w:right w:val="single" w:sz="4" w:space="0" w:color="auto"/>
            </w:tcBorders>
            <w:noWrap/>
            <w:vAlign w:val="bottom"/>
            <w:hideMark/>
          </w:tcPr>
          <w:p w14:paraId="58DB9D18" w14:textId="77777777" w:rsidR="000243A6" w:rsidRDefault="000243A6">
            <w:pPr>
              <w:spacing w:after="0" w:line="240" w:lineRule="auto"/>
              <w:jc w:val="both"/>
              <w:rPr>
                <w:rFonts w:eastAsia="Times New Roman" w:cs="Times New Roman"/>
                <w:b/>
                <w:bCs/>
                <w:color w:val="000000"/>
                <w:szCs w:val="24"/>
                <w:lang w:val="en-GB"/>
              </w:rPr>
            </w:pPr>
            <w:r>
              <w:rPr>
                <w:rFonts w:eastAsia="Times New Roman" w:cs="Times New Roman"/>
                <w:b/>
                <w:bCs/>
                <w:color w:val="000000"/>
                <w:szCs w:val="24"/>
                <w:lang w:val="en-GB"/>
              </w:rPr>
              <w:t>As of December 31, 2017</w:t>
            </w:r>
          </w:p>
        </w:tc>
      </w:tr>
      <w:tr w:rsidR="000243A6" w14:paraId="17C31624" w14:textId="77777777" w:rsidTr="000243A6">
        <w:trPr>
          <w:trHeight w:val="315"/>
        </w:trPr>
        <w:tc>
          <w:tcPr>
            <w:tcW w:w="3001" w:type="pct"/>
            <w:tcBorders>
              <w:top w:val="nil"/>
              <w:left w:val="single" w:sz="4" w:space="0" w:color="auto"/>
              <w:bottom w:val="single" w:sz="4" w:space="0" w:color="auto"/>
              <w:right w:val="single" w:sz="4" w:space="0" w:color="auto"/>
            </w:tcBorders>
            <w:noWrap/>
            <w:vAlign w:val="bottom"/>
            <w:hideMark/>
          </w:tcPr>
          <w:p w14:paraId="6D223A51" w14:textId="77777777" w:rsidR="000243A6" w:rsidRDefault="000243A6">
            <w:pPr>
              <w:spacing w:after="0" w:line="240" w:lineRule="auto"/>
              <w:jc w:val="both"/>
              <w:rPr>
                <w:rFonts w:eastAsia="Times New Roman" w:cs="Times New Roman"/>
                <w:b/>
                <w:bCs/>
                <w:color w:val="000000"/>
                <w:szCs w:val="24"/>
                <w:lang w:val="en-GB"/>
              </w:rPr>
            </w:pPr>
            <w:r>
              <w:rPr>
                <w:rFonts w:eastAsia="Times New Roman" w:cs="Times New Roman"/>
                <w:b/>
                <w:bCs/>
                <w:color w:val="000000"/>
                <w:szCs w:val="24"/>
                <w:lang w:val="en-GB"/>
              </w:rPr>
              <w:t>Assets</w:t>
            </w:r>
          </w:p>
        </w:tc>
        <w:tc>
          <w:tcPr>
            <w:tcW w:w="976" w:type="pct"/>
            <w:tcBorders>
              <w:top w:val="nil"/>
              <w:left w:val="nil"/>
              <w:bottom w:val="single" w:sz="4" w:space="0" w:color="auto"/>
              <w:right w:val="single" w:sz="4" w:space="0" w:color="auto"/>
            </w:tcBorders>
            <w:noWrap/>
            <w:vAlign w:val="center"/>
            <w:hideMark/>
          </w:tcPr>
          <w:p w14:paraId="5524140F" w14:textId="77777777" w:rsidR="000243A6" w:rsidRDefault="000243A6">
            <w:pPr>
              <w:spacing w:after="0" w:line="240" w:lineRule="auto"/>
              <w:jc w:val="both"/>
              <w:rPr>
                <w:rFonts w:eastAsia="Times New Roman" w:cs="Times New Roman"/>
                <w:b/>
                <w:bCs/>
                <w:color w:val="000000"/>
                <w:szCs w:val="24"/>
                <w:lang w:val="en-GB"/>
              </w:rPr>
            </w:pPr>
            <w:r>
              <w:rPr>
                <w:rFonts w:eastAsia="Calibri" w:cs="Times New Roman"/>
                <w:b/>
                <w:bCs/>
                <w:color w:val="000000"/>
                <w:szCs w:val="24"/>
                <w:lang w:val="en-GB"/>
              </w:rPr>
              <w:t>£</w:t>
            </w:r>
          </w:p>
        </w:tc>
        <w:tc>
          <w:tcPr>
            <w:tcW w:w="1023" w:type="pct"/>
            <w:tcBorders>
              <w:top w:val="nil"/>
              <w:left w:val="nil"/>
              <w:bottom w:val="single" w:sz="4" w:space="0" w:color="auto"/>
              <w:right w:val="single" w:sz="4" w:space="0" w:color="auto"/>
            </w:tcBorders>
            <w:noWrap/>
            <w:vAlign w:val="center"/>
            <w:hideMark/>
          </w:tcPr>
          <w:p w14:paraId="64226D2C" w14:textId="77777777" w:rsidR="000243A6" w:rsidRDefault="000243A6">
            <w:pPr>
              <w:spacing w:after="0" w:line="240" w:lineRule="auto"/>
              <w:jc w:val="both"/>
              <w:rPr>
                <w:rFonts w:eastAsia="Times New Roman" w:cs="Times New Roman"/>
                <w:b/>
                <w:bCs/>
                <w:color w:val="000000"/>
                <w:szCs w:val="24"/>
                <w:lang w:val="en-GB"/>
              </w:rPr>
            </w:pPr>
            <w:r>
              <w:rPr>
                <w:rFonts w:eastAsia="Calibri" w:cs="Times New Roman"/>
                <w:b/>
                <w:bCs/>
                <w:color w:val="000000"/>
                <w:szCs w:val="24"/>
                <w:lang w:val="en-GB"/>
              </w:rPr>
              <w:t>£</w:t>
            </w:r>
          </w:p>
        </w:tc>
      </w:tr>
      <w:tr w:rsidR="000243A6" w14:paraId="74AA12AD" w14:textId="77777777" w:rsidTr="000243A6">
        <w:trPr>
          <w:trHeight w:val="315"/>
        </w:trPr>
        <w:tc>
          <w:tcPr>
            <w:tcW w:w="3001" w:type="pct"/>
            <w:tcBorders>
              <w:top w:val="nil"/>
              <w:left w:val="single" w:sz="4" w:space="0" w:color="auto"/>
              <w:bottom w:val="single" w:sz="4" w:space="0" w:color="auto"/>
              <w:right w:val="single" w:sz="4" w:space="0" w:color="auto"/>
            </w:tcBorders>
            <w:noWrap/>
            <w:vAlign w:val="bottom"/>
            <w:hideMark/>
          </w:tcPr>
          <w:p w14:paraId="32351ECC" w14:textId="77777777" w:rsidR="000243A6" w:rsidRDefault="000243A6">
            <w:pPr>
              <w:spacing w:after="0" w:line="240" w:lineRule="auto"/>
              <w:jc w:val="both"/>
              <w:rPr>
                <w:rFonts w:eastAsia="Times New Roman" w:cs="Times New Roman"/>
                <w:b/>
                <w:bCs/>
                <w:color w:val="000000"/>
                <w:szCs w:val="24"/>
                <w:lang w:val="en-GB"/>
              </w:rPr>
            </w:pPr>
            <w:r>
              <w:rPr>
                <w:rFonts w:eastAsia="Times New Roman" w:cs="Times New Roman"/>
                <w:b/>
                <w:bCs/>
                <w:color w:val="000000"/>
                <w:szCs w:val="24"/>
                <w:lang w:val="en-GB"/>
              </w:rPr>
              <w:t>Non-Current Assets</w:t>
            </w:r>
          </w:p>
        </w:tc>
        <w:tc>
          <w:tcPr>
            <w:tcW w:w="976" w:type="pct"/>
            <w:tcBorders>
              <w:top w:val="nil"/>
              <w:left w:val="nil"/>
              <w:bottom w:val="single" w:sz="4" w:space="0" w:color="auto"/>
              <w:right w:val="single" w:sz="4" w:space="0" w:color="auto"/>
            </w:tcBorders>
            <w:noWrap/>
            <w:vAlign w:val="bottom"/>
            <w:hideMark/>
          </w:tcPr>
          <w:p w14:paraId="3AEB4908"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 </w:t>
            </w:r>
          </w:p>
        </w:tc>
        <w:tc>
          <w:tcPr>
            <w:tcW w:w="1023" w:type="pct"/>
            <w:tcBorders>
              <w:top w:val="nil"/>
              <w:left w:val="nil"/>
              <w:bottom w:val="single" w:sz="4" w:space="0" w:color="auto"/>
              <w:right w:val="single" w:sz="4" w:space="0" w:color="auto"/>
            </w:tcBorders>
            <w:noWrap/>
            <w:vAlign w:val="bottom"/>
            <w:hideMark/>
          </w:tcPr>
          <w:p w14:paraId="6F5D9856"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 </w:t>
            </w:r>
          </w:p>
        </w:tc>
      </w:tr>
      <w:tr w:rsidR="000243A6" w14:paraId="14DC30E5" w14:textId="77777777" w:rsidTr="000243A6">
        <w:trPr>
          <w:trHeight w:val="315"/>
        </w:trPr>
        <w:tc>
          <w:tcPr>
            <w:tcW w:w="3001" w:type="pct"/>
            <w:tcBorders>
              <w:top w:val="nil"/>
              <w:left w:val="single" w:sz="4" w:space="0" w:color="auto"/>
              <w:bottom w:val="single" w:sz="4" w:space="0" w:color="auto"/>
              <w:right w:val="single" w:sz="4" w:space="0" w:color="auto"/>
            </w:tcBorders>
            <w:noWrap/>
            <w:vAlign w:val="center"/>
            <w:hideMark/>
          </w:tcPr>
          <w:p w14:paraId="3B9B655E" w14:textId="77777777" w:rsidR="000243A6" w:rsidRDefault="000243A6">
            <w:pPr>
              <w:spacing w:after="0" w:line="240" w:lineRule="auto"/>
              <w:jc w:val="both"/>
              <w:rPr>
                <w:rFonts w:eastAsia="Times New Roman" w:cs="Times New Roman"/>
                <w:color w:val="000000"/>
                <w:szCs w:val="24"/>
                <w:lang w:val="en-GB"/>
              </w:rPr>
            </w:pPr>
            <w:r>
              <w:rPr>
                <w:rFonts w:eastAsia="Calibri" w:cs="Times New Roman"/>
                <w:color w:val="000000"/>
                <w:szCs w:val="24"/>
                <w:lang w:val="en-GB"/>
              </w:rPr>
              <w:t>Fittings</w:t>
            </w:r>
          </w:p>
        </w:tc>
        <w:tc>
          <w:tcPr>
            <w:tcW w:w="976" w:type="pct"/>
            <w:tcBorders>
              <w:top w:val="nil"/>
              <w:left w:val="nil"/>
              <w:bottom w:val="single" w:sz="4" w:space="0" w:color="auto"/>
              <w:right w:val="single" w:sz="4" w:space="0" w:color="auto"/>
            </w:tcBorders>
            <w:noWrap/>
            <w:vAlign w:val="center"/>
            <w:hideMark/>
          </w:tcPr>
          <w:p w14:paraId="538C9DFD" w14:textId="77777777" w:rsidR="000243A6" w:rsidRDefault="000243A6">
            <w:pPr>
              <w:spacing w:after="0" w:line="240" w:lineRule="auto"/>
              <w:jc w:val="both"/>
              <w:rPr>
                <w:rFonts w:eastAsia="Times New Roman" w:cs="Times New Roman"/>
                <w:color w:val="000000"/>
                <w:szCs w:val="24"/>
                <w:lang w:val="en-GB"/>
              </w:rPr>
            </w:pPr>
            <w:r>
              <w:rPr>
                <w:rFonts w:eastAsia="Calibri" w:cs="Times New Roman"/>
                <w:color w:val="000000"/>
                <w:szCs w:val="24"/>
                <w:lang w:val="en-GB"/>
              </w:rPr>
              <w:t xml:space="preserve">           7,300 </w:t>
            </w:r>
          </w:p>
        </w:tc>
        <w:tc>
          <w:tcPr>
            <w:tcW w:w="1023" w:type="pct"/>
            <w:tcBorders>
              <w:top w:val="nil"/>
              <w:left w:val="nil"/>
              <w:bottom w:val="single" w:sz="4" w:space="0" w:color="auto"/>
              <w:right w:val="single" w:sz="4" w:space="0" w:color="auto"/>
            </w:tcBorders>
            <w:noWrap/>
            <w:vAlign w:val="center"/>
            <w:hideMark/>
          </w:tcPr>
          <w:p w14:paraId="5495E0C1"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 </w:t>
            </w:r>
          </w:p>
        </w:tc>
      </w:tr>
      <w:tr w:rsidR="000243A6" w14:paraId="1B8F4AC7" w14:textId="77777777" w:rsidTr="000243A6">
        <w:trPr>
          <w:trHeight w:val="315"/>
        </w:trPr>
        <w:tc>
          <w:tcPr>
            <w:tcW w:w="3001" w:type="pct"/>
            <w:tcBorders>
              <w:top w:val="nil"/>
              <w:left w:val="single" w:sz="4" w:space="0" w:color="auto"/>
              <w:bottom w:val="single" w:sz="4" w:space="0" w:color="auto"/>
              <w:right w:val="single" w:sz="4" w:space="0" w:color="auto"/>
            </w:tcBorders>
            <w:noWrap/>
            <w:vAlign w:val="center"/>
            <w:hideMark/>
          </w:tcPr>
          <w:p w14:paraId="5E4C806E" w14:textId="77777777" w:rsidR="000243A6" w:rsidRDefault="000243A6">
            <w:pPr>
              <w:spacing w:after="0" w:line="240" w:lineRule="auto"/>
              <w:jc w:val="both"/>
              <w:rPr>
                <w:rFonts w:eastAsia="Times New Roman" w:cs="Times New Roman"/>
                <w:color w:val="000000"/>
                <w:szCs w:val="24"/>
                <w:lang w:val="en-GB"/>
              </w:rPr>
            </w:pPr>
            <w:r>
              <w:rPr>
                <w:rFonts w:eastAsia="Calibri" w:cs="Times New Roman"/>
                <w:color w:val="000000"/>
                <w:szCs w:val="24"/>
                <w:lang w:val="en-GB"/>
              </w:rPr>
              <w:t>Accumulated Depreciation - Fittings</w:t>
            </w:r>
          </w:p>
        </w:tc>
        <w:tc>
          <w:tcPr>
            <w:tcW w:w="976" w:type="pct"/>
            <w:tcBorders>
              <w:top w:val="nil"/>
              <w:left w:val="nil"/>
              <w:bottom w:val="single" w:sz="4" w:space="0" w:color="auto"/>
              <w:right w:val="single" w:sz="4" w:space="0" w:color="auto"/>
            </w:tcBorders>
            <w:noWrap/>
            <w:vAlign w:val="center"/>
            <w:hideMark/>
          </w:tcPr>
          <w:p w14:paraId="37E7E17D"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-2884</w:t>
            </w:r>
          </w:p>
        </w:tc>
        <w:tc>
          <w:tcPr>
            <w:tcW w:w="1023" w:type="pct"/>
            <w:tcBorders>
              <w:top w:val="nil"/>
              <w:left w:val="nil"/>
              <w:bottom w:val="single" w:sz="4" w:space="0" w:color="auto"/>
              <w:right w:val="single" w:sz="4" w:space="0" w:color="auto"/>
            </w:tcBorders>
            <w:noWrap/>
            <w:vAlign w:val="center"/>
            <w:hideMark/>
          </w:tcPr>
          <w:p w14:paraId="55C256F8"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 </w:t>
            </w:r>
          </w:p>
        </w:tc>
      </w:tr>
      <w:tr w:rsidR="000243A6" w14:paraId="6F539182" w14:textId="77777777" w:rsidTr="000243A6">
        <w:trPr>
          <w:trHeight w:val="315"/>
        </w:trPr>
        <w:tc>
          <w:tcPr>
            <w:tcW w:w="3001" w:type="pct"/>
            <w:tcBorders>
              <w:top w:val="nil"/>
              <w:left w:val="single" w:sz="4" w:space="0" w:color="auto"/>
              <w:bottom w:val="single" w:sz="4" w:space="0" w:color="auto"/>
              <w:right w:val="single" w:sz="4" w:space="0" w:color="auto"/>
            </w:tcBorders>
            <w:noWrap/>
            <w:vAlign w:val="center"/>
            <w:hideMark/>
          </w:tcPr>
          <w:p w14:paraId="6334703C" w14:textId="77777777" w:rsidR="000243A6" w:rsidRDefault="000243A6">
            <w:pPr>
              <w:spacing w:after="0" w:line="240" w:lineRule="auto"/>
              <w:jc w:val="both"/>
              <w:rPr>
                <w:rFonts w:eastAsia="Times New Roman" w:cs="Times New Roman"/>
                <w:color w:val="000000"/>
                <w:szCs w:val="24"/>
                <w:lang w:val="en-GB"/>
              </w:rPr>
            </w:pPr>
            <w:r>
              <w:rPr>
                <w:rFonts w:eastAsia="Calibri" w:cs="Times New Roman"/>
                <w:color w:val="000000"/>
                <w:szCs w:val="24"/>
                <w:lang w:val="en-GB"/>
              </w:rPr>
              <w:t>Buildings</w:t>
            </w:r>
          </w:p>
        </w:tc>
        <w:tc>
          <w:tcPr>
            <w:tcW w:w="976" w:type="pct"/>
            <w:tcBorders>
              <w:top w:val="nil"/>
              <w:left w:val="nil"/>
              <w:bottom w:val="single" w:sz="4" w:space="0" w:color="auto"/>
              <w:right w:val="single" w:sz="4" w:space="0" w:color="auto"/>
            </w:tcBorders>
            <w:noWrap/>
            <w:vAlign w:val="center"/>
            <w:hideMark/>
          </w:tcPr>
          <w:p w14:paraId="6DC2939F" w14:textId="77777777" w:rsidR="000243A6" w:rsidRDefault="000243A6">
            <w:pPr>
              <w:spacing w:after="0" w:line="240" w:lineRule="auto"/>
              <w:jc w:val="both"/>
              <w:rPr>
                <w:rFonts w:eastAsia="Times New Roman" w:cs="Times New Roman"/>
                <w:color w:val="000000"/>
                <w:szCs w:val="24"/>
                <w:lang w:val="en-GB"/>
              </w:rPr>
            </w:pPr>
            <w:r>
              <w:rPr>
                <w:rFonts w:eastAsia="Calibri" w:cs="Times New Roman"/>
                <w:color w:val="000000"/>
                <w:szCs w:val="24"/>
                <w:lang w:val="en-GB"/>
              </w:rPr>
              <w:t xml:space="preserve">         30,000 </w:t>
            </w:r>
          </w:p>
        </w:tc>
        <w:tc>
          <w:tcPr>
            <w:tcW w:w="1023" w:type="pct"/>
            <w:tcBorders>
              <w:top w:val="nil"/>
              <w:left w:val="nil"/>
              <w:bottom w:val="single" w:sz="4" w:space="0" w:color="auto"/>
              <w:right w:val="single" w:sz="4" w:space="0" w:color="auto"/>
            </w:tcBorders>
            <w:noWrap/>
            <w:vAlign w:val="center"/>
            <w:hideMark/>
          </w:tcPr>
          <w:p w14:paraId="5CA63531"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 </w:t>
            </w:r>
          </w:p>
        </w:tc>
      </w:tr>
      <w:tr w:rsidR="000243A6" w14:paraId="247F3245" w14:textId="77777777" w:rsidTr="000243A6">
        <w:trPr>
          <w:trHeight w:val="315"/>
        </w:trPr>
        <w:tc>
          <w:tcPr>
            <w:tcW w:w="3001" w:type="pct"/>
            <w:tcBorders>
              <w:top w:val="nil"/>
              <w:left w:val="single" w:sz="4" w:space="0" w:color="auto"/>
              <w:bottom w:val="single" w:sz="4" w:space="0" w:color="auto"/>
              <w:right w:val="single" w:sz="4" w:space="0" w:color="auto"/>
            </w:tcBorders>
            <w:noWrap/>
            <w:vAlign w:val="center"/>
            <w:hideMark/>
          </w:tcPr>
          <w:p w14:paraId="740219F7" w14:textId="77777777" w:rsidR="000243A6" w:rsidRDefault="000243A6">
            <w:pPr>
              <w:spacing w:after="0" w:line="240" w:lineRule="auto"/>
              <w:jc w:val="both"/>
              <w:rPr>
                <w:rFonts w:eastAsia="Times New Roman" w:cs="Times New Roman"/>
                <w:color w:val="000000"/>
                <w:szCs w:val="24"/>
                <w:lang w:val="en-GB"/>
              </w:rPr>
            </w:pPr>
            <w:r>
              <w:rPr>
                <w:rFonts w:eastAsia="Calibri" w:cs="Times New Roman"/>
                <w:color w:val="000000"/>
                <w:szCs w:val="24"/>
                <w:lang w:val="en-GB"/>
              </w:rPr>
              <w:lastRenderedPageBreak/>
              <w:t>Accumulated Depreciation – Buildings</w:t>
            </w:r>
          </w:p>
        </w:tc>
        <w:tc>
          <w:tcPr>
            <w:tcW w:w="976" w:type="pct"/>
            <w:tcBorders>
              <w:top w:val="nil"/>
              <w:left w:val="nil"/>
              <w:bottom w:val="single" w:sz="4" w:space="0" w:color="auto"/>
              <w:right w:val="single" w:sz="4" w:space="0" w:color="auto"/>
            </w:tcBorders>
            <w:noWrap/>
            <w:vAlign w:val="center"/>
            <w:hideMark/>
          </w:tcPr>
          <w:p w14:paraId="0FAB0EBF"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-7,000</w:t>
            </w:r>
          </w:p>
        </w:tc>
        <w:tc>
          <w:tcPr>
            <w:tcW w:w="1023" w:type="pct"/>
            <w:tcBorders>
              <w:top w:val="nil"/>
              <w:left w:val="nil"/>
              <w:bottom w:val="single" w:sz="4" w:space="0" w:color="auto"/>
              <w:right w:val="single" w:sz="4" w:space="0" w:color="auto"/>
            </w:tcBorders>
            <w:noWrap/>
            <w:vAlign w:val="center"/>
            <w:hideMark/>
          </w:tcPr>
          <w:p w14:paraId="30616C29" w14:textId="77777777" w:rsidR="000243A6" w:rsidRDefault="000243A6">
            <w:pPr>
              <w:spacing w:after="0" w:line="240" w:lineRule="auto"/>
              <w:jc w:val="both"/>
              <w:rPr>
                <w:rFonts w:eastAsia="Times New Roman" w:cs="Times New Roman"/>
                <w:b/>
                <w:bCs/>
                <w:color w:val="000000"/>
                <w:szCs w:val="24"/>
                <w:lang w:val="en-GB"/>
              </w:rPr>
            </w:pPr>
            <w:r>
              <w:rPr>
                <w:rFonts w:eastAsia="Times New Roman" w:cs="Times New Roman"/>
                <w:b/>
                <w:bCs/>
                <w:color w:val="000000"/>
                <w:szCs w:val="24"/>
                <w:lang w:val="en-GB"/>
              </w:rPr>
              <w:t xml:space="preserve">          27,416 </w:t>
            </w:r>
          </w:p>
        </w:tc>
      </w:tr>
      <w:tr w:rsidR="000243A6" w14:paraId="0555D57D" w14:textId="77777777" w:rsidTr="000243A6">
        <w:trPr>
          <w:trHeight w:val="315"/>
        </w:trPr>
        <w:tc>
          <w:tcPr>
            <w:tcW w:w="3001" w:type="pct"/>
            <w:tcBorders>
              <w:top w:val="nil"/>
              <w:left w:val="single" w:sz="4" w:space="0" w:color="auto"/>
              <w:bottom w:val="single" w:sz="4" w:space="0" w:color="auto"/>
              <w:right w:val="single" w:sz="4" w:space="0" w:color="auto"/>
            </w:tcBorders>
            <w:noWrap/>
            <w:vAlign w:val="bottom"/>
            <w:hideMark/>
          </w:tcPr>
          <w:p w14:paraId="3EB83E95"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 </w:t>
            </w:r>
          </w:p>
        </w:tc>
        <w:tc>
          <w:tcPr>
            <w:tcW w:w="976" w:type="pct"/>
            <w:tcBorders>
              <w:top w:val="nil"/>
              <w:left w:val="nil"/>
              <w:bottom w:val="single" w:sz="4" w:space="0" w:color="auto"/>
              <w:right w:val="single" w:sz="4" w:space="0" w:color="auto"/>
            </w:tcBorders>
            <w:noWrap/>
            <w:vAlign w:val="center"/>
            <w:hideMark/>
          </w:tcPr>
          <w:p w14:paraId="3D45B8D7"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 </w:t>
            </w:r>
          </w:p>
        </w:tc>
        <w:tc>
          <w:tcPr>
            <w:tcW w:w="1023" w:type="pct"/>
            <w:tcBorders>
              <w:top w:val="nil"/>
              <w:left w:val="nil"/>
              <w:bottom w:val="single" w:sz="4" w:space="0" w:color="auto"/>
              <w:right w:val="single" w:sz="4" w:space="0" w:color="auto"/>
            </w:tcBorders>
            <w:noWrap/>
            <w:vAlign w:val="center"/>
            <w:hideMark/>
          </w:tcPr>
          <w:p w14:paraId="36D0DA5C"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 </w:t>
            </w:r>
          </w:p>
        </w:tc>
      </w:tr>
      <w:tr w:rsidR="000243A6" w14:paraId="29F7E581" w14:textId="77777777" w:rsidTr="000243A6">
        <w:trPr>
          <w:trHeight w:val="315"/>
        </w:trPr>
        <w:tc>
          <w:tcPr>
            <w:tcW w:w="3001" w:type="pct"/>
            <w:tcBorders>
              <w:top w:val="nil"/>
              <w:left w:val="single" w:sz="4" w:space="0" w:color="auto"/>
              <w:bottom w:val="single" w:sz="4" w:space="0" w:color="auto"/>
              <w:right w:val="single" w:sz="4" w:space="0" w:color="auto"/>
            </w:tcBorders>
            <w:noWrap/>
            <w:vAlign w:val="bottom"/>
            <w:hideMark/>
          </w:tcPr>
          <w:p w14:paraId="48EBDCA0" w14:textId="77777777" w:rsidR="000243A6" w:rsidRDefault="000243A6">
            <w:pPr>
              <w:spacing w:after="0" w:line="240" w:lineRule="auto"/>
              <w:jc w:val="both"/>
              <w:rPr>
                <w:rFonts w:eastAsia="Times New Roman" w:cs="Times New Roman"/>
                <w:b/>
                <w:bCs/>
                <w:color w:val="000000"/>
                <w:szCs w:val="24"/>
                <w:lang w:val="en-GB"/>
              </w:rPr>
            </w:pPr>
            <w:r>
              <w:rPr>
                <w:rFonts w:eastAsia="Times New Roman" w:cs="Times New Roman"/>
                <w:b/>
                <w:bCs/>
                <w:color w:val="000000"/>
                <w:szCs w:val="24"/>
                <w:lang w:val="en-GB"/>
              </w:rPr>
              <w:t>Current Assets</w:t>
            </w:r>
          </w:p>
        </w:tc>
        <w:tc>
          <w:tcPr>
            <w:tcW w:w="976" w:type="pct"/>
            <w:tcBorders>
              <w:top w:val="nil"/>
              <w:left w:val="nil"/>
              <w:bottom w:val="single" w:sz="4" w:space="0" w:color="auto"/>
              <w:right w:val="single" w:sz="4" w:space="0" w:color="auto"/>
            </w:tcBorders>
            <w:noWrap/>
            <w:vAlign w:val="center"/>
            <w:hideMark/>
          </w:tcPr>
          <w:p w14:paraId="1B7BB327"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 </w:t>
            </w:r>
          </w:p>
        </w:tc>
        <w:tc>
          <w:tcPr>
            <w:tcW w:w="1023" w:type="pct"/>
            <w:tcBorders>
              <w:top w:val="nil"/>
              <w:left w:val="nil"/>
              <w:bottom w:val="single" w:sz="4" w:space="0" w:color="auto"/>
              <w:right w:val="single" w:sz="4" w:space="0" w:color="auto"/>
            </w:tcBorders>
            <w:noWrap/>
            <w:vAlign w:val="center"/>
            <w:hideMark/>
          </w:tcPr>
          <w:p w14:paraId="7394AE84"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 </w:t>
            </w:r>
          </w:p>
        </w:tc>
      </w:tr>
      <w:tr w:rsidR="000243A6" w14:paraId="45F0BD5C" w14:textId="77777777" w:rsidTr="000243A6">
        <w:trPr>
          <w:trHeight w:val="315"/>
        </w:trPr>
        <w:tc>
          <w:tcPr>
            <w:tcW w:w="3001" w:type="pct"/>
            <w:tcBorders>
              <w:top w:val="nil"/>
              <w:left w:val="single" w:sz="4" w:space="0" w:color="auto"/>
              <w:bottom w:val="single" w:sz="4" w:space="0" w:color="auto"/>
              <w:right w:val="single" w:sz="4" w:space="0" w:color="auto"/>
            </w:tcBorders>
            <w:noWrap/>
            <w:vAlign w:val="bottom"/>
            <w:hideMark/>
          </w:tcPr>
          <w:p w14:paraId="262C60E7"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Inventories</w:t>
            </w:r>
          </w:p>
        </w:tc>
        <w:tc>
          <w:tcPr>
            <w:tcW w:w="976" w:type="pct"/>
            <w:tcBorders>
              <w:top w:val="nil"/>
              <w:left w:val="nil"/>
              <w:bottom w:val="single" w:sz="4" w:space="0" w:color="auto"/>
              <w:right w:val="single" w:sz="4" w:space="0" w:color="auto"/>
            </w:tcBorders>
            <w:noWrap/>
            <w:vAlign w:val="center"/>
            <w:hideMark/>
          </w:tcPr>
          <w:p w14:paraId="0F8E4BFF"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21,000</w:t>
            </w:r>
          </w:p>
        </w:tc>
        <w:tc>
          <w:tcPr>
            <w:tcW w:w="1023" w:type="pct"/>
            <w:tcBorders>
              <w:top w:val="nil"/>
              <w:left w:val="nil"/>
              <w:bottom w:val="single" w:sz="4" w:space="0" w:color="auto"/>
              <w:right w:val="single" w:sz="4" w:space="0" w:color="auto"/>
            </w:tcBorders>
            <w:noWrap/>
            <w:vAlign w:val="center"/>
            <w:hideMark/>
          </w:tcPr>
          <w:p w14:paraId="61063373"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 </w:t>
            </w:r>
          </w:p>
        </w:tc>
      </w:tr>
      <w:tr w:rsidR="000243A6" w14:paraId="0C1761F2" w14:textId="77777777" w:rsidTr="000243A6">
        <w:trPr>
          <w:trHeight w:val="315"/>
        </w:trPr>
        <w:tc>
          <w:tcPr>
            <w:tcW w:w="3001" w:type="pct"/>
            <w:tcBorders>
              <w:top w:val="nil"/>
              <w:left w:val="single" w:sz="4" w:space="0" w:color="auto"/>
              <w:bottom w:val="single" w:sz="4" w:space="0" w:color="auto"/>
              <w:right w:val="single" w:sz="4" w:space="0" w:color="auto"/>
            </w:tcBorders>
            <w:noWrap/>
            <w:vAlign w:val="bottom"/>
            <w:hideMark/>
          </w:tcPr>
          <w:p w14:paraId="3F9D528E"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Trade Receivables</w:t>
            </w:r>
          </w:p>
        </w:tc>
        <w:tc>
          <w:tcPr>
            <w:tcW w:w="976" w:type="pct"/>
            <w:tcBorders>
              <w:top w:val="nil"/>
              <w:left w:val="nil"/>
              <w:bottom w:val="single" w:sz="4" w:space="0" w:color="auto"/>
              <w:right w:val="single" w:sz="4" w:space="0" w:color="auto"/>
            </w:tcBorders>
            <w:noWrap/>
            <w:vAlign w:val="center"/>
            <w:hideMark/>
          </w:tcPr>
          <w:p w14:paraId="1174ED27"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9,700</w:t>
            </w:r>
          </w:p>
        </w:tc>
        <w:tc>
          <w:tcPr>
            <w:tcW w:w="1023" w:type="pct"/>
            <w:tcBorders>
              <w:top w:val="nil"/>
              <w:left w:val="nil"/>
              <w:bottom w:val="single" w:sz="4" w:space="0" w:color="auto"/>
              <w:right w:val="single" w:sz="4" w:space="0" w:color="auto"/>
            </w:tcBorders>
            <w:noWrap/>
            <w:vAlign w:val="center"/>
            <w:hideMark/>
          </w:tcPr>
          <w:p w14:paraId="4DBAA34B"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 </w:t>
            </w:r>
          </w:p>
        </w:tc>
      </w:tr>
      <w:tr w:rsidR="000243A6" w14:paraId="1A0A9930" w14:textId="77777777" w:rsidTr="000243A6">
        <w:trPr>
          <w:trHeight w:val="315"/>
        </w:trPr>
        <w:tc>
          <w:tcPr>
            <w:tcW w:w="3001" w:type="pct"/>
            <w:tcBorders>
              <w:top w:val="nil"/>
              <w:left w:val="single" w:sz="4" w:space="0" w:color="auto"/>
              <w:bottom w:val="single" w:sz="4" w:space="0" w:color="auto"/>
              <w:right w:val="single" w:sz="4" w:space="0" w:color="auto"/>
            </w:tcBorders>
            <w:noWrap/>
            <w:vAlign w:val="bottom"/>
            <w:hideMark/>
          </w:tcPr>
          <w:p w14:paraId="78153164"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Less: Provision for doubtful debts</w:t>
            </w:r>
          </w:p>
        </w:tc>
        <w:tc>
          <w:tcPr>
            <w:tcW w:w="976" w:type="pct"/>
            <w:tcBorders>
              <w:top w:val="nil"/>
              <w:left w:val="nil"/>
              <w:bottom w:val="single" w:sz="4" w:space="0" w:color="auto"/>
              <w:right w:val="single" w:sz="4" w:space="0" w:color="auto"/>
            </w:tcBorders>
            <w:noWrap/>
            <w:vAlign w:val="center"/>
            <w:hideMark/>
          </w:tcPr>
          <w:p w14:paraId="6014B72C"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-800</w:t>
            </w:r>
          </w:p>
        </w:tc>
        <w:tc>
          <w:tcPr>
            <w:tcW w:w="1023" w:type="pct"/>
            <w:tcBorders>
              <w:top w:val="nil"/>
              <w:left w:val="nil"/>
              <w:bottom w:val="single" w:sz="4" w:space="0" w:color="auto"/>
              <w:right w:val="single" w:sz="4" w:space="0" w:color="auto"/>
            </w:tcBorders>
            <w:noWrap/>
            <w:vAlign w:val="center"/>
            <w:hideMark/>
          </w:tcPr>
          <w:p w14:paraId="15C3F7EA"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 </w:t>
            </w:r>
          </w:p>
        </w:tc>
      </w:tr>
      <w:tr w:rsidR="000243A6" w14:paraId="4B31D67F" w14:textId="77777777" w:rsidTr="000243A6">
        <w:trPr>
          <w:trHeight w:val="315"/>
        </w:trPr>
        <w:tc>
          <w:tcPr>
            <w:tcW w:w="3001" w:type="pct"/>
            <w:tcBorders>
              <w:top w:val="nil"/>
              <w:left w:val="single" w:sz="4" w:space="0" w:color="auto"/>
              <w:bottom w:val="single" w:sz="4" w:space="0" w:color="auto"/>
              <w:right w:val="single" w:sz="4" w:space="0" w:color="auto"/>
            </w:tcBorders>
            <w:noWrap/>
            <w:vAlign w:val="bottom"/>
            <w:hideMark/>
          </w:tcPr>
          <w:p w14:paraId="23A37D5D"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Rates</w:t>
            </w:r>
          </w:p>
        </w:tc>
        <w:tc>
          <w:tcPr>
            <w:tcW w:w="976" w:type="pct"/>
            <w:tcBorders>
              <w:top w:val="nil"/>
              <w:left w:val="nil"/>
              <w:bottom w:val="single" w:sz="4" w:space="0" w:color="auto"/>
              <w:right w:val="single" w:sz="4" w:space="0" w:color="auto"/>
            </w:tcBorders>
            <w:noWrap/>
            <w:vAlign w:val="center"/>
            <w:hideMark/>
          </w:tcPr>
          <w:p w14:paraId="520D11BB"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360</w:t>
            </w:r>
          </w:p>
        </w:tc>
        <w:tc>
          <w:tcPr>
            <w:tcW w:w="1023" w:type="pct"/>
            <w:tcBorders>
              <w:top w:val="nil"/>
              <w:left w:val="nil"/>
              <w:bottom w:val="single" w:sz="4" w:space="0" w:color="auto"/>
              <w:right w:val="single" w:sz="4" w:space="0" w:color="auto"/>
            </w:tcBorders>
            <w:noWrap/>
            <w:vAlign w:val="center"/>
            <w:hideMark/>
          </w:tcPr>
          <w:p w14:paraId="5A6E0E92"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 </w:t>
            </w:r>
          </w:p>
        </w:tc>
      </w:tr>
      <w:tr w:rsidR="000243A6" w14:paraId="24C97611" w14:textId="77777777" w:rsidTr="000243A6">
        <w:trPr>
          <w:trHeight w:val="315"/>
        </w:trPr>
        <w:tc>
          <w:tcPr>
            <w:tcW w:w="3001" w:type="pct"/>
            <w:tcBorders>
              <w:top w:val="nil"/>
              <w:left w:val="single" w:sz="4" w:space="0" w:color="auto"/>
              <w:bottom w:val="single" w:sz="4" w:space="0" w:color="auto"/>
              <w:right w:val="single" w:sz="4" w:space="0" w:color="auto"/>
            </w:tcBorders>
            <w:noWrap/>
            <w:vAlign w:val="bottom"/>
            <w:hideMark/>
          </w:tcPr>
          <w:p w14:paraId="51FEAFB6"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Cash in Hand</w:t>
            </w:r>
          </w:p>
        </w:tc>
        <w:tc>
          <w:tcPr>
            <w:tcW w:w="976" w:type="pct"/>
            <w:tcBorders>
              <w:top w:val="nil"/>
              <w:left w:val="nil"/>
              <w:bottom w:val="single" w:sz="4" w:space="0" w:color="auto"/>
              <w:right w:val="single" w:sz="4" w:space="0" w:color="auto"/>
            </w:tcBorders>
            <w:noWrap/>
            <w:vAlign w:val="center"/>
            <w:hideMark/>
          </w:tcPr>
          <w:p w14:paraId="32A7B056"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50</w:t>
            </w:r>
          </w:p>
        </w:tc>
        <w:tc>
          <w:tcPr>
            <w:tcW w:w="1023" w:type="pct"/>
            <w:tcBorders>
              <w:top w:val="nil"/>
              <w:left w:val="nil"/>
              <w:bottom w:val="single" w:sz="4" w:space="0" w:color="auto"/>
              <w:right w:val="single" w:sz="4" w:space="0" w:color="auto"/>
            </w:tcBorders>
            <w:noWrap/>
            <w:vAlign w:val="center"/>
            <w:hideMark/>
          </w:tcPr>
          <w:p w14:paraId="66249733"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 </w:t>
            </w:r>
          </w:p>
        </w:tc>
      </w:tr>
      <w:tr w:rsidR="000243A6" w14:paraId="410D4CC4" w14:textId="77777777" w:rsidTr="000243A6">
        <w:trPr>
          <w:trHeight w:val="315"/>
        </w:trPr>
        <w:tc>
          <w:tcPr>
            <w:tcW w:w="3001" w:type="pct"/>
            <w:tcBorders>
              <w:top w:val="nil"/>
              <w:left w:val="single" w:sz="4" w:space="0" w:color="auto"/>
              <w:bottom w:val="single" w:sz="4" w:space="0" w:color="auto"/>
              <w:right w:val="single" w:sz="4" w:space="0" w:color="auto"/>
            </w:tcBorders>
            <w:noWrap/>
            <w:vAlign w:val="bottom"/>
            <w:hideMark/>
          </w:tcPr>
          <w:p w14:paraId="5FC32B49"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Cash at Bank</w:t>
            </w:r>
          </w:p>
        </w:tc>
        <w:tc>
          <w:tcPr>
            <w:tcW w:w="976" w:type="pct"/>
            <w:tcBorders>
              <w:top w:val="nil"/>
              <w:left w:val="nil"/>
              <w:bottom w:val="single" w:sz="4" w:space="0" w:color="auto"/>
              <w:right w:val="single" w:sz="4" w:space="0" w:color="auto"/>
            </w:tcBorders>
            <w:noWrap/>
            <w:vAlign w:val="center"/>
            <w:hideMark/>
          </w:tcPr>
          <w:p w14:paraId="5D6089CD"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1,250</w:t>
            </w:r>
          </w:p>
        </w:tc>
        <w:tc>
          <w:tcPr>
            <w:tcW w:w="1023" w:type="pct"/>
            <w:tcBorders>
              <w:top w:val="nil"/>
              <w:left w:val="nil"/>
              <w:bottom w:val="single" w:sz="4" w:space="0" w:color="auto"/>
              <w:right w:val="single" w:sz="4" w:space="0" w:color="auto"/>
            </w:tcBorders>
            <w:noWrap/>
            <w:vAlign w:val="center"/>
            <w:hideMark/>
          </w:tcPr>
          <w:p w14:paraId="5B936818" w14:textId="77777777" w:rsidR="000243A6" w:rsidRDefault="000243A6">
            <w:pPr>
              <w:spacing w:after="0" w:line="240" w:lineRule="auto"/>
              <w:jc w:val="both"/>
              <w:rPr>
                <w:rFonts w:eastAsia="Times New Roman" w:cs="Times New Roman"/>
                <w:b/>
                <w:bCs/>
                <w:color w:val="000000"/>
                <w:szCs w:val="24"/>
                <w:lang w:val="en-GB"/>
              </w:rPr>
            </w:pPr>
            <w:r>
              <w:rPr>
                <w:rFonts w:eastAsia="Times New Roman" w:cs="Times New Roman"/>
                <w:b/>
                <w:bCs/>
                <w:color w:val="000000"/>
                <w:szCs w:val="24"/>
                <w:lang w:val="en-GB"/>
              </w:rPr>
              <w:t>31,560</w:t>
            </w:r>
          </w:p>
        </w:tc>
      </w:tr>
      <w:tr w:rsidR="000243A6" w14:paraId="5ABD151C" w14:textId="77777777" w:rsidTr="000243A6">
        <w:trPr>
          <w:trHeight w:val="315"/>
        </w:trPr>
        <w:tc>
          <w:tcPr>
            <w:tcW w:w="3001" w:type="pct"/>
            <w:tcBorders>
              <w:top w:val="nil"/>
              <w:left w:val="single" w:sz="4" w:space="0" w:color="auto"/>
              <w:bottom w:val="single" w:sz="4" w:space="0" w:color="auto"/>
              <w:right w:val="single" w:sz="4" w:space="0" w:color="auto"/>
            </w:tcBorders>
            <w:noWrap/>
            <w:vAlign w:val="bottom"/>
            <w:hideMark/>
          </w:tcPr>
          <w:p w14:paraId="3646D232" w14:textId="77777777" w:rsidR="000243A6" w:rsidRDefault="000243A6">
            <w:pPr>
              <w:spacing w:after="0" w:line="240" w:lineRule="auto"/>
              <w:jc w:val="both"/>
              <w:rPr>
                <w:rFonts w:eastAsia="Times New Roman" w:cs="Times New Roman"/>
                <w:b/>
                <w:bCs/>
                <w:color w:val="000000"/>
                <w:szCs w:val="24"/>
                <w:lang w:val="en-GB"/>
              </w:rPr>
            </w:pPr>
            <w:r>
              <w:rPr>
                <w:rFonts w:eastAsia="Times New Roman" w:cs="Times New Roman"/>
                <w:b/>
                <w:bCs/>
                <w:color w:val="000000"/>
                <w:szCs w:val="24"/>
                <w:lang w:val="en-GB"/>
              </w:rPr>
              <w:t>Total Assets</w:t>
            </w:r>
          </w:p>
        </w:tc>
        <w:tc>
          <w:tcPr>
            <w:tcW w:w="976" w:type="pct"/>
            <w:tcBorders>
              <w:top w:val="nil"/>
              <w:left w:val="nil"/>
              <w:bottom w:val="single" w:sz="4" w:space="0" w:color="auto"/>
              <w:right w:val="single" w:sz="4" w:space="0" w:color="auto"/>
            </w:tcBorders>
            <w:noWrap/>
            <w:vAlign w:val="center"/>
            <w:hideMark/>
          </w:tcPr>
          <w:p w14:paraId="55FA9D95" w14:textId="77777777" w:rsidR="000243A6" w:rsidRDefault="000243A6">
            <w:pPr>
              <w:spacing w:after="0" w:line="240" w:lineRule="auto"/>
              <w:jc w:val="both"/>
              <w:rPr>
                <w:rFonts w:eastAsia="Times New Roman" w:cs="Times New Roman"/>
                <w:b/>
                <w:bCs/>
                <w:color w:val="000000"/>
                <w:szCs w:val="24"/>
                <w:lang w:val="en-GB"/>
              </w:rPr>
            </w:pPr>
            <w:r>
              <w:rPr>
                <w:rFonts w:eastAsia="Times New Roman" w:cs="Times New Roman"/>
                <w:b/>
                <w:bCs/>
                <w:color w:val="000000"/>
                <w:szCs w:val="24"/>
                <w:lang w:val="en-GB"/>
              </w:rPr>
              <w:t> </w:t>
            </w:r>
          </w:p>
        </w:tc>
        <w:tc>
          <w:tcPr>
            <w:tcW w:w="1023" w:type="pct"/>
            <w:tcBorders>
              <w:top w:val="nil"/>
              <w:left w:val="nil"/>
              <w:bottom w:val="single" w:sz="4" w:space="0" w:color="auto"/>
              <w:right w:val="single" w:sz="4" w:space="0" w:color="auto"/>
            </w:tcBorders>
            <w:noWrap/>
            <w:vAlign w:val="center"/>
            <w:hideMark/>
          </w:tcPr>
          <w:p w14:paraId="0A7C39AB" w14:textId="77777777" w:rsidR="000243A6" w:rsidRDefault="000243A6">
            <w:pPr>
              <w:spacing w:after="0" w:line="240" w:lineRule="auto"/>
              <w:jc w:val="both"/>
              <w:rPr>
                <w:rFonts w:eastAsia="Times New Roman" w:cs="Times New Roman"/>
                <w:b/>
                <w:bCs/>
                <w:color w:val="000000"/>
                <w:szCs w:val="24"/>
                <w:lang w:val="en-GB"/>
              </w:rPr>
            </w:pPr>
            <w:r>
              <w:rPr>
                <w:rFonts w:eastAsia="Times New Roman" w:cs="Times New Roman"/>
                <w:b/>
                <w:bCs/>
                <w:color w:val="000000"/>
                <w:szCs w:val="24"/>
                <w:lang w:val="en-GB"/>
              </w:rPr>
              <w:t xml:space="preserve">          58,976 </w:t>
            </w:r>
          </w:p>
        </w:tc>
      </w:tr>
      <w:tr w:rsidR="000243A6" w14:paraId="4DAA614E" w14:textId="77777777" w:rsidTr="000243A6">
        <w:trPr>
          <w:trHeight w:val="315"/>
        </w:trPr>
        <w:tc>
          <w:tcPr>
            <w:tcW w:w="3001" w:type="pct"/>
            <w:tcBorders>
              <w:top w:val="nil"/>
              <w:left w:val="single" w:sz="4" w:space="0" w:color="auto"/>
              <w:bottom w:val="single" w:sz="4" w:space="0" w:color="auto"/>
              <w:right w:val="single" w:sz="4" w:space="0" w:color="auto"/>
            </w:tcBorders>
            <w:noWrap/>
            <w:vAlign w:val="bottom"/>
            <w:hideMark/>
          </w:tcPr>
          <w:p w14:paraId="22DFB1A9"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 </w:t>
            </w:r>
          </w:p>
        </w:tc>
        <w:tc>
          <w:tcPr>
            <w:tcW w:w="976" w:type="pct"/>
            <w:tcBorders>
              <w:top w:val="nil"/>
              <w:left w:val="nil"/>
              <w:bottom w:val="single" w:sz="4" w:space="0" w:color="auto"/>
              <w:right w:val="single" w:sz="4" w:space="0" w:color="auto"/>
            </w:tcBorders>
            <w:noWrap/>
            <w:vAlign w:val="center"/>
            <w:hideMark/>
          </w:tcPr>
          <w:p w14:paraId="7AAF55BD"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 </w:t>
            </w:r>
          </w:p>
        </w:tc>
        <w:tc>
          <w:tcPr>
            <w:tcW w:w="1023" w:type="pct"/>
            <w:tcBorders>
              <w:top w:val="nil"/>
              <w:left w:val="nil"/>
              <w:bottom w:val="single" w:sz="4" w:space="0" w:color="auto"/>
              <w:right w:val="single" w:sz="4" w:space="0" w:color="auto"/>
            </w:tcBorders>
            <w:noWrap/>
            <w:vAlign w:val="center"/>
            <w:hideMark/>
          </w:tcPr>
          <w:p w14:paraId="33794074"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 </w:t>
            </w:r>
          </w:p>
        </w:tc>
      </w:tr>
      <w:tr w:rsidR="000243A6" w14:paraId="6D9A0440" w14:textId="77777777" w:rsidTr="000243A6">
        <w:trPr>
          <w:trHeight w:val="315"/>
        </w:trPr>
        <w:tc>
          <w:tcPr>
            <w:tcW w:w="3001" w:type="pct"/>
            <w:tcBorders>
              <w:top w:val="nil"/>
              <w:left w:val="single" w:sz="4" w:space="0" w:color="auto"/>
              <w:bottom w:val="single" w:sz="4" w:space="0" w:color="auto"/>
              <w:right w:val="single" w:sz="4" w:space="0" w:color="auto"/>
            </w:tcBorders>
            <w:noWrap/>
            <w:vAlign w:val="bottom"/>
            <w:hideMark/>
          </w:tcPr>
          <w:p w14:paraId="1C63CBE6" w14:textId="77777777" w:rsidR="000243A6" w:rsidRDefault="000243A6">
            <w:pPr>
              <w:spacing w:after="0" w:line="240" w:lineRule="auto"/>
              <w:jc w:val="both"/>
              <w:rPr>
                <w:rFonts w:eastAsia="Times New Roman" w:cs="Times New Roman"/>
                <w:b/>
                <w:bCs/>
                <w:color w:val="000000"/>
                <w:szCs w:val="24"/>
                <w:lang w:val="en-GB"/>
              </w:rPr>
            </w:pPr>
            <w:r>
              <w:rPr>
                <w:rFonts w:eastAsia="Times New Roman" w:cs="Times New Roman"/>
                <w:b/>
                <w:bCs/>
                <w:color w:val="000000"/>
                <w:szCs w:val="24"/>
                <w:lang w:val="en-GB"/>
              </w:rPr>
              <w:t xml:space="preserve">Capital &amp; Liabilities </w:t>
            </w:r>
          </w:p>
        </w:tc>
        <w:tc>
          <w:tcPr>
            <w:tcW w:w="976" w:type="pct"/>
            <w:tcBorders>
              <w:top w:val="nil"/>
              <w:left w:val="nil"/>
              <w:bottom w:val="single" w:sz="4" w:space="0" w:color="auto"/>
              <w:right w:val="single" w:sz="4" w:space="0" w:color="auto"/>
            </w:tcBorders>
            <w:noWrap/>
            <w:vAlign w:val="center"/>
            <w:hideMark/>
          </w:tcPr>
          <w:p w14:paraId="3B91F2DF"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 </w:t>
            </w:r>
          </w:p>
        </w:tc>
        <w:tc>
          <w:tcPr>
            <w:tcW w:w="1023" w:type="pct"/>
            <w:tcBorders>
              <w:top w:val="nil"/>
              <w:left w:val="nil"/>
              <w:bottom w:val="single" w:sz="4" w:space="0" w:color="auto"/>
              <w:right w:val="single" w:sz="4" w:space="0" w:color="auto"/>
            </w:tcBorders>
            <w:noWrap/>
            <w:vAlign w:val="center"/>
            <w:hideMark/>
          </w:tcPr>
          <w:p w14:paraId="691F3751"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 </w:t>
            </w:r>
          </w:p>
        </w:tc>
      </w:tr>
      <w:tr w:rsidR="000243A6" w14:paraId="197EC909" w14:textId="77777777" w:rsidTr="000243A6">
        <w:trPr>
          <w:trHeight w:val="315"/>
        </w:trPr>
        <w:tc>
          <w:tcPr>
            <w:tcW w:w="3001" w:type="pct"/>
            <w:tcBorders>
              <w:top w:val="nil"/>
              <w:left w:val="single" w:sz="4" w:space="0" w:color="auto"/>
              <w:bottom w:val="single" w:sz="4" w:space="0" w:color="auto"/>
              <w:right w:val="single" w:sz="4" w:space="0" w:color="auto"/>
            </w:tcBorders>
            <w:noWrap/>
            <w:vAlign w:val="bottom"/>
            <w:hideMark/>
          </w:tcPr>
          <w:p w14:paraId="48A205AF"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Capital</w:t>
            </w:r>
          </w:p>
        </w:tc>
        <w:tc>
          <w:tcPr>
            <w:tcW w:w="976" w:type="pct"/>
            <w:tcBorders>
              <w:top w:val="nil"/>
              <w:left w:val="nil"/>
              <w:bottom w:val="single" w:sz="4" w:space="0" w:color="auto"/>
              <w:right w:val="single" w:sz="4" w:space="0" w:color="auto"/>
            </w:tcBorders>
            <w:noWrap/>
            <w:vAlign w:val="center"/>
            <w:hideMark/>
          </w:tcPr>
          <w:p w14:paraId="0AC0DCED"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19,050</w:t>
            </w:r>
          </w:p>
        </w:tc>
        <w:tc>
          <w:tcPr>
            <w:tcW w:w="1023" w:type="pct"/>
            <w:tcBorders>
              <w:top w:val="nil"/>
              <w:left w:val="nil"/>
              <w:bottom w:val="single" w:sz="4" w:space="0" w:color="auto"/>
              <w:right w:val="single" w:sz="4" w:space="0" w:color="auto"/>
            </w:tcBorders>
            <w:noWrap/>
            <w:vAlign w:val="center"/>
            <w:hideMark/>
          </w:tcPr>
          <w:p w14:paraId="23E8151D"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 </w:t>
            </w:r>
          </w:p>
        </w:tc>
      </w:tr>
      <w:tr w:rsidR="000243A6" w14:paraId="01366728" w14:textId="77777777" w:rsidTr="000243A6">
        <w:trPr>
          <w:trHeight w:val="315"/>
        </w:trPr>
        <w:tc>
          <w:tcPr>
            <w:tcW w:w="3001" w:type="pct"/>
            <w:tcBorders>
              <w:top w:val="nil"/>
              <w:left w:val="single" w:sz="4" w:space="0" w:color="auto"/>
              <w:bottom w:val="single" w:sz="4" w:space="0" w:color="auto"/>
              <w:right w:val="single" w:sz="4" w:space="0" w:color="auto"/>
            </w:tcBorders>
            <w:noWrap/>
            <w:vAlign w:val="bottom"/>
            <w:hideMark/>
          </w:tcPr>
          <w:p w14:paraId="2FF32D65"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Profit for the period</w:t>
            </w:r>
          </w:p>
        </w:tc>
        <w:tc>
          <w:tcPr>
            <w:tcW w:w="976" w:type="pct"/>
            <w:tcBorders>
              <w:top w:val="nil"/>
              <w:left w:val="nil"/>
              <w:bottom w:val="single" w:sz="4" w:space="0" w:color="auto"/>
              <w:right w:val="single" w:sz="4" w:space="0" w:color="auto"/>
            </w:tcBorders>
            <w:noWrap/>
            <w:vAlign w:val="center"/>
            <w:hideMark/>
          </w:tcPr>
          <w:p w14:paraId="1F214E57"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 xml:space="preserve">         26,676 </w:t>
            </w:r>
          </w:p>
        </w:tc>
        <w:tc>
          <w:tcPr>
            <w:tcW w:w="1023" w:type="pct"/>
            <w:tcBorders>
              <w:top w:val="nil"/>
              <w:left w:val="nil"/>
              <w:bottom w:val="single" w:sz="4" w:space="0" w:color="auto"/>
              <w:right w:val="single" w:sz="4" w:space="0" w:color="auto"/>
            </w:tcBorders>
            <w:noWrap/>
            <w:vAlign w:val="center"/>
            <w:hideMark/>
          </w:tcPr>
          <w:p w14:paraId="5BC7207E"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 </w:t>
            </w:r>
          </w:p>
        </w:tc>
      </w:tr>
      <w:tr w:rsidR="000243A6" w14:paraId="752C0FD8" w14:textId="77777777" w:rsidTr="000243A6">
        <w:trPr>
          <w:trHeight w:val="315"/>
        </w:trPr>
        <w:tc>
          <w:tcPr>
            <w:tcW w:w="3001" w:type="pct"/>
            <w:tcBorders>
              <w:top w:val="nil"/>
              <w:left w:val="single" w:sz="4" w:space="0" w:color="auto"/>
              <w:bottom w:val="single" w:sz="4" w:space="0" w:color="auto"/>
              <w:right w:val="single" w:sz="4" w:space="0" w:color="auto"/>
            </w:tcBorders>
            <w:noWrap/>
            <w:vAlign w:val="bottom"/>
            <w:hideMark/>
          </w:tcPr>
          <w:p w14:paraId="1F2013CB"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Drawings</w:t>
            </w:r>
          </w:p>
        </w:tc>
        <w:tc>
          <w:tcPr>
            <w:tcW w:w="976" w:type="pct"/>
            <w:tcBorders>
              <w:top w:val="nil"/>
              <w:left w:val="nil"/>
              <w:bottom w:val="single" w:sz="4" w:space="0" w:color="auto"/>
              <w:right w:val="single" w:sz="4" w:space="0" w:color="auto"/>
            </w:tcBorders>
            <w:noWrap/>
            <w:vAlign w:val="center"/>
            <w:hideMark/>
          </w:tcPr>
          <w:p w14:paraId="2CA4174F"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-5,000</w:t>
            </w:r>
          </w:p>
        </w:tc>
        <w:tc>
          <w:tcPr>
            <w:tcW w:w="1023" w:type="pct"/>
            <w:tcBorders>
              <w:top w:val="nil"/>
              <w:left w:val="nil"/>
              <w:bottom w:val="single" w:sz="4" w:space="0" w:color="auto"/>
              <w:right w:val="single" w:sz="4" w:space="0" w:color="auto"/>
            </w:tcBorders>
            <w:noWrap/>
            <w:vAlign w:val="center"/>
            <w:hideMark/>
          </w:tcPr>
          <w:p w14:paraId="2E1EF865" w14:textId="77777777" w:rsidR="000243A6" w:rsidRDefault="000243A6">
            <w:pPr>
              <w:spacing w:after="0" w:line="240" w:lineRule="auto"/>
              <w:jc w:val="both"/>
              <w:rPr>
                <w:rFonts w:eastAsia="Times New Roman" w:cs="Times New Roman"/>
                <w:b/>
                <w:bCs/>
                <w:color w:val="000000"/>
                <w:szCs w:val="24"/>
                <w:lang w:val="en-GB"/>
              </w:rPr>
            </w:pPr>
            <w:r>
              <w:rPr>
                <w:rFonts w:eastAsia="Times New Roman" w:cs="Times New Roman"/>
                <w:b/>
                <w:bCs/>
                <w:color w:val="000000"/>
                <w:szCs w:val="24"/>
                <w:lang w:val="en-GB"/>
              </w:rPr>
              <w:t>40,726</w:t>
            </w:r>
          </w:p>
        </w:tc>
      </w:tr>
      <w:tr w:rsidR="000243A6" w14:paraId="33726A43" w14:textId="77777777" w:rsidTr="000243A6">
        <w:trPr>
          <w:trHeight w:val="315"/>
        </w:trPr>
        <w:tc>
          <w:tcPr>
            <w:tcW w:w="3001" w:type="pct"/>
            <w:tcBorders>
              <w:top w:val="nil"/>
              <w:left w:val="single" w:sz="4" w:space="0" w:color="auto"/>
              <w:bottom w:val="single" w:sz="4" w:space="0" w:color="auto"/>
              <w:right w:val="single" w:sz="4" w:space="0" w:color="auto"/>
            </w:tcBorders>
            <w:noWrap/>
            <w:vAlign w:val="bottom"/>
            <w:hideMark/>
          </w:tcPr>
          <w:p w14:paraId="3668CF29"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 </w:t>
            </w:r>
          </w:p>
        </w:tc>
        <w:tc>
          <w:tcPr>
            <w:tcW w:w="976" w:type="pct"/>
            <w:tcBorders>
              <w:top w:val="nil"/>
              <w:left w:val="nil"/>
              <w:bottom w:val="single" w:sz="4" w:space="0" w:color="auto"/>
              <w:right w:val="single" w:sz="4" w:space="0" w:color="auto"/>
            </w:tcBorders>
            <w:noWrap/>
            <w:vAlign w:val="center"/>
            <w:hideMark/>
          </w:tcPr>
          <w:p w14:paraId="6DE03986"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 </w:t>
            </w:r>
          </w:p>
        </w:tc>
        <w:tc>
          <w:tcPr>
            <w:tcW w:w="1023" w:type="pct"/>
            <w:tcBorders>
              <w:top w:val="nil"/>
              <w:left w:val="nil"/>
              <w:bottom w:val="single" w:sz="4" w:space="0" w:color="auto"/>
              <w:right w:val="single" w:sz="4" w:space="0" w:color="auto"/>
            </w:tcBorders>
            <w:noWrap/>
            <w:vAlign w:val="center"/>
            <w:hideMark/>
          </w:tcPr>
          <w:p w14:paraId="4E0BBD85"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 </w:t>
            </w:r>
          </w:p>
        </w:tc>
      </w:tr>
      <w:tr w:rsidR="000243A6" w14:paraId="437C6268" w14:textId="77777777" w:rsidTr="000243A6">
        <w:trPr>
          <w:trHeight w:val="315"/>
        </w:trPr>
        <w:tc>
          <w:tcPr>
            <w:tcW w:w="3001" w:type="pct"/>
            <w:tcBorders>
              <w:top w:val="nil"/>
              <w:left w:val="single" w:sz="4" w:space="0" w:color="auto"/>
              <w:bottom w:val="single" w:sz="4" w:space="0" w:color="auto"/>
              <w:right w:val="single" w:sz="4" w:space="0" w:color="auto"/>
            </w:tcBorders>
            <w:noWrap/>
            <w:vAlign w:val="bottom"/>
            <w:hideMark/>
          </w:tcPr>
          <w:p w14:paraId="4763691A" w14:textId="77777777" w:rsidR="000243A6" w:rsidRDefault="000243A6">
            <w:pPr>
              <w:spacing w:after="0" w:line="240" w:lineRule="auto"/>
              <w:jc w:val="both"/>
              <w:rPr>
                <w:rFonts w:eastAsia="Times New Roman" w:cs="Times New Roman"/>
                <w:b/>
                <w:bCs/>
                <w:color w:val="000000"/>
                <w:szCs w:val="24"/>
                <w:lang w:val="en-GB"/>
              </w:rPr>
            </w:pPr>
            <w:r>
              <w:rPr>
                <w:rFonts w:eastAsia="Times New Roman" w:cs="Times New Roman"/>
                <w:b/>
                <w:bCs/>
                <w:color w:val="000000"/>
                <w:szCs w:val="24"/>
                <w:lang w:val="en-GB"/>
              </w:rPr>
              <w:t>Non-current liabilities:</w:t>
            </w:r>
          </w:p>
        </w:tc>
        <w:tc>
          <w:tcPr>
            <w:tcW w:w="976" w:type="pct"/>
            <w:tcBorders>
              <w:top w:val="nil"/>
              <w:left w:val="nil"/>
              <w:bottom w:val="single" w:sz="4" w:space="0" w:color="auto"/>
              <w:right w:val="single" w:sz="4" w:space="0" w:color="auto"/>
            </w:tcBorders>
            <w:noWrap/>
            <w:vAlign w:val="center"/>
            <w:hideMark/>
          </w:tcPr>
          <w:p w14:paraId="4BC3DF57"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 </w:t>
            </w:r>
          </w:p>
        </w:tc>
        <w:tc>
          <w:tcPr>
            <w:tcW w:w="1023" w:type="pct"/>
            <w:tcBorders>
              <w:top w:val="nil"/>
              <w:left w:val="nil"/>
              <w:bottom w:val="single" w:sz="4" w:space="0" w:color="auto"/>
              <w:right w:val="single" w:sz="4" w:space="0" w:color="auto"/>
            </w:tcBorders>
            <w:noWrap/>
            <w:vAlign w:val="center"/>
            <w:hideMark/>
          </w:tcPr>
          <w:p w14:paraId="345BDEBA"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 </w:t>
            </w:r>
          </w:p>
        </w:tc>
      </w:tr>
      <w:tr w:rsidR="000243A6" w14:paraId="4603192E" w14:textId="77777777" w:rsidTr="000243A6">
        <w:trPr>
          <w:trHeight w:val="315"/>
        </w:trPr>
        <w:tc>
          <w:tcPr>
            <w:tcW w:w="3001" w:type="pct"/>
            <w:tcBorders>
              <w:top w:val="nil"/>
              <w:left w:val="single" w:sz="4" w:space="0" w:color="auto"/>
              <w:bottom w:val="single" w:sz="4" w:space="0" w:color="auto"/>
              <w:right w:val="single" w:sz="4" w:space="0" w:color="auto"/>
            </w:tcBorders>
            <w:noWrap/>
            <w:vAlign w:val="bottom"/>
            <w:hideMark/>
          </w:tcPr>
          <w:p w14:paraId="15D80BA5"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Bank loans</w:t>
            </w:r>
          </w:p>
        </w:tc>
        <w:tc>
          <w:tcPr>
            <w:tcW w:w="976" w:type="pct"/>
            <w:tcBorders>
              <w:top w:val="nil"/>
              <w:left w:val="nil"/>
              <w:bottom w:val="single" w:sz="4" w:space="0" w:color="auto"/>
              <w:right w:val="single" w:sz="4" w:space="0" w:color="auto"/>
            </w:tcBorders>
            <w:noWrap/>
            <w:vAlign w:val="center"/>
            <w:hideMark/>
          </w:tcPr>
          <w:p w14:paraId="1C4386F2"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 xml:space="preserve">              250 </w:t>
            </w:r>
          </w:p>
        </w:tc>
        <w:tc>
          <w:tcPr>
            <w:tcW w:w="1023" w:type="pct"/>
            <w:tcBorders>
              <w:top w:val="nil"/>
              <w:left w:val="nil"/>
              <w:bottom w:val="single" w:sz="4" w:space="0" w:color="auto"/>
              <w:right w:val="single" w:sz="4" w:space="0" w:color="auto"/>
            </w:tcBorders>
            <w:noWrap/>
            <w:vAlign w:val="center"/>
            <w:hideMark/>
          </w:tcPr>
          <w:p w14:paraId="659CA8C2" w14:textId="77777777" w:rsidR="000243A6" w:rsidRDefault="000243A6">
            <w:pPr>
              <w:spacing w:after="0" w:line="240" w:lineRule="auto"/>
              <w:jc w:val="both"/>
              <w:rPr>
                <w:rFonts w:eastAsia="Times New Roman" w:cs="Times New Roman"/>
                <w:b/>
                <w:bCs/>
                <w:color w:val="000000"/>
                <w:szCs w:val="24"/>
                <w:lang w:val="en-GB"/>
              </w:rPr>
            </w:pPr>
            <w:r>
              <w:rPr>
                <w:rFonts w:eastAsia="Times New Roman" w:cs="Times New Roman"/>
                <w:b/>
                <w:bCs/>
                <w:color w:val="000000"/>
                <w:szCs w:val="24"/>
                <w:lang w:val="en-GB"/>
              </w:rPr>
              <w:t xml:space="preserve">               250 </w:t>
            </w:r>
          </w:p>
        </w:tc>
      </w:tr>
      <w:tr w:rsidR="000243A6" w14:paraId="00CB253F" w14:textId="77777777" w:rsidTr="000243A6">
        <w:trPr>
          <w:trHeight w:val="315"/>
        </w:trPr>
        <w:tc>
          <w:tcPr>
            <w:tcW w:w="3001" w:type="pct"/>
            <w:tcBorders>
              <w:top w:val="nil"/>
              <w:left w:val="single" w:sz="4" w:space="0" w:color="auto"/>
              <w:bottom w:val="single" w:sz="4" w:space="0" w:color="auto"/>
              <w:right w:val="single" w:sz="4" w:space="0" w:color="auto"/>
            </w:tcBorders>
            <w:noWrap/>
            <w:vAlign w:val="bottom"/>
            <w:hideMark/>
          </w:tcPr>
          <w:p w14:paraId="7FE9D977"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 </w:t>
            </w:r>
          </w:p>
        </w:tc>
        <w:tc>
          <w:tcPr>
            <w:tcW w:w="976" w:type="pct"/>
            <w:tcBorders>
              <w:top w:val="nil"/>
              <w:left w:val="nil"/>
              <w:bottom w:val="single" w:sz="4" w:space="0" w:color="auto"/>
              <w:right w:val="single" w:sz="4" w:space="0" w:color="auto"/>
            </w:tcBorders>
            <w:noWrap/>
            <w:vAlign w:val="center"/>
            <w:hideMark/>
          </w:tcPr>
          <w:p w14:paraId="4948AFAD"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 </w:t>
            </w:r>
          </w:p>
        </w:tc>
        <w:tc>
          <w:tcPr>
            <w:tcW w:w="1023" w:type="pct"/>
            <w:tcBorders>
              <w:top w:val="nil"/>
              <w:left w:val="nil"/>
              <w:bottom w:val="single" w:sz="4" w:space="0" w:color="auto"/>
              <w:right w:val="single" w:sz="4" w:space="0" w:color="auto"/>
            </w:tcBorders>
            <w:noWrap/>
            <w:vAlign w:val="center"/>
            <w:hideMark/>
          </w:tcPr>
          <w:p w14:paraId="04886D06"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 </w:t>
            </w:r>
          </w:p>
        </w:tc>
      </w:tr>
      <w:tr w:rsidR="000243A6" w14:paraId="4FDCE710" w14:textId="77777777" w:rsidTr="000243A6">
        <w:trPr>
          <w:trHeight w:val="315"/>
        </w:trPr>
        <w:tc>
          <w:tcPr>
            <w:tcW w:w="3001" w:type="pct"/>
            <w:tcBorders>
              <w:top w:val="nil"/>
              <w:left w:val="single" w:sz="4" w:space="0" w:color="auto"/>
              <w:bottom w:val="single" w:sz="4" w:space="0" w:color="auto"/>
              <w:right w:val="single" w:sz="4" w:space="0" w:color="auto"/>
            </w:tcBorders>
            <w:noWrap/>
            <w:vAlign w:val="bottom"/>
            <w:hideMark/>
          </w:tcPr>
          <w:p w14:paraId="0C609FDB" w14:textId="77777777" w:rsidR="000243A6" w:rsidRDefault="000243A6">
            <w:pPr>
              <w:spacing w:after="0" w:line="240" w:lineRule="auto"/>
              <w:jc w:val="both"/>
              <w:rPr>
                <w:rFonts w:eastAsia="Times New Roman" w:cs="Times New Roman"/>
                <w:b/>
                <w:bCs/>
                <w:color w:val="000000"/>
                <w:szCs w:val="24"/>
                <w:lang w:val="en-GB"/>
              </w:rPr>
            </w:pPr>
            <w:r>
              <w:rPr>
                <w:rFonts w:eastAsia="Times New Roman" w:cs="Times New Roman"/>
                <w:b/>
                <w:bCs/>
                <w:color w:val="000000"/>
                <w:szCs w:val="24"/>
                <w:lang w:val="en-GB"/>
              </w:rPr>
              <w:t>Current liabilities:</w:t>
            </w:r>
          </w:p>
        </w:tc>
        <w:tc>
          <w:tcPr>
            <w:tcW w:w="976" w:type="pct"/>
            <w:tcBorders>
              <w:top w:val="nil"/>
              <w:left w:val="nil"/>
              <w:bottom w:val="single" w:sz="4" w:space="0" w:color="auto"/>
              <w:right w:val="single" w:sz="4" w:space="0" w:color="auto"/>
            </w:tcBorders>
            <w:noWrap/>
            <w:vAlign w:val="center"/>
            <w:hideMark/>
          </w:tcPr>
          <w:p w14:paraId="71E1505A"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 </w:t>
            </w:r>
          </w:p>
        </w:tc>
        <w:tc>
          <w:tcPr>
            <w:tcW w:w="1023" w:type="pct"/>
            <w:tcBorders>
              <w:top w:val="nil"/>
              <w:left w:val="nil"/>
              <w:bottom w:val="single" w:sz="4" w:space="0" w:color="auto"/>
              <w:right w:val="single" w:sz="4" w:space="0" w:color="auto"/>
            </w:tcBorders>
            <w:noWrap/>
            <w:vAlign w:val="center"/>
            <w:hideMark/>
          </w:tcPr>
          <w:p w14:paraId="6BD47016"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 </w:t>
            </w:r>
          </w:p>
        </w:tc>
      </w:tr>
      <w:tr w:rsidR="000243A6" w14:paraId="429563AA" w14:textId="77777777" w:rsidTr="000243A6">
        <w:trPr>
          <w:trHeight w:val="315"/>
        </w:trPr>
        <w:tc>
          <w:tcPr>
            <w:tcW w:w="3001" w:type="pct"/>
            <w:tcBorders>
              <w:top w:val="nil"/>
              <w:left w:val="single" w:sz="4" w:space="0" w:color="auto"/>
              <w:bottom w:val="single" w:sz="4" w:space="0" w:color="auto"/>
              <w:right w:val="single" w:sz="4" w:space="0" w:color="auto"/>
            </w:tcBorders>
            <w:noWrap/>
            <w:vAlign w:val="bottom"/>
            <w:hideMark/>
          </w:tcPr>
          <w:p w14:paraId="68994061"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Trade Payables</w:t>
            </w:r>
          </w:p>
        </w:tc>
        <w:tc>
          <w:tcPr>
            <w:tcW w:w="976" w:type="pct"/>
            <w:tcBorders>
              <w:top w:val="nil"/>
              <w:left w:val="nil"/>
              <w:bottom w:val="single" w:sz="4" w:space="0" w:color="auto"/>
              <w:right w:val="single" w:sz="4" w:space="0" w:color="auto"/>
            </w:tcBorders>
            <w:noWrap/>
            <w:vAlign w:val="center"/>
            <w:hideMark/>
          </w:tcPr>
          <w:p w14:paraId="5A47B4D6"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 xml:space="preserve">         18,000 </w:t>
            </w:r>
          </w:p>
        </w:tc>
        <w:tc>
          <w:tcPr>
            <w:tcW w:w="1023" w:type="pct"/>
            <w:tcBorders>
              <w:top w:val="nil"/>
              <w:left w:val="nil"/>
              <w:bottom w:val="single" w:sz="4" w:space="0" w:color="auto"/>
              <w:right w:val="single" w:sz="4" w:space="0" w:color="auto"/>
            </w:tcBorders>
            <w:noWrap/>
            <w:vAlign w:val="center"/>
            <w:hideMark/>
          </w:tcPr>
          <w:p w14:paraId="0BF1494A" w14:textId="77777777" w:rsidR="000243A6" w:rsidRDefault="000243A6">
            <w:pPr>
              <w:spacing w:after="0" w:line="240" w:lineRule="auto"/>
              <w:jc w:val="both"/>
              <w:rPr>
                <w:rFonts w:eastAsia="Times New Roman" w:cs="Times New Roman"/>
                <w:b/>
                <w:bCs/>
                <w:color w:val="000000"/>
                <w:szCs w:val="24"/>
                <w:lang w:val="en-GB"/>
              </w:rPr>
            </w:pPr>
            <w:r>
              <w:rPr>
                <w:rFonts w:eastAsia="Times New Roman" w:cs="Times New Roman"/>
                <w:b/>
                <w:bCs/>
                <w:color w:val="000000"/>
                <w:szCs w:val="24"/>
                <w:lang w:val="en-GB"/>
              </w:rPr>
              <w:t xml:space="preserve">          18,000 </w:t>
            </w:r>
          </w:p>
        </w:tc>
      </w:tr>
      <w:tr w:rsidR="000243A6" w14:paraId="4CEC19CE" w14:textId="77777777" w:rsidTr="000243A6">
        <w:trPr>
          <w:trHeight w:val="315"/>
        </w:trPr>
        <w:tc>
          <w:tcPr>
            <w:tcW w:w="3001" w:type="pct"/>
            <w:tcBorders>
              <w:top w:val="nil"/>
              <w:left w:val="single" w:sz="4" w:space="0" w:color="auto"/>
              <w:bottom w:val="single" w:sz="4" w:space="0" w:color="auto"/>
              <w:right w:val="single" w:sz="4" w:space="0" w:color="auto"/>
            </w:tcBorders>
            <w:noWrap/>
            <w:vAlign w:val="bottom"/>
            <w:hideMark/>
          </w:tcPr>
          <w:p w14:paraId="781D4B0B" w14:textId="77777777" w:rsidR="000243A6" w:rsidRDefault="000243A6">
            <w:pPr>
              <w:spacing w:after="0" w:line="240" w:lineRule="auto"/>
              <w:jc w:val="both"/>
              <w:rPr>
                <w:rFonts w:eastAsia="Times New Roman" w:cs="Times New Roman"/>
                <w:b/>
                <w:bCs/>
                <w:color w:val="000000"/>
                <w:szCs w:val="24"/>
                <w:lang w:val="en-GB"/>
              </w:rPr>
            </w:pPr>
            <w:r>
              <w:rPr>
                <w:rFonts w:eastAsia="Times New Roman" w:cs="Times New Roman"/>
                <w:b/>
                <w:bCs/>
                <w:color w:val="000000"/>
                <w:szCs w:val="24"/>
                <w:lang w:val="en-GB"/>
              </w:rPr>
              <w:t>Total capital and liabilities</w:t>
            </w:r>
          </w:p>
        </w:tc>
        <w:tc>
          <w:tcPr>
            <w:tcW w:w="976" w:type="pct"/>
            <w:tcBorders>
              <w:top w:val="nil"/>
              <w:left w:val="nil"/>
              <w:bottom w:val="single" w:sz="4" w:space="0" w:color="auto"/>
              <w:right w:val="single" w:sz="4" w:space="0" w:color="auto"/>
            </w:tcBorders>
            <w:noWrap/>
            <w:vAlign w:val="center"/>
            <w:hideMark/>
          </w:tcPr>
          <w:p w14:paraId="16D4E07B" w14:textId="77777777" w:rsidR="000243A6" w:rsidRDefault="000243A6">
            <w:pPr>
              <w:spacing w:after="0" w:line="240" w:lineRule="auto"/>
              <w:jc w:val="both"/>
              <w:rPr>
                <w:rFonts w:eastAsia="Times New Roman" w:cs="Times New Roman"/>
                <w:color w:val="000000"/>
                <w:szCs w:val="24"/>
                <w:lang w:val="en-GB"/>
              </w:rPr>
            </w:pPr>
            <w:r>
              <w:rPr>
                <w:rFonts w:eastAsia="Times New Roman" w:cs="Times New Roman"/>
                <w:color w:val="000000"/>
                <w:szCs w:val="24"/>
                <w:lang w:val="en-GB"/>
              </w:rPr>
              <w:t> </w:t>
            </w:r>
          </w:p>
        </w:tc>
        <w:tc>
          <w:tcPr>
            <w:tcW w:w="1023" w:type="pct"/>
            <w:tcBorders>
              <w:top w:val="nil"/>
              <w:left w:val="nil"/>
              <w:bottom w:val="single" w:sz="4" w:space="0" w:color="auto"/>
              <w:right w:val="single" w:sz="4" w:space="0" w:color="auto"/>
            </w:tcBorders>
            <w:noWrap/>
            <w:vAlign w:val="center"/>
            <w:hideMark/>
          </w:tcPr>
          <w:p w14:paraId="7FB48F58" w14:textId="77777777" w:rsidR="000243A6" w:rsidRDefault="000243A6">
            <w:pPr>
              <w:spacing w:after="0" w:line="240" w:lineRule="auto"/>
              <w:jc w:val="both"/>
              <w:rPr>
                <w:rFonts w:eastAsia="Times New Roman" w:cs="Times New Roman"/>
                <w:b/>
                <w:bCs/>
                <w:color w:val="000000"/>
                <w:szCs w:val="24"/>
                <w:lang w:val="en-GB"/>
              </w:rPr>
            </w:pPr>
            <w:r>
              <w:rPr>
                <w:rFonts w:eastAsia="Times New Roman" w:cs="Times New Roman"/>
                <w:b/>
                <w:bCs/>
                <w:color w:val="000000"/>
                <w:szCs w:val="24"/>
                <w:lang w:val="en-GB"/>
              </w:rPr>
              <w:t xml:space="preserve">          58,976 </w:t>
            </w:r>
          </w:p>
        </w:tc>
      </w:tr>
    </w:tbl>
    <w:p w14:paraId="18A6D0F9" w14:textId="77777777" w:rsidR="000243A6" w:rsidRDefault="000243A6" w:rsidP="000243A6"/>
    <w:p w14:paraId="7C605382" w14:textId="73757650" w:rsidR="00CB601B" w:rsidRDefault="00CB601B">
      <w:r>
        <w:br w:type="page"/>
      </w:r>
    </w:p>
    <w:p w14:paraId="063BB721" w14:textId="77777777" w:rsidR="005B30BE" w:rsidRPr="00BC0807" w:rsidRDefault="005B30BE" w:rsidP="005B30BE">
      <w:pPr>
        <w:pStyle w:val="Title"/>
        <w:jc w:val="center"/>
        <w:rPr>
          <w:rFonts w:ascii="Arial" w:hAnsi="Arial" w:cs="Arial"/>
        </w:rPr>
      </w:pPr>
      <w:r w:rsidRPr="00BC0807">
        <w:rPr>
          <w:rFonts w:ascii="Arial" w:hAnsi="Arial" w:cs="Arial"/>
        </w:rPr>
        <w:lastRenderedPageBreak/>
        <w:t>Accounting fundamentals LCBB 4001</w:t>
      </w:r>
    </w:p>
    <w:p w14:paraId="3BED2DCD" w14:textId="77777777" w:rsidR="005B30BE" w:rsidRPr="00BC0807" w:rsidRDefault="005B30BE" w:rsidP="005B30BE">
      <w:pPr>
        <w:pStyle w:val="Title"/>
        <w:jc w:val="center"/>
        <w:rPr>
          <w:rFonts w:ascii="Arial" w:hAnsi="Arial" w:cs="Arial"/>
        </w:rPr>
      </w:pPr>
      <w:r w:rsidRPr="00BC0807">
        <w:rPr>
          <w:rFonts w:ascii="Arial" w:hAnsi="Arial" w:cs="Arial"/>
        </w:rPr>
        <w:t>David Jenkins</w:t>
      </w:r>
    </w:p>
    <w:p w14:paraId="1502EFE3" w14:textId="361E85EE" w:rsidR="005B30BE" w:rsidRPr="00BC0807" w:rsidRDefault="005B30BE" w:rsidP="00BC0807">
      <w:pPr>
        <w:pStyle w:val="Heading1"/>
        <w:jc w:val="center"/>
        <w:rPr>
          <w:rFonts w:ascii="Arial" w:hAnsi="Arial" w:cs="Arial"/>
          <w:color w:val="auto"/>
          <w:sz w:val="56"/>
          <w:szCs w:val="56"/>
        </w:rPr>
      </w:pPr>
      <w:bookmarkStart w:id="27" w:name="_Toc86989352"/>
      <w:bookmarkStart w:id="28" w:name="_Toc86989482"/>
      <w:bookmarkStart w:id="29" w:name="_Toc86989596"/>
      <w:bookmarkStart w:id="30" w:name="_Toc86989693"/>
      <w:bookmarkStart w:id="31" w:name="_Toc86989708"/>
      <w:bookmarkStart w:id="32" w:name="_Toc86989820"/>
      <w:bookmarkStart w:id="33" w:name="_Toc86989876"/>
      <w:bookmarkStart w:id="34" w:name="_Toc86991418"/>
      <w:r w:rsidRPr="00BC0807">
        <w:rPr>
          <w:rFonts w:ascii="Arial" w:hAnsi="Arial" w:cs="Arial"/>
          <w:color w:val="auto"/>
          <w:sz w:val="56"/>
          <w:szCs w:val="56"/>
        </w:rPr>
        <w:t>Compare and contrast liquidity and profitability</w:t>
      </w:r>
      <w:bookmarkEnd w:id="27"/>
      <w:bookmarkEnd w:id="28"/>
      <w:bookmarkEnd w:id="29"/>
      <w:bookmarkEnd w:id="30"/>
      <w:bookmarkEnd w:id="31"/>
      <w:bookmarkEnd w:id="32"/>
      <w:bookmarkEnd w:id="33"/>
      <w:bookmarkEnd w:id="34"/>
    </w:p>
    <w:p w14:paraId="2CB985D9" w14:textId="77777777" w:rsidR="005B30BE" w:rsidRPr="00BC0807" w:rsidRDefault="005B30BE" w:rsidP="005B30BE">
      <w:pPr>
        <w:pStyle w:val="Title"/>
        <w:jc w:val="center"/>
        <w:rPr>
          <w:rFonts w:ascii="Arial" w:hAnsi="Arial" w:cs="Arial"/>
        </w:rPr>
      </w:pPr>
      <w:r w:rsidRPr="00BC0807">
        <w:rPr>
          <w:rFonts w:ascii="Arial" w:hAnsi="Arial" w:cs="Arial"/>
        </w:rPr>
        <w:t>Ionela Dobrin (2111156)</w:t>
      </w:r>
    </w:p>
    <w:p w14:paraId="64509A04" w14:textId="77777777" w:rsidR="005B30BE" w:rsidRDefault="005B30BE" w:rsidP="005B30BE">
      <w:pPr>
        <w:pStyle w:val="Title"/>
        <w:jc w:val="center"/>
      </w:pPr>
      <w:r>
        <w:br w:type="page"/>
      </w:r>
    </w:p>
    <w:p w14:paraId="03317089" w14:textId="7AFD3643" w:rsidR="005B30BE" w:rsidRPr="00602F2D" w:rsidRDefault="005B30BE" w:rsidP="005B30BE">
      <w:pPr>
        <w:pStyle w:val="Heading2"/>
        <w:rPr>
          <w:rFonts w:ascii="Arial" w:hAnsi="Arial" w:cs="Arial"/>
          <w:color w:val="auto"/>
          <w:sz w:val="36"/>
          <w:szCs w:val="36"/>
        </w:rPr>
      </w:pPr>
      <w:bookmarkStart w:id="35" w:name="_Toc86780689"/>
      <w:bookmarkStart w:id="36" w:name="_Toc86989353"/>
      <w:bookmarkStart w:id="37" w:name="_Toc86989483"/>
      <w:bookmarkStart w:id="38" w:name="_Toc86989597"/>
      <w:bookmarkStart w:id="39" w:name="_Toc86989694"/>
      <w:bookmarkStart w:id="40" w:name="_Toc86989709"/>
      <w:bookmarkStart w:id="41" w:name="_Toc86989821"/>
      <w:bookmarkStart w:id="42" w:name="_Toc86989877"/>
      <w:bookmarkStart w:id="43" w:name="_Toc86991419"/>
      <w:r w:rsidRPr="00602F2D">
        <w:rPr>
          <w:rFonts w:ascii="Arial" w:hAnsi="Arial" w:cs="Arial"/>
          <w:color w:val="auto"/>
          <w:sz w:val="36"/>
          <w:szCs w:val="36"/>
        </w:rPr>
        <w:lastRenderedPageBreak/>
        <w:t>Introduction:</w:t>
      </w:r>
      <w:bookmarkEnd w:id="35"/>
      <w:bookmarkEnd w:id="36"/>
      <w:bookmarkEnd w:id="37"/>
      <w:bookmarkEnd w:id="38"/>
      <w:bookmarkEnd w:id="39"/>
      <w:bookmarkEnd w:id="40"/>
      <w:bookmarkEnd w:id="41"/>
      <w:bookmarkEnd w:id="42"/>
      <w:bookmarkEnd w:id="43"/>
    </w:p>
    <w:p w14:paraId="1AB6EC86" w14:textId="77777777" w:rsidR="005B30BE" w:rsidRPr="00602F2D" w:rsidRDefault="005B30BE" w:rsidP="005B30BE">
      <w:pPr>
        <w:spacing w:line="360" w:lineRule="auto"/>
        <w:rPr>
          <w:rFonts w:ascii="Arial" w:hAnsi="Arial" w:cs="Arial"/>
        </w:rPr>
      </w:pPr>
    </w:p>
    <w:p w14:paraId="6B84B027" w14:textId="77777777" w:rsidR="00D224B0" w:rsidRPr="00B976C3" w:rsidRDefault="00D224B0" w:rsidP="00D224B0">
      <w:pPr>
        <w:spacing w:line="360" w:lineRule="auto"/>
        <w:rPr>
          <w:rFonts w:ascii="Arial" w:hAnsi="Arial" w:cs="Arial"/>
        </w:rPr>
      </w:pPr>
      <w:r w:rsidRPr="00B976C3">
        <w:rPr>
          <w:rFonts w:ascii="Arial" w:hAnsi="Arial" w:cs="Arial"/>
        </w:rPr>
        <w:t xml:space="preserve"> Every business has to start and build its way to success. Competition has always existed, but business is about money and reputation, and these two goals are essential to a company's success.</w:t>
      </w:r>
    </w:p>
    <w:p w14:paraId="5C66B50A" w14:textId="77777777" w:rsidR="00D224B0" w:rsidRPr="00B976C3" w:rsidRDefault="00D224B0" w:rsidP="00D224B0">
      <w:pPr>
        <w:spacing w:line="360" w:lineRule="auto"/>
        <w:rPr>
          <w:rFonts w:ascii="Arial" w:hAnsi="Arial" w:cs="Arial"/>
        </w:rPr>
      </w:pPr>
      <w:r w:rsidRPr="00B976C3">
        <w:rPr>
          <w:rFonts w:ascii="Arial" w:hAnsi="Arial" w:cs="Arial"/>
        </w:rPr>
        <w:t>Nowadays, most companies have experienced pandemic circumstances and have had to adapt to the situation. In these challenging times, business people are responsible for managing their resources responsibly without severely affecting profits.</w:t>
      </w:r>
    </w:p>
    <w:p w14:paraId="6B3C179F" w14:textId="77777777" w:rsidR="00D224B0" w:rsidRPr="00B976C3" w:rsidRDefault="00D224B0" w:rsidP="00D224B0">
      <w:pPr>
        <w:spacing w:line="360" w:lineRule="auto"/>
        <w:rPr>
          <w:rFonts w:ascii="Arial" w:hAnsi="Arial" w:cs="Arial"/>
        </w:rPr>
      </w:pPr>
      <w:r w:rsidRPr="00B976C3">
        <w:rPr>
          <w:rFonts w:ascii="Arial" w:hAnsi="Arial" w:cs="Arial"/>
        </w:rPr>
        <w:t xml:space="preserve">Profitability and liquidity are two critical aspects of every firm. They reflect the company's performance. </w:t>
      </w:r>
    </w:p>
    <w:p w14:paraId="7B632A8A" w14:textId="77777777" w:rsidR="00D224B0" w:rsidRDefault="00D224B0" w:rsidP="00D224B0">
      <w:pPr>
        <w:spacing w:line="360" w:lineRule="auto"/>
        <w:rPr>
          <w:rFonts w:ascii="Arial" w:hAnsi="Arial" w:cs="Arial"/>
        </w:rPr>
      </w:pPr>
      <w:r w:rsidRPr="00B976C3">
        <w:rPr>
          <w:rFonts w:ascii="Arial" w:hAnsi="Arial" w:cs="Arial"/>
        </w:rPr>
        <w:t>The following paragraphs will present the importance of the two components of all companies for their owners and the contrast between them.</w:t>
      </w:r>
    </w:p>
    <w:p w14:paraId="57F9D7A6" w14:textId="77777777" w:rsidR="005B30BE" w:rsidRPr="00602F2D" w:rsidRDefault="005B30BE" w:rsidP="005B30BE">
      <w:pPr>
        <w:rPr>
          <w:rFonts w:ascii="Arial" w:hAnsi="Arial" w:cs="Arial"/>
        </w:rPr>
      </w:pPr>
    </w:p>
    <w:p w14:paraId="26D2DFC9" w14:textId="77777777" w:rsidR="005B30BE" w:rsidRPr="00602F2D" w:rsidRDefault="005B30BE" w:rsidP="005B30BE">
      <w:pPr>
        <w:rPr>
          <w:rFonts w:ascii="Arial" w:hAnsi="Arial" w:cs="Arial"/>
        </w:rPr>
      </w:pPr>
    </w:p>
    <w:p w14:paraId="02DFEBC1" w14:textId="77777777" w:rsidR="005B30BE" w:rsidRPr="00602F2D" w:rsidRDefault="005B30BE" w:rsidP="005B30BE">
      <w:pPr>
        <w:rPr>
          <w:rFonts w:ascii="Arial" w:hAnsi="Arial" w:cs="Arial"/>
        </w:rPr>
      </w:pPr>
    </w:p>
    <w:p w14:paraId="6363F466" w14:textId="77777777" w:rsidR="005B30BE" w:rsidRPr="00602F2D" w:rsidRDefault="005B30BE" w:rsidP="005B30BE">
      <w:pPr>
        <w:rPr>
          <w:rFonts w:ascii="Arial" w:hAnsi="Arial" w:cs="Arial"/>
        </w:rPr>
      </w:pPr>
    </w:p>
    <w:p w14:paraId="0CA3CA1F" w14:textId="77777777" w:rsidR="005B30BE" w:rsidRPr="00602F2D" w:rsidRDefault="005B30BE" w:rsidP="005B30BE">
      <w:pPr>
        <w:rPr>
          <w:rFonts w:ascii="Arial" w:hAnsi="Arial" w:cs="Arial"/>
        </w:rPr>
      </w:pPr>
    </w:p>
    <w:p w14:paraId="028DC24F" w14:textId="77777777" w:rsidR="005B30BE" w:rsidRPr="00602F2D" w:rsidRDefault="005B30BE" w:rsidP="005B30BE">
      <w:pPr>
        <w:rPr>
          <w:rFonts w:ascii="Arial" w:hAnsi="Arial" w:cs="Arial"/>
        </w:rPr>
      </w:pPr>
    </w:p>
    <w:p w14:paraId="13640946" w14:textId="216EF720" w:rsidR="005B30BE" w:rsidRPr="00602F2D" w:rsidRDefault="005B30BE" w:rsidP="005B30BE">
      <w:pPr>
        <w:pStyle w:val="Heading2"/>
        <w:rPr>
          <w:rFonts w:ascii="Arial" w:hAnsi="Arial" w:cs="Arial"/>
          <w:color w:val="auto"/>
          <w:sz w:val="36"/>
          <w:szCs w:val="36"/>
        </w:rPr>
      </w:pPr>
      <w:bookmarkStart w:id="44" w:name="_Toc86780690"/>
      <w:bookmarkStart w:id="45" w:name="_Toc86989354"/>
      <w:bookmarkStart w:id="46" w:name="_Toc86989484"/>
      <w:bookmarkStart w:id="47" w:name="_Toc86989598"/>
      <w:bookmarkStart w:id="48" w:name="_Toc86989695"/>
      <w:bookmarkStart w:id="49" w:name="_Toc86989710"/>
      <w:bookmarkStart w:id="50" w:name="_Toc86989822"/>
      <w:bookmarkStart w:id="51" w:name="_Toc86989878"/>
      <w:bookmarkStart w:id="52" w:name="_Toc86991420"/>
      <w:r w:rsidRPr="00602F2D">
        <w:rPr>
          <w:rFonts w:ascii="Arial" w:hAnsi="Arial" w:cs="Arial"/>
          <w:color w:val="auto"/>
          <w:sz w:val="36"/>
          <w:szCs w:val="36"/>
        </w:rPr>
        <w:t>Profitability:</w:t>
      </w:r>
      <w:bookmarkEnd w:id="44"/>
      <w:bookmarkEnd w:id="45"/>
      <w:bookmarkEnd w:id="46"/>
      <w:bookmarkEnd w:id="47"/>
      <w:bookmarkEnd w:id="48"/>
      <w:bookmarkEnd w:id="49"/>
      <w:bookmarkEnd w:id="50"/>
      <w:bookmarkEnd w:id="51"/>
      <w:bookmarkEnd w:id="52"/>
    </w:p>
    <w:p w14:paraId="7FC47B39" w14:textId="77777777" w:rsidR="005B30BE" w:rsidRPr="00602F2D" w:rsidRDefault="005B30BE" w:rsidP="005B30BE">
      <w:pPr>
        <w:rPr>
          <w:rFonts w:ascii="Arial" w:hAnsi="Arial" w:cs="Arial"/>
        </w:rPr>
      </w:pPr>
    </w:p>
    <w:p w14:paraId="2FB844C6" w14:textId="77777777" w:rsidR="005B30BE" w:rsidRPr="00602F2D" w:rsidRDefault="005B30BE" w:rsidP="005B30BE">
      <w:pPr>
        <w:spacing w:line="360" w:lineRule="auto"/>
        <w:rPr>
          <w:rFonts w:ascii="Arial" w:hAnsi="Arial" w:cs="Arial"/>
        </w:rPr>
      </w:pPr>
      <w:r w:rsidRPr="00602F2D">
        <w:rPr>
          <w:rFonts w:ascii="Arial" w:hAnsi="Arial" w:cs="Arial"/>
        </w:rPr>
        <w:t>The description of profitability can be expressed as the positive result obtained by an entity in the financial statement. It operates intending to make a profit, through the efficient use of material, financial and human resources, in a way that allows it to carry out its activities in optimal conditions for its shareholders, employees, and business partners, but above all to ensure its future performance. The level of performance between the economic entities in an economy and its value are directly related. Profitability, which is constant over the long term, recognizes the value of an economic entity through performance and efficiency. Profitability is calculated according to strict rules and, at least in theory, is the expression of the minimum use of resources to achieve maximum results.</w:t>
      </w:r>
    </w:p>
    <w:p w14:paraId="4B333E90" w14:textId="77777777" w:rsidR="005B30BE" w:rsidRPr="00602F2D" w:rsidRDefault="005B30BE" w:rsidP="005B30BE">
      <w:pPr>
        <w:spacing w:line="360" w:lineRule="auto"/>
        <w:rPr>
          <w:rFonts w:ascii="Arial" w:hAnsi="Arial" w:cs="Arial"/>
        </w:rPr>
      </w:pPr>
      <w:r w:rsidRPr="00602F2D">
        <w:rPr>
          <w:rFonts w:ascii="Arial" w:hAnsi="Arial" w:cs="Arial"/>
        </w:rPr>
        <w:t xml:space="preserve"> Profitability, also known as cost-effectiveness, refers to a company's ability to profit from its operations. Profitability is a company's ability to generate revenue. It includes or </w:t>
      </w:r>
      <w:r w:rsidRPr="00602F2D">
        <w:rPr>
          <w:rFonts w:ascii="Arial" w:hAnsi="Arial" w:cs="Arial"/>
        </w:rPr>
        <w:lastRenderedPageBreak/>
        <w:t xml:space="preserve">characterizes the firm's entire economic and financial activity, all the processes in the firm, and all its functions. As a result, profitability analysis becomes a high-level economic and financial analysis segment. </w:t>
      </w:r>
    </w:p>
    <w:p w14:paraId="07F403F7" w14:textId="77777777" w:rsidR="005B30BE" w:rsidRPr="00602F2D" w:rsidRDefault="005B30BE" w:rsidP="005B30BE">
      <w:pPr>
        <w:spacing w:line="360" w:lineRule="auto"/>
        <w:rPr>
          <w:rFonts w:ascii="Arial" w:hAnsi="Arial" w:cs="Arial"/>
        </w:rPr>
      </w:pPr>
      <w:r w:rsidRPr="00602F2D">
        <w:rPr>
          <w:rFonts w:ascii="Arial" w:hAnsi="Arial" w:cs="Arial"/>
        </w:rPr>
        <w:t>In general, all stakeholders such as investors and owners are concerned about its solvency, profitability, and development. Profitability is represented in the profit and loss account. This depends on the firm's popularity, which in case of failure to sell goods or services to customers properly, the firm may have higher expenses than profits leading to losses. If losses are constant and resources are insufficient, then the company will go bankrupt.</w:t>
      </w:r>
    </w:p>
    <w:p w14:paraId="3748D28E" w14:textId="1210C342" w:rsidR="005B30BE" w:rsidRPr="00602F2D" w:rsidRDefault="005B30BE" w:rsidP="005B30BE">
      <w:pPr>
        <w:spacing w:line="360" w:lineRule="auto"/>
        <w:rPr>
          <w:rFonts w:ascii="Arial" w:hAnsi="Arial" w:cs="Arial"/>
        </w:rPr>
      </w:pPr>
      <w:r w:rsidRPr="00602F2D">
        <w:rPr>
          <w:rFonts w:ascii="Arial" w:hAnsi="Arial" w:cs="Arial"/>
        </w:rPr>
        <w:t xml:space="preserve">Profitability, or in some cases loss, is influenced by many factors within the firm such as resources, workforce skills, technology, economic growth, fiscal policies, the functionality of public institutions, cultural factors, climate, political stability as well as the quality of goods or services offered and customer satisfaction.   </w:t>
      </w:r>
      <w:sdt>
        <w:sdtPr>
          <w:rPr>
            <w:rFonts w:ascii="Arial" w:hAnsi="Arial" w:cs="Arial"/>
            <w:color w:val="000000"/>
            <w:highlight w:val="white"/>
          </w:rPr>
          <w:alias w:val="Citation"/>
          <w:tag w:val="{&quot;referencesIds&quot;:[&quot;doc:617fca268f08b2d6f26d022a&quot;],&quot;referencesOptions&quot;:{&quot;doc:617fca268f08b2d6f26d022a&quot;:{&quot;author&quot;:true,&quot;year&quot;:true,&quot;pageReplace&quot;:&quot;&quot;,&quot;prefix&quot;:&quot;&quot;,&quot;suffix&quot;:&quot;&quot;}},&quot;hasBrokenReferences&quot;:false,&quot;hasManualEdits&quot;:false,&quot;citationType&quot;:&quot;inline&quot;,&quot;id&quot;:-837148074,&quot;citationText&quot;:&quot;&lt;span style=\&quot;font-family:Arial;font-size:14.666666666666666px;color:#000000\&quot;&gt;(Bace 2016)&lt;/span&gt;&quot;}"/>
          <w:id w:val="-837148074"/>
          <w:placeholder>
            <w:docPart w:val="6B3519F378B4433CA380C64B53CC59C4"/>
          </w:placeholder>
        </w:sdtPr>
        <w:sdtEndPr/>
        <w:sdtContent>
          <w:r w:rsidR="001D0124" w:rsidRPr="00602F2D">
            <w:rPr>
              <w:rFonts w:ascii="Arial" w:eastAsia="Times New Roman" w:hAnsi="Arial" w:cs="Arial"/>
              <w:color w:val="212529"/>
            </w:rPr>
            <w:t>(</w:t>
          </w:r>
          <w:proofErr w:type="spellStart"/>
          <w:r w:rsidR="001D0124" w:rsidRPr="00602F2D">
            <w:rPr>
              <w:rFonts w:ascii="Arial" w:eastAsia="Times New Roman" w:hAnsi="Arial" w:cs="Arial"/>
              <w:color w:val="212529"/>
            </w:rPr>
            <w:t>Bace</w:t>
          </w:r>
          <w:proofErr w:type="spellEnd"/>
          <w:r w:rsidR="001D0124" w:rsidRPr="00602F2D">
            <w:rPr>
              <w:rFonts w:ascii="Arial" w:eastAsia="Times New Roman" w:hAnsi="Arial" w:cs="Arial"/>
              <w:color w:val="212529"/>
            </w:rPr>
            <w:t xml:space="preserve"> 2016)</w:t>
          </w:r>
        </w:sdtContent>
      </w:sdt>
    </w:p>
    <w:p w14:paraId="7FC2516C" w14:textId="77777777" w:rsidR="005B30BE" w:rsidRPr="00602F2D" w:rsidRDefault="005B30BE" w:rsidP="005B30BE">
      <w:pPr>
        <w:spacing w:line="360" w:lineRule="auto"/>
        <w:rPr>
          <w:rFonts w:ascii="Arial" w:hAnsi="Arial" w:cs="Arial"/>
        </w:rPr>
      </w:pPr>
    </w:p>
    <w:p w14:paraId="5CBA9325" w14:textId="77777777" w:rsidR="005B30BE" w:rsidRPr="00602F2D" w:rsidRDefault="005B30BE" w:rsidP="005B30BE">
      <w:pPr>
        <w:spacing w:line="360" w:lineRule="auto"/>
        <w:rPr>
          <w:rFonts w:ascii="Arial" w:hAnsi="Arial" w:cs="Arial"/>
        </w:rPr>
      </w:pPr>
    </w:p>
    <w:p w14:paraId="7CABD678" w14:textId="77777777" w:rsidR="005B30BE" w:rsidRPr="00602F2D" w:rsidRDefault="005B30BE" w:rsidP="005B30BE">
      <w:pPr>
        <w:spacing w:line="360" w:lineRule="auto"/>
        <w:rPr>
          <w:rFonts w:ascii="Arial" w:hAnsi="Arial" w:cs="Arial"/>
        </w:rPr>
      </w:pPr>
    </w:p>
    <w:p w14:paraId="674FA63D" w14:textId="479C5F08" w:rsidR="005B30BE" w:rsidRPr="00602F2D" w:rsidRDefault="005B30BE" w:rsidP="005B30BE">
      <w:pPr>
        <w:pStyle w:val="Heading2"/>
        <w:rPr>
          <w:rFonts w:ascii="Arial" w:hAnsi="Arial" w:cs="Arial"/>
          <w:color w:val="auto"/>
          <w:sz w:val="36"/>
          <w:szCs w:val="36"/>
        </w:rPr>
      </w:pPr>
      <w:bookmarkStart w:id="53" w:name="_Toc86780691"/>
      <w:bookmarkStart w:id="54" w:name="_Toc86989355"/>
      <w:bookmarkStart w:id="55" w:name="_Toc86989485"/>
      <w:bookmarkStart w:id="56" w:name="_Toc86989599"/>
      <w:bookmarkStart w:id="57" w:name="_Toc86989696"/>
      <w:bookmarkStart w:id="58" w:name="_Toc86989711"/>
      <w:bookmarkStart w:id="59" w:name="_Toc86989823"/>
      <w:bookmarkStart w:id="60" w:name="_Toc86989879"/>
      <w:bookmarkStart w:id="61" w:name="_Toc86991421"/>
      <w:r w:rsidRPr="00602F2D">
        <w:rPr>
          <w:rFonts w:ascii="Arial" w:hAnsi="Arial" w:cs="Arial"/>
          <w:color w:val="auto"/>
          <w:sz w:val="36"/>
          <w:szCs w:val="36"/>
        </w:rPr>
        <w:t>Liquidity:</w:t>
      </w:r>
      <w:bookmarkEnd w:id="53"/>
      <w:bookmarkEnd w:id="54"/>
      <w:bookmarkEnd w:id="55"/>
      <w:bookmarkEnd w:id="56"/>
      <w:bookmarkEnd w:id="57"/>
      <w:bookmarkEnd w:id="58"/>
      <w:bookmarkEnd w:id="59"/>
      <w:bookmarkEnd w:id="60"/>
      <w:bookmarkEnd w:id="61"/>
    </w:p>
    <w:p w14:paraId="75A95AAF" w14:textId="77777777" w:rsidR="005B30BE" w:rsidRPr="00602F2D" w:rsidRDefault="005B30BE" w:rsidP="005B30BE">
      <w:pPr>
        <w:spacing w:line="360" w:lineRule="auto"/>
        <w:rPr>
          <w:rFonts w:ascii="Arial" w:hAnsi="Arial" w:cs="Arial"/>
        </w:rPr>
      </w:pPr>
    </w:p>
    <w:p w14:paraId="7D08D452" w14:textId="77777777" w:rsidR="005B30BE" w:rsidRPr="00602F2D" w:rsidRDefault="005B30BE" w:rsidP="005B30BE">
      <w:pPr>
        <w:spacing w:line="360" w:lineRule="auto"/>
        <w:rPr>
          <w:rFonts w:ascii="Arial" w:hAnsi="Arial" w:cs="Arial"/>
        </w:rPr>
      </w:pPr>
      <w:r w:rsidRPr="00602F2D">
        <w:rPr>
          <w:rFonts w:ascii="Arial" w:hAnsi="Arial" w:cs="Arial"/>
        </w:rPr>
        <w:t>Liquidity describes the ability to which an asset or security can be bought or sold quickly in the market without affecting the price of that asset. It is also the availability of cash and cash equivalents in a company. Commercial paper and other short-term marketable instruments are examples of cash equivalents.</w:t>
      </w:r>
    </w:p>
    <w:p w14:paraId="56C64B98" w14:textId="77777777" w:rsidR="005B30BE" w:rsidRPr="00602F2D" w:rsidRDefault="005B30BE" w:rsidP="005B30BE">
      <w:pPr>
        <w:shd w:val="clear" w:color="auto" w:fill="FFFFFF"/>
        <w:spacing w:after="100" w:afterAutospacing="1" w:line="360" w:lineRule="auto"/>
        <w:rPr>
          <w:rFonts w:ascii="Arial" w:hAnsi="Arial" w:cs="Arial"/>
          <w:color w:val="111111"/>
          <w:shd w:val="clear" w:color="auto" w:fill="FFFFFF"/>
        </w:rPr>
      </w:pPr>
      <w:r w:rsidRPr="00602F2D">
        <w:rPr>
          <w:rFonts w:ascii="Arial" w:hAnsi="Arial" w:cs="Arial"/>
          <w:color w:val="111111"/>
          <w:shd w:val="clear" w:color="auto" w:fill="FFFFFF"/>
        </w:rPr>
        <w:t>Financial liquidity relates to the ease with which assets can be transformed into cash. Assets like stocks and bonds are highly liquid as they can be converted into foreign currency in a matter of days. However, significant assets such as property, plants, and equipment are not easily converted to cash.</w:t>
      </w:r>
      <w:r w:rsidRPr="00602F2D">
        <w:rPr>
          <w:rFonts w:ascii="Arial" w:hAnsi="Arial" w:cs="Arial"/>
        </w:rPr>
        <w:t xml:space="preserve"> </w:t>
      </w:r>
      <w:r w:rsidRPr="00602F2D">
        <w:rPr>
          <w:rFonts w:ascii="Arial" w:hAnsi="Arial" w:cs="Arial"/>
          <w:color w:val="111111"/>
          <w:shd w:val="clear" w:color="auto" w:fill="FFFFFF"/>
        </w:rPr>
        <w:t>For instance, your current account is liquid, yet if you own land and have to sell it, it may take several weeks or even months to liquidate it, which makes it less liquid.</w:t>
      </w:r>
    </w:p>
    <w:p w14:paraId="104EDF29" w14:textId="61973C4C" w:rsidR="005B30BE" w:rsidRPr="00602F2D" w:rsidRDefault="005B30BE" w:rsidP="005B30BE">
      <w:pPr>
        <w:shd w:val="clear" w:color="auto" w:fill="FFFFFF"/>
        <w:spacing w:after="100" w:afterAutospacing="1" w:line="360" w:lineRule="auto"/>
        <w:rPr>
          <w:rFonts w:ascii="Arial" w:eastAsia="Times New Roman" w:hAnsi="Arial" w:cs="Arial"/>
          <w:color w:val="111111"/>
          <w:lang w:eastAsia="en-GB"/>
        </w:rPr>
      </w:pPr>
      <w:r w:rsidRPr="00602F2D">
        <w:rPr>
          <w:rFonts w:ascii="Arial" w:eastAsia="Times New Roman" w:hAnsi="Arial" w:cs="Arial"/>
          <w:color w:val="111111"/>
          <w:lang w:eastAsia="en-GB"/>
        </w:rPr>
        <w:t>In simple terms, liquidity means the extent to which an asset can be purchased or sold quickly on the market at a price that reflects its value. </w:t>
      </w:r>
      <w:r w:rsidRPr="00602F2D">
        <w:rPr>
          <w:rFonts w:ascii="Arial" w:hAnsi="Arial" w:cs="Arial"/>
        </w:rPr>
        <w:t xml:space="preserve">Cash is considered the most liquid asset as it can be easily converted into other assets. </w:t>
      </w:r>
      <w:r w:rsidRPr="00602F2D">
        <w:rPr>
          <w:rFonts w:ascii="Arial" w:eastAsia="Times New Roman" w:hAnsi="Arial" w:cs="Arial"/>
          <w:color w:val="111111"/>
          <w:lang w:eastAsia="en-GB"/>
        </w:rPr>
        <w:t>Real estate, decorative arts</w:t>
      </w:r>
      <w:r w:rsidR="00E46E86" w:rsidRPr="00602F2D">
        <w:rPr>
          <w:rFonts w:ascii="Arial" w:eastAsia="Times New Roman" w:hAnsi="Arial" w:cs="Arial"/>
          <w:color w:val="111111"/>
          <w:lang w:eastAsia="en-GB"/>
        </w:rPr>
        <w:t>,</w:t>
      </w:r>
      <w:r w:rsidRPr="00602F2D">
        <w:rPr>
          <w:rFonts w:ascii="Arial" w:eastAsia="Times New Roman" w:hAnsi="Arial" w:cs="Arial"/>
          <w:color w:val="111111"/>
          <w:lang w:eastAsia="en-GB"/>
        </w:rPr>
        <w:t xml:space="preserve"> and collections are all examples of less liquid physical assets. Other financial assets, ranging </w:t>
      </w:r>
      <w:r w:rsidRPr="00602F2D">
        <w:rPr>
          <w:rFonts w:ascii="Arial" w:eastAsia="Times New Roman" w:hAnsi="Arial" w:cs="Arial"/>
          <w:color w:val="111111"/>
          <w:lang w:eastAsia="en-GB"/>
        </w:rPr>
        <w:lastRenderedPageBreak/>
        <w:t xml:space="preserve">from equities to partnership units, fall at various places on the liquidity spectrum.   </w:t>
      </w:r>
      <w:sdt>
        <w:sdtPr>
          <w:rPr>
            <w:rFonts w:ascii="Arial" w:eastAsia="Times New Roman" w:hAnsi="Arial" w:cs="Arial"/>
            <w:color w:val="111111"/>
            <w:highlight w:val="white"/>
            <w:lang w:eastAsia="en-GB"/>
          </w:rPr>
          <w:alias w:val="Citation"/>
          <w:tag w:val="{&quot;referencesIds&quot;:[&quot;doc:617fca268f08b2d6f26d022a&quot;],&quot;referencesOptions&quot;:{&quot;doc:617fca268f08b2d6f26d022a&quot;:{&quot;author&quot;:true,&quot;year&quot;:true,&quot;pageReplace&quot;:&quot;&quot;,&quot;prefix&quot;:&quot;&quot;,&quot;suffix&quot;:&quot;&quot;}},&quot;hasBrokenReferences&quot;:false,&quot;hasManualEdits&quot;:false,&quot;citationType&quot;:&quot;inline&quot;,&quot;id&quot;:-979221546,&quot;citationText&quot;:&quot;&lt;span style=\&quot;font-family:Arial;font-size:14.666666666666666px;color:#000000\&quot;&gt;(Bace 2016)&lt;/span&gt;&quot;}"/>
          <w:id w:val="-979221546"/>
          <w:placeholder>
            <w:docPart w:val="CA23978E0CA048289DA9D58A30BD5315"/>
          </w:placeholder>
        </w:sdtPr>
        <w:sdtEndPr/>
        <w:sdtContent>
          <w:r w:rsidR="001D0124" w:rsidRPr="00602F2D">
            <w:rPr>
              <w:rFonts w:ascii="Arial" w:eastAsia="Times New Roman" w:hAnsi="Arial" w:cs="Arial"/>
              <w:color w:val="212529"/>
            </w:rPr>
            <w:t>(</w:t>
          </w:r>
          <w:proofErr w:type="spellStart"/>
          <w:r w:rsidR="001D0124" w:rsidRPr="00602F2D">
            <w:rPr>
              <w:rFonts w:ascii="Arial" w:eastAsia="Times New Roman" w:hAnsi="Arial" w:cs="Arial"/>
              <w:color w:val="212529"/>
            </w:rPr>
            <w:t>Bace</w:t>
          </w:r>
          <w:proofErr w:type="spellEnd"/>
          <w:r w:rsidR="001D0124" w:rsidRPr="00602F2D">
            <w:rPr>
              <w:rFonts w:ascii="Arial" w:eastAsia="Times New Roman" w:hAnsi="Arial" w:cs="Arial"/>
              <w:color w:val="212529"/>
            </w:rPr>
            <w:t xml:space="preserve"> 2016)</w:t>
          </w:r>
        </w:sdtContent>
      </w:sdt>
    </w:p>
    <w:p w14:paraId="3CD3F2AC" w14:textId="77777777" w:rsidR="005B30BE" w:rsidRPr="00602F2D" w:rsidRDefault="005B30BE" w:rsidP="005B30BE">
      <w:pPr>
        <w:shd w:val="clear" w:color="auto" w:fill="FFFFFF"/>
        <w:spacing w:after="100" w:afterAutospacing="1" w:line="360" w:lineRule="auto"/>
        <w:rPr>
          <w:rFonts w:ascii="Arial" w:eastAsia="Times New Roman" w:hAnsi="Arial" w:cs="Arial"/>
          <w:color w:val="111111"/>
          <w:lang w:eastAsia="en-GB"/>
        </w:rPr>
      </w:pPr>
    </w:p>
    <w:p w14:paraId="2A1194F7" w14:textId="77777777" w:rsidR="005B30BE" w:rsidRPr="00602F2D" w:rsidRDefault="005B30BE" w:rsidP="005B30BE">
      <w:pPr>
        <w:shd w:val="clear" w:color="auto" w:fill="FFFFFF"/>
        <w:spacing w:after="100" w:afterAutospacing="1" w:line="240" w:lineRule="auto"/>
        <w:rPr>
          <w:rFonts w:ascii="Arial" w:hAnsi="Arial" w:cs="Arial"/>
        </w:rPr>
      </w:pPr>
    </w:p>
    <w:p w14:paraId="7F8C9175" w14:textId="7D9EA8D8" w:rsidR="005B30BE" w:rsidRPr="00602F2D" w:rsidRDefault="005B30BE" w:rsidP="005B30BE">
      <w:pPr>
        <w:pStyle w:val="Heading2"/>
        <w:rPr>
          <w:rFonts w:ascii="Arial" w:hAnsi="Arial" w:cs="Arial"/>
          <w:color w:val="auto"/>
          <w:sz w:val="36"/>
          <w:szCs w:val="36"/>
          <w:lang w:eastAsia="en-GB"/>
        </w:rPr>
      </w:pPr>
      <w:bookmarkStart w:id="62" w:name="_Toc86780692"/>
      <w:bookmarkStart w:id="63" w:name="_Toc86989356"/>
      <w:bookmarkStart w:id="64" w:name="_Toc86989486"/>
      <w:bookmarkStart w:id="65" w:name="_Toc86989600"/>
      <w:bookmarkStart w:id="66" w:name="_Toc86989697"/>
      <w:bookmarkStart w:id="67" w:name="_Toc86989712"/>
      <w:bookmarkStart w:id="68" w:name="_Toc86989824"/>
      <w:bookmarkStart w:id="69" w:name="_Toc86989880"/>
      <w:bookmarkStart w:id="70" w:name="_Toc86991422"/>
      <w:r w:rsidRPr="00602F2D">
        <w:rPr>
          <w:rFonts w:ascii="Arial" w:hAnsi="Arial" w:cs="Arial"/>
          <w:color w:val="auto"/>
          <w:sz w:val="36"/>
          <w:szCs w:val="36"/>
          <w:lang w:eastAsia="en-GB"/>
        </w:rPr>
        <w:t>Comparison:</w:t>
      </w:r>
      <w:bookmarkEnd w:id="62"/>
      <w:bookmarkEnd w:id="63"/>
      <w:bookmarkEnd w:id="64"/>
      <w:bookmarkEnd w:id="65"/>
      <w:bookmarkEnd w:id="66"/>
      <w:bookmarkEnd w:id="67"/>
      <w:bookmarkEnd w:id="68"/>
      <w:bookmarkEnd w:id="69"/>
      <w:bookmarkEnd w:id="70"/>
    </w:p>
    <w:p w14:paraId="4EB52B84" w14:textId="77777777" w:rsidR="005B30BE" w:rsidRPr="00602F2D" w:rsidRDefault="005B30BE" w:rsidP="00865EEC">
      <w:pPr>
        <w:shd w:val="clear" w:color="auto" w:fill="FFFFFF"/>
        <w:spacing w:before="100" w:beforeAutospacing="1" w:after="150" w:line="360" w:lineRule="auto"/>
        <w:rPr>
          <w:rFonts w:ascii="Arial" w:eastAsia="Times New Roman" w:hAnsi="Arial" w:cs="Arial"/>
          <w:color w:val="212529"/>
          <w:lang w:eastAsia="en-GB"/>
        </w:rPr>
      </w:pPr>
      <w:r w:rsidRPr="00602F2D">
        <w:rPr>
          <w:rFonts w:ascii="Arial" w:eastAsia="Times New Roman" w:hAnsi="Arial" w:cs="Arial"/>
          <w:color w:val="212529"/>
          <w:lang w:eastAsia="en-GB"/>
        </w:rPr>
        <w:t>Profitability and liquidity are two components of every business being necessary to function. If the income rate is higher than the expense rate, the company is profitable. If revenues and cash receipts are more elevated than payments, then the company is promising and liquid. That makes the two components complement each other and are in favor of the development of the business.</w:t>
      </w:r>
    </w:p>
    <w:p w14:paraId="63E65E87" w14:textId="77777777" w:rsidR="009246A3" w:rsidRPr="00602F2D" w:rsidRDefault="005B30BE" w:rsidP="00865EEC">
      <w:pPr>
        <w:shd w:val="clear" w:color="auto" w:fill="FFFFFF"/>
        <w:spacing w:before="100" w:beforeAutospacing="1" w:after="150" w:line="360" w:lineRule="auto"/>
        <w:rPr>
          <w:rFonts w:ascii="Arial" w:eastAsia="Times New Roman" w:hAnsi="Arial" w:cs="Arial"/>
          <w:sz w:val="24"/>
          <w:szCs w:val="24"/>
          <w:lang w:eastAsia="en-GB"/>
        </w:rPr>
      </w:pPr>
      <w:r w:rsidRPr="00602F2D">
        <w:rPr>
          <w:rFonts w:ascii="Arial" w:eastAsia="Times New Roman" w:hAnsi="Arial" w:cs="Arial"/>
          <w:color w:val="212529"/>
          <w:lang w:eastAsia="en-GB"/>
        </w:rPr>
        <w:t>The contrast between profitability and liquidity is the availability of profits versus cash. Profits are the primary measure of a company's stability and are the primary interest of shareholders. While profit is most important, this does not necessarily mean that the business operation is sustainable. Furthermore, a profitable company may not have enough cash because the majority of its funds are invested in projects, and a company with a lot of money or liquidity may not be profitable because excess funds were not used effectively.</w:t>
      </w:r>
      <w:r w:rsidR="00FA793F" w:rsidRPr="00602F2D">
        <w:rPr>
          <w:rFonts w:ascii="Arial" w:eastAsia="Times New Roman" w:hAnsi="Arial" w:cs="Arial"/>
          <w:color w:val="212529"/>
          <w:lang w:eastAsia="en-GB"/>
        </w:rPr>
        <w:t xml:space="preserve"> </w:t>
      </w:r>
      <w:r w:rsidRPr="00602F2D">
        <w:rPr>
          <w:rFonts w:ascii="Arial" w:eastAsia="Times New Roman" w:hAnsi="Arial" w:cs="Arial"/>
          <w:color w:val="212529"/>
          <w:lang w:eastAsia="en-GB"/>
        </w:rPr>
        <w:t>Thus, success depends on better profit and cash management.</w:t>
      </w:r>
      <w:r w:rsidR="009246A3" w:rsidRPr="00602F2D">
        <w:rPr>
          <w:rFonts w:ascii="Arial" w:eastAsia="Times New Roman" w:hAnsi="Arial" w:cs="Arial"/>
          <w:color w:val="212529"/>
          <w:lang w:eastAsia="en-GB"/>
        </w:rPr>
        <w:t xml:space="preserve">  </w:t>
      </w:r>
      <w:sdt>
        <w:sdtPr>
          <w:rPr>
            <w:rFonts w:ascii="Arial" w:eastAsia="Times New Roman" w:hAnsi="Arial" w:cs="Arial"/>
            <w:color w:val="212529"/>
            <w:highlight w:val="white"/>
            <w:lang w:eastAsia="en-GB"/>
          </w:rPr>
          <w:alias w:val="Citation"/>
          <w:tag w:val="{&quot;referencesIds&quot;:[&quot;doc:6181aa8a8f0853b2a772ffdd&quot;],&quot;referencesOptions&quot;:{&quot;doc:6181aa8a8f0853b2a772ffdd&quot;:{&quot;author&quot;:true,&quot;year&quot;:true,&quot;pageReplace&quot;:&quot;&quot;,&quot;prefix&quot;:&quot;&quot;,&quot;suffix&quot;:&quot;&quot;}},&quot;hasBrokenReferences&quot;:false,&quot;hasManualEdits&quot;:false,&quot;citationType&quot;:&quot;inline&quot;}"/>
          <w:id w:val="-538903938"/>
          <w:placeholder>
            <w:docPart w:val="A6F281D0EAB04BC4ACD102D3D17162A6"/>
          </w:placeholder>
        </w:sdtPr>
        <w:sdtEndPr/>
        <w:sdtContent>
          <w:r w:rsidR="009246A3" w:rsidRPr="00602F2D">
            <w:rPr>
              <w:rFonts w:ascii="Arial" w:eastAsia="Times New Roman" w:hAnsi="Arial" w:cs="Arial"/>
              <w:color w:val="212529"/>
            </w:rPr>
            <w:t xml:space="preserve">(Kathryn </w:t>
          </w:r>
          <w:proofErr w:type="spellStart"/>
          <w:r w:rsidR="009246A3" w:rsidRPr="00602F2D">
            <w:rPr>
              <w:rFonts w:ascii="Arial" w:eastAsia="Times New Roman" w:hAnsi="Arial" w:cs="Arial"/>
              <w:color w:val="212529"/>
            </w:rPr>
            <w:t>Kadous</w:t>
          </w:r>
          <w:proofErr w:type="spellEnd"/>
          <w:r w:rsidR="009246A3" w:rsidRPr="00602F2D">
            <w:rPr>
              <w:rFonts w:ascii="Arial" w:eastAsia="Times New Roman" w:hAnsi="Arial" w:cs="Arial"/>
              <w:color w:val="212529"/>
            </w:rPr>
            <w:t>, Lisa Koonce, Jane M. Thayer 2012)</w:t>
          </w:r>
        </w:sdtContent>
      </w:sdt>
    </w:p>
    <w:p w14:paraId="17534418" w14:textId="17C53C62" w:rsidR="005B30BE" w:rsidRPr="00602F2D" w:rsidRDefault="005B30BE" w:rsidP="00B17DDC">
      <w:pPr>
        <w:shd w:val="clear" w:color="auto" w:fill="FFFFFF"/>
        <w:spacing w:before="100" w:beforeAutospacing="1" w:after="150" w:line="360" w:lineRule="auto"/>
        <w:ind w:left="720"/>
        <w:rPr>
          <w:rFonts w:ascii="Arial" w:eastAsia="Times New Roman" w:hAnsi="Arial" w:cs="Arial"/>
          <w:color w:val="212529"/>
          <w:lang w:eastAsia="en-GB"/>
        </w:rPr>
      </w:pPr>
    </w:p>
    <w:p w14:paraId="7B81EC33" w14:textId="77777777" w:rsidR="00561B10" w:rsidRPr="00602F2D" w:rsidRDefault="00561B10" w:rsidP="004E6790">
      <w:pPr>
        <w:shd w:val="clear" w:color="auto" w:fill="FFFFFF"/>
        <w:spacing w:before="100" w:beforeAutospacing="1" w:after="150" w:line="360" w:lineRule="auto"/>
        <w:rPr>
          <w:rFonts w:ascii="Arial" w:eastAsia="Times New Roman" w:hAnsi="Arial" w:cs="Arial"/>
          <w:color w:val="212529"/>
        </w:rPr>
      </w:pPr>
    </w:p>
    <w:p w14:paraId="6FFE89A1" w14:textId="77777777" w:rsidR="00561B10" w:rsidRPr="00602F2D" w:rsidRDefault="00561B10" w:rsidP="00561B10">
      <w:pPr>
        <w:pStyle w:val="Heading2"/>
        <w:spacing w:line="360" w:lineRule="auto"/>
        <w:rPr>
          <w:rFonts w:ascii="Arial" w:hAnsi="Arial" w:cs="Arial"/>
          <w:color w:val="000000" w:themeColor="text1"/>
          <w:sz w:val="36"/>
          <w:szCs w:val="36"/>
          <w:lang w:eastAsia="en-GB"/>
        </w:rPr>
      </w:pPr>
      <w:bookmarkStart w:id="71" w:name="_Toc86904065"/>
      <w:r w:rsidRPr="00602F2D">
        <w:rPr>
          <w:rFonts w:ascii="Arial" w:hAnsi="Arial" w:cs="Arial"/>
          <w:color w:val="auto"/>
          <w:sz w:val="36"/>
          <w:szCs w:val="36"/>
          <w:lang w:eastAsia="en-GB"/>
        </w:rPr>
        <w:t>Conclusion:</w:t>
      </w:r>
      <w:bookmarkEnd w:id="71"/>
    </w:p>
    <w:p w14:paraId="5F977E73" w14:textId="6FD90E00" w:rsidR="005B30BE" w:rsidRPr="004E6790" w:rsidRDefault="00E94A54" w:rsidP="004E6790">
      <w:pPr>
        <w:spacing w:line="360" w:lineRule="auto"/>
        <w:rPr>
          <w:rFonts w:ascii="Arial" w:hAnsi="Arial" w:cs="Arial"/>
          <w:lang w:eastAsia="en-GB"/>
        </w:rPr>
      </w:pPr>
      <w:r w:rsidRPr="00757C0B">
        <w:rPr>
          <w:rFonts w:ascii="Arial" w:eastAsia="Times New Roman" w:hAnsi="Arial" w:cs="Arial"/>
          <w:lang w:eastAsia="en-GB"/>
        </w:rPr>
        <w:t xml:space="preserve">In conclusion, this report highlights the aspects of companies that are essential for success. It can be deduced that good performance depends on how resources are managed and decisions made to ensure that the company operates at total capacity and makes a profit. Profitability and liquidity are goals that need to be </w:t>
      </w:r>
      <w:r w:rsidR="00447C13">
        <w:rPr>
          <w:rFonts w:ascii="Arial" w:eastAsia="Times New Roman" w:hAnsi="Arial" w:cs="Arial"/>
          <w:lang w:eastAsia="en-GB"/>
        </w:rPr>
        <w:t>considered evidence from the</w:t>
      </w:r>
      <w:r w:rsidRPr="00757C0B">
        <w:rPr>
          <w:rFonts w:ascii="Arial" w:eastAsia="Times New Roman" w:hAnsi="Arial" w:cs="Arial"/>
          <w:lang w:eastAsia="en-GB"/>
        </w:rPr>
        <w:t xml:space="preserve"> beginning of the journey to becoming prosperous. </w:t>
      </w:r>
      <w:r w:rsidRPr="00757C0B">
        <w:rPr>
          <w:rFonts w:ascii="Arial" w:hAnsi="Arial" w:cs="Arial"/>
          <w:lang w:eastAsia="en-GB"/>
        </w:rPr>
        <w:t xml:space="preserve">  Profitability and liquidity are part of all businesses. From the report presented it can be deduced their importance in the efficiency</w:t>
      </w:r>
      <w:r>
        <w:rPr>
          <w:rFonts w:ascii="Arial" w:hAnsi="Arial" w:cs="Arial"/>
          <w:lang w:eastAsia="en-GB"/>
        </w:rPr>
        <w:t xml:space="preserve"> </w:t>
      </w:r>
      <w:r w:rsidRPr="00757C0B">
        <w:rPr>
          <w:rFonts w:ascii="Arial" w:hAnsi="Arial" w:cs="Arial"/>
          <w:lang w:eastAsia="en-GB"/>
        </w:rPr>
        <w:t xml:space="preserve">and development of companies. These components can bring the company to the desired success but can also affect it negatively. </w:t>
      </w:r>
    </w:p>
    <w:p w14:paraId="0A3A7C71" w14:textId="77777777" w:rsidR="00F1165E" w:rsidRDefault="005270A3" w:rsidP="00F1165E">
      <w:pPr>
        <w:pStyle w:val="Heading1"/>
        <w:spacing w:line="360" w:lineRule="auto"/>
        <w:rPr>
          <w:rFonts w:ascii="Arial" w:hAnsi="Arial" w:cs="Arial"/>
          <w:lang w:eastAsia="en-GB"/>
        </w:rPr>
      </w:pPr>
      <w:r>
        <w:rPr>
          <w:lang w:eastAsia="en-GB"/>
        </w:rPr>
        <w:lastRenderedPageBreak/>
        <w:t xml:space="preserve">       </w:t>
      </w:r>
      <w:r>
        <w:rPr>
          <w:rFonts w:ascii="Arial" w:hAnsi="Arial" w:cs="Arial"/>
          <w:lang w:eastAsia="en-GB"/>
        </w:rPr>
        <w:t xml:space="preserve">   </w:t>
      </w:r>
    </w:p>
    <w:sdt>
      <w:sdtPr>
        <w:rPr>
          <w:rFonts w:asciiTheme="minorHAnsi" w:eastAsiaTheme="minorHAnsi" w:hAnsiTheme="minorHAnsi" w:cstheme="minorBidi"/>
          <w:color w:val="auto"/>
          <w:sz w:val="22"/>
          <w:szCs w:val="22"/>
          <w:lang w:val="en-US"/>
        </w:rPr>
        <w:id w:val="-53630091"/>
        <w:docPartObj>
          <w:docPartGallery w:val="Bibliographies"/>
          <w:docPartUnique/>
        </w:docPartObj>
      </w:sdtPr>
      <w:sdtEndPr/>
      <w:sdtContent>
        <w:p w14:paraId="0B8184E7" w14:textId="5AA1BF73" w:rsidR="00F1165E" w:rsidRPr="00E96D48" w:rsidRDefault="00F1165E" w:rsidP="00F1165E">
          <w:pPr>
            <w:pStyle w:val="Heading1"/>
            <w:spacing w:line="360" w:lineRule="auto"/>
            <w:rPr>
              <w:rStyle w:val="Heading3Char"/>
              <w:rFonts w:ascii="Arial" w:hAnsi="Arial" w:cs="Arial"/>
              <w:color w:val="auto"/>
              <w:sz w:val="36"/>
              <w:szCs w:val="36"/>
            </w:rPr>
          </w:pPr>
          <w:r w:rsidRPr="00E96D48">
            <w:rPr>
              <w:rStyle w:val="Heading3Char"/>
              <w:rFonts w:ascii="Arial" w:hAnsi="Arial" w:cs="Arial"/>
              <w:color w:val="auto"/>
              <w:sz w:val="36"/>
              <w:szCs w:val="36"/>
            </w:rPr>
            <w:t>References</w:t>
          </w:r>
        </w:p>
        <w:p w14:paraId="02D43763" w14:textId="77777777" w:rsidR="00F1165E" w:rsidRDefault="004E6790" w:rsidP="00F1165E"/>
      </w:sdtContent>
    </w:sdt>
    <w:p w14:paraId="225D7D8D" w14:textId="77777777" w:rsidR="00F1165E" w:rsidRDefault="00F1165E" w:rsidP="00F1165E">
      <w:pPr>
        <w:pStyle w:val="NormalWeb"/>
        <w:rPr>
          <w:rFonts w:ascii="Open Sans" w:hAnsi="Open Sans" w:cs="Open Sans"/>
          <w:color w:val="212529"/>
        </w:rPr>
      </w:pPr>
      <w:r>
        <w:rPr>
          <w:rFonts w:ascii="Open Sans" w:hAnsi="Open Sans" w:cs="Open Sans"/>
          <w:color w:val="212529"/>
        </w:rPr>
        <w:t xml:space="preserve">BACE, E., 2016. Bank profitability: Liquidity, capital and asset quality. </w:t>
      </w:r>
      <w:r>
        <w:rPr>
          <w:rFonts w:ascii="Open Sans" w:hAnsi="Open Sans" w:cs="Open Sans"/>
          <w:i/>
          <w:iCs/>
          <w:color w:val="212529"/>
        </w:rPr>
        <w:t xml:space="preserve">Journal of Risk Management in Financial Institutions, </w:t>
      </w:r>
      <w:r>
        <w:rPr>
          <w:rFonts w:ascii="Open Sans" w:hAnsi="Open Sans" w:cs="Open Sans"/>
          <w:b/>
          <w:bCs/>
          <w:color w:val="212529"/>
        </w:rPr>
        <w:t>9</w:t>
      </w:r>
      <w:r>
        <w:rPr>
          <w:rFonts w:ascii="Open Sans" w:hAnsi="Open Sans" w:cs="Open Sans"/>
          <w:color w:val="212529"/>
        </w:rPr>
        <w:t>(4), pp. 327-331.</w:t>
      </w:r>
    </w:p>
    <w:p w14:paraId="77A6409F" w14:textId="77777777" w:rsidR="00F1165E" w:rsidRDefault="00F1165E" w:rsidP="00F1165E">
      <w:pPr>
        <w:pStyle w:val="NormalWeb"/>
        <w:rPr>
          <w:rFonts w:ascii="Open Sans" w:hAnsi="Open Sans" w:cs="Open Sans"/>
          <w:color w:val="212529"/>
        </w:rPr>
      </w:pPr>
      <w:r>
        <w:rPr>
          <w:rFonts w:ascii="Open Sans" w:hAnsi="Open Sans" w:cs="Open Sans"/>
          <w:color w:val="212529"/>
        </w:rPr>
        <w:t xml:space="preserve">KATHRYN KADOUS, LISA KOONCE, JANE M. THAYER, 2012. </w:t>
      </w:r>
      <w:r>
        <w:rPr>
          <w:rFonts w:ascii="Open Sans" w:hAnsi="Open Sans" w:cs="Open Sans"/>
          <w:i/>
          <w:iCs/>
          <w:color w:val="212529"/>
        </w:rPr>
        <w:t xml:space="preserve">Do Financial Statement Users Judge Relevance Based on Properties of </w:t>
      </w:r>
      <w:proofErr w:type="spellStart"/>
      <w:r>
        <w:rPr>
          <w:rFonts w:ascii="Open Sans" w:hAnsi="Open Sans" w:cs="Open Sans"/>
          <w:i/>
          <w:iCs/>
          <w:color w:val="212529"/>
        </w:rPr>
        <w:t>Reliabi</w:t>
      </w:r>
      <w:proofErr w:type="spellEnd"/>
      <w:r>
        <w:rPr>
          <w:rFonts w:ascii="Open Sans" w:hAnsi="Open Sans" w:cs="Open Sans"/>
          <w:i/>
          <w:iCs/>
          <w:color w:val="212529"/>
        </w:rPr>
        <w:t xml:space="preserve">... </w:t>
      </w:r>
      <w:r>
        <w:rPr>
          <w:rFonts w:ascii="Open Sans" w:hAnsi="Open Sans" w:cs="Open Sans"/>
          <w:color w:val="212529"/>
        </w:rPr>
        <w:t>Vol. 87 No. 4. American Accounting Association.</w:t>
      </w:r>
    </w:p>
    <w:p w14:paraId="5020ABB7" w14:textId="4009FFA9" w:rsidR="005270A3" w:rsidRPr="004E1D4C" w:rsidRDefault="005270A3" w:rsidP="005776A1">
      <w:pPr>
        <w:spacing w:line="360" w:lineRule="auto"/>
        <w:jc w:val="both"/>
        <w:rPr>
          <w:rFonts w:ascii="Arial" w:hAnsi="Arial" w:cs="Arial"/>
          <w:lang w:eastAsia="en-GB"/>
        </w:rPr>
      </w:pPr>
      <w:r>
        <w:rPr>
          <w:rFonts w:ascii="Arial" w:hAnsi="Arial" w:cs="Arial"/>
          <w:lang w:eastAsia="en-GB"/>
        </w:rPr>
        <w:t xml:space="preserve">     </w:t>
      </w:r>
    </w:p>
    <w:p w14:paraId="0BA3E27B" w14:textId="10687E80" w:rsidR="005270A3" w:rsidRPr="00FC2F08" w:rsidRDefault="005270A3" w:rsidP="005270A3">
      <w:pPr>
        <w:rPr>
          <w:rFonts w:ascii="Arial" w:hAnsi="Arial" w:cs="Arial"/>
          <w:lang w:eastAsia="en-GB"/>
        </w:rPr>
      </w:pPr>
    </w:p>
    <w:p w14:paraId="51DAE090" w14:textId="77777777" w:rsidR="005B30BE" w:rsidRDefault="005B30BE" w:rsidP="005B30BE">
      <w:r>
        <w:br w:type="page"/>
      </w:r>
    </w:p>
    <w:sdt>
      <w:sdtPr>
        <w:rPr>
          <w:rFonts w:asciiTheme="minorHAnsi" w:eastAsiaTheme="minorHAnsi" w:hAnsiTheme="minorHAnsi" w:cstheme="minorBidi"/>
          <w:color w:val="auto"/>
          <w:sz w:val="22"/>
          <w:szCs w:val="22"/>
          <w:lang w:val="en-US"/>
        </w:rPr>
        <w:id w:val="-573587230"/>
        <w:bibliography/>
      </w:sdtPr>
      <w:sdtEndPr/>
      <w:sdtContent>
        <w:p w14:paraId="4A95B30B" w14:textId="22EC9E28" w:rsidR="005B30BE" w:rsidRPr="002C6A5F" w:rsidRDefault="005B30BE" w:rsidP="00F1165E">
          <w:pPr>
            <w:pStyle w:val="Heading1"/>
            <w:tabs>
              <w:tab w:val="left" w:pos="1505"/>
            </w:tabs>
            <w:rPr>
              <w:rFonts w:ascii="Times New Roman" w:eastAsiaTheme="minorEastAsia" w:hAnsi="Times New Roman" w:cs="Times New Roman"/>
              <w:sz w:val="24"/>
              <w:szCs w:val="24"/>
            </w:rPr>
          </w:pPr>
        </w:p>
        <w:p w14:paraId="7C48DD22" w14:textId="6C028E1A" w:rsidR="00DD7864" w:rsidRPr="00DD7864" w:rsidRDefault="004E6790" w:rsidP="005B30BE"/>
      </w:sdtContent>
    </w:sdt>
    <w:sectPr w:rsidR="00DD7864" w:rsidRPr="00DD7864">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Open Sans"/>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E725CD"/>
    <w:multiLevelType w:val="hybridMultilevel"/>
    <w:tmpl w:val="46F804B0"/>
    <w:lvl w:ilvl="0" w:tplc="0409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 w15:restartNumberingAfterBreak="0">
    <w:nsid w:val="71FF1820"/>
    <w:multiLevelType w:val="hybridMultilevel"/>
    <w:tmpl w:val="5AF83FC6"/>
    <w:lvl w:ilvl="0" w:tplc="11902874">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1"/>
  <w:hideSpellingErrors/>
  <w:hideGrammaticalError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A1MzcxMDU3NjA3MLNU0lEKTi0uzszPAykwrQUATI/oOCwAAAA="/>
  </w:docVars>
  <w:rsids>
    <w:rsidRoot w:val="00816349"/>
    <w:rsid w:val="00002AF2"/>
    <w:rsid w:val="000243A6"/>
    <w:rsid w:val="00036260"/>
    <w:rsid w:val="00047266"/>
    <w:rsid w:val="0006718C"/>
    <w:rsid w:val="00081B46"/>
    <w:rsid w:val="000B21C2"/>
    <w:rsid w:val="000B22C4"/>
    <w:rsid w:val="000B7EEE"/>
    <w:rsid w:val="000C1147"/>
    <w:rsid w:val="00112108"/>
    <w:rsid w:val="00131233"/>
    <w:rsid w:val="001347D3"/>
    <w:rsid w:val="00145804"/>
    <w:rsid w:val="001477F7"/>
    <w:rsid w:val="0016406B"/>
    <w:rsid w:val="001D0124"/>
    <w:rsid w:val="001D342C"/>
    <w:rsid w:val="002329C1"/>
    <w:rsid w:val="00233898"/>
    <w:rsid w:val="00262527"/>
    <w:rsid w:val="00276531"/>
    <w:rsid w:val="002805CF"/>
    <w:rsid w:val="002835EC"/>
    <w:rsid w:val="002B18BD"/>
    <w:rsid w:val="002D66E2"/>
    <w:rsid w:val="003230BA"/>
    <w:rsid w:val="0033536E"/>
    <w:rsid w:val="00391516"/>
    <w:rsid w:val="003D2C94"/>
    <w:rsid w:val="003F1BE6"/>
    <w:rsid w:val="004019E3"/>
    <w:rsid w:val="00417A7B"/>
    <w:rsid w:val="00426CF9"/>
    <w:rsid w:val="00447C13"/>
    <w:rsid w:val="004576D9"/>
    <w:rsid w:val="00460D6A"/>
    <w:rsid w:val="00462651"/>
    <w:rsid w:val="00466D7C"/>
    <w:rsid w:val="00470B1D"/>
    <w:rsid w:val="00482E6F"/>
    <w:rsid w:val="004A37AE"/>
    <w:rsid w:val="004A7026"/>
    <w:rsid w:val="004A7208"/>
    <w:rsid w:val="004C704C"/>
    <w:rsid w:val="004C742C"/>
    <w:rsid w:val="004C79BA"/>
    <w:rsid w:val="004D0500"/>
    <w:rsid w:val="004D2C33"/>
    <w:rsid w:val="004E1D4C"/>
    <w:rsid w:val="004E27A6"/>
    <w:rsid w:val="004E6790"/>
    <w:rsid w:val="004F11E9"/>
    <w:rsid w:val="005270A3"/>
    <w:rsid w:val="00541386"/>
    <w:rsid w:val="00561B10"/>
    <w:rsid w:val="00566F65"/>
    <w:rsid w:val="005776A1"/>
    <w:rsid w:val="005B30BE"/>
    <w:rsid w:val="005E668F"/>
    <w:rsid w:val="005F0A7F"/>
    <w:rsid w:val="00602F2D"/>
    <w:rsid w:val="0063507F"/>
    <w:rsid w:val="00640174"/>
    <w:rsid w:val="00650976"/>
    <w:rsid w:val="00692C77"/>
    <w:rsid w:val="006A5B5C"/>
    <w:rsid w:val="006E3EC1"/>
    <w:rsid w:val="006E4A8D"/>
    <w:rsid w:val="007034D9"/>
    <w:rsid w:val="00736357"/>
    <w:rsid w:val="00754D4B"/>
    <w:rsid w:val="00755131"/>
    <w:rsid w:val="0076056D"/>
    <w:rsid w:val="007623A5"/>
    <w:rsid w:val="00776896"/>
    <w:rsid w:val="00782AE0"/>
    <w:rsid w:val="00797EFF"/>
    <w:rsid w:val="007A255E"/>
    <w:rsid w:val="007A28D9"/>
    <w:rsid w:val="007A5F74"/>
    <w:rsid w:val="007B36D0"/>
    <w:rsid w:val="00816349"/>
    <w:rsid w:val="00845281"/>
    <w:rsid w:val="00846C60"/>
    <w:rsid w:val="00850673"/>
    <w:rsid w:val="00852B1E"/>
    <w:rsid w:val="00865EEC"/>
    <w:rsid w:val="00896F63"/>
    <w:rsid w:val="008C3E18"/>
    <w:rsid w:val="008D45D7"/>
    <w:rsid w:val="009246A3"/>
    <w:rsid w:val="0094306E"/>
    <w:rsid w:val="00952E44"/>
    <w:rsid w:val="00974D6C"/>
    <w:rsid w:val="009D30EB"/>
    <w:rsid w:val="00A04226"/>
    <w:rsid w:val="00A262E4"/>
    <w:rsid w:val="00A314F6"/>
    <w:rsid w:val="00A577D6"/>
    <w:rsid w:val="00A937F7"/>
    <w:rsid w:val="00B01708"/>
    <w:rsid w:val="00B07A36"/>
    <w:rsid w:val="00B17DDC"/>
    <w:rsid w:val="00B333FB"/>
    <w:rsid w:val="00B34FC2"/>
    <w:rsid w:val="00B84B38"/>
    <w:rsid w:val="00B9017A"/>
    <w:rsid w:val="00BC0807"/>
    <w:rsid w:val="00BD4C40"/>
    <w:rsid w:val="00C32BF5"/>
    <w:rsid w:val="00CA1916"/>
    <w:rsid w:val="00CB601B"/>
    <w:rsid w:val="00CE6288"/>
    <w:rsid w:val="00D224B0"/>
    <w:rsid w:val="00D40219"/>
    <w:rsid w:val="00D4111C"/>
    <w:rsid w:val="00D41D55"/>
    <w:rsid w:val="00D430BE"/>
    <w:rsid w:val="00D55533"/>
    <w:rsid w:val="00D92A40"/>
    <w:rsid w:val="00D94944"/>
    <w:rsid w:val="00D962BB"/>
    <w:rsid w:val="00DA5195"/>
    <w:rsid w:val="00DD7864"/>
    <w:rsid w:val="00E0674F"/>
    <w:rsid w:val="00E10638"/>
    <w:rsid w:val="00E43047"/>
    <w:rsid w:val="00E44DD7"/>
    <w:rsid w:val="00E46E86"/>
    <w:rsid w:val="00E71725"/>
    <w:rsid w:val="00E82CFF"/>
    <w:rsid w:val="00E94A54"/>
    <w:rsid w:val="00E96D48"/>
    <w:rsid w:val="00F1165E"/>
    <w:rsid w:val="00F21A65"/>
    <w:rsid w:val="00F553A6"/>
    <w:rsid w:val="00F94870"/>
    <w:rsid w:val="00F96987"/>
    <w:rsid w:val="00FA793F"/>
    <w:rsid w:val="00FC2F08"/>
    <w:rsid w:val="00FC395D"/>
    <w:rsid w:val="00FD444E"/>
    <w:rsid w:val="00FE7C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643D8B"/>
  <w15:chartTrackingRefBased/>
  <w15:docId w15:val="{53AF123F-B326-4AD2-AD72-513F74F1DC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B30BE"/>
    <w:pPr>
      <w:keepNext/>
      <w:keepLines/>
      <w:spacing w:before="240" w:after="0"/>
      <w:outlineLvl w:val="0"/>
    </w:pPr>
    <w:rPr>
      <w:rFonts w:asciiTheme="majorHAnsi" w:eastAsiaTheme="majorEastAsia" w:hAnsiTheme="majorHAnsi" w:cstheme="majorBidi"/>
      <w:color w:val="2F5496" w:themeColor="accent1" w:themeShade="BF"/>
      <w:sz w:val="32"/>
      <w:szCs w:val="32"/>
      <w:lang w:val="en-GB"/>
    </w:rPr>
  </w:style>
  <w:style w:type="paragraph" w:styleId="Heading2">
    <w:name w:val="heading 2"/>
    <w:basedOn w:val="Normal"/>
    <w:next w:val="Normal"/>
    <w:link w:val="Heading2Char"/>
    <w:uiPriority w:val="9"/>
    <w:unhideWhenUsed/>
    <w:qFormat/>
    <w:rsid w:val="006A5B5C"/>
    <w:pPr>
      <w:keepNext/>
      <w:keepLines/>
      <w:spacing w:before="40" w:after="0" w:line="480" w:lineRule="auto"/>
      <w:outlineLvl w:val="1"/>
    </w:pPr>
    <w:rPr>
      <w:rFonts w:ascii="Times New Roman" w:eastAsia="Times New Roman" w:hAnsi="Times New Roman" w:cs="Times New Roman"/>
      <w:color w:val="000000"/>
      <w:sz w:val="24"/>
      <w:szCs w:val="26"/>
    </w:rPr>
  </w:style>
  <w:style w:type="paragraph" w:styleId="Heading3">
    <w:name w:val="heading 3"/>
    <w:basedOn w:val="Normal"/>
    <w:next w:val="Normal"/>
    <w:link w:val="Heading3Char"/>
    <w:uiPriority w:val="9"/>
    <w:unhideWhenUsed/>
    <w:qFormat/>
    <w:rsid w:val="00E96D4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D786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D7864"/>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6A5B5C"/>
    <w:rPr>
      <w:rFonts w:ascii="Times New Roman" w:eastAsia="Times New Roman" w:hAnsi="Times New Roman" w:cs="Times New Roman"/>
      <w:color w:val="000000"/>
      <w:sz w:val="24"/>
      <w:szCs w:val="26"/>
    </w:rPr>
  </w:style>
  <w:style w:type="paragraph" w:styleId="ListParagraph">
    <w:name w:val="List Paragraph"/>
    <w:basedOn w:val="Normal"/>
    <w:uiPriority w:val="34"/>
    <w:qFormat/>
    <w:rsid w:val="006A5B5C"/>
    <w:pPr>
      <w:spacing w:line="480" w:lineRule="auto"/>
      <w:ind w:left="720" w:firstLine="720"/>
      <w:contextualSpacing/>
    </w:pPr>
    <w:rPr>
      <w:rFonts w:ascii="Times New Roman" w:eastAsia="Times New Roman" w:hAnsi="Times New Roman" w:cs="Times New Roman"/>
      <w:sz w:val="24"/>
    </w:rPr>
  </w:style>
  <w:style w:type="table" w:styleId="TableGrid">
    <w:name w:val="Table Grid"/>
    <w:basedOn w:val="TableNormal"/>
    <w:uiPriority w:val="39"/>
    <w:rsid w:val="006A5B5C"/>
    <w:pPr>
      <w:spacing w:after="0" w:line="240" w:lineRule="auto"/>
    </w:pPr>
    <w:rPr>
      <w:rFonts w:eastAsia="Times New Roman"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6E4A8D"/>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Heading1Char">
    <w:name w:val="Heading 1 Char"/>
    <w:basedOn w:val="DefaultParagraphFont"/>
    <w:link w:val="Heading1"/>
    <w:uiPriority w:val="9"/>
    <w:rsid w:val="005B30BE"/>
    <w:rPr>
      <w:rFonts w:asciiTheme="majorHAnsi" w:eastAsiaTheme="majorEastAsia" w:hAnsiTheme="majorHAnsi" w:cstheme="majorBidi"/>
      <w:color w:val="2F5496" w:themeColor="accent1" w:themeShade="BF"/>
      <w:sz w:val="32"/>
      <w:szCs w:val="32"/>
      <w:lang w:val="en-GB"/>
    </w:rPr>
  </w:style>
  <w:style w:type="paragraph" w:styleId="TOCHeading">
    <w:name w:val="TOC Heading"/>
    <w:basedOn w:val="Heading1"/>
    <w:next w:val="Normal"/>
    <w:uiPriority w:val="39"/>
    <w:unhideWhenUsed/>
    <w:qFormat/>
    <w:rsid w:val="00B333FB"/>
    <w:pPr>
      <w:outlineLvl w:val="9"/>
    </w:pPr>
    <w:rPr>
      <w:lang w:val="en-US"/>
    </w:rPr>
  </w:style>
  <w:style w:type="paragraph" w:styleId="TOC1">
    <w:name w:val="toc 1"/>
    <w:basedOn w:val="Normal"/>
    <w:next w:val="Normal"/>
    <w:autoRedefine/>
    <w:uiPriority w:val="39"/>
    <w:unhideWhenUsed/>
    <w:rsid w:val="00B333FB"/>
    <w:pPr>
      <w:spacing w:after="100"/>
    </w:pPr>
  </w:style>
  <w:style w:type="paragraph" w:styleId="TOC2">
    <w:name w:val="toc 2"/>
    <w:basedOn w:val="Normal"/>
    <w:next w:val="Normal"/>
    <w:autoRedefine/>
    <w:uiPriority w:val="39"/>
    <w:unhideWhenUsed/>
    <w:rsid w:val="00B333FB"/>
    <w:pPr>
      <w:spacing w:after="100"/>
      <w:ind w:left="220"/>
    </w:pPr>
  </w:style>
  <w:style w:type="character" w:styleId="Hyperlink">
    <w:name w:val="Hyperlink"/>
    <w:basedOn w:val="DefaultParagraphFont"/>
    <w:uiPriority w:val="99"/>
    <w:unhideWhenUsed/>
    <w:rsid w:val="00B333FB"/>
    <w:rPr>
      <w:color w:val="0563C1" w:themeColor="hyperlink"/>
      <w:u w:val="single"/>
    </w:rPr>
  </w:style>
  <w:style w:type="paragraph" w:styleId="TOC3">
    <w:name w:val="toc 3"/>
    <w:basedOn w:val="Normal"/>
    <w:next w:val="Normal"/>
    <w:autoRedefine/>
    <w:uiPriority w:val="39"/>
    <w:unhideWhenUsed/>
    <w:rsid w:val="00002AF2"/>
    <w:pPr>
      <w:spacing w:after="100"/>
      <w:ind w:left="440"/>
    </w:pPr>
    <w:rPr>
      <w:rFonts w:eastAsiaTheme="minorEastAsia" w:cs="Times New Roman"/>
    </w:rPr>
  </w:style>
  <w:style w:type="paragraph" w:styleId="Subtitle">
    <w:name w:val="Subtitle"/>
    <w:basedOn w:val="Normal"/>
    <w:next w:val="Normal"/>
    <w:link w:val="SubtitleChar"/>
    <w:uiPriority w:val="11"/>
    <w:qFormat/>
    <w:rsid w:val="00797EFF"/>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797EFF"/>
    <w:rPr>
      <w:rFonts w:eastAsiaTheme="minorEastAsia"/>
      <w:color w:val="5A5A5A" w:themeColor="text1" w:themeTint="A5"/>
      <w:spacing w:val="15"/>
    </w:rPr>
  </w:style>
  <w:style w:type="paragraph" w:styleId="Bibliography">
    <w:name w:val="Bibliography"/>
    <w:basedOn w:val="Normal"/>
    <w:next w:val="Normal"/>
    <w:uiPriority w:val="37"/>
    <w:unhideWhenUsed/>
    <w:rsid w:val="0033536E"/>
  </w:style>
  <w:style w:type="character" w:styleId="PlaceholderText">
    <w:name w:val="Placeholder Text"/>
    <w:basedOn w:val="DefaultParagraphFont"/>
    <w:uiPriority w:val="99"/>
    <w:semiHidden/>
    <w:rsid w:val="004F11E9"/>
    <w:rPr>
      <w:color w:val="808080"/>
    </w:rPr>
  </w:style>
  <w:style w:type="character" w:styleId="UnresolvedMention">
    <w:name w:val="Unresolved Mention"/>
    <w:basedOn w:val="DefaultParagraphFont"/>
    <w:uiPriority w:val="99"/>
    <w:semiHidden/>
    <w:unhideWhenUsed/>
    <w:rsid w:val="00F96987"/>
    <w:rPr>
      <w:color w:val="605E5C"/>
      <w:shd w:val="clear" w:color="auto" w:fill="E1DFDD"/>
    </w:rPr>
  </w:style>
  <w:style w:type="character" w:styleId="FollowedHyperlink">
    <w:name w:val="FollowedHyperlink"/>
    <w:basedOn w:val="DefaultParagraphFont"/>
    <w:uiPriority w:val="99"/>
    <w:semiHidden/>
    <w:unhideWhenUsed/>
    <w:rsid w:val="00462651"/>
    <w:rPr>
      <w:color w:val="954F72" w:themeColor="followedHyperlink"/>
      <w:u w:val="single"/>
    </w:rPr>
  </w:style>
  <w:style w:type="character" w:customStyle="1" w:styleId="Heading3Char">
    <w:name w:val="Heading 3 Char"/>
    <w:basedOn w:val="DefaultParagraphFont"/>
    <w:link w:val="Heading3"/>
    <w:uiPriority w:val="9"/>
    <w:rsid w:val="00E96D48"/>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459691">
      <w:bodyDiv w:val="1"/>
      <w:marLeft w:val="0"/>
      <w:marRight w:val="0"/>
      <w:marTop w:val="0"/>
      <w:marBottom w:val="0"/>
      <w:divBdr>
        <w:top w:val="none" w:sz="0" w:space="0" w:color="auto"/>
        <w:left w:val="none" w:sz="0" w:space="0" w:color="auto"/>
        <w:bottom w:val="none" w:sz="0" w:space="0" w:color="auto"/>
        <w:right w:val="none" w:sz="0" w:space="0" w:color="auto"/>
      </w:divBdr>
    </w:div>
    <w:div w:id="54746547">
      <w:bodyDiv w:val="1"/>
      <w:marLeft w:val="0"/>
      <w:marRight w:val="0"/>
      <w:marTop w:val="0"/>
      <w:marBottom w:val="0"/>
      <w:divBdr>
        <w:top w:val="none" w:sz="0" w:space="0" w:color="auto"/>
        <w:left w:val="none" w:sz="0" w:space="0" w:color="auto"/>
        <w:bottom w:val="none" w:sz="0" w:space="0" w:color="auto"/>
        <w:right w:val="none" w:sz="0" w:space="0" w:color="auto"/>
      </w:divBdr>
    </w:div>
    <w:div w:id="61028470">
      <w:bodyDiv w:val="1"/>
      <w:marLeft w:val="0"/>
      <w:marRight w:val="0"/>
      <w:marTop w:val="0"/>
      <w:marBottom w:val="0"/>
      <w:divBdr>
        <w:top w:val="none" w:sz="0" w:space="0" w:color="auto"/>
        <w:left w:val="none" w:sz="0" w:space="0" w:color="auto"/>
        <w:bottom w:val="none" w:sz="0" w:space="0" w:color="auto"/>
        <w:right w:val="none" w:sz="0" w:space="0" w:color="auto"/>
      </w:divBdr>
    </w:div>
    <w:div w:id="104618516">
      <w:bodyDiv w:val="1"/>
      <w:marLeft w:val="0"/>
      <w:marRight w:val="0"/>
      <w:marTop w:val="0"/>
      <w:marBottom w:val="0"/>
      <w:divBdr>
        <w:top w:val="none" w:sz="0" w:space="0" w:color="auto"/>
        <w:left w:val="none" w:sz="0" w:space="0" w:color="auto"/>
        <w:bottom w:val="none" w:sz="0" w:space="0" w:color="auto"/>
        <w:right w:val="none" w:sz="0" w:space="0" w:color="auto"/>
      </w:divBdr>
    </w:div>
    <w:div w:id="109789849">
      <w:bodyDiv w:val="1"/>
      <w:marLeft w:val="0"/>
      <w:marRight w:val="0"/>
      <w:marTop w:val="0"/>
      <w:marBottom w:val="0"/>
      <w:divBdr>
        <w:top w:val="none" w:sz="0" w:space="0" w:color="auto"/>
        <w:left w:val="none" w:sz="0" w:space="0" w:color="auto"/>
        <w:bottom w:val="none" w:sz="0" w:space="0" w:color="auto"/>
        <w:right w:val="none" w:sz="0" w:space="0" w:color="auto"/>
      </w:divBdr>
    </w:div>
    <w:div w:id="149057157">
      <w:bodyDiv w:val="1"/>
      <w:marLeft w:val="0"/>
      <w:marRight w:val="0"/>
      <w:marTop w:val="0"/>
      <w:marBottom w:val="0"/>
      <w:divBdr>
        <w:top w:val="none" w:sz="0" w:space="0" w:color="auto"/>
        <w:left w:val="none" w:sz="0" w:space="0" w:color="auto"/>
        <w:bottom w:val="none" w:sz="0" w:space="0" w:color="auto"/>
        <w:right w:val="none" w:sz="0" w:space="0" w:color="auto"/>
      </w:divBdr>
    </w:div>
    <w:div w:id="171183542">
      <w:bodyDiv w:val="1"/>
      <w:marLeft w:val="0"/>
      <w:marRight w:val="0"/>
      <w:marTop w:val="0"/>
      <w:marBottom w:val="0"/>
      <w:divBdr>
        <w:top w:val="none" w:sz="0" w:space="0" w:color="auto"/>
        <w:left w:val="none" w:sz="0" w:space="0" w:color="auto"/>
        <w:bottom w:val="none" w:sz="0" w:space="0" w:color="auto"/>
        <w:right w:val="none" w:sz="0" w:space="0" w:color="auto"/>
      </w:divBdr>
    </w:div>
    <w:div w:id="225527661">
      <w:bodyDiv w:val="1"/>
      <w:marLeft w:val="0"/>
      <w:marRight w:val="0"/>
      <w:marTop w:val="0"/>
      <w:marBottom w:val="0"/>
      <w:divBdr>
        <w:top w:val="none" w:sz="0" w:space="0" w:color="auto"/>
        <w:left w:val="none" w:sz="0" w:space="0" w:color="auto"/>
        <w:bottom w:val="none" w:sz="0" w:space="0" w:color="auto"/>
        <w:right w:val="none" w:sz="0" w:space="0" w:color="auto"/>
      </w:divBdr>
    </w:div>
    <w:div w:id="278418451">
      <w:bodyDiv w:val="1"/>
      <w:marLeft w:val="0"/>
      <w:marRight w:val="0"/>
      <w:marTop w:val="0"/>
      <w:marBottom w:val="0"/>
      <w:divBdr>
        <w:top w:val="none" w:sz="0" w:space="0" w:color="auto"/>
        <w:left w:val="none" w:sz="0" w:space="0" w:color="auto"/>
        <w:bottom w:val="none" w:sz="0" w:space="0" w:color="auto"/>
        <w:right w:val="none" w:sz="0" w:space="0" w:color="auto"/>
      </w:divBdr>
    </w:div>
    <w:div w:id="296494354">
      <w:bodyDiv w:val="1"/>
      <w:marLeft w:val="0"/>
      <w:marRight w:val="0"/>
      <w:marTop w:val="0"/>
      <w:marBottom w:val="0"/>
      <w:divBdr>
        <w:top w:val="none" w:sz="0" w:space="0" w:color="auto"/>
        <w:left w:val="none" w:sz="0" w:space="0" w:color="auto"/>
        <w:bottom w:val="none" w:sz="0" w:space="0" w:color="auto"/>
        <w:right w:val="none" w:sz="0" w:space="0" w:color="auto"/>
      </w:divBdr>
    </w:div>
    <w:div w:id="299531833">
      <w:bodyDiv w:val="1"/>
      <w:marLeft w:val="0"/>
      <w:marRight w:val="0"/>
      <w:marTop w:val="0"/>
      <w:marBottom w:val="0"/>
      <w:divBdr>
        <w:top w:val="none" w:sz="0" w:space="0" w:color="auto"/>
        <w:left w:val="none" w:sz="0" w:space="0" w:color="auto"/>
        <w:bottom w:val="none" w:sz="0" w:space="0" w:color="auto"/>
        <w:right w:val="none" w:sz="0" w:space="0" w:color="auto"/>
      </w:divBdr>
    </w:div>
    <w:div w:id="355082802">
      <w:bodyDiv w:val="1"/>
      <w:marLeft w:val="0"/>
      <w:marRight w:val="0"/>
      <w:marTop w:val="0"/>
      <w:marBottom w:val="0"/>
      <w:divBdr>
        <w:top w:val="none" w:sz="0" w:space="0" w:color="auto"/>
        <w:left w:val="none" w:sz="0" w:space="0" w:color="auto"/>
        <w:bottom w:val="none" w:sz="0" w:space="0" w:color="auto"/>
        <w:right w:val="none" w:sz="0" w:space="0" w:color="auto"/>
      </w:divBdr>
    </w:div>
    <w:div w:id="364913805">
      <w:bodyDiv w:val="1"/>
      <w:marLeft w:val="0"/>
      <w:marRight w:val="0"/>
      <w:marTop w:val="0"/>
      <w:marBottom w:val="0"/>
      <w:divBdr>
        <w:top w:val="none" w:sz="0" w:space="0" w:color="auto"/>
        <w:left w:val="none" w:sz="0" w:space="0" w:color="auto"/>
        <w:bottom w:val="none" w:sz="0" w:space="0" w:color="auto"/>
        <w:right w:val="none" w:sz="0" w:space="0" w:color="auto"/>
      </w:divBdr>
    </w:div>
    <w:div w:id="371687145">
      <w:bodyDiv w:val="1"/>
      <w:marLeft w:val="0"/>
      <w:marRight w:val="0"/>
      <w:marTop w:val="0"/>
      <w:marBottom w:val="0"/>
      <w:divBdr>
        <w:top w:val="none" w:sz="0" w:space="0" w:color="auto"/>
        <w:left w:val="none" w:sz="0" w:space="0" w:color="auto"/>
        <w:bottom w:val="none" w:sz="0" w:space="0" w:color="auto"/>
        <w:right w:val="none" w:sz="0" w:space="0" w:color="auto"/>
      </w:divBdr>
    </w:div>
    <w:div w:id="465663328">
      <w:bodyDiv w:val="1"/>
      <w:marLeft w:val="0"/>
      <w:marRight w:val="0"/>
      <w:marTop w:val="0"/>
      <w:marBottom w:val="0"/>
      <w:divBdr>
        <w:top w:val="none" w:sz="0" w:space="0" w:color="auto"/>
        <w:left w:val="none" w:sz="0" w:space="0" w:color="auto"/>
        <w:bottom w:val="none" w:sz="0" w:space="0" w:color="auto"/>
        <w:right w:val="none" w:sz="0" w:space="0" w:color="auto"/>
      </w:divBdr>
    </w:div>
    <w:div w:id="475950155">
      <w:bodyDiv w:val="1"/>
      <w:marLeft w:val="0"/>
      <w:marRight w:val="0"/>
      <w:marTop w:val="0"/>
      <w:marBottom w:val="0"/>
      <w:divBdr>
        <w:top w:val="none" w:sz="0" w:space="0" w:color="auto"/>
        <w:left w:val="none" w:sz="0" w:space="0" w:color="auto"/>
        <w:bottom w:val="none" w:sz="0" w:space="0" w:color="auto"/>
        <w:right w:val="none" w:sz="0" w:space="0" w:color="auto"/>
      </w:divBdr>
    </w:div>
    <w:div w:id="553004403">
      <w:bodyDiv w:val="1"/>
      <w:marLeft w:val="0"/>
      <w:marRight w:val="0"/>
      <w:marTop w:val="0"/>
      <w:marBottom w:val="0"/>
      <w:divBdr>
        <w:top w:val="none" w:sz="0" w:space="0" w:color="auto"/>
        <w:left w:val="none" w:sz="0" w:space="0" w:color="auto"/>
        <w:bottom w:val="none" w:sz="0" w:space="0" w:color="auto"/>
        <w:right w:val="none" w:sz="0" w:space="0" w:color="auto"/>
      </w:divBdr>
    </w:div>
    <w:div w:id="657422367">
      <w:bodyDiv w:val="1"/>
      <w:marLeft w:val="0"/>
      <w:marRight w:val="0"/>
      <w:marTop w:val="0"/>
      <w:marBottom w:val="0"/>
      <w:divBdr>
        <w:top w:val="none" w:sz="0" w:space="0" w:color="auto"/>
        <w:left w:val="none" w:sz="0" w:space="0" w:color="auto"/>
        <w:bottom w:val="none" w:sz="0" w:space="0" w:color="auto"/>
        <w:right w:val="none" w:sz="0" w:space="0" w:color="auto"/>
      </w:divBdr>
    </w:div>
    <w:div w:id="661003070">
      <w:bodyDiv w:val="1"/>
      <w:marLeft w:val="0"/>
      <w:marRight w:val="0"/>
      <w:marTop w:val="0"/>
      <w:marBottom w:val="0"/>
      <w:divBdr>
        <w:top w:val="none" w:sz="0" w:space="0" w:color="auto"/>
        <w:left w:val="none" w:sz="0" w:space="0" w:color="auto"/>
        <w:bottom w:val="none" w:sz="0" w:space="0" w:color="auto"/>
        <w:right w:val="none" w:sz="0" w:space="0" w:color="auto"/>
      </w:divBdr>
    </w:div>
    <w:div w:id="701825608">
      <w:bodyDiv w:val="1"/>
      <w:marLeft w:val="0"/>
      <w:marRight w:val="0"/>
      <w:marTop w:val="0"/>
      <w:marBottom w:val="0"/>
      <w:divBdr>
        <w:top w:val="none" w:sz="0" w:space="0" w:color="auto"/>
        <w:left w:val="none" w:sz="0" w:space="0" w:color="auto"/>
        <w:bottom w:val="none" w:sz="0" w:space="0" w:color="auto"/>
        <w:right w:val="none" w:sz="0" w:space="0" w:color="auto"/>
      </w:divBdr>
    </w:div>
    <w:div w:id="758453267">
      <w:bodyDiv w:val="1"/>
      <w:marLeft w:val="0"/>
      <w:marRight w:val="0"/>
      <w:marTop w:val="0"/>
      <w:marBottom w:val="0"/>
      <w:divBdr>
        <w:top w:val="none" w:sz="0" w:space="0" w:color="auto"/>
        <w:left w:val="none" w:sz="0" w:space="0" w:color="auto"/>
        <w:bottom w:val="none" w:sz="0" w:space="0" w:color="auto"/>
        <w:right w:val="none" w:sz="0" w:space="0" w:color="auto"/>
      </w:divBdr>
    </w:div>
    <w:div w:id="764615814">
      <w:bodyDiv w:val="1"/>
      <w:marLeft w:val="0"/>
      <w:marRight w:val="0"/>
      <w:marTop w:val="0"/>
      <w:marBottom w:val="0"/>
      <w:divBdr>
        <w:top w:val="none" w:sz="0" w:space="0" w:color="auto"/>
        <w:left w:val="none" w:sz="0" w:space="0" w:color="auto"/>
        <w:bottom w:val="none" w:sz="0" w:space="0" w:color="auto"/>
        <w:right w:val="none" w:sz="0" w:space="0" w:color="auto"/>
      </w:divBdr>
    </w:div>
    <w:div w:id="777409379">
      <w:bodyDiv w:val="1"/>
      <w:marLeft w:val="0"/>
      <w:marRight w:val="0"/>
      <w:marTop w:val="0"/>
      <w:marBottom w:val="0"/>
      <w:divBdr>
        <w:top w:val="none" w:sz="0" w:space="0" w:color="auto"/>
        <w:left w:val="none" w:sz="0" w:space="0" w:color="auto"/>
        <w:bottom w:val="none" w:sz="0" w:space="0" w:color="auto"/>
        <w:right w:val="none" w:sz="0" w:space="0" w:color="auto"/>
      </w:divBdr>
    </w:div>
    <w:div w:id="784543903">
      <w:bodyDiv w:val="1"/>
      <w:marLeft w:val="0"/>
      <w:marRight w:val="0"/>
      <w:marTop w:val="0"/>
      <w:marBottom w:val="0"/>
      <w:divBdr>
        <w:top w:val="none" w:sz="0" w:space="0" w:color="auto"/>
        <w:left w:val="none" w:sz="0" w:space="0" w:color="auto"/>
        <w:bottom w:val="none" w:sz="0" w:space="0" w:color="auto"/>
        <w:right w:val="none" w:sz="0" w:space="0" w:color="auto"/>
      </w:divBdr>
    </w:div>
    <w:div w:id="803355821">
      <w:bodyDiv w:val="1"/>
      <w:marLeft w:val="0"/>
      <w:marRight w:val="0"/>
      <w:marTop w:val="0"/>
      <w:marBottom w:val="0"/>
      <w:divBdr>
        <w:top w:val="none" w:sz="0" w:space="0" w:color="auto"/>
        <w:left w:val="none" w:sz="0" w:space="0" w:color="auto"/>
        <w:bottom w:val="none" w:sz="0" w:space="0" w:color="auto"/>
        <w:right w:val="none" w:sz="0" w:space="0" w:color="auto"/>
      </w:divBdr>
    </w:div>
    <w:div w:id="831218961">
      <w:bodyDiv w:val="1"/>
      <w:marLeft w:val="0"/>
      <w:marRight w:val="0"/>
      <w:marTop w:val="0"/>
      <w:marBottom w:val="0"/>
      <w:divBdr>
        <w:top w:val="none" w:sz="0" w:space="0" w:color="auto"/>
        <w:left w:val="none" w:sz="0" w:space="0" w:color="auto"/>
        <w:bottom w:val="none" w:sz="0" w:space="0" w:color="auto"/>
        <w:right w:val="none" w:sz="0" w:space="0" w:color="auto"/>
      </w:divBdr>
    </w:div>
    <w:div w:id="927419338">
      <w:bodyDiv w:val="1"/>
      <w:marLeft w:val="0"/>
      <w:marRight w:val="0"/>
      <w:marTop w:val="0"/>
      <w:marBottom w:val="0"/>
      <w:divBdr>
        <w:top w:val="none" w:sz="0" w:space="0" w:color="auto"/>
        <w:left w:val="none" w:sz="0" w:space="0" w:color="auto"/>
        <w:bottom w:val="none" w:sz="0" w:space="0" w:color="auto"/>
        <w:right w:val="none" w:sz="0" w:space="0" w:color="auto"/>
      </w:divBdr>
    </w:div>
    <w:div w:id="939142652">
      <w:bodyDiv w:val="1"/>
      <w:marLeft w:val="0"/>
      <w:marRight w:val="0"/>
      <w:marTop w:val="0"/>
      <w:marBottom w:val="0"/>
      <w:divBdr>
        <w:top w:val="none" w:sz="0" w:space="0" w:color="auto"/>
        <w:left w:val="none" w:sz="0" w:space="0" w:color="auto"/>
        <w:bottom w:val="none" w:sz="0" w:space="0" w:color="auto"/>
        <w:right w:val="none" w:sz="0" w:space="0" w:color="auto"/>
      </w:divBdr>
    </w:div>
    <w:div w:id="1040662817">
      <w:bodyDiv w:val="1"/>
      <w:marLeft w:val="0"/>
      <w:marRight w:val="0"/>
      <w:marTop w:val="0"/>
      <w:marBottom w:val="0"/>
      <w:divBdr>
        <w:top w:val="none" w:sz="0" w:space="0" w:color="auto"/>
        <w:left w:val="none" w:sz="0" w:space="0" w:color="auto"/>
        <w:bottom w:val="none" w:sz="0" w:space="0" w:color="auto"/>
        <w:right w:val="none" w:sz="0" w:space="0" w:color="auto"/>
      </w:divBdr>
    </w:div>
    <w:div w:id="1137264290">
      <w:bodyDiv w:val="1"/>
      <w:marLeft w:val="0"/>
      <w:marRight w:val="0"/>
      <w:marTop w:val="0"/>
      <w:marBottom w:val="0"/>
      <w:divBdr>
        <w:top w:val="none" w:sz="0" w:space="0" w:color="auto"/>
        <w:left w:val="none" w:sz="0" w:space="0" w:color="auto"/>
        <w:bottom w:val="none" w:sz="0" w:space="0" w:color="auto"/>
        <w:right w:val="none" w:sz="0" w:space="0" w:color="auto"/>
      </w:divBdr>
    </w:div>
    <w:div w:id="1157265176">
      <w:bodyDiv w:val="1"/>
      <w:marLeft w:val="0"/>
      <w:marRight w:val="0"/>
      <w:marTop w:val="0"/>
      <w:marBottom w:val="0"/>
      <w:divBdr>
        <w:top w:val="none" w:sz="0" w:space="0" w:color="auto"/>
        <w:left w:val="none" w:sz="0" w:space="0" w:color="auto"/>
        <w:bottom w:val="none" w:sz="0" w:space="0" w:color="auto"/>
        <w:right w:val="none" w:sz="0" w:space="0" w:color="auto"/>
      </w:divBdr>
    </w:div>
    <w:div w:id="1169832223">
      <w:bodyDiv w:val="1"/>
      <w:marLeft w:val="0"/>
      <w:marRight w:val="0"/>
      <w:marTop w:val="0"/>
      <w:marBottom w:val="0"/>
      <w:divBdr>
        <w:top w:val="none" w:sz="0" w:space="0" w:color="auto"/>
        <w:left w:val="none" w:sz="0" w:space="0" w:color="auto"/>
        <w:bottom w:val="none" w:sz="0" w:space="0" w:color="auto"/>
        <w:right w:val="none" w:sz="0" w:space="0" w:color="auto"/>
      </w:divBdr>
    </w:div>
    <w:div w:id="1195919133">
      <w:bodyDiv w:val="1"/>
      <w:marLeft w:val="0"/>
      <w:marRight w:val="0"/>
      <w:marTop w:val="0"/>
      <w:marBottom w:val="0"/>
      <w:divBdr>
        <w:top w:val="none" w:sz="0" w:space="0" w:color="auto"/>
        <w:left w:val="none" w:sz="0" w:space="0" w:color="auto"/>
        <w:bottom w:val="none" w:sz="0" w:space="0" w:color="auto"/>
        <w:right w:val="none" w:sz="0" w:space="0" w:color="auto"/>
      </w:divBdr>
    </w:div>
    <w:div w:id="1277369670">
      <w:bodyDiv w:val="1"/>
      <w:marLeft w:val="0"/>
      <w:marRight w:val="0"/>
      <w:marTop w:val="0"/>
      <w:marBottom w:val="0"/>
      <w:divBdr>
        <w:top w:val="none" w:sz="0" w:space="0" w:color="auto"/>
        <w:left w:val="none" w:sz="0" w:space="0" w:color="auto"/>
        <w:bottom w:val="none" w:sz="0" w:space="0" w:color="auto"/>
        <w:right w:val="none" w:sz="0" w:space="0" w:color="auto"/>
      </w:divBdr>
    </w:div>
    <w:div w:id="1284651633">
      <w:bodyDiv w:val="1"/>
      <w:marLeft w:val="0"/>
      <w:marRight w:val="0"/>
      <w:marTop w:val="0"/>
      <w:marBottom w:val="0"/>
      <w:divBdr>
        <w:top w:val="none" w:sz="0" w:space="0" w:color="auto"/>
        <w:left w:val="none" w:sz="0" w:space="0" w:color="auto"/>
        <w:bottom w:val="none" w:sz="0" w:space="0" w:color="auto"/>
        <w:right w:val="none" w:sz="0" w:space="0" w:color="auto"/>
      </w:divBdr>
    </w:div>
    <w:div w:id="1290480324">
      <w:bodyDiv w:val="1"/>
      <w:marLeft w:val="0"/>
      <w:marRight w:val="0"/>
      <w:marTop w:val="0"/>
      <w:marBottom w:val="0"/>
      <w:divBdr>
        <w:top w:val="none" w:sz="0" w:space="0" w:color="auto"/>
        <w:left w:val="none" w:sz="0" w:space="0" w:color="auto"/>
        <w:bottom w:val="none" w:sz="0" w:space="0" w:color="auto"/>
        <w:right w:val="none" w:sz="0" w:space="0" w:color="auto"/>
      </w:divBdr>
    </w:div>
    <w:div w:id="1319068980">
      <w:bodyDiv w:val="1"/>
      <w:marLeft w:val="0"/>
      <w:marRight w:val="0"/>
      <w:marTop w:val="0"/>
      <w:marBottom w:val="0"/>
      <w:divBdr>
        <w:top w:val="none" w:sz="0" w:space="0" w:color="auto"/>
        <w:left w:val="none" w:sz="0" w:space="0" w:color="auto"/>
        <w:bottom w:val="none" w:sz="0" w:space="0" w:color="auto"/>
        <w:right w:val="none" w:sz="0" w:space="0" w:color="auto"/>
      </w:divBdr>
    </w:div>
    <w:div w:id="1339692615">
      <w:bodyDiv w:val="1"/>
      <w:marLeft w:val="0"/>
      <w:marRight w:val="0"/>
      <w:marTop w:val="0"/>
      <w:marBottom w:val="0"/>
      <w:divBdr>
        <w:top w:val="none" w:sz="0" w:space="0" w:color="auto"/>
        <w:left w:val="none" w:sz="0" w:space="0" w:color="auto"/>
        <w:bottom w:val="none" w:sz="0" w:space="0" w:color="auto"/>
        <w:right w:val="none" w:sz="0" w:space="0" w:color="auto"/>
      </w:divBdr>
    </w:div>
    <w:div w:id="1372344332">
      <w:bodyDiv w:val="1"/>
      <w:marLeft w:val="0"/>
      <w:marRight w:val="0"/>
      <w:marTop w:val="0"/>
      <w:marBottom w:val="0"/>
      <w:divBdr>
        <w:top w:val="none" w:sz="0" w:space="0" w:color="auto"/>
        <w:left w:val="none" w:sz="0" w:space="0" w:color="auto"/>
        <w:bottom w:val="none" w:sz="0" w:space="0" w:color="auto"/>
        <w:right w:val="none" w:sz="0" w:space="0" w:color="auto"/>
      </w:divBdr>
    </w:div>
    <w:div w:id="1374382567">
      <w:bodyDiv w:val="1"/>
      <w:marLeft w:val="0"/>
      <w:marRight w:val="0"/>
      <w:marTop w:val="0"/>
      <w:marBottom w:val="0"/>
      <w:divBdr>
        <w:top w:val="none" w:sz="0" w:space="0" w:color="auto"/>
        <w:left w:val="none" w:sz="0" w:space="0" w:color="auto"/>
        <w:bottom w:val="none" w:sz="0" w:space="0" w:color="auto"/>
        <w:right w:val="none" w:sz="0" w:space="0" w:color="auto"/>
      </w:divBdr>
    </w:div>
    <w:div w:id="1537549749">
      <w:bodyDiv w:val="1"/>
      <w:marLeft w:val="0"/>
      <w:marRight w:val="0"/>
      <w:marTop w:val="0"/>
      <w:marBottom w:val="0"/>
      <w:divBdr>
        <w:top w:val="none" w:sz="0" w:space="0" w:color="auto"/>
        <w:left w:val="none" w:sz="0" w:space="0" w:color="auto"/>
        <w:bottom w:val="none" w:sz="0" w:space="0" w:color="auto"/>
        <w:right w:val="none" w:sz="0" w:space="0" w:color="auto"/>
      </w:divBdr>
    </w:div>
    <w:div w:id="1538272727">
      <w:bodyDiv w:val="1"/>
      <w:marLeft w:val="0"/>
      <w:marRight w:val="0"/>
      <w:marTop w:val="0"/>
      <w:marBottom w:val="0"/>
      <w:divBdr>
        <w:top w:val="none" w:sz="0" w:space="0" w:color="auto"/>
        <w:left w:val="none" w:sz="0" w:space="0" w:color="auto"/>
        <w:bottom w:val="none" w:sz="0" w:space="0" w:color="auto"/>
        <w:right w:val="none" w:sz="0" w:space="0" w:color="auto"/>
      </w:divBdr>
    </w:div>
    <w:div w:id="1562400765">
      <w:bodyDiv w:val="1"/>
      <w:marLeft w:val="0"/>
      <w:marRight w:val="0"/>
      <w:marTop w:val="0"/>
      <w:marBottom w:val="0"/>
      <w:divBdr>
        <w:top w:val="none" w:sz="0" w:space="0" w:color="auto"/>
        <w:left w:val="none" w:sz="0" w:space="0" w:color="auto"/>
        <w:bottom w:val="none" w:sz="0" w:space="0" w:color="auto"/>
        <w:right w:val="none" w:sz="0" w:space="0" w:color="auto"/>
      </w:divBdr>
    </w:div>
    <w:div w:id="1597326881">
      <w:bodyDiv w:val="1"/>
      <w:marLeft w:val="0"/>
      <w:marRight w:val="0"/>
      <w:marTop w:val="0"/>
      <w:marBottom w:val="0"/>
      <w:divBdr>
        <w:top w:val="none" w:sz="0" w:space="0" w:color="auto"/>
        <w:left w:val="none" w:sz="0" w:space="0" w:color="auto"/>
        <w:bottom w:val="none" w:sz="0" w:space="0" w:color="auto"/>
        <w:right w:val="none" w:sz="0" w:space="0" w:color="auto"/>
      </w:divBdr>
    </w:div>
    <w:div w:id="1614633276">
      <w:bodyDiv w:val="1"/>
      <w:marLeft w:val="0"/>
      <w:marRight w:val="0"/>
      <w:marTop w:val="0"/>
      <w:marBottom w:val="0"/>
      <w:divBdr>
        <w:top w:val="none" w:sz="0" w:space="0" w:color="auto"/>
        <w:left w:val="none" w:sz="0" w:space="0" w:color="auto"/>
        <w:bottom w:val="none" w:sz="0" w:space="0" w:color="auto"/>
        <w:right w:val="none" w:sz="0" w:space="0" w:color="auto"/>
      </w:divBdr>
    </w:div>
    <w:div w:id="1687945684">
      <w:bodyDiv w:val="1"/>
      <w:marLeft w:val="0"/>
      <w:marRight w:val="0"/>
      <w:marTop w:val="0"/>
      <w:marBottom w:val="0"/>
      <w:divBdr>
        <w:top w:val="none" w:sz="0" w:space="0" w:color="auto"/>
        <w:left w:val="none" w:sz="0" w:space="0" w:color="auto"/>
        <w:bottom w:val="none" w:sz="0" w:space="0" w:color="auto"/>
        <w:right w:val="none" w:sz="0" w:space="0" w:color="auto"/>
      </w:divBdr>
    </w:div>
    <w:div w:id="1797677850">
      <w:bodyDiv w:val="1"/>
      <w:marLeft w:val="0"/>
      <w:marRight w:val="0"/>
      <w:marTop w:val="0"/>
      <w:marBottom w:val="0"/>
      <w:divBdr>
        <w:top w:val="none" w:sz="0" w:space="0" w:color="auto"/>
        <w:left w:val="none" w:sz="0" w:space="0" w:color="auto"/>
        <w:bottom w:val="none" w:sz="0" w:space="0" w:color="auto"/>
        <w:right w:val="none" w:sz="0" w:space="0" w:color="auto"/>
      </w:divBdr>
    </w:div>
    <w:div w:id="1823502229">
      <w:bodyDiv w:val="1"/>
      <w:marLeft w:val="0"/>
      <w:marRight w:val="0"/>
      <w:marTop w:val="0"/>
      <w:marBottom w:val="0"/>
      <w:divBdr>
        <w:top w:val="none" w:sz="0" w:space="0" w:color="auto"/>
        <w:left w:val="none" w:sz="0" w:space="0" w:color="auto"/>
        <w:bottom w:val="none" w:sz="0" w:space="0" w:color="auto"/>
        <w:right w:val="none" w:sz="0" w:space="0" w:color="auto"/>
      </w:divBdr>
    </w:div>
    <w:div w:id="1859194911">
      <w:bodyDiv w:val="1"/>
      <w:marLeft w:val="0"/>
      <w:marRight w:val="0"/>
      <w:marTop w:val="0"/>
      <w:marBottom w:val="0"/>
      <w:divBdr>
        <w:top w:val="none" w:sz="0" w:space="0" w:color="auto"/>
        <w:left w:val="none" w:sz="0" w:space="0" w:color="auto"/>
        <w:bottom w:val="none" w:sz="0" w:space="0" w:color="auto"/>
        <w:right w:val="none" w:sz="0" w:space="0" w:color="auto"/>
      </w:divBdr>
    </w:div>
    <w:div w:id="2050521698">
      <w:bodyDiv w:val="1"/>
      <w:marLeft w:val="0"/>
      <w:marRight w:val="0"/>
      <w:marTop w:val="0"/>
      <w:marBottom w:val="0"/>
      <w:divBdr>
        <w:top w:val="none" w:sz="0" w:space="0" w:color="auto"/>
        <w:left w:val="none" w:sz="0" w:space="0" w:color="auto"/>
        <w:bottom w:val="none" w:sz="0" w:space="0" w:color="auto"/>
        <w:right w:val="none" w:sz="0" w:space="0" w:color="auto"/>
      </w:divBdr>
    </w:div>
    <w:div w:id="2088916402">
      <w:bodyDiv w:val="1"/>
      <w:marLeft w:val="0"/>
      <w:marRight w:val="0"/>
      <w:marTop w:val="0"/>
      <w:marBottom w:val="0"/>
      <w:divBdr>
        <w:top w:val="none" w:sz="0" w:space="0" w:color="auto"/>
        <w:left w:val="none" w:sz="0" w:space="0" w:color="auto"/>
        <w:bottom w:val="none" w:sz="0" w:space="0" w:color="auto"/>
        <w:right w:val="none" w:sz="0" w:space="0" w:color="auto"/>
      </w:divBdr>
    </w:div>
    <w:div w:id="2100901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eb-p-ebscohost-com.ezproxy.uwtsd.ac.uk/ehost/pdfviewer/pdfviewer?vid=1&amp;sid=190c6938-6497-4d7f-8b20-8f6a34188a86%40redi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studocu.com/en-us/document/southern-new-hampshire-university/critical-business-skills-for-success/2-2-journal-finance/18081110"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B3519F378B4433CA380C64B53CC59C4"/>
        <w:category>
          <w:name w:val="General"/>
          <w:gallery w:val="placeholder"/>
        </w:category>
        <w:types>
          <w:type w:val="bbPlcHdr"/>
        </w:types>
        <w:behaviors>
          <w:behavior w:val="content"/>
        </w:behaviors>
        <w:guid w:val="{7C66ED5C-814B-4616-A98B-BF7ED9B3C652}"/>
      </w:docPartPr>
      <w:docPartBody>
        <w:p w:rsidR="00A64AE9" w:rsidRDefault="004B6817" w:rsidP="004B6817">
          <w:pPr>
            <w:pStyle w:val="6B3519F378B4433CA380C64B53CC59C4"/>
          </w:pPr>
          <w:r w:rsidRPr="00DE7D0C">
            <w:rPr>
              <w:rStyle w:val="PlaceholderText"/>
            </w:rPr>
            <w:t>Formatting...</w:t>
          </w:r>
        </w:p>
      </w:docPartBody>
    </w:docPart>
    <w:docPart>
      <w:docPartPr>
        <w:name w:val="CA23978E0CA048289DA9D58A30BD5315"/>
        <w:category>
          <w:name w:val="General"/>
          <w:gallery w:val="placeholder"/>
        </w:category>
        <w:types>
          <w:type w:val="bbPlcHdr"/>
        </w:types>
        <w:behaviors>
          <w:behavior w:val="content"/>
        </w:behaviors>
        <w:guid w:val="{02654D87-303F-4E6C-9D3A-8DF5C1A36DDF}"/>
      </w:docPartPr>
      <w:docPartBody>
        <w:p w:rsidR="00A64AE9" w:rsidRDefault="004B6817" w:rsidP="004B6817">
          <w:pPr>
            <w:pStyle w:val="CA23978E0CA048289DA9D58A30BD5315"/>
          </w:pPr>
          <w:r w:rsidRPr="00DE7D0C">
            <w:rPr>
              <w:rStyle w:val="PlaceholderText"/>
            </w:rPr>
            <w:t>Formatting...</w:t>
          </w:r>
        </w:p>
      </w:docPartBody>
    </w:docPart>
    <w:docPart>
      <w:docPartPr>
        <w:name w:val="BA5478FB52CE4F28B814810479017014"/>
        <w:category>
          <w:name w:val="General"/>
          <w:gallery w:val="placeholder"/>
        </w:category>
        <w:types>
          <w:type w:val="bbPlcHdr"/>
        </w:types>
        <w:behaviors>
          <w:behavior w:val="content"/>
        </w:behaviors>
        <w:guid w:val="{6A6B2627-F4A5-4231-B7B3-C6FE1F8BBE83}"/>
      </w:docPartPr>
      <w:docPartBody>
        <w:p w:rsidR="00A64AE9" w:rsidRDefault="004B6817">
          <w:r w:rsidRPr="00551CB6">
            <w:rPr>
              <w:rStyle w:val="PlaceholderText"/>
            </w:rPr>
            <w:t>Formatting...</w:t>
          </w:r>
        </w:p>
      </w:docPartBody>
    </w:docPart>
    <w:docPart>
      <w:docPartPr>
        <w:name w:val="A6F281D0EAB04BC4ACD102D3D17162A6"/>
        <w:category>
          <w:name w:val="General"/>
          <w:gallery w:val="placeholder"/>
        </w:category>
        <w:types>
          <w:type w:val="bbPlcHdr"/>
        </w:types>
        <w:behaviors>
          <w:behavior w:val="content"/>
        </w:behaviors>
        <w:guid w:val="{909BB099-A012-4C40-B462-3F2AA673A6DE}"/>
      </w:docPartPr>
      <w:docPartBody>
        <w:p w:rsidR="00447248" w:rsidRDefault="00076DBB">
          <w:pPr>
            <w:pStyle w:val="A6F281D0EAB04BC4ACD102D3D17162A6"/>
          </w:pPr>
          <w:r w:rsidRPr="00551CB6">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Open Sans"/>
    <w:charset w:val="00"/>
    <w:family w:val="swiss"/>
    <w:pitch w:val="variable"/>
    <w:sig w:usb0="E00002EF" w:usb1="4000205B" w:usb2="00000028"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6817"/>
    <w:rsid w:val="00076DBB"/>
    <w:rsid w:val="00447248"/>
    <w:rsid w:val="004B6817"/>
    <w:rsid w:val="00A64A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6B3519F378B4433CA380C64B53CC59C4">
    <w:name w:val="6B3519F378B4433CA380C64B53CC59C4"/>
    <w:rsid w:val="004B6817"/>
  </w:style>
  <w:style w:type="paragraph" w:customStyle="1" w:styleId="CA23978E0CA048289DA9D58A30BD5315">
    <w:name w:val="CA23978E0CA048289DA9D58A30BD5315"/>
    <w:rsid w:val="004B6817"/>
  </w:style>
  <w:style w:type="paragraph" w:customStyle="1" w:styleId="A6F281D0EAB04BC4ACD102D3D17162A6">
    <w:name w:val="A6F281D0EAB04BC4ACD102D3D17162A6"/>
    <w:rPr>
      <w:lang w:val="en-GB" w:eastAsia="en-GB"/>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0442FC9-E720-42B2-8018-E2411F45039F}">
  <we:reference id="8c1c3d44-57e9-40d7-86e4-4adf61fea1dd" version="2.1.0.1" store="EXCatalog" storeType="EXCatalog"/>
  <we:alternateReferences>
    <we:reference id="WA104380122" version="2.1.0.1" store="en-GB" storeType="OMEX"/>
  </we:alternateReferences>
  <we:properties>
    <we:property name="bibliographyEnabled" value="&quot;bibliographyEnabled&quot;"/>
    <we:property name="citations" value="{&quot;-83384498&quot;:{&quot;referencesIds&quot;:[&quot;doc:6181aa8a8f0853b2a772ffdd&quot;],&quot;referencesOptions&quot;:{&quot;doc:6181aa8a8f0853b2a772ffdd&quot;:{&quot;author&quot;:true,&quot;year&quot;:true,&quot;pageReplace&quot;:&quot;&quot;,&quot;prefix&quot;:&quot;&quot;,&quot;suffix&quot;:&quot;&quot;}},&quot;hasBrokenReferences&quot;:false,&quot;hasManualEdits&quot;:false,&quot;citationType&quot;:&quot;inline&quot;,&quot;id&quot;:-83384498,&quot;citationText&quot;:&quot;&lt;span style=\&quot;font-family:Open Sans;font-size:16px;color:#212529\&quot;&gt;(Kathryn Kadous, Lisa Koonce, Jane M. Thayer 2012)&lt;/span&gt;&quot;},&quot;-837148074&quot;:{&quot;referencesIds&quot;:[&quot;doc:617fca268f08b2d6f26d022a&quot;],&quot;referencesOptions&quot;:{&quot;doc:617fca268f08b2d6f26d022a&quot;:{&quot;author&quot;:true,&quot;year&quot;:true,&quot;pageReplace&quot;:&quot;&quot;,&quot;prefix&quot;:&quot;&quot;,&quot;suffix&quot;:&quot;&quot;}},&quot;hasBrokenReferences&quot;:false,&quot;hasManualEdits&quot;:false,&quot;citationType&quot;:&quot;inline&quot;,&quot;id&quot;:-837148074,&quot;citationText&quot;:&quot;&lt;span style=\&quot;font-family:Open Sans;font-size:16px;color:#212529\&quot;&gt;(Bace 2016)&lt;/span&gt;&quot;},&quot;-979221546&quot;:{&quot;referencesIds&quot;:[&quot;doc:617fca268f08b2d6f26d022a&quot;],&quot;referencesOptions&quot;:{&quot;doc:617fca268f08b2d6f26d022a&quot;:{&quot;author&quot;:true,&quot;year&quot;:true,&quot;pageReplace&quot;:&quot;&quot;,&quot;prefix&quot;:&quot;&quot;,&quot;suffix&quot;:&quot;&quot;}},&quot;hasBrokenReferences&quot;:false,&quot;hasManualEdits&quot;:false,&quot;citationType&quot;:&quot;inline&quot;,&quot;id&quot;:-979221546,&quot;citationText&quot;:&quot;&lt;span style=\&quot;font-family:Open Sans;font-size:16px;color:#212529\&quot;&gt;(Bace 2016)&lt;/span&gt;&quot;},&quot;-538903938&quot;:{&quot;referencesIds&quot;:[&quot;doc:6181aa8a8f0853b2a772ffdd&quot;],&quot;referencesOptions&quot;:{&quot;doc:6181aa8a8f0853b2a772ffdd&quot;:{&quot;author&quot;:true,&quot;year&quot;:true,&quot;pageReplace&quot;:&quot;&quot;,&quot;prefix&quot;:&quot;&quot;,&quot;suffix&quot;:&quot;&quot;}},&quot;hasBrokenReferences&quot;:false,&quot;hasManualEdits&quot;:false,&quot;citationType&quot;:&quot;inline&quot;,&quot;id&quot;:-538903938,&quot;citationText&quot;:&quot;&lt;span style=\&quot;font-family:Open Sans;font-size:16px;color:#212529\&quot;&gt;(Kathryn Kadous, Lisa Koonce, Jane M. Thayer 2012)&lt;/span&gt;&quot;}}"/>
    <we:property name="currentStyle" value="{&quot;id&quot;:&quot;166&quot;,&quot;styleType&quot;:&quot;refworks&quot;,&quot;name&quot;:&quot;Harvard - British Standard&quot;,&quot;isInstitutional&quot;:false,&quot;citeStyle&quot;:&quot;INTEXT_ONLY&quot;,&quot;isSorted&quot;:false,&quot;usesNumbers&quot;:false,&quot;authorDisambiguation&quot;:&quot;surname_firstname&quot;}"/>
    <we:property name="rcm.version" value="2"/>
    <we:property name="rw.control.unlocked" value="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Nic21</b:Tag>
    <b:SourceType>InternetSite</b:SourceType>
    <b:Guid>{1C3EA7FC-C8CB-414D-90CF-3B0E01D63782}</b:Guid>
    <b:Author>
      <b:Author>
        <b:NameList>
          <b:Person>
            <b:Last>Cabral</b:Last>
            <b:First>Nicholas</b:First>
          </b:Person>
        </b:NameList>
      </b:Author>
    </b:Author>
    <b:Title>StuDocu</b:Title>
    <b:Year>2021</b:Year>
    <b:URL>https://www.studocu.com/en-us/document/southern-new-hampshire-university/critical-business-skills-for-success/2-2-journal-finance/18081110</b:URL>
    <b:RefOrder>1</b:RefOrder>
  </b:Source>
</b:Sources>
</file>

<file path=customXml/itemProps1.xml><?xml version="1.0" encoding="utf-8"?>
<ds:datastoreItem xmlns:ds="http://schemas.openxmlformats.org/officeDocument/2006/customXml" ds:itemID="{3D799C3E-41EE-447B-947B-66CFA192C3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2657</Words>
  <Characters>15145</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17767</CharactersWithSpaces>
  <SharedDoc>false</SharedDoc>
  <HLinks>
    <vt:vector size="96" baseType="variant">
      <vt:variant>
        <vt:i4>1835010</vt:i4>
      </vt:variant>
      <vt:variant>
        <vt:i4>96</vt:i4>
      </vt:variant>
      <vt:variant>
        <vt:i4>0</vt:i4>
      </vt:variant>
      <vt:variant>
        <vt:i4>5</vt:i4>
      </vt:variant>
      <vt:variant>
        <vt:lpwstr>https://web-p-ebscohost-com.ezproxy.uwtsd.ac.uk/ehost/pdfviewer/pdfviewer?vid=1&amp;sid=190c6938-6497-4d7f-8b20-8f6a34188a86%40redis</vt:lpwstr>
      </vt:variant>
      <vt:variant>
        <vt:lpwstr/>
      </vt:variant>
      <vt:variant>
        <vt:i4>2949169</vt:i4>
      </vt:variant>
      <vt:variant>
        <vt:i4>92</vt:i4>
      </vt:variant>
      <vt:variant>
        <vt:i4>0</vt:i4>
      </vt:variant>
      <vt:variant>
        <vt:i4>5</vt:i4>
      </vt:variant>
      <vt:variant>
        <vt:lpwstr>https://www.studocu.com/en-us/document/southern-new-hampshire-university/critical-business-skills-for-success/2-2-journal-finance/18081110</vt:lpwstr>
      </vt:variant>
      <vt:variant>
        <vt:lpwstr/>
      </vt:variant>
      <vt:variant>
        <vt:i4>2031666</vt:i4>
      </vt:variant>
      <vt:variant>
        <vt:i4>80</vt:i4>
      </vt:variant>
      <vt:variant>
        <vt:i4>0</vt:i4>
      </vt:variant>
      <vt:variant>
        <vt:i4>5</vt:i4>
      </vt:variant>
      <vt:variant>
        <vt:lpwstr/>
      </vt:variant>
      <vt:variant>
        <vt:lpwstr>_Toc86991423</vt:lpwstr>
      </vt:variant>
      <vt:variant>
        <vt:i4>1966130</vt:i4>
      </vt:variant>
      <vt:variant>
        <vt:i4>74</vt:i4>
      </vt:variant>
      <vt:variant>
        <vt:i4>0</vt:i4>
      </vt:variant>
      <vt:variant>
        <vt:i4>5</vt:i4>
      </vt:variant>
      <vt:variant>
        <vt:lpwstr/>
      </vt:variant>
      <vt:variant>
        <vt:lpwstr>_Toc86991422</vt:lpwstr>
      </vt:variant>
      <vt:variant>
        <vt:i4>1900594</vt:i4>
      </vt:variant>
      <vt:variant>
        <vt:i4>68</vt:i4>
      </vt:variant>
      <vt:variant>
        <vt:i4>0</vt:i4>
      </vt:variant>
      <vt:variant>
        <vt:i4>5</vt:i4>
      </vt:variant>
      <vt:variant>
        <vt:lpwstr/>
      </vt:variant>
      <vt:variant>
        <vt:lpwstr>_Toc86991421</vt:lpwstr>
      </vt:variant>
      <vt:variant>
        <vt:i4>1835058</vt:i4>
      </vt:variant>
      <vt:variant>
        <vt:i4>62</vt:i4>
      </vt:variant>
      <vt:variant>
        <vt:i4>0</vt:i4>
      </vt:variant>
      <vt:variant>
        <vt:i4>5</vt:i4>
      </vt:variant>
      <vt:variant>
        <vt:lpwstr/>
      </vt:variant>
      <vt:variant>
        <vt:lpwstr>_Toc86991420</vt:lpwstr>
      </vt:variant>
      <vt:variant>
        <vt:i4>1376305</vt:i4>
      </vt:variant>
      <vt:variant>
        <vt:i4>56</vt:i4>
      </vt:variant>
      <vt:variant>
        <vt:i4>0</vt:i4>
      </vt:variant>
      <vt:variant>
        <vt:i4>5</vt:i4>
      </vt:variant>
      <vt:variant>
        <vt:lpwstr/>
      </vt:variant>
      <vt:variant>
        <vt:lpwstr>_Toc86991419</vt:lpwstr>
      </vt:variant>
      <vt:variant>
        <vt:i4>1310769</vt:i4>
      </vt:variant>
      <vt:variant>
        <vt:i4>50</vt:i4>
      </vt:variant>
      <vt:variant>
        <vt:i4>0</vt:i4>
      </vt:variant>
      <vt:variant>
        <vt:i4>5</vt:i4>
      </vt:variant>
      <vt:variant>
        <vt:lpwstr/>
      </vt:variant>
      <vt:variant>
        <vt:lpwstr>_Toc86991418</vt:lpwstr>
      </vt:variant>
      <vt:variant>
        <vt:i4>1769521</vt:i4>
      </vt:variant>
      <vt:variant>
        <vt:i4>44</vt:i4>
      </vt:variant>
      <vt:variant>
        <vt:i4>0</vt:i4>
      </vt:variant>
      <vt:variant>
        <vt:i4>5</vt:i4>
      </vt:variant>
      <vt:variant>
        <vt:lpwstr/>
      </vt:variant>
      <vt:variant>
        <vt:lpwstr>_Toc86991417</vt:lpwstr>
      </vt:variant>
      <vt:variant>
        <vt:i4>1703985</vt:i4>
      </vt:variant>
      <vt:variant>
        <vt:i4>38</vt:i4>
      </vt:variant>
      <vt:variant>
        <vt:i4>0</vt:i4>
      </vt:variant>
      <vt:variant>
        <vt:i4>5</vt:i4>
      </vt:variant>
      <vt:variant>
        <vt:lpwstr/>
      </vt:variant>
      <vt:variant>
        <vt:lpwstr>_Toc86991416</vt:lpwstr>
      </vt:variant>
      <vt:variant>
        <vt:i4>1638449</vt:i4>
      </vt:variant>
      <vt:variant>
        <vt:i4>32</vt:i4>
      </vt:variant>
      <vt:variant>
        <vt:i4>0</vt:i4>
      </vt:variant>
      <vt:variant>
        <vt:i4>5</vt:i4>
      </vt:variant>
      <vt:variant>
        <vt:lpwstr/>
      </vt:variant>
      <vt:variant>
        <vt:lpwstr>_Toc86991415</vt:lpwstr>
      </vt:variant>
      <vt:variant>
        <vt:i4>1572913</vt:i4>
      </vt:variant>
      <vt:variant>
        <vt:i4>26</vt:i4>
      </vt:variant>
      <vt:variant>
        <vt:i4>0</vt:i4>
      </vt:variant>
      <vt:variant>
        <vt:i4>5</vt:i4>
      </vt:variant>
      <vt:variant>
        <vt:lpwstr/>
      </vt:variant>
      <vt:variant>
        <vt:lpwstr>_Toc86991414</vt:lpwstr>
      </vt:variant>
      <vt:variant>
        <vt:i4>2031665</vt:i4>
      </vt:variant>
      <vt:variant>
        <vt:i4>20</vt:i4>
      </vt:variant>
      <vt:variant>
        <vt:i4>0</vt:i4>
      </vt:variant>
      <vt:variant>
        <vt:i4>5</vt:i4>
      </vt:variant>
      <vt:variant>
        <vt:lpwstr/>
      </vt:variant>
      <vt:variant>
        <vt:lpwstr>_Toc86991413</vt:lpwstr>
      </vt:variant>
      <vt:variant>
        <vt:i4>1966129</vt:i4>
      </vt:variant>
      <vt:variant>
        <vt:i4>14</vt:i4>
      </vt:variant>
      <vt:variant>
        <vt:i4>0</vt:i4>
      </vt:variant>
      <vt:variant>
        <vt:i4>5</vt:i4>
      </vt:variant>
      <vt:variant>
        <vt:lpwstr/>
      </vt:variant>
      <vt:variant>
        <vt:lpwstr>_Toc86991412</vt:lpwstr>
      </vt:variant>
      <vt:variant>
        <vt:i4>1900593</vt:i4>
      </vt:variant>
      <vt:variant>
        <vt:i4>8</vt:i4>
      </vt:variant>
      <vt:variant>
        <vt:i4>0</vt:i4>
      </vt:variant>
      <vt:variant>
        <vt:i4>5</vt:i4>
      </vt:variant>
      <vt:variant>
        <vt:lpwstr/>
      </vt:variant>
      <vt:variant>
        <vt:lpwstr>_Toc86991411</vt:lpwstr>
      </vt:variant>
      <vt:variant>
        <vt:i4>1835057</vt:i4>
      </vt:variant>
      <vt:variant>
        <vt:i4>2</vt:i4>
      </vt:variant>
      <vt:variant>
        <vt:i4>0</vt:i4>
      </vt:variant>
      <vt:variant>
        <vt:i4>5</vt:i4>
      </vt:variant>
      <vt:variant>
        <vt:lpwstr/>
      </vt:variant>
      <vt:variant>
        <vt:lpwstr>_Toc86991410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Ionela Dobrin (2111156)</dc:creator>
  <cp:keywords/>
  <dc:description/>
  <cp:lastModifiedBy>Ionela Dobrin (2111156)</cp:lastModifiedBy>
  <cp:revision>108</cp:revision>
  <dcterms:created xsi:type="dcterms:W3CDTF">2021-11-05T06:30:00Z</dcterms:created>
  <dcterms:modified xsi:type="dcterms:W3CDTF">2021-11-05T09:44:00Z</dcterms:modified>
</cp:coreProperties>
</file>